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C6CCD" w14:textId="45666DDA" w:rsidR="005E1F4B" w:rsidRPr="00052BAF" w:rsidRDefault="005E1F4B" w:rsidP="009026AE">
      <w:pPr>
        <w:pStyle w:val="3GPPHeader"/>
        <w:snapToGrid w:val="0"/>
        <w:rPr>
          <w:sz w:val="22"/>
          <w:szCs w:val="22"/>
        </w:rPr>
      </w:pPr>
      <w:r w:rsidRPr="00052BAF">
        <w:rPr>
          <w:sz w:val="22"/>
          <w:szCs w:val="22"/>
        </w:rPr>
        <w:t>3GPP TSG</w:t>
      </w:r>
      <w:r w:rsidR="00D07766" w:rsidRPr="00052BAF">
        <w:rPr>
          <w:sz w:val="22"/>
          <w:szCs w:val="22"/>
        </w:rPr>
        <w:t xml:space="preserve"> </w:t>
      </w:r>
      <w:r w:rsidRPr="00052BAF">
        <w:rPr>
          <w:sz w:val="22"/>
          <w:szCs w:val="22"/>
        </w:rPr>
        <w:t>RAN WG</w:t>
      </w:r>
      <w:r w:rsidR="00551DCF">
        <w:rPr>
          <w:sz w:val="22"/>
          <w:szCs w:val="22"/>
        </w:rPr>
        <w:t>2</w:t>
      </w:r>
      <w:r w:rsidRPr="00BD27F1">
        <w:rPr>
          <w:sz w:val="22"/>
          <w:szCs w:val="22"/>
        </w:rPr>
        <w:t>#</w:t>
      </w:r>
      <w:r w:rsidR="00052BAF" w:rsidRPr="00BD27F1">
        <w:rPr>
          <w:sz w:val="22"/>
          <w:szCs w:val="22"/>
        </w:rPr>
        <w:t>1</w:t>
      </w:r>
      <w:r w:rsidR="00551DCF">
        <w:rPr>
          <w:sz w:val="22"/>
          <w:szCs w:val="22"/>
        </w:rPr>
        <w:t>114</w:t>
      </w:r>
      <w:r w:rsidR="00D07766" w:rsidRPr="00BD27F1">
        <w:rPr>
          <w:sz w:val="22"/>
          <w:szCs w:val="22"/>
        </w:rPr>
        <w:t>-e</w:t>
      </w:r>
      <w:r w:rsidRPr="00052BAF">
        <w:rPr>
          <w:sz w:val="22"/>
          <w:szCs w:val="22"/>
        </w:rPr>
        <w:t xml:space="preserve">                                </w:t>
      </w:r>
      <w:r w:rsidRPr="00052BAF">
        <w:rPr>
          <w:sz w:val="22"/>
          <w:szCs w:val="22"/>
        </w:rPr>
        <w:tab/>
      </w:r>
      <w:r w:rsidR="005A2A51" w:rsidRPr="005A2A51">
        <w:rPr>
          <w:sz w:val="22"/>
          <w:szCs w:val="22"/>
        </w:rPr>
        <w:t>R</w:t>
      </w:r>
      <w:r w:rsidR="00551DCF">
        <w:rPr>
          <w:sz w:val="22"/>
          <w:szCs w:val="22"/>
        </w:rPr>
        <w:t>2</w:t>
      </w:r>
      <w:r w:rsidR="005A2A51" w:rsidRPr="005A2A51">
        <w:rPr>
          <w:sz w:val="22"/>
          <w:szCs w:val="22"/>
        </w:rPr>
        <w:t>-</w:t>
      </w:r>
      <w:r w:rsidR="00794A5D" w:rsidRPr="00794A5D">
        <w:t xml:space="preserve"> </w:t>
      </w:r>
      <w:r w:rsidR="00794A5D" w:rsidRPr="00794A5D">
        <w:rPr>
          <w:sz w:val="22"/>
          <w:szCs w:val="22"/>
        </w:rPr>
        <w:t>2104970</w:t>
      </w:r>
    </w:p>
    <w:p w14:paraId="6786BDAD" w14:textId="5E0CC47F" w:rsidR="005E1F4B" w:rsidRPr="00A45103" w:rsidRDefault="00D07766" w:rsidP="009026AE">
      <w:pPr>
        <w:pStyle w:val="3GPPHeader"/>
        <w:snapToGrid w:val="0"/>
        <w:rPr>
          <w:sz w:val="22"/>
          <w:szCs w:val="22"/>
        </w:rPr>
      </w:pPr>
      <w:r w:rsidRPr="00052BAF">
        <w:rPr>
          <w:sz w:val="22"/>
          <w:szCs w:val="22"/>
        </w:rPr>
        <w:t>e-Meeting</w:t>
      </w:r>
      <w:r w:rsidR="00755B4F" w:rsidRPr="00052BAF">
        <w:rPr>
          <w:sz w:val="22"/>
          <w:szCs w:val="22"/>
        </w:rPr>
        <w:t xml:space="preserve">, </w:t>
      </w:r>
      <w:r w:rsidR="00A93619">
        <w:rPr>
          <w:sz w:val="22"/>
          <w:szCs w:val="22"/>
        </w:rPr>
        <w:t>May</w:t>
      </w:r>
      <w:r w:rsidR="00052BAF" w:rsidRPr="00052BAF">
        <w:rPr>
          <w:sz w:val="22"/>
          <w:szCs w:val="22"/>
        </w:rPr>
        <w:t xml:space="preserve"> </w:t>
      </w:r>
      <w:r w:rsidR="00623BEB">
        <w:rPr>
          <w:sz w:val="22"/>
          <w:szCs w:val="22"/>
        </w:rPr>
        <w:t>1</w:t>
      </w:r>
      <w:r w:rsidR="00A93619">
        <w:rPr>
          <w:sz w:val="22"/>
          <w:szCs w:val="22"/>
        </w:rPr>
        <w:t>0</w:t>
      </w:r>
      <w:r w:rsidR="00052BAF" w:rsidRPr="00BD27F1">
        <w:rPr>
          <w:sz w:val="22"/>
          <w:szCs w:val="22"/>
          <w:vertAlign w:val="superscript"/>
        </w:rPr>
        <w:t>th</w:t>
      </w:r>
      <w:r w:rsidR="00FC6ADA">
        <w:rPr>
          <w:sz w:val="22"/>
          <w:szCs w:val="22"/>
        </w:rPr>
        <w:t xml:space="preserve"> </w:t>
      </w:r>
      <w:r w:rsidR="00052BAF" w:rsidRPr="00052BAF">
        <w:rPr>
          <w:sz w:val="22"/>
          <w:szCs w:val="22"/>
        </w:rPr>
        <w:t>–</w:t>
      </w:r>
      <w:r w:rsidR="00A93619">
        <w:rPr>
          <w:sz w:val="22"/>
          <w:szCs w:val="22"/>
        </w:rPr>
        <w:t xml:space="preserve"> May </w:t>
      </w:r>
      <w:r w:rsidR="00623BEB">
        <w:rPr>
          <w:sz w:val="22"/>
          <w:szCs w:val="22"/>
        </w:rPr>
        <w:t>2</w:t>
      </w:r>
      <w:r w:rsidR="00A93619">
        <w:rPr>
          <w:sz w:val="22"/>
          <w:szCs w:val="22"/>
        </w:rPr>
        <w:t>7</w:t>
      </w:r>
      <w:r w:rsidR="00052BAF" w:rsidRPr="00BD27F1">
        <w:rPr>
          <w:sz w:val="22"/>
          <w:szCs w:val="22"/>
          <w:vertAlign w:val="superscript"/>
        </w:rPr>
        <w:t>th</w:t>
      </w:r>
      <w:r w:rsidR="00052BAF" w:rsidRPr="00052BAF">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2A82D22F"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r w:rsidR="00447E39">
        <w:rPr>
          <w:sz w:val="22"/>
          <w:szCs w:val="22"/>
        </w:rPr>
        <w:t>, FGI</w:t>
      </w:r>
    </w:p>
    <w:p w14:paraId="1CC03627" w14:textId="46D79171"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551DCF" w:rsidRPr="00551DCF">
        <w:rPr>
          <w:sz w:val="22"/>
          <w:szCs w:val="22"/>
        </w:rPr>
        <w:t>Paging collision avoidance for MUSIM device</w:t>
      </w:r>
    </w:p>
    <w:p w14:paraId="14EA2A19" w14:textId="0A5FDAC4"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w:t>
      </w:r>
      <w:r w:rsidR="00551DCF">
        <w:rPr>
          <w:sz w:val="22"/>
          <w:szCs w:val="22"/>
        </w:rPr>
        <w:t>3</w:t>
      </w:r>
      <w:r w:rsidR="00D07766">
        <w:rPr>
          <w:sz w:val="22"/>
          <w:szCs w:val="22"/>
        </w:rPr>
        <w:t>.</w:t>
      </w:r>
      <w:r w:rsidR="00551DCF">
        <w:rPr>
          <w:sz w:val="22"/>
          <w:szCs w:val="22"/>
        </w:rPr>
        <w:t>2</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1"/>
        <w:snapToGrid w:val="0"/>
        <w:jc w:val="both"/>
      </w:pPr>
      <w:r>
        <w:t>Introduction</w:t>
      </w:r>
    </w:p>
    <w:p w14:paraId="3A511F0F" w14:textId="3C44CA3C" w:rsidR="00FB750F" w:rsidRPr="00FB750F" w:rsidRDefault="00551DCF" w:rsidP="008C47FD">
      <w:pPr>
        <w:spacing w:after="240"/>
      </w:pPr>
      <w:r w:rsidRPr="00551DCF">
        <w:t>In RAN2, the following agreements were reached on paging collision avoidance: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B750F" w14:paraId="35375810" w14:textId="77777777" w:rsidTr="004D44FE">
        <w:tc>
          <w:tcPr>
            <w:tcW w:w="9350" w:type="dxa"/>
          </w:tcPr>
          <w:p w14:paraId="02443D2E" w14:textId="30D2FD46" w:rsidR="00D57A9E" w:rsidRDefault="00D57A9E" w:rsidP="00D57A9E">
            <w:pPr>
              <w:spacing w:after="0"/>
              <w:rPr>
                <w:lang w:eastAsia="x-none"/>
              </w:rPr>
            </w:pPr>
            <w:r w:rsidRPr="00D57A9E">
              <w:rPr>
                <w:b/>
                <w:bCs/>
                <w:highlight w:val="green"/>
                <w:lang w:eastAsia="x-none"/>
              </w:rPr>
              <w:t>Agreement</w:t>
            </w:r>
            <w:r>
              <w:rPr>
                <w:lang w:eastAsia="x-none"/>
              </w:rPr>
              <w:t xml:space="preserve"> in RAN</w:t>
            </w:r>
            <w:r w:rsidR="00551DCF">
              <w:rPr>
                <w:lang w:eastAsia="x-none"/>
              </w:rPr>
              <w:t>2</w:t>
            </w:r>
            <w:r>
              <w:rPr>
                <w:lang w:eastAsia="x-none"/>
              </w:rPr>
              <w:t>#1</w:t>
            </w:r>
            <w:r w:rsidR="00551DCF">
              <w:rPr>
                <w:lang w:eastAsia="x-none"/>
              </w:rPr>
              <w:t>13</w:t>
            </w:r>
            <w:r>
              <w:rPr>
                <w:lang w:eastAsia="x-none"/>
              </w:rPr>
              <w:t>-e</w:t>
            </w:r>
          </w:p>
          <w:p w14:paraId="20F973F5" w14:textId="15819BDD" w:rsidR="00551DCF" w:rsidRPr="00551DCF" w:rsidRDefault="00551DCF" w:rsidP="00623BEB">
            <w:pPr>
              <w:rPr>
                <w:lang w:val="x-none" w:eastAsia="x-none"/>
              </w:rPr>
            </w:pPr>
            <w:r w:rsidRPr="00551DCF">
              <w:rPr>
                <w:lang w:val="x-none" w:eastAsia="x-none"/>
              </w:rPr>
              <w:t>Option 2b is the preferred solution to address paging collision for “LTE + LTE”.</w:t>
            </w:r>
          </w:p>
          <w:p w14:paraId="6593EA73" w14:textId="7739D669" w:rsidR="00D57A9E" w:rsidRDefault="00D57A9E" w:rsidP="00D57A9E">
            <w:pPr>
              <w:spacing w:after="0"/>
              <w:rPr>
                <w:lang w:eastAsia="x-none"/>
              </w:rPr>
            </w:pPr>
            <w:r w:rsidRPr="00D57A9E">
              <w:rPr>
                <w:b/>
                <w:bCs/>
                <w:highlight w:val="green"/>
                <w:lang w:eastAsia="x-none"/>
              </w:rPr>
              <w:t>Agreement</w:t>
            </w:r>
            <w:r>
              <w:rPr>
                <w:lang w:eastAsia="x-none"/>
              </w:rPr>
              <w:t xml:space="preserve"> in RAN</w:t>
            </w:r>
            <w:r w:rsidR="00551DCF">
              <w:rPr>
                <w:lang w:eastAsia="x-none"/>
              </w:rPr>
              <w:t>2</w:t>
            </w:r>
            <w:r>
              <w:rPr>
                <w:lang w:eastAsia="x-none"/>
              </w:rPr>
              <w:t>#1</w:t>
            </w:r>
            <w:r w:rsidR="00551DCF">
              <w:rPr>
                <w:lang w:eastAsia="x-none"/>
              </w:rPr>
              <w:t>13</w:t>
            </w:r>
            <w:r>
              <w:rPr>
                <w:lang w:eastAsia="x-none"/>
              </w:rPr>
              <w:t>b-e</w:t>
            </w:r>
          </w:p>
          <w:p w14:paraId="6B0EE36A" w14:textId="512A1955" w:rsidR="00264A42" w:rsidRPr="00551DCF" w:rsidRDefault="00551DCF" w:rsidP="00551DCF">
            <w:pPr>
              <w:overflowPunct/>
              <w:autoSpaceDE/>
              <w:autoSpaceDN/>
              <w:adjustRightInd/>
              <w:jc w:val="left"/>
              <w:textAlignment w:val="auto"/>
              <w:rPr>
                <w:lang w:val="x-none" w:eastAsia="x-none"/>
              </w:rPr>
            </w:pPr>
            <w:r w:rsidRPr="00551DCF">
              <w:rPr>
                <w:lang w:val="x-none" w:eastAsia="x-none"/>
              </w:rPr>
              <w:t xml:space="preserve">For the EPS PO/PF calculation, include the </w:t>
            </w:r>
            <w:proofErr w:type="spellStart"/>
            <w:r w:rsidRPr="00551DCF">
              <w:rPr>
                <w:lang w:val="x-none" w:eastAsia="x-none"/>
              </w:rPr>
              <w:t>UE_offset</w:t>
            </w:r>
            <w:proofErr w:type="spellEnd"/>
            <w:r w:rsidRPr="00551DCF">
              <w:rPr>
                <w:lang w:val="x-none" w:eastAsia="x-none"/>
              </w:rPr>
              <w:t xml:space="preserve"> to the UE_ID calculation formula.</w:t>
            </w:r>
          </w:p>
        </w:tc>
      </w:tr>
    </w:tbl>
    <w:p w14:paraId="616ED26A" w14:textId="18E28606" w:rsidR="00551DCF" w:rsidRPr="00551DCF" w:rsidRDefault="00551DCF" w:rsidP="00551DCF">
      <w:pPr>
        <w:tabs>
          <w:tab w:val="left" w:pos="340"/>
          <w:tab w:val="left" w:pos="1622"/>
        </w:tabs>
        <w:spacing w:before="240"/>
      </w:pPr>
      <w:r w:rsidRPr="00A52EAF">
        <w:rPr>
          <w:rFonts w:cstheme="minorHAnsi"/>
          <w:szCs w:val="24"/>
          <w:lang w:val="en-GB"/>
        </w:rPr>
        <w:t>Based on the achieved agreements, we</w:t>
      </w:r>
      <w:r>
        <w:rPr>
          <w:rFonts w:cstheme="minorHAnsi"/>
          <w:szCs w:val="24"/>
          <w:lang w:val="en-GB"/>
        </w:rPr>
        <w:t xml:space="preserve"> aim to discuss the unsolved issues related to </w:t>
      </w:r>
      <w:r w:rsidRPr="00A52EAF">
        <w:rPr>
          <w:rFonts w:cstheme="minorHAnsi"/>
          <w:szCs w:val="24"/>
          <w:lang w:val="en-GB"/>
        </w:rPr>
        <w:t>the</w:t>
      </w:r>
      <w:r>
        <w:rPr>
          <w:rFonts w:cstheme="minorHAnsi"/>
          <w:szCs w:val="24"/>
          <w:lang w:val="en-GB"/>
        </w:rPr>
        <w:t xml:space="preserve"> </w:t>
      </w:r>
      <w:r>
        <w:t>p</w:t>
      </w:r>
      <w:r w:rsidRPr="0078045A">
        <w:t>aging collision avoidance</w:t>
      </w:r>
      <w:r>
        <w:rPr>
          <w:rFonts w:cstheme="minorHAnsi"/>
          <w:szCs w:val="24"/>
          <w:lang w:val="en-GB"/>
        </w:rPr>
        <w:t xml:space="preserve"> and</w:t>
      </w:r>
      <w:r w:rsidRPr="00A52EAF">
        <w:rPr>
          <w:rFonts w:cstheme="minorHAnsi"/>
          <w:szCs w:val="24"/>
          <w:lang w:val="en-GB"/>
        </w:rPr>
        <w:t xml:space="preserve"> share our </w:t>
      </w:r>
      <w:r>
        <w:rPr>
          <w:rFonts w:cstheme="minorHAnsi" w:hint="eastAsia"/>
          <w:szCs w:val="24"/>
          <w:lang w:val="en-GB"/>
        </w:rPr>
        <w:t>p</w:t>
      </w:r>
      <w:r>
        <w:rPr>
          <w:rFonts w:cstheme="minorHAnsi"/>
          <w:szCs w:val="24"/>
          <w:lang w:val="en-GB"/>
        </w:rPr>
        <w:t>erspectives accordingly</w:t>
      </w:r>
      <w:r>
        <w:t>.</w:t>
      </w:r>
    </w:p>
    <w:p w14:paraId="491C27BF" w14:textId="4C49A04F" w:rsidR="00EC2855" w:rsidRDefault="00EC2855" w:rsidP="00EC2855">
      <w:pPr>
        <w:pStyle w:val="1"/>
      </w:pPr>
      <w:r>
        <w:t>Discussion</w:t>
      </w:r>
    </w:p>
    <w:p w14:paraId="547A4E58" w14:textId="0C502D51" w:rsidR="00AC5D71" w:rsidRPr="00551DCF" w:rsidRDefault="00551DCF" w:rsidP="00551DCF">
      <w:pPr>
        <w:pStyle w:val="2"/>
        <w:rPr>
          <w:lang w:val="en-US" w:eastAsia="zh-TW"/>
        </w:rPr>
      </w:pPr>
      <w:r w:rsidRPr="00551DCF">
        <w:rPr>
          <w:lang w:val="en-US" w:eastAsia="zh-TW"/>
        </w:rPr>
        <w:t>Solution of Paging collision for 5GS</w:t>
      </w:r>
    </w:p>
    <w:p w14:paraId="300F7829" w14:textId="36709A77" w:rsidR="00551DCF" w:rsidRPr="00D07B23" w:rsidRDefault="00551DCF" w:rsidP="00551DCF">
      <w:pPr>
        <w:rPr>
          <w:rFonts w:cstheme="minorHAnsi"/>
        </w:rPr>
      </w:pPr>
      <w:r w:rsidRPr="00D07B23">
        <w:rPr>
          <w:rFonts w:cstheme="minorHAnsi"/>
        </w:rPr>
        <w:t>According to TS 36.304</w:t>
      </w:r>
      <w:r>
        <w:rPr>
          <w:rFonts w:cstheme="minorHAnsi"/>
        </w:rPr>
        <w:t xml:space="preserve"> </w:t>
      </w:r>
      <w:r w:rsidRPr="006D0120">
        <w:t>[</w:t>
      </w:r>
      <w:r>
        <w:t>1</w:t>
      </w:r>
      <w:r w:rsidRPr="006D0120">
        <w:t>]</w:t>
      </w:r>
      <w:r w:rsidRPr="00D07B23">
        <w:rPr>
          <w:rFonts w:cstheme="minorHAnsi"/>
        </w:rPr>
        <w:t xml:space="preserve"> and TS 38.304</w:t>
      </w:r>
      <w:r>
        <w:rPr>
          <w:rFonts w:cstheme="minorHAnsi"/>
        </w:rPr>
        <w:t xml:space="preserve"> </w:t>
      </w:r>
      <w:r w:rsidRPr="006D0120">
        <w:t>[2]</w:t>
      </w:r>
      <w:r w:rsidRPr="00D07B23">
        <w:rPr>
          <w:rFonts w:cstheme="minorHAnsi"/>
        </w:rPr>
        <w:t xml:space="preserve"> the following is the formula for calculating Paging Frame (PF) and Paging Occasions (POs)</w:t>
      </w:r>
    </w:p>
    <w:p w14:paraId="5C8198AE" w14:textId="77777777" w:rsidR="00551DCF" w:rsidRPr="00D07B23" w:rsidRDefault="00551DCF" w:rsidP="00551DCF">
      <w:pPr>
        <w:rPr>
          <w:rFonts w:cstheme="minorHAnsi"/>
        </w:rPr>
      </w:pPr>
      <w:r w:rsidRPr="00D07B23">
        <w:rPr>
          <w:rFonts w:cstheme="minorHAnsi"/>
        </w:rPr>
        <w:t>The PF and PO for paging are determined by the following formulae:</w:t>
      </w:r>
    </w:p>
    <w:p w14:paraId="72CB389A" w14:textId="3AEEE385" w:rsidR="00551DCF" w:rsidRPr="00551DCF" w:rsidRDefault="00551DCF" w:rsidP="00551DCF">
      <w:pPr>
        <w:pStyle w:val="a7"/>
        <w:numPr>
          <w:ilvl w:val="0"/>
          <w:numId w:val="40"/>
        </w:numPr>
        <w:rPr>
          <w:rFonts w:cstheme="minorHAnsi"/>
        </w:rPr>
      </w:pPr>
      <w:r w:rsidRPr="00551DCF">
        <w:rPr>
          <w:rFonts w:cstheme="minorHAnsi"/>
        </w:rPr>
        <w:t>SFN for the PF is determined by:</w:t>
      </w:r>
    </w:p>
    <w:p w14:paraId="794773A3" w14:textId="12975F2D" w:rsidR="00551DCF" w:rsidRPr="00551DCF" w:rsidRDefault="00551DCF" w:rsidP="00551DCF">
      <w:pPr>
        <w:pStyle w:val="a7"/>
        <w:numPr>
          <w:ilvl w:val="0"/>
          <w:numId w:val="40"/>
        </w:numPr>
        <w:rPr>
          <w:rFonts w:cstheme="minorHAnsi"/>
        </w:rPr>
      </w:pPr>
      <w:r w:rsidRPr="00551DCF">
        <w:rPr>
          <w:rFonts w:cstheme="minorHAnsi"/>
        </w:rPr>
        <w:t xml:space="preserve">(SFN + </w:t>
      </w:r>
      <w:proofErr w:type="spellStart"/>
      <w:r w:rsidRPr="00551DCF">
        <w:rPr>
          <w:rFonts w:cstheme="minorHAnsi"/>
        </w:rPr>
        <w:t>PF_offset</w:t>
      </w:r>
      <w:proofErr w:type="spellEnd"/>
      <w:r w:rsidRPr="00551DCF">
        <w:rPr>
          <w:rFonts w:cstheme="minorHAnsi"/>
        </w:rPr>
        <w:t xml:space="preserve">) mod T = (T div </w:t>
      </w:r>
      <w:proofErr w:type="gramStart"/>
      <w:r w:rsidRPr="00551DCF">
        <w:rPr>
          <w:rFonts w:cstheme="minorHAnsi"/>
        </w:rPr>
        <w:t>N)*</w:t>
      </w:r>
      <w:proofErr w:type="gramEnd"/>
      <w:r w:rsidRPr="00551DCF">
        <w:rPr>
          <w:rFonts w:cstheme="minorHAnsi"/>
        </w:rPr>
        <w:t>(UE_ID mod N)</w:t>
      </w:r>
    </w:p>
    <w:p w14:paraId="452C329E" w14:textId="272BF847" w:rsidR="00551DCF" w:rsidRPr="00551DCF" w:rsidRDefault="00551DCF" w:rsidP="00551DCF">
      <w:pPr>
        <w:pStyle w:val="a7"/>
        <w:numPr>
          <w:ilvl w:val="0"/>
          <w:numId w:val="40"/>
        </w:numPr>
        <w:rPr>
          <w:rFonts w:cstheme="minorHAnsi"/>
        </w:rPr>
      </w:pPr>
      <w:r w:rsidRPr="00551DCF">
        <w:rPr>
          <w:rFonts w:cstheme="minorHAnsi"/>
        </w:rPr>
        <w:t>Index (</w:t>
      </w:r>
      <w:proofErr w:type="spellStart"/>
      <w:r w:rsidRPr="00551DCF">
        <w:rPr>
          <w:rFonts w:cstheme="minorHAnsi"/>
        </w:rPr>
        <w:t>i_s</w:t>
      </w:r>
      <w:proofErr w:type="spellEnd"/>
      <w:r w:rsidRPr="00551DCF">
        <w:rPr>
          <w:rFonts w:cstheme="minorHAnsi"/>
        </w:rPr>
        <w:t>), indicating the index of the PO is determined by:</w:t>
      </w:r>
    </w:p>
    <w:p w14:paraId="4B9EC1B9" w14:textId="4AEAFA1A" w:rsidR="00551DCF" w:rsidRPr="00551DCF" w:rsidRDefault="00551DCF" w:rsidP="00551DCF">
      <w:pPr>
        <w:pStyle w:val="a7"/>
        <w:numPr>
          <w:ilvl w:val="0"/>
          <w:numId w:val="40"/>
        </w:numPr>
        <w:rPr>
          <w:rFonts w:cstheme="minorHAnsi"/>
        </w:rPr>
      </w:pPr>
      <w:proofErr w:type="spellStart"/>
      <w:r w:rsidRPr="00551DCF">
        <w:rPr>
          <w:rFonts w:cstheme="minorHAnsi"/>
        </w:rPr>
        <w:t>i_s</w:t>
      </w:r>
      <w:proofErr w:type="spellEnd"/>
      <w:r w:rsidRPr="00551DCF">
        <w:rPr>
          <w:rFonts w:cstheme="minorHAnsi"/>
        </w:rPr>
        <w:t xml:space="preserve"> = floor (UE_ID/N) mod Ns</w:t>
      </w:r>
    </w:p>
    <w:p w14:paraId="247AA662" w14:textId="77777777" w:rsidR="00551DCF" w:rsidRPr="00D07B23" w:rsidRDefault="00551DCF" w:rsidP="00551DCF">
      <w:pPr>
        <w:rPr>
          <w:rFonts w:cstheme="minorHAnsi"/>
        </w:rPr>
      </w:pPr>
      <w:r w:rsidRPr="00D07B23">
        <w:rPr>
          <w:rFonts w:cstheme="minorHAnsi"/>
        </w:rPr>
        <w:t>Where UE_ID is:</w:t>
      </w:r>
    </w:p>
    <w:p w14:paraId="104DBEB8" w14:textId="734D6FCE" w:rsidR="00551DCF" w:rsidRPr="00551DCF" w:rsidRDefault="00551DCF" w:rsidP="00551DCF">
      <w:pPr>
        <w:pStyle w:val="a7"/>
        <w:numPr>
          <w:ilvl w:val="0"/>
          <w:numId w:val="41"/>
        </w:numPr>
        <w:rPr>
          <w:rFonts w:cstheme="minorHAnsi"/>
        </w:rPr>
      </w:pPr>
      <w:r w:rsidRPr="00551DCF">
        <w:rPr>
          <w:rFonts w:cstheme="minorHAnsi"/>
        </w:rPr>
        <w:t>UE_ID: IMSI mod 1024</w:t>
      </w:r>
      <w:r w:rsidRPr="00551DCF">
        <w:rPr>
          <w:rFonts w:cstheme="minorHAnsi"/>
        </w:rPr>
        <w:tab/>
        <w:t>(in the EPS)</w:t>
      </w:r>
    </w:p>
    <w:p w14:paraId="668BA1AD" w14:textId="494149AD" w:rsidR="00551DCF" w:rsidRPr="00551DCF" w:rsidRDefault="00551DCF" w:rsidP="00551DCF">
      <w:pPr>
        <w:pStyle w:val="a7"/>
        <w:numPr>
          <w:ilvl w:val="0"/>
          <w:numId w:val="41"/>
        </w:numPr>
        <w:rPr>
          <w:rFonts w:cstheme="minorHAnsi"/>
        </w:rPr>
      </w:pPr>
      <w:r w:rsidRPr="00551DCF">
        <w:rPr>
          <w:rFonts w:cstheme="minorHAnsi"/>
        </w:rPr>
        <w:t>UE_ID: 5G-S-TMSI mod 1024</w:t>
      </w:r>
      <w:r w:rsidRPr="00551DCF">
        <w:rPr>
          <w:rFonts w:cstheme="minorHAnsi"/>
        </w:rPr>
        <w:tab/>
        <w:t>(in the 5GS)</w:t>
      </w:r>
    </w:p>
    <w:p w14:paraId="15C655E6" w14:textId="7AA93A84" w:rsidR="00551DCF" w:rsidRPr="00B64EE4" w:rsidRDefault="00551DCF" w:rsidP="00551DCF">
      <w:pPr>
        <w:tabs>
          <w:tab w:val="left" w:pos="340"/>
          <w:tab w:val="left" w:pos="1622"/>
        </w:tabs>
        <w:rPr>
          <w:rFonts w:eastAsia="MS Mincho" w:cstheme="minorHAnsi"/>
          <w:szCs w:val="24"/>
        </w:rPr>
      </w:pPr>
      <w:r w:rsidRPr="00B64EE4">
        <w:rPr>
          <w:rFonts w:eastAsia="MS Mincho" w:cstheme="minorHAnsi"/>
          <w:szCs w:val="24"/>
        </w:rPr>
        <w:t>RAN2</w:t>
      </w:r>
      <w:r>
        <w:rPr>
          <w:rFonts w:eastAsia="MS Mincho" w:cstheme="minorHAnsi"/>
          <w:szCs w:val="24"/>
        </w:rPr>
        <w:t xml:space="preserve"> has</w:t>
      </w:r>
      <w:r w:rsidRPr="00B64EE4">
        <w:rPr>
          <w:rFonts w:eastAsia="MS Mincho" w:cstheme="minorHAnsi"/>
          <w:szCs w:val="24"/>
        </w:rPr>
        <w:t xml:space="preserve"> discussed </w:t>
      </w:r>
      <w:r>
        <w:rPr>
          <w:rFonts w:eastAsia="MS Mincho" w:cstheme="minorHAnsi"/>
          <w:szCs w:val="24"/>
        </w:rPr>
        <w:t xml:space="preserve">different </w:t>
      </w:r>
      <w:r w:rsidRPr="00B64EE4">
        <w:rPr>
          <w:rFonts w:eastAsia="MS Mincho" w:cstheme="minorHAnsi"/>
          <w:szCs w:val="24"/>
        </w:rPr>
        <w:t>solutions for paging collision avoidance in RAN2#113</w:t>
      </w:r>
      <w:r>
        <w:rPr>
          <w:rFonts w:eastAsia="MS Mincho" w:cstheme="minorHAnsi"/>
          <w:szCs w:val="24"/>
        </w:rPr>
        <w:t>b</w:t>
      </w:r>
      <w:r w:rsidRPr="00B64EE4">
        <w:rPr>
          <w:rFonts w:eastAsia="MS Mincho" w:cstheme="minorHAnsi"/>
          <w:szCs w:val="24"/>
        </w:rPr>
        <w:t>.</w:t>
      </w:r>
    </w:p>
    <w:p w14:paraId="74DA092E" w14:textId="77777777" w:rsidR="00551DCF" w:rsidRPr="00551DCF" w:rsidRDefault="00551DCF" w:rsidP="00551DCF">
      <w:pPr>
        <w:pStyle w:val="a7"/>
        <w:numPr>
          <w:ilvl w:val="0"/>
          <w:numId w:val="42"/>
        </w:numPr>
        <w:tabs>
          <w:tab w:val="left" w:pos="340"/>
          <w:tab w:val="left" w:pos="1622"/>
        </w:tabs>
        <w:spacing w:after="180"/>
        <w:rPr>
          <w:rFonts w:eastAsia="MS Mincho" w:cstheme="minorHAnsi"/>
          <w:szCs w:val="24"/>
        </w:rPr>
      </w:pPr>
      <w:r w:rsidRPr="00551DCF">
        <w:rPr>
          <w:rFonts w:eastAsia="MS Mincho" w:cstheme="minorHAnsi"/>
          <w:b/>
          <w:szCs w:val="24"/>
        </w:rPr>
        <w:t>Solution 1</w:t>
      </w:r>
      <w:r w:rsidRPr="00551DCF">
        <w:rPr>
          <w:rFonts w:eastAsia="MS Mincho" w:cstheme="minorHAnsi"/>
          <w:szCs w:val="24"/>
        </w:rPr>
        <w:t>: 5G-GUTI reassignment.</w:t>
      </w:r>
    </w:p>
    <w:p w14:paraId="6B9F257D" w14:textId="77777777" w:rsidR="00551DCF" w:rsidRPr="00551DCF" w:rsidRDefault="00551DCF" w:rsidP="00551DCF">
      <w:pPr>
        <w:pStyle w:val="a7"/>
        <w:numPr>
          <w:ilvl w:val="0"/>
          <w:numId w:val="42"/>
        </w:numPr>
        <w:tabs>
          <w:tab w:val="left" w:pos="340"/>
          <w:tab w:val="left" w:pos="1622"/>
        </w:tabs>
        <w:spacing w:after="180"/>
        <w:rPr>
          <w:rFonts w:eastAsia="MS Mincho" w:cstheme="minorHAnsi"/>
          <w:szCs w:val="24"/>
        </w:rPr>
      </w:pPr>
      <w:r w:rsidRPr="00551DCF">
        <w:rPr>
          <w:rFonts w:eastAsia="MS Mincho" w:cstheme="minorHAnsi"/>
          <w:b/>
          <w:szCs w:val="24"/>
        </w:rPr>
        <w:t>Solution 2b</w:t>
      </w:r>
      <w:r w:rsidRPr="00551DCF">
        <w:rPr>
          <w:rFonts w:eastAsia="MS Mincho" w:cstheme="minorHAnsi"/>
          <w:szCs w:val="24"/>
        </w:rPr>
        <w:t>: Using a UE_ID which is derived from IMSI (EPS)</w:t>
      </w:r>
      <w:r w:rsidRPr="00551DCF">
        <w:rPr>
          <w:rFonts w:cstheme="minorHAnsi"/>
          <w:szCs w:val="24"/>
        </w:rPr>
        <w:t xml:space="preserve"> </w:t>
      </w:r>
      <w:r w:rsidRPr="00551DCF">
        <w:rPr>
          <w:rFonts w:eastAsia="MS Mincho" w:cstheme="minorHAnsi"/>
          <w:szCs w:val="24"/>
        </w:rPr>
        <w:t>/</w:t>
      </w:r>
      <w:r w:rsidRPr="00551DCF">
        <w:rPr>
          <w:rFonts w:cstheme="minorHAnsi"/>
          <w:szCs w:val="24"/>
        </w:rPr>
        <w:t xml:space="preserve"> </w:t>
      </w:r>
      <w:r w:rsidRPr="00551DCF">
        <w:rPr>
          <w:rFonts w:eastAsia="MS Mincho" w:cstheme="minorHAnsi"/>
          <w:szCs w:val="24"/>
        </w:rPr>
        <w:t>5G-S-TMSI (</w:t>
      </w:r>
      <w:r w:rsidRPr="00551DCF">
        <w:rPr>
          <w:rFonts w:cstheme="minorHAnsi"/>
          <w:szCs w:val="24"/>
        </w:rPr>
        <w:t>5GS</w:t>
      </w:r>
      <w:r w:rsidRPr="00551DCF">
        <w:rPr>
          <w:rFonts w:eastAsia="MS Mincho" w:cstheme="minorHAnsi"/>
          <w:szCs w:val="24"/>
        </w:rPr>
        <w:t>)</w:t>
      </w:r>
      <w:r w:rsidRPr="00551DCF">
        <w:rPr>
          <w:rFonts w:cstheme="minorHAnsi"/>
          <w:szCs w:val="24"/>
        </w:rPr>
        <w:t xml:space="preserve"> </w:t>
      </w:r>
      <w:r w:rsidRPr="00551DCF">
        <w:rPr>
          <w:rFonts w:eastAsia="MS Mincho" w:cstheme="minorHAnsi"/>
          <w:szCs w:val="24"/>
        </w:rPr>
        <w:t>+offset.</w:t>
      </w:r>
    </w:p>
    <w:p w14:paraId="536E2F4F" w14:textId="4F75E3E8" w:rsidR="00551DCF" w:rsidRDefault="00775C04" w:rsidP="00551DCF">
      <w:pPr>
        <w:rPr>
          <w:rFonts w:cstheme="minorHAnsi"/>
        </w:rPr>
      </w:pPr>
      <w:r w:rsidRPr="00775C04">
        <w:rPr>
          <w:rFonts w:cstheme="minorHAnsi"/>
        </w:rPr>
        <w:t>RAN2 already agreed to select Solution 2b as the baseline to include an offset to PO formula for paging collision resolution in EPS. Also, the majority tends to select a baseline solution for paging collision for 5GS between 5G-GUTI reassignment (Solution 1) or inclusion of offset to PO formulas (Solution 2b) [3]. Here, we briefly highlight the pros and cons of the two solution for 5GS and propose to adopt Solution 2b in 5GS.</w:t>
      </w:r>
    </w:p>
    <w:p w14:paraId="4519D020" w14:textId="1A023896" w:rsidR="00551DCF" w:rsidRDefault="00FD1798" w:rsidP="00551DCF">
      <w:pPr>
        <w:rPr>
          <w:rFonts w:cstheme="minorHAnsi"/>
        </w:rPr>
      </w:pPr>
      <w:r w:rsidRPr="00FD1798">
        <w:rPr>
          <w:rFonts w:cstheme="minorHAnsi"/>
        </w:rPr>
        <w:t xml:space="preserve">In Solution 1, after 5G-GUTI is reassigned, the UE will apply the new UE_ID (i.e., the new 5G-GUTI) to calculate the new PO(s) for paging reception. However, there is no guarantee that the new PO(s) calculated by the new 5G-GUTI will not result in paging collision again. In some worse cases, a UE may need to initiate another NAS procedure to update 5G-GUTI more than once. It would cause unexpected singling overhead and power consumption issue for </w:t>
      </w:r>
      <w:r w:rsidRPr="00FD1798">
        <w:rPr>
          <w:rFonts w:cstheme="minorHAnsi"/>
        </w:rPr>
        <w:lastRenderedPageBreak/>
        <w:t>some unfortunate UEs and have additional negative impacts on UE experiences since some important pages may be missed during the whole paging collision resolution procedure.</w:t>
      </w:r>
    </w:p>
    <w:p w14:paraId="02B22526" w14:textId="4E43CEB8" w:rsidR="00551DCF" w:rsidRDefault="00551DCF" w:rsidP="00551DCF">
      <w:pPr>
        <w:pStyle w:val="Observation"/>
      </w:pPr>
      <w:bookmarkStart w:id="0" w:name="_Toc71530268"/>
      <w:r w:rsidRPr="00551DCF">
        <w:t>Solution 1: 5G-GUTI reassignment</w:t>
      </w:r>
      <w:r>
        <w:t xml:space="preserve"> </w:t>
      </w:r>
      <w:r w:rsidRPr="00551DCF">
        <w:t>would cause unexpected singling overhead and power consumption</w:t>
      </w:r>
      <w:r>
        <w:t>.</w:t>
      </w:r>
      <w:bookmarkEnd w:id="0"/>
    </w:p>
    <w:p w14:paraId="0A524115" w14:textId="24FB70BD" w:rsidR="00551DCF" w:rsidRDefault="00FD1798" w:rsidP="00551DCF">
      <w:pPr>
        <w:rPr>
          <w:rFonts w:cstheme="minorHAnsi"/>
        </w:rPr>
      </w:pPr>
      <w:r w:rsidRPr="00FD1798">
        <w:rPr>
          <w:rFonts w:cstheme="minorHAnsi"/>
        </w:rPr>
        <w:t>In Solution 2b, UE_ID can be adjusted by adding an offset to 5G-S-TMSI. In this solution, the new UE_ID (i.e., 5G-S-TMSI+offset) is only used for the calculated PO and will not change the 5G-S-TMSI. Therefore, by applying an appropriate offset, paging collisions can be completely avoided. To help NW to set an appropriate offset, the UE can suggest a preferred offset value to the NW after detecting potential paging occasion conflict and can take actions to avoid such conflicts or make sure the impact of resource waste is minimized. Therefore, when a MUSIM UE detects the potential of paging conflict, it can indicate to one PLMN of one USIM assistance information (e.g., a preferred offset value for PO computation) to avoid paging conflict. If the UE cannot provide a preferred offset value due to some reasons, adopting Solution 2b still has the same effects as adopting Solution 1. Adopting Solution 2b provides the opportunity to overcome the paging collision issue in one-shot, which can reduce potential signaling overhead and save UE power.</w:t>
      </w:r>
    </w:p>
    <w:p w14:paraId="109773DC" w14:textId="7F6B9E13" w:rsidR="00551DCF" w:rsidRDefault="0007440C" w:rsidP="00551DCF">
      <w:pPr>
        <w:spacing w:after="240"/>
        <w:rPr>
          <w:rFonts w:cstheme="minorHAnsi"/>
        </w:rPr>
      </w:pPr>
      <w:r w:rsidRPr="0007440C">
        <w:rPr>
          <w:rFonts w:cstheme="minorHAnsi"/>
        </w:rPr>
        <w:t>Moreover, in the previous agreement, it has been decided to use solution 2b as the solution of paging collision resolution in the EPS</w:t>
      </w:r>
      <w:r w:rsidR="00761F06">
        <w:rPr>
          <w:rFonts w:cstheme="minorHAnsi" w:hint="eastAsia"/>
          <w:lang w:eastAsia="zh-TW"/>
        </w:rPr>
        <w:t>.</w:t>
      </w:r>
      <w:r w:rsidRPr="0007440C">
        <w:rPr>
          <w:rFonts w:cstheme="minorHAnsi"/>
        </w:rPr>
        <w:t xml:space="preserve"> </w:t>
      </w:r>
      <w:r w:rsidR="00761F06">
        <w:rPr>
          <w:rFonts w:cstheme="minorHAnsi" w:hint="eastAsia"/>
          <w:lang w:eastAsia="zh-TW"/>
        </w:rPr>
        <w:t>H</w:t>
      </w:r>
      <w:r w:rsidRPr="0007440C">
        <w:rPr>
          <w:rFonts w:cstheme="minorHAnsi"/>
        </w:rPr>
        <w:t xml:space="preserve">aving a common solution for both EPS and 5GS is also beneficial for reducing implementation complexity and fairness of paging collision resolution associated with different CN. </w:t>
      </w:r>
    </w:p>
    <w:p w14:paraId="2B530958" w14:textId="5447D73E" w:rsidR="00551DCF" w:rsidRDefault="00551DCF" w:rsidP="00551DCF">
      <w:pPr>
        <w:pStyle w:val="Proposal"/>
      </w:pPr>
      <w:bookmarkStart w:id="1" w:name="_Toc71552620"/>
      <w:r>
        <w:t>Adopt</w:t>
      </w:r>
      <w:r w:rsidRPr="00D07B23">
        <w:t xml:space="preserve"> </w:t>
      </w:r>
      <w:r>
        <w:t>S</w:t>
      </w:r>
      <w:r w:rsidRPr="00D07B23">
        <w:t>olution 2b for 5GS on paging collision avoidance.</w:t>
      </w:r>
      <w:bookmarkEnd w:id="1"/>
      <w:r w:rsidRPr="00E73516">
        <w:t xml:space="preserve"> </w:t>
      </w:r>
    </w:p>
    <w:p w14:paraId="112FC08A" w14:textId="0291E33C" w:rsidR="001835C2" w:rsidRDefault="00693C03" w:rsidP="00551DCF">
      <w:pPr>
        <w:pStyle w:val="Proposal"/>
        <w:spacing w:after="240"/>
        <w:ind w:left="1310" w:hanging="1310"/>
      </w:pPr>
      <w:bookmarkStart w:id="2" w:name="_Toc71552621"/>
      <w:r w:rsidRPr="00693C03">
        <w:t>By adopting solution 2b, assistance information (e.g., a preferred offset value) can be optionally provided.</w:t>
      </w:r>
      <w:bookmarkEnd w:id="2"/>
    </w:p>
    <w:p w14:paraId="42044CA2" w14:textId="77777777" w:rsidR="00E65ED1" w:rsidRDefault="00A558B4" w:rsidP="00644835">
      <w:pPr>
        <w:pStyle w:val="1"/>
        <w:snapToGrid w:val="0"/>
        <w:jc w:val="both"/>
      </w:pPr>
      <w:r>
        <w:t>Conclusion</w:t>
      </w:r>
    </w:p>
    <w:p w14:paraId="4E3183E3" w14:textId="77777777" w:rsidR="00551DCF" w:rsidRDefault="00E6785D" w:rsidP="00BA149C">
      <w:pPr>
        <w:snapToGrid w:val="0"/>
        <w:rPr>
          <w:noProof/>
        </w:rPr>
      </w:pPr>
      <w:r>
        <w:t>In this contribution, we have the following observations</w:t>
      </w:r>
      <w:r w:rsidR="00BA149C" w:rsidRPr="000B5758">
        <w:rPr>
          <w:rFonts w:eastAsia="Malgun Gothic" w:cstheme="minorHAnsi"/>
          <w:noProof/>
          <w:lang w:eastAsia="en-US"/>
        </w:rPr>
        <w:fldChar w:fldCharType="begin"/>
      </w:r>
      <w:r w:rsidR="00BA149C" w:rsidRPr="000B5758">
        <w:instrText xml:space="preserve"> TOC \n \h \z \t "Observation,1" </w:instrText>
      </w:r>
      <w:r w:rsidR="00BA149C" w:rsidRPr="000B5758">
        <w:rPr>
          <w:rFonts w:eastAsia="Malgun Gothic" w:cstheme="minorHAnsi"/>
          <w:noProof/>
          <w:lang w:eastAsia="en-US"/>
        </w:rPr>
        <w:fldChar w:fldCharType="separate"/>
      </w:r>
    </w:p>
    <w:p w14:paraId="5C9D827D" w14:textId="77777777" w:rsidR="00551DCF" w:rsidRDefault="008B22F2">
      <w:pPr>
        <w:pStyle w:val="11"/>
        <w:rPr>
          <w:rFonts w:eastAsiaTheme="minorEastAsia" w:cstheme="minorBidi"/>
          <w:b w:val="0"/>
          <w:sz w:val="22"/>
          <w:szCs w:val="22"/>
          <w:lang w:eastAsia="zh-TW"/>
        </w:rPr>
      </w:pPr>
      <w:hyperlink w:anchor="_Toc71530268" w:history="1">
        <w:r w:rsidR="00551DCF" w:rsidRPr="009E17B1">
          <w:rPr>
            <w:rStyle w:val="aa"/>
          </w:rPr>
          <w:t>Observation 1</w:t>
        </w:r>
        <w:r w:rsidR="00551DCF">
          <w:rPr>
            <w:rFonts w:eastAsiaTheme="minorEastAsia" w:cstheme="minorBidi"/>
            <w:b w:val="0"/>
            <w:sz w:val="22"/>
            <w:szCs w:val="22"/>
            <w:lang w:eastAsia="zh-TW"/>
          </w:rPr>
          <w:tab/>
        </w:r>
        <w:r w:rsidR="00551DCF" w:rsidRPr="009E17B1">
          <w:rPr>
            <w:rStyle w:val="aa"/>
          </w:rPr>
          <w:t>Solution 1: 5G-GUTI reassignment would cause unexpected singling overhead and power consumption.</w:t>
        </w:r>
      </w:hyperlink>
    </w:p>
    <w:p w14:paraId="32FB1D64" w14:textId="690DD2E0" w:rsidR="00BA149C" w:rsidRPr="00BA149C" w:rsidRDefault="00BA149C" w:rsidP="00BA149C">
      <w:pPr>
        <w:pStyle w:val="11"/>
        <w:ind w:left="0" w:firstLine="0"/>
        <w:rPr>
          <w:b w:val="0"/>
          <w:bCs/>
          <w:lang w:eastAsia="zh-TW"/>
        </w:rPr>
      </w:pPr>
      <w:r w:rsidRPr="000B5758">
        <w:rPr>
          <w:b w:val="0"/>
        </w:rPr>
        <w:fldChar w:fldCharType="end"/>
      </w: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07F8807E" w14:textId="77777777" w:rsidR="00B603F8" w:rsidRDefault="005B1DDB">
      <w:pPr>
        <w:pStyle w:val="11"/>
        <w:rPr>
          <w:rFonts w:eastAsiaTheme="minorEastAsia" w:cstheme="minorBidi"/>
          <w:b w:val="0"/>
          <w:kern w:val="2"/>
          <w:sz w:val="24"/>
          <w:szCs w:val="22"/>
          <w:lang w:eastAsia="zh-TW"/>
        </w:rPr>
      </w:pPr>
      <w:r>
        <w:fldChar w:fldCharType="begin"/>
      </w:r>
      <w:r>
        <w:instrText xml:space="preserve"> TOC \n \h \z \t "Proposal,1" </w:instrText>
      </w:r>
      <w:r>
        <w:fldChar w:fldCharType="separate"/>
      </w:r>
      <w:hyperlink w:anchor="_Toc71552620" w:history="1">
        <w:r w:rsidR="00B603F8" w:rsidRPr="00B40BF6">
          <w:rPr>
            <w:rStyle w:val="aa"/>
          </w:rPr>
          <w:t>Proposal 1</w:t>
        </w:r>
        <w:r w:rsidR="00B603F8">
          <w:rPr>
            <w:rFonts w:eastAsiaTheme="minorEastAsia" w:cstheme="minorBidi"/>
            <w:b w:val="0"/>
            <w:kern w:val="2"/>
            <w:sz w:val="24"/>
            <w:szCs w:val="22"/>
            <w:lang w:eastAsia="zh-TW"/>
          </w:rPr>
          <w:tab/>
        </w:r>
        <w:r w:rsidR="00B603F8" w:rsidRPr="00B40BF6">
          <w:rPr>
            <w:rStyle w:val="aa"/>
          </w:rPr>
          <w:t>Adopt Solution 2b for 5GS on paging collision avoidance.</w:t>
        </w:r>
      </w:hyperlink>
    </w:p>
    <w:p w14:paraId="63662090" w14:textId="77777777" w:rsidR="00B603F8" w:rsidRDefault="008B22F2">
      <w:pPr>
        <w:pStyle w:val="11"/>
        <w:rPr>
          <w:rFonts w:eastAsiaTheme="minorEastAsia" w:cstheme="minorBidi"/>
          <w:b w:val="0"/>
          <w:kern w:val="2"/>
          <w:sz w:val="24"/>
          <w:szCs w:val="22"/>
          <w:lang w:eastAsia="zh-TW"/>
        </w:rPr>
      </w:pPr>
      <w:hyperlink w:anchor="_Toc71552621" w:history="1">
        <w:r w:rsidR="00B603F8" w:rsidRPr="00B40BF6">
          <w:rPr>
            <w:rStyle w:val="aa"/>
          </w:rPr>
          <w:t>Proposal 2</w:t>
        </w:r>
        <w:r w:rsidR="00B603F8">
          <w:rPr>
            <w:rFonts w:eastAsiaTheme="minorEastAsia" w:cstheme="minorBidi"/>
            <w:b w:val="0"/>
            <w:kern w:val="2"/>
            <w:sz w:val="24"/>
            <w:szCs w:val="22"/>
            <w:lang w:eastAsia="zh-TW"/>
          </w:rPr>
          <w:tab/>
        </w:r>
        <w:r w:rsidR="00B603F8" w:rsidRPr="00B40BF6">
          <w:rPr>
            <w:rStyle w:val="aa"/>
          </w:rPr>
          <w:t>By adopting solution 2b, assistance information (e.g., a preferred offset value) can be optionally provided.</w:t>
        </w:r>
      </w:hyperlink>
    </w:p>
    <w:p w14:paraId="7014C4E4" w14:textId="5FFC1664" w:rsidR="00DC2352" w:rsidRPr="00DC2352" w:rsidRDefault="005B1DDB" w:rsidP="00551DCF">
      <w:pPr>
        <w:pStyle w:val="11"/>
      </w:pPr>
      <w:r>
        <w:fldChar w:fldCharType="end"/>
      </w:r>
    </w:p>
    <w:p w14:paraId="53C87396" w14:textId="71E500A7" w:rsidR="000B5758" w:rsidRDefault="00FA106B" w:rsidP="00644835">
      <w:pPr>
        <w:pStyle w:val="1"/>
        <w:snapToGrid w:val="0"/>
        <w:jc w:val="both"/>
      </w:pPr>
      <w:r>
        <w:t>Reference</w:t>
      </w:r>
    </w:p>
    <w:p w14:paraId="4EB172B5" w14:textId="11033CE1" w:rsidR="00551DCF" w:rsidRDefault="00551DCF" w:rsidP="00551DCF">
      <w:pPr>
        <w:pStyle w:val="Reference"/>
        <w:rPr>
          <w:lang w:eastAsia="ko-KR"/>
        </w:rPr>
      </w:pPr>
      <w:r w:rsidRPr="00CF45C6">
        <w:rPr>
          <w:lang w:eastAsia="ko-KR"/>
        </w:rPr>
        <w:t>3GPP TS 36.304: "Evolved Universal Terrestrial Radio Access (E-UTRA); User Equipment (UE) procedures in idle mode".</w:t>
      </w:r>
    </w:p>
    <w:p w14:paraId="088A7667" w14:textId="05877BEC" w:rsidR="00551DCF" w:rsidRPr="00FF0633" w:rsidRDefault="00551DCF" w:rsidP="00551DCF">
      <w:pPr>
        <w:pStyle w:val="Reference"/>
        <w:rPr>
          <w:lang w:val="en-GB"/>
        </w:rPr>
      </w:pPr>
      <w:r w:rsidRPr="002E1DF3">
        <w:t>3GPP TS 38.304: "NR; User Equipment (UE) procedures in idle mode".</w:t>
      </w:r>
    </w:p>
    <w:p w14:paraId="2CD4488E" w14:textId="45EAFABB" w:rsidR="00E51B8C" w:rsidRPr="003368BC" w:rsidRDefault="00551DCF" w:rsidP="00551DCF">
      <w:pPr>
        <w:pStyle w:val="Reference"/>
        <w:rPr>
          <w:lang w:eastAsia="ko-KR"/>
        </w:rPr>
      </w:pPr>
      <w:r w:rsidRPr="001A561E">
        <w:rPr>
          <w:lang w:eastAsia="ko-KR"/>
        </w:rPr>
        <w:t>R2-2104318</w:t>
      </w:r>
      <w:r>
        <w:rPr>
          <w:lang w:eastAsia="ko-KR"/>
        </w:rPr>
        <w:t xml:space="preserve">, </w:t>
      </w:r>
      <w:r w:rsidRPr="00A943A0">
        <w:rPr>
          <w:lang w:eastAsia="ko-KR"/>
        </w:rPr>
        <w:t>Summary of AI 8.3.2: Paging collision avoidance</w:t>
      </w:r>
      <w:r>
        <w:rPr>
          <w:lang w:eastAsia="ko-KR"/>
        </w:rPr>
        <w:t xml:space="preserve">, </w:t>
      </w:r>
      <w:r w:rsidRPr="00A943A0">
        <w:rPr>
          <w:lang w:eastAsia="ko-KR"/>
        </w:rPr>
        <w:t>Ericsson</w:t>
      </w:r>
      <w:r>
        <w:rPr>
          <w:lang w:eastAsia="ko-KR"/>
        </w:rPr>
        <w:t xml:space="preserve"> </w:t>
      </w:r>
      <w:r w:rsidRPr="00A943A0">
        <w:rPr>
          <w:lang w:eastAsia="ko-KR"/>
        </w:rPr>
        <w:t>discussion</w:t>
      </w:r>
      <w:r>
        <w:rPr>
          <w:lang w:eastAsia="ko-KR"/>
        </w:rPr>
        <w:t xml:space="preserve"> </w:t>
      </w:r>
      <w:r w:rsidRPr="00A943A0">
        <w:rPr>
          <w:lang w:eastAsia="ko-KR"/>
        </w:rPr>
        <w:t>Rel-17</w:t>
      </w:r>
      <w:r>
        <w:rPr>
          <w:lang w:eastAsia="ko-KR"/>
        </w:rPr>
        <w:t>.</w:t>
      </w:r>
    </w:p>
    <w:sectPr w:rsidR="00E51B8C" w:rsidRPr="003368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8412C" w14:textId="77777777" w:rsidR="008B22F2" w:rsidRDefault="008B22F2" w:rsidP="0063297B">
      <w:pPr>
        <w:spacing w:after="0"/>
      </w:pPr>
      <w:r>
        <w:separator/>
      </w:r>
    </w:p>
  </w:endnote>
  <w:endnote w:type="continuationSeparator" w:id="0">
    <w:p w14:paraId="0B737B23" w14:textId="77777777" w:rsidR="008B22F2" w:rsidRDefault="008B22F2" w:rsidP="0063297B">
      <w:pPr>
        <w:spacing w:after="0"/>
      </w:pPr>
      <w:r>
        <w:continuationSeparator/>
      </w:r>
    </w:p>
  </w:endnote>
  <w:endnote w:type="continuationNotice" w:id="1">
    <w:p w14:paraId="1CFD1DA0" w14:textId="77777777" w:rsidR="008B22F2" w:rsidRDefault="008B22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MT">
    <w:altName w:val="Arial"/>
    <w:charset w:val="00"/>
    <w:family w:val="auto"/>
    <w:pitch w:val="default"/>
  </w:font>
  <w:font w:name="Arial-Italic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0E5F0" w14:textId="77777777" w:rsidR="008B22F2" w:rsidRDefault="008B22F2" w:rsidP="0063297B">
      <w:pPr>
        <w:spacing w:after="0"/>
      </w:pPr>
      <w:r>
        <w:separator/>
      </w:r>
    </w:p>
  </w:footnote>
  <w:footnote w:type="continuationSeparator" w:id="0">
    <w:p w14:paraId="52C20F5D" w14:textId="77777777" w:rsidR="008B22F2" w:rsidRDefault="008B22F2" w:rsidP="0063297B">
      <w:pPr>
        <w:spacing w:after="0"/>
      </w:pPr>
      <w:r>
        <w:continuationSeparator/>
      </w:r>
    </w:p>
  </w:footnote>
  <w:footnote w:type="continuationNotice" w:id="1">
    <w:p w14:paraId="5F688950" w14:textId="77777777" w:rsidR="008B22F2" w:rsidRDefault="008B22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E2999"/>
    <w:multiLevelType w:val="hybridMultilevel"/>
    <w:tmpl w:val="475ABEB6"/>
    <w:lvl w:ilvl="0" w:tplc="971A6C5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B95EA8"/>
    <w:multiLevelType w:val="hybridMultilevel"/>
    <w:tmpl w:val="549A0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B734E3"/>
    <w:multiLevelType w:val="hybridMultilevel"/>
    <w:tmpl w:val="2B467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3596C"/>
    <w:multiLevelType w:val="hybridMultilevel"/>
    <w:tmpl w:val="7D361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C40EC"/>
    <w:multiLevelType w:val="hybridMultilevel"/>
    <w:tmpl w:val="B50AB190"/>
    <w:lvl w:ilvl="0" w:tplc="04090001">
      <w:start w:val="1"/>
      <w:numFmt w:val="bullet"/>
      <w:lvlText w:val=""/>
      <w:lvlJc w:val="left"/>
      <w:pPr>
        <w:ind w:left="700" w:hanging="360"/>
      </w:pPr>
      <w:rPr>
        <w:rFonts w:ascii="Symbol" w:hAnsi="Symbol"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9"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0F370D"/>
    <w:multiLevelType w:val="hybridMultilevel"/>
    <w:tmpl w:val="B2C6F0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D954F5"/>
    <w:multiLevelType w:val="hybridMultilevel"/>
    <w:tmpl w:val="2AAC7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0670E7"/>
    <w:multiLevelType w:val="hybridMultilevel"/>
    <w:tmpl w:val="A6FCB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7A4F7B"/>
    <w:multiLevelType w:val="hybridMultilevel"/>
    <w:tmpl w:val="EA125A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5A44DB6"/>
    <w:multiLevelType w:val="hybridMultilevel"/>
    <w:tmpl w:val="FF842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2357A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53175F"/>
    <w:multiLevelType w:val="hybridMultilevel"/>
    <w:tmpl w:val="3BDCBA2A"/>
    <w:lvl w:ilvl="0" w:tplc="9318A910">
      <w:start w:val="1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C620565"/>
    <w:multiLevelType w:val="hybridMultilevel"/>
    <w:tmpl w:val="54C2051A"/>
    <w:lvl w:ilvl="0" w:tplc="ADC6F8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E8C1A7B"/>
    <w:multiLevelType w:val="hybridMultilevel"/>
    <w:tmpl w:val="28CA1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D24E2"/>
    <w:multiLevelType w:val="hybridMultilevel"/>
    <w:tmpl w:val="5DFCD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BC3A7758"/>
    <w:lvl w:ilvl="0" w:tplc="D47672C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457FA4"/>
    <w:multiLevelType w:val="hybridMultilevel"/>
    <w:tmpl w:val="0AD4CEAA"/>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6" w15:restartNumberingAfterBreak="0">
    <w:nsid w:val="53180C02"/>
    <w:multiLevelType w:val="hybridMultilevel"/>
    <w:tmpl w:val="9E4C3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8A3D31"/>
    <w:multiLevelType w:val="hybridMultilevel"/>
    <w:tmpl w:val="21F04F5A"/>
    <w:lvl w:ilvl="0" w:tplc="2C1EF3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B3C3CBE"/>
    <w:multiLevelType w:val="hybridMultilevel"/>
    <w:tmpl w:val="2D9C04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DA81D43"/>
    <w:multiLevelType w:val="hybridMultilevel"/>
    <w:tmpl w:val="7146E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E73E45"/>
    <w:multiLevelType w:val="hybridMultilevel"/>
    <w:tmpl w:val="5374D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9993837"/>
    <w:multiLevelType w:val="hybridMultilevel"/>
    <w:tmpl w:val="1DC21492"/>
    <w:lvl w:ilvl="0" w:tplc="0200FF48">
      <w:start w:val="3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0E0B83"/>
    <w:multiLevelType w:val="hybridMultilevel"/>
    <w:tmpl w:val="9662D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9413B6"/>
    <w:multiLevelType w:val="hybridMultilevel"/>
    <w:tmpl w:val="B85A0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D4B6FFD"/>
    <w:multiLevelType w:val="hybridMultilevel"/>
    <w:tmpl w:val="F5126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9"/>
  </w:num>
  <w:num w:numId="4">
    <w:abstractNumId w:val="19"/>
  </w:num>
  <w:num w:numId="5">
    <w:abstractNumId w:val="24"/>
  </w:num>
  <w:num w:numId="6">
    <w:abstractNumId w:val="4"/>
  </w:num>
  <w:num w:numId="7">
    <w:abstractNumId w:val="28"/>
  </w:num>
  <w:num w:numId="8">
    <w:abstractNumId w:val="22"/>
  </w:num>
  <w:num w:numId="9">
    <w:abstractNumId w:val="38"/>
  </w:num>
  <w:num w:numId="10">
    <w:abstractNumId w:val="25"/>
  </w:num>
  <w:num w:numId="11">
    <w:abstractNumId w:val="23"/>
  </w:num>
  <w:num w:numId="12">
    <w:abstractNumId w:val="33"/>
  </w:num>
  <w:num w:numId="13">
    <w:abstractNumId w:val="10"/>
  </w:num>
  <w:num w:numId="14">
    <w:abstractNumId w:val="3"/>
  </w:num>
  <w:num w:numId="15">
    <w:abstractNumId w:val="17"/>
  </w:num>
  <w:num w:numId="16">
    <w:abstractNumId w:val="32"/>
  </w:num>
  <w:num w:numId="17">
    <w:abstractNumId w:val="5"/>
  </w:num>
  <w:num w:numId="18">
    <w:abstractNumId w:val="27"/>
  </w:num>
  <w:num w:numId="19">
    <w:abstractNumId w:val="36"/>
  </w:num>
  <w:num w:numId="20">
    <w:abstractNumId w:val="26"/>
  </w:num>
  <w:num w:numId="21">
    <w:abstractNumId w:val="31"/>
  </w:num>
  <w:num w:numId="22">
    <w:abstractNumId w:val="16"/>
  </w:num>
  <w:num w:numId="23">
    <w:abstractNumId w:val="14"/>
  </w:num>
  <w:num w:numId="24">
    <w:abstractNumId w:val="20"/>
  </w:num>
  <w:num w:numId="25">
    <w:abstractNumId w:val="18"/>
  </w:num>
  <w:num w:numId="26">
    <w:abstractNumId w:val="35"/>
  </w:num>
  <w:num w:numId="27">
    <w:abstractNumId w:val="13"/>
  </w:num>
  <w:num w:numId="28">
    <w:abstractNumId w:val="37"/>
  </w:num>
  <w:num w:numId="29">
    <w:abstractNumId w:val="21"/>
  </w:num>
  <w:num w:numId="30">
    <w:abstractNumId w:val="30"/>
  </w:num>
  <w:num w:numId="31">
    <w:abstractNumId w:val="29"/>
  </w:num>
  <w:num w:numId="32">
    <w:abstractNumId w:val="12"/>
  </w:num>
  <w:num w:numId="33">
    <w:abstractNumId w:val="6"/>
  </w:num>
  <w:num w:numId="34">
    <w:abstractNumId w:val="2"/>
  </w:num>
  <w:num w:numId="35">
    <w:abstractNumId w:val="40"/>
  </w:num>
  <w:num w:numId="36">
    <w:abstractNumId w:val="0"/>
  </w:num>
  <w:num w:numId="37">
    <w:abstractNumId w:val="15"/>
  </w:num>
  <w:num w:numId="38">
    <w:abstractNumId w:val="7"/>
  </w:num>
  <w:num w:numId="39">
    <w:abstractNumId w:val="39"/>
  </w:num>
  <w:num w:numId="40">
    <w:abstractNumId w:val="34"/>
  </w:num>
  <w:num w:numId="41">
    <w:abstractNumId w:val="11"/>
  </w:num>
  <w:num w:numId="4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WoBQCOJcKkLgAAAA=="/>
  </w:docVars>
  <w:rsids>
    <w:rsidRoot w:val="006A4A78"/>
    <w:rsid w:val="00000FA6"/>
    <w:rsid w:val="00002B2A"/>
    <w:rsid w:val="00003D59"/>
    <w:rsid w:val="00004A2B"/>
    <w:rsid w:val="00004E8F"/>
    <w:rsid w:val="00006443"/>
    <w:rsid w:val="00006FCB"/>
    <w:rsid w:val="00011505"/>
    <w:rsid w:val="000139B1"/>
    <w:rsid w:val="00014161"/>
    <w:rsid w:val="000164F1"/>
    <w:rsid w:val="000222B7"/>
    <w:rsid w:val="00025C61"/>
    <w:rsid w:val="000274AD"/>
    <w:rsid w:val="00030062"/>
    <w:rsid w:val="000305CD"/>
    <w:rsid w:val="0003330B"/>
    <w:rsid w:val="00040844"/>
    <w:rsid w:val="000421CD"/>
    <w:rsid w:val="000436CD"/>
    <w:rsid w:val="00044120"/>
    <w:rsid w:val="00047462"/>
    <w:rsid w:val="000501B3"/>
    <w:rsid w:val="00051E2C"/>
    <w:rsid w:val="00052BAF"/>
    <w:rsid w:val="000537D6"/>
    <w:rsid w:val="00053F5A"/>
    <w:rsid w:val="00055F40"/>
    <w:rsid w:val="00060CBC"/>
    <w:rsid w:val="00060D85"/>
    <w:rsid w:val="0006205F"/>
    <w:rsid w:val="000641E0"/>
    <w:rsid w:val="00065F28"/>
    <w:rsid w:val="0006645F"/>
    <w:rsid w:val="00067093"/>
    <w:rsid w:val="000710A5"/>
    <w:rsid w:val="00072886"/>
    <w:rsid w:val="000735FE"/>
    <w:rsid w:val="0007440C"/>
    <w:rsid w:val="00074AE0"/>
    <w:rsid w:val="000765E8"/>
    <w:rsid w:val="00077493"/>
    <w:rsid w:val="000832CB"/>
    <w:rsid w:val="000877E2"/>
    <w:rsid w:val="00087FF4"/>
    <w:rsid w:val="000901F5"/>
    <w:rsid w:val="00090CC3"/>
    <w:rsid w:val="00090D23"/>
    <w:rsid w:val="00091853"/>
    <w:rsid w:val="00092147"/>
    <w:rsid w:val="00092C12"/>
    <w:rsid w:val="00093E4D"/>
    <w:rsid w:val="000942C9"/>
    <w:rsid w:val="00094B1A"/>
    <w:rsid w:val="000A05A9"/>
    <w:rsid w:val="000A17C4"/>
    <w:rsid w:val="000A27C5"/>
    <w:rsid w:val="000A6C7A"/>
    <w:rsid w:val="000A6E33"/>
    <w:rsid w:val="000A72BB"/>
    <w:rsid w:val="000B11D8"/>
    <w:rsid w:val="000B31C4"/>
    <w:rsid w:val="000B5758"/>
    <w:rsid w:val="000B7313"/>
    <w:rsid w:val="000B7A02"/>
    <w:rsid w:val="000C2B28"/>
    <w:rsid w:val="000C4A32"/>
    <w:rsid w:val="000C5587"/>
    <w:rsid w:val="000D436E"/>
    <w:rsid w:val="000D51EB"/>
    <w:rsid w:val="000D59E1"/>
    <w:rsid w:val="000D6100"/>
    <w:rsid w:val="000E09B3"/>
    <w:rsid w:val="000E27E3"/>
    <w:rsid w:val="000F1DC9"/>
    <w:rsid w:val="000F27B9"/>
    <w:rsid w:val="000F2C86"/>
    <w:rsid w:val="000F3D4D"/>
    <w:rsid w:val="000F4B95"/>
    <w:rsid w:val="000F7791"/>
    <w:rsid w:val="00100FD3"/>
    <w:rsid w:val="00101F1E"/>
    <w:rsid w:val="00102528"/>
    <w:rsid w:val="001032BE"/>
    <w:rsid w:val="0010633B"/>
    <w:rsid w:val="00111235"/>
    <w:rsid w:val="00111524"/>
    <w:rsid w:val="001118DC"/>
    <w:rsid w:val="001201A3"/>
    <w:rsid w:val="00120364"/>
    <w:rsid w:val="00121950"/>
    <w:rsid w:val="00121AA9"/>
    <w:rsid w:val="00122951"/>
    <w:rsid w:val="0012473C"/>
    <w:rsid w:val="001255FC"/>
    <w:rsid w:val="00130D59"/>
    <w:rsid w:val="00131DA4"/>
    <w:rsid w:val="0013274F"/>
    <w:rsid w:val="001343EC"/>
    <w:rsid w:val="001344E2"/>
    <w:rsid w:val="001350CC"/>
    <w:rsid w:val="00140508"/>
    <w:rsid w:val="00140D47"/>
    <w:rsid w:val="001411CA"/>
    <w:rsid w:val="00141AC6"/>
    <w:rsid w:val="00142170"/>
    <w:rsid w:val="001425E6"/>
    <w:rsid w:val="00145DDD"/>
    <w:rsid w:val="0014683C"/>
    <w:rsid w:val="001474A4"/>
    <w:rsid w:val="0014756E"/>
    <w:rsid w:val="00150043"/>
    <w:rsid w:val="00151886"/>
    <w:rsid w:val="00151E0B"/>
    <w:rsid w:val="00156C58"/>
    <w:rsid w:val="00161862"/>
    <w:rsid w:val="00161E7B"/>
    <w:rsid w:val="00164F50"/>
    <w:rsid w:val="00165FA3"/>
    <w:rsid w:val="00167C09"/>
    <w:rsid w:val="00171011"/>
    <w:rsid w:val="00171803"/>
    <w:rsid w:val="00174049"/>
    <w:rsid w:val="00174C28"/>
    <w:rsid w:val="00175DBA"/>
    <w:rsid w:val="0017744C"/>
    <w:rsid w:val="001829DB"/>
    <w:rsid w:val="001835C2"/>
    <w:rsid w:val="00184890"/>
    <w:rsid w:val="00184BB8"/>
    <w:rsid w:val="001864D0"/>
    <w:rsid w:val="0019033F"/>
    <w:rsid w:val="00191BF2"/>
    <w:rsid w:val="00192D60"/>
    <w:rsid w:val="001931BC"/>
    <w:rsid w:val="00193A3E"/>
    <w:rsid w:val="001946A6"/>
    <w:rsid w:val="00196E45"/>
    <w:rsid w:val="001974BD"/>
    <w:rsid w:val="001A561E"/>
    <w:rsid w:val="001B076E"/>
    <w:rsid w:val="001B118E"/>
    <w:rsid w:val="001B4136"/>
    <w:rsid w:val="001B4DAE"/>
    <w:rsid w:val="001B515B"/>
    <w:rsid w:val="001C04A9"/>
    <w:rsid w:val="001C410A"/>
    <w:rsid w:val="001C58A5"/>
    <w:rsid w:val="001C7E73"/>
    <w:rsid w:val="001D0914"/>
    <w:rsid w:val="001D0D85"/>
    <w:rsid w:val="001D3305"/>
    <w:rsid w:val="001D4A6B"/>
    <w:rsid w:val="001D6C31"/>
    <w:rsid w:val="001D7D48"/>
    <w:rsid w:val="001E2038"/>
    <w:rsid w:val="001E3E19"/>
    <w:rsid w:val="001E49A2"/>
    <w:rsid w:val="001E52CF"/>
    <w:rsid w:val="001E5E12"/>
    <w:rsid w:val="001E76E6"/>
    <w:rsid w:val="001F2D2A"/>
    <w:rsid w:val="001F35F3"/>
    <w:rsid w:val="001F4CAD"/>
    <w:rsid w:val="00200849"/>
    <w:rsid w:val="002040A5"/>
    <w:rsid w:val="002041EA"/>
    <w:rsid w:val="00207DD8"/>
    <w:rsid w:val="00211E96"/>
    <w:rsid w:val="00212D57"/>
    <w:rsid w:val="00213ECA"/>
    <w:rsid w:val="002148DD"/>
    <w:rsid w:val="0021555A"/>
    <w:rsid w:val="00217B35"/>
    <w:rsid w:val="00217FCD"/>
    <w:rsid w:val="0022169B"/>
    <w:rsid w:val="002241DA"/>
    <w:rsid w:val="00225128"/>
    <w:rsid w:val="00226600"/>
    <w:rsid w:val="002270CB"/>
    <w:rsid w:val="0023412A"/>
    <w:rsid w:val="00235517"/>
    <w:rsid w:val="002409BC"/>
    <w:rsid w:val="00241945"/>
    <w:rsid w:val="00241BF7"/>
    <w:rsid w:val="00242AA0"/>
    <w:rsid w:val="00243A77"/>
    <w:rsid w:val="00243F21"/>
    <w:rsid w:val="00244EF7"/>
    <w:rsid w:val="00251AA6"/>
    <w:rsid w:val="00252D5B"/>
    <w:rsid w:val="00254074"/>
    <w:rsid w:val="0025465E"/>
    <w:rsid w:val="0026147C"/>
    <w:rsid w:val="002630E3"/>
    <w:rsid w:val="00264A42"/>
    <w:rsid w:val="00264E75"/>
    <w:rsid w:val="00264E8B"/>
    <w:rsid w:val="00265BC6"/>
    <w:rsid w:val="00266699"/>
    <w:rsid w:val="0026737F"/>
    <w:rsid w:val="00272612"/>
    <w:rsid w:val="00272CD0"/>
    <w:rsid w:val="002753CB"/>
    <w:rsid w:val="00277ED8"/>
    <w:rsid w:val="0028254B"/>
    <w:rsid w:val="00282A28"/>
    <w:rsid w:val="0028348F"/>
    <w:rsid w:val="0028367D"/>
    <w:rsid w:val="00283B47"/>
    <w:rsid w:val="00283DA5"/>
    <w:rsid w:val="00290D43"/>
    <w:rsid w:val="00292790"/>
    <w:rsid w:val="00292A1A"/>
    <w:rsid w:val="0029349D"/>
    <w:rsid w:val="00296E04"/>
    <w:rsid w:val="002A1292"/>
    <w:rsid w:val="002A1A42"/>
    <w:rsid w:val="002A1C4F"/>
    <w:rsid w:val="002A4692"/>
    <w:rsid w:val="002A48BD"/>
    <w:rsid w:val="002A702D"/>
    <w:rsid w:val="002A7705"/>
    <w:rsid w:val="002B4821"/>
    <w:rsid w:val="002B48CB"/>
    <w:rsid w:val="002B6018"/>
    <w:rsid w:val="002B6795"/>
    <w:rsid w:val="002C1440"/>
    <w:rsid w:val="002C4EF6"/>
    <w:rsid w:val="002D0A11"/>
    <w:rsid w:val="002D1055"/>
    <w:rsid w:val="002D49CF"/>
    <w:rsid w:val="002E0404"/>
    <w:rsid w:val="002E3D41"/>
    <w:rsid w:val="002E66D5"/>
    <w:rsid w:val="002E7AB4"/>
    <w:rsid w:val="002F15A9"/>
    <w:rsid w:val="002F1BD5"/>
    <w:rsid w:val="002F4CE6"/>
    <w:rsid w:val="00303F1A"/>
    <w:rsid w:val="00306D3F"/>
    <w:rsid w:val="00306FC1"/>
    <w:rsid w:val="003102DB"/>
    <w:rsid w:val="00311FC9"/>
    <w:rsid w:val="0031408C"/>
    <w:rsid w:val="00317134"/>
    <w:rsid w:val="0032084B"/>
    <w:rsid w:val="003211BF"/>
    <w:rsid w:val="00332483"/>
    <w:rsid w:val="003368BC"/>
    <w:rsid w:val="00337856"/>
    <w:rsid w:val="00337EC7"/>
    <w:rsid w:val="00340930"/>
    <w:rsid w:val="00340A5E"/>
    <w:rsid w:val="00340E36"/>
    <w:rsid w:val="00345F25"/>
    <w:rsid w:val="00346ED1"/>
    <w:rsid w:val="00347746"/>
    <w:rsid w:val="003500CD"/>
    <w:rsid w:val="003503FC"/>
    <w:rsid w:val="003505C3"/>
    <w:rsid w:val="00355897"/>
    <w:rsid w:val="00356952"/>
    <w:rsid w:val="00357483"/>
    <w:rsid w:val="0036124B"/>
    <w:rsid w:val="00361B23"/>
    <w:rsid w:val="0036258E"/>
    <w:rsid w:val="00362A8A"/>
    <w:rsid w:val="00362BCF"/>
    <w:rsid w:val="00370BCE"/>
    <w:rsid w:val="00370FF3"/>
    <w:rsid w:val="00371F00"/>
    <w:rsid w:val="00372381"/>
    <w:rsid w:val="00372939"/>
    <w:rsid w:val="00373582"/>
    <w:rsid w:val="00373A3F"/>
    <w:rsid w:val="003759C9"/>
    <w:rsid w:val="00375A17"/>
    <w:rsid w:val="00377537"/>
    <w:rsid w:val="003808D2"/>
    <w:rsid w:val="0038162C"/>
    <w:rsid w:val="00381EC6"/>
    <w:rsid w:val="00384E37"/>
    <w:rsid w:val="00387A01"/>
    <w:rsid w:val="0039002F"/>
    <w:rsid w:val="00391B61"/>
    <w:rsid w:val="0039336A"/>
    <w:rsid w:val="003975BA"/>
    <w:rsid w:val="003A0843"/>
    <w:rsid w:val="003A10D3"/>
    <w:rsid w:val="003A244E"/>
    <w:rsid w:val="003A31AC"/>
    <w:rsid w:val="003A527A"/>
    <w:rsid w:val="003A666D"/>
    <w:rsid w:val="003A6CFF"/>
    <w:rsid w:val="003A76B6"/>
    <w:rsid w:val="003B107F"/>
    <w:rsid w:val="003B2961"/>
    <w:rsid w:val="003B6E54"/>
    <w:rsid w:val="003C0D07"/>
    <w:rsid w:val="003C13D5"/>
    <w:rsid w:val="003C1C03"/>
    <w:rsid w:val="003C26EB"/>
    <w:rsid w:val="003C3C81"/>
    <w:rsid w:val="003D035E"/>
    <w:rsid w:val="003D30D6"/>
    <w:rsid w:val="003D6209"/>
    <w:rsid w:val="003D6C23"/>
    <w:rsid w:val="003D71D7"/>
    <w:rsid w:val="003D73F6"/>
    <w:rsid w:val="003D7B20"/>
    <w:rsid w:val="003E009E"/>
    <w:rsid w:val="003E49D6"/>
    <w:rsid w:val="003E54CD"/>
    <w:rsid w:val="003F1C40"/>
    <w:rsid w:val="003F1CD3"/>
    <w:rsid w:val="003F2E97"/>
    <w:rsid w:val="003F4247"/>
    <w:rsid w:val="003F48A6"/>
    <w:rsid w:val="003F576A"/>
    <w:rsid w:val="0040171C"/>
    <w:rsid w:val="00404CF3"/>
    <w:rsid w:val="00405441"/>
    <w:rsid w:val="00410971"/>
    <w:rsid w:val="00413D5C"/>
    <w:rsid w:val="00415797"/>
    <w:rsid w:val="004171CF"/>
    <w:rsid w:val="00420264"/>
    <w:rsid w:val="00420309"/>
    <w:rsid w:val="004203E2"/>
    <w:rsid w:val="00425C93"/>
    <w:rsid w:val="00425F92"/>
    <w:rsid w:val="0042691F"/>
    <w:rsid w:val="0042740D"/>
    <w:rsid w:val="00427437"/>
    <w:rsid w:val="00431CDC"/>
    <w:rsid w:val="00432CCD"/>
    <w:rsid w:val="00433631"/>
    <w:rsid w:val="00434955"/>
    <w:rsid w:val="00437366"/>
    <w:rsid w:val="00437745"/>
    <w:rsid w:val="00441C9E"/>
    <w:rsid w:val="004439C8"/>
    <w:rsid w:val="00444A3E"/>
    <w:rsid w:val="00445A29"/>
    <w:rsid w:val="00447C4B"/>
    <w:rsid w:val="00447E39"/>
    <w:rsid w:val="00451981"/>
    <w:rsid w:val="0045220E"/>
    <w:rsid w:val="00454E41"/>
    <w:rsid w:val="00456894"/>
    <w:rsid w:val="00457AF7"/>
    <w:rsid w:val="00457B2A"/>
    <w:rsid w:val="00457B69"/>
    <w:rsid w:val="0046028C"/>
    <w:rsid w:val="00460688"/>
    <w:rsid w:val="00460C5A"/>
    <w:rsid w:val="00460FAA"/>
    <w:rsid w:val="00463529"/>
    <w:rsid w:val="00464515"/>
    <w:rsid w:val="004660F0"/>
    <w:rsid w:val="00466D00"/>
    <w:rsid w:val="00467A42"/>
    <w:rsid w:val="004717BD"/>
    <w:rsid w:val="00474D26"/>
    <w:rsid w:val="00475340"/>
    <w:rsid w:val="0047641F"/>
    <w:rsid w:val="00480574"/>
    <w:rsid w:val="00482E98"/>
    <w:rsid w:val="004833ED"/>
    <w:rsid w:val="00483EF7"/>
    <w:rsid w:val="0048463B"/>
    <w:rsid w:val="0048600B"/>
    <w:rsid w:val="004879FB"/>
    <w:rsid w:val="00493C71"/>
    <w:rsid w:val="004964CD"/>
    <w:rsid w:val="004A0649"/>
    <w:rsid w:val="004A067C"/>
    <w:rsid w:val="004A40FE"/>
    <w:rsid w:val="004B2DB2"/>
    <w:rsid w:val="004B462B"/>
    <w:rsid w:val="004B5553"/>
    <w:rsid w:val="004B72F3"/>
    <w:rsid w:val="004B747E"/>
    <w:rsid w:val="004B7F30"/>
    <w:rsid w:val="004C2EBF"/>
    <w:rsid w:val="004C688C"/>
    <w:rsid w:val="004D44FE"/>
    <w:rsid w:val="004D46B5"/>
    <w:rsid w:val="004D4E24"/>
    <w:rsid w:val="004D4E6D"/>
    <w:rsid w:val="004D5B34"/>
    <w:rsid w:val="004D5E5A"/>
    <w:rsid w:val="004D6280"/>
    <w:rsid w:val="004D6C28"/>
    <w:rsid w:val="004D7A67"/>
    <w:rsid w:val="004E115A"/>
    <w:rsid w:val="004E19D6"/>
    <w:rsid w:val="004E3848"/>
    <w:rsid w:val="004E61D7"/>
    <w:rsid w:val="004F0F71"/>
    <w:rsid w:val="004F5591"/>
    <w:rsid w:val="004F5C1E"/>
    <w:rsid w:val="004F6701"/>
    <w:rsid w:val="004F6F45"/>
    <w:rsid w:val="00500A75"/>
    <w:rsid w:val="00503526"/>
    <w:rsid w:val="005055AF"/>
    <w:rsid w:val="00512877"/>
    <w:rsid w:val="00513F17"/>
    <w:rsid w:val="00520A09"/>
    <w:rsid w:val="005225DB"/>
    <w:rsid w:val="00522BF1"/>
    <w:rsid w:val="00525F4E"/>
    <w:rsid w:val="005274B0"/>
    <w:rsid w:val="00533B6B"/>
    <w:rsid w:val="00533C06"/>
    <w:rsid w:val="00534496"/>
    <w:rsid w:val="00535AFB"/>
    <w:rsid w:val="00540DA1"/>
    <w:rsid w:val="0055061B"/>
    <w:rsid w:val="005514A9"/>
    <w:rsid w:val="00551DCF"/>
    <w:rsid w:val="00552805"/>
    <w:rsid w:val="0055286A"/>
    <w:rsid w:val="00553D6C"/>
    <w:rsid w:val="00556EA5"/>
    <w:rsid w:val="00557C1B"/>
    <w:rsid w:val="005643DD"/>
    <w:rsid w:val="00564A21"/>
    <w:rsid w:val="00565180"/>
    <w:rsid w:val="00565D69"/>
    <w:rsid w:val="00570A04"/>
    <w:rsid w:val="00571861"/>
    <w:rsid w:val="005718A0"/>
    <w:rsid w:val="005728D2"/>
    <w:rsid w:val="0057520F"/>
    <w:rsid w:val="00575D10"/>
    <w:rsid w:val="00575FD3"/>
    <w:rsid w:val="005772DD"/>
    <w:rsid w:val="005779ED"/>
    <w:rsid w:val="00582423"/>
    <w:rsid w:val="00583232"/>
    <w:rsid w:val="00585C4C"/>
    <w:rsid w:val="00587BF9"/>
    <w:rsid w:val="00595E68"/>
    <w:rsid w:val="00597063"/>
    <w:rsid w:val="0059772B"/>
    <w:rsid w:val="005A024C"/>
    <w:rsid w:val="005A2A51"/>
    <w:rsid w:val="005A2F7F"/>
    <w:rsid w:val="005A3609"/>
    <w:rsid w:val="005A3BA9"/>
    <w:rsid w:val="005A470C"/>
    <w:rsid w:val="005A7208"/>
    <w:rsid w:val="005A7E72"/>
    <w:rsid w:val="005B1DDB"/>
    <w:rsid w:val="005B242C"/>
    <w:rsid w:val="005B2863"/>
    <w:rsid w:val="005B2BFB"/>
    <w:rsid w:val="005B3BEC"/>
    <w:rsid w:val="005B48F8"/>
    <w:rsid w:val="005B4FDE"/>
    <w:rsid w:val="005B682D"/>
    <w:rsid w:val="005B7F3C"/>
    <w:rsid w:val="005C11C5"/>
    <w:rsid w:val="005C3210"/>
    <w:rsid w:val="005C3870"/>
    <w:rsid w:val="005C4DA2"/>
    <w:rsid w:val="005C678D"/>
    <w:rsid w:val="005D0A0F"/>
    <w:rsid w:val="005D31EF"/>
    <w:rsid w:val="005D3E2C"/>
    <w:rsid w:val="005D6242"/>
    <w:rsid w:val="005D701E"/>
    <w:rsid w:val="005E1F4B"/>
    <w:rsid w:val="005E2616"/>
    <w:rsid w:val="005E507B"/>
    <w:rsid w:val="005E5795"/>
    <w:rsid w:val="005E60B7"/>
    <w:rsid w:val="005E7CBA"/>
    <w:rsid w:val="005F5B9E"/>
    <w:rsid w:val="005F757D"/>
    <w:rsid w:val="006021F8"/>
    <w:rsid w:val="006032B2"/>
    <w:rsid w:val="0060555D"/>
    <w:rsid w:val="00606B44"/>
    <w:rsid w:val="00607499"/>
    <w:rsid w:val="00607DCF"/>
    <w:rsid w:val="006147C9"/>
    <w:rsid w:val="00614C28"/>
    <w:rsid w:val="00615999"/>
    <w:rsid w:val="0061726D"/>
    <w:rsid w:val="00620AD2"/>
    <w:rsid w:val="0062181B"/>
    <w:rsid w:val="006226AC"/>
    <w:rsid w:val="00623BEB"/>
    <w:rsid w:val="0062448C"/>
    <w:rsid w:val="006257A0"/>
    <w:rsid w:val="006300A6"/>
    <w:rsid w:val="00630E37"/>
    <w:rsid w:val="0063297B"/>
    <w:rsid w:val="006332F3"/>
    <w:rsid w:val="00636D01"/>
    <w:rsid w:val="006402AA"/>
    <w:rsid w:val="00641823"/>
    <w:rsid w:val="0064228C"/>
    <w:rsid w:val="00642466"/>
    <w:rsid w:val="00642B9C"/>
    <w:rsid w:val="00642E90"/>
    <w:rsid w:val="00644835"/>
    <w:rsid w:val="00645202"/>
    <w:rsid w:val="0064655D"/>
    <w:rsid w:val="00650F0D"/>
    <w:rsid w:val="00651F58"/>
    <w:rsid w:val="0065285D"/>
    <w:rsid w:val="00653C28"/>
    <w:rsid w:val="00656425"/>
    <w:rsid w:val="00662F9A"/>
    <w:rsid w:val="00662FC7"/>
    <w:rsid w:val="00663591"/>
    <w:rsid w:val="00665020"/>
    <w:rsid w:val="006714EF"/>
    <w:rsid w:val="00676540"/>
    <w:rsid w:val="006776A9"/>
    <w:rsid w:val="006819C5"/>
    <w:rsid w:val="00681C40"/>
    <w:rsid w:val="006832B4"/>
    <w:rsid w:val="00683624"/>
    <w:rsid w:val="006873C3"/>
    <w:rsid w:val="00691992"/>
    <w:rsid w:val="00692027"/>
    <w:rsid w:val="00692312"/>
    <w:rsid w:val="00692E9D"/>
    <w:rsid w:val="00693C03"/>
    <w:rsid w:val="006948BE"/>
    <w:rsid w:val="00695531"/>
    <w:rsid w:val="006A03ED"/>
    <w:rsid w:val="006A10E4"/>
    <w:rsid w:val="006A2E48"/>
    <w:rsid w:val="006A4A78"/>
    <w:rsid w:val="006A65F5"/>
    <w:rsid w:val="006A6ECE"/>
    <w:rsid w:val="006B13F0"/>
    <w:rsid w:val="006B14E1"/>
    <w:rsid w:val="006B40C4"/>
    <w:rsid w:val="006B515B"/>
    <w:rsid w:val="006B76D5"/>
    <w:rsid w:val="006C21E9"/>
    <w:rsid w:val="006C378D"/>
    <w:rsid w:val="006C59CE"/>
    <w:rsid w:val="006C627A"/>
    <w:rsid w:val="006C66BB"/>
    <w:rsid w:val="006E3A40"/>
    <w:rsid w:val="006E729C"/>
    <w:rsid w:val="006F0C0C"/>
    <w:rsid w:val="006F2A6B"/>
    <w:rsid w:val="007041E8"/>
    <w:rsid w:val="00704522"/>
    <w:rsid w:val="007049BB"/>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61F0"/>
    <w:rsid w:val="00752DE6"/>
    <w:rsid w:val="00755B4F"/>
    <w:rsid w:val="00761F06"/>
    <w:rsid w:val="00763F72"/>
    <w:rsid w:val="00765DD3"/>
    <w:rsid w:val="007665EC"/>
    <w:rsid w:val="007667D7"/>
    <w:rsid w:val="007671E4"/>
    <w:rsid w:val="0077008C"/>
    <w:rsid w:val="00771943"/>
    <w:rsid w:val="00775C04"/>
    <w:rsid w:val="00782615"/>
    <w:rsid w:val="007848ED"/>
    <w:rsid w:val="00790E9B"/>
    <w:rsid w:val="0079355F"/>
    <w:rsid w:val="00794A5D"/>
    <w:rsid w:val="00795CFC"/>
    <w:rsid w:val="00796EA9"/>
    <w:rsid w:val="00797EB1"/>
    <w:rsid w:val="007A3170"/>
    <w:rsid w:val="007A345D"/>
    <w:rsid w:val="007A50D7"/>
    <w:rsid w:val="007A78CA"/>
    <w:rsid w:val="007B59EC"/>
    <w:rsid w:val="007B5BCE"/>
    <w:rsid w:val="007B731A"/>
    <w:rsid w:val="007C0EB9"/>
    <w:rsid w:val="007C10BC"/>
    <w:rsid w:val="007C1338"/>
    <w:rsid w:val="007C28B2"/>
    <w:rsid w:val="007C5488"/>
    <w:rsid w:val="007C7D76"/>
    <w:rsid w:val="007D05E6"/>
    <w:rsid w:val="007D0E91"/>
    <w:rsid w:val="007D1CFF"/>
    <w:rsid w:val="007D598C"/>
    <w:rsid w:val="007D653E"/>
    <w:rsid w:val="007D6DE6"/>
    <w:rsid w:val="007D7B4E"/>
    <w:rsid w:val="007E038D"/>
    <w:rsid w:val="007E0B45"/>
    <w:rsid w:val="007E1F66"/>
    <w:rsid w:val="007E2787"/>
    <w:rsid w:val="007E6F39"/>
    <w:rsid w:val="007E7AC0"/>
    <w:rsid w:val="007F4CD9"/>
    <w:rsid w:val="007F7B5B"/>
    <w:rsid w:val="00800F69"/>
    <w:rsid w:val="00803236"/>
    <w:rsid w:val="00804A43"/>
    <w:rsid w:val="00805CB5"/>
    <w:rsid w:val="00805DB2"/>
    <w:rsid w:val="00806796"/>
    <w:rsid w:val="0081111D"/>
    <w:rsid w:val="00812BAB"/>
    <w:rsid w:val="008157AF"/>
    <w:rsid w:val="00816F22"/>
    <w:rsid w:val="0081710B"/>
    <w:rsid w:val="00821C9E"/>
    <w:rsid w:val="00823090"/>
    <w:rsid w:val="0082650D"/>
    <w:rsid w:val="00836C95"/>
    <w:rsid w:val="00836E59"/>
    <w:rsid w:val="00843EAC"/>
    <w:rsid w:val="00844412"/>
    <w:rsid w:val="00845474"/>
    <w:rsid w:val="0084551F"/>
    <w:rsid w:val="00852937"/>
    <w:rsid w:val="00856A51"/>
    <w:rsid w:val="008572E2"/>
    <w:rsid w:val="00863D40"/>
    <w:rsid w:val="00864333"/>
    <w:rsid w:val="00864A97"/>
    <w:rsid w:val="00864E28"/>
    <w:rsid w:val="008673C9"/>
    <w:rsid w:val="00870A95"/>
    <w:rsid w:val="00871C51"/>
    <w:rsid w:val="00874999"/>
    <w:rsid w:val="0088034D"/>
    <w:rsid w:val="008817AD"/>
    <w:rsid w:val="008832BB"/>
    <w:rsid w:val="0088423C"/>
    <w:rsid w:val="008860DF"/>
    <w:rsid w:val="00886106"/>
    <w:rsid w:val="00886DB9"/>
    <w:rsid w:val="00887A0C"/>
    <w:rsid w:val="00897341"/>
    <w:rsid w:val="008A2480"/>
    <w:rsid w:val="008A2AFB"/>
    <w:rsid w:val="008A30F0"/>
    <w:rsid w:val="008A3669"/>
    <w:rsid w:val="008A4E9B"/>
    <w:rsid w:val="008A4F8B"/>
    <w:rsid w:val="008B0A71"/>
    <w:rsid w:val="008B12F1"/>
    <w:rsid w:val="008B22F2"/>
    <w:rsid w:val="008B40E1"/>
    <w:rsid w:val="008B461D"/>
    <w:rsid w:val="008B500A"/>
    <w:rsid w:val="008B6999"/>
    <w:rsid w:val="008B71F2"/>
    <w:rsid w:val="008C23D2"/>
    <w:rsid w:val="008C39C6"/>
    <w:rsid w:val="008C3DDD"/>
    <w:rsid w:val="008C47FD"/>
    <w:rsid w:val="008C4D26"/>
    <w:rsid w:val="008C6885"/>
    <w:rsid w:val="008D0926"/>
    <w:rsid w:val="008D2612"/>
    <w:rsid w:val="008D361B"/>
    <w:rsid w:val="008D36AE"/>
    <w:rsid w:val="008D44F9"/>
    <w:rsid w:val="008D723C"/>
    <w:rsid w:val="008E0323"/>
    <w:rsid w:val="008E0893"/>
    <w:rsid w:val="008E0AD0"/>
    <w:rsid w:val="008E1D9C"/>
    <w:rsid w:val="008E437B"/>
    <w:rsid w:val="008E461D"/>
    <w:rsid w:val="008E622F"/>
    <w:rsid w:val="008E7337"/>
    <w:rsid w:val="008F0C94"/>
    <w:rsid w:val="008F24E5"/>
    <w:rsid w:val="008F382E"/>
    <w:rsid w:val="008F39AD"/>
    <w:rsid w:val="008F4541"/>
    <w:rsid w:val="008F4559"/>
    <w:rsid w:val="008F4957"/>
    <w:rsid w:val="008F55A6"/>
    <w:rsid w:val="00901D6B"/>
    <w:rsid w:val="009026AE"/>
    <w:rsid w:val="00903EC4"/>
    <w:rsid w:val="00907E2F"/>
    <w:rsid w:val="00907FA2"/>
    <w:rsid w:val="00914ACC"/>
    <w:rsid w:val="00917188"/>
    <w:rsid w:val="00922A1E"/>
    <w:rsid w:val="00924230"/>
    <w:rsid w:val="009307F3"/>
    <w:rsid w:val="009326BD"/>
    <w:rsid w:val="00932935"/>
    <w:rsid w:val="009358FB"/>
    <w:rsid w:val="009372F6"/>
    <w:rsid w:val="009418C1"/>
    <w:rsid w:val="00943978"/>
    <w:rsid w:val="009445D8"/>
    <w:rsid w:val="00945271"/>
    <w:rsid w:val="00947C7D"/>
    <w:rsid w:val="00951C9E"/>
    <w:rsid w:val="00952730"/>
    <w:rsid w:val="00954E8D"/>
    <w:rsid w:val="00955EBD"/>
    <w:rsid w:val="00956735"/>
    <w:rsid w:val="00956C4F"/>
    <w:rsid w:val="009614D3"/>
    <w:rsid w:val="00961C67"/>
    <w:rsid w:val="009660A4"/>
    <w:rsid w:val="00966629"/>
    <w:rsid w:val="009808F3"/>
    <w:rsid w:val="00981EAC"/>
    <w:rsid w:val="00982FC8"/>
    <w:rsid w:val="00986583"/>
    <w:rsid w:val="00986A2B"/>
    <w:rsid w:val="0098759C"/>
    <w:rsid w:val="00992976"/>
    <w:rsid w:val="00992CAF"/>
    <w:rsid w:val="009933AB"/>
    <w:rsid w:val="00995981"/>
    <w:rsid w:val="00996C26"/>
    <w:rsid w:val="009A2590"/>
    <w:rsid w:val="009A3179"/>
    <w:rsid w:val="009A31C8"/>
    <w:rsid w:val="009A4DE5"/>
    <w:rsid w:val="009A78D0"/>
    <w:rsid w:val="009A7AA0"/>
    <w:rsid w:val="009B04F1"/>
    <w:rsid w:val="009B2A8D"/>
    <w:rsid w:val="009B7587"/>
    <w:rsid w:val="009C2961"/>
    <w:rsid w:val="009C50E0"/>
    <w:rsid w:val="009C5766"/>
    <w:rsid w:val="009C5F1A"/>
    <w:rsid w:val="009C68AE"/>
    <w:rsid w:val="009D00B9"/>
    <w:rsid w:val="009D112D"/>
    <w:rsid w:val="009D13CA"/>
    <w:rsid w:val="009D3402"/>
    <w:rsid w:val="009E0141"/>
    <w:rsid w:val="009E0CE5"/>
    <w:rsid w:val="009E1AC6"/>
    <w:rsid w:val="009E3D9B"/>
    <w:rsid w:val="009E4823"/>
    <w:rsid w:val="009E726C"/>
    <w:rsid w:val="009E7C6C"/>
    <w:rsid w:val="009F0A8A"/>
    <w:rsid w:val="009F0C24"/>
    <w:rsid w:val="009F10A2"/>
    <w:rsid w:val="009F16DC"/>
    <w:rsid w:val="009F1C2E"/>
    <w:rsid w:val="009F1C50"/>
    <w:rsid w:val="009F5133"/>
    <w:rsid w:val="00A009F1"/>
    <w:rsid w:val="00A04811"/>
    <w:rsid w:val="00A04F94"/>
    <w:rsid w:val="00A06780"/>
    <w:rsid w:val="00A1243D"/>
    <w:rsid w:val="00A14CCB"/>
    <w:rsid w:val="00A1623E"/>
    <w:rsid w:val="00A164FC"/>
    <w:rsid w:val="00A1722C"/>
    <w:rsid w:val="00A17747"/>
    <w:rsid w:val="00A23275"/>
    <w:rsid w:val="00A24D74"/>
    <w:rsid w:val="00A25E20"/>
    <w:rsid w:val="00A33ACF"/>
    <w:rsid w:val="00A34A8B"/>
    <w:rsid w:val="00A42551"/>
    <w:rsid w:val="00A43B24"/>
    <w:rsid w:val="00A45103"/>
    <w:rsid w:val="00A52363"/>
    <w:rsid w:val="00A5352C"/>
    <w:rsid w:val="00A53FC7"/>
    <w:rsid w:val="00A558B4"/>
    <w:rsid w:val="00A573D3"/>
    <w:rsid w:val="00A61DE3"/>
    <w:rsid w:val="00A62ED4"/>
    <w:rsid w:val="00A651D6"/>
    <w:rsid w:val="00A6532D"/>
    <w:rsid w:val="00A65475"/>
    <w:rsid w:val="00A71C48"/>
    <w:rsid w:val="00A84468"/>
    <w:rsid w:val="00A8486B"/>
    <w:rsid w:val="00A8618E"/>
    <w:rsid w:val="00A91950"/>
    <w:rsid w:val="00A919BB"/>
    <w:rsid w:val="00A93619"/>
    <w:rsid w:val="00A93EF0"/>
    <w:rsid w:val="00A96C13"/>
    <w:rsid w:val="00A9716F"/>
    <w:rsid w:val="00AA1DA2"/>
    <w:rsid w:val="00AA45AA"/>
    <w:rsid w:val="00AA5AA5"/>
    <w:rsid w:val="00AA609F"/>
    <w:rsid w:val="00AA710B"/>
    <w:rsid w:val="00AA7FF1"/>
    <w:rsid w:val="00AB15E0"/>
    <w:rsid w:val="00AB182C"/>
    <w:rsid w:val="00AB4425"/>
    <w:rsid w:val="00AB6061"/>
    <w:rsid w:val="00AB64EA"/>
    <w:rsid w:val="00AB6864"/>
    <w:rsid w:val="00AB707C"/>
    <w:rsid w:val="00AC4D91"/>
    <w:rsid w:val="00AC5B84"/>
    <w:rsid w:val="00AC5D71"/>
    <w:rsid w:val="00AC6BDA"/>
    <w:rsid w:val="00AC775A"/>
    <w:rsid w:val="00AD0DC5"/>
    <w:rsid w:val="00AD1374"/>
    <w:rsid w:val="00AD23D4"/>
    <w:rsid w:val="00AD300B"/>
    <w:rsid w:val="00AD3910"/>
    <w:rsid w:val="00AD534F"/>
    <w:rsid w:val="00AD5D94"/>
    <w:rsid w:val="00AD5E4A"/>
    <w:rsid w:val="00AD660F"/>
    <w:rsid w:val="00AD778F"/>
    <w:rsid w:val="00AE20A3"/>
    <w:rsid w:val="00AE6B31"/>
    <w:rsid w:val="00AF0E0E"/>
    <w:rsid w:val="00AF3589"/>
    <w:rsid w:val="00AF44C1"/>
    <w:rsid w:val="00AF4BC0"/>
    <w:rsid w:val="00AF5CB8"/>
    <w:rsid w:val="00AF6F22"/>
    <w:rsid w:val="00AF7523"/>
    <w:rsid w:val="00B0011D"/>
    <w:rsid w:val="00B0014B"/>
    <w:rsid w:val="00B00928"/>
    <w:rsid w:val="00B0239B"/>
    <w:rsid w:val="00B03B40"/>
    <w:rsid w:val="00B06526"/>
    <w:rsid w:val="00B06705"/>
    <w:rsid w:val="00B10D68"/>
    <w:rsid w:val="00B10DAE"/>
    <w:rsid w:val="00B12B17"/>
    <w:rsid w:val="00B15A4E"/>
    <w:rsid w:val="00B170E9"/>
    <w:rsid w:val="00B20FEC"/>
    <w:rsid w:val="00B2230B"/>
    <w:rsid w:val="00B227C6"/>
    <w:rsid w:val="00B238C0"/>
    <w:rsid w:val="00B26577"/>
    <w:rsid w:val="00B26F33"/>
    <w:rsid w:val="00B31BAD"/>
    <w:rsid w:val="00B32BAA"/>
    <w:rsid w:val="00B33891"/>
    <w:rsid w:val="00B35EB1"/>
    <w:rsid w:val="00B35F3E"/>
    <w:rsid w:val="00B41E37"/>
    <w:rsid w:val="00B446D3"/>
    <w:rsid w:val="00B44D9A"/>
    <w:rsid w:val="00B45E08"/>
    <w:rsid w:val="00B46003"/>
    <w:rsid w:val="00B47132"/>
    <w:rsid w:val="00B4718B"/>
    <w:rsid w:val="00B475E8"/>
    <w:rsid w:val="00B50F4F"/>
    <w:rsid w:val="00B56D23"/>
    <w:rsid w:val="00B577F7"/>
    <w:rsid w:val="00B60004"/>
    <w:rsid w:val="00B603F8"/>
    <w:rsid w:val="00B6126A"/>
    <w:rsid w:val="00B63913"/>
    <w:rsid w:val="00B64430"/>
    <w:rsid w:val="00B7161A"/>
    <w:rsid w:val="00B74A82"/>
    <w:rsid w:val="00B77646"/>
    <w:rsid w:val="00B80882"/>
    <w:rsid w:val="00B85C4E"/>
    <w:rsid w:val="00B913AC"/>
    <w:rsid w:val="00B926CE"/>
    <w:rsid w:val="00B92AB7"/>
    <w:rsid w:val="00B92E0B"/>
    <w:rsid w:val="00B97B0B"/>
    <w:rsid w:val="00BA149C"/>
    <w:rsid w:val="00BA181B"/>
    <w:rsid w:val="00BA5F81"/>
    <w:rsid w:val="00BA6154"/>
    <w:rsid w:val="00BA7011"/>
    <w:rsid w:val="00BA7380"/>
    <w:rsid w:val="00BB0155"/>
    <w:rsid w:val="00BB1BAE"/>
    <w:rsid w:val="00BB36D3"/>
    <w:rsid w:val="00BB62E1"/>
    <w:rsid w:val="00BB69A0"/>
    <w:rsid w:val="00BC039A"/>
    <w:rsid w:val="00BC0ACC"/>
    <w:rsid w:val="00BC23CB"/>
    <w:rsid w:val="00BC5100"/>
    <w:rsid w:val="00BC5EAD"/>
    <w:rsid w:val="00BD1CC6"/>
    <w:rsid w:val="00BD2064"/>
    <w:rsid w:val="00BD27F1"/>
    <w:rsid w:val="00BD421B"/>
    <w:rsid w:val="00BD6CB4"/>
    <w:rsid w:val="00BD7926"/>
    <w:rsid w:val="00BE3C4C"/>
    <w:rsid w:val="00BF1025"/>
    <w:rsid w:val="00BF176B"/>
    <w:rsid w:val="00BF2171"/>
    <w:rsid w:val="00BF2A10"/>
    <w:rsid w:val="00BF625F"/>
    <w:rsid w:val="00C04FDA"/>
    <w:rsid w:val="00C061B8"/>
    <w:rsid w:val="00C06B76"/>
    <w:rsid w:val="00C12179"/>
    <w:rsid w:val="00C12B3A"/>
    <w:rsid w:val="00C144FF"/>
    <w:rsid w:val="00C14A92"/>
    <w:rsid w:val="00C15889"/>
    <w:rsid w:val="00C1663D"/>
    <w:rsid w:val="00C175C8"/>
    <w:rsid w:val="00C20004"/>
    <w:rsid w:val="00C20227"/>
    <w:rsid w:val="00C218FC"/>
    <w:rsid w:val="00C2219D"/>
    <w:rsid w:val="00C3266C"/>
    <w:rsid w:val="00C34BFA"/>
    <w:rsid w:val="00C37D56"/>
    <w:rsid w:val="00C41981"/>
    <w:rsid w:val="00C43099"/>
    <w:rsid w:val="00C4314A"/>
    <w:rsid w:val="00C44D31"/>
    <w:rsid w:val="00C44D56"/>
    <w:rsid w:val="00C46BC0"/>
    <w:rsid w:val="00C52F31"/>
    <w:rsid w:val="00C5503B"/>
    <w:rsid w:val="00C55FC7"/>
    <w:rsid w:val="00C56F56"/>
    <w:rsid w:val="00C60E7D"/>
    <w:rsid w:val="00C61BE4"/>
    <w:rsid w:val="00C63CAF"/>
    <w:rsid w:val="00C67EE3"/>
    <w:rsid w:val="00C72D44"/>
    <w:rsid w:val="00C72F94"/>
    <w:rsid w:val="00C73CE0"/>
    <w:rsid w:val="00C73FCA"/>
    <w:rsid w:val="00C74E27"/>
    <w:rsid w:val="00C75F58"/>
    <w:rsid w:val="00C76CF2"/>
    <w:rsid w:val="00C77EE0"/>
    <w:rsid w:val="00C84650"/>
    <w:rsid w:val="00C86D97"/>
    <w:rsid w:val="00C875EB"/>
    <w:rsid w:val="00C9043D"/>
    <w:rsid w:val="00C92BFE"/>
    <w:rsid w:val="00C930D5"/>
    <w:rsid w:val="00C942A8"/>
    <w:rsid w:val="00C94CDF"/>
    <w:rsid w:val="00C95581"/>
    <w:rsid w:val="00CA1C82"/>
    <w:rsid w:val="00CA2A35"/>
    <w:rsid w:val="00CA65C9"/>
    <w:rsid w:val="00CA65D6"/>
    <w:rsid w:val="00CA6D68"/>
    <w:rsid w:val="00CB001F"/>
    <w:rsid w:val="00CB245F"/>
    <w:rsid w:val="00CB3C6F"/>
    <w:rsid w:val="00CB593D"/>
    <w:rsid w:val="00CB7FD6"/>
    <w:rsid w:val="00CC278A"/>
    <w:rsid w:val="00CC2862"/>
    <w:rsid w:val="00CC2FB6"/>
    <w:rsid w:val="00CC4FBD"/>
    <w:rsid w:val="00CC54D0"/>
    <w:rsid w:val="00CC5CBC"/>
    <w:rsid w:val="00CC6AC9"/>
    <w:rsid w:val="00CE149C"/>
    <w:rsid w:val="00CE1D52"/>
    <w:rsid w:val="00CE36A8"/>
    <w:rsid w:val="00CE6ABA"/>
    <w:rsid w:val="00CE7430"/>
    <w:rsid w:val="00CF1D1F"/>
    <w:rsid w:val="00CF2030"/>
    <w:rsid w:val="00CF211D"/>
    <w:rsid w:val="00CF2D92"/>
    <w:rsid w:val="00CF5B47"/>
    <w:rsid w:val="00CF67D3"/>
    <w:rsid w:val="00CF79EA"/>
    <w:rsid w:val="00D0009A"/>
    <w:rsid w:val="00D02527"/>
    <w:rsid w:val="00D02BEF"/>
    <w:rsid w:val="00D02DD3"/>
    <w:rsid w:val="00D07766"/>
    <w:rsid w:val="00D108E1"/>
    <w:rsid w:val="00D113C2"/>
    <w:rsid w:val="00D14BCA"/>
    <w:rsid w:val="00D14F43"/>
    <w:rsid w:val="00D1558D"/>
    <w:rsid w:val="00D15BA4"/>
    <w:rsid w:val="00D1777F"/>
    <w:rsid w:val="00D177A4"/>
    <w:rsid w:val="00D17FAE"/>
    <w:rsid w:val="00D2019F"/>
    <w:rsid w:val="00D20C99"/>
    <w:rsid w:val="00D20DF0"/>
    <w:rsid w:val="00D21500"/>
    <w:rsid w:val="00D248C4"/>
    <w:rsid w:val="00D24EE0"/>
    <w:rsid w:val="00D257A5"/>
    <w:rsid w:val="00D25E5F"/>
    <w:rsid w:val="00D27738"/>
    <w:rsid w:val="00D27775"/>
    <w:rsid w:val="00D37514"/>
    <w:rsid w:val="00D40635"/>
    <w:rsid w:val="00D41594"/>
    <w:rsid w:val="00D415FF"/>
    <w:rsid w:val="00D51CC5"/>
    <w:rsid w:val="00D51E0E"/>
    <w:rsid w:val="00D5268F"/>
    <w:rsid w:val="00D54EBB"/>
    <w:rsid w:val="00D55BC8"/>
    <w:rsid w:val="00D575A0"/>
    <w:rsid w:val="00D57A9E"/>
    <w:rsid w:val="00D613F8"/>
    <w:rsid w:val="00D626FF"/>
    <w:rsid w:val="00D64898"/>
    <w:rsid w:val="00D65109"/>
    <w:rsid w:val="00D66E2E"/>
    <w:rsid w:val="00D70003"/>
    <w:rsid w:val="00D700A8"/>
    <w:rsid w:val="00D72ED1"/>
    <w:rsid w:val="00D73D3B"/>
    <w:rsid w:val="00D74486"/>
    <w:rsid w:val="00D74493"/>
    <w:rsid w:val="00D75E1C"/>
    <w:rsid w:val="00D76118"/>
    <w:rsid w:val="00D7638D"/>
    <w:rsid w:val="00D80356"/>
    <w:rsid w:val="00D81D12"/>
    <w:rsid w:val="00D82662"/>
    <w:rsid w:val="00D83FB7"/>
    <w:rsid w:val="00D842D3"/>
    <w:rsid w:val="00D850A1"/>
    <w:rsid w:val="00D852C3"/>
    <w:rsid w:val="00D91E7F"/>
    <w:rsid w:val="00D92516"/>
    <w:rsid w:val="00D9451A"/>
    <w:rsid w:val="00D9534A"/>
    <w:rsid w:val="00D9655B"/>
    <w:rsid w:val="00DA2FD2"/>
    <w:rsid w:val="00DA420F"/>
    <w:rsid w:val="00DA4490"/>
    <w:rsid w:val="00DA6A25"/>
    <w:rsid w:val="00DA77FC"/>
    <w:rsid w:val="00DB0694"/>
    <w:rsid w:val="00DB1C9C"/>
    <w:rsid w:val="00DB1D95"/>
    <w:rsid w:val="00DB27B1"/>
    <w:rsid w:val="00DB5F21"/>
    <w:rsid w:val="00DB7D46"/>
    <w:rsid w:val="00DC04AB"/>
    <w:rsid w:val="00DC0666"/>
    <w:rsid w:val="00DC2352"/>
    <w:rsid w:val="00DC2B5C"/>
    <w:rsid w:val="00DC336B"/>
    <w:rsid w:val="00DC3C96"/>
    <w:rsid w:val="00DC3FE1"/>
    <w:rsid w:val="00DC4B79"/>
    <w:rsid w:val="00DC5706"/>
    <w:rsid w:val="00DC6752"/>
    <w:rsid w:val="00DC7068"/>
    <w:rsid w:val="00DD05F6"/>
    <w:rsid w:val="00DD076F"/>
    <w:rsid w:val="00DD5E63"/>
    <w:rsid w:val="00DE2027"/>
    <w:rsid w:val="00DE3465"/>
    <w:rsid w:val="00DE5981"/>
    <w:rsid w:val="00DF331F"/>
    <w:rsid w:val="00DF4FCA"/>
    <w:rsid w:val="00DF67BD"/>
    <w:rsid w:val="00E00432"/>
    <w:rsid w:val="00E04003"/>
    <w:rsid w:val="00E07CFA"/>
    <w:rsid w:val="00E101B8"/>
    <w:rsid w:val="00E1317B"/>
    <w:rsid w:val="00E13407"/>
    <w:rsid w:val="00E13444"/>
    <w:rsid w:val="00E135BB"/>
    <w:rsid w:val="00E168CC"/>
    <w:rsid w:val="00E2171A"/>
    <w:rsid w:val="00E21921"/>
    <w:rsid w:val="00E230C0"/>
    <w:rsid w:val="00E232E4"/>
    <w:rsid w:val="00E23566"/>
    <w:rsid w:val="00E24CE5"/>
    <w:rsid w:val="00E25594"/>
    <w:rsid w:val="00E32358"/>
    <w:rsid w:val="00E36BC9"/>
    <w:rsid w:val="00E40273"/>
    <w:rsid w:val="00E40EF5"/>
    <w:rsid w:val="00E42568"/>
    <w:rsid w:val="00E43BA4"/>
    <w:rsid w:val="00E510BC"/>
    <w:rsid w:val="00E51B8C"/>
    <w:rsid w:val="00E604EA"/>
    <w:rsid w:val="00E607A1"/>
    <w:rsid w:val="00E62172"/>
    <w:rsid w:val="00E621D4"/>
    <w:rsid w:val="00E62FDD"/>
    <w:rsid w:val="00E64787"/>
    <w:rsid w:val="00E65A42"/>
    <w:rsid w:val="00E65ED1"/>
    <w:rsid w:val="00E6785D"/>
    <w:rsid w:val="00E70C2D"/>
    <w:rsid w:val="00E76AF6"/>
    <w:rsid w:val="00E80A90"/>
    <w:rsid w:val="00E81765"/>
    <w:rsid w:val="00E84CCD"/>
    <w:rsid w:val="00E86B31"/>
    <w:rsid w:val="00E8727F"/>
    <w:rsid w:val="00E9264F"/>
    <w:rsid w:val="00E940BE"/>
    <w:rsid w:val="00E94D5C"/>
    <w:rsid w:val="00E966F4"/>
    <w:rsid w:val="00E967E7"/>
    <w:rsid w:val="00E96865"/>
    <w:rsid w:val="00E97CDF"/>
    <w:rsid w:val="00EA1D6F"/>
    <w:rsid w:val="00EA2E72"/>
    <w:rsid w:val="00EA6082"/>
    <w:rsid w:val="00EA7AC5"/>
    <w:rsid w:val="00EB1B13"/>
    <w:rsid w:val="00EB1FC2"/>
    <w:rsid w:val="00EB62A6"/>
    <w:rsid w:val="00EB70FE"/>
    <w:rsid w:val="00EC2855"/>
    <w:rsid w:val="00EC2967"/>
    <w:rsid w:val="00EC36BC"/>
    <w:rsid w:val="00EC3B08"/>
    <w:rsid w:val="00EC4EFD"/>
    <w:rsid w:val="00EC6E35"/>
    <w:rsid w:val="00ED2221"/>
    <w:rsid w:val="00ED4528"/>
    <w:rsid w:val="00ED71B9"/>
    <w:rsid w:val="00ED72AF"/>
    <w:rsid w:val="00EE3E30"/>
    <w:rsid w:val="00EE7B1C"/>
    <w:rsid w:val="00EF23A4"/>
    <w:rsid w:val="00EF3949"/>
    <w:rsid w:val="00F01CA1"/>
    <w:rsid w:val="00F0227D"/>
    <w:rsid w:val="00F031AF"/>
    <w:rsid w:val="00F1336B"/>
    <w:rsid w:val="00F14111"/>
    <w:rsid w:val="00F176E3"/>
    <w:rsid w:val="00F25712"/>
    <w:rsid w:val="00F32465"/>
    <w:rsid w:val="00F33C17"/>
    <w:rsid w:val="00F35B86"/>
    <w:rsid w:val="00F41C51"/>
    <w:rsid w:val="00F43C17"/>
    <w:rsid w:val="00F45971"/>
    <w:rsid w:val="00F469EC"/>
    <w:rsid w:val="00F5041A"/>
    <w:rsid w:val="00F51C8A"/>
    <w:rsid w:val="00F52A53"/>
    <w:rsid w:val="00F53EE8"/>
    <w:rsid w:val="00F54FD5"/>
    <w:rsid w:val="00F572C5"/>
    <w:rsid w:val="00F604AE"/>
    <w:rsid w:val="00F61C7C"/>
    <w:rsid w:val="00F6206C"/>
    <w:rsid w:val="00F62F66"/>
    <w:rsid w:val="00F62FA5"/>
    <w:rsid w:val="00F6347A"/>
    <w:rsid w:val="00F63EBC"/>
    <w:rsid w:val="00F63F4F"/>
    <w:rsid w:val="00F648E5"/>
    <w:rsid w:val="00F66954"/>
    <w:rsid w:val="00F67AF2"/>
    <w:rsid w:val="00F74FBB"/>
    <w:rsid w:val="00F7704F"/>
    <w:rsid w:val="00F77B6B"/>
    <w:rsid w:val="00F83858"/>
    <w:rsid w:val="00F83AE5"/>
    <w:rsid w:val="00F856C1"/>
    <w:rsid w:val="00F868DC"/>
    <w:rsid w:val="00F87104"/>
    <w:rsid w:val="00F904CA"/>
    <w:rsid w:val="00F91461"/>
    <w:rsid w:val="00F9168D"/>
    <w:rsid w:val="00F926B5"/>
    <w:rsid w:val="00F92C97"/>
    <w:rsid w:val="00F96E93"/>
    <w:rsid w:val="00F97E16"/>
    <w:rsid w:val="00FA055F"/>
    <w:rsid w:val="00FA0F61"/>
    <w:rsid w:val="00FA106B"/>
    <w:rsid w:val="00FA25E3"/>
    <w:rsid w:val="00FA55D7"/>
    <w:rsid w:val="00FA5BED"/>
    <w:rsid w:val="00FA791D"/>
    <w:rsid w:val="00FB1BB3"/>
    <w:rsid w:val="00FB2937"/>
    <w:rsid w:val="00FB591D"/>
    <w:rsid w:val="00FB5F26"/>
    <w:rsid w:val="00FB750F"/>
    <w:rsid w:val="00FC275A"/>
    <w:rsid w:val="00FC2A5B"/>
    <w:rsid w:val="00FC5E97"/>
    <w:rsid w:val="00FC6ADA"/>
    <w:rsid w:val="00FC7213"/>
    <w:rsid w:val="00FD0516"/>
    <w:rsid w:val="00FD0A69"/>
    <w:rsid w:val="00FD0BC1"/>
    <w:rsid w:val="00FD12E8"/>
    <w:rsid w:val="00FD1798"/>
    <w:rsid w:val="00FD2F86"/>
    <w:rsid w:val="00FD3D1D"/>
    <w:rsid w:val="00FD5810"/>
    <w:rsid w:val="00FD608F"/>
    <w:rsid w:val="00FD6406"/>
    <w:rsid w:val="00FD6A07"/>
    <w:rsid w:val="00FD78E5"/>
    <w:rsid w:val="00FE08F2"/>
    <w:rsid w:val="00FE2728"/>
    <w:rsid w:val="00FE5034"/>
    <w:rsid w:val="00FE63AA"/>
    <w:rsid w:val="00FE76DD"/>
    <w:rsid w:val="00FF18DB"/>
    <w:rsid w:val="00FF2196"/>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3EB2795B-7DAB-4913-894D-A60346AB7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1AA9"/>
    <w:pPr>
      <w:overflowPunct w:val="0"/>
      <w:autoSpaceDE w:val="0"/>
      <w:autoSpaceDN w:val="0"/>
      <w:adjustRightInd w:val="0"/>
      <w:spacing w:after="120" w:line="240" w:lineRule="auto"/>
      <w:jc w:val="both"/>
      <w:textAlignment w:val="baseline"/>
    </w:pPr>
    <w:rPr>
      <w:sz w:val="20"/>
      <w:szCs w:val="20"/>
      <w:lang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0"/>
    <w:uiPriority w:val="9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0"/>
    <w:uiPriority w:val="9"/>
    <w:qFormat/>
    <w:rsid w:val="004F5C1E"/>
    <w:pPr>
      <w:numPr>
        <w:ilvl w:val="1"/>
      </w:numPr>
      <w:pBdr>
        <w:top w:val="none" w:sz="0" w:space="0" w:color="auto"/>
      </w:pBdr>
      <w:spacing w:before="180"/>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0"/>
    <w:uiPriority w:val="9"/>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uiPriority w:val="9"/>
    <w:qFormat/>
    <w:rsid w:val="004F5C1E"/>
    <w:pPr>
      <w:numPr>
        <w:ilvl w:val="3"/>
      </w:numPr>
      <w:outlineLvl w:val="3"/>
    </w:pPr>
    <w:rPr>
      <w:szCs w:val="24"/>
    </w:rPr>
  </w:style>
  <w:style w:type="paragraph" w:styleId="5">
    <w:name w:val="heading 5"/>
    <w:aliases w:val="h5,Heading5,H5,5,mh2,Module heading 2"/>
    <w:basedOn w:val="4"/>
    <w:next w:val="a"/>
    <w:link w:val="50"/>
    <w:uiPriority w:val="9"/>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2"/>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aliases w:val="Table Heading"/>
    <w:basedOn w:val="7"/>
    <w:next w:val="a"/>
    <w:link w:val="80"/>
    <w:uiPriority w:val="9"/>
    <w:qFormat/>
    <w:rsid w:val="004F5C1E"/>
    <w:pPr>
      <w:numPr>
        <w:ilvl w:val="7"/>
        <w:numId w:val="4"/>
      </w:numPr>
      <w:outlineLvl w:val="7"/>
    </w:pPr>
  </w:style>
  <w:style w:type="paragraph" w:styleId="9">
    <w:name w:val="heading 9"/>
    <w:aliases w:val="Figure Heading,FH"/>
    <w:basedOn w:val="8"/>
    <w:next w:val="a"/>
    <w:link w:val="90"/>
    <w:uiPriority w:val="9"/>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4F5C1E"/>
    <w:rPr>
      <w:rFonts w:ascii="Arial" w:eastAsiaTheme="majorEastAsia" w:hAnsi="Arial" w:cs="Arial"/>
      <w:sz w:val="32"/>
      <w:szCs w:val="36"/>
      <w:lang w:val="en-GB" w:eastAsia="zh-CN"/>
    </w:rPr>
  </w:style>
  <w:style w:type="character" w:customStyle="1" w:styleId="20">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0"/>
    <w:link w:val="2"/>
    <w:uiPriority w:val="9"/>
    <w:rsid w:val="004F5C1E"/>
    <w:rPr>
      <w:rFonts w:ascii="Arial" w:eastAsiaTheme="majorEastAsia" w:hAnsi="Arial" w:cs="Arial"/>
      <w:sz w:val="28"/>
      <w:szCs w:val="32"/>
      <w:lang w:val="en-GB" w:eastAsia="zh-CN"/>
    </w:rPr>
  </w:style>
  <w:style w:type="character" w:customStyle="1" w:styleId="30">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uiPriority w:val="9"/>
    <w:rsid w:val="004F5C1E"/>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0"/>
    <w:link w:val="4"/>
    <w:uiPriority w:val="9"/>
    <w:rsid w:val="004F5C1E"/>
    <w:rPr>
      <w:rFonts w:ascii="Arial" w:eastAsiaTheme="majorEastAsia" w:hAnsi="Arial" w:cs="Arial"/>
      <w:sz w:val="24"/>
      <w:szCs w:val="24"/>
      <w:lang w:val="en-GB" w:eastAsia="zh-CN"/>
    </w:rPr>
  </w:style>
  <w:style w:type="character" w:customStyle="1" w:styleId="50">
    <w:name w:val="標題 5 字元"/>
    <w:aliases w:val="h5 字元,Heading5 字元,H5 字元,5 字元,mh2 字元,Module heading 2 字元"/>
    <w:basedOn w:val="a0"/>
    <w:link w:val="5"/>
    <w:uiPriority w:val="9"/>
    <w:rsid w:val="004F5C1E"/>
    <w:rPr>
      <w:rFonts w:ascii="Arial" w:eastAsiaTheme="majorEastAsia" w:hAnsi="Arial" w:cs="Arial"/>
      <w:lang w:val="en-GB" w:eastAsia="zh-CN"/>
    </w:rPr>
  </w:style>
  <w:style w:type="character" w:customStyle="1" w:styleId="60">
    <w:name w:val="標題 6 字元"/>
    <w:aliases w:val="h6 字元"/>
    <w:basedOn w:val="a0"/>
    <w:link w:val="6"/>
    <w:rsid w:val="004F5C1E"/>
    <w:rPr>
      <w:rFonts w:eastAsiaTheme="majorEastAsia" w:cs="Arial"/>
      <w:sz w:val="20"/>
      <w:szCs w:val="20"/>
      <w:lang w:val="en-GB" w:eastAsia="zh-CN"/>
    </w:rPr>
  </w:style>
  <w:style w:type="character" w:customStyle="1" w:styleId="70">
    <w:name w:val="標題 7 字元"/>
    <w:basedOn w:val="a0"/>
    <w:link w:val="7"/>
    <w:rsid w:val="004F5C1E"/>
    <w:rPr>
      <w:rFonts w:eastAsiaTheme="majorEastAsia" w:cs="Arial"/>
      <w:sz w:val="20"/>
      <w:szCs w:val="20"/>
      <w:lang w:val="en-GB" w:eastAsia="zh-CN"/>
    </w:rPr>
  </w:style>
  <w:style w:type="character" w:customStyle="1" w:styleId="80">
    <w:name w:val="標題 8 字元"/>
    <w:aliases w:val="Table Heading 字元"/>
    <w:basedOn w:val="a0"/>
    <w:link w:val="8"/>
    <w:uiPriority w:val="9"/>
    <w:rsid w:val="004F5C1E"/>
    <w:rPr>
      <w:rFonts w:eastAsiaTheme="majorEastAsia" w:cs="Arial"/>
      <w:sz w:val="20"/>
      <w:szCs w:val="20"/>
      <w:lang w:val="en-GB" w:eastAsia="zh-CN"/>
    </w:rPr>
  </w:style>
  <w:style w:type="character" w:customStyle="1" w:styleId="90">
    <w:name w:val="標題 9 字元"/>
    <w:aliases w:val="Figure Heading 字元,FH 字元"/>
    <w:basedOn w:val="a0"/>
    <w:link w:val="9"/>
    <w:uiPriority w:val="9"/>
    <w:rsid w:val="004F5C1E"/>
    <w:rPr>
      <w:rFonts w:eastAsiaTheme="majorEastAsia" w:cs="Arial"/>
      <w:sz w:val="20"/>
      <w:szCs w:val="20"/>
      <w:lang w:val="en-GB" w:eastAsia="zh-CN"/>
    </w:rPr>
  </w:style>
  <w:style w:type="paragraph" w:customStyle="1" w:styleId="3GPPHeader">
    <w:name w:val="3GPP_Header"/>
    <w:basedOn w:val="a"/>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4F5C1E"/>
    <w:pPr>
      <w:numPr>
        <w:numId w:val="3"/>
      </w:numPr>
    </w:pPr>
    <w:rPr>
      <w:rFonts w:eastAsia="Times New Roman" w:cs="Times New Roman"/>
    </w:rPr>
  </w:style>
  <w:style w:type="paragraph" w:customStyle="1" w:styleId="Proposal">
    <w:name w:val="Proposal"/>
    <w:basedOn w:val="a"/>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a"/>
    <w:autoRedefine/>
    <w:qFormat/>
    <w:rsid w:val="00551DCF"/>
    <w:pPr>
      <w:numPr>
        <w:numId w:val="5"/>
      </w:numPr>
      <w:spacing w:before="240" w:after="240"/>
      <w:ind w:left="1526" w:hanging="1526"/>
    </w:pPr>
    <w:rPr>
      <w:b/>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uiPriority w:val="35"/>
    <w:qFormat/>
    <w:rsid w:val="004F5C1E"/>
    <w:pPr>
      <w:spacing w:after="240"/>
      <w:jc w:val="center"/>
    </w:pPr>
    <w:rPr>
      <w:b/>
      <w:bCs/>
    </w:rPr>
  </w:style>
  <w:style w:type="character" w:customStyle="1" w:styleId="a4">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3"/>
    <w:uiPriority w:val="35"/>
    <w:locked/>
    <w:rsid w:val="00F9168D"/>
    <w:rPr>
      <w:b/>
      <w:bCs/>
      <w:sz w:val="20"/>
      <w:szCs w:val="20"/>
      <w:lang w:val="en-GB" w:eastAsia="zh-CN"/>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qFormat/>
    <w:rsid w:val="004F5C1E"/>
    <w:rPr>
      <w:rFonts w:eastAsia="Times New Roman" w:cs="Times New Roman"/>
    </w:rPr>
  </w:style>
  <w:style w:type="character" w:customStyle="1" w:styleId="a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5"/>
    <w:rsid w:val="004F5C1E"/>
    <w:rPr>
      <w:rFonts w:eastAsia="Times New Roman" w:cs="Times New Roman"/>
      <w:sz w:val="20"/>
      <w:szCs w:val="20"/>
      <w:lang w:val="en-GB" w:eastAsia="zh-CN"/>
    </w:rPr>
  </w:style>
  <w:style w:type="paragraph" w:styleId="a7">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a"/>
    <w:link w:val="a8"/>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a8">
    <w:name w:val="清單段落 字元"/>
    <w:aliases w:val="Bullet 字元,- Bullets 字元,목록 단락 字元,リスト段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7"/>
    <w:uiPriority w:val="34"/>
    <w:qFormat/>
    <w:locked/>
    <w:rsid w:val="004F5C1E"/>
    <w:rPr>
      <w:rFonts w:eastAsia="SimSun"/>
      <w:lang w:val="en-GB" w:eastAsia="ja-JP"/>
    </w:rPr>
  </w:style>
  <w:style w:type="table" w:styleId="a9">
    <w:name w:val="Table Grid"/>
    <w:basedOn w:val="a1"/>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qFormat/>
    <w:rsid w:val="001D0914"/>
    <w:pPr>
      <w:jc w:val="left"/>
    </w:pPr>
  </w:style>
  <w:style w:type="character" w:customStyle="1" w:styleId="ae">
    <w:name w:val="註解文字 字元"/>
    <w:basedOn w:val="a0"/>
    <w:link w:val="ad"/>
    <w:uiPriority w:val="99"/>
    <w:qFormat/>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註解主旨 字元"/>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頁首 字元"/>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頁尾 字元"/>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標題 字元"/>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標題 字元"/>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文 字元"/>
    <w:basedOn w:val="a0"/>
    <w:link w:val="afe"/>
    <w:uiPriority w:val="29"/>
    <w:rsid w:val="004F5C1E"/>
    <w:rPr>
      <w:i/>
      <w:iCs/>
      <w:color w:val="404040" w:themeColor="text1" w:themeTint="BF"/>
      <w:sz w:val="20"/>
      <w:szCs w:val="20"/>
      <w:lang w:val="en-GB" w:eastAsia="zh-CN"/>
    </w:rPr>
  </w:style>
  <w:style w:type="paragraph" w:styleId="aff0">
    <w:name w:val="Intense Quote"/>
    <w:basedOn w:val="a"/>
    <w:next w:val="a"/>
    <w:link w:val="aff1"/>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1">
    <w:name w:val="鮮明引文 字元"/>
    <w:basedOn w:val="a0"/>
    <w:link w:val="aff0"/>
    <w:uiPriority w:val="30"/>
    <w:rsid w:val="004F5C1E"/>
    <w:rPr>
      <w:i/>
      <w:iCs/>
      <w:color w:val="4472C4" w:themeColor="accent1"/>
      <w:sz w:val="20"/>
      <w:szCs w:val="20"/>
      <w:lang w:val="en-GB" w:eastAsia="zh-CN"/>
    </w:rPr>
  </w:style>
  <w:style w:type="character" w:styleId="aff2">
    <w:name w:val="Subtle Emphasis"/>
    <w:basedOn w:val="a0"/>
    <w:uiPriority w:val="19"/>
    <w:qFormat/>
    <w:rsid w:val="004F5C1E"/>
    <w:rPr>
      <w:i/>
      <w:iCs/>
      <w:color w:val="404040" w:themeColor="text1" w:themeTint="BF"/>
    </w:rPr>
  </w:style>
  <w:style w:type="character" w:styleId="aff3">
    <w:name w:val="Intense Emphasis"/>
    <w:basedOn w:val="a0"/>
    <w:uiPriority w:val="21"/>
    <w:qFormat/>
    <w:rsid w:val="004F5C1E"/>
    <w:rPr>
      <w:i/>
      <w:iCs/>
      <w:color w:val="4472C4" w:themeColor="accent1"/>
    </w:rPr>
  </w:style>
  <w:style w:type="character" w:styleId="aff4">
    <w:name w:val="Subtle Reference"/>
    <w:basedOn w:val="a0"/>
    <w:uiPriority w:val="31"/>
    <w:qFormat/>
    <w:rsid w:val="004F5C1E"/>
    <w:rPr>
      <w:smallCaps/>
      <w:color w:val="5A5A5A" w:themeColor="text1" w:themeTint="A5"/>
    </w:rPr>
  </w:style>
  <w:style w:type="character" w:styleId="aff5">
    <w:name w:val="Intense Reference"/>
    <w:basedOn w:val="a0"/>
    <w:uiPriority w:val="32"/>
    <w:qFormat/>
    <w:rsid w:val="004F5C1E"/>
    <w:rPr>
      <w:b/>
      <w:bCs/>
      <w:smallCaps/>
      <w:color w:val="4472C4" w:themeColor="accent1"/>
      <w:spacing w:val="5"/>
    </w:rPr>
  </w:style>
  <w:style w:type="character" w:styleId="aff6">
    <w:name w:val="Book Title"/>
    <w:basedOn w:val="a0"/>
    <w:uiPriority w:val="33"/>
    <w:qFormat/>
    <w:rsid w:val="004F5C1E"/>
    <w:rPr>
      <w:b/>
      <w:bCs/>
      <w:i/>
      <w:iCs/>
      <w:spacing w:val="5"/>
    </w:rPr>
  </w:style>
  <w:style w:type="paragraph" w:styleId="aff7">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8">
    <w:name w:val="Unresolved Mention"/>
    <w:basedOn w:val="a0"/>
    <w:uiPriority w:val="99"/>
    <w:semiHidden/>
    <w:unhideWhenUsed/>
    <w:rsid w:val="00C41981"/>
    <w:rPr>
      <w:color w:val="605E5C"/>
      <w:shd w:val="clear" w:color="auto" w:fill="E1DFDD"/>
    </w:rPr>
  </w:style>
  <w:style w:type="character" w:styleId="aff9">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paragraph" w:customStyle="1" w:styleId="TAC">
    <w:name w:val="TAC"/>
    <w:basedOn w:val="a"/>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character" w:customStyle="1" w:styleId="fontstyle01">
    <w:name w:val="fontstyle01"/>
    <w:basedOn w:val="a0"/>
    <w:rsid w:val="00B6126A"/>
    <w:rPr>
      <w:rFonts w:ascii="ArialMT" w:hAnsi="ArialMT" w:hint="default"/>
      <w:b w:val="0"/>
      <w:bCs w:val="0"/>
      <w:i w:val="0"/>
      <w:iCs w:val="0"/>
      <w:color w:val="000000"/>
      <w:sz w:val="18"/>
      <w:szCs w:val="18"/>
    </w:rPr>
  </w:style>
  <w:style w:type="character" w:customStyle="1" w:styleId="fontstyle21">
    <w:name w:val="fontstyle21"/>
    <w:basedOn w:val="a0"/>
    <w:rsid w:val="00B6126A"/>
    <w:rPr>
      <w:rFonts w:ascii="Arial-ItalicMT" w:hAnsi="Arial-ItalicMT" w:hint="default"/>
      <w:b w:val="0"/>
      <w:bCs w:val="0"/>
      <w:i/>
      <w:iCs/>
      <w:color w:val="000000"/>
      <w:sz w:val="18"/>
      <w:szCs w:val="18"/>
    </w:rPr>
  </w:style>
  <w:style w:type="paragraph" w:customStyle="1" w:styleId="TH">
    <w:name w:val="TH"/>
    <w:basedOn w:val="a"/>
    <w:link w:val="THChar"/>
    <w:qFormat/>
    <w:rsid w:val="00FA055F"/>
    <w:pPr>
      <w:keepNext/>
      <w:keepLines/>
      <w:overflowPunct/>
      <w:autoSpaceDE/>
      <w:autoSpaceDN/>
      <w:adjustRightInd/>
      <w:spacing w:before="60" w:after="180"/>
      <w:jc w:val="center"/>
      <w:textAlignment w:val="auto"/>
    </w:pPr>
    <w:rPr>
      <w:rFonts w:ascii="Arial" w:hAnsi="Arial" w:cs="Times New Roman"/>
      <w:b/>
      <w:lang w:eastAsia="en-US"/>
    </w:rPr>
  </w:style>
  <w:style w:type="character" w:customStyle="1" w:styleId="THChar">
    <w:name w:val="TH Char"/>
    <w:link w:val="TH"/>
    <w:qFormat/>
    <w:rsid w:val="00FA055F"/>
    <w:rPr>
      <w:rFonts w:ascii="Arial" w:hAnsi="Arial" w:cs="Times New Roman"/>
      <w:b/>
      <w:sz w:val="20"/>
      <w:szCs w:val="20"/>
      <w:lang w:val="en-GB" w:eastAsia="en-US"/>
    </w:rPr>
  </w:style>
  <w:style w:type="paragraph" w:customStyle="1" w:styleId="EQ">
    <w:name w:val="EQ"/>
    <w:basedOn w:val="a"/>
    <w:next w:val="a"/>
    <w:qFormat/>
    <w:rsid w:val="00FA055F"/>
    <w:pPr>
      <w:keepLines/>
      <w:tabs>
        <w:tab w:val="center" w:pos="4536"/>
        <w:tab w:val="right" w:pos="9072"/>
      </w:tabs>
      <w:spacing w:after="180"/>
      <w:jc w:val="left"/>
    </w:pPr>
    <w:rPr>
      <w:rFonts w:ascii="Times New Roman" w:eastAsia="SimSun" w:hAnsi="Times New Roman" w:cs="Times New Roman"/>
      <w:noProof/>
      <w:lang w:eastAsia="en-US"/>
    </w:rPr>
  </w:style>
  <w:style w:type="character" w:customStyle="1" w:styleId="12">
    <w:name w:val="リスト段落 (文字)1"/>
    <w:aliases w:val="- Bullets (文字)1,목록 단락 (文字)"/>
    <w:uiPriority w:val="34"/>
    <w:qFormat/>
    <w:rsid w:val="00FA055F"/>
    <w:rPr>
      <w:rFonts w:ascii="Times" w:hAnsi="Times"/>
      <w:szCs w:val="24"/>
      <w:lang w:val="en-GB"/>
    </w:rPr>
  </w:style>
  <w:style w:type="paragraph" w:customStyle="1" w:styleId="B1">
    <w:name w:val="B1"/>
    <w:basedOn w:val="affa"/>
    <w:link w:val="B1Char"/>
    <w:qFormat/>
    <w:rsid w:val="00FA055F"/>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paragraph" w:styleId="affa">
    <w:name w:val="List"/>
    <w:basedOn w:val="a"/>
    <w:uiPriority w:val="99"/>
    <w:semiHidden/>
    <w:unhideWhenUsed/>
    <w:rsid w:val="00FA055F"/>
    <w:pPr>
      <w:overflowPunct/>
      <w:autoSpaceDE/>
      <w:autoSpaceDN/>
      <w:adjustRightInd/>
      <w:spacing w:after="200" w:line="276" w:lineRule="auto"/>
      <w:ind w:left="200" w:hangingChars="200" w:hanging="200"/>
      <w:contextualSpacing/>
      <w:jc w:val="left"/>
      <w:textAlignment w:val="auto"/>
    </w:pPr>
    <w:rPr>
      <w:sz w:val="22"/>
      <w:szCs w:val="22"/>
      <w:lang w:eastAsia="en-US"/>
    </w:rPr>
  </w:style>
  <w:style w:type="character" w:customStyle="1" w:styleId="B1Char">
    <w:name w:val="B1 Char"/>
    <w:link w:val="B1"/>
    <w:locked/>
    <w:rsid w:val="00FA055F"/>
    <w:rPr>
      <w:rFonts w:ascii="Times New Roman" w:eastAsia="SimSun" w:hAnsi="Times New Roman" w:cs="Times New Roman"/>
      <w:sz w:val="20"/>
      <w:szCs w:val="20"/>
      <w:lang w:val="en-GB" w:eastAsia="en-US"/>
    </w:rPr>
  </w:style>
  <w:style w:type="character" w:customStyle="1" w:styleId="B10">
    <w:name w:val="B1 (文字)"/>
    <w:uiPriority w:val="99"/>
    <w:qFormat/>
    <w:locked/>
    <w:rsid w:val="00FA055F"/>
    <w:rPr>
      <w:lang w:val="en-GB" w:eastAsia="en-US"/>
    </w:rPr>
  </w:style>
  <w:style w:type="paragraph" w:customStyle="1" w:styleId="B2">
    <w:name w:val="B2"/>
    <w:basedOn w:val="a"/>
    <w:link w:val="B2Char"/>
    <w:qFormat/>
    <w:rsid w:val="00FA055F"/>
    <w:pPr>
      <w:overflowPunct/>
      <w:autoSpaceDE/>
      <w:autoSpaceDN/>
      <w:adjustRightInd/>
      <w:spacing w:after="180"/>
      <w:ind w:left="851" w:hanging="284"/>
      <w:jc w:val="left"/>
      <w:textAlignment w:val="auto"/>
    </w:pPr>
    <w:rPr>
      <w:rFonts w:ascii="Times New Roman" w:eastAsia="DengXian" w:hAnsi="Times New Roman" w:cs="Times New Roman"/>
      <w:lang w:eastAsia="en-US"/>
    </w:rPr>
  </w:style>
  <w:style w:type="character" w:customStyle="1" w:styleId="B2Char">
    <w:name w:val="B2 Char"/>
    <w:link w:val="B2"/>
    <w:qFormat/>
    <w:locked/>
    <w:rsid w:val="00FA055F"/>
    <w:rPr>
      <w:rFonts w:ascii="Times New Roman" w:eastAsia="DengXian" w:hAnsi="Times New Roman" w:cs="Times New Roman"/>
      <w:sz w:val="20"/>
      <w:szCs w:val="20"/>
      <w:lang w:val="en-GB" w:eastAsia="en-US"/>
    </w:rPr>
  </w:style>
  <w:style w:type="character" w:customStyle="1" w:styleId="Doc-text2Char">
    <w:name w:val="Doc-text2 Char"/>
    <w:link w:val="Doc-text2"/>
    <w:locked/>
    <w:rsid w:val="00FA055F"/>
    <w:rPr>
      <w:rFonts w:ascii="Arial" w:eastAsia="MS Mincho" w:hAnsi="Arial" w:cs="Times New Roman"/>
      <w:sz w:val="20"/>
      <w:szCs w:val="24"/>
      <w:lang w:val="en-GB" w:eastAsia="en-GB"/>
    </w:rPr>
  </w:style>
  <w:style w:type="paragraph" w:customStyle="1" w:styleId="Doc-text2">
    <w:name w:val="Doc-text2"/>
    <w:basedOn w:val="a"/>
    <w:link w:val="Doc-text2Char"/>
    <w:qFormat/>
    <w:rsid w:val="00FA055F"/>
    <w:pPr>
      <w:tabs>
        <w:tab w:val="left" w:pos="1622"/>
      </w:tabs>
      <w:overflowPunct/>
      <w:autoSpaceDE/>
      <w:autoSpaceDN/>
      <w:adjustRightInd/>
      <w:spacing w:after="0"/>
      <w:ind w:left="1622" w:hanging="363"/>
      <w:jc w:val="left"/>
      <w:textAlignment w:val="auto"/>
    </w:pPr>
    <w:rPr>
      <w:rFonts w:ascii="Arial" w:eastAsia="MS Mincho" w:hAnsi="Arial" w:cs="Times New Roman"/>
      <w:szCs w:val="24"/>
      <w:lang w:eastAsia="en-GB"/>
    </w:rPr>
  </w:style>
  <w:style w:type="character" w:customStyle="1" w:styleId="shorttext">
    <w:name w:val="short_text"/>
    <w:basedOn w:val="a0"/>
    <w:rsid w:val="00FA055F"/>
  </w:style>
  <w:style w:type="paragraph" w:customStyle="1" w:styleId="m-5714614678754178550msolistparagraph">
    <w:name w:val="m_-5714614678754178550msolistparagraph"/>
    <w:basedOn w:val="a"/>
    <w:rsid w:val="00FA055F"/>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character" w:customStyle="1" w:styleId="B1Zchn">
    <w:name w:val="B1 Zchn"/>
    <w:qFormat/>
    <w:rsid w:val="00FA055F"/>
    <w:rPr>
      <w:rFonts w:ascii="Times New Roman" w:hAnsi="Times New Roman"/>
      <w:lang w:val="en-GB" w:eastAsia="en-US"/>
    </w:rPr>
  </w:style>
  <w:style w:type="character" w:customStyle="1" w:styleId="B1Char1">
    <w:name w:val="B1 Char1"/>
    <w:qFormat/>
    <w:locked/>
    <w:rsid w:val="00FA055F"/>
    <w:rPr>
      <w:rFonts w:ascii="Times New Roman" w:hAnsi="Times New Roman"/>
      <w:lang w:val="en-GB"/>
    </w:rPr>
  </w:style>
  <w:style w:type="paragraph" w:customStyle="1" w:styleId="CRCoverPage">
    <w:name w:val="CR Cover Page"/>
    <w:rsid w:val="00FA055F"/>
    <w:pPr>
      <w:spacing w:after="120" w:line="240" w:lineRule="auto"/>
    </w:pPr>
    <w:rPr>
      <w:rFonts w:ascii="Arial" w:eastAsia="MS Mincho" w:hAnsi="Arial" w:cs="Times New Roman"/>
      <w:sz w:val="20"/>
      <w:szCs w:val="20"/>
      <w:lang w:val="en-GB" w:eastAsia="en-US"/>
    </w:rPr>
  </w:style>
  <w:style w:type="paragraph" w:customStyle="1" w:styleId="TF">
    <w:name w:val="TF"/>
    <w:basedOn w:val="TH"/>
    <w:link w:val="TFChar"/>
    <w:rsid w:val="00FA055F"/>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FA055F"/>
    <w:rPr>
      <w:rFonts w:ascii="Arial" w:eastAsia="Times New Roman" w:hAnsi="Arial" w:cs="Times New Roman"/>
      <w:b/>
      <w:sz w:val="20"/>
      <w:szCs w:val="20"/>
      <w:lang w:val="en-GB" w:eastAsia="ja-JP"/>
    </w:rPr>
  </w:style>
  <w:style w:type="paragraph" w:customStyle="1" w:styleId="berschrift1H1">
    <w:name w:val="Überschrift 1.H1"/>
    <w:basedOn w:val="a"/>
    <w:next w:val="a"/>
    <w:rsid w:val="00FA055F"/>
    <w:pPr>
      <w:keepNext/>
      <w:keepLines/>
      <w:numPr>
        <w:numId w:val="24"/>
      </w:numPr>
      <w:pBdr>
        <w:top w:val="single" w:sz="12" w:space="3" w:color="auto"/>
      </w:pBdr>
      <w:tabs>
        <w:tab w:val="clear" w:pos="735"/>
      </w:tabs>
      <w:spacing w:before="240" w:after="180"/>
      <w:ind w:left="360" w:hanging="360"/>
      <w:jc w:val="left"/>
      <w:outlineLvl w:val="0"/>
    </w:pPr>
    <w:rPr>
      <w:rFonts w:ascii="Arial" w:hAnsi="Arial" w:cs="Times New Roman"/>
      <w:sz w:val="36"/>
      <w:lang w:eastAsia="de-DE"/>
    </w:rPr>
  </w:style>
  <w:style w:type="paragraph" w:customStyle="1" w:styleId="B3">
    <w:name w:val="B3"/>
    <w:basedOn w:val="a"/>
    <w:link w:val="B3Char"/>
    <w:qFormat/>
    <w:rsid w:val="00FA055F"/>
    <w:pPr>
      <w:overflowPunct/>
      <w:autoSpaceDE/>
      <w:autoSpaceDN/>
      <w:adjustRightInd/>
      <w:spacing w:after="180"/>
      <w:ind w:left="1135" w:hanging="284"/>
      <w:jc w:val="left"/>
      <w:textAlignment w:val="auto"/>
    </w:pPr>
    <w:rPr>
      <w:rFonts w:ascii="Times New Roman" w:hAnsi="Times New Roman" w:cs="Times New Roman"/>
      <w:lang w:val="x-none" w:eastAsia="en-US"/>
    </w:rPr>
  </w:style>
  <w:style w:type="character" w:customStyle="1" w:styleId="B3Char">
    <w:name w:val="B3 Char"/>
    <w:link w:val="B3"/>
    <w:rsid w:val="00FA055F"/>
    <w:rPr>
      <w:rFonts w:ascii="Times New Roman" w:hAnsi="Times New Roman" w:cs="Times New Roman"/>
      <w:sz w:val="20"/>
      <w:szCs w:val="20"/>
      <w:lang w:val="x-none" w:eastAsia="en-US"/>
    </w:rPr>
  </w:style>
  <w:style w:type="paragraph" w:customStyle="1" w:styleId="TAN">
    <w:name w:val="TAN"/>
    <w:basedOn w:val="a"/>
    <w:qFormat/>
    <w:rsid w:val="00F62FA5"/>
    <w:pPr>
      <w:keepNext/>
      <w:keepLines/>
      <w:overflowPunct/>
      <w:autoSpaceDE/>
      <w:autoSpaceDN/>
      <w:adjustRightInd/>
      <w:spacing w:after="0"/>
      <w:ind w:left="851" w:hanging="851"/>
      <w:jc w:val="left"/>
      <w:textAlignment w:val="auto"/>
    </w:pPr>
    <w:rPr>
      <w:rFonts w:ascii="Arial" w:hAnsi="Arial" w:cs="Times New Roman"/>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21602079">
      <w:bodyDiv w:val="1"/>
      <w:marLeft w:val="0"/>
      <w:marRight w:val="0"/>
      <w:marTop w:val="0"/>
      <w:marBottom w:val="0"/>
      <w:divBdr>
        <w:top w:val="none" w:sz="0" w:space="0" w:color="auto"/>
        <w:left w:val="none" w:sz="0" w:space="0" w:color="auto"/>
        <w:bottom w:val="none" w:sz="0" w:space="0" w:color="auto"/>
        <w:right w:val="none" w:sz="0" w:space="0" w:color="auto"/>
      </w:divBdr>
    </w:div>
    <w:div w:id="325591123">
      <w:bodyDiv w:val="1"/>
      <w:marLeft w:val="0"/>
      <w:marRight w:val="0"/>
      <w:marTop w:val="0"/>
      <w:marBottom w:val="0"/>
      <w:divBdr>
        <w:top w:val="none" w:sz="0" w:space="0" w:color="auto"/>
        <w:left w:val="none" w:sz="0" w:space="0" w:color="auto"/>
        <w:bottom w:val="none" w:sz="0" w:space="0" w:color="auto"/>
        <w:right w:val="none" w:sz="0" w:space="0" w:color="auto"/>
      </w:divBdr>
    </w:div>
    <w:div w:id="913899858">
      <w:bodyDiv w:val="1"/>
      <w:marLeft w:val="0"/>
      <w:marRight w:val="0"/>
      <w:marTop w:val="0"/>
      <w:marBottom w:val="0"/>
      <w:divBdr>
        <w:top w:val="none" w:sz="0" w:space="0" w:color="auto"/>
        <w:left w:val="none" w:sz="0" w:space="0" w:color="auto"/>
        <w:bottom w:val="none" w:sz="0" w:space="0" w:color="auto"/>
        <w:right w:val="none" w:sz="0" w:space="0" w:color="auto"/>
      </w:divBdr>
    </w:div>
    <w:div w:id="1015304869">
      <w:bodyDiv w:val="1"/>
      <w:marLeft w:val="0"/>
      <w:marRight w:val="0"/>
      <w:marTop w:val="0"/>
      <w:marBottom w:val="0"/>
      <w:divBdr>
        <w:top w:val="none" w:sz="0" w:space="0" w:color="auto"/>
        <w:left w:val="none" w:sz="0" w:space="0" w:color="auto"/>
        <w:bottom w:val="none" w:sz="0" w:space="0" w:color="auto"/>
        <w:right w:val="none" w:sz="0" w:space="0" w:color="auto"/>
      </w:divBdr>
    </w:div>
    <w:div w:id="1070423819">
      <w:bodyDiv w:val="1"/>
      <w:marLeft w:val="0"/>
      <w:marRight w:val="0"/>
      <w:marTop w:val="0"/>
      <w:marBottom w:val="0"/>
      <w:divBdr>
        <w:top w:val="none" w:sz="0" w:space="0" w:color="auto"/>
        <w:left w:val="none" w:sz="0" w:space="0" w:color="auto"/>
        <w:bottom w:val="none" w:sz="0" w:space="0" w:color="auto"/>
        <w:right w:val="none" w:sz="0" w:space="0" w:color="auto"/>
      </w:divBdr>
    </w:div>
    <w:div w:id="1122263187">
      <w:bodyDiv w:val="1"/>
      <w:marLeft w:val="0"/>
      <w:marRight w:val="0"/>
      <w:marTop w:val="0"/>
      <w:marBottom w:val="0"/>
      <w:divBdr>
        <w:top w:val="none" w:sz="0" w:space="0" w:color="auto"/>
        <w:left w:val="none" w:sz="0" w:space="0" w:color="auto"/>
        <w:bottom w:val="none" w:sz="0" w:space="0" w:color="auto"/>
        <w:right w:val="none" w:sz="0" w:space="0" w:color="auto"/>
      </w:divBdr>
    </w:div>
    <w:div w:id="1161194901">
      <w:bodyDiv w:val="1"/>
      <w:marLeft w:val="0"/>
      <w:marRight w:val="0"/>
      <w:marTop w:val="0"/>
      <w:marBottom w:val="0"/>
      <w:divBdr>
        <w:top w:val="none" w:sz="0" w:space="0" w:color="auto"/>
        <w:left w:val="none" w:sz="0" w:space="0" w:color="auto"/>
        <w:bottom w:val="none" w:sz="0" w:space="0" w:color="auto"/>
        <w:right w:val="none" w:sz="0" w:space="0" w:color="auto"/>
      </w:divBdr>
    </w:div>
    <w:div w:id="1287738260">
      <w:bodyDiv w:val="1"/>
      <w:marLeft w:val="0"/>
      <w:marRight w:val="0"/>
      <w:marTop w:val="0"/>
      <w:marBottom w:val="0"/>
      <w:divBdr>
        <w:top w:val="none" w:sz="0" w:space="0" w:color="auto"/>
        <w:left w:val="none" w:sz="0" w:space="0" w:color="auto"/>
        <w:bottom w:val="none" w:sz="0" w:space="0" w:color="auto"/>
        <w:right w:val="none" w:sz="0" w:space="0" w:color="auto"/>
      </w:divBdr>
    </w:div>
    <w:div w:id="1400131491">
      <w:bodyDiv w:val="1"/>
      <w:marLeft w:val="0"/>
      <w:marRight w:val="0"/>
      <w:marTop w:val="0"/>
      <w:marBottom w:val="0"/>
      <w:divBdr>
        <w:top w:val="none" w:sz="0" w:space="0" w:color="auto"/>
        <w:left w:val="none" w:sz="0" w:space="0" w:color="auto"/>
        <w:bottom w:val="none" w:sz="0" w:space="0" w:color="auto"/>
        <w:right w:val="none" w:sz="0" w:space="0" w:color="auto"/>
      </w:divBdr>
    </w:div>
    <w:div w:id="1628316796">
      <w:bodyDiv w:val="1"/>
      <w:marLeft w:val="0"/>
      <w:marRight w:val="0"/>
      <w:marTop w:val="0"/>
      <w:marBottom w:val="0"/>
      <w:divBdr>
        <w:top w:val="none" w:sz="0" w:space="0" w:color="auto"/>
        <w:left w:val="none" w:sz="0" w:space="0" w:color="auto"/>
        <w:bottom w:val="none" w:sz="0" w:space="0" w:color="auto"/>
        <w:right w:val="none" w:sz="0" w:space="0" w:color="auto"/>
      </w:divBdr>
    </w:div>
    <w:div w:id="181189657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25215518">
      <w:bodyDiv w:val="1"/>
      <w:marLeft w:val="0"/>
      <w:marRight w:val="0"/>
      <w:marTop w:val="0"/>
      <w:marBottom w:val="0"/>
      <w:divBdr>
        <w:top w:val="none" w:sz="0" w:space="0" w:color="auto"/>
        <w:left w:val="none" w:sz="0" w:space="0" w:color="auto"/>
        <w:bottom w:val="none" w:sz="0" w:space="0" w:color="auto"/>
        <w:right w:val="none" w:sz="0" w:space="0" w:color="auto"/>
      </w:divBdr>
    </w:div>
    <w:div w:id="196977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189E7-2E84-40E0-9273-C203912984C5}">
  <ds:schemaRefs>
    <ds:schemaRef ds:uri="http://schemas.microsoft.com/sharepoint/v3/contenttype/forms"/>
  </ds:schemaRefs>
</ds:datastoreItem>
</file>

<file path=customXml/itemProps2.xml><?xml version="1.0" encoding="utf-8"?>
<ds:datastoreItem xmlns:ds="http://schemas.openxmlformats.org/officeDocument/2006/customXml" ds:itemID="{F32FE2FD-EAF9-44CA-ADEC-8C8DC598AC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0D4C9F-E0BC-4329-BDDB-239C72E20E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Tdoc.dotx</Template>
  <TotalTime>50</TotalTime>
  <Pages>2</Pages>
  <Words>744</Words>
  <Characters>4245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4980</CharactersWithSpaces>
  <SharedDoc>false</SharedDoc>
  <HLinks>
    <vt:vector size="78" baseType="variant">
      <vt:variant>
        <vt:i4>1966176</vt:i4>
      </vt:variant>
      <vt:variant>
        <vt:i4>51</vt:i4>
      </vt:variant>
      <vt:variant>
        <vt:i4>0</vt:i4>
      </vt:variant>
      <vt:variant>
        <vt:i4>5</vt:i4>
      </vt:variant>
      <vt:variant>
        <vt:lpwstr>https://www.3gpp.org/ftp/tsg_ran/WG1_RL1/TSGR1_103-e/Docs/R1-2009736.zip</vt:lpwstr>
      </vt:variant>
      <vt:variant>
        <vt:lpwstr/>
      </vt:variant>
      <vt:variant>
        <vt:i4>1769568</vt:i4>
      </vt:variant>
      <vt:variant>
        <vt:i4>48</vt:i4>
      </vt:variant>
      <vt:variant>
        <vt:i4>0</vt:i4>
      </vt:variant>
      <vt:variant>
        <vt:i4>5</vt:i4>
      </vt:variant>
      <vt:variant>
        <vt:lpwstr>https://www.3gpp.org/ftp/tsg_ran/WG1_RL1/TSGR1_103-e/Docs/R1-2009733.zip</vt:lpwstr>
      </vt:variant>
      <vt:variant>
        <vt:lpwstr/>
      </vt:variant>
      <vt:variant>
        <vt:i4>1048625</vt:i4>
      </vt:variant>
      <vt:variant>
        <vt:i4>44</vt:i4>
      </vt:variant>
      <vt:variant>
        <vt:i4>0</vt:i4>
      </vt:variant>
      <vt:variant>
        <vt:i4>5</vt:i4>
      </vt:variant>
      <vt:variant>
        <vt:lpwstr/>
      </vt:variant>
      <vt:variant>
        <vt:lpwstr>_Toc61355615</vt:lpwstr>
      </vt:variant>
      <vt:variant>
        <vt:i4>1114161</vt:i4>
      </vt:variant>
      <vt:variant>
        <vt:i4>41</vt:i4>
      </vt:variant>
      <vt:variant>
        <vt:i4>0</vt:i4>
      </vt:variant>
      <vt:variant>
        <vt:i4>5</vt:i4>
      </vt:variant>
      <vt:variant>
        <vt:lpwstr/>
      </vt:variant>
      <vt:variant>
        <vt:lpwstr>_Toc61355614</vt:lpwstr>
      </vt:variant>
      <vt:variant>
        <vt:i4>1441841</vt:i4>
      </vt:variant>
      <vt:variant>
        <vt:i4>38</vt:i4>
      </vt:variant>
      <vt:variant>
        <vt:i4>0</vt:i4>
      </vt:variant>
      <vt:variant>
        <vt:i4>5</vt:i4>
      </vt:variant>
      <vt:variant>
        <vt:lpwstr/>
      </vt:variant>
      <vt:variant>
        <vt:lpwstr>_Toc61355613</vt:lpwstr>
      </vt:variant>
      <vt:variant>
        <vt:i4>1507377</vt:i4>
      </vt:variant>
      <vt:variant>
        <vt:i4>35</vt:i4>
      </vt:variant>
      <vt:variant>
        <vt:i4>0</vt:i4>
      </vt:variant>
      <vt:variant>
        <vt:i4>5</vt:i4>
      </vt:variant>
      <vt:variant>
        <vt:lpwstr/>
      </vt:variant>
      <vt:variant>
        <vt:lpwstr>_Toc61355612</vt:lpwstr>
      </vt:variant>
      <vt:variant>
        <vt:i4>1310769</vt:i4>
      </vt:variant>
      <vt:variant>
        <vt:i4>32</vt:i4>
      </vt:variant>
      <vt:variant>
        <vt:i4>0</vt:i4>
      </vt:variant>
      <vt:variant>
        <vt:i4>5</vt:i4>
      </vt:variant>
      <vt:variant>
        <vt:lpwstr/>
      </vt:variant>
      <vt:variant>
        <vt:lpwstr>_Toc61355611</vt:lpwstr>
      </vt:variant>
      <vt:variant>
        <vt:i4>1376305</vt:i4>
      </vt:variant>
      <vt:variant>
        <vt:i4>29</vt:i4>
      </vt:variant>
      <vt:variant>
        <vt:i4>0</vt:i4>
      </vt:variant>
      <vt:variant>
        <vt:i4>5</vt:i4>
      </vt:variant>
      <vt:variant>
        <vt:lpwstr/>
      </vt:variant>
      <vt:variant>
        <vt:lpwstr>_Toc61355610</vt:lpwstr>
      </vt:variant>
      <vt:variant>
        <vt:i4>1835056</vt:i4>
      </vt:variant>
      <vt:variant>
        <vt:i4>26</vt:i4>
      </vt:variant>
      <vt:variant>
        <vt:i4>0</vt:i4>
      </vt:variant>
      <vt:variant>
        <vt:i4>5</vt:i4>
      </vt:variant>
      <vt:variant>
        <vt:lpwstr/>
      </vt:variant>
      <vt:variant>
        <vt:lpwstr>_Toc61355609</vt:lpwstr>
      </vt:variant>
      <vt:variant>
        <vt:i4>1179697</vt:i4>
      </vt:variant>
      <vt:variant>
        <vt:i4>20</vt:i4>
      </vt:variant>
      <vt:variant>
        <vt:i4>0</vt:i4>
      </vt:variant>
      <vt:variant>
        <vt:i4>5</vt:i4>
      </vt:variant>
      <vt:variant>
        <vt:lpwstr/>
      </vt:variant>
      <vt:variant>
        <vt:lpwstr>_Toc61355617</vt:lpwstr>
      </vt:variant>
      <vt:variant>
        <vt:i4>1245233</vt:i4>
      </vt:variant>
      <vt:variant>
        <vt:i4>17</vt:i4>
      </vt:variant>
      <vt:variant>
        <vt:i4>0</vt:i4>
      </vt:variant>
      <vt:variant>
        <vt:i4>5</vt:i4>
      </vt:variant>
      <vt:variant>
        <vt:lpwstr/>
      </vt:variant>
      <vt:variant>
        <vt:lpwstr>_Toc61355616</vt:lpwstr>
      </vt:variant>
      <vt:variant>
        <vt:i4>1966176</vt:i4>
      </vt:variant>
      <vt:variant>
        <vt:i4>3</vt:i4>
      </vt:variant>
      <vt:variant>
        <vt:i4>0</vt:i4>
      </vt:variant>
      <vt:variant>
        <vt:i4>5</vt:i4>
      </vt:variant>
      <vt:variant>
        <vt:lpwstr>https://www.3gpp.org/ftp/tsg_ran/WG1_RL1/TSGR1_103-e/Docs/R1-2009736.zip</vt:lpwstr>
      </vt:variant>
      <vt:variant>
        <vt:lpwstr/>
      </vt:variant>
      <vt:variant>
        <vt:i4>1769568</vt:i4>
      </vt:variant>
      <vt:variant>
        <vt:i4>0</vt:i4>
      </vt:variant>
      <vt:variant>
        <vt:i4>0</vt:i4>
      </vt:variant>
      <vt:variant>
        <vt:i4>5</vt:i4>
      </vt:variant>
      <vt:variant>
        <vt:lpwstr>https://www.3gpp.org/ftp/tsg_ran/WG1_RL1/TSGR1_103-e/Docs/R1-2009733.zip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Ann Lee</cp:lastModifiedBy>
  <cp:revision>15</cp:revision>
  <dcterms:created xsi:type="dcterms:W3CDTF">2021-05-10T06:56:00Z</dcterms:created>
  <dcterms:modified xsi:type="dcterms:W3CDTF">2021-05-10T07:37:00Z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