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8E4899" w:rsidRDefault="000F5DB3">
      <w:pPr>
        <w:pStyle w:val="CRCoverPage"/>
        <w:rPr>
          <w:b/>
          <w:sz w:val="24"/>
        </w:rPr>
      </w:pPr>
      <w:r>
        <w:rPr>
          <w:b/>
          <w:sz w:val="24"/>
          <w:lang w:eastAsia="ko-KR"/>
        </w:rPr>
        <w:t>Online, 2–13 November 2020</w:t>
      </w:r>
    </w:p>
    <w:p w:rsidR="008E4899" w:rsidRDefault="008E4899">
      <w:pPr>
        <w:rPr>
          <w:lang w:eastAsia="ko-KR"/>
        </w:rPr>
      </w:pPr>
    </w:p>
    <w:p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[AT112-e</w:t>
      </w:r>
      <w:proofErr w:type="gramStart"/>
      <w:r>
        <w:rPr>
          <w:b/>
          <w:lang w:eastAsia="ko-KR"/>
        </w:rPr>
        <w:t>][</w:t>
      </w:r>
      <w:proofErr w:type="gramEnd"/>
      <w:r>
        <w:rPr>
          <w:b/>
          <w:lang w:eastAsia="ko-KR"/>
        </w:rPr>
        <w:t>003][NR15] MAC II (Samsung)</w:t>
      </w:r>
    </w:p>
    <w:p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w:t>
      </w:r>
      <w:r>
        <w:rPr>
          <w:b/>
          <w:lang w:eastAsia="ko-KR"/>
        </w:rPr>
        <w:t xml:space="preserve"> and Agreement</w:t>
      </w:r>
    </w:p>
    <w:p w:rsidR="008E4899" w:rsidRDefault="000F5DB3">
      <w:pPr>
        <w:pStyle w:val="1"/>
        <w:rPr>
          <w:lang w:eastAsia="ko-KR"/>
        </w:rPr>
      </w:pPr>
      <w:r>
        <w:rPr>
          <w:lang w:eastAsia="ko-KR"/>
        </w:rPr>
        <w:t>1</w:t>
      </w:r>
      <w:r>
        <w:rPr>
          <w:rFonts w:hint="eastAsia"/>
          <w:lang w:eastAsia="ko-KR"/>
        </w:rPr>
        <w:tab/>
      </w:r>
      <w:r>
        <w:t>Introduction</w:t>
      </w:r>
    </w:p>
    <w:p w:rsidR="008E4899" w:rsidRDefault="000F5DB3">
      <w:pPr>
        <w:rPr>
          <w:lang w:eastAsia="ko-KR"/>
        </w:rPr>
      </w:pPr>
      <w:r>
        <w:rPr>
          <w:lang w:eastAsia="ko-KR"/>
        </w:rPr>
        <w:t>This is to report the result of the following email discussion in RAN2#112-e Meeting [1].</w:t>
      </w:r>
    </w:p>
    <w:p w:rsidR="008E4899" w:rsidRDefault="000F5DB3">
      <w:pPr>
        <w:pStyle w:val="EmailDiscussion"/>
        <w:rPr>
          <w:lang w:val="de-DE"/>
        </w:rPr>
      </w:pPr>
      <w:r>
        <w:rPr>
          <w:lang w:val="de-DE"/>
        </w:rPr>
        <w:t>[AT112-e][003][NR15] MAC II (Samsung)</w:t>
      </w:r>
    </w:p>
    <w:p w:rsidR="008E4899" w:rsidRDefault="000F5DB3">
      <w:pPr>
        <w:pStyle w:val="EmailDiscussion2"/>
      </w:pPr>
      <w:r>
        <w:rPr>
          <w:lang w:val="de-DE"/>
        </w:rPr>
        <w:tab/>
      </w:r>
      <w:r>
        <w:t>Treat R2-2008909, R2-2010622, R2-2010623, R2-2010624, R2-2010426, R2-2010318, R2-2009910, R2-2009</w:t>
      </w:r>
      <w:r>
        <w:t>911, R2-2010418, R2-2010164, R2-2009482</w:t>
      </w:r>
    </w:p>
    <w:p w:rsidR="008E4899" w:rsidRDefault="000F5DB3">
      <w:pPr>
        <w:pStyle w:val="EmailDiscussion2"/>
      </w:pPr>
      <w:r>
        <w:tab/>
        <w:t xml:space="preserve">Intended outcome: Intermediate: Determine agreeable parts. Final: For agreeable parts, agreed CRs. </w:t>
      </w:r>
    </w:p>
    <w:p w:rsidR="008E4899" w:rsidRDefault="000F5DB3">
      <w:pPr>
        <w:pStyle w:val="EmailDiscussion2"/>
      </w:pPr>
      <w:r>
        <w:tab/>
        <w:t xml:space="preserve">Deadline: Intermediate deadline(s) by Rapporteur, Final: Discussion </w:t>
      </w:r>
      <w:proofErr w:type="gramStart"/>
      <w:r>
        <w:t>stop</w:t>
      </w:r>
      <w:proofErr w:type="gramEnd"/>
      <w:r>
        <w:t xml:space="preserve"> at Wed Nov 11, 1200 UTC</w:t>
      </w:r>
    </w:p>
    <w:p w:rsidR="008E4899" w:rsidRDefault="008E4899">
      <w:pPr>
        <w:rPr>
          <w:lang w:eastAsia="ko-KR"/>
        </w:rPr>
      </w:pPr>
    </w:p>
    <w:p w:rsidR="008E4899" w:rsidRDefault="000F5DB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w:t>
      </w:r>
      <w:r>
        <w:rPr>
          <w:lang w:eastAsia="ko-KR"/>
        </w:rPr>
        <w:t>ation</w:t>
      </w:r>
    </w:p>
    <w:tbl>
      <w:tblPr>
        <w:tblStyle w:val="af"/>
        <w:tblW w:w="0" w:type="auto"/>
        <w:tblLook w:val="04A0" w:firstRow="1" w:lastRow="0" w:firstColumn="1" w:lastColumn="0" w:noHBand="0" w:noVBand="1"/>
      </w:tblPr>
      <w:tblGrid>
        <w:gridCol w:w="3835"/>
        <w:gridCol w:w="5794"/>
      </w:tblGrid>
      <w:tr w:rsidR="008E4899">
        <w:tc>
          <w:tcPr>
            <w:tcW w:w="3835" w:type="dxa"/>
          </w:tcPr>
          <w:p w:rsidR="008E4899" w:rsidRDefault="000F5DB3">
            <w:pPr>
              <w:pStyle w:val="TAH"/>
              <w:rPr>
                <w:lang w:eastAsia="ko-KR"/>
              </w:rPr>
            </w:pPr>
            <w:r>
              <w:rPr>
                <w:lang w:eastAsia="ko-KR"/>
              </w:rPr>
              <w:t>Company</w:t>
            </w:r>
          </w:p>
        </w:tc>
        <w:tc>
          <w:tcPr>
            <w:tcW w:w="5794" w:type="dxa"/>
          </w:tcPr>
          <w:p w:rsidR="008E4899" w:rsidRDefault="000F5DB3">
            <w:pPr>
              <w:pStyle w:val="TAH"/>
              <w:rPr>
                <w:lang w:eastAsia="ko-KR"/>
              </w:rPr>
            </w:pPr>
            <w:r>
              <w:rPr>
                <w:lang w:eastAsia="ko-KR"/>
              </w:rPr>
              <w:t>Contact: Name (E-mail)</w:t>
            </w:r>
          </w:p>
        </w:tc>
      </w:tr>
      <w:tr w:rsidR="008E4899">
        <w:tc>
          <w:tcPr>
            <w:tcW w:w="3835" w:type="dxa"/>
          </w:tcPr>
          <w:p w:rsidR="008E4899" w:rsidRDefault="000F5DB3">
            <w:pPr>
              <w:pStyle w:val="TAC"/>
              <w:rPr>
                <w:lang w:eastAsia="ko-KR"/>
              </w:rPr>
            </w:pPr>
            <w:r>
              <w:rPr>
                <w:lang w:eastAsia="ko-KR"/>
              </w:rPr>
              <w:t>Samsung</w:t>
            </w:r>
          </w:p>
        </w:tc>
        <w:tc>
          <w:tcPr>
            <w:tcW w:w="5794" w:type="dxa"/>
          </w:tcPr>
          <w:p w:rsidR="008E4899" w:rsidRDefault="000F5DB3">
            <w:pPr>
              <w:pStyle w:val="TAC"/>
              <w:rPr>
                <w:lang w:val="de-DE" w:eastAsia="ko-KR"/>
              </w:rPr>
            </w:pPr>
            <w:r>
              <w:rPr>
                <w:lang w:val="de-DE" w:eastAsia="ko-KR"/>
              </w:rPr>
              <w:t>Jaehyuk JANG (jack.jang@samsung.com)</w:t>
            </w:r>
          </w:p>
        </w:tc>
      </w:tr>
      <w:tr w:rsidR="008E4899">
        <w:tc>
          <w:tcPr>
            <w:tcW w:w="3835" w:type="dxa"/>
          </w:tcPr>
          <w:p w:rsidR="008E4899" w:rsidRDefault="000F5DB3">
            <w:pPr>
              <w:pStyle w:val="TAC"/>
              <w:rPr>
                <w:lang w:eastAsia="ko-KR"/>
              </w:rPr>
            </w:pPr>
            <w:r>
              <w:rPr>
                <w:lang w:eastAsia="ko-KR"/>
              </w:rPr>
              <w:t>Qualcomm</w:t>
            </w:r>
          </w:p>
        </w:tc>
        <w:tc>
          <w:tcPr>
            <w:tcW w:w="5794" w:type="dxa"/>
          </w:tcPr>
          <w:p w:rsidR="008E4899" w:rsidRDefault="000F5DB3">
            <w:pPr>
              <w:pStyle w:val="TAC"/>
              <w:rPr>
                <w:lang w:eastAsia="ko-KR"/>
              </w:rPr>
            </w:pPr>
            <w:r>
              <w:rPr>
                <w:lang w:eastAsia="ko-KR"/>
              </w:rPr>
              <w:t>Linhai He (linhaihe@qti.qualcomm.com)</w:t>
            </w:r>
          </w:p>
        </w:tc>
      </w:tr>
      <w:tr w:rsidR="008E4899">
        <w:tc>
          <w:tcPr>
            <w:tcW w:w="3835" w:type="dxa"/>
          </w:tcPr>
          <w:p w:rsidR="008E4899" w:rsidRDefault="000F5DB3">
            <w:pPr>
              <w:pStyle w:val="TAC"/>
              <w:rPr>
                <w:rFonts w:eastAsia="宋体"/>
                <w:lang w:eastAsia="zh-CN"/>
              </w:rPr>
            </w:pPr>
            <w:proofErr w:type="spellStart"/>
            <w:r>
              <w:rPr>
                <w:rFonts w:eastAsia="宋体" w:hint="eastAsia"/>
                <w:lang w:eastAsia="zh-CN"/>
              </w:rPr>
              <w:t>H</w:t>
            </w:r>
            <w:r>
              <w:rPr>
                <w:rFonts w:eastAsia="宋体"/>
                <w:lang w:eastAsia="zh-CN"/>
              </w:rPr>
              <w:t>uawei,HiSilicon</w:t>
            </w:r>
            <w:proofErr w:type="spellEnd"/>
          </w:p>
        </w:tc>
        <w:tc>
          <w:tcPr>
            <w:tcW w:w="5794" w:type="dxa"/>
          </w:tcPr>
          <w:p w:rsidR="008E4899" w:rsidRDefault="000F5DB3">
            <w:pPr>
              <w:pStyle w:val="TAC"/>
              <w:rPr>
                <w:rFonts w:eastAsia="宋体"/>
                <w:lang w:eastAsia="zh-CN"/>
              </w:rPr>
            </w:pPr>
            <w:r>
              <w:rPr>
                <w:rFonts w:eastAsia="宋体"/>
                <w:lang w:eastAsia="zh-CN"/>
              </w:rPr>
              <w:t>Chong Lou (</w:t>
            </w:r>
            <w:r>
              <w:rPr>
                <w:rFonts w:eastAsia="宋体" w:hint="eastAsia"/>
                <w:lang w:eastAsia="zh-CN"/>
              </w:rPr>
              <w:t>lou</w:t>
            </w:r>
            <w:r>
              <w:rPr>
                <w:rFonts w:eastAsia="宋体"/>
                <w:lang w:eastAsia="zh-CN"/>
              </w:rPr>
              <w:t>chong@huawei.com)</w:t>
            </w:r>
          </w:p>
        </w:tc>
      </w:tr>
      <w:tr w:rsidR="008E4899">
        <w:tc>
          <w:tcPr>
            <w:tcW w:w="3835" w:type="dxa"/>
          </w:tcPr>
          <w:p w:rsidR="008E4899" w:rsidRDefault="000F5DB3">
            <w:pPr>
              <w:pStyle w:val="TAC"/>
              <w:rPr>
                <w:lang w:eastAsia="ko-KR"/>
              </w:rPr>
            </w:pPr>
            <w:r>
              <w:rPr>
                <w:lang w:eastAsia="ko-KR"/>
              </w:rPr>
              <w:t>Lenovo</w:t>
            </w:r>
          </w:p>
        </w:tc>
        <w:tc>
          <w:tcPr>
            <w:tcW w:w="5794" w:type="dxa"/>
          </w:tcPr>
          <w:p w:rsidR="008E4899" w:rsidRDefault="000F5DB3">
            <w:pPr>
              <w:pStyle w:val="TAC"/>
              <w:rPr>
                <w:lang w:eastAsia="ko-KR"/>
              </w:rPr>
            </w:pPr>
            <w:r>
              <w:rPr>
                <w:lang w:eastAsia="ko-KR"/>
              </w:rPr>
              <w:t>Joachim Löhr (jlohr@lenovo.com)</w:t>
            </w:r>
          </w:p>
        </w:tc>
      </w:tr>
      <w:tr w:rsidR="008E4899">
        <w:tc>
          <w:tcPr>
            <w:tcW w:w="3835" w:type="dxa"/>
          </w:tcPr>
          <w:p w:rsidR="008E4899" w:rsidRDefault="000F5DB3">
            <w:pPr>
              <w:pStyle w:val="TAC"/>
              <w:rPr>
                <w:lang w:eastAsia="ko-KR"/>
              </w:rPr>
            </w:pPr>
            <w:r>
              <w:rPr>
                <w:lang w:eastAsia="ko-KR"/>
              </w:rPr>
              <w:t>Ericsson</w:t>
            </w:r>
          </w:p>
        </w:tc>
        <w:tc>
          <w:tcPr>
            <w:tcW w:w="5794" w:type="dxa"/>
          </w:tcPr>
          <w:p w:rsidR="008E4899" w:rsidRDefault="000F5DB3">
            <w:pPr>
              <w:pStyle w:val="TAC"/>
              <w:rPr>
                <w:lang w:eastAsia="ko-KR"/>
              </w:rPr>
            </w:pPr>
            <w:r>
              <w:rPr>
                <w:lang w:eastAsia="ko-KR"/>
              </w:rPr>
              <w:t xml:space="preserve">Mats Folke </w:t>
            </w:r>
            <w:r>
              <w:rPr>
                <w:lang w:eastAsia="ko-KR"/>
              </w:rPr>
              <w:t>(mats.folke@ericsson.com)</w:t>
            </w:r>
          </w:p>
        </w:tc>
      </w:tr>
      <w:tr w:rsidR="008E4899">
        <w:tc>
          <w:tcPr>
            <w:tcW w:w="3835" w:type="dxa"/>
          </w:tcPr>
          <w:p w:rsidR="008E4899" w:rsidRDefault="000F5DB3">
            <w:pPr>
              <w:pStyle w:val="TAC"/>
              <w:rPr>
                <w:lang w:eastAsia="ko-KR"/>
              </w:rPr>
            </w:pPr>
            <w:r>
              <w:rPr>
                <w:rFonts w:hint="eastAsia"/>
                <w:lang w:eastAsia="ko-KR"/>
              </w:rPr>
              <w:t>LG</w:t>
            </w:r>
          </w:p>
        </w:tc>
        <w:tc>
          <w:tcPr>
            <w:tcW w:w="5794" w:type="dxa"/>
          </w:tcPr>
          <w:p w:rsidR="008E4899" w:rsidRDefault="000F5DB3">
            <w:pPr>
              <w:pStyle w:val="TAC"/>
              <w:rPr>
                <w:lang w:eastAsia="ko-KR"/>
              </w:rPr>
            </w:pPr>
            <w:proofErr w:type="spellStart"/>
            <w:r>
              <w:rPr>
                <w:rFonts w:hint="eastAsia"/>
                <w:lang w:eastAsia="ko-KR"/>
              </w:rPr>
              <w:t>SeungJune</w:t>
            </w:r>
            <w:proofErr w:type="spellEnd"/>
            <w:r>
              <w:rPr>
                <w:rFonts w:hint="eastAsia"/>
                <w:lang w:eastAsia="ko-KR"/>
              </w:rPr>
              <w:t xml:space="preserve"> Yi (seungjune.yi@lge.com)</w:t>
            </w:r>
          </w:p>
        </w:tc>
      </w:tr>
      <w:tr w:rsidR="00DE3803">
        <w:tc>
          <w:tcPr>
            <w:tcW w:w="3835" w:type="dxa"/>
          </w:tcPr>
          <w:p w:rsidR="00DE3803" w:rsidRPr="00EE7090" w:rsidRDefault="00DE3803" w:rsidP="00173B48">
            <w:pPr>
              <w:pStyle w:val="TAC"/>
              <w:rPr>
                <w:rFonts w:eastAsia="宋体"/>
                <w:lang w:eastAsia="zh-CN"/>
              </w:rPr>
            </w:pPr>
            <w:r>
              <w:rPr>
                <w:rFonts w:eastAsia="宋体" w:hint="eastAsia"/>
                <w:lang w:eastAsia="zh-CN"/>
              </w:rPr>
              <w:t>CATT</w:t>
            </w:r>
          </w:p>
        </w:tc>
        <w:tc>
          <w:tcPr>
            <w:tcW w:w="5794" w:type="dxa"/>
          </w:tcPr>
          <w:p w:rsidR="00DE3803" w:rsidRPr="00EE7090" w:rsidRDefault="00DE3803" w:rsidP="00173B48">
            <w:pPr>
              <w:pStyle w:val="TAC"/>
              <w:rPr>
                <w:rFonts w:eastAsia="宋体"/>
                <w:lang w:eastAsia="zh-CN"/>
              </w:rPr>
            </w:pPr>
            <w:proofErr w:type="spellStart"/>
            <w:r>
              <w:rPr>
                <w:rFonts w:eastAsia="宋体" w:hint="eastAsia"/>
                <w:lang w:eastAsia="zh-CN"/>
              </w:rPr>
              <w:t>Hao</w:t>
            </w:r>
            <w:proofErr w:type="spellEnd"/>
            <w:r>
              <w:rPr>
                <w:rFonts w:eastAsia="宋体" w:hint="eastAsia"/>
                <w:lang w:eastAsia="zh-CN"/>
              </w:rPr>
              <w:t xml:space="preserve"> Xu(xuhao@catt.cn)</w:t>
            </w:r>
          </w:p>
        </w:tc>
      </w:tr>
      <w:tr w:rsidR="00DE3803">
        <w:tc>
          <w:tcPr>
            <w:tcW w:w="3835" w:type="dxa"/>
          </w:tcPr>
          <w:p w:rsidR="00DE3803" w:rsidRDefault="00DE3803">
            <w:pPr>
              <w:pStyle w:val="TAC"/>
              <w:rPr>
                <w:lang w:eastAsia="ko-KR"/>
              </w:rPr>
            </w:pPr>
          </w:p>
        </w:tc>
        <w:tc>
          <w:tcPr>
            <w:tcW w:w="5794" w:type="dxa"/>
          </w:tcPr>
          <w:p w:rsidR="00DE3803" w:rsidRDefault="00DE3803">
            <w:pPr>
              <w:pStyle w:val="TAC"/>
              <w:rPr>
                <w:lang w:eastAsia="ko-KR"/>
              </w:rPr>
            </w:pPr>
          </w:p>
        </w:tc>
      </w:tr>
      <w:tr w:rsidR="00DE3803">
        <w:tc>
          <w:tcPr>
            <w:tcW w:w="3835" w:type="dxa"/>
          </w:tcPr>
          <w:p w:rsidR="00DE3803" w:rsidRDefault="00DE3803">
            <w:pPr>
              <w:pStyle w:val="TAC"/>
              <w:rPr>
                <w:lang w:eastAsia="ko-KR"/>
              </w:rPr>
            </w:pPr>
          </w:p>
        </w:tc>
        <w:tc>
          <w:tcPr>
            <w:tcW w:w="5794" w:type="dxa"/>
          </w:tcPr>
          <w:p w:rsidR="00DE3803" w:rsidRDefault="00DE3803">
            <w:pPr>
              <w:pStyle w:val="TAC"/>
              <w:rPr>
                <w:lang w:eastAsia="ko-KR"/>
              </w:rPr>
            </w:pPr>
          </w:p>
        </w:tc>
      </w:tr>
      <w:tr w:rsidR="00DE3803">
        <w:tc>
          <w:tcPr>
            <w:tcW w:w="3835" w:type="dxa"/>
          </w:tcPr>
          <w:p w:rsidR="00DE3803" w:rsidRDefault="00DE3803">
            <w:pPr>
              <w:pStyle w:val="TAC"/>
              <w:rPr>
                <w:lang w:eastAsia="ko-KR"/>
              </w:rPr>
            </w:pPr>
          </w:p>
        </w:tc>
        <w:tc>
          <w:tcPr>
            <w:tcW w:w="5794" w:type="dxa"/>
          </w:tcPr>
          <w:p w:rsidR="00DE3803" w:rsidRDefault="00DE3803">
            <w:pPr>
              <w:pStyle w:val="TAC"/>
              <w:rPr>
                <w:lang w:eastAsia="ko-KR"/>
              </w:rPr>
            </w:pPr>
          </w:p>
        </w:tc>
      </w:tr>
    </w:tbl>
    <w:p w:rsidR="008E4899" w:rsidRDefault="008E4899">
      <w:pPr>
        <w:rPr>
          <w:lang w:eastAsia="ko-KR"/>
        </w:rPr>
      </w:pPr>
    </w:p>
    <w:p w:rsidR="008E4899" w:rsidRDefault="000F5DB3">
      <w:pPr>
        <w:pStyle w:val="1"/>
        <w:rPr>
          <w:lang w:eastAsia="ko-KR"/>
        </w:rPr>
      </w:pPr>
      <w:r>
        <w:rPr>
          <w:lang w:eastAsia="ko-KR"/>
        </w:rPr>
        <w:t>3</w:t>
      </w:r>
      <w:r>
        <w:tab/>
      </w:r>
      <w:bookmarkEnd w:id="0"/>
      <w:r>
        <w:rPr>
          <w:rFonts w:hint="eastAsia"/>
        </w:rPr>
        <w:t>Discussion</w:t>
      </w:r>
    </w:p>
    <w:bookmarkEnd w:id="1"/>
    <w:p w:rsidR="008E4899" w:rsidRDefault="000F5DB3">
      <w:pPr>
        <w:pStyle w:val="2"/>
        <w:rPr>
          <w:lang w:eastAsia="ko-KR"/>
        </w:rPr>
      </w:pPr>
      <w:r>
        <w:rPr>
          <w:lang w:eastAsia="ko-KR"/>
        </w:rPr>
        <w:t>3.1</w:t>
      </w:r>
      <w:r>
        <w:rPr>
          <w:lang w:eastAsia="ko-KR"/>
        </w:rPr>
        <w:tab/>
        <w:t>Fixing a CR implementation error of CR0767</w:t>
      </w:r>
    </w:p>
    <w:p w:rsidR="008E4899" w:rsidRDefault="000F5DB3">
      <w:pPr>
        <w:pStyle w:val="Doc-title"/>
      </w:pPr>
      <w:r>
        <w:t>R2-2008909</w:t>
      </w:r>
      <w:r>
        <w:tab/>
        <w:t>Fixing a CR implementation error of CR0767</w:t>
      </w:r>
      <w:r>
        <w:tab/>
        <w:t>Lenovo, Motorola Mobility, Samsung (Rapporteur)</w:t>
      </w:r>
      <w:r>
        <w:tab/>
        <w:t>CR</w:t>
      </w:r>
      <w:r>
        <w:tab/>
        <w:t>Rel-15</w:t>
      </w:r>
      <w:r>
        <w:tab/>
      </w:r>
      <w:r>
        <w:t>38.321</w:t>
      </w:r>
      <w:r>
        <w:tab/>
        <w:t>15.10.0</w:t>
      </w:r>
      <w:r>
        <w:tab/>
        <w:t>0899</w:t>
      </w:r>
      <w:r>
        <w:tab/>
        <w:t>-</w:t>
      </w:r>
      <w:r>
        <w:tab/>
        <w:t>F</w:t>
      </w:r>
      <w:r>
        <w:tab/>
      </w:r>
      <w:proofErr w:type="spellStart"/>
      <w:r>
        <w:t>NR_newRAT</w:t>
      </w:r>
      <w:proofErr w:type="spellEnd"/>
      <w:r>
        <w:t>-Core</w:t>
      </w:r>
    </w:p>
    <w:p w:rsidR="008E4899" w:rsidRDefault="008E4899">
      <w:pPr>
        <w:spacing w:before="60" w:after="0"/>
        <w:ind w:left="1259" w:hanging="1259"/>
        <w:rPr>
          <w:rFonts w:ascii="Arial" w:eastAsia="MS Mincho" w:hAnsi="Arial"/>
          <w:szCs w:val="24"/>
          <w:lang w:eastAsia="en-GB"/>
        </w:rPr>
      </w:pPr>
    </w:p>
    <w:tbl>
      <w:tblPr>
        <w:tblStyle w:val="af"/>
        <w:tblW w:w="0" w:type="auto"/>
        <w:tblLook w:val="04A0" w:firstRow="1" w:lastRow="0" w:firstColumn="1" w:lastColumn="0" w:noHBand="0" w:noVBand="1"/>
      </w:tblPr>
      <w:tblGrid>
        <w:gridCol w:w="1915"/>
        <w:gridCol w:w="1848"/>
        <w:gridCol w:w="5866"/>
      </w:tblGrid>
      <w:tr w:rsidR="008E4899">
        <w:tc>
          <w:tcPr>
            <w:tcW w:w="1915" w:type="dxa"/>
          </w:tcPr>
          <w:p w:rsidR="008E4899" w:rsidRDefault="000F5DB3">
            <w:pPr>
              <w:pStyle w:val="TAH"/>
              <w:rPr>
                <w:lang w:eastAsia="ko-KR"/>
              </w:rPr>
            </w:pPr>
            <w:r>
              <w:rPr>
                <w:lang w:eastAsia="ko-KR"/>
              </w:rPr>
              <w:lastRenderedPageBreak/>
              <w:t>Company</w:t>
            </w:r>
          </w:p>
        </w:tc>
        <w:tc>
          <w:tcPr>
            <w:tcW w:w="1848"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rsidR="008E4899" w:rsidRDefault="000F5DB3">
            <w:pPr>
              <w:pStyle w:val="TAH"/>
              <w:rPr>
                <w:lang w:eastAsia="ko-KR"/>
              </w:rPr>
            </w:pPr>
            <w:r>
              <w:rPr>
                <w:lang w:eastAsia="ko-KR"/>
              </w:rPr>
              <w:t>Detailed Comments</w:t>
            </w:r>
          </w:p>
        </w:tc>
      </w:tr>
      <w:tr w:rsidR="008E4899">
        <w:tc>
          <w:tcPr>
            <w:tcW w:w="1915" w:type="dxa"/>
          </w:tcPr>
          <w:p w:rsidR="008E4899" w:rsidRDefault="000F5DB3">
            <w:pPr>
              <w:pStyle w:val="TAC"/>
              <w:rPr>
                <w:lang w:eastAsia="ko-KR"/>
              </w:rPr>
            </w:pPr>
            <w:r>
              <w:rPr>
                <w:lang w:eastAsia="ko-KR"/>
              </w:rPr>
              <w:t>Samsung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lang w:eastAsia="ko-KR"/>
              </w:rPr>
              <w:t xml:space="preserve">It is clearly an implementation error, and Rel-15 specification should be corrected (as </w:t>
            </w:r>
            <w:r>
              <w:rPr>
                <w:lang w:eastAsia="ko-KR"/>
              </w:rPr>
              <w:t>proposed).</w:t>
            </w:r>
          </w:p>
        </w:tc>
      </w:tr>
      <w:tr w:rsidR="008E4899">
        <w:tc>
          <w:tcPr>
            <w:tcW w:w="1915" w:type="dxa"/>
          </w:tcPr>
          <w:p w:rsidR="008E4899" w:rsidRDefault="000F5DB3">
            <w:pPr>
              <w:pStyle w:val="TAC"/>
              <w:rPr>
                <w:lang w:eastAsia="ko-KR"/>
              </w:rPr>
            </w:pPr>
            <w:r>
              <w:rPr>
                <w:lang w:eastAsia="ko-KR"/>
              </w:rPr>
              <w:t>Qualcomm</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848" w:type="dxa"/>
          </w:tcPr>
          <w:p w:rsidR="008E4899" w:rsidRDefault="000F5DB3">
            <w:pPr>
              <w:pStyle w:val="TAC"/>
              <w:rPr>
                <w:rFonts w:eastAsia="宋体"/>
                <w:lang w:eastAsia="zh-CN"/>
              </w:rPr>
            </w:pPr>
            <w:r>
              <w:rPr>
                <w:rFonts w:eastAsia="宋体" w:hint="eastAsia"/>
                <w:lang w:eastAsia="zh-CN"/>
              </w:rPr>
              <w:t>A</w:t>
            </w:r>
            <w:r>
              <w:rPr>
                <w:rFonts w:eastAsia="宋体"/>
                <w:lang w:eastAsia="zh-CN"/>
              </w:rPr>
              <w:t>gree, but</w:t>
            </w:r>
          </w:p>
        </w:tc>
        <w:tc>
          <w:tcPr>
            <w:tcW w:w="5866" w:type="dxa"/>
          </w:tcPr>
          <w:p w:rsidR="008E4899" w:rsidRDefault="000F5DB3">
            <w:pPr>
              <w:pStyle w:val="TAL"/>
              <w:rPr>
                <w:rFonts w:eastAsia="宋体"/>
                <w:lang w:eastAsia="zh-CN"/>
              </w:rPr>
            </w:pPr>
            <w:r>
              <w:rPr>
                <w:rFonts w:eastAsia="宋体"/>
                <w:lang w:eastAsia="zh-CN"/>
              </w:rPr>
              <w:t xml:space="preserve">Can be merged into a </w:t>
            </w:r>
            <w:proofErr w:type="spellStart"/>
            <w:r>
              <w:rPr>
                <w:rFonts w:eastAsia="宋体"/>
                <w:lang w:eastAsia="zh-CN"/>
              </w:rPr>
              <w:t>misc</w:t>
            </w:r>
            <w:proofErr w:type="spellEnd"/>
            <w:r>
              <w:rPr>
                <w:rFonts w:eastAsia="宋体"/>
                <w:lang w:eastAsia="zh-CN"/>
              </w:rPr>
              <w:t xml:space="preserve"> CR that can be provided by the MAC rapporteur as there are quite a few corrections with minor changes in both MAC I and MAC II email discussions.</w:t>
            </w:r>
          </w:p>
        </w:tc>
      </w:tr>
      <w:tr w:rsidR="008E4899">
        <w:tc>
          <w:tcPr>
            <w:tcW w:w="1915" w:type="dxa"/>
          </w:tcPr>
          <w:p w:rsidR="008E4899" w:rsidRDefault="000F5DB3">
            <w:pPr>
              <w:pStyle w:val="TAC"/>
              <w:rPr>
                <w:rFonts w:eastAsia="宋体"/>
                <w:lang w:val="en-US" w:eastAsia="zh-CN"/>
              </w:rPr>
            </w:pPr>
            <w:r>
              <w:rPr>
                <w:rFonts w:eastAsia="宋体" w:hint="eastAsia"/>
                <w:lang w:val="en-US" w:eastAsia="zh-CN"/>
              </w:rPr>
              <w:t>ZTE</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Lenovo</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Ericsson</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rFonts w:hint="eastAsia"/>
                <w:lang w:eastAsia="ko-KR"/>
              </w:rPr>
              <w:t>LG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tc>
          <w:tcPr>
            <w:tcW w:w="1915" w:type="dxa"/>
          </w:tcPr>
          <w:p w:rsidR="00DE3803" w:rsidRPr="00B65507" w:rsidRDefault="00DE3803" w:rsidP="00173B48">
            <w:pPr>
              <w:pStyle w:val="TAC"/>
              <w:rPr>
                <w:rFonts w:eastAsia="宋体"/>
                <w:lang w:eastAsia="zh-CN"/>
              </w:rPr>
            </w:pPr>
            <w:r>
              <w:rPr>
                <w:rFonts w:eastAsia="宋体" w:hint="eastAsia"/>
                <w:lang w:eastAsia="zh-CN"/>
              </w:rPr>
              <w:t>CATT</w:t>
            </w:r>
          </w:p>
        </w:tc>
        <w:tc>
          <w:tcPr>
            <w:tcW w:w="1848" w:type="dxa"/>
          </w:tcPr>
          <w:p w:rsidR="00DE3803" w:rsidRPr="00632231" w:rsidRDefault="00DE3803" w:rsidP="00173B48">
            <w:pPr>
              <w:pStyle w:val="TAC"/>
              <w:rPr>
                <w:rFonts w:eastAsia="宋体"/>
                <w:lang w:eastAsia="zh-CN"/>
              </w:rPr>
            </w:pPr>
            <w:r>
              <w:rPr>
                <w:rFonts w:eastAsia="宋体" w:hint="eastAsia"/>
                <w:lang w:eastAsia="zh-CN"/>
              </w:rPr>
              <w:t>Agree as is (Rel-15)</w:t>
            </w:r>
          </w:p>
        </w:tc>
        <w:tc>
          <w:tcPr>
            <w:tcW w:w="5866" w:type="dxa"/>
          </w:tcPr>
          <w:p w:rsidR="00DE3803" w:rsidRDefault="00DE3803">
            <w:pPr>
              <w:pStyle w:val="TAL"/>
              <w:rPr>
                <w:lang w:eastAsia="ko-KR"/>
              </w:rPr>
            </w:pPr>
          </w:p>
        </w:tc>
      </w:tr>
      <w:tr w:rsidR="00DE3803">
        <w:tc>
          <w:tcPr>
            <w:tcW w:w="1915" w:type="dxa"/>
          </w:tcPr>
          <w:p w:rsidR="00DE3803" w:rsidRDefault="00DE3803">
            <w:pPr>
              <w:pStyle w:val="TAC"/>
              <w:rPr>
                <w:lang w:eastAsia="ko-KR"/>
              </w:rPr>
            </w:pPr>
          </w:p>
        </w:tc>
        <w:tc>
          <w:tcPr>
            <w:tcW w:w="1848" w:type="dxa"/>
          </w:tcPr>
          <w:p w:rsidR="00DE3803" w:rsidRDefault="00DE3803">
            <w:pPr>
              <w:pStyle w:val="TAC"/>
              <w:rPr>
                <w:lang w:eastAsia="ko-KR"/>
              </w:rPr>
            </w:pPr>
          </w:p>
        </w:tc>
        <w:tc>
          <w:tcPr>
            <w:tcW w:w="5866" w:type="dxa"/>
          </w:tcPr>
          <w:p w:rsidR="00DE3803" w:rsidRDefault="00DE3803">
            <w:pPr>
              <w:pStyle w:val="TAL"/>
              <w:rPr>
                <w:lang w:eastAsia="ko-KR"/>
              </w:rPr>
            </w:pPr>
          </w:p>
        </w:tc>
      </w:tr>
      <w:tr w:rsidR="00DE3803">
        <w:tc>
          <w:tcPr>
            <w:tcW w:w="1915" w:type="dxa"/>
          </w:tcPr>
          <w:p w:rsidR="00DE3803" w:rsidRDefault="00DE3803">
            <w:pPr>
              <w:pStyle w:val="TAC"/>
              <w:rPr>
                <w:lang w:eastAsia="ko-KR"/>
              </w:rPr>
            </w:pPr>
          </w:p>
        </w:tc>
        <w:tc>
          <w:tcPr>
            <w:tcW w:w="1848" w:type="dxa"/>
          </w:tcPr>
          <w:p w:rsidR="00DE3803" w:rsidRDefault="00DE3803">
            <w:pPr>
              <w:pStyle w:val="TAC"/>
              <w:rPr>
                <w:lang w:eastAsia="ko-KR"/>
              </w:rPr>
            </w:pPr>
          </w:p>
        </w:tc>
        <w:tc>
          <w:tcPr>
            <w:tcW w:w="5866" w:type="dxa"/>
          </w:tcPr>
          <w:p w:rsidR="00DE3803" w:rsidRDefault="00DE3803">
            <w:pPr>
              <w:pStyle w:val="TAL"/>
              <w:rPr>
                <w:lang w:eastAsia="ko-KR"/>
              </w:rPr>
            </w:pPr>
          </w:p>
        </w:tc>
      </w:tr>
    </w:tbl>
    <w:p w:rsidR="008E4899" w:rsidRDefault="000F5DB3">
      <w:pPr>
        <w:tabs>
          <w:tab w:val="left" w:pos="709"/>
        </w:tabs>
        <w:rPr>
          <w:lang w:eastAsia="ko-KR"/>
        </w:rPr>
      </w:pPr>
      <w:r>
        <w:rPr>
          <w:lang w:eastAsia="ko-KR"/>
        </w:rPr>
        <w:tab/>
      </w: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3.2</w:t>
      </w:r>
      <w:r>
        <w:rPr>
          <w:lang w:eastAsia="ko-KR"/>
        </w:rPr>
        <w:tab/>
        <w:t xml:space="preserve">Stopping DRX retransmission timer when bundling is </w:t>
      </w:r>
      <w:r>
        <w:rPr>
          <w:lang w:eastAsia="ko-KR"/>
        </w:rPr>
        <w:t>used</w:t>
      </w:r>
    </w:p>
    <w:p w:rsidR="008E4899" w:rsidRDefault="000F5DB3">
      <w:pPr>
        <w:rPr>
          <w:lang w:eastAsia="ko-KR"/>
        </w:rPr>
      </w:pPr>
      <w:r>
        <w:rPr>
          <w:lang w:eastAsia="ko-KR"/>
        </w:rPr>
        <w:t>(The following five contributions are discussed together here.)</w:t>
      </w:r>
    </w:p>
    <w:p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rsidR="008E4899" w:rsidRDefault="000F5DB3">
      <w:pPr>
        <w:pStyle w:val="Doc-title"/>
      </w:pPr>
      <w:r>
        <w:t>R2-2010623</w:t>
      </w:r>
      <w:r>
        <w:tab/>
        <w:t xml:space="preserve">Incorrectly stopping DRX retransmission </w:t>
      </w:r>
      <w:r>
        <w:t>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rsidR="008E4899" w:rsidRDefault="000F5DB3">
      <w:pPr>
        <w:pStyle w:val="Doc-title"/>
      </w:pPr>
      <w:r>
        <w:t>R2-2010426</w:t>
      </w:r>
      <w:r>
        <w:tab/>
        <w:t>Correction on DRX with b</w:t>
      </w:r>
      <w:r>
        <w:t>undle transmission of configured uplink grant</w:t>
      </w:r>
      <w:r>
        <w:tab/>
      </w:r>
      <w:proofErr w:type="spellStart"/>
      <w:r>
        <w:t>ASUSTeK</w:t>
      </w:r>
      <w:proofErr w:type="spellEnd"/>
      <w:r>
        <w:tab/>
        <w:t>CR</w:t>
      </w:r>
      <w:r>
        <w:tab/>
        <w:t>Rel-16</w:t>
      </w:r>
      <w:r>
        <w:tab/>
        <w:t>38.321</w:t>
      </w:r>
      <w:r>
        <w:tab/>
        <w:t>16.2.1</w:t>
      </w:r>
      <w:r>
        <w:tab/>
        <w:t>0987</w:t>
      </w:r>
      <w:r>
        <w:tab/>
        <w:t>-</w:t>
      </w:r>
      <w:r>
        <w:tab/>
        <w:t>F</w:t>
      </w:r>
      <w:r>
        <w:tab/>
        <w:t>TEI16</w:t>
      </w:r>
    </w:p>
    <w:p w:rsidR="008E4899" w:rsidRDefault="000F5DB3">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rsidR="008E4899" w:rsidRDefault="008E4899">
      <w:pPr>
        <w:spacing w:before="60" w:after="0"/>
        <w:ind w:left="1259" w:hanging="1259"/>
        <w:rPr>
          <w:rFonts w:ascii="Arial" w:eastAsia="MS Mincho" w:hAnsi="Arial"/>
          <w:szCs w:val="24"/>
          <w:lang w:eastAsia="en-GB"/>
        </w:rPr>
      </w:pPr>
    </w:p>
    <w:tbl>
      <w:tblPr>
        <w:tblStyle w:val="af"/>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(which CR; from which release);</w:t>
            </w:r>
            <w:r>
              <w:rPr>
                <w:lang w:eastAsia="ko-KR"/>
              </w:rPr>
              <w:br/>
              <w:t xml:space="preserve">Agree </w:t>
            </w:r>
            <w:r>
              <w:rPr>
                <w:lang w:eastAsia="ko-KR"/>
              </w:rPr>
              <w:t>with changes;</w:t>
            </w:r>
          </w:p>
          <w:p w:rsidR="008E4899" w:rsidRDefault="000F5DB3">
            <w:pPr>
              <w:pStyle w:val="TAH"/>
              <w:rPr>
                <w:lang w:eastAsia="ko-KR"/>
              </w:rPr>
            </w:pPr>
            <w:r>
              <w:rPr>
                <w:lang w:eastAsia="ko-KR"/>
              </w:rPr>
              <w:t>To capture it in the meeting minutes;</w:t>
            </w:r>
          </w:p>
          <w:p w:rsidR="008E4899" w:rsidRDefault="000F5DB3">
            <w:pPr>
              <w:pStyle w:val="TAH"/>
              <w:rPr>
                <w:lang w:eastAsia="ko-KR"/>
              </w:rPr>
            </w:pPr>
            <w:r>
              <w:rPr>
                <w:lang w:eastAsia="ko-KR"/>
              </w:rP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rsidR="008E4899" w:rsidRDefault="000F5DB3">
            <w:pPr>
              <w:pStyle w:val="TAL"/>
              <w:rPr>
                <w:lang w:eastAsia="ko-KR"/>
              </w:rPr>
            </w:pPr>
            <w:r>
              <w:rPr>
                <w:lang w:eastAsia="ko-KR"/>
              </w:rPr>
              <w:t xml:space="preserve">We understand that the proposed change to MAC (from both CRs) are the original intention, and thus support the </w:t>
            </w:r>
            <w:r>
              <w:rPr>
                <w:lang w:eastAsia="ko-KR"/>
              </w:rPr>
              <w:t>change. As this is the intended behaviour, no additional capability would be needed as Ericsson proposed, and we are fine with either MAC CR. From the agreement from last meeting, we would need a Rel-16 CR only.</w:t>
            </w:r>
          </w:p>
        </w:tc>
      </w:tr>
      <w:tr w:rsidR="008E4899">
        <w:tc>
          <w:tcPr>
            <w:tcW w:w="1167" w:type="dxa"/>
          </w:tcPr>
          <w:p w:rsidR="008E4899" w:rsidRDefault="000F5DB3">
            <w:pPr>
              <w:pStyle w:val="TAC"/>
              <w:rPr>
                <w:rFonts w:eastAsia="宋体"/>
                <w:lang w:eastAsia="zh-CN"/>
              </w:rPr>
            </w:pPr>
            <w:r>
              <w:rPr>
                <w:rFonts w:eastAsia="宋体"/>
                <w:lang w:eastAsia="zh-CN"/>
              </w:rPr>
              <w:t>Qualcomm</w:t>
            </w:r>
          </w:p>
        </w:tc>
        <w:tc>
          <w:tcPr>
            <w:tcW w:w="1979" w:type="dxa"/>
          </w:tcPr>
          <w:p w:rsidR="008E4899" w:rsidRDefault="000F5DB3">
            <w:pPr>
              <w:pStyle w:val="TAC"/>
              <w:rPr>
                <w:lang w:eastAsia="ko-KR"/>
              </w:rPr>
            </w:pPr>
            <w:r>
              <w:rPr>
                <w:lang w:eastAsia="ko-KR"/>
              </w:rPr>
              <w:t xml:space="preserve">Agree with Ericsson’s MAC CR as is; Rel-16 </w:t>
            </w:r>
          </w:p>
        </w:tc>
        <w:tc>
          <w:tcPr>
            <w:tcW w:w="6483" w:type="dxa"/>
          </w:tcPr>
          <w:p w:rsidR="008E4899" w:rsidRDefault="000F5DB3">
            <w:pPr>
              <w:pStyle w:val="TAL"/>
              <w:rPr>
                <w:rFonts w:eastAsia="宋体"/>
                <w:lang w:eastAsia="zh-CN"/>
              </w:rPr>
            </w:pPr>
            <w:r>
              <w:rPr>
                <w:rFonts w:eastAsia="宋体"/>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宋体"/>
                <w:lang w:eastAsia="zh-CN"/>
              </w:rPr>
              <w:t>behavior</w:t>
            </w:r>
            <w:proofErr w:type="spellEnd"/>
            <w:r>
              <w:rPr>
                <w:rFonts w:eastAsia="宋体"/>
                <w:lang w:eastAsia="zh-CN"/>
              </w:rPr>
              <w:t xml:space="preserve">, even for Rel-15. </w:t>
            </w:r>
            <w:r>
              <w:rPr>
                <w:rFonts w:eastAsia="宋体"/>
                <w:lang w:eastAsia="zh-CN"/>
              </w:rPr>
              <w:t xml:space="preserve">And since there is no UE capability for DG, it would be simpler/cleaner if we do not introduce UE capability just for CG, unless the proposed change is an NBC for some UE implementation.  </w:t>
            </w:r>
          </w:p>
          <w:p w:rsidR="008E4899" w:rsidRDefault="008E4899">
            <w:pPr>
              <w:pStyle w:val="TAL"/>
              <w:rPr>
                <w:rFonts w:eastAsia="宋体"/>
                <w:lang w:eastAsia="zh-CN"/>
              </w:rPr>
            </w:pPr>
          </w:p>
          <w:p w:rsidR="008E4899" w:rsidRDefault="000F5DB3">
            <w:pPr>
              <w:pStyle w:val="TAL"/>
              <w:rPr>
                <w:rFonts w:eastAsia="宋体"/>
                <w:lang w:eastAsia="zh-CN"/>
              </w:rPr>
            </w:pPr>
            <w:r>
              <w:rPr>
                <w:rFonts w:eastAsia="宋体"/>
                <w:lang w:eastAsia="zh-CN"/>
              </w:rPr>
              <w:t>Between the two MAC CRs from Ericsson and Asustek, we think both a</w:t>
            </w:r>
            <w:r>
              <w:rPr>
                <w:rFonts w:eastAsia="宋体"/>
                <w:lang w:eastAsia="zh-CN"/>
              </w:rPr>
              <w:t xml:space="preserve">re technically correct but have a slight preference for Ericsson’s version. </w:t>
            </w:r>
          </w:p>
          <w:p w:rsidR="008E4899" w:rsidRDefault="008E4899">
            <w:pPr>
              <w:pStyle w:val="TAL"/>
              <w:rPr>
                <w:rFonts w:eastAsia="宋体"/>
                <w:lang w:eastAsia="zh-CN"/>
              </w:rPr>
            </w:pPr>
          </w:p>
          <w:p w:rsidR="008E4899" w:rsidRDefault="000F5DB3">
            <w:pPr>
              <w:pStyle w:val="TAL"/>
              <w:rPr>
                <w:rFonts w:eastAsia="宋体"/>
                <w:lang w:eastAsia="zh-CN"/>
              </w:rPr>
            </w:pPr>
            <w:r>
              <w:rPr>
                <w:rFonts w:eastAsia="宋体"/>
                <w:lang w:eastAsia="zh-CN"/>
              </w:rPr>
              <w:t xml:space="preserve">[r1] As to the proposed clarification on DL </w:t>
            </w:r>
            <w:proofErr w:type="spellStart"/>
            <w:r>
              <w:rPr>
                <w:rFonts w:eastAsia="宋体"/>
                <w:lang w:eastAsia="zh-CN"/>
              </w:rPr>
              <w:t>reTx</w:t>
            </w:r>
            <w:proofErr w:type="spellEnd"/>
            <w:r>
              <w:rPr>
                <w:rFonts w:eastAsia="宋体"/>
                <w:lang w:eastAsia="zh-CN"/>
              </w:rPr>
              <w:t xml:space="preserve"> timer proposed by Huawei, we do not think it is needed. In our understanding, HARQ feedback for a DL transmission bundle is sent </w:t>
            </w:r>
            <w:r>
              <w:rPr>
                <w:rFonts w:eastAsia="宋体"/>
                <w:lang w:eastAsia="zh-CN"/>
              </w:rPr>
              <w:t xml:space="preserve">only after the last transmission in the bundle is complete. So there is no ambiguity when UE should stop/start DL HARQ RRT timer and </w:t>
            </w:r>
            <w:proofErr w:type="spellStart"/>
            <w:r>
              <w:rPr>
                <w:rFonts w:eastAsia="宋体"/>
                <w:lang w:eastAsia="zh-CN"/>
              </w:rPr>
              <w:t>reTx</w:t>
            </w:r>
            <w:proofErr w:type="spellEnd"/>
            <w:r>
              <w:rPr>
                <w:rFonts w:eastAsia="宋体"/>
                <w:lang w:eastAsia="zh-CN"/>
              </w:rPr>
              <w:t xml:space="preserve"> timer. The current spec text is clear enough for us on this </w:t>
            </w:r>
            <w:proofErr w:type="spellStart"/>
            <w:r>
              <w:rPr>
                <w:rFonts w:eastAsia="宋体"/>
                <w:lang w:eastAsia="zh-CN"/>
              </w:rPr>
              <w:t>behavior</w:t>
            </w:r>
            <w:proofErr w:type="spellEnd"/>
            <w:r>
              <w:rPr>
                <w:rFonts w:eastAsia="宋体"/>
                <w:lang w:eastAsia="zh-CN"/>
              </w:rPr>
              <w:t>.</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8E4899" w:rsidRDefault="008E4899">
            <w:pPr>
              <w:pStyle w:val="TAC"/>
              <w:rPr>
                <w:lang w:eastAsia="ko-KR"/>
              </w:rPr>
            </w:pPr>
          </w:p>
        </w:tc>
        <w:tc>
          <w:tcPr>
            <w:tcW w:w="6483" w:type="dxa"/>
          </w:tcPr>
          <w:p w:rsidR="008E4899" w:rsidRDefault="000F5DB3">
            <w:pPr>
              <w:pStyle w:val="TAL"/>
              <w:numPr>
                <w:ilvl w:val="0"/>
                <w:numId w:val="3"/>
              </w:numPr>
              <w:rPr>
                <w:rFonts w:eastAsia="宋体"/>
                <w:b/>
                <w:lang w:eastAsia="zh-CN"/>
              </w:rPr>
            </w:pPr>
            <w:r>
              <w:rPr>
                <w:rFonts w:eastAsia="宋体"/>
                <w:b/>
                <w:lang w:eastAsia="zh-CN"/>
              </w:rPr>
              <w:t xml:space="preserve">UL DRX </w:t>
            </w:r>
            <w:proofErr w:type="spellStart"/>
            <w:r>
              <w:rPr>
                <w:rFonts w:eastAsia="宋体"/>
                <w:b/>
                <w:lang w:eastAsia="zh-CN"/>
              </w:rPr>
              <w:t>retx</w:t>
            </w:r>
            <w:proofErr w:type="spellEnd"/>
            <w:r>
              <w:rPr>
                <w:rFonts w:eastAsia="宋体"/>
                <w:b/>
                <w:lang w:eastAsia="zh-CN"/>
              </w:rPr>
              <w:t xml:space="preserve"> timer</w:t>
            </w:r>
          </w:p>
          <w:p w:rsidR="008E4899" w:rsidRDefault="000F5DB3">
            <w:pPr>
              <w:pStyle w:val="TAL"/>
              <w:rPr>
                <w:rFonts w:eastAsia="宋体"/>
                <w:lang w:eastAsia="zh-CN"/>
              </w:rPr>
            </w:pPr>
            <w:r>
              <w:rPr>
                <w:rFonts w:eastAsia="宋体"/>
                <w:lang w:eastAsia="zh-CN"/>
              </w:rPr>
              <w:t xml:space="preserve">We can live without a CR </w:t>
            </w:r>
            <w:r>
              <w:rPr>
                <w:rFonts w:eastAsia="宋体"/>
                <w:lang w:eastAsia="zh-CN"/>
              </w:rPr>
              <w:t>to Rel-16 as it would cause exceptional case for CG bundling only from the spec. However, the sensible UE implementation should be consistent among CG</w:t>
            </w:r>
            <w:r>
              <w:rPr>
                <w:rFonts w:eastAsia="宋体" w:hint="eastAsia"/>
                <w:lang w:eastAsia="zh-CN"/>
              </w:rPr>
              <w:t>/</w:t>
            </w:r>
            <w:r>
              <w:rPr>
                <w:rFonts w:eastAsia="宋体"/>
                <w:lang w:eastAsia="zh-CN"/>
              </w:rPr>
              <w:t xml:space="preserve">DG/SPS </w:t>
            </w:r>
            <w:proofErr w:type="spellStart"/>
            <w:r>
              <w:rPr>
                <w:rFonts w:eastAsia="宋体"/>
                <w:lang w:eastAsia="zh-CN"/>
              </w:rPr>
              <w:t>bundlings</w:t>
            </w:r>
            <w:proofErr w:type="spellEnd"/>
            <w:r>
              <w:rPr>
                <w:rFonts w:eastAsia="宋体"/>
                <w:lang w:eastAsia="zh-CN"/>
              </w:rPr>
              <w:t>. But if majority thinks a CR is helpful indeed, we are fine with a CR without UE capabil</w:t>
            </w:r>
            <w:r>
              <w:rPr>
                <w:rFonts w:eastAsia="宋体"/>
                <w:lang w:eastAsia="zh-CN"/>
              </w:rPr>
              <w:t xml:space="preserve">ity. Consider the consistent efforts of </w:t>
            </w:r>
            <w:proofErr w:type="spellStart"/>
            <w:r>
              <w:rPr>
                <w:rFonts w:eastAsia="宋体"/>
                <w:lang w:eastAsia="zh-CN"/>
              </w:rPr>
              <w:t>ASUSTek</w:t>
            </w:r>
            <w:proofErr w:type="spellEnd"/>
            <w:r>
              <w:rPr>
                <w:rFonts w:eastAsia="宋体"/>
                <w:lang w:eastAsia="zh-CN"/>
              </w:rPr>
              <w:t xml:space="preserve"> since last </w:t>
            </w:r>
            <w:proofErr w:type="gramStart"/>
            <w:r>
              <w:rPr>
                <w:rFonts w:eastAsia="宋体"/>
                <w:lang w:eastAsia="zh-CN"/>
              </w:rPr>
              <w:t>meeting,</w:t>
            </w:r>
            <w:proofErr w:type="gramEnd"/>
            <w:r>
              <w:rPr>
                <w:rFonts w:eastAsia="宋体"/>
                <w:lang w:eastAsia="zh-CN"/>
              </w:rPr>
              <w:t xml:space="preserve"> we slightly prefer to pick that CR. </w:t>
            </w:r>
          </w:p>
          <w:p w:rsidR="008E4899" w:rsidRDefault="008E4899">
            <w:pPr>
              <w:pStyle w:val="TAL"/>
              <w:rPr>
                <w:rFonts w:eastAsia="宋体"/>
                <w:lang w:eastAsia="zh-CN"/>
              </w:rPr>
            </w:pPr>
          </w:p>
          <w:p w:rsidR="008E4899" w:rsidRDefault="000F5DB3">
            <w:pPr>
              <w:pStyle w:val="TAL"/>
              <w:numPr>
                <w:ilvl w:val="0"/>
                <w:numId w:val="3"/>
              </w:numPr>
              <w:rPr>
                <w:rFonts w:eastAsia="宋体"/>
                <w:b/>
                <w:lang w:eastAsia="zh-CN"/>
              </w:rPr>
            </w:pPr>
            <w:r>
              <w:rPr>
                <w:rFonts w:eastAsia="宋体"/>
                <w:b/>
                <w:lang w:eastAsia="zh-CN"/>
              </w:rPr>
              <w:t xml:space="preserve">DL DRX </w:t>
            </w:r>
            <w:proofErr w:type="spellStart"/>
            <w:r>
              <w:rPr>
                <w:rFonts w:eastAsia="宋体"/>
                <w:b/>
                <w:lang w:eastAsia="zh-CN"/>
              </w:rPr>
              <w:t>retx</w:t>
            </w:r>
            <w:proofErr w:type="spellEnd"/>
            <w:r>
              <w:rPr>
                <w:rFonts w:eastAsia="宋体"/>
                <w:b/>
                <w:lang w:eastAsia="zh-CN"/>
              </w:rPr>
              <w:t xml:space="preserve"> timer</w:t>
            </w:r>
          </w:p>
          <w:p w:rsidR="008E4899" w:rsidRDefault="000F5DB3">
            <w:pPr>
              <w:pStyle w:val="TAL"/>
              <w:rPr>
                <w:rFonts w:eastAsia="宋体"/>
                <w:lang w:eastAsia="zh-CN"/>
              </w:rPr>
            </w:pPr>
            <w:r>
              <w:rPr>
                <w:rFonts w:eastAsia="宋体" w:hint="eastAsia"/>
                <w:lang w:eastAsia="zh-CN"/>
              </w:rPr>
              <w:t>R</w:t>
            </w:r>
            <w:r>
              <w:rPr>
                <w:rFonts w:eastAsia="宋体"/>
                <w:lang w:eastAsia="zh-CN"/>
              </w:rPr>
              <w:t xml:space="preserve">egarding the DL DRX </w:t>
            </w:r>
            <w:proofErr w:type="spellStart"/>
            <w:r>
              <w:rPr>
                <w:rFonts w:eastAsia="宋体"/>
                <w:lang w:eastAsia="zh-CN"/>
              </w:rPr>
              <w:t>retx</w:t>
            </w:r>
            <w:proofErr w:type="spellEnd"/>
            <w:r>
              <w:rPr>
                <w:rFonts w:eastAsia="宋体"/>
                <w:lang w:eastAsia="zh-CN"/>
              </w:rPr>
              <w:t xml:space="preserve"> timer, as we commented, if the intended UE behaviour is only to stop the timer once for the first transmis</w:t>
            </w:r>
            <w:r>
              <w:rPr>
                <w:rFonts w:eastAsia="宋体"/>
                <w:lang w:eastAsia="zh-CN"/>
              </w:rPr>
              <w:t xml:space="preserve">sion within a bundle for UL CG, it should also apply to SPS bundling. </w:t>
            </w:r>
            <w:proofErr w:type="spellStart"/>
            <w:r>
              <w:rPr>
                <w:rFonts w:eastAsia="宋体"/>
                <w:lang w:eastAsia="zh-CN"/>
              </w:rPr>
              <w:t>Otherwse</w:t>
            </w:r>
            <w:proofErr w:type="spellEnd"/>
            <w:r>
              <w:rPr>
                <w:rFonts w:eastAsia="宋体"/>
                <w:lang w:eastAsia="zh-CN"/>
              </w:rPr>
              <w:t xml:space="preserve">, the UE has to check and to “stop” the DL DRX </w:t>
            </w:r>
            <w:proofErr w:type="spellStart"/>
            <w:r>
              <w:rPr>
                <w:rFonts w:eastAsia="宋体"/>
                <w:lang w:eastAsia="zh-CN"/>
              </w:rPr>
              <w:t>retx</w:t>
            </w:r>
            <w:proofErr w:type="spellEnd"/>
            <w:r>
              <w:rPr>
                <w:rFonts w:eastAsia="宋体"/>
                <w:lang w:eastAsia="zh-CN"/>
              </w:rPr>
              <w:t xml:space="preserve"> timer even it is not running from the current spec. We agree for DL, it has no functionality issue due to different start cond</w:t>
            </w:r>
            <w:r>
              <w:rPr>
                <w:rFonts w:eastAsia="宋体"/>
                <w:lang w:eastAsia="zh-CN"/>
              </w:rPr>
              <w:t>ition of HARQ RTT timer, but would cause even more ambiguity and redundancy.</w:t>
            </w:r>
          </w:p>
          <w:p w:rsidR="008E4899" w:rsidRDefault="008E4899">
            <w:pPr>
              <w:pStyle w:val="TAL"/>
              <w:rPr>
                <w:rFonts w:eastAsia="宋体"/>
                <w:lang w:eastAsia="zh-CN"/>
              </w:rPr>
            </w:pPr>
          </w:p>
          <w:p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rsidR="008E4899" w:rsidRDefault="000F5DB3">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rsidR="008E4899" w:rsidRDefault="000F5DB3">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rsidR="008E4899" w:rsidRDefault="008E4899">
            <w:pPr>
              <w:pStyle w:val="TAL"/>
              <w:rPr>
                <w:rFonts w:eastAsia="宋体"/>
                <w:lang w:eastAsia="zh-CN"/>
              </w:rPr>
            </w:pPr>
          </w:p>
        </w:tc>
      </w:tr>
      <w:tr w:rsidR="008E4899">
        <w:tc>
          <w:tcPr>
            <w:tcW w:w="1167" w:type="dxa"/>
          </w:tcPr>
          <w:p w:rsidR="008E4899" w:rsidRDefault="000F5DB3">
            <w:pPr>
              <w:pStyle w:val="TAC"/>
              <w:rPr>
                <w:rFonts w:eastAsia="宋体"/>
                <w:lang w:val="en-US" w:eastAsia="zh-CN"/>
              </w:rPr>
            </w:pPr>
            <w:r>
              <w:rPr>
                <w:rFonts w:eastAsia="宋体" w:hint="eastAsia"/>
                <w:lang w:val="en-US" w:eastAsia="zh-CN"/>
              </w:rPr>
              <w:t>ZTE</w:t>
            </w:r>
          </w:p>
        </w:tc>
        <w:tc>
          <w:tcPr>
            <w:tcW w:w="1979" w:type="dxa"/>
          </w:tcPr>
          <w:p w:rsidR="008E4899" w:rsidRDefault="008E4899">
            <w:pPr>
              <w:pStyle w:val="TAC"/>
              <w:rPr>
                <w:lang w:eastAsia="ko-KR"/>
              </w:rPr>
            </w:pP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MAC CR as is Rel-16</w:t>
            </w:r>
          </w:p>
        </w:tc>
        <w:tc>
          <w:tcPr>
            <w:tcW w:w="6483" w:type="dxa"/>
          </w:tcPr>
          <w:p w:rsidR="008E4899" w:rsidRDefault="000F5DB3">
            <w:pPr>
              <w:pStyle w:val="TAL"/>
              <w:rPr>
                <w:lang w:eastAsia="ko-KR"/>
              </w:rPr>
            </w:pPr>
            <w:r>
              <w:rPr>
                <w:lang w:eastAsia="ko-KR"/>
              </w:rPr>
              <w:t>We sh</w:t>
            </w:r>
            <w:r>
              <w:rPr>
                <w:lang w:eastAsia="ko-KR"/>
              </w:rPr>
              <w:t xml:space="preserve">are the view from QC and Samsung that no additional UE capability is needed. We have no preference between Asustek and Ericsson CR. </w:t>
            </w:r>
          </w:p>
        </w:tc>
      </w:tr>
      <w:tr w:rsidR="008E4899">
        <w:tc>
          <w:tcPr>
            <w:tcW w:w="1167" w:type="dxa"/>
          </w:tcPr>
          <w:p w:rsidR="008E4899" w:rsidRDefault="000F5DB3">
            <w:pPr>
              <w:pStyle w:val="TAC"/>
              <w:rPr>
                <w:rFonts w:eastAsia="宋体"/>
                <w:lang w:eastAsia="zh-CN"/>
              </w:rPr>
            </w:pPr>
            <w:r>
              <w:rPr>
                <w:rFonts w:eastAsia="宋体"/>
                <w:lang w:eastAsia="zh-CN"/>
              </w:rPr>
              <w:t>Ericsson</w:t>
            </w:r>
          </w:p>
        </w:tc>
        <w:tc>
          <w:tcPr>
            <w:tcW w:w="1979" w:type="dxa"/>
          </w:tcPr>
          <w:p w:rsidR="008E4899" w:rsidRDefault="000F5DB3">
            <w:pPr>
              <w:pStyle w:val="TAC"/>
              <w:rPr>
                <w:lang w:eastAsia="ko-KR"/>
              </w:rPr>
            </w:pPr>
            <w:r>
              <w:rPr>
                <w:lang w:eastAsia="ko-KR"/>
              </w:rPr>
              <w:t>Agree as is (Ericsson) Rel-16</w:t>
            </w:r>
          </w:p>
        </w:tc>
        <w:tc>
          <w:tcPr>
            <w:tcW w:w="6483" w:type="dxa"/>
          </w:tcPr>
          <w:p w:rsidR="008E4899" w:rsidRDefault="000F5DB3">
            <w:pPr>
              <w:pStyle w:val="TAL"/>
              <w:rPr>
                <w:rFonts w:eastAsia="宋体"/>
                <w:lang w:eastAsia="zh-CN"/>
              </w:rPr>
            </w:pPr>
            <w:r>
              <w:rPr>
                <w:rFonts w:eastAsia="宋体"/>
                <w:lang w:eastAsia="zh-CN"/>
              </w:rPr>
              <w:t xml:space="preserve">We think a capability is </w:t>
            </w:r>
            <w:proofErr w:type="gramStart"/>
            <w:r>
              <w:rPr>
                <w:rFonts w:eastAsia="宋体"/>
                <w:lang w:eastAsia="zh-CN"/>
              </w:rPr>
              <w:t>needed,</w:t>
            </w:r>
            <w:proofErr w:type="gramEnd"/>
            <w:r>
              <w:rPr>
                <w:rFonts w:eastAsia="宋体"/>
                <w:lang w:eastAsia="zh-CN"/>
              </w:rPr>
              <w:t xml:space="preserve"> otherwise the network cannot be certain of the UE </w:t>
            </w:r>
            <w:r>
              <w:rPr>
                <w:rFonts w:eastAsia="宋体"/>
                <w:lang w:eastAsia="zh-CN"/>
              </w:rPr>
              <w:t>behaviour. Additionally with a capability (and magic sentence) the behaviour for Rel-15 UEs can also be resolved.</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rsidR="008E4899" w:rsidRDefault="000F5DB3">
            <w:pPr>
              <w:pStyle w:val="TAL"/>
              <w:rPr>
                <w:lang w:eastAsia="ko-KR"/>
              </w:rPr>
            </w:pPr>
            <w:r>
              <w:rPr>
                <w:rFonts w:hint="eastAsia"/>
                <w:lang w:eastAsia="ko-KR"/>
              </w:rPr>
              <w:t>- W</w:t>
            </w:r>
            <w:r>
              <w:rPr>
                <w:lang w:eastAsia="ko-KR"/>
              </w:rPr>
              <w:t>e think there is no issue in Rel-15. Thus, Rel-16 CR is enough.</w:t>
            </w:r>
          </w:p>
          <w:p w:rsidR="008E4899" w:rsidRDefault="000F5DB3">
            <w:pPr>
              <w:pStyle w:val="TAL"/>
              <w:rPr>
                <w:lang w:eastAsia="ko-KR"/>
              </w:rPr>
            </w:pPr>
            <w:r>
              <w:rPr>
                <w:lang w:eastAsia="ko-KR"/>
              </w:rPr>
              <w:t xml:space="preserve">- We don’t think capability </w:t>
            </w:r>
            <w:r>
              <w:rPr>
                <w:lang w:eastAsia="ko-KR"/>
              </w:rPr>
              <w:t xml:space="preserve">signalling is needed because it is the intended </w:t>
            </w:r>
            <w:r>
              <w:rPr>
                <w:lang w:eastAsia="ko-KR"/>
              </w:rPr>
              <w:lastRenderedPageBreak/>
              <w:t>behaviour.</w:t>
            </w:r>
          </w:p>
          <w:p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tc>
          <w:tcPr>
            <w:tcW w:w="1167" w:type="dxa"/>
          </w:tcPr>
          <w:p w:rsidR="00751948" w:rsidRDefault="00751948" w:rsidP="00173B48">
            <w:pPr>
              <w:pStyle w:val="TAC"/>
              <w:rPr>
                <w:lang w:eastAsia="ko-KR"/>
              </w:rPr>
            </w:pPr>
            <w:r>
              <w:rPr>
                <w:lang w:eastAsia="ko-KR"/>
              </w:rPr>
              <w:lastRenderedPageBreak/>
              <w:t>CATT</w:t>
            </w:r>
          </w:p>
        </w:tc>
        <w:tc>
          <w:tcPr>
            <w:tcW w:w="1979" w:type="dxa"/>
          </w:tcPr>
          <w:p w:rsidR="00751948" w:rsidRDefault="00751948" w:rsidP="00173B48">
            <w:pPr>
              <w:pStyle w:val="TAC"/>
              <w:rPr>
                <w:lang w:eastAsia="ko-KR"/>
              </w:rPr>
            </w:pPr>
            <w:r>
              <w:rPr>
                <w:lang w:eastAsia="ko-KR"/>
              </w:rPr>
              <w:t>Agree Rel-16 MAC CE</w:t>
            </w:r>
          </w:p>
        </w:tc>
        <w:tc>
          <w:tcPr>
            <w:tcW w:w="6483" w:type="dxa"/>
          </w:tcPr>
          <w:p w:rsidR="00751948" w:rsidRPr="00362BE2" w:rsidRDefault="00751948" w:rsidP="00173B48">
            <w:pPr>
              <w:pStyle w:val="TAL"/>
              <w:rPr>
                <w:rFonts w:eastAsia="宋体"/>
                <w:lang w:eastAsia="zh-CN"/>
              </w:rPr>
            </w:pPr>
            <w:r>
              <w:rPr>
                <w:rFonts w:eastAsia="宋体" w:hint="eastAsia"/>
                <w:lang w:eastAsia="zh-CN"/>
              </w:rPr>
              <w:t xml:space="preserve">Either </w:t>
            </w:r>
            <w:proofErr w:type="spellStart"/>
            <w:r>
              <w:rPr>
                <w:lang w:eastAsia="ko-KR"/>
              </w:rPr>
              <w:t>Ericssion</w:t>
            </w:r>
            <w:proofErr w:type="spellEnd"/>
            <w:r>
              <w:rPr>
                <w:rFonts w:eastAsia="宋体" w:hint="eastAsia"/>
                <w:lang w:eastAsia="zh-CN"/>
              </w:rPr>
              <w:t xml:space="preserve"> or </w:t>
            </w:r>
            <w:proofErr w:type="spellStart"/>
            <w:r>
              <w:t>ASUSTeK</w:t>
            </w:r>
            <w:r>
              <w:rPr>
                <w:rFonts w:eastAsia="宋体"/>
                <w:lang w:eastAsia="zh-CN"/>
              </w:rPr>
              <w:t>’</w:t>
            </w:r>
            <w:r>
              <w:rPr>
                <w:rFonts w:eastAsia="宋体" w:hint="eastAsia"/>
                <w:lang w:eastAsia="zh-CN"/>
              </w:rPr>
              <w:t>s</w:t>
            </w:r>
            <w:proofErr w:type="spellEnd"/>
            <w:r>
              <w:rPr>
                <w:rFonts w:eastAsia="宋体" w:hint="eastAsia"/>
                <w:lang w:eastAsia="zh-CN"/>
              </w:rPr>
              <w:t xml:space="preserve"> CR is OK for us.</w:t>
            </w:r>
          </w:p>
        </w:tc>
      </w:tr>
      <w:tr w:rsidR="00751948">
        <w:tc>
          <w:tcPr>
            <w:tcW w:w="1167" w:type="dxa"/>
          </w:tcPr>
          <w:p w:rsidR="00751948" w:rsidRDefault="00751948">
            <w:pPr>
              <w:pStyle w:val="TAC"/>
              <w:rPr>
                <w:lang w:eastAsia="ko-KR"/>
              </w:rPr>
            </w:pPr>
          </w:p>
        </w:tc>
        <w:tc>
          <w:tcPr>
            <w:tcW w:w="1979" w:type="dxa"/>
          </w:tcPr>
          <w:p w:rsidR="00751948" w:rsidRDefault="00751948">
            <w:pPr>
              <w:pStyle w:val="TAC"/>
              <w:rPr>
                <w:lang w:eastAsia="ko-KR"/>
              </w:rPr>
            </w:pPr>
          </w:p>
        </w:tc>
        <w:tc>
          <w:tcPr>
            <w:tcW w:w="6483" w:type="dxa"/>
          </w:tcPr>
          <w:p w:rsidR="00751948" w:rsidRDefault="00751948">
            <w:pPr>
              <w:pStyle w:val="TAL"/>
              <w:rPr>
                <w:lang w:eastAsia="ko-KR"/>
              </w:rPr>
            </w:pPr>
          </w:p>
        </w:tc>
      </w:tr>
      <w:tr w:rsidR="00751948">
        <w:tc>
          <w:tcPr>
            <w:tcW w:w="1167" w:type="dxa"/>
          </w:tcPr>
          <w:p w:rsidR="00751948" w:rsidRDefault="00751948">
            <w:pPr>
              <w:pStyle w:val="TAC"/>
              <w:rPr>
                <w:lang w:eastAsia="ko-KR"/>
              </w:rPr>
            </w:pPr>
          </w:p>
        </w:tc>
        <w:tc>
          <w:tcPr>
            <w:tcW w:w="1979" w:type="dxa"/>
          </w:tcPr>
          <w:p w:rsidR="00751948" w:rsidRDefault="00751948">
            <w:pPr>
              <w:pStyle w:val="TAC"/>
              <w:rPr>
                <w:lang w:eastAsia="ko-KR"/>
              </w:rPr>
            </w:pPr>
          </w:p>
        </w:tc>
        <w:tc>
          <w:tcPr>
            <w:tcW w:w="6483" w:type="dxa"/>
          </w:tcPr>
          <w:p w:rsidR="00751948" w:rsidRDefault="00751948">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w:t>
      </w:r>
      <w:r>
        <w:rPr>
          <w:b/>
          <w:highlight w:val="yellow"/>
          <w:lang w:eastAsia="ko-KR"/>
        </w:rPr>
        <w:t>D</w:t>
      </w:r>
    </w:p>
    <w:p w:rsidR="008E4899" w:rsidRDefault="008E4899">
      <w:pPr>
        <w:rPr>
          <w:lang w:eastAsia="ko-KR"/>
        </w:rPr>
      </w:pPr>
    </w:p>
    <w:p w:rsidR="008E4899" w:rsidRDefault="000F5DB3">
      <w:pPr>
        <w:pStyle w:val="2"/>
        <w:rPr>
          <w:lang w:eastAsia="ko-KR"/>
        </w:rPr>
      </w:pPr>
      <w:r>
        <w:rPr>
          <w:lang w:eastAsia="ko-KR"/>
        </w:rPr>
        <w:t>3.3</w:t>
      </w:r>
      <w:r>
        <w:rPr>
          <w:lang w:eastAsia="ko-KR"/>
        </w:rPr>
        <w:tab/>
        <w:t>HARQ process handling of retransmission within a bundle</w:t>
      </w:r>
    </w:p>
    <w:p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rsidR="008E4899" w:rsidRDefault="000F5DB3">
      <w:pPr>
        <w:pStyle w:val="Doc-title"/>
      </w:pPr>
      <w:r>
        <w:t>R2-2009911</w:t>
      </w:r>
      <w:r>
        <w:tab/>
        <w:t xml:space="preserve">CR on 38.321 for </w:t>
      </w:r>
      <w:r>
        <w:t>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rsidR="008E4899" w:rsidRDefault="008E4899">
      <w:pPr>
        <w:rPr>
          <w:lang w:eastAsia="ko-KR"/>
        </w:rPr>
      </w:pPr>
    </w:p>
    <w:tbl>
      <w:tblPr>
        <w:tblStyle w:val="af"/>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The change se</w:t>
            </w:r>
            <w:r>
              <w:rPr>
                <w:lang w:eastAsia="ko-KR"/>
              </w:rPr>
              <w:t>ems not needed as the text is interpreted as 'same (frequency) resources'. There would be no room to misinterpret the existing text.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have the same understanding as Samsung.</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8E4899" w:rsidRDefault="000F5DB3">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8E4899" w:rsidRDefault="000F5DB3">
            <w:pPr>
              <w:pStyle w:val="TAL"/>
              <w:rPr>
                <w:rFonts w:eastAsia="宋体"/>
                <w:lang w:eastAsia="zh-CN"/>
              </w:rPr>
            </w:pPr>
            <w:r>
              <w:rPr>
                <w:rFonts w:eastAsia="宋体" w:hint="eastAsia"/>
                <w:lang w:eastAsia="zh-CN"/>
              </w:rPr>
              <w:t>T</w:t>
            </w:r>
            <w:r>
              <w:rPr>
                <w:rFonts w:eastAsia="宋体"/>
                <w:lang w:eastAsia="zh-CN"/>
              </w:rPr>
              <w:t>his text intends to inherit the wording of non-</w:t>
            </w:r>
            <w:r>
              <w:rPr>
                <w:rFonts w:eastAsia="宋体"/>
                <w:lang w:eastAsia="zh-CN"/>
              </w:rPr>
              <w:t xml:space="preserve">adaptive HARQ and TTI bundling in LTE to some extent, so the “same” should have no risk of ambiguity. </w:t>
            </w:r>
          </w:p>
        </w:tc>
      </w:tr>
      <w:tr w:rsidR="008E4899">
        <w:tc>
          <w:tcPr>
            <w:tcW w:w="1167" w:type="dxa"/>
          </w:tcPr>
          <w:p w:rsidR="008E4899" w:rsidRDefault="000F5DB3">
            <w:pPr>
              <w:pStyle w:val="TAC"/>
              <w:rPr>
                <w:rFonts w:eastAsia="宋体"/>
                <w:lang w:val="en-US" w:eastAsia="zh-CN"/>
              </w:rPr>
            </w:pPr>
            <w:r>
              <w:rPr>
                <w:rFonts w:eastAsia="宋体" w:hint="eastAsia"/>
                <w:lang w:val="en-US" w:eastAsia="zh-CN"/>
              </w:rPr>
              <w:t>ZTE</w:t>
            </w:r>
          </w:p>
        </w:tc>
        <w:tc>
          <w:tcPr>
            <w:tcW w:w="1979" w:type="dxa"/>
          </w:tcPr>
          <w:p w:rsidR="008E4899" w:rsidRDefault="000F5DB3">
            <w:pPr>
              <w:pStyle w:val="TAC"/>
              <w:rPr>
                <w:rFonts w:eastAsia="宋体"/>
                <w:lang w:val="en-US" w:eastAsia="zh-CN"/>
              </w:rPr>
            </w:pPr>
            <w:r>
              <w:rPr>
                <w:rFonts w:eastAsia="宋体" w:hint="eastAsia"/>
                <w:lang w:val="en-US" w:eastAsia="zh-CN"/>
              </w:rPr>
              <w:t>Agree with change(R-15 and R-16)</w:t>
            </w:r>
          </w:p>
        </w:tc>
        <w:tc>
          <w:tcPr>
            <w:tcW w:w="6483" w:type="dxa"/>
          </w:tcPr>
          <w:p w:rsidR="008E4899" w:rsidRDefault="000F5DB3">
            <w:pPr>
              <w:pStyle w:val="TAL"/>
              <w:rPr>
                <w:rFonts w:eastAsia="宋体"/>
                <w:lang w:val="en-US" w:eastAsia="zh-CN"/>
              </w:rPr>
            </w:pPr>
            <w:r>
              <w:rPr>
                <w:rFonts w:eastAsia="宋体" w:hint="eastAsia"/>
                <w:lang w:val="en-US" w:eastAsia="zh-CN"/>
              </w:rPr>
              <w:t xml:space="preserve">Regarding the comments from Samsung and Qualcomm, It maybe  </w:t>
            </w:r>
            <w:r>
              <w:rPr>
                <w:rFonts w:eastAsia="宋体" w:hint="eastAsia"/>
                <w:b/>
                <w:bCs/>
                <w:color w:val="FF0000"/>
                <w:highlight w:val="yellow"/>
                <w:lang w:val="en-US" w:eastAsia="zh-CN"/>
              </w:rPr>
              <w:t>NOT</w:t>
            </w:r>
            <w:r>
              <w:rPr>
                <w:rFonts w:eastAsia="宋体" w:hint="eastAsia"/>
                <w:color w:val="FF0000"/>
                <w:highlight w:val="yellow"/>
                <w:lang w:val="en-US" w:eastAsia="zh-CN"/>
              </w:rPr>
              <w:t xml:space="preserve"> </w:t>
            </w:r>
            <w:r>
              <w:rPr>
                <w:rFonts w:eastAsia="宋体" w:hint="eastAsia"/>
                <w:lang w:val="en-US" w:eastAsia="zh-CN"/>
              </w:rPr>
              <w:t xml:space="preserve">the same frequency resources for the bundling transmission if the </w:t>
            </w:r>
            <w:proofErr w:type="spellStart"/>
            <w:r>
              <w:rPr>
                <w:rFonts w:eastAsia="宋体" w:hint="eastAsia"/>
                <w:lang w:val="en-US" w:eastAsia="zh-CN"/>
              </w:rPr>
              <w:t>frequencyhopping</w:t>
            </w:r>
            <w:proofErr w:type="spellEnd"/>
            <w:r>
              <w:rPr>
                <w:rFonts w:eastAsia="宋体" w:hint="eastAsia"/>
                <w:lang w:val="en-US" w:eastAsia="zh-CN"/>
              </w:rPr>
              <w:t xml:space="preserve"> is enabled, please refer to the below specification:</w:t>
            </w:r>
          </w:p>
          <w:p w:rsidR="008E4899" w:rsidRDefault="000F5DB3">
            <w:pPr>
              <w:rPr>
                <w:rFonts w:eastAsia="宋体"/>
                <w:lang w:val="en-US" w:eastAsia="zh-CN"/>
              </w:rPr>
            </w:pPr>
            <w:r>
              <w:rPr>
                <w:rFonts w:eastAsia="宋体" w:hint="eastAsia"/>
                <w:lang w:val="en-US" w:eastAsia="zh-CN"/>
              </w:rPr>
              <w:t>=========== From 38.214 ==========================</w:t>
            </w:r>
          </w:p>
          <w:p w:rsidR="008E4899" w:rsidRDefault="000F5DB3">
            <w:r>
              <w:t>For PUSCH repetition Type A (as determined according to procedures de</w:t>
            </w:r>
            <w:r>
              <w:t xml:space="preserv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pusch-Config</w:t>
            </w:r>
            <w:proofErr w:type="spellEnd"/>
            <w:r>
              <w:rPr>
                <w:color w:val="000000"/>
              </w:rPr>
              <w:t xml:space="preserve"> for PUSCH transmission scheduled by DCI format</w:t>
            </w:r>
            <w:r>
              <w:rPr>
                <w:color w:val="000000"/>
              </w:rPr>
              <w:t xml:space="preserve">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w:t>
            </w:r>
            <w:r>
              <w:t>onfigured:</w:t>
            </w:r>
          </w:p>
          <w:p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rsidR="008E4899" w:rsidRDefault="000F5DB3">
            <w:pPr>
              <w:jc w:val="both"/>
              <w:rPr>
                <w:rFonts w:eastAsia="宋体"/>
                <w:iCs/>
                <w:color w:val="000000"/>
                <w:lang w:val="en-US" w:eastAsia="zh-CN"/>
              </w:rPr>
            </w:pPr>
            <w:r>
              <w:rPr>
                <w:rFonts w:eastAsia="宋体"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w:t>
            </w:r>
            <w:r>
              <w:rPr>
                <w:color w:val="000000"/>
              </w:rPr>
              <w:t>n each hop is given by:</w:t>
            </w:r>
          </w:p>
          <w:p w:rsidR="008E4899" w:rsidRDefault="000F5DB3">
            <w:pPr>
              <w:pStyle w:val="EQ"/>
              <w:jc w:val="center"/>
            </w:pPr>
            <w:r>
              <w:rPr>
                <w:position w:val="-28"/>
              </w:rPr>
              <w:object w:dxaOrig="3609" w:dyaOrig="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2pt;height:36.2pt" o:ole="">
                  <v:imagedata r:id="rId14" o:title=""/>
                </v:shape>
                <o:OLEObject Type="Embed" ProgID="Equation.DSMT4" ShapeID="_x0000_i1025" DrawAspect="Content" ObjectID="_1665988207" r:id="rId15"/>
              </w:object>
            </w:r>
            <w:r>
              <w:t>,</w:t>
            </w:r>
          </w:p>
          <w:p w:rsidR="008E4899" w:rsidRDefault="000F5DB3">
            <w:pPr>
              <w:jc w:val="both"/>
              <w:rPr>
                <w:rFonts w:eastAsia="MS Mincho"/>
                <w:iCs/>
                <w:color w:val="000000"/>
                <w:lang w:val="en-US" w:eastAsia="ja-JP"/>
              </w:rPr>
            </w:pPr>
            <w:r>
              <w:rPr>
                <w:rFonts w:eastAsia="宋体"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Pr>
                <w:color w:val="000000"/>
                <w:position w:val="-10"/>
              </w:rPr>
              <w:object w:dxaOrig="281" w:dyaOrig="281">
                <v:shape id="_x0000_i1026" type="#_x0000_t75" style="width:13.9pt;height:13.9pt" o:ole="">
                  <v:imagedata r:id="rId16" o:title=""/>
                </v:shape>
                <o:OLEObject Type="Embed" ProgID="Equation.3" ShapeID="_x0000_i1026" DrawAspect="Content" ObjectID="_1665988208" r:id="rId17"/>
              </w:object>
            </w:r>
            <w:r>
              <w:rPr>
                <w:color w:val="000000"/>
              </w:rPr>
              <w:t xml:space="preserve"> is given by:</w:t>
            </w:r>
          </w:p>
          <w:p w:rsidR="008E4899" w:rsidRDefault="000F5DB3">
            <w:pPr>
              <w:pStyle w:val="EQ"/>
              <w:jc w:val="center"/>
            </w:pPr>
            <w:r>
              <w:rPr>
                <w:position w:val="-30"/>
              </w:rPr>
              <w:object w:dxaOrig="4900" w:dyaOrig="729">
                <v:shape id="_x0000_i1027" type="#_x0000_t75" style="width:244.65pt;height:36.2pt" o:ole="">
                  <v:imagedata r:id="rId18" o:title=""/>
                </v:shape>
                <o:OLEObject Type="Embed" ProgID="Equation.3" ShapeID="_x0000_i1027" DrawAspect="Content" ObjectID="_1665988209" r:id="rId19"/>
              </w:object>
            </w:r>
            <w:r>
              <w:t>,</w:t>
            </w:r>
          </w:p>
          <w:p w:rsidR="008E4899" w:rsidRDefault="000F5DB3">
            <w:pPr>
              <w:rPr>
                <w:color w:val="000000" w:themeColor="text1"/>
              </w:rPr>
            </w:pPr>
            <w:bookmarkStart w:id="2" w:name="_Toc52457853"/>
            <w:bookmarkStart w:id="3" w:name="_Toc45810643"/>
            <w:bookmarkStart w:id="4" w:name="_Toc29674364"/>
            <w:bookmarkStart w:id="5" w:name="_Toc29673371"/>
            <w:bookmarkStart w:id="6" w:name="_Toc36645594"/>
            <w:bookmarkStart w:id="7" w:name="_Toc29673230"/>
            <w:r>
              <w:rPr>
                <w:rFonts w:eastAsia="宋体" w:hint="eastAsia"/>
                <w:lang w:val="en-US" w:eastAsia="zh-CN"/>
              </w:rPr>
              <w:t>&lt;omit for short&gt;</w:t>
            </w:r>
          </w:p>
          <w:p w:rsidR="008E4899" w:rsidRDefault="000F5DB3">
            <w:pPr>
              <w:pStyle w:val="3"/>
              <w:rPr>
                <w:color w:val="000000" w:themeColor="text1"/>
              </w:rPr>
            </w:pPr>
            <w:r>
              <w:rPr>
                <w:color w:val="000000" w:themeColor="text1"/>
              </w:rPr>
              <w:t>6.3.2</w:t>
            </w:r>
            <w:r>
              <w:rPr>
                <w:color w:val="000000" w:themeColor="text1"/>
              </w:rPr>
              <w:tab/>
              <w:t xml:space="preserve">Frequency hopping for PUSCH </w:t>
            </w:r>
            <w:r>
              <w:rPr>
                <w:color w:val="000000" w:themeColor="text1"/>
              </w:rPr>
              <w:t>repetition Type B</w:t>
            </w:r>
            <w:bookmarkEnd w:id="2"/>
            <w:bookmarkEnd w:id="3"/>
            <w:bookmarkEnd w:id="4"/>
            <w:bookmarkEnd w:id="5"/>
            <w:bookmarkEnd w:id="6"/>
            <w:bookmarkEnd w:id="7"/>
          </w:p>
          <w:p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r>
              <w:rPr>
                <w:i/>
              </w:rPr>
              <w:t>pusch-Config</w:t>
            </w:r>
            <w:r>
              <w:t xml:space="preserve"> for PUSCH transmission scheduled by DCI format 0_2, by </w:t>
            </w:r>
            <w:r>
              <w:rPr>
                <w:i/>
              </w:rPr>
              <w:t>frequencyHoppingForDCI-Format0-1</w:t>
            </w:r>
            <w:r>
              <w:rPr>
                <w:i/>
                <w:iCs/>
              </w:rPr>
              <w:t>-r16</w:t>
            </w:r>
            <w:r>
              <w:t xml:space="preserve"> provided in </w:t>
            </w:r>
            <w:r>
              <w:rPr>
                <w:i/>
              </w:rPr>
              <w:t>pusch-Config</w:t>
            </w:r>
            <w:r>
              <w:t xml:space="preserve"> for </w:t>
            </w:r>
            <w:r>
              <w:lastRenderedPageBreak/>
              <w:t xml:space="preserve">PUSCH transmission scheduled by DCI format 0_1, and by </w:t>
            </w:r>
            <w:r>
              <w:rPr>
                <w:i/>
              </w:rPr>
              <w:t>frequencyHoppingPUSCH-RepTy</w:t>
            </w:r>
            <w:r>
              <w:rPr>
                <w:i/>
              </w:rPr>
              <w:t>peB</w:t>
            </w:r>
            <w:r>
              <w:rPr>
                <w:i/>
                <w:iCs/>
              </w:rPr>
              <w:t>-r16</w:t>
            </w:r>
            <w:r>
              <w:t xml:space="preserve"> provided in </w:t>
            </w:r>
            <w:r>
              <w:rPr>
                <w:i/>
              </w:rPr>
              <w:t>rrc-ConfiguredUplinkGrant</w:t>
            </w:r>
            <w:r>
              <w:t xml:space="preserve"> for Type 1 configured PUSCH transmission. The frequency hopping mode for Type 2 configured PUSCH transmission follows the configuration of the activating DCI format. One of two frequency hopping modes can be co</w:t>
            </w:r>
            <w:r>
              <w:t>nfigured:</w:t>
            </w:r>
          </w:p>
          <w:p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rsidR="008E4899" w:rsidRDefault="000F5DB3">
            <w:pPr>
              <w:pStyle w:val="B1"/>
            </w:pPr>
            <w:r>
              <w:rPr>
                <w:rFonts w:eastAsia="MS Mincho"/>
                <w:lang w:eastAsia="ja-JP"/>
              </w:rPr>
              <w:t>-</w:t>
            </w:r>
            <w:r>
              <w:rPr>
                <w:rFonts w:eastAsia="MS Mincho"/>
                <w:lang w:eastAsia="ja-JP"/>
              </w:rPr>
              <w:tab/>
              <w:t>Inter-slot frequency hopping</w:t>
            </w:r>
          </w:p>
          <w:p w:rsidR="008E4899" w:rsidRDefault="000F5DB3">
            <w:pPr>
              <w:rPr>
                <w:rFonts w:eastAsia="宋体"/>
                <w:lang w:val="en-US" w:eastAsia="zh-CN"/>
              </w:rPr>
            </w:pPr>
            <w:r>
              <w:rPr>
                <w:rFonts w:eastAsia="宋体" w:hint="eastAsia"/>
                <w:lang w:val="en-US" w:eastAsia="zh-CN"/>
              </w:rPr>
              <w:t>.. &lt;omit for short&gt;</w:t>
            </w:r>
          </w:p>
          <w:p w:rsidR="008E4899" w:rsidRDefault="000F5DB3">
            <w:pPr>
              <w:pStyle w:val="TAL"/>
              <w:rPr>
                <w:rFonts w:eastAsia="宋体"/>
                <w:lang w:val="en-US" w:eastAsia="zh-CN"/>
              </w:rPr>
            </w:pPr>
            <w:r>
              <w:rPr>
                <w:rFonts w:eastAsia="宋体" w:hint="eastAsia"/>
                <w:lang w:val="en-US" w:eastAsia="zh-CN"/>
              </w:rPr>
              <w:t>================= From 38.214 =========================</w:t>
            </w:r>
          </w:p>
          <w:p w:rsidR="008E4899" w:rsidRDefault="008E4899">
            <w:pPr>
              <w:pStyle w:val="TAL"/>
              <w:rPr>
                <w:rFonts w:eastAsia="宋体"/>
                <w:lang w:val="en-US" w:eastAsia="zh-CN"/>
              </w:rPr>
            </w:pPr>
          </w:p>
        </w:tc>
      </w:tr>
      <w:tr w:rsidR="008E4899">
        <w:tc>
          <w:tcPr>
            <w:tcW w:w="1167" w:type="dxa"/>
          </w:tcPr>
          <w:p w:rsidR="008E4899" w:rsidRDefault="000F5DB3">
            <w:pPr>
              <w:pStyle w:val="TAC"/>
              <w:rPr>
                <w:lang w:eastAsia="ko-KR"/>
              </w:rPr>
            </w:pPr>
            <w:r>
              <w:rPr>
                <w:lang w:eastAsia="ko-KR"/>
              </w:rPr>
              <w:lastRenderedPageBreak/>
              <w:t>Lenovo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see no need for further clarification</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Similar to Samsung we </w:t>
            </w:r>
            <w:r>
              <w:rPr>
                <w:lang w:eastAsia="ko-KR"/>
              </w:rPr>
              <w:t>think there is very little room for misinterpretation.</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Disa</w:t>
            </w:r>
            <w:r>
              <w:rPr>
                <w:lang w:eastAsia="ko-KR"/>
              </w:rPr>
              <w:t>gree</w:t>
            </w:r>
          </w:p>
        </w:tc>
        <w:tc>
          <w:tcPr>
            <w:tcW w:w="6483" w:type="dxa"/>
          </w:tcPr>
          <w:p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tc>
          <w:tcPr>
            <w:tcW w:w="1167" w:type="dxa"/>
          </w:tcPr>
          <w:p w:rsidR="00751948" w:rsidRPr="00F154D1" w:rsidRDefault="00751948" w:rsidP="00173B48">
            <w:pPr>
              <w:pStyle w:val="TAC"/>
              <w:rPr>
                <w:rFonts w:eastAsia="宋体"/>
                <w:lang w:eastAsia="zh-CN"/>
              </w:rPr>
            </w:pPr>
            <w:r>
              <w:rPr>
                <w:rFonts w:eastAsia="宋体" w:hint="eastAsia"/>
                <w:lang w:eastAsia="zh-CN"/>
              </w:rPr>
              <w:t>CATT</w:t>
            </w:r>
          </w:p>
        </w:tc>
        <w:tc>
          <w:tcPr>
            <w:tcW w:w="1979" w:type="dxa"/>
          </w:tcPr>
          <w:p w:rsidR="00751948" w:rsidRPr="00F46159" w:rsidRDefault="00751948" w:rsidP="00173B48">
            <w:pPr>
              <w:pStyle w:val="TAC"/>
              <w:rPr>
                <w:rFonts w:eastAsia="宋体"/>
                <w:lang w:eastAsia="zh-CN"/>
              </w:rPr>
            </w:pPr>
            <w:r>
              <w:rPr>
                <w:rFonts w:eastAsia="宋体" w:hint="eastAsia"/>
                <w:lang w:eastAsia="zh-CN"/>
              </w:rPr>
              <w:t>Disagree</w:t>
            </w:r>
          </w:p>
        </w:tc>
        <w:tc>
          <w:tcPr>
            <w:tcW w:w="6483" w:type="dxa"/>
          </w:tcPr>
          <w:p w:rsidR="00751948" w:rsidRPr="00F46159" w:rsidRDefault="00751948" w:rsidP="00751948">
            <w:pPr>
              <w:pStyle w:val="TAL"/>
              <w:rPr>
                <w:rFonts w:eastAsia="宋体"/>
                <w:lang w:eastAsia="zh-CN"/>
              </w:rPr>
            </w:pPr>
            <w:bookmarkStart w:id="8" w:name="OLE_LINK6"/>
            <w:bookmarkStart w:id="9" w:name="OLE_LINK7"/>
            <w:r>
              <w:rPr>
                <w:rFonts w:eastAsia="宋体" w:hint="eastAsia"/>
                <w:lang w:eastAsia="zh-CN"/>
              </w:rPr>
              <w:t xml:space="preserve">We </w:t>
            </w:r>
            <w:r>
              <w:rPr>
                <w:rFonts w:eastAsia="宋体" w:hint="eastAsia"/>
                <w:lang w:eastAsia="zh-CN"/>
              </w:rPr>
              <w:t>think</w:t>
            </w:r>
            <w:r>
              <w:rPr>
                <w:rFonts w:eastAsia="宋体" w:hint="eastAsia"/>
                <w:lang w:eastAsia="zh-CN"/>
              </w:rPr>
              <w:t xml:space="preserve"> that the current description is clear enough and no further clarification is needed.</w:t>
            </w:r>
            <w:bookmarkEnd w:id="8"/>
            <w:bookmarkEnd w:id="9"/>
          </w:p>
        </w:tc>
      </w:tr>
      <w:tr w:rsidR="00751948">
        <w:tc>
          <w:tcPr>
            <w:tcW w:w="1167" w:type="dxa"/>
          </w:tcPr>
          <w:p w:rsidR="00751948" w:rsidRDefault="00751948">
            <w:pPr>
              <w:pStyle w:val="TAC"/>
              <w:rPr>
                <w:lang w:eastAsia="ko-KR"/>
              </w:rPr>
            </w:pPr>
          </w:p>
        </w:tc>
        <w:tc>
          <w:tcPr>
            <w:tcW w:w="1979" w:type="dxa"/>
          </w:tcPr>
          <w:p w:rsidR="00751948" w:rsidRDefault="00751948">
            <w:pPr>
              <w:pStyle w:val="TAC"/>
              <w:rPr>
                <w:lang w:eastAsia="ko-KR"/>
              </w:rPr>
            </w:pPr>
          </w:p>
        </w:tc>
        <w:tc>
          <w:tcPr>
            <w:tcW w:w="6483" w:type="dxa"/>
          </w:tcPr>
          <w:p w:rsidR="00751948" w:rsidRDefault="00751948">
            <w:pPr>
              <w:pStyle w:val="TAL"/>
              <w:rPr>
                <w:lang w:eastAsia="ko-KR"/>
              </w:rPr>
            </w:pPr>
          </w:p>
        </w:tc>
      </w:tr>
      <w:tr w:rsidR="00751948">
        <w:tc>
          <w:tcPr>
            <w:tcW w:w="1167" w:type="dxa"/>
          </w:tcPr>
          <w:p w:rsidR="00751948" w:rsidRDefault="00751948">
            <w:pPr>
              <w:pStyle w:val="TAC"/>
              <w:rPr>
                <w:lang w:eastAsia="ko-KR"/>
              </w:rPr>
            </w:pPr>
          </w:p>
        </w:tc>
        <w:tc>
          <w:tcPr>
            <w:tcW w:w="1979" w:type="dxa"/>
          </w:tcPr>
          <w:p w:rsidR="00751948" w:rsidRDefault="00751948">
            <w:pPr>
              <w:pStyle w:val="TAC"/>
              <w:rPr>
                <w:lang w:eastAsia="ko-KR"/>
              </w:rPr>
            </w:pPr>
          </w:p>
        </w:tc>
        <w:tc>
          <w:tcPr>
            <w:tcW w:w="6483" w:type="dxa"/>
          </w:tcPr>
          <w:p w:rsidR="00751948" w:rsidRDefault="00751948">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3.4</w:t>
      </w:r>
      <w:r>
        <w:rPr>
          <w:lang w:eastAsia="ko-KR"/>
        </w:rPr>
        <w:tab/>
        <w:t>Clarification for bundling transmission</w:t>
      </w:r>
    </w:p>
    <w:p w:rsidR="008E4899" w:rsidRDefault="000F5DB3">
      <w:pPr>
        <w:pStyle w:val="Doc-title"/>
      </w:pPr>
      <w:r>
        <w:t>R2-2010418</w:t>
      </w:r>
      <w:r>
        <w:tab/>
        <w:t>Clarification for bundling</w:t>
      </w:r>
      <w:r>
        <w:t xml:space="preserve"> transmission</w:t>
      </w:r>
      <w:r>
        <w:tab/>
        <w:t>ASUSTeK</w:t>
      </w:r>
      <w:r>
        <w:tab/>
        <w:t>CR</w:t>
      </w:r>
      <w:r>
        <w:tab/>
        <w:t>Rel-15</w:t>
      </w:r>
      <w:r>
        <w:tab/>
        <w:t>38.321</w:t>
      </w:r>
      <w:r>
        <w:tab/>
        <w:t>15.10.0</w:t>
      </w:r>
      <w:r>
        <w:tab/>
        <w:t>0983</w:t>
      </w:r>
      <w:r>
        <w:tab/>
        <w:t>-</w:t>
      </w:r>
      <w:r>
        <w:tab/>
        <w:t>F</w:t>
      </w:r>
      <w:r>
        <w:tab/>
        <w:t>NR_newRAT-Core</w:t>
      </w:r>
    </w:p>
    <w:p w:rsidR="008E4899" w:rsidRDefault="008E4899">
      <w:pPr>
        <w:rPr>
          <w:lang w:eastAsia="ko-KR"/>
        </w:rPr>
      </w:pPr>
    </w:p>
    <w:tbl>
      <w:tblPr>
        <w:tblStyle w:val="af"/>
        <w:tblW w:w="0" w:type="auto"/>
        <w:tblLook w:val="04A0" w:firstRow="1" w:lastRow="0" w:firstColumn="1" w:lastColumn="0" w:noHBand="0" w:noVBand="1"/>
      </w:tblPr>
      <w:tblGrid>
        <w:gridCol w:w="1129"/>
        <w:gridCol w:w="1985"/>
        <w:gridCol w:w="6515"/>
      </w:tblGrid>
      <w:tr w:rsidR="008E4899">
        <w:tc>
          <w:tcPr>
            <w:tcW w:w="1129" w:type="dxa"/>
          </w:tcPr>
          <w:p w:rsidR="008E4899" w:rsidRDefault="000F5DB3">
            <w:pPr>
              <w:pStyle w:val="TAH"/>
              <w:rPr>
                <w:lang w:eastAsia="ko-KR"/>
              </w:rPr>
            </w:pPr>
            <w:r>
              <w:rPr>
                <w:lang w:eastAsia="ko-KR"/>
              </w:rPr>
              <w:lastRenderedPageBreak/>
              <w:t>Company</w:t>
            </w:r>
          </w:p>
        </w:tc>
        <w:tc>
          <w:tcPr>
            <w:tcW w:w="1985"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rsidR="008E4899" w:rsidRDefault="000F5DB3">
            <w:pPr>
              <w:pStyle w:val="TAH"/>
              <w:rPr>
                <w:lang w:eastAsia="ko-KR"/>
              </w:rPr>
            </w:pPr>
            <w:r>
              <w:rPr>
                <w:lang w:eastAsia="ko-KR"/>
              </w:rPr>
              <w:t>Detailed Comments</w:t>
            </w:r>
          </w:p>
        </w:tc>
      </w:tr>
      <w:tr w:rsidR="008E4899">
        <w:tc>
          <w:tcPr>
            <w:tcW w:w="1129" w:type="dxa"/>
          </w:tcPr>
          <w:p w:rsidR="008E4899" w:rsidRDefault="000F5DB3">
            <w:pPr>
              <w:pStyle w:val="TAC"/>
              <w:rPr>
                <w:lang w:eastAsia="ko-KR"/>
              </w:rPr>
            </w:pPr>
            <w:r>
              <w:rPr>
                <w:lang w:eastAsia="ko-KR"/>
              </w:rPr>
              <w:t>Samsung</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 xml:space="preserve">We are fine with the change which is more accurate. In addition, </w:t>
            </w:r>
            <w:r>
              <w:rPr>
                <w:lang w:eastAsia="ko-KR"/>
              </w:rPr>
              <w:t>we recognize that separate CRs (with some additioinal changes) for Rel-16 were submitted this meeting, so Rel-16 can be discussed separately (i.e. not in this thread).</w:t>
            </w:r>
          </w:p>
        </w:tc>
      </w:tr>
      <w:tr w:rsidR="008E4899">
        <w:tc>
          <w:tcPr>
            <w:tcW w:w="1129" w:type="dxa"/>
          </w:tcPr>
          <w:p w:rsidR="008E4899" w:rsidRDefault="000F5DB3">
            <w:pPr>
              <w:pStyle w:val="TAC"/>
              <w:rPr>
                <w:lang w:eastAsia="ko-KR"/>
              </w:rPr>
            </w:pPr>
            <w:r>
              <w:rPr>
                <w:lang w:eastAsia="ko-KR"/>
              </w:rPr>
              <w:t>Qualcomm</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 xml:space="preserve">We think the reason for change is valid and the proposed </w:t>
            </w:r>
            <w:r>
              <w:rPr>
                <w:lang w:eastAsia="ko-KR"/>
              </w:rPr>
              <w:t xml:space="preserve">change is a good clarification to the current text. </w:t>
            </w:r>
          </w:p>
        </w:tc>
      </w:tr>
      <w:tr w:rsidR="008E4899">
        <w:tc>
          <w:tcPr>
            <w:tcW w:w="1129"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8E4899" w:rsidRDefault="000F5DB3">
            <w:pPr>
              <w:pStyle w:val="TAC"/>
              <w:rPr>
                <w:rFonts w:eastAsia="宋体"/>
                <w:lang w:eastAsia="zh-CN"/>
              </w:rPr>
            </w:pPr>
            <w:r>
              <w:rPr>
                <w:rFonts w:eastAsia="宋体"/>
                <w:lang w:eastAsia="zh-CN"/>
              </w:rPr>
              <w:t>Disagree</w:t>
            </w:r>
          </w:p>
        </w:tc>
        <w:tc>
          <w:tcPr>
            <w:tcW w:w="6515" w:type="dxa"/>
          </w:tcPr>
          <w:p w:rsidR="008E4899" w:rsidRDefault="000F5DB3">
            <w:pPr>
              <w:pStyle w:val="TAL"/>
              <w:rPr>
                <w:rFonts w:eastAsia="宋体"/>
                <w:lang w:eastAsia="zh-CN"/>
              </w:rPr>
            </w:pPr>
            <w:r>
              <w:rPr>
                <w:rFonts w:eastAsia="宋体" w:hint="eastAsia"/>
                <w:lang w:eastAsia="zh-CN"/>
              </w:rPr>
              <w:t>We</w:t>
            </w:r>
            <w:r>
              <w:rPr>
                <w:rFonts w:eastAsia="宋体"/>
                <w:lang w:eastAsia="zh-CN"/>
              </w:rPr>
              <w:t xml:space="preserve"> discussed the issues for both CG and DG bundling and the reason why different texts are put is that, “flexible start” can be only applicable to the CG repetition, i</w:t>
            </w:r>
            <w:proofErr w:type="gramStart"/>
            <w:r>
              <w:rPr>
                <w:rFonts w:eastAsia="宋体"/>
                <w:lang w:eastAsia="zh-CN"/>
              </w:rPr>
              <w:t>,e</w:t>
            </w:r>
            <w:proofErr w:type="gramEnd"/>
            <w:r>
              <w:rPr>
                <w:rFonts w:eastAsia="宋体"/>
                <w:lang w:eastAsia="zh-CN"/>
              </w:rPr>
              <w:t>, the actual starting</w:t>
            </w:r>
            <w:r>
              <w:rPr>
                <w:rFonts w:eastAsia="宋体"/>
                <w:lang w:eastAsia="zh-CN"/>
              </w:rPr>
              <w:t xml:space="preserve"> point can be at any occasion with RV = 0 in some cases, e.g. RV seq = 0303/0000 (as described in RAN1 TS)</w:t>
            </w:r>
            <w:r>
              <w:rPr>
                <w:rFonts w:eastAsia="宋体" w:hint="eastAsia"/>
                <w:lang w:eastAsia="zh-CN"/>
              </w:rPr>
              <w:t>，</w:t>
            </w:r>
            <w:r>
              <w:rPr>
                <w:rFonts w:eastAsia="宋体"/>
                <w:lang w:eastAsia="zh-CN"/>
              </w:rPr>
              <w:t>while it is not applicable to DG. So in this paragraph, the actual number of HARQ retx within a bundle is not indicated for CG repetition but it is f</w:t>
            </w:r>
            <w:r>
              <w:rPr>
                <w:rFonts w:eastAsia="宋体"/>
                <w:lang w:eastAsia="zh-CN"/>
              </w:rPr>
              <w:t xml:space="preserve">or DG slot aggregation as shown below. From this point, we don't think this CR is correct. </w:t>
            </w:r>
          </w:p>
          <w:p w:rsidR="008E4899" w:rsidRDefault="008E4899">
            <w:pPr>
              <w:pStyle w:val="TAL"/>
              <w:rPr>
                <w:rFonts w:eastAsia="宋体"/>
                <w:lang w:eastAsia="zh-CN"/>
              </w:rPr>
            </w:pPr>
          </w:p>
          <w:p w:rsidR="008E4899" w:rsidRDefault="000F5DB3">
            <w:pPr>
              <w:pStyle w:val="TAL"/>
              <w:rPr>
                <w:i/>
                <w:lang w:eastAsia="ko-KR"/>
              </w:rPr>
            </w:pPr>
            <w:r>
              <w:rPr>
                <w:i/>
                <w:lang w:eastAsia="ko-KR"/>
              </w:rPr>
              <w:t>For CG repetition: After the initial transmission, HARQ retransmissions follow within a bundle.</w:t>
            </w:r>
          </w:p>
          <w:p w:rsidR="008E4899" w:rsidRDefault="008E4899">
            <w:pPr>
              <w:pStyle w:val="TAL"/>
              <w:rPr>
                <w:i/>
                <w:lang w:eastAsia="ko-KR"/>
              </w:rPr>
            </w:pPr>
          </w:p>
          <w:p w:rsidR="008E4899" w:rsidRDefault="000F5DB3">
            <w:pPr>
              <w:pStyle w:val="TAL"/>
              <w:rPr>
                <w:rFonts w:eastAsia="宋体"/>
                <w:lang w:eastAsia="zh-CN"/>
              </w:rPr>
            </w:pPr>
            <w:r>
              <w:rPr>
                <w:i/>
                <w:lang w:eastAsia="ko-KR"/>
              </w:rPr>
              <w:t>For DG slot aggregation: If the MAC entity is configured with pusc</w:t>
            </w:r>
            <w:r>
              <w:rPr>
                <w:i/>
                <w:lang w:eastAsia="ko-KR"/>
              </w:rPr>
              <w:t xml:space="preserve">h-AggregationFactor &gt; 1, and the initial transmission is performed within a bundle, </w:t>
            </w:r>
            <w:r>
              <w:rPr>
                <w:i/>
                <w:highlight w:val="yellow"/>
                <w:lang w:eastAsia="ko-KR"/>
              </w:rPr>
              <w:t>pusch-AggregationFactor – 1</w:t>
            </w:r>
            <w:r>
              <w:rPr>
                <w:i/>
                <w:lang w:eastAsia="ko-KR"/>
              </w:rPr>
              <w:t xml:space="preserve"> HARQ retransmissions follow within the bundle after the initial transmission.</w:t>
            </w:r>
          </w:p>
        </w:tc>
      </w:tr>
      <w:tr w:rsidR="008E4899">
        <w:tc>
          <w:tcPr>
            <w:tcW w:w="1129" w:type="dxa"/>
          </w:tcPr>
          <w:p w:rsidR="008E4899" w:rsidRDefault="000F5DB3">
            <w:pPr>
              <w:pStyle w:val="TAC"/>
              <w:rPr>
                <w:rFonts w:eastAsia="宋体"/>
                <w:lang w:val="en-US" w:eastAsia="zh-CN"/>
              </w:rPr>
            </w:pPr>
            <w:r>
              <w:rPr>
                <w:rFonts w:eastAsia="宋体" w:hint="eastAsia"/>
                <w:lang w:val="en-US" w:eastAsia="zh-CN"/>
              </w:rPr>
              <w:t>ZTE</w:t>
            </w:r>
          </w:p>
        </w:tc>
        <w:tc>
          <w:tcPr>
            <w:tcW w:w="1985" w:type="dxa"/>
          </w:tcPr>
          <w:p w:rsidR="008E4899" w:rsidRDefault="000F5DB3">
            <w:pPr>
              <w:pStyle w:val="TAC"/>
              <w:rPr>
                <w:rFonts w:eastAsia="宋体"/>
                <w:lang w:val="en-US" w:eastAsia="zh-CN"/>
              </w:rPr>
            </w:pPr>
            <w:r>
              <w:rPr>
                <w:rFonts w:eastAsia="宋体" w:hint="eastAsia"/>
                <w:lang w:val="en-US" w:eastAsia="zh-CN"/>
              </w:rPr>
              <w:t>Agree as is</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r>
              <w:rPr>
                <w:lang w:eastAsia="ko-KR"/>
              </w:rPr>
              <w:t>Lenovo</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bookmarkStart w:id="10" w:name="_Hlk55301969"/>
            <w:r>
              <w:rPr>
                <w:lang w:eastAsia="ko-KR"/>
              </w:rPr>
              <w:t>Ericsson</w:t>
            </w:r>
          </w:p>
        </w:tc>
        <w:tc>
          <w:tcPr>
            <w:tcW w:w="1985" w:type="dxa"/>
          </w:tcPr>
          <w:p w:rsidR="008E4899" w:rsidRDefault="000F5DB3">
            <w:pPr>
              <w:pStyle w:val="TAC"/>
              <w:rPr>
                <w:lang w:eastAsia="ko-KR"/>
              </w:rPr>
            </w:pPr>
            <w:r>
              <w:rPr>
                <w:lang w:eastAsia="ko-KR"/>
              </w:rPr>
              <w:t xml:space="preserve">Merge </w:t>
            </w:r>
            <w:r>
              <w:rPr>
                <w:lang w:eastAsia="ko-KR"/>
              </w:rPr>
              <w:t>with 8909 including changes in comments (Rel-15)</w:t>
            </w:r>
          </w:p>
        </w:tc>
        <w:tc>
          <w:tcPr>
            <w:tcW w:w="6515" w:type="dxa"/>
          </w:tcPr>
          <w:p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w:t>
            </w:r>
            <w:r>
              <w:rPr>
                <w:lang w:eastAsia="ko-KR"/>
              </w:rPr>
              <w:t>the differences between Rel-15 version and Rel-16 version are reduced.</w:t>
            </w:r>
          </w:p>
          <w:p w:rsidR="008E4899" w:rsidRDefault="008E4899">
            <w:pPr>
              <w:pStyle w:val="TAL"/>
              <w:rPr>
                <w:lang w:eastAsia="ko-KR"/>
              </w:rPr>
            </w:pPr>
          </w:p>
          <w:p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1"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2"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w:t>
            </w:r>
            <w:r>
              <w:rPr>
                <w:noProof/>
                <w:lang w:eastAsia="ko-KR"/>
              </w:rPr>
              <w:t xml:space="preserve">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3" w:author="Ericsson" w:date="2020-11-02T23:22:00Z">
              <w:r>
                <w:rPr>
                  <w:noProof/>
                  <w:lang w:eastAsia="ko-KR"/>
                </w:rPr>
                <w:t xml:space="preserve"> ma</w:t>
              </w:r>
            </w:ins>
            <w:ins w:id="14" w:author="Ericsson" w:date="2020-11-02T23:23:00Z">
              <w:r>
                <w:rPr>
                  <w:noProof/>
                  <w:lang w:eastAsia="ko-KR"/>
                </w:rPr>
                <w:t>x</w:t>
              </w:r>
            </w:ins>
            <w:ins w:id="15" w:author="Ericsson" w:date="2020-11-02T23:22:00Z">
              <w:r>
                <w:rPr>
                  <w:noProof/>
                  <w:lang w:eastAsia="ko-KR"/>
                </w:rPr>
                <w:t>imum</w:t>
              </w:r>
            </w:ins>
            <w:r>
              <w:rPr>
                <w:noProof/>
                <w:lang w:eastAsia="ko-KR"/>
              </w:rPr>
              <w:t xml:space="preserve"> </w:t>
            </w:r>
            <w:r>
              <w:rPr>
                <w:i/>
                <w:noProof/>
                <w:lang w:eastAsia="ko-KR"/>
              </w:rPr>
              <w:t>pusch-Aggregation</w:t>
            </w:r>
            <w:r>
              <w:rPr>
                <w:i/>
                <w:noProof/>
                <w:lang w:eastAsia="ko-KR"/>
              </w:rPr>
              <w:t>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w:t>
            </w:r>
            <w:r>
              <w:rPr>
                <w:noProof/>
                <w:lang w:eastAsia="ko-KR"/>
              </w:rPr>
              <w:t>RQ retransmissions follow within a bundle. For both dynamic grant and configured uplink grant, bundling operation relies on the HARQ entity for invoking the same HARQ process for each transmission that is part of the same bundle. Within a bundle, HARQ retr</w:t>
            </w:r>
            <w:r>
              <w:rPr>
                <w:noProof/>
                <w:lang w:eastAsia="ko-KR"/>
              </w:rPr>
              <w:t>ansmissions are triggered without waiting for feedback from previous transmission</w:t>
            </w:r>
            <w:ins w:id="16" w:author="Ericsson" w:date="2020-11-02T23:26:00Z">
              <w:r>
                <w:rPr>
                  <w:noProof/>
                  <w:lang w:eastAsia="ko-KR"/>
                </w:rPr>
                <w:t>s</w:t>
              </w:r>
            </w:ins>
            <w:del w:id="17"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xml:space="preserve">. Each transmission within a bundle is a separate uplink grant. </w:t>
            </w:r>
            <w:r>
              <w:rPr>
                <w:noProof/>
                <w:lang w:eastAsia="ko-KR"/>
              </w:rPr>
              <w:t>When the first initial uplink grant within a bundle is delivered to the HARQ entity, all the subsequent uplink grants within the bundle for HARQ retransmissions are delivered to the HARQ entity.</w:t>
            </w:r>
          </w:p>
          <w:p w:rsidR="008E4899" w:rsidRDefault="008E4899">
            <w:pPr>
              <w:pStyle w:val="TAL"/>
              <w:rPr>
                <w:lang w:eastAsia="ko-KR"/>
              </w:rPr>
            </w:pPr>
          </w:p>
        </w:tc>
      </w:tr>
      <w:bookmarkEnd w:id="10"/>
      <w:tr w:rsidR="008E4899">
        <w:tc>
          <w:tcPr>
            <w:tcW w:w="1129" w:type="dxa"/>
          </w:tcPr>
          <w:p w:rsidR="008E4899" w:rsidRDefault="000F5DB3">
            <w:pPr>
              <w:pStyle w:val="TAC"/>
              <w:rPr>
                <w:lang w:eastAsia="ko-KR"/>
              </w:rPr>
            </w:pPr>
            <w:r>
              <w:rPr>
                <w:rFonts w:hint="eastAsia"/>
                <w:lang w:eastAsia="ko-KR"/>
              </w:rPr>
              <w:t>LG</w:t>
            </w:r>
          </w:p>
        </w:tc>
        <w:tc>
          <w:tcPr>
            <w:tcW w:w="1985" w:type="dxa"/>
          </w:tcPr>
          <w:p w:rsidR="008E4899" w:rsidRDefault="000F5DB3">
            <w:pPr>
              <w:pStyle w:val="TAC"/>
              <w:rPr>
                <w:lang w:eastAsia="ko-KR"/>
              </w:rPr>
            </w:pPr>
            <w:r>
              <w:rPr>
                <w:rFonts w:hint="eastAsia"/>
                <w:lang w:eastAsia="ko-KR"/>
              </w:rPr>
              <w:t>A</w:t>
            </w:r>
            <w:r>
              <w:rPr>
                <w:lang w:eastAsia="ko-KR"/>
              </w:rPr>
              <w:t>gree as is (Rel-15)</w:t>
            </w:r>
          </w:p>
        </w:tc>
        <w:tc>
          <w:tcPr>
            <w:tcW w:w="6515" w:type="dxa"/>
          </w:tcPr>
          <w:p w:rsidR="008E4899" w:rsidRDefault="000F5DB3">
            <w:pPr>
              <w:pStyle w:val="TAL"/>
              <w:rPr>
                <w:lang w:eastAsia="ko-KR"/>
              </w:rPr>
            </w:pPr>
            <w:r>
              <w:rPr>
                <w:rFonts w:hint="eastAsia"/>
                <w:lang w:eastAsia="ko-KR"/>
              </w:rPr>
              <w:t>W</w:t>
            </w:r>
            <w:r>
              <w:rPr>
                <w:lang w:eastAsia="ko-KR"/>
              </w:rPr>
              <w:t xml:space="preserve">e propose to have only one Rel-15 </w:t>
            </w:r>
            <w:r>
              <w:rPr>
                <w:lang w:eastAsia="ko-KR"/>
              </w:rPr>
              <w:t>CR for all the changes related to Bundling.</w:t>
            </w:r>
          </w:p>
        </w:tc>
      </w:tr>
      <w:tr w:rsidR="00FD12B9">
        <w:tc>
          <w:tcPr>
            <w:tcW w:w="1129" w:type="dxa"/>
          </w:tcPr>
          <w:p w:rsidR="00FD12B9" w:rsidRPr="00F46159" w:rsidRDefault="00FD12B9" w:rsidP="00173B48">
            <w:pPr>
              <w:pStyle w:val="TAC"/>
              <w:rPr>
                <w:rFonts w:eastAsia="宋体"/>
                <w:lang w:eastAsia="zh-CN"/>
              </w:rPr>
            </w:pPr>
            <w:r>
              <w:rPr>
                <w:rFonts w:eastAsia="宋体"/>
                <w:lang w:eastAsia="zh-CN"/>
              </w:rPr>
              <w:t>CATT</w:t>
            </w:r>
          </w:p>
        </w:tc>
        <w:tc>
          <w:tcPr>
            <w:tcW w:w="1985" w:type="dxa"/>
          </w:tcPr>
          <w:p w:rsidR="00FD12B9" w:rsidRPr="008753E4" w:rsidRDefault="00FD12B9" w:rsidP="00173B48">
            <w:pPr>
              <w:pStyle w:val="TAC"/>
              <w:rPr>
                <w:rFonts w:eastAsia="宋体"/>
                <w:lang w:eastAsia="zh-CN"/>
              </w:rPr>
            </w:pPr>
            <w:r>
              <w:rPr>
                <w:rFonts w:eastAsia="宋体" w:hint="eastAsia"/>
                <w:lang w:eastAsia="zh-CN"/>
              </w:rPr>
              <w:t>Agree the intention but</w:t>
            </w:r>
          </w:p>
        </w:tc>
        <w:tc>
          <w:tcPr>
            <w:tcW w:w="6515" w:type="dxa"/>
          </w:tcPr>
          <w:p w:rsidR="00FD12B9" w:rsidRDefault="00FD12B9" w:rsidP="00173B48">
            <w:pPr>
              <w:pStyle w:val="TAL"/>
              <w:rPr>
                <w:rFonts w:eastAsia="宋体"/>
                <w:lang w:eastAsia="zh-CN"/>
              </w:rPr>
            </w:pPr>
            <w:r>
              <w:rPr>
                <w:rFonts w:eastAsia="宋体"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af"/>
              <w:tblW w:w="0" w:type="auto"/>
              <w:tblLook w:val="04A0" w:firstRow="1" w:lastRow="0" w:firstColumn="1" w:lastColumn="0" w:noHBand="0" w:noVBand="1"/>
            </w:tblPr>
            <w:tblGrid>
              <w:gridCol w:w="6284"/>
            </w:tblGrid>
            <w:tr w:rsidR="00FD12B9" w:rsidTr="00173B48">
              <w:tc>
                <w:tcPr>
                  <w:tcW w:w="6284" w:type="dxa"/>
                </w:tcPr>
                <w:p w:rsidR="00FD12B9" w:rsidRPr="00FD12B9" w:rsidRDefault="00FD12B9" w:rsidP="00FD12B9">
                  <w:pPr>
                    <w:spacing w:line="240" w:lineRule="auto"/>
                    <w:rPr>
                      <w:noProof/>
                      <w:lang w:eastAsia="ko-KR"/>
                    </w:rPr>
                  </w:pPr>
                  <w:bookmarkStart w:id="18" w:name="OLE_LINK1"/>
                  <w:bookmarkStart w:id="19" w:name="OLE_LINK2"/>
                  <w:bookmarkStart w:id="20" w:name="OLE_LINK3"/>
                  <w:r w:rsidRPr="00FD12B9">
                    <w:rPr>
                      <w:noProof/>
                      <w:lang w:eastAsia="ko-KR"/>
                    </w:rPr>
                    <w:lastRenderedPageBreak/>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rsidR="00FD12B9" w:rsidRPr="00FD12B9" w:rsidRDefault="00FD12B9" w:rsidP="00FD12B9">
                  <w:pPr>
                    <w:spacing w:line="240" w:lineRule="auto"/>
                    <w:ind w:left="568" w:hanging="284"/>
                    <w:rPr>
                      <w:rFonts w:eastAsia="宋体"/>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1"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2" w:author="chenli" w:date="2020-11-03T16:24:00Z">
                    <w:r w:rsidRPr="00FD12B9">
                      <w:rPr>
                        <w:rFonts w:eastAsia="宋体" w:hint="eastAsia"/>
                        <w:noProof/>
                        <w:lang w:eastAsia="zh-CN"/>
                      </w:rPr>
                      <w:t xml:space="preserve"> as </w:t>
                    </w:r>
                    <w:r w:rsidRPr="00FD12B9">
                      <w:rPr>
                        <w:noProof/>
                        <w:lang w:eastAsia="ko-KR"/>
                      </w:rPr>
                      <w:t>specified in</w:t>
                    </w:r>
                    <w:r w:rsidRPr="00FD12B9">
                      <w:rPr>
                        <w:rFonts w:eastAsia="宋体"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18"/>
                <w:bookmarkEnd w:id="19"/>
                <w:bookmarkEnd w:id="20"/>
                <w:p w:rsidR="00FD12B9" w:rsidRPr="00E3751F" w:rsidRDefault="00FD12B9" w:rsidP="00FD12B9">
                  <w:pPr>
                    <w:pStyle w:val="B1"/>
                    <w:ind w:left="0" w:firstLine="0"/>
                    <w:rPr>
                      <w:rFonts w:eastAsia="宋体"/>
                      <w:noProof/>
                      <w:lang w:eastAsia="zh-CN"/>
                    </w:rPr>
                  </w:pPr>
                  <w:r w:rsidRPr="00FD12B9">
                    <w:rPr>
                      <w:rFonts w:eastAsia="宋体"/>
                      <w:noProof/>
                      <w:lang w:eastAsia="zh-CN"/>
                    </w:rPr>
                    <w:t>…</w:t>
                  </w:r>
                </w:p>
              </w:tc>
            </w:tr>
          </w:tbl>
          <w:p w:rsidR="00FD12B9" w:rsidRDefault="00FD12B9" w:rsidP="00173B48">
            <w:pPr>
              <w:pStyle w:val="TAL"/>
              <w:rPr>
                <w:rFonts w:eastAsia="宋体"/>
                <w:lang w:eastAsia="zh-CN"/>
              </w:rPr>
            </w:pPr>
          </w:p>
          <w:p w:rsidR="00FD12B9" w:rsidRDefault="00FD12B9" w:rsidP="00173B48">
            <w:pPr>
              <w:pStyle w:val="TAL"/>
              <w:rPr>
                <w:rFonts w:eastAsia="宋体"/>
                <w:lang w:eastAsia="zh-CN"/>
              </w:rPr>
            </w:pPr>
            <w:r>
              <w:rPr>
                <w:rFonts w:eastAsia="宋体" w:hint="eastAsia"/>
                <w:lang w:eastAsia="zh-CN"/>
              </w:rPr>
              <w:t>We find Rel-16 CR is submitted in NR-U WID and not treated. We prefer to discuss it with Rel-16 CR and adopt consistent description.</w:t>
            </w:r>
          </w:p>
          <w:p w:rsidR="00FD12B9" w:rsidRPr="004F6EA9" w:rsidRDefault="00FD12B9" w:rsidP="00173B48">
            <w:pPr>
              <w:pStyle w:val="TAL"/>
              <w:rPr>
                <w:rFonts w:eastAsia="宋体"/>
                <w:lang w:eastAsia="zh-CN"/>
              </w:rPr>
            </w:pPr>
          </w:p>
        </w:tc>
      </w:tr>
      <w:tr w:rsidR="00FD12B9">
        <w:tc>
          <w:tcPr>
            <w:tcW w:w="1129" w:type="dxa"/>
          </w:tcPr>
          <w:p w:rsidR="00FD12B9" w:rsidRDefault="00FD12B9">
            <w:pPr>
              <w:pStyle w:val="TAC"/>
              <w:rPr>
                <w:lang w:eastAsia="ko-KR"/>
              </w:rPr>
            </w:pPr>
          </w:p>
        </w:tc>
        <w:tc>
          <w:tcPr>
            <w:tcW w:w="1985" w:type="dxa"/>
          </w:tcPr>
          <w:p w:rsidR="00FD12B9" w:rsidRDefault="00FD12B9">
            <w:pPr>
              <w:pStyle w:val="TAC"/>
              <w:rPr>
                <w:lang w:eastAsia="ko-KR"/>
              </w:rPr>
            </w:pPr>
          </w:p>
        </w:tc>
        <w:tc>
          <w:tcPr>
            <w:tcW w:w="6515" w:type="dxa"/>
          </w:tcPr>
          <w:p w:rsidR="00FD12B9" w:rsidRDefault="00FD12B9">
            <w:pPr>
              <w:pStyle w:val="TAL"/>
              <w:rPr>
                <w:lang w:eastAsia="ko-KR"/>
              </w:rPr>
            </w:pPr>
          </w:p>
        </w:tc>
      </w:tr>
      <w:tr w:rsidR="00FD12B9">
        <w:tc>
          <w:tcPr>
            <w:tcW w:w="1129" w:type="dxa"/>
          </w:tcPr>
          <w:p w:rsidR="00FD12B9" w:rsidRDefault="00FD12B9">
            <w:pPr>
              <w:pStyle w:val="TAC"/>
              <w:rPr>
                <w:lang w:eastAsia="ko-KR"/>
              </w:rPr>
            </w:pPr>
          </w:p>
        </w:tc>
        <w:tc>
          <w:tcPr>
            <w:tcW w:w="1985" w:type="dxa"/>
          </w:tcPr>
          <w:p w:rsidR="00FD12B9" w:rsidRDefault="00FD12B9">
            <w:pPr>
              <w:pStyle w:val="TAC"/>
              <w:rPr>
                <w:lang w:eastAsia="ko-KR"/>
              </w:rPr>
            </w:pPr>
          </w:p>
        </w:tc>
        <w:tc>
          <w:tcPr>
            <w:tcW w:w="6515" w:type="dxa"/>
          </w:tcPr>
          <w:p w:rsidR="00FD12B9" w:rsidRDefault="00FD12B9">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3.5</w:t>
      </w:r>
      <w:r>
        <w:rPr>
          <w:lang w:eastAsia="ko-KR"/>
        </w:rPr>
        <w:tab/>
        <w:t>Consistent use of terminology for bundling in MAC</w:t>
      </w:r>
    </w:p>
    <w:p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rsidR="008E4899" w:rsidRDefault="008E4899">
      <w:pPr>
        <w:rPr>
          <w:lang w:eastAsia="ko-KR"/>
        </w:rPr>
      </w:pPr>
    </w:p>
    <w:tbl>
      <w:tblPr>
        <w:tblStyle w:val="af"/>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are fine with the changes, and it would be good to correct them from Rel-15.</w:t>
            </w:r>
          </w:p>
          <w:p w:rsidR="008E4899" w:rsidRDefault="008E4899">
            <w:pPr>
              <w:pStyle w:val="TAL"/>
              <w:rPr>
                <w:lang w:eastAsia="ko-KR"/>
              </w:rPr>
            </w:pPr>
          </w:p>
          <w:p w:rsidR="008E4899" w:rsidRDefault="000F5DB3">
            <w:pPr>
              <w:pStyle w:val="TAL"/>
              <w:rPr>
                <w:lang w:eastAsia="ko-KR"/>
              </w:rPr>
            </w:pPr>
            <w:r>
              <w:rPr>
                <w:lang w:eastAsia="ko-KR"/>
              </w:rPr>
              <w:t>Another terminology issue: the term "RACH procedure" in</w:t>
            </w:r>
            <w:r>
              <w:rPr>
                <w:lang w:eastAsia="ko-KR"/>
              </w:rPr>
              <w:t xml:space="preserve"> subclause 5.12 can be fixed to "Random Access procedure", and can be added to the CR.</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 xml:space="preserve">We are fine with the changes. </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8E4899" w:rsidRDefault="000F5DB3">
            <w:pPr>
              <w:pStyle w:val="TAC"/>
              <w:rPr>
                <w:rFonts w:eastAsia="宋体"/>
                <w:lang w:eastAsia="zh-CN"/>
              </w:rPr>
            </w:pPr>
            <w:r>
              <w:rPr>
                <w:rFonts w:eastAsia="宋体" w:hint="eastAsia"/>
                <w:lang w:eastAsia="zh-CN"/>
              </w:rPr>
              <w:t>N</w:t>
            </w:r>
            <w:r>
              <w:rPr>
                <w:rFonts w:eastAsia="宋体"/>
                <w:lang w:eastAsia="zh-CN"/>
              </w:rPr>
              <w:t>ot needed</w:t>
            </w:r>
          </w:p>
        </w:tc>
        <w:tc>
          <w:tcPr>
            <w:tcW w:w="6483" w:type="dxa"/>
          </w:tcPr>
          <w:p w:rsidR="008E4899" w:rsidRDefault="000F5DB3">
            <w:pPr>
              <w:pStyle w:val="TAL"/>
              <w:rPr>
                <w:rFonts w:eastAsia="宋体"/>
                <w:lang w:eastAsia="zh-CN"/>
              </w:rPr>
            </w:pPr>
            <w:r>
              <w:rPr>
                <w:rFonts w:eastAsia="宋体" w:hint="eastAsia"/>
                <w:lang w:eastAsia="zh-CN"/>
              </w:rPr>
              <w:t>T</w:t>
            </w:r>
            <w:r>
              <w:rPr>
                <w:rFonts w:eastAsia="宋体"/>
                <w:lang w:eastAsia="zh-CN"/>
              </w:rPr>
              <w:t>he changes are not essential, and the terminology of repetition is already used in RAN1 spe</w:t>
            </w:r>
            <w:r>
              <w:rPr>
                <w:rFonts w:eastAsia="宋体"/>
                <w:lang w:eastAsia="zh-CN"/>
              </w:rPr>
              <w:t>c, so the intention is to align between MAC and RAN1 spec, so it is not necessary to be consistent in the MAC spec as they are indeed different operations from RAN1 point.</w:t>
            </w:r>
          </w:p>
        </w:tc>
      </w:tr>
      <w:tr w:rsidR="008E4899">
        <w:tc>
          <w:tcPr>
            <w:tcW w:w="1167" w:type="dxa"/>
          </w:tcPr>
          <w:p w:rsidR="008E4899" w:rsidRDefault="000F5DB3">
            <w:pPr>
              <w:pStyle w:val="TAC"/>
              <w:rPr>
                <w:rFonts w:eastAsia="宋体"/>
                <w:lang w:val="en-US" w:eastAsia="zh-CN"/>
              </w:rPr>
            </w:pPr>
            <w:r>
              <w:rPr>
                <w:rFonts w:eastAsia="宋体" w:hint="eastAsia"/>
                <w:lang w:val="en-US" w:eastAsia="zh-CN"/>
              </w:rPr>
              <w:t>ZTE</w:t>
            </w:r>
          </w:p>
        </w:tc>
        <w:tc>
          <w:tcPr>
            <w:tcW w:w="1979" w:type="dxa"/>
          </w:tcPr>
          <w:p w:rsidR="008E4899" w:rsidRDefault="000F5DB3">
            <w:pPr>
              <w:pStyle w:val="TAC"/>
              <w:rPr>
                <w:rFonts w:eastAsia="宋体"/>
                <w:lang w:val="en-US" w:eastAsia="zh-CN"/>
              </w:rPr>
            </w:pPr>
            <w:r>
              <w:rPr>
                <w:rFonts w:eastAsia="宋体" w:hint="eastAsia"/>
                <w:lang w:val="en-US" w:eastAsia="zh-CN"/>
              </w:rPr>
              <w:t>No strong point of view</w:t>
            </w:r>
          </w:p>
        </w:tc>
        <w:tc>
          <w:tcPr>
            <w:tcW w:w="6483" w:type="dxa"/>
          </w:tcPr>
          <w:p w:rsidR="008E4899" w:rsidRDefault="000F5DB3">
            <w:pPr>
              <w:pStyle w:val="TAL"/>
              <w:rPr>
                <w:rFonts w:eastAsia="宋体"/>
                <w:lang w:val="en-US" w:eastAsia="zh-CN"/>
              </w:rPr>
            </w:pPr>
            <w:r>
              <w:rPr>
                <w:rFonts w:eastAsia="宋体" w:hint="eastAsia"/>
                <w:lang w:val="en-US" w:eastAsia="zh-CN"/>
              </w:rPr>
              <w:t>Can follow the majorities</w:t>
            </w: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agree with Samsung's proposed addition.</w:t>
            </w:r>
          </w:p>
        </w:tc>
      </w:tr>
      <w:tr w:rsidR="008E4899">
        <w:tc>
          <w:tcPr>
            <w:tcW w:w="1167" w:type="dxa"/>
          </w:tcPr>
          <w:p w:rsidR="008E4899" w:rsidRDefault="000F5DB3">
            <w:pPr>
              <w:pStyle w:val="TAC"/>
              <w:rPr>
                <w:lang w:eastAsia="ko-KR"/>
              </w:rPr>
            </w:pPr>
            <w:r>
              <w:rPr>
                <w:rFonts w:hint="eastAsia"/>
                <w:lang w:eastAsia="ko-KR"/>
              </w:rPr>
              <w:t>L</w:t>
            </w:r>
            <w:r>
              <w:rPr>
                <w:lang w:eastAsia="ko-KR"/>
              </w:rPr>
              <w:t>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tc>
          <w:tcPr>
            <w:tcW w:w="1167" w:type="dxa"/>
          </w:tcPr>
          <w:p w:rsidR="005032AC" w:rsidRPr="001F5FF0" w:rsidRDefault="005032AC" w:rsidP="00173B48">
            <w:pPr>
              <w:pStyle w:val="TAC"/>
              <w:rPr>
                <w:rFonts w:eastAsia="宋体"/>
                <w:lang w:eastAsia="zh-CN"/>
              </w:rPr>
            </w:pPr>
            <w:r>
              <w:rPr>
                <w:rFonts w:eastAsia="宋体" w:hint="eastAsia"/>
                <w:lang w:eastAsia="zh-CN"/>
              </w:rPr>
              <w:t>CATT</w:t>
            </w:r>
          </w:p>
        </w:tc>
        <w:tc>
          <w:tcPr>
            <w:tcW w:w="1979" w:type="dxa"/>
          </w:tcPr>
          <w:p w:rsidR="005032AC" w:rsidRPr="001F5FF0" w:rsidRDefault="005032AC" w:rsidP="00173B48">
            <w:pPr>
              <w:pStyle w:val="TAC"/>
              <w:rPr>
                <w:rFonts w:eastAsia="宋体"/>
                <w:lang w:eastAsia="zh-CN"/>
              </w:rPr>
            </w:pPr>
            <w:r>
              <w:rPr>
                <w:lang w:eastAsia="ko-KR"/>
              </w:rPr>
              <w:t>Agree as is (Rel-15)</w:t>
            </w:r>
          </w:p>
        </w:tc>
        <w:tc>
          <w:tcPr>
            <w:tcW w:w="6483" w:type="dxa"/>
          </w:tcPr>
          <w:p w:rsidR="005032AC" w:rsidRPr="00F07BF1" w:rsidRDefault="005032AC" w:rsidP="00173B48">
            <w:pPr>
              <w:pStyle w:val="TAL"/>
              <w:rPr>
                <w:rFonts w:eastAsia="宋体"/>
                <w:lang w:eastAsia="zh-CN"/>
              </w:rPr>
            </w:pPr>
          </w:p>
        </w:tc>
      </w:tr>
      <w:tr w:rsidR="005032AC">
        <w:tc>
          <w:tcPr>
            <w:tcW w:w="1167" w:type="dxa"/>
          </w:tcPr>
          <w:p w:rsidR="005032AC" w:rsidRDefault="005032AC">
            <w:pPr>
              <w:pStyle w:val="TAC"/>
              <w:rPr>
                <w:lang w:eastAsia="ko-KR"/>
              </w:rPr>
            </w:pPr>
          </w:p>
        </w:tc>
        <w:tc>
          <w:tcPr>
            <w:tcW w:w="1979" w:type="dxa"/>
          </w:tcPr>
          <w:p w:rsidR="005032AC" w:rsidRDefault="005032AC">
            <w:pPr>
              <w:pStyle w:val="TAC"/>
              <w:rPr>
                <w:lang w:eastAsia="ko-KR"/>
              </w:rPr>
            </w:pPr>
          </w:p>
        </w:tc>
        <w:tc>
          <w:tcPr>
            <w:tcW w:w="6483" w:type="dxa"/>
          </w:tcPr>
          <w:p w:rsidR="005032AC" w:rsidRDefault="005032AC">
            <w:pPr>
              <w:pStyle w:val="TAL"/>
              <w:rPr>
                <w:lang w:eastAsia="ko-KR"/>
              </w:rPr>
            </w:pPr>
          </w:p>
        </w:tc>
      </w:tr>
      <w:tr w:rsidR="005032AC">
        <w:tc>
          <w:tcPr>
            <w:tcW w:w="1167" w:type="dxa"/>
          </w:tcPr>
          <w:p w:rsidR="005032AC" w:rsidRDefault="005032AC">
            <w:pPr>
              <w:pStyle w:val="TAC"/>
              <w:rPr>
                <w:lang w:eastAsia="ko-KR"/>
              </w:rPr>
            </w:pPr>
          </w:p>
        </w:tc>
        <w:tc>
          <w:tcPr>
            <w:tcW w:w="1979" w:type="dxa"/>
          </w:tcPr>
          <w:p w:rsidR="005032AC" w:rsidRDefault="005032AC">
            <w:pPr>
              <w:pStyle w:val="TAC"/>
              <w:rPr>
                <w:lang w:eastAsia="ko-KR"/>
              </w:rPr>
            </w:pPr>
          </w:p>
        </w:tc>
        <w:tc>
          <w:tcPr>
            <w:tcW w:w="6483" w:type="dxa"/>
          </w:tcPr>
          <w:p w:rsidR="005032AC" w:rsidRDefault="005032AC">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3.6</w:t>
      </w:r>
      <w:r>
        <w:rPr>
          <w:lang w:eastAsia="ko-KR"/>
        </w:rPr>
        <w:tab/>
        <w:t>PHR reporting for PUSCH skipping</w:t>
      </w:r>
    </w:p>
    <w:p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rsidR="008E4899" w:rsidRDefault="008E4899">
      <w:pPr>
        <w:rPr>
          <w:lang w:eastAsia="ko-KR"/>
        </w:rPr>
      </w:pPr>
    </w:p>
    <w:tbl>
      <w:tblPr>
        <w:tblStyle w:val="af"/>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(Rel-16)</w:t>
            </w:r>
          </w:p>
        </w:tc>
        <w:tc>
          <w:tcPr>
            <w:tcW w:w="6483" w:type="dxa"/>
          </w:tcPr>
          <w:p w:rsidR="008E4899" w:rsidRDefault="000F5DB3">
            <w:pPr>
              <w:pStyle w:val="TAL"/>
              <w:rPr>
                <w:lang w:eastAsia="ko-KR"/>
              </w:rPr>
            </w:pPr>
            <w:r>
              <w:rPr>
                <w:lang w:eastAsia="ko-KR"/>
              </w:rPr>
              <w:t>The changes ar</w:t>
            </w:r>
            <w:r>
              <w:rPr>
                <w:lang w:eastAsia="ko-KR"/>
              </w:rPr>
              <w:t>e correct, as it cannot set PCMAX value in such scenario. Since the skipping behaviour will be clarified from Rel-16, Rel-16 CR would be sufficient.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The proposed change is against an existing RAN2 agreement (RAN2#103bis). If companies wa</w:t>
            </w:r>
            <w:r>
              <w:rPr>
                <w:lang w:eastAsia="ko-KR"/>
              </w:rPr>
              <w:t xml:space="preserve">nt to </w:t>
            </w:r>
            <w:proofErr w:type="gramStart"/>
            <w:r>
              <w:rPr>
                <w:lang w:eastAsia="ko-KR"/>
              </w:rPr>
              <w:t>revert</w:t>
            </w:r>
            <w:proofErr w:type="gramEnd"/>
            <w:r>
              <w:rPr>
                <w:lang w:eastAsia="ko-KR"/>
              </w:rPr>
              <w:t xml:space="preserve"> this agreement, it probably is better to have it first discussed and agreed in RAN1, as they have been discussing the impact of UL skipping. </w:t>
            </w:r>
          </w:p>
          <w:p w:rsidR="008E4899" w:rsidRDefault="008E4899">
            <w:pPr>
              <w:pStyle w:val="TAL"/>
              <w:rPr>
                <w:lang w:eastAsia="ko-KR"/>
              </w:rPr>
            </w:pPr>
          </w:p>
          <w:p w:rsidR="008E4899" w:rsidRDefault="000F5DB3">
            <w:pPr>
              <w:pStyle w:val="TAL"/>
              <w:rPr>
                <w:lang w:eastAsia="ko-KR"/>
              </w:rPr>
            </w:pPr>
            <w:r>
              <w:rPr>
                <w:lang w:eastAsia="ko-KR"/>
              </w:rPr>
              <w:t>And there can be alternative solutions, which in our view are better. For example, as UE has to wait</w:t>
            </w:r>
            <w:r>
              <w:rPr>
                <w:lang w:eastAsia="ko-KR"/>
              </w:rPr>
              <w:t xml:space="preserve"> until Tproc</w:t>
            </w:r>
            <w:proofErr w:type="gramStart"/>
            <w:r>
              <w:rPr>
                <w:lang w:eastAsia="ko-KR"/>
              </w:rPr>
              <w:t>,2</w:t>
            </w:r>
            <w:proofErr w:type="gramEnd"/>
            <w:r>
              <w:rPr>
                <w:lang w:eastAsia="ko-KR"/>
              </w:rPr>
              <w:t xml:space="preserve"> before PUSCH transmission to determine UL skipping, UE does not determine PH type (real vs virtual) until the moment when it determines whether to skip.</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 xml:space="preserve">W </w:t>
            </w:r>
          </w:p>
        </w:tc>
        <w:tc>
          <w:tcPr>
            <w:tcW w:w="1979" w:type="dxa"/>
          </w:tcPr>
          <w:p w:rsidR="008E4899" w:rsidRDefault="000F5DB3">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8E4899" w:rsidRDefault="000F5DB3">
            <w:pPr>
              <w:pStyle w:val="TAL"/>
              <w:rPr>
                <w:rFonts w:eastAsia="宋体"/>
                <w:lang w:eastAsia="zh-CN"/>
              </w:rPr>
            </w:pPr>
            <w:r>
              <w:rPr>
                <w:rFonts w:eastAsia="宋体" w:hint="eastAsia"/>
                <w:lang w:eastAsia="zh-CN"/>
              </w:rPr>
              <w:t>No</w:t>
            </w:r>
            <w:r>
              <w:rPr>
                <w:rFonts w:eastAsia="宋体"/>
                <w:lang w:eastAsia="zh-CN"/>
              </w:rPr>
              <w:t>t aligned with the past discussions and LTE, the sensible UE implementat</w:t>
            </w:r>
            <w:r>
              <w:rPr>
                <w:rFonts w:eastAsia="宋体"/>
                <w:lang w:eastAsia="zh-CN"/>
              </w:rPr>
              <w:t>ion will take both of procedural text and MAC CE format into account. So we are not in favour of this CR which may bring NBC risk.</w:t>
            </w:r>
          </w:p>
        </w:tc>
      </w:tr>
      <w:tr w:rsidR="008E4899">
        <w:tc>
          <w:tcPr>
            <w:tcW w:w="1167" w:type="dxa"/>
          </w:tcPr>
          <w:p w:rsidR="008E4899" w:rsidRDefault="000F5DB3">
            <w:pPr>
              <w:pStyle w:val="TAC"/>
              <w:rPr>
                <w:rFonts w:eastAsia="宋体"/>
                <w:lang w:val="en-US" w:eastAsia="zh-CN"/>
              </w:rPr>
            </w:pPr>
            <w:r>
              <w:rPr>
                <w:rFonts w:eastAsia="宋体" w:hint="eastAsia"/>
                <w:lang w:val="en-US" w:eastAsia="zh-CN"/>
              </w:rPr>
              <w:t>Zte</w:t>
            </w:r>
          </w:p>
        </w:tc>
        <w:tc>
          <w:tcPr>
            <w:tcW w:w="1979" w:type="dxa"/>
          </w:tcPr>
          <w:p w:rsidR="008E4899" w:rsidRDefault="000F5DB3">
            <w:pPr>
              <w:pStyle w:val="TAC"/>
              <w:rPr>
                <w:rFonts w:eastAsia="宋体"/>
                <w:lang w:val="en-US" w:eastAsia="zh-CN"/>
              </w:rPr>
            </w:pPr>
            <w:r>
              <w:rPr>
                <w:rFonts w:eastAsia="宋体" w:hint="eastAsia"/>
                <w:lang w:val="en-US" w:eastAsia="zh-CN"/>
              </w:rPr>
              <w:t>Disagree</w:t>
            </w:r>
          </w:p>
        </w:tc>
        <w:tc>
          <w:tcPr>
            <w:tcW w:w="6483" w:type="dxa"/>
          </w:tcPr>
          <w:p w:rsidR="008E4899" w:rsidRDefault="000F5DB3">
            <w:pPr>
              <w:pStyle w:val="TAL"/>
              <w:rPr>
                <w:rFonts w:eastAsia="宋体"/>
                <w:lang w:val="en-US" w:eastAsia="zh-CN"/>
              </w:rPr>
            </w:pPr>
            <w:r>
              <w:rPr>
                <w:rFonts w:eastAsia="宋体" w:hint="eastAsia"/>
                <w:lang w:val="en-US" w:eastAsia="zh-CN"/>
              </w:rPr>
              <w:t xml:space="preserve">I think this was discussed for a long time. And no conclusion is </w:t>
            </w:r>
            <w:proofErr w:type="gramStart"/>
            <w:r>
              <w:rPr>
                <w:rFonts w:eastAsia="宋体" w:hint="eastAsia"/>
                <w:lang w:val="en-US" w:eastAsia="zh-CN"/>
              </w:rPr>
              <w:t>made,</w:t>
            </w:r>
            <w:proofErr w:type="gramEnd"/>
            <w:r>
              <w:rPr>
                <w:rFonts w:eastAsia="宋体" w:hint="eastAsia"/>
                <w:lang w:val="en-US" w:eastAsia="zh-CN"/>
              </w:rPr>
              <w:t xml:space="preserve"> we think the UE itself can handle it.</w:t>
            </w:r>
          </w:p>
        </w:tc>
      </w:tr>
      <w:tr w:rsidR="008E4899">
        <w:tc>
          <w:tcPr>
            <w:tcW w:w="1167" w:type="dxa"/>
          </w:tcPr>
          <w:p w:rsidR="008E4899" w:rsidRDefault="000F5DB3">
            <w:pPr>
              <w:pStyle w:val="TAC"/>
              <w:rPr>
                <w:lang w:eastAsia="ko-KR"/>
              </w:rPr>
            </w:pPr>
            <w:r>
              <w:rPr>
                <w:lang w:eastAsia="ko-KR"/>
              </w:rPr>
              <w:t>L</w:t>
            </w:r>
            <w:r>
              <w:rPr>
                <w:lang w:eastAsia="ko-KR"/>
              </w:rPr>
              <w:t>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In RAN</w:t>
            </w:r>
            <w:r>
              <w:rPr>
                <w:lang w:eastAsia="ko-KR"/>
              </w:rPr>
              <w:t>2#103bis the following agreement was made:</w:t>
            </w:r>
          </w:p>
          <w:p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rsidR="008E4899" w:rsidRDefault="000F5DB3">
            <w:pPr>
              <w:pStyle w:val="TAL"/>
              <w:rPr>
                <w:lang w:eastAsia="ko-KR"/>
              </w:rPr>
            </w:pPr>
            <w:r>
              <w:rPr>
                <w:lang w:eastAsia="ko-KR"/>
              </w:rPr>
              <w:t>We think this agreement clarifies and resolves the issu</w:t>
            </w:r>
            <w:r>
              <w:rPr>
                <w:lang w:eastAsia="ko-KR"/>
              </w:rPr>
              <w:t>e raised in the CR.</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w:t>
            </w:r>
            <w:r>
              <w:rPr>
                <w:lang w:eastAsia="ko-KR"/>
              </w:rPr>
              <w:t>agree</w:t>
            </w:r>
          </w:p>
        </w:tc>
        <w:tc>
          <w:tcPr>
            <w:tcW w:w="6483" w:type="dxa"/>
          </w:tcPr>
          <w:p w:rsidR="008E4899" w:rsidRDefault="000F5DB3">
            <w:pPr>
              <w:pStyle w:val="TAL"/>
              <w:rPr>
                <w:lang w:eastAsia="ko-KR"/>
              </w:rPr>
            </w:pPr>
            <w:r>
              <w:rPr>
                <w:rFonts w:hint="eastAsia"/>
                <w:lang w:eastAsia="ko-KR"/>
              </w:rPr>
              <w:t>The MA</w:t>
            </w:r>
            <w:r>
              <w:rPr>
                <w:lang w:eastAsia="ko-KR"/>
              </w:rPr>
              <w:t xml:space="preserve">C entity does not decider whether the transmission is Actual or Virtual. The decision is made by PHY, and the MAC just sets the field according to the indication received by PHY. </w:t>
            </w:r>
          </w:p>
          <w:p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w:t>
            </w:r>
            <w:r>
              <w:rPr>
                <w:color w:val="000000" w:themeColor="text1"/>
              </w:rPr>
              <w:t xml:space="preserve"> MAC assumes real transmissions for all cells with grants even if any grant is skipped".</w:t>
            </w:r>
            <w:r>
              <w:rPr>
                <w:color w:val="000000" w:themeColor="text1"/>
                <w:lang w:eastAsia="ko-KR"/>
              </w:rPr>
              <w:t xml:space="preserve"> </w:t>
            </w:r>
          </w:p>
        </w:tc>
      </w:tr>
      <w:tr w:rsidR="005032AC">
        <w:tc>
          <w:tcPr>
            <w:tcW w:w="1167" w:type="dxa"/>
          </w:tcPr>
          <w:p w:rsidR="005032AC" w:rsidRPr="001F5FF0" w:rsidRDefault="005032AC" w:rsidP="00173B48">
            <w:pPr>
              <w:pStyle w:val="TAC"/>
              <w:rPr>
                <w:rFonts w:eastAsia="宋体"/>
                <w:lang w:eastAsia="zh-CN"/>
              </w:rPr>
            </w:pPr>
            <w:bookmarkStart w:id="23" w:name="_GoBack" w:colFirst="0" w:colLast="0"/>
            <w:r>
              <w:rPr>
                <w:rFonts w:eastAsia="宋体" w:hint="eastAsia"/>
                <w:lang w:eastAsia="zh-CN"/>
              </w:rPr>
              <w:t>CATT</w:t>
            </w:r>
          </w:p>
        </w:tc>
        <w:tc>
          <w:tcPr>
            <w:tcW w:w="1979" w:type="dxa"/>
          </w:tcPr>
          <w:p w:rsidR="005032AC" w:rsidRPr="001F5FF0" w:rsidRDefault="005032AC" w:rsidP="00173B48">
            <w:pPr>
              <w:pStyle w:val="TAC"/>
              <w:rPr>
                <w:rFonts w:eastAsia="宋体"/>
                <w:lang w:eastAsia="zh-CN"/>
              </w:rPr>
            </w:pPr>
            <w:r>
              <w:rPr>
                <w:rFonts w:eastAsia="宋体"/>
                <w:lang w:eastAsia="zh-CN"/>
              </w:rPr>
              <w:t>Disagree</w:t>
            </w:r>
          </w:p>
        </w:tc>
        <w:tc>
          <w:tcPr>
            <w:tcW w:w="6483" w:type="dxa"/>
          </w:tcPr>
          <w:p w:rsidR="005032AC" w:rsidRPr="00F07BF1" w:rsidRDefault="005032AC" w:rsidP="00173B48">
            <w:pPr>
              <w:pStyle w:val="TAL"/>
              <w:rPr>
                <w:rFonts w:eastAsia="宋体"/>
                <w:lang w:eastAsia="zh-CN"/>
              </w:rPr>
            </w:pPr>
            <w:r>
              <w:rPr>
                <w:rFonts w:eastAsia="宋体"/>
                <w:lang w:eastAsia="zh-CN"/>
              </w:rPr>
              <w:t>When the PHR is triggered, it is hard to decide if the transmission can be real because of many issues. We prefer to keep current specification.</w:t>
            </w:r>
          </w:p>
        </w:tc>
      </w:tr>
      <w:bookmarkEnd w:id="23"/>
      <w:tr w:rsidR="005032AC">
        <w:tc>
          <w:tcPr>
            <w:tcW w:w="1167" w:type="dxa"/>
          </w:tcPr>
          <w:p w:rsidR="005032AC" w:rsidRDefault="005032AC">
            <w:pPr>
              <w:pStyle w:val="TAC"/>
              <w:rPr>
                <w:lang w:eastAsia="ko-KR"/>
              </w:rPr>
            </w:pPr>
          </w:p>
        </w:tc>
        <w:tc>
          <w:tcPr>
            <w:tcW w:w="1979" w:type="dxa"/>
          </w:tcPr>
          <w:p w:rsidR="005032AC" w:rsidRDefault="005032AC">
            <w:pPr>
              <w:pStyle w:val="TAC"/>
              <w:rPr>
                <w:lang w:eastAsia="ko-KR"/>
              </w:rPr>
            </w:pPr>
          </w:p>
        </w:tc>
        <w:tc>
          <w:tcPr>
            <w:tcW w:w="6483" w:type="dxa"/>
          </w:tcPr>
          <w:p w:rsidR="005032AC" w:rsidRDefault="005032AC">
            <w:pPr>
              <w:pStyle w:val="TAL"/>
              <w:rPr>
                <w:lang w:eastAsia="ko-KR"/>
              </w:rPr>
            </w:pPr>
          </w:p>
        </w:tc>
      </w:tr>
      <w:tr w:rsidR="005032AC">
        <w:tc>
          <w:tcPr>
            <w:tcW w:w="1167" w:type="dxa"/>
          </w:tcPr>
          <w:p w:rsidR="005032AC" w:rsidRDefault="005032AC">
            <w:pPr>
              <w:pStyle w:val="TAC"/>
              <w:rPr>
                <w:lang w:eastAsia="ko-KR"/>
              </w:rPr>
            </w:pPr>
          </w:p>
        </w:tc>
        <w:tc>
          <w:tcPr>
            <w:tcW w:w="1979" w:type="dxa"/>
          </w:tcPr>
          <w:p w:rsidR="005032AC" w:rsidRDefault="005032AC">
            <w:pPr>
              <w:pStyle w:val="TAC"/>
              <w:rPr>
                <w:lang w:eastAsia="ko-KR"/>
              </w:rPr>
            </w:pPr>
          </w:p>
        </w:tc>
        <w:tc>
          <w:tcPr>
            <w:tcW w:w="6483" w:type="dxa"/>
          </w:tcPr>
          <w:p w:rsidR="005032AC" w:rsidRDefault="005032AC">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1"/>
        <w:rPr>
          <w:lang w:eastAsia="ko-KR"/>
        </w:rPr>
      </w:pPr>
      <w:r>
        <w:rPr>
          <w:lang w:eastAsia="ko-KR"/>
        </w:rPr>
        <w:t>4</w:t>
      </w:r>
      <w:r>
        <w:rPr>
          <w:rFonts w:hint="eastAsia"/>
          <w:lang w:eastAsia="ko-KR"/>
        </w:rPr>
        <w:tab/>
      </w:r>
      <w:r>
        <w:rPr>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1"/>
        <w:rPr>
          <w:lang w:eastAsia="ko-KR"/>
        </w:rPr>
      </w:pPr>
      <w:r>
        <w:rPr>
          <w:lang w:eastAsia="ko-KR"/>
        </w:rPr>
        <w:t>5</w:t>
      </w:r>
      <w:r>
        <w:rPr>
          <w:rFonts w:hint="eastAsia"/>
          <w:lang w:eastAsia="ko-KR"/>
        </w:rPr>
        <w:tab/>
      </w:r>
      <w:r>
        <w:rPr>
          <w:lang w:eastAsia="ko-KR"/>
        </w:rPr>
        <w:t>References</w:t>
      </w:r>
    </w:p>
    <w:p w:rsidR="008E4899" w:rsidRDefault="000F5DB3">
      <w:pPr>
        <w:pStyle w:val="EX"/>
        <w:rPr>
          <w:lang w:eastAsia="ko-KR"/>
        </w:rPr>
      </w:pPr>
      <w:r>
        <w:rPr>
          <w:lang w:eastAsia="ko-KR"/>
        </w:rPr>
        <w:t>[1]</w:t>
      </w:r>
      <w:r>
        <w:rPr>
          <w:lang w:eastAsia="ko-KR"/>
        </w:rPr>
        <w:tab/>
        <w:t>RAN2 112-e Chairman Notes 2020-11-02 0800 UTC.docx</w:t>
      </w:r>
    </w:p>
    <w:p w:rsidR="008E4899" w:rsidRDefault="008E4899">
      <w:pPr>
        <w:rPr>
          <w:lang w:eastAsia="ko-KR"/>
        </w:rPr>
      </w:pPr>
    </w:p>
    <w:sectPr w:rsidR="008E4899">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B3" w:rsidRDefault="000F5DB3">
      <w:pPr>
        <w:spacing w:after="0" w:line="240" w:lineRule="auto"/>
      </w:pPr>
      <w:r>
        <w:separator/>
      </w:r>
    </w:p>
  </w:endnote>
  <w:endnote w:type="continuationSeparator" w:id="0">
    <w:p w:rsidR="000F5DB3" w:rsidRDefault="000F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B3" w:rsidRDefault="000F5DB3">
      <w:pPr>
        <w:spacing w:after="0" w:line="240" w:lineRule="auto"/>
      </w:pPr>
      <w:r>
        <w:separator/>
      </w:r>
    </w:p>
  </w:footnote>
  <w:footnote w:type="continuationSeparator" w:id="0">
    <w:p w:rsidR="000F5DB3" w:rsidRDefault="000F5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99" w:rsidRDefault="000F5DB3">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99"/>
    <w:rsid w:val="000F5DB3"/>
    <w:rsid w:val="005032AC"/>
    <w:rsid w:val="00751948"/>
    <w:rsid w:val="008E4899"/>
    <w:rsid w:val="00DE3803"/>
    <w:rsid w:val="00FD12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3.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EC51DBA-64A4-40FD-AA5A-B8C3CA23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10</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8</cp:revision>
  <cp:lastPrinted>1900-12-31T22:00:00Z</cp:lastPrinted>
  <dcterms:created xsi:type="dcterms:W3CDTF">2020-11-03T12:17:00Z</dcterms:created>
  <dcterms:modified xsi:type="dcterms:W3CDTF">2020-11-04T01:43:00Z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