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5EB8F2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R2-2003786</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022614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686DBF">
        <w:rPr>
          <w:rFonts w:ascii="Arial" w:hAnsi="Arial" w:cs="Arial"/>
          <w:b/>
          <w:bCs/>
          <w:sz w:val="24"/>
        </w:rPr>
        <w:t>[A</w:t>
      </w:r>
      <w:r w:rsidR="00686DBF" w:rsidRPr="00686DBF">
        <w:rPr>
          <w:rFonts w:ascii="Arial" w:hAnsi="Arial" w:cs="Arial"/>
          <w:b/>
          <w:bCs/>
          <w:sz w:val="24"/>
        </w:rPr>
        <w:t>T109bis-e][314][NBIOT] ASN.1 review of NB-IoT (Huawei)</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609F76F8" w14:textId="48B63C5F" w:rsidR="00686DBF" w:rsidRPr="00686DBF" w:rsidRDefault="00686DBF" w:rsidP="00686DBF">
      <w:pPr>
        <w:pStyle w:val="EmailDiscussion"/>
        <w:numPr>
          <w:ilvl w:val="0"/>
          <w:numId w:val="25"/>
        </w:numPr>
      </w:pPr>
      <w:r w:rsidRPr="00686DBF">
        <w:t>[AT109bis-e][314][NBIOT] ASN.1 review of NB-IoT (Huawei)</w:t>
      </w:r>
    </w:p>
    <w:p w14:paraId="60A3E2E8"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Status: Starts Monday April 20</w:t>
      </w:r>
      <w:r w:rsidRPr="00686DBF">
        <w:rPr>
          <w:rFonts w:ascii="Arial" w:eastAsia="MS Mincho" w:hAnsi="Arial"/>
          <w:vertAlign w:val="superscript"/>
          <w:lang w:eastAsia="en-GB"/>
        </w:rPr>
        <w:t>th</w:t>
      </w:r>
      <w:r w:rsidRPr="00686DBF">
        <w:rPr>
          <w:rFonts w:ascii="Arial" w:eastAsia="MS Mincho" w:hAnsi="Arial"/>
          <w:lang w:eastAsia="en-GB"/>
        </w:rPr>
        <w:t xml:space="preserve"> at 7:00 UTC</w:t>
      </w:r>
    </w:p>
    <w:p w14:paraId="0A44BDD2"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Scope: ASN.1 WI specific issues discussion</w:t>
      </w:r>
    </w:p>
    <w:p w14:paraId="0A32C51C"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Intended outcome: progress the ASN.1 review and conclude as much as possible, report in R2-2004049</w:t>
      </w:r>
    </w:p>
    <w:p w14:paraId="58C06FE7"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r>
      <w:r w:rsidRPr="00686DBF">
        <w:rPr>
          <w:rFonts w:ascii="Arial" w:eastAsia="MS Mincho" w:hAnsi="Arial"/>
          <w:highlight w:val="yellow"/>
          <w:lang w:eastAsia="en-GB"/>
        </w:rPr>
        <w:t>Deadline: 27-04-2020, 10:00 UTC</w:t>
      </w:r>
    </w:p>
    <w:p w14:paraId="21F1E443" w14:textId="77777777" w:rsidR="003F6659" w:rsidRDefault="003F6659" w:rsidP="00A209D6"/>
    <w:p w14:paraId="7008AFED" w14:textId="752B42C2" w:rsidR="00996E7D" w:rsidRDefault="00996E7D" w:rsidP="00A209D6">
      <w:r>
        <w:t xml:space="preserve">The document discusses RIL class 3 and 4 issues that have not been concluded by the rapporteur, i.e. status different from PropAgree, </w:t>
      </w:r>
      <w:r w:rsidRPr="00996E7D">
        <w:t>PropReject</w:t>
      </w:r>
      <w:r>
        <w:t xml:space="preserve">, and </w:t>
      </w:r>
      <w:r w:rsidRPr="00996E7D">
        <w:t>PropNoAct</w:t>
      </w:r>
      <w:r>
        <w:t>.</w:t>
      </w:r>
    </w:p>
    <w:p w14:paraId="17ACFAC6" w14:textId="62C8F4AA" w:rsidR="00996E7D" w:rsidRDefault="000B607A" w:rsidP="00A209D6">
      <w:r>
        <w:t>T</w:t>
      </w:r>
      <w:r w:rsidR="00996E7D">
        <w:t>he document is organised by topic as follows</w:t>
      </w:r>
    </w:p>
    <w:p w14:paraId="6C0D4052" w14:textId="10560440" w:rsidR="00996E7D" w:rsidRDefault="00996E7D" w:rsidP="00996E7D">
      <w:pPr>
        <w:pStyle w:val="ListParagraph"/>
        <w:numPr>
          <w:ilvl w:val="0"/>
          <w:numId w:val="26"/>
        </w:numPr>
        <w:ind w:left="714" w:hanging="357"/>
        <w:contextualSpacing w:val="0"/>
      </w:pPr>
      <w:r>
        <w:t>PUR related issues</w:t>
      </w:r>
    </w:p>
    <w:p w14:paraId="5369790F" w14:textId="7433ABC7" w:rsidR="00996E7D" w:rsidRDefault="00996E7D" w:rsidP="00996E7D">
      <w:pPr>
        <w:pStyle w:val="ListParagraph"/>
        <w:numPr>
          <w:ilvl w:val="0"/>
          <w:numId w:val="26"/>
        </w:numPr>
        <w:ind w:left="714" w:hanging="357"/>
        <w:contextualSpacing w:val="0"/>
      </w:pPr>
      <w:r>
        <w:t>GWUS related issues</w:t>
      </w:r>
    </w:p>
    <w:p w14:paraId="4EEDCFE2" w14:textId="4A40372E" w:rsidR="00996E7D" w:rsidRDefault="00996E7D" w:rsidP="00996E7D">
      <w:pPr>
        <w:pStyle w:val="ListParagraph"/>
        <w:numPr>
          <w:ilvl w:val="0"/>
          <w:numId w:val="26"/>
        </w:numPr>
        <w:ind w:left="714" w:hanging="357"/>
        <w:contextualSpacing w:val="0"/>
      </w:pPr>
      <w:r>
        <w:t>NB-IoT specific issues</w:t>
      </w:r>
    </w:p>
    <w:p w14:paraId="4BE90FDD" w14:textId="21AC2A7A" w:rsidR="00D4285E" w:rsidRDefault="00D4285E" w:rsidP="00996E7D">
      <w:pPr>
        <w:rPr>
          <w:noProof/>
        </w:rPr>
      </w:pPr>
      <w:r>
        <w:t>It is assumed that the follo</w:t>
      </w:r>
      <w:r w:rsidR="00996E7D">
        <w:t>w</w:t>
      </w:r>
      <w:r>
        <w:t xml:space="preserve">ing </w:t>
      </w:r>
      <w:r w:rsidR="00996E7D">
        <w:t xml:space="preserve">topics are handled in the corresponding email discussion for eMTC </w:t>
      </w:r>
      <w:r w:rsidR="00996E7D" w:rsidRPr="009A6DE3">
        <w:rPr>
          <w:noProof/>
        </w:rPr>
        <w:t>[</w:t>
      </w:r>
      <w:r w:rsidR="00996E7D">
        <w:rPr>
          <w:noProof/>
        </w:rPr>
        <w:t>AT109bis-e</w:t>
      </w:r>
      <w:r w:rsidR="00996E7D" w:rsidRPr="009A6DE3">
        <w:rPr>
          <w:noProof/>
        </w:rPr>
        <w:t>]</w:t>
      </w:r>
      <w:r w:rsidR="00996E7D">
        <w:rPr>
          <w:noProof/>
        </w:rPr>
        <w:t>[416]</w:t>
      </w:r>
      <w:r w:rsidR="00996E7D" w:rsidRPr="009A6DE3">
        <w:rPr>
          <w:noProof/>
        </w:rPr>
        <w:t xml:space="preserve">[eMTC]  </w:t>
      </w:r>
      <w:r w:rsidR="00996E7D">
        <w:rPr>
          <w:noProof/>
        </w:rPr>
        <w:t>ASN.1 review for eMTC</w:t>
      </w:r>
      <w:r w:rsidR="00996E7D" w:rsidRPr="009A6DE3">
        <w:rPr>
          <w:noProof/>
        </w:rPr>
        <w:t xml:space="preserve"> (</w:t>
      </w:r>
      <w:r w:rsidR="00996E7D">
        <w:rPr>
          <w:noProof/>
        </w:rPr>
        <w:t>Qualcomm</w:t>
      </w:r>
      <w:r w:rsidR="00996E7D" w:rsidRPr="009A6DE3">
        <w:rPr>
          <w:noProof/>
        </w:rPr>
        <w:t>)</w:t>
      </w:r>
      <w:r w:rsidR="00996E7D">
        <w:rPr>
          <w:noProof/>
        </w:rPr>
        <w:t>:</w:t>
      </w:r>
    </w:p>
    <w:p w14:paraId="1F5B52AE" w14:textId="181DCC8F" w:rsidR="00996E7D" w:rsidRDefault="00996E7D" w:rsidP="00996E7D">
      <w:pPr>
        <w:pStyle w:val="ListParagraph"/>
        <w:numPr>
          <w:ilvl w:val="0"/>
          <w:numId w:val="27"/>
        </w:numPr>
        <w:ind w:left="714" w:hanging="357"/>
        <w:contextualSpacing w:val="0"/>
        <w:rPr>
          <w:noProof/>
        </w:rPr>
      </w:pPr>
      <w:r>
        <w:rPr>
          <w:noProof/>
        </w:rPr>
        <w:t>MT-EDT</w:t>
      </w:r>
    </w:p>
    <w:p w14:paraId="2C0E08E4" w14:textId="3177E09B" w:rsidR="00996E7D" w:rsidRDefault="00996E7D" w:rsidP="00996E7D">
      <w:pPr>
        <w:pStyle w:val="ListParagraph"/>
        <w:numPr>
          <w:ilvl w:val="0"/>
          <w:numId w:val="27"/>
        </w:numPr>
        <w:ind w:left="714" w:hanging="357"/>
        <w:contextualSpacing w:val="0"/>
        <w:rPr>
          <w:noProof/>
        </w:rPr>
      </w:pPr>
      <w:r>
        <w:rPr>
          <w:noProof/>
        </w:rPr>
        <w:t>Coexistence with NR</w:t>
      </w:r>
    </w:p>
    <w:p w14:paraId="015E4230" w14:textId="4A3D485E" w:rsidR="00996E7D" w:rsidRDefault="00996E7D" w:rsidP="00996E7D">
      <w:pPr>
        <w:pStyle w:val="ListParagraph"/>
        <w:numPr>
          <w:ilvl w:val="0"/>
          <w:numId w:val="27"/>
        </w:numPr>
        <w:ind w:left="714" w:hanging="357"/>
        <w:contextualSpacing w:val="0"/>
        <w:rPr>
          <w:noProof/>
        </w:rPr>
      </w:pPr>
      <w:r>
        <w:rPr>
          <w:noProof/>
        </w:rPr>
        <w:t>Connection to 5GC</w:t>
      </w:r>
    </w:p>
    <w:p w14:paraId="5EF0629D" w14:textId="470405BD" w:rsidR="00996E7D" w:rsidRDefault="00996E7D" w:rsidP="00996E7D">
      <w:pPr>
        <w:pStyle w:val="ListParagraph"/>
        <w:numPr>
          <w:ilvl w:val="0"/>
          <w:numId w:val="27"/>
        </w:numPr>
        <w:ind w:left="714" w:hanging="357"/>
        <w:contextualSpacing w:val="0"/>
        <w:rPr>
          <w:noProof/>
        </w:rPr>
      </w:pPr>
      <w:r>
        <w:rPr>
          <w:noProof/>
        </w:rPr>
        <w:t>eMTC specific</w:t>
      </w:r>
    </w:p>
    <w:p w14:paraId="27D5859C" w14:textId="77777777" w:rsidR="00D4285E" w:rsidRDefault="00D4285E">
      <w:pPr>
        <w:spacing w:after="0"/>
      </w:pPr>
    </w:p>
    <w:p w14:paraId="0ACEF732" w14:textId="77777777" w:rsidR="006D1CE1" w:rsidRDefault="006D1CE1">
      <w:pPr>
        <w:spacing w:after="0"/>
      </w:pPr>
    </w:p>
    <w:p w14:paraId="2B358B2B" w14:textId="114EBC9F" w:rsidR="0016518C" w:rsidRDefault="006D1CE1">
      <w:pPr>
        <w:spacing w:after="0"/>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r w:rsidR="0016518C">
        <w:br w:type="page"/>
      </w:r>
    </w:p>
    <w:p w14:paraId="4A068C77" w14:textId="77777777" w:rsidR="00996E7D" w:rsidRDefault="00996E7D" w:rsidP="00A209D6">
      <w:pPr>
        <w:pStyle w:val="Heading1"/>
        <w:sectPr w:rsidR="00996E7D" w:rsidSect="00996E7D">
          <w:footnotePr>
            <w:numRestart w:val="eachSect"/>
          </w:footnotePr>
          <w:pgSz w:w="11907" w:h="16840" w:code="9"/>
          <w:pgMar w:top="1416" w:right="1133" w:bottom="1133" w:left="1133" w:header="850" w:footer="340" w:gutter="0"/>
          <w:cols w:space="720"/>
          <w:formProt w:val="0"/>
          <w:docGrid w:linePitch="272"/>
        </w:sectPr>
      </w:pPr>
    </w:p>
    <w:p w14:paraId="766D6D29" w14:textId="34555E11" w:rsidR="00A209D6" w:rsidRPr="006E13D1" w:rsidRDefault="00086A67" w:rsidP="00A209D6">
      <w:pPr>
        <w:pStyle w:val="Heading1"/>
      </w:pPr>
      <w:r>
        <w:lastRenderedPageBreak/>
        <w:t>2</w:t>
      </w:r>
      <w:r w:rsidR="00A209D6" w:rsidRPr="006E13D1">
        <w:tab/>
      </w:r>
      <w:r w:rsidR="0016518C">
        <w:t>Discussion</w:t>
      </w:r>
    </w:p>
    <w:p w14:paraId="056E50E5" w14:textId="12AC0374" w:rsidR="00B05C7F" w:rsidRDefault="00996E7D" w:rsidP="00996E7D">
      <w:pPr>
        <w:pStyle w:val="Heading2"/>
      </w:pPr>
      <w:r>
        <w:t>2.1</w:t>
      </w:r>
      <w:r>
        <w:tab/>
        <w:t>PUR related issues</w:t>
      </w:r>
    </w:p>
    <w:p w14:paraId="277DB935" w14:textId="5F695010" w:rsidR="0000493E" w:rsidRDefault="0000493E" w:rsidP="00E37349">
      <w:pPr>
        <w:pStyle w:val="Heading3"/>
      </w:pPr>
      <w:r>
        <w:t xml:space="preserve">RIL Z603 </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7F5DFA" w14:paraId="210CAEA1" w14:textId="77777777" w:rsidTr="000B2424">
        <w:tc>
          <w:tcPr>
            <w:tcW w:w="562" w:type="dxa"/>
            <w:noWrap/>
          </w:tcPr>
          <w:p w14:paraId="56D583F0" w14:textId="1FAEA9B5" w:rsidR="009A5AE0" w:rsidRPr="007F5DFA" w:rsidRDefault="009A5AE0" w:rsidP="009A5AE0">
            <w:pPr>
              <w:rPr>
                <w:b/>
                <w:sz w:val="18"/>
                <w:szCs w:val="18"/>
              </w:rPr>
            </w:pPr>
            <w:r w:rsidRPr="007F5DFA">
              <w:rPr>
                <w:b/>
                <w:sz w:val="18"/>
                <w:szCs w:val="18"/>
              </w:rPr>
              <w:t>ID</w:t>
            </w:r>
          </w:p>
        </w:tc>
        <w:tc>
          <w:tcPr>
            <w:tcW w:w="567" w:type="dxa"/>
            <w:noWrap/>
          </w:tcPr>
          <w:p w14:paraId="5833786F" w14:textId="0AB150CF" w:rsidR="009A5AE0" w:rsidRPr="007F5DFA" w:rsidRDefault="009A5AE0" w:rsidP="009A5AE0">
            <w:pPr>
              <w:rPr>
                <w:b/>
                <w:sz w:val="18"/>
                <w:szCs w:val="18"/>
              </w:rPr>
            </w:pPr>
            <w:r w:rsidRPr="007F5DFA">
              <w:rPr>
                <w:b/>
                <w:sz w:val="18"/>
                <w:szCs w:val="18"/>
              </w:rPr>
              <w:t>Class</w:t>
            </w:r>
          </w:p>
        </w:tc>
        <w:tc>
          <w:tcPr>
            <w:tcW w:w="992" w:type="dxa"/>
            <w:noWrap/>
          </w:tcPr>
          <w:p w14:paraId="49A029E4" w14:textId="4F75D6B0" w:rsidR="009A5AE0" w:rsidRPr="007F5DFA" w:rsidRDefault="009A5AE0" w:rsidP="009A5AE0">
            <w:pPr>
              <w:rPr>
                <w:b/>
                <w:sz w:val="18"/>
                <w:szCs w:val="18"/>
              </w:rPr>
            </w:pPr>
            <w:r w:rsidRPr="007F5DFA">
              <w:rPr>
                <w:b/>
                <w:sz w:val="18"/>
                <w:szCs w:val="18"/>
              </w:rPr>
              <w:t>Tdoc</w:t>
            </w:r>
          </w:p>
        </w:tc>
        <w:tc>
          <w:tcPr>
            <w:tcW w:w="974" w:type="dxa"/>
            <w:noWrap/>
          </w:tcPr>
          <w:p w14:paraId="2073FB6D" w14:textId="76B9EE55" w:rsidR="009A5AE0" w:rsidRPr="007F5DFA" w:rsidRDefault="009A5AE0" w:rsidP="009A5AE0">
            <w:pPr>
              <w:rPr>
                <w:b/>
                <w:sz w:val="18"/>
                <w:szCs w:val="18"/>
              </w:rPr>
            </w:pPr>
            <w:r w:rsidRPr="007F5DFA">
              <w:rPr>
                <w:b/>
                <w:sz w:val="18"/>
                <w:szCs w:val="18"/>
              </w:rPr>
              <w:t>Status</w:t>
            </w:r>
          </w:p>
        </w:tc>
        <w:tc>
          <w:tcPr>
            <w:tcW w:w="1720" w:type="dxa"/>
          </w:tcPr>
          <w:p w14:paraId="1C815825" w14:textId="5396E4E5" w:rsidR="009A5AE0" w:rsidRPr="007F5DFA" w:rsidRDefault="009A5AE0">
            <w:pPr>
              <w:rPr>
                <w:b/>
                <w:sz w:val="18"/>
                <w:szCs w:val="18"/>
              </w:rPr>
            </w:pPr>
            <w:r w:rsidRPr="007F5DFA">
              <w:rPr>
                <w:rFonts w:eastAsia="Times New Roman"/>
                <w:b/>
                <w:bCs/>
                <w:color w:val="000000"/>
                <w:sz w:val="18"/>
                <w:szCs w:val="18"/>
                <w:lang w:val="en-US"/>
              </w:rPr>
              <w:t>Proposed Conclusion</w:t>
            </w:r>
          </w:p>
        </w:tc>
        <w:tc>
          <w:tcPr>
            <w:tcW w:w="2693" w:type="dxa"/>
          </w:tcPr>
          <w:p w14:paraId="291F4B39" w14:textId="5ED810F0" w:rsidR="009A5AE0" w:rsidRPr="007F5DFA" w:rsidRDefault="009A5AE0">
            <w:pPr>
              <w:rPr>
                <w:b/>
                <w:sz w:val="18"/>
                <w:szCs w:val="18"/>
              </w:rPr>
            </w:pPr>
            <w:r w:rsidRPr="007F5DFA">
              <w:rPr>
                <w:b/>
                <w:sz w:val="18"/>
                <w:szCs w:val="18"/>
              </w:rPr>
              <w:t>Description</w:t>
            </w:r>
          </w:p>
        </w:tc>
        <w:tc>
          <w:tcPr>
            <w:tcW w:w="2835" w:type="dxa"/>
          </w:tcPr>
          <w:p w14:paraId="3095A3FF" w14:textId="177A5738" w:rsidR="009A5AE0" w:rsidRPr="007F5DFA" w:rsidRDefault="009A5AE0">
            <w:pPr>
              <w:rPr>
                <w:b/>
                <w:sz w:val="18"/>
                <w:szCs w:val="18"/>
              </w:rPr>
            </w:pPr>
            <w:r w:rsidRPr="007F5DFA">
              <w:rPr>
                <w:rFonts w:eastAsia="Times New Roman"/>
                <w:b/>
                <w:bCs/>
                <w:color w:val="000000"/>
                <w:sz w:val="18"/>
                <w:szCs w:val="18"/>
                <w:lang w:val="en-US"/>
              </w:rPr>
              <w:t>Proposed Change</w:t>
            </w:r>
          </w:p>
        </w:tc>
        <w:tc>
          <w:tcPr>
            <w:tcW w:w="1985" w:type="dxa"/>
          </w:tcPr>
          <w:p w14:paraId="77C142C1" w14:textId="02E50CCD" w:rsidR="009A5AE0" w:rsidRPr="007F5DFA" w:rsidRDefault="009A5AE0">
            <w:pPr>
              <w:rPr>
                <w:b/>
                <w:sz w:val="18"/>
                <w:szCs w:val="18"/>
              </w:rPr>
            </w:pPr>
            <w:r w:rsidRPr="007F5DFA">
              <w:rPr>
                <w:b/>
                <w:sz w:val="18"/>
                <w:szCs w:val="18"/>
              </w:rPr>
              <w:t>Comments</w:t>
            </w:r>
          </w:p>
        </w:tc>
        <w:tc>
          <w:tcPr>
            <w:tcW w:w="2126" w:type="dxa"/>
          </w:tcPr>
          <w:p w14:paraId="4C2ACD24" w14:textId="2828BD9C" w:rsidR="009A5AE0" w:rsidRPr="007F5DFA" w:rsidRDefault="009A5AE0">
            <w:pPr>
              <w:rPr>
                <w:b/>
                <w:sz w:val="18"/>
                <w:szCs w:val="18"/>
              </w:rPr>
            </w:pPr>
            <w:r w:rsidRPr="007F5DFA">
              <w:rPr>
                <w:b/>
                <w:sz w:val="18"/>
                <w:szCs w:val="18"/>
              </w:rPr>
              <w:t>Section</w:t>
            </w:r>
          </w:p>
        </w:tc>
      </w:tr>
      <w:tr w:rsidR="009A5AE0" w:rsidRPr="007F5DFA" w14:paraId="14E8FF5E" w14:textId="77777777" w:rsidTr="000B2424">
        <w:trPr>
          <w:trHeight w:val="1860"/>
        </w:trPr>
        <w:tc>
          <w:tcPr>
            <w:tcW w:w="562" w:type="dxa"/>
            <w:noWrap/>
            <w:hideMark/>
          </w:tcPr>
          <w:p w14:paraId="222AEC10" w14:textId="77777777" w:rsidR="009A5AE0" w:rsidRPr="007F5DFA" w:rsidRDefault="009A5AE0" w:rsidP="009A5AE0">
            <w:pPr>
              <w:rPr>
                <w:sz w:val="18"/>
              </w:rPr>
            </w:pPr>
            <w:r w:rsidRPr="007F5DFA">
              <w:rPr>
                <w:sz w:val="18"/>
              </w:rPr>
              <w:t>Z603</w:t>
            </w:r>
          </w:p>
        </w:tc>
        <w:tc>
          <w:tcPr>
            <w:tcW w:w="567" w:type="dxa"/>
            <w:noWrap/>
            <w:hideMark/>
          </w:tcPr>
          <w:p w14:paraId="63AEF116" w14:textId="77777777" w:rsidR="009A5AE0" w:rsidRPr="007F5DFA" w:rsidRDefault="009A5AE0" w:rsidP="009A5AE0">
            <w:pPr>
              <w:rPr>
                <w:sz w:val="18"/>
              </w:rPr>
            </w:pPr>
            <w:r w:rsidRPr="007F5DFA">
              <w:rPr>
                <w:sz w:val="18"/>
              </w:rPr>
              <w:t>4</w:t>
            </w:r>
          </w:p>
        </w:tc>
        <w:tc>
          <w:tcPr>
            <w:tcW w:w="992" w:type="dxa"/>
            <w:noWrap/>
            <w:hideMark/>
          </w:tcPr>
          <w:p w14:paraId="4963B993" w14:textId="66016F6C" w:rsidR="009A5AE0" w:rsidRPr="007F5DFA" w:rsidRDefault="00A26CFD" w:rsidP="009A5AE0">
            <w:pPr>
              <w:rPr>
                <w:sz w:val="18"/>
              </w:rPr>
            </w:pPr>
            <w:hyperlink r:id="rId13" w:history="1">
              <w:r w:rsidR="009A5AE0" w:rsidRPr="007F5DFA">
                <w:rPr>
                  <w:rStyle w:val="Hyperlink"/>
                  <w:sz w:val="18"/>
                </w:rPr>
                <w:t>R2-2003278</w:t>
              </w:r>
            </w:hyperlink>
          </w:p>
        </w:tc>
        <w:tc>
          <w:tcPr>
            <w:tcW w:w="974" w:type="dxa"/>
            <w:noWrap/>
            <w:hideMark/>
          </w:tcPr>
          <w:p w14:paraId="11D31B6A" w14:textId="77777777" w:rsidR="009A5AE0" w:rsidRPr="007F5DFA" w:rsidRDefault="009A5AE0" w:rsidP="009A5AE0">
            <w:pPr>
              <w:rPr>
                <w:sz w:val="18"/>
              </w:rPr>
            </w:pPr>
            <w:r w:rsidRPr="007F5DFA">
              <w:rPr>
                <w:sz w:val="18"/>
              </w:rPr>
              <w:t>TDoc</w:t>
            </w:r>
          </w:p>
        </w:tc>
        <w:tc>
          <w:tcPr>
            <w:tcW w:w="1720" w:type="dxa"/>
            <w:hideMark/>
          </w:tcPr>
          <w:p w14:paraId="6ACF7145" w14:textId="77777777" w:rsidR="009A5AE0" w:rsidRPr="007F5DFA" w:rsidRDefault="009A5AE0">
            <w:pPr>
              <w:rPr>
                <w:sz w:val="18"/>
              </w:rPr>
            </w:pPr>
            <w:r w:rsidRPr="007F5DFA">
              <w:rPr>
                <w:sz w:val="18"/>
              </w:rPr>
              <w:t>v21: Class changed</w:t>
            </w:r>
          </w:p>
        </w:tc>
        <w:tc>
          <w:tcPr>
            <w:tcW w:w="2693" w:type="dxa"/>
            <w:hideMark/>
          </w:tcPr>
          <w:p w14:paraId="33395403" w14:textId="77777777" w:rsidR="009A5AE0" w:rsidRPr="007F5DFA" w:rsidRDefault="009A5AE0">
            <w:pPr>
              <w:rPr>
                <w:sz w:val="18"/>
              </w:rPr>
            </w:pPr>
            <w:r w:rsidRPr="007F5DFA">
              <w:rPr>
                <w:sz w:val="18"/>
              </w:rPr>
              <w:t>In RAN2#107 meeting, RAN2 has agreed “The UE may use the D-PUR resource to send RRCConnectionRequest or RRCConnectionResumeRequest to establish or resume RRC connection.” However, the transmission of RRCConnectionRequest message using PUR to establish RRC connection hasn’t been captured in 36.331.</w:t>
            </w:r>
          </w:p>
        </w:tc>
        <w:tc>
          <w:tcPr>
            <w:tcW w:w="2835" w:type="dxa"/>
            <w:hideMark/>
          </w:tcPr>
          <w:p w14:paraId="3958B8F4" w14:textId="1D6531B6" w:rsidR="009A5AE0" w:rsidRPr="007F5DFA" w:rsidRDefault="009A5AE0">
            <w:pPr>
              <w:rPr>
                <w:sz w:val="18"/>
              </w:rPr>
            </w:pPr>
            <w:r w:rsidRPr="007F5DFA">
              <w:rPr>
                <w:sz w:val="18"/>
              </w:rPr>
              <w:t>1&gt; the establishment or resumption request is for mobile originating calls and the establishment cause is mo-Data or mo-ExceptionData or delayTolerantAccess or mt-Access or mo-Signalling;</w:t>
            </w:r>
          </w:p>
        </w:tc>
        <w:tc>
          <w:tcPr>
            <w:tcW w:w="1985" w:type="dxa"/>
            <w:hideMark/>
          </w:tcPr>
          <w:p w14:paraId="1BBC3585" w14:textId="77777777" w:rsidR="009A5AE0" w:rsidRPr="007F5DFA" w:rsidRDefault="009A5AE0">
            <w:pPr>
              <w:rPr>
                <w:sz w:val="18"/>
              </w:rPr>
            </w:pPr>
          </w:p>
        </w:tc>
        <w:tc>
          <w:tcPr>
            <w:tcW w:w="2126" w:type="dxa"/>
            <w:hideMark/>
          </w:tcPr>
          <w:p w14:paraId="1E5DF0BB" w14:textId="77777777" w:rsidR="009A5AE0" w:rsidRPr="007F5DFA" w:rsidRDefault="009A5AE0">
            <w:pPr>
              <w:rPr>
                <w:sz w:val="18"/>
              </w:rPr>
            </w:pPr>
            <w:r w:rsidRPr="007F5DFA">
              <w:rPr>
                <w:sz w:val="18"/>
              </w:rPr>
              <w:t>5.3.3.1c Conditions for initiating transmission using PUR</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t>Rapporteur’s</w:t>
      </w:r>
      <w:r w:rsidR="0000493E">
        <w:rPr>
          <w:b/>
          <w:bCs/>
        </w:rPr>
        <w:t xml:space="preserve"> </w:t>
      </w:r>
      <w:r w:rsidR="0035537F">
        <w:rPr>
          <w:b/>
          <w:bCs/>
        </w:rPr>
        <w:t>comment</w:t>
      </w:r>
      <w:r w:rsidR="0000493E">
        <w:rPr>
          <w:b/>
          <w:bCs/>
        </w:rPr>
        <w:t xml:space="preserve">: </w:t>
      </w:r>
    </w:p>
    <w:p w14:paraId="4FE1FF44" w14:textId="50ED873D" w:rsidR="0000493E" w:rsidRDefault="005513B1" w:rsidP="005513B1">
      <w:r>
        <w:t>This looks more like an open issue and should be handled in [AT109bis-e][311][NBIOT] PUR open issues (Huawei)</w:t>
      </w:r>
    </w:p>
    <w:p w14:paraId="695CE7C6" w14:textId="436A01A8" w:rsidR="005513B1" w:rsidRDefault="005513B1" w:rsidP="005513B1">
      <w:r>
        <w:t>Conclusion will be captured in this document.</w:t>
      </w:r>
    </w:p>
    <w:p w14:paraId="2C0AB0D7" w14:textId="77777777" w:rsidR="0000493E" w:rsidRDefault="0000493E" w:rsidP="0000493E">
      <w:pPr>
        <w:spacing w:after="0"/>
        <w:rPr>
          <w:u w:val="single"/>
        </w:rPr>
      </w:pPr>
      <w:r w:rsidRPr="00F35AE4">
        <w:rPr>
          <w:u w:val="single"/>
        </w:rPr>
        <w:t>Conclusion</w:t>
      </w:r>
      <w:r>
        <w:rPr>
          <w:u w:val="single"/>
        </w:rPr>
        <w:t>:</w:t>
      </w:r>
    </w:p>
    <w:p w14:paraId="312EF97B" w14:textId="77777777" w:rsidR="0000493E" w:rsidRPr="00F35AE4" w:rsidRDefault="0000493E" w:rsidP="0000493E">
      <w:pPr>
        <w:spacing w:after="0"/>
        <w:rPr>
          <w:rFonts w:ascii="Arial" w:hAnsi="Arial"/>
          <w:sz w:val="32"/>
          <w:u w:val="single"/>
        </w:rPr>
      </w:pPr>
    </w:p>
    <w:p w14:paraId="214C9991" w14:textId="77777777" w:rsidR="00996E7D" w:rsidRDefault="00996E7D" w:rsidP="00996E7D"/>
    <w:p w14:paraId="287C4CFF" w14:textId="77777777" w:rsidR="00E37349" w:rsidRDefault="00E37349" w:rsidP="00E37349">
      <w:pPr>
        <w:pStyle w:val="Heading3"/>
      </w:pPr>
      <w:r>
        <w:t xml:space="preserve">RIL H085 </w:t>
      </w:r>
    </w:p>
    <w:p w14:paraId="43A2983F" w14:textId="77777777" w:rsidR="00E37349" w:rsidRPr="00F35AE4" w:rsidRDefault="00E37349" w:rsidP="00E37349">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E37349" w:rsidRPr="007F5DFA" w14:paraId="0BA0C6D7" w14:textId="77777777" w:rsidTr="00E37349">
        <w:tc>
          <w:tcPr>
            <w:tcW w:w="566" w:type="dxa"/>
            <w:noWrap/>
          </w:tcPr>
          <w:p w14:paraId="3E4F5B5E" w14:textId="77777777" w:rsidR="00E37349" w:rsidRPr="007F5DFA" w:rsidRDefault="00E37349" w:rsidP="00F33657">
            <w:pPr>
              <w:rPr>
                <w:b/>
                <w:sz w:val="18"/>
                <w:szCs w:val="18"/>
              </w:rPr>
            </w:pPr>
            <w:r w:rsidRPr="007F5DFA">
              <w:rPr>
                <w:b/>
                <w:sz w:val="18"/>
                <w:szCs w:val="18"/>
              </w:rPr>
              <w:t>ID</w:t>
            </w:r>
          </w:p>
        </w:tc>
        <w:tc>
          <w:tcPr>
            <w:tcW w:w="567" w:type="dxa"/>
            <w:noWrap/>
          </w:tcPr>
          <w:p w14:paraId="05710297" w14:textId="77777777" w:rsidR="00E37349" w:rsidRPr="007F5DFA" w:rsidRDefault="00E37349" w:rsidP="00F33657">
            <w:pPr>
              <w:rPr>
                <w:b/>
                <w:sz w:val="18"/>
                <w:szCs w:val="18"/>
              </w:rPr>
            </w:pPr>
            <w:r w:rsidRPr="007F5DFA">
              <w:rPr>
                <w:b/>
                <w:sz w:val="18"/>
                <w:szCs w:val="18"/>
              </w:rPr>
              <w:t>Class</w:t>
            </w:r>
          </w:p>
        </w:tc>
        <w:tc>
          <w:tcPr>
            <w:tcW w:w="991" w:type="dxa"/>
            <w:noWrap/>
          </w:tcPr>
          <w:p w14:paraId="5B7CFB5F" w14:textId="77777777" w:rsidR="00E37349" w:rsidRPr="007F5DFA" w:rsidRDefault="00E37349" w:rsidP="00F33657">
            <w:pPr>
              <w:rPr>
                <w:b/>
                <w:sz w:val="18"/>
                <w:szCs w:val="18"/>
              </w:rPr>
            </w:pPr>
            <w:r w:rsidRPr="007F5DFA">
              <w:rPr>
                <w:b/>
                <w:sz w:val="18"/>
                <w:szCs w:val="18"/>
              </w:rPr>
              <w:t>Tdoc</w:t>
            </w:r>
          </w:p>
        </w:tc>
        <w:tc>
          <w:tcPr>
            <w:tcW w:w="973" w:type="dxa"/>
            <w:noWrap/>
          </w:tcPr>
          <w:p w14:paraId="64C46545" w14:textId="77777777" w:rsidR="00E37349" w:rsidRPr="007F5DFA" w:rsidRDefault="00E37349" w:rsidP="00F33657">
            <w:pPr>
              <w:rPr>
                <w:b/>
                <w:sz w:val="18"/>
                <w:szCs w:val="18"/>
              </w:rPr>
            </w:pPr>
            <w:r w:rsidRPr="007F5DFA">
              <w:rPr>
                <w:b/>
                <w:sz w:val="18"/>
                <w:szCs w:val="18"/>
              </w:rPr>
              <w:t>Status</w:t>
            </w:r>
          </w:p>
        </w:tc>
        <w:tc>
          <w:tcPr>
            <w:tcW w:w="1719" w:type="dxa"/>
          </w:tcPr>
          <w:p w14:paraId="5D6DE846" w14:textId="77777777" w:rsidR="00E37349" w:rsidRPr="007F5DFA" w:rsidRDefault="00E37349" w:rsidP="00F33657">
            <w:pPr>
              <w:rPr>
                <w:b/>
                <w:sz w:val="18"/>
                <w:szCs w:val="18"/>
              </w:rPr>
            </w:pPr>
            <w:r w:rsidRPr="007F5DFA">
              <w:rPr>
                <w:rFonts w:eastAsia="Times New Roman"/>
                <w:b/>
                <w:bCs/>
                <w:color w:val="000000"/>
                <w:sz w:val="18"/>
                <w:szCs w:val="18"/>
                <w:lang w:val="en-US"/>
              </w:rPr>
              <w:t>Proposed Conclusion</w:t>
            </w:r>
          </w:p>
        </w:tc>
        <w:tc>
          <w:tcPr>
            <w:tcW w:w="2691" w:type="dxa"/>
          </w:tcPr>
          <w:p w14:paraId="5C74A7F5" w14:textId="77777777" w:rsidR="00E37349" w:rsidRPr="007F5DFA" w:rsidRDefault="00E37349" w:rsidP="00F33657">
            <w:pPr>
              <w:rPr>
                <w:b/>
                <w:sz w:val="18"/>
                <w:szCs w:val="18"/>
              </w:rPr>
            </w:pPr>
            <w:r w:rsidRPr="007F5DFA">
              <w:rPr>
                <w:b/>
                <w:sz w:val="18"/>
                <w:szCs w:val="18"/>
              </w:rPr>
              <w:t>Description</w:t>
            </w:r>
          </w:p>
        </w:tc>
        <w:tc>
          <w:tcPr>
            <w:tcW w:w="2833" w:type="dxa"/>
          </w:tcPr>
          <w:p w14:paraId="025C5CBE" w14:textId="77777777" w:rsidR="00E37349" w:rsidRPr="007F5DFA" w:rsidRDefault="00E37349" w:rsidP="00F33657">
            <w:pPr>
              <w:rPr>
                <w:b/>
                <w:sz w:val="18"/>
                <w:szCs w:val="18"/>
              </w:rPr>
            </w:pPr>
            <w:r w:rsidRPr="007F5DFA">
              <w:rPr>
                <w:rFonts w:eastAsia="Times New Roman"/>
                <w:b/>
                <w:bCs/>
                <w:color w:val="000000"/>
                <w:sz w:val="18"/>
                <w:szCs w:val="18"/>
                <w:lang w:val="en-US"/>
              </w:rPr>
              <w:t>Proposed Change</w:t>
            </w:r>
          </w:p>
        </w:tc>
        <w:tc>
          <w:tcPr>
            <w:tcW w:w="1984" w:type="dxa"/>
          </w:tcPr>
          <w:p w14:paraId="2C5E865E" w14:textId="77777777" w:rsidR="00E37349" w:rsidRPr="007F5DFA" w:rsidRDefault="00E37349" w:rsidP="00F33657">
            <w:pPr>
              <w:rPr>
                <w:b/>
                <w:sz w:val="18"/>
                <w:szCs w:val="18"/>
              </w:rPr>
            </w:pPr>
            <w:r w:rsidRPr="007F5DFA">
              <w:rPr>
                <w:b/>
                <w:sz w:val="18"/>
                <w:szCs w:val="18"/>
              </w:rPr>
              <w:t>Comments</w:t>
            </w:r>
          </w:p>
        </w:tc>
        <w:tc>
          <w:tcPr>
            <w:tcW w:w="2125" w:type="dxa"/>
          </w:tcPr>
          <w:p w14:paraId="41559779" w14:textId="77777777" w:rsidR="00E37349" w:rsidRPr="007F5DFA" w:rsidRDefault="00E37349" w:rsidP="00F33657">
            <w:pPr>
              <w:rPr>
                <w:b/>
                <w:sz w:val="18"/>
                <w:szCs w:val="18"/>
              </w:rPr>
            </w:pPr>
            <w:r w:rsidRPr="007F5DFA">
              <w:rPr>
                <w:b/>
                <w:sz w:val="18"/>
                <w:szCs w:val="18"/>
              </w:rPr>
              <w:t>Section</w:t>
            </w:r>
          </w:p>
        </w:tc>
      </w:tr>
      <w:tr w:rsidR="00E37349" w:rsidRPr="00E37349" w14:paraId="43EF6A82" w14:textId="77777777" w:rsidTr="00E37349">
        <w:trPr>
          <w:trHeight w:val="3720"/>
        </w:trPr>
        <w:tc>
          <w:tcPr>
            <w:tcW w:w="561" w:type="dxa"/>
            <w:noWrap/>
            <w:hideMark/>
          </w:tcPr>
          <w:p w14:paraId="0D71AD94" w14:textId="77777777" w:rsidR="00E37349" w:rsidRPr="007F5DFA" w:rsidRDefault="00E37349" w:rsidP="00E37349">
            <w:pPr>
              <w:spacing w:after="0"/>
              <w:rPr>
                <w:rFonts w:eastAsia="Times New Roman"/>
                <w:color w:val="000000"/>
                <w:sz w:val="18"/>
                <w:szCs w:val="18"/>
                <w:lang w:val="en-US"/>
              </w:rPr>
            </w:pPr>
            <w:r w:rsidRPr="007F5DFA">
              <w:rPr>
                <w:rFonts w:eastAsia="Times New Roman"/>
                <w:color w:val="000000"/>
                <w:sz w:val="18"/>
                <w:szCs w:val="18"/>
                <w:lang w:val="en-US"/>
              </w:rPr>
              <w:lastRenderedPageBreak/>
              <w:t>H085</w:t>
            </w:r>
          </w:p>
        </w:tc>
        <w:tc>
          <w:tcPr>
            <w:tcW w:w="567" w:type="dxa"/>
            <w:noWrap/>
            <w:hideMark/>
          </w:tcPr>
          <w:p w14:paraId="5D1CBBAA" w14:textId="77777777" w:rsidR="00E37349" w:rsidRPr="007F5DFA" w:rsidRDefault="00E37349" w:rsidP="00E37349">
            <w:pPr>
              <w:spacing w:after="0"/>
              <w:jc w:val="center"/>
              <w:rPr>
                <w:rFonts w:eastAsia="Times New Roman"/>
                <w:color w:val="000000"/>
                <w:sz w:val="18"/>
                <w:szCs w:val="18"/>
                <w:lang w:val="en-US"/>
              </w:rPr>
            </w:pPr>
            <w:r w:rsidRPr="007F5DFA">
              <w:rPr>
                <w:rFonts w:eastAsia="Times New Roman"/>
                <w:color w:val="000000"/>
                <w:sz w:val="18"/>
                <w:szCs w:val="18"/>
                <w:lang w:val="en-US"/>
              </w:rPr>
              <w:t>4</w:t>
            </w:r>
          </w:p>
        </w:tc>
        <w:tc>
          <w:tcPr>
            <w:tcW w:w="991" w:type="dxa"/>
            <w:noWrap/>
            <w:hideMark/>
          </w:tcPr>
          <w:p w14:paraId="32584BBD" w14:textId="77777777" w:rsidR="00E37349" w:rsidRPr="007F5DFA" w:rsidRDefault="00E37349" w:rsidP="00E37349">
            <w:pPr>
              <w:spacing w:after="0"/>
              <w:jc w:val="center"/>
              <w:rPr>
                <w:rFonts w:eastAsia="Times New Roman"/>
                <w:color w:val="000000"/>
                <w:sz w:val="18"/>
                <w:szCs w:val="18"/>
                <w:lang w:val="en-US"/>
              </w:rPr>
            </w:pPr>
            <w:r w:rsidRPr="007F5DFA">
              <w:rPr>
                <w:rFonts w:eastAsia="Times New Roman"/>
                <w:color w:val="000000"/>
                <w:sz w:val="18"/>
                <w:szCs w:val="18"/>
                <w:lang w:val="en-US"/>
              </w:rPr>
              <w:t>None</w:t>
            </w:r>
          </w:p>
        </w:tc>
        <w:tc>
          <w:tcPr>
            <w:tcW w:w="973" w:type="dxa"/>
            <w:noWrap/>
            <w:hideMark/>
          </w:tcPr>
          <w:p w14:paraId="005E697B" w14:textId="77777777" w:rsidR="00E37349" w:rsidRPr="007F5DFA" w:rsidRDefault="00E37349" w:rsidP="00E37349">
            <w:pPr>
              <w:spacing w:after="0"/>
              <w:jc w:val="center"/>
              <w:rPr>
                <w:rFonts w:eastAsia="Times New Roman"/>
                <w:color w:val="000000"/>
                <w:sz w:val="18"/>
                <w:szCs w:val="18"/>
                <w:lang w:val="en-US"/>
              </w:rPr>
            </w:pPr>
            <w:r w:rsidRPr="007F5DFA">
              <w:rPr>
                <w:rFonts w:eastAsia="Times New Roman"/>
                <w:color w:val="000000"/>
                <w:sz w:val="18"/>
                <w:szCs w:val="18"/>
                <w:lang w:val="en-US"/>
              </w:rPr>
              <w:t>DiscMail</w:t>
            </w:r>
          </w:p>
        </w:tc>
        <w:tc>
          <w:tcPr>
            <w:tcW w:w="1719" w:type="dxa"/>
            <w:hideMark/>
          </w:tcPr>
          <w:p w14:paraId="410142AA" w14:textId="77777777" w:rsidR="00E37349" w:rsidRPr="007F5DFA" w:rsidRDefault="00E37349" w:rsidP="00E37349">
            <w:pPr>
              <w:spacing w:after="0"/>
              <w:rPr>
                <w:rFonts w:eastAsia="Times New Roman"/>
                <w:color w:val="000000"/>
                <w:sz w:val="18"/>
                <w:szCs w:val="18"/>
                <w:lang w:val="en-US"/>
              </w:rPr>
            </w:pPr>
            <w:r w:rsidRPr="007F5DFA">
              <w:rPr>
                <w:rFonts w:eastAsia="Times New Roman"/>
                <w:color w:val="000000"/>
                <w:sz w:val="18"/>
                <w:szCs w:val="18"/>
                <w:lang w:val="en-US"/>
              </w:rPr>
              <w:t>v21: Class changed</w:t>
            </w:r>
          </w:p>
        </w:tc>
        <w:tc>
          <w:tcPr>
            <w:tcW w:w="2691" w:type="dxa"/>
            <w:hideMark/>
          </w:tcPr>
          <w:p w14:paraId="68674953" w14:textId="77777777" w:rsidR="00E37349" w:rsidRPr="007F5DFA" w:rsidRDefault="00E37349" w:rsidP="00E37349">
            <w:pPr>
              <w:spacing w:after="0"/>
              <w:rPr>
                <w:rFonts w:eastAsia="Times New Roman"/>
                <w:color w:val="000000"/>
                <w:sz w:val="18"/>
                <w:szCs w:val="18"/>
                <w:lang w:val="en-US"/>
              </w:rPr>
            </w:pPr>
            <w:r w:rsidRPr="007F5DFA">
              <w:rPr>
                <w:rFonts w:eastAsia="Times New Roman"/>
                <w:color w:val="000000"/>
                <w:sz w:val="18"/>
                <w:szCs w:val="18"/>
                <w:lang w:val="en-US"/>
              </w:rPr>
              <w:t>UP tranmsission using PUR and resumption a suspended RRC connection in 5G should be handled the same as UP-EDT</w:t>
            </w:r>
          </w:p>
        </w:tc>
        <w:tc>
          <w:tcPr>
            <w:tcW w:w="2833" w:type="dxa"/>
            <w:hideMark/>
          </w:tcPr>
          <w:p w14:paraId="5D74EE03" w14:textId="77777777" w:rsidR="00E37349" w:rsidRPr="007F5DFA" w:rsidRDefault="00E37349" w:rsidP="00E37349">
            <w:pPr>
              <w:spacing w:after="0"/>
              <w:rPr>
                <w:rFonts w:eastAsia="Times New Roman"/>
                <w:color w:val="000000"/>
                <w:sz w:val="18"/>
                <w:szCs w:val="18"/>
                <w:lang w:val="en-US"/>
              </w:rPr>
            </w:pPr>
            <w:r w:rsidRPr="007F5DFA">
              <w:rPr>
                <w:rFonts w:eastAsia="Times New Roman"/>
                <w:color w:val="000000"/>
                <w:sz w:val="18"/>
                <w:szCs w:val="18"/>
                <w:lang w:val="en-US"/>
              </w:rPr>
              <w:t>v05:</w:t>
            </w:r>
            <w:r w:rsidRPr="007F5DFA">
              <w:rPr>
                <w:rFonts w:eastAsia="Times New Roman"/>
                <w:color w:val="000000"/>
                <w:sz w:val="18"/>
                <w:szCs w:val="18"/>
                <w:lang w:val="en-US"/>
              </w:rPr>
              <w:br/>
              <w:t>Change 1:</w:t>
            </w:r>
            <w:r w:rsidRPr="007F5DFA">
              <w:rPr>
                <w:rFonts w:eastAsia="Times New Roman"/>
                <w:color w:val="000000"/>
                <w:sz w:val="18"/>
                <w:szCs w:val="18"/>
                <w:lang w:val="en-US"/>
              </w:rPr>
              <w:br/>
              <w:t>1&gt; except for UP-EDT, UP transmission using PUR and resuming a suspended RRC connection in 5GC, , upon integrity check failure indication from lower layers concerning SRB1 or SRB2; or</w:t>
            </w:r>
            <w:r w:rsidRPr="007F5DFA">
              <w:rPr>
                <w:rFonts w:eastAsia="Times New Roman"/>
                <w:color w:val="000000"/>
                <w:sz w:val="18"/>
                <w:szCs w:val="18"/>
                <w:lang w:val="en-US"/>
              </w:rPr>
              <w:br/>
              <w:t>1&gt; upon an RRC connection reconfiguration failure, in accordance with 5.3.5.5; or</w:t>
            </w:r>
            <w:r w:rsidRPr="007F5DFA">
              <w:rPr>
                <w:rFonts w:eastAsia="Times New Roman"/>
                <w:color w:val="000000"/>
                <w:sz w:val="18"/>
                <w:szCs w:val="18"/>
                <w:lang w:val="en-US"/>
              </w:rPr>
              <w:br/>
              <w:t>1&gt; upon an RRC connection reconfiguration failure, in accordance with TS38.331 [82], clause 5.3.5.5.</w:t>
            </w:r>
            <w:r w:rsidRPr="007F5DFA">
              <w:rPr>
                <w:rFonts w:eastAsia="Times New Roman"/>
                <w:color w:val="000000"/>
                <w:sz w:val="18"/>
                <w:szCs w:val="18"/>
                <w:lang w:val="en-US"/>
              </w:rPr>
              <w:br/>
              <w:t>Change 2:</w:t>
            </w:r>
            <w:r w:rsidRPr="007F5DFA">
              <w:rPr>
                <w:rFonts w:eastAsia="Times New Roman"/>
                <w:color w:val="000000"/>
                <w:sz w:val="18"/>
                <w:szCs w:val="18"/>
                <w:lang w:val="en-US"/>
              </w:rPr>
              <w:br/>
              <w:t>NOTE: For UP-EDT, UP transmission using PUR, and resuming a suspended RRC connection in 5GC, integrity check failure indication from lower layers is handled in accordance with clause 5.3.3.16.</w:t>
            </w:r>
          </w:p>
        </w:tc>
        <w:tc>
          <w:tcPr>
            <w:tcW w:w="1984" w:type="dxa"/>
            <w:hideMark/>
          </w:tcPr>
          <w:p w14:paraId="69DBC267" w14:textId="77777777" w:rsidR="00E37349" w:rsidRPr="007F5DFA" w:rsidRDefault="00E37349" w:rsidP="00E37349">
            <w:pPr>
              <w:spacing w:after="0"/>
              <w:rPr>
                <w:rFonts w:eastAsia="Times New Roman"/>
                <w:color w:val="000000"/>
                <w:sz w:val="18"/>
                <w:szCs w:val="18"/>
                <w:lang w:val="en-US"/>
              </w:rPr>
            </w:pPr>
            <w:r w:rsidRPr="007F5DFA">
              <w:rPr>
                <w:rFonts w:eastAsia="Times New Roman"/>
                <w:color w:val="000000"/>
                <w:sz w:val="18"/>
                <w:szCs w:val="18"/>
                <w:lang w:val="en-US"/>
              </w:rPr>
              <w:t>Rap: general intention seems fine but may require some discussion regarding wording/ details</w:t>
            </w:r>
            <w:r w:rsidRPr="007F5DFA">
              <w:rPr>
                <w:rFonts w:eastAsia="Times New Roman"/>
                <w:color w:val="000000"/>
                <w:sz w:val="18"/>
                <w:szCs w:val="18"/>
                <w:lang w:val="en-US"/>
              </w:rPr>
              <w:br/>
              <w:t>Qualcomm v17: We think “except for UP-EDT” should be replaced by “except when resuming an RRC connection after early security reactivation in accordance with conditions in 5.3.3.18”. Similar for the NOTE.</w:t>
            </w:r>
          </w:p>
        </w:tc>
        <w:tc>
          <w:tcPr>
            <w:tcW w:w="2130" w:type="dxa"/>
            <w:hideMark/>
          </w:tcPr>
          <w:p w14:paraId="2EBDD70A" w14:textId="77777777" w:rsidR="00E37349" w:rsidRPr="007F5DFA" w:rsidRDefault="00E37349" w:rsidP="00E37349">
            <w:pPr>
              <w:spacing w:after="0"/>
              <w:rPr>
                <w:rFonts w:eastAsia="Times New Roman"/>
                <w:color w:val="000000"/>
                <w:sz w:val="18"/>
                <w:szCs w:val="18"/>
                <w:lang w:val="en-US"/>
              </w:rPr>
            </w:pPr>
            <w:r w:rsidRPr="007F5DFA">
              <w:rPr>
                <w:rFonts w:eastAsia="Times New Roman"/>
                <w:color w:val="000000"/>
                <w:sz w:val="18"/>
                <w:szCs w:val="18"/>
                <w:lang w:val="en-US"/>
              </w:rPr>
              <w:t>5.3.7.2 Initiation</w:t>
            </w:r>
          </w:p>
        </w:tc>
      </w:tr>
    </w:tbl>
    <w:p w14:paraId="4FB778E9" w14:textId="77777777" w:rsidR="00E37349" w:rsidRPr="009965B1" w:rsidRDefault="00E37349" w:rsidP="00E37349"/>
    <w:p w14:paraId="4CA65C2F" w14:textId="77777777" w:rsidR="00E37349" w:rsidRDefault="00E37349" w:rsidP="00E37349">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E37349" w:rsidRPr="00307AEF" w14:paraId="35F9982D"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52B533D" w14:textId="77777777" w:rsidR="00E37349" w:rsidRPr="007F5DFA" w:rsidRDefault="00E37349" w:rsidP="00F33657">
            <w:pPr>
              <w:spacing w:after="0"/>
              <w:rPr>
                <w:rFonts w:eastAsia="Times New Roman"/>
                <w:b/>
                <w:sz w:val="18"/>
                <w:szCs w:val="16"/>
                <w:lang w:eastAsia="en-GB"/>
              </w:rPr>
            </w:pPr>
            <w:r w:rsidRPr="007F5DFA">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0A250EAD" w14:textId="77777777" w:rsidR="00E37349" w:rsidRPr="007F5DFA" w:rsidRDefault="00E37349" w:rsidP="00F33657">
            <w:pPr>
              <w:spacing w:after="0"/>
              <w:rPr>
                <w:rFonts w:eastAsia="Times New Roman"/>
                <w:b/>
                <w:sz w:val="18"/>
                <w:szCs w:val="16"/>
                <w:lang w:eastAsia="en-GB"/>
              </w:rPr>
            </w:pPr>
            <w:r w:rsidRPr="007F5DFA">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AB0A936" w14:textId="77777777" w:rsidR="00E37349" w:rsidRPr="007F5DFA" w:rsidRDefault="00E37349" w:rsidP="00F33657">
            <w:pPr>
              <w:spacing w:after="0"/>
              <w:rPr>
                <w:rFonts w:eastAsia="Times New Roman"/>
                <w:b/>
                <w:sz w:val="18"/>
                <w:szCs w:val="16"/>
                <w:lang w:eastAsia="en-GB"/>
              </w:rPr>
            </w:pPr>
            <w:r w:rsidRPr="007F5DFA">
              <w:rPr>
                <w:rFonts w:eastAsia="Times New Roman"/>
                <w:b/>
                <w:sz w:val="18"/>
                <w:szCs w:val="16"/>
                <w:lang w:eastAsia="en-GB"/>
              </w:rPr>
              <w:t>Comments</w:t>
            </w:r>
          </w:p>
          <w:p w14:paraId="76585674" w14:textId="77777777" w:rsidR="00E37349" w:rsidRPr="007F5DFA" w:rsidRDefault="00E37349" w:rsidP="00F33657">
            <w:pPr>
              <w:spacing w:after="0"/>
              <w:rPr>
                <w:rFonts w:eastAsia="Times New Roman"/>
                <w:b/>
                <w:sz w:val="18"/>
                <w:szCs w:val="16"/>
                <w:lang w:eastAsia="en-GB"/>
              </w:rPr>
            </w:pPr>
          </w:p>
        </w:tc>
      </w:tr>
      <w:tr w:rsidR="00E37349" w:rsidRPr="003B3FDE" w14:paraId="5A29E5D1" w14:textId="77777777" w:rsidTr="007F5DFA">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434FCFE3" w14:textId="77777777" w:rsidR="00E37349" w:rsidRPr="007F5DFA" w:rsidRDefault="00E37349" w:rsidP="00F33657">
            <w:pPr>
              <w:spacing w:after="0"/>
              <w:rPr>
                <w:rFonts w:eastAsia="Times New Roman"/>
                <w:sz w:val="18"/>
                <w:szCs w:val="16"/>
                <w:lang w:eastAsia="en-GB"/>
              </w:rPr>
            </w:pPr>
          </w:p>
          <w:p w14:paraId="67E713A0" w14:textId="77777777" w:rsidR="00E37349" w:rsidRPr="007F5DFA" w:rsidRDefault="00E37349" w:rsidP="00F33657">
            <w:pPr>
              <w:spacing w:after="0"/>
              <w:rPr>
                <w:rFonts w:eastAsia="Times New Roman"/>
                <w:sz w:val="18"/>
                <w:szCs w:val="16"/>
                <w:lang w:eastAsia="en-GB"/>
              </w:rPr>
            </w:pPr>
          </w:p>
        </w:tc>
        <w:tc>
          <w:tcPr>
            <w:tcW w:w="1134" w:type="dxa"/>
            <w:tcBorders>
              <w:top w:val="nil"/>
              <w:left w:val="nil"/>
              <w:bottom w:val="single" w:sz="4" w:space="0" w:color="auto"/>
              <w:right w:val="single" w:sz="4" w:space="0" w:color="auto"/>
            </w:tcBorders>
            <w:shd w:val="clear" w:color="auto" w:fill="auto"/>
            <w:hideMark/>
          </w:tcPr>
          <w:p w14:paraId="26E8CB00" w14:textId="77777777" w:rsidR="00E37349" w:rsidRPr="007F5DFA" w:rsidRDefault="00E37349" w:rsidP="00F33657">
            <w:pPr>
              <w:spacing w:after="0"/>
              <w:rPr>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hideMark/>
          </w:tcPr>
          <w:p w14:paraId="4BC08BBA" w14:textId="77777777" w:rsidR="00E37349" w:rsidRPr="007F5DFA" w:rsidRDefault="00E37349" w:rsidP="00F33657">
            <w:pPr>
              <w:spacing w:after="0"/>
              <w:rPr>
                <w:rFonts w:eastAsia="Times New Roman"/>
                <w:sz w:val="18"/>
                <w:szCs w:val="16"/>
                <w:lang w:eastAsia="en-GB"/>
              </w:rPr>
            </w:pPr>
          </w:p>
          <w:p w14:paraId="34BD3869" w14:textId="77777777" w:rsidR="00E37349" w:rsidRPr="007F5DFA" w:rsidRDefault="00E37349" w:rsidP="007F5DFA">
            <w:pPr>
              <w:spacing w:after="0"/>
              <w:ind w:left="45" w:hanging="45"/>
              <w:rPr>
                <w:rFonts w:eastAsia="Times New Roman"/>
                <w:sz w:val="18"/>
                <w:szCs w:val="16"/>
                <w:lang w:eastAsia="en-GB"/>
              </w:rPr>
            </w:pPr>
          </w:p>
        </w:tc>
      </w:tr>
    </w:tbl>
    <w:p w14:paraId="14625C51" w14:textId="77777777" w:rsidR="00E37349" w:rsidRDefault="00E37349" w:rsidP="00E37349">
      <w:pPr>
        <w:rPr>
          <w:b/>
          <w:bCs/>
          <w:iCs/>
        </w:rPr>
      </w:pPr>
    </w:p>
    <w:p w14:paraId="1C7C5DA7" w14:textId="77777777" w:rsidR="00E37349" w:rsidRDefault="00E37349" w:rsidP="00E37349">
      <w:pPr>
        <w:spacing w:after="0"/>
        <w:rPr>
          <w:u w:val="single"/>
        </w:rPr>
      </w:pPr>
      <w:r w:rsidRPr="00F35AE4">
        <w:rPr>
          <w:u w:val="single"/>
        </w:rPr>
        <w:t>Conclusion</w:t>
      </w:r>
      <w:r>
        <w:rPr>
          <w:u w:val="single"/>
        </w:rPr>
        <w:t>:</w:t>
      </w:r>
    </w:p>
    <w:p w14:paraId="6A219B6B" w14:textId="77777777" w:rsidR="00E37349" w:rsidRDefault="00E37349" w:rsidP="00E37349">
      <w:pPr>
        <w:rPr>
          <w:b/>
          <w:bCs/>
          <w:iCs/>
        </w:rPr>
      </w:pPr>
    </w:p>
    <w:p w14:paraId="38DF75B9" w14:textId="77777777" w:rsidR="007F5DFA" w:rsidRDefault="007F5DFA" w:rsidP="007F5DFA">
      <w:pPr>
        <w:pStyle w:val="Heading3"/>
      </w:pPr>
      <w:r>
        <w:t xml:space="preserve">RIL N001/ H098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7F5DFA">
        <w:tc>
          <w:tcPr>
            <w:tcW w:w="566" w:type="dxa"/>
            <w:noWrap/>
          </w:tcPr>
          <w:p w14:paraId="46EEBCD7" w14:textId="77777777" w:rsidR="007F5DFA" w:rsidRPr="007F5DFA" w:rsidRDefault="007F5DFA" w:rsidP="0023623A">
            <w:pPr>
              <w:rPr>
                <w:b/>
                <w:sz w:val="18"/>
                <w:szCs w:val="18"/>
              </w:rPr>
            </w:pPr>
            <w:r w:rsidRPr="007F5DFA">
              <w:rPr>
                <w:b/>
                <w:sz w:val="18"/>
                <w:szCs w:val="18"/>
              </w:rPr>
              <w:t>ID</w:t>
            </w:r>
          </w:p>
        </w:tc>
        <w:tc>
          <w:tcPr>
            <w:tcW w:w="567" w:type="dxa"/>
            <w:noWrap/>
          </w:tcPr>
          <w:p w14:paraId="4FCF6357" w14:textId="77777777" w:rsidR="007F5DFA" w:rsidRPr="007F5DFA" w:rsidRDefault="007F5DFA" w:rsidP="0023623A">
            <w:pPr>
              <w:rPr>
                <w:b/>
                <w:sz w:val="18"/>
                <w:szCs w:val="18"/>
              </w:rPr>
            </w:pPr>
            <w:r w:rsidRPr="007F5DFA">
              <w:rPr>
                <w:b/>
                <w:sz w:val="18"/>
                <w:szCs w:val="18"/>
              </w:rPr>
              <w:t>Class</w:t>
            </w:r>
          </w:p>
        </w:tc>
        <w:tc>
          <w:tcPr>
            <w:tcW w:w="991" w:type="dxa"/>
            <w:noWrap/>
          </w:tcPr>
          <w:p w14:paraId="6222D546" w14:textId="77777777" w:rsidR="007F5DFA" w:rsidRPr="007F5DFA" w:rsidRDefault="007F5DFA" w:rsidP="0023623A">
            <w:pPr>
              <w:rPr>
                <w:b/>
                <w:sz w:val="18"/>
                <w:szCs w:val="18"/>
              </w:rPr>
            </w:pPr>
            <w:r w:rsidRPr="007F5DFA">
              <w:rPr>
                <w:b/>
                <w:sz w:val="18"/>
                <w:szCs w:val="18"/>
              </w:rPr>
              <w:t>Tdoc</w:t>
            </w:r>
          </w:p>
        </w:tc>
        <w:tc>
          <w:tcPr>
            <w:tcW w:w="973" w:type="dxa"/>
            <w:noWrap/>
          </w:tcPr>
          <w:p w14:paraId="6D5CC202" w14:textId="77777777" w:rsidR="007F5DFA" w:rsidRPr="007F5DFA" w:rsidRDefault="007F5DFA" w:rsidP="0023623A">
            <w:pPr>
              <w:rPr>
                <w:b/>
                <w:sz w:val="18"/>
                <w:szCs w:val="18"/>
              </w:rPr>
            </w:pPr>
            <w:r w:rsidRPr="007F5DFA">
              <w:rPr>
                <w:b/>
                <w:sz w:val="18"/>
                <w:szCs w:val="18"/>
              </w:rPr>
              <w:t>Status</w:t>
            </w:r>
          </w:p>
        </w:tc>
        <w:tc>
          <w:tcPr>
            <w:tcW w:w="1719" w:type="dxa"/>
          </w:tcPr>
          <w:p w14:paraId="1A8BAFEE" w14:textId="77777777" w:rsidR="007F5DFA" w:rsidRPr="007F5DFA" w:rsidRDefault="007F5DFA" w:rsidP="0023623A">
            <w:pPr>
              <w:rPr>
                <w:b/>
                <w:sz w:val="18"/>
                <w:szCs w:val="18"/>
              </w:rPr>
            </w:pPr>
            <w:r w:rsidRPr="007F5DFA">
              <w:rPr>
                <w:rFonts w:eastAsia="Times New Roman"/>
                <w:b/>
                <w:bCs/>
                <w:color w:val="000000"/>
                <w:sz w:val="18"/>
                <w:szCs w:val="18"/>
                <w:lang w:val="en-US"/>
              </w:rPr>
              <w:t>Proposed Conclusion</w:t>
            </w:r>
          </w:p>
        </w:tc>
        <w:tc>
          <w:tcPr>
            <w:tcW w:w="2691" w:type="dxa"/>
          </w:tcPr>
          <w:p w14:paraId="7BE8F1D5" w14:textId="77777777" w:rsidR="007F5DFA" w:rsidRPr="007F5DFA" w:rsidRDefault="007F5DFA" w:rsidP="0023623A">
            <w:pPr>
              <w:rPr>
                <w:b/>
                <w:sz w:val="18"/>
                <w:szCs w:val="18"/>
              </w:rPr>
            </w:pPr>
            <w:r w:rsidRPr="007F5DFA">
              <w:rPr>
                <w:b/>
                <w:sz w:val="18"/>
                <w:szCs w:val="18"/>
              </w:rPr>
              <w:t>Description</w:t>
            </w:r>
          </w:p>
        </w:tc>
        <w:tc>
          <w:tcPr>
            <w:tcW w:w="2833" w:type="dxa"/>
          </w:tcPr>
          <w:p w14:paraId="3292774F" w14:textId="77777777" w:rsidR="007F5DFA" w:rsidRPr="007F5DFA" w:rsidRDefault="007F5DFA" w:rsidP="0023623A">
            <w:pPr>
              <w:rPr>
                <w:b/>
                <w:sz w:val="18"/>
                <w:szCs w:val="18"/>
              </w:rPr>
            </w:pPr>
            <w:r w:rsidRPr="007F5DFA">
              <w:rPr>
                <w:rFonts w:eastAsia="Times New Roman"/>
                <w:b/>
                <w:bCs/>
                <w:color w:val="000000"/>
                <w:sz w:val="18"/>
                <w:szCs w:val="18"/>
                <w:lang w:val="en-US"/>
              </w:rPr>
              <w:t>Proposed Change</w:t>
            </w:r>
          </w:p>
        </w:tc>
        <w:tc>
          <w:tcPr>
            <w:tcW w:w="1984" w:type="dxa"/>
          </w:tcPr>
          <w:p w14:paraId="37F7E026" w14:textId="77777777" w:rsidR="007F5DFA" w:rsidRPr="007F5DFA" w:rsidRDefault="007F5DFA" w:rsidP="0023623A">
            <w:pPr>
              <w:rPr>
                <w:b/>
                <w:sz w:val="18"/>
                <w:szCs w:val="18"/>
              </w:rPr>
            </w:pPr>
            <w:r w:rsidRPr="007F5DFA">
              <w:rPr>
                <w:b/>
                <w:sz w:val="18"/>
                <w:szCs w:val="18"/>
              </w:rPr>
              <w:t>Comments</w:t>
            </w:r>
          </w:p>
        </w:tc>
        <w:tc>
          <w:tcPr>
            <w:tcW w:w="2130" w:type="dxa"/>
          </w:tcPr>
          <w:p w14:paraId="3B5EF276" w14:textId="77777777" w:rsidR="007F5DFA" w:rsidRPr="007F5DFA" w:rsidRDefault="007F5DFA" w:rsidP="0023623A">
            <w:pPr>
              <w:rPr>
                <w:b/>
                <w:sz w:val="18"/>
                <w:szCs w:val="18"/>
              </w:rPr>
            </w:pPr>
            <w:r w:rsidRPr="007F5DFA">
              <w:rPr>
                <w:b/>
                <w:sz w:val="18"/>
                <w:szCs w:val="18"/>
              </w:rPr>
              <w:t>Section</w:t>
            </w:r>
          </w:p>
        </w:tc>
      </w:tr>
      <w:tr w:rsidR="007F5DFA" w:rsidRPr="005513B1" w14:paraId="5E6C9D90" w14:textId="77777777" w:rsidTr="007F5DFA">
        <w:tc>
          <w:tcPr>
            <w:tcW w:w="566" w:type="dxa"/>
            <w:noWrap/>
          </w:tcPr>
          <w:p w14:paraId="27022CB9" w14:textId="15323227" w:rsidR="007F5DFA" w:rsidRPr="007F5DFA" w:rsidRDefault="007F5DFA" w:rsidP="007F5DFA">
            <w:pPr>
              <w:rPr>
                <w:b/>
                <w:sz w:val="18"/>
                <w:szCs w:val="18"/>
              </w:rPr>
            </w:pPr>
            <w:r w:rsidRPr="007F5DFA">
              <w:lastRenderedPageBreak/>
              <w:t>N001</w:t>
            </w:r>
          </w:p>
        </w:tc>
        <w:tc>
          <w:tcPr>
            <w:tcW w:w="567" w:type="dxa"/>
            <w:noWrap/>
          </w:tcPr>
          <w:p w14:paraId="197A8635" w14:textId="41BAD1F8" w:rsidR="007F5DFA" w:rsidRPr="007F5DFA" w:rsidRDefault="007F5DFA" w:rsidP="007F5DFA">
            <w:pPr>
              <w:rPr>
                <w:b/>
                <w:sz w:val="18"/>
                <w:szCs w:val="18"/>
              </w:rPr>
            </w:pPr>
            <w:r w:rsidRPr="007F5DFA">
              <w:t>4</w:t>
            </w:r>
          </w:p>
        </w:tc>
        <w:tc>
          <w:tcPr>
            <w:tcW w:w="991" w:type="dxa"/>
            <w:noWrap/>
          </w:tcPr>
          <w:p w14:paraId="0C7B604C" w14:textId="3715DBBB" w:rsidR="007F5DFA" w:rsidRPr="007F5DFA" w:rsidRDefault="007F5DFA" w:rsidP="007F5DFA">
            <w:pPr>
              <w:rPr>
                <w:b/>
                <w:sz w:val="18"/>
                <w:szCs w:val="18"/>
              </w:rPr>
            </w:pPr>
            <w:r w:rsidRPr="007F5DFA">
              <w:t>None</w:t>
            </w:r>
          </w:p>
        </w:tc>
        <w:tc>
          <w:tcPr>
            <w:tcW w:w="973" w:type="dxa"/>
            <w:noWrap/>
          </w:tcPr>
          <w:p w14:paraId="7429EA32" w14:textId="5C9B5718" w:rsidR="007F5DFA" w:rsidRPr="007F5DFA" w:rsidRDefault="007F5DFA" w:rsidP="007F5DFA">
            <w:pPr>
              <w:rPr>
                <w:b/>
                <w:sz w:val="18"/>
                <w:szCs w:val="18"/>
              </w:rPr>
            </w:pPr>
            <w:r w:rsidRPr="007F5DFA">
              <w:t>DiscMail</w:t>
            </w:r>
          </w:p>
        </w:tc>
        <w:tc>
          <w:tcPr>
            <w:tcW w:w="1719" w:type="dxa"/>
          </w:tcPr>
          <w:p w14:paraId="070A6EE9" w14:textId="4E691C78" w:rsidR="007F5DFA" w:rsidRPr="007F5DFA" w:rsidRDefault="007F5DFA" w:rsidP="007F5DFA">
            <w:pPr>
              <w:rPr>
                <w:rFonts w:eastAsia="Times New Roman"/>
                <w:b/>
                <w:bCs/>
                <w:color w:val="000000"/>
                <w:sz w:val="18"/>
                <w:szCs w:val="18"/>
                <w:lang w:val="en-US"/>
              </w:rPr>
            </w:pPr>
            <w:r w:rsidRPr="007F5DFA">
              <w:t>v22: Class changed</w:t>
            </w:r>
          </w:p>
        </w:tc>
        <w:tc>
          <w:tcPr>
            <w:tcW w:w="2691" w:type="dxa"/>
          </w:tcPr>
          <w:p w14:paraId="364DA61B" w14:textId="3175FEE3" w:rsidR="007F5DFA" w:rsidRPr="007F5DFA" w:rsidRDefault="007F5DFA" w:rsidP="007F5DFA">
            <w:pPr>
              <w:rPr>
                <w:b/>
                <w:sz w:val="18"/>
                <w:szCs w:val="18"/>
              </w:rPr>
            </w:pPr>
            <w:r w:rsidRPr="007F5DFA">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2833" w:type="dxa"/>
          </w:tcPr>
          <w:p w14:paraId="5BEA1BE5" w14:textId="43AE1BB9" w:rsidR="007F5DFA" w:rsidRPr="007F5DFA" w:rsidRDefault="007F5DFA" w:rsidP="007F5DFA">
            <w:pPr>
              <w:rPr>
                <w:rFonts w:eastAsia="Times New Roman"/>
                <w:b/>
                <w:bCs/>
                <w:color w:val="000000"/>
                <w:sz w:val="18"/>
                <w:szCs w:val="18"/>
                <w:lang w:val="en-US"/>
              </w:rPr>
            </w:pPr>
            <w:r w:rsidRPr="007F5DFA">
              <w:t>Use “noL1-ACK-Needed-r16”  for the field name.</w:t>
            </w:r>
          </w:p>
        </w:tc>
        <w:tc>
          <w:tcPr>
            <w:tcW w:w="1984" w:type="dxa"/>
          </w:tcPr>
          <w:p w14:paraId="3F3D01F9" w14:textId="096A7289" w:rsidR="007F5DFA" w:rsidRPr="007F5DFA" w:rsidRDefault="007F5DFA" w:rsidP="007F5DFA">
            <w:pPr>
              <w:rPr>
                <w:b/>
                <w:sz w:val="18"/>
                <w:szCs w:val="18"/>
              </w:rPr>
            </w:pPr>
            <w:r w:rsidRPr="007F5DFA">
              <w:t>Qualcomm v17: Do not agree to have “no” in the name. Because what the field is saying is L1 ack is sufficient, not the other way around. Can be discussed along with H098.</w:t>
            </w:r>
            <w:r w:rsidRPr="007F5DFA">
              <w:br/>
              <w:t>Rap: Agree this is best concluded with H098. Name seems somewhat matter of taste i.e. could reflect if RRC acknowledgment is needed, or be general with 2 values indicating the ACK options (rrc, l1)</w:t>
            </w:r>
          </w:p>
        </w:tc>
        <w:tc>
          <w:tcPr>
            <w:tcW w:w="2130" w:type="dxa"/>
          </w:tcPr>
          <w:p w14:paraId="228188DF" w14:textId="3CB79A6F" w:rsidR="007F5DFA" w:rsidRPr="007F5DFA" w:rsidRDefault="007F5DFA" w:rsidP="007F5DFA">
            <w:pPr>
              <w:rPr>
                <w:b/>
                <w:sz w:val="18"/>
                <w:szCs w:val="18"/>
              </w:rPr>
            </w:pPr>
            <w:r w:rsidRPr="007F5DFA">
              <w:t>PURConfigurationRequest</w:t>
            </w:r>
          </w:p>
        </w:tc>
      </w:tr>
      <w:tr w:rsidR="007F5DFA" w:rsidRPr="005513B1" w14:paraId="7492DD0C" w14:textId="77777777" w:rsidTr="007F5DFA">
        <w:tc>
          <w:tcPr>
            <w:tcW w:w="566" w:type="dxa"/>
            <w:noWrap/>
          </w:tcPr>
          <w:p w14:paraId="79CE30FF" w14:textId="7ED96639" w:rsidR="007F5DFA" w:rsidRPr="007F5DFA" w:rsidRDefault="007F5DFA" w:rsidP="007F5DFA">
            <w:pPr>
              <w:rPr>
                <w:b/>
                <w:sz w:val="18"/>
                <w:szCs w:val="18"/>
              </w:rPr>
            </w:pPr>
            <w:r w:rsidRPr="007F5DFA">
              <w:t>H098</w:t>
            </w:r>
          </w:p>
        </w:tc>
        <w:tc>
          <w:tcPr>
            <w:tcW w:w="567" w:type="dxa"/>
            <w:noWrap/>
          </w:tcPr>
          <w:p w14:paraId="763A9022" w14:textId="6C312187" w:rsidR="007F5DFA" w:rsidRPr="007F5DFA" w:rsidRDefault="007F5DFA" w:rsidP="007F5DFA">
            <w:pPr>
              <w:rPr>
                <w:b/>
                <w:sz w:val="18"/>
                <w:szCs w:val="18"/>
              </w:rPr>
            </w:pPr>
            <w:r w:rsidRPr="007F5DFA">
              <w:t>4</w:t>
            </w:r>
          </w:p>
        </w:tc>
        <w:tc>
          <w:tcPr>
            <w:tcW w:w="991" w:type="dxa"/>
            <w:noWrap/>
          </w:tcPr>
          <w:p w14:paraId="3FB85EF7" w14:textId="33E01854" w:rsidR="007F5DFA" w:rsidRPr="007F5DFA" w:rsidRDefault="007F5DFA" w:rsidP="007F5DFA">
            <w:pPr>
              <w:rPr>
                <w:b/>
                <w:sz w:val="18"/>
                <w:szCs w:val="18"/>
              </w:rPr>
            </w:pPr>
            <w:r w:rsidRPr="007F5DFA">
              <w:t>None</w:t>
            </w:r>
          </w:p>
        </w:tc>
        <w:tc>
          <w:tcPr>
            <w:tcW w:w="973" w:type="dxa"/>
            <w:noWrap/>
          </w:tcPr>
          <w:p w14:paraId="1F1FF1E4" w14:textId="371211BA" w:rsidR="007F5DFA" w:rsidRPr="007F5DFA" w:rsidRDefault="007F5DFA" w:rsidP="007F5DFA">
            <w:pPr>
              <w:rPr>
                <w:b/>
                <w:sz w:val="18"/>
                <w:szCs w:val="18"/>
              </w:rPr>
            </w:pPr>
            <w:r w:rsidRPr="007F5DFA">
              <w:t>DiscMail</w:t>
            </w:r>
          </w:p>
        </w:tc>
        <w:tc>
          <w:tcPr>
            <w:tcW w:w="1719" w:type="dxa"/>
          </w:tcPr>
          <w:p w14:paraId="278F683C" w14:textId="4B3EE3C9" w:rsidR="007F5DFA" w:rsidRPr="007F5DFA" w:rsidRDefault="007F5DFA" w:rsidP="007F5DFA">
            <w:pPr>
              <w:rPr>
                <w:rFonts w:eastAsia="Times New Roman"/>
                <w:b/>
                <w:bCs/>
                <w:color w:val="000000"/>
                <w:sz w:val="18"/>
                <w:szCs w:val="18"/>
                <w:lang w:val="en-US"/>
              </w:rPr>
            </w:pPr>
            <w:r w:rsidRPr="007F5DFA">
              <w:t>v21: Class changed</w:t>
            </w:r>
          </w:p>
        </w:tc>
        <w:tc>
          <w:tcPr>
            <w:tcW w:w="2691" w:type="dxa"/>
          </w:tcPr>
          <w:p w14:paraId="439E864F" w14:textId="46B58058" w:rsidR="007F5DFA" w:rsidRPr="007F5DFA" w:rsidRDefault="007F5DFA" w:rsidP="007F5DFA">
            <w:pPr>
              <w:rPr>
                <w:b/>
                <w:sz w:val="18"/>
                <w:szCs w:val="18"/>
              </w:rPr>
            </w:pPr>
            <w:r w:rsidRPr="007F5DFA">
              <w:t>Application layer has no understanding of L1 Ack, propose to remove the last sentence in the description.</w:t>
            </w:r>
          </w:p>
        </w:tc>
        <w:tc>
          <w:tcPr>
            <w:tcW w:w="2833" w:type="dxa"/>
          </w:tcPr>
          <w:p w14:paraId="33936D9A" w14:textId="3C098025" w:rsidR="007F5DFA" w:rsidRPr="007F5DFA" w:rsidRDefault="007F5DFA" w:rsidP="007F5DFA">
            <w:pPr>
              <w:rPr>
                <w:rFonts w:eastAsia="Times New Roman"/>
                <w:b/>
                <w:bCs/>
                <w:color w:val="000000"/>
                <w:sz w:val="18"/>
                <w:szCs w:val="18"/>
                <w:lang w:val="en-US"/>
              </w:rPr>
            </w:pPr>
            <w:r w:rsidRPr="007F5DFA">
              <w:t>v07: remove "i.e. …"</w:t>
            </w:r>
          </w:p>
        </w:tc>
        <w:tc>
          <w:tcPr>
            <w:tcW w:w="1984" w:type="dxa"/>
          </w:tcPr>
          <w:p w14:paraId="39E06BD0" w14:textId="5385CC8E" w:rsidR="007F5DFA" w:rsidRPr="007F5DFA" w:rsidRDefault="007F5DFA" w:rsidP="007F5DFA">
            <w:pPr>
              <w:rPr>
                <w:b/>
                <w:sz w:val="18"/>
                <w:szCs w:val="18"/>
              </w:rPr>
            </w:pPr>
            <w:r w:rsidRPr="007F5DFA">
              <w:t>Rap: Seems to require some discussion. May be appropriate to instead refer to MAC. May be better to defer</w:t>
            </w:r>
          </w:p>
        </w:tc>
        <w:tc>
          <w:tcPr>
            <w:tcW w:w="2130" w:type="dxa"/>
          </w:tcPr>
          <w:p w14:paraId="7194CD3F" w14:textId="6AAC5A15" w:rsidR="007F5DFA" w:rsidRPr="007F5DFA" w:rsidRDefault="007F5DFA" w:rsidP="007F5DFA">
            <w:pPr>
              <w:rPr>
                <w:b/>
                <w:sz w:val="18"/>
                <w:szCs w:val="18"/>
              </w:rPr>
            </w:pPr>
            <w:r w:rsidRPr="007F5DFA">
              <w:t>PURConfigurationRequest</w:t>
            </w:r>
          </w:p>
        </w:tc>
      </w:tr>
    </w:tbl>
    <w:p w14:paraId="072F511A" w14:textId="77777777" w:rsidR="007F5DFA" w:rsidRPr="009965B1" w:rsidRDefault="007F5DFA" w:rsidP="007F5DFA"/>
    <w:p w14:paraId="08DD5061"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7F5DFA" w:rsidRPr="00307AEF" w14:paraId="02A744D1"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615E53" w14:textId="77777777" w:rsidR="007F5DFA" w:rsidRPr="007F5DFA" w:rsidRDefault="007F5DFA" w:rsidP="0023623A">
            <w:pPr>
              <w:spacing w:after="0"/>
              <w:rPr>
                <w:rFonts w:eastAsia="Times New Roman"/>
                <w:b/>
                <w:sz w:val="18"/>
                <w:szCs w:val="16"/>
                <w:lang w:eastAsia="en-GB"/>
              </w:rPr>
            </w:pPr>
            <w:r w:rsidRPr="007F5DFA">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0B6C5BC4" w14:textId="77777777" w:rsidR="007F5DFA" w:rsidRPr="007F5DFA" w:rsidRDefault="007F5DFA" w:rsidP="0023623A">
            <w:pPr>
              <w:spacing w:after="0"/>
              <w:rPr>
                <w:rFonts w:eastAsia="Times New Roman"/>
                <w:b/>
                <w:sz w:val="18"/>
                <w:szCs w:val="16"/>
                <w:lang w:eastAsia="en-GB"/>
              </w:rPr>
            </w:pPr>
            <w:r w:rsidRPr="007F5DFA">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70917DD" w14:textId="77777777" w:rsidR="007F5DFA" w:rsidRPr="007F5DFA" w:rsidRDefault="007F5DFA" w:rsidP="0023623A">
            <w:pPr>
              <w:spacing w:after="0"/>
              <w:rPr>
                <w:rFonts w:eastAsia="Times New Roman"/>
                <w:b/>
                <w:sz w:val="18"/>
                <w:szCs w:val="16"/>
                <w:lang w:eastAsia="en-GB"/>
              </w:rPr>
            </w:pPr>
            <w:r w:rsidRPr="007F5DFA">
              <w:rPr>
                <w:rFonts w:eastAsia="Times New Roman"/>
                <w:b/>
                <w:sz w:val="18"/>
                <w:szCs w:val="16"/>
                <w:lang w:eastAsia="en-GB"/>
              </w:rPr>
              <w:t>Comments</w:t>
            </w:r>
          </w:p>
          <w:p w14:paraId="12E552D4" w14:textId="77777777" w:rsidR="007F5DFA" w:rsidRPr="007F5DFA" w:rsidRDefault="007F5DFA" w:rsidP="0023623A">
            <w:pPr>
              <w:spacing w:after="0"/>
              <w:rPr>
                <w:rFonts w:eastAsia="Times New Roman"/>
                <w:b/>
                <w:sz w:val="18"/>
                <w:szCs w:val="16"/>
                <w:lang w:eastAsia="en-GB"/>
              </w:rPr>
            </w:pPr>
          </w:p>
        </w:tc>
      </w:tr>
      <w:tr w:rsidR="007F5DFA" w:rsidRPr="003B3FDE" w14:paraId="23AC5997" w14:textId="77777777" w:rsidTr="007F5DFA">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6607C96F" w14:textId="77777777" w:rsidR="007F5DFA" w:rsidRPr="007F5DFA" w:rsidRDefault="007F5DFA" w:rsidP="0023623A">
            <w:pPr>
              <w:spacing w:after="0"/>
              <w:rPr>
                <w:rFonts w:eastAsia="Times New Roman"/>
                <w:sz w:val="18"/>
                <w:szCs w:val="16"/>
                <w:lang w:eastAsia="en-GB"/>
              </w:rPr>
            </w:pPr>
          </w:p>
          <w:p w14:paraId="53C79A6A" w14:textId="77777777" w:rsidR="007F5DFA" w:rsidRPr="007F5DFA" w:rsidRDefault="007F5DFA" w:rsidP="0023623A">
            <w:pPr>
              <w:spacing w:after="0"/>
              <w:rPr>
                <w:rFonts w:eastAsia="Times New Roman"/>
                <w:sz w:val="18"/>
                <w:szCs w:val="16"/>
                <w:lang w:eastAsia="en-GB"/>
              </w:rPr>
            </w:pPr>
          </w:p>
        </w:tc>
        <w:tc>
          <w:tcPr>
            <w:tcW w:w="1134" w:type="dxa"/>
            <w:tcBorders>
              <w:top w:val="nil"/>
              <w:left w:val="nil"/>
              <w:bottom w:val="single" w:sz="4" w:space="0" w:color="auto"/>
              <w:right w:val="single" w:sz="4" w:space="0" w:color="auto"/>
            </w:tcBorders>
            <w:shd w:val="clear" w:color="auto" w:fill="auto"/>
            <w:hideMark/>
          </w:tcPr>
          <w:p w14:paraId="2B7BC55A" w14:textId="77777777" w:rsidR="007F5DFA" w:rsidRPr="007F5DFA" w:rsidRDefault="007F5DFA" w:rsidP="0023623A">
            <w:pPr>
              <w:spacing w:after="0"/>
              <w:rPr>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hideMark/>
          </w:tcPr>
          <w:p w14:paraId="464ED64D" w14:textId="77777777" w:rsidR="007F5DFA" w:rsidRPr="007F5DFA" w:rsidRDefault="007F5DFA" w:rsidP="0023623A">
            <w:pPr>
              <w:spacing w:after="0"/>
              <w:rPr>
                <w:rFonts w:eastAsia="Times New Roman"/>
                <w:sz w:val="18"/>
                <w:szCs w:val="16"/>
                <w:lang w:eastAsia="en-GB"/>
              </w:rPr>
            </w:pPr>
          </w:p>
          <w:p w14:paraId="5980222F" w14:textId="77777777" w:rsidR="007F5DFA" w:rsidRPr="007F5DFA" w:rsidRDefault="007F5DFA" w:rsidP="0023623A">
            <w:pPr>
              <w:spacing w:after="0"/>
              <w:rPr>
                <w:rFonts w:eastAsia="Times New Roman"/>
                <w:sz w:val="18"/>
                <w:szCs w:val="16"/>
                <w:lang w:eastAsia="en-GB"/>
              </w:rPr>
            </w:pPr>
          </w:p>
        </w:tc>
      </w:tr>
    </w:tbl>
    <w:p w14:paraId="25F5BAA4" w14:textId="77777777" w:rsidR="007F5DFA" w:rsidRDefault="007F5DFA" w:rsidP="007F5DFA">
      <w:pPr>
        <w:rPr>
          <w:b/>
          <w:bCs/>
          <w:iCs/>
        </w:rPr>
      </w:pPr>
    </w:p>
    <w:p w14:paraId="5F05F5AD" w14:textId="77777777" w:rsidR="007F5DFA" w:rsidRDefault="007F5DFA" w:rsidP="007F5DFA">
      <w:pPr>
        <w:spacing w:after="0"/>
        <w:rPr>
          <w:u w:val="single"/>
        </w:rPr>
      </w:pPr>
      <w:r w:rsidRPr="00F35AE4">
        <w:rPr>
          <w:u w:val="single"/>
        </w:rPr>
        <w:t>Conclusion</w:t>
      </w:r>
      <w:r>
        <w:rPr>
          <w:u w:val="single"/>
        </w:rPr>
        <w:t>:</w:t>
      </w:r>
    </w:p>
    <w:p w14:paraId="02AECE5C" w14:textId="77777777" w:rsidR="007F5DFA" w:rsidRDefault="007F5DFA" w:rsidP="007F5DFA">
      <w:pPr>
        <w:rPr>
          <w:b/>
          <w:bCs/>
          <w:iCs/>
        </w:rPr>
      </w:pPr>
    </w:p>
    <w:p w14:paraId="29F67991" w14:textId="77777777" w:rsidR="00365FCC" w:rsidRDefault="00365FCC" w:rsidP="00365FCC">
      <w:pPr>
        <w:pStyle w:val="Heading3"/>
      </w:pPr>
      <w:r>
        <w:lastRenderedPageBreak/>
        <w:t>RIL Z606</w:t>
      </w:r>
    </w:p>
    <w:p w14:paraId="6FA2816C" w14:textId="77777777" w:rsidR="00365FCC" w:rsidRPr="00F35AE4" w:rsidRDefault="00365FCC" w:rsidP="00365FCC">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365FCC" w:rsidRPr="007F5DFA" w14:paraId="209F943A" w14:textId="77777777" w:rsidTr="0023623A">
        <w:tc>
          <w:tcPr>
            <w:tcW w:w="566" w:type="dxa"/>
            <w:noWrap/>
          </w:tcPr>
          <w:p w14:paraId="2F9C3DC7" w14:textId="77777777" w:rsidR="00365FCC" w:rsidRPr="007F5DFA" w:rsidRDefault="00365FCC" w:rsidP="0023623A">
            <w:pPr>
              <w:rPr>
                <w:b/>
                <w:sz w:val="18"/>
                <w:szCs w:val="18"/>
              </w:rPr>
            </w:pPr>
            <w:r w:rsidRPr="007F5DFA">
              <w:rPr>
                <w:b/>
                <w:sz w:val="18"/>
                <w:szCs w:val="18"/>
              </w:rPr>
              <w:t>ID</w:t>
            </w:r>
          </w:p>
        </w:tc>
        <w:tc>
          <w:tcPr>
            <w:tcW w:w="567" w:type="dxa"/>
            <w:noWrap/>
          </w:tcPr>
          <w:p w14:paraId="17FABB5C" w14:textId="77777777" w:rsidR="00365FCC" w:rsidRPr="007F5DFA" w:rsidRDefault="00365FCC" w:rsidP="0023623A">
            <w:pPr>
              <w:rPr>
                <w:b/>
                <w:sz w:val="18"/>
                <w:szCs w:val="18"/>
              </w:rPr>
            </w:pPr>
            <w:r w:rsidRPr="007F5DFA">
              <w:rPr>
                <w:b/>
                <w:sz w:val="18"/>
                <w:szCs w:val="18"/>
              </w:rPr>
              <w:t>Class</w:t>
            </w:r>
          </w:p>
        </w:tc>
        <w:tc>
          <w:tcPr>
            <w:tcW w:w="991" w:type="dxa"/>
            <w:noWrap/>
          </w:tcPr>
          <w:p w14:paraId="08F27784" w14:textId="77777777" w:rsidR="00365FCC" w:rsidRPr="007F5DFA" w:rsidRDefault="00365FCC" w:rsidP="0023623A">
            <w:pPr>
              <w:rPr>
                <w:b/>
                <w:sz w:val="18"/>
                <w:szCs w:val="18"/>
              </w:rPr>
            </w:pPr>
            <w:r w:rsidRPr="007F5DFA">
              <w:rPr>
                <w:b/>
                <w:sz w:val="18"/>
                <w:szCs w:val="18"/>
              </w:rPr>
              <w:t>Tdoc</w:t>
            </w:r>
          </w:p>
        </w:tc>
        <w:tc>
          <w:tcPr>
            <w:tcW w:w="973" w:type="dxa"/>
            <w:noWrap/>
          </w:tcPr>
          <w:p w14:paraId="58DFB42E" w14:textId="77777777" w:rsidR="00365FCC" w:rsidRPr="007F5DFA" w:rsidRDefault="00365FCC" w:rsidP="0023623A">
            <w:pPr>
              <w:rPr>
                <w:b/>
                <w:sz w:val="18"/>
                <w:szCs w:val="18"/>
              </w:rPr>
            </w:pPr>
            <w:r w:rsidRPr="007F5DFA">
              <w:rPr>
                <w:b/>
                <w:sz w:val="18"/>
                <w:szCs w:val="18"/>
              </w:rPr>
              <w:t>Status</w:t>
            </w:r>
          </w:p>
        </w:tc>
        <w:tc>
          <w:tcPr>
            <w:tcW w:w="1719" w:type="dxa"/>
          </w:tcPr>
          <w:p w14:paraId="19102F84" w14:textId="77777777" w:rsidR="00365FCC" w:rsidRPr="007F5DFA" w:rsidRDefault="00365FCC" w:rsidP="0023623A">
            <w:pPr>
              <w:rPr>
                <w:b/>
                <w:sz w:val="18"/>
                <w:szCs w:val="18"/>
              </w:rPr>
            </w:pPr>
            <w:r w:rsidRPr="007F5DFA">
              <w:rPr>
                <w:rFonts w:eastAsia="Times New Roman"/>
                <w:b/>
                <w:bCs/>
                <w:color w:val="000000"/>
                <w:sz w:val="18"/>
                <w:szCs w:val="18"/>
                <w:lang w:val="en-US"/>
              </w:rPr>
              <w:t>Proposed Conclusion</w:t>
            </w:r>
          </w:p>
        </w:tc>
        <w:tc>
          <w:tcPr>
            <w:tcW w:w="2691" w:type="dxa"/>
          </w:tcPr>
          <w:p w14:paraId="1CFB9686" w14:textId="77777777" w:rsidR="00365FCC" w:rsidRPr="007F5DFA" w:rsidRDefault="00365FCC" w:rsidP="0023623A">
            <w:pPr>
              <w:rPr>
                <w:b/>
                <w:sz w:val="18"/>
                <w:szCs w:val="18"/>
              </w:rPr>
            </w:pPr>
            <w:r w:rsidRPr="007F5DFA">
              <w:rPr>
                <w:b/>
                <w:sz w:val="18"/>
                <w:szCs w:val="18"/>
              </w:rPr>
              <w:t>Description</w:t>
            </w:r>
          </w:p>
        </w:tc>
        <w:tc>
          <w:tcPr>
            <w:tcW w:w="2833" w:type="dxa"/>
          </w:tcPr>
          <w:p w14:paraId="7ACA55AA" w14:textId="77777777" w:rsidR="00365FCC" w:rsidRPr="007F5DFA" w:rsidRDefault="00365FCC" w:rsidP="0023623A">
            <w:pPr>
              <w:rPr>
                <w:b/>
                <w:sz w:val="18"/>
                <w:szCs w:val="18"/>
              </w:rPr>
            </w:pPr>
            <w:r w:rsidRPr="007F5DFA">
              <w:rPr>
                <w:rFonts w:eastAsia="Times New Roman"/>
                <w:b/>
                <w:bCs/>
                <w:color w:val="000000"/>
                <w:sz w:val="18"/>
                <w:szCs w:val="18"/>
                <w:lang w:val="en-US"/>
              </w:rPr>
              <w:t>Proposed Change</w:t>
            </w:r>
          </w:p>
        </w:tc>
        <w:tc>
          <w:tcPr>
            <w:tcW w:w="1984" w:type="dxa"/>
          </w:tcPr>
          <w:p w14:paraId="3F45436F" w14:textId="77777777" w:rsidR="00365FCC" w:rsidRPr="007F5DFA" w:rsidRDefault="00365FCC" w:rsidP="0023623A">
            <w:pPr>
              <w:rPr>
                <w:b/>
                <w:sz w:val="18"/>
                <w:szCs w:val="18"/>
              </w:rPr>
            </w:pPr>
            <w:r w:rsidRPr="007F5DFA">
              <w:rPr>
                <w:b/>
                <w:sz w:val="18"/>
                <w:szCs w:val="18"/>
              </w:rPr>
              <w:t>Comments</w:t>
            </w:r>
          </w:p>
        </w:tc>
        <w:tc>
          <w:tcPr>
            <w:tcW w:w="2130" w:type="dxa"/>
          </w:tcPr>
          <w:p w14:paraId="5F38C9B8" w14:textId="77777777" w:rsidR="00365FCC" w:rsidRPr="007F5DFA" w:rsidRDefault="00365FCC" w:rsidP="0023623A">
            <w:pPr>
              <w:rPr>
                <w:b/>
                <w:sz w:val="18"/>
                <w:szCs w:val="18"/>
              </w:rPr>
            </w:pPr>
            <w:r w:rsidRPr="007F5DFA">
              <w:rPr>
                <w:b/>
                <w:sz w:val="18"/>
                <w:szCs w:val="18"/>
              </w:rPr>
              <w:t>Section</w:t>
            </w:r>
          </w:p>
        </w:tc>
      </w:tr>
      <w:tr w:rsidR="00365FCC" w:rsidRPr="007F5DFA" w14:paraId="1EF2E462" w14:textId="77777777" w:rsidTr="0023623A">
        <w:tc>
          <w:tcPr>
            <w:tcW w:w="566" w:type="dxa"/>
            <w:noWrap/>
          </w:tcPr>
          <w:p w14:paraId="25063CA1" w14:textId="1943B6E1" w:rsidR="00365FCC" w:rsidRPr="00365FCC" w:rsidRDefault="00365FCC" w:rsidP="00365FCC">
            <w:pPr>
              <w:rPr>
                <w:b/>
                <w:sz w:val="18"/>
                <w:szCs w:val="18"/>
              </w:rPr>
            </w:pPr>
            <w:r w:rsidRPr="00365FCC">
              <w:rPr>
                <w:sz w:val="18"/>
              </w:rPr>
              <w:t>Z606</w:t>
            </w:r>
          </w:p>
        </w:tc>
        <w:tc>
          <w:tcPr>
            <w:tcW w:w="567" w:type="dxa"/>
            <w:noWrap/>
          </w:tcPr>
          <w:p w14:paraId="7B50B1DE" w14:textId="7E1C4079" w:rsidR="00365FCC" w:rsidRPr="00365FCC" w:rsidRDefault="00365FCC" w:rsidP="00365FCC">
            <w:pPr>
              <w:rPr>
                <w:b/>
                <w:sz w:val="18"/>
                <w:szCs w:val="18"/>
              </w:rPr>
            </w:pPr>
            <w:r w:rsidRPr="00365FCC">
              <w:rPr>
                <w:sz w:val="18"/>
              </w:rPr>
              <w:t>3</w:t>
            </w:r>
          </w:p>
        </w:tc>
        <w:tc>
          <w:tcPr>
            <w:tcW w:w="991" w:type="dxa"/>
            <w:noWrap/>
          </w:tcPr>
          <w:p w14:paraId="61C4997E" w14:textId="352FC162" w:rsidR="00365FCC" w:rsidRPr="00365FCC" w:rsidRDefault="00365FCC" w:rsidP="00365FCC">
            <w:pPr>
              <w:rPr>
                <w:b/>
                <w:sz w:val="18"/>
                <w:szCs w:val="18"/>
              </w:rPr>
            </w:pPr>
            <w:r w:rsidRPr="00365FCC">
              <w:rPr>
                <w:sz w:val="18"/>
              </w:rPr>
              <w:t>None</w:t>
            </w:r>
          </w:p>
        </w:tc>
        <w:tc>
          <w:tcPr>
            <w:tcW w:w="973" w:type="dxa"/>
            <w:noWrap/>
          </w:tcPr>
          <w:p w14:paraId="4E415CC0" w14:textId="0A879039" w:rsidR="00365FCC" w:rsidRPr="00365FCC" w:rsidRDefault="00365FCC" w:rsidP="00365FCC">
            <w:pPr>
              <w:rPr>
                <w:b/>
                <w:sz w:val="18"/>
                <w:szCs w:val="18"/>
              </w:rPr>
            </w:pPr>
            <w:r w:rsidRPr="00365FCC">
              <w:rPr>
                <w:sz w:val="18"/>
              </w:rPr>
              <w:t>DiscMail</w:t>
            </w:r>
          </w:p>
        </w:tc>
        <w:tc>
          <w:tcPr>
            <w:tcW w:w="1719" w:type="dxa"/>
          </w:tcPr>
          <w:p w14:paraId="3C9013C2" w14:textId="61A89F4A" w:rsidR="00365FCC" w:rsidRPr="00365FCC" w:rsidRDefault="00365FCC" w:rsidP="00365FCC">
            <w:pPr>
              <w:rPr>
                <w:rFonts w:eastAsia="Times New Roman"/>
                <w:b/>
                <w:bCs/>
                <w:color w:val="000000"/>
                <w:sz w:val="18"/>
                <w:szCs w:val="18"/>
                <w:lang w:val="en-US"/>
              </w:rPr>
            </w:pPr>
            <w:r w:rsidRPr="00365FCC">
              <w:rPr>
                <w:sz w:val="18"/>
              </w:rPr>
              <w:t>v11</w:t>
            </w:r>
          </w:p>
        </w:tc>
        <w:tc>
          <w:tcPr>
            <w:tcW w:w="2691" w:type="dxa"/>
          </w:tcPr>
          <w:p w14:paraId="7E52C36D" w14:textId="4E9B56D9" w:rsidR="00365FCC" w:rsidRPr="00365FCC" w:rsidRDefault="00365FCC" w:rsidP="00365FCC">
            <w:pPr>
              <w:rPr>
                <w:b/>
                <w:sz w:val="18"/>
                <w:szCs w:val="18"/>
              </w:rPr>
            </w:pPr>
            <w:r w:rsidRPr="00365FCC">
              <w:rPr>
                <w:sz w:val="18"/>
              </w:rPr>
              <w:t>The current subPRB-Allocation-r16 is defined in ce-ModeB, that is not aligned with description of the related RAN1 parameter ce-PUSCH-SubPRB-Config “When the UE supports the “PUSCH sub-PRB allocation in CE mode A/B” feature, the PUR configuration includes whether the feature is enabled or disabled”. So this parameter needs to be moved out of ce-ModeB. Moreover, there has no sub PRB configuration in PUR-Config, so we assume even this feature is enabled by subPRB-Allocation-r16, it cannot be used for PUR. R15 sub-PRB configuration is provided in dedicated signalling so it also cannot be used by UE in IDLE. Therefore, we suggest to provide sub-PRB configuration in PUR configuration and this can be used as implicit enable indication.</w:t>
            </w:r>
          </w:p>
        </w:tc>
        <w:tc>
          <w:tcPr>
            <w:tcW w:w="2833" w:type="dxa"/>
          </w:tcPr>
          <w:p w14:paraId="48203784" w14:textId="4A20C097" w:rsidR="00365FCC" w:rsidRPr="00365FCC" w:rsidRDefault="00365FCC" w:rsidP="00365FCC">
            <w:pPr>
              <w:rPr>
                <w:rFonts w:eastAsia="Times New Roman"/>
                <w:b/>
                <w:bCs/>
                <w:color w:val="000000"/>
                <w:sz w:val="18"/>
                <w:szCs w:val="18"/>
                <w:lang w:val="en-US"/>
              </w:rPr>
            </w:pPr>
            <w:r w:rsidRPr="00365FCC">
              <w:rPr>
                <w:sz w:val="18"/>
              </w:rPr>
              <w:br/>
              <w:t>pur-GrantInfo-r16 CHOICE {</w:t>
            </w:r>
            <w:r w:rsidRPr="00365FCC">
              <w:rPr>
                <w:sz w:val="18"/>
              </w:rPr>
              <w:br/>
              <w:t>ce-ModeA SEQUENCE {</w:t>
            </w:r>
            <w:r w:rsidRPr="00365FCC">
              <w:rPr>
                <w:sz w:val="18"/>
              </w:rPr>
              <w:br/>
              <w:t>...</w:t>
            </w:r>
            <w:r w:rsidRPr="00365FCC">
              <w:rPr>
                <w:sz w:val="18"/>
              </w:rPr>
              <w:br/>
              <w:t>},</w:t>
            </w:r>
            <w:r w:rsidRPr="00365FCC">
              <w:rPr>
                <w:sz w:val="18"/>
              </w:rPr>
              <w:br/>
              <w:t>ce-ModeB SEQUENCE {</w:t>
            </w:r>
            <w:r w:rsidRPr="00365FCC">
              <w:rPr>
                <w:sz w:val="18"/>
              </w:rPr>
              <w:br/>
              <w:t xml:space="preserve">   subPRB-Allocation -r16 BOOLEAN,</w:t>
            </w:r>
            <w:r w:rsidRPr="00365FCC">
              <w:rPr>
                <w:sz w:val="18"/>
              </w:rPr>
              <w:br/>
              <w:t>numRUs-r16 BOOLEAN,</w:t>
            </w:r>
            <w:r w:rsidRPr="00365FCC">
              <w:rPr>
                <w:sz w:val="18"/>
              </w:rPr>
              <w:br/>
              <w:t>prb-AllocationInfo-r16 BIT STRING (SIZE(8)),</w:t>
            </w:r>
            <w:r w:rsidRPr="00365FCC">
              <w:rPr>
                <w:sz w:val="18"/>
              </w:rPr>
              <w:br/>
              <w:t>mcs-r16 BIT STRING (SIZE(4)),</w:t>
            </w:r>
            <w:r w:rsidRPr="00365FCC">
              <w:rPr>
                <w:sz w:val="18"/>
              </w:rPr>
              <w:br/>
              <w:t>numRepetitions-r16 BIT STRING (SIZE(3))</w:t>
            </w:r>
            <w:r w:rsidRPr="00365FCC">
              <w:rPr>
                <w:sz w:val="18"/>
              </w:rPr>
              <w:br/>
              <w:t>}</w:t>
            </w:r>
            <w:r w:rsidRPr="00365FCC">
              <w:rPr>
                <w:sz w:val="18"/>
              </w:rPr>
              <w:br/>
              <w:t>} OPTIONAL, -- Need ON</w:t>
            </w:r>
            <w:r w:rsidRPr="00365FCC">
              <w:rPr>
                <w:sz w:val="18"/>
              </w:rPr>
              <w:br/>
              <w:t>ce-PUSCH-SubPRB-Config-r16 CHOICE {</w:t>
            </w:r>
            <w:r w:rsidRPr="00365FCC">
              <w:rPr>
                <w:sz w:val="18"/>
              </w:rPr>
              <w:br/>
              <w:t>release NULL,</w:t>
            </w:r>
            <w:r w:rsidRPr="00365FCC">
              <w:rPr>
                <w:sz w:val="18"/>
              </w:rPr>
              <w:br/>
              <w:t>setup SEQUENCE {</w:t>
            </w:r>
            <w:r w:rsidRPr="00365FCC">
              <w:rPr>
                <w:sz w:val="18"/>
              </w:rPr>
              <w:br/>
              <w:t xml:space="preserve">   locationCE-ModeB-r16    INTEGER (0..5) OPTIONAL, -- Cond CE-ModeB</w:t>
            </w:r>
            <w:r w:rsidRPr="00365FCC">
              <w:rPr>
                <w:sz w:val="18"/>
              </w:rPr>
              <w:br/>
              <w:t xml:space="preserve">     sixToneCyclicShift-r16    INTEGER (0..3),</w:t>
            </w:r>
            <w:r w:rsidRPr="00365FCC">
              <w:rPr>
                <w:sz w:val="18"/>
              </w:rPr>
              <w:br/>
              <w:t xml:space="preserve">   threeToneCyclicShift-r16    INTEGER (0..2)</w:t>
            </w:r>
            <w:r w:rsidRPr="00365FCC">
              <w:rPr>
                <w:sz w:val="18"/>
              </w:rPr>
              <w:br/>
              <w:t>}</w:t>
            </w:r>
            <w:r w:rsidRPr="00365FCC">
              <w:rPr>
                <w:sz w:val="18"/>
              </w:rPr>
              <w:br/>
              <w:t>} OPTIONAL -- Need ON</w:t>
            </w:r>
            <w:r w:rsidRPr="00365FCC">
              <w:rPr>
                <w:sz w:val="18"/>
              </w:rPr>
              <w:br/>
              <w:t>pur-PUSCH -FreqHopping-r16 BOOLEAN,</w:t>
            </w:r>
            <w:r w:rsidRPr="00365FCC">
              <w:rPr>
                <w:sz w:val="18"/>
              </w:rPr>
              <w:br/>
              <w:t>…</w:t>
            </w:r>
          </w:p>
        </w:tc>
        <w:tc>
          <w:tcPr>
            <w:tcW w:w="1984" w:type="dxa"/>
          </w:tcPr>
          <w:p w14:paraId="16FE93CE" w14:textId="5F2FD2B8" w:rsidR="00365FCC" w:rsidRPr="00365FCC" w:rsidRDefault="00365FCC" w:rsidP="00365FCC">
            <w:pPr>
              <w:rPr>
                <w:b/>
                <w:sz w:val="18"/>
                <w:szCs w:val="18"/>
              </w:rPr>
            </w:pPr>
            <w:r w:rsidRPr="00365FCC">
              <w:rPr>
                <w:sz w:val="18"/>
              </w:rPr>
              <w:t>Rap: It seems QC assumes that current signalling is sufficient:</w:t>
            </w:r>
            <w:r w:rsidRPr="00365FCC">
              <w:rPr>
                <w:sz w:val="18"/>
              </w:rPr>
              <w:br/>
              <w:t>ModeA: codepoint 00 of num-Rus-r16 indicates full-PRB and other values indicated subPRB, and</w:t>
            </w:r>
            <w:r w:rsidRPr="00365FCC">
              <w:rPr>
                <w:sz w:val="18"/>
              </w:rPr>
              <w:br/>
              <w:t>ModeB: 1 bit flag subPRB-Allocation-r16 in DCI indicates this.</w:t>
            </w:r>
            <w:r w:rsidRPr="00365FCC">
              <w:rPr>
                <w:sz w:val="18"/>
              </w:rPr>
              <w:br/>
              <w:t>Hence the parameter is not common in the current ASN.1. Furhermore, whether the feature is enabled/disabled for CE Mode A or B is clear from the CHOICE value of pur-GrantInfo-r16 set to ce-ModeA or ce-ModeB. It does not make sense to include the GRANT for BOTH mode A and B at the same time. Then, there is no point of including subPRB info for Mode B if grant is actually for mode A (or vice versa)</w:t>
            </w:r>
          </w:p>
        </w:tc>
        <w:tc>
          <w:tcPr>
            <w:tcW w:w="2130" w:type="dxa"/>
          </w:tcPr>
          <w:p w14:paraId="3F78F8F0" w14:textId="33B02F83" w:rsidR="00365FCC" w:rsidRPr="00365FCC" w:rsidRDefault="00365FCC" w:rsidP="00365FCC">
            <w:pPr>
              <w:rPr>
                <w:b/>
                <w:sz w:val="18"/>
                <w:szCs w:val="18"/>
              </w:rPr>
            </w:pPr>
            <w:r w:rsidRPr="00365FCC">
              <w:rPr>
                <w:sz w:val="18"/>
              </w:rPr>
              <w:t>– PUR-Config</w:t>
            </w:r>
          </w:p>
        </w:tc>
      </w:tr>
    </w:tbl>
    <w:p w14:paraId="52E997C0" w14:textId="77777777" w:rsidR="00365FCC" w:rsidRPr="009965B1" w:rsidRDefault="00365FCC" w:rsidP="00365FCC"/>
    <w:p w14:paraId="23C04D7A" w14:textId="77777777" w:rsidR="00365FCC" w:rsidRDefault="00365FCC" w:rsidP="00365FCC">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365FCC" w:rsidRPr="00365FCC" w14:paraId="76E4C359" w14:textId="77777777" w:rsidTr="00365FC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368F506" w14:textId="77777777" w:rsidR="00365FCC" w:rsidRPr="00365FCC" w:rsidRDefault="00365FCC" w:rsidP="0023623A">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0C8CA766" w14:textId="77777777" w:rsidR="00365FCC" w:rsidRPr="00365FCC" w:rsidRDefault="00365FCC" w:rsidP="0023623A">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0AFE9AB9" w14:textId="77777777" w:rsidR="00365FCC" w:rsidRPr="00365FCC" w:rsidRDefault="00365FCC" w:rsidP="0023623A">
            <w:pPr>
              <w:spacing w:after="0"/>
              <w:rPr>
                <w:rFonts w:eastAsia="Times New Roman"/>
                <w:b/>
                <w:sz w:val="18"/>
                <w:szCs w:val="18"/>
                <w:lang w:eastAsia="en-GB"/>
              </w:rPr>
            </w:pPr>
            <w:r w:rsidRPr="00365FCC">
              <w:rPr>
                <w:rFonts w:eastAsia="Times New Roman"/>
                <w:b/>
                <w:sz w:val="18"/>
                <w:szCs w:val="18"/>
                <w:lang w:eastAsia="en-GB"/>
              </w:rPr>
              <w:t>Comments</w:t>
            </w:r>
          </w:p>
          <w:p w14:paraId="64825431" w14:textId="77777777" w:rsidR="00365FCC" w:rsidRPr="00365FCC" w:rsidRDefault="00365FCC" w:rsidP="0023623A">
            <w:pPr>
              <w:spacing w:after="0"/>
              <w:rPr>
                <w:rFonts w:eastAsia="Times New Roman"/>
                <w:b/>
                <w:sz w:val="18"/>
                <w:szCs w:val="18"/>
                <w:lang w:eastAsia="en-GB"/>
              </w:rPr>
            </w:pPr>
          </w:p>
        </w:tc>
      </w:tr>
      <w:tr w:rsidR="00365FCC" w:rsidRPr="00365FCC" w14:paraId="2C6838E6" w14:textId="77777777" w:rsidTr="00365FCC">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41272E95" w14:textId="77777777" w:rsidR="00365FCC" w:rsidRPr="00365FCC" w:rsidRDefault="00365FCC" w:rsidP="0023623A">
            <w:pPr>
              <w:spacing w:after="0"/>
              <w:rPr>
                <w:rFonts w:eastAsia="Times New Roman"/>
                <w:sz w:val="18"/>
                <w:szCs w:val="18"/>
                <w:lang w:eastAsia="en-GB"/>
              </w:rPr>
            </w:pPr>
          </w:p>
          <w:p w14:paraId="1732F0B5" w14:textId="77777777" w:rsidR="00365FCC" w:rsidRPr="00365FCC" w:rsidRDefault="00365FCC" w:rsidP="0023623A">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18491CC8" w14:textId="77777777" w:rsidR="00365FCC" w:rsidRPr="00365FCC" w:rsidRDefault="00365FCC" w:rsidP="0023623A">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47E1F401" w14:textId="77777777" w:rsidR="00365FCC" w:rsidRPr="00365FCC" w:rsidRDefault="00365FCC" w:rsidP="0023623A">
            <w:pPr>
              <w:spacing w:after="0"/>
              <w:rPr>
                <w:rFonts w:eastAsia="Times New Roman"/>
                <w:sz w:val="18"/>
                <w:szCs w:val="18"/>
                <w:lang w:eastAsia="en-GB"/>
              </w:rPr>
            </w:pPr>
          </w:p>
          <w:p w14:paraId="425AB1EA" w14:textId="77777777" w:rsidR="00365FCC" w:rsidRPr="00365FCC" w:rsidRDefault="00365FCC" w:rsidP="0023623A">
            <w:pPr>
              <w:spacing w:after="0"/>
              <w:rPr>
                <w:rFonts w:eastAsia="Times New Roman"/>
                <w:sz w:val="18"/>
                <w:szCs w:val="18"/>
                <w:lang w:eastAsia="en-GB"/>
              </w:rPr>
            </w:pPr>
          </w:p>
        </w:tc>
      </w:tr>
    </w:tbl>
    <w:p w14:paraId="355B8FB2" w14:textId="77777777" w:rsidR="00365FCC" w:rsidRDefault="00365FCC" w:rsidP="00365FCC">
      <w:pPr>
        <w:rPr>
          <w:b/>
          <w:bCs/>
          <w:iCs/>
        </w:rPr>
      </w:pPr>
    </w:p>
    <w:p w14:paraId="14A465BA" w14:textId="77777777" w:rsidR="00365FCC" w:rsidRDefault="00365FCC" w:rsidP="00365FCC">
      <w:pPr>
        <w:spacing w:after="0"/>
        <w:rPr>
          <w:u w:val="single"/>
        </w:rPr>
      </w:pPr>
      <w:r w:rsidRPr="00F35AE4">
        <w:rPr>
          <w:u w:val="single"/>
        </w:rPr>
        <w:t>Conclusion</w:t>
      </w:r>
      <w:r>
        <w:rPr>
          <w:u w:val="single"/>
        </w:rPr>
        <w:t>:</w:t>
      </w:r>
    </w:p>
    <w:p w14:paraId="7BCB2FE1" w14:textId="77777777" w:rsidR="00365FCC" w:rsidRDefault="00365FCC" w:rsidP="00365FCC">
      <w:pPr>
        <w:spacing w:after="0"/>
        <w:rPr>
          <w:u w:val="single"/>
        </w:rPr>
      </w:pPr>
    </w:p>
    <w:p w14:paraId="318B1A55" w14:textId="45A995E1" w:rsidR="00365FCC" w:rsidRDefault="00365FCC" w:rsidP="00365FCC">
      <w:pPr>
        <w:pStyle w:val="Heading3"/>
      </w:pPr>
      <w:r>
        <w:t>RIL H115</w:t>
      </w:r>
    </w:p>
    <w:p w14:paraId="407E07BF" w14:textId="77777777" w:rsidR="00365FCC" w:rsidRPr="00F35AE4" w:rsidRDefault="00365FCC" w:rsidP="00365FCC">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365FCC" w:rsidRPr="007F5DFA" w14:paraId="591F9889" w14:textId="77777777" w:rsidTr="0023623A">
        <w:tc>
          <w:tcPr>
            <w:tcW w:w="566" w:type="dxa"/>
            <w:noWrap/>
          </w:tcPr>
          <w:p w14:paraId="6A34D1D4" w14:textId="77777777" w:rsidR="00365FCC" w:rsidRPr="007F5DFA" w:rsidRDefault="00365FCC" w:rsidP="0023623A">
            <w:pPr>
              <w:rPr>
                <w:b/>
                <w:sz w:val="18"/>
                <w:szCs w:val="18"/>
              </w:rPr>
            </w:pPr>
            <w:r w:rsidRPr="007F5DFA">
              <w:rPr>
                <w:b/>
                <w:sz w:val="18"/>
                <w:szCs w:val="18"/>
              </w:rPr>
              <w:t>ID</w:t>
            </w:r>
          </w:p>
        </w:tc>
        <w:tc>
          <w:tcPr>
            <w:tcW w:w="567" w:type="dxa"/>
            <w:noWrap/>
          </w:tcPr>
          <w:p w14:paraId="0762966C" w14:textId="77777777" w:rsidR="00365FCC" w:rsidRPr="007F5DFA" w:rsidRDefault="00365FCC" w:rsidP="0023623A">
            <w:pPr>
              <w:rPr>
                <w:b/>
                <w:sz w:val="18"/>
                <w:szCs w:val="18"/>
              </w:rPr>
            </w:pPr>
            <w:r w:rsidRPr="007F5DFA">
              <w:rPr>
                <w:b/>
                <w:sz w:val="18"/>
                <w:szCs w:val="18"/>
              </w:rPr>
              <w:t>Class</w:t>
            </w:r>
          </w:p>
        </w:tc>
        <w:tc>
          <w:tcPr>
            <w:tcW w:w="991" w:type="dxa"/>
            <w:noWrap/>
          </w:tcPr>
          <w:p w14:paraId="6C316FFE" w14:textId="77777777" w:rsidR="00365FCC" w:rsidRPr="007F5DFA" w:rsidRDefault="00365FCC" w:rsidP="0023623A">
            <w:pPr>
              <w:rPr>
                <w:b/>
                <w:sz w:val="18"/>
                <w:szCs w:val="18"/>
              </w:rPr>
            </w:pPr>
            <w:r w:rsidRPr="007F5DFA">
              <w:rPr>
                <w:b/>
                <w:sz w:val="18"/>
                <w:szCs w:val="18"/>
              </w:rPr>
              <w:t>Tdoc</w:t>
            </w:r>
          </w:p>
        </w:tc>
        <w:tc>
          <w:tcPr>
            <w:tcW w:w="973" w:type="dxa"/>
            <w:noWrap/>
          </w:tcPr>
          <w:p w14:paraId="3FA25D68" w14:textId="77777777" w:rsidR="00365FCC" w:rsidRPr="007F5DFA" w:rsidRDefault="00365FCC" w:rsidP="0023623A">
            <w:pPr>
              <w:rPr>
                <w:b/>
                <w:sz w:val="18"/>
                <w:szCs w:val="18"/>
              </w:rPr>
            </w:pPr>
            <w:r w:rsidRPr="007F5DFA">
              <w:rPr>
                <w:b/>
                <w:sz w:val="18"/>
                <w:szCs w:val="18"/>
              </w:rPr>
              <w:t>Status</w:t>
            </w:r>
          </w:p>
        </w:tc>
        <w:tc>
          <w:tcPr>
            <w:tcW w:w="1719" w:type="dxa"/>
          </w:tcPr>
          <w:p w14:paraId="52E63B9E" w14:textId="77777777" w:rsidR="00365FCC" w:rsidRPr="007F5DFA" w:rsidRDefault="00365FCC" w:rsidP="0023623A">
            <w:pPr>
              <w:rPr>
                <w:b/>
                <w:sz w:val="18"/>
                <w:szCs w:val="18"/>
              </w:rPr>
            </w:pPr>
            <w:r w:rsidRPr="007F5DFA">
              <w:rPr>
                <w:rFonts w:eastAsia="Times New Roman"/>
                <w:b/>
                <w:bCs/>
                <w:color w:val="000000"/>
                <w:sz w:val="18"/>
                <w:szCs w:val="18"/>
                <w:lang w:val="en-US"/>
              </w:rPr>
              <w:t>Proposed Conclusion</w:t>
            </w:r>
          </w:p>
        </w:tc>
        <w:tc>
          <w:tcPr>
            <w:tcW w:w="2691" w:type="dxa"/>
          </w:tcPr>
          <w:p w14:paraId="6589F842" w14:textId="77777777" w:rsidR="00365FCC" w:rsidRPr="007F5DFA" w:rsidRDefault="00365FCC" w:rsidP="0023623A">
            <w:pPr>
              <w:rPr>
                <w:b/>
                <w:sz w:val="18"/>
                <w:szCs w:val="18"/>
              </w:rPr>
            </w:pPr>
            <w:r w:rsidRPr="007F5DFA">
              <w:rPr>
                <w:b/>
                <w:sz w:val="18"/>
                <w:szCs w:val="18"/>
              </w:rPr>
              <w:t>Description</w:t>
            </w:r>
          </w:p>
        </w:tc>
        <w:tc>
          <w:tcPr>
            <w:tcW w:w="2833" w:type="dxa"/>
          </w:tcPr>
          <w:p w14:paraId="7905F056" w14:textId="77777777" w:rsidR="00365FCC" w:rsidRPr="007F5DFA" w:rsidRDefault="00365FCC" w:rsidP="0023623A">
            <w:pPr>
              <w:rPr>
                <w:b/>
                <w:sz w:val="18"/>
                <w:szCs w:val="18"/>
              </w:rPr>
            </w:pPr>
            <w:r w:rsidRPr="007F5DFA">
              <w:rPr>
                <w:rFonts w:eastAsia="Times New Roman"/>
                <w:b/>
                <w:bCs/>
                <w:color w:val="000000"/>
                <w:sz w:val="18"/>
                <w:szCs w:val="18"/>
                <w:lang w:val="en-US"/>
              </w:rPr>
              <w:t>Proposed Change</w:t>
            </w:r>
          </w:p>
        </w:tc>
        <w:tc>
          <w:tcPr>
            <w:tcW w:w="1984" w:type="dxa"/>
          </w:tcPr>
          <w:p w14:paraId="73E216D0" w14:textId="77777777" w:rsidR="00365FCC" w:rsidRPr="007F5DFA" w:rsidRDefault="00365FCC" w:rsidP="0023623A">
            <w:pPr>
              <w:rPr>
                <w:b/>
                <w:sz w:val="18"/>
                <w:szCs w:val="18"/>
              </w:rPr>
            </w:pPr>
            <w:r w:rsidRPr="007F5DFA">
              <w:rPr>
                <w:b/>
                <w:sz w:val="18"/>
                <w:szCs w:val="18"/>
              </w:rPr>
              <w:t>Comments</w:t>
            </w:r>
          </w:p>
        </w:tc>
        <w:tc>
          <w:tcPr>
            <w:tcW w:w="2130" w:type="dxa"/>
          </w:tcPr>
          <w:p w14:paraId="43922844" w14:textId="77777777" w:rsidR="00365FCC" w:rsidRPr="007F5DFA" w:rsidRDefault="00365FCC" w:rsidP="0023623A">
            <w:pPr>
              <w:rPr>
                <w:b/>
                <w:sz w:val="18"/>
                <w:szCs w:val="18"/>
              </w:rPr>
            </w:pPr>
            <w:r w:rsidRPr="007F5DFA">
              <w:rPr>
                <w:b/>
                <w:sz w:val="18"/>
                <w:szCs w:val="18"/>
              </w:rPr>
              <w:t>Section</w:t>
            </w:r>
          </w:p>
        </w:tc>
      </w:tr>
      <w:tr w:rsidR="00365FCC" w:rsidRPr="007F5DFA" w14:paraId="02442759" w14:textId="77777777" w:rsidTr="0023623A">
        <w:tc>
          <w:tcPr>
            <w:tcW w:w="566" w:type="dxa"/>
            <w:noWrap/>
          </w:tcPr>
          <w:p w14:paraId="2C2BA5D3" w14:textId="3FEBE080" w:rsidR="00365FCC" w:rsidRPr="00365FCC" w:rsidRDefault="00365FCC" w:rsidP="00365FCC">
            <w:pPr>
              <w:rPr>
                <w:b/>
                <w:sz w:val="18"/>
                <w:szCs w:val="18"/>
              </w:rPr>
            </w:pPr>
            <w:r w:rsidRPr="00365FCC">
              <w:t>H115</w:t>
            </w:r>
          </w:p>
        </w:tc>
        <w:tc>
          <w:tcPr>
            <w:tcW w:w="567" w:type="dxa"/>
            <w:noWrap/>
          </w:tcPr>
          <w:p w14:paraId="21855244" w14:textId="2DBE896A" w:rsidR="00365FCC" w:rsidRPr="00365FCC" w:rsidRDefault="00365FCC" w:rsidP="00365FCC">
            <w:pPr>
              <w:rPr>
                <w:b/>
                <w:sz w:val="18"/>
                <w:szCs w:val="18"/>
              </w:rPr>
            </w:pPr>
            <w:r w:rsidRPr="00365FCC">
              <w:t>3</w:t>
            </w:r>
          </w:p>
        </w:tc>
        <w:tc>
          <w:tcPr>
            <w:tcW w:w="991" w:type="dxa"/>
            <w:noWrap/>
          </w:tcPr>
          <w:p w14:paraId="12B1C08A" w14:textId="0256E5DB" w:rsidR="00365FCC" w:rsidRPr="00365FCC" w:rsidRDefault="00365FCC" w:rsidP="00365FCC">
            <w:pPr>
              <w:rPr>
                <w:b/>
                <w:sz w:val="18"/>
                <w:szCs w:val="18"/>
              </w:rPr>
            </w:pPr>
            <w:r w:rsidRPr="00365FCC">
              <w:t>None</w:t>
            </w:r>
          </w:p>
        </w:tc>
        <w:tc>
          <w:tcPr>
            <w:tcW w:w="973" w:type="dxa"/>
            <w:noWrap/>
          </w:tcPr>
          <w:p w14:paraId="48342CB3" w14:textId="1632CDD6" w:rsidR="00365FCC" w:rsidRPr="00365FCC" w:rsidRDefault="00365FCC" w:rsidP="00365FCC">
            <w:pPr>
              <w:rPr>
                <w:b/>
                <w:sz w:val="18"/>
                <w:szCs w:val="18"/>
              </w:rPr>
            </w:pPr>
            <w:r w:rsidRPr="00365FCC">
              <w:t>PropTDoc</w:t>
            </w:r>
          </w:p>
        </w:tc>
        <w:tc>
          <w:tcPr>
            <w:tcW w:w="1719" w:type="dxa"/>
          </w:tcPr>
          <w:p w14:paraId="14A39C35" w14:textId="04C6BA02" w:rsidR="00365FCC" w:rsidRPr="00365FCC" w:rsidRDefault="00365FCC" w:rsidP="00365FCC">
            <w:pPr>
              <w:rPr>
                <w:rFonts w:eastAsia="Times New Roman"/>
                <w:b/>
                <w:bCs/>
                <w:color w:val="000000"/>
                <w:sz w:val="18"/>
                <w:szCs w:val="18"/>
                <w:lang w:val="en-US"/>
              </w:rPr>
            </w:pPr>
            <w:r w:rsidRPr="00365FCC">
              <w:t>v11</w:t>
            </w:r>
          </w:p>
        </w:tc>
        <w:tc>
          <w:tcPr>
            <w:tcW w:w="2691" w:type="dxa"/>
          </w:tcPr>
          <w:p w14:paraId="63AC542D" w14:textId="18A39806" w:rsidR="00365FCC" w:rsidRPr="00365FCC" w:rsidRDefault="00365FCC" w:rsidP="00365FCC">
            <w:pPr>
              <w:rPr>
                <w:b/>
                <w:sz w:val="18"/>
                <w:szCs w:val="18"/>
              </w:rPr>
            </w:pPr>
            <w:r w:rsidRPr="00365FCC">
              <w:t>Most parameters have no field description. Need to be added</w:t>
            </w:r>
          </w:p>
        </w:tc>
        <w:tc>
          <w:tcPr>
            <w:tcW w:w="2833" w:type="dxa"/>
          </w:tcPr>
          <w:p w14:paraId="652621A8" w14:textId="7E486B3D" w:rsidR="00365FCC" w:rsidRPr="00365FCC" w:rsidRDefault="00365FCC" w:rsidP="00365FCC">
            <w:pPr>
              <w:rPr>
                <w:rFonts w:eastAsia="Times New Roman"/>
                <w:b/>
                <w:bCs/>
                <w:color w:val="000000"/>
                <w:sz w:val="18"/>
                <w:szCs w:val="18"/>
                <w:lang w:val="en-US"/>
              </w:rPr>
            </w:pPr>
            <w:r w:rsidRPr="00365FCC">
              <w:t>v07: Add the missing descriptions</w:t>
            </w:r>
          </w:p>
        </w:tc>
        <w:tc>
          <w:tcPr>
            <w:tcW w:w="1984" w:type="dxa"/>
          </w:tcPr>
          <w:p w14:paraId="02E605AC" w14:textId="2E7E36C7" w:rsidR="00365FCC" w:rsidRPr="00365FCC" w:rsidRDefault="00365FCC" w:rsidP="00365FCC">
            <w:pPr>
              <w:rPr>
                <w:b/>
                <w:sz w:val="18"/>
                <w:szCs w:val="18"/>
              </w:rPr>
            </w:pPr>
            <w:r w:rsidRPr="00365FCC">
              <w:t>Rap: Suggest Huawei to prepare paper with TP</w:t>
            </w:r>
          </w:p>
        </w:tc>
        <w:tc>
          <w:tcPr>
            <w:tcW w:w="2130" w:type="dxa"/>
          </w:tcPr>
          <w:p w14:paraId="4D745094" w14:textId="45B8070D" w:rsidR="00365FCC" w:rsidRPr="00365FCC" w:rsidRDefault="00365FCC" w:rsidP="00365FCC">
            <w:pPr>
              <w:rPr>
                <w:b/>
                <w:sz w:val="18"/>
                <w:szCs w:val="18"/>
              </w:rPr>
            </w:pPr>
            <w:r w:rsidRPr="00365FCC">
              <w:t>– PUR-Config</w:t>
            </w:r>
          </w:p>
        </w:tc>
      </w:tr>
    </w:tbl>
    <w:p w14:paraId="0BA622D4" w14:textId="77777777" w:rsidR="00365FCC" w:rsidRPr="009965B1" w:rsidRDefault="00365FCC" w:rsidP="00365FCC"/>
    <w:p w14:paraId="583F670C" w14:textId="717307C5" w:rsidR="00365FCC" w:rsidRDefault="00365FCC" w:rsidP="00365FCC">
      <w:pPr>
        <w:pStyle w:val="BodyText"/>
        <w:jc w:val="both"/>
        <w:rPr>
          <w:b/>
          <w:bCs/>
        </w:rPr>
      </w:pPr>
      <w:r>
        <w:rPr>
          <w:b/>
          <w:bCs/>
        </w:rPr>
        <w:t xml:space="preserve">Rapporteur’s </w:t>
      </w:r>
      <w:r w:rsidR="0035537F">
        <w:rPr>
          <w:b/>
          <w:bCs/>
        </w:rPr>
        <w:t>comment</w:t>
      </w:r>
      <w:r>
        <w:rPr>
          <w:b/>
          <w:bCs/>
        </w:rPr>
        <w:t xml:space="preserve">: </w:t>
      </w:r>
    </w:p>
    <w:p w14:paraId="13611878" w14:textId="681C07D2" w:rsidR="00365FCC" w:rsidRDefault="00365FCC" w:rsidP="00365FCC">
      <w:r>
        <w:t>This looks more like an CR issue and should be handled in [</w:t>
      </w:r>
      <w:r w:rsidRPr="00365FCC">
        <w:t>AT109bis-e][408][eMTC]  36.331 CR (Qualcomm)</w:t>
      </w:r>
    </w:p>
    <w:p w14:paraId="0EF476A8" w14:textId="77777777" w:rsidR="00365FCC" w:rsidRDefault="00365FCC" w:rsidP="00365FCC">
      <w:r>
        <w:t>Conclusion will be captured in this document.</w:t>
      </w:r>
    </w:p>
    <w:p w14:paraId="5378D44F" w14:textId="77777777" w:rsidR="00365FCC" w:rsidRDefault="00365FCC" w:rsidP="00365FCC">
      <w:pPr>
        <w:spacing w:after="0"/>
        <w:rPr>
          <w:u w:val="single"/>
        </w:rPr>
      </w:pPr>
      <w:r w:rsidRPr="00F35AE4">
        <w:rPr>
          <w:u w:val="single"/>
        </w:rPr>
        <w:t>Conclusion</w:t>
      </w:r>
      <w:r>
        <w:rPr>
          <w:u w:val="single"/>
        </w:rPr>
        <w:t>:</w:t>
      </w:r>
    </w:p>
    <w:p w14:paraId="2738B5F7" w14:textId="77777777" w:rsidR="00365FCC" w:rsidRDefault="00365FCC" w:rsidP="00365FCC">
      <w:pPr>
        <w:rPr>
          <w:b/>
          <w:bCs/>
          <w:iCs/>
        </w:rPr>
      </w:pPr>
    </w:p>
    <w:p w14:paraId="3CF8D834" w14:textId="77777777" w:rsidR="00365FCC" w:rsidRDefault="00365FCC" w:rsidP="00365FCC">
      <w:pPr>
        <w:spacing w:after="0"/>
        <w:rPr>
          <w:u w:val="single"/>
        </w:rPr>
      </w:pPr>
    </w:p>
    <w:p w14:paraId="01DF3DAE" w14:textId="77777777" w:rsidR="00365FCC" w:rsidRDefault="00365FCC" w:rsidP="00365FCC">
      <w:pPr>
        <w:rPr>
          <w:b/>
          <w:bCs/>
          <w:iCs/>
        </w:rPr>
      </w:pPr>
    </w:p>
    <w:p w14:paraId="03103D99" w14:textId="77777777" w:rsidR="00365FCC" w:rsidRDefault="00365FCC" w:rsidP="00365FCC">
      <w:pPr>
        <w:pStyle w:val="Heading3"/>
      </w:pPr>
      <w:r>
        <w:t>RIL H122/ H125</w:t>
      </w:r>
    </w:p>
    <w:p w14:paraId="2117CDCE" w14:textId="77777777" w:rsidR="00365FCC" w:rsidRPr="00F35AE4" w:rsidRDefault="00365FCC" w:rsidP="00365FC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65FCC" w:rsidRPr="007F5DFA" w14:paraId="6AF34F31" w14:textId="77777777" w:rsidTr="0023623A">
        <w:tc>
          <w:tcPr>
            <w:tcW w:w="566" w:type="dxa"/>
            <w:noWrap/>
          </w:tcPr>
          <w:p w14:paraId="2DE33F33" w14:textId="77777777" w:rsidR="00365FCC" w:rsidRPr="007F5DFA" w:rsidRDefault="00365FCC" w:rsidP="0023623A">
            <w:pPr>
              <w:rPr>
                <w:b/>
                <w:sz w:val="18"/>
                <w:szCs w:val="18"/>
              </w:rPr>
            </w:pPr>
            <w:r w:rsidRPr="007F5DFA">
              <w:rPr>
                <w:b/>
                <w:sz w:val="18"/>
                <w:szCs w:val="18"/>
              </w:rPr>
              <w:t>ID</w:t>
            </w:r>
          </w:p>
        </w:tc>
        <w:tc>
          <w:tcPr>
            <w:tcW w:w="567" w:type="dxa"/>
            <w:noWrap/>
          </w:tcPr>
          <w:p w14:paraId="01FC6258" w14:textId="77777777" w:rsidR="00365FCC" w:rsidRPr="007F5DFA" w:rsidRDefault="00365FCC" w:rsidP="0023623A">
            <w:pPr>
              <w:rPr>
                <w:b/>
                <w:sz w:val="18"/>
                <w:szCs w:val="18"/>
              </w:rPr>
            </w:pPr>
            <w:r w:rsidRPr="007F5DFA">
              <w:rPr>
                <w:b/>
                <w:sz w:val="18"/>
                <w:szCs w:val="18"/>
              </w:rPr>
              <w:t>Class</w:t>
            </w:r>
          </w:p>
        </w:tc>
        <w:tc>
          <w:tcPr>
            <w:tcW w:w="991" w:type="dxa"/>
            <w:noWrap/>
          </w:tcPr>
          <w:p w14:paraId="4A558324" w14:textId="77777777" w:rsidR="00365FCC" w:rsidRPr="007F5DFA" w:rsidRDefault="00365FCC" w:rsidP="0023623A">
            <w:pPr>
              <w:rPr>
                <w:b/>
                <w:sz w:val="18"/>
                <w:szCs w:val="18"/>
              </w:rPr>
            </w:pPr>
            <w:r w:rsidRPr="007F5DFA">
              <w:rPr>
                <w:b/>
                <w:sz w:val="18"/>
                <w:szCs w:val="18"/>
              </w:rPr>
              <w:t>Tdoc</w:t>
            </w:r>
          </w:p>
        </w:tc>
        <w:tc>
          <w:tcPr>
            <w:tcW w:w="973" w:type="dxa"/>
            <w:noWrap/>
          </w:tcPr>
          <w:p w14:paraId="4D94C642" w14:textId="77777777" w:rsidR="00365FCC" w:rsidRPr="007F5DFA" w:rsidRDefault="00365FCC" w:rsidP="0023623A">
            <w:pPr>
              <w:rPr>
                <w:b/>
                <w:sz w:val="18"/>
                <w:szCs w:val="18"/>
              </w:rPr>
            </w:pPr>
            <w:r w:rsidRPr="007F5DFA">
              <w:rPr>
                <w:b/>
                <w:sz w:val="18"/>
                <w:szCs w:val="18"/>
              </w:rPr>
              <w:t>Status</w:t>
            </w:r>
          </w:p>
        </w:tc>
        <w:tc>
          <w:tcPr>
            <w:tcW w:w="1718" w:type="dxa"/>
          </w:tcPr>
          <w:p w14:paraId="5F86BC13" w14:textId="77777777" w:rsidR="00365FCC" w:rsidRPr="007F5DFA" w:rsidRDefault="00365FCC" w:rsidP="0023623A">
            <w:pPr>
              <w:rPr>
                <w:b/>
                <w:sz w:val="18"/>
                <w:szCs w:val="18"/>
              </w:rPr>
            </w:pPr>
            <w:r w:rsidRPr="007F5DFA">
              <w:rPr>
                <w:rFonts w:eastAsia="Times New Roman"/>
                <w:b/>
                <w:bCs/>
                <w:color w:val="000000"/>
                <w:sz w:val="18"/>
                <w:szCs w:val="18"/>
                <w:lang w:val="en-US"/>
              </w:rPr>
              <w:t>Proposed Conclusion</w:t>
            </w:r>
          </w:p>
        </w:tc>
        <w:tc>
          <w:tcPr>
            <w:tcW w:w="2691" w:type="dxa"/>
          </w:tcPr>
          <w:p w14:paraId="4EEA0689" w14:textId="77777777" w:rsidR="00365FCC" w:rsidRPr="007F5DFA" w:rsidRDefault="00365FCC" w:rsidP="0023623A">
            <w:pPr>
              <w:rPr>
                <w:b/>
                <w:sz w:val="18"/>
                <w:szCs w:val="18"/>
              </w:rPr>
            </w:pPr>
            <w:r w:rsidRPr="007F5DFA">
              <w:rPr>
                <w:b/>
                <w:sz w:val="18"/>
                <w:szCs w:val="18"/>
              </w:rPr>
              <w:t>Description</w:t>
            </w:r>
          </w:p>
        </w:tc>
        <w:tc>
          <w:tcPr>
            <w:tcW w:w="2833" w:type="dxa"/>
          </w:tcPr>
          <w:p w14:paraId="03098340" w14:textId="77777777" w:rsidR="00365FCC" w:rsidRPr="007F5DFA" w:rsidRDefault="00365FCC" w:rsidP="0023623A">
            <w:pPr>
              <w:rPr>
                <w:b/>
                <w:sz w:val="18"/>
                <w:szCs w:val="18"/>
              </w:rPr>
            </w:pPr>
            <w:r w:rsidRPr="007F5DFA">
              <w:rPr>
                <w:rFonts w:eastAsia="Times New Roman"/>
                <w:b/>
                <w:bCs/>
                <w:color w:val="000000"/>
                <w:sz w:val="18"/>
                <w:szCs w:val="18"/>
                <w:lang w:val="en-US"/>
              </w:rPr>
              <w:t>Proposed Change</w:t>
            </w:r>
          </w:p>
        </w:tc>
        <w:tc>
          <w:tcPr>
            <w:tcW w:w="1984" w:type="dxa"/>
          </w:tcPr>
          <w:p w14:paraId="1EFCDAAF" w14:textId="77777777" w:rsidR="00365FCC" w:rsidRPr="007F5DFA" w:rsidRDefault="00365FCC" w:rsidP="0023623A">
            <w:pPr>
              <w:rPr>
                <w:b/>
                <w:sz w:val="18"/>
                <w:szCs w:val="18"/>
              </w:rPr>
            </w:pPr>
            <w:r w:rsidRPr="007F5DFA">
              <w:rPr>
                <w:b/>
                <w:sz w:val="18"/>
                <w:szCs w:val="18"/>
              </w:rPr>
              <w:t>Comments</w:t>
            </w:r>
          </w:p>
        </w:tc>
        <w:tc>
          <w:tcPr>
            <w:tcW w:w="2130" w:type="dxa"/>
          </w:tcPr>
          <w:p w14:paraId="655E3A66" w14:textId="77777777" w:rsidR="00365FCC" w:rsidRPr="007F5DFA" w:rsidRDefault="00365FCC" w:rsidP="0023623A">
            <w:pPr>
              <w:rPr>
                <w:b/>
                <w:sz w:val="18"/>
                <w:szCs w:val="18"/>
              </w:rPr>
            </w:pPr>
            <w:r w:rsidRPr="007F5DFA">
              <w:rPr>
                <w:b/>
                <w:sz w:val="18"/>
                <w:szCs w:val="18"/>
              </w:rPr>
              <w:t>Section</w:t>
            </w:r>
          </w:p>
        </w:tc>
      </w:tr>
      <w:tr w:rsidR="00365FCC" w:rsidRPr="007F5DFA" w14:paraId="08582A97" w14:textId="77777777" w:rsidTr="0023623A">
        <w:tc>
          <w:tcPr>
            <w:tcW w:w="566" w:type="dxa"/>
            <w:noWrap/>
          </w:tcPr>
          <w:p w14:paraId="1331F979" w14:textId="47236984" w:rsidR="00365FCC" w:rsidRPr="007F5DFA" w:rsidRDefault="00365FCC" w:rsidP="00365FCC">
            <w:pPr>
              <w:rPr>
                <w:b/>
                <w:sz w:val="18"/>
                <w:szCs w:val="18"/>
              </w:rPr>
            </w:pPr>
            <w:r w:rsidRPr="00365FCC">
              <w:t>H122</w:t>
            </w:r>
          </w:p>
        </w:tc>
        <w:tc>
          <w:tcPr>
            <w:tcW w:w="567" w:type="dxa"/>
            <w:noWrap/>
          </w:tcPr>
          <w:p w14:paraId="7F3C555E" w14:textId="235B15A3" w:rsidR="00365FCC" w:rsidRPr="007F5DFA" w:rsidRDefault="00365FCC" w:rsidP="00365FCC">
            <w:pPr>
              <w:rPr>
                <w:b/>
                <w:sz w:val="18"/>
                <w:szCs w:val="18"/>
              </w:rPr>
            </w:pPr>
            <w:r w:rsidRPr="00365FCC">
              <w:t>4</w:t>
            </w:r>
          </w:p>
        </w:tc>
        <w:tc>
          <w:tcPr>
            <w:tcW w:w="991" w:type="dxa"/>
            <w:noWrap/>
          </w:tcPr>
          <w:p w14:paraId="48A4031D" w14:textId="2922F58C" w:rsidR="00365FCC" w:rsidRPr="007F5DFA" w:rsidRDefault="00365FCC" w:rsidP="00365FCC">
            <w:pPr>
              <w:rPr>
                <w:b/>
                <w:sz w:val="18"/>
                <w:szCs w:val="18"/>
              </w:rPr>
            </w:pPr>
            <w:r w:rsidRPr="00365FCC">
              <w:t>None</w:t>
            </w:r>
          </w:p>
        </w:tc>
        <w:tc>
          <w:tcPr>
            <w:tcW w:w="973" w:type="dxa"/>
            <w:noWrap/>
          </w:tcPr>
          <w:p w14:paraId="57185510" w14:textId="61964D33" w:rsidR="00365FCC" w:rsidRPr="007F5DFA" w:rsidRDefault="00365FCC" w:rsidP="00365FCC">
            <w:pPr>
              <w:rPr>
                <w:b/>
                <w:sz w:val="18"/>
                <w:szCs w:val="18"/>
              </w:rPr>
            </w:pPr>
            <w:r w:rsidRPr="00365FCC">
              <w:t>DiscMail</w:t>
            </w:r>
          </w:p>
        </w:tc>
        <w:tc>
          <w:tcPr>
            <w:tcW w:w="1718" w:type="dxa"/>
          </w:tcPr>
          <w:p w14:paraId="5B84255F" w14:textId="065E1457" w:rsidR="00365FCC" w:rsidRPr="007F5DFA" w:rsidRDefault="00365FCC" w:rsidP="00365FCC">
            <w:pPr>
              <w:rPr>
                <w:rFonts w:eastAsia="Times New Roman"/>
                <w:b/>
                <w:bCs/>
                <w:color w:val="000000"/>
                <w:sz w:val="18"/>
                <w:szCs w:val="18"/>
                <w:lang w:val="en-US"/>
              </w:rPr>
            </w:pPr>
            <w:r w:rsidRPr="00365FCC">
              <w:t>v18</w:t>
            </w:r>
          </w:p>
        </w:tc>
        <w:tc>
          <w:tcPr>
            <w:tcW w:w="2691" w:type="dxa"/>
          </w:tcPr>
          <w:p w14:paraId="779A9030" w14:textId="25DA1726" w:rsidR="00365FCC" w:rsidRPr="007F5DFA" w:rsidRDefault="00365FCC" w:rsidP="00365FCC">
            <w:pPr>
              <w:rPr>
                <w:b/>
                <w:sz w:val="18"/>
                <w:szCs w:val="18"/>
              </w:rPr>
            </w:pPr>
            <w:r w:rsidRPr="00365FCC">
              <w:t xml:space="preserve">There is no need for a condition, this is dedicated signalling and the field is not conditional to </w:t>
            </w:r>
            <w:r w:rsidRPr="00365FCC">
              <w:lastRenderedPageBreak/>
              <w:t>any other one. We normally rely on correct network behaviour.</w:t>
            </w:r>
          </w:p>
        </w:tc>
        <w:tc>
          <w:tcPr>
            <w:tcW w:w="2833" w:type="dxa"/>
          </w:tcPr>
          <w:p w14:paraId="7F9A8A1A" w14:textId="1200C48D" w:rsidR="00365FCC" w:rsidRPr="007F5DFA" w:rsidRDefault="00365FCC" w:rsidP="00365FCC">
            <w:pPr>
              <w:rPr>
                <w:rFonts w:eastAsia="Times New Roman"/>
                <w:b/>
                <w:bCs/>
                <w:color w:val="000000"/>
                <w:sz w:val="18"/>
                <w:szCs w:val="18"/>
                <w:lang w:val="en-US"/>
              </w:rPr>
            </w:pPr>
            <w:r w:rsidRPr="00365FCC">
              <w:lastRenderedPageBreak/>
              <w:t>v07: Remove the Editors'note</w:t>
            </w:r>
          </w:p>
        </w:tc>
        <w:tc>
          <w:tcPr>
            <w:tcW w:w="1984" w:type="dxa"/>
          </w:tcPr>
          <w:p w14:paraId="66B113A2" w14:textId="6EF7A180" w:rsidR="00365FCC" w:rsidRPr="007F5DFA" w:rsidRDefault="00365FCC" w:rsidP="00365FCC">
            <w:pPr>
              <w:rPr>
                <w:b/>
                <w:sz w:val="18"/>
                <w:szCs w:val="18"/>
              </w:rPr>
            </w:pPr>
            <w:r w:rsidRPr="00365FCC">
              <w:t>Rap: Seems that eMTC decided otherwise i.e. introduced a condition. Conclude together with H125</w:t>
            </w:r>
            <w:r w:rsidRPr="00365FCC">
              <w:br/>
            </w:r>
            <w:r w:rsidRPr="00365FCC">
              <w:lastRenderedPageBreak/>
              <w:t>Rap2: Class 4 used for issues for common session on eMTC and NB-IoT (same for H125)</w:t>
            </w:r>
          </w:p>
        </w:tc>
        <w:tc>
          <w:tcPr>
            <w:tcW w:w="2130" w:type="dxa"/>
          </w:tcPr>
          <w:p w14:paraId="324B285C" w14:textId="4E97E2E5" w:rsidR="00365FCC" w:rsidRPr="007F5DFA" w:rsidRDefault="00365FCC" w:rsidP="00365FCC">
            <w:pPr>
              <w:rPr>
                <w:b/>
                <w:sz w:val="18"/>
                <w:szCs w:val="18"/>
              </w:rPr>
            </w:pPr>
            <w:r w:rsidRPr="00365FCC">
              <w:lastRenderedPageBreak/>
              <w:t>– RRCConnectionResume-NB</w:t>
            </w:r>
          </w:p>
        </w:tc>
      </w:tr>
      <w:tr w:rsidR="00365FCC" w:rsidRPr="007F5DFA" w14:paraId="347B3881" w14:textId="77777777" w:rsidTr="0023623A">
        <w:tc>
          <w:tcPr>
            <w:tcW w:w="566" w:type="dxa"/>
            <w:noWrap/>
          </w:tcPr>
          <w:p w14:paraId="39669C2D" w14:textId="0B91E1C3" w:rsidR="00365FCC" w:rsidRPr="007F5DFA" w:rsidRDefault="00365FCC" w:rsidP="00365FCC">
            <w:pPr>
              <w:rPr>
                <w:b/>
                <w:sz w:val="18"/>
                <w:szCs w:val="18"/>
              </w:rPr>
            </w:pPr>
            <w:r w:rsidRPr="00365FCC">
              <w:t>H125</w:t>
            </w:r>
          </w:p>
        </w:tc>
        <w:tc>
          <w:tcPr>
            <w:tcW w:w="567" w:type="dxa"/>
            <w:noWrap/>
          </w:tcPr>
          <w:p w14:paraId="30824277" w14:textId="5983DFC9" w:rsidR="00365FCC" w:rsidRPr="007F5DFA" w:rsidRDefault="00365FCC" w:rsidP="00365FCC">
            <w:pPr>
              <w:rPr>
                <w:b/>
                <w:sz w:val="18"/>
                <w:szCs w:val="18"/>
              </w:rPr>
            </w:pPr>
            <w:r w:rsidRPr="00365FCC">
              <w:t>4</w:t>
            </w:r>
          </w:p>
        </w:tc>
        <w:tc>
          <w:tcPr>
            <w:tcW w:w="991" w:type="dxa"/>
            <w:noWrap/>
          </w:tcPr>
          <w:p w14:paraId="103C9A16" w14:textId="63E8C900" w:rsidR="00365FCC" w:rsidRPr="007F5DFA" w:rsidRDefault="00365FCC" w:rsidP="00365FCC">
            <w:pPr>
              <w:rPr>
                <w:b/>
                <w:sz w:val="18"/>
                <w:szCs w:val="18"/>
              </w:rPr>
            </w:pPr>
            <w:r w:rsidRPr="00365FCC">
              <w:t>None</w:t>
            </w:r>
          </w:p>
        </w:tc>
        <w:tc>
          <w:tcPr>
            <w:tcW w:w="973" w:type="dxa"/>
            <w:noWrap/>
          </w:tcPr>
          <w:p w14:paraId="7FF00313" w14:textId="1ED95184" w:rsidR="00365FCC" w:rsidRPr="007F5DFA" w:rsidRDefault="00365FCC" w:rsidP="00365FCC">
            <w:pPr>
              <w:rPr>
                <w:b/>
                <w:sz w:val="18"/>
                <w:szCs w:val="18"/>
              </w:rPr>
            </w:pPr>
            <w:r w:rsidRPr="00365FCC">
              <w:t>DiscMail</w:t>
            </w:r>
          </w:p>
        </w:tc>
        <w:tc>
          <w:tcPr>
            <w:tcW w:w="1718" w:type="dxa"/>
          </w:tcPr>
          <w:p w14:paraId="35B2DBE0" w14:textId="657EDD3F" w:rsidR="00365FCC" w:rsidRPr="007F5DFA" w:rsidRDefault="00365FCC" w:rsidP="00365FCC">
            <w:pPr>
              <w:rPr>
                <w:rFonts w:eastAsia="Times New Roman"/>
                <w:b/>
                <w:bCs/>
                <w:color w:val="000000"/>
                <w:sz w:val="18"/>
                <w:szCs w:val="18"/>
                <w:lang w:val="en-US"/>
              </w:rPr>
            </w:pPr>
            <w:r w:rsidRPr="00365FCC">
              <w:t>v15</w:t>
            </w:r>
          </w:p>
        </w:tc>
        <w:tc>
          <w:tcPr>
            <w:tcW w:w="2691" w:type="dxa"/>
          </w:tcPr>
          <w:p w14:paraId="29A9F07A" w14:textId="7EE24E27" w:rsidR="00365FCC" w:rsidRPr="007F5DFA" w:rsidRDefault="00365FCC" w:rsidP="00365FCC">
            <w:pPr>
              <w:rPr>
                <w:b/>
                <w:sz w:val="18"/>
                <w:szCs w:val="18"/>
              </w:rPr>
            </w:pPr>
            <w:r w:rsidRPr="00365FCC">
              <w:t>There is no need for a condition for  newUE-Identity-r16 , this is dedicated signalling and the field is not conditional to any other one. We normally rely on correct network behaviour.</w:t>
            </w:r>
          </w:p>
        </w:tc>
        <w:tc>
          <w:tcPr>
            <w:tcW w:w="2833" w:type="dxa"/>
          </w:tcPr>
          <w:p w14:paraId="777B3276" w14:textId="2009DE20" w:rsidR="00365FCC" w:rsidRPr="007F5DFA" w:rsidRDefault="00365FCC" w:rsidP="00365FCC">
            <w:pPr>
              <w:rPr>
                <w:rFonts w:eastAsia="Times New Roman"/>
                <w:b/>
                <w:bCs/>
                <w:color w:val="000000"/>
                <w:sz w:val="18"/>
                <w:szCs w:val="18"/>
                <w:lang w:val="en-US"/>
              </w:rPr>
            </w:pPr>
            <w:r w:rsidRPr="00365FCC">
              <w:t>v07: Remove the Editors'note. A condition on dedicatedInfoNAS-r16 could be useful to avoid that this becomes implicitly applicable to MO-EDT, which was not agreed in Rel-15</w:t>
            </w:r>
          </w:p>
        </w:tc>
        <w:tc>
          <w:tcPr>
            <w:tcW w:w="1984" w:type="dxa"/>
          </w:tcPr>
          <w:p w14:paraId="4C4BD745" w14:textId="1FAE1CCC" w:rsidR="00365FCC" w:rsidRPr="007F5DFA" w:rsidRDefault="00365FCC" w:rsidP="00365FCC">
            <w:pPr>
              <w:rPr>
                <w:b/>
                <w:sz w:val="18"/>
                <w:szCs w:val="18"/>
              </w:rPr>
            </w:pPr>
            <w:r w:rsidRPr="00365FCC">
              <w:t>Rap: Conclude together with H122</w:t>
            </w:r>
          </w:p>
        </w:tc>
        <w:tc>
          <w:tcPr>
            <w:tcW w:w="2130" w:type="dxa"/>
          </w:tcPr>
          <w:p w14:paraId="148E5C65" w14:textId="347C3909" w:rsidR="00365FCC" w:rsidRPr="007F5DFA" w:rsidRDefault="00365FCC" w:rsidP="00365FCC">
            <w:pPr>
              <w:rPr>
                <w:b/>
                <w:sz w:val="18"/>
                <w:szCs w:val="18"/>
              </w:rPr>
            </w:pPr>
            <w:r w:rsidRPr="00365FCC">
              <w:t>– RRCConnectionSetup-NB</w:t>
            </w:r>
          </w:p>
        </w:tc>
      </w:tr>
    </w:tbl>
    <w:p w14:paraId="76336DF9" w14:textId="77777777" w:rsidR="00365FCC" w:rsidRDefault="00365FCC" w:rsidP="00365FCC"/>
    <w:p w14:paraId="04B8AFCE" w14:textId="6652E3BB" w:rsidR="0035537F" w:rsidRDefault="0035537F" w:rsidP="0035537F">
      <w:pPr>
        <w:pStyle w:val="BodyText"/>
        <w:jc w:val="both"/>
        <w:rPr>
          <w:b/>
          <w:bCs/>
        </w:rPr>
      </w:pPr>
      <w:r>
        <w:rPr>
          <w:b/>
          <w:bCs/>
        </w:rPr>
        <w:t xml:space="preserve">Rapporteur’s comment: </w:t>
      </w:r>
    </w:p>
    <w:p w14:paraId="440AF407" w14:textId="60BADCC4" w:rsidR="0035537F" w:rsidRPr="0035537F" w:rsidRDefault="0035537F" w:rsidP="0035537F">
      <w:pPr>
        <w:pStyle w:val="BodyText"/>
        <w:jc w:val="both"/>
      </w:pPr>
      <w:r w:rsidRPr="0035537F">
        <w:rPr>
          <w:bCs/>
        </w:rPr>
        <w:t>Only handle the need for a condition for ‘</w:t>
      </w:r>
      <w:r w:rsidRPr="0035537F">
        <w:t>newUE-Identity-r16 here.</w:t>
      </w:r>
    </w:p>
    <w:p w14:paraId="337FB11F" w14:textId="4DDC5EAA" w:rsidR="0035537F" w:rsidRPr="0035537F" w:rsidRDefault="0035537F" w:rsidP="0035537F">
      <w:pPr>
        <w:pStyle w:val="BodyText"/>
        <w:jc w:val="both"/>
      </w:pPr>
      <w:r>
        <w:rPr>
          <w:bCs/>
        </w:rPr>
        <w:t>T</w:t>
      </w:r>
      <w:r w:rsidRPr="0035537F">
        <w:rPr>
          <w:bCs/>
        </w:rPr>
        <w:t xml:space="preserve">he need for a condition for </w:t>
      </w:r>
      <w:r w:rsidRPr="00365FCC">
        <w:t>dedicatedInfoNAS-r16</w:t>
      </w:r>
      <w:r>
        <w:t xml:space="preserve"> can be handled </w:t>
      </w:r>
      <w:r w:rsidR="009B10AF">
        <w:t xml:space="preserve">with N009 </w:t>
      </w:r>
      <w:r>
        <w:t xml:space="preserve">in </w:t>
      </w:r>
      <w:r w:rsidRPr="009A6DE3">
        <w:rPr>
          <w:noProof/>
        </w:rPr>
        <w:t>[</w:t>
      </w:r>
      <w:r>
        <w:rPr>
          <w:noProof/>
        </w:rPr>
        <w:t>AT109bis-e</w:t>
      </w:r>
      <w:r w:rsidRPr="009A6DE3">
        <w:rPr>
          <w:noProof/>
        </w:rPr>
        <w:t>]</w:t>
      </w:r>
      <w:r>
        <w:rPr>
          <w:noProof/>
        </w:rPr>
        <w:t>[416]</w:t>
      </w:r>
      <w:r w:rsidRPr="009A6DE3">
        <w:rPr>
          <w:noProof/>
        </w:rPr>
        <w:t xml:space="preserve">[eMTC]  </w:t>
      </w:r>
      <w:r>
        <w:rPr>
          <w:noProof/>
        </w:rPr>
        <w:t>ASN.1 review for eMTC</w:t>
      </w:r>
      <w:r w:rsidRPr="009A6DE3">
        <w:rPr>
          <w:noProof/>
        </w:rPr>
        <w:t xml:space="preserve"> (</w:t>
      </w:r>
      <w:r>
        <w:rPr>
          <w:noProof/>
        </w:rPr>
        <w:t>Qualcomm</w:t>
      </w:r>
      <w:r w:rsidRPr="009A6DE3">
        <w:rPr>
          <w:noProof/>
        </w:rPr>
        <w:t>)</w:t>
      </w:r>
      <w:r>
        <w:rPr>
          <w:noProof/>
        </w:rPr>
        <w:t xml:space="preserve"> </w:t>
      </w:r>
    </w:p>
    <w:p w14:paraId="0662508C" w14:textId="77777777" w:rsidR="0035537F" w:rsidRPr="009965B1" w:rsidRDefault="0035537F" w:rsidP="00365FCC"/>
    <w:p w14:paraId="77A10B2F" w14:textId="77777777" w:rsidR="00365FCC" w:rsidRDefault="00365FCC" w:rsidP="00365FCC">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365FCC" w:rsidRPr="00365FCC" w14:paraId="4405FE08" w14:textId="77777777" w:rsidTr="00365FC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370853" w14:textId="77777777" w:rsidR="00365FCC" w:rsidRPr="00365FCC" w:rsidRDefault="00365FCC" w:rsidP="0023623A">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72475AE6" w14:textId="77777777" w:rsidR="00365FCC" w:rsidRPr="00365FCC" w:rsidRDefault="00365FCC" w:rsidP="0023623A">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36772869" w14:textId="77777777" w:rsidR="00365FCC" w:rsidRPr="00365FCC" w:rsidRDefault="00365FCC" w:rsidP="0023623A">
            <w:pPr>
              <w:spacing w:after="0"/>
              <w:rPr>
                <w:rFonts w:eastAsia="Times New Roman"/>
                <w:b/>
                <w:sz w:val="18"/>
                <w:szCs w:val="18"/>
                <w:lang w:eastAsia="en-GB"/>
              </w:rPr>
            </w:pPr>
            <w:r w:rsidRPr="00365FCC">
              <w:rPr>
                <w:rFonts w:eastAsia="Times New Roman"/>
                <w:b/>
                <w:sz w:val="18"/>
                <w:szCs w:val="18"/>
                <w:lang w:eastAsia="en-GB"/>
              </w:rPr>
              <w:t>Comments</w:t>
            </w:r>
          </w:p>
          <w:p w14:paraId="14560B8E" w14:textId="77777777" w:rsidR="00365FCC" w:rsidRPr="00365FCC" w:rsidRDefault="00365FCC" w:rsidP="0023623A">
            <w:pPr>
              <w:spacing w:after="0"/>
              <w:rPr>
                <w:rFonts w:eastAsia="Times New Roman"/>
                <w:b/>
                <w:sz w:val="18"/>
                <w:szCs w:val="18"/>
                <w:lang w:eastAsia="en-GB"/>
              </w:rPr>
            </w:pPr>
          </w:p>
        </w:tc>
      </w:tr>
      <w:tr w:rsidR="00365FCC" w:rsidRPr="00365FCC" w14:paraId="51313BFE" w14:textId="77777777" w:rsidTr="00365FCC">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34EF62A2" w14:textId="77777777" w:rsidR="00365FCC" w:rsidRPr="00365FCC" w:rsidRDefault="00365FCC" w:rsidP="0023623A">
            <w:pPr>
              <w:spacing w:after="0"/>
              <w:rPr>
                <w:rFonts w:eastAsia="Times New Roman"/>
                <w:sz w:val="18"/>
                <w:szCs w:val="18"/>
                <w:lang w:eastAsia="en-GB"/>
              </w:rPr>
            </w:pPr>
          </w:p>
          <w:p w14:paraId="5EA79FA4" w14:textId="77777777" w:rsidR="00365FCC" w:rsidRPr="00365FCC" w:rsidRDefault="00365FCC" w:rsidP="0023623A">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5FA438A8" w14:textId="77777777" w:rsidR="00365FCC" w:rsidRPr="00365FCC" w:rsidRDefault="00365FCC" w:rsidP="0023623A">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3A1E7C51" w14:textId="77777777" w:rsidR="00365FCC" w:rsidRPr="00365FCC" w:rsidRDefault="00365FCC" w:rsidP="0023623A">
            <w:pPr>
              <w:spacing w:after="0"/>
              <w:rPr>
                <w:rFonts w:eastAsia="Times New Roman"/>
                <w:sz w:val="18"/>
                <w:szCs w:val="18"/>
                <w:lang w:eastAsia="en-GB"/>
              </w:rPr>
            </w:pPr>
          </w:p>
          <w:p w14:paraId="3E940FDC" w14:textId="77777777" w:rsidR="00365FCC" w:rsidRPr="00365FCC" w:rsidRDefault="00365FCC" w:rsidP="0023623A">
            <w:pPr>
              <w:spacing w:after="0"/>
              <w:rPr>
                <w:rFonts w:eastAsia="Times New Roman"/>
                <w:sz w:val="18"/>
                <w:szCs w:val="18"/>
                <w:lang w:eastAsia="en-GB"/>
              </w:rPr>
            </w:pPr>
          </w:p>
        </w:tc>
      </w:tr>
    </w:tbl>
    <w:p w14:paraId="68D76DA4" w14:textId="77777777" w:rsidR="00365FCC" w:rsidRDefault="00365FCC" w:rsidP="00365FCC">
      <w:pPr>
        <w:rPr>
          <w:b/>
          <w:bCs/>
          <w:iCs/>
        </w:rPr>
      </w:pPr>
    </w:p>
    <w:p w14:paraId="2B961BC6" w14:textId="77777777" w:rsidR="00365FCC" w:rsidRDefault="00365FCC" w:rsidP="00365FCC">
      <w:pPr>
        <w:spacing w:after="0"/>
        <w:rPr>
          <w:u w:val="single"/>
        </w:rPr>
      </w:pPr>
      <w:r w:rsidRPr="00F35AE4">
        <w:rPr>
          <w:u w:val="single"/>
        </w:rPr>
        <w:t>Conclusion</w:t>
      </w:r>
      <w:r>
        <w:rPr>
          <w:u w:val="single"/>
        </w:rPr>
        <w:t>:</w:t>
      </w:r>
    </w:p>
    <w:p w14:paraId="6AE2809D" w14:textId="2FED627C" w:rsidR="00996E7D" w:rsidRDefault="00996E7D" w:rsidP="00996E7D">
      <w:pPr>
        <w:pStyle w:val="Heading2"/>
      </w:pPr>
      <w:r>
        <w:t>2.2</w:t>
      </w:r>
      <w:r>
        <w:tab/>
        <w:t>GWUS related issues</w:t>
      </w:r>
    </w:p>
    <w:p w14:paraId="45835C91" w14:textId="77777777" w:rsidR="007F5DFA" w:rsidRDefault="007F5DFA" w:rsidP="007F5DFA">
      <w:pPr>
        <w:pStyle w:val="Heading3"/>
      </w:pPr>
      <w:r>
        <w:t>RIL H108/ H109</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23623A">
        <w:tc>
          <w:tcPr>
            <w:tcW w:w="566" w:type="dxa"/>
            <w:noWrap/>
          </w:tcPr>
          <w:p w14:paraId="4AC34E74" w14:textId="77777777" w:rsidR="007F5DFA" w:rsidRPr="007F5DFA" w:rsidRDefault="007F5DFA" w:rsidP="0023623A">
            <w:pPr>
              <w:rPr>
                <w:b/>
                <w:sz w:val="18"/>
                <w:szCs w:val="18"/>
              </w:rPr>
            </w:pPr>
            <w:r w:rsidRPr="007F5DFA">
              <w:rPr>
                <w:b/>
                <w:sz w:val="18"/>
                <w:szCs w:val="18"/>
              </w:rPr>
              <w:t>ID</w:t>
            </w:r>
          </w:p>
        </w:tc>
        <w:tc>
          <w:tcPr>
            <w:tcW w:w="567" w:type="dxa"/>
            <w:noWrap/>
          </w:tcPr>
          <w:p w14:paraId="41A5999F" w14:textId="77777777" w:rsidR="007F5DFA" w:rsidRPr="007F5DFA" w:rsidRDefault="007F5DFA" w:rsidP="0023623A">
            <w:pPr>
              <w:rPr>
                <w:b/>
                <w:sz w:val="18"/>
                <w:szCs w:val="18"/>
              </w:rPr>
            </w:pPr>
            <w:r w:rsidRPr="007F5DFA">
              <w:rPr>
                <w:b/>
                <w:sz w:val="18"/>
                <w:szCs w:val="18"/>
              </w:rPr>
              <w:t>Class</w:t>
            </w:r>
          </w:p>
        </w:tc>
        <w:tc>
          <w:tcPr>
            <w:tcW w:w="991" w:type="dxa"/>
            <w:noWrap/>
          </w:tcPr>
          <w:p w14:paraId="09034EAB" w14:textId="77777777" w:rsidR="007F5DFA" w:rsidRPr="007F5DFA" w:rsidRDefault="007F5DFA" w:rsidP="0023623A">
            <w:pPr>
              <w:rPr>
                <w:b/>
                <w:sz w:val="18"/>
                <w:szCs w:val="18"/>
              </w:rPr>
            </w:pPr>
            <w:r w:rsidRPr="007F5DFA">
              <w:rPr>
                <w:b/>
                <w:sz w:val="18"/>
                <w:szCs w:val="18"/>
              </w:rPr>
              <w:t>Tdoc</w:t>
            </w:r>
          </w:p>
        </w:tc>
        <w:tc>
          <w:tcPr>
            <w:tcW w:w="973" w:type="dxa"/>
            <w:noWrap/>
          </w:tcPr>
          <w:p w14:paraId="5EEDAACB" w14:textId="77777777" w:rsidR="007F5DFA" w:rsidRPr="007F5DFA" w:rsidRDefault="007F5DFA" w:rsidP="0023623A">
            <w:pPr>
              <w:rPr>
                <w:b/>
                <w:sz w:val="18"/>
                <w:szCs w:val="18"/>
              </w:rPr>
            </w:pPr>
            <w:r w:rsidRPr="007F5DFA">
              <w:rPr>
                <w:b/>
                <w:sz w:val="18"/>
                <w:szCs w:val="18"/>
              </w:rPr>
              <w:t>Status</w:t>
            </w:r>
          </w:p>
        </w:tc>
        <w:tc>
          <w:tcPr>
            <w:tcW w:w="1718" w:type="dxa"/>
          </w:tcPr>
          <w:p w14:paraId="5EBE222F" w14:textId="77777777" w:rsidR="007F5DFA" w:rsidRPr="007F5DFA" w:rsidRDefault="007F5DFA" w:rsidP="0023623A">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23623A">
            <w:pPr>
              <w:rPr>
                <w:b/>
                <w:sz w:val="18"/>
                <w:szCs w:val="18"/>
              </w:rPr>
            </w:pPr>
            <w:r w:rsidRPr="007F5DFA">
              <w:rPr>
                <w:b/>
                <w:sz w:val="18"/>
                <w:szCs w:val="18"/>
              </w:rPr>
              <w:t>Description</w:t>
            </w:r>
          </w:p>
        </w:tc>
        <w:tc>
          <w:tcPr>
            <w:tcW w:w="2833" w:type="dxa"/>
          </w:tcPr>
          <w:p w14:paraId="073116D6" w14:textId="77777777" w:rsidR="007F5DFA" w:rsidRPr="007F5DFA" w:rsidRDefault="007F5DFA" w:rsidP="0023623A">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23623A">
            <w:pPr>
              <w:rPr>
                <w:b/>
                <w:sz w:val="18"/>
                <w:szCs w:val="18"/>
              </w:rPr>
            </w:pPr>
            <w:r w:rsidRPr="007F5DFA">
              <w:rPr>
                <w:b/>
                <w:sz w:val="18"/>
                <w:szCs w:val="18"/>
              </w:rPr>
              <w:t>Comments</w:t>
            </w:r>
          </w:p>
        </w:tc>
        <w:tc>
          <w:tcPr>
            <w:tcW w:w="2130" w:type="dxa"/>
          </w:tcPr>
          <w:p w14:paraId="6D508226" w14:textId="77777777" w:rsidR="007F5DFA" w:rsidRPr="007F5DFA" w:rsidRDefault="007F5DFA" w:rsidP="0023623A">
            <w:pPr>
              <w:rPr>
                <w:b/>
                <w:sz w:val="18"/>
                <w:szCs w:val="18"/>
              </w:rPr>
            </w:pPr>
            <w:r w:rsidRPr="007F5DFA">
              <w:rPr>
                <w:b/>
                <w:sz w:val="18"/>
                <w:szCs w:val="18"/>
              </w:rPr>
              <w:t>Section</w:t>
            </w:r>
          </w:p>
        </w:tc>
      </w:tr>
      <w:tr w:rsidR="007F5DFA" w:rsidRPr="007F5DFA" w14:paraId="1DBD3692" w14:textId="77777777" w:rsidTr="0023623A">
        <w:tc>
          <w:tcPr>
            <w:tcW w:w="566" w:type="dxa"/>
            <w:noWrap/>
          </w:tcPr>
          <w:p w14:paraId="5C6524AD" w14:textId="7DFC7974" w:rsidR="007F5DFA" w:rsidRPr="007F5DFA" w:rsidRDefault="007F5DFA" w:rsidP="007F5DFA">
            <w:pPr>
              <w:rPr>
                <w:b/>
                <w:sz w:val="18"/>
                <w:szCs w:val="18"/>
              </w:rPr>
            </w:pPr>
            <w:r w:rsidRPr="007F5DFA">
              <w:rPr>
                <w:sz w:val="18"/>
              </w:rPr>
              <w:lastRenderedPageBreak/>
              <w:t>H108</w:t>
            </w:r>
          </w:p>
        </w:tc>
        <w:tc>
          <w:tcPr>
            <w:tcW w:w="567" w:type="dxa"/>
            <w:noWrap/>
          </w:tcPr>
          <w:p w14:paraId="2F3CED6C" w14:textId="59CC449C" w:rsidR="007F5DFA" w:rsidRPr="007F5DFA" w:rsidRDefault="007F5DFA" w:rsidP="007F5DFA">
            <w:pPr>
              <w:rPr>
                <w:b/>
                <w:sz w:val="18"/>
                <w:szCs w:val="18"/>
              </w:rPr>
            </w:pPr>
            <w:r w:rsidRPr="007F5DFA">
              <w:rPr>
                <w:sz w:val="18"/>
              </w:rPr>
              <w:t>4</w:t>
            </w:r>
          </w:p>
        </w:tc>
        <w:tc>
          <w:tcPr>
            <w:tcW w:w="991" w:type="dxa"/>
            <w:noWrap/>
          </w:tcPr>
          <w:p w14:paraId="4F6D0347" w14:textId="71D56931" w:rsidR="007F5DFA" w:rsidRPr="007F5DFA" w:rsidRDefault="00A26CFD" w:rsidP="007F5DFA">
            <w:pPr>
              <w:rPr>
                <w:b/>
                <w:sz w:val="18"/>
                <w:szCs w:val="18"/>
              </w:rPr>
            </w:pPr>
            <w:hyperlink r:id="rId14" w:history="1">
              <w:r w:rsidR="007F5DFA" w:rsidRPr="004E54AD">
                <w:rPr>
                  <w:rStyle w:val="Hyperlink"/>
                  <w:sz w:val="18"/>
                </w:rPr>
                <w:t>R2-2003250</w:t>
              </w:r>
            </w:hyperlink>
          </w:p>
        </w:tc>
        <w:tc>
          <w:tcPr>
            <w:tcW w:w="973" w:type="dxa"/>
            <w:noWrap/>
          </w:tcPr>
          <w:p w14:paraId="242399BB" w14:textId="65A8902C" w:rsidR="007F5DFA" w:rsidRPr="007F5DFA" w:rsidRDefault="007F5DFA" w:rsidP="007F5DFA">
            <w:pPr>
              <w:rPr>
                <w:b/>
                <w:sz w:val="18"/>
                <w:szCs w:val="18"/>
              </w:rPr>
            </w:pPr>
            <w:r w:rsidRPr="007F5DFA">
              <w:rPr>
                <w:sz w:val="18"/>
              </w:rPr>
              <w:t>TDoc</w:t>
            </w:r>
          </w:p>
        </w:tc>
        <w:tc>
          <w:tcPr>
            <w:tcW w:w="1718" w:type="dxa"/>
          </w:tcPr>
          <w:p w14:paraId="04CD53BC" w14:textId="0EAFC785" w:rsidR="007F5DFA" w:rsidRPr="007F5DFA" w:rsidRDefault="007F5DFA" w:rsidP="007F5DFA">
            <w:pPr>
              <w:rPr>
                <w:rFonts w:eastAsia="Times New Roman"/>
                <w:b/>
                <w:bCs/>
                <w:color w:val="000000"/>
                <w:sz w:val="18"/>
                <w:szCs w:val="18"/>
                <w:lang w:val="en-US"/>
              </w:rPr>
            </w:pPr>
            <w:r w:rsidRPr="007F5DFA">
              <w:rPr>
                <w:sz w:val="18"/>
              </w:rPr>
              <w:t>v11</w:t>
            </w:r>
          </w:p>
        </w:tc>
        <w:tc>
          <w:tcPr>
            <w:tcW w:w="2691" w:type="dxa"/>
          </w:tcPr>
          <w:p w14:paraId="5411FAA2" w14:textId="08860380" w:rsidR="007F5DFA" w:rsidRPr="007F5DFA" w:rsidRDefault="007F5DFA" w:rsidP="007F5DFA">
            <w:pPr>
              <w:rPr>
                <w:b/>
                <w:sz w:val="18"/>
                <w:szCs w:val="18"/>
              </w:rPr>
            </w:pPr>
            <w:r w:rsidRPr="007F5DFA">
              <w:rPr>
                <w:sz w:val="18"/>
              </w:rPr>
              <w:t>Same issue applies to gwus-Config-NB in 6.7.3.2</w:t>
            </w:r>
            <w:r w:rsidRPr="007F5DFA">
              <w:rPr>
                <w:sz w:val="18"/>
              </w:rPr>
              <w:br/>
              <w:t>'timeOffset-eDRX-Short is always present in wus-Config-r15  / GWUS-TimeParameters-r16 then a WUS resource shall always be configured for the gap. Thus OPTIONAL Need OR is not correct</w:t>
            </w:r>
            <w:r w:rsidRPr="007F5DFA">
              <w:rPr>
                <w:sz w:val="18"/>
              </w:rPr>
              <w:br/>
              <w:t>There are two options.</w:t>
            </w:r>
            <w:r w:rsidRPr="007F5DFA">
              <w:rPr>
                <w:sz w:val="18"/>
              </w:rPr>
              <w:br/>
              <w:t>1) parameter is defined as MP and  the fallback  configuration is described in ta CHOICE structure</w:t>
            </w:r>
            <w:r w:rsidRPr="007F5DFA">
              <w:rPr>
                <w:sz w:val="18"/>
              </w:rPr>
              <w:br/>
              <w:t>2) parameter is defined as need OP, there is NO CHOICE structure,  and the fallback configuration is described in the fleld decription</w:t>
            </w:r>
          </w:p>
        </w:tc>
        <w:tc>
          <w:tcPr>
            <w:tcW w:w="2833" w:type="dxa"/>
          </w:tcPr>
          <w:p w14:paraId="50C9008D" w14:textId="1840F23C" w:rsidR="007F5DFA" w:rsidRPr="007F5DFA" w:rsidRDefault="007F5DFA" w:rsidP="007F5DFA">
            <w:pPr>
              <w:rPr>
                <w:rFonts w:eastAsia="Times New Roman"/>
                <w:b/>
                <w:bCs/>
                <w:color w:val="000000"/>
                <w:sz w:val="18"/>
                <w:szCs w:val="18"/>
                <w:lang w:val="en-US"/>
              </w:rPr>
            </w:pPr>
            <w:r w:rsidRPr="007F5DFA">
              <w:rPr>
                <w:sz w:val="18"/>
              </w:rPr>
              <w:t>v07: See Tdoc</w:t>
            </w:r>
          </w:p>
        </w:tc>
        <w:tc>
          <w:tcPr>
            <w:tcW w:w="1984" w:type="dxa"/>
          </w:tcPr>
          <w:p w14:paraId="4A270A0C" w14:textId="0E99AC23" w:rsidR="007F5DFA" w:rsidRPr="007F5DFA" w:rsidRDefault="007F5DFA" w:rsidP="007F5DFA">
            <w:pPr>
              <w:rPr>
                <w:b/>
                <w:sz w:val="18"/>
                <w:szCs w:val="18"/>
              </w:rPr>
            </w:pPr>
            <w:r w:rsidRPr="007F5DFA">
              <w:rPr>
                <w:sz w:val="18"/>
              </w:rPr>
              <w:t> </w:t>
            </w:r>
          </w:p>
        </w:tc>
        <w:tc>
          <w:tcPr>
            <w:tcW w:w="2130" w:type="dxa"/>
          </w:tcPr>
          <w:p w14:paraId="56B94C9E" w14:textId="386D6101" w:rsidR="007F5DFA" w:rsidRPr="007F5DFA" w:rsidRDefault="007F5DFA" w:rsidP="007F5DFA">
            <w:pPr>
              <w:rPr>
                <w:b/>
                <w:sz w:val="18"/>
                <w:szCs w:val="18"/>
              </w:rPr>
            </w:pPr>
            <w:r w:rsidRPr="007F5DFA">
              <w:rPr>
                <w:sz w:val="18"/>
              </w:rPr>
              <w:t>– GWUS-Config</w:t>
            </w:r>
          </w:p>
        </w:tc>
      </w:tr>
      <w:tr w:rsidR="007F5DFA" w:rsidRPr="007F5DFA" w14:paraId="7B39D058" w14:textId="77777777" w:rsidTr="0023623A">
        <w:tc>
          <w:tcPr>
            <w:tcW w:w="566" w:type="dxa"/>
            <w:noWrap/>
          </w:tcPr>
          <w:p w14:paraId="74077541" w14:textId="53705784" w:rsidR="007F5DFA" w:rsidRPr="007F5DFA" w:rsidRDefault="007F5DFA" w:rsidP="007F5DFA">
            <w:pPr>
              <w:rPr>
                <w:b/>
                <w:sz w:val="18"/>
                <w:szCs w:val="18"/>
              </w:rPr>
            </w:pPr>
            <w:r w:rsidRPr="007F5DFA">
              <w:rPr>
                <w:sz w:val="18"/>
              </w:rPr>
              <w:t>H109</w:t>
            </w:r>
          </w:p>
        </w:tc>
        <w:tc>
          <w:tcPr>
            <w:tcW w:w="567" w:type="dxa"/>
            <w:noWrap/>
          </w:tcPr>
          <w:p w14:paraId="5D2A2EA1" w14:textId="17DA48A2" w:rsidR="007F5DFA" w:rsidRPr="007F5DFA" w:rsidRDefault="007F5DFA" w:rsidP="007F5DFA">
            <w:pPr>
              <w:rPr>
                <w:b/>
                <w:sz w:val="18"/>
                <w:szCs w:val="18"/>
              </w:rPr>
            </w:pPr>
            <w:r w:rsidRPr="007F5DFA">
              <w:rPr>
                <w:sz w:val="18"/>
              </w:rPr>
              <w:t>4</w:t>
            </w:r>
          </w:p>
        </w:tc>
        <w:tc>
          <w:tcPr>
            <w:tcW w:w="991" w:type="dxa"/>
            <w:noWrap/>
          </w:tcPr>
          <w:p w14:paraId="364BC59C" w14:textId="39BC5531" w:rsidR="007F5DFA" w:rsidRPr="007F5DFA" w:rsidRDefault="00A26CFD" w:rsidP="007F5DFA">
            <w:pPr>
              <w:rPr>
                <w:b/>
                <w:sz w:val="18"/>
                <w:szCs w:val="18"/>
              </w:rPr>
            </w:pPr>
            <w:hyperlink r:id="rId15" w:history="1">
              <w:r w:rsidR="007F5DFA" w:rsidRPr="004E54AD">
                <w:rPr>
                  <w:rStyle w:val="Hyperlink"/>
                  <w:sz w:val="18"/>
                </w:rPr>
                <w:t>R2-2003250</w:t>
              </w:r>
            </w:hyperlink>
          </w:p>
        </w:tc>
        <w:tc>
          <w:tcPr>
            <w:tcW w:w="973" w:type="dxa"/>
            <w:noWrap/>
          </w:tcPr>
          <w:p w14:paraId="13E8B376" w14:textId="10FA81FD" w:rsidR="007F5DFA" w:rsidRPr="007F5DFA" w:rsidRDefault="007F5DFA" w:rsidP="007F5DFA">
            <w:pPr>
              <w:rPr>
                <w:b/>
                <w:sz w:val="18"/>
                <w:szCs w:val="18"/>
              </w:rPr>
            </w:pPr>
            <w:r w:rsidRPr="007F5DFA">
              <w:rPr>
                <w:sz w:val="18"/>
              </w:rPr>
              <w:t>TDoc</w:t>
            </w:r>
          </w:p>
        </w:tc>
        <w:tc>
          <w:tcPr>
            <w:tcW w:w="1718" w:type="dxa"/>
          </w:tcPr>
          <w:p w14:paraId="61397BC6" w14:textId="75598399" w:rsidR="007F5DFA" w:rsidRPr="007F5DFA" w:rsidRDefault="007F5DFA" w:rsidP="007F5DFA">
            <w:pPr>
              <w:rPr>
                <w:rFonts w:eastAsia="Times New Roman"/>
                <w:b/>
                <w:bCs/>
                <w:color w:val="000000"/>
                <w:sz w:val="18"/>
                <w:szCs w:val="18"/>
                <w:lang w:val="en-US"/>
              </w:rPr>
            </w:pPr>
            <w:r w:rsidRPr="007F5DFA">
              <w:rPr>
                <w:sz w:val="18"/>
              </w:rPr>
              <w:t>v22: Class changed</w:t>
            </w:r>
          </w:p>
        </w:tc>
        <w:tc>
          <w:tcPr>
            <w:tcW w:w="2691" w:type="dxa"/>
          </w:tcPr>
          <w:p w14:paraId="754E46D3" w14:textId="061A89BC" w:rsidR="007F5DFA" w:rsidRPr="007F5DFA" w:rsidRDefault="007F5DFA" w:rsidP="007F5DFA">
            <w:pPr>
              <w:rPr>
                <w:b/>
                <w:sz w:val="18"/>
                <w:szCs w:val="18"/>
              </w:rPr>
            </w:pPr>
            <w:r w:rsidRPr="007F5DFA">
              <w:rPr>
                <w:sz w:val="18"/>
              </w:rPr>
              <w:t>This issue also applies to gwus-Config-NB in 6.7.3.2</w:t>
            </w:r>
            <w:r w:rsidRPr="007F5DFA">
              <w:rPr>
                <w:sz w:val="18"/>
              </w:rPr>
              <w:br/>
              <w:t xml:space="preserve">1. timeOffset-eDRX-Long is present , then a WUS resource for the gap should be configured. </w:t>
            </w:r>
            <w:r w:rsidRPr="007F5DFA">
              <w:rPr>
                <w:sz w:val="18"/>
              </w:rPr>
              <w:br/>
              <w:t>2. parameter is defined as OPTIONAL Need OR but default configuration in absence is  defined in the field descriotion</w:t>
            </w:r>
            <w:r w:rsidRPr="007F5DFA">
              <w:rPr>
                <w:sz w:val="18"/>
              </w:rPr>
              <w:br/>
              <w:t>3. two different ways of implementing default configuration iare used for the same parameter, the CHOICE structure and</w:t>
            </w:r>
          </w:p>
        </w:tc>
        <w:tc>
          <w:tcPr>
            <w:tcW w:w="2833" w:type="dxa"/>
          </w:tcPr>
          <w:p w14:paraId="56FFFC12" w14:textId="43229C3B" w:rsidR="007F5DFA" w:rsidRPr="007F5DFA" w:rsidRDefault="007F5DFA" w:rsidP="007F5DFA">
            <w:pPr>
              <w:rPr>
                <w:rFonts w:eastAsia="Times New Roman"/>
                <w:b/>
                <w:bCs/>
                <w:color w:val="000000"/>
                <w:sz w:val="18"/>
                <w:szCs w:val="18"/>
                <w:lang w:val="en-US"/>
              </w:rPr>
            </w:pPr>
            <w:r w:rsidRPr="007F5DFA">
              <w:rPr>
                <w:sz w:val="18"/>
              </w:rPr>
              <w:t>v07</w:t>
            </w:r>
            <w:r w:rsidRPr="007F5DFA">
              <w:rPr>
                <w:sz w:val="18"/>
              </w:rPr>
              <w:br/>
              <w:t>1) change Need OR to Cond TimeOffset</w:t>
            </w:r>
            <w:r w:rsidRPr="007F5DFA">
              <w:rPr>
                <w:sz w:val="18"/>
              </w:rPr>
              <w:br/>
              <w:t>2. for default configuration there are the same two options as for gwus-ResourceConfig-eDRX-Short.</w:t>
            </w:r>
            <w:r w:rsidRPr="007F5DFA">
              <w:rPr>
                <w:sz w:val="18"/>
              </w:rPr>
              <w:br/>
              <w:t>1) parameter is defined as MP  if timeoffset is present and  the fallback configuration is described in the CHOICE structure</w:t>
            </w:r>
            <w:r w:rsidRPr="007F5DFA">
              <w:rPr>
                <w:sz w:val="18"/>
              </w:rPr>
              <w:br/>
              <w:t>2) parameter is defined as need OP if timeoffset is present ,there is NO CHOICE structure,  and the fallback configuration is described in the fleld decription</w:t>
            </w:r>
            <w:r w:rsidRPr="007F5DFA">
              <w:rPr>
                <w:sz w:val="18"/>
              </w:rPr>
              <w:br/>
              <w:t>Tdoc will be submitted to the meeting</w:t>
            </w:r>
          </w:p>
        </w:tc>
        <w:tc>
          <w:tcPr>
            <w:tcW w:w="1984" w:type="dxa"/>
          </w:tcPr>
          <w:p w14:paraId="35761C46" w14:textId="21D06059" w:rsidR="007F5DFA" w:rsidRPr="007F5DFA" w:rsidRDefault="007F5DFA" w:rsidP="007F5DFA">
            <w:pPr>
              <w:rPr>
                <w:b/>
                <w:sz w:val="18"/>
                <w:szCs w:val="18"/>
              </w:rPr>
            </w:pPr>
            <w:r w:rsidRPr="007F5DFA">
              <w:rPr>
                <w:sz w:val="18"/>
              </w:rPr>
              <w:t> </w:t>
            </w:r>
          </w:p>
        </w:tc>
        <w:tc>
          <w:tcPr>
            <w:tcW w:w="2130" w:type="dxa"/>
          </w:tcPr>
          <w:p w14:paraId="0F278C30" w14:textId="520CF2CC" w:rsidR="007F5DFA" w:rsidRPr="007F5DFA" w:rsidRDefault="007F5DFA" w:rsidP="007F5DFA">
            <w:pPr>
              <w:rPr>
                <w:b/>
                <w:sz w:val="18"/>
                <w:szCs w:val="18"/>
              </w:rPr>
            </w:pPr>
            <w:r w:rsidRPr="007F5DFA">
              <w:rPr>
                <w:sz w:val="18"/>
              </w:rPr>
              <w:t>– GWUS-Config</w:t>
            </w:r>
          </w:p>
        </w:tc>
      </w:tr>
    </w:tbl>
    <w:p w14:paraId="4DDCA0EC" w14:textId="77777777" w:rsidR="007F5DFA" w:rsidRDefault="007F5DFA" w:rsidP="007F5DFA"/>
    <w:p w14:paraId="79402856" w14:textId="77777777" w:rsidR="007F5DFA" w:rsidRDefault="007F5DFA" w:rsidP="007F5DFA"/>
    <w:p w14:paraId="2D586E5E" w14:textId="77777777" w:rsidR="007F5DFA" w:rsidRPr="009965B1" w:rsidRDefault="007F5DFA" w:rsidP="007F5DFA"/>
    <w:p w14:paraId="241669A2"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7F5DFA" w:rsidRPr="00307AEF" w14:paraId="2F89F88C"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ADF34E9" w14:textId="77777777" w:rsidR="007F5DFA" w:rsidRPr="007F5DFA" w:rsidRDefault="007F5DFA" w:rsidP="0023623A">
            <w:pPr>
              <w:spacing w:after="0"/>
              <w:rPr>
                <w:rFonts w:eastAsia="Times New Roman"/>
                <w:b/>
                <w:sz w:val="18"/>
                <w:szCs w:val="18"/>
                <w:lang w:eastAsia="en-GB"/>
              </w:rPr>
            </w:pPr>
            <w:r w:rsidRPr="007F5DFA">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FFD85F1" w14:textId="77777777" w:rsidR="007F5DFA" w:rsidRPr="007F5DFA" w:rsidRDefault="007F5DFA" w:rsidP="0023623A">
            <w:pPr>
              <w:spacing w:after="0"/>
              <w:rPr>
                <w:rFonts w:eastAsia="Times New Roman"/>
                <w:b/>
                <w:sz w:val="18"/>
                <w:szCs w:val="18"/>
                <w:lang w:eastAsia="en-GB"/>
              </w:rPr>
            </w:pPr>
            <w:r w:rsidRPr="007F5DFA">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C084A57" w14:textId="77777777" w:rsidR="007F5DFA" w:rsidRPr="007F5DFA" w:rsidRDefault="007F5DFA" w:rsidP="0023623A">
            <w:pPr>
              <w:spacing w:after="0"/>
              <w:rPr>
                <w:rFonts w:eastAsia="Times New Roman"/>
                <w:b/>
                <w:sz w:val="18"/>
                <w:szCs w:val="18"/>
                <w:lang w:eastAsia="en-GB"/>
              </w:rPr>
            </w:pPr>
            <w:r w:rsidRPr="007F5DFA">
              <w:rPr>
                <w:rFonts w:eastAsia="Times New Roman"/>
                <w:b/>
                <w:sz w:val="18"/>
                <w:szCs w:val="18"/>
                <w:lang w:eastAsia="en-GB"/>
              </w:rPr>
              <w:t>Comments</w:t>
            </w:r>
          </w:p>
          <w:p w14:paraId="5518B2A3" w14:textId="77777777" w:rsidR="007F5DFA" w:rsidRPr="007F5DFA" w:rsidRDefault="007F5DFA" w:rsidP="0023623A">
            <w:pPr>
              <w:spacing w:after="0"/>
              <w:rPr>
                <w:rFonts w:eastAsia="Times New Roman"/>
                <w:b/>
                <w:sz w:val="18"/>
                <w:szCs w:val="18"/>
                <w:lang w:eastAsia="en-GB"/>
              </w:rPr>
            </w:pPr>
          </w:p>
        </w:tc>
      </w:tr>
      <w:tr w:rsidR="007F5DFA" w:rsidRPr="003B3FDE" w14:paraId="5C880235" w14:textId="77777777" w:rsidTr="007F5DFA">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5B10EAD3" w14:textId="77777777" w:rsidR="007F5DFA" w:rsidRPr="007F5DFA" w:rsidRDefault="007F5DFA" w:rsidP="0023623A">
            <w:pPr>
              <w:spacing w:after="0"/>
              <w:rPr>
                <w:rFonts w:eastAsia="Times New Roman"/>
                <w:sz w:val="18"/>
                <w:szCs w:val="18"/>
                <w:lang w:eastAsia="en-GB"/>
              </w:rPr>
            </w:pPr>
          </w:p>
          <w:p w14:paraId="330D83EF" w14:textId="77777777" w:rsidR="007F5DFA" w:rsidRPr="007F5DFA" w:rsidRDefault="007F5DFA" w:rsidP="0023623A">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288B3527" w14:textId="77777777" w:rsidR="007F5DFA" w:rsidRPr="007F5DFA" w:rsidRDefault="007F5DFA" w:rsidP="0023623A">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7F82DE06" w14:textId="77777777" w:rsidR="007F5DFA" w:rsidRPr="007F5DFA" w:rsidRDefault="007F5DFA" w:rsidP="0023623A">
            <w:pPr>
              <w:spacing w:after="0"/>
              <w:rPr>
                <w:rFonts w:eastAsia="Times New Roman"/>
                <w:sz w:val="18"/>
                <w:szCs w:val="18"/>
                <w:lang w:eastAsia="en-GB"/>
              </w:rPr>
            </w:pPr>
          </w:p>
          <w:p w14:paraId="5A8C899C" w14:textId="77777777" w:rsidR="007F5DFA" w:rsidRPr="007F5DFA" w:rsidRDefault="007F5DFA" w:rsidP="0023623A">
            <w:pPr>
              <w:spacing w:after="0"/>
              <w:rPr>
                <w:rFonts w:eastAsia="Times New Roman"/>
                <w:sz w:val="18"/>
                <w:szCs w:val="18"/>
                <w:lang w:eastAsia="en-GB"/>
              </w:rPr>
            </w:pPr>
          </w:p>
        </w:tc>
      </w:tr>
    </w:tbl>
    <w:p w14:paraId="68C9919B" w14:textId="77777777" w:rsidR="007F5DFA" w:rsidRDefault="007F5DFA" w:rsidP="007F5DFA">
      <w:pPr>
        <w:rPr>
          <w:b/>
          <w:bCs/>
          <w:iCs/>
        </w:rPr>
      </w:pPr>
    </w:p>
    <w:p w14:paraId="17E3C5CC" w14:textId="77777777" w:rsidR="007F5DFA" w:rsidRDefault="007F5DFA" w:rsidP="007F5DFA">
      <w:pPr>
        <w:spacing w:after="0"/>
        <w:rPr>
          <w:u w:val="single"/>
        </w:rPr>
      </w:pPr>
      <w:r w:rsidRPr="00F35AE4">
        <w:rPr>
          <w:u w:val="single"/>
        </w:rPr>
        <w:t>Conclusion</w:t>
      </w:r>
      <w:r>
        <w:rPr>
          <w:u w:val="single"/>
        </w:rPr>
        <w:t>:</w:t>
      </w:r>
    </w:p>
    <w:p w14:paraId="5AE6060F" w14:textId="77777777" w:rsidR="007F5DFA" w:rsidRPr="007F5DFA" w:rsidRDefault="007F5DFA" w:rsidP="007F5DFA"/>
    <w:p w14:paraId="79E86567" w14:textId="77777777" w:rsidR="004E54AD" w:rsidRDefault="004E54AD" w:rsidP="004E54AD">
      <w:pPr>
        <w:pStyle w:val="Heading3"/>
      </w:pPr>
      <w:r>
        <w:t>RIL H104</w:t>
      </w:r>
    </w:p>
    <w:p w14:paraId="63872723"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7F5DFA" w14:paraId="3176D053" w14:textId="77777777" w:rsidTr="0023623A">
        <w:tc>
          <w:tcPr>
            <w:tcW w:w="566" w:type="dxa"/>
            <w:noWrap/>
          </w:tcPr>
          <w:p w14:paraId="214F73B8" w14:textId="77777777" w:rsidR="004E54AD" w:rsidRPr="007F5DFA" w:rsidRDefault="004E54AD" w:rsidP="0023623A">
            <w:pPr>
              <w:rPr>
                <w:b/>
                <w:sz w:val="18"/>
                <w:szCs w:val="18"/>
              </w:rPr>
            </w:pPr>
            <w:r w:rsidRPr="007F5DFA">
              <w:rPr>
                <w:b/>
                <w:sz w:val="18"/>
                <w:szCs w:val="18"/>
              </w:rPr>
              <w:t>ID</w:t>
            </w:r>
          </w:p>
        </w:tc>
        <w:tc>
          <w:tcPr>
            <w:tcW w:w="567" w:type="dxa"/>
            <w:noWrap/>
          </w:tcPr>
          <w:p w14:paraId="00171424" w14:textId="77777777" w:rsidR="004E54AD" w:rsidRPr="007F5DFA" w:rsidRDefault="004E54AD" w:rsidP="0023623A">
            <w:pPr>
              <w:rPr>
                <w:b/>
                <w:sz w:val="18"/>
                <w:szCs w:val="18"/>
              </w:rPr>
            </w:pPr>
            <w:r w:rsidRPr="007F5DFA">
              <w:rPr>
                <w:b/>
                <w:sz w:val="18"/>
                <w:szCs w:val="18"/>
              </w:rPr>
              <w:t>Class</w:t>
            </w:r>
          </w:p>
        </w:tc>
        <w:tc>
          <w:tcPr>
            <w:tcW w:w="991" w:type="dxa"/>
            <w:noWrap/>
          </w:tcPr>
          <w:p w14:paraId="106C68B2" w14:textId="77777777" w:rsidR="004E54AD" w:rsidRPr="007F5DFA" w:rsidRDefault="004E54AD" w:rsidP="0023623A">
            <w:pPr>
              <w:rPr>
                <w:b/>
                <w:sz w:val="18"/>
                <w:szCs w:val="18"/>
              </w:rPr>
            </w:pPr>
            <w:r w:rsidRPr="007F5DFA">
              <w:rPr>
                <w:b/>
                <w:sz w:val="18"/>
                <w:szCs w:val="18"/>
              </w:rPr>
              <w:t>Tdoc</w:t>
            </w:r>
          </w:p>
        </w:tc>
        <w:tc>
          <w:tcPr>
            <w:tcW w:w="973" w:type="dxa"/>
            <w:noWrap/>
          </w:tcPr>
          <w:p w14:paraId="29F9304F" w14:textId="77777777" w:rsidR="004E54AD" w:rsidRPr="007F5DFA" w:rsidRDefault="004E54AD" w:rsidP="0023623A">
            <w:pPr>
              <w:rPr>
                <w:b/>
                <w:sz w:val="18"/>
                <w:szCs w:val="18"/>
              </w:rPr>
            </w:pPr>
            <w:r w:rsidRPr="007F5DFA">
              <w:rPr>
                <w:b/>
                <w:sz w:val="18"/>
                <w:szCs w:val="18"/>
              </w:rPr>
              <w:t>Status</w:t>
            </w:r>
          </w:p>
        </w:tc>
        <w:tc>
          <w:tcPr>
            <w:tcW w:w="1718" w:type="dxa"/>
          </w:tcPr>
          <w:p w14:paraId="57BF1E4F" w14:textId="77777777" w:rsidR="004E54AD" w:rsidRPr="007F5DFA" w:rsidRDefault="004E54AD" w:rsidP="0023623A">
            <w:pPr>
              <w:rPr>
                <w:b/>
                <w:sz w:val="18"/>
                <w:szCs w:val="18"/>
              </w:rPr>
            </w:pPr>
            <w:r w:rsidRPr="007F5DFA">
              <w:rPr>
                <w:rFonts w:eastAsia="Times New Roman"/>
                <w:b/>
                <w:bCs/>
                <w:color w:val="000000"/>
                <w:sz w:val="18"/>
                <w:szCs w:val="18"/>
                <w:lang w:val="en-US"/>
              </w:rPr>
              <w:t>Proposed Conclusion</w:t>
            </w:r>
          </w:p>
        </w:tc>
        <w:tc>
          <w:tcPr>
            <w:tcW w:w="2691" w:type="dxa"/>
          </w:tcPr>
          <w:p w14:paraId="59FA9BA2" w14:textId="77777777" w:rsidR="004E54AD" w:rsidRPr="007F5DFA" w:rsidRDefault="004E54AD" w:rsidP="0023623A">
            <w:pPr>
              <w:rPr>
                <w:b/>
                <w:sz w:val="18"/>
                <w:szCs w:val="18"/>
              </w:rPr>
            </w:pPr>
            <w:r w:rsidRPr="007F5DFA">
              <w:rPr>
                <w:b/>
                <w:sz w:val="18"/>
                <w:szCs w:val="18"/>
              </w:rPr>
              <w:t>Description</w:t>
            </w:r>
          </w:p>
        </w:tc>
        <w:tc>
          <w:tcPr>
            <w:tcW w:w="2833" w:type="dxa"/>
          </w:tcPr>
          <w:p w14:paraId="7E317502" w14:textId="77777777" w:rsidR="004E54AD" w:rsidRPr="007F5DFA" w:rsidRDefault="004E54AD" w:rsidP="0023623A">
            <w:pPr>
              <w:rPr>
                <w:b/>
                <w:sz w:val="18"/>
                <w:szCs w:val="18"/>
              </w:rPr>
            </w:pPr>
            <w:r w:rsidRPr="007F5DFA">
              <w:rPr>
                <w:rFonts w:eastAsia="Times New Roman"/>
                <w:b/>
                <w:bCs/>
                <w:color w:val="000000"/>
                <w:sz w:val="18"/>
                <w:szCs w:val="18"/>
                <w:lang w:val="en-US"/>
              </w:rPr>
              <w:t>Proposed Change</w:t>
            </w:r>
          </w:p>
        </w:tc>
        <w:tc>
          <w:tcPr>
            <w:tcW w:w="1984" w:type="dxa"/>
          </w:tcPr>
          <w:p w14:paraId="4A62C1CA" w14:textId="77777777" w:rsidR="004E54AD" w:rsidRPr="007F5DFA" w:rsidRDefault="004E54AD" w:rsidP="0023623A">
            <w:pPr>
              <w:rPr>
                <w:b/>
                <w:sz w:val="18"/>
                <w:szCs w:val="18"/>
              </w:rPr>
            </w:pPr>
            <w:r w:rsidRPr="007F5DFA">
              <w:rPr>
                <w:b/>
                <w:sz w:val="18"/>
                <w:szCs w:val="18"/>
              </w:rPr>
              <w:t>Comments</w:t>
            </w:r>
          </w:p>
        </w:tc>
        <w:tc>
          <w:tcPr>
            <w:tcW w:w="2130" w:type="dxa"/>
          </w:tcPr>
          <w:p w14:paraId="49B14A29" w14:textId="77777777" w:rsidR="004E54AD" w:rsidRPr="007F5DFA" w:rsidRDefault="004E54AD" w:rsidP="0023623A">
            <w:pPr>
              <w:rPr>
                <w:b/>
                <w:sz w:val="18"/>
                <w:szCs w:val="18"/>
              </w:rPr>
            </w:pPr>
            <w:r w:rsidRPr="007F5DFA">
              <w:rPr>
                <w:b/>
                <w:sz w:val="18"/>
                <w:szCs w:val="18"/>
              </w:rPr>
              <w:t>Section</w:t>
            </w:r>
          </w:p>
        </w:tc>
      </w:tr>
      <w:tr w:rsidR="004E54AD" w:rsidRPr="004E54AD" w14:paraId="01F08445" w14:textId="77777777" w:rsidTr="0023623A">
        <w:tc>
          <w:tcPr>
            <w:tcW w:w="566" w:type="dxa"/>
            <w:noWrap/>
          </w:tcPr>
          <w:p w14:paraId="3622DA4B" w14:textId="2B4EC9B7" w:rsidR="004E54AD" w:rsidRPr="004E54AD" w:rsidRDefault="004E54AD" w:rsidP="004E54AD">
            <w:pPr>
              <w:rPr>
                <w:b/>
                <w:sz w:val="18"/>
                <w:szCs w:val="18"/>
              </w:rPr>
            </w:pPr>
            <w:r w:rsidRPr="004E54AD">
              <w:rPr>
                <w:sz w:val="18"/>
              </w:rPr>
              <w:t>H104</w:t>
            </w:r>
          </w:p>
        </w:tc>
        <w:tc>
          <w:tcPr>
            <w:tcW w:w="567" w:type="dxa"/>
            <w:noWrap/>
          </w:tcPr>
          <w:p w14:paraId="721D366D" w14:textId="14CCC10F" w:rsidR="004E54AD" w:rsidRPr="004E54AD" w:rsidRDefault="004E54AD" w:rsidP="004E54AD">
            <w:pPr>
              <w:rPr>
                <w:b/>
                <w:sz w:val="18"/>
                <w:szCs w:val="18"/>
              </w:rPr>
            </w:pPr>
            <w:r w:rsidRPr="004E54AD">
              <w:rPr>
                <w:sz w:val="18"/>
              </w:rPr>
              <w:t>3</w:t>
            </w:r>
          </w:p>
        </w:tc>
        <w:tc>
          <w:tcPr>
            <w:tcW w:w="991" w:type="dxa"/>
            <w:noWrap/>
          </w:tcPr>
          <w:p w14:paraId="65BDE2DD" w14:textId="2879C9DD" w:rsidR="004E54AD" w:rsidRPr="004E54AD" w:rsidRDefault="004E54AD" w:rsidP="004E54AD">
            <w:pPr>
              <w:rPr>
                <w:b/>
                <w:sz w:val="18"/>
                <w:szCs w:val="18"/>
              </w:rPr>
            </w:pPr>
            <w:r w:rsidRPr="004E54AD">
              <w:rPr>
                <w:sz w:val="18"/>
              </w:rPr>
              <w:t>None</w:t>
            </w:r>
          </w:p>
        </w:tc>
        <w:tc>
          <w:tcPr>
            <w:tcW w:w="973" w:type="dxa"/>
            <w:noWrap/>
          </w:tcPr>
          <w:p w14:paraId="40B52E73" w14:textId="71A793B0" w:rsidR="004E54AD" w:rsidRPr="004E54AD" w:rsidRDefault="004E54AD" w:rsidP="004E54AD">
            <w:pPr>
              <w:rPr>
                <w:b/>
                <w:sz w:val="18"/>
                <w:szCs w:val="18"/>
              </w:rPr>
            </w:pPr>
            <w:r w:rsidRPr="004E54AD">
              <w:rPr>
                <w:sz w:val="18"/>
              </w:rPr>
              <w:t>DiscMail</w:t>
            </w:r>
          </w:p>
        </w:tc>
        <w:tc>
          <w:tcPr>
            <w:tcW w:w="1718" w:type="dxa"/>
          </w:tcPr>
          <w:p w14:paraId="01C3B66A" w14:textId="6FF63634" w:rsidR="004E54AD" w:rsidRPr="004E54AD" w:rsidRDefault="004E54AD" w:rsidP="004E54AD">
            <w:pPr>
              <w:rPr>
                <w:rFonts w:eastAsia="Times New Roman"/>
                <w:b/>
                <w:bCs/>
                <w:color w:val="000000"/>
                <w:sz w:val="18"/>
                <w:szCs w:val="18"/>
                <w:lang w:val="en-US"/>
              </w:rPr>
            </w:pPr>
            <w:r w:rsidRPr="004E54AD">
              <w:rPr>
                <w:sz w:val="18"/>
              </w:rPr>
              <w:t>v11</w:t>
            </w:r>
          </w:p>
        </w:tc>
        <w:tc>
          <w:tcPr>
            <w:tcW w:w="2691" w:type="dxa"/>
          </w:tcPr>
          <w:p w14:paraId="4C39C2AB" w14:textId="7B6DE366" w:rsidR="004E54AD" w:rsidRPr="004E54AD" w:rsidRDefault="004E54AD" w:rsidP="004E54AD">
            <w:pPr>
              <w:rPr>
                <w:b/>
                <w:sz w:val="18"/>
                <w:szCs w:val="18"/>
              </w:rPr>
            </w:pPr>
            <w:r w:rsidRPr="004E54AD">
              <w:rPr>
                <w:sz w:val="18"/>
              </w:rPr>
              <w:t>Should probably add parameter powerBoost and numDRX-CyclesRelaxed to GWUS-TimeParameters-r16</w:t>
            </w:r>
          </w:p>
        </w:tc>
        <w:tc>
          <w:tcPr>
            <w:tcW w:w="2833" w:type="dxa"/>
          </w:tcPr>
          <w:p w14:paraId="5EEE02DF" w14:textId="0AC73BB2" w:rsidR="004E54AD" w:rsidRPr="004E54AD" w:rsidRDefault="004E54AD" w:rsidP="004E54AD">
            <w:pPr>
              <w:rPr>
                <w:rFonts w:eastAsia="Times New Roman"/>
                <w:b/>
                <w:bCs/>
                <w:color w:val="000000"/>
                <w:sz w:val="18"/>
                <w:szCs w:val="18"/>
                <w:lang w:val="en-US"/>
              </w:rPr>
            </w:pPr>
            <w:r w:rsidRPr="004E54AD">
              <w:rPr>
                <w:sz w:val="18"/>
              </w:rPr>
              <w:t>v07:See description</w:t>
            </w:r>
          </w:p>
        </w:tc>
        <w:tc>
          <w:tcPr>
            <w:tcW w:w="1984" w:type="dxa"/>
          </w:tcPr>
          <w:p w14:paraId="6BF1134E" w14:textId="619C9542" w:rsidR="004E54AD" w:rsidRPr="004E54AD" w:rsidRDefault="004E54AD" w:rsidP="004E54AD">
            <w:pPr>
              <w:rPr>
                <w:b/>
                <w:sz w:val="18"/>
                <w:szCs w:val="18"/>
              </w:rPr>
            </w:pPr>
            <w:r w:rsidRPr="004E54AD">
              <w:rPr>
                <w:sz w:val="18"/>
              </w:rPr>
              <w:t>Qualcomm v19: numDRX-CyclesRelaxed is currently provided separately as it applies to both R15 and R16 therefore it does not need to be included in GWUS-TimeParameters-r16. Similar comment applies to powerBoost-r15 provided in wus-Config-v1560.</w:t>
            </w:r>
          </w:p>
        </w:tc>
        <w:tc>
          <w:tcPr>
            <w:tcW w:w="2130" w:type="dxa"/>
          </w:tcPr>
          <w:p w14:paraId="1A7E7F90" w14:textId="3E968542" w:rsidR="004E54AD" w:rsidRPr="004E54AD" w:rsidRDefault="004E54AD" w:rsidP="004E54AD">
            <w:pPr>
              <w:rPr>
                <w:b/>
                <w:sz w:val="18"/>
                <w:szCs w:val="18"/>
              </w:rPr>
            </w:pPr>
            <w:r w:rsidRPr="004E54AD">
              <w:rPr>
                <w:sz w:val="18"/>
              </w:rPr>
              <w:t>– GWUS-Config</w:t>
            </w:r>
          </w:p>
        </w:tc>
      </w:tr>
    </w:tbl>
    <w:p w14:paraId="030EED17" w14:textId="77777777" w:rsidR="004E54AD" w:rsidRPr="009965B1" w:rsidRDefault="004E54AD" w:rsidP="004E54AD"/>
    <w:p w14:paraId="299748F2"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4E54AD" w:rsidRPr="004E54AD" w14:paraId="7614303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BD62C21" w14:textId="77777777" w:rsidR="004E54AD" w:rsidRPr="004E54AD" w:rsidRDefault="004E54AD" w:rsidP="0023623A">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267BB04" w14:textId="77777777" w:rsidR="004E54AD" w:rsidRPr="004E54AD" w:rsidRDefault="004E54AD" w:rsidP="0023623A">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07E57CD" w14:textId="77777777" w:rsidR="004E54AD" w:rsidRPr="004E54AD" w:rsidRDefault="004E54AD" w:rsidP="0023623A">
            <w:pPr>
              <w:spacing w:after="0"/>
              <w:rPr>
                <w:rFonts w:eastAsia="Times New Roman"/>
                <w:b/>
                <w:sz w:val="18"/>
                <w:szCs w:val="18"/>
                <w:lang w:eastAsia="en-GB"/>
              </w:rPr>
            </w:pPr>
            <w:r w:rsidRPr="004E54AD">
              <w:rPr>
                <w:rFonts w:eastAsia="Times New Roman"/>
                <w:b/>
                <w:sz w:val="18"/>
                <w:szCs w:val="18"/>
                <w:lang w:eastAsia="en-GB"/>
              </w:rPr>
              <w:t>Comments</w:t>
            </w:r>
          </w:p>
          <w:p w14:paraId="39FB3B06" w14:textId="77777777" w:rsidR="004E54AD" w:rsidRPr="004E54AD" w:rsidRDefault="004E54AD" w:rsidP="0023623A">
            <w:pPr>
              <w:spacing w:after="0"/>
              <w:rPr>
                <w:rFonts w:eastAsia="Times New Roman"/>
                <w:b/>
                <w:sz w:val="18"/>
                <w:szCs w:val="18"/>
                <w:lang w:eastAsia="en-GB"/>
              </w:rPr>
            </w:pPr>
          </w:p>
        </w:tc>
      </w:tr>
      <w:tr w:rsidR="004E54AD" w:rsidRPr="004E54AD" w14:paraId="4572B125" w14:textId="77777777" w:rsidTr="004E54AD">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F8AA26A" w14:textId="77777777" w:rsidR="004E54AD" w:rsidRPr="004E54AD" w:rsidRDefault="004E54AD" w:rsidP="0023623A">
            <w:pPr>
              <w:spacing w:after="0"/>
              <w:rPr>
                <w:rFonts w:eastAsia="Times New Roman"/>
                <w:sz w:val="18"/>
                <w:szCs w:val="18"/>
                <w:lang w:eastAsia="en-GB"/>
              </w:rPr>
            </w:pPr>
          </w:p>
          <w:p w14:paraId="0485C734" w14:textId="77777777" w:rsidR="004E54AD" w:rsidRPr="004E54AD" w:rsidRDefault="004E54AD" w:rsidP="0023623A">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1B37D1C3" w14:textId="77777777" w:rsidR="004E54AD" w:rsidRPr="004E54AD" w:rsidRDefault="004E54AD" w:rsidP="0023623A">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4776DE56" w14:textId="77777777" w:rsidR="004E54AD" w:rsidRPr="004E54AD" w:rsidRDefault="004E54AD" w:rsidP="0023623A">
            <w:pPr>
              <w:spacing w:after="0"/>
              <w:rPr>
                <w:rFonts w:eastAsia="Times New Roman"/>
                <w:sz w:val="18"/>
                <w:szCs w:val="18"/>
                <w:lang w:eastAsia="en-GB"/>
              </w:rPr>
            </w:pPr>
          </w:p>
          <w:p w14:paraId="363C616F" w14:textId="77777777" w:rsidR="004E54AD" w:rsidRPr="004E54AD" w:rsidRDefault="004E54AD" w:rsidP="0023623A">
            <w:pPr>
              <w:spacing w:after="0"/>
              <w:rPr>
                <w:rFonts w:eastAsia="Times New Roman"/>
                <w:sz w:val="18"/>
                <w:szCs w:val="18"/>
                <w:lang w:eastAsia="en-GB"/>
              </w:rPr>
            </w:pPr>
          </w:p>
        </w:tc>
      </w:tr>
    </w:tbl>
    <w:p w14:paraId="5C02BFC4" w14:textId="77777777" w:rsidR="004E54AD" w:rsidRDefault="004E54AD" w:rsidP="004E54AD">
      <w:pPr>
        <w:rPr>
          <w:b/>
          <w:bCs/>
          <w:iCs/>
        </w:rPr>
      </w:pPr>
    </w:p>
    <w:p w14:paraId="7083AE8C" w14:textId="77777777" w:rsidR="004E54AD" w:rsidRDefault="004E54AD" w:rsidP="004E54AD">
      <w:pPr>
        <w:spacing w:after="0"/>
        <w:rPr>
          <w:u w:val="single"/>
        </w:rPr>
      </w:pPr>
      <w:r w:rsidRPr="00F35AE4">
        <w:rPr>
          <w:u w:val="single"/>
        </w:rPr>
        <w:t>Conclusion</w:t>
      </w:r>
      <w:r>
        <w:rPr>
          <w:u w:val="single"/>
        </w:rPr>
        <w:t>:</w:t>
      </w:r>
    </w:p>
    <w:p w14:paraId="06CC23BA" w14:textId="77777777" w:rsidR="004E54AD" w:rsidRDefault="004E54AD" w:rsidP="004E54AD">
      <w:pPr>
        <w:rPr>
          <w:b/>
          <w:bCs/>
          <w:iCs/>
        </w:rPr>
      </w:pPr>
    </w:p>
    <w:p w14:paraId="237B4F81" w14:textId="7B9B14F3" w:rsidR="00B958AE" w:rsidRDefault="00B958AE" w:rsidP="00B958AE">
      <w:pPr>
        <w:pStyle w:val="Heading3"/>
      </w:pPr>
      <w:r>
        <w:lastRenderedPageBreak/>
        <w:t>RIL H105/ H106</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23623A">
        <w:tc>
          <w:tcPr>
            <w:tcW w:w="566" w:type="dxa"/>
            <w:noWrap/>
          </w:tcPr>
          <w:p w14:paraId="5EEA5BDD" w14:textId="77777777" w:rsidR="00B958AE" w:rsidRPr="007F5DFA" w:rsidRDefault="00B958AE" w:rsidP="0023623A">
            <w:pPr>
              <w:rPr>
                <w:b/>
                <w:sz w:val="18"/>
                <w:szCs w:val="18"/>
              </w:rPr>
            </w:pPr>
            <w:r w:rsidRPr="007F5DFA">
              <w:rPr>
                <w:b/>
                <w:sz w:val="18"/>
                <w:szCs w:val="18"/>
              </w:rPr>
              <w:t>ID</w:t>
            </w:r>
          </w:p>
        </w:tc>
        <w:tc>
          <w:tcPr>
            <w:tcW w:w="567" w:type="dxa"/>
            <w:noWrap/>
          </w:tcPr>
          <w:p w14:paraId="5FD30985" w14:textId="77777777" w:rsidR="00B958AE" w:rsidRPr="007F5DFA" w:rsidRDefault="00B958AE" w:rsidP="0023623A">
            <w:pPr>
              <w:rPr>
                <w:b/>
                <w:sz w:val="18"/>
                <w:szCs w:val="18"/>
              </w:rPr>
            </w:pPr>
            <w:r w:rsidRPr="007F5DFA">
              <w:rPr>
                <w:b/>
                <w:sz w:val="18"/>
                <w:szCs w:val="18"/>
              </w:rPr>
              <w:t>Class</w:t>
            </w:r>
          </w:p>
        </w:tc>
        <w:tc>
          <w:tcPr>
            <w:tcW w:w="991" w:type="dxa"/>
            <w:noWrap/>
          </w:tcPr>
          <w:p w14:paraId="3E212429" w14:textId="77777777" w:rsidR="00B958AE" w:rsidRPr="007F5DFA" w:rsidRDefault="00B958AE" w:rsidP="0023623A">
            <w:pPr>
              <w:rPr>
                <w:b/>
                <w:sz w:val="18"/>
                <w:szCs w:val="18"/>
              </w:rPr>
            </w:pPr>
            <w:r w:rsidRPr="007F5DFA">
              <w:rPr>
                <w:b/>
                <w:sz w:val="18"/>
                <w:szCs w:val="18"/>
              </w:rPr>
              <w:t>Tdoc</w:t>
            </w:r>
          </w:p>
        </w:tc>
        <w:tc>
          <w:tcPr>
            <w:tcW w:w="973" w:type="dxa"/>
            <w:noWrap/>
          </w:tcPr>
          <w:p w14:paraId="18750181" w14:textId="77777777" w:rsidR="00B958AE" w:rsidRPr="007F5DFA" w:rsidRDefault="00B958AE" w:rsidP="0023623A">
            <w:pPr>
              <w:rPr>
                <w:b/>
                <w:sz w:val="18"/>
                <w:szCs w:val="18"/>
              </w:rPr>
            </w:pPr>
            <w:r w:rsidRPr="007F5DFA">
              <w:rPr>
                <w:b/>
                <w:sz w:val="18"/>
                <w:szCs w:val="18"/>
              </w:rPr>
              <w:t>Status</w:t>
            </w:r>
          </w:p>
        </w:tc>
        <w:tc>
          <w:tcPr>
            <w:tcW w:w="1718" w:type="dxa"/>
          </w:tcPr>
          <w:p w14:paraId="5BC765B6" w14:textId="77777777" w:rsidR="00B958AE" w:rsidRPr="007F5DFA" w:rsidRDefault="00B958AE" w:rsidP="0023623A">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23623A">
            <w:pPr>
              <w:rPr>
                <w:b/>
                <w:sz w:val="18"/>
                <w:szCs w:val="18"/>
              </w:rPr>
            </w:pPr>
            <w:r w:rsidRPr="007F5DFA">
              <w:rPr>
                <w:b/>
                <w:sz w:val="18"/>
                <w:szCs w:val="18"/>
              </w:rPr>
              <w:t>Description</w:t>
            </w:r>
          </w:p>
        </w:tc>
        <w:tc>
          <w:tcPr>
            <w:tcW w:w="2833" w:type="dxa"/>
          </w:tcPr>
          <w:p w14:paraId="117D6AA4" w14:textId="77777777" w:rsidR="00B958AE" w:rsidRPr="007F5DFA" w:rsidRDefault="00B958AE" w:rsidP="0023623A">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23623A">
            <w:pPr>
              <w:rPr>
                <w:b/>
                <w:sz w:val="18"/>
                <w:szCs w:val="18"/>
              </w:rPr>
            </w:pPr>
            <w:r w:rsidRPr="007F5DFA">
              <w:rPr>
                <w:b/>
                <w:sz w:val="18"/>
                <w:szCs w:val="18"/>
              </w:rPr>
              <w:t>Comments</w:t>
            </w:r>
          </w:p>
        </w:tc>
        <w:tc>
          <w:tcPr>
            <w:tcW w:w="2130" w:type="dxa"/>
          </w:tcPr>
          <w:p w14:paraId="67684091" w14:textId="77777777" w:rsidR="00B958AE" w:rsidRPr="007F5DFA" w:rsidRDefault="00B958AE" w:rsidP="0023623A">
            <w:pPr>
              <w:rPr>
                <w:b/>
                <w:sz w:val="18"/>
                <w:szCs w:val="18"/>
              </w:rPr>
            </w:pPr>
            <w:r w:rsidRPr="007F5DFA">
              <w:rPr>
                <w:b/>
                <w:sz w:val="18"/>
                <w:szCs w:val="18"/>
              </w:rPr>
              <w:t>Section</w:t>
            </w:r>
          </w:p>
        </w:tc>
      </w:tr>
      <w:tr w:rsidR="00B958AE" w:rsidRPr="004E54AD" w14:paraId="3FE14BD8" w14:textId="77777777" w:rsidTr="0023623A">
        <w:tc>
          <w:tcPr>
            <w:tcW w:w="566" w:type="dxa"/>
            <w:noWrap/>
          </w:tcPr>
          <w:p w14:paraId="063D5E85" w14:textId="6049085C" w:rsidR="00B958AE" w:rsidRPr="004E54AD" w:rsidRDefault="00B958AE" w:rsidP="00B958AE">
            <w:pPr>
              <w:rPr>
                <w:b/>
                <w:sz w:val="18"/>
                <w:szCs w:val="18"/>
              </w:rPr>
            </w:pPr>
            <w:r w:rsidRPr="00B958AE">
              <w:t>H105</w:t>
            </w:r>
          </w:p>
        </w:tc>
        <w:tc>
          <w:tcPr>
            <w:tcW w:w="567" w:type="dxa"/>
            <w:noWrap/>
          </w:tcPr>
          <w:p w14:paraId="7B5FB728" w14:textId="6529B004" w:rsidR="00B958AE" w:rsidRPr="004E54AD" w:rsidRDefault="00B958AE" w:rsidP="00B958AE">
            <w:pPr>
              <w:rPr>
                <w:b/>
                <w:sz w:val="18"/>
                <w:szCs w:val="18"/>
              </w:rPr>
            </w:pPr>
            <w:r w:rsidRPr="00B958AE">
              <w:t>3</w:t>
            </w:r>
          </w:p>
        </w:tc>
        <w:tc>
          <w:tcPr>
            <w:tcW w:w="991" w:type="dxa"/>
            <w:noWrap/>
          </w:tcPr>
          <w:p w14:paraId="22026521" w14:textId="77A8CD03" w:rsidR="00B958AE" w:rsidRPr="004E54AD" w:rsidRDefault="00B958AE" w:rsidP="00B958AE">
            <w:pPr>
              <w:rPr>
                <w:b/>
                <w:sz w:val="18"/>
                <w:szCs w:val="18"/>
              </w:rPr>
            </w:pPr>
            <w:r w:rsidRPr="00B958AE">
              <w:t>None</w:t>
            </w:r>
          </w:p>
        </w:tc>
        <w:tc>
          <w:tcPr>
            <w:tcW w:w="973" w:type="dxa"/>
            <w:noWrap/>
          </w:tcPr>
          <w:p w14:paraId="50EE7688" w14:textId="72569D5B" w:rsidR="00B958AE" w:rsidRPr="004E54AD" w:rsidRDefault="00B958AE" w:rsidP="00B958AE">
            <w:pPr>
              <w:rPr>
                <w:b/>
                <w:sz w:val="18"/>
                <w:szCs w:val="18"/>
              </w:rPr>
            </w:pPr>
            <w:r w:rsidRPr="00B958AE">
              <w:t>DiscMail</w:t>
            </w:r>
          </w:p>
        </w:tc>
        <w:tc>
          <w:tcPr>
            <w:tcW w:w="1718" w:type="dxa"/>
          </w:tcPr>
          <w:p w14:paraId="67462D8C" w14:textId="3F905E2A" w:rsidR="00B958AE" w:rsidRPr="004E54AD" w:rsidRDefault="00B958AE" w:rsidP="00B958AE">
            <w:pPr>
              <w:rPr>
                <w:rFonts w:eastAsia="Times New Roman"/>
                <w:b/>
                <w:bCs/>
                <w:color w:val="000000"/>
                <w:sz w:val="18"/>
                <w:szCs w:val="18"/>
                <w:lang w:val="en-US"/>
              </w:rPr>
            </w:pPr>
            <w:r w:rsidRPr="00B958AE">
              <w:t>v11</w:t>
            </w:r>
          </w:p>
        </w:tc>
        <w:tc>
          <w:tcPr>
            <w:tcW w:w="2691" w:type="dxa"/>
          </w:tcPr>
          <w:p w14:paraId="0A4E5484" w14:textId="666B64F6" w:rsidR="00B958AE" w:rsidRPr="004E54AD" w:rsidRDefault="00B958AE" w:rsidP="00B958AE">
            <w:pPr>
              <w:rPr>
                <w:b/>
                <w:sz w:val="18"/>
                <w:szCs w:val="18"/>
              </w:rPr>
            </w:pPr>
            <w:r w:rsidRPr="00B958AE">
              <w:t>We don't use 'group WUS' in RAAN2 spec for the resource. This is the RAN1 language to distinguish the rel-15 and rel-16 feature</w:t>
            </w:r>
          </w:p>
        </w:tc>
        <w:tc>
          <w:tcPr>
            <w:tcW w:w="2833" w:type="dxa"/>
          </w:tcPr>
          <w:p w14:paraId="7A0CFAB5" w14:textId="2FEED9D6" w:rsidR="00B958AE" w:rsidRPr="004E54AD" w:rsidRDefault="00B958AE" w:rsidP="00B958AE">
            <w:pPr>
              <w:rPr>
                <w:rFonts w:eastAsia="Times New Roman"/>
                <w:b/>
                <w:bCs/>
                <w:color w:val="000000"/>
                <w:sz w:val="18"/>
                <w:szCs w:val="18"/>
                <w:lang w:val="en-US"/>
              </w:rPr>
            </w:pPr>
            <w:r w:rsidRPr="00B958AE">
              <w:t>v07: remove all occurrences of the word 'group' in the description</w:t>
            </w:r>
          </w:p>
        </w:tc>
        <w:tc>
          <w:tcPr>
            <w:tcW w:w="1984" w:type="dxa"/>
          </w:tcPr>
          <w:p w14:paraId="5EFAD8C7" w14:textId="0347FA7F" w:rsidR="00B958AE" w:rsidRPr="004E54AD" w:rsidRDefault="00B958AE" w:rsidP="00B958AE">
            <w:pPr>
              <w:rPr>
                <w:b/>
                <w:sz w:val="18"/>
                <w:szCs w:val="18"/>
              </w:rPr>
            </w:pPr>
            <w:r w:rsidRPr="00B958AE">
              <w:t>Rap: Should be concluded together with H106</w:t>
            </w:r>
          </w:p>
        </w:tc>
        <w:tc>
          <w:tcPr>
            <w:tcW w:w="2130" w:type="dxa"/>
          </w:tcPr>
          <w:p w14:paraId="585B4134" w14:textId="698B05CF" w:rsidR="00B958AE" w:rsidRPr="004E54AD" w:rsidRDefault="00B958AE" w:rsidP="00B958AE">
            <w:pPr>
              <w:rPr>
                <w:b/>
                <w:sz w:val="18"/>
                <w:szCs w:val="18"/>
              </w:rPr>
            </w:pPr>
            <w:r w:rsidRPr="00B958AE">
              <w:t>– GWUS-Config</w:t>
            </w:r>
          </w:p>
        </w:tc>
      </w:tr>
      <w:tr w:rsidR="00B958AE" w:rsidRPr="004E54AD" w14:paraId="572B99CC" w14:textId="77777777" w:rsidTr="0023623A">
        <w:tc>
          <w:tcPr>
            <w:tcW w:w="566" w:type="dxa"/>
            <w:noWrap/>
          </w:tcPr>
          <w:p w14:paraId="46D056EC" w14:textId="5233ECBA" w:rsidR="00B958AE" w:rsidRPr="00B958AE" w:rsidRDefault="00B958AE" w:rsidP="00B958AE">
            <w:r w:rsidRPr="00BF7736">
              <w:rPr>
                <w:rFonts w:eastAsia="Times New Roman"/>
                <w:color w:val="000000"/>
                <w:sz w:val="18"/>
                <w:szCs w:val="18"/>
                <w:lang w:val="en-US"/>
              </w:rPr>
              <w:t>H106</w:t>
            </w:r>
          </w:p>
        </w:tc>
        <w:tc>
          <w:tcPr>
            <w:tcW w:w="567" w:type="dxa"/>
            <w:noWrap/>
          </w:tcPr>
          <w:p w14:paraId="41A384EF" w14:textId="2D0D7D0E" w:rsidR="00B958AE" w:rsidRPr="00B958AE" w:rsidRDefault="00B958AE" w:rsidP="00B958AE">
            <w:r w:rsidRPr="00BF7736">
              <w:rPr>
                <w:rFonts w:eastAsia="Times New Roman"/>
                <w:color w:val="000000"/>
                <w:sz w:val="18"/>
                <w:szCs w:val="18"/>
                <w:lang w:val="en-US"/>
              </w:rPr>
              <w:t>4</w:t>
            </w:r>
          </w:p>
        </w:tc>
        <w:tc>
          <w:tcPr>
            <w:tcW w:w="991" w:type="dxa"/>
            <w:noWrap/>
          </w:tcPr>
          <w:p w14:paraId="392F9F90" w14:textId="7983419F" w:rsidR="00B958AE" w:rsidRPr="00B958AE" w:rsidRDefault="00B958AE" w:rsidP="00B958AE">
            <w:r w:rsidRPr="00BF7736">
              <w:rPr>
                <w:rFonts w:eastAsia="Times New Roman"/>
                <w:color w:val="000000"/>
                <w:sz w:val="18"/>
                <w:szCs w:val="18"/>
                <w:lang w:val="en-US"/>
              </w:rPr>
              <w:t>None</w:t>
            </w:r>
          </w:p>
        </w:tc>
        <w:tc>
          <w:tcPr>
            <w:tcW w:w="973" w:type="dxa"/>
            <w:noWrap/>
          </w:tcPr>
          <w:p w14:paraId="73092FE0" w14:textId="3B79722A" w:rsidR="00B958AE" w:rsidRPr="00B958AE" w:rsidRDefault="00B958AE" w:rsidP="00B958AE">
            <w:r w:rsidRPr="00BF7736">
              <w:rPr>
                <w:rFonts w:eastAsia="Times New Roman"/>
                <w:color w:val="000000"/>
                <w:sz w:val="18"/>
                <w:szCs w:val="18"/>
                <w:lang w:val="en-US"/>
              </w:rPr>
              <w:t>DiscMail</w:t>
            </w:r>
          </w:p>
        </w:tc>
        <w:tc>
          <w:tcPr>
            <w:tcW w:w="1718" w:type="dxa"/>
          </w:tcPr>
          <w:p w14:paraId="427E990A" w14:textId="3D1D8369" w:rsidR="00B958AE" w:rsidRPr="00B958AE" w:rsidRDefault="00B958AE" w:rsidP="00B958AE">
            <w:r w:rsidRPr="00BF7736">
              <w:rPr>
                <w:rFonts w:eastAsia="Times New Roman"/>
                <w:color w:val="000000"/>
                <w:sz w:val="18"/>
                <w:szCs w:val="18"/>
                <w:lang w:val="en-US"/>
              </w:rPr>
              <w:t>v21: Class changed</w:t>
            </w:r>
          </w:p>
        </w:tc>
        <w:tc>
          <w:tcPr>
            <w:tcW w:w="2691" w:type="dxa"/>
          </w:tcPr>
          <w:p w14:paraId="0DC1E76F" w14:textId="304717EE" w:rsidR="00B958AE" w:rsidRPr="00B958AE" w:rsidRDefault="00B958AE" w:rsidP="00B958AE">
            <w:r w:rsidRPr="00BF7736">
              <w:rPr>
                <w:rFonts w:eastAsia="Times New Roman"/>
                <w:color w:val="000000"/>
                <w:sz w:val="18"/>
                <w:szCs w:val="18"/>
                <w:lang w:val="en-US"/>
              </w:rPr>
              <w:t>GWUS-Config-NB:gwus-CommonSequence</w:t>
            </w:r>
            <w:r w:rsidRPr="00BF7736">
              <w:rPr>
                <w:rFonts w:eastAsia="Times New Roman"/>
                <w:color w:val="000000"/>
                <w:sz w:val="18"/>
                <w:szCs w:val="18"/>
                <w:lang w:val="en-US"/>
              </w:rPr>
              <w:br/>
              <w:t>Parameter is defined as ENUMERATED {legacyWUS, groupWUS}   but is unclear what legacyWUs and groupWUS mean.</w:t>
            </w:r>
            <w:r w:rsidRPr="00BF7736">
              <w:rPr>
                <w:rFonts w:eastAsia="Times New Roman"/>
                <w:color w:val="000000"/>
                <w:sz w:val="18"/>
                <w:szCs w:val="18"/>
                <w:lang w:val="en-US"/>
              </w:rPr>
              <w:br/>
              <w:t>In my understanding: legacyWUS is Rel-15 WUS and groupWUS is rel-16 GWUS so we think it may be better to align with RAN2 terminology {wus, gwus}</w:t>
            </w:r>
          </w:p>
        </w:tc>
        <w:tc>
          <w:tcPr>
            <w:tcW w:w="2833" w:type="dxa"/>
          </w:tcPr>
          <w:p w14:paraId="62D835C9" w14:textId="326DD58F" w:rsidR="00B958AE" w:rsidRPr="00B958AE" w:rsidRDefault="00B958AE" w:rsidP="00B958AE">
            <w:r w:rsidRPr="00BF7736">
              <w:rPr>
                <w:rFonts w:eastAsia="Times New Roman"/>
                <w:color w:val="000000"/>
                <w:sz w:val="18"/>
                <w:szCs w:val="18"/>
                <w:lang w:val="en-US"/>
              </w:rPr>
              <w:t>v07:</w:t>
            </w:r>
            <w:r w:rsidRPr="00BF7736">
              <w:rPr>
                <w:rFonts w:eastAsia="Times New Roman"/>
                <w:color w:val="000000"/>
                <w:sz w:val="18"/>
                <w:szCs w:val="18"/>
                <w:lang w:val="en-US"/>
              </w:rPr>
              <w:br/>
              <w:t xml:space="preserve">1) Change enumerated value to "wus" and "gwus". </w:t>
            </w:r>
            <w:r w:rsidRPr="00BF7736">
              <w:rPr>
                <w:rFonts w:eastAsia="Times New Roman"/>
                <w:color w:val="000000"/>
                <w:sz w:val="18"/>
                <w:szCs w:val="18"/>
                <w:lang w:val="en-US"/>
              </w:rPr>
              <w:br/>
              <w:t>2) gwus-CommonSequence</w:t>
            </w:r>
            <w:r w:rsidRPr="00BF7736">
              <w:rPr>
                <w:rFonts w:eastAsia="Times New Roman"/>
                <w:color w:val="000000"/>
                <w:sz w:val="18"/>
                <w:szCs w:val="18"/>
                <w:lang w:val="en-US"/>
              </w:rPr>
              <w:br/>
              <w:t>Presence of the field indicates common WUS sequence is configured.</w:t>
            </w:r>
            <w:r w:rsidRPr="00BF7736">
              <w:rPr>
                <w:rFonts w:eastAsia="Times New Roman"/>
                <w:color w:val="000000"/>
                <w:sz w:val="18"/>
                <w:szCs w:val="18"/>
                <w:lang w:val="en-US"/>
              </w:rPr>
              <w:br/>
              <w:t>Value legacyWUSwus indicates the common WUS sequence for the shared WUS resource is the legacy WUS sequence, value groupWUSgwus indicates the common WUS sequence for the shared WUS resource is the group WUS sequence, see TS 36.211[21].</w:t>
            </w:r>
            <w:r w:rsidRPr="00BF7736">
              <w:rPr>
                <w:rFonts w:eastAsia="Times New Roman"/>
                <w:color w:val="000000"/>
                <w:sz w:val="18"/>
                <w:szCs w:val="18"/>
                <w:lang w:val="en-US"/>
              </w:rPr>
              <w:br/>
              <w:t>3) Same changes in 6.7.3.2 gwus-Config-NB</w:t>
            </w:r>
          </w:p>
        </w:tc>
        <w:tc>
          <w:tcPr>
            <w:tcW w:w="1984" w:type="dxa"/>
          </w:tcPr>
          <w:p w14:paraId="1B943D28" w14:textId="3AA6AF75" w:rsidR="00B958AE" w:rsidRPr="00B958AE" w:rsidRDefault="00B958AE" w:rsidP="00B958AE">
            <w:r w:rsidRPr="00BF7736">
              <w:rPr>
                <w:rFonts w:eastAsia="Times New Roman"/>
                <w:color w:val="000000"/>
                <w:sz w:val="18"/>
                <w:szCs w:val="18"/>
                <w:lang w:val="en-US"/>
              </w:rPr>
              <w:t>Rap: seems desirable to agree and consistently use some clear terminology (should be consistent with H105)</w:t>
            </w:r>
          </w:p>
        </w:tc>
        <w:tc>
          <w:tcPr>
            <w:tcW w:w="2130" w:type="dxa"/>
          </w:tcPr>
          <w:p w14:paraId="20FAF8E8" w14:textId="27A5F38C" w:rsidR="00B958AE" w:rsidRPr="00B958AE" w:rsidRDefault="00B958AE" w:rsidP="00B958AE">
            <w:r w:rsidRPr="00BF7736">
              <w:rPr>
                <w:rFonts w:eastAsia="Times New Roman"/>
                <w:color w:val="000000"/>
                <w:sz w:val="18"/>
                <w:szCs w:val="18"/>
                <w:lang w:val="en-US"/>
              </w:rPr>
              <w:t>– GWUS-Config</w:t>
            </w:r>
          </w:p>
        </w:tc>
      </w:tr>
    </w:tbl>
    <w:p w14:paraId="64F3D1E9" w14:textId="77777777" w:rsidR="00B958AE" w:rsidRPr="009965B1" w:rsidRDefault="00B958AE" w:rsidP="00B958AE"/>
    <w:p w14:paraId="30ADB0A0" w14:textId="77777777" w:rsidR="00B958AE" w:rsidRDefault="00B958AE" w:rsidP="00B958AE">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B958AE" w:rsidRPr="00B958AE" w14:paraId="7A84EC00" w14:textId="77777777" w:rsidTr="00B958AE">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5DA878" w14:textId="77777777" w:rsidR="00B958AE" w:rsidRPr="00B958AE" w:rsidRDefault="00B958AE" w:rsidP="0023623A">
            <w:pPr>
              <w:spacing w:after="0"/>
              <w:rPr>
                <w:rFonts w:eastAsia="Times New Roman"/>
                <w:b/>
                <w:sz w:val="18"/>
                <w:szCs w:val="18"/>
                <w:lang w:eastAsia="en-GB"/>
              </w:rPr>
            </w:pPr>
            <w:r w:rsidRPr="00B958AE">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E14BBDE" w14:textId="77777777" w:rsidR="00B958AE" w:rsidRPr="00B958AE" w:rsidRDefault="00B958AE" w:rsidP="0023623A">
            <w:pPr>
              <w:spacing w:after="0"/>
              <w:rPr>
                <w:rFonts w:eastAsia="Times New Roman"/>
                <w:b/>
                <w:sz w:val="18"/>
                <w:szCs w:val="18"/>
                <w:lang w:eastAsia="en-GB"/>
              </w:rPr>
            </w:pPr>
            <w:r w:rsidRPr="00B958AE">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C77F6EF" w14:textId="77777777" w:rsidR="00B958AE" w:rsidRPr="00B958AE" w:rsidRDefault="00B958AE" w:rsidP="0023623A">
            <w:pPr>
              <w:spacing w:after="0"/>
              <w:rPr>
                <w:rFonts w:eastAsia="Times New Roman"/>
                <w:b/>
                <w:sz w:val="18"/>
                <w:szCs w:val="18"/>
                <w:lang w:eastAsia="en-GB"/>
              </w:rPr>
            </w:pPr>
            <w:r w:rsidRPr="00B958AE">
              <w:rPr>
                <w:rFonts w:eastAsia="Times New Roman"/>
                <w:b/>
                <w:sz w:val="18"/>
                <w:szCs w:val="18"/>
                <w:lang w:eastAsia="en-GB"/>
              </w:rPr>
              <w:t>Comments</w:t>
            </w:r>
          </w:p>
          <w:p w14:paraId="51490D02" w14:textId="77777777" w:rsidR="00B958AE" w:rsidRPr="00B958AE" w:rsidRDefault="00B958AE" w:rsidP="0023623A">
            <w:pPr>
              <w:spacing w:after="0"/>
              <w:rPr>
                <w:rFonts w:eastAsia="Times New Roman"/>
                <w:b/>
                <w:sz w:val="18"/>
                <w:szCs w:val="18"/>
                <w:lang w:eastAsia="en-GB"/>
              </w:rPr>
            </w:pPr>
          </w:p>
        </w:tc>
      </w:tr>
      <w:tr w:rsidR="00B958AE" w:rsidRPr="00B958AE" w14:paraId="1A3C470C" w14:textId="77777777" w:rsidTr="00B958AE">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585EB9E1" w14:textId="77777777" w:rsidR="00B958AE" w:rsidRPr="00B958AE" w:rsidRDefault="00B958AE" w:rsidP="0023623A">
            <w:pPr>
              <w:spacing w:after="0"/>
              <w:rPr>
                <w:rFonts w:eastAsia="Times New Roman"/>
                <w:sz w:val="18"/>
                <w:szCs w:val="18"/>
                <w:lang w:eastAsia="en-GB"/>
              </w:rPr>
            </w:pPr>
          </w:p>
          <w:p w14:paraId="450DCC92" w14:textId="77777777" w:rsidR="00B958AE" w:rsidRPr="00B958AE" w:rsidRDefault="00B958AE" w:rsidP="0023623A">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3D6DE318" w14:textId="77777777" w:rsidR="00B958AE" w:rsidRPr="00B958AE" w:rsidRDefault="00B958AE" w:rsidP="0023623A">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3BADD255" w14:textId="77777777" w:rsidR="00B958AE" w:rsidRPr="00B958AE" w:rsidRDefault="00B958AE" w:rsidP="0023623A">
            <w:pPr>
              <w:spacing w:after="0"/>
              <w:rPr>
                <w:rFonts w:eastAsia="Times New Roman"/>
                <w:sz w:val="18"/>
                <w:szCs w:val="18"/>
                <w:lang w:eastAsia="en-GB"/>
              </w:rPr>
            </w:pPr>
          </w:p>
          <w:p w14:paraId="166ACCB7" w14:textId="77777777" w:rsidR="00B958AE" w:rsidRPr="00B958AE" w:rsidRDefault="00B958AE" w:rsidP="0023623A">
            <w:pPr>
              <w:spacing w:after="0"/>
              <w:rPr>
                <w:rFonts w:eastAsia="Times New Roman"/>
                <w:sz w:val="18"/>
                <w:szCs w:val="18"/>
                <w:lang w:eastAsia="en-GB"/>
              </w:rPr>
            </w:pPr>
          </w:p>
        </w:tc>
      </w:tr>
    </w:tbl>
    <w:p w14:paraId="157E648A" w14:textId="77777777" w:rsidR="00B958AE" w:rsidRDefault="00B958AE" w:rsidP="00B958AE">
      <w:pPr>
        <w:rPr>
          <w:b/>
          <w:bCs/>
          <w:iCs/>
        </w:rPr>
      </w:pPr>
    </w:p>
    <w:p w14:paraId="2CE3B90F" w14:textId="77777777" w:rsidR="00B958AE" w:rsidRDefault="00B958AE" w:rsidP="00B958AE">
      <w:pPr>
        <w:spacing w:after="0"/>
        <w:rPr>
          <w:u w:val="single"/>
        </w:rPr>
      </w:pPr>
      <w:r w:rsidRPr="00F35AE4">
        <w:rPr>
          <w:u w:val="single"/>
        </w:rPr>
        <w:t>Conclusion</w:t>
      </w:r>
      <w:r>
        <w:rPr>
          <w:u w:val="single"/>
        </w:rPr>
        <w:t>:</w:t>
      </w:r>
    </w:p>
    <w:p w14:paraId="373F2D65" w14:textId="77777777" w:rsidR="00B958AE" w:rsidRDefault="00B958AE" w:rsidP="00B958AE">
      <w:pPr>
        <w:rPr>
          <w:b/>
          <w:bCs/>
          <w:iCs/>
        </w:rPr>
      </w:pPr>
    </w:p>
    <w:p w14:paraId="58828D80" w14:textId="77777777" w:rsidR="00B958AE" w:rsidRDefault="00B958AE" w:rsidP="004E54AD">
      <w:pPr>
        <w:rPr>
          <w:b/>
          <w:bCs/>
          <w:iCs/>
        </w:rPr>
      </w:pPr>
    </w:p>
    <w:p w14:paraId="1FD28AB8" w14:textId="77777777" w:rsidR="00365FCC" w:rsidRDefault="00365FCC" w:rsidP="00365FCC">
      <w:pPr>
        <w:pStyle w:val="Heading3"/>
      </w:pPr>
      <w:r>
        <w:t>RIL H107</w:t>
      </w:r>
    </w:p>
    <w:p w14:paraId="6B2070EF" w14:textId="77777777" w:rsidR="00365FCC" w:rsidRPr="00F35AE4" w:rsidRDefault="00365FCC" w:rsidP="00365FC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65FCC" w:rsidRPr="005004EF" w14:paraId="60565A95" w14:textId="77777777" w:rsidTr="0023623A">
        <w:tc>
          <w:tcPr>
            <w:tcW w:w="566" w:type="dxa"/>
            <w:noWrap/>
          </w:tcPr>
          <w:p w14:paraId="56997496" w14:textId="77777777" w:rsidR="00365FCC" w:rsidRPr="005004EF" w:rsidRDefault="00365FCC" w:rsidP="0023623A">
            <w:pPr>
              <w:rPr>
                <w:b/>
                <w:sz w:val="18"/>
                <w:szCs w:val="18"/>
              </w:rPr>
            </w:pPr>
            <w:r w:rsidRPr="005004EF">
              <w:rPr>
                <w:b/>
                <w:sz w:val="18"/>
                <w:szCs w:val="18"/>
              </w:rPr>
              <w:t>ID</w:t>
            </w:r>
          </w:p>
        </w:tc>
        <w:tc>
          <w:tcPr>
            <w:tcW w:w="567" w:type="dxa"/>
            <w:noWrap/>
          </w:tcPr>
          <w:p w14:paraId="581A90C2" w14:textId="77777777" w:rsidR="00365FCC" w:rsidRPr="005004EF" w:rsidRDefault="00365FCC" w:rsidP="0023623A">
            <w:pPr>
              <w:rPr>
                <w:b/>
                <w:sz w:val="18"/>
                <w:szCs w:val="18"/>
              </w:rPr>
            </w:pPr>
            <w:r w:rsidRPr="005004EF">
              <w:rPr>
                <w:b/>
                <w:sz w:val="18"/>
                <w:szCs w:val="18"/>
              </w:rPr>
              <w:t>Class</w:t>
            </w:r>
          </w:p>
        </w:tc>
        <w:tc>
          <w:tcPr>
            <w:tcW w:w="991" w:type="dxa"/>
            <w:noWrap/>
          </w:tcPr>
          <w:p w14:paraId="0E303C65" w14:textId="77777777" w:rsidR="00365FCC" w:rsidRPr="005004EF" w:rsidRDefault="00365FCC" w:rsidP="0023623A">
            <w:pPr>
              <w:rPr>
                <w:b/>
                <w:sz w:val="18"/>
                <w:szCs w:val="18"/>
              </w:rPr>
            </w:pPr>
            <w:r w:rsidRPr="005004EF">
              <w:rPr>
                <w:b/>
                <w:sz w:val="18"/>
                <w:szCs w:val="18"/>
              </w:rPr>
              <w:t>Tdoc</w:t>
            </w:r>
          </w:p>
        </w:tc>
        <w:tc>
          <w:tcPr>
            <w:tcW w:w="973" w:type="dxa"/>
            <w:noWrap/>
          </w:tcPr>
          <w:p w14:paraId="6B89A0F7" w14:textId="77777777" w:rsidR="00365FCC" w:rsidRPr="005004EF" w:rsidRDefault="00365FCC" w:rsidP="0023623A">
            <w:pPr>
              <w:rPr>
                <w:b/>
                <w:sz w:val="18"/>
                <w:szCs w:val="18"/>
              </w:rPr>
            </w:pPr>
            <w:r w:rsidRPr="005004EF">
              <w:rPr>
                <w:b/>
                <w:sz w:val="18"/>
                <w:szCs w:val="18"/>
              </w:rPr>
              <w:t>Status</w:t>
            </w:r>
          </w:p>
        </w:tc>
        <w:tc>
          <w:tcPr>
            <w:tcW w:w="1718" w:type="dxa"/>
          </w:tcPr>
          <w:p w14:paraId="19F11F5D" w14:textId="77777777" w:rsidR="00365FCC" w:rsidRPr="005004EF" w:rsidRDefault="00365FCC" w:rsidP="0023623A">
            <w:pPr>
              <w:rPr>
                <w:b/>
                <w:sz w:val="18"/>
                <w:szCs w:val="18"/>
              </w:rPr>
            </w:pPr>
            <w:r w:rsidRPr="005004EF">
              <w:rPr>
                <w:rFonts w:eastAsia="Times New Roman"/>
                <w:b/>
                <w:bCs/>
                <w:color w:val="000000"/>
                <w:sz w:val="18"/>
                <w:szCs w:val="18"/>
                <w:lang w:val="en-US"/>
              </w:rPr>
              <w:t>Proposed Conclusion</w:t>
            </w:r>
          </w:p>
        </w:tc>
        <w:tc>
          <w:tcPr>
            <w:tcW w:w="2691" w:type="dxa"/>
          </w:tcPr>
          <w:p w14:paraId="524D0189" w14:textId="77777777" w:rsidR="00365FCC" w:rsidRPr="005004EF" w:rsidRDefault="00365FCC" w:rsidP="0023623A">
            <w:pPr>
              <w:rPr>
                <w:b/>
                <w:sz w:val="18"/>
                <w:szCs w:val="18"/>
              </w:rPr>
            </w:pPr>
            <w:r w:rsidRPr="005004EF">
              <w:rPr>
                <w:b/>
                <w:sz w:val="18"/>
                <w:szCs w:val="18"/>
              </w:rPr>
              <w:t>Description</w:t>
            </w:r>
          </w:p>
        </w:tc>
        <w:tc>
          <w:tcPr>
            <w:tcW w:w="2833" w:type="dxa"/>
          </w:tcPr>
          <w:p w14:paraId="6F40BAEF" w14:textId="77777777" w:rsidR="00365FCC" w:rsidRPr="005004EF" w:rsidRDefault="00365FCC" w:rsidP="0023623A">
            <w:pPr>
              <w:rPr>
                <w:b/>
                <w:sz w:val="18"/>
                <w:szCs w:val="18"/>
              </w:rPr>
            </w:pPr>
            <w:r w:rsidRPr="005004EF">
              <w:rPr>
                <w:rFonts w:eastAsia="Times New Roman"/>
                <w:b/>
                <w:bCs/>
                <w:color w:val="000000"/>
                <w:sz w:val="18"/>
                <w:szCs w:val="18"/>
                <w:lang w:val="en-US"/>
              </w:rPr>
              <w:t>Proposed Change</w:t>
            </w:r>
          </w:p>
        </w:tc>
        <w:tc>
          <w:tcPr>
            <w:tcW w:w="1984" w:type="dxa"/>
          </w:tcPr>
          <w:p w14:paraId="21505EAF" w14:textId="77777777" w:rsidR="00365FCC" w:rsidRPr="005004EF" w:rsidRDefault="00365FCC" w:rsidP="0023623A">
            <w:pPr>
              <w:rPr>
                <w:b/>
                <w:sz w:val="18"/>
                <w:szCs w:val="18"/>
              </w:rPr>
            </w:pPr>
            <w:r w:rsidRPr="005004EF">
              <w:rPr>
                <w:b/>
                <w:sz w:val="18"/>
                <w:szCs w:val="18"/>
              </w:rPr>
              <w:t>Comments</w:t>
            </w:r>
          </w:p>
        </w:tc>
        <w:tc>
          <w:tcPr>
            <w:tcW w:w="2130" w:type="dxa"/>
          </w:tcPr>
          <w:p w14:paraId="234D1CCB" w14:textId="77777777" w:rsidR="00365FCC" w:rsidRPr="005004EF" w:rsidRDefault="00365FCC" w:rsidP="0023623A">
            <w:pPr>
              <w:rPr>
                <w:b/>
                <w:sz w:val="18"/>
                <w:szCs w:val="18"/>
              </w:rPr>
            </w:pPr>
            <w:r w:rsidRPr="005004EF">
              <w:rPr>
                <w:b/>
                <w:sz w:val="18"/>
                <w:szCs w:val="18"/>
              </w:rPr>
              <w:t>Section</w:t>
            </w:r>
          </w:p>
        </w:tc>
      </w:tr>
      <w:tr w:rsidR="00365FCC" w:rsidRPr="005004EF" w14:paraId="3D516636" w14:textId="77777777" w:rsidTr="0023623A">
        <w:trPr>
          <w:trHeight w:val="1395"/>
        </w:trPr>
        <w:tc>
          <w:tcPr>
            <w:tcW w:w="566" w:type="dxa"/>
            <w:noWrap/>
            <w:hideMark/>
          </w:tcPr>
          <w:p w14:paraId="6BDDE0DD" w14:textId="77777777" w:rsidR="00365FCC" w:rsidRPr="005004EF" w:rsidRDefault="00365FCC" w:rsidP="0023623A">
            <w:pPr>
              <w:spacing w:after="0"/>
              <w:rPr>
                <w:rFonts w:eastAsia="Times New Roman"/>
                <w:color w:val="000000"/>
                <w:sz w:val="18"/>
                <w:szCs w:val="18"/>
                <w:lang w:val="en-US"/>
              </w:rPr>
            </w:pPr>
            <w:r w:rsidRPr="00B958AE">
              <w:t>H107</w:t>
            </w:r>
          </w:p>
        </w:tc>
        <w:tc>
          <w:tcPr>
            <w:tcW w:w="567" w:type="dxa"/>
            <w:noWrap/>
            <w:hideMark/>
          </w:tcPr>
          <w:p w14:paraId="3A087D37" w14:textId="77777777" w:rsidR="00365FCC" w:rsidRPr="005004EF" w:rsidRDefault="00365FCC" w:rsidP="0023623A">
            <w:pPr>
              <w:spacing w:after="0"/>
              <w:jc w:val="center"/>
              <w:rPr>
                <w:rFonts w:eastAsia="Times New Roman"/>
                <w:color w:val="000000"/>
                <w:sz w:val="18"/>
                <w:szCs w:val="18"/>
                <w:lang w:val="en-US"/>
              </w:rPr>
            </w:pPr>
            <w:r w:rsidRPr="00B958AE">
              <w:t>4</w:t>
            </w:r>
          </w:p>
        </w:tc>
        <w:tc>
          <w:tcPr>
            <w:tcW w:w="991" w:type="dxa"/>
            <w:noWrap/>
            <w:hideMark/>
          </w:tcPr>
          <w:p w14:paraId="72B8756D" w14:textId="77777777" w:rsidR="00365FCC" w:rsidRPr="005004EF" w:rsidRDefault="00365FCC" w:rsidP="0023623A">
            <w:pPr>
              <w:spacing w:after="0"/>
              <w:jc w:val="center"/>
              <w:rPr>
                <w:rFonts w:eastAsia="Times New Roman"/>
                <w:color w:val="000000"/>
                <w:sz w:val="18"/>
                <w:szCs w:val="18"/>
                <w:lang w:val="en-US"/>
              </w:rPr>
            </w:pPr>
            <w:r w:rsidRPr="00B958AE">
              <w:t>None</w:t>
            </w:r>
          </w:p>
        </w:tc>
        <w:tc>
          <w:tcPr>
            <w:tcW w:w="973" w:type="dxa"/>
            <w:noWrap/>
            <w:hideMark/>
          </w:tcPr>
          <w:p w14:paraId="297DDD9F" w14:textId="77777777" w:rsidR="00365FCC" w:rsidRPr="005004EF" w:rsidRDefault="00365FCC" w:rsidP="0023623A">
            <w:pPr>
              <w:spacing w:after="0"/>
              <w:jc w:val="center"/>
              <w:rPr>
                <w:rFonts w:eastAsia="Times New Roman"/>
                <w:color w:val="000000"/>
                <w:sz w:val="18"/>
                <w:szCs w:val="18"/>
                <w:lang w:val="en-US"/>
              </w:rPr>
            </w:pPr>
            <w:r w:rsidRPr="00B958AE">
              <w:t>DiscMail</w:t>
            </w:r>
          </w:p>
        </w:tc>
        <w:tc>
          <w:tcPr>
            <w:tcW w:w="1718" w:type="dxa"/>
            <w:hideMark/>
          </w:tcPr>
          <w:p w14:paraId="5CABDC86" w14:textId="77777777" w:rsidR="00365FCC" w:rsidRPr="005004EF" w:rsidRDefault="00365FCC" w:rsidP="0023623A">
            <w:pPr>
              <w:spacing w:after="0"/>
              <w:rPr>
                <w:rFonts w:eastAsia="Times New Roman"/>
                <w:color w:val="000000"/>
                <w:sz w:val="18"/>
                <w:szCs w:val="18"/>
                <w:lang w:val="en-US"/>
              </w:rPr>
            </w:pPr>
            <w:r w:rsidRPr="00B958AE">
              <w:t>v21: Class changed</w:t>
            </w:r>
          </w:p>
        </w:tc>
        <w:tc>
          <w:tcPr>
            <w:tcW w:w="2691" w:type="dxa"/>
            <w:hideMark/>
          </w:tcPr>
          <w:p w14:paraId="4837F09F" w14:textId="77777777" w:rsidR="00365FCC" w:rsidRPr="005004EF" w:rsidRDefault="00365FCC" w:rsidP="0023623A">
            <w:pPr>
              <w:spacing w:after="0"/>
              <w:rPr>
                <w:rFonts w:eastAsia="Times New Roman"/>
                <w:color w:val="000000"/>
                <w:sz w:val="18"/>
                <w:szCs w:val="18"/>
                <w:lang w:val="en-US"/>
              </w:rPr>
            </w:pPr>
            <w:r w:rsidRPr="00B958AE">
              <w:t>gwus-GroupAlternation is Enumerated {True}, This is the presence that enables hopping. Also Hopping is not defined, better use 'alternation'</w:t>
            </w:r>
          </w:p>
        </w:tc>
        <w:tc>
          <w:tcPr>
            <w:tcW w:w="2833" w:type="dxa"/>
            <w:hideMark/>
          </w:tcPr>
          <w:p w14:paraId="2516EBD7" w14:textId="77777777" w:rsidR="00365FCC" w:rsidRPr="005004EF" w:rsidRDefault="00365FCC" w:rsidP="0023623A">
            <w:pPr>
              <w:spacing w:after="0"/>
              <w:rPr>
                <w:rFonts w:eastAsia="Times New Roman"/>
                <w:color w:val="000000"/>
                <w:sz w:val="18"/>
                <w:szCs w:val="18"/>
                <w:lang w:val="en-US"/>
              </w:rPr>
            </w:pPr>
            <w:r w:rsidRPr="00B958AE">
              <w:t>v07</w:t>
            </w:r>
            <w:r w:rsidRPr="00B958AE">
              <w:br/>
              <w:t>Presence of the field eEnables hoppingWUS group alternation between thetwo or more WUS resources for the gap type, see TS 36.304 [4].</w:t>
            </w:r>
            <w:r w:rsidRPr="00B958AE">
              <w:br/>
              <w:t>Same chang in 6.7.3.2 gwus-Config-NB.</w:t>
            </w:r>
          </w:p>
        </w:tc>
        <w:tc>
          <w:tcPr>
            <w:tcW w:w="1984" w:type="dxa"/>
            <w:hideMark/>
          </w:tcPr>
          <w:p w14:paraId="7B62560B" w14:textId="77777777" w:rsidR="00365FCC" w:rsidRPr="005004EF" w:rsidRDefault="00365FCC" w:rsidP="0023623A">
            <w:pPr>
              <w:spacing w:after="0"/>
              <w:rPr>
                <w:rFonts w:eastAsia="Times New Roman"/>
                <w:color w:val="000000"/>
                <w:sz w:val="18"/>
                <w:szCs w:val="18"/>
                <w:lang w:val="en-US"/>
              </w:rPr>
            </w:pPr>
            <w:r w:rsidRPr="00B958AE">
              <w:t> </w:t>
            </w:r>
          </w:p>
        </w:tc>
        <w:tc>
          <w:tcPr>
            <w:tcW w:w="2130" w:type="dxa"/>
            <w:hideMark/>
          </w:tcPr>
          <w:p w14:paraId="068BD405" w14:textId="77777777" w:rsidR="00365FCC" w:rsidRPr="005004EF" w:rsidRDefault="00365FCC" w:rsidP="0023623A">
            <w:pPr>
              <w:spacing w:after="0"/>
              <w:rPr>
                <w:rFonts w:eastAsia="Times New Roman"/>
                <w:color w:val="000000"/>
                <w:sz w:val="18"/>
                <w:szCs w:val="18"/>
                <w:lang w:val="en-US"/>
              </w:rPr>
            </w:pPr>
            <w:r w:rsidRPr="00B958AE">
              <w:t>– GWUS-Config</w:t>
            </w:r>
          </w:p>
        </w:tc>
      </w:tr>
    </w:tbl>
    <w:p w14:paraId="14D0B9EA" w14:textId="77777777" w:rsidR="00365FCC" w:rsidRPr="009965B1" w:rsidRDefault="00365FCC" w:rsidP="00365FCC"/>
    <w:p w14:paraId="2678EFAB" w14:textId="77777777" w:rsidR="00365FCC" w:rsidRDefault="00365FCC" w:rsidP="00365FCC">
      <w:pPr>
        <w:pStyle w:val="BodyText"/>
        <w:jc w:val="both"/>
        <w:rPr>
          <w:b/>
          <w:bCs/>
        </w:rPr>
      </w:pPr>
      <w:r>
        <w:rPr>
          <w:b/>
          <w:bCs/>
        </w:rPr>
        <w:t xml:space="preserve">Companies’ view: </w:t>
      </w:r>
    </w:p>
    <w:tbl>
      <w:tblPr>
        <w:tblW w:w="14175" w:type="dxa"/>
        <w:tblInd w:w="-5" w:type="dxa"/>
        <w:tblCellMar>
          <w:left w:w="28" w:type="dxa"/>
          <w:right w:w="28" w:type="dxa"/>
        </w:tblCellMar>
        <w:tblLook w:val="04A0" w:firstRow="1" w:lastRow="0" w:firstColumn="1" w:lastColumn="0" w:noHBand="0" w:noVBand="1"/>
      </w:tblPr>
      <w:tblGrid>
        <w:gridCol w:w="1276"/>
        <w:gridCol w:w="1061"/>
        <w:gridCol w:w="11838"/>
      </w:tblGrid>
      <w:tr w:rsidR="00365FCC" w:rsidRPr="00B958AE" w14:paraId="54889FED" w14:textId="77777777" w:rsidTr="0023623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88F4CAA" w14:textId="77777777" w:rsidR="00365FCC" w:rsidRPr="00B958AE" w:rsidRDefault="00365FCC" w:rsidP="0023623A">
            <w:pPr>
              <w:spacing w:after="0"/>
              <w:rPr>
                <w:rFonts w:eastAsia="Times New Roman"/>
                <w:b/>
                <w:sz w:val="18"/>
                <w:szCs w:val="18"/>
                <w:lang w:eastAsia="en-GB"/>
              </w:rPr>
            </w:pPr>
            <w:r w:rsidRPr="00B958AE">
              <w:rPr>
                <w:rFonts w:eastAsia="Times New Roman"/>
                <w:b/>
                <w:sz w:val="18"/>
                <w:szCs w:val="18"/>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7C7CCB8E" w14:textId="77777777" w:rsidR="00365FCC" w:rsidRPr="00B958AE" w:rsidRDefault="00365FCC" w:rsidP="0023623A">
            <w:pPr>
              <w:spacing w:after="0"/>
              <w:rPr>
                <w:rFonts w:eastAsia="Times New Roman"/>
                <w:b/>
                <w:sz w:val="18"/>
                <w:szCs w:val="18"/>
                <w:lang w:eastAsia="en-GB"/>
              </w:rPr>
            </w:pPr>
            <w:r w:rsidRPr="00B958AE">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A99F075" w14:textId="77777777" w:rsidR="00365FCC" w:rsidRPr="00B958AE" w:rsidRDefault="00365FCC" w:rsidP="0023623A">
            <w:pPr>
              <w:spacing w:after="0"/>
              <w:rPr>
                <w:rFonts w:eastAsia="Times New Roman"/>
                <w:b/>
                <w:sz w:val="18"/>
                <w:szCs w:val="18"/>
                <w:lang w:eastAsia="en-GB"/>
              </w:rPr>
            </w:pPr>
            <w:r w:rsidRPr="00B958AE">
              <w:rPr>
                <w:rFonts w:eastAsia="Times New Roman"/>
                <w:b/>
                <w:sz w:val="18"/>
                <w:szCs w:val="18"/>
                <w:lang w:eastAsia="en-GB"/>
              </w:rPr>
              <w:t>Comments</w:t>
            </w:r>
          </w:p>
          <w:p w14:paraId="5EAAABAB" w14:textId="77777777" w:rsidR="00365FCC" w:rsidRPr="00B958AE" w:rsidRDefault="00365FCC" w:rsidP="0023623A">
            <w:pPr>
              <w:spacing w:after="0"/>
              <w:rPr>
                <w:rFonts w:eastAsia="Times New Roman"/>
                <w:b/>
                <w:sz w:val="18"/>
                <w:szCs w:val="18"/>
                <w:lang w:eastAsia="en-GB"/>
              </w:rPr>
            </w:pPr>
          </w:p>
        </w:tc>
      </w:tr>
      <w:tr w:rsidR="00365FCC" w:rsidRPr="00B958AE" w14:paraId="1FC9BDA4" w14:textId="77777777" w:rsidTr="0023623A">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186C3B04" w14:textId="77777777" w:rsidR="00365FCC" w:rsidRPr="00B958AE" w:rsidRDefault="00365FCC" w:rsidP="0023623A">
            <w:pPr>
              <w:spacing w:after="0"/>
              <w:rPr>
                <w:rFonts w:eastAsia="Times New Roman"/>
                <w:sz w:val="18"/>
                <w:szCs w:val="18"/>
                <w:lang w:eastAsia="en-GB"/>
              </w:rPr>
            </w:pPr>
          </w:p>
          <w:p w14:paraId="0B20BBDC" w14:textId="77777777" w:rsidR="00365FCC" w:rsidRPr="00B958AE" w:rsidRDefault="00365FCC" w:rsidP="0023623A">
            <w:pPr>
              <w:spacing w:after="0"/>
              <w:rPr>
                <w:rFonts w:eastAsia="Times New Roman"/>
                <w:sz w:val="18"/>
                <w:szCs w:val="18"/>
                <w:lang w:eastAsia="en-GB"/>
              </w:rPr>
            </w:pPr>
          </w:p>
        </w:tc>
        <w:tc>
          <w:tcPr>
            <w:tcW w:w="1061" w:type="dxa"/>
            <w:tcBorders>
              <w:top w:val="nil"/>
              <w:left w:val="nil"/>
              <w:bottom w:val="single" w:sz="4" w:space="0" w:color="auto"/>
              <w:right w:val="single" w:sz="4" w:space="0" w:color="auto"/>
            </w:tcBorders>
            <w:shd w:val="clear" w:color="auto" w:fill="auto"/>
            <w:hideMark/>
          </w:tcPr>
          <w:p w14:paraId="01D38B44" w14:textId="77777777" w:rsidR="00365FCC" w:rsidRPr="00B958AE" w:rsidRDefault="00365FCC" w:rsidP="0023623A">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2B9266DA" w14:textId="77777777" w:rsidR="00365FCC" w:rsidRPr="00B958AE" w:rsidRDefault="00365FCC" w:rsidP="0023623A">
            <w:pPr>
              <w:spacing w:after="0"/>
              <w:rPr>
                <w:rFonts w:eastAsia="Times New Roman"/>
                <w:sz w:val="18"/>
                <w:szCs w:val="18"/>
                <w:lang w:eastAsia="en-GB"/>
              </w:rPr>
            </w:pPr>
          </w:p>
          <w:p w14:paraId="2A80870D" w14:textId="77777777" w:rsidR="00365FCC" w:rsidRPr="00B958AE" w:rsidRDefault="00365FCC" w:rsidP="0023623A">
            <w:pPr>
              <w:spacing w:after="0"/>
              <w:rPr>
                <w:rFonts w:eastAsia="Times New Roman"/>
                <w:sz w:val="18"/>
                <w:szCs w:val="18"/>
                <w:lang w:eastAsia="en-GB"/>
              </w:rPr>
            </w:pPr>
          </w:p>
        </w:tc>
      </w:tr>
    </w:tbl>
    <w:p w14:paraId="197CEDBC" w14:textId="77777777" w:rsidR="00365FCC" w:rsidRDefault="00365FCC" w:rsidP="00365FCC">
      <w:pPr>
        <w:rPr>
          <w:b/>
          <w:bCs/>
          <w:iCs/>
        </w:rPr>
      </w:pPr>
    </w:p>
    <w:p w14:paraId="68B8FEC4" w14:textId="77777777" w:rsidR="00365FCC" w:rsidRDefault="00365FCC" w:rsidP="00365FCC">
      <w:pPr>
        <w:spacing w:after="0"/>
        <w:rPr>
          <w:u w:val="single"/>
        </w:rPr>
      </w:pPr>
      <w:r w:rsidRPr="00F35AE4">
        <w:rPr>
          <w:u w:val="single"/>
        </w:rPr>
        <w:t>Conclusion</w:t>
      </w:r>
      <w:r>
        <w:rPr>
          <w:u w:val="single"/>
        </w:rPr>
        <w:t>:</w:t>
      </w:r>
    </w:p>
    <w:p w14:paraId="1C128B42" w14:textId="77777777" w:rsidR="00365FCC" w:rsidRDefault="00365FCC" w:rsidP="00365FCC">
      <w:pPr>
        <w:rPr>
          <w:b/>
          <w:bCs/>
          <w:iCs/>
        </w:rPr>
      </w:pPr>
    </w:p>
    <w:p w14:paraId="6BEB0A9F" w14:textId="77777777" w:rsidR="0076552D" w:rsidRDefault="0076552D" w:rsidP="0076552D">
      <w:pPr>
        <w:rPr>
          <w:b/>
          <w:bCs/>
          <w:iCs/>
        </w:rPr>
      </w:pPr>
    </w:p>
    <w:p w14:paraId="7DB301C4" w14:textId="77777777" w:rsidR="004E54AD" w:rsidRDefault="004E54AD" w:rsidP="004E54AD">
      <w:pPr>
        <w:pStyle w:val="Heading3"/>
      </w:pPr>
      <w:r>
        <w:t>RIL H110</w:t>
      </w:r>
    </w:p>
    <w:p w14:paraId="5757AFE4"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4E54AD" w14:paraId="142FE7B5" w14:textId="77777777" w:rsidTr="0023623A">
        <w:tc>
          <w:tcPr>
            <w:tcW w:w="566" w:type="dxa"/>
            <w:noWrap/>
          </w:tcPr>
          <w:p w14:paraId="00B0FD8A" w14:textId="77777777" w:rsidR="004E54AD" w:rsidRPr="004E54AD" w:rsidRDefault="004E54AD" w:rsidP="0023623A">
            <w:pPr>
              <w:rPr>
                <w:b/>
                <w:sz w:val="18"/>
                <w:szCs w:val="18"/>
              </w:rPr>
            </w:pPr>
            <w:r w:rsidRPr="004E54AD">
              <w:rPr>
                <w:b/>
                <w:sz w:val="18"/>
                <w:szCs w:val="18"/>
              </w:rPr>
              <w:t>ID</w:t>
            </w:r>
          </w:p>
        </w:tc>
        <w:tc>
          <w:tcPr>
            <w:tcW w:w="567" w:type="dxa"/>
            <w:noWrap/>
          </w:tcPr>
          <w:p w14:paraId="20FB3C86" w14:textId="77777777" w:rsidR="004E54AD" w:rsidRPr="004E54AD" w:rsidRDefault="004E54AD" w:rsidP="0023623A">
            <w:pPr>
              <w:rPr>
                <w:b/>
                <w:sz w:val="18"/>
                <w:szCs w:val="18"/>
              </w:rPr>
            </w:pPr>
            <w:r w:rsidRPr="004E54AD">
              <w:rPr>
                <w:b/>
                <w:sz w:val="18"/>
                <w:szCs w:val="18"/>
              </w:rPr>
              <w:t>Class</w:t>
            </w:r>
          </w:p>
        </w:tc>
        <w:tc>
          <w:tcPr>
            <w:tcW w:w="991" w:type="dxa"/>
            <w:noWrap/>
          </w:tcPr>
          <w:p w14:paraId="614DACA8" w14:textId="77777777" w:rsidR="004E54AD" w:rsidRPr="004E54AD" w:rsidRDefault="004E54AD" w:rsidP="0023623A">
            <w:pPr>
              <w:rPr>
                <w:b/>
                <w:sz w:val="18"/>
                <w:szCs w:val="18"/>
              </w:rPr>
            </w:pPr>
            <w:r w:rsidRPr="004E54AD">
              <w:rPr>
                <w:b/>
                <w:sz w:val="18"/>
                <w:szCs w:val="18"/>
              </w:rPr>
              <w:t>Tdoc</w:t>
            </w:r>
          </w:p>
        </w:tc>
        <w:tc>
          <w:tcPr>
            <w:tcW w:w="973" w:type="dxa"/>
            <w:noWrap/>
          </w:tcPr>
          <w:p w14:paraId="7BE59569" w14:textId="77777777" w:rsidR="004E54AD" w:rsidRPr="004E54AD" w:rsidRDefault="004E54AD" w:rsidP="0023623A">
            <w:pPr>
              <w:rPr>
                <w:b/>
                <w:sz w:val="18"/>
                <w:szCs w:val="18"/>
              </w:rPr>
            </w:pPr>
            <w:r w:rsidRPr="004E54AD">
              <w:rPr>
                <w:b/>
                <w:sz w:val="18"/>
                <w:szCs w:val="18"/>
              </w:rPr>
              <w:t>Status</w:t>
            </w:r>
          </w:p>
        </w:tc>
        <w:tc>
          <w:tcPr>
            <w:tcW w:w="1718" w:type="dxa"/>
          </w:tcPr>
          <w:p w14:paraId="31A1E6B7" w14:textId="77777777" w:rsidR="004E54AD" w:rsidRPr="004E54AD" w:rsidRDefault="004E54AD" w:rsidP="0023623A">
            <w:pPr>
              <w:rPr>
                <w:b/>
                <w:sz w:val="18"/>
                <w:szCs w:val="18"/>
              </w:rPr>
            </w:pPr>
            <w:r w:rsidRPr="004E54AD">
              <w:rPr>
                <w:rFonts w:eastAsia="Times New Roman"/>
                <w:b/>
                <w:bCs/>
                <w:color w:val="000000"/>
                <w:sz w:val="18"/>
                <w:szCs w:val="18"/>
                <w:lang w:val="en-US"/>
              </w:rPr>
              <w:t>Proposed Conclusion</w:t>
            </w:r>
          </w:p>
        </w:tc>
        <w:tc>
          <w:tcPr>
            <w:tcW w:w="2691" w:type="dxa"/>
          </w:tcPr>
          <w:p w14:paraId="2B1CC0D7" w14:textId="77777777" w:rsidR="004E54AD" w:rsidRPr="004E54AD" w:rsidRDefault="004E54AD" w:rsidP="0023623A">
            <w:pPr>
              <w:rPr>
                <w:b/>
                <w:sz w:val="18"/>
                <w:szCs w:val="18"/>
              </w:rPr>
            </w:pPr>
            <w:r w:rsidRPr="004E54AD">
              <w:rPr>
                <w:b/>
                <w:sz w:val="18"/>
                <w:szCs w:val="18"/>
              </w:rPr>
              <w:t>Description</w:t>
            </w:r>
          </w:p>
        </w:tc>
        <w:tc>
          <w:tcPr>
            <w:tcW w:w="2833" w:type="dxa"/>
          </w:tcPr>
          <w:p w14:paraId="091EC117" w14:textId="77777777" w:rsidR="004E54AD" w:rsidRPr="004E54AD" w:rsidRDefault="004E54AD" w:rsidP="0023623A">
            <w:pPr>
              <w:rPr>
                <w:b/>
                <w:sz w:val="18"/>
                <w:szCs w:val="18"/>
              </w:rPr>
            </w:pPr>
            <w:r w:rsidRPr="004E54AD">
              <w:rPr>
                <w:rFonts w:eastAsia="Times New Roman"/>
                <w:b/>
                <w:bCs/>
                <w:color w:val="000000"/>
                <w:sz w:val="18"/>
                <w:szCs w:val="18"/>
                <w:lang w:val="en-US"/>
              </w:rPr>
              <w:t>Proposed Change</w:t>
            </w:r>
          </w:p>
        </w:tc>
        <w:tc>
          <w:tcPr>
            <w:tcW w:w="1984" w:type="dxa"/>
          </w:tcPr>
          <w:p w14:paraId="7BE23FAE" w14:textId="77777777" w:rsidR="004E54AD" w:rsidRPr="004E54AD" w:rsidRDefault="004E54AD" w:rsidP="0023623A">
            <w:pPr>
              <w:rPr>
                <w:b/>
                <w:sz w:val="18"/>
                <w:szCs w:val="18"/>
              </w:rPr>
            </w:pPr>
            <w:r w:rsidRPr="004E54AD">
              <w:rPr>
                <w:b/>
                <w:sz w:val="18"/>
                <w:szCs w:val="18"/>
              </w:rPr>
              <w:t>Comments</w:t>
            </w:r>
          </w:p>
        </w:tc>
        <w:tc>
          <w:tcPr>
            <w:tcW w:w="2130" w:type="dxa"/>
          </w:tcPr>
          <w:p w14:paraId="31B1FC7C" w14:textId="77777777" w:rsidR="004E54AD" w:rsidRPr="004E54AD" w:rsidRDefault="004E54AD" w:rsidP="0023623A">
            <w:pPr>
              <w:rPr>
                <w:b/>
                <w:sz w:val="18"/>
                <w:szCs w:val="18"/>
              </w:rPr>
            </w:pPr>
            <w:r w:rsidRPr="004E54AD">
              <w:rPr>
                <w:b/>
                <w:sz w:val="18"/>
                <w:szCs w:val="18"/>
              </w:rPr>
              <w:t>Section</w:t>
            </w:r>
          </w:p>
        </w:tc>
      </w:tr>
      <w:tr w:rsidR="004E54AD" w:rsidRPr="004E54AD" w14:paraId="37E5A985" w14:textId="77777777" w:rsidTr="0023623A">
        <w:tc>
          <w:tcPr>
            <w:tcW w:w="566" w:type="dxa"/>
            <w:noWrap/>
          </w:tcPr>
          <w:p w14:paraId="0CD8C93F" w14:textId="6086618A" w:rsidR="004E54AD" w:rsidRPr="004E54AD" w:rsidRDefault="004E54AD" w:rsidP="004E54AD">
            <w:pPr>
              <w:rPr>
                <w:b/>
                <w:sz w:val="18"/>
                <w:szCs w:val="18"/>
              </w:rPr>
            </w:pPr>
            <w:r w:rsidRPr="004E54AD">
              <w:rPr>
                <w:sz w:val="18"/>
                <w:szCs w:val="18"/>
              </w:rPr>
              <w:t>H110</w:t>
            </w:r>
          </w:p>
        </w:tc>
        <w:tc>
          <w:tcPr>
            <w:tcW w:w="567" w:type="dxa"/>
            <w:noWrap/>
          </w:tcPr>
          <w:p w14:paraId="73AD3C17" w14:textId="51B6D187" w:rsidR="004E54AD" w:rsidRPr="004E54AD" w:rsidRDefault="004E54AD" w:rsidP="004E54AD">
            <w:pPr>
              <w:rPr>
                <w:b/>
                <w:sz w:val="18"/>
                <w:szCs w:val="18"/>
              </w:rPr>
            </w:pPr>
            <w:r w:rsidRPr="004E54AD">
              <w:rPr>
                <w:sz w:val="18"/>
                <w:szCs w:val="18"/>
              </w:rPr>
              <w:t>4</w:t>
            </w:r>
          </w:p>
        </w:tc>
        <w:tc>
          <w:tcPr>
            <w:tcW w:w="991" w:type="dxa"/>
            <w:noWrap/>
          </w:tcPr>
          <w:p w14:paraId="57E74620" w14:textId="726345D8" w:rsidR="004E54AD" w:rsidRPr="004E54AD" w:rsidRDefault="004E54AD" w:rsidP="004E54AD">
            <w:pPr>
              <w:rPr>
                <w:b/>
                <w:sz w:val="18"/>
                <w:szCs w:val="18"/>
              </w:rPr>
            </w:pPr>
            <w:r w:rsidRPr="004E54AD">
              <w:rPr>
                <w:sz w:val="18"/>
                <w:szCs w:val="18"/>
              </w:rPr>
              <w:t>None</w:t>
            </w:r>
          </w:p>
        </w:tc>
        <w:tc>
          <w:tcPr>
            <w:tcW w:w="973" w:type="dxa"/>
            <w:noWrap/>
          </w:tcPr>
          <w:p w14:paraId="5E7A188F" w14:textId="497E01FE" w:rsidR="004E54AD" w:rsidRPr="004E54AD" w:rsidRDefault="004E54AD" w:rsidP="004E54AD">
            <w:pPr>
              <w:rPr>
                <w:b/>
                <w:sz w:val="18"/>
                <w:szCs w:val="18"/>
              </w:rPr>
            </w:pPr>
            <w:r w:rsidRPr="004E54AD">
              <w:rPr>
                <w:sz w:val="18"/>
                <w:szCs w:val="18"/>
              </w:rPr>
              <w:t>DiscMail</w:t>
            </w:r>
          </w:p>
        </w:tc>
        <w:tc>
          <w:tcPr>
            <w:tcW w:w="1718" w:type="dxa"/>
          </w:tcPr>
          <w:p w14:paraId="0D0D051D" w14:textId="0568102B" w:rsidR="004E54AD" w:rsidRPr="004E54AD" w:rsidRDefault="004E54AD" w:rsidP="004E54AD">
            <w:pPr>
              <w:rPr>
                <w:rFonts w:eastAsia="Times New Roman"/>
                <w:b/>
                <w:bCs/>
                <w:color w:val="000000"/>
                <w:sz w:val="18"/>
                <w:szCs w:val="18"/>
                <w:lang w:val="en-US"/>
              </w:rPr>
            </w:pPr>
            <w:r w:rsidRPr="004E54AD">
              <w:rPr>
                <w:sz w:val="18"/>
                <w:szCs w:val="18"/>
              </w:rPr>
              <w:t>v22: Class changed</w:t>
            </w:r>
          </w:p>
        </w:tc>
        <w:tc>
          <w:tcPr>
            <w:tcW w:w="2691" w:type="dxa"/>
          </w:tcPr>
          <w:p w14:paraId="4789D0DF" w14:textId="49DF9611" w:rsidR="004E54AD" w:rsidRPr="004E54AD" w:rsidRDefault="004E54AD" w:rsidP="004E54AD">
            <w:pPr>
              <w:rPr>
                <w:b/>
                <w:sz w:val="18"/>
                <w:szCs w:val="18"/>
              </w:rPr>
            </w:pPr>
            <w:r w:rsidRPr="004E54AD">
              <w:rPr>
                <w:sz w:val="18"/>
                <w:szCs w:val="18"/>
              </w:rPr>
              <w:t xml:space="preserve">gwus-ProbaThreshList-r16 and gwus-GroupsForServiceList-r16 are defined as OPTIONAL need OR. There is no need to specify the </w:t>
            </w:r>
            <w:r w:rsidRPr="004E54AD">
              <w:rPr>
                <w:sz w:val="18"/>
                <w:szCs w:val="18"/>
              </w:rPr>
              <w:lastRenderedPageBreak/>
              <w:t>absence case. It is not clear what happens in only one of the two parameters is configured or if they don't have the same of entries.</w:t>
            </w:r>
            <w:r w:rsidRPr="004E54AD">
              <w:rPr>
                <w:sz w:val="18"/>
                <w:szCs w:val="18"/>
              </w:rPr>
              <w:br/>
              <w:t>Same issue in 6.7.3.2 gwus-Config-NB.</w:t>
            </w:r>
          </w:p>
        </w:tc>
        <w:tc>
          <w:tcPr>
            <w:tcW w:w="2833" w:type="dxa"/>
          </w:tcPr>
          <w:p w14:paraId="0D1EE2B7" w14:textId="377C7769" w:rsidR="004E54AD" w:rsidRPr="004E54AD" w:rsidRDefault="004E54AD" w:rsidP="004E54AD">
            <w:pPr>
              <w:rPr>
                <w:rFonts w:eastAsia="Times New Roman"/>
                <w:b/>
                <w:bCs/>
                <w:color w:val="000000"/>
                <w:sz w:val="18"/>
                <w:szCs w:val="18"/>
                <w:lang w:val="en-US"/>
              </w:rPr>
            </w:pPr>
            <w:r w:rsidRPr="004E54AD">
              <w:rPr>
                <w:sz w:val="18"/>
                <w:szCs w:val="18"/>
              </w:rPr>
              <w:lastRenderedPageBreak/>
              <w:t>v07 It is proposed</w:t>
            </w:r>
            <w:r w:rsidRPr="004E54AD">
              <w:rPr>
                <w:sz w:val="18"/>
                <w:szCs w:val="18"/>
              </w:rPr>
              <w:br/>
              <w:t xml:space="preserve">1) to define the parameters as OPTIONAL-- Cond probabilityBased and remove the sentence 'If this field </w:t>
            </w:r>
            <w:r w:rsidRPr="004E54AD">
              <w:rPr>
                <w:sz w:val="18"/>
                <w:szCs w:val="18"/>
              </w:rPr>
              <w:lastRenderedPageBreak/>
              <w:t>is absent, paging probability based WUS group selection is not configured'</w:t>
            </w:r>
            <w:r w:rsidRPr="004E54AD">
              <w:rPr>
                <w:sz w:val="18"/>
                <w:szCs w:val="18"/>
              </w:rPr>
              <w:br/>
              <w:t>2)  clarify in the field description of gwus-GroupsForServiceList that E-UTRAN includes the same number of entries and in the same order in gWUS-GroupsForServiceList and gwus-ProbThreshList.</w:t>
            </w:r>
            <w:r w:rsidRPr="004E54AD">
              <w:rPr>
                <w:sz w:val="18"/>
                <w:szCs w:val="18"/>
              </w:rPr>
              <w:br/>
              <w:t>gWUS-GroupsForServiceList</w:t>
            </w:r>
            <w:r w:rsidRPr="004E54AD">
              <w:rPr>
                <w:sz w:val="18"/>
                <w:szCs w:val="18"/>
              </w:rPr>
              <w:br/>
              <w:t>Number of WUS groups for each paging probability group, see TS 36.304 [4]. The first entry corresponds to the first probability group, second entry corresponds to the second paging probability group, and so on. E-UTRAN includes the same number of entries and in the same order in gWUS-GroupsForServiceList and gwus-ProbThreshList. Any WUS group from the list of WUS groups defined in the numWUS-GroupsPerResourceList that are not assigned to a probability group is considered to be part of the list used for UE ID based group only list. Total number of WUS groups in this list cannot be more than total number of WUS groups in gwus-NumGroupsList. If this field is absent, paging probability based WUS group selection is not configured.</w:t>
            </w:r>
            <w:r w:rsidRPr="004E54AD">
              <w:rPr>
                <w:sz w:val="18"/>
                <w:szCs w:val="18"/>
              </w:rPr>
              <w:br/>
              <w:t>gwus-ProbThreshList</w:t>
            </w:r>
            <w:r w:rsidRPr="004E54AD">
              <w:rPr>
                <w:sz w:val="18"/>
                <w:szCs w:val="18"/>
              </w:rPr>
              <w:br/>
              <w:t>Paging probability thresholds corresponding to the paging probability groups, see TS 36.304 [4]. If this field is absent, then paging probability based WUS group selection is not configured.</w:t>
            </w:r>
            <w:r w:rsidRPr="004E54AD">
              <w:rPr>
                <w:sz w:val="18"/>
                <w:szCs w:val="18"/>
              </w:rPr>
              <w:br/>
              <w:t xml:space="preserve">Cond probabilityBased: The field is mandatory present if paging probability based WUS group selection is configured; otherwise the </w:t>
            </w:r>
            <w:r w:rsidRPr="004E54AD">
              <w:rPr>
                <w:sz w:val="18"/>
                <w:szCs w:val="18"/>
              </w:rPr>
              <w:lastRenderedPageBreak/>
              <w:t>field is not present, and the UE shall delete any existing value for this field.</w:t>
            </w:r>
          </w:p>
        </w:tc>
        <w:tc>
          <w:tcPr>
            <w:tcW w:w="1984" w:type="dxa"/>
          </w:tcPr>
          <w:p w14:paraId="74EC48F0" w14:textId="702D4661" w:rsidR="004E54AD" w:rsidRPr="004E54AD" w:rsidRDefault="004E54AD" w:rsidP="004E54AD">
            <w:pPr>
              <w:rPr>
                <w:b/>
                <w:sz w:val="18"/>
                <w:szCs w:val="18"/>
              </w:rPr>
            </w:pPr>
            <w:r w:rsidRPr="004E54AD">
              <w:rPr>
                <w:sz w:val="18"/>
                <w:szCs w:val="18"/>
              </w:rPr>
              <w:lastRenderedPageBreak/>
              <w:t xml:space="preserve">Rap: Somewhat related to R2-2003184, although that addresses parameter gwus-NumGroupsList </w:t>
            </w:r>
            <w:r w:rsidRPr="004E54AD">
              <w:rPr>
                <w:sz w:val="18"/>
                <w:szCs w:val="18"/>
              </w:rPr>
              <w:lastRenderedPageBreak/>
              <w:t>while this comment concerns parameter gwus-GroupsForServiceList</w:t>
            </w:r>
            <w:r w:rsidRPr="004E54AD">
              <w:rPr>
                <w:sz w:val="18"/>
                <w:szCs w:val="18"/>
              </w:rPr>
              <w:br/>
              <w:t>Qualcomm v19: The issue stems from the fact that number of paging probability thresholds (1, 2 or 3) are common for all WUS configurations while gwus-GroupsForServiceList can be configured on per GAP type. Basically the concern is how to handle the case where the number of enteries in gwus-GroupsForServiceList are different from the number of entries in gwus-ProbThreshList. Seems  this would be clear from 36.304 TP where the mapping of group WUS to paging probability set is defined and we don’t see the need to make this any clearer in 36.331. Basically, it boils down to this:</w:t>
            </w:r>
            <w:r w:rsidRPr="004E54AD">
              <w:rPr>
                <w:sz w:val="18"/>
                <w:szCs w:val="18"/>
              </w:rPr>
              <w:br/>
              <w:t>- If gwus-ProbThreshList has more enteries than in gwus-GroupsForServiceList then all extra entries in gwus-ProbThreshList are not assigned any group WUS.</w:t>
            </w:r>
            <w:r w:rsidRPr="004E54AD">
              <w:rPr>
                <w:sz w:val="18"/>
                <w:szCs w:val="18"/>
              </w:rPr>
              <w:br/>
              <w:t xml:space="preserve">- If gwus-GroupsForServiceList has more enteries than in gwus-ProbThreshList then all extra entries in gwus-GroupsForServiceList are ignored. </w:t>
            </w:r>
          </w:p>
        </w:tc>
        <w:tc>
          <w:tcPr>
            <w:tcW w:w="2130" w:type="dxa"/>
          </w:tcPr>
          <w:p w14:paraId="27B723D0" w14:textId="446C5EB2" w:rsidR="004E54AD" w:rsidRPr="004E54AD" w:rsidRDefault="004E54AD" w:rsidP="004E54AD">
            <w:pPr>
              <w:rPr>
                <w:b/>
                <w:sz w:val="18"/>
                <w:szCs w:val="18"/>
              </w:rPr>
            </w:pPr>
            <w:r w:rsidRPr="004E54AD">
              <w:rPr>
                <w:sz w:val="18"/>
                <w:szCs w:val="18"/>
              </w:rPr>
              <w:lastRenderedPageBreak/>
              <w:t>– GWUS-Config</w:t>
            </w:r>
          </w:p>
        </w:tc>
      </w:tr>
    </w:tbl>
    <w:p w14:paraId="5A03A90D" w14:textId="77777777" w:rsidR="004E54AD" w:rsidRDefault="004E54AD" w:rsidP="004E54AD"/>
    <w:p w14:paraId="59792ECA"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4E54AD" w:rsidRPr="00307AEF" w14:paraId="7C0CEBC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904D7C6" w14:textId="77777777" w:rsidR="004E54AD" w:rsidRPr="004E54AD" w:rsidRDefault="004E54AD" w:rsidP="0023623A">
            <w:pPr>
              <w:spacing w:after="0"/>
              <w:rPr>
                <w:rFonts w:eastAsia="Times New Roman"/>
                <w:b/>
                <w:sz w:val="18"/>
                <w:szCs w:val="16"/>
                <w:lang w:eastAsia="en-GB"/>
              </w:rPr>
            </w:pPr>
            <w:r w:rsidRPr="004E54AD">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9D678FB" w14:textId="77777777" w:rsidR="004E54AD" w:rsidRPr="004E54AD" w:rsidRDefault="004E54AD" w:rsidP="0023623A">
            <w:pPr>
              <w:spacing w:after="0"/>
              <w:rPr>
                <w:rFonts w:eastAsia="Times New Roman"/>
                <w:b/>
                <w:sz w:val="18"/>
                <w:szCs w:val="16"/>
                <w:lang w:eastAsia="en-GB"/>
              </w:rPr>
            </w:pPr>
            <w:r w:rsidRPr="004E54AD">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3EC1BE9" w14:textId="77777777" w:rsidR="004E54AD" w:rsidRPr="004E54AD" w:rsidRDefault="004E54AD" w:rsidP="0023623A">
            <w:pPr>
              <w:spacing w:after="0"/>
              <w:rPr>
                <w:rFonts w:eastAsia="Times New Roman"/>
                <w:b/>
                <w:sz w:val="18"/>
                <w:szCs w:val="16"/>
                <w:lang w:eastAsia="en-GB"/>
              </w:rPr>
            </w:pPr>
            <w:r w:rsidRPr="004E54AD">
              <w:rPr>
                <w:rFonts w:eastAsia="Times New Roman"/>
                <w:b/>
                <w:sz w:val="18"/>
                <w:szCs w:val="16"/>
                <w:lang w:eastAsia="en-GB"/>
              </w:rPr>
              <w:t>Comments</w:t>
            </w:r>
          </w:p>
          <w:p w14:paraId="73F7949B" w14:textId="77777777" w:rsidR="004E54AD" w:rsidRPr="004E54AD" w:rsidRDefault="004E54AD" w:rsidP="0023623A">
            <w:pPr>
              <w:spacing w:after="0"/>
              <w:rPr>
                <w:rFonts w:eastAsia="Times New Roman"/>
                <w:b/>
                <w:sz w:val="18"/>
                <w:szCs w:val="16"/>
                <w:lang w:eastAsia="en-GB"/>
              </w:rPr>
            </w:pPr>
          </w:p>
        </w:tc>
      </w:tr>
      <w:tr w:rsidR="004E54AD" w:rsidRPr="003B3FDE" w14:paraId="12B4C6DA" w14:textId="77777777" w:rsidTr="004E54AD">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16BE19AC" w14:textId="77777777" w:rsidR="004E54AD" w:rsidRPr="004E54AD" w:rsidRDefault="004E54AD" w:rsidP="0023623A">
            <w:pPr>
              <w:spacing w:after="0"/>
              <w:rPr>
                <w:rFonts w:eastAsia="Times New Roman"/>
                <w:sz w:val="18"/>
                <w:szCs w:val="16"/>
                <w:lang w:eastAsia="en-GB"/>
              </w:rPr>
            </w:pPr>
          </w:p>
          <w:p w14:paraId="15EB9003" w14:textId="77777777" w:rsidR="004E54AD" w:rsidRPr="004E54AD" w:rsidRDefault="004E54AD" w:rsidP="0023623A">
            <w:pPr>
              <w:spacing w:after="0"/>
              <w:rPr>
                <w:rFonts w:eastAsia="Times New Roman"/>
                <w:sz w:val="18"/>
                <w:szCs w:val="16"/>
                <w:lang w:eastAsia="en-GB"/>
              </w:rPr>
            </w:pPr>
          </w:p>
        </w:tc>
        <w:tc>
          <w:tcPr>
            <w:tcW w:w="1134" w:type="dxa"/>
            <w:tcBorders>
              <w:top w:val="nil"/>
              <w:left w:val="nil"/>
              <w:bottom w:val="single" w:sz="4" w:space="0" w:color="auto"/>
              <w:right w:val="single" w:sz="4" w:space="0" w:color="auto"/>
            </w:tcBorders>
            <w:shd w:val="clear" w:color="auto" w:fill="auto"/>
            <w:hideMark/>
          </w:tcPr>
          <w:p w14:paraId="0900833B" w14:textId="77777777" w:rsidR="004E54AD" w:rsidRPr="004E54AD" w:rsidRDefault="004E54AD" w:rsidP="0023623A">
            <w:pPr>
              <w:spacing w:after="0"/>
              <w:rPr>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hideMark/>
          </w:tcPr>
          <w:p w14:paraId="73B7347D" w14:textId="77777777" w:rsidR="004E54AD" w:rsidRPr="004E54AD" w:rsidRDefault="004E54AD" w:rsidP="0023623A">
            <w:pPr>
              <w:spacing w:after="0"/>
              <w:rPr>
                <w:rFonts w:eastAsia="Times New Roman"/>
                <w:sz w:val="18"/>
                <w:szCs w:val="16"/>
                <w:lang w:eastAsia="en-GB"/>
              </w:rPr>
            </w:pPr>
          </w:p>
          <w:p w14:paraId="5665993E" w14:textId="77777777" w:rsidR="004E54AD" w:rsidRPr="004E54AD" w:rsidRDefault="004E54AD" w:rsidP="0023623A">
            <w:pPr>
              <w:spacing w:after="0"/>
              <w:rPr>
                <w:rFonts w:eastAsia="Times New Roman"/>
                <w:sz w:val="18"/>
                <w:szCs w:val="16"/>
                <w:lang w:eastAsia="en-GB"/>
              </w:rPr>
            </w:pPr>
          </w:p>
        </w:tc>
      </w:tr>
    </w:tbl>
    <w:p w14:paraId="3C3D5F2E" w14:textId="77777777" w:rsidR="004E54AD" w:rsidRDefault="004E54AD" w:rsidP="004E54AD">
      <w:pPr>
        <w:rPr>
          <w:b/>
          <w:bCs/>
          <w:iCs/>
        </w:rPr>
      </w:pPr>
    </w:p>
    <w:p w14:paraId="19793437" w14:textId="77777777" w:rsidR="004E54AD" w:rsidRDefault="004E54AD" w:rsidP="004E54AD">
      <w:pPr>
        <w:spacing w:after="0"/>
        <w:rPr>
          <w:u w:val="single"/>
        </w:rPr>
      </w:pPr>
      <w:r w:rsidRPr="00F35AE4">
        <w:rPr>
          <w:u w:val="single"/>
        </w:rPr>
        <w:t>Conclusion</w:t>
      </w:r>
      <w:r>
        <w:rPr>
          <w:u w:val="single"/>
        </w:rPr>
        <w:t>:</w:t>
      </w:r>
    </w:p>
    <w:p w14:paraId="59D4E6EA" w14:textId="77777777" w:rsidR="004E54AD" w:rsidRDefault="004E54AD" w:rsidP="004E54AD">
      <w:pPr>
        <w:rPr>
          <w:b/>
          <w:bCs/>
          <w:iCs/>
        </w:rPr>
      </w:pPr>
    </w:p>
    <w:p w14:paraId="7E5C480B" w14:textId="77777777" w:rsidR="00BF7736" w:rsidRDefault="00BF7736" w:rsidP="00BF7736">
      <w:pPr>
        <w:rPr>
          <w:b/>
          <w:bCs/>
          <w:iCs/>
        </w:rPr>
      </w:pPr>
    </w:p>
    <w:p w14:paraId="216DA9CA" w14:textId="7A114F93" w:rsidR="00996E7D" w:rsidRDefault="00996E7D" w:rsidP="00996E7D">
      <w:pPr>
        <w:pStyle w:val="Heading2"/>
      </w:pPr>
      <w:r>
        <w:t>2.3</w:t>
      </w:r>
      <w:r>
        <w:tab/>
        <w:t>NB-IoT specific issues</w:t>
      </w:r>
    </w:p>
    <w:p w14:paraId="729F7899" w14:textId="77777777" w:rsidR="00996E7D" w:rsidRPr="00996E7D" w:rsidRDefault="00996E7D" w:rsidP="00996E7D"/>
    <w:p w14:paraId="1C1FD02C" w14:textId="4D634E5B" w:rsidR="008215C4" w:rsidRDefault="008215C4" w:rsidP="00F33657">
      <w:pPr>
        <w:pStyle w:val="Heading3"/>
      </w:pPr>
      <w:r>
        <w:t>RIL H081</w:t>
      </w:r>
      <w:r w:rsidR="009965B1">
        <w:t>, H086</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r w:rsidRPr="005004EF">
              <w:rPr>
                <w:b/>
                <w:sz w:val="18"/>
                <w:szCs w:val="18"/>
              </w:rPr>
              <w:t>Tdoc</w:t>
            </w:r>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0B2424" w:rsidRPr="000B2424" w14:paraId="26F2C818" w14:textId="77777777" w:rsidTr="000B2424">
        <w:trPr>
          <w:trHeight w:val="1395"/>
        </w:trPr>
        <w:tc>
          <w:tcPr>
            <w:tcW w:w="566" w:type="dxa"/>
            <w:noWrap/>
            <w:hideMark/>
          </w:tcPr>
          <w:p w14:paraId="2165D138"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H081</w:t>
            </w:r>
          </w:p>
        </w:tc>
        <w:tc>
          <w:tcPr>
            <w:tcW w:w="567" w:type="dxa"/>
            <w:noWrap/>
            <w:hideMark/>
          </w:tcPr>
          <w:p w14:paraId="5A1804F8"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8" w:type="dxa"/>
            <w:hideMark/>
          </w:tcPr>
          <w:p w14:paraId="3418041C"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91" w:type="dxa"/>
            <w:hideMark/>
          </w:tcPr>
          <w:p w14:paraId="18626AE2"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earlyContentionResolution  is only included in RRCConnectionResume for EPC</w:t>
            </w:r>
          </w:p>
        </w:tc>
        <w:tc>
          <w:tcPr>
            <w:tcW w:w="2833" w:type="dxa"/>
            <w:hideMark/>
          </w:tcPr>
          <w:p w14:paraId="12AB293C"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v05: Change to "2&gt; if the UE is connected to EPC. set earlyContentionResolution to TRUE;"</w:t>
            </w:r>
          </w:p>
        </w:tc>
        <w:tc>
          <w:tcPr>
            <w:tcW w:w="1984" w:type="dxa"/>
            <w:hideMark/>
          </w:tcPr>
          <w:p w14:paraId="4B59A110"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Rap: seems that issue requires discussion</w:t>
            </w:r>
            <w:r w:rsidRPr="005004EF">
              <w:rPr>
                <w:rFonts w:eastAsia="Times New Roman"/>
                <w:color w:val="000000"/>
                <w:sz w:val="18"/>
                <w:szCs w:val="18"/>
                <w:lang w:val="en-US"/>
              </w:rPr>
              <w:br/>
              <w:t>Qualcomm v17: agree that this indication is only for EPC, but need to also clafiry that for 5GC, the suppor tis mandatory without indication.</w:t>
            </w:r>
          </w:p>
        </w:tc>
        <w:tc>
          <w:tcPr>
            <w:tcW w:w="2130" w:type="dxa"/>
            <w:hideMark/>
          </w:tcPr>
          <w:p w14:paraId="4884BA7A"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5.3.3.3a Actions related to transmission of RRCConnectionResumeRequest message</w:t>
            </w:r>
          </w:p>
        </w:tc>
      </w:tr>
      <w:tr w:rsidR="000B2424" w:rsidRPr="000B2424" w14:paraId="3C3AABAD" w14:textId="77777777" w:rsidTr="000B2424">
        <w:trPr>
          <w:trHeight w:val="930"/>
        </w:trPr>
        <w:tc>
          <w:tcPr>
            <w:tcW w:w="566" w:type="dxa"/>
            <w:noWrap/>
            <w:hideMark/>
          </w:tcPr>
          <w:p w14:paraId="3D255F2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H086</w:t>
            </w:r>
          </w:p>
        </w:tc>
        <w:tc>
          <w:tcPr>
            <w:tcW w:w="567" w:type="dxa"/>
            <w:noWrap/>
            <w:hideMark/>
          </w:tcPr>
          <w:p w14:paraId="5DC01C34"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2E06EA35"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A53BBA2"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8" w:type="dxa"/>
            <w:hideMark/>
          </w:tcPr>
          <w:p w14:paraId="5952218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91" w:type="dxa"/>
            <w:hideMark/>
          </w:tcPr>
          <w:p w14:paraId="3EDCEC32"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earlyContentionResolution is only included in RRCConnectionReestablishment for EPC</w:t>
            </w:r>
          </w:p>
        </w:tc>
        <w:tc>
          <w:tcPr>
            <w:tcW w:w="2833" w:type="dxa"/>
            <w:hideMark/>
          </w:tcPr>
          <w:p w14:paraId="3C5DFDD3"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v05</w:t>
            </w:r>
            <w:r w:rsidRPr="005004EF">
              <w:rPr>
                <w:rFonts w:eastAsia="Times New Roman"/>
                <w:color w:val="000000"/>
                <w:sz w:val="18"/>
                <w:szCs w:val="18"/>
                <w:lang w:val="en-US"/>
              </w:rPr>
              <w:br/>
              <w:t>2&gt; if the UE is connected to EPC, set earlyContentionResolution to TRUE;</w:t>
            </w:r>
          </w:p>
        </w:tc>
        <w:tc>
          <w:tcPr>
            <w:tcW w:w="1984" w:type="dxa"/>
            <w:hideMark/>
          </w:tcPr>
          <w:p w14:paraId="7CDF6250"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Rap: Resolve together with H081</w:t>
            </w:r>
          </w:p>
        </w:tc>
        <w:tc>
          <w:tcPr>
            <w:tcW w:w="2130" w:type="dxa"/>
            <w:hideMark/>
          </w:tcPr>
          <w:p w14:paraId="20CB8F0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5.3.7.4 Actions related to transmission of RRCConnectionReestablishmentRequest message</w:t>
            </w:r>
          </w:p>
        </w:tc>
      </w:tr>
    </w:tbl>
    <w:p w14:paraId="0F51751A" w14:textId="77777777" w:rsidR="008215C4" w:rsidRPr="0016518C" w:rsidRDefault="008215C4" w:rsidP="008215C4"/>
    <w:p w14:paraId="43063139" w14:textId="77777777" w:rsidR="008215C4" w:rsidRDefault="008215C4" w:rsidP="008215C4">
      <w:pPr>
        <w:pStyle w:val="BodyText"/>
        <w:jc w:val="both"/>
        <w:rPr>
          <w:b/>
          <w:bCs/>
        </w:rPr>
      </w:pPr>
      <w:r>
        <w:rPr>
          <w:b/>
          <w:bCs/>
        </w:rPr>
        <w:lastRenderedPageBreak/>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8215C4" w:rsidRPr="00307AEF" w14:paraId="3A4CC054" w14:textId="77777777" w:rsidTr="005004E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160C72A"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8C58C45"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DA31021"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Comments</w:t>
            </w:r>
          </w:p>
          <w:p w14:paraId="63AE8C64" w14:textId="77777777" w:rsidR="008215C4" w:rsidRPr="005004EF" w:rsidRDefault="008215C4" w:rsidP="00F33657">
            <w:pPr>
              <w:spacing w:after="0"/>
              <w:rPr>
                <w:rFonts w:eastAsia="Times New Roman"/>
                <w:b/>
                <w:sz w:val="18"/>
                <w:szCs w:val="16"/>
                <w:lang w:eastAsia="en-GB"/>
              </w:rPr>
            </w:pPr>
          </w:p>
        </w:tc>
      </w:tr>
      <w:tr w:rsidR="008215C4" w:rsidRPr="003B3FDE" w14:paraId="60BC3BA3" w14:textId="77777777" w:rsidTr="005004EF">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2D7B34DA" w14:textId="77777777" w:rsidR="008215C4" w:rsidRPr="005004EF" w:rsidRDefault="008215C4" w:rsidP="00F33657">
            <w:pPr>
              <w:spacing w:after="0"/>
              <w:rPr>
                <w:rFonts w:eastAsia="Times New Roman"/>
                <w:sz w:val="18"/>
                <w:szCs w:val="16"/>
                <w:lang w:eastAsia="en-GB"/>
              </w:rPr>
            </w:pPr>
          </w:p>
          <w:p w14:paraId="6AA75CF8" w14:textId="77777777" w:rsidR="008215C4" w:rsidRPr="005004EF" w:rsidRDefault="008215C4" w:rsidP="00F33657">
            <w:pPr>
              <w:spacing w:after="0"/>
              <w:rPr>
                <w:rFonts w:eastAsia="Times New Roman"/>
                <w:sz w:val="18"/>
                <w:szCs w:val="16"/>
                <w:lang w:eastAsia="en-GB"/>
              </w:rPr>
            </w:pPr>
          </w:p>
        </w:tc>
        <w:tc>
          <w:tcPr>
            <w:tcW w:w="1134" w:type="dxa"/>
            <w:tcBorders>
              <w:top w:val="nil"/>
              <w:left w:val="nil"/>
              <w:bottom w:val="single" w:sz="4" w:space="0" w:color="auto"/>
              <w:right w:val="single" w:sz="4" w:space="0" w:color="auto"/>
            </w:tcBorders>
            <w:shd w:val="clear" w:color="auto" w:fill="auto"/>
            <w:hideMark/>
          </w:tcPr>
          <w:p w14:paraId="31A684C4" w14:textId="77777777" w:rsidR="008215C4" w:rsidRPr="005004EF" w:rsidRDefault="008215C4" w:rsidP="00F33657">
            <w:pPr>
              <w:spacing w:after="0"/>
              <w:rPr>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hideMark/>
          </w:tcPr>
          <w:p w14:paraId="5C40118B" w14:textId="77777777" w:rsidR="008215C4" w:rsidRPr="005004EF" w:rsidRDefault="008215C4" w:rsidP="00F33657">
            <w:pPr>
              <w:spacing w:after="0"/>
              <w:rPr>
                <w:rFonts w:eastAsia="Times New Roman"/>
                <w:sz w:val="18"/>
                <w:szCs w:val="16"/>
                <w:lang w:eastAsia="en-GB"/>
              </w:rPr>
            </w:pPr>
          </w:p>
          <w:p w14:paraId="20EDE022" w14:textId="77777777" w:rsidR="008215C4" w:rsidRPr="005004EF" w:rsidRDefault="008215C4" w:rsidP="00F33657">
            <w:pPr>
              <w:spacing w:after="0"/>
              <w:rPr>
                <w:rFonts w:eastAsia="Times New Roman"/>
                <w:sz w:val="18"/>
                <w:szCs w:val="16"/>
                <w:lang w:eastAsia="en-GB"/>
              </w:rPr>
            </w:pPr>
          </w:p>
        </w:tc>
      </w:tr>
    </w:tbl>
    <w:p w14:paraId="3048BA67" w14:textId="77777777" w:rsidR="008215C4" w:rsidRDefault="008215C4" w:rsidP="008215C4">
      <w:pPr>
        <w:spacing w:after="0"/>
        <w:rPr>
          <w:rFonts w:ascii="Arial" w:hAnsi="Arial"/>
          <w:sz w:val="32"/>
        </w:rPr>
      </w:pPr>
    </w:p>
    <w:p w14:paraId="62389576" w14:textId="77777777" w:rsidR="00F35AE4" w:rsidRDefault="00F35AE4" w:rsidP="00F35AE4">
      <w:pPr>
        <w:spacing w:after="0"/>
        <w:rPr>
          <w:u w:val="single"/>
        </w:rPr>
      </w:pPr>
      <w:r w:rsidRPr="00F35AE4">
        <w:rPr>
          <w:u w:val="single"/>
        </w:rPr>
        <w:t>Conclusion</w:t>
      </w:r>
      <w:r>
        <w:rPr>
          <w:u w:val="single"/>
        </w:rPr>
        <w:t>:</w:t>
      </w:r>
    </w:p>
    <w:p w14:paraId="71E39E2D" w14:textId="3953DE84" w:rsidR="00D004CB" w:rsidRDefault="00D004CB" w:rsidP="00D004CB">
      <w:pPr>
        <w:rPr>
          <w:b/>
          <w:bCs/>
          <w:iCs/>
        </w:rPr>
      </w:pPr>
    </w:p>
    <w:p w14:paraId="2FCAC714" w14:textId="77777777" w:rsidR="00F35AE4" w:rsidRDefault="00F35AE4" w:rsidP="00D004CB">
      <w:pPr>
        <w:rPr>
          <w:b/>
          <w:bCs/>
          <w:iCs/>
        </w:rPr>
      </w:pPr>
    </w:p>
    <w:p w14:paraId="4550ACFF" w14:textId="77777777" w:rsidR="00F33657" w:rsidRDefault="00F33657" w:rsidP="00F33657">
      <w:pPr>
        <w:pStyle w:val="Heading3"/>
      </w:pPr>
      <w:r>
        <w:t xml:space="preserve">RIL H094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Tdoc</w:t>
            </w:r>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F33657" w:rsidRPr="00F33657" w14:paraId="51606537" w14:textId="77777777" w:rsidTr="00F33657">
        <w:trPr>
          <w:trHeight w:val="930"/>
        </w:trPr>
        <w:tc>
          <w:tcPr>
            <w:tcW w:w="566" w:type="dxa"/>
            <w:noWrap/>
            <w:hideMark/>
          </w:tcPr>
          <w:p w14:paraId="111D0FCE"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H094</w:t>
            </w:r>
          </w:p>
        </w:tc>
        <w:tc>
          <w:tcPr>
            <w:tcW w:w="567" w:type="dxa"/>
            <w:noWrap/>
            <w:hideMark/>
          </w:tcPr>
          <w:p w14:paraId="22F4028B"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DiscMail</w:t>
            </w:r>
          </w:p>
        </w:tc>
        <w:tc>
          <w:tcPr>
            <w:tcW w:w="1718" w:type="dxa"/>
            <w:hideMark/>
          </w:tcPr>
          <w:p w14:paraId="50003EA9"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v11</w:t>
            </w:r>
          </w:p>
        </w:tc>
        <w:tc>
          <w:tcPr>
            <w:tcW w:w="2691" w:type="dxa"/>
            <w:hideMark/>
          </w:tcPr>
          <w:p w14:paraId="3470B45C"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ANR is not applicable to UE using the CP optimisation but when UE is in RRC_IDLE, it is difficult to decide using or not the CP CIOT optimisation.</w:t>
            </w:r>
          </w:p>
        </w:tc>
        <w:tc>
          <w:tcPr>
            <w:tcW w:w="2833" w:type="dxa"/>
            <w:hideMark/>
          </w:tcPr>
          <w:p w14:paraId="62C3F487"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v05: We propose to remove the sentence as it clear in TS 36.300.</w:t>
            </w:r>
          </w:p>
        </w:tc>
        <w:tc>
          <w:tcPr>
            <w:tcW w:w="1984" w:type="dxa"/>
            <w:hideMark/>
          </w:tcPr>
          <w:p w14:paraId="1288C759"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Rap: understand this may require some further checking, also of what’s is/ would be captured in stage 2</w:t>
            </w:r>
          </w:p>
        </w:tc>
        <w:tc>
          <w:tcPr>
            <w:tcW w:w="2130" w:type="dxa"/>
            <w:hideMark/>
          </w:tcPr>
          <w:p w14:paraId="24544ED1"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5.6.24.0 General</w:t>
            </w:r>
          </w:p>
        </w:tc>
      </w:tr>
    </w:tbl>
    <w:p w14:paraId="62E898C3" w14:textId="77777777" w:rsidR="00F33657" w:rsidRPr="009965B1" w:rsidRDefault="00F33657" w:rsidP="00F33657"/>
    <w:p w14:paraId="103965F5" w14:textId="77777777" w:rsidR="00F33657" w:rsidRDefault="00F33657" w:rsidP="00F33657">
      <w:pPr>
        <w:pStyle w:val="BodyText"/>
        <w:jc w:val="both"/>
        <w:rPr>
          <w:b/>
          <w:bCs/>
        </w:rPr>
      </w:pPr>
      <w:r>
        <w:rPr>
          <w:b/>
          <w:bCs/>
        </w:rPr>
        <w:t xml:space="preserve">Companies’ view: </w:t>
      </w:r>
    </w:p>
    <w:tbl>
      <w:tblPr>
        <w:tblW w:w="14175" w:type="dxa"/>
        <w:tblInd w:w="-5" w:type="dxa"/>
        <w:tblCellMar>
          <w:left w:w="28" w:type="dxa"/>
          <w:right w:w="28" w:type="dxa"/>
        </w:tblCellMar>
        <w:tblLook w:val="04A0" w:firstRow="1" w:lastRow="0" w:firstColumn="1" w:lastColumn="0" w:noHBand="0" w:noVBand="1"/>
      </w:tblPr>
      <w:tblGrid>
        <w:gridCol w:w="1276"/>
        <w:gridCol w:w="1061"/>
        <w:gridCol w:w="11838"/>
      </w:tblGrid>
      <w:tr w:rsidR="00F33657" w:rsidRPr="00307AEF" w14:paraId="56E90209" w14:textId="77777777" w:rsidTr="00F3365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50917D0"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48E335B1"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F8FAACE"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5988311" w14:textId="77777777" w:rsidR="00F33657" w:rsidRPr="006F2820" w:rsidRDefault="00F33657" w:rsidP="00F33657">
            <w:pPr>
              <w:spacing w:after="0"/>
              <w:rPr>
                <w:rFonts w:ascii="Arial" w:eastAsia="Times New Roman" w:hAnsi="Arial" w:cs="Arial"/>
                <w:b/>
                <w:sz w:val="16"/>
                <w:szCs w:val="16"/>
                <w:lang w:eastAsia="en-GB"/>
              </w:rPr>
            </w:pPr>
          </w:p>
        </w:tc>
      </w:tr>
      <w:tr w:rsidR="00F33657" w:rsidRPr="003B3FDE" w14:paraId="4FA947FC" w14:textId="77777777" w:rsidTr="00F33657">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43FFEB76" w14:textId="77777777" w:rsidR="00F33657" w:rsidRDefault="00F33657" w:rsidP="00F33657">
            <w:pPr>
              <w:spacing w:after="0"/>
              <w:rPr>
                <w:rFonts w:ascii="Arial" w:eastAsia="Times New Roman" w:hAnsi="Arial" w:cs="Arial"/>
                <w:sz w:val="16"/>
                <w:szCs w:val="16"/>
                <w:lang w:eastAsia="en-GB"/>
              </w:rPr>
            </w:pPr>
          </w:p>
          <w:p w14:paraId="4BF8DFB0" w14:textId="77777777" w:rsidR="00F33657" w:rsidRPr="003B3FDE" w:rsidRDefault="00F33657" w:rsidP="00F33657">
            <w:pPr>
              <w:spacing w:after="0"/>
              <w:rPr>
                <w:rFonts w:ascii="Arial" w:eastAsia="Times New Roman" w:hAnsi="Arial" w:cs="Arial"/>
                <w:sz w:val="16"/>
                <w:szCs w:val="16"/>
                <w:lang w:eastAsia="en-GB"/>
              </w:rPr>
            </w:pPr>
          </w:p>
        </w:tc>
        <w:tc>
          <w:tcPr>
            <w:tcW w:w="1061" w:type="dxa"/>
            <w:tcBorders>
              <w:top w:val="nil"/>
              <w:left w:val="nil"/>
              <w:bottom w:val="single" w:sz="4" w:space="0" w:color="auto"/>
              <w:right w:val="single" w:sz="4" w:space="0" w:color="auto"/>
            </w:tcBorders>
            <w:shd w:val="clear" w:color="auto" w:fill="auto"/>
            <w:hideMark/>
          </w:tcPr>
          <w:p w14:paraId="25AA4A44" w14:textId="77777777" w:rsidR="00F33657" w:rsidRPr="003B3FDE" w:rsidRDefault="00F33657" w:rsidP="00F33657">
            <w:pPr>
              <w:spacing w:after="0"/>
              <w:rPr>
                <w:rFonts w:ascii="Arial" w:eastAsia="Times New Roman" w:hAnsi="Arial" w:cs="Arial"/>
                <w:sz w:val="16"/>
                <w:szCs w:val="16"/>
                <w:lang w:eastAsia="en-GB"/>
              </w:rPr>
            </w:pPr>
          </w:p>
        </w:tc>
        <w:tc>
          <w:tcPr>
            <w:tcW w:w="11838" w:type="dxa"/>
            <w:tcBorders>
              <w:top w:val="nil"/>
              <w:left w:val="nil"/>
              <w:bottom w:val="single" w:sz="4" w:space="0" w:color="auto"/>
              <w:right w:val="single" w:sz="4" w:space="0" w:color="auto"/>
            </w:tcBorders>
            <w:shd w:val="clear" w:color="000000" w:fill="FFFFFF"/>
            <w:hideMark/>
          </w:tcPr>
          <w:p w14:paraId="10EFD8B0" w14:textId="77777777" w:rsidR="00F33657" w:rsidRPr="001A20F4" w:rsidRDefault="00F33657" w:rsidP="00F33657">
            <w:pPr>
              <w:spacing w:after="0"/>
              <w:rPr>
                <w:rFonts w:ascii="Arial" w:eastAsia="Times New Roman" w:hAnsi="Arial" w:cs="Arial"/>
                <w:sz w:val="16"/>
                <w:szCs w:val="16"/>
                <w:lang w:eastAsia="en-GB"/>
              </w:rPr>
            </w:pPr>
          </w:p>
          <w:p w14:paraId="5C58A470" w14:textId="77777777" w:rsidR="00F33657" w:rsidRPr="003B3FDE" w:rsidRDefault="00F33657" w:rsidP="00F33657">
            <w:pPr>
              <w:spacing w:after="0"/>
              <w:rPr>
                <w:rFonts w:ascii="Arial" w:eastAsia="Times New Roman" w:hAnsi="Arial" w:cs="Arial"/>
                <w:sz w:val="16"/>
                <w:szCs w:val="16"/>
                <w:lang w:eastAsia="en-GB"/>
              </w:rPr>
            </w:pPr>
          </w:p>
        </w:tc>
      </w:tr>
    </w:tbl>
    <w:p w14:paraId="2C3B6C95" w14:textId="77777777" w:rsidR="00F33657" w:rsidRDefault="00F33657" w:rsidP="00F33657">
      <w:pPr>
        <w:rPr>
          <w:b/>
          <w:bCs/>
          <w:iCs/>
        </w:rPr>
      </w:pPr>
    </w:p>
    <w:p w14:paraId="7EC16864" w14:textId="77777777" w:rsidR="00F33657" w:rsidRDefault="00F33657" w:rsidP="00F33657">
      <w:pPr>
        <w:spacing w:after="0"/>
        <w:rPr>
          <w:u w:val="single"/>
        </w:rPr>
      </w:pPr>
      <w:r w:rsidRPr="00F35AE4">
        <w:rPr>
          <w:u w:val="single"/>
        </w:rPr>
        <w:t>Conclusion</w:t>
      </w:r>
      <w:r>
        <w:rPr>
          <w:u w:val="single"/>
        </w:rPr>
        <w:t>:</w:t>
      </w:r>
    </w:p>
    <w:p w14:paraId="5CCEC37B" w14:textId="77777777" w:rsidR="00F33657" w:rsidRDefault="00F33657" w:rsidP="00F33657">
      <w:pPr>
        <w:rPr>
          <w:b/>
          <w:bCs/>
          <w:iCs/>
        </w:rPr>
      </w:pPr>
    </w:p>
    <w:p w14:paraId="15A82146" w14:textId="341CA4BE" w:rsidR="00F33657" w:rsidRDefault="00F33657" w:rsidP="00F33657">
      <w:pPr>
        <w:pStyle w:val="Heading3"/>
      </w:pPr>
      <w:r>
        <w:lastRenderedPageBreak/>
        <w:t xml:space="preserve">RIL H095 </w:t>
      </w:r>
      <w:r w:rsidR="0076552D">
        <w:t>/ Z607 / H146</w:t>
      </w:r>
    </w:p>
    <w:p w14:paraId="6E114162"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7"/>
        <w:gridCol w:w="2689"/>
        <w:gridCol w:w="2831"/>
        <w:gridCol w:w="1983"/>
        <w:gridCol w:w="2134"/>
      </w:tblGrid>
      <w:tr w:rsidR="00F33657" w:rsidRPr="005004EF" w14:paraId="3DAF5E5C" w14:textId="77777777" w:rsidTr="0076552D">
        <w:tc>
          <w:tcPr>
            <w:tcW w:w="570" w:type="dxa"/>
            <w:noWrap/>
          </w:tcPr>
          <w:p w14:paraId="595150BB" w14:textId="77777777" w:rsidR="00F33657" w:rsidRPr="005004EF" w:rsidRDefault="00F33657" w:rsidP="00F33657">
            <w:pPr>
              <w:rPr>
                <w:b/>
                <w:sz w:val="18"/>
                <w:szCs w:val="18"/>
              </w:rPr>
            </w:pPr>
            <w:r w:rsidRPr="005004EF">
              <w:rPr>
                <w:b/>
                <w:sz w:val="18"/>
                <w:szCs w:val="18"/>
              </w:rPr>
              <w:t>ID</w:t>
            </w:r>
          </w:p>
        </w:tc>
        <w:tc>
          <w:tcPr>
            <w:tcW w:w="567" w:type="dxa"/>
            <w:noWrap/>
          </w:tcPr>
          <w:p w14:paraId="1F930B0C" w14:textId="77777777" w:rsidR="00F33657" w:rsidRPr="005004EF" w:rsidRDefault="00F33657" w:rsidP="00F33657">
            <w:pPr>
              <w:rPr>
                <w:b/>
                <w:sz w:val="18"/>
                <w:szCs w:val="18"/>
              </w:rPr>
            </w:pPr>
            <w:r w:rsidRPr="005004EF">
              <w:rPr>
                <w:b/>
                <w:sz w:val="18"/>
                <w:szCs w:val="18"/>
              </w:rPr>
              <w:t>Class</w:t>
            </w:r>
          </w:p>
        </w:tc>
        <w:tc>
          <w:tcPr>
            <w:tcW w:w="990" w:type="dxa"/>
            <w:noWrap/>
          </w:tcPr>
          <w:p w14:paraId="671BA186" w14:textId="77777777" w:rsidR="00F33657" w:rsidRPr="005004EF" w:rsidRDefault="00F33657" w:rsidP="00F33657">
            <w:pPr>
              <w:rPr>
                <w:b/>
                <w:sz w:val="18"/>
                <w:szCs w:val="18"/>
              </w:rPr>
            </w:pPr>
            <w:r w:rsidRPr="005004EF">
              <w:rPr>
                <w:b/>
                <w:sz w:val="18"/>
                <w:szCs w:val="18"/>
              </w:rPr>
              <w:t>Tdoc</w:t>
            </w:r>
          </w:p>
        </w:tc>
        <w:tc>
          <w:tcPr>
            <w:tcW w:w="972" w:type="dxa"/>
            <w:noWrap/>
          </w:tcPr>
          <w:p w14:paraId="2A108D8A" w14:textId="77777777" w:rsidR="00F33657" w:rsidRPr="005004EF" w:rsidRDefault="00F33657" w:rsidP="00F33657">
            <w:pPr>
              <w:rPr>
                <w:b/>
                <w:sz w:val="18"/>
                <w:szCs w:val="18"/>
              </w:rPr>
            </w:pPr>
            <w:r w:rsidRPr="005004EF">
              <w:rPr>
                <w:b/>
                <w:sz w:val="18"/>
                <w:szCs w:val="18"/>
              </w:rPr>
              <w:t>Status</w:t>
            </w:r>
          </w:p>
        </w:tc>
        <w:tc>
          <w:tcPr>
            <w:tcW w:w="1717" w:type="dxa"/>
          </w:tcPr>
          <w:p w14:paraId="5812A446" w14:textId="77777777" w:rsidR="00F33657" w:rsidRPr="005004EF" w:rsidRDefault="00F33657" w:rsidP="00F33657">
            <w:pPr>
              <w:rPr>
                <w:b/>
                <w:sz w:val="18"/>
                <w:szCs w:val="18"/>
              </w:rPr>
            </w:pPr>
            <w:r w:rsidRPr="005004EF">
              <w:rPr>
                <w:rFonts w:eastAsia="Times New Roman"/>
                <w:b/>
                <w:bCs/>
                <w:color w:val="000000"/>
                <w:sz w:val="18"/>
                <w:szCs w:val="18"/>
                <w:lang w:val="en-US"/>
              </w:rPr>
              <w:t>Proposed Conclusion</w:t>
            </w:r>
          </w:p>
        </w:tc>
        <w:tc>
          <w:tcPr>
            <w:tcW w:w="2689" w:type="dxa"/>
          </w:tcPr>
          <w:p w14:paraId="5E34F3A9" w14:textId="77777777" w:rsidR="00F33657" w:rsidRPr="005004EF" w:rsidRDefault="00F33657" w:rsidP="00F33657">
            <w:pPr>
              <w:rPr>
                <w:b/>
                <w:sz w:val="18"/>
                <w:szCs w:val="18"/>
              </w:rPr>
            </w:pPr>
            <w:r w:rsidRPr="005004EF">
              <w:rPr>
                <w:b/>
                <w:sz w:val="18"/>
                <w:szCs w:val="18"/>
              </w:rPr>
              <w:t>Description</w:t>
            </w:r>
          </w:p>
        </w:tc>
        <w:tc>
          <w:tcPr>
            <w:tcW w:w="2831" w:type="dxa"/>
          </w:tcPr>
          <w:p w14:paraId="30747941" w14:textId="77777777" w:rsidR="00F33657" w:rsidRPr="005004EF" w:rsidRDefault="00F33657" w:rsidP="00F33657">
            <w:pPr>
              <w:rPr>
                <w:b/>
                <w:sz w:val="18"/>
                <w:szCs w:val="18"/>
              </w:rPr>
            </w:pPr>
            <w:r w:rsidRPr="005004EF">
              <w:rPr>
                <w:rFonts w:eastAsia="Times New Roman"/>
                <w:b/>
                <w:bCs/>
                <w:color w:val="000000"/>
                <w:sz w:val="18"/>
                <w:szCs w:val="18"/>
                <w:lang w:val="en-US"/>
              </w:rPr>
              <w:t>Proposed Change</w:t>
            </w:r>
          </w:p>
        </w:tc>
        <w:tc>
          <w:tcPr>
            <w:tcW w:w="1983" w:type="dxa"/>
          </w:tcPr>
          <w:p w14:paraId="7F5C8ACD" w14:textId="77777777" w:rsidR="00F33657" w:rsidRPr="005004EF" w:rsidRDefault="00F33657" w:rsidP="00F33657">
            <w:pPr>
              <w:rPr>
                <w:b/>
                <w:sz w:val="18"/>
                <w:szCs w:val="18"/>
              </w:rPr>
            </w:pPr>
            <w:r w:rsidRPr="005004EF">
              <w:rPr>
                <w:b/>
                <w:sz w:val="18"/>
                <w:szCs w:val="18"/>
              </w:rPr>
              <w:t>Comments</w:t>
            </w:r>
          </w:p>
        </w:tc>
        <w:tc>
          <w:tcPr>
            <w:tcW w:w="2134" w:type="dxa"/>
          </w:tcPr>
          <w:p w14:paraId="1C45D2A9" w14:textId="77777777" w:rsidR="00F33657" w:rsidRPr="005004EF" w:rsidRDefault="00F33657" w:rsidP="00F33657">
            <w:pPr>
              <w:rPr>
                <w:b/>
                <w:sz w:val="18"/>
                <w:szCs w:val="18"/>
              </w:rPr>
            </w:pPr>
            <w:r w:rsidRPr="005004EF">
              <w:rPr>
                <w:b/>
                <w:sz w:val="18"/>
                <w:szCs w:val="18"/>
              </w:rPr>
              <w:t>Section</w:t>
            </w:r>
          </w:p>
        </w:tc>
      </w:tr>
      <w:tr w:rsidR="00F33657" w:rsidRPr="005004EF" w14:paraId="260E2D3A" w14:textId="77777777" w:rsidTr="0076552D">
        <w:trPr>
          <w:trHeight w:val="698"/>
        </w:trPr>
        <w:tc>
          <w:tcPr>
            <w:tcW w:w="570" w:type="dxa"/>
            <w:noWrap/>
            <w:hideMark/>
          </w:tcPr>
          <w:p w14:paraId="5D8F743E"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H095</w:t>
            </w:r>
          </w:p>
        </w:tc>
        <w:tc>
          <w:tcPr>
            <w:tcW w:w="567" w:type="dxa"/>
            <w:noWrap/>
            <w:hideMark/>
          </w:tcPr>
          <w:p w14:paraId="636B449D"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0" w:type="dxa"/>
            <w:noWrap/>
            <w:hideMark/>
          </w:tcPr>
          <w:p w14:paraId="25342FED"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2" w:type="dxa"/>
            <w:noWrap/>
            <w:hideMark/>
          </w:tcPr>
          <w:p w14:paraId="5E1F585C"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7" w:type="dxa"/>
            <w:hideMark/>
          </w:tcPr>
          <w:p w14:paraId="738DA347"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89" w:type="dxa"/>
            <w:hideMark/>
          </w:tcPr>
          <w:p w14:paraId="1BBDBD2D"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If the carriers for ANR measurements are not signalled explicitly, the UE selects two carriers from SIB5 to perform the measurements.</w:t>
            </w:r>
          </w:p>
        </w:tc>
        <w:tc>
          <w:tcPr>
            <w:tcW w:w="2831" w:type="dxa"/>
            <w:hideMark/>
          </w:tcPr>
          <w:p w14:paraId="590F2DDB"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v05</w:t>
            </w:r>
            <w:r w:rsidRPr="005004EF">
              <w:rPr>
                <w:rFonts w:eastAsia="Times New Roman"/>
                <w:color w:val="000000"/>
                <w:sz w:val="18"/>
                <w:szCs w:val="18"/>
                <w:lang w:val="en-US"/>
              </w:rPr>
              <w:br/>
              <w:t>3&gt; for each of the two carrier frequenciesy signalled in selected from SystemInformationBlockType5-NB:</w:t>
            </w:r>
          </w:p>
        </w:tc>
        <w:tc>
          <w:tcPr>
            <w:tcW w:w="1983" w:type="dxa"/>
            <w:hideMark/>
          </w:tcPr>
          <w:p w14:paraId="365F017A"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Qualcomm v19: proposal intent is ok but what if SIB5 only has 1 carrier. So it should be for each of up to two …</w:t>
            </w:r>
          </w:p>
        </w:tc>
        <w:tc>
          <w:tcPr>
            <w:tcW w:w="2134" w:type="dxa"/>
            <w:hideMark/>
          </w:tcPr>
          <w:p w14:paraId="75C873C4"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5.6.24.1 Initiation</w:t>
            </w:r>
          </w:p>
        </w:tc>
      </w:tr>
      <w:tr w:rsidR="0076552D" w:rsidRPr="005004EF" w14:paraId="5ADDFF1E" w14:textId="77777777" w:rsidTr="0076552D">
        <w:trPr>
          <w:trHeight w:val="698"/>
        </w:trPr>
        <w:tc>
          <w:tcPr>
            <w:tcW w:w="570" w:type="dxa"/>
            <w:noWrap/>
          </w:tcPr>
          <w:p w14:paraId="5030A9C7" w14:textId="24C79824" w:rsidR="0076552D" w:rsidRPr="0076552D" w:rsidRDefault="0076552D" w:rsidP="0076552D">
            <w:pPr>
              <w:spacing w:after="0"/>
              <w:rPr>
                <w:rFonts w:eastAsia="Times New Roman"/>
                <w:color w:val="000000"/>
                <w:sz w:val="18"/>
                <w:szCs w:val="18"/>
                <w:lang w:val="en-US"/>
              </w:rPr>
            </w:pPr>
            <w:r w:rsidRPr="0076552D">
              <w:rPr>
                <w:sz w:val="18"/>
              </w:rPr>
              <w:t>Z607</w:t>
            </w:r>
          </w:p>
        </w:tc>
        <w:tc>
          <w:tcPr>
            <w:tcW w:w="567" w:type="dxa"/>
            <w:noWrap/>
          </w:tcPr>
          <w:p w14:paraId="75EE2702" w14:textId="18245FC4" w:rsidR="0076552D" w:rsidRPr="0076552D" w:rsidRDefault="0076552D" w:rsidP="0076552D">
            <w:pPr>
              <w:spacing w:after="0"/>
              <w:jc w:val="center"/>
              <w:rPr>
                <w:rFonts w:eastAsia="Times New Roman"/>
                <w:color w:val="000000"/>
                <w:sz w:val="18"/>
                <w:szCs w:val="18"/>
                <w:lang w:val="en-US"/>
              </w:rPr>
            </w:pPr>
            <w:r w:rsidRPr="0076552D">
              <w:rPr>
                <w:sz w:val="18"/>
              </w:rPr>
              <w:t>3</w:t>
            </w:r>
          </w:p>
        </w:tc>
        <w:tc>
          <w:tcPr>
            <w:tcW w:w="990" w:type="dxa"/>
            <w:noWrap/>
          </w:tcPr>
          <w:p w14:paraId="4C5B7143" w14:textId="467AAF01" w:rsidR="0076552D" w:rsidRPr="0076552D" w:rsidRDefault="0076552D" w:rsidP="0076552D">
            <w:pPr>
              <w:spacing w:after="0"/>
              <w:jc w:val="center"/>
              <w:rPr>
                <w:rFonts w:eastAsia="Times New Roman"/>
                <w:color w:val="000000"/>
                <w:sz w:val="18"/>
                <w:szCs w:val="18"/>
                <w:lang w:val="en-US"/>
              </w:rPr>
            </w:pPr>
            <w:r w:rsidRPr="0076552D">
              <w:rPr>
                <w:sz w:val="18"/>
              </w:rPr>
              <w:t>None</w:t>
            </w:r>
          </w:p>
        </w:tc>
        <w:tc>
          <w:tcPr>
            <w:tcW w:w="972" w:type="dxa"/>
            <w:noWrap/>
          </w:tcPr>
          <w:p w14:paraId="6B14E2CA" w14:textId="6B989A2B" w:rsidR="0076552D" w:rsidRPr="0076552D" w:rsidRDefault="0076552D" w:rsidP="0076552D">
            <w:pPr>
              <w:spacing w:after="0"/>
              <w:jc w:val="center"/>
              <w:rPr>
                <w:rFonts w:eastAsia="Times New Roman"/>
                <w:color w:val="000000"/>
                <w:sz w:val="18"/>
                <w:szCs w:val="18"/>
                <w:lang w:val="en-US"/>
              </w:rPr>
            </w:pPr>
            <w:r w:rsidRPr="0076552D">
              <w:rPr>
                <w:sz w:val="18"/>
              </w:rPr>
              <w:t>DiscMail</w:t>
            </w:r>
          </w:p>
        </w:tc>
        <w:tc>
          <w:tcPr>
            <w:tcW w:w="1717" w:type="dxa"/>
          </w:tcPr>
          <w:p w14:paraId="1B4D5C37" w14:textId="585F5789" w:rsidR="0076552D" w:rsidRPr="0076552D" w:rsidRDefault="0076552D" w:rsidP="0076552D">
            <w:pPr>
              <w:spacing w:after="0"/>
              <w:rPr>
                <w:rFonts w:eastAsia="Times New Roman"/>
                <w:color w:val="000000"/>
                <w:sz w:val="18"/>
                <w:szCs w:val="18"/>
                <w:lang w:val="en-US"/>
              </w:rPr>
            </w:pPr>
            <w:r w:rsidRPr="0076552D">
              <w:rPr>
                <w:sz w:val="18"/>
              </w:rPr>
              <w:t>v22</w:t>
            </w:r>
          </w:p>
        </w:tc>
        <w:tc>
          <w:tcPr>
            <w:tcW w:w="2689" w:type="dxa"/>
          </w:tcPr>
          <w:p w14:paraId="01D77523" w14:textId="5CADFC9B" w:rsidR="0076552D" w:rsidRPr="0076552D" w:rsidRDefault="0076552D" w:rsidP="0076552D">
            <w:pPr>
              <w:spacing w:after="0"/>
              <w:rPr>
                <w:rFonts w:eastAsia="Times New Roman"/>
                <w:color w:val="000000"/>
                <w:sz w:val="18"/>
                <w:szCs w:val="18"/>
                <w:lang w:val="en-US"/>
              </w:rPr>
            </w:pPr>
            <w:r w:rsidRPr="0076552D">
              <w:rPr>
                <w:sz w:val="18"/>
              </w:rPr>
              <w:t>According to field description of carrierFreqIndex, such value of INTEGER (1..2) means only the first two carriers in interFreqCarrierFreqList can be assigned. But we understand any two carriers of interFreqCarrierFreqList can be assigned. So we assume the value range of such index should be 1~8, e.g., (1.. maxFreq).</w:t>
            </w:r>
          </w:p>
        </w:tc>
        <w:tc>
          <w:tcPr>
            <w:tcW w:w="2831" w:type="dxa"/>
          </w:tcPr>
          <w:p w14:paraId="41B57A4F" w14:textId="19C0BE59" w:rsidR="0076552D" w:rsidRPr="0076552D" w:rsidRDefault="0076552D" w:rsidP="0076552D">
            <w:pPr>
              <w:spacing w:after="0"/>
              <w:rPr>
                <w:rFonts w:eastAsia="Times New Roman"/>
                <w:color w:val="000000"/>
                <w:sz w:val="18"/>
                <w:szCs w:val="18"/>
                <w:lang w:val="en-US"/>
              </w:rPr>
            </w:pPr>
            <w:r w:rsidRPr="0076552D">
              <w:rPr>
                <w:sz w:val="18"/>
              </w:rPr>
              <w:br/>
              <w:t>carrierFreqIndex-r16     INTEGER (1.. maxFreqANR-NB-r16maxFreq),</w:t>
            </w:r>
          </w:p>
        </w:tc>
        <w:tc>
          <w:tcPr>
            <w:tcW w:w="1983" w:type="dxa"/>
          </w:tcPr>
          <w:p w14:paraId="6A220430" w14:textId="12530F5C" w:rsidR="0076552D" w:rsidRPr="0076552D" w:rsidRDefault="0076552D" w:rsidP="0076552D">
            <w:pPr>
              <w:spacing w:after="0"/>
              <w:rPr>
                <w:rFonts w:eastAsia="Times New Roman"/>
                <w:color w:val="000000"/>
                <w:sz w:val="18"/>
                <w:szCs w:val="18"/>
                <w:lang w:val="en-US"/>
              </w:rPr>
            </w:pPr>
            <w:r w:rsidRPr="0076552D">
              <w:rPr>
                <w:sz w:val="18"/>
              </w:rPr>
              <w:t>Relates to H095; conclude togethe</w:t>
            </w:r>
          </w:p>
        </w:tc>
        <w:tc>
          <w:tcPr>
            <w:tcW w:w="2134" w:type="dxa"/>
          </w:tcPr>
          <w:p w14:paraId="36078DF7" w14:textId="17810AA6" w:rsidR="0076552D" w:rsidRPr="0076552D" w:rsidRDefault="0076552D" w:rsidP="0076552D">
            <w:pPr>
              <w:spacing w:after="0"/>
              <w:rPr>
                <w:rFonts w:eastAsia="Times New Roman"/>
                <w:color w:val="000000"/>
                <w:sz w:val="18"/>
                <w:szCs w:val="18"/>
                <w:lang w:val="en-US"/>
              </w:rPr>
            </w:pPr>
            <w:r w:rsidRPr="0076552D">
              <w:rPr>
                <w:sz w:val="18"/>
              </w:rPr>
              <w:t>– ANR-MeasConfig-NB</w:t>
            </w:r>
          </w:p>
        </w:tc>
      </w:tr>
      <w:tr w:rsidR="0076552D" w:rsidRPr="005004EF" w14:paraId="04FC849B" w14:textId="77777777" w:rsidTr="0076552D">
        <w:trPr>
          <w:trHeight w:val="698"/>
        </w:trPr>
        <w:tc>
          <w:tcPr>
            <w:tcW w:w="570" w:type="dxa"/>
            <w:noWrap/>
          </w:tcPr>
          <w:p w14:paraId="527A82E4" w14:textId="2B757A6A" w:rsidR="0076552D" w:rsidRPr="0076552D" w:rsidRDefault="0076552D" w:rsidP="0076552D">
            <w:pPr>
              <w:spacing w:after="0"/>
              <w:rPr>
                <w:rFonts w:eastAsia="Times New Roman"/>
                <w:color w:val="000000"/>
                <w:sz w:val="18"/>
                <w:szCs w:val="18"/>
                <w:lang w:val="en-US"/>
              </w:rPr>
            </w:pPr>
            <w:r w:rsidRPr="0076552D">
              <w:rPr>
                <w:sz w:val="18"/>
              </w:rPr>
              <w:t>H146</w:t>
            </w:r>
          </w:p>
        </w:tc>
        <w:tc>
          <w:tcPr>
            <w:tcW w:w="567" w:type="dxa"/>
            <w:noWrap/>
          </w:tcPr>
          <w:p w14:paraId="40FC499B" w14:textId="54E60701" w:rsidR="0076552D" w:rsidRPr="0076552D" w:rsidRDefault="0076552D" w:rsidP="0076552D">
            <w:pPr>
              <w:spacing w:after="0"/>
              <w:jc w:val="center"/>
              <w:rPr>
                <w:rFonts w:eastAsia="Times New Roman"/>
                <w:color w:val="000000"/>
                <w:sz w:val="18"/>
                <w:szCs w:val="18"/>
                <w:lang w:val="en-US"/>
              </w:rPr>
            </w:pPr>
            <w:r w:rsidRPr="0076552D">
              <w:rPr>
                <w:sz w:val="18"/>
              </w:rPr>
              <w:t>3</w:t>
            </w:r>
          </w:p>
        </w:tc>
        <w:tc>
          <w:tcPr>
            <w:tcW w:w="990" w:type="dxa"/>
            <w:noWrap/>
          </w:tcPr>
          <w:p w14:paraId="29A0A4EA" w14:textId="17A78AAE" w:rsidR="0076552D" w:rsidRPr="0076552D" w:rsidRDefault="0076552D" w:rsidP="0076552D">
            <w:pPr>
              <w:spacing w:after="0"/>
              <w:jc w:val="center"/>
              <w:rPr>
                <w:rFonts w:eastAsia="Times New Roman"/>
                <w:color w:val="000000"/>
                <w:sz w:val="18"/>
                <w:szCs w:val="18"/>
                <w:lang w:val="en-US"/>
              </w:rPr>
            </w:pPr>
            <w:r w:rsidRPr="0076552D">
              <w:rPr>
                <w:sz w:val="18"/>
              </w:rPr>
              <w:t>None</w:t>
            </w:r>
          </w:p>
        </w:tc>
        <w:tc>
          <w:tcPr>
            <w:tcW w:w="972" w:type="dxa"/>
            <w:noWrap/>
          </w:tcPr>
          <w:p w14:paraId="12E3642D" w14:textId="117FFC79" w:rsidR="0076552D" w:rsidRPr="0076552D" w:rsidRDefault="0076552D" w:rsidP="0076552D">
            <w:pPr>
              <w:spacing w:after="0"/>
              <w:jc w:val="center"/>
              <w:rPr>
                <w:rFonts w:eastAsia="Times New Roman"/>
                <w:color w:val="000000"/>
                <w:sz w:val="18"/>
                <w:szCs w:val="18"/>
                <w:lang w:val="en-US"/>
              </w:rPr>
            </w:pPr>
            <w:r w:rsidRPr="0076552D">
              <w:rPr>
                <w:sz w:val="18"/>
              </w:rPr>
              <w:t>DiscMail</w:t>
            </w:r>
          </w:p>
        </w:tc>
        <w:tc>
          <w:tcPr>
            <w:tcW w:w="1717" w:type="dxa"/>
          </w:tcPr>
          <w:p w14:paraId="3886CA8B" w14:textId="76055777" w:rsidR="0076552D" w:rsidRPr="0076552D" w:rsidRDefault="0076552D" w:rsidP="0076552D">
            <w:pPr>
              <w:spacing w:after="0"/>
              <w:rPr>
                <w:rFonts w:eastAsia="Times New Roman"/>
                <w:color w:val="000000"/>
                <w:sz w:val="18"/>
                <w:szCs w:val="18"/>
                <w:lang w:val="en-US"/>
              </w:rPr>
            </w:pPr>
            <w:r w:rsidRPr="0076552D">
              <w:rPr>
                <w:sz w:val="18"/>
              </w:rPr>
              <w:t>v22</w:t>
            </w:r>
          </w:p>
        </w:tc>
        <w:tc>
          <w:tcPr>
            <w:tcW w:w="2689" w:type="dxa"/>
          </w:tcPr>
          <w:p w14:paraId="2615192E" w14:textId="45F96232" w:rsidR="0076552D" w:rsidRPr="0076552D" w:rsidRDefault="0076552D" w:rsidP="0076552D">
            <w:pPr>
              <w:spacing w:after="0"/>
              <w:rPr>
                <w:rFonts w:eastAsia="Times New Roman"/>
                <w:color w:val="000000"/>
                <w:sz w:val="18"/>
                <w:szCs w:val="18"/>
                <w:lang w:val="en-US"/>
              </w:rPr>
            </w:pPr>
            <w:r w:rsidRPr="0076552D">
              <w:rPr>
                <w:sz w:val="18"/>
              </w:rPr>
              <w:t>RAN2 has agreed max two carriers to be measured</w:t>
            </w:r>
          </w:p>
        </w:tc>
        <w:tc>
          <w:tcPr>
            <w:tcW w:w="2831" w:type="dxa"/>
          </w:tcPr>
          <w:p w14:paraId="1273B5A8" w14:textId="0B38FCA5" w:rsidR="0076552D" w:rsidRPr="0076552D" w:rsidRDefault="0076552D" w:rsidP="0076552D">
            <w:pPr>
              <w:spacing w:after="0"/>
              <w:rPr>
                <w:rFonts w:eastAsia="Times New Roman"/>
                <w:color w:val="000000"/>
                <w:sz w:val="18"/>
                <w:szCs w:val="18"/>
                <w:lang w:val="en-US"/>
              </w:rPr>
            </w:pPr>
            <w:r w:rsidRPr="0076552D">
              <w:rPr>
                <w:sz w:val="18"/>
              </w:rPr>
              <w:t>v08: Change the field description</w:t>
            </w:r>
            <w:r w:rsidRPr="0076552D">
              <w:rPr>
                <w:sz w:val="18"/>
              </w:rPr>
              <w:br/>
              <w:t>anrCarrierList</w:t>
            </w:r>
            <w:r w:rsidRPr="0076552D">
              <w:rPr>
                <w:sz w:val="18"/>
              </w:rPr>
              <w:br/>
              <w:t>List of NB-IoT carriers to be measured for ANR. If the field is absent, the UE selects two of the carriers in interFreqCarrierFreqList in SystemInformationBlockType5-NB are to be measured.</w:t>
            </w:r>
          </w:p>
        </w:tc>
        <w:tc>
          <w:tcPr>
            <w:tcW w:w="1983" w:type="dxa"/>
          </w:tcPr>
          <w:p w14:paraId="7C0CAD7E" w14:textId="24410FAC" w:rsidR="0076552D" w:rsidRPr="0076552D" w:rsidRDefault="0076552D" w:rsidP="0076552D">
            <w:pPr>
              <w:spacing w:after="0"/>
              <w:rPr>
                <w:rFonts w:eastAsia="Times New Roman"/>
                <w:color w:val="000000"/>
                <w:sz w:val="18"/>
                <w:szCs w:val="18"/>
                <w:lang w:val="en-US"/>
              </w:rPr>
            </w:pPr>
            <w:r w:rsidRPr="0076552D">
              <w:rPr>
                <w:sz w:val="18"/>
              </w:rPr>
              <w:br/>
              <w:t>ZTE (LuTing): We may have no specific discussion on the scenario that anr-CarrierList is absent. Is it really needed to measure two carriers in SIB5? Per our previous understanding, in this case, UE only needs to measure the serving frequency and no need to measure other frequencies. Similar comments to H095.</w:t>
            </w:r>
            <w:r w:rsidRPr="0076552D">
              <w:rPr>
                <w:sz w:val="18"/>
              </w:rPr>
              <w:br/>
              <w:t>Relates to H095; conclude togethe</w:t>
            </w:r>
          </w:p>
        </w:tc>
        <w:tc>
          <w:tcPr>
            <w:tcW w:w="2134" w:type="dxa"/>
          </w:tcPr>
          <w:p w14:paraId="0D68B536" w14:textId="6F030921" w:rsidR="0076552D" w:rsidRPr="0076552D" w:rsidRDefault="0076552D" w:rsidP="0076552D">
            <w:pPr>
              <w:spacing w:after="0"/>
              <w:rPr>
                <w:rFonts w:eastAsia="Times New Roman"/>
                <w:color w:val="000000"/>
                <w:sz w:val="18"/>
                <w:szCs w:val="18"/>
                <w:lang w:val="en-US"/>
              </w:rPr>
            </w:pPr>
            <w:r w:rsidRPr="0076552D">
              <w:rPr>
                <w:sz w:val="18"/>
              </w:rPr>
              <w:t>– ANR-MeasConfig-NB</w:t>
            </w:r>
          </w:p>
        </w:tc>
      </w:tr>
    </w:tbl>
    <w:p w14:paraId="6677D352" w14:textId="77777777" w:rsidR="0076552D" w:rsidRPr="009965B1" w:rsidRDefault="0076552D" w:rsidP="00F33657"/>
    <w:p w14:paraId="37D16BC1" w14:textId="77777777" w:rsidR="00F33657" w:rsidRDefault="00F33657" w:rsidP="00F3365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F33657" w:rsidRPr="00307AEF" w14:paraId="0584F906"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1F9597"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EBAB0D2"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0B1E68F2"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Comments</w:t>
            </w:r>
          </w:p>
          <w:p w14:paraId="28ACBABF" w14:textId="77777777" w:rsidR="00F33657" w:rsidRPr="005004EF" w:rsidRDefault="00F33657" w:rsidP="00F33657">
            <w:pPr>
              <w:spacing w:after="0"/>
              <w:rPr>
                <w:rFonts w:eastAsia="Times New Roman"/>
                <w:b/>
                <w:sz w:val="18"/>
                <w:szCs w:val="16"/>
                <w:lang w:eastAsia="en-GB"/>
              </w:rPr>
            </w:pPr>
          </w:p>
        </w:tc>
      </w:tr>
      <w:tr w:rsidR="00F33657" w:rsidRPr="003B3FDE" w14:paraId="075FDB61" w14:textId="77777777" w:rsidTr="004E54AD">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5952012B" w14:textId="77777777" w:rsidR="00F33657" w:rsidRPr="005004EF" w:rsidRDefault="00F33657" w:rsidP="00F33657">
            <w:pPr>
              <w:spacing w:after="0"/>
              <w:rPr>
                <w:rFonts w:eastAsia="Times New Roman"/>
                <w:sz w:val="18"/>
                <w:szCs w:val="16"/>
                <w:lang w:eastAsia="en-GB"/>
              </w:rPr>
            </w:pPr>
          </w:p>
          <w:p w14:paraId="3A03ABFC" w14:textId="77777777" w:rsidR="00F33657" w:rsidRPr="005004EF" w:rsidRDefault="00F33657" w:rsidP="00F33657">
            <w:pPr>
              <w:spacing w:after="0"/>
              <w:rPr>
                <w:rFonts w:eastAsia="Times New Roman"/>
                <w:sz w:val="18"/>
                <w:szCs w:val="16"/>
                <w:lang w:eastAsia="en-GB"/>
              </w:rPr>
            </w:pPr>
          </w:p>
        </w:tc>
        <w:tc>
          <w:tcPr>
            <w:tcW w:w="1134" w:type="dxa"/>
            <w:tcBorders>
              <w:top w:val="nil"/>
              <w:left w:val="nil"/>
              <w:bottom w:val="single" w:sz="4" w:space="0" w:color="auto"/>
              <w:right w:val="single" w:sz="4" w:space="0" w:color="auto"/>
            </w:tcBorders>
            <w:shd w:val="clear" w:color="auto" w:fill="auto"/>
            <w:hideMark/>
          </w:tcPr>
          <w:p w14:paraId="39E9A276" w14:textId="77777777" w:rsidR="00F33657" w:rsidRPr="005004EF" w:rsidRDefault="00F33657" w:rsidP="00F33657">
            <w:pPr>
              <w:spacing w:after="0"/>
              <w:rPr>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hideMark/>
          </w:tcPr>
          <w:p w14:paraId="530A6062" w14:textId="77777777" w:rsidR="00F33657" w:rsidRPr="005004EF" w:rsidRDefault="00F33657" w:rsidP="00F33657">
            <w:pPr>
              <w:spacing w:after="0"/>
              <w:rPr>
                <w:rFonts w:eastAsia="Times New Roman"/>
                <w:sz w:val="18"/>
                <w:szCs w:val="16"/>
                <w:lang w:eastAsia="en-GB"/>
              </w:rPr>
            </w:pPr>
          </w:p>
          <w:p w14:paraId="50206F6F" w14:textId="77777777" w:rsidR="00F33657" w:rsidRPr="005004EF" w:rsidRDefault="00F33657" w:rsidP="00F33657">
            <w:pPr>
              <w:spacing w:after="0"/>
              <w:rPr>
                <w:rFonts w:eastAsia="Times New Roman"/>
                <w:sz w:val="18"/>
                <w:szCs w:val="16"/>
                <w:lang w:eastAsia="en-GB"/>
              </w:rPr>
            </w:pPr>
          </w:p>
        </w:tc>
      </w:tr>
    </w:tbl>
    <w:p w14:paraId="036FDADB" w14:textId="77777777" w:rsidR="00F33657" w:rsidRDefault="00F33657" w:rsidP="00F33657">
      <w:pPr>
        <w:rPr>
          <w:b/>
          <w:bCs/>
          <w:iCs/>
        </w:rPr>
      </w:pPr>
    </w:p>
    <w:p w14:paraId="752BA307" w14:textId="77777777" w:rsidR="00F33657" w:rsidRDefault="00F33657" w:rsidP="00F33657">
      <w:pPr>
        <w:spacing w:after="0"/>
        <w:rPr>
          <w:u w:val="single"/>
        </w:rPr>
      </w:pPr>
      <w:r w:rsidRPr="00F35AE4">
        <w:rPr>
          <w:u w:val="single"/>
        </w:rPr>
        <w:t>Conclusion</w:t>
      </w:r>
      <w:r>
        <w:rPr>
          <w:u w:val="single"/>
        </w:rPr>
        <w:t>:</w:t>
      </w:r>
    </w:p>
    <w:p w14:paraId="261A2879" w14:textId="77777777" w:rsidR="00F33657" w:rsidRDefault="00F33657" w:rsidP="00F33657">
      <w:pPr>
        <w:rPr>
          <w:b/>
          <w:bCs/>
          <w:iCs/>
        </w:rPr>
      </w:pPr>
    </w:p>
    <w:p w14:paraId="548F7735" w14:textId="77777777" w:rsidR="00F33657" w:rsidRDefault="00F33657" w:rsidP="00F33657">
      <w:pPr>
        <w:rPr>
          <w:b/>
          <w:bCs/>
          <w:iCs/>
        </w:rPr>
      </w:pPr>
    </w:p>
    <w:p w14:paraId="4325569A" w14:textId="77777777" w:rsidR="00F33657" w:rsidRDefault="00F33657" w:rsidP="007F5DFA">
      <w:pPr>
        <w:pStyle w:val="Heading3"/>
      </w:pPr>
      <w:r>
        <w:t xml:space="preserve">RIL H096 </w:t>
      </w:r>
    </w:p>
    <w:p w14:paraId="0A781B61"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F33657" w:rsidRPr="005513B1" w14:paraId="6D1DA74F" w14:textId="77777777" w:rsidTr="00F33657">
        <w:tc>
          <w:tcPr>
            <w:tcW w:w="570" w:type="dxa"/>
            <w:noWrap/>
          </w:tcPr>
          <w:p w14:paraId="32AE0336" w14:textId="77777777" w:rsidR="00F33657" w:rsidRPr="004E54AD" w:rsidRDefault="00F33657" w:rsidP="00F33657">
            <w:pPr>
              <w:rPr>
                <w:b/>
                <w:sz w:val="18"/>
                <w:szCs w:val="18"/>
              </w:rPr>
            </w:pPr>
            <w:r w:rsidRPr="004E54AD">
              <w:rPr>
                <w:b/>
                <w:sz w:val="18"/>
                <w:szCs w:val="18"/>
              </w:rPr>
              <w:t>ID</w:t>
            </w:r>
          </w:p>
        </w:tc>
        <w:tc>
          <w:tcPr>
            <w:tcW w:w="567" w:type="dxa"/>
            <w:noWrap/>
          </w:tcPr>
          <w:p w14:paraId="58BDF4AD" w14:textId="77777777" w:rsidR="00F33657" w:rsidRPr="004E54AD" w:rsidRDefault="00F33657" w:rsidP="00F33657">
            <w:pPr>
              <w:rPr>
                <w:b/>
                <w:sz w:val="18"/>
                <w:szCs w:val="18"/>
              </w:rPr>
            </w:pPr>
            <w:r w:rsidRPr="004E54AD">
              <w:rPr>
                <w:b/>
                <w:sz w:val="18"/>
                <w:szCs w:val="18"/>
              </w:rPr>
              <w:t>Class</w:t>
            </w:r>
          </w:p>
        </w:tc>
        <w:tc>
          <w:tcPr>
            <w:tcW w:w="990" w:type="dxa"/>
            <w:noWrap/>
          </w:tcPr>
          <w:p w14:paraId="0A606452" w14:textId="77777777" w:rsidR="00F33657" w:rsidRPr="004E54AD" w:rsidRDefault="00F33657" w:rsidP="00F33657">
            <w:pPr>
              <w:rPr>
                <w:b/>
                <w:sz w:val="18"/>
                <w:szCs w:val="18"/>
              </w:rPr>
            </w:pPr>
            <w:r w:rsidRPr="004E54AD">
              <w:rPr>
                <w:b/>
                <w:sz w:val="18"/>
                <w:szCs w:val="18"/>
              </w:rPr>
              <w:t>Tdoc</w:t>
            </w:r>
          </w:p>
        </w:tc>
        <w:tc>
          <w:tcPr>
            <w:tcW w:w="972" w:type="dxa"/>
            <w:noWrap/>
          </w:tcPr>
          <w:p w14:paraId="2EF55E9A" w14:textId="77777777" w:rsidR="00F33657" w:rsidRPr="004E54AD" w:rsidRDefault="00F33657" w:rsidP="00F33657">
            <w:pPr>
              <w:rPr>
                <w:b/>
                <w:sz w:val="18"/>
                <w:szCs w:val="18"/>
              </w:rPr>
            </w:pPr>
            <w:r w:rsidRPr="004E54AD">
              <w:rPr>
                <w:b/>
                <w:sz w:val="18"/>
                <w:szCs w:val="18"/>
              </w:rPr>
              <w:t>Status</w:t>
            </w:r>
          </w:p>
        </w:tc>
        <w:tc>
          <w:tcPr>
            <w:tcW w:w="1718" w:type="dxa"/>
          </w:tcPr>
          <w:p w14:paraId="163B185C" w14:textId="77777777" w:rsidR="00F33657" w:rsidRPr="004E54AD" w:rsidRDefault="00F33657" w:rsidP="00F33657">
            <w:pPr>
              <w:rPr>
                <w:b/>
                <w:sz w:val="18"/>
                <w:szCs w:val="18"/>
              </w:rPr>
            </w:pPr>
            <w:r w:rsidRPr="004E54AD">
              <w:rPr>
                <w:rFonts w:eastAsia="Times New Roman"/>
                <w:b/>
                <w:bCs/>
                <w:color w:val="000000"/>
                <w:sz w:val="18"/>
                <w:szCs w:val="18"/>
                <w:lang w:val="en-US"/>
              </w:rPr>
              <w:t>Proposed Conclusion</w:t>
            </w:r>
          </w:p>
        </w:tc>
        <w:tc>
          <w:tcPr>
            <w:tcW w:w="2690" w:type="dxa"/>
          </w:tcPr>
          <w:p w14:paraId="74222FCD" w14:textId="77777777" w:rsidR="00F33657" w:rsidRPr="004E54AD" w:rsidRDefault="00F33657" w:rsidP="00F33657">
            <w:pPr>
              <w:rPr>
                <w:b/>
                <w:sz w:val="18"/>
                <w:szCs w:val="18"/>
              </w:rPr>
            </w:pPr>
            <w:r w:rsidRPr="004E54AD">
              <w:rPr>
                <w:b/>
                <w:sz w:val="18"/>
                <w:szCs w:val="18"/>
              </w:rPr>
              <w:t>Description</w:t>
            </w:r>
          </w:p>
        </w:tc>
        <w:tc>
          <w:tcPr>
            <w:tcW w:w="2832" w:type="dxa"/>
          </w:tcPr>
          <w:p w14:paraId="5E90B605" w14:textId="77777777" w:rsidR="00F33657" w:rsidRPr="004E54AD" w:rsidRDefault="00F33657" w:rsidP="00F33657">
            <w:pPr>
              <w:rPr>
                <w:b/>
                <w:sz w:val="18"/>
                <w:szCs w:val="18"/>
              </w:rPr>
            </w:pPr>
            <w:r w:rsidRPr="004E54AD">
              <w:rPr>
                <w:rFonts w:eastAsia="Times New Roman"/>
                <w:b/>
                <w:bCs/>
                <w:color w:val="000000"/>
                <w:sz w:val="18"/>
                <w:szCs w:val="18"/>
                <w:lang w:val="en-US"/>
              </w:rPr>
              <w:t>Proposed Change</w:t>
            </w:r>
          </w:p>
        </w:tc>
        <w:tc>
          <w:tcPr>
            <w:tcW w:w="1984" w:type="dxa"/>
          </w:tcPr>
          <w:p w14:paraId="70A3C30B" w14:textId="77777777" w:rsidR="00F33657" w:rsidRPr="004E54AD" w:rsidRDefault="00F33657" w:rsidP="00F33657">
            <w:pPr>
              <w:rPr>
                <w:b/>
                <w:sz w:val="18"/>
                <w:szCs w:val="18"/>
              </w:rPr>
            </w:pPr>
            <w:r w:rsidRPr="004E54AD">
              <w:rPr>
                <w:b/>
                <w:sz w:val="18"/>
                <w:szCs w:val="18"/>
              </w:rPr>
              <w:t>Comments</w:t>
            </w:r>
          </w:p>
        </w:tc>
        <w:tc>
          <w:tcPr>
            <w:tcW w:w="2130" w:type="dxa"/>
          </w:tcPr>
          <w:p w14:paraId="557E660B" w14:textId="77777777" w:rsidR="00F33657" w:rsidRPr="004E54AD" w:rsidRDefault="00F33657" w:rsidP="00F33657">
            <w:pPr>
              <w:rPr>
                <w:b/>
                <w:sz w:val="18"/>
                <w:szCs w:val="18"/>
              </w:rPr>
            </w:pPr>
            <w:r w:rsidRPr="004E54AD">
              <w:rPr>
                <w:b/>
                <w:sz w:val="18"/>
                <w:szCs w:val="18"/>
              </w:rPr>
              <w:t>Section</w:t>
            </w:r>
          </w:p>
        </w:tc>
      </w:tr>
      <w:tr w:rsidR="00F33657" w:rsidRPr="005513B1" w14:paraId="6A072389" w14:textId="77777777" w:rsidTr="00F33657">
        <w:tc>
          <w:tcPr>
            <w:tcW w:w="570" w:type="dxa"/>
            <w:noWrap/>
          </w:tcPr>
          <w:p w14:paraId="1AF0B7A5" w14:textId="22C67CEC" w:rsidR="00F33657" w:rsidRPr="004E54AD" w:rsidRDefault="00F33657" w:rsidP="00F33657">
            <w:pPr>
              <w:rPr>
                <w:b/>
                <w:sz w:val="18"/>
                <w:szCs w:val="18"/>
              </w:rPr>
            </w:pPr>
            <w:r w:rsidRPr="004E54AD">
              <w:rPr>
                <w:sz w:val="18"/>
                <w:szCs w:val="18"/>
              </w:rPr>
              <w:t>H095</w:t>
            </w:r>
          </w:p>
        </w:tc>
        <w:tc>
          <w:tcPr>
            <w:tcW w:w="567" w:type="dxa"/>
            <w:noWrap/>
          </w:tcPr>
          <w:p w14:paraId="1FC1E7BF" w14:textId="33B31F02" w:rsidR="00F33657" w:rsidRPr="004E54AD" w:rsidRDefault="00F33657" w:rsidP="00F33657">
            <w:pPr>
              <w:rPr>
                <w:b/>
                <w:sz w:val="18"/>
                <w:szCs w:val="18"/>
              </w:rPr>
            </w:pPr>
            <w:r w:rsidRPr="004E54AD">
              <w:rPr>
                <w:sz w:val="18"/>
                <w:szCs w:val="18"/>
              </w:rPr>
              <w:t>3</w:t>
            </w:r>
          </w:p>
        </w:tc>
        <w:tc>
          <w:tcPr>
            <w:tcW w:w="990" w:type="dxa"/>
            <w:noWrap/>
          </w:tcPr>
          <w:p w14:paraId="6CE443B4" w14:textId="79B96F2F" w:rsidR="00F33657" w:rsidRPr="004E54AD" w:rsidRDefault="00F33657" w:rsidP="00F33657">
            <w:pPr>
              <w:rPr>
                <w:b/>
                <w:sz w:val="18"/>
                <w:szCs w:val="18"/>
              </w:rPr>
            </w:pPr>
            <w:r w:rsidRPr="004E54AD">
              <w:rPr>
                <w:sz w:val="18"/>
                <w:szCs w:val="18"/>
              </w:rPr>
              <w:t>None</w:t>
            </w:r>
          </w:p>
        </w:tc>
        <w:tc>
          <w:tcPr>
            <w:tcW w:w="972" w:type="dxa"/>
            <w:noWrap/>
          </w:tcPr>
          <w:p w14:paraId="0C064EE0" w14:textId="59EB47A6" w:rsidR="00F33657" w:rsidRPr="004E54AD" w:rsidRDefault="00F33657" w:rsidP="00F33657">
            <w:pPr>
              <w:rPr>
                <w:b/>
                <w:sz w:val="18"/>
                <w:szCs w:val="18"/>
              </w:rPr>
            </w:pPr>
            <w:r w:rsidRPr="004E54AD">
              <w:rPr>
                <w:sz w:val="18"/>
                <w:szCs w:val="18"/>
              </w:rPr>
              <w:t>DiscMail</w:t>
            </w:r>
          </w:p>
        </w:tc>
        <w:tc>
          <w:tcPr>
            <w:tcW w:w="1718" w:type="dxa"/>
          </w:tcPr>
          <w:p w14:paraId="690C8BDD" w14:textId="32288299" w:rsidR="00F33657" w:rsidRPr="004E54AD" w:rsidRDefault="00F33657" w:rsidP="00F33657">
            <w:pPr>
              <w:rPr>
                <w:rFonts w:eastAsia="Times New Roman"/>
                <w:b/>
                <w:bCs/>
                <w:color w:val="000000"/>
                <w:sz w:val="18"/>
                <w:szCs w:val="18"/>
                <w:lang w:val="en-US"/>
              </w:rPr>
            </w:pPr>
            <w:r w:rsidRPr="004E54AD">
              <w:rPr>
                <w:sz w:val="18"/>
                <w:szCs w:val="18"/>
              </w:rPr>
              <w:t>v11</w:t>
            </w:r>
          </w:p>
        </w:tc>
        <w:tc>
          <w:tcPr>
            <w:tcW w:w="2690" w:type="dxa"/>
          </w:tcPr>
          <w:p w14:paraId="215E88BC" w14:textId="5726F282" w:rsidR="00F33657" w:rsidRPr="004E54AD" w:rsidRDefault="00F33657" w:rsidP="00F33657">
            <w:pPr>
              <w:rPr>
                <w:b/>
                <w:sz w:val="18"/>
                <w:szCs w:val="18"/>
              </w:rPr>
            </w:pPr>
            <w:r w:rsidRPr="004E54AD">
              <w:rPr>
                <w:sz w:val="18"/>
                <w:szCs w:val="18"/>
              </w:rPr>
              <w:t>If the carriers for ANR measurements are not signalled explicitly, the UE selects two carriers from SIB5 to perform the measurements.</w:t>
            </w:r>
          </w:p>
        </w:tc>
        <w:tc>
          <w:tcPr>
            <w:tcW w:w="2832" w:type="dxa"/>
          </w:tcPr>
          <w:p w14:paraId="42B059E8" w14:textId="0C3257A5" w:rsidR="00F33657" w:rsidRPr="004E54AD" w:rsidRDefault="00F33657" w:rsidP="00F33657">
            <w:pPr>
              <w:rPr>
                <w:rFonts w:eastAsia="Times New Roman"/>
                <w:b/>
                <w:bCs/>
                <w:color w:val="000000"/>
                <w:sz w:val="18"/>
                <w:szCs w:val="18"/>
                <w:lang w:val="en-US"/>
              </w:rPr>
            </w:pPr>
            <w:r w:rsidRPr="004E54AD">
              <w:rPr>
                <w:sz w:val="18"/>
                <w:szCs w:val="18"/>
              </w:rPr>
              <w:t>v05</w:t>
            </w:r>
            <w:r w:rsidRPr="004E54AD">
              <w:rPr>
                <w:sz w:val="18"/>
                <w:szCs w:val="18"/>
              </w:rPr>
              <w:br/>
              <w:t>3&gt; for each of the two carrier frequenciesy signalled in selected from SystemInformationBlockType5-NB:</w:t>
            </w:r>
          </w:p>
        </w:tc>
        <w:tc>
          <w:tcPr>
            <w:tcW w:w="1984" w:type="dxa"/>
          </w:tcPr>
          <w:p w14:paraId="0275E94F" w14:textId="0259166F" w:rsidR="00F33657" w:rsidRPr="004E54AD" w:rsidRDefault="00F33657" w:rsidP="00F33657">
            <w:pPr>
              <w:rPr>
                <w:b/>
                <w:sz w:val="18"/>
                <w:szCs w:val="18"/>
              </w:rPr>
            </w:pPr>
            <w:r w:rsidRPr="004E54AD">
              <w:rPr>
                <w:sz w:val="18"/>
                <w:szCs w:val="18"/>
              </w:rPr>
              <w:t>Qualcomm v19: proposal intent is ok but what if SIB5 only has 1 carrier. So it should be for each of up to two …</w:t>
            </w:r>
          </w:p>
        </w:tc>
        <w:tc>
          <w:tcPr>
            <w:tcW w:w="2130" w:type="dxa"/>
          </w:tcPr>
          <w:p w14:paraId="00842EE1" w14:textId="2EBE4A5C" w:rsidR="00F33657" w:rsidRPr="004E54AD" w:rsidRDefault="00F33657" w:rsidP="00F33657">
            <w:pPr>
              <w:rPr>
                <w:b/>
                <w:sz w:val="18"/>
                <w:szCs w:val="18"/>
              </w:rPr>
            </w:pPr>
            <w:r w:rsidRPr="004E54AD">
              <w:rPr>
                <w:sz w:val="18"/>
                <w:szCs w:val="18"/>
              </w:rPr>
              <w:t>5.6.24.1 Initiation</w:t>
            </w:r>
          </w:p>
        </w:tc>
      </w:tr>
    </w:tbl>
    <w:p w14:paraId="49EE8ADF" w14:textId="77777777" w:rsidR="00F33657" w:rsidRPr="009965B1" w:rsidRDefault="00F33657" w:rsidP="00F33657"/>
    <w:p w14:paraId="083CBCA4" w14:textId="77777777" w:rsidR="00F33657" w:rsidRDefault="00F33657" w:rsidP="00F3365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F33657" w:rsidRPr="004E54AD" w14:paraId="2A65DDBC"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D1D821F"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1015AEFD"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AE6DD94"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Comments</w:t>
            </w:r>
          </w:p>
          <w:p w14:paraId="75CF3D0C" w14:textId="77777777" w:rsidR="00F33657" w:rsidRPr="004E54AD" w:rsidRDefault="00F33657" w:rsidP="00F33657">
            <w:pPr>
              <w:spacing w:after="0"/>
              <w:rPr>
                <w:rFonts w:eastAsia="Times New Roman"/>
                <w:b/>
                <w:sz w:val="18"/>
                <w:szCs w:val="18"/>
                <w:lang w:eastAsia="en-GB"/>
              </w:rPr>
            </w:pPr>
          </w:p>
        </w:tc>
      </w:tr>
      <w:tr w:rsidR="00F33657" w:rsidRPr="004E54AD" w14:paraId="4E02FEFD" w14:textId="77777777" w:rsidTr="004E54AD">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20F85030" w14:textId="77777777" w:rsidR="00F33657" w:rsidRPr="004E54AD" w:rsidRDefault="00F33657" w:rsidP="00F33657">
            <w:pPr>
              <w:spacing w:after="0"/>
              <w:rPr>
                <w:rFonts w:eastAsia="Times New Roman"/>
                <w:sz w:val="18"/>
                <w:szCs w:val="18"/>
                <w:lang w:eastAsia="en-GB"/>
              </w:rPr>
            </w:pPr>
          </w:p>
          <w:p w14:paraId="71290193" w14:textId="77777777" w:rsidR="00F33657" w:rsidRPr="004E54AD" w:rsidRDefault="00F33657" w:rsidP="00F33657">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4D2E50D3" w14:textId="77777777" w:rsidR="00F33657" w:rsidRPr="004E54AD" w:rsidRDefault="00F33657" w:rsidP="00F33657">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04DF8234" w14:textId="77777777" w:rsidR="00F33657" w:rsidRPr="004E54AD" w:rsidRDefault="00F33657" w:rsidP="00F33657">
            <w:pPr>
              <w:spacing w:after="0"/>
              <w:rPr>
                <w:rFonts w:eastAsia="Times New Roman"/>
                <w:sz w:val="18"/>
                <w:szCs w:val="18"/>
                <w:lang w:eastAsia="en-GB"/>
              </w:rPr>
            </w:pPr>
          </w:p>
          <w:p w14:paraId="0D92A650" w14:textId="77777777" w:rsidR="00F33657" w:rsidRPr="004E54AD" w:rsidRDefault="00F33657" w:rsidP="00F33657">
            <w:pPr>
              <w:spacing w:after="0"/>
              <w:rPr>
                <w:rFonts w:eastAsia="Times New Roman"/>
                <w:sz w:val="18"/>
                <w:szCs w:val="18"/>
                <w:lang w:eastAsia="en-GB"/>
              </w:rPr>
            </w:pPr>
          </w:p>
        </w:tc>
      </w:tr>
    </w:tbl>
    <w:p w14:paraId="63FD0507" w14:textId="77777777" w:rsidR="00F33657" w:rsidRDefault="00F33657" w:rsidP="00F33657">
      <w:pPr>
        <w:rPr>
          <w:b/>
          <w:bCs/>
          <w:iCs/>
        </w:rPr>
      </w:pPr>
    </w:p>
    <w:p w14:paraId="7CB6C491" w14:textId="77777777" w:rsidR="00F33657" w:rsidRDefault="00F33657" w:rsidP="00F33657">
      <w:pPr>
        <w:spacing w:after="0"/>
        <w:rPr>
          <w:u w:val="single"/>
        </w:rPr>
      </w:pPr>
      <w:r w:rsidRPr="00F35AE4">
        <w:rPr>
          <w:u w:val="single"/>
        </w:rPr>
        <w:t>Conclusion</w:t>
      </w:r>
      <w:r>
        <w:rPr>
          <w:u w:val="single"/>
        </w:rPr>
        <w:t>:</w:t>
      </w:r>
    </w:p>
    <w:p w14:paraId="0A9FE584" w14:textId="77777777" w:rsidR="00F33657" w:rsidRDefault="00F33657" w:rsidP="00F33657">
      <w:pPr>
        <w:rPr>
          <w:b/>
          <w:bCs/>
          <w:iCs/>
        </w:rPr>
      </w:pPr>
    </w:p>
    <w:p w14:paraId="7C24C461" w14:textId="77777777" w:rsidR="007F5DFA" w:rsidRDefault="007F5DFA" w:rsidP="007F5DFA">
      <w:pPr>
        <w:rPr>
          <w:b/>
          <w:bCs/>
          <w:iCs/>
        </w:rPr>
      </w:pPr>
    </w:p>
    <w:p w14:paraId="7BBBD52D" w14:textId="77777777" w:rsidR="007F5DFA" w:rsidRDefault="007F5DFA" w:rsidP="00F33657">
      <w:pPr>
        <w:rPr>
          <w:b/>
          <w:bCs/>
          <w:iCs/>
        </w:rPr>
      </w:pPr>
    </w:p>
    <w:p w14:paraId="78E5148A" w14:textId="77777777" w:rsidR="0035537F" w:rsidRDefault="0035537F" w:rsidP="0035537F">
      <w:pPr>
        <w:pStyle w:val="Heading3"/>
      </w:pPr>
      <w:r>
        <w:lastRenderedPageBreak/>
        <w:t>RIL H228/ H229</w:t>
      </w:r>
    </w:p>
    <w:p w14:paraId="0751EA52" w14:textId="77777777" w:rsidR="0035537F" w:rsidRPr="00F35AE4" w:rsidRDefault="0035537F" w:rsidP="0035537F">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35537F" w:rsidRPr="005513B1" w14:paraId="786E84C8" w14:textId="77777777" w:rsidTr="0023623A">
        <w:tc>
          <w:tcPr>
            <w:tcW w:w="570" w:type="dxa"/>
            <w:noWrap/>
          </w:tcPr>
          <w:p w14:paraId="66ECE26D" w14:textId="77777777" w:rsidR="0035537F" w:rsidRPr="004E54AD" w:rsidRDefault="0035537F" w:rsidP="0023623A">
            <w:pPr>
              <w:rPr>
                <w:b/>
                <w:sz w:val="18"/>
                <w:szCs w:val="18"/>
              </w:rPr>
            </w:pPr>
            <w:r w:rsidRPr="004E54AD">
              <w:rPr>
                <w:b/>
                <w:sz w:val="18"/>
                <w:szCs w:val="18"/>
              </w:rPr>
              <w:t>ID</w:t>
            </w:r>
          </w:p>
        </w:tc>
        <w:tc>
          <w:tcPr>
            <w:tcW w:w="567" w:type="dxa"/>
            <w:noWrap/>
          </w:tcPr>
          <w:p w14:paraId="28B760D1" w14:textId="77777777" w:rsidR="0035537F" w:rsidRPr="004E54AD" w:rsidRDefault="0035537F" w:rsidP="0023623A">
            <w:pPr>
              <w:rPr>
                <w:b/>
                <w:sz w:val="18"/>
                <w:szCs w:val="18"/>
              </w:rPr>
            </w:pPr>
            <w:r w:rsidRPr="004E54AD">
              <w:rPr>
                <w:b/>
                <w:sz w:val="18"/>
                <w:szCs w:val="18"/>
              </w:rPr>
              <w:t>Class</w:t>
            </w:r>
          </w:p>
        </w:tc>
        <w:tc>
          <w:tcPr>
            <w:tcW w:w="990" w:type="dxa"/>
            <w:noWrap/>
          </w:tcPr>
          <w:p w14:paraId="1E09F703" w14:textId="77777777" w:rsidR="0035537F" w:rsidRPr="004E54AD" w:rsidRDefault="0035537F" w:rsidP="0023623A">
            <w:pPr>
              <w:rPr>
                <w:b/>
                <w:sz w:val="18"/>
                <w:szCs w:val="18"/>
              </w:rPr>
            </w:pPr>
            <w:r w:rsidRPr="004E54AD">
              <w:rPr>
                <w:b/>
                <w:sz w:val="18"/>
                <w:szCs w:val="18"/>
              </w:rPr>
              <w:t>Tdoc</w:t>
            </w:r>
          </w:p>
        </w:tc>
        <w:tc>
          <w:tcPr>
            <w:tcW w:w="972" w:type="dxa"/>
            <w:noWrap/>
          </w:tcPr>
          <w:p w14:paraId="7F55F3B2" w14:textId="77777777" w:rsidR="0035537F" w:rsidRPr="004E54AD" w:rsidRDefault="0035537F" w:rsidP="0023623A">
            <w:pPr>
              <w:rPr>
                <w:b/>
                <w:sz w:val="18"/>
                <w:szCs w:val="18"/>
              </w:rPr>
            </w:pPr>
            <w:r w:rsidRPr="004E54AD">
              <w:rPr>
                <w:b/>
                <w:sz w:val="18"/>
                <w:szCs w:val="18"/>
              </w:rPr>
              <w:t>Status</w:t>
            </w:r>
          </w:p>
        </w:tc>
        <w:tc>
          <w:tcPr>
            <w:tcW w:w="1718" w:type="dxa"/>
          </w:tcPr>
          <w:p w14:paraId="1F72EA0E" w14:textId="77777777" w:rsidR="0035537F" w:rsidRPr="004E54AD" w:rsidRDefault="0035537F" w:rsidP="0023623A">
            <w:pPr>
              <w:rPr>
                <w:b/>
                <w:sz w:val="18"/>
                <w:szCs w:val="18"/>
              </w:rPr>
            </w:pPr>
            <w:r w:rsidRPr="004E54AD">
              <w:rPr>
                <w:rFonts w:eastAsia="Times New Roman"/>
                <w:b/>
                <w:bCs/>
                <w:color w:val="000000"/>
                <w:sz w:val="18"/>
                <w:szCs w:val="18"/>
                <w:lang w:val="en-US"/>
              </w:rPr>
              <w:t>Proposed Conclusion</w:t>
            </w:r>
          </w:p>
        </w:tc>
        <w:tc>
          <w:tcPr>
            <w:tcW w:w="2690" w:type="dxa"/>
          </w:tcPr>
          <w:p w14:paraId="1689CE44" w14:textId="77777777" w:rsidR="0035537F" w:rsidRPr="004E54AD" w:rsidRDefault="0035537F" w:rsidP="0023623A">
            <w:pPr>
              <w:rPr>
                <w:b/>
                <w:sz w:val="18"/>
                <w:szCs w:val="18"/>
              </w:rPr>
            </w:pPr>
            <w:r w:rsidRPr="004E54AD">
              <w:rPr>
                <w:b/>
                <w:sz w:val="18"/>
                <w:szCs w:val="18"/>
              </w:rPr>
              <w:t>Description</w:t>
            </w:r>
          </w:p>
        </w:tc>
        <w:tc>
          <w:tcPr>
            <w:tcW w:w="2832" w:type="dxa"/>
          </w:tcPr>
          <w:p w14:paraId="3FBABC81" w14:textId="77777777" w:rsidR="0035537F" w:rsidRPr="004E54AD" w:rsidRDefault="0035537F" w:rsidP="0023623A">
            <w:pPr>
              <w:rPr>
                <w:b/>
                <w:sz w:val="18"/>
                <w:szCs w:val="18"/>
              </w:rPr>
            </w:pPr>
            <w:r w:rsidRPr="004E54AD">
              <w:rPr>
                <w:rFonts w:eastAsia="Times New Roman"/>
                <w:b/>
                <w:bCs/>
                <w:color w:val="000000"/>
                <w:sz w:val="18"/>
                <w:szCs w:val="18"/>
                <w:lang w:val="en-US"/>
              </w:rPr>
              <w:t>Proposed Change</w:t>
            </w:r>
          </w:p>
        </w:tc>
        <w:tc>
          <w:tcPr>
            <w:tcW w:w="1984" w:type="dxa"/>
          </w:tcPr>
          <w:p w14:paraId="79DE645F" w14:textId="77777777" w:rsidR="0035537F" w:rsidRPr="004E54AD" w:rsidRDefault="0035537F" w:rsidP="0023623A">
            <w:pPr>
              <w:rPr>
                <w:b/>
                <w:sz w:val="18"/>
                <w:szCs w:val="18"/>
              </w:rPr>
            </w:pPr>
            <w:r w:rsidRPr="004E54AD">
              <w:rPr>
                <w:b/>
                <w:sz w:val="18"/>
                <w:szCs w:val="18"/>
              </w:rPr>
              <w:t>Comments</w:t>
            </w:r>
          </w:p>
        </w:tc>
        <w:tc>
          <w:tcPr>
            <w:tcW w:w="2130" w:type="dxa"/>
          </w:tcPr>
          <w:p w14:paraId="63BD839A" w14:textId="77777777" w:rsidR="0035537F" w:rsidRPr="004E54AD" w:rsidRDefault="0035537F" w:rsidP="0023623A">
            <w:pPr>
              <w:rPr>
                <w:b/>
                <w:sz w:val="18"/>
                <w:szCs w:val="18"/>
              </w:rPr>
            </w:pPr>
            <w:r w:rsidRPr="004E54AD">
              <w:rPr>
                <w:b/>
                <w:sz w:val="18"/>
                <w:szCs w:val="18"/>
              </w:rPr>
              <w:t>Section</w:t>
            </w:r>
          </w:p>
        </w:tc>
      </w:tr>
      <w:tr w:rsidR="0035537F" w:rsidRPr="0035537F" w14:paraId="573DEF42" w14:textId="77777777" w:rsidTr="0023623A">
        <w:tc>
          <w:tcPr>
            <w:tcW w:w="570" w:type="dxa"/>
            <w:noWrap/>
          </w:tcPr>
          <w:p w14:paraId="42E8E4B1" w14:textId="55216D91" w:rsidR="0035537F" w:rsidRPr="0035537F" w:rsidRDefault="0035537F" w:rsidP="0035537F">
            <w:pPr>
              <w:rPr>
                <w:b/>
                <w:sz w:val="18"/>
                <w:szCs w:val="18"/>
              </w:rPr>
            </w:pPr>
            <w:r w:rsidRPr="0035537F">
              <w:rPr>
                <w:sz w:val="18"/>
              </w:rPr>
              <w:t>H229</w:t>
            </w:r>
          </w:p>
        </w:tc>
        <w:tc>
          <w:tcPr>
            <w:tcW w:w="567" w:type="dxa"/>
            <w:noWrap/>
          </w:tcPr>
          <w:p w14:paraId="7B9A33D6" w14:textId="72CCD6B0" w:rsidR="0035537F" w:rsidRPr="0035537F" w:rsidRDefault="0035537F" w:rsidP="0035537F">
            <w:pPr>
              <w:rPr>
                <w:b/>
                <w:sz w:val="18"/>
                <w:szCs w:val="18"/>
              </w:rPr>
            </w:pPr>
            <w:r w:rsidRPr="0035537F">
              <w:rPr>
                <w:sz w:val="18"/>
              </w:rPr>
              <w:t>3</w:t>
            </w:r>
          </w:p>
        </w:tc>
        <w:tc>
          <w:tcPr>
            <w:tcW w:w="990" w:type="dxa"/>
            <w:noWrap/>
          </w:tcPr>
          <w:p w14:paraId="65C39B44" w14:textId="4A3ED24F" w:rsidR="0035537F" w:rsidRPr="0035537F" w:rsidRDefault="00A26CFD" w:rsidP="0035537F">
            <w:pPr>
              <w:rPr>
                <w:b/>
                <w:sz w:val="18"/>
                <w:szCs w:val="18"/>
              </w:rPr>
            </w:pPr>
            <w:hyperlink r:id="rId16" w:history="1">
              <w:r w:rsidR="0035537F">
                <w:rPr>
                  <w:rStyle w:val="Hyperlink"/>
                  <w:sz w:val="18"/>
                </w:rPr>
                <w:t>R2-2003251</w:t>
              </w:r>
            </w:hyperlink>
          </w:p>
        </w:tc>
        <w:tc>
          <w:tcPr>
            <w:tcW w:w="972" w:type="dxa"/>
            <w:noWrap/>
          </w:tcPr>
          <w:p w14:paraId="1C2869BB" w14:textId="7C23864B" w:rsidR="0035537F" w:rsidRPr="0035537F" w:rsidRDefault="0035537F" w:rsidP="0035537F">
            <w:pPr>
              <w:rPr>
                <w:b/>
                <w:sz w:val="18"/>
                <w:szCs w:val="18"/>
              </w:rPr>
            </w:pPr>
            <w:r w:rsidRPr="0035537F">
              <w:rPr>
                <w:sz w:val="18"/>
              </w:rPr>
              <w:t>TDoc</w:t>
            </w:r>
          </w:p>
        </w:tc>
        <w:tc>
          <w:tcPr>
            <w:tcW w:w="1718" w:type="dxa"/>
          </w:tcPr>
          <w:p w14:paraId="556CDF3C" w14:textId="353FE9CF" w:rsidR="0035537F" w:rsidRPr="0035537F" w:rsidRDefault="0035537F" w:rsidP="0035537F">
            <w:pPr>
              <w:rPr>
                <w:rFonts w:eastAsia="Times New Roman"/>
                <w:b/>
                <w:bCs/>
                <w:color w:val="000000"/>
                <w:sz w:val="18"/>
                <w:szCs w:val="18"/>
                <w:lang w:val="en-US"/>
              </w:rPr>
            </w:pPr>
            <w:r w:rsidRPr="0035537F">
              <w:rPr>
                <w:sz w:val="18"/>
              </w:rPr>
              <w:t>v14</w:t>
            </w:r>
          </w:p>
        </w:tc>
        <w:tc>
          <w:tcPr>
            <w:tcW w:w="2690" w:type="dxa"/>
          </w:tcPr>
          <w:p w14:paraId="4CBCD265" w14:textId="4EB36EB0" w:rsidR="0035537F" w:rsidRPr="0035537F" w:rsidRDefault="0035537F" w:rsidP="0035537F">
            <w:pPr>
              <w:rPr>
                <w:b/>
                <w:sz w:val="18"/>
                <w:szCs w:val="18"/>
              </w:rPr>
            </w:pPr>
            <w:r w:rsidRPr="0035537F">
              <w:rPr>
                <w:sz w:val="18"/>
              </w:rPr>
              <w:t>multiTBConfig configuration implies configuration of two harq Processes. This is not specified .</w:t>
            </w:r>
          </w:p>
        </w:tc>
        <w:tc>
          <w:tcPr>
            <w:tcW w:w="2832" w:type="dxa"/>
          </w:tcPr>
          <w:p w14:paraId="02E03F1E" w14:textId="22141EA7" w:rsidR="0035537F" w:rsidRPr="0035537F" w:rsidRDefault="0035537F" w:rsidP="0035537F">
            <w:pPr>
              <w:rPr>
                <w:rFonts w:eastAsia="Times New Roman"/>
                <w:b/>
                <w:bCs/>
                <w:color w:val="000000"/>
                <w:sz w:val="18"/>
                <w:szCs w:val="18"/>
                <w:lang w:val="en-US"/>
              </w:rPr>
            </w:pPr>
            <w:r w:rsidRPr="0035537F">
              <w:rPr>
                <w:sz w:val="18"/>
              </w:rPr>
              <w:t>v08: See Tdoc</w:t>
            </w:r>
          </w:p>
        </w:tc>
        <w:tc>
          <w:tcPr>
            <w:tcW w:w="1984" w:type="dxa"/>
          </w:tcPr>
          <w:p w14:paraId="6FE20DE1" w14:textId="13E3889C" w:rsidR="0035537F" w:rsidRPr="0035537F" w:rsidRDefault="0035537F" w:rsidP="0035537F">
            <w:pPr>
              <w:rPr>
                <w:b/>
                <w:sz w:val="18"/>
                <w:szCs w:val="18"/>
              </w:rPr>
            </w:pPr>
            <w:r w:rsidRPr="0035537F">
              <w:rPr>
                <w:sz w:val="18"/>
              </w:rPr>
              <w:t> </w:t>
            </w:r>
          </w:p>
        </w:tc>
        <w:tc>
          <w:tcPr>
            <w:tcW w:w="2130" w:type="dxa"/>
          </w:tcPr>
          <w:p w14:paraId="4E3B627B" w14:textId="655B76A5" w:rsidR="0035537F" w:rsidRPr="0035537F" w:rsidRDefault="0035537F" w:rsidP="0035537F">
            <w:pPr>
              <w:rPr>
                <w:b/>
                <w:sz w:val="18"/>
                <w:szCs w:val="18"/>
              </w:rPr>
            </w:pPr>
            <w:r w:rsidRPr="0035537F">
              <w:rPr>
                <w:sz w:val="18"/>
              </w:rPr>
              <w:t>– PhysicalConfigDedicated-NB</w:t>
            </w:r>
          </w:p>
        </w:tc>
      </w:tr>
      <w:tr w:rsidR="0035537F" w:rsidRPr="0035537F" w14:paraId="320F8BDA" w14:textId="77777777" w:rsidTr="0023623A">
        <w:tc>
          <w:tcPr>
            <w:tcW w:w="570" w:type="dxa"/>
            <w:noWrap/>
          </w:tcPr>
          <w:p w14:paraId="7FC32DD6" w14:textId="70518266" w:rsidR="0035537F" w:rsidRPr="0035537F" w:rsidRDefault="0035537F" w:rsidP="0035537F">
            <w:pPr>
              <w:rPr>
                <w:sz w:val="18"/>
                <w:szCs w:val="18"/>
              </w:rPr>
            </w:pPr>
            <w:r w:rsidRPr="0035537F">
              <w:rPr>
                <w:sz w:val="18"/>
              </w:rPr>
              <w:t>H228</w:t>
            </w:r>
          </w:p>
        </w:tc>
        <w:tc>
          <w:tcPr>
            <w:tcW w:w="567" w:type="dxa"/>
            <w:noWrap/>
          </w:tcPr>
          <w:p w14:paraId="7DC26852" w14:textId="02048609" w:rsidR="0035537F" w:rsidRPr="0035537F" w:rsidRDefault="0035537F" w:rsidP="0035537F">
            <w:pPr>
              <w:rPr>
                <w:sz w:val="18"/>
                <w:szCs w:val="18"/>
              </w:rPr>
            </w:pPr>
            <w:r w:rsidRPr="0035537F">
              <w:rPr>
                <w:sz w:val="18"/>
              </w:rPr>
              <w:t>3</w:t>
            </w:r>
          </w:p>
        </w:tc>
        <w:tc>
          <w:tcPr>
            <w:tcW w:w="990" w:type="dxa"/>
            <w:noWrap/>
          </w:tcPr>
          <w:p w14:paraId="2628FC1D" w14:textId="0DE246CA" w:rsidR="0035537F" w:rsidRPr="0035537F" w:rsidRDefault="00A26CFD" w:rsidP="0035537F">
            <w:pPr>
              <w:rPr>
                <w:sz w:val="18"/>
                <w:szCs w:val="18"/>
              </w:rPr>
            </w:pPr>
            <w:hyperlink r:id="rId17" w:history="1">
              <w:r w:rsidR="0035537F">
                <w:rPr>
                  <w:rStyle w:val="Hyperlink"/>
                  <w:sz w:val="18"/>
                </w:rPr>
                <w:t>R2-2003251</w:t>
              </w:r>
            </w:hyperlink>
          </w:p>
        </w:tc>
        <w:tc>
          <w:tcPr>
            <w:tcW w:w="972" w:type="dxa"/>
            <w:noWrap/>
          </w:tcPr>
          <w:p w14:paraId="0D5CB4C9" w14:textId="68B2A3A6" w:rsidR="0035537F" w:rsidRPr="0035537F" w:rsidRDefault="0035537F" w:rsidP="0035537F">
            <w:pPr>
              <w:rPr>
                <w:sz w:val="18"/>
                <w:szCs w:val="18"/>
              </w:rPr>
            </w:pPr>
            <w:r w:rsidRPr="0035537F">
              <w:rPr>
                <w:sz w:val="18"/>
              </w:rPr>
              <w:t>TDoc</w:t>
            </w:r>
          </w:p>
        </w:tc>
        <w:tc>
          <w:tcPr>
            <w:tcW w:w="1718" w:type="dxa"/>
          </w:tcPr>
          <w:p w14:paraId="38904B1A" w14:textId="283D0A64" w:rsidR="0035537F" w:rsidRPr="0035537F" w:rsidRDefault="0035537F" w:rsidP="0035537F">
            <w:pPr>
              <w:rPr>
                <w:sz w:val="18"/>
                <w:szCs w:val="18"/>
              </w:rPr>
            </w:pPr>
            <w:r w:rsidRPr="0035537F">
              <w:rPr>
                <w:sz w:val="18"/>
              </w:rPr>
              <w:t>v14</w:t>
            </w:r>
          </w:p>
        </w:tc>
        <w:tc>
          <w:tcPr>
            <w:tcW w:w="2690" w:type="dxa"/>
          </w:tcPr>
          <w:p w14:paraId="129DF43F" w14:textId="48C47086" w:rsidR="0035537F" w:rsidRPr="0035537F" w:rsidRDefault="0035537F" w:rsidP="0035537F">
            <w:pPr>
              <w:rPr>
                <w:sz w:val="18"/>
                <w:szCs w:val="18"/>
              </w:rPr>
            </w:pPr>
            <w:r w:rsidRPr="0035537F">
              <w:rPr>
                <w:sz w:val="18"/>
              </w:rPr>
              <w:t>multiTBConfig contains configuration for both UL and DL, which are independent of each other. It would have been better to separate .</w:t>
            </w:r>
          </w:p>
        </w:tc>
        <w:tc>
          <w:tcPr>
            <w:tcW w:w="2832" w:type="dxa"/>
          </w:tcPr>
          <w:p w14:paraId="50AFD985" w14:textId="331DA87C" w:rsidR="0035537F" w:rsidRPr="0035537F" w:rsidRDefault="0035537F" w:rsidP="0035537F">
            <w:pPr>
              <w:rPr>
                <w:sz w:val="18"/>
                <w:szCs w:val="18"/>
              </w:rPr>
            </w:pPr>
            <w:r w:rsidRPr="0035537F">
              <w:rPr>
                <w:sz w:val="18"/>
              </w:rPr>
              <w:t>v08: see Tdoc</w:t>
            </w:r>
          </w:p>
        </w:tc>
        <w:tc>
          <w:tcPr>
            <w:tcW w:w="1984" w:type="dxa"/>
          </w:tcPr>
          <w:p w14:paraId="0538ABD8" w14:textId="13D574CA" w:rsidR="0035537F" w:rsidRPr="0035537F" w:rsidRDefault="0035537F" w:rsidP="0035537F">
            <w:pPr>
              <w:rPr>
                <w:sz w:val="18"/>
                <w:szCs w:val="18"/>
              </w:rPr>
            </w:pPr>
            <w:r w:rsidRPr="0035537F">
              <w:rPr>
                <w:sz w:val="18"/>
              </w:rPr>
              <w:t> </w:t>
            </w:r>
          </w:p>
        </w:tc>
        <w:tc>
          <w:tcPr>
            <w:tcW w:w="2130" w:type="dxa"/>
          </w:tcPr>
          <w:p w14:paraId="6A253FDA" w14:textId="7EEE37C1" w:rsidR="0035537F" w:rsidRPr="0035537F" w:rsidRDefault="0035537F" w:rsidP="0035537F">
            <w:pPr>
              <w:rPr>
                <w:sz w:val="18"/>
                <w:szCs w:val="18"/>
              </w:rPr>
            </w:pPr>
            <w:r w:rsidRPr="0035537F">
              <w:rPr>
                <w:sz w:val="18"/>
              </w:rPr>
              <w:t>– PhysicalConfigDedicated-NB</w:t>
            </w:r>
          </w:p>
        </w:tc>
      </w:tr>
    </w:tbl>
    <w:p w14:paraId="6C970CC0" w14:textId="77777777" w:rsidR="0035537F" w:rsidRDefault="0035537F" w:rsidP="0035537F"/>
    <w:p w14:paraId="79D10E18" w14:textId="77777777" w:rsidR="0035537F" w:rsidRDefault="0035537F" w:rsidP="0035537F">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35537F" w:rsidRPr="0035537F" w14:paraId="5F7250B4" w14:textId="77777777" w:rsidTr="0035537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416A1BB" w14:textId="77777777" w:rsidR="0035537F" w:rsidRPr="0035537F" w:rsidRDefault="0035537F" w:rsidP="0023623A">
            <w:pPr>
              <w:spacing w:after="0"/>
              <w:rPr>
                <w:rFonts w:eastAsia="Times New Roman"/>
                <w:b/>
                <w:sz w:val="18"/>
                <w:szCs w:val="18"/>
                <w:lang w:eastAsia="en-GB"/>
              </w:rPr>
            </w:pPr>
            <w:r w:rsidRPr="0035537F">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3477C3E" w14:textId="77777777" w:rsidR="0035537F" w:rsidRPr="0035537F" w:rsidRDefault="0035537F" w:rsidP="0023623A">
            <w:pPr>
              <w:spacing w:after="0"/>
              <w:rPr>
                <w:rFonts w:eastAsia="Times New Roman"/>
                <w:b/>
                <w:sz w:val="18"/>
                <w:szCs w:val="18"/>
                <w:lang w:eastAsia="en-GB"/>
              </w:rPr>
            </w:pPr>
            <w:r w:rsidRPr="0035537F">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8763348" w14:textId="77777777" w:rsidR="0035537F" w:rsidRPr="0035537F" w:rsidRDefault="0035537F" w:rsidP="0023623A">
            <w:pPr>
              <w:spacing w:after="0"/>
              <w:rPr>
                <w:rFonts w:eastAsia="Times New Roman"/>
                <w:b/>
                <w:sz w:val="18"/>
                <w:szCs w:val="18"/>
                <w:lang w:eastAsia="en-GB"/>
              </w:rPr>
            </w:pPr>
            <w:r w:rsidRPr="0035537F">
              <w:rPr>
                <w:rFonts w:eastAsia="Times New Roman"/>
                <w:b/>
                <w:sz w:val="18"/>
                <w:szCs w:val="18"/>
                <w:lang w:eastAsia="en-GB"/>
              </w:rPr>
              <w:t>Comments</w:t>
            </w:r>
          </w:p>
          <w:p w14:paraId="699A4C69" w14:textId="77777777" w:rsidR="0035537F" w:rsidRPr="0035537F" w:rsidRDefault="0035537F" w:rsidP="0023623A">
            <w:pPr>
              <w:spacing w:after="0"/>
              <w:rPr>
                <w:rFonts w:eastAsia="Times New Roman"/>
                <w:b/>
                <w:sz w:val="18"/>
                <w:szCs w:val="18"/>
                <w:lang w:eastAsia="en-GB"/>
              </w:rPr>
            </w:pPr>
          </w:p>
        </w:tc>
      </w:tr>
      <w:tr w:rsidR="0035537F" w:rsidRPr="0035537F" w14:paraId="2DBE692F" w14:textId="77777777" w:rsidTr="0035537F">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3F8EED32" w14:textId="77777777" w:rsidR="0035537F" w:rsidRPr="0035537F" w:rsidRDefault="0035537F" w:rsidP="0023623A">
            <w:pPr>
              <w:spacing w:after="0"/>
              <w:rPr>
                <w:rFonts w:eastAsia="Times New Roman"/>
                <w:sz w:val="18"/>
                <w:szCs w:val="18"/>
                <w:lang w:eastAsia="en-GB"/>
              </w:rPr>
            </w:pPr>
          </w:p>
          <w:p w14:paraId="692E6EE7" w14:textId="77777777" w:rsidR="0035537F" w:rsidRPr="0035537F" w:rsidRDefault="0035537F" w:rsidP="0023623A">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356188A8" w14:textId="77777777" w:rsidR="0035537F" w:rsidRPr="0035537F" w:rsidRDefault="0035537F" w:rsidP="0023623A">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79C46EB8" w14:textId="77777777" w:rsidR="0035537F" w:rsidRPr="0035537F" w:rsidRDefault="0035537F" w:rsidP="0023623A">
            <w:pPr>
              <w:spacing w:after="0"/>
              <w:rPr>
                <w:rFonts w:eastAsia="Times New Roman"/>
                <w:sz w:val="18"/>
                <w:szCs w:val="18"/>
                <w:lang w:eastAsia="en-GB"/>
              </w:rPr>
            </w:pPr>
          </w:p>
          <w:p w14:paraId="7FD872F0" w14:textId="77777777" w:rsidR="0035537F" w:rsidRPr="0035537F" w:rsidRDefault="0035537F" w:rsidP="0023623A">
            <w:pPr>
              <w:spacing w:after="0"/>
              <w:rPr>
                <w:rFonts w:eastAsia="Times New Roman"/>
                <w:sz w:val="18"/>
                <w:szCs w:val="18"/>
                <w:lang w:eastAsia="en-GB"/>
              </w:rPr>
            </w:pPr>
          </w:p>
        </w:tc>
      </w:tr>
    </w:tbl>
    <w:p w14:paraId="7CD5FD9F" w14:textId="77777777" w:rsidR="0035537F" w:rsidRDefault="0035537F" w:rsidP="0035537F">
      <w:pPr>
        <w:rPr>
          <w:b/>
          <w:bCs/>
          <w:iCs/>
        </w:rPr>
      </w:pPr>
    </w:p>
    <w:p w14:paraId="386FBCE4" w14:textId="77777777" w:rsidR="0035537F" w:rsidRDefault="0035537F" w:rsidP="0035537F">
      <w:pPr>
        <w:spacing w:after="0"/>
        <w:rPr>
          <w:u w:val="single"/>
        </w:rPr>
      </w:pPr>
      <w:r w:rsidRPr="00F35AE4">
        <w:rPr>
          <w:u w:val="single"/>
        </w:rPr>
        <w:t>Conclusion</w:t>
      </w:r>
      <w:r>
        <w:rPr>
          <w:u w:val="single"/>
        </w:rPr>
        <w:t>:</w:t>
      </w:r>
    </w:p>
    <w:p w14:paraId="31AE41AF" w14:textId="77777777" w:rsidR="0035537F" w:rsidRDefault="0035537F" w:rsidP="0035537F">
      <w:pPr>
        <w:rPr>
          <w:b/>
          <w:bCs/>
          <w:iCs/>
        </w:rPr>
      </w:pPr>
    </w:p>
    <w:p w14:paraId="4000AB32" w14:textId="77777777" w:rsidR="0035537F" w:rsidRDefault="0035537F" w:rsidP="0035537F">
      <w:pPr>
        <w:rPr>
          <w:b/>
          <w:bCs/>
          <w:iCs/>
        </w:rPr>
      </w:pPr>
    </w:p>
    <w:p w14:paraId="652B614F" w14:textId="052D317E" w:rsidR="00777917" w:rsidRDefault="00777917" w:rsidP="00777917">
      <w:pPr>
        <w:pStyle w:val="Heading3"/>
      </w:pPr>
      <w:r>
        <w:t>RIL H118</w:t>
      </w:r>
    </w:p>
    <w:p w14:paraId="2B1A5796" w14:textId="77777777" w:rsidR="00777917" w:rsidRPr="00F35AE4" w:rsidRDefault="00777917" w:rsidP="00777917">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777917" w:rsidRPr="005513B1" w14:paraId="07F9E1FD" w14:textId="77777777" w:rsidTr="0023623A">
        <w:tc>
          <w:tcPr>
            <w:tcW w:w="570" w:type="dxa"/>
            <w:noWrap/>
          </w:tcPr>
          <w:p w14:paraId="2C9EE238" w14:textId="77777777" w:rsidR="00777917" w:rsidRPr="004E54AD" w:rsidRDefault="00777917" w:rsidP="0023623A">
            <w:pPr>
              <w:rPr>
                <w:b/>
                <w:sz w:val="18"/>
                <w:szCs w:val="18"/>
              </w:rPr>
            </w:pPr>
            <w:r w:rsidRPr="004E54AD">
              <w:rPr>
                <w:b/>
                <w:sz w:val="18"/>
                <w:szCs w:val="18"/>
              </w:rPr>
              <w:t>ID</w:t>
            </w:r>
          </w:p>
        </w:tc>
        <w:tc>
          <w:tcPr>
            <w:tcW w:w="567" w:type="dxa"/>
            <w:noWrap/>
          </w:tcPr>
          <w:p w14:paraId="6659582E" w14:textId="77777777" w:rsidR="00777917" w:rsidRPr="004E54AD" w:rsidRDefault="00777917" w:rsidP="0023623A">
            <w:pPr>
              <w:rPr>
                <w:b/>
                <w:sz w:val="18"/>
                <w:szCs w:val="18"/>
              </w:rPr>
            </w:pPr>
            <w:r w:rsidRPr="004E54AD">
              <w:rPr>
                <w:b/>
                <w:sz w:val="18"/>
                <w:szCs w:val="18"/>
              </w:rPr>
              <w:t>Class</w:t>
            </w:r>
          </w:p>
        </w:tc>
        <w:tc>
          <w:tcPr>
            <w:tcW w:w="990" w:type="dxa"/>
            <w:noWrap/>
          </w:tcPr>
          <w:p w14:paraId="0C98D4C0" w14:textId="77777777" w:rsidR="00777917" w:rsidRPr="004E54AD" w:rsidRDefault="00777917" w:rsidP="0023623A">
            <w:pPr>
              <w:rPr>
                <w:b/>
                <w:sz w:val="18"/>
                <w:szCs w:val="18"/>
              </w:rPr>
            </w:pPr>
            <w:r w:rsidRPr="004E54AD">
              <w:rPr>
                <w:b/>
                <w:sz w:val="18"/>
                <w:szCs w:val="18"/>
              </w:rPr>
              <w:t>Tdoc</w:t>
            </w:r>
          </w:p>
        </w:tc>
        <w:tc>
          <w:tcPr>
            <w:tcW w:w="972" w:type="dxa"/>
            <w:noWrap/>
          </w:tcPr>
          <w:p w14:paraId="5E267CC6" w14:textId="77777777" w:rsidR="00777917" w:rsidRPr="004E54AD" w:rsidRDefault="00777917" w:rsidP="0023623A">
            <w:pPr>
              <w:rPr>
                <w:b/>
                <w:sz w:val="18"/>
                <w:szCs w:val="18"/>
              </w:rPr>
            </w:pPr>
            <w:r w:rsidRPr="004E54AD">
              <w:rPr>
                <w:b/>
                <w:sz w:val="18"/>
                <w:szCs w:val="18"/>
              </w:rPr>
              <w:t>Status</w:t>
            </w:r>
          </w:p>
        </w:tc>
        <w:tc>
          <w:tcPr>
            <w:tcW w:w="1718" w:type="dxa"/>
          </w:tcPr>
          <w:p w14:paraId="058DAC86" w14:textId="77777777" w:rsidR="00777917" w:rsidRPr="004E54AD" w:rsidRDefault="00777917" w:rsidP="0023623A">
            <w:pPr>
              <w:rPr>
                <w:b/>
                <w:sz w:val="18"/>
                <w:szCs w:val="18"/>
              </w:rPr>
            </w:pPr>
            <w:r w:rsidRPr="004E54AD">
              <w:rPr>
                <w:rFonts w:eastAsia="Times New Roman"/>
                <w:b/>
                <w:bCs/>
                <w:color w:val="000000"/>
                <w:sz w:val="18"/>
                <w:szCs w:val="18"/>
                <w:lang w:val="en-US"/>
              </w:rPr>
              <w:t>Proposed Conclusion</w:t>
            </w:r>
          </w:p>
        </w:tc>
        <w:tc>
          <w:tcPr>
            <w:tcW w:w="2690" w:type="dxa"/>
          </w:tcPr>
          <w:p w14:paraId="27203612" w14:textId="77777777" w:rsidR="00777917" w:rsidRPr="004E54AD" w:rsidRDefault="00777917" w:rsidP="0023623A">
            <w:pPr>
              <w:rPr>
                <w:b/>
                <w:sz w:val="18"/>
                <w:szCs w:val="18"/>
              </w:rPr>
            </w:pPr>
            <w:r w:rsidRPr="004E54AD">
              <w:rPr>
                <w:b/>
                <w:sz w:val="18"/>
                <w:szCs w:val="18"/>
              </w:rPr>
              <w:t>Description</w:t>
            </w:r>
          </w:p>
        </w:tc>
        <w:tc>
          <w:tcPr>
            <w:tcW w:w="2832" w:type="dxa"/>
          </w:tcPr>
          <w:p w14:paraId="19C71C85" w14:textId="77777777" w:rsidR="00777917" w:rsidRPr="004E54AD" w:rsidRDefault="00777917" w:rsidP="0023623A">
            <w:pPr>
              <w:rPr>
                <w:b/>
                <w:sz w:val="18"/>
                <w:szCs w:val="18"/>
              </w:rPr>
            </w:pPr>
            <w:r w:rsidRPr="004E54AD">
              <w:rPr>
                <w:rFonts w:eastAsia="Times New Roman"/>
                <w:b/>
                <w:bCs/>
                <w:color w:val="000000"/>
                <w:sz w:val="18"/>
                <w:szCs w:val="18"/>
                <w:lang w:val="en-US"/>
              </w:rPr>
              <w:t>Proposed Change</w:t>
            </w:r>
          </w:p>
        </w:tc>
        <w:tc>
          <w:tcPr>
            <w:tcW w:w="1984" w:type="dxa"/>
          </w:tcPr>
          <w:p w14:paraId="069DD4D7" w14:textId="77777777" w:rsidR="00777917" w:rsidRPr="004E54AD" w:rsidRDefault="00777917" w:rsidP="0023623A">
            <w:pPr>
              <w:rPr>
                <w:b/>
                <w:sz w:val="18"/>
                <w:szCs w:val="18"/>
              </w:rPr>
            </w:pPr>
            <w:r w:rsidRPr="004E54AD">
              <w:rPr>
                <w:b/>
                <w:sz w:val="18"/>
                <w:szCs w:val="18"/>
              </w:rPr>
              <w:t>Comments</w:t>
            </w:r>
          </w:p>
        </w:tc>
        <w:tc>
          <w:tcPr>
            <w:tcW w:w="2130" w:type="dxa"/>
          </w:tcPr>
          <w:p w14:paraId="6FFAEA42" w14:textId="77777777" w:rsidR="00777917" w:rsidRPr="004E54AD" w:rsidRDefault="00777917" w:rsidP="0023623A">
            <w:pPr>
              <w:rPr>
                <w:b/>
                <w:sz w:val="18"/>
                <w:szCs w:val="18"/>
              </w:rPr>
            </w:pPr>
            <w:r w:rsidRPr="004E54AD">
              <w:rPr>
                <w:b/>
                <w:sz w:val="18"/>
                <w:szCs w:val="18"/>
              </w:rPr>
              <w:t>Section</w:t>
            </w:r>
          </w:p>
        </w:tc>
      </w:tr>
      <w:tr w:rsidR="00777917" w:rsidRPr="0035537F" w14:paraId="7C318933" w14:textId="77777777" w:rsidTr="0023623A">
        <w:tc>
          <w:tcPr>
            <w:tcW w:w="570" w:type="dxa"/>
            <w:noWrap/>
          </w:tcPr>
          <w:p w14:paraId="185F4BB4" w14:textId="050AA69A" w:rsidR="00777917" w:rsidRPr="0035537F" w:rsidRDefault="00777917" w:rsidP="00777917">
            <w:pPr>
              <w:rPr>
                <w:b/>
                <w:sz w:val="18"/>
                <w:szCs w:val="18"/>
              </w:rPr>
            </w:pPr>
            <w:r w:rsidRPr="00777917">
              <w:t>H118</w:t>
            </w:r>
          </w:p>
        </w:tc>
        <w:tc>
          <w:tcPr>
            <w:tcW w:w="567" w:type="dxa"/>
            <w:noWrap/>
          </w:tcPr>
          <w:p w14:paraId="1AE7F2FD" w14:textId="73095C79" w:rsidR="00777917" w:rsidRPr="0035537F" w:rsidRDefault="00777917" w:rsidP="00777917">
            <w:pPr>
              <w:rPr>
                <w:b/>
                <w:sz w:val="18"/>
                <w:szCs w:val="18"/>
              </w:rPr>
            </w:pPr>
            <w:r w:rsidRPr="00777917">
              <w:t>3</w:t>
            </w:r>
          </w:p>
        </w:tc>
        <w:tc>
          <w:tcPr>
            <w:tcW w:w="990" w:type="dxa"/>
            <w:noWrap/>
          </w:tcPr>
          <w:p w14:paraId="4F618909" w14:textId="70B12F4C" w:rsidR="00777917" w:rsidRPr="0035537F" w:rsidRDefault="00777917" w:rsidP="00777917">
            <w:pPr>
              <w:rPr>
                <w:b/>
                <w:sz w:val="18"/>
                <w:szCs w:val="18"/>
              </w:rPr>
            </w:pPr>
            <w:r w:rsidRPr="00777917">
              <w:t>None</w:t>
            </w:r>
          </w:p>
        </w:tc>
        <w:tc>
          <w:tcPr>
            <w:tcW w:w="972" w:type="dxa"/>
            <w:noWrap/>
          </w:tcPr>
          <w:p w14:paraId="6BD2EFCA" w14:textId="6D4E7E19" w:rsidR="00777917" w:rsidRPr="0035537F" w:rsidRDefault="00777917" w:rsidP="00777917">
            <w:pPr>
              <w:rPr>
                <w:b/>
                <w:sz w:val="18"/>
                <w:szCs w:val="18"/>
              </w:rPr>
            </w:pPr>
            <w:r w:rsidRPr="00777917">
              <w:t>ToDo</w:t>
            </w:r>
          </w:p>
        </w:tc>
        <w:tc>
          <w:tcPr>
            <w:tcW w:w="1718" w:type="dxa"/>
          </w:tcPr>
          <w:p w14:paraId="16460A34" w14:textId="31EC4D56" w:rsidR="00777917" w:rsidRPr="0035537F" w:rsidRDefault="00777917" w:rsidP="00777917">
            <w:pPr>
              <w:rPr>
                <w:rFonts w:eastAsia="Times New Roman"/>
                <w:b/>
                <w:bCs/>
                <w:color w:val="000000"/>
                <w:sz w:val="18"/>
                <w:szCs w:val="18"/>
                <w:lang w:val="en-US"/>
              </w:rPr>
            </w:pPr>
            <w:r w:rsidRPr="00777917">
              <w:t> </w:t>
            </w:r>
          </w:p>
        </w:tc>
        <w:tc>
          <w:tcPr>
            <w:tcW w:w="2690" w:type="dxa"/>
          </w:tcPr>
          <w:p w14:paraId="18021D13" w14:textId="5F8898EC" w:rsidR="00777917" w:rsidRPr="0035537F" w:rsidRDefault="00777917" w:rsidP="00777917">
            <w:pPr>
              <w:rPr>
                <w:b/>
                <w:sz w:val="18"/>
                <w:szCs w:val="18"/>
              </w:rPr>
            </w:pPr>
            <w:r w:rsidRPr="00777917">
              <w:t>The same message is used for 5GS</w:t>
            </w:r>
          </w:p>
        </w:tc>
        <w:tc>
          <w:tcPr>
            <w:tcW w:w="2832" w:type="dxa"/>
          </w:tcPr>
          <w:p w14:paraId="24220D83" w14:textId="66426C55" w:rsidR="00777917" w:rsidRPr="0035537F" w:rsidRDefault="00777917" w:rsidP="00777917">
            <w:pPr>
              <w:rPr>
                <w:rFonts w:eastAsia="Times New Roman"/>
                <w:b/>
                <w:bCs/>
                <w:color w:val="000000"/>
                <w:sz w:val="18"/>
                <w:szCs w:val="18"/>
                <w:lang w:val="en-US"/>
              </w:rPr>
            </w:pPr>
            <w:r w:rsidRPr="00777917">
              <w:t>Change "CIoT EPS" to "CIoT EPS/5GS"</w:t>
            </w:r>
          </w:p>
        </w:tc>
        <w:tc>
          <w:tcPr>
            <w:tcW w:w="1984" w:type="dxa"/>
          </w:tcPr>
          <w:p w14:paraId="496D297D" w14:textId="28C5A111" w:rsidR="00777917" w:rsidRPr="0035537F" w:rsidRDefault="00777917" w:rsidP="00777917">
            <w:pPr>
              <w:rPr>
                <w:b/>
                <w:sz w:val="18"/>
                <w:szCs w:val="18"/>
              </w:rPr>
            </w:pPr>
            <w:r w:rsidRPr="00777917">
              <w:t> </w:t>
            </w:r>
          </w:p>
        </w:tc>
        <w:tc>
          <w:tcPr>
            <w:tcW w:w="2130" w:type="dxa"/>
          </w:tcPr>
          <w:p w14:paraId="7BDD8483" w14:textId="41C3AE48" w:rsidR="00777917" w:rsidRPr="0035537F" w:rsidRDefault="00777917" w:rsidP="00777917">
            <w:pPr>
              <w:rPr>
                <w:b/>
                <w:sz w:val="18"/>
                <w:szCs w:val="18"/>
              </w:rPr>
            </w:pPr>
            <w:r w:rsidRPr="00777917">
              <w:t>– RRCConnectionReestablishment-NB</w:t>
            </w:r>
          </w:p>
        </w:tc>
      </w:tr>
    </w:tbl>
    <w:p w14:paraId="76E4BF40" w14:textId="77777777" w:rsidR="00777917" w:rsidRDefault="00777917" w:rsidP="00777917"/>
    <w:p w14:paraId="63861D2E" w14:textId="77777777" w:rsidR="00777917" w:rsidRDefault="00777917" w:rsidP="00777917"/>
    <w:p w14:paraId="542B25C6" w14:textId="77777777" w:rsidR="00777917" w:rsidRPr="009965B1" w:rsidRDefault="00777917" w:rsidP="00777917"/>
    <w:p w14:paraId="408A0192" w14:textId="77777777" w:rsidR="00777917" w:rsidRDefault="00777917" w:rsidP="0077791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777917" w:rsidRPr="00777917" w14:paraId="0B15651F" w14:textId="77777777" w:rsidTr="007779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96B19AE" w14:textId="77777777" w:rsidR="00777917" w:rsidRPr="00777917" w:rsidRDefault="00777917" w:rsidP="0023623A">
            <w:pPr>
              <w:spacing w:after="0"/>
              <w:rPr>
                <w:rFonts w:eastAsia="Times New Roman"/>
                <w:b/>
                <w:sz w:val="18"/>
                <w:szCs w:val="18"/>
                <w:lang w:eastAsia="en-GB"/>
              </w:rPr>
            </w:pPr>
            <w:r w:rsidRPr="00777917">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CC4E14E" w14:textId="77777777" w:rsidR="00777917" w:rsidRPr="00777917" w:rsidRDefault="00777917" w:rsidP="0023623A">
            <w:pPr>
              <w:spacing w:after="0"/>
              <w:rPr>
                <w:rFonts w:eastAsia="Times New Roman"/>
                <w:b/>
                <w:sz w:val="18"/>
                <w:szCs w:val="18"/>
                <w:lang w:eastAsia="en-GB"/>
              </w:rPr>
            </w:pPr>
            <w:r w:rsidRPr="00777917">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80456E9" w14:textId="77777777" w:rsidR="00777917" w:rsidRPr="00777917" w:rsidRDefault="00777917" w:rsidP="0023623A">
            <w:pPr>
              <w:spacing w:after="0"/>
              <w:rPr>
                <w:rFonts w:eastAsia="Times New Roman"/>
                <w:b/>
                <w:sz w:val="18"/>
                <w:szCs w:val="18"/>
                <w:lang w:eastAsia="en-GB"/>
              </w:rPr>
            </w:pPr>
            <w:r w:rsidRPr="00777917">
              <w:rPr>
                <w:rFonts w:eastAsia="Times New Roman"/>
                <w:b/>
                <w:sz w:val="18"/>
                <w:szCs w:val="18"/>
                <w:lang w:eastAsia="en-GB"/>
              </w:rPr>
              <w:t>Comments</w:t>
            </w:r>
          </w:p>
          <w:p w14:paraId="3986FFF0" w14:textId="77777777" w:rsidR="00777917" w:rsidRPr="00777917" w:rsidRDefault="00777917" w:rsidP="0023623A">
            <w:pPr>
              <w:spacing w:after="0"/>
              <w:rPr>
                <w:rFonts w:eastAsia="Times New Roman"/>
                <w:b/>
                <w:sz w:val="18"/>
                <w:szCs w:val="18"/>
                <w:lang w:eastAsia="en-GB"/>
              </w:rPr>
            </w:pPr>
          </w:p>
        </w:tc>
      </w:tr>
      <w:tr w:rsidR="00777917" w:rsidRPr="00777917" w14:paraId="5DB2AE31" w14:textId="77777777" w:rsidTr="00777917">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5BD28120" w14:textId="77777777" w:rsidR="00777917" w:rsidRPr="00777917" w:rsidRDefault="00777917" w:rsidP="0023623A">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35B09F63" w14:textId="77777777" w:rsidR="00777917" w:rsidRPr="00777917" w:rsidRDefault="00777917" w:rsidP="0023623A">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53DF6EFB" w14:textId="77777777" w:rsidR="00777917" w:rsidRPr="00777917" w:rsidRDefault="00777917" w:rsidP="0023623A">
            <w:pPr>
              <w:spacing w:after="0"/>
              <w:rPr>
                <w:rFonts w:eastAsia="Times New Roman"/>
                <w:sz w:val="18"/>
                <w:szCs w:val="18"/>
                <w:lang w:eastAsia="en-GB"/>
              </w:rPr>
            </w:pPr>
          </w:p>
          <w:p w14:paraId="3DB1811B" w14:textId="77777777" w:rsidR="00777917" w:rsidRPr="00777917" w:rsidRDefault="00777917" w:rsidP="0023623A">
            <w:pPr>
              <w:spacing w:after="0"/>
              <w:rPr>
                <w:rFonts w:eastAsia="Times New Roman"/>
                <w:sz w:val="18"/>
                <w:szCs w:val="18"/>
                <w:lang w:eastAsia="en-GB"/>
              </w:rPr>
            </w:pPr>
          </w:p>
        </w:tc>
      </w:tr>
    </w:tbl>
    <w:p w14:paraId="2AD16F49" w14:textId="77777777" w:rsidR="00777917" w:rsidRDefault="00777917" w:rsidP="00777917">
      <w:pPr>
        <w:rPr>
          <w:b/>
          <w:bCs/>
          <w:iCs/>
        </w:rPr>
      </w:pPr>
    </w:p>
    <w:p w14:paraId="3FA7030F" w14:textId="77777777" w:rsidR="00777917" w:rsidRDefault="00777917" w:rsidP="00777917">
      <w:pPr>
        <w:spacing w:after="0"/>
        <w:rPr>
          <w:u w:val="single"/>
        </w:rPr>
      </w:pPr>
      <w:r w:rsidRPr="00F35AE4">
        <w:rPr>
          <w:u w:val="single"/>
        </w:rPr>
        <w:t>Conclusion</w:t>
      </w:r>
      <w:r>
        <w:rPr>
          <w:u w:val="single"/>
        </w:rPr>
        <w:t>:</w:t>
      </w:r>
    </w:p>
    <w:p w14:paraId="0A210609" w14:textId="77777777" w:rsidR="00777917" w:rsidRDefault="00777917" w:rsidP="00777917">
      <w:pPr>
        <w:spacing w:after="0"/>
        <w:rPr>
          <w:u w:val="single"/>
        </w:rPr>
      </w:pPr>
    </w:p>
    <w:p w14:paraId="2FF1392C" w14:textId="77777777" w:rsidR="00777917" w:rsidRDefault="00777917" w:rsidP="00777917">
      <w:pPr>
        <w:spacing w:after="0"/>
        <w:rPr>
          <w:u w:val="single"/>
        </w:rPr>
      </w:pPr>
    </w:p>
    <w:p w14:paraId="0253CB75" w14:textId="46C17415" w:rsidR="00620C50" w:rsidRDefault="00620C50" w:rsidP="00620C50">
      <w:pPr>
        <w:pStyle w:val="Heading3"/>
      </w:pPr>
      <w:r>
        <w:t>RIL H1</w:t>
      </w:r>
      <w:r>
        <w:t>4</w:t>
      </w:r>
      <w:r>
        <w:t>8</w:t>
      </w:r>
      <w:r>
        <w:t xml:space="preserve"> (flagged)</w:t>
      </w:r>
    </w:p>
    <w:p w14:paraId="1499C364" w14:textId="77777777" w:rsidR="00620C50" w:rsidRPr="00F35AE4" w:rsidRDefault="00620C50" w:rsidP="00620C5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620C50" w:rsidRPr="005513B1" w14:paraId="35D236C2" w14:textId="77777777" w:rsidTr="00DB33D4">
        <w:tc>
          <w:tcPr>
            <w:tcW w:w="570" w:type="dxa"/>
            <w:noWrap/>
          </w:tcPr>
          <w:p w14:paraId="69E99124" w14:textId="77777777" w:rsidR="00620C50" w:rsidRPr="004E54AD" w:rsidRDefault="00620C50" w:rsidP="00DB33D4">
            <w:pPr>
              <w:rPr>
                <w:b/>
                <w:sz w:val="18"/>
                <w:szCs w:val="18"/>
              </w:rPr>
            </w:pPr>
            <w:r w:rsidRPr="004E54AD">
              <w:rPr>
                <w:b/>
                <w:sz w:val="18"/>
                <w:szCs w:val="18"/>
              </w:rPr>
              <w:t>ID</w:t>
            </w:r>
          </w:p>
        </w:tc>
        <w:tc>
          <w:tcPr>
            <w:tcW w:w="567" w:type="dxa"/>
            <w:noWrap/>
          </w:tcPr>
          <w:p w14:paraId="40720CA9" w14:textId="77777777" w:rsidR="00620C50" w:rsidRPr="004E54AD" w:rsidRDefault="00620C50" w:rsidP="00DB33D4">
            <w:pPr>
              <w:rPr>
                <w:b/>
                <w:sz w:val="18"/>
                <w:szCs w:val="18"/>
              </w:rPr>
            </w:pPr>
            <w:r w:rsidRPr="004E54AD">
              <w:rPr>
                <w:b/>
                <w:sz w:val="18"/>
                <w:szCs w:val="18"/>
              </w:rPr>
              <w:t>Class</w:t>
            </w:r>
          </w:p>
        </w:tc>
        <w:tc>
          <w:tcPr>
            <w:tcW w:w="990" w:type="dxa"/>
            <w:noWrap/>
          </w:tcPr>
          <w:p w14:paraId="725C8F86" w14:textId="77777777" w:rsidR="00620C50" w:rsidRPr="004E54AD" w:rsidRDefault="00620C50" w:rsidP="00DB33D4">
            <w:pPr>
              <w:rPr>
                <w:b/>
                <w:sz w:val="18"/>
                <w:szCs w:val="18"/>
              </w:rPr>
            </w:pPr>
            <w:r w:rsidRPr="004E54AD">
              <w:rPr>
                <w:b/>
                <w:sz w:val="18"/>
                <w:szCs w:val="18"/>
              </w:rPr>
              <w:t>Tdoc</w:t>
            </w:r>
          </w:p>
        </w:tc>
        <w:tc>
          <w:tcPr>
            <w:tcW w:w="972" w:type="dxa"/>
            <w:noWrap/>
          </w:tcPr>
          <w:p w14:paraId="63FB099A" w14:textId="77777777" w:rsidR="00620C50" w:rsidRPr="004E54AD" w:rsidRDefault="00620C50" w:rsidP="00DB33D4">
            <w:pPr>
              <w:rPr>
                <w:b/>
                <w:sz w:val="18"/>
                <w:szCs w:val="18"/>
              </w:rPr>
            </w:pPr>
            <w:r w:rsidRPr="004E54AD">
              <w:rPr>
                <w:b/>
                <w:sz w:val="18"/>
                <w:szCs w:val="18"/>
              </w:rPr>
              <w:t>Status</w:t>
            </w:r>
          </w:p>
        </w:tc>
        <w:tc>
          <w:tcPr>
            <w:tcW w:w="1718" w:type="dxa"/>
          </w:tcPr>
          <w:p w14:paraId="30AC57F3" w14:textId="77777777" w:rsidR="00620C50" w:rsidRPr="004E54AD" w:rsidRDefault="00620C50" w:rsidP="00DB33D4">
            <w:pPr>
              <w:rPr>
                <w:b/>
                <w:sz w:val="18"/>
                <w:szCs w:val="18"/>
              </w:rPr>
            </w:pPr>
            <w:r w:rsidRPr="004E54AD">
              <w:rPr>
                <w:rFonts w:eastAsia="Times New Roman"/>
                <w:b/>
                <w:bCs/>
                <w:color w:val="000000"/>
                <w:sz w:val="18"/>
                <w:szCs w:val="18"/>
                <w:lang w:val="en-US"/>
              </w:rPr>
              <w:t>Proposed Conclusion</w:t>
            </w:r>
          </w:p>
        </w:tc>
        <w:tc>
          <w:tcPr>
            <w:tcW w:w="2690" w:type="dxa"/>
          </w:tcPr>
          <w:p w14:paraId="5EB6DA8B" w14:textId="77777777" w:rsidR="00620C50" w:rsidRPr="004E54AD" w:rsidRDefault="00620C50" w:rsidP="00DB33D4">
            <w:pPr>
              <w:rPr>
                <w:b/>
                <w:sz w:val="18"/>
                <w:szCs w:val="18"/>
              </w:rPr>
            </w:pPr>
            <w:r w:rsidRPr="004E54AD">
              <w:rPr>
                <w:b/>
                <w:sz w:val="18"/>
                <w:szCs w:val="18"/>
              </w:rPr>
              <w:t>Description</w:t>
            </w:r>
          </w:p>
        </w:tc>
        <w:tc>
          <w:tcPr>
            <w:tcW w:w="2832" w:type="dxa"/>
          </w:tcPr>
          <w:p w14:paraId="27EAFB76" w14:textId="77777777" w:rsidR="00620C50" w:rsidRPr="004E54AD" w:rsidRDefault="00620C50" w:rsidP="00DB33D4">
            <w:pPr>
              <w:rPr>
                <w:b/>
                <w:sz w:val="18"/>
                <w:szCs w:val="18"/>
              </w:rPr>
            </w:pPr>
            <w:r w:rsidRPr="004E54AD">
              <w:rPr>
                <w:rFonts w:eastAsia="Times New Roman"/>
                <w:b/>
                <w:bCs/>
                <w:color w:val="000000"/>
                <w:sz w:val="18"/>
                <w:szCs w:val="18"/>
                <w:lang w:val="en-US"/>
              </w:rPr>
              <w:t>Proposed Change</w:t>
            </w:r>
          </w:p>
        </w:tc>
        <w:tc>
          <w:tcPr>
            <w:tcW w:w="1984" w:type="dxa"/>
          </w:tcPr>
          <w:p w14:paraId="7CBDA618" w14:textId="77777777" w:rsidR="00620C50" w:rsidRPr="004E54AD" w:rsidRDefault="00620C50" w:rsidP="00DB33D4">
            <w:pPr>
              <w:rPr>
                <w:b/>
                <w:sz w:val="18"/>
                <w:szCs w:val="18"/>
              </w:rPr>
            </w:pPr>
            <w:r w:rsidRPr="004E54AD">
              <w:rPr>
                <w:b/>
                <w:sz w:val="18"/>
                <w:szCs w:val="18"/>
              </w:rPr>
              <w:t>Comments</w:t>
            </w:r>
          </w:p>
        </w:tc>
        <w:tc>
          <w:tcPr>
            <w:tcW w:w="2130" w:type="dxa"/>
          </w:tcPr>
          <w:p w14:paraId="1299EAD2" w14:textId="77777777" w:rsidR="00620C50" w:rsidRPr="004E54AD" w:rsidRDefault="00620C50" w:rsidP="00DB33D4">
            <w:pPr>
              <w:rPr>
                <w:b/>
                <w:sz w:val="18"/>
                <w:szCs w:val="18"/>
              </w:rPr>
            </w:pPr>
            <w:r w:rsidRPr="004E54AD">
              <w:rPr>
                <w:b/>
                <w:sz w:val="18"/>
                <w:szCs w:val="18"/>
              </w:rPr>
              <w:t>Section</w:t>
            </w:r>
          </w:p>
        </w:tc>
      </w:tr>
      <w:tr w:rsidR="00620C50" w:rsidRPr="0035537F" w14:paraId="19BAD4F8" w14:textId="77777777" w:rsidTr="00DB33D4">
        <w:tc>
          <w:tcPr>
            <w:tcW w:w="570" w:type="dxa"/>
            <w:noWrap/>
          </w:tcPr>
          <w:p w14:paraId="5C8B7A5B" w14:textId="6B675E4E" w:rsidR="00620C50" w:rsidRPr="0035537F" w:rsidRDefault="00620C50" w:rsidP="00620C50">
            <w:pPr>
              <w:rPr>
                <w:b/>
                <w:sz w:val="18"/>
                <w:szCs w:val="18"/>
              </w:rPr>
            </w:pPr>
            <w:r>
              <w:t>H14</w:t>
            </w:r>
            <w:r w:rsidRPr="00777917">
              <w:t>8</w:t>
            </w:r>
          </w:p>
        </w:tc>
        <w:tc>
          <w:tcPr>
            <w:tcW w:w="567" w:type="dxa"/>
            <w:noWrap/>
          </w:tcPr>
          <w:p w14:paraId="6DE1D2A4" w14:textId="4633D4AD" w:rsidR="00620C50" w:rsidRPr="0035537F" w:rsidRDefault="00620C50" w:rsidP="00620C50">
            <w:pPr>
              <w:rPr>
                <w:b/>
                <w:sz w:val="18"/>
                <w:szCs w:val="18"/>
              </w:rPr>
            </w:pPr>
            <w:r w:rsidRPr="00620C50">
              <w:t>None</w:t>
            </w:r>
          </w:p>
        </w:tc>
        <w:tc>
          <w:tcPr>
            <w:tcW w:w="990" w:type="dxa"/>
            <w:noWrap/>
          </w:tcPr>
          <w:p w14:paraId="0B5AD8C4" w14:textId="45726629" w:rsidR="00620C50" w:rsidRPr="0035537F" w:rsidRDefault="00620C50" w:rsidP="00620C50">
            <w:pPr>
              <w:rPr>
                <w:b/>
                <w:sz w:val="18"/>
                <w:szCs w:val="18"/>
              </w:rPr>
            </w:pPr>
            <w:r w:rsidRPr="00620C50">
              <w:t>PropReject</w:t>
            </w:r>
          </w:p>
        </w:tc>
        <w:tc>
          <w:tcPr>
            <w:tcW w:w="972" w:type="dxa"/>
            <w:noWrap/>
          </w:tcPr>
          <w:p w14:paraId="373A7BFE" w14:textId="56C6F248" w:rsidR="00620C50" w:rsidRPr="0035537F" w:rsidRDefault="00620C50" w:rsidP="00620C50">
            <w:pPr>
              <w:rPr>
                <w:b/>
                <w:sz w:val="18"/>
                <w:szCs w:val="18"/>
              </w:rPr>
            </w:pPr>
            <w:r w:rsidRPr="00620C50">
              <w:t> </w:t>
            </w:r>
          </w:p>
        </w:tc>
        <w:tc>
          <w:tcPr>
            <w:tcW w:w="1718" w:type="dxa"/>
          </w:tcPr>
          <w:p w14:paraId="59B3A03B" w14:textId="06E77528" w:rsidR="00620C50" w:rsidRPr="0035537F" w:rsidRDefault="00620C50" w:rsidP="00620C50">
            <w:pPr>
              <w:rPr>
                <w:rFonts w:eastAsia="Times New Roman"/>
                <w:b/>
                <w:bCs/>
                <w:color w:val="000000"/>
                <w:sz w:val="18"/>
                <w:szCs w:val="18"/>
                <w:lang w:val="en-US"/>
              </w:rPr>
            </w:pPr>
            <w:r w:rsidRPr="00620C50">
              <w:t>v11</w:t>
            </w:r>
          </w:p>
        </w:tc>
        <w:tc>
          <w:tcPr>
            <w:tcW w:w="2690" w:type="dxa"/>
          </w:tcPr>
          <w:p w14:paraId="5B16D2EB" w14:textId="4EBEACA4" w:rsidR="00620C50" w:rsidRPr="0035537F" w:rsidRDefault="00620C50" w:rsidP="00620C50">
            <w:pPr>
              <w:rPr>
                <w:b/>
                <w:sz w:val="18"/>
                <w:szCs w:val="18"/>
              </w:rPr>
            </w:pPr>
            <w:r w:rsidRPr="00620C50">
              <w:t>nrsrqResult should be removed as there is no measurements required defined for inter-frequency cell in TS 36.133</w:t>
            </w:r>
          </w:p>
        </w:tc>
        <w:tc>
          <w:tcPr>
            <w:tcW w:w="2832" w:type="dxa"/>
          </w:tcPr>
          <w:p w14:paraId="15A67942" w14:textId="729FFF06" w:rsidR="00620C50" w:rsidRPr="0035537F" w:rsidRDefault="00620C50" w:rsidP="00620C50">
            <w:pPr>
              <w:rPr>
                <w:rFonts w:eastAsia="Times New Roman"/>
                <w:b/>
                <w:bCs/>
                <w:color w:val="000000"/>
                <w:sz w:val="18"/>
                <w:szCs w:val="18"/>
                <w:lang w:val="en-US"/>
              </w:rPr>
            </w:pPr>
            <w:r w:rsidRPr="00620C50">
              <w:t>remove nrsrqResult</w:t>
            </w:r>
          </w:p>
        </w:tc>
        <w:tc>
          <w:tcPr>
            <w:tcW w:w="1984" w:type="dxa"/>
          </w:tcPr>
          <w:p w14:paraId="2E86A46E" w14:textId="5CA4A393" w:rsidR="00620C50" w:rsidRPr="0035537F" w:rsidRDefault="00620C50" w:rsidP="00620C50">
            <w:pPr>
              <w:rPr>
                <w:b/>
                <w:sz w:val="18"/>
                <w:szCs w:val="18"/>
              </w:rPr>
            </w:pPr>
            <w:r w:rsidRPr="00620C50">
              <w:t>Rap: It seems 36.133 section 9.1.22.7 covers Inter-frequency Absolute NRSRQ Accuracy for UE Category NB1</w:t>
            </w:r>
          </w:p>
        </w:tc>
        <w:tc>
          <w:tcPr>
            <w:tcW w:w="2130" w:type="dxa"/>
          </w:tcPr>
          <w:p w14:paraId="7E5EE66D" w14:textId="77777777" w:rsidR="00620C50" w:rsidRPr="0035537F" w:rsidRDefault="00620C50" w:rsidP="00620C50">
            <w:pPr>
              <w:rPr>
                <w:b/>
                <w:sz w:val="18"/>
                <w:szCs w:val="18"/>
              </w:rPr>
            </w:pPr>
            <w:r w:rsidRPr="00777917">
              <w:t>– RRCConnectionReestablishment-NB</w:t>
            </w:r>
          </w:p>
        </w:tc>
      </w:tr>
    </w:tbl>
    <w:p w14:paraId="1803385A" w14:textId="77777777" w:rsidR="00620C50" w:rsidRPr="009965B1" w:rsidRDefault="00620C50" w:rsidP="00620C50"/>
    <w:p w14:paraId="4E958134" w14:textId="77777777" w:rsidR="00620C50" w:rsidRDefault="00620C50" w:rsidP="00620C50">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620C50" w:rsidRPr="00777917" w14:paraId="5A8D0770" w14:textId="77777777" w:rsidTr="00DB33D4">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8A7DAF" w14:textId="77777777" w:rsidR="00620C50" w:rsidRPr="00777917" w:rsidRDefault="00620C50" w:rsidP="00DB33D4">
            <w:pPr>
              <w:spacing w:after="0"/>
              <w:rPr>
                <w:rFonts w:eastAsia="Times New Roman"/>
                <w:b/>
                <w:sz w:val="18"/>
                <w:szCs w:val="18"/>
                <w:lang w:eastAsia="en-GB"/>
              </w:rPr>
            </w:pPr>
            <w:r w:rsidRPr="00777917">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4047B97" w14:textId="77777777" w:rsidR="00620C50" w:rsidRPr="00777917" w:rsidRDefault="00620C50" w:rsidP="00DB33D4">
            <w:pPr>
              <w:spacing w:after="0"/>
              <w:rPr>
                <w:rFonts w:eastAsia="Times New Roman"/>
                <w:b/>
                <w:sz w:val="18"/>
                <w:szCs w:val="18"/>
                <w:lang w:eastAsia="en-GB"/>
              </w:rPr>
            </w:pPr>
            <w:r w:rsidRPr="00777917">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B06219A" w14:textId="77777777" w:rsidR="00620C50" w:rsidRPr="00777917" w:rsidRDefault="00620C50" w:rsidP="00DB33D4">
            <w:pPr>
              <w:spacing w:after="0"/>
              <w:rPr>
                <w:rFonts w:eastAsia="Times New Roman"/>
                <w:b/>
                <w:sz w:val="18"/>
                <w:szCs w:val="18"/>
                <w:lang w:eastAsia="en-GB"/>
              </w:rPr>
            </w:pPr>
            <w:r w:rsidRPr="00777917">
              <w:rPr>
                <w:rFonts w:eastAsia="Times New Roman"/>
                <w:b/>
                <w:sz w:val="18"/>
                <w:szCs w:val="18"/>
                <w:lang w:eastAsia="en-GB"/>
              </w:rPr>
              <w:t>Comments</w:t>
            </w:r>
          </w:p>
          <w:p w14:paraId="4543F14E" w14:textId="77777777" w:rsidR="00620C50" w:rsidRPr="00777917" w:rsidRDefault="00620C50" w:rsidP="00DB33D4">
            <w:pPr>
              <w:spacing w:after="0"/>
              <w:rPr>
                <w:rFonts w:eastAsia="Times New Roman"/>
                <w:b/>
                <w:sz w:val="18"/>
                <w:szCs w:val="18"/>
                <w:lang w:eastAsia="en-GB"/>
              </w:rPr>
            </w:pPr>
          </w:p>
        </w:tc>
      </w:tr>
      <w:tr w:rsidR="00620C50" w:rsidRPr="00777917" w14:paraId="06F8FD35" w14:textId="77777777" w:rsidTr="00DB33D4">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6F63462D" w14:textId="77777777" w:rsidR="00620C50" w:rsidRPr="00777917" w:rsidRDefault="00620C50" w:rsidP="00DB33D4">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4E881B2B" w14:textId="77777777" w:rsidR="00620C50" w:rsidRPr="00777917" w:rsidRDefault="00620C50" w:rsidP="00DB33D4">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56870CF9" w14:textId="77777777" w:rsidR="00620C50" w:rsidRPr="00777917" w:rsidRDefault="00620C50" w:rsidP="00DB33D4">
            <w:pPr>
              <w:spacing w:after="0"/>
              <w:rPr>
                <w:rFonts w:eastAsia="Times New Roman"/>
                <w:sz w:val="18"/>
                <w:szCs w:val="18"/>
                <w:lang w:eastAsia="en-GB"/>
              </w:rPr>
            </w:pPr>
          </w:p>
          <w:p w14:paraId="160989D2" w14:textId="77777777" w:rsidR="00620C50" w:rsidRPr="00777917" w:rsidRDefault="00620C50" w:rsidP="00DB33D4">
            <w:pPr>
              <w:spacing w:after="0"/>
              <w:rPr>
                <w:rFonts w:eastAsia="Times New Roman"/>
                <w:sz w:val="18"/>
                <w:szCs w:val="18"/>
                <w:lang w:eastAsia="en-GB"/>
              </w:rPr>
            </w:pPr>
          </w:p>
        </w:tc>
      </w:tr>
    </w:tbl>
    <w:p w14:paraId="19168B69" w14:textId="77777777" w:rsidR="00620C50" w:rsidRDefault="00620C50" w:rsidP="00620C50">
      <w:pPr>
        <w:rPr>
          <w:b/>
          <w:bCs/>
          <w:iCs/>
        </w:rPr>
      </w:pPr>
    </w:p>
    <w:p w14:paraId="10EEF49E" w14:textId="77777777" w:rsidR="00620C50" w:rsidRDefault="00620C50" w:rsidP="00620C50">
      <w:pPr>
        <w:spacing w:after="0"/>
        <w:rPr>
          <w:u w:val="single"/>
        </w:rPr>
      </w:pPr>
      <w:r w:rsidRPr="00F35AE4">
        <w:rPr>
          <w:u w:val="single"/>
        </w:rPr>
        <w:t>Conclusion</w:t>
      </w:r>
      <w:r>
        <w:rPr>
          <w:u w:val="single"/>
        </w:rPr>
        <w:t>:</w:t>
      </w:r>
      <w:bookmarkStart w:id="0" w:name="_GoBack"/>
      <w:bookmarkEnd w:id="0"/>
    </w:p>
    <w:p w14:paraId="3A2B1117" w14:textId="77777777" w:rsidR="00620C50" w:rsidRDefault="00620C50" w:rsidP="00620C50">
      <w:pPr>
        <w:spacing w:after="0"/>
        <w:rPr>
          <w:u w:val="single"/>
        </w:rPr>
      </w:pPr>
    </w:p>
    <w:p w14:paraId="213B61F8" w14:textId="77777777" w:rsidR="00620C50" w:rsidRDefault="00620C50" w:rsidP="00620C50">
      <w:pPr>
        <w:spacing w:after="0"/>
        <w:rPr>
          <w:u w:val="single"/>
        </w:rPr>
      </w:pPr>
    </w:p>
    <w:p w14:paraId="5B63F56B" w14:textId="77777777" w:rsidR="00D4285E" w:rsidRPr="00D004CB" w:rsidRDefault="00D4285E" w:rsidP="00D004CB">
      <w:pPr>
        <w:rPr>
          <w:b/>
          <w:bCs/>
          <w:iCs/>
        </w:rPr>
      </w:pPr>
    </w:p>
    <w:p w14:paraId="3B4C40CD" w14:textId="77777777" w:rsidR="00E57D86" w:rsidRDefault="00E57D86" w:rsidP="00086A67">
      <w:pPr>
        <w:pStyle w:val="Heading1"/>
        <w:sectPr w:rsidR="00E57D86" w:rsidSect="00996E7D">
          <w:footnotePr>
            <w:numRestart w:val="eachSect"/>
          </w:footnotePr>
          <w:pgSz w:w="16840" w:h="11907" w:orient="landscape" w:code="9"/>
          <w:pgMar w:top="1133" w:right="1416" w:bottom="1133" w:left="1133" w:header="850" w:footer="340" w:gutter="0"/>
          <w:cols w:space="720"/>
          <w:formProt w:val="0"/>
          <w:docGrid w:linePitch="272"/>
        </w:sectPr>
      </w:pPr>
    </w:p>
    <w:p w14:paraId="775ED468" w14:textId="43809420" w:rsidR="00E57D86" w:rsidRDefault="00E57D86" w:rsidP="00086A67">
      <w:pPr>
        <w:pStyle w:val="Heading1"/>
      </w:pPr>
      <w:r>
        <w:lastRenderedPageBreak/>
        <w:t>3</w:t>
      </w:r>
      <w:r>
        <w:tab/>
        <w:t>Conclusion</w:t>
      </w:r>
    </w:p>
    <w:p w14:paraId="0C07951E" w14:textId="70432B62" w:rsidR="00E57D86" w:rsidRDefault="00E57D86" w:rsidP="00E57D86">
      <w:r>
        <w:t>TO BE COMPLETED</w:t>
      </w:r>
    </w:p>
    <w:p w14:paraId="26218DA1" w14:textId="77777777" w:rsidR="00E57D86" w:rsidRPr="00E57D86" w:rsidRDefault="00E57D86" w:rsidP="00E57D86"/>
    <w:p w14:paraId="6C52D458" w14:textId="660D451E" w:rsidR="00086A67" w:rsidRPr="006E13D1" w:rsidRDefault="00E57D86" w:rsidP="00086A67">
      <w:pPr>
        <w:pStyle w:val="Heading1"/>
      </w:pPr>
      <w:r>
        <w:t>4</w:t>
      </w:r>
      <w:r w:rsidR="00086A67" w:rsidRPr="006E13D1">
        <w:tab/>
      </w:r>
      <w:r w:rsidR="00086A67">
        <w:t xml:space="preserve">List of referenced documents </w:t>
      </w:r>
    </w:p>
    <w:p w14:paraId="68F0EDE5" w14:textId="626D544E" w:rsidR="0016518C" w:rsidRDefault="0016518C" w:rsidP="0016518C">
      <w:pPr>
        <w:pStyle w:val="Reference"/>
        <w:tabs>
          <w:tab w:val="clear" w:pos="360"/>
          <w:tab w:val="num" w:pos="567"/>
        </w:tabs>
        <w:ind w:left="567" w:hanging="567"/>
      </w:pPr>
      <w:bookmarkStart w:id="1" w:name="_Ref189809556"/>
      <w:bookmarkStart w:id="2" w:name="_Ref174151459"/>
      <w:r>
        <w:t>R2-200xxxx, “RAN2 agreements for Rel-16 additional enhancements for NB-IoT and MTC”, Blackberry, Rel-16, LTE_eMTC5-Core, NB_IOTenh3-Core</w:t>
      </w:r>
    </w:p>
    <w:p w14:paraId="5FC8E872" w14:textId="77777777" w:rsidR="005513B1" w:rsidRDefault="000B607A" w:rsidP="005513B1">
      <w:pPr>
        <w:pStyle w:val="Reference"/>
        <w:tabs>
          <w:tab w:val="clear" w:pos="360"/>
          <w:tab w:val="num" w:pos="567"/>
        </w:tabs>
        <w:ind w:left="567" w:hanging="567"/>
      </w:pPr>
      <w:bookmarkStart w:id="3" w:name="_Ref38297740"/>
      <w:r w:rsidRPr="000B607A">
        <w:t>R2-2003234</w:t>
      </w:r>
      <w:r w:rsidRPr="000B607A">
        <w:tab/>
      </w:r>
      <w:r>
        <w:t>“</w:t>
      </w:r>
      <w:r w:rsidRPr="000B607A">
        <w:t>ASN.1 Review file (LTE)</w:t>
      </w:r>
      <w:r w:rsidRPr="000B607A">
        <w:tab/>
      </w:r>
      <w:r>
        <w:t xml:space="preserve">, v22” </w:t>
      </w:r>
      <w:r w:rsidRPr="000B607A">
        <w:t>Samsung Telecommunications</w:t>
      </w:r>
      <w:r w:rsidRPr="000B607A">
        <w:tab/>
        <w:t>draftCR</w:t>
      </w:r>
      <w:r w:rsidRPr="000B607A">
        <w:tab/>
        <w:t>Rel-16</w:t>
      </w:r>
      <w:r w:rsidRPr="000B607A">
        <w:tab/>
        <w:t>36.331</w:t>
      </w:r>
      <w:r w:rsidRPr="000B607A">
        <w:tab/>
        <w:t>16.0.0</w:t>
      </w:r>
      <w:r w:rsidRPr="000B607A">
        <w:tab/>
        <w:t>F</w:t>
      </w:r>
      <w:r w:rsidRPr="000B607A">
        <w:tab/>
        <w:t>TEI16</w:t>
      </w:r>
      <w:bookmarkEnd w:id="3"/>
      <w:r w:rsidRPr="000B607A">
        <w:tab/>
      </w:r>
    </w:p>
    <w:p w14:paraId="351E6380" w14:textId="010EEFEE" w:rsidR="00D05710" w:rsidRDefault="00D05710" w:rsidP="005513B1">
      <w:pPr>
        <w:pStyle w:val="Reference"/>
        <w:tabs>
          <w:tab w:val="clear" w:pos="360"/>
          <w:tab w:val="num" w:pos="567"/>
        </w:tabs>
        <w:ind w:left="567" w:hanging="567"/>
      </w:pPr>
      <w:hyperlink r:id="rId18" w:history="1">
        <w:r w:rsidRPr="00D05710">
          <w:rPr>
            <w:rStyle w:val="Hyperlink"/>
          </w:rPr>
          <w:t>R2-2003827</w:t>
        </w:r>
      </w:hyperlink>
      <w:r w:rsidRPr="000B607A">
        <w:tab/>
      </w:r>
      <w:r>
        <w:t>“</w:t>
      </w:r>
      <w:r>
        <w:t xml:space="preserve">LTE RIL </w:t>
      </w:r>
      <w:r>
        <w:t xml:space="preserve">v22” </w:t>
      </w:r>
      <w:r w:rsidRPr="000B607A">
        <w:t>Samsung Telecommunications</w:t>
      </w:r>
      <w:r w:rsidRPr="000B607A">
        <w:tab/>
        <w:t>draftCR</w:t>
      </w:r>
      <w:r w:rsidRPr="000B607A">
        <w:tab/>
        <w:t>Rel-16</w:t>
      </w:r>
      <w:r w:rsidRPr="000B607A">
        <w:tab/>
        <w:t>36.331</w:t>
      </w:r>
      <w:r w:rsidRPr="000B607A">
        <w:tab/>
        <w:t>16.0.0</w:t>
      </w:r>
      <w:r w:rsidRPr="000B607A">
        <w:tab/>
        <w:t>F</w:t>
      </w:r>
      <w:r w:rsidRPr="000B607A">
        <w:tab/>
        <w:t>TEI16</w:t>
      </w:r>
    </w:p>
    <w:p w14:paraId="6BF0C9BB" w14:textId="7DFF7C3C" w:rsidR="00B401D0" w:rsidRPr="004E54AD" w:rsidRDefault="00A26CFD" w:rsidP="005513B1">
      <w:pPr>
        <w:pStyle w:val="Reference"/>
        <w:tabs>
          <w:tab w:val="clear" w:pos="360"/>
          <w:tab w:val="num" w:pos="567"/>
        </w:tabs>
        <w:ind w:left="567" w:hanging="567"/>
      </w:pPr>
      <w:hyperlink r:id="rId19" w:tooltip="D:workfilesRANRAN2RAN2_108docsR2-1915316.zip" w:history="1">
        <w:r w:rsidR="005513B1">
          <w:rPr>
            <w:rStyle w:val="Hyperlink"/>
          </w:rPr>
          <w:t>R2-2003278</w:t>
        </w:r>
      </w:hyperlink>
      <w:r w:rsidR="0016518C">
        <w:t>, “</w:t>
      </w:r>
      <w:bookmarkEnd w:id="1"/>
      <w:bookmarkEnd w:id="2"/>
      <w:r w:rsidR="005513B1" w:rsidRPr="005513B1">
        <w:rPr>
          <w:rFonts w:eastAsia="MS Mincho"/>
          <w:noProof/>
          <w:szCs w:val="24"/>
          <w:lang w:eastAsia="en-GB"/>
        </w:rPr>
        <w:t>Capture RRC setup using PUR</w:t>
      </w:r>
      <w:r w:rsidR="005513B1">
        <w:rPr>
          <w:rFonts w:eastAsia="MS Mincho"/>
          <w:noProof/>
          <w:szCs w:val="24"/>
          <w:lang w:eastAsia="en-GB"/>
        </w:rPr>
        <w:t>”,</w:t>
      </w:r>
      <w:r w:rsidR="005513B1" w:rsidRPr="005513B1">
        <w:rPr>
          <w:rFonts w:eastAsia="MS Mincho"/>
          <w:noProof/>
          <w:szCs w:val="24"/>
          <w:lang w:eastAsia="en-GB"/>
        </w:rPr>
        <w:tab/>
        <w:t>ZTE Corporation, Sanechips</w:t>
      </w:r>
      <w:r w:rsidR="005513B1" w:rsidRPr="005513B1">
        <w:rPr>
          <w:rFonts w:eastAsia="MS Mincho"/>
          <w:noProof/>
          <w:szCs w:val="24"/>
          <w:lang w:eastAsia="en-GB"/>
        </w:rPr>
        <w:tab/>
      </w:r>
    </w:p>
    <w:p w14:paraId="091D1B2F" w14:textId="284EDCF4" w:rsidR="004E54AD" w:rsidRDefault="00A26CFD" w:rsidP="005513B1">
      <w:pPr>
        <w:pStyle w:val="Reference"/>
        <w:tabs>
          <w:tab w:val="clear" w:pos="360"/>
          <w:tab w:val="num" w:pos="567"/>
        </w:tabs>
        <w:ind w:left="567" w:hanging="567"/>
      </w:pPr>
      <w:hyperlink r:id="rId20" w:history="1">
        <w:r w:rsidR="004E54AD" w:rsidRPr="004E54AD">
          <w:rPr>
            <w:rStyle w:val="Hyperlink"/>
          </w:rPr>
          <w:t>R2-2003250</w:t>
        </w:r>
      </w:hyperlink>
      <w:r w:rsidR="004E54AD">
        <w:tab/>
        <w:t>[H108][H109] TP on WUS sugnalling for per gap configuration</w:t>
      </w:r>
      <w:r w:rsidR="004E54AD">
        <w:tab/>
        <w:t>Huawei, HiSilicon</w:t>
      </w:r>
    </w:p>
    <w:p w14:paraId="6F3A88EF" w14:textId="64923480" w:rsidR="0035537F" w:rsidRDefault="00A26CFD" w:rsidP="005513B1">
      <w:pPr>
        <w:pStyle w:val="Reference"/>
        <w:tabs>
          <w:tab w:val="clear" w:pos="360"/>
          <w:tab w:val="num" w:pos="567"/>
        </w:tabs>
        <w:ind w:left="567" w:hanging="567"/>
      </w:pPr>
      <w:hyperlink r:id="rId21" w:history="1">
        <w:r w:rsidR="0035537F" w:rsidRPr="0035537F">
          <w:rPr>
            <w:rStyle w:val="Hyperlink"/>
          </w:rPr>
          <w:t>R2-2003251</w:t>
        </w:r>
      </w:hyperlink>
      <w:r w:rsidR="0035537F">
        <w:tab/>
        <w:t>[H228][H229] TP on multipe TB schedullng in NB-IoT</w:t>
      </w:r>
      <w:r w:rsidR="0035537F">
        <w:tab/>
        <w:t>Huawei, HiSilicon</w:t>
      </w:r>
    </w:p>
    <w:sectPr w:rsidR="0035537F" w:rsidSect="00E57D86">
      <w:footnotePr>
        <w:numRestart w:val="eachSect"/>
      </w:footnotePr>
      <w:pgSz w:w="11907" w:h="16840" w:code="9"/>
      <w:pgMar w:top="1416" w:right="1133" w:bottom="1133" w:left="1133"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D162" w16cid:durableId="21F4DB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E417D" w14:textId="77777777" w:rsidR="00A26CFD" w:rsidRDefault="00A26CFD">
      <w:r>
        <w:separator/>
      </w:r>
    </w:p>
  </w:endnote>
  <w:endnote w:type="continuationSeparator" w:id="0">
    <w:p w14:paraId="5EECACC9" w14:textId="77777777" w:rsidR="00A26CFD" w:rsidRDefault="00A26CFD">
      <w:r>
        <w:continuationSeparator/>
      </w:r>
    </w:p>
  </w:endnote>
  <w:endnote w:type="continuationNotice" w:id="1">
    <w:p w14:paraId="74208E4B" w14:textId="77777777" w:rsidR="00A26CFD" w:rsidRDefault="00A26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9D911" w14:textId="77777777" w:rsidR="00A26CFD" w:rsidRDefault="00A26CFD">
      <w:r>
        <w:separator/>
      </w:r>
    </w:p>
  </w:footnote>
  <w:footnote w:type="continuationSeparator" w:id="0">
    <w:p w14:paraId="460EC678" w14:textId="77777777" w:rsidR="00A26CFD" w:rsidRDefault="00A26CFD">
      <w:r>
        <w:continuationSeparator/>
      </w:r>
    </w:p>
  </w:footnote>
  <w:footnote w:type="continuationNotice" w:id="1">
    <w:p w14:paraId="2AC22180" w14:textId="77777777" w:rsidR="00A26CFD" w:rsidRDefault="00A26CF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A3E6673"/>
    <w:multiLevelType w:val="hybridMultilevel"/>
    <w:tmpl w:val="16C8520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4"/>
  </w:num>
  <w:num w:numId="12">
    <w:abstractNumId w:val="21"/>
  </w:num>
  <w:num w:numId="13">
    <w:abstractNumId w:val="2"/>
  </w:num>
  <w:num w:numId="14">
    <w:abstractNumId w:val="19"/>
  </w:num>
  <w:num w:numId="15">
    <w:abstractNumId w:val="18"/>
  </w:num>
  <w:num w:numId="16">
    <w:abstractNumId w:val="17"/>
  </w:num>
  <w:num w:numId="17">
    <w:abstractNumId w:val="4"/>
  </w:num>
  <w:num w:numId="18">
    <w:abstractNumId w:val="23"/>
  </w:num>
  <w:num w:numId="19">
    <w:abstractNumId w:val="9"/>
  </w:num>
  <w:num w:numId="20">
    <w:abstractNumId w:val="10"/>
  </w:num>
  <w:num w:numId="21">
    <w:abstractNumId w:val="16"/>
  </w:num>
  <w:num w:numId="22">
    <w:abstractNumId w:val="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93E"/>
    <w:rsid w:val="00016557"/>
    <w:rsid w:val="00023C40"/>
    <w:rsid w:val="000248D3"/>
    <w:rsid w:val="00033397"/>
    <w:rsid w:val="00033B96"/>
    <w:rsid w:val="00040095"/>
    <w:rsid w:val="00073C9C"/>
    <w:rsid w:val="00080512"/>
    <w:rsid w:val="00086A67"/>
    <w:rsid w:val="00090468"/>
    <w:rsid w:val="00094568"/>
    <w:rsid w:val="000B2424"/>
    <w:rsid w:val="000B607A"/>
    <w:rsid w:val="000B7BCF"/>
    <w:rsid w:val="000C2B74"/>
    <w:rsid w:val="000C522B"/>
    <w:rsid w:val="000D0E2A"/>
    <w:rsid w:val="000D58AB"/>
    <w:rsid w:val="000F2814"/>
    <w:rsid w:val="000F3DFD"/>
    <w:rsid w:val="00112F1A"/>
    <w:rsid w:val="00145075"/>
    <w:rsid w:val="00160417"/>
    <w:rsid w:val="00162896"/>
    <w:rsid w:val="0016518C"/>
    <w:rsid w:val="001741A0"/>
    <w:rsid w:val="00175FA0"/>
    <w:rsid w:val="00194CD0"/>
    <w:rsid w:val="001A20F4"/>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54A1"/>
    <w:rsid w:val="002855BF"/>
    <w:rsid w:val="002F0D22"/>
    <w:rsid w:val="00307594"/>
    <w:rsid w:val="00307AEF"/>
    <w:rsid w:val="00311B17"/>
    <w:rsid w:val="003172DC"/>
    <w:rsid w:val="00325AE3"/>
    <w:rsid w:val="00326069"/>
    <w:rsid w:val="00327949"/>
    <w:rsid w:val="0035462D"/>
    <w:rsid w:val="0035537F"/>
    <w:rsid w:val="00356F67"/>
    <w:rsid w:val="00364B41"/>
    <w:rsid w:val="00365FCC"/>
    <w:rsid w:val="00371193"/>
    <w:rsid w:val="00383096"/>
    <w:rsid w:val="003918D3"/>
    <w:rsid w:val="003A41EF"/>
    <w:rsid w:val="003B1304"/>
    <w:rsid w:val="003B3FDE"/>
    <w:rsid w:val="003B40AD"/>
    <w:rsid w:val="003C4E37"/>
    <w:rsid w:val="003D06FA"/>
    <w:rsid w:val="003D5E0C"/>
    <w:rsid w:val="003E16BE"/>
    <w:rsid w:val="003F4E28"/>
    <w:rsid w:val="003F6659"/>
    <w:rsid w:val="004006E8"/>
    <w:rsid w:val="00401855"/>
    <w:rsid w:val="00411CED"/>
    <w:rsid w:val="004144BB"/>
    <w:rsid w:val="00430BDD"/>
    <w:rsid w:val="00465587"/>
    <w:rsid w:val="00477455"/>
    <w:rsid w:val="004A1F7B"/>
    <w:rsid w:val="004C44D2"/>
    <w:rsid w:val="004D3578"/>
    <w:rsid w:val="004D380D"/>
    <w:rsid w:val="004E213A"/>
    <w:rsid w:val="004E54AD"/>
    <w:rsid w:val="004F168E"/>
    <w:rsid w:val="005004EF"/>
    <w:rsid w:val="00503171"/>
    <w:rsid w:val="00506C28"/>
    <w:rsid w:val="00534DA0"/>
    <w:rsid w:val="00543E6C"/>
    <w:rsid w:val="005513B1"/>
    <w:rsid w:val="00565087"/>
    <w:rsid w:val="0056573F"/>
    <w:rsid w:val="005853B9"/>
    <w:rsid w:val="00596C0D"/>
    <w:rsid w:val="005B33DF"/>
    <w:rsid w:val="005C0A49"/>
    <w:rsid w:val="00603836"/>
    <w:rsid w:val="00611566"/>
    <w:rsid w:val="00620C50"/>
    <w:rsid w:val="00626814"/>
    <w:rsid w:val="00646D99"/>
    <w:rsid w:val="00656910"/>
    <w:rsid w:val="006574C0"/>
    <w:rsid w:val="00660BF5"/>
    <w:rsid w:val="00680D20"/>
    <w:rsid w:val="00686DBF"/>
    <w:rsid w:val="006A6436"/>
    <w:rsid w:val="006B1CC5"/>
    <w:rsid w:val="006C66D8"/>
    <w:rsid w:val="006D1CE1"/>
    <w:rsid w:val="006D1E24"/>
    <w:rsid w:val="006E1417"/>
    <w:rsid w:val="006F2820"/>
    <w:rsid w:val="006F6A2C"/>
    <w:rsid w:val="007069DC"/>
    <w:rsid w:val="00710201"/>
    <w:rsid w:val="0072073A"/>
    <w:rsid w:val="007342B5"/>
    <w:rsid w:val="00734A5B"/>
    <w:rsid w:val="0074383A"/>
    <w:rsid w:val="00744E76"/>
    <w:rsid w:val="00756A33"/>
    <w:rsid w:val="00757D40"/>
    <w:rsid w:val="0076552D"/>
    <w:rsid w:val="007662B5"/>
    <w:rsid w:val="00777917"/>
    <w:rsid w:val="00781F0F"/>
    <w:rsid w:val="0078727C"/>
    <w:rsid w:val="0079049D"/>
    <w:rsid w:val="00793DC5"/>
    <w:rsid w:val="007A30C8"/>
    <w:rsid w:val="007A5BA6"/>
    <w:rsid w:val="007B18D8"/>
    <w:rsid w:val="007C095F"/>
    <w:rsid w:val="007C2DD0"/>
    <w:rsid w:val="007D405E"/>
    <w:rsid w:val="007E1F30"/>
    <w:rsid w:val="007E422C"/>
    <w:rsid w:val="007E561F"/>
    <w:rsid w:val="007F2E08"/>
    <w:rsid w:val="007F4D29"/>
    <w:rsid w:val="007F5DFA"/>
    <w:rsid w:val="008028A4"/>
    <w:rsid w:val="00813245"/>
    <w:rsid w:val="008215C4"/>
    <w:rsid w:val="00824452"/>
    <w:rsid w:val="00840DE0"/>
    <w:rsid w:val="00841679"/>
    <w:rsid w:val="0085285C"/>
    <w:rsid w:val="00856771"/>
    <w:rsid w:val="0086354A"/>
    <w:rsid w:val="008768CA"/>
    <w:rsid w:val="00877EF9"/>
    <w:rsid w:val="00880559"/>
    <w:rsid w:val="00894D89"/>
    <w:rsid w:val="008B5306"/>
    <w:rsid w:val="008C2E2A"/>
    <w:rsid w:val="008C3057"/>
    <w:rsid w:val="008C759A"/>
    <w:rsid w:val="008D2E4D"/>
    <w:rsid w:val="008D5474"/>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965B1"/>
    <w:rsid w:val="00996E7D"/>
    <w:rsid w:val="009A0AF3"/>
    <w:rsid w:val="009A5AE0"/>
    <w:rsid w:val="009B07CD"/>
    <w:rsid w:val="009B10AF"/>
    <w:rsid w:val="009C19E9"/>
    <w:rsid w:val="009D2D45"/>
    <w:rsid w:val="009D74A6"/>
    <w:rsid w:val="009E57AC"/>
    <w:rsid w:val="009E5B79"/>
    <w:rsid w:val="00A03DD9"/>
    <w:rsid w:val="00A10F02"/>
    <w:rsid w:val="00A204CA"/>
    <w:rsid w:val="00A209D6"/>
    <w:rsid w:val="00A26CFD"/>
    <w:rsid w:val="00A53724"/>
    <w:rsid w:val="00A54B2B"/>
    <w:rsid w:val="00A62250"/>
    <w:rsid w:val="00A82346"/>
    <w:rsid w:val="00A86B60"/>
    <w:rsid w:val="00A9671C"/>
    <w:rsid w:val="00AA1553"/>
    <w:rsid w:val="00AA6E77"/>
    <w:rsid w:val="00B05380"/>
    <w:rsid w:val="00B05962"/>
    <w:rsid w:val="00B05C7F"/>
    <w:rsid w:val="00B06B79"/>
    <w:rsid w:val="00B15449"/>
    <w:rsid w:val="00B16C2F"/>
    <w:rsid w:val="00B16F1C"/>
    <w:rsid w:val="00B27303"/>
    <w:rsid w:val="00B401D0"/>
    <w:rsid w:val="00B47FD1"/>
    <w:rsid w:val="00B516BB"/>
    <w:rsid w:val="00B84DB2"/>
    <w:rsid w:val="00B958AE"/>
    <w:rsid w:val="00BC3555"/>
    <w:rsid w:val="00BD070E"/>
    <w:rsid w:val="00BE1C5F"/>
    <w:rsid w:val="00BF7736"/>
    <w:rsid w:val="00C12B51"/>
    <w:rsid w:val="00C24650"/>
    <w:rsid w:val="00C25465"/>
    <w:rsid w:val="00C32D66"/>
    <w:rsid w:val="00C33079"/>
    <w:rsid w:val="00C83A13"/>
    <w:rsid w:val="00C9068C"/>
    <w:rsid w:val="00C92967"/>
    <w:rsid w:val="00CA3D0C"/>
    <w:rsid w:val="00CA654B"/>
    <w:rsid w:val="00CB72B8"/>
    <w:rsid w:val="00CC395D"/>
    <w:rsid w:val="00CC59A5"/>
    <w:rsid w:val="00CD4C7B"/>
    <w:rsid w:val="00CD58FE"/>
    <w:rsid w:val="00D004CB"/>
    <w:rsid w:val="00D05710"/>
    <w:rsid w:val="00D206EE"/>
    <w:rsid w:val="00D31CA8"/>
    <w:rsid w:val="00D33BE3"/>
    <w:rsid w:val="00D3792D"/>
    <w:rsid w:val="00D4285E"/>
    <w:rsid w:val="00D55E47"/>
    <w:rsid w:val="00D62E19"/>
    <w:rsid w:val="00D67CD1"/>
    <w:rsid w:val="00D738D6"/>
    <w:rsid w:val="00D80795"/>
    <w:rsid w:val="00D854BE"/>
    <w:rsid w:val="00D87E00"/>
    <w:rsid w:val="00D9134D"/>
    <w:rsid w:val="00D96D11"/>
    <w:rsid w:val="00DA3C34"/>
    <w:rsid w:val="00DA7A03"/>
    <w:rsid w:val="00DB0DB8"/>
    <w:rsid w:val="00DB1818"/>
    <w:rsid w:val="00DC309B"/>
    <w:rsid w:val="00DC4DA2"/>
    <w:rsid w:val="00DC5261"/>
    <w:rsid w:val="00DD26A4"/>
    <w:rsid w:val="00DD4442"/>
    <w:rsid w:val="00DE25D2"/>
    <w:rsid w:val="00E3446F"/>
    <w:rsid w:val="00E3664C"/>
    <w:rsid w:val="00E37349"/>
    <w:rsid w:val="00E46C08"/>
    <w:rsid w:val="00E471CF"/>
    <w:rsid w:val="00E57D86"/>
    <w:rsid w:val="00E62835"/>
    <w:rsid w:val="00E72474"/>
    <w:rsid w:val="00E77645"/>
    <w:rsid w:val="00E83697"/>
    <w:rsid w:val="00EA66C9"/>
    <w:rsid w:val="00EC4A25"/>
    <w:rsid w:val="00EE43B7"/>
    <w:rsid w:val="00F025A2"/>
    <w:rsid w:val="00F036E9"/>
    <w:rsid w:val="00F07388"/>
    <w:rsid w:val="00F2026E"/>
    <w:rsid w:val="00F2210A"/>
    <w:rsid w:val="00F33657"/>
    <w:rsid w:val="00F35AE4"/>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ftp.3gpp.org/tsg_ran/WG2_RL2/TSGR2_109bis-e/Docs/R2-2003278.zip" TargetMode="External"/><Relationship Id="rId18" Type="http://schemas.openxmlformats.org/officeDocument/2006/relationships/hyperlink" Target="https://www.3gpp.org/ftp/tsg_ran/WG2_RL2/TSGR2_109bis-e/Inbox/R2-2003827.zip" TargetMode="External"/><Relationship Id="rId3" Type="http://schemas.openxmlformats.org/officeDocument/2006/relationships/customXml" Target="../customXml/item3.xml"/><Relationship Id="rId21" Type="http://schemas.openxmlformats.org/officeDocument/2006/relationships/hyperlink" Target="http://ftp.3gpp.org/tsg_ran/WG2_RL2/TSGR2_109bis-e/Docs/R2-200325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ftp.3gpp.org/tsg_ran/WG2_RL2/TSGR2_109bis-e/Docs/R2-2003251.zip" TargetMode="External"/><Relationship Id="rId2" Type="http://schemas.openxmlformats.org/officeDocument/2006/relationships/customXml" Target="../customXml/item2.xml"/><Relationship Id="rId16" Type="http://schemas.openxmlformats.org/officeDocument/2006/relationships/hyperlink" Target="http://ftp.3gpp.org/tsg_ran/WG2_RL2/TSGR2_109bis-e/Docs/R2-2003251.zip" TargetMode="External"/><Relationship Id="rId20" Type="http://schemas.openxmlformats.org/officeDocument/2006/relationships/hyperlink" Target="http://ftp.3gpp.org/tsg_ran/WG2_RL2/TSGR2_109bis-e/Docs/R2-200325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ftp.3gpp.org/tsg_ran/WG2_RL2/TSGR2_109bis-e/Docs/R2-2003250.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ftp.3gpp.org/tsg_ran/WG2_RL2/TSGR2_109bis-e/Docs/R2-2003278.zip"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tp.3gpp.org/tsg_ran/WG2_RL2/TSGR2_109bis-e/Docs/R2-2003250.zi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6286E661-D6D9-43C5-B5F1-396F9A8C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1491</TotalTime>
  <Pages>20</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22831</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odile</cp:lastModifiedBy>
  <cp:revision>23</cp:revision>
  <dcterms:created xsi:type="dcterms:W3CDTF">2020-04-13T11:29:00Z</dcterms:created>
  <dcterms:modified xsi:type="dcterms:W3CDTF">2020-04-21T08:29:00Z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1587456090</vt:lpwstr>
  </property>
</Properties>
</file>