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12"/>
          <w:tab w:val="right" w:pos="13323"/>
        </w:tabs>
        <w:spacing w:after="0"/>
        <w:rPr>
          <w:rFonts w:cs="Arial" w:eastAsiaTheme="minorEastAsia"/>
          <w:b/>
          <w:sz w:val="24"/>
          <w:szCs w:val="24"/>
          <w:lang w:eastAsia="zh-CN"/>
        </w:rPr>
      </w:pPr>
      <w:bookmarkStart w:id="0" w:name="OLE_LINK39"/>
      <w:bookmarkStart w:id="1" w:name="OLE_LINK42"/>
      <w:bookmarkStart w:id="2" w:name="OLE_LINK41"/>
      <w:bookmarkStart w:id="3" w:name="OLE_LINK40"/>
      <w:r>
        <w:rPr>
          <w:rFonts w:cs="Arial"/>
          <w:b/>
          <w:sz w:val="24"/>
          <w:szCs w:val="24"/>
        </w:rPr>
        <w:t>3GPP TSG RAN WG2#109-e</w:t>
      </w:r>
      <w:r>
        <w:rPr>
          <w:rFonts w:hint="eastAsia" w:cs="Arial" w:eastAsiaTheme="minorEastAsia"/>
          <w:b/>
          <w:sz w:val="24"/>
          <w:szCs w:val="24"/>
          <w:lang w:eastAsia="zh-CN"/>
        </w:rPr>
        <w:t xml:space="preserve">                                                                     </w:t>
      </w:r>
      <w:r>
        <w:rPr>
          <w:rFonts w:cs="Arial"/>
          <w:b/>
          <w:sz w:val="24"/>
          <w:szCs w:val="24"/>
        </w:rPr>
        <w:t>R2-200</w:t>
      </w:r>
      <w:r>
        <w:rPr>
          <w:rFonts w:hint="eastAsia" w:cs="Arial"/>
          <w:b/>
          <w:sz w:val="24"/>
          <w:szCs w:val="24"/>
          <w:lang w:eastAsia="zh-CN"/>
        </w:rPr>
        <w:t>2004</w:t>
      </w:r>
    </w:p>
    <w:p>
      <w:pPr>
        <w:pStyle w:val="18"/>
        <w:rPr>
          <w:sz w:val="22"/>
          <w:szCs w:val="22"/>
          <w:lang w:val="en-GB"/>
        </w:rPr>
      </w:pPr>
      <w:r>
        <w:rPr>
          <w:rFonts w:cs="Arial"/>
          <w:sz w:val="24"/>
        </w:rPr>
        <w:t>Electronic meeting, 24th February - 6th March, 2020</w:t>
      </w:r>
      <w:r>
        <w:rPr>
          <w:rFonts w:hint="eastAsia" w:eastAsiaTheme="minorEastAsia"/>
          <w:sz w:val="22"/>
          <w:szCs w:val="22"/>
          <w:lang w:val="en-GB" w:eastAsia="zh-CN"/>
        </w:rPr>
        <w:tab/>
      </w:r>
      <w:r>
        <w:rPr>
          <w:rFonts w:hint="eastAsia" w:eastAsiaTheme="minorEastAsia"/>
          <w:i/>
          <w:sz w:val="22"/>
          <w:szCs w:val="22"/>
          <w:lang w:val="en-GB" w:eastAsia="zh-CN"/>
        </w:rPr>
        <w:t xml:space="preserve">               </w:t>
      </w:r>
    </w:p>
    <w:bookmarkEnd w:id="0"/>
    <w:bookmarkEnd w:id="1"/>
    <w:bookmarkEnd w:id="2"/>
    <w:bookmarkEnd w:id="3"/>
    <w:p>
      <w:pPr>
        <w:pStyle w:val="18"/>
        <w:jc w:val="both"/>
        <w:rPr>
          <w:rFonts w:eastAsia="宋体"/>
          <w:i/>
          <w:sz w:val="18"/>
          <w:szCs w:val="18"/>
          <w:lang w:val="en-GB" w:eastAsia="zh-CN"/>
        </w:rPr>
      </w:pPr>
      <w:r>
        <w:rPr>
          <w:rFonts w:hint="eastAsia" w:eastAsia="宋体" w:cs="Arial"/>
          <w:sz w:val="22"/>
          <w:szCs w:val="22"/>
          <w:lang w:val="en-GB" w:eastAsia="zh-CN"/>
        </w:rPr>
        <w:tab/>
      </w:r>
      <w:r>
        <w:rPr>
          <w:rFonts w:hint="eastAsia" w:eastAsia="宋体" w:cs="Arial"/>
          <w:sz w:val="22"/>
          <w:szCs w:val="22"/>
          <w:lang w:val="en-GB" w:eastAsia="zh-CN"/>
        </w:rPr>
        <w:tab/>
      </w:r>
    </w:p>
    <w:p>
      <w:pPr>
        <w:spacing w:after="60"/>
        <w:ind w:left="1985" w:hanging="1985"/>
        <w:rPr>
          <w:rFonts w:ascii="Arial" w:hAnsi="Arial" w:cs="Arial" w:eastAsiaTheme="minorEastAsia"/>
          <w:bCs/>
          <w:lang w:eastAsia="zh-CN"/>
        </w:rPr>
      </w:pPr>
      <w:r>
        <w:rPr>
          <w:rFonts w:ascii="Arial" w:hAnsi="Arial" w:cs="Arial"/>
          <w:b/>
        </w:rPr>
        <w:t>Title:</w:t>
      </w:r>
      <w:r>
        <w:rPr>
          <w:rFonts w:ascii="Arial" w:hAnsi="Arial" w:cs="Arial"/>
          <w:b/>
        </w:rPr>
        <w:tab/>
      </w:r>
      <w:r>
        <w:rPr>
          <w:rFonts w:hint="eastAsia" w:ascii="Arial" w:hAnsi="Arial" w:cs="Arial"/>
          <w:bCs/>
          <w:lang w:eastAsia="zh-CN"/>
        </w:rPr>
        <w:t xml:space="preserve">Reply </w:t>
      </w:r>
      <w:r>
        <w:rPr>
          <w:rFonts w:ascii="Arial" w:hAnsi="Arial" w:cs="Arial"/>
          <w:bCs/>
          <w:lang w:eastAsia="zh-CN"/>
        </w:rPr>
        <w:t xml:space="preserve">LS on </w:t>
      </w:r>
      <w:r>
        <w:rPr>
          <w:rFonts w:hint="eastAsia" w:ascii="Arial" w:hAnsi="Arial" w:cs="Arial" w:eastAsiaTheme="minorEastAsia"/>
          <w:bCs/>
          <w:lang w:eastAsia="zh-CN"/>
        </w:rPr>
        <w:t>I</w:t>
      </w:r>
      <w:r>
        <w:rPr>
          <w:rFonts w:hint="eastAsia" w:ascii="Arial" w:hAnsi="Arial" w:cs="Arial"/>
          <w:bCs/>
          <w:lang w:eastAsia="zh-CN"/>
        </w:rPr>
        <w:t>nform</w:t>
      </w:r>
      <w:r>
        <w:rPr>
          <w:rFonts w:hint="eastAsia" w:ascii="Arial" w:hAnsi="Arial" w:cs="Arial" w:eastAsiaTheme="minorEastAsia"/>
          <w:bCs/>
          <w:lang w:eastAsia="zh-CN"/>
        </w:rPr>
        <w:t>ation Needed for MRO in UE RLF Report</w:t>
      </w:r>
    </w:p>
    <w:p>
      <w:pPr>
        <w:spacing w:after="60"/>
        <w:ind w:left="1985" w:hanging="1985"/>
        <w:rPr>
          <w:rFonts w:ascii="Arial" w:hAnsi="Arial" w:cs="Arial" w:eastAsiaTheme="minorEastAsia"/>
          <w:bCs/>
          <w:lang w:eastAsia="zh-CN"/>
        </w:rPr>
      </w:pPr>
      <w:r>
        <w:rPr>
          <w:rFonts w:ascii="Arial" w:hAnsi="Arial" w:cs="Arial"/>
          <w:b/>
        </w:rPr>
        <w:t>Response to:</w:t>
      </w:r>
      <w:r>
        <w:rPr>
          <w:rFonts w:ascii="Arial" w:hAnsi="Arial" w:cs="Arial"/>
          <w:bCs/>
        </w:rPr>
        <w:tab/>
      </w:r>
      <w:r>
        <w:rPr>
          <w:rFonts w:hint="eastAsia" w:ascii="Arial" w:hAnsi="Arial" w:cs="Arial" w:eastAsiaTheme="minorEastAsia"/>
          <w:bCs/>
          <w:lang w:eastAsia="zh-CN"/>
        </w:rPr>
        <w:t>R3</w:t>
      </w:r>
      <w:r>
        <w:rPr>
          <w:rFonts w:ascii="Arial" w:hAnsi="Arial" w:cs="Arial"/>
          <w:bCs/>
        </w:rPr>
        <w:t>-1</w:t>
      </w:r>
      <w:r>
        <w:rPr>
          <w:rFonts w:hint="eastAsia" w:ascii="Arial" w:hAnsi="Arial" w:cs="Arial" w:eastAsiaTheme="minorEastAsia"/>
          <w:bCs/>
          <w:lang w:eastAsia="zh-CN"/>
        </w:rPr>
        <w:t>97668</w:t>
      </w:r>
    </w:p>
    <w:p>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rPr>
        <w:t>Rel-1</w:t>
      </w:r>
      <w:r>
        <w:rPr>
          <w:rFonts w:ascii="Arial" w:hAnsi="Arial" w:cs="Arial"/>
          <w:bCs/>
          <w:lang w:eastAsia="zh-CN"/>
        </w:rPr>
        <w:t>6</w:t>
      </w:r>
    </w:p>
    <w:p>
      <w:pPr>
        <w:rPr>
          <w:rFonts w:ascii="Arial" w:hAnsi="Arial" w:eastAsia="宋体" w:cs="Arial"/>
          <w:sz w:val="16"/>
          <w:szCs w:val="16"/>
          <w:lang w:eastAsia="zh-CN"/>
        </w:rPr>
      </w:pPr>
      <w:r>
        <w:rPr>
          <w:rFonts w:ascii="Arial" w:hAnsi="Arial" w:cs="Arial"/>
          <w:b/>
        </w:rPr>
        <w:t>Work Item:</w:t>
      </w:r>
      <w:r>
        <w:rPr>
          <w:rFonts w:ascii="Arial" w:hAnsi="Arial" w:cs="Arial"/>
          <w:bCs/>
        </w:rPr>
        <w:tab/>
      </w:r>
      <w:r>
        <w:rPr>
          <w:rFonts w:hint="eastAsia" w:ascii="Arial" w:hAnsi="Arial" w:cs="Arial" w:eastAsiaTheme="minorEastAsia"/>
          <w:bCs/>
          <w:lang w:eastAsia="zh-CN"/>
        </w:rPr>
        <w:t xml:space="preserve">          </w:t>
      </w:r>
      <w:r>
        <w:rPr>
          <w:rFonts w:ascii="Arial" w:hAnsi="Arial" w:cs="Arial"/>
          <w:bCs/>
          <w:lang w:eastAsia="zh-CN"/>
        </w:rPr>
        <w:t>NR_SON_MDT-Core</w:t>
      </w:r>
    </w:p>
    <w:p>
      <w:pPr>
        <w:spacing w:after="60"/>
        <w:ind w:left="1985" w:hanging="1985"/>
        <w:rPr>
          <w:rFonts w:ascii="Arial" w:hAnsi="Arial" w:cs="Arial"/>
          <w:bCs/>
        </w:rPr>
      </w:pPr>
    </w:p>
    <w:p>
      <w:pPr>
        <w:spacing w:after="60"/>
        <w:ind w:left="1985" w:hanging="1985"/>
        <w:rPr>
          <w:rFonts w:ascii="Arial" w:hAnsi="Arial" w:cs="Arial"/>
          <w:b/>
        </w:rPr>
      </w:pPr>
    </w:p>
    <w:p>
      <w:pPr>
        <w:spacing w:after="60"/>
        <w:ind w:left="1985" w:hanging="1985"/>
        <w:rPr>
          <w:rFonts w:ascii="Arial" w:hAnsi="Arial" w:cs="Arial" w:eastAsiaTheme="minorEastAsia"/>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Pr>
          <w:rFonts w:hint="eastAsia" w:ascii="Arial" w:hAnsi="Arial" w:cs="Arial" w:eastAsiaTheme="minorEastAsia"/>
          <w:bCs/>
          <w:color w:val="000000"/>
          <w:lang w:eastAsia="zh-CN"/>
        </w:rPr>
        <w:t>2</w:t>
      </w:r>
    </w:p>
    <w:p>
      <w:pPr>
        <w:spacing w:after="60"/>
        <w:ind w:left="1985" w:hanging="1985"/>
        <w:rPr>
          <w:rFonts w:ascii="Arial" w:hAnsi="Arial" w:cs="Arial" w:eastAsiaTheme="minorEastAsia"/>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hint="eastAsia" w:ascii="Arial" w:hAnsi="Arial" w:cs="Arial" w:eastAsiaTheme="minorEastAsia"/>
          <w:bCs/>
          <w:color w:val="000000"/>
          <w:lang w:eastAsia="zh-CN"/>
        </w:rPr>
        <w:t>3</w:t>
      </w:r>
    </w:p>
    <w:p>
      <w:pPr>
        <w:spacing w:after="60"/>
        <w:ind w:left="1985" w:hanging="1985"/>
        <w:rPr>
          <w:rFonts w:ascii="Arial" w:hAnsi="Arial" w:cs="Arial" w:eastAsiaTheme="minorEastAsia"/>
          <w:bCs/>
          <w:lang w:eastAsia="zh-CN"/>
        </w:rPr>
      </w:pPr>
      <w:r>
        <w:rPr>
          <w:rFonts w:ascii="Arial" w:hAnsi="Arial" w:cs="Arial"/>
          <w:b/>
        </w:rPr>
        <w:t>Cc:</w:t>
      </w:r>
      <w:r>
        <w:rPr>
          <w:rFonts w:ascii="Arial" w:hAnsi="Arial" w:cs="Arial"/>
          <w:bCs/>
        </w:rPr>
        <w:tab/>
      </w:r>
      <w:r>
        <w:rPr>
          <w:rFonts w:hint="eastAsia" w:ascii="Arial" w:hAnsi="Arial" w:cs="Arial" w:eastAsiaTheme="minorEastAsia"/>
          <w:bCs/>
          <w:lang w:eastAsia="zh-CN"/>
        </w:rPr>
        <w:t>SA5</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p>
    <w:p>
      <w:pPr>
        <w:pStyle w:val="6"/>
        <w:tabs>
          <w:tab w:val="left" w:pos="2268"/>
        </w:tabs>
        <w:ind w:left="567"/>
        <w:rPr>
          <w:rFonts w:ascii="Arial" w:hAnsi="Arial" w:cs="Arial" w:eastAsiaTheme="minorEastAsia"/>
          <w:bCs w:val="0"/>
          <w:sz w:val="20"/>
          <w:szCs w:val="24"/>
        </w:rPr>
      </w:pPr>
      <w:r>
        <w:rPr>
          <w:rFonts w:ascii="Arial" w:hAnsi="Arial" w:eastAsia="Times New Roman" w:cs="Arial"/>
          <w:bCs w:val="0"/>
          <w:sz w:val="20"/>
          <w:szCs w:val="24"/>
        </w:rPr>
        <w:t>Name:</w:t>
      </w:r>
      <w:r>
        <w:rPr>
          <w:rFonts w:ascii="Arial" w:hAnsi="Arial" w:eastAsia="Times New Roman" w:cs="Arial"/>
          <w:bCs w:val="0"/>
          <w:sz w:val="20"/>
          <w:szCs w:val="24"/>
        </w:rPr>
        <w:tab/>
      </w:r>
      <w:r>
        <w:rPr>
          <w:rFonts w:hint="eastAsia" w:ascii="Arial" w:hAnsi="Arial" w:cs="Arial" w:eastAsiaTheme="minorEastAsia"/>
          <w:b w:val="0"/>
          <w:color w:val="000000"/>
          <w:sz w:val="20"/>
          <w:szCs w:val="24"/>
          <w:lang w:eastAsia="zh-CN"/>
        </w:rPr>
        <w:t>Fan Jiangsheng</w:t>
      </w:r>
    </w:p>
    <w:p>
      <w:pPr>
        <w:pStyle w:val="8"/>
        <w:tabs>
          <w:tab w:val="left" w:pos="2268"/>
        </w:tabs>
        <w:ind w:left="567"/>
        <w:rPr>
          <w:rFonts w:ascii="Arial" w:hAnsi="Arial" w:cs="Arial"/>
          <w:bCs w:val="0"/>
          <w:sz w:val="20"/>
        </w:rPr>
      </w:pPr>
      <w:r>
        <w:rPr>
          <w:rFonts w:ascii="Arial" w:hAnsi="Arial" w:cs="Arial"/>
          <w:bCs w:val="0"/>
          <w:sz w:val="20"/>
        </w:rPr>
        <w:t>E-mail Address:</w:t>
      </w:r>
      <w:r>
        <w:rPr>
          <w:rFonts w:ascii="Arial" w:hAnsi="Arial" w:cs="Arial"/>
          <w:bCs w:val="0"/>
          <w:sz w:val="20"/>
        </w:rPr>
        <w:tab/>
      </w:r>
      <w:r>
        <w:rPr>
          <w:rFonts w:hint="eastAsia" w:ascii="Arial" w:hAnsi="Arial" w:cs="Arial" w:eastAsiaTheme="minorEastAsia"/>
          <w:b w:val="0"/>
          <w:color w:val="000000"/>
          <w:sz w:val="20"/>
          <w:lang w:eastAsia="zh-CN"/>
        </w:rPr>
        <w:t>Fanjiangsheng</w:t>
      </w:r>
      <w:r>
        <w:rPr>
          <w:rFonts w:ascii="Arial" w:hAnsi="Arial" w:cs="Arial"/>
          <w:b w:val="0"/>
          <w:color w:val="000000"/>
          <w:sz w:val="20"/>
          <w:lang w:eastAsia="zh-CN"/>
        </w:rPr>
        <w:t xml:space="preserve"> (at) catt (dot) cn</w:t>
      </w:r>
    </w:p>
    <w:p>
      <w:pPr>
        <w:pBdr>
          <w:bottom w:val="single" w:color="auto" w:sz="4" w:space="1"/>
        </w:pBdr>
        <w:tabs>
          <w:tab w:val="left" w:pos="2552"/>
        </w:tabs>
        <w:jc w:val="both"/>
      </w:pPr>
    </w:p>
    <w:p>
      <w:pPr>
        <w:spacing w:after="120"/>
        <w:rPr>
          <w:rFonts w:ascii="Arial" w:hAnsi="Arial" w:cs="Arial" w:eastAsiaTheme="minorEastAsia"/>
          <w:b/>
          <w:lang w:eastAsia="zh-CN"/>
        </w:rPr>
      </w:pPr>
    </w:p>
    <w:p>
      <w:pPr>
        <w:pStyle w:val="33"/>
        <w:numPr>
          <w:ilvl w:val="0"/>
          <w:numId w:val="5"/>
        </w:numPr>
        <w:spacing w:after="120"/>
        <w:rPr>
          <w:rFonts w:ascii="Arial" w:hAnsi="Arial" w:cs="Arial" w:eastAsiaTheme="minorEastAsia"/>
          <w:b/>
          <w:lang w:eastAsia="zh-CN"/>
        </w:rPr>
      </w:pPr>
      <w:r>
        <w:rPr>
          <w:rFonts w:ascii="Arial" w:hAnsi="Arial" w:cs="Arial"/>
          <w:b/>
        </w:rPr>
        <w:t>Overall Description:</w:t>
      </w:r>
    </w:p>
    <w:p>
      <w:pPr>
        <w:spacing w:after="120"/>
        <w:rPr>
          <w:rFonts w:eastAsiaTheme="minorEastAsia"/>
          <w:szCs w:val="20"/>
          <w:lang w:eastAsia="zh-CN"/>
        </w:rPr>
      </w:pPr>
      <w:r>
        <w:rPr>
          <w:szCs w:val="20"/>
          <w:lang w:eastAsia="zh-CN"/>
        </w:rPr>
        <w:t>RAN</w:t>
      </w:r>
      <w:r>
        <w:rPr>
          <w:rFonts w:hint="eastAsia" w:eastAsiaTheme="minorEastAsia"/>
          <w:szCs w:val="20"/>
          <w:lang w:eastAsia="zh-CN"/>
        </w:rPr>
        <w:t>2</w:t>
      </w:r>
      <w:r>
        <w:rPr>
          <w:szCs w:val="20"/>
          <w:lang w:eastAsia="zh-CN"/>
        </w:rPr>
        <w:t xml:space="preserve"> thanks </w:t>
      </w:r>
      <w:r>
        <w:rPr>
          <w:rFonts w:hint="eastAsia"/>
          <w:szCs w:val="20"/>
          <w:lang w:eastAsia="zh-CN"/>
        </w:rPr>
        <w:t>RAN</w:t>
      </w:r>
      <w:r>
        <w:rPr>
          <w:rFonts w:hint="eastAsia" w:eastAsiaTheme="minorEastAsia"/>
          <w:szCs w:val="20"/>
          <w:lang w:eastAsia="zh-CN"/>
        </w:rPr>
        <w:t>3</w:t>
      </w:r>
      <w:r>
        <w:rPr>
          <w:szCs w:val="20"/>
          <w:lang w:eastAsia="zh-CN"/>
        </w:rPr>
        <w:t xml:space="preserve"> for their </w:t>
      </w:r>
      <w:r>
        <w:rPr>
          <w:rFonts w:hint="eastAsia" w:eastAsiaTheme="minorEastAsia"/>
          <w:szCs w:val="20"/>
          <w:lang w:eastAsia="zh-CN"/>
        </w:rPr>
        <w:t xml:space="preserve">reply </w:t>
      </w:r>
      <w:r>
        <w:rPr>
          <w:szCs w:val="20"/>
          <w:lang w:eastAsia="zh-CN"/>
        </w:rPr>
        <w:t>LS on</w:t>
      </w:r>
      <w:r>
        <w:rPr>
          <w:rFonts w:hint="eastAsia"/>
          <w:szCs w:val="20"/>
          <w:lang w:eastAsia="zh-CN"/>
        </w:rPr>
        <w:t xml:space="preserve"> </w:t>
      </w:r>
      <w:r>
        <w:t>MRO, RACH and RLF report</w:t>
      </w:r>
      <w:r>
        <w:rPr>
          <w:rFonts w:hint="eastAsia" w:asciiTheme="minorEastAsia" w:hAnsiTheme="minorEastAsia" w:eastAsiaTheme="minorEastAsia"/>
          <w:szCs w:val="20"/>
          <w:lang w:eastAsia="zh-CN"/>
        </w:rPr>
        <w:t>.</w:t>
      </w:r>
    </w:p>
    <w:p>
      <w:pPr>
        <w:pStyle w:val="18"/>
        <w:tabs>
          <w:tab w:val="left" w:pos="420"/>
        </w:tabs>
        <w:rPr>
          <w:rFonts w:ascii="Times New Roman" w:hAnsi="Times New Roman" w:eastAsiaTheme="minorEastAsia"/>
          <w:b w:val="0"/>
          <w:szCs w:val="20"/>
          <w:lang w:eastAsia="zh-CN"/>
        </w:rPr>
      </w:pPr>
      <w:r>
        <w:rPr>
          <w:rFonts w:hint="eastAsia" w:ascii="Times New Roman" w:hAnsi="Times New Roman" w:eastAsiaTheme="minorEastAsia"/>
          <w:b w:val="0"/>
          <w:szCs w:val="20"/>
          <w:lang w:eastAsia="zh-CN"/>
        </w:rPr>
        <w:t xml:space="preserve">After further discussion, RAN2 reached more </w:t>
      </w:r>
      <w:r>
        <w:rPr>
          <w:rFonts w:ascii="Times New Roman" w:hAnsi="Times New Roman" w:eastAsiaTheme="minorEastAsia"/>
          <w:b w:val="0"/>
          <w:szCs w:val="20"/>
          <w:lang w:eastAsia="zh-CN"/>
        </w:rPr>
        <w:t>agreement</w:t>
      </w:r>
      <w:r>
        <w:rPr>
          <w:rFonts w:hint="eastAsia" w:ascii="Times New Roman" w:hAnsi="Times New Roman" w:eastAsiaTheme="minorEastAsia"/>
          <w:b w:val="0"/>
          <w:szCs w:val="20"/>
          <w:lang w:eastAsia="zh-CN"/>
        </w:rPr>
        <w:t>s on other information which is necessary for MRO in UE RLF Report as below:</w:t>
      </w:r>
    </w:p>
    <w:p>
      <w:pPr>
        <w:pStyle w:val="18"/>
        <w:tabs>
          <w:tab w:val="left" w:pos="420"/>
        </w:tabs>
        <w:rPr>
          <w:rFonts w:ascii="Times New Roman" w:hAnsi="Times New Roman" w:eastAsiaTheme="minorEastAsia"/>
          <w:szCs w:val="20"/>
          <w:lang w:eastAsia="zh-CN"/>
        </w:rPr>
      </w:pPr>
      <w:r>
        <w:rPr>
          <w:rFonts w:hint="eastAsia" w:ascii="Times New Roman" w:hAnsi="Times New Roman" w:eastAsiaTheme="minorEastAsia"/>
          <w:szCs w:val="20"/>
          <w:lang w:eastAsia="zh-CN"/>
        </w:rPr>
        <w:t>Issue 1: RAN3 suggests to include TAI of the failed cell and source cell in the RLF report.</w:t>
      </w:r>
    </w:p>
    <w:p>
      <w:pPr>
        <w:pStyle w:val="18"/>
        <w:tabs>
          <w:tab w:val="left" w:pos="420"/>
        </w:tabs>
        <w:rPr>
          <w:rFonts w:ascii="Times New Roman" w:hAnsi="Times New Roman" w:eastAsiaTheme="minorEastAsia"/>
          <w:b w:val="0"/>
          <w:szCs w:val="20"/>
          <w:lang w:eastAsia="zh-CN"/>
        </w:rPr>
      </w:pPr>
      <w:r>
        <w:rPr>
          <w:rFonts w:hint="eastAsia" w:ascii="Times New Roman" w:hAnsi="Times New Roman" w:eastAsiaTheme="minorEastAsia"/>
          <w:szCs w:val="20"/>
          <w:lang w:eastAsia="zh-CN"/>
        </w:rPr>
        <w:t>RAN2 response:</w:t>
      </w:r>
      <w:r>
        <w:rPr>
          <w:rFonts w:hint="eastAsia" w:ascii="Times New Roman" w:hAnsi="Times New Roman" w:eastAsiaTheme="minorEastAsia"/>
          <w:b w:val="0"/>
          <w:szCs w:val="20"/>
          <w:lang w:eastAsia="zh-CN"/>
        </w:rPr>
        <w:t xml:space="preserve"> After discussion, RAN2 is fine to include TAI of the failed cell and source cell in the RLF report and the related CRs which captured the agreements are also provided in the attachment.</w:t>
      </w:r>
    </w:p>
    <w:p>
      <w:pPr>
        <w:pStyle w:val="18"/>
        <w:tabs>
          <w:tab w:val="left" w:pos="420"/>
        </w:tabs>
        <w:rPr>
          <w:rFonts w:ascii="Times New Roman" w:hAnsi="Times New Roman" w:eastAsiaTheme="minorEastAsia"/>
          <w:b w:val="0"/>
          <w:szCs w:val="20"/>
          <w:lang w:eastAsia="zh-CN"/>
        </w:rPr>
      </w:pPr>
    </w:p>
    <w:p>
      <w:pPr>
        <w:pStyle w:val="18"/>
        <w:tabs>
          <w:tab w:val="left" w:pos="420"/>
          <w:tab w:val="clear" w:pos="4536"/>
          <w:tab w:val="clear" w:pos="9072"/>
        </w:tabs>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Issue2: RAN3 suggests to include </w:t>
      </w:r>
      <w:r>
        <w:rPr>
          <w:rFonts w:ascii="Times New Roman" w:hAnsi="Times New Roman" w:eastAsiaTheme="minorEastAsia"/>
          <w:szCs w:val="20"/>
          <w:lang w:eastAsia="zh-CN"/>
        </w:rPr>
        <w:t>R</w:t>
      </w:r>
      <w:r>
        <w:rPr>
          <w:rFonts w:hint="eastAsia" w:ascii="Times New Roman" w:hAnsi="Times New Roman" w:eastAsiaTheme="minorEastAsia"/>
          <w:szCs w:val="20"/>
          <w:lang w:eastAsia="zh-CN"/>
        </w:rPr>
        <w:t>e-</w:t>
      </w:r>
      <w:r>
        <w:rPr>
          <w:rFonts w:ascii="Times New Roman" w:hAnsi="Times New Roman" w:eastAsiaTheme="minorEastAsia"/>
          <w:szCs w:val="20"/>
          <w:lang w:eastAsia="zh-CN"/>
        </w:rPr>
        <w:t>connect</w:t>
      </w:r>
      <w:r>
        <w:rPr>
          <w:rFonts w:hint="eastAsia" w:ascii="Times New Roman" w:hAnsi="Times New Roman" w:eastAsiaTheme="minorEastAsia"/>
          <w:szCs w:val="20"/>
          <w:lang w:eastAsia="zh-CN"/>
        </w:rPr>
        <w:t xml:space="preserve">ion </w:t>
      </w:r>
      <w:r>
        <w:rPr>
          <w:rFonts w:ascii="Times New Roman" w:hAnsi="Times New Roman" w:eastAsiaTheme="minorEastAsia"/>
          <w:szCs w:val="20"/>
          <w:lang w:eastAsia="zh-CN"/>
        </w:rPr>
        <w:t>attempt</w:t>
      </w:r>
      <w:r>
        <w:rPr>
          <w:rFonts w:hint="eastAsia" w:ascii="Times New Roman" w:hAnsi="Times New Roman" w:eastAsiaTheme="minorEastAsia"/>
          <w:szCs w:val="20"/>
          <w:lang w:eastAsia="zh-CN"/>
        </w:rPr>
        <w:t xml:space="preserve"> cell CGI information in the RLF report.</w:t>
      </w:r>
    </w:p>
    <w:p>
      <w:pPr>
        <w:pStyle w:val="18"/>
        <w:tabs>
          <w:tab w:val="left" w:pos="420"/>
          <w:tab w:val="clear" w:pos="4536"/>
          <w:tab w:val="clear" w:pos="9072"/>
        </w:tabs>
        <w:rPr>
          <w:rFonts w:ascii="Times New Roman" w:hAnsi="Times New Roman" w:eastAsiaTheme="minorEastAsia"/>
          <w:b w:val="0"/>
          <w:szCs w:val="20"/>
          <w:lang w:eastAsia="zh-CN"/>
        </w:rPr>
      </w:pPr>
      <w:r>
        <w:rPr>
          <w:rFonts w:hint="eastAsia" w:ascii="Times New Roman" w:hAnsi="Times New Roman" w:eastAsiaTheme="minorEastAsia"/>
          <w:szCs w:val="20"/>
          <w:lang w:eastAsia="zh-CN"/>
        </w:rPr>
        <w:t xml:space="preserve">RAN2 response: </w:t>
      </w:r>
      <w:r>
        <w:rPr>
          <w:rFonts w:hint="eastAsia" w:ascii="Times New Roman" w:hAnsi="Times New Roman" w:eastAsiaTheme="minorEastAsia"/>
          <w:b w:val="0"/>
          <w:szCs w:val="20"/>
          <w:lang w:eastAsia="zh-CN"/>
        </w:rPr>
        <w:t>After discussion, RAN2 thinks it</w:t>
      </w:r>
      <w:r>
        <w:rPr>
          <w:rFonts w:ascii="Times New Roman" w:hAnsi="Times New Roman" w:eastAsiaTheme="minorEastAsia"/>
          <w:b w:val="0"/>
          <w:szCs w:val="20"/>
          <w:lang w:eastAsia="zh-CN"/>
        </w:rPr>
        <w:t>’</w:t>
      </w:r>
      <w:r>
        <w:rPr>
          <w:rFonts w:hint="eastAsia" w:ascii="Times New Roman" w:hAnsi="Times New Roman" w:eastAsiaTheme="minorEastAsia"/>
          <w:b w:val="0"/>
          <w:szCs w:val="20"/>
          <w:lang w:eastAsia="zh-CN"/>
        </w:rPr>
        <w:t xml:space="preserve">s too late to specify this feature in R16, so </w:t>
      </w:r>
      <w:r>
        <w:rPr>
          <w:rFonts w:ascii="Times New Roman" w:hAnsi="Times New Roman" w:eastAsiaTheme="minorEastAsia"/>
          <w:b w:val="0"/>
          <w:szCs w:val="20"/>
          <w:lang w:eastAsia="zh-CN"/>
        </w:rPr>
        <w:t>R</w:t>
      </w:r>
      <w:r>
        <w:rPr>
          <w:rFonts w:hint="eastAsia" w:ascii="Times New Roman" w:hAnsi="Times New Roman" w:eastAsiaTheme="minorEastAsia"/>
          <w:b w:val="0"/>
          <w:szCs w:val="20"/>
          <w:lang w:eastAsia="zh-CN"/>
        </w:rPr>
        <w:t>e-</w:t>
      </w:r>
      <w:r>
        <w:rPr>
          <w:rFonts w:ascii="Times New Roman" w:hAnsi="Times New Roman" w:eastAsiaTheme="minorEastAsia"/>
          <w:b w:val="0"/>
          <w:szCs w:val="20"/>
          <w:lang w:eastAsia="zh-CN"/>
        </w:rPr>
        <w:t>connect</w:t>
      </w:r>
      <w:r>
        <w:rPr>
          <w:rFonts w:hint="eastAsia" w:ascii="Times New Roman" w:hAnsi="Times New Roman" w:eastAsiaTheme="minorEastAsia"/>
          <w:b w:val="0"/>
          <w:szCs w:val="20"/>
          <w:lang w:eastAsia="zh-CN"/>
        </w:rPr>
        <w:t xml:space="preserve">ion </w:t>
      </w:r>
      <w:r>
        <w:rPr>
          <w:rFonts w:ascii="Times New Roman" w:hAnsi="Times New Roman" w:eastAsiaTheme="minorEastAsia"/>
          <w:b w:val="0"/>
          <w:szCs w:val="20"/>
          <w:lang w:eastAsia="zh-CN"/>
        </w:rPr>
        <w:t>attempt</w:t>
      </w:r>
      <w:r>
        <w:rPr>
          <w:rFonts w:hint="eastAsia" w:ascii="Times New Roman" w:hAnsi="Times New Roman" w:eastAsiaTheme="minorEastAsia"/>
          <w:b w:val="0"/>
          <w:szCs w:val="20"/>
          <w:lang w:eastAsia="zh-CN"/>
        </w:rPr>
        <w:t xml:space="preserve"> cell CGI information is not included in RLF report.</w:t>
      </w:r>
    </w:p>
    <w:p>
      <w:pPr>
        <w:pStyle w:val="18"/>
        <w:tabs>
          <w:tab w:val="left" w:pos="420"/>
        </w:tabs>
        <w:rPr>
          <w:rFonts w:ascii="Times New Roman" w:hAnsi="Times New Roman" w:eastAsiaTheme="minorEastAsia"/>
          <w:b w:val="0"/>
          <w:szCs w:val="20"/>
          <w:lang w:eastAsia="zh-CN"/>
        </w:rPr>
      </w:pPr>
    </w:p>
    <w:p>
      <w:pPr>
        <w:pStyle w:val="18"/>
        <w:tabs>
          <w:tab w:val="left" w:pos="420"/>
        </w:tabs>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Issue3: </w:t>
      </w:r>
      <w:r>
        <w:rPr>
          <w:rFonts w:ascii="Times New Roman" w:hAnsi="Times New Roman" w:eastAsiaTheme="minorEastAsia"/>
          <w:szCs w:val="20"/>
          <w:lang w:eastAsia="zh-CN"/>
        </w:rPr>
        <w:t>RAN3 would like to ask RAN2 to clarify the following agreement: “LTE RLF can be reported in NR. How to support this is FFS.”Can this be interpreted to say that an RLF Report encoded in E-UTRA RRC can only be reported to an NR node? Can an RLF Report encoded in NR be reported to an E-UTRA node or to an NR node or both?</w:t>
      </w:r>
    </w:p>
    <w:p>
      <w:pPr>
        <w:pStyle w:val="18"/>
        <w:tabs>
          <w:tab w:val="left" w:pos="420"/>
        </w:tabs>
        <w:rPr>
          <w:rFonts w:ascii="Times New Roman" w:hAnsi="Times New Roman" w:eastAsiaTheme="minorEastAsia"/>
          <w:b w:val="0"/>
          <w:szCs w:val="20"/>
          <w:lang w:eastAsia="zh-CN"/>
        </w:rPr>
      </w:pPr>
      <w:r>
        <w:rPr>
          <w:rFonts w:hint="eastAsia" w:ascii="Times New Roman" w:hAnsi="Times New Roman" w:eastAsiaTheme="minorEastAsia"/>
          <w:szCs w:val="20"/>
          <w:lang w:eastAsia="zh-CN"/>
        </w:rPr>
        <w:t>RAN2 response:</w:t>
      </w:r>
      <w:r>
        <w:rPr>
          <w:rFonts w:hint="eastAsia" w:ascii="Times New Roman" w:hAnsi="Times New Roman" w:eastAsiaTheme="minorEastAsia"/>
          <w:b w:val="0"/>
          <w:szCs w:val="20"/>
          <w:lang w:eastAsia="zh-CN"/>
        </w:rPr>
        <w:t xml:space="preserve"> After discussion, RAN2 confirms that </w:t>
      </w:r>
      <w:r>
        <w:rPr>
          <w:rFonts w:ascii="Times New Roman" w:hAnsi="Times New Roman" w:eastAsiaTheme="minorEastAsia"/>
          <w:b w:val="0"/>
          <w:szCs w:val="20"/>
          <w:lang w:eastAsia="zh-CN"/>
        </w:rPr>
        <w:t>an RLF Report encoded in E-UTRA RRC can be reported to an NR node</w:t>
      </w:r>
      <w:r>
        <w:rPr>
          <w:rFonts w:hint="eastAsia" w:ascii="Times New Roman" w:hAnsi="Times New Roman" w:eastAsiaTheme="minorEastAsia"/>
          <w:b w:val="0"/>
          <w:szCs w:val="20"/>
          <w:lang w:eastAsia="zh-CN"/>
        </w:rPr>
        <w:t xml:space="preserve"> or an E-UTAN node. Due to lack of time for R16, RAN2 suggest to p</w:t>
      </w:r>
      <w:r>
        <w:rPr>
          <w:rFonts w:ascii="Times New Roman" w:hAnsi="Times New Roman" w:eastAsiaTheme="minorEastAsia"/>
          <w:b w:val="0"/>
          <w:szCs w:val="20"/>
          <w:lang w:eastAsia="zh-CN"/>
        </w:rPr>
        <w:t>ostpone the issue of NR RLF reporting to LTE to R17</w:t>
      </w:r>
      <w:r>
        <w:rPr>
          <w:rFonts w:hint="eastAsia" w:ascii="Times New Roman" w:hAnsi="Times New Roman" w:eastAsiaTheme="minorEastAsia"/>
          <w:b w:val="0"/>
          <w:szCs w:val="20"/>
          <w:lang w:eastAsia="zh-CN"/>
        </w:rPr>
        <w:t xml:space="preserve">. More </w:t>
      </w:r>
      <w:r>
        <w:rPr>
          <w:rFonts w:ascii="Times New Roman" w:hAnsi="Times New Roman" w:eastAsiaTheme="minorEastAsia"/>
          <w:b w:val="0"/>
          <w:szCs w:val="20"/>
          <w:lang w:eastAsia="zh-CN"/>
        </w:rPr>
        <w:t>addition</w:t>
      </w:r>
      <w:r>
        <w:rPr>
          <w:rFonts w:hint="eastAsia" w:ascii="Times New Roman" w:hAnsi="Times New Roman" w:eastAsiaTheme="minorEastAsia"/>
          <w:b w:val="0"/>
          <w:szCs w:val="20"/>
          <w:lang w:eastAsia="zh-CN"/>
        </w:rPr>
        <w:t xml:space="preserve">, RAN2 also agree to introduce a new </w:t>
      </w:r>
      <w:r>
        <w:rPr>
          <w:rFonts w:ascii="Times New Roman" w:hAnsi="Times New Roman" w:eastAsiaTheme="minorEastAsia"/>
          <w:b w:val="0"/>
          <w:szCs w:val="20"/>
          <w:lang w:eastAsia="zh-CN"/>
        </w:rPr>
        <w:t>capability in 38.306 for cross-RAT RLF report delivery</w:t>
      </w:r>
      <w:r>
        <w:rPr>
          <w:rFonts w:hint="eastAsia" w:ascii="Times New Roman" w:hAnsi="Times New Roman" w:eastAsiaTheme="minorEastAsia"/>
          <w:b w:val="0"/>
          <w:szCs w:val="20"/>
          <w:lang w:eastAsia="zh-CN"/>
        </w:rPr>
        <w:t>. The related CRs which captured the agreements are also provided in the attachment.</w:t>
      </w:r>
      <w:commentRangeStart w:id="0"/>
      <w:r>
        <w:rPr>
          <w:rFonts w:hint="eastAsia" w:ascii="Times New Roman" w:hAnsi="Times New Roman" w:eastAsiaTheme="minorEastAsia"/>
          <w:b w:val="0"/>
          <w:szCs w:val="20"/>
          <w:lang w:eastAsia="zh-CN"/>
        </w:rPr>
        <w:t xml:space="preserve"> </w:t>
      </w:r>
      <w:ins w:id="0" w:author="ZTE-RAN2-109e" w:date="2020-03-10T16:32:08Z">
        <w:r>
          <w:rPr>
            <w:rFonts w:hint="eastAsia" w:ascii="Times New Roman" w:hAnsi="Times New Roman" w:eastAsiaTheme="minorEastAsia"/>
            <w:b w:val="0"/>
            <w:szCs w:val="20"/>
            <w:lang w:val="en-US" w:eastAsia="zh-CN"/>
          </w:rPr>
          <w:t>I</w:t>
        </w:r>
      </w:ins>
      <w:ins w:id="1" w:author="ZTE-RAN2-109e" w:date="2020-03-10T16:32:09Z">
        <w:r>
          <w:rPr>
            <w:rFonts w:hint="eastAsia" w:ascii="Times New Roman" w:hAnsi="Times New Roman" w:eastAsiaTheme="minorEastAsia"/>
            <w:b w:val="0"/>
            <w:szCs w:val="20"/>
            <w:lang w:val="en-US" w:eastAsia="zh-CN"/>
          </w:rPr>
          <w:t>n a</w:t>
        </w:r>
      </w:ins>
      <w:ins w:id="2" w:author="ZTE-RAN2-109e" w:date="2020-03-10T16:32:10Z">
        <w:r>
          <w:rPr>
            <w:rFonts w:hint="eastAsia" w:ascii="Times New Roman" w:hAnsi="Times New Roman" w:eastAsiaTheme="minorEastAsia"/>
            <w:b w:val="0"/>
            <w:szCs w:val="20"/>
            <w:lang w:val="en-US" w:eastAsia="zh-CN"/>
          </w:rPr>
          <w:t>dditi</w:t>
        </w:r>
      </w:ins>
      <w:ins w:id="3" w:author="ZTE-RAN2-109e" w:date="2020-03-10T16:32:11Z">
        <w:r>
          <w:rPr>
            <w:rFonts w:hint="eastAsia" w:ascii="Times New Roman" w:hAnsi="Times New Roman" w:eastAsiaTheme="minorEastAsia"/>
            <w:b w:val="0"/>
            <w:szCs w:val="20"/>
            <w:lang w:val="en-US" w:eastAsia="zh-CN"/>
          </w:rPr>
          <w:t>o</w:t>
        </w:r>
      </w:ins>
      <w:ins w:id="4" w:author="ZTE-RAN2-109e" w:date="2020-03-10T16:32:12Z">
        <w:r>
          <w:rPr>
            <w:rFonts w:hint="eastAsia" w:ascii="Times New Roman" w:hAnsi="Times New Roman" w:eastAsiaTheme="minorEastAsia"/>
            <w:b w:val="0"/>
            <w:szCs w:val="20"/>
            <w:lang w:val="en-US" w:eastAsia="zh-CN"/>
          </w:rPr>
          <w:t>n</w:t>
        </w:r>
      </w:ins>
      <w:ins w:id="5" w:author="ZTE-RAN2-109e" w:date="2020-03-10T16:31:55Z">
        <w:r>
          <w:rPr>
            <w:rFonts w:hint="eastAsia" w:ascii="Times New Roman" w:hAnsi="Times New Roman" w:eastAsiaTheme="minorEastAsia"/>
            <w:b w:val="0"/>
            <w:szCs w:val="20"/>
            <w:lang w:val="en-US" w:eastAsia="zh-CN"/>
          </w:rPr>
          <w:t>, after discussion, RAN2 understands that RAN3 will handle the specs work to 38.300 on RLF report relevant to MRO.</w:t>
        </w:r>
        <w:commentRangeEnd w:id="0"/>
      </w:ins>
      <w:r>
        <w:commentReference w:id="0"/>
      </w:r>
    </w:p>
    <w:p>
      <w:pPr>
        <w:pStyle w:val="18"/>
        <w:tabs>
          <w:tab w:val="left" w:pos="420"/>
        </w:tabs>
        <w:rPr>
          <w:rFonts w:ascii="Times New Roman" w:hAnsi="Times New Roman" w:eastAsiaTheme="minorEastAsia"/>
          <w:b w:val="0"/>
          <w:szCs w:val="20"/>
          <w:lang w:eastAsia="zh-CN"/>
        </w:rPr>
      </w:pPr>
    </w:p>
    <w:p>
      <w:pPr>
        <w:pStyle w:val="18"/>
        <w:tabs>
          <w:tab w:val="left" w:pos="420"/>
        </w:tabs>
        <w:rPr>
          <w:rFonts w:ascii="Times New Roman" w:hAnsi="Times New Roman" w:eastAsiaTheme="minorEastAsia"/>
          <w:b w:val="0"/>
          <w:szCs w:val="20"/>
          <w:lang w:eastAsia="zh-CN"/>
        </w:rPr>
      </w:pPr>
      <w:r>
        <w:rPr>
          <w:rFonts w:hint="eastAsia" w:ascii="Times New Roman" w:hAnsi="Times New Roman" w:eastAsiaTheme="minorEastAsia"/>
          <w:b w:val="0"/>
          <w:szCs w:val="20"/>
          <w:lang w:eastAsia="zh-CN"/>
        </w:rPr>
        <w:t xml:space="preserve">To </w:t>
      </w:r>
      <w:r>
        <w:rPr>
          <w:rFonts w:ascii="Times New Roman" w:hAnsi="Times New Roman" w:eastAsiaTheme="minorEastAsia"/>
          <w:b w:val="0"/>
          <w:szCs w:val="20"/>
          <w:lang w:eastAsia="zh-CN"/>
        </w:rPr>
        <w:t>inform</w:t>
      </w:r>
      <w:r>
        <w:rPr>
          <w:rFonts w:hint="eastAsia" w:ascii="Times New Roman" w:hAnsi="Times New Roman" w:eastAsiaTheme="minorEastAsia"/>
          <w:b w:val="0"/>
          <w:szCs w:val="20"/>
          <w:lang w:eastAsia="zh-CN"/>
        </w:rPr>
        <w:t xml:space="preserve"> RAN3 and SA5 of our latest progress for SON&amp;MDT work item, RAN2 would like to list the agreements in the below:</w:t>
      </w:r>
    </w:p>
    <w:p>
      <w:pPr>
        <w:pStyle w:val="18"/>
        <w:tabs>
          <w:tab w:val="left" w:pos="420"/>
        </w:tabs>
        <w:rPr>
          <w:rFonts w:ascii="Times New Roman" w:hAnsi="Times New Roman" w:eastAsiaTheme="minorEastAsia"/>
          <w:b w:val="0"/>
          <w:szCs w:val="20"/>
          <w:lang w:eastAsia="zh-CN"/>
        </w:rPr>
      </w:pPr>
      <w:r>
        <w:rPr>
          <w:rFonts w:hint="eastAsia" w:ascii="Times New Roman" w:hAnsi="Times New Roman" w:eastAsiaTheme="minorEastAsia"/>
          <w:b w:val="0"/>
          <w:szCs w:val="20"/>
          <w:lang w:eastAsia="zh-CN"/>
        </w:rPr>
        <w:t>Regarding to SON feature, RAN2 made the following agreements:</w:t>
      </w:r>
    </w:p>
    <w:p>
      <w:pPr>
        <w:pStyle w:val="40"/>
        <w:pBdr>
          <w:top w:val="single" w:color="auto" w:sz="4" w:space="1"/>
          <w:left w:val="single" w:color="auto" w:sz="4" w:space="4"/>
          <w:bottom w:val="single" w:color="auto" w:sz="4" w:space="1"/>
          <w:right w:val="single" w:color="auto" w:sz="4" w:space="4"/>
        </w:pBdr>
        <w:rPr>
          <w:lang w:eastAsia="zh-CN"/>
        </w:rPr>
      </w:pPr>
      <w:r>
        <w:rPr>
          <w:lang w:eastAsia="zh-CN"/>
        </w:rPr>
        <w:t>Agreements:</w:t>
      </w:r>
    </w:p>
    <w:p>
      <w:pPr>
        <w:pStyle w:val="40"/>
        <w:pBdr>
          <w:top w:val="single" w:color="auto" w:sz="4" w:space="1"/>
          <w:left w:val="single" w:color="auto" w:sz="4" w:space="4"/>
          <w:bottom w:val="single" w:color="auto" w:sz="4" w:space="1"/>
          <w:right w:val="single" w:color="auto" w:sz="4" w:space="4"/>
        </w:pBdr>
        <w:rPr>
          <w:lang w:eastAsia="zh-CN"/>
        </w:rPr>
      </w:pPr>
      <w:r>
        <w:rPr>
          <w:lang w:eastAsia="zh-CN"/>
        </w:rPr>
        <w:t>1     RAN2 confirms the inclusion of cellID  in the RAReport.</w:t>
      </w:r>
    </w:p>
    <w:p>
      <w:pPr>
        <w:pStyle w:val="40"/>
        <w:pBdr>
          <w:top w:val="single" w:color="auto" w:sz="4" w:space="1"/>
          <w:left w:val="single" w:color="auto" w:sz="4" w:space="4"/>
          <w:bottom w:val="single" w:color="auto" w:sz="4" w:space="1"/>
          <w:right w:val="single" w:color="auto" w:sz="4" w:space="4"/>
        </w:pBdr>
        <w:rPr>
          <w:lang w:eastAsia="zh-CN"/>
        </w:rPr>
      </w:pPr>
      <w:r>
        <w:rPr>
          <w:lang w:eastAsia="zh-CN"/>
        </w:rPr>
        <w:t>2</w:t>
      </w:r>
      <w:r>
        <w:rPr>
          <w:lang w:eastAsia="zh-CN"/>
        </w:rPr>
        <w:tab/>
      </w:r>
      <w:r>
        <w:rPr>
          <w:lang w:eastAsia="zh-CN"/>
        </w:rPr>
        <w:t>RAN2 confirms the naming requestForOtherSI as an option for raPurpose.</w:t>
      </w:r>
    </w:p>
    <w:p>
      <w:pPr>
        <w:pStyle w:val="40"/>
        <w:pBdr>
          <w:top w:val="single" w:color="auto" w:sz="4" w:space="1"/>
          <w:left w:val="single" w:color="auto" w:sz="4" w:space="4"/>
          <w:bottom w:val="single" w:color="auto" w:sz="4" w:space="1"/>
          <w:right w:val="single" w:color="auto" w:sz="4" w:space="4"/>
        </w:pBdr>
        <w:rPr>
          <w:lang w:eastAsia="zh-CN"/>
        </w:rPr>
      </w:pPr>
      <w:r>
        <w:rPr>
          <w:rFonts w:hint="eastAsia" w:eastAsiaTheme="minorEastAsia"/>
          <w:lang w:eastAsia="zh-CN"/>
        </w:rPr>
        <w:t>3</w:t>
      </w:r>
      <w:r>
        <w:rPr>
          <w:lang w:eastAsia="zh-CN"/>
        </w:rPr>
        <w:t xml:space="preserve">     RAN2 to confirm the inclusion of VarRAReport as a UE variable.</w:t>
      </w:r>
    </w:p>
    <w:p>
      <w:pPr>
        <w:pStyle w:val="40"/>
        <w:pBdr>
          <w:top w:val="single" w:color="auto" w:sz="4" w:space="1"/>
          <w:left w:val="single" w:color="auto" w:sz="4" w:space="4"/>
          <w:bottom w:val="single" w:color="auto" w:sz="4" w:space="1"/>
          <w:right w:val="single" w:color="auto" w:sz="4" w:space="4"/>
        </w:pBdr>
        <w:rPr>
          <w:rFonts w:eastAsiaTheme="minorEastAsia"/>
          <w:bCs/>
          <w:lang w:eastAsia="zh-CN"/>
        </w:rPr>
      </w:pPr>
      <w:r>
        <w:rPr>
          <w:rFonts w:hint="eastAsia" w:eastAsiaTheme="minorEastAsia"/>
          <w:lang w:eastAsia="zh-CN"/>
        </w:rPr>
        <w:t xml:space="preserve">4     </w:t>
      </w:r>
      <w:r>
        <w:rPr>
          <w:bCs/>
        </w:rPr>
        <w:t xml:space="preserve">Add “No suitable cell found” flag </w:t>
      </w:r>
      <w:r>
        <w:rPr>
          <w:bCs/>
          <w:u w:val="single"/>
        </w:rPr>
        <w:t>in the NR RLF report</w:t>
      </w:r>
      <w:r>
        <w:rPr>
          <w:bCs/>
        </w:rPr>
        <w:t xml:space="preserve"> when T311 expires.</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5</w:t>
      </w:r>
      <w:r>
        <w:rPr>
          <w:rFonts w:hint="eastAsia" w:eastAsiaTheme="minorEastAsia"/>
          <w:lang w:val="en-US" w:eastAsia="zh-CN"/>
        </w:rPr>
        <w:tab/>
      </w:r>
      <w:r>
        <w:rPr>
          <w:lang w:val="en-US" w:eastAsia="zh-CN"/>
        </w:rPr>
        <w:t>The UE shall include the LTE RLF report in the UEInformationResponse message to NR node.</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6</w:t>
      </w:r>
      <w:r>
        <w:rPr>
          <w:lang w:val="en-US" w:eastAsia="zh-CN"/>
        </w:rPr>
        <w:tab/>
      </w:r>
      <w:r>
        <w:rPr>
          <w:lang w:val="en-US" w:eastAsia="zh-CN"/>
        </w:rPr>
        <w:t>The UE shall include the TAC of the failed cell (failedPCellId-r16) in the RLF report.</w:t>
      </w:r>
    </w:p>
    <w:p>
      <w:pPr>
        <w:pStyle w:val="40"/>
        <w:pBdr>
          <w:top w:val="single" w:color="auto" w:sz="4" w:space="1"/>
          <w:left w:val="single" w:color="auto" w:sz="4" w:space="4"/>
          <w:bottom w:val="single" w:color="auto" w:sz="4" w:space="1"/>
          <w:right w:val="single" w:color="auto" w:sz="4" w:space="4"/>
        </w:pBdr>
        <w:rPr>
          <w:lang w:val="en-US" w:eastAsia="zh-CN"/>
        </w:rPr>
      </w:pP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7</w:t>
      </w:r>
      <w:r>
        <w:rPr>
          <w:lang w:val="en-US" w:eastAsia="zh-CN"/>
        </w:rPr>
        <w:tab/>
      </w:r>
      <w:r>
        <w:rPr>
          <w:lang w:val="en-US" w:eastAsia="zh-CN"/>
        </w:rPr>
        <w:t>The UE shall include the information of RA attempts over different SSBs/CSI-RSs in the chronological order of RA attempts in the RLF report when the cause for RLF is beam failure recovery.</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8</w:t>
      </w:r>
      <w:r>
        <w:rPr>
          <w:lang w:val="en-US" w:eastAsia="zh-CN"/>
        </w:rPr>
        <w:tab/>
      </w:r>
      <w:r>
        <w:rPr>
          <w:lang w:val="en-US" w:eastAsia="zh-CN"/>
        </w:rPr>
        <w:t>The UE shall include TAC of the cell in which the UE performs the RA procedure as part of the RA report.</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9</w:t>
      </w:r>
      <w:r>
        <w:rPr>
          <w:rFonts w:hint="eastAsia" w:eastAsiaTheme="minorEastAsia"/>
          <w:lang w:val="en-US" w:eastAsia="zh-CN"/>
        </w:rPr>
        <w:tab/>
      </w:r>
      <w:r>
        <w:rPr>
          <w:lang w:val="en-US" w:eastAsia="zh-CN"/>
        </w:rPr>
        <w:t>For RLF Report, add the TrackingAreaCode IE into CGI info for the failed cell and source cell.</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10</w:t>
      </w:r>
      <w:r>
        <w:rPr>
          <w:rFonts w:hint="eastAsia" w:eastAsiaTheme="minorEastAsia"/>
          <w:lang w:val="en-US" w:eastAsia="zh-CN"/>
        </w:rPr>
        <w:tab/>
      </w:r>
      <w:r>
        <w:rPr>
          <w:lang w:val="en-US" w:eastAsia="zh-CN"/>
        </w:rPr>
        <w:t>The UE shall reset the entire RA Report when the UE performs a successful random access procedure to a cell belonging to a new PLMN which is not part of the current RPLMN list.</w:t>
      </w:r>
    </w:p>
    <w:p>
      <w:pPr>
        <w:pStyle w:val="40"/>
        <w:pBdr>
          <w:top w:val="single" w:color="auto" w:sz="4" w:space="1"/>
          <w:left w:val="single" w:color="auto" w:sz="4" w:space="4"/>
          <w:bottom w:val="single" w:color="auto" w:sz="4" w:space="1"/>
          <w:right w:val="single" w:color="auto" w:sz="4" w:space="4"/>
        </w:pBdr>
        <w:rPr>
          <w:lang w:val="en-US" w:eastAsia="zh-CN"/>
        </w:rPr>
      </w:pPr>
      <w:r>
        <w:rPr>
          <w:lang w:val="en-US" w:eastAsia="zh-CN"/>
        </w:rPr>
        <w:t>1</w:t>
      </w:r>
      <w:r>
        <w:rPr>
          <w:rFonts w:hint="eastAsia" w:eastAsiaTheme="minorEastAsia"/>
          <w:lang w:val="en-US" w:eastAsia="zh-CN"/>
        </w:rPr>
        <w:t>1</w:t>
      </w:r>
      <w:r>
        <w:rPr>
          <w:lang w:val="en-US" w:eastAsia="zh-CN"/>
        </w:rPr>
        <w:tab/>
      </w:r>
      <w:r>
        <w:rPr>
          <w:lang w:val="en-US" w:eastAsia="zh-CN"/>
        </w:rPr>
        <w:t>RAN2 confirms the inclusion of the following frequency location related information of the RA resources used by the UE in the RAReport:</w:t>
      </w:r>
    </w:p>
    <w:p>
      <w:pPr>
        <w:pStyle w:val="40"/>
        <w:pBdr>
          <w:top w:val="single" w:color="auto" w:sz="4" w:space="1"/>
          <w:left w:val="single" w:color="auto" w:sz="4" w:space="4"/>
          <w:bottom w:val="single" w:color="auto" w:sz="4" w:space="1"/>
          <w:right w:val="single" w:color="auto" w:sz="4" w:space="4"/>
        </w:pBdr>
        <w:rPr>
          <w:lang w:val="en-US" w:eastAsia="zh-CN"/>
        </w:rPr>
      </w:pPr>
      <w:r>
        <w:rPr>
          <w:lang w:val="en-US" w:eastAsia="zh-CN"/>
        </w:rPr>
        <w:tab/>
      </w:r>
      <w:r>
        <w:rPr>
          <w:lang w:val="en-US" w:eastAsia="zh-CN"/>
        </w:rPr>
        <w:t>a.   absoluteFrequencyPointA (e.g., in FrequencyInfoUL)</w:t>
      </w:r>
    </w:p>
    <w:p>
      <w:pPr>
        <w:pStyle w:val="40"/>
        <w:pBdr>
          <w:top w:val="single" w:color="auto" w:sz="4" w:space="1"/>
          <w:left w:val="single" w:color="auto" w:sz="4" w:space="4"/>
          <w:bottom w:val="single" w:color="auto" w:sz="4" w:space="1"/>
          <w:right w:val="single" w:color="auto" w:sz="4" w:space="4"/>
        </w:pBdr>
        <w:rPr>
          <w:lang w:val="en-US" w:eastAsia="zh-CN"/>
        </w:rPr>
      </w:pPr>
      <w:r>
        <w:rPr>
          <w:lang w:val="en-US" w:eastAsia="zh-CN"/>
        </w:rPr>
        <w:tab/>
      </w:r>
      <w:r>
        <w:rPr>
          <w:lang w:val="en-US" w:eastAsia="zh-CN"/>
        </w:rPr>
        <w:t>b.   locationAndBandwidth (e.g., in UL BWP)</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lang w:val="en-US" w:eastAsia="zh-CN"/>
        </w:rPr>
        <w:tab/>
      </w:r>
      <w:r>
        <w:rPr>
          <w:lang w:val="en-US" w:eastAsia="zh-CN"/>
        </w:rPr>
        <w:t>c.   subcarrierSpacing (e.g., in UL BWP)</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12</w:t>
      </w:r>
      <w:r>
        <w:rPr>
          <w:rFonts w:hint="eastAsia" w:eastAsiaTheme="minorEastAsia"/>
          <w:lang w:val="en-US" w:eastAsia="zh-CN"/>
        </w:rPr>
        <w:tab/>
      </w:r>
      <w:r>
        <w:rPr>
          <w:rFonts w:hint="eastAsia"/>
          <w:lang w:val="en-US" w:eastAsia="zh-CN"/>
        </w:rPr>
        <w:t>CGI info of a NR cell includes: plmn-identity and cellId</w:t>
      </w:r>
      <w:r>
        <w:rPr>
          <w:lang w:val="en-US" w:eastAsia="zh-CN"/>
        </w:rPr>
        <w:t>entity</w:t>
      </w:r>
      <w:r>
        <w:rPr>
          <w:rFonts w:hint="eastAsia" w:eastAsiaTheme="minorEastAsia"/>
          <w:lang w:val="en-US" w:eastAsia="zh-CN"/>
        </w:rPr>
        <w:t>:</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lang w:val="en-US" w:eastAsia="zh-CN"/>
        </w:rPr>
        <w:t>Plmn-identity is defined</w:t>
      </w:r>
      <w:r>
        <w:rPr>
          <w:rFonts w:hint="eastAsia" w:eastAsiaTheme="minorEastAsia"/>
          <w:lang w:val="en-US" w:eastAsia="zh-CN"/>
        </w:rPr>
        <w:t>:</w:t>
      </w:r>
    </w:p>
    <w:p>
      <w:pPr>
        <w:pStyle w:val="40"/>
        <w:pBdr>
          <w:top w:val="single" w:color="auto" w:sz="4" w:space="1"/>
          <w:left w:val="single" w:color="auto" w:sz="4" w:space="4"/>
          <w:bottom w:val="single" w:color="auto" w:sz="4" w:space="1"/>
          <w:right w:val="single" w:color="auto" w:sz="4" w:space="4"/>
        </w:pBdr>
        <w:rPr>
          <w:rFonts w:eastAsiaTheme="minorEastAsia"/>
          <w:lang w:eastAsia="zh-CN"/>
        </w:rPr>
      </w:pPr>
      <w:r>
        <w:rPr>
          <w:lang w:val="en-US" w:eastAsia="zh-CN"/>
        </w:rPr>
        <w:t xml:space="preserve">identifies the PLMN of the cell for the reported cellIdentity: the </w:t>
      </w:r>
      <w:r>
        <w:rPr>
          <w:lang w:eastAsia="zh-CN"/>
        </w:rPr>
        <w:t>first PLMN-Identity in plmn- IdentityList</w:t>
      </w:r>
      <w:r>
        <w:rPr>
          <w:rFonts w:hint="eastAsia" w:eastAsiaTheme="minorEastAsia"/>
          <w:lang w:eastAsia="zh-CN"/>
        </w:rPr>
        <w:t>;</w:t>
      </w:r>
    </w:p>
    <w:p>
      <w:pPr>
        <w:pStyle w:val="40"/>
        <w:pBdr>
          <w:top w:val="single" w:color="auto" w:sz="4" w:space="1"/>
          <w:left w:val="single" w:color="auto" w:sz="4" w:space="4"/>
          <w:bottom w:val="single" w:color="auto" w:sz="4" w:space="1"/>
          <w:right w:val="single" w:color="auto" w:sz="4" w:space="4"/>
        </w:pBdr>
        <w:rPr>
          <w:rFonts w:eastAsiaTheme="minorEastAsia"/>
          <w:lang w:eastAsia="zh-CN"/>
        </w:rPr>
      </w:pPr>
      <w:r>
        <w:rPr>
          <w:lang w:eastAsia="zh-CN"/>
        </w:rPr>
        <w:t>CellIdentity belongs the first PLMN-IdentityInfo IE of PLMN-IdentityInfoList</w:t>
      </w:r>
      <w:r>
        <w:rPr>
          <w:rFonts w:hint="eastAsia" w:eastAsiaTheme="minorEastAsia"/>
          <w:lang w:eastAsia="zh-CN"/>
        </w:rPr>
        <w:t>;</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13</w:t>
      </w:r>
      <w:r>
        <w:rPr>
          <w:rFonts w:hint="eastAsia" w:eastAsiaTheme="minorEastAsia"/>
          <w:lang w:val="en-US" w:eastAsia="zh-CN"/>
        </w:rPr>
        <w:tab/>
      </w:r>
      <w:r>
        <w:rPr>
          <w:lang w:val="en-US" w:eastAsia="zh-CN"/>
        </w:rPr>
        <w:t>The ssbRLMConfigBitmap and csi-rsRLMConfigBitmap are encoded with using the format used in the current NR RRC specification</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14</w:t>
      </w:r>
      <w:r>
        <w:rPr>
          <w:rFonts w:hint="eastAsia" w:eastAsiaTheme="minorEastAsia"/>
          <w:lang w:val="en-US" w:eastAsia="zh-CN"/>
        </w:rPr>
        <w:tab/>
      </w:r>
      <w:r>
        <w:rPr>
          <w:lang w:val="en-US" w:eastAsia="zh-CN"/>
        </w:rPr>
        <w:t>Include location info in SCGFailureInformationEUTRA in NR spec and in SCGFailureInformationNR in LTE spec, and the related configuration parts.</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 xml:space="preserve">15   </w:t>
      </w:r>
      <w:r>
        <w:rPr>
          <w:lang w:val="en-US" w:eastAsia="zh-CN"/>
        </w:rPr>
        <w:t>Postpone the issue of NR RLF reporting to LTE to R17.</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16</w:t>
      </w:r>
      <w:r>
        <w:rPr>
          <w:lang w:val="en-US" w:eastAsia="zh-CN"/>
        </w:rPr>
        <w:tab/>
      </w:r>
      <w:r>
        <w:rPr>
          <w:lang w:val="en-US" w:eastAsia="zh-CN"/>
        </w:rPr>
        <w:t>The UE shall include the failedPCellId using the NR RRC format and include the RLF report as an LTE RRC encoded OCTET STRING to the NR node. Details can be addressed in running CR</w:t>
      </w:r>
      <w:r>
        <w:rPr>
          <w:rFonts w:hint="eastAsia" w:eastAsiaTheme="minorEastAsia"/>
          <w:lang w:val="en-US" w:eastAsia="zh-CN"/>
        </w:rPr>
        <w:t>;</w:t>
      </w:r>
    </w:p>
    <w:p>
      <w:pPr>
        <w:pStyle w:val="40"/>
        <w:pBdr>
          <w:top w:val="single" w:color="auto" w:sz="4" w:space="1"/>
          <w:left w:val="single" w:color="auto" w:sz="4" w:space="4"/>
          <w:bottom w:val="single" w:color="auto" w:sz="4" w:space="1"/>
          <w:right w:val="single" w:color="auto" w:sz="4" w:space="4"/>
        </w:pBdr>
        <w:rPr>
          <w:lang w:val="en-US"/>
        </w:rPr>
      </w:pPr>
      <w:r>
        <w:rPr>
          <w:rFonts w:hint="eastAsia" w:eastAsiaTheme="minorEastAsia"/>
          <w:lang w:val="en-US" w:eastAsia="zh-CN"/>
        </w:rPr>
        <w:t>17</w:t>
      </w:r>
      <w:r>
        <w:rPr>
          <w:rFonts w:hint="eastAsia" w:eastAsiaTheme="minorEastAsia"/>
          <w:lang w:val="en-US" w:eastAsia="zh-CN"/>
        </w:rPr>
        <w:tab/>
      </w:r>
      <w:r>
        <w:rPr>
          <w:lang w:val="en-US"/>
        </w:rPr>
        <w:t>Introduce a capability in 38.306 for cross-RAT RLF report delivery.</w:t>
      </w:r>
    </w:p>
    <w:p>
      <w:pPr>
        <w:pStyle w:val="40"/>
        <w:pBdr>
          <w:top w:val="single" w:color="auto" w:sz="4" w:space="1"/>
          <w:left w:val="single" w:color="auto" w:sz="4" w:space="4"/>
          <w:bottom w:val="single" w:color="auto" w:sz="4" w:space="1"/>
          <w:right w:val="single" w:color="auto" w:sz="4" w:space="4"/>
        </w:pBdr>
        <w:ind w:left="1259" w:firstLine="0"/>
        <w:rPr>
          <w:lang w:val="en-US"/>
        </w:rPr>
      </w:pPr>
      <w:r>
        <w:rPr>
          <w:rFonts w:hint="eastAsia" w:eastAsiaTheme="minorEastAsia"/>
          <w:lang w:val="en-US" w:eastAsia="zh-CN"/>
        </w:rPr>
        <w:t>18</w:t>
      </w:r>
      <w:r>
        <w:rPr>
          <w:lang w:val="en-US"/>
        </w:rPr>
        <w:tab/>
      </w:r>
      <w:r>
        <w:rPr>
          <w:lang w:val="en-US"/>
        </w:rPr>
        <w:t>The UE shall include the TAC of the source cell (previousPCellId-r16) in the RLF report.</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19</w:t>
      </w:r>
      <w:r>
        <w:rPr>
          <w:lang w:val="en-US"/>
        </w:rPr>
        <w:tab/>
      </w:r>
      <w:r>
        <w:rPr>
          <w:lang w:val="en-US"/>
        </w:rPr>
        <w:t>Re-connection attempt cell is not included in the RLF report.</w:t>
      </w:r>
    </w:p>
    <w:p>
      <w:pPr>
        <w:pStyle w:val="40"/>
        <w:pBdr>
          <w:top w:val="single" w:color="auto" w:sz="4" w:space="1"/>
          <w:left w:val="single" w:color="auto" w:sz="4" w:space="4"/>
          <w:bottom w:val="single" w:color="auto" w:sz="4" w:space="1"/>
          <w:right w:val="single" w:color="auto" w:sz="4" w:space="4"/>
        </w:pBdr>
        <w:rPr>
          <w:lang w:val="en-US"/>
        </w:rPr>
      </w:pPr>
      <w:r>
        <w:rPr>
          <w:rFonts w:hint="eastAsia" w:eastAsiaTheme="minorEastAsia"/>
          <w:lang w:val="en-US" w:eastAsia="zh-CN"/>
        </w:rPr>
        <w:t>20</w:t>
      </w:r>
      <w:r>
        <w:rPr>
          <w:rFonts w:hint="eastAsia" w:eastAsiaTheme="minorEastAsia"/>
          <w:lang w:val="en-US" w:eastAsia="zh-CN"/>
        </w:rPr>
        <w:tab/>
      </w:r>
      <w:r>
        <w:rPr>
          <w:lang w:val="en-US"/>
        </w:rPr>
        <w:t>UE shall include absoluteFrequencyPointA-r16, locationAndBandwidth, subcarrierSpacing, msg1-FrequencyStart, msg1-FDMInfo and msg1-SubcarrierSpacing in the RLF report when the rlf-Cause is set to beamFailureRecoveryFailure or randomAccessProblem.</w:t>
      </w:r>
    </w:p>
    <w:p>
      <w:pPr>
        <w:pStyle w:val="40"/>
        <w:pBdr>
          <w:top w:val="single" w:color="auto" w:sz="4" w:space="1"/>
          <w:left w:val="single" w:color="auto" w:sz="4" w:space="4"/>
          <w:bottom w:val="single" w:color="auto" w:sz="4" w:space="1"/>
          <w:right w:val="single" w:color="auto" w:sz="4" w:space="4"/>
        </w:pBdr>
        <w:rPr>
          <w:lang w:val="en-US"/>
        </w:rPr>
      </w:pPr>
      <w:r>
        <w:rPr>
          <w:rFonts w:hint="eastAsia" w:eastAsiaTheme="minorEastAsia"/>
          <w:lang w:val="en-US" w:eastAsia="zh-CN"/>
        </w:rPr>
        <w:t>21</w:t>
      </w:r>
      <w:r>
        <w:rPr>
          <w:lang w:val="en-US"/>
        </w:rPr>
        <w:tab/>
      </w:r>
      <w:r>
        <w:rPr>
          <w:rFonts w:hint="eastAsia"/>
          <w:lang w:val="en-US"/>
        </w:rPr>
        <w:t>I</w:t>
      </w:r>
      <w:r>
        <w:rPr>
          <w:lang w:val="en-US"/>
        </w:rPr>
        <w:t>nclude the following frequency location related information of the RA resources used by the UE in the RAReport:</w:t>
      </w:r>
    </w:p>
    <w:p>
      <w:pPr>
        <w:pStyle w:val="40"/>
        <w:pBdr>
          <w:top w:val="single" w:color="auto" w:sz="4" w:space="1"/>
          <w:left w:val="single" w:color="auto" w:sz="4" w:space="4"/>
          <w:bottom w:val="single" w:color="auto" w:sz="4" w:space="1"/>
          <w:right w:val="single" w:color="auto" w:sz="4" w:space="4"/>
        </w:pBdr>
        <w:rPr>
          <w:lang w:val="en-US"/>
        </w:rPr>
      </w:pPr>
      <w:r>
        <w:rPr>
          <w:lang w:val="en-US"/>
        </w:rPr>
        <w:tab/>
      </w:r>
      <w:r>
        <w:rPr>
          <w:lang w:val="en-US"/>
        </w:rPr>
        <w:t>a.</w:t>
      </w:r>
      <w:r>
        <w:rPr>
          <w:lang w:val="en-US"/>
        </w:rPr>
        <w:tab/>
      </w:r>
      <w:r>
        <w:rPr>
          <w:lang w:val="en-US"/>
        </w:rPr>
        <w:t>msg1-FDM (e.g., in RACH-ConfigGeneric)</w:t>
      </w:r>
    </w:p>
    <w:p>
      <w:pPr>
        <w:pStyle w:val="40"/>
        <w:pBdr>
          <w:top w:val="single" w:color="auto" w:sz="4" w:space="1"/>
          <w:left w:val="single" w:color="auto" w:sz="4" w:space="4"/>
          <w:bottom w:val="single" w:color="auto" w:sz="4" w:space="1"/>
          <w:right w:val="single" w:color="auto" w:sz="4" w:space="4"/>
        </w:pBdr>
        <w:rPr>
          <w:lang w:val="en-US"/>
        </w:rPr>
      </w:pPr>
      <w:r>
        <w:rPr>
          <w:lang w:val="en-US"/>
        </w:rPr>
        <w:tab/>
      </w:r>
      <w:r>
        <w:rPr>
          <w:lang w:val="en-US"/>
        </w:rPr>
        <w:t>b.</w:t>
      </w:r>
      <w:r>
        <w:rPr>
          <w:lang w:val="en-US"/>
        </w:rPr>
        <w:tab/>
      </w:r>
      <w:r>
        <w:rPr>
          <w:lang w:val="en-US"/>
        </w:rPr>
        <w:t>msg1-FrequencyStart (e.g., in RACH-ConfigGeneric)</w:t>
      </w:r>
    </w:p>
    <w:p>
      <w:pPr>
        <w:pStyle w:val="40"/>
        <w:pBdr>
          <w:top w:val="single" w:color="auto" w:sz="4" w:space="1"/>
          <w:left w:val="single" w:color="auto" w:sz="4" w:space="4"/>
          <w:bottom w:val="single" w:color="auto" w:sz="4" w:space="1"/>
          <w:right w:val="single" w:color="auto" w:sz="4" w:space="4"/>
        </w:pBdr>
        <w:rPr>
          <w:lang w:val="en-US"/>
        </w:rPr>
      </w:pPr>
      <w:r>
        <w:rPr>
          <w:lang w:val="en-US"/>
        </w:rPr>
        <w:tab/>
      </w:r>
      <w:r>
        <w:rPr>
          <w:lang w:val="en-US"/>
        </w:rPr>
        <w:t>c.</w:t>
      </w:r>
      <w:r>
        <w:rPr>
          <w:lang w:val="en-US"/>
        </w:rPr>
        <w:tab/>
      </w:r>
      <w:r>
        <w:rPr>
          <w:lang w:val="en-US"/>
        </w:rPr>
        <w:t>msg1-SubcarrierSpacing  (e.g., in RACH-ConfigCommon)</w:t>
      </w:r>
    </w:p>
    <w:p>
      <w:pPr>
        <w:pStyle w:val="40"/>
        <w:pBdr>
          <w:top w:val="single" w:color="auto" w:sz="4" w:space="1"/>
          <w:left w:val="single" w:color="auto" w:sz="4" w:space="4"/>
          <w:bottom w:val="single" w:color="auto" w:sz="4" w:space="1"/>
          <w:right w:val="single" w:color="auto" w:sz="4" w:space="4"/>
        </w:pBdr>
        <w:rPr>
          <w:lang w:val="en-US"/>
        </w:rPr>
      </w:pPr>
      <w:r>
        <w:rPr>
          <w:rFonts w:hint="eastAsia" w:eastAsiaTheme="minorEastAsia"/>
          <w:lang w:val="en-US" w:eastAsia="zh-CN"/>
        </w:rPr>
        <w:t>22</w:t>
      </w:r>
      <w:r>
        <w:rPr>
          <w:lang w:val="en-US"/>
        </w:rPr>
        <w:tab/>
      </w:r>
      <w:r>
        <w:rPr>
          <w:lang w:val="en-US"/>
        </w:rPr>
        <w:t>Agree the following option is to be adopted for RAReport retaining at the UE:</w:t>
      </w:r>
    </w:p>
    <w:p>
      <w:pPr>
        <w:pStyle w:val="40"/>
        <w:pBdr>
          <w:top w:val="single" w:color="auto" w:sz="4" w:space="1"/>
          <w:left w:val="single" w:color="auto" w:sz="4" w:space="4"/>
          <w:bottom w:val="single" w:color="auto" w:sz="4" w:space="1"/>
          <w:right w:val="single" w:color="auto" w:sz="4" w:space="4"/>
        </w:pBdr>
        <w:rPr>
          <w:lang w:val="en-US"/>
        </w:rPr>
      </w:pPr>
      <w:r>
        <w:rPr>
          <w:lang w:val="en-US"/>
        </w:rPr>
        <w:tab/>
      </w:r>
      <w:r>
        <w:rPr>
          <w:lang w:val="en-US"/>
        </w:rPr>
        <w:t>UE will stop logging RA info if all 8 entries is filled in RA report, and starts to count the duration. If not fetched within 48 hours, then the whole RA report will be deleted.</w:t>
      </w:r>
    </w:p>
    <w:p>
      <w:pPr>
        <w:pStyle w:val="18"/>
        <w:tabs>
          <w:tab w:val="left" w:pos="420"/>
        </w:tabs>
        <w:rPr>
          <w:rFonts w:ascii="Times New Roman" w:hAnsi="Times New Roman" w:eastAsiaTheme="minorEastAsia"/>
          <w:b w:val="0"/>
          <w:szCs w:val="20"/>
          <w:lang w:val="en-GB" w:eastAsia="zh-CN"/>
        </w:rPr>
      </w:pPr>
    </w:p>
    <w:p>
      <w:pPr>
        <w:pStyle w:val="18"/>
        <w:tabs>
          <w:tab w:val="left" w:pos="420"/>
        </w:tabs>
        <w:rPr>
          <w:rFonts w:ascii="Times New Roman" w:hAnsi="Times New Roman" w:eastAsiaTheme="minorEastAsia"/>
          <w:b w:val="0"/>
          <w:szCs w:val="20"/>
          <w:lang w:val="en-GB" w:eastAsia="zh-CN"/>
        </w:rPr>
      </w:pPr>
      <w:r>
        <w:rPr>
          <w:rFonts w:hint="eastAsia" w:ascii="Times New Roman" w:hAnsi="Times New Roman" w:eastAsiaTheme="minorEastAsia"/>
          <w:b w:val="0"/>
          <w:szCs w:val="20"/>
          <w:lang w:val="en-GB" w:eastAsia="zh-CN"/>
        </w:rPr>
        <w:t xml:space="preserve">For MDT feature, </w:t>
      </w:r>
      <w:r>
        <w:rPr>
          <w:rFonts w:hint="eastAsia" w:ascii="Times New Roman" w:hAnsi="Times New Roman" w:eastAsiaTheme="minorEastAsia"/>
          <w:b w:val="0"/>
          <w:szCs w:val="20"/>
          <w:lang w:eastAsia="zh-CN"/>
        </w:rPr>
        <w:t>RAN2 made the following agreements:</w:t>
      </w:r>
    </w:p>
    <w:p>
      <w:pPr>
        <w:pStyle w:val="40"/>
        <w:pBdr>
          <w:top w:val="single" w:color="auto" w:sz="4" w:space="1"/>
          <w:left w:val="single" w:color="auto" w:sz="4" w:space="4"/>
          <w:bottom w:val="single" w:color="auto" w:sz="4" w:space="1"/>
          <w:right w:val="single" w:color="auto" w:sz="4" w:space="4"/>
        </w:pBdr>
        <w:rPr>
          <w:rFonts w:eastAsiaTheme="minorEastAsia"/>
          <w:lang w:eastAsia="zh-CN"/>
        </w:rPr>
      </w:pPr>
      <w:r>
        <w:rPr>
          <w:lang w:eastAsia="zh-CN"/>
        </w:rPr>
        <w:t>Agreements:</w:t>
      </w:r>
    </w:p>
    <w:p>
      <w:pPr>
        <w:pStyle w:val="40"/>
        <w:pBdr>
          <w:top w:val="single" w:color="auto" w:sz="4" w:space="1"/>
          <w:left w:val="single" w:color="auto" w:sz="4" w:space="4"/>
          <w:bottom w:val="single" w:color="auto" w:sz="4" w:space="1"/>
          <w:right w:val="single" w:color="auto" w:sz="4" w:space="4"/>
        </w:pBdr>
        <w:rPr>
          <w:lang w:eastAsia="zh-CN"/>
        </w:rPr>
      </w:pPr>
      <w:r>
        <w:rPr>
          <w:rFonts w:hint="eastAsia" w:eastAsiaTheme="minorEastAsia"/>
          <w:lang w:eastAsia="zh-CN"/>
        </w:rPr>
        <w:t>1</w:t>
      </w:r>
      <w:r>
        <w:rPr>
          <w:lang w:eastAsia="zh-CN"/>
        </w:rPr>
        <w:t xml:space="preserve">   RAN2 to discuss renaming the logged MDT events using L1, L2 nomenclature.</w:t>
      </w:r>
    </w:p>
    <w:p>
      <w:pPr>
        <w:pStyle w:val="40"/>
        <w:pBdr>
          <w:top w:val="single" w:color="auto" w:sz="4" w:space="1"/>
          <w:left w:val="single" w:color="auto" w:sz="4" w:space="4"/>
          <w:bottom w:val="single" w:color="auto" w:sz="4" w:space="1"/>
          <w:right w:val="single" w:color="auto" w:sz="4" w:space="4"/>
        </w:pBdr>
        <w:rPr>
          <w:rFonts w:eastAsiaTheme="minorEastAsia"/>
          <w:lang w:eastAsia="zh-CN"/>
        </w:rPr>
      </w:pPr>
      <w:r>
        <w:rPr>
          <w:rFonts w:hint="eastAsia" w:eastAsiaTheme="minorEastAsia"/>
          <w:lang w:eastAsia="zh-CN"/>
        </w:rPr>
        <w:t>2</w:t>
      </w:r>
      <w:r>
        <w:rPr>
          <w:lang w:eastAsia="zh-CN"/>
        </w:rPr>
        <w:tab/>
      </w:r>
      <w:r>
        <w:rPr>
          <w:lang w:eastAsia="zh-CN"/>
        </w:rPr>
        <w:t>RAN2 confirms that SINR cannot be used as a trigger quantity for A2 event configuration of logged MDT.</w:t>
      </w:r>
    </w:p>
    <w:p>
      <w:pPr>
        <w:pStyle w:val="40"/>
        <w:pBdr>
          <w:top w:val="single" w:color="auto" w:sz="4" w:space="1"/>
          <w:left w:val="single" w:color="auto" w:sz="4" w:space="4"/>
          <w:bottom w:val="single" w:color="auto" w:sz="4" w:space="1"/>
          <w:right w:val="single" w:color="auto" w:sz="4" w:space="4"/>
        </w:pBdr>
      </w:pPr>
      <w:r>
        <w:rPr>
          <w:rFonts w:hint="eastAsia" w:eastAsiaTheme="minorEastAsia"/>
          <w:lang w:eastAsia="zh-CN"/>
        </w:rPr>
        <w:t xml:space="preserve">3    </w:t>
      </w:r>
      <w:r>
        <w:t xml:space="preserve">A Threshold defining measurement trigger quantity for event triggered Logged MDT is MDT specific. </w:t>
      </w:r>
    </w:p>
    <w:p>
      <w:pPr>
        <w:pStyle w:val="40"/>
        <w:pBdr>
          <w:top w:val="single" w:color="auto" w:sz="4" w:space="1"/>
          <w:left w:val="single" w:color="auto" w:sz="4" w:space="4"/>
          <w:bottom w:val="single" w:color="auto" w:sz="4" w:space="1"/>
          <w:right w:val="single" w:color="auto" w:sz="4" w:space="4"/>
        </w:pBdr>
      </w:pPr>
      <w:r>
        <w:rPr>
          <w:rFonts w:hint="eastAsia" w:eastAsiaTheme="minorEastAsia"/>
          <w:lang w:eastAsia="zh-CN"/>
        </w:rPr>
        <w:t>4</w:t>
      </w:r>
      <w:r>
        <w:tab/>
      </w:r>
      <w:r>
        <w:t xml:space="preserve">UE configured for the event-triggerd logged MDT logs the cell ID, location information if available and time stamp information on </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tab/>
      </w:r>
      <w:r>
        <w:tab/>
      </w:r>
      <w:r>
        <w:t>- first serving cell after leaving the OOC</w:t>
      </w:r>
      <w:r>
        <w:rPr>
          <w:rFonts w:hint="eastAsia" w:eastAsiaTheme="minorEastAsia"/>
          <w:lang w:eastAsia="zh-CN"/>
        </w:rPr>
        <w:t xml:space="preserve"> </w:t>
      </w:r>
      <w:r>
        <w:rPr>
          <w:lang w:val="en-US" w:eastAsia="zh-CN"/>
        </w:rPr>
        <w:t>It is the leaving condition.</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 xml:space="preserve">5    </w:t>
      </w:r>
      <w:r>
        <w:rPr>
          <w:lang w:val="en-US" w:eastAsia="zh-CN"/>
        </w:rPr>
        <w:t>The maximum number of cellIndentity to be configured as part of  AreaConfigForNeighbour is 32.</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6</w:t>
      </w:r>
      <w:r>
        <w:rPr>
          <w:lang w:val="en-US" w:eastAsia="zh-CN"/>
        </w:rPr>
        <w:tab/>
      </w:r>
      <w:r>
        <w:rPr>
          <w:lang w:val="en-US" w:eastAsia="zh-CN"/>
        </w:rPr>
        <w:t>Include ‘infinity’,’640ms’ and ‘320ms’ as options for loggingInterval value range.</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7</w:t>
      </w:r>
      <w:r>
        <w:rPr>
          <w:rFonts w:hint="eastAsia" w:eastAsiaTheme="minorEastAsia"/>
          <w:lang w:val="en-US" w:eastAsia="zh-CN"/>
        </w:rPr>
        <w:tab/>
      </w:r>
      <w:r>
        <w:rPr>
          <w:lang w:val="en-US" w:eastAsia="zh-CN"/>
        </w:rPr>
        <w:t>For logged MDT, UE does not log the SSB index of the neighbour cells.</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8</w:t>
      </w:r>
      <w:r>
        <w:rPr>
          <w:lang w:val="en-US" w:eastAsia="zh-CN"/>
        </w:rPr>
        <w:tab/>
      </w:r>
      <w:r>
        <w:rPr>
          <w:lang w:val="en-US" w:eastAsia="zh-CN"/>
        </w:rPr>
        <w:t>The actual process of logging within the UE, takes place in RRC IDLE state could continue in RRC INACTIVE state</w:t>
      </w:r>
      <w:r>
        <w:rPr>
          <w:rFonts w:hint="eastAsia" w:eastAsiaTheme="minorEastAsia"/>
          <w:lang w:val="en-US" w:eastAsia="zh-CN"/>
        </w:rPr>
        <w:t>;</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9</w:t>
      </w:r>
      <w:r>
        <w:rPr>
          <w:rFonts w:hint="eastAsia" w:eastAsiaTheme="minorEastAsia"/>
          <w:lang w:val="en-US" w:eastAsia="zh-CN"/>
        </w:rPr>
        <w:tab/>
      </w:r>
      <w:r>
        <w:rPr>
          <w:lang w:val="en-US" w:eastAsia="zh-CN"/>
        </w:rPr>
        <w:t>For the out of coverage event (i.e. related to EventType-r16 with the value outOfCoverage), it is proposed:</w:t>
      </w:r>
    </w:p>
    <w:p>
      <w:pPr>
        <w:pStyle w:val="40"/>
        <w:pBdr>
          <w:top w:val="single" w:color="auto" w:sz="4" w:space="1"/>
          <w:left w:val="single" w:color="auto" w:sz="4" w:space="4"/>
          <w:bottom w:val="single" w:color="auto" w:sz="4" w:space="1"/>
          <w:right w:val="single" w:color="auto" w:sz="4" w:space="4"/>
        </w:pBdr>
        <w:rPr>
          <w:lang w:val="en-US" w:eastAsia="zh-CN"/>
        </w:rPr>
      </w:pPr>
      <w:r>
        <w:rPr>
          <w:lang w:val="en-US" w:eastAsia="zh-CN"/>
        </w:rPr>
        <w:tab/>
      </w:r>
      <w:r>
        <w:rPr>
          <w:lang w:val="en-US" w:eastAsia="zh-CN"/>
        </w:rPr>
        <w:t>(1) the entering condition is that UE enters Any Cell Selection.</w:t>
      </w:r>
    </w:p>
    <w:p>
      <w:pPr>
        <w:pStyle w:val="40"/>
        <w:pBdr>
          <w:top w:val="single" w:color="auto" w:sz="4" w:space="1"/>
          <w:left w:val="single" w:color="auto" w:sz="4" w:space="4"/>
          <w:bottom w:val="single" w:color="auto" w:sz="4" w:space="1"/>
          <w:right w:val="single" w:color="auto" w:sz="4" w:space="4"/>
        </w:pBdr>
        <w:rPr>
          <w:lang w:val="en-US" w:eastAsia="zh-CN"/>
        </w:rPr>
      </w:pPr>
      <w:r>
        <w:rPr>
          <w:lang w:val="en-US" w:eastAsia="zh-CN"/>
        </w:rPr>
        <w:tab/>
      </w:r>
      <w:r>
        <w:rPr>
          <w:lang w:val="en-US" w:eastAsia="zh-CN"/>
        </w:rPr>
        <w:t>(2) the leaving condition is that UE enters Camped Normally state.</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rFonts w:hint="eastAsia" w:eastAsiaTheme="minorEastAsia"/>
          <w:lang w:val="en-US" w:eastAsia="zh-CN"/>
        </w:rPr>
        <w:t>10</w:t>
      </w:r>
      <w:r>
        <w:rPr>
          <w:lang w:val="en-US" w:eastAsia="zh-CN"/>
        </w:rPr>
        <w:tab/>
      </w:r>
      <w:r>
        <w:rPr>
          <w:lang w:val="en-US" w:eastAsia="zh-CN"/>
        </w:rPr>
        <w:t>R</w:t>
      </w:r>
      <w:r>
        <w:rPr>
          <w:rFonts w:hint="eastAsia"/>
          <w:lang w:val="en-US" w:eastAsia="zh-CN"/>
        </w:rPr>
        <w:t xml:space="preserve">emove </w:t>
      </w:r>
      <w:r>
        <w:rPr>
          <w:lang w:val="en-US" w:eastAsia="zh-CN"/>
        </w:rPr>
        <w:t>“last serving cell UE camped on before OOC happens” from the RAN2 minutes, as it is agreed online that it is only the leaving condition.</w:t>
      </w:r>
    </w:p>
    <w:p>
      <w:pPr>
        <w:pStyle w:val="40"/>
        <w:pBdr>
          <w:top w:val="single" w:color="auto" w:sz="4" w:space="1"/>
          <w:left w:val="single" w:color="auto" w:sz="4" w:space="4"/>
          <w:bottom w:val="single" w:color="auto" w:sz="4" w:space="1"/>
          <w:right w:val="single" w:color="auto" w:sz="4" w:space="4"/>
        </w:pBdr>
        <w:rPr>
          <w:rFonts w:eastAsia="宋体"/>
          <w:sz w:val="22"/>
          <w:lang w:val="en-US" w:eastAsia="zh-CN"/>
        </w:rPr>
      </w:pPr>
      <w:r>
        <w:rPr>
          <w:rFonts w:hint="eastAsia" w:eastAsiaTheme="minorEastAsia"/>
          <w:lang w:val="en-US" w:eastAsia="zh-CN"/>
        </w:rPr>
        <w:t xml:space="preserve">11  </w:t>
      </w:r>
      <w:r>
        <w:rPr>
          <w:rFonts w:eastAsia="宋体"/>
          <w:sz w:val="22"/>
          <w:lang w:val="en-US" w:eastAsia="zh-CN"/>
        </w:rPr>
        <w:t>Postpone the following issue to R17</w:t>
      </w:r>
    </w:p>
    <w:p>
      <w:pPr>
        <w:pStyle w:val="40"/>
        <w:pBdr>
          <w:top w:val="single" w:color="auto" w:sz="4" w:space="1"/>
          <w:left w:val="single" w:color="auto" w:sz="4" w:space="4"/>
          <w:bottom w:val="single" w:color="auto" w:sz="4" w:space="1"/>
          <w:right w:val="single" w:color="auto" w:sz="4" w:space="4"/>
        </w:pBdr>
        <w:rPr>
          <w:rFonts w:eastAsia="宋体"/>
          <w:sz w:val="22"/>
          <w:szCs w:val="22"/>
          <w:lang w:val="en-US" w:eastAsia="zh-CN"/>
        </w:rPr>
      </w:pPr>
      <w:r>
        <w:rPr>
          <w:rFonts w:eastAsia="宋体"/>
          <w:sz w:val="22"/>
          <w:szCs w:val="22"/>
          <w:lang w:val="en-US" w:eastAsia="zh-CN"/>
        </w:rPr>
        <w:t>Whether to have an indicator of controlling the beam level measurements in the logged MDT report</w:t>
      </w:r>
      <w:r>
        <w:rPr>
          <w:rFonts w:hint="eastAsia" w:eastAsia="宋体"/>
          <w:sz w:val="22"/>
          <w:szCs w:val="22"/>
          <w:lang w:val="en-US" w:eastAsia="zh-CN"/>
        </w:rPr>
        <w:t>.</w:t>
      </w:r>
    </w:p>
    <w:p>
      <w:pPr>
        <w:pStyle w:val="40"/>
        <w:pBdr>
          <w:top w:val="single" w:color="auto" w:sz="4" w:space="1"/>
          <w:left w:val="single" w:color="auto" w:sz="4" w:space="4"/>
          <w:bottom w:val="single" w:color="auto" w:sz="4" w:space="1"/>
          <w:right w:val="single" w:color="auto" w:sz="4" w:space="4"/>
        </w:pBdr>
        <w:rPr>
          <w:rFonts w:eastAsia="宋体"/>
          <w:sz w:val="22"/>
          <w:lang w:val="en-US" w:eastAsia="zh-CN"/>
        </w:rPr>
      </w:pPr>
      <w:r>
        <w:rPr>
          <w:rFonts w:eastAsia="宋体"/>
          <w:sz w:val="22"/>
          <w:lang w:val="en-US" w:eastAsia="zh-CN"/>
        </w:rPr>
        <w:t>logged MDT in DC scenario</w:t>
      </w:r>
    </w:p>
    <w:p>
      <w:pPr>
        <w:pStyle w:val="40"/>
        <w:pBdr>
          <w:top w:val="single" w:color="auto" w:sz="4" w:space="1"/>
          <w:left w:val="single" w:color="auto" w:sz="4" w:space="4"/>
          <w:bottom w:val="single" w:color="auto" w:sz="4" w:space="1"/>
          <w:right w:val="single" w:color="auto" w:sz="4" w:space="4"/>
        </w:pBdr>
        <w:rPr>
          <w:rFonts w:eastAsia="宋体"/>
          <w:sz w:val="22"/>
          <w:lang w:val="en-US" w:eastAsia="zh-CN"/>
        </w:rPr>
      </w:pPr>
      <w:r>
        <w:rPr>
          <w:rFonts w:hint="eastAsia" w:eastAsia="宋体"/>
          <w:sz w:val="22"/>
          <w:lang w:val="en-US" w:eastAsia="zh-CN"/>
        </w:rPr>
        <w:t>12</w:t>
      </w:r>
      <w:r>
        <w:rPr>
          <w:rFonts w:hint="eastAsia" w:eastAsia="宋体"/>
          <w:sz w:val="22"/>
          <w:lang w:val="en-US" w:eastAsia="zh-CN"/>
        </w:rPr>
        <w:tab/>
      </w:r>
      <w:r>
        <w:rPr>
          <w:rFonts w:eastAsia="宋体"/>
          <w:sz w:val="22"/>
          <w:lang w:val="en-US" w:eastAsia="zh-CN"/>
        </w:rPr>
        <w:t>Postpone the following issue to R17</w:t>
      </w:r>
      <w:r>
        <w:rPr>
          <w:rFonts w:hint="eastAsia" w:eastAsia="宋体"/>
          <w:sz w:val="22"/>
          <w:lang w:val="en-US" w:eastAsia="zh-CN"/>
        </w:rPr>
        <w:t>:</w:t>
      </w:r>
    </w:p>
    <w:p>
      <w:pPr>
        <w:pStyle w:val="40"/>
        <w:pBdr>
          <w:top w:val="single" w:color="auto" w:sz="4" w:space="1"/>
          <w:left w:val="single" w:color="auto" w:sz="4" w:space="4"/>
          <w:bottom w:val="single" w:color="auto" w:sz="4" w:space="1"/>
          <w:right w:val="single" w:color="auto" w:sz="4" w:space="4"/>
        </w:pBdr>
        <w:rPr>
          <w:rFonts w:eastAsia="宋体"/>
          <w:sz w:val="22"/>
          <w:szCs w:val="22"/>
          <w:lang w:val="en-US" w:eastAsia="zh-CN"/>
        </w:rPr>
      </w:pPr>
      <w:r>
        <w:rPr>
          <w:rFonts w:eastAsia="宋体"/>
          <w:sz w:val="22"/>
          <w:szCs w:val="22"/>
          <w:lang w:val="en-US" w:eastAsia="zh-CN"/>
        </w:rPr>
        <w:t>Whether to introduce RAT-Type as part of areaConfigForNeighbour along with frequency and cell list</w:t>
      </w:r>
      <w:r>
        <w:rPr>
          <w:rFonts w:hint="eastAsia" w:eastAsia="宋体"/>
          <w:sz w:val="22"/>
          <w:szCs w:val="22"/>
          <w:lang w:val="en-US" w:eastAsia="zh-CN"/>
        </w:rPr>
        <w:t>;</w:t>
      </w:r>
    </w:p>
    <w:p>
      <w:pPr>
        <w:pStyle w:val="18"/>
        <w:tabs>
          <w:tab w:val="left" w:pos="420"/>
        </w:tabs>
        <w:rPr>
          <w:rFonts w:ascii="Times New Roman" w:hAnsi="Times New Roman" w:eastAsiaTheme="minorEastAsia"/>
          <w:b w:val="0"/>
          <w:szCs w:val="20"/>
          <w:lang w:val="en-GB" w:eastAsia="zh-CN"/>
        </w:rPr>
      </w:pPr>
    </w:p>
    <w:p>
      <w:pPr>
        <w:pStyle w:val="18"/>
        <w:tabs>
          <w:tab w:val="left" w:pos="420"/>
        </w:tabs>
        <w:rPr>
          <w:rFonts w:ascii="Times New Roman" w:hAnsi="Times New Roman" w:eastAsiaTheme="minorEastAsia"/>
          <w:b w:val="0"/>
          <w:szCs w:val="20"/>
          <w:lang w:eastAsia="zh-CN"/>
        </w:rPr>
      </w:pPr>
      <w:r>
        <w:rPr>
          <w:rFonts w:hint="eastAsia" w:ascii="Times New Roman" w:hAnsi="Times New Roman" w:eastAsiaTheme="minorEastAsia"/>
          <w:b w:val="0"/>
          <w:szCs w:val="20"/>
          <w:lang w:val="en-GB" w:eastAsia="zh-CN"/>
        </w:rPr>
        <w:t xml:space="preserve">For Connection Establishment failure Report, </w:t>
      </w:r>
      <w:r>
        <w:rPr>
          <w:rFonts w:hint="eastAsia" w:ascii="Times New Roman" w:hAnsi="Times New Roman" w:eastAsiaTheme="minorEastAsia"/>
          <w:b w:val="0"/>
          <w:szCs w:val="20"/>
          <w:lang w:eastAsia="zh-CN"/>
        </w:rPr>
        <w:t>RAN2 made the following agreements:</w:t>
      </w:r>
    </w:p>
    <w:p>
      <w:pPr>
        <w:pStyle w:val="18"/>
        <w:tabs>
          <w:tab w:val="left" w:pos="420"/>
        </w:tabs>
        <w:rPr>
          <w:rFonts w:ascii="Times New Roman" w:hAnsi="Times New Roman" w:eastAsiaTheme="minorEastAsia"/>
          <w:b w:val="0"/>
          <w:szCs w:val="20"/>
          <w:lang w:eastAsia="zh-CN"/>
        </w:rPr>
      </w:pPr>
    </w:p>
    <w:p>
      <w:pPr>
        <w:pStyle w:val="40"/>
        <w:pBdr>
          <w:top w:val="single" w:color="auto" w:sz="4" w:space="1"/>
          <w:left w:val="single" w:color="auto" w:sz="4" w:space="4"/>
          <w:bottom w:val="single" w:color="auto" w:sz="4" w:space="1"/>
          <w:right w:val="single" w:color="auto" w:sz="4" w:space="4"/>
        </w:pBdr>
        <w:rPr>
          <w:lang w:eastAsia="zh-CN"/>
        </w:rPr>
      </w:pPr>
      <w:r>
        <w:rPr>
          <w:lang w:eastAsia="zh-CN"/>
        </w:rPr>
        <w:t>Agreements:</w:t>
      </w:r>
    </w:p>
    <w:p>
      <w:pPr>
        <w:pStyle w:val="40"/>
        <w:pBdr>
          <w:top w:val="single" w:color="auto" w:sz="4" w:space="1"/>
          <w:left w:val="single" w:color="auto" w:sz="4" w:space="4"/>
          <w:bottom w:val="single" w:color="auto" w:sz="4" w:space="1"/>
          <w:right w:val="single" w:color="auto" w:sz="4" w:space="4"/>
        </w:pBdr>
        <w:rPr>
          <w:lang w:eastAsia="zh-CN"/>
        </w:rPr>
      </w:pPr>
      <w:r>
        <w:rPr>
          <w:lang w:eastAsia="zh-CN"/>
        </w:rPr>
        <w:t xml:space="preserve">1     </w:t>
      </w:r>
      <w:r>
        <w:t>After successful deliver of the UEInformationResponse carrying the CEF report, UE will discard the CEF report stored in VarConnEstFailReport.</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2</w:t>
      </w:r>
      <w:r>
        <w:rPr>
          <w:rFonts w:hint="eastAsia" w:eastAsiaTheme="minorEastAsia"/>
          <w:lang w:val="en-US" w:eastAsia="zh-CN"/>
        </w:rPr>
        <w:tab/>
      </w:r>
      <w:r>
        <w:rPr>
          <w:lang w:val="en-US" w:eastAsia="zh-CN"/>
        </w:rPr>
        <w:t xml:space="preserve">For multiple CEF reports, it is </w:t>
      </w:r>
      <w:r>
        <w:t>proposed</w:t>
      </w:r>
      <w:r>
        <w:rPr>
          <w:lang w:val="en-US" w:eastAsia="zh-CN"/>
        </w:rPr>
        <w:t>:</w:t>
      </w:r>
    </w:p>
    <w:p>
      <w:pPr>
        <w:pStyle w:val="40"/>
        <w:pBdr>
          <w:top w:val="single" w:color="auto" w:sz="4" w:space="1"/>
          <w:left w:val="single" w:color="auto" w:sz="4" w:space="4"/>
          <w:bottom w:val="single" w:color="auto" w:sz="4" w:space="1"/>
          <w:right w:val="single" w:color="auto" w:sz="4" w:space="4"/>
        </w:pBdr>
        <w:rPr>
          <w:bCs/>
          <w:lang w:eastAsia="zh-CN"/>
        </w:rPr>
      </w:pPr>
      <w:r>
        <w:rPr>
          <w:bCs/>
          <w:lang w:eastAsia="zh-CN"/>
        </w:rPr>
        <w:tab/>
      </w:r>
      <w:r>
        <w:rPr>
          <w:bCs/>
          <w:lang w:eastAsia="zh-CN"/>
        </w:rPr>
        <w:t xml:space="preserve">(1) </w:t>
      </w:r>
      <w:r>
        <w:rPr>
          <w:rFonts w:hint="eastAsia"/>
          <w:bCs/>
          <w:lang w:eastAsia="zh-CN"/>
        </w:rPr>
        <w:t xml:space="preserve">UE only records one entry of the detail </w:t>
      </w:r>
      <w:r>
        <w:rPr>
          <w:bCs/>
          <w:lang w:eastAsia="zh-CN"/>
        </w:rPr>
        <w:t>parameters</w:t>
      </w:r>
      <w:r>
        <w:rPr>
          <w:rFonts w:hint="eastAsia"/>
          <w:bCs/>
          <w:lang w:eastAsia="zh-CN"/>
        </w:rPr>
        <w:t xml:space="preserve"> about the last CEF, while for the other previously experienced CEFs, only the </w:t>
      </w:r>
      <w:r>
        <w:rPr>
          <w:bCs/>
          <w:lang w:eastAsia="zh-CN"/>
        </w:rPr>
        <w:t>per cell “Number of connection failures” field</w:t>
      </w:r>
      <w:r>
        <w:rPr>
          <w:rFonts w:hint="eastAsia"/>
          <w:bCs/>
          <w:lang w:eastAsia="zh-CN"/>
        </w:rPr>
        <w:t xml:space="preserve"> could be recorded</w:t>
      </w:r>
      <w:r>
        <w:rPr>
          <w:bCs/>
          <w:lang w:eastAsia="zh-CN"/>
        </w:rPr>
        <w:t>.</w:t>
      </w:r>
    </w:p>
    <w:p>
      <w:pPr>
        <w:pStyle w:val="40"/>
        <w:pBdr>
          <w:top w:val="single" w:color="auto" w:sz="4" w:space="1"/>
          <w:left w:val="single" w:color="auto" w:sz="4" w:space="4"/>
          <w:bottom w:val="single" w:color="auto" w:sz="4" w:space="1"/>
          <w:right w:val="single" w:color="auto" w:sz="4" w:space="4"/>
        </w:pBdr>
        <w:rPr>
          <w:lang w:val="en-US" w:eastAsia="zh-CN"/>
        </w:rPr>
      </w:pPr>
      <w:r>
        <w:rPr>
          <w:bCs/>
          <w:lang w:eastAsia="zh-CN"/>
        </w:rPr>
        <w:tab/>
      </w:r>
      <w:r>
        <w:rPr>
          <w:bCs/>
          <w:lang w:eastAsia="zh-CN"/>
        </w:rPr>
        <w:t xml:space="preserve">(2) </w:t>
      </w:r>
      <w:r>
        <w:rPr>
          <w:rFonts w:hint="eastAsia"/>
          <w:bCs/>
          <w:lang w:eastAsia="zh-CN"/>
        </w:rPr>
        <w:t xml:space="preserve">If a </w:t>
      </w:r>
      <w:r>
        <w:rPr>
          <w:rFonts w:hint="eastAsia"/>
          <w:lang w:eastAsia="zh-CN"/>
        </w:rPr>
        <w:t xml:space="preserve">new CEF occurs, the old CEF records except the per cell </w:t>
      </w:r>
      <w:r>
        <w:rPr>
          <w:bCs/>
          <w:i/>
          <w:lang w:eastAsia="zh-CN"/>
        </w:rPr>
        <w:t>numberOfConnFail</w:t>
      </w:r>
      <w:r>
        <w:rPr>
          <w:rFonts w:hint="eastAsia"/>
          <w:lang w:eastAsia="zh-CN"/>
        </w:rPr>
        <w:t xml:space="preserve"> in UE variable should be replaced by the new CEF records and the counter of the newest cell where the UE experiences CEF should be added with 1</w:t>
      </w:r>
      <w:r>
        <w:rPr>
          <w:rFonts w:hint="eastAsia"/>
          <w:bCs/>
          <w:lang w:eastAsia="zh-CN"/>
        </w:rPr>
        <w:t>.</w:t>
      </w:r>
    </w:p>
    <w:p>
      <w:pPr>
        <w:pStyle w:val="40"/>
        <w:pBdr>
          <w:top w:val="single" w:color="auto" w:sz="4" w:space="1"/>
          <w:left w:val="single" w:color="auto" w:sz="4" w:space="4"/>
          <w:bottom w:val="single" w:color="auto" w:sz="4" w:space="1"/>
          <w:right w:val="single" w:color="auto" w:sz="4" w:space="4"/>
        </w:pBdr>
        <w:rPr>
          <w:lang w:eastAsia="zh-CN"/>
        </w:rPr>
      </w:pPr>
      <w:r>
        <w:rPr>
          <w:bCs/>
          <w:lang w:eastAsia="zh-CN"/>
        </w:rPr>
        <w:tab/>
      </w:r>
      <w:r>
        <w:rPr>
          <w:bCs/>
          <w:lang w:eastAsia="zh-CN"/>
        </w:rPr>
        <w:t>(3) UE reports the latest number of consecutive connection failures per cell the UE has experienced within the last 48 hours.</w:t>
      </w:r>
    </w:p>
    <w:p>
      <w:pPr>
        <w:pStyle w:val="18"/>
        <w:tabs>
          <w:tab w:val="left" w:pos="420"/>
        </w:tabs>
        <w:rPr>
          <w:rFonts w:ascii="Times New Roman" w:hAnsi="Times New Roman" w:eastAsiaTheme="minorEastAsia"/>
          <w:b w:val="0"/>
          <w:szCs w:val="20"/>
          <w:lang w:val="en-GB" w:eastAsia="zh-CN"/>
        </w:rPr>
      </w:pPr>
    </w:p>
    <w:p>
      <w:pPr>
        <w:pStyle w:val="18"/>
        <w:tabs>
          <w:tab w:val="left" w:pos="420"/>
        </w:tabs>
        <w:rPr>
          <w:rFonts w:ascii="Times New Roman" w:hAnsi="Times New Roman" w:eastAsiaTheme="minorEastAsia"/>
          <w:b w:val="0"/>
          <w:szCs w:val="20"/>
          <w:lang w:eastAsia="zh-CN"/>
        </w:rPr>
      </w:pPr>
    </w:p>
    <w:p>
      <w:pPr>
        <w:pStyle w:val="18"/>
        <w:tabs>
          <w:tab w:val="left" w:pos="420"/>
        </w:tabs>
        <w:rPr>
          <w:rFonts w:ascii="Times New Roman" w:hAnsi="Times New Roman" w:eastAsiaTheme="minorEastAsia"/>
          <w:b w:val="0"/>
          <w:szCs w:val="20"/>
          <w:lang w:eastAsia="zh-CN"/>
        </w:rPr>
      </w:pPr>
      <w:r>
        <w:rPr>
          <w:rFonts w:hint="eastAsia" w:ascii="Times New Roman" w:hAnsi="Times New Roman" w:eastAsiaTheme="minorEastAsia"/>
          <w:b w:val="0"/>
          <w:szCs w:val="20"/>
          <w:lang w:eastAsia="zh-CN"/>
        </w:rPr>
        <w:t>For L2 measurements, RAN2 made the following agreements:</w:t>
      </w:r>
    </w:p>
    <w:p>
      <w:pPr>
        <w:pStyle w:val="18"/>
        <w:tabs>
          <w:tab w:val="left" w:pos="420"/>
        </w:tabs>
        <w:rPr>
          <w:rFonts w:ascii="Times New Roman" w:hAnsi="Times New Roman" w:eastAsiaTheme="minorEastAsia"/>
          <w:b w:val="0"/>
          <w:szCs w:val="20"/>
          <w:lang w:val="en-GB" w:eastAsia="zh-CN"/>
        </w:rPr>
      </w:pPr>
    </w:p>
    <w:p>
      <w:pPr>
        <w:pStyle w:val="40"/>
        <w:pBdr>
          <w:top w:val="single" w:color="auto" w:sz="4" w:space="1"/>
          <w:left w:val="single" w:color="auto" w:sz="4" w:space="4"/>
          <w:bottom w:val="single" w:color="auto" w:sz="4" w:space="1"/>
          <w:right w:val="single" w:color="auto" w:sz="4" w:space="4"/>
        </w:pBdr>
        <w:rPr>
          <w:lang w:eastAsia="zh-CN"/>
        </w:rPr>
      </w:pPr>
      <w:r>
        <w:rPr>
          <w:lang w:eastAsia="zh-CN"/>
        </w:rPr>
        <w:t>Agreements:</w:t>
      </w:r>
    </w:p>
    <w:p>
      <w:pPr>
        <w:pStyle w:val="40"/>
        <w:pBdr>
          <w:top w:val="single" w:color="auto" w:sz="4" w:space="1"/>
          <w:left w:val="single" w:color="auto" w:sz="4" w:space="4"/>
          <w:bottom w:val="single" w:color="auto" w:sz="4" w:space="1"/>
          <w:right w:val="single" w:color="auto" w:sz="4" w:space="4"/>
        </w:pBdr>
        <w:rPr>
          <w:lang w:eastAsia="zh-CN"/>
        </w:rPr>
      </w:pPr>
      <w:r>
        <w:rPr>
          <w:lang w:eastAsia="zh-CN"/>
        </w:rPr>
        <w:t xml:space="preserve">1     </w:t>
      </w:r>
      <w:r>
        <w:t>The potential values (ms120, ms240, ms480, ms640, ms1024, ms2048, ms5120, ms10240, ms20480, ms40960, min1,min6, min12, min30)of the existing ReportInterval can be reused for the field reportInterval in ul-DelayValueConfig. reportInterval should not be used for UE measurement performing.</w:t>
      </w:r>
    </w:p>
    <w:p>
      <w:pPr>
        <w:pStyle w:val="40"/>
        <w:pBdr>
          <w:top w:val="single" w:color="auto" w:sz="4" w:space="1"/>
          <w:left w:val="single" w:color="auto" w:sz="4" w:space="4"/>
          <w:bottom w:val="single" w:color="auto" w:sz="4" w:space="1"/>
          <w:right w:val="single" w:color="auto" w:sz="4" w:space="4"/>
        </w:pBdr>
      </w:pPr>
      <w:r>
        <w:rPr>
          <w:rFonts w:hint="eastAsia" w:eastAsiaTheme="minorEastAsia"/>
          <w:lang w:eastAsia="zh-CN"/>
        </w:rPr>
        <w:t>2</w:t>
      </w:r>
      <w:r>
        <w:rPr>
          <w:rFonts w:hint="eastAsia" w:eastAsiaTheme="minorEastAsia"/>
          <w:lang w:eastAsia="zh-CN"/>
        </w:rPr>
        <w:tab/>
      </w:r>
      <w:r>
        <w:t>Granularity for per UE measurement performed by UE (i.e. D1 queueing delay) is per DRB per UE for non-split case.</w:t>
      </w:r>
    </w:p>
    <w:p>
      <w:pPr>
        <w:pStyle w:val="40"/>
        <w:pBdr>
          <w:top w:val="single" w:color="auto" w:sz="4" w:space="1"/>
          <w:left w:val="single" w:color="auto" w:sz="4" w:space="4"/>
          <w:bottom w:val="single" w:color="auto" w:sz="4" w:space="1"/>
          <w:right w:val="single" w:color="auto" w:sz="4" w:space="4"/>
        </w:pBdr>
      </w:pPr>
      <w:r>
        <w:rPr>
          <w:rFonts w:hint="eastAsia" w:eastAsiaTheme="minorEastAsia"/>
          <w:lang w:eastAsia="zh-CN"/>
        </w:rPr>
        <w:t>3</w:t>
      </w:r>
      <w:r>
        <w:tab/>
      </w:r>
      <w:r>
        <w:t>Granularity for per UE measurement performed by network (i.e D2 delay, loss rate) is per DRB per UE.</w:t>
      </w:r>
    </w:p>
    <w:p>
      <w:pPr>
        <w:pStyle w:val="40"/>
        <w:pBdr>
          <w:top w:val="single" w:color="auto" w:sz="4" w:space="1"/>
          <w:left w:val="single" w:color="auto" w:sz="4" w:space="4"/>
          <w:bottom w:val="single" w:color="auto" w:sz="4" w:space="1"/>
          <w:right w:val="single" w:color="auto" w:sz="4" w:space="4"/>
        </w:pBdr>
      </w:pPr>
      <w:r>
        <w:t>4</w:t>
      </w:r>
      <w:r>
        <w:tab/>
      </w:r>
      <w:r>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pPr>
        <w:pStyle w:val="40"/>
        <w:pBdr>
          <w:top w:val="single" w:color="auto" w:sz="4" w:space="1"/>
          <w:left w:val="single" w:color="auto" w:sz="4" w:space="4"/>
          <w:bottom w:val="single" w:color="auto" w:sz="4" w:space="1"/>
          <w:right w:val="single" w:color="auto" w:sz="4" w:space="4"/>
        </w:pBdr>
      </w:pPr>
      <w:r>
        <w:t>5</w:t>
      </w:r>
      <w:r>
        <w:tab/>
      </w:r>
      <w:r>
        <w:t xml:space="preserve">For EN-DC UL D1 delay measurement configuration for non-split bearer, </w:t>
      </w:r>
    </w:p>
    <w:p>
      <w:pPr>
        <w:pStyle w:val="40"/>
        <w:pBdr>
          <w:top w:val="single" w:color="auto" w:sz="4" w:space="1"/>
          <w:left w:val="single" w:color="auto" w:sz="4" w:space="4"/>
          <w:bottom w:val="single" w:color="auto" w:sz="4" w:space="1"/>
          <w:right w:val="single" w:color="auto" w:sz="4" w:space="4"/>
        </w:pBdr>
      </w:pPr>
      <w:r>
        <w:t>-</w:t>
      </w:r>
      <w:r>
        <w:tab/>
      </w:r>
      <w:r>
        <w:t xml:space="preserve">D1 measurement of MN terminated bearer(including non-split bearer) can be configured by MN, </w:t>
      </w:r>
    </w:p>
    <w:p>
      <w:pPr>
        <w:pStyle w:val="40"/>
        <w:pBdr>
          <w:top w:val="single" w:color="auto" w:sz="4" w:space="1"/>
          <w:left w:val="single" w:color="auto" w:sz="4" w:space="4"/>
          <w:bottom w:val="single" w:color="auto" w:sz="4" w:space="1"/>
          <w:right w:val="single" w:color="auto" w:sz="4" w:space="4"/>
        </w:pBdr>
      </w:pPr>
      <w:r>
        <w:t>-</w:t>
      </w:r>
      <w:r>
        <w:tab/>
      </w:r>
      <w:r>
        <w:t xml:space="preserve">D1 measurement of SN terminated bearer(including non-split bearer) can be configured by SN via RRC message (SRB3 or SRB1). </w:t>
      </w:r>
    </w:p>
    <w:p>
      <w:pPr>
        <w:pStyle w:val="40"/>
        <w:pBdr>
          <w:top w:val="single" w:color="auto" w:sz="4" w:space="1"/>
          <w:left w:val="single" w:color="auto" w:sz="4" w:space="4"/>
          <w:bottom w:val="single" w:color="auto" w:sz="4" w:space="1"/>
          <w:right w:val="single" w:color="auto" w:sz="4" w:space="4"/>
        </w:pBdr>
      </w:pPr>
      <w:r>
        <w:t>-</w:t>
      </w:r>
      <w:r>
        <w:tab/>
      </w:r>
      <w:r>
        <w:t>For the SN terminated bearers, it is the SN to configure and calculate the UL/DL delay.</w:t>
      </w:r>
    </w:p>
    <w:p>
      <w:pPr>
        <w:pStyle w:val="40"/>
        <w:pBdr>
          <w:top w:val="single" w:color="auto" w:sz="4" w:space="1"/>
          <w:left w:val="single" w:color="auto" w:sz="4" w:space="4"/>
          <w:bottom w:val="single" w:color="auto" w:sz="4" w:space="1"/>
          <w:right w:val="single" w:color="auto" w:sz="4" w:space="4"/>
        </w:pBdr>
      </w:pPr>
      <w:r>
        <w:t>6</w:t>
      </w:r>
      <w:r>
        <w:tab/>
      </w:r>
      <w:r>
        <w:t>Capture a general definition of DL measurement in TS 38.314:</w:t>
      </w:r>
    </w:p>
    <w:p>
      <w:pPr>
        <w:pStyle w:val="40"/>
        <w:pBdr>
          <w:top w:val="single" w:color="auto" w:sz="4" w:space="1"/>
          <w:left w:val="single" w:color="auto" w:sz="4" w:space="4"/>
          <w:bottom w:val="single" w:color="auto" w:sz="4" w:space="1"/>
          <w:right w:val="single" w:color="auto" w:sz="4" w:space="4"/>
        </w:pBdr>
      </w:pPr>
      <w:r>
        <w:t>Packet delay includes RAN part of delay and CN part of delay. For RAN part, the DL delay comprises:</w:t>
      </w:r>
    </w:p>
    <w:p>
      <w:pPr>
        <w:pStyle w:val="40"/>
        <w:pBdr>
          <w:top w:val="single" w:color="auto" w:sz="4" w:space="1"/>
          <w:left w:val="single" w:color="auto" w:sz="4" w:space="4"/>
          <w:bottom w:val="single" w:color="auto" w:sz="4" w:space="1"/>
          <w:right w:val="single" w:color="auto" w:sz="4" w:space="4"/>
        </w:pBdr>
      </w:pPr>
      <w:r>
        <w:t>- D1 (the DL delay in gNB-DU), referring to 5.1.1.1.1</w:t>
      </w:r>
      <w:r>
        <w:tab/>
      </w:r>
      <w:r>
        <w:t>Average delay DL air-interface in TS 28.552</w:t>
      </w:r>
    </w:p>
    <w:p>
      <w:pPr>
        <w:pStyle w:val="40"/>
        <w:pBdr>
          <w:top w:val="single" w:color="auto" w:sz="4" w:space="1"/>
          <w:left w:val="single" w:color="auto" w:sz="4" w:space="4"/>
          <w:bottom w:val="single" w:color="auto" w:sz="4" w:space="1"/>
          <w:right w:val="single" w:color="auto" w:sz="4" w:space="4"/>
        </w:pBdr>
      </w:pPr>
      <w:r>
        <w:t>- D2 (the DL delay on F1-U), referring to 5.1.3.3.2</w:t>
      </w:r>
      <w:r>
        <w:tab/>
      </w:r>
      <w:r>
        <w:t>Average delay on F1-U in TS 28.552</w:t>
      </w:r>
    </w:p>
    <w:p>
      <w:pPr>
        <w:pStyle w:val="40"/>
        <w:pBdr>
          <w:top w:val="single" w:color="auto" w:sz="4" w:space="1"/>
          <w:left w:val="single" w:color="auto" w:sz="4" w:space="4"/>
          <w:bottom w:val="single" w:color="auto" w:sz="4" w:space="1"/>
          <w:right w:val="single" w:color="auto" w:sz="4" w:space="4"/>
        </w:pBdr>
      </w:pPr>
      <w:r>
        <w:t>- D3 (the DL delay in CU-UP), referring to 5.1.3.3.1</w:t>
      </w:r>
      <w:r>
        <w:tab/>
      </w:r>
      <w:r>
        <w:t>Average delay DL in CU-UP in TS 28.552</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t>7</w:t>
      </w:r>
      <w:r>
        <w:tab/>
      </w:r>
      <w:r>
        <w:rPr>
          <w:lang w:val="en-US"/>
        </w:rPr>
        <w:t>The flooring operation associated to the definition of mean number of active UEs is removed.</w:t>
      </w:r>
    </w:p>
    <w:p>
      <w:pPr>
        <w:pStyle w:val="40"/>
        <w:pBdr>
          <w:top w:val="single" w:color="auto" w:sz="4" w:space="1"/>
          <w:left w:val="single" w:color="auto" w:sz="4" w:space="4"/>
          <w:bottom w:val="single" w:color="auto" w:sz="4" w:space="1"/>
          <w:right w:val="single" w:color="auto" w:sz="4" w:space="4"/>
        </w:pBdr>
        <w:rPr>
          <w:lang w:val="en-US" w:eastAsia="zh-CN"/>
        </w:rPr>
      </w:pPr>
      <w:r>
        <w:rPr>
          <w:rFonts w:hint="eastAsia" w:eastAsiaTheme="minorEastAsia"/>
          <w:lang w:val="en-US" w:eastAsia="zh-CN"/>
        </w:rPr>
        <w:t>8</w:t>
      </w:r>
      <w:r>
        <w:rPr>
          <w:rFonts w:hint="eastAsia" w:eastAsiaTheme="minorEastAsia"/>
          <w:lang w:val="en-US" w:eastAsia="zh-CN"/>
        </w:rPr>
        <w:tab/>
      </w:r>
      <w:r>
        <w:rPr>
          <w:lang w:val="en-US" w:eastAsia="zh-CN"/>
        </w:rPr>
        <w:t>ul-DelayValueConfig is configured per CG, i.e.,</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lang w:val="en-US" w:eastAsia="zh-CN"/>
        </w:rPr>
        <w:t xml:space="preserve"> -       to configure at most one measurement identity per CG using a reporting configuration with the ul-DelayValueConfig</w:t>
      </w:r>
      <w:r>
        <w:rPr>
          <w:rFonts w:hint="eastAsia" w:eastAsiaTheme="minorEastAsia"/>
          <w:lang w:val="en-US" w:eastAsia="zh-CN"/>
        </w:rPr>
        <w:t>;</w:t>
      </w:r>
    </w:p>
    <w:p>
      <w:pPr>
        <w:pStyle w:val="40"/>
        <w:pBdr>
          <w:top w:val="single" w:color="auto" w:sz="4" w:space="1"/>
          <w:left w:val="single" w:color="auto" w:sz="4" w:space="4"/>
          <w:bottom w:val="single" w:color="auto" w:sz="4" w:space="1"/>
          <w:right w:val="single" w:color="auto" w:sz="4" w:space="4"/>
        </w:pBdr>
        <w:rPr>
          <w:lang w:eastAsia="zh-CN"/>
        </w:rPr>
      </w:pPr>
      <w:r>
        <w:rPr>
          <w:rFonts w:hint="eastAsia" w:eastAsiaTheme="minorEastAsia"/>
          <w:lang w:eastAsia="zh-CN"/>
        </w:rPr>
        <w:t>9</w:t>
      </w:r>
      <w:r>
        <w:rPr>
          <w:rFonts w:hint="eastAsia" w:eastAsiaTheme="minorEastAsia"/>
          <w:lang w:eastAsia="zh-CN"/>
        </w:rPr>
        <w:tab/>
      </w:r>
      <w:r>
        <w:rPr>
          <w:lang w:eastAsia="zh-CN"/>
        </w:rPr>
        <w:t>Number of active UE is measured per DRB per cell by network.</w:t>
      </w:r>
    </w:p>
    <w:p>
      <w:pPr>
        <w:pStyle w:val="40"/>
        <w:pBdr>
          <w:top w:val="single" w:color="auto" w:sz="4" w:space="1"/>
          <w:left w:val="single" w:color="auto" w:sz="4" w:space="4"/>
          <w:bottom w:val="single" w:color="auto" w:sz="4" w:space="1"/>
          <w:right w:val="single" w:color="auto" w:sz="4" w:space="4"/>
        </w:pBdr>
        <w:rPr>
          <w:lang w:eastAsia="zh-CN"/>
        </w:rPr>
      </w:pPr>
      <w:r>
        <w:rPr>
          <w:lang w:eastAsia="zh-CN"/>
        </w:rPr>
        <w:t>1</w:t>
      </w:r>
      <w:r>
        <w:rPr>
          <w:rFonts w:hint="eastAsia" w:eastAsiaTheme="minorEastAsia"/>
          <w:lang w:eastAsia="zh-CN"/>
        </w:rPr>
        <w:t>0</w:t>
      </w:r>
      <w:r>
        <w:rPr>
          <w:lang w:eastAsia="zh-CN"/>
        </w:rPr>
        <w:tab/>
      </w:r>
      <w:r>
        <w:rPr>
          <w:lang w:eastAsia="zh-CN"/>
        </w:rPr>
        <w:t>Capture a clarification in 38.314 that all the per DRB per cell measurements and per DRB per UE measurements can be aggregated into per QoS level per cell by network implementation.</w:t>
      </w:r>
    </w:p>
    <w:p>
      <w:pPr>
        <w:pStyle w:val="40"/>
        <w:pBdr>
          <w:top w:val="single" w:color="auto" w:sz="4" w:space="1"/>
          <w:left w:val="single" w:color="auto" w:sz="4" w:space="4"/>
          <w:bottom w:val="single" w:color="auto" w:sz="4" w:space="1"/>
          <w:right w:val="single" w:color="auto" w:sz="4" w:space="4"/>
        </w:pBdr>
        <w:rPr>
          <w:lang w:val="en-US" w:eastAsia="zh-CN"/>
        </w:rPr>
      </w:pPr>
      <w:r>
        <w:rPr>
          <w:lang w:eastAsia="zh-CN"/>
        </w:rPr>
        <w:t>1</w:t>
      </w:r>
      <w:r>
        <w:rPr>
          <w:rFonts w:hint="eastAsia" w:eastAsiaTheme="minorEastAsia"/>
          <w:lang w:eastAsia="zh-CN"/>
        </w:rPr>
        <w:t>1</w:t>
      </w:r>
      <w:r>
        <w:rPr>
          <w:lang w:eastAsia="zh-CN"/>
        </w:rPr>
        <w:tab/>
      </w:r>
      <w:r>
        <w:rPr>
          <w:lang w:eastAsia="zh-CN"/>
        </w:rPr>
        <w:t>‘</w:t>
      </w:r>
      <w:r>
        <w:rPr>
          <w:i/>
          <w:iCs/>
          <w:lang w:eastAsia="zh-CN"/>
        </w:rPr>
        <w:t>drbid’</w:t>
      </w:r>
      <w:r>
        <w:rPr>
          <w:lang w:eastAsia="zh-CN"/>
        </w:rPr>
        <w:t xml:space="preserve"> is used in the equation for each per DRB per UE measurement in 38.314, e.g. for average D1 delay: </w:t>
      </w:r>
      <m:oMath>
        <w:bookmarkStart w:id="4" w:name="_Hlk33875287"/>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ctrlPr>
              <w:rPr>
                <w:rFonts w:ascii="Cambria Math" w:hAnsi="Cambria Math"/>
                <w:i/>
                <w:lang w:eastAsia="zh-CN"/>
              </w:rPr>
            </m:ctrlP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ctrlPr>
                      <w:rPr>
                        <w:rFonts w:ascii="Cambria Math" w:hAnsi="Cambria Math"/>
                        <w:i/>
                        <w:lang w:val="en-US" w:eastAsia="zh-CN"/>
                      </w:rPr>
                    </m:ctrlPr>
                  </m:sub>
                  <m:sup>
                    <m:ctrlPr>
                      <w:rPr>
                        <w:rFonts w:ascii="Cambria Math" w:hAnsi="Cambria Math"/>
                        <w:i/>
                        <w:lang w:val="en-US" w:eastAsia="zh-CN"/>
                      </w:rPr>
                    </m:ctrlPr>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ctrlPr>
                          <w:rPr>
                            <w:rFonts w:ascii="Cambria Math" w:hAnsi="Cambria Math"/>
                            <w:i/>
                            <w:lang w:val="en-US" w:eastAsia="zh-CN"/>
                          </w:rPr>
                        </m:ctrlP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ctrlPr>
                          <w:rPr>
                            <w:rFonts w:ascii="Cambria Math" w:hAnsi="Cambria Math"/>
                            <w:i/>
                            <w:lang w:val="en-US" w:eastAsia="zh-CN"/>
                          </w:rPr>
                        </m:ctrlPr>
                      </m:e>
                    </m:d>
                    <m:ctrlPr>
                      <w:rPr>
                        <w:rFonts w:ascii="Cambria Math" w:hAnsi="Cambria Math"/>
                        <w:i/>
                        <w:lang w:val="en-US" w:eastAsia="zh-CN"/>
                      </w:rPr>
                    </m:ctrlPr>
                  </m:e>
                </m:nary>
                <m:ctrlPr>
                  <w:rPr>
                    <w:rFonts w:ascii="Cambria Math" w:hAnsi="Cambria Math"/>
                    <w:i/>
                    <w:lang w:val="en-US" w:eastAsia="zh-CN"/>
                  </w:rPr>
                </m:ctrlPr>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ctrlPr>
                      <w:rPr>
                        <w:rFonts w:ascii="Cambria Math" w:hAnsi="Cambria Math"/>
                        <w:i/>
                        <w:lang w:val="en-US" w:eastAsia="zh-CN"/>
                      </w:rPr>
                    </m:ctrlPr>
                  </m:e>
                </m:d>
                <m:ctrlPr>
                  <w:rPr>
                    <w:rFonts w:ascii="Cambria Math" w:hAnsi="Cambria Math"/>
                    <w:i/>
                    <w:lang w:val="en-US" w:eastAsia="zh-CN"/>
                  </w:rPr>
                </m:ctrlPr>
              </m:den>
            </m:f>
            <m:ctrlPr>
              <w:rPr>
                <w:rFonts w:ascii="Cambria Math" w:hAnsi="Cambria Math"/>
                <w:i/>
                <w:lang w:val="en-US" w:eastAsia="zh-CN"/>
              </w:rPr>
            </m:ctrlPr>
          </m:e>
        </m:d>
      </m:oMath>
    </w:p>
    <w:bookmarkEnd w:id="4"/>
    <w:p>
      <w:pPr>
        <w:pStyle w:val="40"/>
        <w:pBdr>
          <w:top w:val="single" w:color="auto" w:sz="4" w:space="1"/>
          <w:left w:val="single" w:color="auto" w:sz="4" w:space="4"/>
          <w:bottom w:val="single" w:color="auto" w:sz="4" w:space="1"/>
          <w:right w:val="single" w:color="auto" w:sz="4" w:space="4"/>
        </w:pBdr>
        <w:rPr>
          <w:lang w:eastAsia="zh-CN"/>
        </w:rPr>
      </w:pPr>
      <w:r>
        <w:rPr>
          <w:lang w:eastAsia="zh-CN"/>
        </w:rPr>
        <w:t>1</w:t>
      </w:r>
      <w:r>
        <w:rPr>
          <w:rFonts w:hint="eastAsia" w:eastAsiaTheme="minorEastAsia"/>
          <w:lang w:eastAsia="zh-CN"/>
        </w:rPr>
        <w:t>2</w:t>
      </w:r>
      <w:r>
        <w:rPr>
          <w:lang w:eastAsia="zh-CN"/>
        </w:rPr>
        <w:tab/>
      </w:r>
      <w:r>
        <w:rPr>
          <w:lang w:eastAsia="zh-CN"/>
        </w:rPr>
        <w:t xml:space="preserve">The equation for mean number of active UE is </w:t>
      </w:r>
      <m:oMath>
        <w:bookmarkStart w:id="5" w:name="_Hlk33875124"/>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ctrlPr>
                          <w:rPr>
                            <w:rFonts w:ascii="Cambria Math" w:hAnsi="Cambria Math"/>
                            <w:i/>
                            <w:lang w:eastAsia="zh-CN"/>
                          </w:rPr>
                        </m:ctrlPr>
                      </m:sub>
                      <m:sup>
                        <m:ctrlPr>
                          <w:rPr>
                            <w:rFonts w:ascii="Cambria Math" w:hAnsi="Cambria Math"/>
                            <w:i/>
                            <w:lang w:eastAsia="zh-CN"/>
                          </w:rPr>
                        </m:ctrlPr>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ctrlPr>
                          <w:rPr>
                            <w:rFonts w:ascii="Cambria Math" w:hAnsi="Cambria Math"/>
                            <w:i/>
                            <w:lang w:eastAsia="zh-CN"/>
                          </w:rPr>
                        </m:ctrlPr>
                      </m:e>
                    </m:nary>
                    <m:ctrlPr>
                      <w:rPr>
                        <w:rFonts w:ascii="Cambria Math" w:hAnsi="Cambria Math"/>
                        <w:i/>
                        <w:lang w:eastAsia="zh-CN"/>
                      </w:rPr>
                    </m:ctrlPr>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ctrlPr>
                      <w:rPr>
                        <w:rFonts w:ascii="Cambria Math" w:hAnsi="Cambria Math"/>
                        <w:i/>
                        <w:lang w:eastAsia="zh-CN"/>
                      </w:rPr>
                    </m:ctrlPr>
                  </m:den>
                </m:f>
                <m:r>
                  <w:rPr>
                    <w:rFonts w:ascii="Cambria Math" w:hAnsi="Cambria Math"/>
                    <w:lang w:eastAsia="zh-CN"/>
                  </w:rPr>
                  <m:t>*10</m:t>
                </m:r>
                <m:ctrlPr>
                  <w:rPr>
                    <w:rFonts w:ascii="Cambria Math" w:hAnsi="Cambria Math"/>
                    <w:i/>
                    <w:lang w:eastAsia="zh-CN"/>
                  </w:rPr>
                </m:ctrlPr>
              </m:e>
            </m:d>
            <m:ctrlPr>
              <w:rPr>
                <w:rFonts w:ascii="Cambria Math" w:hAnsi="Cambria Math"/>
                <w:i/>
                <w:lang w:val="en-US" w:eastAsia="zh-CN"/>
              </w:rPr>
            </m:ctrlPr>
          </m:num>
          <m:den>
            <m:r>
              <w:rPr>
                <w:rFonts w:ascii="Cambria Math" w:hAnsi="Cambria Math"/>
                <w:lang w:val="en-US" w:eastAsia="zh-CN"/>
              </w:rPr>
              <m:t>10</m:t>
            </m:r>
            <m:ctrlPr>
              <w:rPr>
                <w:rFonts w:ascii="Cambria Math" w:hAnsi="Cambria Math"/>
                <w:i/>
                <w:lang w:val="en-US" w:eastAsia="zh-CN"/>
              </w:rPr>
            </m:ctrlPr>
          </m:den>
        </m:f>
      </m:oMath>
      <w:bookmarkEnd w:id="5"/>
      <w:r>
        <w:rPr>
          <w:lang w:eastAsia="zh-CN"/>
        </w:rPr>
        <w:t xml:space="preserve">, FFS the definition for </w:t>
      </w:r>
      <w:r>
        <w:rPr>
          <w:i/>
          <w:iCs/>
          <w:lang w:eastAsia="zh-CN"/>
        </w:rPr>
        <w:t>drbid</w:t>
      </w:r>
      <w:r>
        <w:rPr>
          <w:lang w:eastAsia="zh-CN"/>
        </w:rPr>
        <w:t xml:space="preserve"> in the description table of mean number of active UE.</w:t>
      </w:r>
    </w:p>
    <w:p>
      <w:pPr>
        <w:pStyle w:val="40"/>
        <w:pBdr>
          <w:top w:val="single" w:color="auto" w:sz="4" w:space="1"/>
          <w:left w:val="single" w:color="auto" w:sz="4" w:space="4"/>
          <w:bottom w:val="single" w:color="auto" w:sz="4" w:space="1"/>
          <w:right w:val="single" w:color="auto" w:sz="4" w:space="4"/>
        </w:pBdr>
        <w:rPr>
          <w:lang w:eastAsia="zh-CN"/>
        </w:rPr>
      </w:pPr>
      <w:r>
        <w:rPr>
          <w:lang w:eastAsia="zh-CN"/>
        </w:rPr>
        <w:t>1</w:t>
      </w:r>
      <w:r>
        <w:rPr>
          <w:rFonts w:hint="eastAsia" w:eastAsiaTheme="minorEastAsia"/>
          <w:lang w:eastAsia="zh-CN"/>
        </w:rPr>
        <w:t>3</w:t>
      </w:r>
      <w:r>
        <w:rPr>
          <w:lang w:eastAsia="zh-CN"/>
        </w:rPr>
        <w:tab/>
      </w:r>
      <w:r>
        <w:rPr>
          <w:lang w:eastAsia="zh-CN"/>
        </w:rPr>
        <w:t>Capture in TS 38.314 that the counting unit for PRB usage measurement is 1 Resource Block x 1 symbol. (1 Resource Block = 12 sub-carrier)</w:t>
      </w:r>
    </w:p>
    <w:p>
      <w:pPr>
        <w:pStyle w:val="40"/>
        <w:pBdr>
          <w:top w:val="single" w:color="auto" w:sz="4" w:space="1"/>
          <w:left w:val="single" w:color="auto" w:sz="4" w:space="4"/>
          <w:bottom w:val="single" w:color="auto" w:sz="4" w:space="1"/>
          <w:right w:val="single" w:color="auto" w:sz="4" w:space="4"/>
        </w:pBdr>
        <w:rPr>
          <w:rFonts w:eastAsiaTheme="minorEastAsia"/>
          <w:lang w:eastAsia="zh-CN"/>
        </w:rPr>
      </w:pPr>
      <w:r>
        <w:rPr>
          <w:lang w:eastAsia="zh-CN"/>
        </w:rPr>
        <w:t>1</w:t>
      </w:r>
      <w:r>
        <w:rPr>
          <w:rFonts w:hint="eastAsia" w:eastAsiaTheme="minorEastAsia"/>
          <w:lang w:eastAsia="zh-CN"/>
        </w:rPr>
        <w:t>4</w:t>
      </w:r>
      <w:r>
        <w:rPr>
          <w:lang w:eastAsia="zh-CN"/>
        </w:rPr>
        <w:tab/>
      </w:r>
      <w:r>
        <w:rPr>
          <w:lang w:eastAsia="zh-CN"/>
        </w:rPr>
        <w:t>For the CA duplication bearer, the UE and gNB measure the UL/DL delay assuming the packets of multi-paths are different. No spec impact.</w:t>
      </w:r>
    </w:p>
    <w:p>
      <w:pPr>
        <w:pStyle w:val="40"/>
        <w:pBdr>
          <w:top w:val="single" w:color="auto" w:sz="4" w:space="1"/>
          <w:left w:val="single" w:color="auto" w:sz="4" w:space="4"/>
          <w:bottom w:val="single" w:color="auto" w:sz="4" w:space="1"/>
          <w:right w:val="single" w:color="auto" w:sz="4" w:space="4"/>
        </w:pBdr>
        <w:rPr>
          <w:bCs/>
          <w:lang w:val="en-US"/>
        </w:rPr>
      </w:pPr>
      <w:r>
        <w:rPr>
          <w:rFonts w:hint="eastAsia" w:eastAsiaTheme="minorEastAsia"/>
          <w:bCs/>
          <w:lang w:val="en-US" w:eastAsia="zh-CN"/>
        </w:rPr>
        <w:t>15</w:t>
      </w:r>
      <w:r>
        <w:rPr>
          <w:rFonts w:hint="eastAsia" w:eastAsiaTheme="minorEastAsia"/>
          <w:bCs/>
          <w:lang w:val="en-US" w:eastAsia="zh-CN"/>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pPr>
        <w:pStyle w:val="40"/>
        <w:pBdr>
          <w:top w:val="single" w:color="auto" w:sz="4" w:space="1"/>
          <w:left w:val="single" w:color="auto" w:sz="4" w:space="4"/>
          <w:bottom w:val="single" w:color="auto" w:sz="4" w:space="1"/>
          <w:right w:val="single" w:color="auto" w:sz="4" w:space="4"/>
        </w:pBdr>
        <w:rPr>
          <w:bCs/>
          <w:lang w:val="en-US"/>
        </w:rPr>
      </w:pPr>
      <w:r>
        <w:rPr>
          <w:rFonts w:hint="eastAsia" w:eastAsiaTheme="minorEastAsia"/>
          <w:bCs/>
          <w:lang w:val="en-US" w:eastAsia="zh-CN"/>
        </w:rPr>
        <w:t>16</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pPr>
        <w:pStyle w:val="40"/>
        <w:pBdr>
          <w:top w:val="single" w:color="auto" w:sz="4" w:space="1"/>
          <w:left w:val="single" w:color="auto" w:sz="4" w:space="4"/>
          <w:bottom w:val="single" w:color="auto" w:sz="4" w:space="1"/>
          <w:right w:val="single" w:color="auto" w:sz="4" w:space="4"/>
        </w:pBdr>
        <w:rPr>
          <w:rFonts w:eastAsiaTheme="minorEastAsia"/>
          <w:bCs/>
          <w:lang w:eastAsia="zh-CN"/>
        </w:rPr>
      </w:pPr>
      <w:r>
        <w:rPr>
          <w:rFonts w:hint="eastAsia" w:eastAsiaTheme="minorEastAsia"/>
          <w:bCs/>
          <w:lang w:eastAsia="zh-CN"/>
        </w:rPr>
        <w:t>17</w:t>
      </w:r>
      <w:r>
        <w:rPr>
          <w:bCs/>
        </w:rPr>
        <w:tab/>
      </w:r>
      <w:r>
        <w:rPr>
          <w:bCs/>
        </w:rPr>
        <w:t>UL F1-U delay is measured using the same matrix as DL F1-U delay defined in TS 28.552.</w:t>
      </w:r>
    </w:p>
    <w:p>
      <w:pPr>
        <w:pStyle w:val="40"/>
        <w:pBdr>
          <w:top w:val="single" w:color="auto" w:sz="4" w:space="1"/>
          <w:left w:val="single" w:color="auto" w:sz="4" w:space="4"/>
          <w:bottom w:val="single" w:color="auto" w:sz="4" w:space="1"/>
          <w:right w:val="single" w:color="auto" w:sz="4" w:space="4"/>
        </w:pBdr>
        <w:rPr>
          <w:bCs/>
        </w:rPr>
      </w:pPr>
      <w:r>
        <w:rPr>
          <w:rFonts w:hint="eastAsia" w:eastAsiaTheme="minorEastAsia"/>
          <w:bCs/>
          <w:lang w:eastAsia="zh-CN"/>
        </w:rPr>
        <w:t>18</w:t>
      </w:r>
      <w:r>
        <w:rPr>
          <w:rFonts w:hint="eastAsia" w:eastAsiaTheme="minorEastAsia"/>
          <w:bCs/>
          <w:lang w:eastAsia="zh-CN"/>
        </w:rPr>
        <w:tab/>
      </w:r>
      <w:r>
        <w:rPr>
          <w:bCs/>
        </w:rPr>
        <w:t>0.1ms is applied for UL delay measurement D1 and D2.</w:t>
      </w:r>
    </w:p>
    <w:p>
      <w:pPr>
        <w:pStyle w:val="40"/>
        <w:pBdr>
          <w:top w:val="single" w:color="auto" w:sz="4" w:space="1"/>
          <w:left w:val="single" w:color="auto" w:sz="4" w:space="4"/>
          <w:bottom w:val="single" w:color="auto" w:sz="4" w:space="1"/>
          <w:right w:val="single" w:color="auto" w:sz="4" w:space="4"/>
        </w:pBdr>
        <w:rPr>
          <w:lang w:val="en-US"/>
        </w:rPr>
      </w:pPr>
      <w:r>
        <w:rPr>
          <w:rFonts w:hint="eastAsia" w:eastAsiaTheme="minorEastAsia"/>
          <w:lang w:val="en-US" w:eastAsia="zh-CN"/>
        </w:rPr>
        <w:t>19</w:t>
      </w:r>
      <w:r>
        <w:rPr>
          <w:rFonts w:hint="eastAsia" w:eastAsiaTheme="minorEastAsia"/>
          <w:lang w:val="en-US" w:eastAsia="zh-CN"/>
        </w:rPr>
        <w:tab/>
      </w:r>
      <w:r>
        <w:rPr>
          <w:lang w:val="en-US"/>
        </w:rPr>
        <w:t>The following proposals are recommended to be postponed:</w:t>
      </w:r>
    </w:p>
    <w:p>
      <w:pPr>
        <w:pStyle w:val="40"/>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1: min/max value for delay measurement.</w:t>
      </w:r>
    </w:p>
    <w:p>
      <w:pPr>
        <w:pStyle w:val="40"/>
        <w:pBdr>
          <w:top w:val="single" w:color="auto" w:sz="4" w:space="1"/>
          <w:left w:val="single" w:color="auto" w:sz="4" w:space="4"/>
          <w:bottom w:val="single" w:color="auto" w:sz="4" w:space="1"/>
          <w:right w:val="single" w:color="auto" w:sz="4" w:space="4"/>
        </w:pBdr>
        <w:rPr>
          <w:rFonts w:eastAsiaTheme="minorEastAsia"/>
          <w:lang w:val="en-US" w:eastAsia="zh-CN"/>
        </w:rPr>
      </w:pPr>
      <w:r>
        <w:rPr>
          <w:lang w:val="en-US"/>
        </w:rPr>
        <w:t>-</w:t>
      </w:r>
      <w:r>
        <w:rPr>
          <w:lang w:val="en-US"/>
        </w:rPr>
        <w:tab/>
      </w:r>
      <w:r>
        <w:rPr>
          <w:lang w:val="en-US"/>
        </w:rPr>
        <w:t>2: excess delay measurement</w:t>
      </w:r>
      <w:r>
        <w:rPr>
          <w:rFonts w:hint="eastAsia" w:eastAsiaTheme="minorEastAsia"/>
          <w:lang w:val="en-US" w:eastAsia="zh-CN"/>
        </w:rPr>
        <w:t>;</w:t>
      </w:r>
    </w:p>
    <w:p>
      <w:pPr>
        <w:pStyle w:val="40"/>
        <w:pBdr>
          <w:top w:val="single" w:color="auto" w:sz="4" w:space="1"/>
          <w:left w:val="single" w:color="auto" w:sz="4" w:space="4"/>
          <w:bottom w:val="single" w:color="auto" w:sz="4" w:space="1"/>
          <w:right w:val="single" w:color="auto" w:sz="4" w:space="4"/>
        </w:pBdr>
        <w:rPr>
          <w:rFonts w:eastAsiaTheme="minorEastAsia"/>
          <w:lang w:eastAsia="zh-CN"/>
        </w:rPr>
      </w:pPr>
      <w:r>
        <w:rPr>
          <w:rFonts w:hint="eastAsia" w:eastAsiaTheme="minorEastAsia"/>
          <w:lang w:eastAsia="zh-CN"/>
        </w:rPr>
        <w:t>20</w:t>
      </w:r>
      <w:r>
        <w:rPr>
          <w:rFonts w:hint="eastAsia" w:eastAsiaTheme="minorEastAsia"/>
          <w:lang w:eastAsia="zh-CN"/>
        </w:rPr>
        <w:tab/>
      </w:r>
      <w:r>
        <w:rPr>
          <w:bCs/>
        </w:rPr>
        <w:t>UL delay measurement is not supported for split bearer(s) for EN-DC case in R16. It should be discussed in R17</w:t>
      </w:r>
      <w:r>
        <w:rPr>
          <w:rFonts w:hint="eastAsia" w:eastAsiaTheme="minorEastAsia"/>
          <w:bCs/>
          <w:lang w:eastAsia="zh-CN"/>
        </w:rPr>
        <w:t>;</w:t>
      </w:r>
    </w:p>
    <w:p>
      <w:pPr>
        <w:pStyle w:val="18"/>
        <w:tabs>
          <w:tab w:val="left" w:pos="420"/>
        </w:tabs>
        <w:rPr>
          <w:rFonts w:ascii="Times New Roman" w:hAnsi="Times New Roman" w:eastAsiaTheme="minorEastAsia"/>
          <w:b w:val="0"/>
          <w:szCs w:val="20"/>
          <w:lang w:val="en-GB" w:eastAsia="zh-CN"/>
        </w:rPr>
      </w:pPr>
    </w:p>
    <w:p>
      <w:pPr>
        <w:pStyle w:val="4"/>
        <w:numPr>
          <w:ilvl w:val="0"/>
          <w:numId w:val="0"/>
        </w:numPr>
        <w:rPr>
          <w:rFonts w:eastAsia="Times New Roman"/>
          <w:bCs w:val="0"/>
          <w:iCs w:val="0"/>
          <w:szCs w:val="24"/>
          <w:lang w:eastAsia="en-US"/>
        </w:rPr>
      </w:pPr>
      <w:r>
        <w:rPr>
          <w:rFonts w:eastAsia="Times New Roman"/>
          <w:bCs w:val="0"/>
          <w:iCs w:val="0"/>
          <w:szCs w:val="24"/>
          <w:lang w:eastAsia="en-US"/>
        </w:rPr>
        <w:t>2. Actions:</w:t>
      </w:r>
    </w:p>
    <w:p/>
    <w:p>
      <w:pPr>
        <w:spacing w:after="120"/>
        <w:ind w:left="1985" w:hanging="1985"/>
        <w:rPr>
          <w:rFonts w:ascii="Arial" w:hAnsi="Arial" w:cs="Arial" w:eastAsiaTheme="minorEastAsia"/>
          <w:b/>
          <w:lang w:eastAsia="zh-CN"/>
        </w:rPr>
      </w:pPr>
      <w:r>
        <w:rPr>
          <w:rFonts w:ascii="Arial" w:hAnsi="Arial" w:cs="Arial"/>
          <w:b/>
        </w:rPr>
        <w:t xml:space="preserve">To </w:t>
      </w:r>
      <w:r>
        <w:rPr>
          <w:rFonts w:ascii="Arial" w:hAnsi="Arial" w:cs="Arial"/>
          <w:b/>
          <w:lang w:eastAsia="zh-CN"/>
        </w:rPr>
        <w:t>RAN</w:t>
      </w:r>
      <w:r>
        <w:rPr>
          <w:rFonts w:hint="eastAsia" w:ascii="Arial" w:hAnsi="Arial" w:cs="Arial" w:eastAsiaTheme="minorEastAsia"/>
          <w:b/>
          <w:lang w:eastAsia="zh-CN"/>
        </w:rPr>
        <w:t>3</w:t>
      </w:r>
      <w:r>
        <w:rPr>
          <w:rFonts w:ascii="Arial" w:hAnsi="Arial" w:cs="Arial"/>
          <w:b/>
        </w:rPr>
        <w:t>:</w:t>
      </w:r>
    </w:p>
    <w:p>
      <w:pPr>
        <w:ind w:left="851" w:hanging="851"/>
        <w:rPr>
          <w:rFonts w:ascii="Arial" w:hAnsi="Arial" w:cs="Arial" w:eastAsiaTheme="minorEastAsia"/>
          <w:bCs/>
          <w:lang w:eastAsia="zh-CN"/>
        </w:rPr>
      </w:pPr>
      <w:r>
        <w:rPr>
          <w:rFonts w:ascii="Arial" w:hAnsi="Arial" w:cs="Arial"/>
          <w:b/>
        </w:rPr>
        <w:t xml:space="preserve">ACTION: </w:t>
      </w:r>
      <w:r>
        <w:rPr>
          <w:rFonts w:ascii="Arial" w:hAnsi="Arial" w:cs="Arial"/>
          <w:bCs/>
        </w:rPr>
        <w:t>RAN</w:t>
      </w:r>
      <w:r>
        <w:rPr>
          <w:rFonts w:hint="eastAsia" w:ascii="Arial" w:hAnsi="Arial" w:cs="Arial" w:eastAsiaTheme="minorEastAsia"/>
          <w:bCs/>
          <w:lang w:eastAsia="zh-CN"/>
        </w:rPr>
        <w:t>2</w:t>
      </w:r>
      <w:r>
        <w:rPr>
          <w:rFonts w:ascii="Arial" w:hAnsi="Arial" w:cs="Arial"/>
          <w:bCs/>
        </w:rPr>
        <w:t xml:space="preserve"> respectfully asks </w:t>
      </w:r>
      <w:r>
        <w:rPr>
          <w:rFonts w:ascii="Arial" w:hAnsi="Arial" w:cs="Arial"/>
          <w:bCs/>
          <w:lang w:eastAsia="zh-CN"/>
        </w:rPr>
        <w:t>RAN</w:t>
      </w:r>
      <w:r>
        <w:rPr>
          <w:rFonts w:hint="eastAsia" w:ascii="Arial" w:hAnsi="Arial" w:cs="Arial" w:eastAsiaTheme="minorEastAsia"/>
          <w:bCs/>
          <w:lang w:eastAsia="zh-CN"/>
        </w:rPr>
        <w:t xml:space="preserve">3 </w:t>
      </w:r>
      <w:r>
        <w:rPr>
          <w:rFonts w:ascii="Arial" w:hAnsi="Arial" w:cs="Arial"/>
          <w:bCs/>
        </w:rPr>
        <w:t xml:space="preserve">to </w:t>
      </w:r>
      <w:r>
        <w:rPr>
          <w:rFonts w:hint="eastAsia" w:ascii="Arial" w:hAnsi="Arial" w:cs="Arial" w:eastAsiaTheme="minorEastAsia"/>
          <w:bCs/>
          <w:lang w:eastAsia="zh-CN"/>
        </w:rPr>
        <w:t xml:space="preserve">take </w:t>
      </w:r>
      <w:r>
        <w:rPr>
          <w:rFonts w:ascii="Arial" w:hAnsi="Arial" w:cs="Arial"/>
          <w:lang w:eastAsia="zh-CN"/>
        </w:rPr>
        <w:t>the above into account</w:t>
      </w:r>
      <w:r>
        <w:rPr>
          <w:rFonts w:hint="eastAsia" w:ascii="Arial" w:hAnsi="Arial" w:cs="Arial" w:eastAsiaTheme="minorEastAsia"/>
          <w:bCs/>
          <w:lang w:eastAsia="zh-CN"/>
        </w:rPr>
        <w:t xml:space="preserve"> and give the feedback if any.</w:t>
      </w:r>
    </w:p>
    <w:p>
      <w:pPr>
        <w:ind w:left="851" w:hanging="851"/>
        <w:rPr>
          <w:rFonts w:ascii="Arial" w:hAnsi="Arial" w:cs="Arial" w:eastAsiaTheme="minorEastAsia"/>
          <w:iCs/>
          <w:lang w:eastAsia="zh-CN"/>
        </w:rPr>
      </w:pPr>
    </w:p>
    <w:p>
      <w:pPr>
        <w:ind w:left="851" w:hanging="851"/>
        <w:rPr>
          <w:rFonts w:ascii="Arial" w:hAnsi="Arial" w:cs="Arial" w:eastAsiaTheme="minorEastAsia"/>
          <w:b/>
          <w:lang w:eastAsia="zh-CN"/>
        </w:rPr>
      </w:pPr>
      <w:r>
        <w:rPr>
          <w:rFonts w:hint="eastAsia" w:ascii="Arial" w:hAnsi="Arial" w:cs="Arial"/>
          <w:b/>
        </w:rPr>
        <w:t>To SA5:</w:t>
      </w:r>
    </w:p>
    <w:p>
      <w:pPr>
        <w:ind w:left="851" w:hanging="851"/>
        <w:rPr>
          <w:rFonts w:ascii="Arial" w:hAnsi="Arial" w:cs="Arial" w:eastAsiaTheme="minorEastAsia"/>
          <w:b/>
          <w:lang w:eastAsia="zh-CN"/>
        </w:rPr>
      </w:pPr>
      <w:r>
        <w:rPr>
          <w:rFonts w:hint="eastAsia" w:ascii="Arial" w:hAnsi="Arial" w:cs="Arial" w:eastAsiaTheme="minorEastAsia"/>
          <w:b/>
          <w:lang w:eastAsia="zh-CN"/>
        </w:rPr>
        <w:t xml:space="preserve">ACTION: </w:t>
      </w:r>
      <w:r>
        <w:rPr>
          <w:rFonts w:ascii="Arial" w:hAnsi="Arial" w:cs="Arial"/>
          <w:bCs/>
        </w:rPr>
        <w:t>RAN</w:t>
      </w:r>
      <w:r>
        <w:rPr>
          <w:rFonts w:hint="eastAsia" w:ascii="Arial" w:hAnsi="Arial" w:cs="Arial" w:eastAsiaTheme="minorEastAsia"/>
          <w:bCs/>
          <w:lang w:eastAsia="zh-CN"/>
        </w:rPr>
        <w:t>2</w:t>
      </w:r>
      <w:r>
        <w:rPr>
          <w:rFonts w:ascii="Arial" w:hAnsi="Arial" w:cs="Arial"/>
          <w:bCs/>
        </w:rPr>
        <w:t xml:space="preserve"> respectfully asks </w:t>
      </w:r>
      <w:r>
        <w:rPr>
          <w:rFonts w:hint="eastAsia" w:ascii="Arial" w:hAnsi="Arial" w:cs="Arial" w:eastAsiaTheme="minorEastAsia"/>
          <w:bCs/>
          <w:lang w:eastAsia="zh-CN"/>
        </w:rPr>
        <w:t xml:space="preserve">SA5 </w:t>
      </w:r>
      <w:r>
        <w:rPr>
          <w:rFonts w:ascii="Arial" w:hAnsi="Arial" w:cs="Arial"/>
          <w:bCs/>
        </w:rPr>
        <w:t xml:space="preserve">to </w:t>
      </w:r>
      <w:r>
        <w:rPr>
          <w:rFonts w:hint="eastAsia" w:ascii="Arial" w:hAnsi="Arial" w:cs="Arial" w:eastAsiaTheme="minorEastAsia"/>
          <w:bCs/>
          <w:lang w:eastAsia="zh-CN"/>
        </w:rPr>
        <w:t xml:space="preserve">take </w:t>
      </w:r>
      <w:r>
        <w:rPr>
          <w:rFonts w:ascii="Arial" w:hAnsi="Arial" w:cs="Arial"/>
          <w:lang w:eastAsia="zh-CN"/>
        </w:rPr>
        <w:t>the above into account</w:t>
      </w:r>
      <w:r>
        <w:rPr>
          <w:rFonts w:hint="eastAsia" w:ascii="Arial" w:hAnsi="Arial" w:cs="Arial" w:eastAsiaTheme="minorEastAsia"/>
          <w:lang w:eastAsia="zh-CN"/>
        </w:rPr>
        <w:t>.</w:t>
      </w:r>
    </w:p>
    <w:p>
      <w:pPr>
        <w:spacing w:after="120"/>
        <w:ind w:left="993" w:hanging="993"/>
        <w:rPr>
          <w:rFonts w:ascii="Arial" w:hAnsi="Arial" w:eastAsia="宋体" w:cs="Arial"/>
        </w:rPr>
      </w:pPr>
    </w:p>
    <w:p>
      <w:pPr>
        <w:spacing w:after="120"/>
        <w:rPr>
          <w:rFonts w:ascii="Arial" w:hAnsi="Arial" w:cs="Arial"/>
          <w:b/>
        </w:rPr>
      </w:pPr>
      <w:r>
        <w:rPr>
          <w:rFonts w:ascii="Arial" w:hAnsi="Arial" w:cs="Arial"/>
          <w:b/>
        </w:rPr>
        <w:t>3. Date of Next TSG-RAN</w:t>
      </w:r>
      <w:r>
        <w:rPr>
          <w:rFonts w:hint="eastAsia" w:ascii="Arial" w:hAnsi="Arial" w:cs="Arial" w:eastAsiaTheme="minorEastAsia"/>
          <w:b/>
          <w:lang w:eastAsia="zh-CN"/>
        </w:rPr>
        <w:t>2</w:t>
      </w:r>
      <w:r>
        <w:rPr>
          <w:rFonts w:ascii="Arial" w:hAnsi="Arial" w:cs="Arial"/>
          <w:b/>
        </w:rPr>
        <w:t xml:space="preserve"> Meetings:</w:t>
      </w:r>
    </w:p>
    <w:p>
      <w:pPr>
        <w:rPr>
          <w:rFonts w:ascii="Arial" w:hAnsi="Arial" w:cs="Arial" w:eastAsiaTheme="minorEastAsia"/>
          <w:bCs/>
          <w:color w:val="000000"/>
          <w:lang w:eastAsia="zh-CN"/>
        </w:rPr>
      </w:pPr>
      <w:r>
        <w:rPr>
          <w:rFonts w:ascii="Arial" w:hAnsi="Arial" w:cs="Arial"/>
          <w:bCs/>
          <w:color w:val="000000"/>
        </w:rPr>
        <w:t>TSG-RAN</w:t>
      </w:r>
      <w:r>
        <w:rPr>
          <w:rFonts w:hint="eastAsia" w:ascii="Arial" w:hAnsi="Arial" w:cs="Arial" w:eastAsiaTheme="minorEastAsia"/>
          <w:bCs/>
          <w:color w:val="000000"/>
          <w:lang w:eastAsia="zh-CN"/>
        </w:rPr>
        <w:t>2</w:t>
      </w:r>
      <w:r>
        <w:rPr>
          <w:rFonts w:ascii="Arial" w:hAnsi="Arial" w:cs="Arial"/>
          <w:bCs/>
          <w:color w:val="000000"/>
        </w:rPr>
        <w:t xml:space="preserve"> Meeting #10</w:t>
      </w:r>
      <w:r>
        <w:rPr>
          <w:rFonts w:hint="eastAsia" w:ascii="Arial" w:hAnsi="Arial" w:cs="Arial" w:eastAsiaTheme="minorEastAsia"/>
          <w:bCs/>
          <w:color w:val="000000"/>
          <w:lang w:eastAsia="zh-CN"/>
        </w:rPr>
        <w:t>9bis</w:t>
      </w:r>
      <w:r>
        <w:rPr>
          <w:rFonts w:ascii="Arial" w:hAnsi="Arial" w:cs="Arial"/>
          <w:bCs/>
          <w:color w:val="000000"/>
        </w:rPr>
        <w:tab/>
      </w:r>
      <w:r>
        <w:rPr>
          <w:rFonts w:hint="eastAsia" w:ascii="Arial" w:hAnsi="Arial" w:cs="Arial" w:eastAsiaTheme="minorEastAsia"/>
          <w:bCs/>
          <w:color w:val="000000"/>
          <w:lang w:eastAsia="zh-CN"/>
        </w:rPr>
        <w:t xml:space="preserve">    20</w:t>
      </w:r>
      <w:r>
        <w:rPr>
          <w:rFonts w:hint="eastAsia" w:ascii="Arial" w:hAnsi="Arial" w:cs="Arial" w:eastAsiaTheme="minorEastAsia"/>
          <w:bCs/>
          <w:color w:val="000000"/>
          <w:vertAlign w:val="superscript"/>
          <w:lang w:eastAsia="zh-CN"/>
        </w:rPr>
        <w:t>th</w:t>
      </w:r>
      <w:r>
        <w:rPr>
          <w:rFonts w:hint="eastAsia" w:ascii="Arial" w:hAnsi="Arial" w:cs="Arial" w:eastAsiaTheme="minorEastAsia"/>
          <w:bCs/>
          <w:color w:val="000000"/>
          <w:lang w:eastAsia="zh-CN"/>
        </w:rPr>
        <w:t>-24</w:t>
      </w:r>
      <w:r>
        <w:rPr>
          <w:rFonts w:hint="eastAsia" w:ascii="Arial" w:hAnsi="Arial" w:cs="Arial" w:eastAsiaTheme="minorEastAsia"/>
          <w:bCs/>
          <w:color w:val="000000"/>
          <w:vertAlign w:val="superscript"/>
          <w:lang w:eastAsia="zh-CN"/>
        </w:rPr>
        <w:t>th</w:t>
      </w:r>
      <w:r>
        <w:rPr>
          <w:rFonts w:hint="eastAsia" w:ascii="Arial" w:hAnsi="Arial" w:cs="Arial" w:eastAsiaTheme="minorEastAsia"/>
          <w:bCs/>
          <w:color w:val="000000"/>
          <w:lang w:eastAsia="zh-CN"/>
        </w:rPr>
        <w:t xml:space="preserve"> </w:t>
      </w:r>
      <w:r>
        <w:rPr>
          <w:rFonts w:ascii="Arial" w:hAnsi="Arial" w:cs="Arial"/>
          <w:bCs/>
          <w:color w:val="000000"/>
        </w:rPr>
        <w:t xml:space="preserve"> </w:t>
      </w:r>
      <w:r>
        <w:rPr>
          <w:rFonts w:hint="eastAsia" w:ascii="Arial" w:hAnsi="Arial" w:cs="Arial" w:eastAsiaTheme="minorEastAsia"/>
          <w:bCs/>
          <w:color w:val="000000"/>
          <w:lang w:eastAsia="zh-CN"/>
        </w:rPr>
        <w:t xml:space="preserve"> Apr</w:t>
      </w:r>
      <w:r>
        <w:rPr>
          <w:rFonts w:ascii="Arial" w:hAnsi="Arial" w:cs="Arial"/>
          <w:bCs/>
          <w:color w:val="000000"/>
        </w:rPr>
        <w:t xml:space="preserve"> 20</w:t>
      </w:r>
      <w:r>
        <w:rPr>
          <w:rFonts w:hint="eastAsia" w:ascii="Arial" w:hAnsi="Arial" w:cs="Arial" w:eastAsiaTheme="minorEastAsia"/>
          <w:bCs/>
          <w:color w:val="000000"/>
          <w:lang w:eastAsia="zh-CN"/>
        </w:rPr>
        <w:t>20</w:t>
      </w:r>
      <w:r>
        <w:rPr>
          <w:rFonts w:ascii="Arial" w:hAnsi="Arial" w:cs="Arial"/>
          <w:bCs/>
          <w:color w:val="000000"/>
        </w:rPr>
        <w:tab/>
      </w:r>
      <w:r>
        <w:rPr>
          <w:rFonts w:hint="eastAsia" w:ascii="Arial" w:hAnsi="Arial" w:cs="Arial" w:eastAsiaTheme="minorEastAsia"/>
          <w:bCs/>
          <w:color w:val="000000"/>
          <w:lang w:eastAsia="zh-CN"/>
        </w:rPr>
        <w:t xml:space="preserve">     e-meeting</w:t>
      </w:r>
    </w:p>
    <w:p>
      <w:r>
        <w:rPr>
          <w:rFonts w:ascii="Arial" w:hAnsi="Arial" w:cs="Arial"/>
          <w:bCs/>
          <w:color w:val="000000"/>
        </w:rPr>
        <w:t>TSG-RAN</w:t>
      </w:r>
      <w:r>
        <w:rPr>
          <w:rFonts w:hint="eastAsia" w:ascii="Arial" w:hAnsi="Arial" w:cs="Arial" w:eastAsiaTheme="minorEastAsia"/>
          <w:bCs/>
          <w:color w:val="000000"/>
          <w:lang w:eastAsia="zh-CN"/>
        </w:rPr>
        <w:t>2</w:t>
      </w:r>
      <w:r>
        <w:rPr>
          <w:rFonts w:ascii="Arial" w:hAnsi="Arial" w:cs="Arial"/>
          <w:bCs/>
          <w:color w:val="000000"/>
        </w:rPr>
        <w:t xml:space="preserve"> Meeting #1</w:t>
      </w:r>
      <w:r>
        <w:rPr>
          <w:rFonts w:hint="eastAsia" w:ascii="Arial" w:hAnsi="Arial" w:cs="Arial" w:eastAsiaTheme="minorEastAsia"/>
          <w:bCs/>
          <w:color w:val="000000"/>
          <w:lang w:eastAsia="zh-CN"/>
        </w:rPr>
        <w:t>10              25</w:t>
      </w:r>
      <w:r>
        <w:rPr>
          <w:rFonts w:hint="eastAsia" w:ascii="Arial" w:hAnsi="Arial" w:cs="Arial" w:eastAsiaTheme="minorEastAsia"/>
          <w:bCs/>
          <w:color w:val="000000"/>
          <w:vertAlign w:val="superscript"/>
          <w:lang w:eastAsia="zh-CN"/>
        </w:rPr>
        <w:t>th</w:t>
      </w:r>
      <w:r>
        <w:rPr>
          <w:rFonts w:hint="eastAsia" w:ascii="Arial" w:hAnsi="Arial" w:cs="Arial" w:eastAsiaTheme="minorEastAsia"/>
          <w:bCs/>
          <w:color w:val="000000"/>
          <w:lang w:eastAsia="zh-CN"/>
        </w:rPr>
        <w:t>-29</w:t>
      </w:r>
      <w:r>
        <w:rPr>
          <w:rFonts w:hint="eastAsia" w:ascii="Arial" w:hAnsi="Arial" w:cs="Arial" w:eastAsiaTheme="minorEastAsia"/>
          <w:bCs/>
          <w:color w:val="000000"/>
          <w:vertAlign w:val="superscript"/>
          <w:lang w:eastAsia="zh-CN"/>
        </w:rPr>
        <w:t xml:space="preserve">th   </w:t>
      </w:r>
      <w:r>
        <w:rPr>
          <w:rFonts w:hint="eastAsia" w:ascii="Arial" w:hAnsi="Arial" w:cs="Arial" w:eastAsiaTheme="minorEastAsia"/>
          <w:bCs/>
          <w:color w:val="000000"/>
          <w:lang w:eastAsia="zh-CN"/>
        </w:rPr>
        <w:t xml:space="preserve"> May 2020         Athen,     Greece                   </w:t>
      </w:r>
    </w:p>
    <w:sectPr>
      <w:headerReference r:id="rId5" w:type="default"/>
      <w:footerReference r:id="rId6" w:type="default"/>
      <w:footerReference r:id="rId7" w:type="even"/>
      <w:pgSz w:w="11906" w:h="16838"/>
      <w:pgMar w:top="1418" w:right="1418" w:bottom="1418" w:left="1418"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RAN2-109e" w:date="2020-03-10T16:32:29Z" w:initials="QZH">
    <w:p w14:paraId="649044E6">
      <w:pPr>
        <w:pStyle w:val="12"/>
        <w:rPr>
          <w:rFonts w:hint="default" w:eastAsia="宋体"/>
          <w:lang w:val="en-US" w:eastAsia="zh-CN"/>
        </w:rPr>
      </w:pPr>
      <w:r>
        <w:rPr>
          <w:rFonts w:hint="eastAsia" w:eastAsia="宋体"/>
          <w:lang w:val="en-US" w:eastAsia="zh-CN"/>
        </w:rPr>
        <w:t xml:space="preserve">During online discussion, it is agreed we will clarify that RAN3 will handle the RLF  CR on MRO in 38.300. So we suggest to add this sentence. The wording can be further </w:t>
      </w:r>
      <w:bookmarkStart w:id="6" w:name="_GoBack"/>
      <w:bookmarkEnd w:id="6"/>
      <w:r>
        <w:rPr>
          <w:rFonts w:hint="eastAsia" w:eastAsia="宋体"/>
          <w:lang w:val="en-US" w:eastAsia="zh-CN"/>
        </w:rPr>
        <w:t>improved.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9044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p>
    <w:pPr>
      <w:pStyle w:val="17"/>
      <w:tabs>
        <w:tab w:val="left" w:pos="2552"/>
      </w:tabs>
      <w:rPr>
        <w:rFonts w:eastAsiaTheme="minorEastAsia"/>
        <w:lang w:eastAsia="zh-CN"/>
      </w:rPr>
    </w:pPr>
    <w:r>
      <w:rPr>
        <w:rFonts w:eastAsia="宋体"/>
        <w:lang w:eastAsia="zh-CN"/>
      </w:rPr>
      <w:t>R</w:t>
    </w:r>
    <w:r>
      <w:rPr>
        <w:rFonts w:hint="eastAsia" w:eastAsia="宋体"/>
        <w:lang w:eastAsia="zh-CN"/>
      </w:rPr>
      <w:t>2</w:t>
    </w:r>
    <w:r>
      <w:rPr>
        <w:rFonts w:eastAsia="宋体"/>
        <w:lang w:eastAsia="zh-CN"/>
      </w:rPr>
      <w:t>-</w:t>
    </w:r>
    <w:r>
      <w:rPr>
        <w:rFonts w:hint="eastAsia" w:eastAsia="宋体"/>
        <w:lang w:eastAsia="zh-CN"/>
      </w:rPr>
      <w:t>2000107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0C16"/>
    <w:multiLevelType w:val="multilevel"/>
    <w:tmpl w:val="10360C16"/>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BED18BC"/>
    <w:multiLevelType w:val="multilevel"/>
    <w:tmpl w:val="7BED18BC"/>
    <w:lvl w:ilvl="0" w:tentative="0">
      <w:start w:val="1"/>
      <w:numFmt w:val="decimal"/>
      <w:pStyle w:val="2"/>
      <w:lvlText w:val="%1."/>
      <w:lvlJc w:val="left"/>
      <w:pPr>
        <w:tabs>
          <w:tab w:val="left" w:pos="3261"/>
        </w:tabs>
        <w:ind w:left="3261" w:hanging="567"/>
      </w:pPr>
      <w:rPr>
        <w:rFonts w:hint="default"/>
        <w:u w:val="none"/>
      </w:rPr>
    </w:lvl>
    <w:lvl w:ilvl="1" w:tentative="0">
      <w:start w:val="1"/>
      <w:numFmt w:val="decimal"/>
      <w:pStyle w:val="4"/>
      <w:lvlText w:val="%1.%2."/>
      <w:lvlJc w:val="left"/>
      <w:pPr>
        <w:tabs>
          <w:tab w:val="left" w:pos="1888"/>
        </w:tabs>
        <w:ind w:left="1888" w:hanging="567"/>
      </w:pPr>
      <w:rPr>
        <w:rFonts w:hint="default"/>
        <w:u w:val="none"/>
      </w:rPr>
    </w:lvl>
    <w:lvl w:ilvl="2" w:tentative="0">
      <w:start w:val="1"/>
      <w:numFmt w:val="decimal"/>
      <w:pStyle w:val="5"/>
      <w:lvlText w:val="%1.%2.%3"/>
      <w:lvlJc w:val="left"/>
      <w:pPr>
        <w:tabs>
          <w:tab w:val="left" w:pos="3149"/>
        </w:tabs>
        <w:ind w:left="5700" w:hanging="1304"/>
      </w:pPr>
      <w:rPr>
        <w:rFonts w:hint="default"/>
        <w:u w:val="none"/>
      </w:rPr>
    </w:lvl>
    <w:lvl w:ilvl="3" w:tentative="0">
      <w:start w:val="1"/>
      <w:numFmt w:val="decimal"/>
      <w:lvlText w:val="%1.%2.%3.%4"/>
      <w:lvlJc w:val="left"/>
      <w:pPr>
        <w:tabs>
          <w:tab w:val="left" w:pos="-2806"/>
        </w:tabs>
        <w:ind w:left="-255" w:hanging="1304"/>
      </w:pPr>
      <w:rPr>
        <w:rFonts w:hint="default"/>
        <w:u w:val="none"/>
      </w:rPr>
    </w:lvl>
    <w:lvl w:ilvl="4" w:tentative="0">
      <w:start w:val="1"/>
      <w:numFmt w:val="decimal"/>
      <w:lvlText w:val="%1.%2.%3.%4.%5"/>
      <w:lvlJc w:val="left"/>
      <w:pPr>
        <w:tabs>
          <w:tab w:val="left" w:pos="-2806"/>
        </w:tabs>
        <w:ind w:left="-2806" w:firstLine="0"/>
      </w:pPr>
      <w:rPr>
        <w:rFonts w:hint="default"/>
      </w:rPr>
    </w:lvl>
    <w:lvl w:ilvl="5" w:tentative="0">
      <w:start w:val="1"/>
      <w:numFmt w:val="decimal"/>
      <w:lvlText w:val="%1.%2.%3.%4.%5.%6"/>
      <w:lvlJc w:val="left"/>
      <w:pPr>
        <w:tabs>
          <w:tab w:val="left" w:pos="-2806"/>
        </w:tabs>
        <w:ind w:left="-2806" w:firstLine="0"/>
      </w:pPr>
      <w:rPr>
        <w:rFonts w:hint="default"/>
      </w:rPr>
    </w:lvl>
    <w:lvl w:ilvl="6" w:tentative="0">
      <w:start w:val="1"/>
      <w:numFmt w:val="decimal"/>
      <w:lvlText w:val="%1.%2.%3.%4.%5.%6.%7"/>
      <w:lvlJc w:val="left"/>
      <w:pPr>
        <w:tabs>
          <w:tab w:val="left" w:pos="-2806"/>
        </w:tabs>
        <w:ind w:left="-2806" w:firstLine="0"/>
      </w:pPr>
      <w:rPr>
        <w:rFonts w:hint="default"/>
      </w:rPr>
    </w:lvl>
    <w:lvl w:ilvl="7" w:tentative="0">
      <w:start w:val="1"/>
      <w:numFmt w:val="decimal"/>
      <w:lvlText w:val="%1.%2.%3.%4.%5.%6.%7.%8"/>
      <w:lvlJc w:val="left"/>
      <w:pPr>
        <w:tabs>
          <w:tab w:val="left" w:pos="-2806"/>
        </w:tabs>
        <w:ind w:left="-2806" w:firstLine="0"/>
      </w:pPr>
      <w:rPr>
        <w:rFonts w:hint="default"/>
      </w:rPr>
    </w:lvl>
    <w:lvl w:ilvl="8" w:tentative="0">
      <w:start w:val="1"/>
      <w:numFmt w:val="decimal"/>
      <w:lvlText w:val="%1.%2.%3.%4.%5.%6.%7.%8.%9"/>
      <w:lvlJc w:val="left"/>
      <w:pPr>
        <w:tabs>
          <w:tab w:val="left" w:pos="-2806"/>
        </w:tabs>
        <w:ind w:left="-2806" w:firstLine="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AN2-109e">
    <w15:presenceInfo w15:providerId="None" w15:userId="ZTE-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0BF"/>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101"/>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D12"/>
    <w:rsid w:val="000A6EBB"/>
    <w:rsid w:val="000B073C"/>
    <w:rsid w:val="000B0A47"/>
    <w:rsid w:val="000B0C8C"/>
    <w:rsid w:val="000B1CE1"/>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417E"/>
    <w:rsid w:val="000C4708"/>
    <w:rsid w:val="000C53A4"/>
    <w:rsid w:val="000C5654"/>
    <w:rsid w:val="000C5D1F"/>
    <w:rsid w:val="000C61EC"/>
    <w:rsid w:val="000C6260"/>
    <w:rsid w:val="000C633B"/>
    <w:rsid w:val="000C670E"/>
    <w:rsid w:val="000C69B3"/>
    <w:rsid w:val="000C6DA4"/>
    <w:rsid w:val="000D0A5D"/>
    <w:rsid w:val="000D2630"/>
    <w:rsid w:val="000D2AEB"/>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08CA"/>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1E5B"/>
    <w:rsid w:val="001322D3"/>
    <w:rsid w:val="0013363D"/>
    <w:rsid w:val="0013429F"/>
    <w:rsid w:val="00134939"/>
    <w:rsid w:val="0013535E"/>
    <w:rsid w:val="001355FD"/>
    <w:rsid w:val="001359B2"/>
    <w:rsid w:val="00135D09"/>
    <w:rsid w:val="00136678"/>
    <w:rsid w:val="0013688B"/>
    <w:rsid w:val="00137892"/>
    <w:rsid w:val="00137C5B"/>
    <w:rsid w:val="001407A4"/>
    <w:rsid w:val="00140952"/>
    <w:rsid w:val="0014108A"/>
    <w:rsid w:val="001410D7"/>
    <w:rsid w:val="0014136E"/>
    <w:rsid w:val="001414F8"/>
    <w:rsid w:val="00141702"/>
    <w:rsid w:val="00141EBF"/>
    <w:rsid w:val="00142704"/>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082D"/>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5EC6"/>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633F"/>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329"/>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6FCD"/>
    <w:rsid w:val="002973D3"/>
    <w:rsid w:val="002977DB"/>
    <w:rsid w:val="00297960"/>
    <w:rsid w:val="00297F55"/>
    <w:rsid w:val="00297FE2"/>
    <w:rsid w:val="002A077F"/>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0E2"/>
    <w:rsid w:val="002C133C"/>
    <w:rsid w:val="002C18C3"/>
    <w:rsid w:val="002C1B2F"/>
    <w:rsid w:val="002C224A"/>
    <w:rsid w:val="002C23DB"/>
    <w:rsid w:val="002C2443"/>
    <w:rsid w:val="002C254E"/>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4B5"/>
    <w:rsid w:val="002F2A90"/>
    <w:rsid w:val="002F35C1"/>
    <w:rsid w:val="002F3D46"/>
    <w:rsid w:val="002F439A"/>
    <w:rsid w:val="002F4476"/>
    <w:rsid w:val="002F472F"/>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17AF9"/>
    <w:rsid w:val="00320452"/>
    <w:rsid w:val="003205F7"/>
    <w:rsid w:val="003207BF"/>
    <w:rsid w:val="00320D6D"/>
    <w:rsid w:val="00321B18"/>
    <w:rsid w:val="00321FCD"/>
    <w:rsid w:val="00322424"/>
    <w:rsid w:val="003227E6"/>
    <w:rsid w:val="00322900"/>
    <w:rsid w:val="00322AA4"/>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6E"/>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3DA"/>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110"/>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D2"/>
    <w:rsid w:val="0045080D"/>
    <w:rsid w:val="004508C9"/>
    <w:rsid w:val="004517FE"/>
    <w:rsid w:val="0045190E"/>
    <w:rsid w:val="00451C8A"/>
    <w:rsid w:val="00452BE8"/>
    <w:rsid w:val="00453934"/>
    <w:rsid w:val="00453F03"/>
    <w:rsid w:val="004559F5"/>
    <w:rsid w:val="00455F8F"/>
    <w:rsid w:val="00455FD3"/>
    <w:rsid w:val="00456901"/>
    <w:rsid w:val="00460780"/>
    <w:rsid w:val="00460979"/>
    <w:rsid w:val="00460A57"/>
    <w:rsid w:val="00460C80"/>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4CC"/>
    <w:rsid w:val="00495A49"/>
    <w:rsid w:val="00495B2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14"/>
    <w:rsid w:val="005122A2"/>
    <w:rsid w:val="00512CE2"/>
    <w:rsid w:val="00512D3D"/>
    <w:rsid w:val="00513138"/>
    <w:rsid w:val="005135F6"/>
    <w:rsid w:val="005137B2"/>
    <w:rsid w:val="00514A87"/>
    <w:rsid w:val="00514BC0"/>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0DE6"/>
    <w:rsid w:val="0053101B"/>
    <w:rsid w:val="00531134"/>
    <w:rsid w:val="00532290"/>
    <w:rsid w:val="00532706"/>
    <w:rsid w:val="00533E1D"/>
    <w:rsid w:val="0053561A"/>
    <w:rsid w:val="00535AC2"/>
    <w:rsid w:val="00535FC6"/>
    <w:rsid w:val="0053693D"/>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8F2"/>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0A"/>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884"/>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7E1"/>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EFD"/>
    <w:rsid w:val="0067481C"/>
    <w:rsid w:val="00674F5B"/>
    <w:rsid w:val="00675144"/>
    <w:rsid w:val="00675153"/>
    <w:rsid w:val="0067599F"/>
    <w:rsid w:val="00675C2D"/>
    <w:rsid w:val="00675FBC"/>
    <w:rsid w:val="006761AB"/>
    <w:rsid w:val="006763CB"/>
    <w:rsid w:val="00677496"/>
    <w:rsid w:val="0068036B"/>
    <w:rsid w:val="00680AE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1FC6"/>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FE3"/>
    <w:rsid w:val="006A4033"/>
    <w:rsid w:val="006A43F8"/>
    <w:rsid w:val="006A45C2"/>
    <w:rsid w:val="006A47B7"/>
    <w:rsid w:val="006A54A2"/>
    <w:rsid w:val="006A5957"/>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5B59"/>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3A3"/>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50D3"/>
    <w:rsid w:val="007C683D"/>
    <w:rsid w:val="007C69AD"/>
    <w:rsid w:val="007C7305"/>
    <w:rsid w:val="007D147D"/>
    <w:rsid w:val="007D1B0A"/>
    <w:rsid w:val="007D244D"/>
    <w:rsid w:val="007D2477"/>
    <w:rsid w:val="007D2F38"/>
    <w:rsid w:val="007D357D"/>
    <w:rsid w:val="007D3E44"/>
    <w:rsid w:val="007D461D"/>
    <w:rsid w:val="007D4922"/>
    <w:rsid w:val="007D56E3"/>
    <w:rsid w:val="007D5743"/>
    <w:rsid w:val="007D631B"/>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19F7"/>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423F"/>
    <w:rsid w:val="0081583A"/>
    <w:rsid w:val="00815B7A"/>
    <w:rsid w:val="008161A1"/>
    <w:rsid w:val="008162BA"/>
    <w:rsid w:val="00816F7D"/>
    <w:rsid w:val="00817AE4"/>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1168"/>
    <w:rsid w:val="00831545"/>
    <w:rsid w:val="0083244B"/>
    <w:rsid w:val="008330FD"/>
    <w:rsid w:val="00833813"/>
    <w:rsid w:val="008338E0"/>
    <w:rsid w:val="00835D83"/>
    <w:rsid w:val="00835F54"/>
    <w:rsid w:val="00835F58"/>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9F"/>
    <w:rsid w:val="00883287"/>
    <w:rsid w:val="008843F0"/>
    <w:rsid w:val="00884B57"/>
    <w:rsid w:val="00885A8C"/>
    <w:rsid w:val="00885AD5"/>
    <w:rsid w:val="0088659D"/>
    <w:rsid w:val="00886E2E"/>
    <w:rsid w:val="00891149"/>
    <w:rsid w:val="008911F2"/>
    <w:rsid w:val="00891487"/>
    <w:rsid w:val="00891AF2"/>
    <w:rsid w:val="00891C01"/>
    <w:rsid w:val="00891F18"/>
    <w:rsid w:val="008920E8"/>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E51"/>
    <w:rsid w:val="00913A3F"/>
    <w:rsid w:val="009147CE"/>
    <w:rsid w:val="009148EB"/>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147"/>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1893"/>
    <w:rsid w:val="009721AB"/>
    <w:rsid w:val="00973226"/>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2BC"/>
    <w:rsid w:val="009D03DC"/>
    <w:rsid w:val="009D07CB"/>
    <w:rsid w:val="009D0C74"/>
    <w:rsid w:val="009D0D06"/>
    <w:rsid w:val="009D0E03"/>
    <w:rsid w:val="009D134D"/>
    <w:rsid w:val="009D2576"/>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B20"/>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3342"/>
    <w:rsid w:val="00A14D77"/>
    <w:rsid w:val="00A14E70"/>
    <w:rsid w:val="00A1551F"/>
    <w:rsid w:val="00A15B05"/>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2A"/>
    <w:rsid w:val="00A304A3"/>
    <w:rsid w:val="00A308DA"/>
    <w:rsid w:val="00A30AF6"/>
    <w:rsid w:val="00A31376"/>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58"/>
    <w:rsid w:val="00A643AE"/>
    <w:rsid w:val="00A65514"/>
    <w:rsid w:val="00A656D5"/>
    <w:rsid w:val="00A65C42"/>
    <w:rsid w:val="00A65CCD"/>
    <w:rsid w:val="00A665C9"/>
    <w:rsid w:val="00A6662F"/>
    <w:rsid w:val="00A67683"/>
    <w:rsid w:val="00A67B1F"/>
    <w:rsid w:val="00A70481"/>
    <w:rsid w:val="00A70F9E"/>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3892"/>
    <w:rsid w:val="00AE422D"/>
    <w:rsid w:val="00AE4300"/>
    <w:rsid w:val="00AE5E91"/>
    <w:rsid w:val="00AE6223"/>
    <w:rsid w:val="00AE663C"/>
    <w:rsid w:val="00AE6979"/>
    <w:rsid w:val="00AE6D05"/>
    <w:rsid w:val="00AE7665"/>
    <w:rsid w:val="00AE78EF"/>
    <w:rsid w:val="00AE7CE7"/>
    <w:rsid w:val="00AF07AE"/>
    <w:rsid w:val="00AF1150"/>
    <w:rsid w:val="00AF20C0"/>
    <w:rsid w:val="00AF251D"/>
    <w:rsid w:val="00AF2687"/>
    <w:rsid w:val="00AF2D3C"/>
    <w:rsid w:val="00AF33EC"/>
    <w:rsid w:val="00AF3DE8"/>
    <w:rsid w:val="00AF3DEC"/>
    <w:rsid w:val="00AF4399"/>
    <w:rsid w:val="00AF50CC"/>
    <w:rsid w:val="00AF58BE"/>
    <w:rsid w:val="00AF59DB"/>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436"/>
    <w:rsid w:val="00B12B8F"/>
    <w:rsid w:val="00B12BB6"/>
    <w:rsid w:val="00B13B03"/>
    <w:rsid w:val="00B13B15"/>
    <w:rsid w:val="00B14A19"/>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6256"/>
    <w:rsid w:val="00B562A7"/>
    <w:rsid w:val="00B56CA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67C60"/>
    <w:rsid w:val="00B7073D"/>
    <w:rsid w:val="00B712FA"/>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6C4"/>
    <w:rsid w:val="00BA4AD2"/>
    <w:rsid w:val="00BA4F5D"/>
    <w:rsid w:val="00BA51E2"/>
    <w:rsid w:val="00BA5C8B"/>
    <w:rsid w:val="00BA63E9"/>
    <w:rsid w:val="00BA660F"/>
    <w:rsid w:val="00BA724E"/>
    <w:rsid w:val="00BA74E8"/>
    <w:rsid w:val="00BA7924"/>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89F"/>
    <w:rsid w:val="00BE0925"/>
    <w:rsid w:val="00BE31F0"/>
    <w:rsid w:val="00BE3671"/>
    <w:rsid w:val="00BE38BD"/>
    <w:rsid w:val="00BE3E33"/>
    <w:rsid w:val="00BE3EDE"/>
    <w:rsid w:val="00BE46D0"/>
    <w:rsid w:val="00BE4E2A"/>
    <w:rsid w:val="00BE5982"/>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311"/>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58B1"/>
    <w:rsid w:val="00C16A7D"/>
    <w:rsid w:val="00C16FAB"/>
    <w:rsid w:val="00C16FC9"/>
    <w:rsid w:val="00C170EE"/>
    <w:rsid w:val="00C20010"/>
    <w:rsid w:val="00C2025C"/>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78"/>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13F"/>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141E"/>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8B7"/>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9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7154"/>
    <w:rsid w:val="00D47226"/>
    <w:rsid w:val="00D4750F"/>
    <w:rsid w:val="00D475BC"/>
    <w:rsid w:val="00D50A2E"/>
    <w:rsid w:val="00D50ED2"/>
    <w:rsid w:val="00D51A66"/>
    <w:rsid w:val="00D5272E"/>
    <w:rsid w:val="00D5344C"/>
    <w:rsid w:val="00D54C2B"/>
    <w:rsid w:val="00D55166"/>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4A3C"/>
    <w:rsid w:val="00E34DD6"/>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77E8"/>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1FB"/>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4FD3"/>
    <w:rsid w:val="00F150A8"/>
    <w:rsid w:val="00F16420"/>
    <w:rsid w:val="00F16BA6"/>
    <w:rsid w:val="00F171A6"/>
    <w:rsid w:val="00F17691"/>
    <w:rsid w:val="00F17A8D"/>
    <w:rsid w:val="00F20561"/>
    <w:rsid w:val="00F20A79"/>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498A"/>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291E"/>
    <w:rsid w:val="00F73191"/>
    <w:rsid w:val="00F73271"/>
    <w:rsid w:val="00F73973"/>
    <w:rsid w:val="00F73E6A"/>
    <w:rsid w:val="00F752EE"/>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4BD8"/>
    <w:rsid w:val="00FC523B"/>
    <w:rsid w:val="00FC574A"/>
    <w:rsid w:val="00FC6C36"/>
    <w:rsid w:val="00FC7217"/>
    <w:rsid w:val="00FC788F"/>
    <w:rsid w:val="00FC7B91"/>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56C"/>
    <w:rsid w:val="00FF69B0"/>
    <w:rsid w:val="00FF6B61"/>
    <w:rsid w:val="00FF6E81"/>
    <w:rsid w:val="00FF75C3"/>
    <w:rsid w:val="00FF7633"/>
    <w:rsid w:val="00FF7AB4"/>
    <w:rsid w:val="09BD5888"/>
    <w:rsid w:val="5D8F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44"/>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link w:val="80"/>
    <w:qFormat/>
    <w:uiPriority w:val="0"/>
    <w:pPr>
      <w:keepNext/>
      <w:numPr>
        <w:ilvl w:val="2"/>
        <w:numId w:val="1"/>
      </w:numPr>
      <w:spacing w:before="240" w:after="60"/>
      <w:ind w:firstLine="2949"/>
      <w:outlineLvl w:val="2"/>
    </w:pPr>
    <w:rPr>
      <w:rFonts w:ascii="Arial" w:hAnsi="Arial" w:cs="Arial" w:eastAsiaTheme="minorEastAsia"/>
      <w:b/>
      <w:bCs/>
      <w:iCs/>
      <w:szCs w:val="28"/>
      <w:lang w:eastAsia="zh-CN"/>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60"/>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87"/>
    <w:semiHidden/>
    <w:unhideWhenUsed/>
    <w:qFormat/>
    <w:uiPriority w:val="0"/>
    <w:pPr>
      <w:keepNext/>
      <w:keepLines/>
      <w:spacing w:before="240" w:after="64" w:line="320" w:lineRule="auto"/>
      <w:outlineLvl w:val="6"/>
    </w:pPr>
    <w:rPr>
      <w:b/>
      <w:bCs/>
      <w:sz w:val="24"/>
    </w:rPr>
  </w:style>
  <w:style w:type="character" w:default="1" w:styleId="26">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37"/>
    <w:uiPriority w:val="0"/>
    <w:pPr>
      <w:spacing w:after="120"/>
      <w:jc w:val="both"/>
    </w:pPr>
    <w:rPr>
      <w:rFonts w:eastAsia="MS Mincho"/>
    </w:rPr>
  </w:style>
  <w:style w:type="paragraph" w:styleId="9">
    <w:name w:val="List 3"/>
    <w:basedOn w:val="1"/>
    <w:qFormat/>
    <w:uiPriority w:val="0"/>
    <w:pPr>
      <w:ind w:left="100" w:leftChars="400" w:hanging="200" w:hangingChars="200"/>
      <w:contextualSpacing/>
    </w:pPr>
  </w:style>
  <w:style w:type="paragraph" w:styleId="10">
    <w:name w:val="caption"/>
    <w:basedOn w:val="1"/>
    <w:next w:val="1"/>
    <w:link w:val="32"/>
    <w:qFormat/>
    <w:uiPriority w:val="35"/>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67"/>
    <w:qFormat/>
    <w:uiPriority w:val="99"/>
  </w:style>
  <w:style w:type="paragraph" w:styleId="13">
    <w:name w:val="List 2"/>
    <w:basedOn w:val="14"/>
    <w:qFormat/>
    <w:uiPriority w:val="0"/>
    <w:pPr>
      <w:numPr>
        <w:ilvl w:val="0"/>
        <w:numId w:val="2"/>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Plain Text"/>
    <w:basedOn w:val="1"/>
    <w:link w:val="88"/>
    <w:unhideWhenUsed/>
    <w:qFormat/>
    <w:uiPriority w:val="99"/>
    <w:pPr>
      <w:spacing w:before="40"/>
    </w:pPr>
    <w:rPr>
      <w:rFonts w:ascii="Consolas" w:hAnsi="Consolas" w:eastAsia="Calibri"/>
      <w:sz w:val="21"/>
      <w:szCs w:val="21"/>
      <w:lang w:val="zh-CN"/>
    </w:rPr>
  </w:style>
  <w:style w:type="paragraph" w:styleId="16">
    <w:name w:val="Balloon Text"/>
    <w:basedOn w:val="1"/>
    <w:semiHidden/>
    <w:uiPriority w:val="0"/>
    <w:rPr>
      <w:sz w:val="18"/>
      <w:szCs w:val="18"/>
    </w:rPr>
  </w:style>
  <w:style w:type="paragraph" w:styleId="17">
    <w:name w:val="footer"/>
    <w:basedOn w:val="1"/>
    <w:qFormat/>
    <w:uiPriority w:val="0"/>
    <w:pPr>
      <w:tabs>
        <w:tab w:val="center" w:pos="4153"/>
        <w:tab w:val="right" w:pos="8306"/>
      </w:tabs>
      <w:snapToGrid w:val="0"/>
    </w:pPr>
    <w:rPr>
      <w:sz w:val="18"/>
      <w:szCs w:val="18"/>
    </w:rPr>
  </w:style>
  <w:style w:type="paragraph" w:styleId="18">
    <w:name w:val="header"/>
    <w:basedOn w:val="1"/>
    <w:link w:val="45"/>
    <w:qFormat/>
    <w:uiPriority w:val="99"/>
    <w:pPr>
      <w:tabs>
        <w:tab w:val="center" w:pos="4536"/>
        <w:tab w:val="right" w:pos="9072"/>
      </w:tabs>
    </w:pPr>
    <w:rPr>
      <w:rFonts w:ascii="Arial" w:hAnsi="Arial" w:eastAsia="MS Mincho"/>
      <w:b/>
    </w:rPr>
  </w:style>
  <w:style w:type="paragraph" w:styleId="19">
    <w:name w:val="footnote text"/>
    <w:basedOn w:val="1"/>
    <w:link w:val="43"/>
    <w:qFormat/>
    <w:uiPriority w:val="0"/>
    <w:rPr>
      <w:szCs w:val="20"/>
    </w:rPr>
  </w:style>
  <w:style w:type="paragraph" w:styleId="20">
    <w:name w:val="Normal (Web)"/>
    <w:basedOn w:val="1"/>
    <w:unhideWhenUsed/>
    <w:qFormat/>
    <w:uiPriority w:val="99"/>
    <w:pPr>
      <w:spacing w:before="100" w:beforeAutospacing="1" w:after="100" w:afterAutospacing="1"/>
    </w:pPr>
    <w:rPr>
      <w:sz w:val="24"/>
      <w:lang w:eastAsia="zh-CN"/>
    </w:rPr>
  </w:style>
  <w:style w:type="paragraph" w:styleId="21">
    <w:name w:val="annotation subject"/>
    <w:basedOn w:val="12"/>
    <w:next w:val="12"/>
    <w:semiHidden/>
    <w:qFormat/>
    <w:uiPriority w:val="0"/>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4">
    <w:name w:val="Table Classic 3"/>
    <w:basedOn w:val="22"/>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25">
    <w:name w:val="Table Grid 8"/>
    <w:basedOn w:val="22"/>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character" w:styleId="27">
    <w:name w:val="page number"/>
    <w:basedOn w:val="26"/>
    <w:qFormat/>
    <w:uiPriority w:val="0"/>
  </w:style>
  <w:style w:type="character" w:styleId="28">
    <w:name w:val="Emphasis"/>
    <w:basedOn w:val="26"/>
    <w:qFormat/>
    <w:uiPriority w:val="20"/>
    <w:rPr>
      <w:color w:val="CC0000"/>
    </w:rPr>
  </w:style>
  <w:style w:type="character" w:styleId="29">
    <w:name w:val="Hyperlink"/>
    <w:basedOn w:val="26"/>
    <w:unhideWhenUsed/>
    <w:qFormat/>
    <w:uiPriority w:val="99"/>
    <w:rPr>
      <w:color w:val="0000FF"/>
      <w:u w:val="single"/>
    </w:rPr>
  </w:style>
  <w:style w:type="character" w:styleId="30">
    <w:name w:val="annotation reference"/>
    <w:qFormat/>
    <w:uiPriority w:val="0"/>
    <w:rPr>
      <w:sz w:val="21"/>
      <w:szCs w:val="21"/>
    </w:rPr>
  </w:style>
  <w:style w:type="character" w:styleId="31">
    <w:name w:val="footnote reference"/>
    <w:basedOn w:val="26"/>
    <w:qFormat/>
    <w:uiPriority w:val="0"/>
    <w:rPr>
      <w:vertAlign w:val="superscript"/>
    </w:rPr>
  </w:style>
  <w:style w:type="character" w:customStyle="1" w:styleId="32">
    <w:name w:val="题注 Char"/>
    <w:link w:val="10"/>
    <w:qFormat/>
    <w:uiPriority w:val="0"/>
    <w:rPr>
      <w:lang w:val="en-GB" w:eastAsia="en-US" w:bidi="ar-SA"/>
    </w:rPr>
  </w:style>
  <w:style w:type="paragraph" w:styleId="33">
    <w:name w:val="List Paragraph"/>
    <w:basedOn w:val="1"/>
    <w:link w:val="38"/>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4">
    <w:name w:val="Defaul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5">
    <w:name w:val="Comments Char"/>
    <w:link w:val="36"/>
    <w:qFormat/>
    <w:locked/>
    <w:uiPriority w:val="0"/>
    <w:rPr>
      <w:rFonts w:ascii="Arial" w:hAnsi="Arial" w:eastAsia="MS Mincho" w:cs="Arial"/>
      <w:i/>
      <w:sz w:val="18"/>
      <w:szCs w:val="24"/>
    </w:rPr>
  </w:style>
  <w:style w:type="paragraph" w:customStyle="1" w:styleId="36">
    <w:name w:val="Comments"/>
    <w:basedOn w:val="1"/>
    <w:link w:val="35"/>
    <w:qFormat/>
    <w:uiPriority w:val="0"/>
    <w:pPr>
      <w:spacing w:before="40"/>
    </w:pPr>
    <w:rPr>
      <w:rFonts w:ascii="Arial" w:hAnsi="Arial" w:eastAsia="MS Mincho"/>
      <w:i/>
      <w:sz w:val="18"/>
    </w:rPr>
  </w:style>
  <w:style w:type="character" w:customStyle="1" w:styleId="37">
    <w:name w:val="正文文本 Char"/>
    <w:link w:val="3"/>
    <w:qFormat/>
    <w:uiPriority w:val="0"/>
    <w:rPr>
      <w:rFonts w:eastAsia="MS Mincho"/>
      <w:szCs w:val="24"/>
      <w:lang w:eastAsia="en-US"/>
    </w:rPr>
  </w:style>
  <w:style w:type="character" w:customStyle="1" w:styleId="38">
    <w:name w:val="列出段落 Char"/>
    <w:link w:val="33"/>
    <w:uiPriority w:val="34"/>
    <w:rPr>
      <w:rFonts w:eastAsia="MS Mincho"/>
      <w:lang w:val="en-GB" w:eastAsia="en-US"/>
    </w:rPr>
  </w:style>
  <w:style w:type="character" w:styleId="39">
    <w:name w:val="Placeholder Text"/>
    <w:basedOn w:val="26"/>
    <w:semiHidden/>
    <w:qFormat/>
    <w:uiPriority w:val="99"/>
    <w:rPr>
      <w:color w:val="808080"/>
    </w:rPr>
  </w:style>
  <w:style w:type="paragraph" w:customStyle="1" w:styleId="40">
    <w:name w:val="Doc-text2"/>
    <w:basedOn w:val="1"/>
    <w:link w:val="41"/>
    <w:qFormat/>
    <w:uiPriority w:val="0"/>
    <w:pPr>
      <w:tabs>
        <w:tab w:val="left" w:pos="1622"/>
      </w:tabs>
      <w:ind w:left="1622" w:hanging="363"/>
    </w:pPr>
    <w:rPr>
      <w:rFonts w:ascii="Arial" w:hAnsi="Arial" w:eastAsia="MS Mincho"/>
      <w:lang w:val="en-GB" w:eastAsia="en-GB"/>
    </w:rPr>
  </w:style>
  <w:style w:type="character" w:customStyle="1" w:styleId="41">
    <w:name w:val="Doc-text2 Char"/>
    <w:link w:val="40"/>
    <w:qFormat/>
    <w:uiPriority w:val="0"/>
    <w:rPr>
      <w:rFonts w:ascii="Arial" w:hAnsi="Arial" w:eastAsia="MS Mincho"/>
      <w:szCs w:val="24"/>
      <w:lang w:val="en-GB" w:eastAsia="en-GB"/>
    </w:rPr>
  </w:style>
  <w:style w:type="paragraph" w:customStyle="1" w:styleId="42">
    <w:name w:val="Revision"/>
    <w:hidden/>
    <w:semiHidden/>
    <w:qFormat/>
    <w:uiPriority w:val="99"/>
    <w:rPr>
      <w:rFonts w:ascii="Times New Roman" w:hAnsi="Times New Roman" w:eastAsia="Times New Roman" w:cs="Times New Roman"/>
      <w:szCs w:val="24"/>
      <w:lang w:val="en-US" w:eastAsia="en-US" w:bidi="ar-SA"/>
    </w:rPr>
  </w:style>
  <w:style w:type="character" w:customStyle="1" w:styleId="43">
    <w:name w:val="脚注文本 Char"/>
    <w:basedOn w:val="26"/>
    <w:link w:val="19"/>
    <w:uiPriority w:val="0"/>
    <w:rPr>
      <w:rFonts w:eastAsia="Times New Roman"/>
      <w:lang w:eastAsia="en-US"/>
    </w:rPr>
  </w:style>
  <w:style w:type="character" w:customStyle="1" w:styleId="44">
    <w:name w:val="标题 1 Char"/>
    <w:basedOn w:val="26"/>
    <w:link w:val="2"/>
    <w:qFormat/>
    <w:uiPriority w:val="0"/>
    <w:rPr>
      <w:rFonts w:ascii="Arial" w:hAnsi="Arial" w:eastAsia="宋体" w:cs="Arial"/>
      <w:b/>
      <w:bCs/>
      <w:kern w:val="32"/>
      <w:sz w:val="28"/>
      <w:szCs w:val="32"/>
    </w:rPr>
  </w:style>
  <w:style w:type="character" w:customStyle="1" w:styleId="45">
    <w:name w:val="页眉 Char"/>
    <w:basedOn w:val="26"/>
    <w:link w:val="18"/>
    <w:qFormat/>
    <w:uiPriority w:val="99"/>
    <w:rPr>
      <w:rFonts w:ascii="Arial" w:hAnsi="Arial" w:eastAsia="MS Mincho"/>
      <w:b/>
      <w:szCs w:val="24"/>
      <w:lang w:eastAsia="en-US"/>
    </w:rPr>
  </w:style>
  <w:style w:type="character" w:customStyle="1" w:styleId="46">
    <w:name w:val="op_dict3_font241"/>
    <w:basedOn w:val="26"/>
    <w:qFormat/>
    <w:uiPriority w:val="0"/>
    <w:rPr>
      <w:rFonts w:hint="default" w:ascii="Arial" w:hAnsi="Arial" w:cs="Arial"/>
      <w:sz w:val="22"/>
      <w:szCs w:val="22"/>
    </w:rPr>
  </w:style>
  <w:style w:type="paragraph" w:customStyle="1" w:styleId="47">
    <w:name w:val="Doc-title"/>
    <w:basedOn w:val="1"/>
    <w:next w:val="40"/>
    <w:link w:val="48"/>
    <w:qFormat/>
    <w:uiPriority w:val="0"/>
    <w:pPr>
      <w:spacing w:before="60"/>
      <w:ind w:left="1259" w:hanging="1259"/>
    </w:pPr>
    <w:rPr>
      <w:rFonts w:ascii="Arial" w:hAnsi="Arial" w:eastAsia="MS Mincho"/>
      <w:lang w:val="en-GB" w:eastAsia="en-GB"/>
    </w:rPr>
  </w:style>
  <w:style w:type="character" w:customStyle="1" w:styleId="48">
    <w:name w:val="Doc-title Char"/>
    <w:link w:val="47"/>
    <w:qFormat/>
    <w:uiPriority w:val="0"/>
    <w:rPr>
      <w:rFonts w:ascii="Arial" w:hAnsi="Arial" w:eastAsia="MS Mincho"/>
      <w:szCs w:val="24"/>
      <w:lang w:val="en-GB" w:eastAsia="en-GB"/>
    </w:rPr>
  </w:style>
  <w:style w:type="character" w:customStyle="1" w:styleId="49">
    <w:name w:val="op_dict_text12"/>
    <w:basedOn w:val="26"/>
    <w:qFormat/>
    <w:uiPriority w:val="0"/>
    <w:rPr>
      <w:color w:val="999999"/>
    </w:rPr>
  </w:style>
  <w:style w:type="character" w:customStyle="1" w:styleId="50">
    <w:name w:val="op_dict_text22"/>
    <w:basedOn w:val="26"/>
    <w:uiPriority w:val="0"/>
  </w:style>
  <w:style w:type="paragraph" w:customStyle="1" w:styleId="51">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2">
    <w:name w:val="TAH"/>
    <w:basedOn w:val="1"/>
    <w:link w:val="57"/>
    <w:qFormat/>
    <w:uiPriority w:val="0"/>
    <w:pPr>
      <w:keepNext/>
      <w:keepLines/>
      <w:jc w:val="center"/>
    </w:pPr>
    <w:rPr>
      <w:rFonts w:ascii="Arial" w:hAnsi="Arial" w:eastAsiaTheme="minorEastAsia"/>
      <w:b/>
      <w:sz w:val="18"/>
      <w:szCs w:val="20"/>
      <w:lang w:val="en-GB"/>
    </w:rPr>
  </w:style>
  <w:style w:type="paragraph" w:customStyle="1" w:styleId="53">
    <w:name w:val="TAL"/>
    <w:basedOn w:val="1"/>
    <w:link w:val="54"/>
    <w:qFormat/>
    <w:uiPriority w:val="0"/>
    <w:pPr>
      <w:keepNext/>
      <w:keepLines/>
    </w:pPr>
    <w:rPr>
      <w:rFonts w:ascii="Arial" w:hAnsi="Arial" w:eastAsiaTheme="minorEastAsia"/>
      <w:sz w:val="18"/>
      <w:szCs w:val="20"/>
      <w:lang w:val="en-GB"/>
    </w:rPr>
  </w:style>
  <w:style w:type="character" w:customStyle="1" w:styleId="54">
    <w:name w:val="TAL Car"/>
    <w:link w:val="53"/>
    <w:qFormat/>
    <w:uiPriority w:val="0"/>
    <w:rPr>
      <w:rFonts w:ascii="Arial" w:hAnsi="Arial"/>
      <w:sz w:val="18"/>
      <w:lang w:val="en-GB" w:eastAsia="en-US"/>
    </w:rPr>
  </w:style>
  <w:style w:type="paragraph" w:customStyle="1" w:styleId="55">
    <w:name w:val="TAL Char Char"/>
    <w:basedOn w:val="1"/>
    <w:link w:val="56"/>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6">
    <w:name w:val="TAL Char Char Char"/>
    <w:link w:val="55"/>
    <w:uiPriority w:val="0"/>
    <w:rPr>
      <w:rFonts w:ascii="Arial" w:hAnsi="Arial"/>
      <w:sz w:val="18"/>
      <w:lang w:val="en-GB" w:eastAsia="en-US"/>
    </w:rPr>
  </w:style>
  <w:style w:type="character" w:customStyle="1" w:styleId="57">
    <w:name w:val="TAH Car"/>
    <w:link w:val="52"/>
    <w:qFormat/>
    <w:locked/>
    <w:uiPriority w:val="0"/>
    <w:rPr>
      <w:rFonts w:ascii="Arial" w:hAnsi="Arial"/>
      <w:b/>
      <w:sz w:val="18"/>
      <w:lang w:val="en-GB" w:eastAsia="en-US"/>
    </w:rPr>
  </w:style>
  <w:style w:type="paragraph" w:customStyle="1" w:styleId="58">
    <w:name w:val="Editor's Note"/>
    <w:basedOn w:val="1"/>
    <w:link w:val="59"/>
    <w:qFormat/>
    <w:uiPriority w:val="0"/>
    <w:pPr>
      <w:keepLines/>
      <w:spacing w:after="180"/>
      <w:ind w:left="1135" w:hanging="851"/>
    </w:pPr>
    <w:rPr>
      <w:rFonts w:eastAsiaTheme="minorEastAsia"/>
      <w:color w:val="FF0000"/>
      <w:szCs w:val="20"/>
      <w:lang w:val="en-GB"/>
    </w:rPr>
  </w:style>
  <w:style w:type="character" w:customStyle="1" w:styleId="59">
    <w:name w:val="Editor's Note Char"/>
    <w:link w:val="58"/>
    <w:uiPriority w:val="0"/>
    <w:rPr>
      <w:color w:val="FF0000"/>
      <w:lang w:val="en-GB" w:eastAsia="en-US"/>
    </w:rPr>
  </w:style>
  <w:style w:type="character" w:customStyle="1" w:styleId="60">
    <w:name w:val="标题 5 Char"/>
    <w:basedOn w:val="26"/>
    <w:link w:val="7"/>
    <w:semiHidden/>
    <w:qFormat/>
    <w:uiPriority w:val="0"/>
    <w:rPr>
      <w:rFonts w:eastAsia="Times New Roman"/>
      <w:b/>
      <w:bCs/>
      <w:sz w:val="28"/>
      <w:szCs w:val="28"/>
      <w:lang w:eastAsia="en-US"/>
    </w:rPr>
  </w:style>
  <w:style w:type="paragraph" w:customStyle="1" w:styleId="61">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2">
    <w:name w:val="PL Char"/>
    <w:link w:val="61"/>
    <w:qFormat/>
    <w:uiPriority w:val="0"/>
    <w:rPr>
      <w:rFonts w:ascii="Courier New" w:hAnsi="Courier New" w:eastAsia="Times New Roman"/>
      <w:sz w:val="16"/>
    </w:rPr>
  </w:style>
  <w:style w:type="paragraph" w:customStyle="1" w:styleId="63">
    <w:name w:val="TAC"/>
    <w:basedOn w:val="53"/>
    <w:link w:val="64"/>
    <w:qFormat/>
    <w:uiPriority w:val="0"/>
    <w:pPr>
      <w:jc w:val="center"/>
    </w:pPr>
  </w:style>
  <w:style w:type="character" w:customStyle="1" w:styleId="64">
    <w:name w:val="TAC Char"/>
    <w:link w:val="63"/>
    <w:qFormat/>
    <w:locked/>
    <w:uiPriority w:val="0"/>
    <w:rPr>
      <w:rFonts w:ascii="Arial" w:hAnsi="Arial"/>
      <w:sz w:val="18"/>
      <w:lang w:val="en-GB" w:eastAsia="en-US"/>
    </w:rPr>
  </w:style>
  <w:style w:type="paragraph" w:customStyle="1" w:styleId="65">
    <w:name w:val="TAN"/>
    <w:basedOn w:val="53"/>
    <w:link w:val="66"/>
    <w:qFormat/>
    <w:uiPriority w:val="0"/>
    <w:pPr>
      <w:ind w:left="851" w:hanging="851"/>
    </w:pPr>
  </w:style>
  <w:style w:type="character" w:customStyle="1" w:styleId="66">
    <w:name w:val="TAN Char"/>
    <w:link w:val="65"/>
    <w:qFormat/>
    <w:locked/>
    <w:uiPriority w:val="0"/>
    <w:rPr>
      <w:rFonts w:ascii="Arial" w:hAnsi="Arial"/>
      <w:sz w:val="18"/>
      <w:lang w:val="en-GB" w:eastAsia="en-US"/>
    </w:rPr>
  </w:style>
  <w:style w:type="character" w:customStyle="1" w:styleId="67">
    <w:name w:val="批注文字 Char"/>
    <w:basedOn w:val="26"/>
    <w:link w:val="12"/>
    <w:qFormat/>
    <w:uiPriority w:val="99"/>
    <w:rPr>
      <w:rFonts w:eastAsia="Times New Roman"/>
      <w:szCs w:val="24"/>
      <w:lang w:eastAsia="en-US"/>
    </w:rPr>
  </w:style>
  <w:style w:type="paragraph" w:customStyle="1" w:styleId="68">
    <w:name w:val="TH"/>
    <w:basedOn w:val="1"/>
    <w:link w:val="69"/>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69">
    <w:name w:val="TH Char"/>
    <w:link w:val="68"/>
    <w:qFormat/>
    <w:uiPriority w:val="0"/>
    <w:rPr>
      <w:rFonts w:ascii="Arial" w:hAnsi="Arial" w:eastAsia="Times New Roman"/>
      <w:b/>
    </w:rPr>
  </w:style>
  <w:style w:type="character" w:customStyle="1" w:styleId="70">
    <w:name w:val="B1 Char1"/>
    <w:link w:val="71"/>
    <w:qFormat/>
    <w:locked/>
    <w:uiPriority w:val="0"/>
    <w:rPr>
      <w:rFonts w:eastAsia="Times New Roman"/>
      <w:lang w:eastAsia="ja-JP"/>
    </w:rPr>
  </w:style>
  <w:style w:type="paragraph" w:customStyle="1" w:styleId="71">
    <w:name w:val="B1"/>
    <w:basedOn w:val="14"/>
    <w:link w:val="70"/>
    <w:qFormat/>
    <w:uiPriority w:val="0"/>
    <w:pPr>
      <w:overflowPunct w:val="0"/>
      <w:autoSpaceDE w:val="0"/>
      <w:autoSpaceDN w:val="0"/>
      <w:adjustRightInd w:val="0"/>
      <w:spacing w:after="180"/>
      <w:ind w:left="568" w:hanging="284"/>
    </w:pPr>
    <w:rPr>
      <w:szCs w:val="20"/>
      <w:lang w:eastAsia="ja-JP"/>
    </w:rPr>
  </w:style>
  <w:style w:type="character" w:customStyle="1" w:styleId="72">
    <w:name w:val="B3 Char2"/>
    <w:link w:val="73"/>
    <w:qFormat/>
    <w:locked/>
    <w:uiPriority w:val="0"/>
    <w:rPr>
      <w:rFonts w:eastAsia="Times New Roman"/>
      <w:lang w:eastAsia="ja-JP"/>
    </w:rPr>
  </w:style>
  <w:style w:type="paragraph" w:customStyle="1" w:styleId="73">
    <w:name w:val="B3"/>
    <w:basedOn w:val="9"/>
    <w:link w:val="72"/>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4">
    <w:name w:val="B2 Char"/>
    <w:link w:val="75"/>
    <w:qFormat/>
    <w:locked/>
    <w:uiPriority w:val="0"/>
    <w:rPr>
      <w:rFonts w:eastAsia="Times New Roman"/>
      <w:lang w:val="en-GB" w:eastAsia="ja-JP"/>
    </w:rPr>
  </w:style>
  <w:style w:type="paragraph" w:customStyle="1" w:styleId="75">
    <w:name w:val="B2"/>
    <w:basedOn w:val="13"/>
    <w:link w:val="74"/>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6">
    <w:name w:val="NO Char"/>
    <w:link w:val="77"/>
    <w:qFormat/>
    <w:locked/>
    <w:uiPriority w:val="0"/>
    <w:rPr>
      <w:rFonts w:eastAsia="Times New Roman"/>
      <w:lang w:val="en-GB" w:eastAsia="ja-JP"/>
    </w:rPr>
  </w:style>
  <w:style w:type="paragraph" w:customStyle="1" w:styleId="77">
    <w:name w:val="NO"/>
    <w:basedOn w:val="1"/>
    <w:link w:val="76"/>
    <w:qFormat/>
    <w:uiPriority w:val="0"/>
    <w:pPr>
      <w:keepLines/>
      <w:overflowPunct w:val="0"/>
      <w:autoSpaceDE w:val="0"/>
      <w:autoSpaceDN w:val="0"/>
      <w:adjustRightInd w:val="0"/>
      <w:spacing w:after="180"/>
      <w:ind w:left="1135" w:hanging="851"/>
    </w:pPr>
    <w:rPr>
      <w:szCs w:val="20"/>
      <w:lang w:val="en-GB" w:eastAsia="ja-JP"/>
    </w:rPr>
  </w:style>
  <w:style w:type="paragraph" w:customStyle="1" w:styleId="78">
    <w:name w:val="Agreement"/>
    <w:basedOn w:val="1"/>
    <w:next w:val="40"/>
    <w:uiPriority w:val="99"/>
    <w:pPr>
      <w:numPr>
        <w:ilvl w:val="0"/>
        <w:numId w:val="3"/>
      </w:numPr>
      <w:spacing w:before="60"/>
    </w:pPr>
    <w:rPr>
      <w:rFonts w:ascii="Arial" w:hAnsi="Arial" w:eastAsia="MS Mincho"/>
      <w:b/>
      <w:lang w:val="en-GB" w:eastAsia="en-GB"/>
    </w:rPr>
  </w:style>
  <w:style w:type="paragraph" w:customStyle="1" w:styleId="79">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0">
    <w:name w:val="标题 3 Char"/>
    <w:link w:val="5"/>
    <w:qFormat/>
    <w:uiPriority w:val="0"/>
    <w:rPr>
      <w:rFonts w:ascii="Arial" w:hAnsi="Arial" w:cs="Arial"/>
      <w:b/>
      <w:bCs/>
      <w:iCs/>
      <w:szCs w:val="28"/>
    </w:rPr>
  </w:style>
  <w:style w:type="paragraph" w:customStyle="1" w:styleId="81">
    <w:name w:val="TF"/>
    <w:basedOn w:val="68"/>
    <w:link w:val="82"/>
    <w:qFormat/>
    <w:uiPriority w:val="0"/>
    <w:pPr>
      <w:keepNext w:val="0"/>
      <w:spacing w:before="0" w:after="240"/>
    </w:pPr>
  </w:style>
  <w:style w:type="character" w:customStyle="1" w:styleId="82">
    <w:name w:val="TF Char"/>
    <w:link w:val="81"/>
    <w:qFormat/>
    <w:uiPriority w:val="0"/>
    <w:rPr>
      <w:rFonts w:ascii="Arial" w:hAnsi="Arial" w:eastAsia="Times New Roman"/>
      <w:b/>
    </w:rPr>
  </w:style>
  <w:style w:type="character" w:customStyle="1" w:styleId="83">
    <w:name w:val="B1 Zchn"/>
    <w:qFormat/>
    <w:uiPriority w:val="0"/>
  </w:style>
  <w:style w:type="paragraph" w:customStyle="1" w:styleId="84">
    <w:name w:val="H6"/>
    <w:basedOn w:val="7"/>
    <w:next w:val="1"/>
    <w:uiPriority w:val="0"/>
    <w:pPr>
      <w:spacing w:before="120" w:after="180" w:line="240" w:lineRule="auto"/>
      <w:ind w:left="1985" w:hanging="1985"/>
      <w:outlineLvl w:val="9"/>
    </w:pPr>
    <w:rPr>
      <w:rFonts w:ascii="Arial" w:hAnsi="Arial" w:eastAsia="宋体"/>
      <w:b w:val="0"/>
      <w:bCs w:val="0"/>
      <w:sz w:val="20"/>
      <w:szCs w:val="20"/>
      <w:lang w:val="en-GB"/>
    </w:rPr>
  </w:style>
  <w:style w:type="paragraph" w:customStyle="1" w:styleId="85">
    <w:name w:val="CR Cover Page"/>
    <w:link w:val="86"/>
    <w:qFormat/>
    <w:uiPriority w:val="0"/>
    <w:pPr>
      <w:spacing w:after="120"/>
    </w:pPr>
    <w:rPr>
      <w:rFonts w:ascii="Arial" w:hAnsi="Arial" w:eastAsia="宋体" w:cs="Times New Roman"/>
      <w:lang w:val="en-US" w:eastAsia="en-US" w:bidi="ar-SA"/>
    </w:rPr>
  </w:style>
  <w:style w:type="character" w:customStyle="1" w:styleId="86">
    <w:name w:val="CR Cover Page Zchn"/>
    <w:link w:val="85"/>
    <w:qFormat/>
    <w:locked/>
    <w:uiPriority w:val="0"/>
    <w:rPr>
      <w:rFonts w:ascii="Arial" w:hAnsi="Arial" w:eastAsia="宋体"/>
      <w:lang w:eastAsia="en-US"/>
    </w:rPr>
  </w:style>
  <w:style w:type="character" w:customStyle="1" w:styleId="87">
    <w:name w:val="标题 7 Char"/>
    <w:basedOn w:val="26"/>
    <w:link w:val="8"/>
    <w:semiHidden/>
    <w:qFormat/>
    <w:uiPriority w:val="0"/>
    <w:rPr>
      <w:rFonts w:eastAsia="Times New Roman"/>
      <w:b/>
      <w:bCs/>
      <w:sz w:val="24"/>
      <w:szCs w:val="24"/>
      <w:lang w:eastAsia="en-US"/>
    </w:rPr>
  </w:style>
  <w:style w:type="character" w:customStyle="1" w:styleId="88">
    <w:name w:val="纯文本 Char"/>
    <w:basedOn w:val="26"/>
    <w:link w:val="15"/>
    <w:qFormat/>
    <w:uiPriority w:val="99"/>
    <w:rPr>
      <w:rFonts w:ascii="Consolas" w:hAnsi="Consolas" w:eastAsia="Calibri"/>
      <w:sz w:val="21"/>
      <w:szCs w:val="21"/>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0DE8C-74C7-48D6-BFB1-A6D323B331EF}">
  <ds:schemaRefs/>
</ds:datastoreItem>
</file>

<file path=docProps/app.xml><?xml version="1.0" encoding="utf-8"?>
<Properties xmlns="http://schemas.openxmlformats.org/officeDocument/2006/extended-properties" xmlns:vt="http://schemas.openxmlformats.org/officeDocument/2006/docPropsVTypes">
  <Template>Normal</Template>
  <Company>DaTang Mobile</Company>
  <Pages>4</Pages>
  <Words>1759</Words>
  <Characters>10031</Characters>
  <Lines>83</Lines>
  <Paragraphs>23</Paragraphs>
  <TotalTime>2</TotalTime>
  <ScaleCrop>false</ScaleCrop>
  <LinksUpToDate>false</LinksUpToDate>
  <CharactersWithSpaces>11767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2020-02-12T14:24:00Z</dcterms:created>
  <dc:creator>CATT</dc:creator>
  <cp:lastModifiedBy>ZTE-RAN2-109e</cp:lastModifiedBy>
  <cp:lastPrinted>2007-08-29T03:45:00Z</cp:lastPrinted>
  <dcterms:modified xsi:type="dcterms:W3CDTF">2020-03-10T08:34:25Z</dcterms:modified>
  <dc:title>3GPP contribution</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KSOProductBuildVer">
    <vt:lpwstr>2052-11.8.2.8361</vt:lpwstr>
  </property>
</Properties>
</file>