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80787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80787F">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80787F">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80787F">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80787F">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80787F">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80787F">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80787F">
      <w:pPr>
        <w:pStyle w:val="Heading1"/>
        <w:numPr>
          <w:ilvl w:val="0"/>
          <w:numId w:val="3"/>
        </w:numPr>
        <w:jc w:val="left"/>
      </w:pPr>
      <w:bookmarkStart w:id="0" w:name="_Ref165266342"/>
      <w:r w:rsidRPr="001109BD">
        <w:t>Introduction</w:t>
      </w:r>
      <w:bookmarkEnd w:id="0"/>
    </w:p>
    <w:p w14:paraId="4B2404B8" w14:textId="1A09AB51" w:rsidR="007D70A7" w:rsidRDefault="00D81A39" w:rsidP="0080787F">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80787F">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80787F">
      <w:pPr>
        <w:pStyle w:val="EmailDiscussion2"/>
        <w:ind w:left="1619" w:firstLine="0"/>
      </w:pPr>
      <w:r>
        <w:t xml:space="preserve">Scope: </w:t>
      </w:r>
    </w:p>
    <w:p w14:paraId="177DB10E" w14:textId="77777777" w:rsidR="007D70A7" w:rsidRPr="00B46BE3" w:rsidRDefault="007D70A7" w:rsidP="005B17B0">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4BFE2BD8" w14:textId="77777777" w:rsidR="007D70A7" w:rsidRDefault="007D70A7" w:rsidP="0080787F">
      <w:pPr>
        <w:pStyle w:val="EmailDiscussion2"/>
      </w:pPr>
      <w:r>
        <w:tab/>
        <w:t xml:space="preserve">Intended outcome: </w:t>
      </w:r>
    </w:p>
    <w:p w14:paraId="70E4DB6D" w14:textId="77777777" w:rsidR="007D70A7" w:rsidRDefault="007D70A7" w:rsidP="005B17B0">
      <w:pPr>
        <w:pStyle w:val="EmailDiscussion2"/>
        <w:numPr>
          <w:ilvl w:val="2"/>
          <w:numId w:val="5"/>
        </w:numPr>
        <w:ind w:left="1980"/>
      </w:pPr>
      <w:r>
        <w:t>Set of proposals with full consensus (aim to agree to those over email)</w:t>
      </w:r>
    </w:p>
    <w:p w14:paraId="16C2DC43" w14:textId="77777777" w:rsidR="007D70A7" w:rsidRDefault="007D70A7" w:rsidP="005B17B0">
      <w:pPr>
        <w:pStyle w:val="EmailDiscussion2"/>
        <w:numPr>
          <w:ilvl w:val="2"/>
          <w:numId w:val="5"/>
        </w:numPr>
        <w:ind w:left="1980"/>
      </w:pPr>
      <w:r>
        <w:t xml:space="preserve">Set of proposals with almost full consensus and easy to agree </w:t>
      </w:r>
    </w:p>
    <w:p w14:paraId="4C88ACF6" w14:textId="77777777" w:rsidR="007D70A7" w:rsidRDefault="007D70A7" w:rsidP="005B17B0">
      <w:pPr>
        <w:pStyle w:val="EmailDiscussion2"/>
        <w:numPr>
          <w:ilvl w:val="2"/>
          <w:numId w:val="5"/>
        </w:numPr>
        <w:ind w:left="1980"/>
      </w:pPr>
      <w:r>
        <w:t xml:space="preserve">Set of open issues and proposals to postpone to next meeting.  </w:t>
      </w:r>
    </w:p>
    <w:p w14:paraId="3260432B" w14:textId="77777777" w:rsidR="007D70A7" w:rsidRDefault="007D70A7" w:rsidP="005B17B0">
      <w:pPr>
        <w:pStyle w:val="EmailDiscussion2"/>
        <w:numPr>
          <w:ilvl w:val="2"/>
          <w:numId w:val="5"/>
        </w:numPr>
        <w:ind w:left="1980"/>
      </w:pPr>
      <w:r>
        <w:t xml:space="preserve">Open issues that should no longer be pursued </w:t>
      </w:r>
    </w:p>
    <w:p w14:paraId="31FD8E61" w14:textId="77777777" w:rsidR="007D70A7" w:rsidRDefault="007D70A7" w:rsidP="0080787F">
      <w:pPr>
        <w:pStyle w:val="EmailDiscussion2"/>
      </w:pPr>
      <w:r>
        <w:tab/>
        <w:t xml:space="preserve">Deadline for providing comments:  </w:t>
      </w:r>
    </w:p>
    <w:p w14:paraId="674BFD32" w14:textId="77777777" w:rsidR="007D70A7" w:rsidRDefault="007D70A7" w:rsidP="005B17B0">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5B17B0">
      <w:pPr>
        <w:pStyle w:val="EmailDiscussion2"/>
        <w:numPr>
          <w:ilvl w:val="2"/>
          <w:numId w:val="5"/>
        </w:numPr>
        <w:ind w:left="1980"/>
      </w:pPr>
      <w:r>
        <w:t>Rapporteur proposals: Friday, Feb. 28</w:t>
      </w:r>
      <w:r w:rsidRPr="00A84B75">
        <w:rPr>
          <w:vertAlign w:val="superscript"/>
        </w:rPr>
        <w:t>th</w:t>
      </w:r>
      <w:r>
        <w:t xml:space="preserve"> 4:00 CET  (one day for rapporteur to make conclusions)</w:t>
      </w:r>
    </w:p>
    <w:p w14:paraId="726BA190" w14:textId="77777777" w:rsidR="007D70A7" w:rsidRDefault="007D70A7" w:rsidP="005B17B0">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80787F">
      <w:pPr>
        <w:spacing w:beforeLines="50" w:before="120" w:line="240" w:lineRule="auto"/>
        <w:jc w:val="left"/>
        <w:rPr>
          <w:sz w:val="20"/>
          <w:szCs w:val="18"/>
        </w:rPr>
      </w:pPr>
    </w:p>
    <w:p w14:paraId="60851A8A" w14:textId="77777777" w:rsidR="00694637" w:rsidRDefault="00694637" w:rsidP="00694637">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80787F">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5B17B0">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5B17B0">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5B17B0">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80787F">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80787F">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80787F">
      <w:pPr>
        <w:jc w:val="left"/>
        <w:rPr>
          <w:b/>
          <w:bCs/>
          <w:sz w:val="20"/>
          <w:u w:val="single"/>
        </w:rPr>
      </w:pPr>
      <w:r w:rsidRPr="00EF1F4E">
        <w:rPr>
          <w:b/>
          <w:bCs/>
          <w:sz w:val="20"/>
          <w:u w:val="single"/>
        </w:rPr>
        <w:t>Stopping of paging monitoring:</w:t>
      </w:r>
    </w:p>
    <w:p w14:paraId="3BED8B45" w14:textId="393B6AAC" w:rsidR="00EF1F4E" w:rsidRDefault="00EF1F4E" w:rsidP="0080787F">
      <w:pPr>
        <w:jc w:val="left"/>
        <w:rPr>
          <w:sz w:val="20"/>
        </w:rPr>
      </w:pPr>
      <w:r>
        <w:rPr>
          <w:sz w:val="20"/>
        </w:rPr>
        <w:t>R2-2000151 (Vivo): stop paging monitoring upon SI change or ETWS/CMAS indication</w:t>
      </w:r>
    </w:p>
    <w:p w14:paraId="377824B9" w14:textId="50773E0B" w:rsidR="00EF1F4E" w:rsidRDefault="00EF1F4E" w:rsidP="0080787F">
      <w:pPr>
        <w:jc w:val="left"/>
        <w:rPr>
          <w:sz w:val="20"/>
        </w:rPr>
      </w:pPr>
      <w:r>
        <w:rPr>
          <w:sz w:val="20"/>
        </w:rPr>
        <w:t>R2-2000336 (Ericsson): do not introduce a new bit for stopping the paging (i.e. revert the RAN2#108 agreement)</w:t>
      </w:r>
    </w:p>
    <w:p w14:paraId="0994022B" w14:textId="03BE33A6" w:rsidR="00EF1F4E" w:rsidRDefault="00EF1F4E" w:rsidP="0080787F">
      <w:pPr>
        <w:jc w:val="left"/>
        <w:rPr>
          <w:sz w:val="20"/>
        </w:rPr>
      </w:pPr>
      <w:r>
        <w:rPr>
          <w:sz w:val="20"/>
        </w:rPr>
        <w:t xml:space="preserve">R2-2000418 (Oppo): </w:t>
      </w:r>
      <w:r w:rsidR="00D548D1" w:rsidRPr="00D548D1">
        <w:rPr>
          <w:sz w:val="20"/>
        </w:rPr>
        <w:t>stopPagingMonitoring bit in short message can be used to indicate that UEs either stop monitoring additional paging occasions or continue to monitor.</w:t>
      </w:r>
    </w:p>
    <w:p w14:paraId="32D01443" w14:textId="26645F22" w:rsidR="00D548D1" w:rsidRDefault="00D548D1" w:rsidP="0080787F">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80787F">
      <w:pPr>
        <w:jc w:val="left"/>
        <w:rPr>
          <w:sz w:val="20"/>
          <w:lang w:val="en-US"/>
        </w:rPr>
      </w:pPr>
    </w:p>
    <w:p w14:paraId="49984E15" w14:textId="2DE94B1F" w:rsidR="0080787F" w:rsidRDefault="0080787F" w:rsidP="0080787F">
      <w:pPr>
        <w:jc w:val="left"/>
        <w:rPr>
          <w:b/>
          <w:bCs/>
          <w:sz w:val="20"/>
          <w:u w:val="single"/>
          <w:lang w:val="en-US"/>
        </w:rPr>
      </w:pPr>
      <w:r w:rsidRPr="0080787F">
        <w:rPr>
          <w:b/>
          <w:bCs/>
          <w:sz w:val="20"/>
          <w:u w:val="single"/>
          <w:lang w:val="en-US"/>
        </w:rPr>
        <w:t>Signaling of Q</w:t>
      </w:r>
      <w:r w:rsidRPr="0080787F">
        <w:rPr>
          <w:b/>
          <w:bCs/>
          <w:sz w:val="20"/>
          <w:u w:val="single"/>
          <w:lang w:val="en-US"/>
        </w:rPr>
        <w:t xml:space="preserve"> in MIB:</w:t>
      </w:r>
    </w:p>
    <w:p w14:paraId="69F3B927" w14:textId="72B739F9" w:rsidR="0080787F" w:rsidRDefault="0080787F" w:rsidP="0080787F">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r w:rsidR="001245D0" w:rsidRPr="001245D0">
        <w:rPr>
          <w:i/>
          <w:iCs/>
          <w:sz w:val="20"/>
        </w:rPr>
        <w:t xml:space="preserve">ssbSubcarrierSpacingCommon </w:t>
      </w:r>
      <w:r w:rsidR="001245D0" w:rsidRPr="001245D0">
        <w:rPr>
          <w:sz w:val="20"/>
        </w:rPr>
        <w:t xml:space="preserve">and possibly </w:t>
      </w:r>
      <w:r w:rsidR="001245D0" w:rsidRPr="001245D0">
        <w:rPr>
          <w:i/>
          <w:iCs/>
          <w:sz w:val="20"/>
        </w:rPr>
        <w:t>ssb-SubcarrierOffset</w:t>
      </w:r>
      <w:r w:rsidR="001245D0" w:rsidRPr="001245D0">
        <w:rPr>
          <w:sz w:val="20"/>
          <w:lang w:val="en-US"/>
        </w:rPr>
        <w:t xml:space="preserve"> with modified interpretations.</w:t>
      </w:r>
    </w:p>
    <w:p w14:paraId="58FA18B8" w14:textId="77777777" w:rsidR="00170838" w:rsidRDefault="00170838" w:rsidP="00170838">
      <w:pPr>
        <w:jc w:val="left"/>
        <w:rPr>
          <w:b/>
          <w:bCs/>
          <w:sz w:val="20"/>
          <w:u w:val="single"/>
          <w:lang w:val="en-US"/>
        </w:rPr>
      </w:pPr>
    </w:p>
    <w:p w14:paraId="703009E9" w14:textId="184896A9" w:rsidR="00170838" w:rsidRDefault="00170838" w:rsidP="00170838">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80787F">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170838">
      <w:pPr>
        <w:jc w:val="left"/>
        <w:rPr>
          <w:b/>
          <w:bCs/>
          <w:sz w:val="20"/>
          <w:u w:val="single"/>
          <w:lang w:val="en-US"/>
        </w:rPr>
      </w:pPr>
    </w:p>
    <w:p w14:paraId="1FAEEE45" w14:textId="35082BB1" w:rsidR="00170838" w:rsidRDefault="00170838" w:rsidP="00170838">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80787F">
      <w:pPr>
        <w:jc w:val="left"/>
        <w:rPr>
          <w:sz w:val="20"/>
          <w:lang w:val="en-US"/>
        </w:rPr>
      </w:pPr>
      <w:r w:rsidRPr="00170838">
        <w:rPr>
          <w:sz w:val="20"/>
          <w:lang w:val="en-US"/>
        </w:rPr>
        <w:t>R2-2002672 (Nokia) proposes “s</w:t>
      </w:r>
      <w:r w:rsidRPr="00170838">
        <w:rPr>
          <w:sz w:val="20"/>
          <w:lang w:val="en-US"/>
        </w:rPr>
        <w:t>ingle parameter, e.g. in BWP-UplinkCommon (suggested by Nokia) used by all useInterlacePUCH and useInterlacePUSCH parameters proposed by RAN1</w:t>
      </w:r>
      <w:r>
        <w:rPr>
          <w:sz w:val="20"/>
          <w:lang w:val="en-US"/>
        </w:rPr>
        <w:t>.</w:t>
      </w:r>
    </w:p>
    <w:p w14:paraId="1CD16C7C" w14:textId="04B99D19" w:rsidR="00170838" w:rsidRDefault="00170838" w:rsidP="0080787F">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BWP-UplinkConfigCommon to configure whether interlace is configured for the cell.</w:t>
      </w:r>
      <w:r>
        <w:rPr>
          <w:sz w:val="20"/>
          <w:lang w:val="en-US"/>
        </w:rPr>
        <w:t>”</w:t>
      </w:r>
    </w:p>
    <w:p w14:paraId="6BB0F657" w14:textId="77777777" w:rsidR="00170838" w:rsidRPr="00170838" w:rsidRDefault="00170838" w:rsidP="0080787F">
      <w:pPr>
        <w:jc w:val="left"/>
        <w:rPr>
          <w:sz w:val="20"/>
          <w:lang w:val="en-US"/>
        </w:rPr>
      </w:pPr>
    </w:p>
    <w:p w14:paraId="0C1C65FF" w14:textId="059377AD" w:rsidR="00925674" w:rsidRDefault="00F5019C" w:rsidP="0080787F">
      <w:pPr>
        <w:pStyle w:val="Heading1"/>
        <w:numPr>
          <w:ilvl w:val="0"/>
          <w:numId w:val="3"/>
        </w:numPr>
        <w:jc w:val="left"/>
      </w:pPr>
      <w:r>
        <w:t>Contributions with</w:t>
      </w:r>
      <w:r w:rsidR="00925674">
        <w:t xml:space="preserve"> easy agreements</w:t>
      </w:r>
      <w:r w:rsidR="00925674">
        <w:t xml:space="preserve"> </w:t>
      </w:r>
    </w:p>
    <w:p w14:paraId="466EEB87" w14:textId="55AEFA39" w:rsidR="00EF1F4E" w:rsidRDefault="00925674" w:rsidP="0080787F">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80787F">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80787F">
      <w:pPr>
        <w:jc w:val="left"/>
        <w:rPr>
          <w:color w:val="00B050"/>
          <w:sz w:val="20"/>
          <w:lang w:val="en-US"/>
        </w:rPr>
      </w:pPr>
      <w:r w:rsidRPr="00925674">
        <w:rPr>
          <w:color w:val="00B050"/>
          <w:sz w:val="20"/>
          <w:lang w:val="en-US"/>
        </w:rPr>
        <w:t>Proposal 2</w:t>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80787F">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80787F">
      <w:pPr>
        <w:pStyle w:val="Heading1"/>
        <w:numPr>
          <w:ilvl w:val="0"/>
          <w:numId w:val="3"/>
        </w:numPr>
        <w:jc w:val="left"/>
      </w:pPr>
      <w:r>
        <w:t>Essential proposals</w:t>
      </w:r>
      <w:r w:rsidR="00925674">
        <w:t xml:space="preserve"> </w:t>
      </w:r>
      <w:r w:rsidR="00925674">
        <w:t>which need further discussion</w:t>
      </w:r>
      <w:r w:rsidR="00925674">
        <w:t xml:space="preserve"> </w:t>
      </w:r>
    </w:p>
    <w:p w14:paraId="7542C965" w14:textId="21CA43C9" w:rsidR="005D1482" w:rsidRDefault="005D1482" w:rsidP="005D1482">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77777777" w:rsidR="005D1482" w:rsidRDefault="005D1482" w:rsidP="0080787F">
      <w:pPr>
        <w:pStyle w:val="Heading3"/>
        <w:jc w:val="left"/>
        <w:rPr>
          <w:u w:val="single"/>
          <w:lang w:val="en-US"/>
        </w:rPr>
      </w:pPr>
    </w:p>
    <w:p w14:paraId="284FBB26" w14:textId="6EE0C8F8" w:rsidR="00FF04A0" w:rsidRPr="00FF04A0" w:rsidRDefault="00FF04A0" w:rsidP="0080787F">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80787F">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80787F">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5B17B0">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5B17B0">
      <w:pPr>
        <w:pStyle w:val="ListParagraph"/>
        <w:numPr>
          <w:ilvl w:val="0"/>
          <w:numId w:val="6"/>
        </w:numPr>
        <w:jc w:val="left"/>
        <w:rPr>
          <w:sz w:val="20"/>
          <w:lang w:val="en-US"/>
        </w:rPr>
      </w:pPr>
      <w:r>
        <w:rPr>
          <w:sz w:val="20"/>
          <w:lang w:val="en-US"/>
        </w:rPr>
        <w:t>Capability for consistent UL LBT detection and recovery (can be separate for PCell, PSCell, and SCells)</w:t>
      </w:r>
    </w:p>
    <w:p w14:paraId="5392F512" w14:textId="1988C48D" w:rsidR="00FF04A0" w:rsidRPr="00E57D8C" w:rsidRDefault="00233174" w:rsidP="0080787F">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FF04A0" w:rsidRPr="00E57D8C" w14:paraId="307EDC73"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80787F">
            <w:pPr>
              <w:spacing w:after="180"/>
              <w:jc w:val="left"/>
              <w:rPr>
                <w:b/>
                <w:sz w:val="20"/>
              </w:rPr>
            </w:pPr>
            <w:r w:rsidRPr="00E57D8C">
              <w:rPr>
                <w:b/>
                <w:sz w:val="20"/>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80787F">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80787F">
            <w:pPr>
              <w:spacing w:after="180"/>
              <w:jc w:val="left"/>
              <w:rPr>
                <w:b/>
                <w:sz w:val="20"/>
              </w:rPr>
            </w:pPr>
            <w:r w:rsidRPr="00E57D8C">
              <w:rPr>
                <w:b/>
                <w:sz w:val="20"/>
              </w:rPr>
              <w:t>Comments</w:t>
            </w:r>
          </w:p>
        </w:tc>
      </w:tr>
      <w:tr w:rsidR="00233174" w:rsidRPr="00E57D8C" w14:paraId="31FD3495"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auto"/>
          </w:tcPr>
          <w:p w14:paraId="4933C9C8" w14:textId="77777777" w:rsidR="00233174" w:rsidRPr="00F31DE1" w:rsidRDefault="00233174" w:rsidP="0080787F">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D0E535" w14:textId="77777777" w:rsidR="00233174" w:rsidRPr="001F1E30" w:rsidRDefault="00233174" w:rsidP="0080787F">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F5FD25" w14:textId="77777777" w:rsidR="00233174" w:rsidRPr="001F1E30" w:rsidRDefault="00233174" w:rsidP="0080787F">
            <w:pPr>
              <w:spacing w:after="180"/>
              <w:jc w:val="left"/>
              <w:rPr>
                <w:rFonts w:ascii="Arial" w:hAnsi="Arial" w:cs="Arial"/>
                <w:bCs/>
                <w:sz w:val="18"/>
                <w:szCs w:val="18"/>
              </w:rPr>
            </w:pPr>
          </w:p>
        </w:tc>
      </w:tr>
    </w:tbl>
    <w:p w14:paraId="578E3083" w14:textId="77777777" w:rsidR="00FF04A0" w:rsidRPr="00E57D8C" w:rsidRDefault="00FF04A0" w:rsidP="0080787F">
      <w:pPr>
        <w:jc w:val="left"/>
        <w:rPr>
          <w:bCs/>
          <w:sz w:val="20"/>
        </w:rPr>
      </w:pPr>
    </w:p>
    <w:p w14:paraId="04E800A3" w14:textId="59D6FE30" w:rsidR="00FF04A0" w:rsidRPr="00CB1E6E" w:rsidRDefault="00FF04A0" w:rsidP="0080787F">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80787F">
      <w:pPr>
        <w:jc w:val="left"/>
        <w:rPr>
          <w:b/>
          <w:sz w:val="20"/>
        </w:rPr>
      </w:pPr>
      <w:r w:rsidRPr="00E57D8C">
        <w:rPr>
          <w:b/>
          <w:sz w:val="20"/>
        </w:rPr>
        <w:t>Proposal</w:t>
      </w:r>
      <w:r w:rsidR="00CB1E6E">
        <w:rPr>
          <w:b/>
          <w:sz w:val="20"/>
        </w:rPr>
        <w:t>.</w:t>
      </w:r>
    </w:p>
    <w:p w14:paraId="038E29F0" w14:textId="77777777" w:rsidR="007939F0" w:rsidRDefault="007939F0" w:rsidP="0080787F">
      <w:pPr>
        <w:jc w:val="left"/>
        <w:rPr>
          <w:b/>
          <w:sz w:val="20"/>
        </w:rPr>
      </w:pPr>
    </w:p>
    <w:p w14:paraId="0039942C" w14:textId="0B666D60" w:rsidR="00A54395" w:rsidRPr="00FF04A0" w:rsidRDefault="00A54395" w:rsidP="00A54395">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2</w:t>
      </w:r>
      <w:r>
        <w:rPr>
          <w:u w:val="single"/>
          <w:lang w:val="en-US"/>
        </w:rPr>
        <w:t xml:space="preserve">: </w:t>
      </w:r>
      <w:r w:rsidRPr="00A54395">
        <w:rPr>
          <w:u w:val="single"/>
          <w:lang w:val="en-US"/>
        </w:rPr>
        <w:t>Signaling of Q in SIB</w:t>
      </w:r>
      <w:r>
        <w:rPr>
          <w:u w:val="single"/>
          <w:lang w:val="en-US"/>
        </w:rPr>
        <w:t>s</w:t>
      </w:r>
    </w:p>
    <w:p w14:paraId="6C9BA334" w14:textId="6FEE9DA6" w:rsidR="00A54395" w:rsidRDefault="00F67CC4" w:rsidP="005406E2">
      <w:pPr>
        <w:jc w:val="left"/>
        <w:rPr>
          <w:sz w:val="20"/>
        </w:rPr>
      </w:pPr>
      <w:r>
        <w:rPr>
          <w:sz w:val="20"/>
          <w:lang w:val="en-US"/>
        </w:rPr>
        <w:t xml:space="preserve">R2-2000338 proposes to introduce a new IE </w:t>
      </w:r>
      <w:r w:rsidRPr="00F67CC4">
        <w:rPr>
          <w:i/>
          <w:iCs/>
          <w:sz w:val="20"/>
          <w:lang w:val="en-US"/>
        </w:rPr>
        <w:t>SSB-QCL-RelationList</w:t>
      </w:r>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r w:rsidRPr="005406E2">
        <w:rPr>
          <w:i/>
          <w:iCs/>
          <w:sz w:val="20"/>
        </w:rPr>
        <w:t>IntraFreqNeighCellList</w:t>
      </w:r>
      <w:r w:rsidR="005406E2">
        <w:rPr>
          <w:i/>
          <w:iCs/>
          <w:sz w:val="20"/>
        </w:rPr>
        <w:t xml:space="preserve"> </w:t>
      </w:r>
      <w:r w:rsidR="005406E2">
        <w:rPr>
          <w:sz w:val="20"/>
        </w:rPr>
        <w:t xml:space="preserve">in SIB2 and </w:t>
      </w:r>
      <w:r w:rsidR="005406E2" w:rsidRPr="005406E2">
        <w:rPr>
          <w:i/>
          <w:iCs/>
          <w:sz w:val="20"/>
        </w:rPr>
        <w:t>InterFreqNeighCellList</w:t>
      </w:r>
      <w:r w:rsidR="005406E2">
        <w:rPr>
          <w:sz w:val="20"/>
        </w:rPr>
        <w:t xml:space="preserve"> in SIB4 are used. </w:t>
      </w:r>
    </w:p>
    <w:p w14:paraId="4D97AD98" w14:textId="62ADEB1A" w:rsidR="005406E2" w:rsidRPr="00E57D8C" w:rsidRDefault="005406E2" w:rsidP="005406E2">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406E2" w:rsidRPr="00E57D8C" w14:paraId="08D08412"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7729B4">
            <w:pPr>
              <w:spacing w:after="180"/>
              <w:jc w:val="left"/>
              <w:rPr>
                <w:b/>
                <w:sz w:val="20"/>
              </w:rPr>
            </w:pPr>
            <w:r w:rsidRPr="00E57D8C">
              <w:rPr>
                <w:b/>
                <w:sz w:val="20"/>
              </w:rPr>
              <w:t>Comments</w:t>
            </w:r>
          </w:p>
        </w:tc>
      </w:tr>
      <w:tr w:rsidR="005406E2" w:rsidRPr="00E57D8C" w14:paraId="48DEBD5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2676BA0" w14:textId="77777777" w:rsidR="005406E2" w:rsidRPr="00F31DE1" w:rsidRDefault="005406E2"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989EBD" w14:textId="77777777" w:rsidR="005406E2" w:rsidRPr="001F1E30" w:rsidRDefault="005406E2"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E0E6252" w14:textId="77777777" w:rsidR="005406E2" w:rsidRPr="001F1E30" w:rsidRDefault="005406E2" w:rsidP="007729B4">
            <w:pPr>
              <w:spacing w:after="180"/>
              <w:jc w:val="left"/>
              <w:rPr>
                <w:rFonts w:ascii="Arial" w:hAnsi="Arial" w:cs="Arial"/>
                <w:bCs/>
                <w:sz w:val="18"/>
                <w:szCs w:val="18"/>
              </w:rPr>
            </w:pPr>
          </w:p>
        </w:tc>
      </w:tr>
    </w:tbl>
    <w:p w14:paraId="24121BAE" w14:textId="77777777" w:rsidR="005406E2" w:rsidRPr="00E57D8C" w:rsidRDefault="005406E2" w:rsidP="005406E2">
      <w:pPr>
        <w:jc w:val="left"/>
        <w:rPr>
          <w:bCs/>
          <w:sz w:val="20"/>
        </w:rPr>
      </w:pPr>
    </w:p>
    <w:p w14:paraId="65BCA5B8" w14:textId="77777777" w:rsidR="005406E2" w:rsidRPr="00CB1E6E" w:rsidRDefault="005406E2" w:rsidP="005406E2">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5406E2">
      <w:pPr>
        <w:jc w:val="left"/>
        <w:rPr>
          <w:b/>
          <w:sz w:val="20"/>
        </w:rPr>
      </w:pPr>
      <w:r w:rsidRPr="00E57D8C">
        <w:rPr>
          <w:b/>
          <w:sz w:val="20"/>
        </w:rPr>
        <w:t>Proposal</w:t>
      </w:r>
      <w:r>
        <w:rPr>
          <w:b/>
          <w:sz w:val="20"/>
        </w:rPr>
        <w:t>.</w:t>
      </w:r>
    </w:p>
    <w:p w14:paraId="6AAFDBF1" w14:textId="779598E5" w:rsidR="00E205E8" w:rsidRDefault="00E205E8" w:rsidP="00E205E8">
      <w:pPr>
        <w:jc w:val="left"/>
        <w:rPr>
          <w:sz w:val="20"/>
          <w:lang w:val="en-US"/>
        </w:rPr>
      </w:pPr>
    </w:p>
    <w:p w14:paraId="1DF60168" w14:textId="12DB3F9E" w:rsidR="00E205E8" w:rsidRPr="00FF04A0" w:rsidRDefault="00E205E8" w:rsidP="00E205E8">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w:t>
      </w:r>
      <w:r>
        <w:rPr>
          <w:u w:val="single"/>
          <w:lang w:val="en-US"/>
        </w:rPr>
        <w:t xml:space="preserve">: </w:t>
      </w:r>
      <w:r>
        <w:rPr>
          <w:u w:val="single"/>
          <w:lang w:val="en-US"/>
        </w:rPr>
        <w:t>Bands which can be both licensed and unlicensed</w:t>
      </w:r>
    </w:p>
    <w:p w14:paraId="35AC4813" w14:textId="4A4C77CE" w:rsidR="00E205E8" w:rsidRDefault="00E205E8" w:rsidP="00E205E8">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E205E8">
      <w:pPr>
        <w:jc w:val="left"/>
        <w:rPr>
          <w:sz w:val="20"/>
          <w:lang w:val="en-US"/>
        </w:rPr>
      </w:pPr>
      <w:r>
        <w:rPr>
          <w:sz w:val="20"/>
          <w:lang w:val="en-US"/>
        </w:rPr>
        <w:t>This was discussed in two papers:</w:t>
      </w:r>
    </w:p>
    <w:p w14:paraId="4D2164EB" w14:textId="77777777" w:rsidR="006E1B1D" w:rsidRDefault="006E1B1D" w:rsidP="006E1B1D">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w:t>
      </w:r>
      <w:r>
        <w:rPr>
          <w:sz w:val="20"/>
          <w:lang w:val="en-US"/>
        </w:rPr>
        <w:t xml:space="preserve"> the same can be achieved with the legacy MIB with different interpretations of the fields as being discussed </w:t>
      </w:r>
      <w:r>
        <w:rPr>
          <w:sz w:val="20"/>
          <w:lang w:val="en-US"/>
        </w:rPr>
        <w:t>(so-called Alt 1-2 and Alt 1-4) so it is not clear if defining a new MIB helps in any way to solve this problem.</w:t>
      </w:r>
    </w:p>
    <w:p w14:paraId="0BCE214D" w14:textId="5F68A8D2" w:rsidR="006E1B1D" w:rsidRPr="004C0B81" w:rsidRDefault="006E1B1D" w:rsidP="006E1B1D">
      <w:pPr>
        <w:jc w:val="left"/>
        <w:rPr>
          <w:i/>
          <w:iCs/>
          <w:sz w:val="20"/>
          <w:lang w:val="en-US"/>
        </w:rPr>
      </w:pPr>
      <w:r>
        <w:rPr>
          <w:sz w:val="20"/>
          <w:lang w:val="en-US"/>
        </w:rPr>
        <w:t xml:space="preserve">R2-2001469 (Oppo) proposes that </w:t>
      </w:r>
      <w:r w:rsidRPr="004C0B81">
        <w:rPr>
          <w:i/>
          <w:iCs/>
          <w:sz w:val="20"/>
          <w:lang w:val="en-US"/>
        </w:rPr>
        <w:t>“</w:t>
      </w:r>
      <w:r w:rsidRPr="004C0B81">
        <w:rPr>
          <w:i/>
          <w:iCs/>
          <w:sz w:val="20"/>
          <w:lang w:val="en-US"/>
        </w:rPr>
        <w:t>RAN2 discusses whether it’s an issue that UE may not differentiate NR and NR-U for a given spectrum due to different spectrum allocation policy.</w:t>
      </w:r>
      <w:r w:rsidRPr="004C0B81">
        <w:rPr>
          <w:i/>
          <w:iCs/>
          <w:sz w:val="20"/>
          <w:lang w:val="en-US"/>
        </w:rPr>
        <w:t>”</w:t>
      </w:r>
      <w:r>
        <w:rPr>
          <w:sz w:val="20"/>
          <w:lang w:val="en-US"/>
        </w:rPr>
        <w:t xml:space="preserve"> and </w:t>
      </w:r>
      <w:r w:rsidRPr="004C0B81">
        <w:rPr>
          <w:i/>
          <w:iCs/>
          <w:sz w:val="20"/>
          <w:lang w:val="en-US"/>
        </w:rPr>
        <w:t>“</w:t>
      </w:r>
      <w:r w:rsidRPr="004C0B81">
        <w:rPr>
          <w:i/>
          <w:iCs/>
          <w:sz w:val="20"/>
          <w:lang w:val="en-US"/>
        </w:rPr>
        <w:t>If the issue is confirmed, RAN2 discusses how to enhance MIB to solve it.</w:t>
      </w:r>
      <w:r w:rsidRPr="004C0B81">
        <w:rPr>
          <w:i/>
          <w:iCs/>
          <w:sz w:val="20"/>
          <w:lang w:val="en-US"/>
        </w:rPr>
        <w:t>”.</w:t>
      </w:r>
    </w:p>
    <w:p w14:paraId="7F2994D1" w14:textId="34773995" w:rsidR="006E1B1D" w:rsidRDefault="006E1B1D" w:rsidP="006E1B1D">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5B17B0">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5B17B0">
      <w:pPr>
        <w:pStyle w:val="ListParagraph"/>
        <w:numPr>
          <w:ilvl w:val="0"/>
          <w:numId w:val="8"/>
        </w:numPr>
        <w:jc w:val="left"/>
        <w:rPr>
          <w:sz w:val="20"/>
          <w:lang w:val="en-US"/>
        </w:rPr>
      </w:pPr>
      <w:r>
        <w:rPr>
          <w:sz w:val="20"/>
          <w:lang w:val="en-US"/>
        </w:rPr>
        <w:t>Option 2: Wait for RAN1/RAN4 discussion on this, which can happen after conclusion of regulations. For example, RAN4 can introduce different channel rasters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5B17B0">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5B17B0">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6E1B1D">
      <w:pPr>
        <w:jc w:val="left"/>
        <w:rPr>
          <w:b/>
          <w:sz w:val="20"/>
        </w:rPr>
      </w:pPr>
      <w:r>
        <w:rPr>
          <w:b/>
          <w:sz w:val="20"/>
        </w:rPr>
        <w:lastRenderedPageBreak/>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6E1B1D" w:rsidRPr="00E57D8C" w14:paraId="6C77D63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7729B4">
            <w:pPr>
              <w:spacing w:after="180"/>
              <w:jc w:val="left"/>
              <w:rPr>
                <w:b/>
                <w:sz w:val="20"/>
              </w:rPr>
            </w:pPr>
            <w:r w:rsidRPr="00E57D8C">
              <w:rPr>
                <w:b/>
                <w:sz w:val="20"/>
              </w:rPr>
              <w:t>Comments</w:t>
            </w:r>
          </w:p>
        </w:tc>
      </w:tr>
      <w:tr w:rsidR="006E1B1D" w:rsidRPr="00E57D8C" w14:paraId="15C91737"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C625160" w14:textId="77777777" w:rsidR="006E1B1D" w:rsidRPr="00F31DE1" w:rsidRDefault="006E1B1D"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D8B5B3" w14:textId="77777777" w:rsidR="006E1B1D" w:rsidRPr="001F1E30" w:rsidRDefault="006E1B1D"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7729B4">
            <w:pPr>
              <w:spacing w:after="180"/>
              <w:jc w:val="left"/>
              <w:rPr>
                <w:rFonts w:ascii="Arial" w:hAnsi="Arial" w:cs="Arial"/>
                <w:bCs/>
                <w:sz w:val="18"/>
                <w:szCs w:val="18"/>
              </w:rPr>
            </w:pPr>
          </w:p>
        </w:tc>
      </w:tr>
    </w:tbl>
    <w:p w14:paraId="5E8C646F" w14:textId="77777777" w:rsidR="006E1B1D" w:rsidRPr="00E57D8C" w:rsidRDefault="006E1B1D" w:rsidP="006E1B1D">
      <w:pPr>
        <w:jc w:val="left"/>
        <w:rPr>
          <w:bCs/>
          <w:sz w:val="20"/>
        </w:rPr>
      </w:pPr>
    </w:p>
    <w:p w14:paraId="4AF5CCCB" w14:textId="77777777" w:rsidR="006E1B1D" w:rsidRPr="00CB1E6E" w:rsidRDefault="006E1B1D" w:rsidP="006E1B1D">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6E1B1D">
      <w:pPr>
        <w:jc w:val="left"/>
        <w:rPr>
          <w:b/>
          <w:sz w:val="20"/>
        </w:rPr>
      </w:pPr>
      <w:r w:rsidRPr="00E57D8C">
        <w:rPr>
          <w:b/>
          <w:sz w:val="20"/>
        </w:rPr>
        <w:t>Proposal</w:t>
      </w:r>
      <w:r>
        <w:rPr>
          <w:b/>
          <w:sz w:val="20"/>
        </w:rPr>
        <w:t>.</w:t>
      </w:r>
    </w:p>
    <w:p w14:paraId="7E8221CC" w14:textId="77777777" w:rsidR="006E1B1D" w:rsidRDefault="006E1B1D" w:rsidP="006E1B1D">
      <w:pPr>
        <w:jc w:val="left"/>
        <w:rPr>
          <w:sz w:val="20"/>
          <w:lang w:val="en-US"/>
        </w:rPr>
      </w:pPr>
    </w:p>
    <w:p w14:paraId="3F210F2B" w14:textId="3185852F" w:rsidR="00740026" w:rsidRPr="00FF04A0" w:rsidRDefault="00740026" w:rsidP="0074002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xml:space="preserve">: </w:t>
      </w:r>
      <w:r>
        <w:rPr>
          <w:u w:val="single"/>
          <w:lang w:val="en-US"/>
        </w:rPr>
        <w:t>SIB1 decoding error</w:t>
      </w:r>
    </w:p>
    <w:p w14:paraId="2F9828A5" w14:textId="33259D41" w:rsidR="00E205E8" w:rsidRDefault="00740026" w:rsidP="00E205E8">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875250">
      <w:pPr>
        <w:jc w:val="left"/>
        <w:rPr>
          <w:i/>
          <w:iCs/>
          <w:sz w:val="20"/>
          <w:lang w:val="en-US"/>
        </w:rPr>
      </w:pPr>
      <w:r w:rsidRPr="00740026">
        <w:rPr>
          <w:i/>
          <w:iCs/>
          <w:sz w:val="20"/>
          <w:lang w:val="en-US"/>
        </w:rPr>
        <w:t xml:space="preserve">If a cell is barred in NR-U, </w:t>
      </w:r>
      <w:bookmarkStart w:id="1" w:name="_Hlk33366458"/>
      <w:r w:rsidRPr="00740026">
        <w:rPr>
          <w:i/>
          <w:iCs/>
          <w:sz w:val="20"/>
          <w:lang w:val="en-US"/>
        </w:rPr>
        <w:t>the IntraFreqReselection is set “not allowed” and the UE is not able to decode SIB1 t</w:t>
      </w:r>
      <w:bookmarkEnd w:id="1"/>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875250">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74002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IntraFreqReselection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740026" w:rsidRPr="00E57D8C" w14:paraId="1BA5F0F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7729B4">
            <w:pPr>
              <w:spacing w:after="180"/>
              <w:jc w:val="left"/>
              <w:rPr>
                <w:b/>
                <w:sz w:val="20"/>
              </w:rPr>
            </w:pPr>
            <w:r w:rsidRPr="00E57D8C">
              <w:rPr>
                <w:b/>
                <w:sz w:val="20"/>
              </w:rPr>
              <w:t>Comments</w:t>
            </w:r>
          </w:p>
        </w:tc>
      </w:tr>
      <w:tr w:rsidR="00740026" w:rsidRPr="00E57D8C" w14:paraId="4AF14D5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81A7738" w14:textId="77777777" w:rsidR="00740026" w:rsidRPr="00F31DE1" w:rsidRDefault="00740026"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5C755D" w14:textId="77777777" w:rsidR="00740026" w:rsidRPr="001F1E30" w:rsidRDefault="00740026"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80F3858" w14:textId="77777777" w:rsidR="00740026" w:rsidRPr="001F1E30" w:rsidRDefault="00740026" w:rsidP="007729B4">
            <w:pPr>
              <w:spacing w:after="180"/>
              <w:jc w:val="left"/>
              <w:rPr>
                <w:rFonts w:ascii="Arial" w:hAnsi="Arial" w:cs="Arial"/>
                <w:bCs/>
                <w:sz w:val="18"/>
                <w:szCs w:val="18"/>
              </w:rPr>
            </w:pPr>
          </w:p>
        </w:tc>
      </w:tr>
    </w:tbl>
    <w:p w14:paraId="2631572E" w14:textId="77777777" w:rsidR="00740026" w:rsidRPr="00E57D8C" w:rsidRDefault="00740026" w:rsidP="00740026">
      <w:pPr>
        <w:jc w:val="left"/>
        <w:rPr>
          <w:bCs/>
          <w:sz w:val="20"/>
        </w:rPr>
      </w:pPr>
    </w:p>
    <w:p w14:paraId="4DEA3F40" w14:textId="77777777" w:rsidR="00740026" w:rsidRPr="00CB1E6E" w:rsidRDefault="00740026" w:rsidP="0074002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740026">
      <w:pPr>
        <w:jc w:val="left"/>
        <w:rPr>
          <w:b/>
          <w:sz w:val="20"/>
        </w:rPr>
      </w:pPr>
      <w:r w:rsidRPr="00E57D8C">
        <w:rPr>
          <w:b/>
          <w:sz w:val="20"/>
        </w:rPr>
        <w:t>Proposal</w:t>
      </w:r>
      <w:r>
        <w:rPr>
          <w:b/>
          <w:sz w:val="20"/>
        </w:rPr>
        <w:t>.</w:t>
      </w:r>
    </w:p>
    <w:p w14:paraId="4E5A1B04" w14:textId="77777777" w:rsidR="00740026" w:rsidRPr="00740026" w:rsidRDefault="00740026" w:rsidP="00875250">
      <w:pPr>
        <w:jc w:val="left"/>
        <w:rPr>
          <w:sz w:val="20"/>
          <w:lang w:val="en-US"/>
        </w:rPr>
      </w:pPr>
    </w:p>
    <w:p w14:paraId="5014F350" w14:textId="4CDB7C2A" w:rsidR="00D548D1" w:rsidRDefault="00D548D1" w:rsidP="0080787F">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DB0D69">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5B17B0">
      <w:pPr>
        <w:numPr>
          <w:ilvl w:val="0"/>
          <w:numId w:val="9"/>
        </w:numPr>
        <w:jc w:val="left"/>
        <w:rPr>
          <w:bCs/>
          <w:i/>
          <w:sz w:val="20"/>
          <w:lang w:val="en-US"/>
        </w:rPr>
      </w:pPr>
      <w:r w:rsidRPr="00F5019C">
        <w:rPr>
          <w:bCs/>
          <w:i/>
          <w:sz w:val="20"/>
          <w:lang w:val="en-US"/>
        </w:rPr>
        <w:t>The uplink transmissions are scheduled by the gNB.</w:t>
      </w:r>
    </w:p>
    <w:p w14:paraId="0DF3F462" w14:textId="77777777" w:rsidR="00DB0D69" w:rsidRPr="00F5019C" w:rsidRDefault="00DB0D69" w:rsidP="005B17B0">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5B17B0">
      <w:pPr>
        <w:numPr>
          <w:ilvl w:val="0"/>
          <w:numId w:val="9"/>
        </w:numPr>
        <w:jc w:val="left"/>
        <w:rPr>
          <w:bCs/>
          <w:i/>
          <w:sz w:val="20"/>
          <w:lang w:val="en-US"/>
        </w:rPr>
      </w:pPr>
      <w:r w:rsidRPr="00F5019C">
        <w:rPr>
          <w:bCs/>
          <w:i/>
          <w:sz w:val="20"/>
          <w:lang w:val="en-US"/>
        </w:rPr>
        <w:t xml:space="preserve">If a TB is not received at the gNB due to either LBT failure, or poor channel conditions, the gNB will schedule other opportunities for the UE transmissions. </w:t>
      </w:r>
    </w:p>
    <w:p w14:paraId="2285835E" w14:textId="77777777" w:rsidR="00DB0D69" w:rsidRPr="00F5019C" w:rsidRDefault="00DB0D69" w:rsidP="005B17B0">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5B17B0">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DB0D69">
      <w:pPr>
        <w:jc w:val="left"/>
        <w:rPr>
          <w:bCs/>
          <w:i/>
          <w:sz w:val="20"/>
          <w:lang w:val="en-US"/>
        </w:rPr>
      </w:pPr>
      <w:r w:rsidRPr="00F5019C">
        <w:rPr>
          <w:bCs/>
          <w:i/>
          <w:sz w:val="20"/>
          <w:lang w:val="en-US"/>
        </w:rPr>
        <w:lastRenderedPageBreak/>
        <w:t xml:space="preserve">Additionally For the SRB messages there is no possibility to set PDCP discard timer thus having some kind of expiry function would be change to existing U-plane design. Only way to currently to get rid off SRB messages is to do MAC reset e.g. by handover. </w:t>
      </w:r>
    </w:p>
    <w:p w14:paraId="110F9A7D" w14:textId="4EA2521C" w:rsidR="00DB0D69" w:rsidRPr="00F5019C" w:rsidRDefault="009D7C06" w:rsidP="00DB0D69">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DB0D69">
      <w:pPr>
        <w:rPr>
          <w:lang w:val="en-US" w:eastAsia="x-none"/>
        </w:rPr>
      </w:pPr>
    </w:p>
    <w:p w14:paraId="03006CE2" w14:textId="780B93AE" w:rsidR="00D548D1" w:rsidRPr="00E57D8C" w:rsidRDefault="009D7C06" w:rsidP="0080787F">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548D1" w:rsidRPr="00E57D8C" w14:paraId="0331232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80787F">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80787F">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80787F">
            <w:pPr>
              <w:spacing w:after="180"/>
              <w:jc w:val="left"/>
              <w:rPr>
                <w:b/>
                <w:sz w:val="20"/>
              </w:rPr>
            </w:pPr>
            <w:r w:rsidRPr="00E57D8C">
              <w:rPr>
                <w:b/>
                <w:sz w:val="20"/>
              </w:rPr>
              <w:t>Comments</w:t>
            </w:r>
          </w:p>
        </w:tc>
      </w:tr>
      <w:tr w:rsidR="00D548D1" w:rsidRPr="00E57D8C" w14:paraId="53BEE1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F1D537A" w14:textId="77777777" w:rsidR="00D548D1" w:rsidRPr="00F31DE1" w:rsidRDefault="00D548D1" w:rsidP="0080787F">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18226C" w14:textId="77777777" w:rsidR="00D548D1" w:rsidRPr="001F1E30" w:rsidRDefault="00D548D1" w:rsidP="0080787F">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ED756D" w14:textId="77777777" w:rsidR="00D548D1" w:rsidRPr="001F1E30" w:rsidRDefault="00D548D1" w:rsidP="0080787F">
            <w:pPr>
              <w:spacing w:after="180"/>
              <w:jc w:val="left"/>
              <w:rPr>
                <w:rFonts w:ascii="Arial" w:hAnsi="Arial" w:cs="Arial"/>
                <w:bCs/>
                <w:sz w:val="18"/>
                <w:szCs w:val="18"/>
              </w:rPr>
            </w:pPr>
          </w:p>
        </w:tc>
      </w:tr>
    </w:tbl>
    <w:p w14:paraId="5CECB514" w14:textId="77777777" w:rsidR="00D548D1" w:rsidRPr="00E57D8C" w:rsidRDefault="00D548D1" w:rsidP="0080787F">
      <w:pPr>
        <w:jc w:val="left"/>
        <w:rPr>
          <w:bCs/>
          <w:sz w:val="20"/>
        </w:rPr>
      </w:pPr>
    </w:p>
    <w:p w14:paraId="7FEBA484" w14:textId="77777777" w:rsidR="00D548D1" w:rsidRPr="00CB1E6E" w:rsidRDefault="00D548D1" w:rsidP="0080787F">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80787F">
      <w:pPr>
        <w:jc w:val="left"/>
        <w:rPr>
          <w:b/>
          <w:sz w:val="20"/>
        </w:rPr>
      </w:pPr>
      <w:r w:rsidRPr="00E57D8C">
        <w:rPr>
          <w:b/>
          <w:sz w:val="20"/>
        </w:rPr>
        <w:t>Proposal</w:t>
      </w:r>
      <w:r>
        <w:rPr>
          <w:b/>
          <w:sz w:val="20"/>
        </w:rPr>
        <w:t>.</w:t>
      </w:r>
    </w:p>
    <w:p w14:paraId="4B9D3319" w14:textId="77777777" w:rsidR="00847455" w:rsidRDefault="00847455" w:rsidP="0080787F">
      <w:pPr>
        <w:jc w:val="left"/>
        <w:rPr>
          <w:b/>
          <w:sz w:val="20"/>
        </w:rPr>
      </w:pPr>
    </w:p>
    <w:p w14:paraId="2B4DF388" w14:textId="617F4B08" w:rsidR="00AE485E" w:rsidRDefault="00AE485E" w:rsidP="00AE485E">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xml:space="preserve">: </w:t>
      </w:r>
      <w:r>
        <w:rPr>
          <w:u w:val="single"/>
          <w:lang w:val="en-US"/>
        </w:rPr>
        <w:t>Usage of NR-U term</w:t>
      </w:r>
    </w:p>
    <w:p w14:paraId="6C96431F" w14:textId="18477216" w:rsidR="00AE485E" w:rsidRPr="00AE485E" w:rsidRDefault="00AE485E" w:rsidP="00AE485E">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AE485E">
      <w:pPr>
        <w:rPr>
          <w:lang w:val="en-US" w:eastAsia="x-none"/>
        </w:rPr>
      </w:pPr>
      <w:r>
        <w:rPr>
          <w:b/>
          <w:sz w:val="20"/>
        </w:rPr>
        <w:t xml:space="preserve"> </w:t>
      </w:r>
    </w:p>
    <w:p w14:paraId="5657AF46" w14:textId="07F08412" w:rsidR="00AE485E" w:rsidRPr="00E57D8C" w:rsidRDefault="00AE485E" w:rsidP="00AE485E">
      <w:pPr>
        <w:jc w:val="left"/>
        <w:rPr>
          <w:b/>
          <w:sz w:val="20"/>
        </w:rPr>
      </w:pPr>
      <w:r>
        <w:rPr>
          <w:b/>
          <w:sz w:val="20"/>
        </w:rPr>
        <w:t xml:space="preserve">Do you support </w:t>
      </w:r>
      <w:r>
        <w:rPr>
          <w:b/>
          <w:sz w:val="20"/>
        </w:rPr>
        <w:t>removing the term “NR-U” from RAN2 running CRs and use “NR operation with shared spectrum channel access” instead</w:t>
      </w:r>
      <w:r>
        <w:rPr>
          <w:b/>
          <w:sz w:val="20"/>
        </w:rPr>
        <w:t>?</w:t>
      </w:r>
      <w:r>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E485E" w:rsidRPr="00E57D8C" w14:paraId="50D1D4B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7729B4">
            <w:pPr>
              <w:spacing w:after="180"/>
              <w:jc w:val="left"/>
              <w:rPr>
                <w:b/>
                <w:sz w:val="20"/>
              </w:rPr>
            </w:pPr>
            <w:r w:rsidRPr="00E57D8C">
              <w:rPr>
                <w:b/>
                <w:sz w:val="20"/>
              </w:rPr>
              <w:t>Comments</w:t>
            </w:r>
          </w:p>
        </w:tc>
      </w:tr>
      <w:tr w:rsidR="00AE485E" w:rsidRPr="00E57D8C" w14:paraId="03C2ACF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CD9C181" w14:textId="77777777" w:rsidR="00AE485E" w:rsidRPr="00F31DE1" w:rsidRDefault="00AE485E"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8E1299C" w14:textId="77777777" w:rsidR="00AE485E" w:rsidRPr="001F1E30" w:rsidRDefault="00AE485E"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7729B4">
            <w:pPr>
              <w:spacing w:after="180"/>
              <w:jc w:val="left"/>
              <w:rPr>
                <w:rFonts w:ascii="Arial" w:hAnsi="Arial" w:cs="Arial"/>
                <w:bCs/>
                <w:sz w:val="18"/>
                <w:szCs w:val="18"/>
              </w:rPr>
            </w:pPr>
          </w:p>
        </w:tc>
      </w:tr>
    </w:tbl>
    <w:p w14:paraId="5E71C9DB" w14:textId="77777777" w:rsidR="00AE485E" w:rsidRPr="00E57D8C" w:rsidRDefault="00AE485E" w:rsidP="00AE485E">
      <w:pPr>
        <w:jc w:val="left"/>
        <w:rPr>
          <w:bCs/>
          <w:sz w:val="20"/>
        </w:rPr>
      </w:pPr>
    </w:p>
    <w:p w14:paraId="4E59BFC2" w14:textId="77777777" w:rsidR="00AE485E" w:rsidRPr="00CB1E6E" w:rsidRDefault="00AE485E" w:rsidP="00AE485E">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AE485E">
      <w:pPr>
        <w:jc w:val="left"/>
        <w:rPr>
          <w:b/>
          <w:sz w:val="20"/>
        </w:rPr>
      </w:pPr>
      <w:r w:rsidRPr="00E57D8C">
        <w:rPr>
          <w:b/>
          <w:sz w:val="20"/>
        </w:rPr>
        <w:t>Proposal</w:t>
      </w:r>
      <w:r>
        <w:rPr>
          <w:b/>
          <w:sz w:val="20"/>
        </w:rPr>
        <w:t>.</w:t>
      </w:r>
    </w:p>
    <w:p w14:paraId="41EBF1A5" w14:textId="4431FFE9" w:rsidR="00AE485E" w:rsidRDefault="00AE485E" w:rsidP="00AE485E">
      <w:pPr>
        <w:jc w:val="left"/>
        <w:rPr>
          <w:bCs/>
          <w:sz w:val="20"/>
        </w:rPr>
      </w:pPr>
    </w:p>
    <w:p w14:paraId="1CC2F23A" w14:textId="7FE71B2A" w:rsidR="002612A9" w:rsidRDefault="002612A9" w:rsidP="002612A9">
      <w:pPr>
        <w:jc w:val="left"/>
        <w:rPr>
          <w:bCs/>
          <w:sz w:val="20"/>
        </w:rPr>
      </w:pPr>
    </w:p>
    <w:p w14:paraId="5520DC64" w14:textId="68B3BC52" w:rsidR="002612A9" w:rsidRDefault="002612A9" w:rsidP="002612A9">
      <w:pPr>
        <w:jc w:val="left"/>
        <w:rPr>
          <w:bCs/>
          <w:sz w:val="20"/>
        </w:rPr>
      </w:pPr>
    </w:p>
    <w:p w14:paraId="524C8761" w14:textId="77777777" w:rsidR="002612A9" w:rsidRPr="002612A9" w:rsidRDefault="002612A9" w:rsidP="002612A9">
      <w:pPr>
        <w:jc w:val="left"/>
        <w:rPr>
          <w:bCs/>
          <w:sz w:val="20"/>
        </w:rPr>
      </w:pPr>
    </w:p>
    <w:p w14:paraId="3B035454" w14:textId="4CBEB2D1" w:rsidR="00DB0D69" w:rsidRDefault="002612A9" w:rsidP="00DB0D69">
      <w:pPr>
        <w:pStyle w:val="Heading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80787F">
      <w:pPr>
        <w:jc w:val="left"/>
        <w:rPr>
          <w:bCs/>
          <w:sz w:val="20"/>
        </w:rPr>
      </w:pPr>
      <w:r w:rsidRPr="002612A9">
        <w:rPr>
          <w:bCs/>
          <w:sz w:val="20"/>
          <w:highlight w:val="yellow"/>
        </w:rPr>
        <w:t>PLACEHOLDER</w:t>
      </w:r>
    </w:p>
    <w:p w14:paraId="73F4E38E" w14:textId="4AA87372" w:rsidR="00C609EA" w:rsidRPr="00C609EA" w:rsidRDefault="00AE64EB" w:rsidP="0080787F">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2612A9">
      <w:pPr>
        <w:pStyle w:val="Heading1"/>
        <w:numPr>
          <w:ilvl w:val="0"/>
          <w:numId w:val="3"/>
        </w:numPr>
        <w:jc w:val="left"/>
      </w:pPr>
      <w:r>
        <w:lastRenderedPageBreak/>
        <w:t>Optimizations</w:t>
      </w:r>
      <w:r>
        <w:t xml:space="preserve"> </w:t>
      </w:r>
    </w:p>
    <w:p w14:paraId="12A213E0" w14:textId="1ABB77D7" w:rsidR="005D1482" w:rsidRPr="005D1482" w:rsidRDefault="005D1482" w:rsidP="005D1482">
      <w:pPr>
        <w:jc w:val="left"/>
        <w:rPr>
          <w:sz w:val="20"/>
          <w:lang w:val="en-US"/>
        </w:rPr>
      </w:pPr>
      <w:r>
        <w:rPr>
          <w:sz w:val="20"/>
          <w:lang w:val="en-US"/>
        </w:rPr>
        <w:t xml:space="preserve">These are issues which </w:t>
      </w:r>
      <w:r>
        <w:rPr>
          <w:sz w:val="20"/>
          <w:lang w:val="en-US"/>
        </w:rPr>
        <w:t xml:space="preserve">do not </w:t>
      </w:r>
      <w:r>
        <w:rPr>
          <w:sz w:val="20"/>
          <w:lang w:val="en-US"/>
        </w:rPr>
        <w:t xml:space="preserve">need to be </w:t>
      </w:r>
      <w:r w:rsidR="004C0B81">
        <w:rPr>
          <w:sz w:val="20"/>
          <w:lang w:val="en-US"/>
        </w:rPr>
        <w:t>resolved</w:t>
      </w:r>
      <w:bookmarkStart w:id="2" w:name="_GoBack"/>
      <w:bookmarkEnd w:id="2"/>
      <w:r>
        <w:rPr>
          <w:sz w:val="20"/>
          <w:lang w:val="en-US"/>
        </w:rPr>
        <w:t xml:space="preserve"> for the completion of the Work Item.</w:t>
      </w:r>
    </w:p>
    <w:p w14:paraId="165F0F62" w14:textId="58F2B277" w:rsidR="002612A9" w:rsidRDefault="002612A9" w:rsidP="002612A9">
      <w:pPr>
        <w:pStyle w:val="Heading3"/>
        <w:jc w:val="left"/>
        <w:rPr>
          <w:u w:val="single"/>
          <w:lang w:val="en-US"/>
        </w:rPr>
      </w:pPr>
      <w:r w:rsidRPr="00FF04A0">
        <w:rPr>
          <w:u w:val="single"/>
          <w:lang w:val="en-US"/>
        </w:rPr>
        <w:t xml:space="preserve">Issue </w:t>
      </w:r>
      <w:r>
        <w:rPr>
          <w:u w:val="single"/>
          <w:lang w:val="en-US"/>
        </w:rPr>
        <w:t>O1</w:t>
      </w:r>
      <w:r>
        <w:rPr>
          <w:u w:val="single"/>
          <w:lang w:val="en-US"/>
        </w:rPr>
        <w:t>: SUL</w:t>
      </w:r>
      <w:r w:rsidR="00170838">
        <w:rPr>
          <w:u w:val="single"/>
          <w:lang w:val="en-US"/>
        </w:rPr>
        <w:t xml:space="preserve"> for</w:t>
      </w:r>
      <w:r>
        <w:rPr>
          <w:u w:val="single"/>
          <w:lang w:val="en-US"/>
        </w:rPr>
        <w:t xml:space="preserve"> NR-U</w:t>
      </w:r>
    </w:p>
    <w:p w14:paraId="57DDCF68" w14:textId="77777777" w:rsidR="002612A9" w:rsidRDefault="002612A9" w:rsidP="002612A9">
      <w:pPr>
        <w:jc w:val="left"/>
        <w:rPr>
          <w:bCs/>
          <w:sz w:val="20"/>
        </w:rPr>
      </w:pPr>
      <w:r>
        <w:rPr>
          <w:bCs/>
          <w:sz w:val="20"/>
        </w:rPr>
        <w:t>R2-2001422 discusses SUL operation for NR-U and propose the following:</w:t>
      </w:r>
    </w:p>
    <w:p w14:paraId="736ABA72" w14:textId="77777777" w:rsidR="002612A9" w:rsidRPr="004C0B81" w:rsidRDefault="002612A9" w:rsidP="002612A9">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2612A9">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2612A9">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2612A9">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612A9" w:rsidRPr="00E57D8C" w14:paraId="2C1DCC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7729B4">
            <w:pPr>
              <w:spacing w:after="180"/>
              <w:jc w:val="left"/>
              <w:rPr>
                <w:b/>
                <w:sz w:val="20"/>
              </w:rPr>
            </w:pPr>
            <w:r w:rsidRPr="00E57D8C">
              <w:rPr>
                <w:b/>
                <w:sz w:val="20"/>
              </w:rPr>
              <w:t>Comments</w:t>
            </w:r>
          </w:p>
        </w:tc>
      </w:tr>
      <w:tr w:rsidR="002612A9" w:rsidRPr="00E57D8C" w14:paraId="30A9746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E49F656" w14:textId="77777777" w:rsidR="002612A9" w:rsidRPr="00F31DE1" w:rsidRDefault="002612A9"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7BFADD" w14:textId="77777777" w:rsidR="002612A9" w:rsidRPr="001F1E30" w:rsidRDefault="002612A9"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D53BDEA" w14:textId="77777777" w:rsidR="002612A9" w:rsidRPr="001F1E30" w:rsidRDefault="002612A9" w:rsidP="007729B4">
            <w:pPr>
              <w:spacing w:after="180"/>
              <w:jc w:val="left"/>
              <w:rPr>
                <w:rFonts w:ascii="Arial" w:hAnsi="Arial" w:cs="Arial"/>
                <w:bCs/>
                <w:sz w:val="18"/>
                <w:szCs w:val="18"/>
              </w:rPr>
            </w:pPr>
          </w:p>
        </w:tc>
      </w:tr>
    </w:tbl>
    <w:p w14:paraId="6FE273D1" w14:textId="77777777" w:rsidR="002612A9" w:rsidRPr="00E57D8C" w:rsidRDefault="002612A9" w:rsidP="002612A9">
      <w:pPr>
        <w:jc w:val="left"/>
        <w:rPr>
          <w:bCs/>
          <w:sz w:val="20"/>
        </w:rPr>
      </w:pPr>
    </w:p>
    <w:p w14:paraId="5D821D2C" w14:textId="77777777" w:rsidR="002612A9" w:rsidRPr="00CB1E6E" w:rsidRDefault="002612A9" w:rsidP="002612A9">
      <w:pPr>
        <w:jc w:val="left"/>
        <w:rPr>
          <w:bCs/>
          <w:sz w:val="20"/>
        </w:rPr>
      </w:pPr>
      <w:r w:rsidRPr="00E57D8C">
        <w:rPr>
          <w:b/>
          <w:sz w:val="20"/>
        </w:rPr>
        <w:t>S</w:t>
      </w:r>
      <w:r w:rsidRPr="00E57D8C">
        <w:rPr>
          <w:rFonts w:hint="eastAsia"/>
          <w:b/>
          <w:sz w:val="20"/>
        </w:rPr>
        <w:t xml:space="preserve">ummary: </w:t>
      </w:r>
    </w:p>
    <w:p w14:paraId="63A611C0" w14:textId="6A2DF530" w:rsidR="002612A9" w:rsidRDefault="002612A9" w:rsidP="002612A9">
      <w:pPr>
        <w:jc w:val="left"/>
        <w:rPr>
          <w:b/>
          <w:sz w:val="20"/>
        </w:rPr>
      </w:pPr>
      <w:r w:rsidRPr="00E57D8C">
        <w:rPr>
          <w:b/>
          <w:sz w:val="20"/>
        </w:rPr>
        <w:t>Proposal</w:t>
      </w:r>
      <w:r>
        <w:rPr>
          <w:b/>
          <w:sz w:val="20"/>
        </w:rPr>
        <w:t>.</w:t>
      </w:r>
    </w:p>
    <w:p w14:paraId="2A05D37E" w14:textId="77777777" w:rsidR="00170838" w:rsidRDefault="00170838" w:rsidP="00170838">
      <w:pPr>
        <w:pStyle w:val="Heading3"/>
        <w:jc w:val="left"/>
        <w:rPr>
          <w:u w:val="single"/>
          <w:lang w:val="en-US"/>
        </w:rPr>
      </w:pPr>
    </w:p>
    <w:p w14:paraId="03DABBBE" w14:textId="03C1EB43" w:rsidR="00170838" w:rsidRDefault="00170838" w:rsidP="00170838">
      <w:pPr>
        <w:pStyle w:val="Heading3"/>
        <w:jc w:val="left"/>
        <w:rPr>
          <w:u w:val="single"/>
          <w:lang w:val="en-US"/>
        </w:rPr>
      </w:pPr>
      <w:r w:rsidRPr="00FF04A0">
        <w:rPr>
          <w:u w:val="single"/>
          <w:lang w:val="en-US"/>
        </w:rPr>
        <w:t xml:space="preserve">Issue </w:t>
      </w:r>
      <w:r>
        <w:rPr>
          <w:u w:val="single"/>
          <w:lang w:val="en-US"/>
        </w:rPr>
        <w:t>O</w:t>
      </w:r>
      <w:r>
        <w:rPr>
          <w:u w:val="single"/>
          <w:lang w:val="en-US"/>
        </w:rPr>
        <w:t>2</w:t>
      </w:r>
      <w:r>
        <w:rPr>
          <w:u w:val="single"/>
          <w:lang w:val="en-US"/>
        </w:rPr>
        <w:t xml:space="preserve">: </w:t>
      </w:r>
      <w:r>
        <w:rPr>
          <w:u w:val="single"/>
          <w:lang w:val="en-US"/>
        </w:rPr>
        <w:t xml:space="preserve">RLF </w:t>
      </w:r>
      <w:r w:rsidR="00B13BD3">
        <w:rPr>
          <w:u w:val="single"/>
          <w:lang w:val="en-US"/>
        </w:rPr>
        <w:t>due to DL LBT failures</w:t>
      </w:r>
    </w:p>
    <w:p w14:paraId="76D1244C" w14:textId="77777777" w:rsidR="00B13BD3" w:rsidRDefault="00B13BD3" w:rsidP="00170838">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13BD3">
      <w:pPr>
        <w:jc w:val="left"/>
        <w:rPr>
          <w:i/>
          <w:iCs/>
          <w:sz w:val="20"/>
        </w:rPr>
      </w:pPr>
      <w:r>
        <w:rPr>
          <w:sz w:val="20"/>
        </w:rPr>
        <w:t>R2-2001549 (LG</w:t>
      </w:r>
      <w:r>
        <w:rPr>
          <w:sz w:val="20"/>
        </w:rPr>
        <w:t xml:space="preserve">) proposes </w:t>
      </w:r>
      <w:r w:rsidRPr="004C0B81">
        <w:rPr>
          <w:i/>
          <w:iCs/>
          <w:sz w:val="20"/>
        </w:rPr>
        <w:t>“</w:t>
      </w:r>
      <w:r w:rsidRPr="004C0B81">
        <w:rPr>
          <w:i/>
          <w:iCs/>
          <w:sz w:val="20"/>
        </w:rPr>
        <w:t>Regardless of whether new RLF mechanism is defined purely based on the “missing RS” indication, the “missing RS” indication should be considered in the existing T310 based mechanism.</w:t>
      </w:r>
      <w:r w:rsidRPr="004C0B81">
        <w:rPr>
          <w:i/>
          <w:iCs/>
          <w:sz w:val="20"/>
        </w:rPr>
        <w:t>”</w:t>
      </w:r>
    </w:p>
    <w:p w14:paraId="2F31F56D" w14:textId="7CF5573D" w:rsidR="008F13F8" w:rsidRPr="004C0B81" w:rsidRDefault="00B13BD3" w:rsidP="00B13BD3">
      <w:pPr>
        <w:jc w:val="left"/>
        <w:rPr>
          <w:i/>
          <w:iCs/>
          <w:sz w:val="20"/>
        </w:rPr>
      </w:pPr>
      <w:r>
        <w:rPr>
          <w:sz w:val="20"/>
        </w:rPr>
        <w:t>R2-2000405 (MTK</w:t>
      </w:r>
      <w:r>
        <w:rPr>
          <w:sz w:val="20"/>
        </w:rPr>
        <w:t xml:space="preserve">) </w:t>
      </w:r>
      <w:r w:rsidR="00E8083F">
        <w:rPr>
          <w:sz w:val="20"/>
        </w:rPr>
        <w:t xml:space="preserve">counter </w:t>
      </w:r>
      <w:r>
        <w:rPr>
          <w:sz w:val="20"/>
        </w:rPr>
        <w:t xml:space="preserve">proposes </w:t>
      </w:r>
      <w:r w:rsidRPr="004C0B81">
        <w:rPr>
          <w:i/>
          <w:iCs/>
          <w:sz w:val="20"/>
        </w:rPr>
        <w:t>“</w:t>
      </w:r>
      <w:r w:rsidRPr="004C0B81">
        <w:rPr>
          <w:i/>
          <w:iCs/>
          <w:sz w:val="20"/>
        </w:rPr>
        <w:t>Given the fact that it is not possible to clearly distinguish between missing RS samples due to failure and poor DL RS quality in NR-U, UE can still continue with the same RLM process with an increased RLF triggering timer, configured by NR-U gNB.</w:t>
      </w:r>
      <w:r w:rsidRPr="004C0B81">
        <w:rPr>
          <w:i/>
          <w:iCs/>
          <w:sz w:val="20"/>
        </w:rPr>
        <w:t>”</w:t>
      </w:r>
    </w:p>
    <w:p w14:paraId="04BE0C7F" w14:textId="1C942338" w:rsidR="00B13BD3" w:rsidRDefault="008F13F8" w:rsidP="00B13BD3">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170838">
      <w:pPr>
        <w:jc w:val="left"/>
        <w:rPr>
          <w:bCs/>
          <w:sz w:val="20"/>
        </w:rPr>
      </w:pPr>
    </w:p>
    <w:p w14:paraId="12F61564" w14:textId="4E2E3CB2" w:rsidR="00170838" w:rsidRPr="00E57D8C" w:rsidRDefault="008F13F8" w:rsidP="00170838">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170838" w:rsidRPr="00E57D8C" w14:paraId="1F18B5F8"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7729B4">
            <w:pPr>
              <w:spacing w:after="180"/>
              <w:jc w:val="left"/>
              <w:rPr>
                <w:b/>
                <w:sz w:val="20"/>
              </w:rPr>
            </w:pPr>
            <w:r w:rsidRPr="00E57D8C">
              <w:rPr>
                <w:b/>
                <w:sz w:val="20"/>
              </w:rPr>
              <w:t>Comments</w:t>
            </w:r>
          </w:p>
        </w:tc>
      </w:tr>
      <w:tr w:rsidR="00170838" w:rsidRPr="00E57D8C" w14:paraId="735A67B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2099FC5" w14:textId="77777777" w:rsidR="00170838" w:rsidRPr="00F31DE1" w:rsidRDefault="00170838"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4316A5" w14:textId="77777777" w:rsidR="00170838" w:rsidRPr="001F1E30" w:rsidRDefault="00170838"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7729B4">
            <w:pPr>
              <w:spacing w:after="180"/>
              <w:jc w:val="left"/>
              <w:rPr>
                <w:rFonts w:ascii="Arial" w:hAnsi="Arial" w:cs="Arial"/>
                <w:bCs/>
                <w:sz w:val="18"/>
                <w:szCs w:val="18"/>
              </w:rPr>
            </w:pPr>
          </w:p>
        </w:tc>
      </w:tr>
    </w:tbl>
    <w:p w14:paraId="6E48F7CB" w14:textId="77777777" w:rsidR="00170838" w:rsidRPr="00E57D8C" w:rsidRDefault="00170838" w:rsidP="00170838">
      <w:pPr>
        <w:jc w:val="left"/>
        <w:rPr>
          <w:bCs/>
          <w:sz w:val="20"/>
        </w:rPr>
      </w:pPr>
    </w:p>
    <w:p w14:paraId="005728C0" w14:textId="77777777" w:rsidR="00170838" w:rsidRPr="00CB1E6E" w:rsidRDefault="00170838" w:rsidP="00170838">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170838">
      <w:pPr>
        <w:jc w:val="left"/>
        <w:rPr>
          <w:b/>
          <w:sz w:val="20"/>
        </w:rPr>
      </w:pPr>
      <w:r w:rsidRPr="00E57D8C">
        <w:rPr>
          <w:b/>
          <w:sz w:val="20"/>
        </w:rPr>
        <w:t>Proposal</w:t>
      </w:r>
      <w:r>
        <w:rPr>
          <w:b/>
          <w:sz w:val="20"/>
        </w:rPr>
        <w:t>.</w:t>
      </w:r>
    </w:p>
    <w:p w14:paraId="002418DE" w14:textId="77777777" w:rsidR="00170838" w:rsidRDefault="00170838" w:rsidP="002612A9">
      <w:pPr>
        <w:jc w:val="left"/>
        <w:rPr>
          <w:b/>
          <w:sz w:val="20"/>
        </w:rPr>
      </w:pPr>
    </w:p>
    <w:p w14:paraId="2ACA73E3" w14:textId="372484B5" w:rsidR="008F13F8" w:rsidRDefault="008F13F8" w:rsidP="008F13F8">
      <w:pPr>
        <w:pStyle w:val="Heading3"/>
        <w:jc w:val="left"/>
        <w:rPr>
          <w:u w:val="single"/>
          <w:lang w:val="en-US"/>
        </w:rPr>
      </w:pPr>
      <w:r w:rsidRPr="00FF04A0">
        <w:rPr>
          <w:u w:val="single"/>
          <w:lang w:val="en-US"/>
        </w:rPr>
        <w:t xml:space="preserve">Issue </w:t>
      </w:r>
      <w:r>
        <w:rPr>
          <w:u w:val="single"/>
          <w:lang w:val="en-US"/>
        </w:rPr>
        <w:t>O</w:t>
      </w:r>
      <w:r>
        <w:rPr>
          <w:u w:val="single"/>
          <w:lang w:val="en-US"/>
        </w:rPr>
        <w:t>3</w:t>
      </w:r>
      <w:r>
        <w:rPr>
          <w:u w:val="single"/>
          <w:lang w:val="en-US"/>
        </w:rPr>
        <w:t xml:space="preserve">: </w:t>
      </w:r>
      <w:r>
        <w:rPr>
          <w:u w:val="single"/>
          <w:lang w:val="en-US"/>
        </w:rPr>
        <w:t>CHO for NR-U</w:t>
      </w:r>
    </w:p>
    <w:p w14:paraId="12C9F189" w14:textId="08332E82" w:rsidR="008F13F8" w:rsidRPr="00847455" w:rsidRDefault="008F13F8" w:rsidP="008F13F8">
      <w:pPr>
        <w:jc w:val="left"/>
        <w:rPr>
          <w:sz w:val="20"/>
        </w:rPr>
      </w:pPr>
      <w:r>
        <w:rPr>
          <w:sz w:val="20"/>
        </w:rPr>
        <w:t>R2-2001547 (LG)</w:t>
      </w:r>
      <w:r>
        <w:rPr>
          <w:sz w:val="20"/>
        </w:rPr>
        <w:t xml:space="preserve"> has the following regarding CHO for NR-U:</w:t>
      </w:r>
    </w:p>
    <w:p w14:paraId="6843DF8C" w14:textId="77777777" w:rsidR="008F13F8" w:rsidRPr="008F13F8" w:rsidRDefault="008F13F8" w:rsidP="008F13F8">
      <w:pPr>
        <w:ind w:left="420"/>
        <w:jc w:val="left"/>
        <w:rPr>
          <w:bCs/>
          <w:i/>
          <w:iCs/>
          <w:sz w:val="20"/>
        </w:rPr>
      </w:pPr>
      <w:r w:rsidRPr="008F13F8">
        <w:rPr>
          <w:bCs/>
          <w:i/>
          <w:iCs/>
          <w:sz w:val="20"/>
        </w:rPr>
        <w:lastRenderedPageBreak/>
        <w:t>Observation 1: It is beneficial to support the conditional handover that RAN2 is discussing under mobility enhancement WI for UE mobility in unlicensed carriers.</w:t>
      </w:r>
    </w:p>
    <w:p w14:paraId="0EE3E257" w14:textId="77777777" w:rsidR="008F13F8" w:rsidRPr="008F13F8" w:rsidRDefault="008F13F8" w:rsidP="008F13F8">
      <w:pPr>
        <w:ind w:left="420"/>
        <w:jc w:val="left"/>
        <w:rPr>
          <w:bCs/>
          <w:i/>
          <w:iCs/>
          <w:sz w:val="20"/>
        </w:rPr>
      </w:pPr>
      <w:r w:rsidRPr="008F13F8">
        <w:rPr>
          <w:bCs/>
          <w:i/>
          <w:iCs/>
          <w:sz w:val="20"/>
        </w:rPr>
        <w:t>Observation 2: Even if a serving cell is still good, UE may need to perform inter-frequency mobility (e.g. within same gNB) due to high channel occupancy on the serving frequency.</w:t>
      </w:r>
    </w:p>
    <w:p w14:paraId="576EED55" w14:textId="77777777" w:rsidR="008F13F8" w:rsidRPr="008F13F8" w:rsidRDefault="008F13F8" w:rsidP="008F13F8">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8F13F8">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8F13F8">
      <w:pPr>
        <w:jc w:val="left"/>
        <w:rPr>
          <w:b/>
          <w:sz w:val="20"/>
        </w:rPr>
      </w:pPr>
      <w:r>
        <w:rPr>
          <w:b/>
          <w:sz w:val="20"/>
        </w:rPr>
        <w:t xml:space="preserve">Should </w:t>
      </w:r>
      <w:r>
        <w:rPr>
          <w:b/>
          <w:sz w:val="20"/>
        </w:rPr>
        <w:t>Channel Occupancy and RSSI based execution conditions be introduced for CHO in shared spectrum</w:t>
      </w:r>
      <w:r>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F13F8" w:rsidRPr="00E57D8C" w14:paraId="73BE4EDC"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7729B4">
            <w:pPr>
              <w:spacing w:after="180"/>
              <w:jc w:val="left"/>
              <w:rPr>
                <w:b/>
                <w:sz w:val="20"/>
              </w:rPr>
            </w:pPr>
            <w:r w:rsidRPr="00E57D8C">
              <w:rPr>
                <w:b/>
                <w:sz w:val="20"/>
              </w:rPr>
              <w:t>Comments</w:t>
            </w:r>
          </w:p>
        </w:tc>
      </w:tr>
      <w:tr w:rsidR="008F13F8" w:rsidRPr="00E57D8C" w14:paraId="6F56E840"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66E43E9D" w14:textId="77777777" w:rsidR="008F13F8" w:rsidRPr="00F31DE1" w:rsidRDefault="008F13F8"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42EE11" w14:textId="77777777" w:rsidR="008F13F8" w:rsidRPr="001F1E30" w:rsidRDefault="008F13F8"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7729B4">
            <w:pPr>
              <w:spacing w:after="180"/>
              <w:jc w:val="left"/>
              <w:rPr>
                <w:rFonts w:ascii="Arial" w:hAnsi="Arial" w:cs="Arial"/>
                <w:bCs/>
                <w:sz w:val="18"/>
                <w:szCs w:val="18"/>
              </w:rPr>
            </w:pPr>
          </w:p>
        </w:tc>
      </w:tr>
    </w:tbl>
    <w:p w14:paraId="7418D183" w14:textId="77777777" w:rsidR="008F13F8" w:rsidRPr="00E57D8C" w:rsidRDefault="008F13F8" w:rsidP="008F13F8">
      <w:pPr>
        <w:jc w:val="left"/>
        <w:rPr>
          <w:bCs/>
          <w:sz w:val="20"/>
        </w:rPr>
      </w:pPr>
    </w:p>
    <w:p w14:paraId="772A8EF0" w14:textId="77777777" w:rsidR="008F13F8" w:rsidRPr="00CB1E6E" w:rsidRDefault="008F13F8" w:rsidP="008F13F8">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8F13F8">
      <w:pPr>
        <w:jc w:val="left"/>
        <w:rPr>
          <w:b/>
          <w:sz w:val="20"/>
        </w:rPr>
      </w:pPr>
      <w:r w:rsidRPr="00E57D8C">
        <w:rPr>
          <w:b/>
          <w:sz w:val="20"/>
        </w:rPr>
        <w:t>Proposal</w:t>
      </w:r>
      <w:r>
        <w:rPr>
          <w:b/>
          <w:sz w:val="20"/>
        </w:rPr>
        <w:t>.</w:t>
      </w:r>
    </w:p>
    <w:p w14:paraId="2EAF3CFD" w14:textId="77777777" w:rsidR="008F13F8" w:rsidRDefault="008F13F8" w:rsidP="008F13F8">
      <w:pPr>
        <w:jc w:val="left"/>
        <w:rPr>
          <w:b/>
          <w:sz w:val="20"/>
        </w:rPr>
      </w:pPr>
    </w:p>
    <w:p w14:paraId="149FD99B" w14:textId="37500ED9" w:rsidR="008F13F8" w:rsidRDefault="008F13F8" w:rsidP="008F13F8">
      <w:pPr>
        <w:pStyle w:val="Heading3"/>
        <w:jc w:val="left"/>
        <w:rPr>
          <w:u w:val="single"/>
          <w:lang w:val="en-US"/>
        </w:rPr>
      </w:pPr>
      <w:r w:rsidRPr="00FF04A0">
        <w:rPr>
          <w:u w:val="single"/>
          <w:lang w:val="en-US"/>
        </w:rPr>
        <w:t xml:space="preserve">Issue </w:t>
      </w:r>
      <w:r>
        <w:rPr>
          <w:u w:val="single"/>
          <w:lang w:val="en-US"/>
        </w:rPr>
        <w:t>O</w:t>
      </w:r>
      <w:r>
        <w:rPr>
          <w:u w:val="single"/>
          <w:lang w:val="en-US"/>
        </w:rPr>
        <w:t>4</w:t>
      </w:r>
      <w:r>
        <w:rPr>
          <w:u w:val="single"/>
          <w:lang w:val="en-US"/>
        </w:rPr>
        <w:t xml:space="preserve">: </w:t>
      </w:r>
      <w:r w:rsidR="00C609EA">
        <w:rPr>
          <w:u w:val="single"/>
          <w:lang w:val="en-US"/>
        </w:rPr>
        <w:t>Cell selection after LBT failures</w:t>
      </w:r>
    </w:p>
    <w:p w14:paraId="37FD41AE" w14:textId="77777777" w:rsidR="00C609EA" w:rsidRDefault="008F13F8" w:rsidP="00C609EA">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C609EA">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C609EA">
      <w:pPr>
        <w:jc w:val="left"/>
        <w:rPr>
          <w:bCs/>
          <w:sz w:val="20"/>
        </w:rPr>
      </w:pPr>
      <w:r>
        <w:rPr>
          <w:bCs/>
          <w:sz w:val="20"/>
        </w:rPr>
        <w:t xml:space="preserve">The rapporteur thinks that the cell selection is up to UE implementation and it can consider LBT failures in this decision. </w:t>
      </w:r>
    </w:p>
    <w:p w14:paraId="76D773E8" w14:textId="434D3AC4" w:rsidR="008F13F8" w:rsidRPr="00E57D8C" w:rsidRDefault="00C609EA" w:rsidP="008F13F8">
      <w:pPr>
        <w:jc w:val="left"/>
        <w:rPr>
          <w:b/>
          <w:sz w:val="20"/>
        </w:rPr>
      </w:pPr>
      <w:r>
        <w:rPr>
          <w:b/>
          <w:sz w:val="20"/>
        </w:rPr>
        <w:t>Do you support the above proposal for barring a frequency after consistent LBT failures</w:t>
      </w:r>
      <w:r w:rsidR="00E8083F">
        <w:rPr>
          <w:b/>
          <w:sz w:val="20"/>
        </w:rPr>
        <w:t xml:space="preserve"> on a PCell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F13F8" w:rsidRPr="00E57D8C" w14:paraId="5832A4FF"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7729B4">
            <w:pPr>
              <w:spacing w:after="180"/>
              <w:jc w:val="left"/>
              <w:rPr>
                <w:b/>
                <w:sz w:val="20"/>
              </w:rPr>
            </w:pPr>
            <w:r w:rsidRPr="00E57D8C">
              <w:rPr>
                <w:b/>
                <w:sz w:val="20"/>
              </w:rPr>
              <w:t>Comments</w:t>
            </w:r>
          </w:p>
        </w:tc>
      </w:tr>
      <w:tr w:rsidR="008F13F8" w:rsidRPr="00E57D8C" w14:paraId="34EFE66D"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29F0A035" w14:textId="77777777" w:rsidR="008F13F8" w:rsidRPr="00F31DE1" w:rsidRDefault="008F13F8" w:rsidP="007729B4">
            <w:pPr>
              <w:spacing w:after="180"/>
              <w:jc w:val="left"/>
              <w:rPr>
                <w:rFonts w:eastAsia="Malgun Gothic" w:hint="eastAsia"/>
                <w:b/>
                <w:sz w:val="20"/>
                <w:lang w:eastAsia="ko-K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3ED55E" w14:textId="77777777" w:rsidR="008F13F8" w:rsidRPr="001F1E30" w:rsidRDefault="008F13F8" w:rsidP="007729B4">
            <w:pPr>
              <w:jc w:val="left"/>
              <w:rPr>
                <w:rFonts w:ascii="Arial" w:hAnsi="Arial" w:cs="Arial" w:hint="eastAsia"/>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7729B4">
            <w:pPr>
              <w:spacing w:after="180"/>
              <w:jc w:val="left"/>
              <w:rPr>
                <w:rFonts w:ascii="Arial" w:hAnsi="Arial" w:cs="Arial"/>
                <w:bCs/>
                <w:sz w:val="18"/>
                <w:szCs w:val="18"/>
              </w:rPr>
            </w:pPr>
          </w:p>
        </w:tc>
      </w:tr>
    </w:tbl>
    <w:p w14:paraId="7267B857" w14:textId="77777777" w:rsidR="008F13F8" w:rsidRPr="00E57D8C" w:rsidRDefault="008F13F8" w:rsidP="008F13F8">
      <w:pPr>
        <w:jc w:val="left"/>
        <w:rPr>
          <w:bCs/>
          <w:sz w:val="20"/>
        </w:rPr>
      </w:pPr>
    </w:p>
    <w:p w14:paraId="1017CC28" w14:textId="77777777" w:rsidR="008F13F8" w:rsidRPr="00CB1E6E" w:rsidRDefault="008F13F8" w:rsidP="008F13F8">
      <w:pPr>
        <w:jc w:val="left"/>
        <w:rPr>
          <w:bCs/>
          <w:sz w:val="20"/>
        </w:rPr>
      </w:pPr>
      <w:r w:rsidRPr="00E57D8C">
        <w:rPr>
          <w:b/>
          <w:sz w:val="20"/>
        </w:rPr>
        <w:t>S</w:t>
      </w:r>
      <w:r w:rsidRPr="00E57D8C">
        <w:rPr>
          <w:rFonts w:hint="eastAsia"/>
          <w:b/>
          <w:sz w:val="20"/>
        </w:rPr>
        <w:t xml:space="preserve">ummary: </w:t>
      </w:r>
    </w:p>
    <w:p w14:paraId="7BFFD965" w14:textId="77777777" w:rsidR="008F13F8" w:rsidRDefault="008F13F8" w:rsidP="008F13F8">
      <w:pPr>
        <w:jc w:val="left"/>
        <w:rPr>
          <w:b/>
          <w:sz w:val="20"/>
        </w:rPr>
      </w:pPr>
      <w:r w:rsidRPr="00E57D8C">
        <w:rPr>
          <w:b/>
          <w:sz w:val="20"/>
        </w:rPr>
        <w:t>Proposal</w:t>
      </w:r>
      <w:r>
        <w:rPr>
          <w:b/>
          <w:sz w:val="20"/>
        </w:rPr>
        <w:t>.</w:t>
      </w:r>
    </w:p>
    <w:p w14:paraId="6D95F5EC" w14:textId="0D9600D4" w:rsidR="002612A9" w:rsidRDefault="002612A9" w:rsidP="002612A9">
      <w:pPr>
        <w:pStyle w:val="Heading1"/>
        <w:numPr>
          <w:ilvl w:val="0"/>
          <w:numId w:val="3"/>
        </w:numPr>
        <w:jc w:val="left"/>
      </w:pPr>
      <w:r>
        <w:t>O</w:t>
      </w:r>
      <w:r>
        <w:t xml:space="preserve">pen issues </w:t>
      </w:r>
      <w:r>
        <w:t>waiting for RAN1/RAN4</w:t>
      </w:r>
    </w:p>
    <w:p w14:paraId="65397A28" w14:textId="6E9CC625" w:rsidR="00D31BFD" w:rsidRPr="002612A9" w:rsidRDefault="002612A9" w:rsidP="00D31BFD">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D31BFD">
      <w:pPr>
        <w:jc w:val="left"/>
        <w:rPr>
          <w:bCs/>
          <w:sz w:val="20"/>
        </w:rPr>
      </w:pPr>
      <w:r>
        <w:rPr>
          <w:bCs/>
          <w:sz w:val="20"/>
        </w:rPr>
        <w:t>R2-200964 (HW) discusses multi-TTI grant and proposes to changes to TDRA table.</w:t>
      </w:r>
    </w:p>
    <w:p w14:paraId="763E9E87" w14:textId="17286266" w:rsidR="00AF3CE6" w:rsidRDefault="00AF3CE6" w:rsidP="0080787F">
      <w:pPr>
        <w:jc w:val="left"/>
        <w:rPr>
          <w:sz w:val="20"/>
        </w:rPr>
      </w:pPr>
    </w:p>
    <w:p w14:paraId="704EB349" w14:textId="77777777" w:rsidR="00FF04A0" w:rsidRPr="00013A85" w:rsidRDefault="00FF04A0" w:rsidP="0080787F">
      <w:pPr>
        <w:pStyle w:val="Heading1"/>
        <w:numPr>
          <w:ilvl w:val="0"/>
          <w:numId w:val="3"/>
        </w:numPr>
        <w:jc w:val="left"/>
      </w:pPr>
      <w:r>
        <w:t>Conclusion</w:t>
      </w:r>
    </w:p>
    <w:p w14:paraId="1640E990" w14:textId="6FB4A48A" w:rsidR="00FF04A0" w:rsidRPr="00AE64EB" w:rsidRDefault="00FC23E2" w:rsidP="0080787F">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C609EA">
      <w:pPr>
        <w:jc w:val="left"/>
        <w:rPr>
          <w:bCs/>
          <w:sz w:val="20"/>
        </w:rPr>
      </w:pPr>
    </w:p>
    <w:sectPr w:rsidR="001B7E78" w:rsidSect="004E5F54">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80ABD" w14:textId="77777777" w:rsidR="007540B7" w:rsidRDefault="007540B7">
      <w:pPr>
        <w:spacing w:after="0" w:line="240" w:lineRule="auto"/>
      </w:pPr>
      <w:r>
        <w:separator/>
      </w:r>
    </w:p>
  </w:endnote>
  <w:endnote w:type="continuationSeparator" w:id="0">
    <w:p w14:paraId="32BD05C4" w14:textId="77777777" w:rsidR="007540B7" w:rsidRDefault="007540B7">
      <w:pPr>
        <w:spacing w:after="0" w:line="240" w:lineRule="auto"/>
      </w:pPr>
      <w:r>
        <w:continuationSeparator/>
      </w:r>
    </w:p>
  </w:endnote>
  <w:endnote w:type="continuationNotice" w:id="1">
    <w:p w14:paraId="5931F97B" w14:textId="77777777" w:rsidR="007540B7" w:rsidRDefault="00754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46EEA70E" w:rsidR="00F86E24" w:rsidRDefault="00F86E24" w:rsidP="004E5F54">
    <w:pPr>
      <w:pStyle w:val="Footer"/>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F86E24" w:rsidRPr="00B238DC" w:rsidRDefault="00F86E2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F86E24" w:rsidRPr="00B238DC" w:rsidRDefault="00F86E24"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19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19</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F937" w14:textId="77777777" w:rsidR="007540B7" w:rsidRDefault="007540B7">
      <w:pPr>
        <w:spacing w:after="0" w:line="240" w:lineRule="auto"/>
      </w:pPr>
      <w:r>
        <w:separator/>
      </w:r>
    </w:p>
  </w:footnote>
  <w:footnote w:type="continuationSeparator" w:id="0">
    <w:p w14:paraId="19D3EAEF" w14:textId="77777777" w:rsidR="007540B7" w:rsidRDefault="007540B7">
      <w:pPr>
        <w:spacing w:after="0" w:line="240" w:lineRule="auto"/>
      </w:pPr>
      <w:r>
        <w:continuationSeparator/>
      </w:r>
    </w:p>
  </w:footnote>
  <w:footnote w:type="continuationNotice" w:id="1">
    <w:p w14:paraId="038B8615" w14:textId="77777777" w:rsidR="007540B7" w:rsidRDefault="007540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4"/>
  </w:num>
  <w:num w:numId="6">
    <w:abstractNumId w:val="8"/>
  </w:num>
  <w:num w:numId="7">
    <w:abstractNumId w:val="1"/>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9A1"/>
    <w:rsid w:val="002612A9"/>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1B1D"/>
    <w:rsid w:val="006E2408"/>
    <w:rsid w:val="006E25D6"/>
    <w:rsid w:val="006E2BF4"/>
    <w:rsid w:val="006E31F5"/>
    <w:rsid w:val="006E398C"/>
    <w:rsid w:val="006E4453"/>
    <w:rsid w:val="006E4506"/>
    <w:rsid w:val="006E4EC2"/>
    <w:rsid w:val="006E69A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66D6"/>
    <w:rsid w:val="007372FE"/>
    <w:rsid w:val="00737720"/>
    <w:rsid w:val="00737AFA"/>
    <w:rsid w:val="00737B5A"/>
    <w:rsid w:val="00740026"/>
    <w:rsid w:val="00743584"/>
    <w:rsid w:val="007437AF"/>
    <w:rsid w:val="007445FF"/>
    <w:rsid w:val="00750622"/>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D70A7"/>
    <w:rsid w:val="007E03D2"/>
    <w:rsid w:val="007E06BB"/>
    <w:rsid w:val="007E0D03"/>
    <w:rsid w:val="007E1D6A"/>
    <w:rsid w:val="007E1DBC"/>
    <w:rsid w:val="007E1F2A"/>
    <w:rsid w:val="007E2CBD"/>
    <w:rsid w:val="007E3823"/>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FD8"/>
    <w:rsid w:val="00865EC8"/>
    <w:rsid w:val="00866B40"/>
    <w:rsid w:val="00866D3E"/>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C1A"/>
    <w:rsid w:val="009F55E0"/>
    <w:rsid w:val="009F5BBE"/>
    <w:rsid w:val="009F5BD8"/>
    <w:rsid w:val="009F643F"/>
    <w:rsid w:val="009F66FD"/>
    <w:rsid w:val="009F6CEC"/>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181"/>
    <w:rsid w:val="00AE2CE4"/>
    <w:rsid w:val="00AE3298"/>
    <w:rsid w:val="00AE485E"/>
    <w:rsid w:val="00AE5509"/>
    <w:rsid w:val="00AE63A2"/>
    <w:rsid w:val="00AE64EB"/>
    <w:rsid w:val="00AE64EF"/>
    <w:rsid w:val="00AE7166"/>
    <w:rsid w:val="00AE7705"/>
    <w:rsid w:val="00AF05EC"/>
    <w:rsid w:val="00AF172F"/>
    <w:rsid w:val="00AF1D18"/>
    <w:rsid w:val="00AF1F34"/>
    <w:rsid w:val="00AF21BD"/>
    <w:rsid w:val="00AF2FF2"/>
    <w:rsid w:val="00AF32E1"/>
    <w:rsid w:val="00AF3CE6"/>
    <w:rsid w:val="00AF43C2"/>
    <w:rsid w:val="00AF53DA"/>
    <w:rsid w:val="00AF5948"/>
    <w:rsid w:val="00AF59C8"/>
    <w:rsid w:val="00AF67B4"/>
    <w:rsid w:val="00AF67EE"/>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ECE"/>
    <w:rsid w:val="00FD5976"/>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chartTrackingRefBased/>
  <w15:docId w15:val="{BDB583DA-A3AF-4866-B349-B3D74CF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styleId="UnresolvedMention">
    <w:name w:val="Unresolved Mention"/>
    <w:basedOn w:val="DefaultParagraphFont"/>
    <w:uiPriority w:val="99"/>
    <w:unhideWhenUsed/>
    <w:rsid w:val="00F63802"/>
    <w:rPr>
      <w:color w:val="605E5C"/>
      <w:shd w:val="clear" w:color="auto" w:fill="E1DFDD"/>
    </w:rPr>
  </w:style>
  <w:style w:type="character" w:styleId="Mention">
    <w:name w:val="Mention"/>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5.xml><?xml version="1.0" encoding="utf-8"?>
<ds:datastoreItem xmlns:ds="http://schemas.openxmlformats.org/officeDocument/2006/customXml" ds:itemID="{CF13F6E1-BFF2-4395-BE70-6A341509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2126</Words>
  <Characters>12120</Characters>
  <Application>Microsoft Office Word</Application>
  <DocSecurity>0</DocSecurity>
  <Lines>101</Lines>
  <Paragraphs>28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14218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Ozcan Ozturk</cp:lastModifiedBy>
  <cp:revision>7</cp:revision>
  <cp:lastPrinted>2019-12-04T11:04:00Z</cp:lastPrinted>
  <dcterms:created xsi:type="dcterms:W3CDTF">2020-02-24T03:38:00Z</dcterms:created>
  <dcterms:modified xsi:type="dcterms:W3CDTF">2020-02-24T03:50:00Z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ies>
</file>