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pPr>
        <w:pStyle w:val="26"/>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pPr>
        <w:pStyle w:val="26"/>
        <w:rPr>
          <w:bCs/>
          <w:sz w:val="24"/>
        </w:rPr>
      </w:pPr>
    </w:p>
    <w:p>
      <w:pPr>
        <w:pStyle w:val="26"/>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CATT (summary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is to gather the company views on the open issues of CPC listed in conclusion of section of R2-2000901.</w:t>
      </w:r>
    </w:p>
    <w:p>
      <w:pPr>
        <w:pStyle w:val="83"/>
      </w:pPr>
      <w:r>
        <w:t>[AT109e][215][NR MOB] Finalization of CPC and discussing remaining open issues (CATT)</w:t>
      </w:r>
    </w:p>
    <w:p>
      <w:pPr>
        <w:pStyle w:val="81"/>
        <w:ind w:left="1619" w:firstLine="0"/>
        <w:rPr>
          <w:u w:val="single"/>
        </w:rPr>
      </w:pPr>
      <w:r>
        <w:rPr>
          <w:u w:val="single"/>
        </w:rPr>
        <w:t xml:space="preserve">Scope: </w:t>
      </w:r>
    </w:p>
    <w:p>
      <w:pPr>
        <w:pStyle w:val="81"/>
        <w:numPr>
          <w:ilvl w:val="2"/>
          <w:numId w:val="3"/>
        </w:numPr>
        <w:ind w:left="1980"/>
      </w:pPr>
      <w:r>
        <w:t xml:space="preserve">Agreeing on the proposals as per </w:t>
      </w:r>
      <w:r>
        <w:fldChar w:fldCharType="begin"/>
      </w:r>
      <w:r>
        <w:instrText xml:space="preserve"> HYPERLINK "https://www.3gpp.org/ftp/TSG_RAN/WG2_RL2/TSGR2_109_e/Docs/R2-2000901.zip" </w:instrText>
      </w:r>
      <w:r>
        <w:fldChar w:fldCharType="separate"/>
      </w:r>
      <w:r>
        <w:rPr>
          <w:rStyle w:val="29"/>
        </w:rPr>
        <w:t>R2-2000901</w:t>
      </w:r>
      <w:r>
        <w:rPr>
          <w:rStyle w:val="29"/>
        </w:rPr>
        <w:fldChar w:fldCharType="end"/>
      </w:r>
      <w:r>
        <w:t xml:space="preserve"> (as much as possible).</w:t>
      </w:r>
    </w:p>
    <w:p>
      <w:pPr>
        <w:pStyle w:val="81"/>
        <w:numPr>
          <w:ilvl w:val="2"/>
          <w:numId w:val="3"/>
        </w:numPr>
        <w:ind w:left="1980"/>
      </w:pPr>
      <w:r>
        <w:t xml:space="preserve">Discuss open items as per </w:t>
      </w:r>
      <w:r>
        <w:fldChar w:fldCharType="begin"/>
      </w:r>
      <w:r>
        <w:instrText xml:space="preserve"> HYPERLINK "https://www.3gpp.org/ftp/TSG_RAN/WG2_RL2/TSGR2_109_e/Docs/R2-2000901.zip" </w:instrText>
      </w:r>
      <w:r>
        <w:fldChar w:fldCharType="separate"/>
      </w:r>
      <w:r>
        <w:rPr>
          <w:rStyle w:val="29"/>
        </w:rPr>
        <w:t>R2-2000901</w:t>
      </w:r>
      <w:r>
        <w:rPr>
          <w:rStyle w:val="29"/>
        </w:rPr>
        <w:fldChar w:fldCharType="end"/>
      </w:r>
      <w:r>
        <w:t xml:space="preserve"> to seek companies feedback on open issues for CPC.</w:t>
      </w:r>
    </w:p>
    <w:p>
      <w:pPr>
        <w:pStyle w:val="81"/>
        <w:rPr>
          <w:u w:val="single"/>
        </w:rPr>
      </w:pPr>
      <w:r>
        <w:t xml:space="preserve">      </w:t>
      </w:r>
      <w:r>
        <w:rPr>
          <w:u w:val="single"/>
        </w:rPr>
        <w:t xml:space="preserve">Intended outcome: </w:t>
      </w:r>
    </w:p>
    <w:p>
      <w:pPr>
        <w:pStyle w:val="81"/>
        <w:numPr>
          <w:ilvl w:val="2"/>
          <w:numId w:val="3"/>
        </w:numPr>
        <w:ind w:left="1980"/>
      </w:pPr>
      <w:r>
        <w:t>Proposals with consensus that can be incorporated (if needed) in the running CR(s) (aim to agree to those over email)</w:t>
      </w:r>
    </w:p>
    <w:p>
      <w:pPr>
        <w:pStyle w:val="81"/>
        <w:numPr>
          <w:ilvl w:val="2"/>
          <w:numId w:val="3"/>
        </w:numPr>
        <w:ind w:left="1980"/>
      </w:pPr>
      <w:r>
        <w:t xml:space="preserve">List of remaining open issues that need to be pursued in next meeting (if any).  </w:t>
      </w:r>
    </w:p>
    <w:p>
      <w:pPr>
        <w:pStyle w:val="81"/>
        <w:numPr>
          <w:ilvl w:val="2"/>
          <w:numId w:val="3"/>
        </w:numPr>
        <w:ind w:left="1980"/>
      </w:pPr>
      <w:r>
        <w:t xml:space="preserve">Issues that should no longer be pursued </w:t>
      </w:r>
    </w:p>
    <w:p>
      <w:pPr>
        <w:pStyle w:val="81"/>
        <w:rPr>
          <w:u w:val="single"/>
        </w:rPr>
      </w:pPr>
      <w:r>
        <w:t xml:space="preserve">      </w:t>
      </w:r>
      <w:r>
        <w:rPr>
          <w:u w:val="single"/>
        </w:rPr>
        <w:t xml:space="preserve">Deadline for providing comments:  </w:t>
      </w:r>
    </w:p>
    <w:p>
      <w:pPr>
        <w:pStyle w:val="81"/>
        <w:numPr>
          <w:ilvl w:val="2"/>
          <w:numId w:val="3"/>
        </w:numPr>
        <w:ind w:left="1980"/>
      </w:pPr>
      <w:r>
        <w:t>Companies input: Thursday, Feb. 27</w:t>
      </w:r>
      <w:r>
        <w:rPr>
          <w:vertAlign w:val="superscript"/>
        </w:rPr>
        <w:t>th</w:t>
      </w:r>
      <w:r>
        <w:t xml:space="preserve"> 3:00 CET </w:t>
      </w:r>
    </w:p>
    <w:p>
      <w:pPr>
        <w:pStyle w:val="81"/>
        <w:numPr>
          <w:ilvl w:val="2"/>
          <w:numId w:val="3"/>
        </w:numPr>
        <w:ind w:left="1980"/>
      </w:pPr>
      <w:r>
        <w:t>Rapporteur proposals: Friday, Feb. 28</w:t>
      </w:r>
      <w:r>
        <w:rPr>
          <w:vertAlign w:val="superscript"/>
        </w:rPr>
        <w:t>th</w:t>
      </w:r>
      <w:r>
        <w:t xml:space="preserve"> 12:00 CET </w:t>
      </w:r>
    </w:p>
    <w:p>
      <w:pPr>
        <w:pStyle w:val="81"/>
        <w:numPr>
          <w:ilvl w:val="2"/>
          <w:numId w:val="3"/>
        </w:numPr>
        <w:ind w:left="1980"/>
      </w:pPr>
      <w:r>
        <w:t>Comments on proposals’ wording, Monday March 2</w:t>
      </w:r>
      <w:r>
        <w:rPr>
          <w:vertAlign w:val="superscript"/>
        </w:rPr>
        <w:t>nd</w:t>
      </w:r>
      <w:r>
        <w:t xml:space="preserve"> by 17:00 CET   </w:t>
      </w:r>
    </w:p>
    <w:p>
      <w:pPr>
        <w:pStyle w:val="2"/>
      </w:pPr>
      <w:r>
        <w:t>2</w:t>
      </w:r>
      <w:r>
        <w:tab/>
      </w:r>
      <w:r>
        <w:t>Open issues for discussion</w:t>
      </w:r>
    </w:p>
    <w:p>
      <w:r>
        <w:t xml:space="preserve">In R2-2000901, it was considered that the following agreements can easily be agreed. </w:t>
      </w:r>
    </w:p>
    <w:p>
      <w:pPr>
        <w:rPr>
          <w:b/>
          <w:u w:val="single"/>
        </w:rPr>
      </w:pPr>
      <w:r>
        <w:rPr>
          <w:b/>
          <w:u w:val="single"/>
        </w:rPr>
        <w:t>Agreements proposed to be agreed in this meeting (easy agreements)</w:t>
      </w:r>
    </w:p>
    <w:p>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宋体"/>
          <w:kern w:val="2"/>
          <w:lang w:eastAsia="zh-CN"/>
        </w:rPr>
        <w:t>the complete message to MN includes an embedded complete message to the SN.</w:t>
      </w:r>
    </w:p>
    <w:p>
      <w:pPr>
        <w:pStyle w:val="21"/>
        <w:jc w:val="both"/>
        <w:rPr>
          <w:rFonts w:ascii="Times New Roman" w:hAnsi="Times New Roman" w:eastAsia="Malgun Gothic" w:cs="Times New Roman"/>
          <w:i w:val="0"/>
          <w:color w:val="auto"/>
          <w:sz w:val="20"/>
          <w:szCs w:val="20"/>
          <w:lang w:val="en-GB"/>
        </w:rPr>
      </w:pPr>
      <w:r>
        <w:rPr>
          <w:rFonts w:ascii="Times New Roman" w:hAnsi="Times New Roman" w:eastAsia="Malgun Gothic"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pPr>
        <w:pStyle w:val="21"/>
        <w:spacing w:after="0"/>
        <w:jc w:val="both"/>
        <w:rPr>
          <w:rFonts w:ascii="Times New Roman" w:hAnsi="Times New Roman" w:eastAsia="Malgun Gothic" w:cs="Times New Roman"/>
          <w:i w:val="0"/>
          <w:color w:val="auto"/>
          <w:sz w:val="20"/>
          <w:szCs w:val="20"/>
          <w:lang w:val="en-GB"/>
        </w:rPr>
      </w:pPr>
      <w:r>
        <w:rPr>
          <w:rFonts w:ascii="Times New Roman" w:hAnsi="Times New Roman" w:eastAsia="Malgun Gothic"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 (same as CHO).</w:t>
      </w:r>
    </w:p>
    <w:p>
      <w:pPr>
        <w:pStyle w:val="73"/>
        <w:spacing w:after="0"/>
        <w:jc w:val="both"/>
        <w:rPr>
          <w:rFonts w:eastAsia="Malgun Gothic"/>
          <w:bCs/>
        </w:rPr>
      </w:pPr>
    </w:p>
    <w:p>
      <w:pPr>
        <w:pStyle w:val="21"/>
        <w:spacing w:after="0"/>
        <w:jc w:val="both"/>
        <w:rPr>
          <w:rFonts w:ascii="Times New Roman" w:hAnsi="Times New Roman" w:eastAsia="Malgun Gothic" w:cs="Times New Roman"/>
          <w:i w:val="0"/>
          <w:color w:val="auto"/>
          <w:sz w:val="20"/>
          <w:szCs w:val="20"/>
          <w:lang w:val="en-GB"/>
        </w:rPr>
      </w:pPr>
      <w:r>
        <w:rPr>
          <w:rFonts w:ascii="Times New Roman" w:hAnsi="Times New Roman" w:eastAsia="Malgun Gothic" w:cs="Times New Roman"/>
          <w:i w:val="0"/>
          <w:color w:val="auto"/>
          <w:sz w:val="20"/>
          <w:szCs w:val="20"/>
          <w:lang w:val="en-GB"/>
        </w:rPr>
        <w:t xml:space="preserve">S3_12. </w:t>
      </w:r>
      <w:r>
        <w:rPr>
          <w:rFonts w:ascii="Times New Roman" w:hAnsi="Times New Roman" w:cs="Times New Roman"/>
          <w:bCs/>
          <w:i w:val="0"/>
          <w:color w:val="000000" w:themeColor="text1"/>
          <w:sz w:val="20"/>
          <w:szCs w:val="20"/>
          <w14:textFill>
            <w14:solidFill>
              <w14:schemeClr w14:val="tx1"/>
            </w14:solidFill>
          </w14:textFill>
        </w:rPr>
        <w:t xml:space="preserve">Introduce no specification changes regarding compliance checking of embedded Reconfiguration message containing configuration of conditional PSCell candidate </w:t>
      </w:r>
      <w:r>
        <w:rPr>
          <w:rFonts w:ascii="Times New Roman" w:hAnsi="Times New Roman" w:eastAsia="Malgun Gothic" w:cs="Times New Roman"/>
          <w:i w:val="0"/>
          <w:color w:val="auto"/>
          <w:sz w:val="20"/>
          <w:szCs w:val="20"/>
          <w:lang w:val="en-GB"/>
        </w:rPr>
        <w:t>(same as for CHO).</w:t>
      </w:r>
    </w:p>
    <w:p/>
    <w:p>
      <w:pPr>
        <w:rPr>
          <w:b/>
        </w:rPr>
      </w:pPr>
      <w:r>
        <w:rPr>
          <w:b/>
        </w:rPr>
        <w:t>Question 1: Is the above list of proposals agreeable?</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38"/>
        <w:gridCol w:w="1854"/>
        <w:gridCol w:w="4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6" w:type="dxa"/>
          </w:tcPr>
          <w:p>
            <w:r>
              <w:t>Company</w:t>
            </w:r>
          </w:p>
        </w:tc>
        <w:tc>
          <w:tcPr>
            <w:tcW w:w="1938" w:type="dxa"/>
          </w:tcPr>
          <w:p>
            <w:r>
              <w:t>Agreeable proposals</w:t>
            </w:r>
          </w:p>
        </w:tc>
        <w:tc>
          <w:tcPr>
            <w:tcW w:w="1854" w:type="dxa"/>
          </w:tcPr>
          <w:p>
            <w:r>
              <w:t>Not agreeable proposals</w:t>
            </w:r>
          </w:p>
        </w:tc>
        <w:tc>
          <w:tcPr>
            <w:tcW w:w="4653"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tcPr>
          <w:p>
            <w:pPr>
              <w:rPr>
                <w:rFonts w:eastAsia="宋体"/>
                <w:lang w:eastAsia="zh-CN"/>
              </w:rPr>
            </w:pPr>
            <w:r>
              <w:rPr>
                <w:rFonts w:hint="eastAsia" w:eastAsia="宋体"/>
                <w:lang w:eastAsia="zh-CN"/>
              </w:rPr>
              <w:t>O</w:t>
            </w:r>
            <w:r>
              <w:rPr>
                <w:rFonts w:eastAsia="宋体"/>
                <w:lang w:eastAsia="zh-CN"/>
              </w:rPr>
              <w:t>PPO</w:t>
            </w:r>
          </w:p>
        </w:tc>
        <w:tc>
          <w:tcPr>
            <w:tcW w:w="1938" w:type="dxa"/>
          </w:tcPr>
          <w:p>
            <w:pPr>
              <w:rPr>
                <w:rFonts w:eastAsia="宋体"/>
                <w:lang w:eastAsia="zh-CN"/>
              </w:rPr>
            </w:pPr>
            <w:r>
              <w:rPr>
                <w:rFonts w:hint="eastAsia" w:eastAsia="宋体"/>
                <w:lang w:eastAsia="zh-CN"/>
              </w:rPr>
              <w:t>A</w:t>
            </w:r>
            <w:r>
              <w:rPr>
                <w:rFonts w:eastAsia="宋体"/>
                <w:lang w:eastAsia="zh-CN"/>
              </w:rPr>
              <w:t>ll proposals</w:t>
            </w:r>
          </w:p>
        </w:tc>
        <w:tc>
          <w:tcPr>
            <w:tcW w:w="1854" w:type="dxa"/>
          </w:tcPr>
          <w:p/>
        </w:tc>
        <w:tc>
          <w:tcPr>
            <w:tcW w:w="4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Samsung_JuneHwang" w:date="2020-02-26T18:33:00Z"/>
        </w:trPr>
        <w:tc>
          <w:tcPr>
            <w:tcW w:w="1186" w:type="dxa"/>
          </w:tcPr>
          <w:p>
            <w:pPr>
              <w:rPr>
                <w:ins w:id="1" w:author="Samsung_JuneHwang" w:date="2020-02-26T18:33:00Z"/>
                <w:rFonts w:eastAsia="宋体"/>
                <w:lang w:eastAsia="zh-CN"/>
              </w:rPr>
            </w:pPr>
            <w:ins w:id="2" w:author="Samsung_JuneHwang" w:date="2020-02-26T18:34:00Z">
              <w:r>
                <w:rPr>
                  <w:lang w:eastAsia="ko-KR"/>
                </w:rPr>
                <w:t>Samsung</w:t>
              </w:r>
            </w:ins>
            <w:ins w:id="3" w:author="Samsung_JuneHwang" w:date="2020-02-26T18:34:00Z">
              <w:r>
                <w:rPr>
                  <w:rFonts w:hint="eastAsia"/>
                  <w:lang w:eastAsia="ko-KR"/>
                </w:rPr>
                <w:t xml:space="preserve"> </w:t>
              </w:r>
            </w:ins>
          </w:p>
        </w:tc>
        <w:tc>
          <w:tcPr>
            <w:tcW w:w="1938" w:type="dxa"/>
          </w:tcPr>
          <w:p>
            <w:pPr>
              <w:rPr>
                <w:ins w:id="4" w:author="Samsung_JuneHwang" w:date="2020-02-26T18:33:00Z"/>
                <w:rFonts w:eastAsia="宋体"/>
                <w:lang w:eastAsia="zh-CN"/>
              </w:rPr>
            </w:pPr>
            <w:ins w:id="5" w:author="Samsung_JuneHwang" w:date="2020-02-26T18:34:00Z">
              <w:r>
                <w:rPr>
                  <w:lang w:eastAsia="ko-KR"/>
                </w:rPr>
                <w:t>A</w:t>
              </w:r>
            </w:ins>
            <w:ins w:id="6" w:author="Samsung_JuneHwang" w:date="2020-02-26T18:34:00Z">
              <w:r>
                <w:rPr>
                  <w:rFonts w:hint="eastAsia"/>
                  <w:lang w:eastAsia="ko-KR"/>
                </w:rPr>
                <w:t xml:space="preserve">gree </w:t>
              </w:r>
            </w:ins>
            <w:ins w:id="7" w:author="Samsung_JuneHwang" w:date="2020-02-26T18:34:00Z">
              <w:r>
                <w:rPr>
                  <w:lang w:eastAsia="ko-KR"/>
                </w:rPr>
                <w:t>on S1_1, S1_2, S1_4, S3_11, S3_12</w:t>
              </w:r>
            </w:ins>
          </w:p>
        </w:tc>
        <w:tc>
          <w:tcPr>
            <w:tcW w:w="1854" w:type="dxa"/>
          </w:tcPr>
          <w:p>
            <w:pPr>
              <w:rPr>
                <w:ins w:id="8" w:author="Samsung_JuneHwang" w:date="2020-02-26T18:33:00Z"/>
              </w:rPr>
            </w:pPr>
          </w:p>
        </w:tc>
        <w:tc>
          <w:tcPr>
            <w:tcW w:w="4653" w:type="dxa"/>
          </w:tcPr>
          <w:p>
            <w:pPr>
              <w:rPr>
                <w:ins w:id="9" w:author="Samsung_JuneHwang" w:date="2020-02-26T18: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 w:author="ZTE-ZMJ" w:date="2020-02-26T20:50:30Z"/>
        </w:trPr>
        <w:tc>
          <w:tcPr>
            <w:tcW w:w="1186" w:type="dxa"/>
          </w:tcPr>
          <w:p>
            <w:pPr>
              <w:rPr>
                <w:ins w:id="11" w:author="ZTE-ZMJ" w:date="2020-02-26T20:50:30Z"/>
                <w:rFonts w:hint="default" w:eastAsia="宋体"/>
                <w:lang w:val="en-US" w:eastAsia="zh-CN"/>
              </w:rPr>
            </w:pPr>
            <w:ins w:id="12" w:author="ZTE-ZMJ" w:date="2020-02-26T20:50:42Z">
              <w:r>
                <w:rPr>
                  <w:rFonts w:hint="eastAsia" w:eastAsia="宋体"/>
                  <w:lang w:val="en-US" w:eastAsia="zh-CN"/>
                </w:rPr>
                <w:t>ZTE</w:t>
              </w:r>
            </w:ins>
          </w:p>
        </w:tc>
        <w:tc>
          <w:tcPr>
            <w:tcW w:w="1938" w:type="dxa"/>
          </w:tcPr>
          <w:p>
            <w:pPr>
              <w:rPr>
                <w:ins w:id="13" w:author="ZTE-ZMJ" w:date="2020-02-26T20:50:30Z"/>
                <w:lang w:eastAsia="ko-KR"/>
              </w:rPr>
            </w:pPr>
            <w:ins w:id="14" w:author="ZTE-ZMJ" w:date="2020-02-26T20:51:06Z">
              <w:r>
                <w:rPr>
                  <w:rFonts w:hint="eastAsia" w:eastAsia="宋体"/>
                  <w:lang w:val="en-US" w:eastAsia="zh-CN"/>
                </w:rPr>
                <w:t>S1_4, S3_11, S3_12</w:t>
              </w:r>
            </w:ins>
          </w:p>
        </w:tc>
        <w:tc>
          <w:tcPr>
            <w:tcW w:w="1854" w:type="dxa"/>
          </w:tcPr>
          <w:p>
            <w:pPr>
              <w:rPr>
                <w:ins w:id="15" w:author="ZTE-ZMJ" w:date="2020-02-26T20:50:30Z"/>
              </w:rPr>
            </w:pPr>
            <w:ins w:id="16" w:author="ZTE-ZMJ" w:date="2020-02-26T20:51:23Z">
              <w:r>
                <w:rPr>
                  <w:rFonts w:hint="eastAsia" w:eastAsia="宋体"/>
                  <w:lang w:val="en-US" w:eastAsia="zh-CN"/>
                </w:rPr>
                <w:t>S1_1, S1_2</w:t>
              </w:r>
            </w:ins>
          </w:p>
        </w:tc>
        <w:tc>
          <w:tcPr>
            <w:tcW w:w="4653" w:type="dxa"/>
          </w:tcPr>
          <w:p>
            <w:pPr>
              <w:rPr>
                <w:ins w:id="17" w:author="ZTE-ZMJ" w:date="2020-02-26T20:50:35Z"/>
                <w:rFonts w:hint="eastAsia" w:eastAsia="宋体"/>
                <w:lang w:val="en-US" w:eastAsia="zh-CN"/>
              </w:rPr>
            </w:pPr>
            <w:ins w:id="18" w:author="ZTE-ZMJ" w:date="2020-02-26T20:50:35Z">
              <w:r>
                <w:rPr>
                  <w:rFonts w:hint="eastAsia" w:eastAsia="宋体"/>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pPr>
              <w:rPr>
                <w:ins w:id="19" w:author="ZTE-ZMJ" w:date="2020-02-26T20:50:30Z"/>
                <w:rFonts w:hint="eastAsia" w:eastAsia="宋体"/>
                <w:lang w:val="en-US" w:eastAsia="zh-CN"/>
              </w:rPr>
            </w:pPr>
            <w:ins w:id="20" w:author="ZTE-ZMJ" w:date="2020-02-26T20:50:35Z">
              <w:r>
                <w:rPr>
                  <w:rFonts w:hint="eastAsia" w:eastAsia="宋体"/>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bl>
    <w:p/>
    <w:p>
      <w:pPr>
        <w:rPr>
          <w:b/>
          <w:bCs/>
          <w:u w:val="single"/>
        </w:rPr>
      </w:pPr>
      <w:r>
        <w:rPr>
          <w:b/>
          <w:bCs/>
          <w:u w:val="single"/>
        </w:rPr>
        <w:t>Open items proposed to be further discussed in this meeting</w:t>
      </w:r>
    </w:p>
    <w:p>
      <w:r>
        <w:t xml:space="preserve">There are number of open issues identified for discussion in this meeting [R2-2000901].  I try to gather company opinions on each of the discussion point aiming to conclude or find a way forward to the open issues. </w:t>
      </w:r>
    </w:p>
    <w:p>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pPr>
        <w:pStyle w:val="73"/>
        <w:numPr>
          <w:ilvl w:val="0"/>
          <w:numId w:val="4"/>
        </w:numPr>
        <w:contextualSpacing w:val="0"/>
        <w:jc w:val="both"/>
        <w:rPr>
          <w:rFonts w:eastAsia="宋体"/>
          <w:kern w:val="2"/>
          <w:lang w:eastAsia="zh-CN"/>
        </w:rPr>
      </w:pPr>
      <w:r>
        <w:rPr>
          <w:rFonts w:eastAsia="宋体"/>
          <w:kern w:val="2"/>
          <w:lang w:eastAsia="zh-CN"/>
        </w:rPr>
        <w:t>Option 1: the complete message to MN includes an embedded complete message to the SN.</w:t>
      </w:r>
    </w:p>
    <w:p>
      <w:pPr>
        <w:pStyle w:val="73"/>
        <w:numPr>
          <w:ilvl w:val="0"/>
          <w:numId w:val="4"/>
        </w:numPr>
        <w:contextualSpacing w:val="0"/>
        <w:jc w:val="both"/>
        <w:rPr>
          <w:rFonts w:eastAsia="宋体"/>
          <w:kern w:val="2"/>
          <w:lang w:eastAsia="zh-CN"/>
        </w:rPr>
      </w:pPr>
      <w:r>
        <w:rPr>
          <w:rFonts w:eastAsia="宋体"/>
          <w:kern w:val="2"/>
          <w:lang w:eastAsia="zh-CN"/>
        </w:rPr>
        <w:t>Option 2: the complete message to MN does not include an embedded complete message to the SN.</w:t>
      </w:r>
    </w:p>
    <w:p>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433"/>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tcPr>
          <w:p>
            <w:r>
              <w:t>Company</w:t>
            </w:r>
          </w:p>
        </w:tc>
        <w:tc>
          <w:tcPr>
            <w:tcW w:w="1433" w:type="dxa"/>
          </w:tcPr>
          <w:p>
            <w:r>
              <w:t>Option 1 or Option 2</w:t>
            </w:r>
          </w:p>
        </w:tc>
        <w:tc>
          <w:tcPr>
            <w:tcW w:w="7005"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tcPr>
          <w:p>
            <w:pPr>
              <w:rPr>
                <w:rFonts w:eastAsia="宋体"/>
                <w:lang w:eastAsia="zh-CN"/>
              </w:rPr>
            </w:pPr>
            <w:r>
              <w:rPr>
                <w:rFonts w:hint="eastAsia" w:eastAsia="宋体"/>
                <w:lang w:eastAsia="zh-CN"/>
              </w:rPr>
              <w:t>O</w:t>
            </w:r>
            <w:r>
              <w:rPr>
                <w:rFonts w:eastAsia="宋体"/>
                <w:lang w:eastAsia="zh-CN"/>
              </w:rPr>
              <w:t>PPO</w:t>
            </w:r>
          </w:p>
        </w:tc>
        <w:tc>
          <w:tcPr>
            <w:tcW w:w="1433" w:type="dxa"/>
          </w:tcPr>
          <w:p>
            <w:pPr>
              <w:rPr>
                <w:rFonts w:eastAsia="宋体"/>
                <w:lang w:eastAsia="zh-CN"/>
              </w:rPr>
            </w:pPr>
            <w:r>
              <w:rPr>
                <w:rFonts w:eastAsia="宋体"/>
                <w:lang w:eastAsia="zh-CN"/>
              </w:rPr>
              <w:t>Option 1</w:t>
            </w:r>
          </w:p>
        </w:tc>
        <w:tc>
          <w:tcPr>
            <w:tcW w:w="7005" w:type="dxa"/>
          </w:tcPr>
          <w:p>
            <w:pPr>
              <w:rPr>
                <w:rFonts w:eastAsia="宋体"/>
                <w:lang w:eastAsia="zh-CN"/>
              </w:rPr>
            </w:pPr>
            <w:r>
              <w:rPr>
                <w:rFonts w:hint="eastAsia" w:eastAsia="宋体"/>
                <w:lang w:eastAsia="zh-CN"/>
              </w:rPr>
              <w:t>S</w:t>
            </w:r>
            <w:r>
              <w:rPr>
                <w:rFonts w:eastAsia="宋体"/>
                <w:lang w:eastAsia="zh-CN"/>
              </w:rPr>
              <w:t>N needs to receive the compete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 w:author="Samsung_JuneHwang" w:date="2020-02-26T18:34:00Z"/>
        </w:trPr>
        <w:tc>
          <w:tcPr>
            <w:tcW w:w="1193" w:type="dxa"/>
          </w:tcPr>
          <w:p>
            <w:pPr>
              <w:rPr>
                <w:ins w:id="22" w:author="Samsung_JuneHwang" w:date="2020-02-26T18:34:00Z"/>
                <w:rFonts w:eastAsia="宋体"/>
                <w:lang w:eastAsia="zh-CN"/>
              </w:rPr>
            </w:pPr>
            <w:ins w:id="23" w:author="Samsung_JuneHwang" w:date="2020-02-26T18:34:00Z">
              <w:r>
                <w:rPr>
                  <w:lang w:eastAsia="ko-KR"/>
                </w:rPr>
                <w:t>Samsung</w:t>
              </w:r>
            </w:ins>
            <w:ins w:id="24" w:author="Samsung_JuneHwang" w:date="2020-02-26T18:34:00Z">
              <w:r>
                <w:rPr>
                  <w:rFonts w:hint="eastAsia"/>
                  <w:lang w:eastAsia="ko-KR"/>
                </w:rPr>
                <w:t xml:space="preserve"> </w:t>
              </w:r>
            </w:ins>
          </w:p>
        </w:tc>
        <w:tc>
          <w:tcPr>
            <w:tcW w:w="1433" w:type="dxa"/>
          </w:tcPr>
          <w:p>
            <w:pPr>
              <w:rPr>
                <w:ins w:id="25" w:author="Samsung_JuneHwang" w:date="2020-02-26T18:34:00Z"/>
                <w:rFonts w:eastAsia="宋体"/>
                <w:lang w:eastAsia="zh-CN"/>
              </w:rPr>
            </w:pPr>
            <w:ins w:id="26" w:author="Samsung_JuneHwang" w:date="2020-02-26T18:34:00Z">
              <w:r>
                <w:rPr>
                  <w:lang w:eastAsia="ko-KR"/>
                </w:rPr>
                <w:t>O</w:t>
              </w:r>
            </w:ins>
            <w:ins w:id="27" w:author="Samsung_JuneHwang" w:date="2020-02-26T18:34:00Z">
              <w:r>
                <w:rPr>
                  <w:rFonts w:hint="eastAsia"/>
                  <w:lang w:eastAsia="ko-KR"/>
                </w:rPr>
                <w:t xml:space="preserve">ption </w:t>
              </w:r>
            </w:ins>
            <w:ins w:id="28" w:author="Samsung_JuneHwang" w:date="2020-02-26T18:34:00Z">
              <w:r>
                <w:rPr>
                  <w:lang w:eastAsia="ko-KR"/>
                </w:rPr>
                <w:t>2</w:t>
              </w:r>
            </w:ins>
          </w:p>
        </w:tc>
        <w:tc>
          <w:tcPr>
            <w:tcW w:w="7005" w:type="dxa"/>
          </w:tcPr>
          <w:p>
            <w:pPr>
              <w:rPr>
                <w:ins w:id="29" w:author="Samsung_JuneHwang" w:date="2020-02-26T18:44:00Z"/>
                <w:lang w:eastAsia="ko-KR"/>
              </w:rPr>
            </w:pPr>
            <w:ins w:id="30" w:author="Samsung_JuneHwang" w:date="2020-02-26T18:34:00Z">
              <w:r>
                <w:rPr>
                  <w:rFonts w:hint="eastAsia"/>
                  <w:lang w:eastAsia="ko-KR"/>
                </w:rPr>
                <w:t>W</w:t>
              </w:r>
            </w:ins>
            <w:ins w:id="31" w:author="Samsung_JuneHwang" w:date="2020-02-26T18:34:00Z">
              <w:r>
                <w:rPr>
                  <w:lang w:eastAsia="ko-KR"/>
                </w:rPr>
                <w:t>e have the following reasons:</w:t>
              </w:r>
            </w:ins>
          </w:p>
          <w:p>
            <w:pPr>
              <w:rPr>
                <w:ins w:id="32" w:author="Samsung_JuneHwang" w:date="2020-02-26T18:34:00Z"/>
                <w:lang w:eastAsia="ko-KR"/>
              </w:rPr>
            </w:pPr>
            <w:ins w:id="33"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34" w:author="Samsung_JuneHwang" w:date="2020-02-26T18:45:00Z">
              <w:r>
                <w:rPr>
                  <w:lang w:eastAsia="ko-KR"/>
                </w:rPr>
                <w:t xml:space="preserve"> </w:t>
              </w:r>
            </w:ins>
          </w:p>
          <w:p>
            <w:pPr>
              <w:rPr>
                <w:ins w:id="35" w:author="Samsung_JuneHwang" w:date="2020-02-26T18:34:00Z"/>
                <w:lang w:eastAsia="ko-KR"/>
              </w:rPr>
            </w:pPr>
            <w:ins w:id="36" w:author="Samsung_JuneHwang" w:date="2020-02-26T18:34:00Z">
              <w:r>
                <w:rPr>
                  <w:rFonts w:hint="eastAsia"/>
                  <w:lang w:eastAsia="ko-KR"/>
                </w:rPr>
                <w:t>•</w:t>
              </w:r>
            </w:ins>
            <w:ins w:id="37" w:author="Samsung_JuneHwang" w:date="2020-02-26T18:34:00Z">
              <w:r>
                <w:rPr>
                  <w:lang w:eastAsia="ko-KR"/>
                </w:rPr>
                <w:tab/>
              </w:r>
            </w:ins>
            <w:ins w:id="38" w:author="Samsung_JuneHwang" w:date="2020-02-26T18:34:00Z">
              <w:r>
                <w:rPr>
                  <w:lang w:eastAsia="ko-KR"/>
                </w:rPr>
                <w:t>The response provided upon configuration is merely a general confirmation i.e. an embedded message would not add anything compared to MN indicating via Xx to SN that the SCG reconfiguration was successful</w:t>
              </w:r>
            </w:ins>
          </w:p>
          <w:p>
            <w:pPr>
              <w:rPr>
                <w:ins w:id="39" w:author="Samsung_JuneHwang" w:date="2020-02-26T18:34:00Z"/>
                <w:lang w:eastAsia="ko-KR"/>
              </w:rPr>
            </w:pPr>
            <w:ins w:id="40" w:author="Samsung_JuneHwang" w:date="2020-02-26T18:34:00Z">
              <w:r>
                <w:rPr>
                  <w:rFonts w:hint="eastAsia"/>
                  <w:lang w:eastAsia="ko-KR"/>
                </w:rPr>
                <w:t>•</w:t>
              </w:r>
            </w:ins>
            <w:ins w:id="41" w:author="Samsung_JuneHwang" w:date="2020-02-26T18:34:00Z">
              <w:r>
                <w:rPr>
                  <w:lang w:eastAsia="ko-KR"/>
                </w:rPr>
                <w:tab/>
              </w:r>
            </w:ins>
            <w:ins w:id="42" w:author="Samsung_JuneHwang" w:date="2020-02-26T18:34:00Z">
              <w:r>
                <w:rPr>
                  <w:lang w:eastAsia="ko-KR"/>
                </w:rPr>
                <w:t>Some argued that it is important for MN to be aware that configuration of conditional PSCell change was successful. We are not sure this is needed, but even if, we think that addition of an embedded message would also not really increase MN awareness</w:t>
              </w:r>
            </w:ins>
          </w:p>
          <w:p>
            <w:pPr>
              <w:rPr>
                <w:ins w:id="43" w:author="Samsung_JuneHwang" w:date="2020-02-26T18:34:00Z"/>
                <w:rFonts w:eastAsia="宋体"/>
                <w:lang w:eastAsia="zh-CN"/>
              </w:rPr>
            </w:pPr>
            <w:ins w:id="44" w:author="Samsung_JuneHwang" w:date="2020-02-26T18:34:00Z">
              <w:r>
                <w:rPr>
                  <w:rFonts w:hint="eastAsia"/>
                  <w:lang w:eastAsia="ko-KR"/>
                </w:rPr>
                <w:t>•</w:t>
              </w:r>
            </w:ins>
            <w:ins w:id="45" w:author="Samsung_JuneHwang" w:date="2020-02-26T18:34:00Z">
              <w:r>
                <w:rPr>
                  <w:lang w:eastAsia="ko-KR"/>
                </w:rPr>
                <w:tab/>
              </w:r>
            </w:ins>
            <w:ins w:id="46" w:author="Samsung_JuneHwang" w:date="2020-02-26T18:34:00Z">
              <w:r>
                <w:rPr>
                  <w:lang w:eastAsia="ko-KR"/>
                </w:rPr>
                <w:t>Not transferring an embedded message upon configuration (but only upon execution) aligns with what we do for CHO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 w:author="ZTE-ZMJ" w:date="2020-02-26T20:56:17Z"/>
        </w:trPr>
        <w:tc>
          <w:tcPr>
            <w:tcW w:w="1193" w:type="dxa"/>
          </w:tcPr>
          <w:p>
            <w:pPr>
              <w:rPr>
                <w:ins w:id="48" w:author="ZTE-ZMJ" w:date="2020-02-26T20:56:17Z"/>
                <w:rFonts w:hint="default" w:eastAsia="宋体"/>
                <w:lang w:val="en-US" w:eastAsia="zh-CN"/>
              </w:rPr>
            </w:pPr>
            <w:ins w:id="49" w:author="ZTE-ZMJ" w:date="2020-02-26T20:56:22Z">
              <w:r>
                <w:rPr>
                  <w:rFonts w:hint="eastAsia" w:eastAsia="宋体"/>
                  <w:lang w:val="en-US" w:eastAsia="zh-CN"/>
                </w:rPr>
                <w:t>ZTE</w:t>
              </w:r>
            </w:ins>
          </w:p>
        </w:tc>
        <w:tc>
          <w:tcPr>
            <w:tcW w:w="1433" w:type="dxa"/>
          </w:tcPr>
          <w:p>
            <w:pPr>
              <w:rPr>
                <w:ins w:id="50" w:author="ZTE-ZMJ" w:date="2020-02-26T20:56:17Z"/>
                <w:rFonts w:hint="default" w:eastAsia="宋体"/>
                <w:lang w:val="en-US" w:eastAsia="zh-CN"/>
              </w:rPr>
            </w:pPr>
            <w:ins w:id="51" w:author="ZTE-ZMJ" w:date="2020-02-26T20:56:24Z">
              <w:r>
                <w:rPr>
                  <w:rFonts w:hint="eastAsia" w:eastAsia="宋体"/>
                  <w:lang w:val="en-US" w:eastAsia="zh-CN"/>
                </w:rPr>
                <w:t>Op</w:t>
              </w:r>
            </w:ins>
            <w:ins w:id="52" w:author="ZTE-ZMJ" w:date="2020-02-26T20:56:25Z">
              <w:r>
                <w:rPr>
                  <w:rFonts w:hint="eastAsia" w:eastAsia="宋体"/>
                  <w:lang w:val="en-US" w:eastAsia="zh-CN"/>
                </w:rPr>
                <w:t>tio</w:t>
              </w:r>
            </w:ins>
            <w:ins w:id="53" w:author="ZTE-ZMJ" w:date="2020-02-26T20:56:26Z">
              <w:r>
                <w:rPr>
                  <w:rFonts w:hint="eastAsia" w:eastAsia="宋体"/>
                  <w:lang w:val="en-US" w:eastAsia="zh-CN"/>
                </w:rPr>
                <w:t>n 1</w:t>
              </w:r>
            </w:ins>
          </w:p>
        </w:tc>
        <w:tc>
          <w:tcPr>
            <w:tcW w:w="7005" w:type="dxa"/>
          </w:tcPr>
          <w:p>
            <w:pPr>
              <w:rPr>
                <w:ins w:id="54" w:author="ZTE-ZMJ" w:date="2020-02-26T20:56:17Z"/>
                <w:rFonts w:hint="eastAsia"/>
                <w:lang w:eastAsia="ko-KR"/>
              </w:rPr>
            </w:pPr>
            <w:ins w:id="55" w:author="ZTE-ZMJ" w:date="2020-02-26T20:56:47Z">
              <w:r>
                <w:rPr>
                  <w:rFonts w:hint="eastAsia" w:eastAsia="宋体"/>
                  <w:lang w:val="en-US" w:eastAsia="zh-CN"/>
                </w:rPr>
                <w:t>As CHO, the UE shall reply the RRCReconfigurationComplete to the source node (i.e. the SN) upon reception of RRCReconfiguration regardless of whether SRB3 is used or not.</w:t>
              </w:r>
            </w:ins>
          </w:p>
        </w:tc>
      </w:tr>
    </w:tbl>
    <w:p>
      <w:pPr>
        <w:jc w:val="both"/>
        <w:rPr>
          <w:rFonts w:eastAsia="宋体"/>
          <w:lang w:eastAsia="zh-CN"/>
        </w:rPr>
      </w:pPr>
    </w:p>
    <w:p>
      <w:pPr>
        <w:jc w:val="both"/>
        <w:rPr>
          <w:rFonts w:eastAsia="宋体"/>
          <w:lang w:eastAsia="zh-CN"/>
        </w:rPr>
      </w:pPr>
      <w:r>
        <w:rPr>
          <w:rFonts w:eastAsia="宋体"/>
          <w:lang w:eastAsia="zh-CN"/>
        </w:rPr>
        <w:t>S1_5:</w:t>
      </w:r>
      <w:r>
        <w:rPr>
          <w:rFonts w:eastAsia="宋体"/>
          <w:lang w:eastAsia="zh-CN"/>
        </w:rPr>
        <w:tab/>
      </w:r>
      <w:r>
        <w:rPr>
          <w:rFonts w:eastAsia="宋体"/>
          <w:lang w:eastAsia="zh-CN"/>
        </w:rPr>
        <w:t>Discuss how to handle the simultaneous CHO and CPC configurations.</w:t>
      </w:r>
    </w:p>
    <w:p>
      <w:pPr>
        <w:ind w:left="284"/>
        <w:jc w:val="both"/>
        <w:rPr>
          <w:rFonts w:eastAsia="宋体"/>
          <w:lang w:eastAsia="zh-CN"/>
        </w:rPr>
      </w:pPr>
      <w:r>
        <w:rPr>
          <w:rFonts w:eastAsia="宋体"/>
          <w:lang w:eastAsia="zh-CN"/>
        </w:rPr>
        <w:t>Option 1: Leave it up to the network implementation (OAM) to ensure there is no simultaneous CHO and CPC configurations (majority opinion from the email discussion 108#67).</w:t>
      </w:r>
    </w:p>
    <w:p>
      <w:pPr>
        <w:ind w:left="284"/>
        <w:jc w:val="both"/>
        <w:rPr>
          <w:rFonts w:eastAsia="宋体"/>
          <w:lang w:eastAsia="zh-CN"/>
        </w:rPr>
      </w:pPr>
      <w:r>
        <w:rPr>
          <w:rFonts w:eastAsia="宋体"/>
          <w:lang w:eastAsia="zh-CN"/>
        </w:rPr>
        <w:t>Option 2: Let RAN3 to consider a simple per UE based solution to ensure there is no simultaneous CHO and CPC configurations.</w:t>
      </w:r>
    </w:p>
    <w:p>
      <w:pPr>
        <w:ind w:left="284"/>
        <w:jc w:val="both"/>
        <w:rPr>
          <w:rFonts w:eastAsia="宋体"/>
          <w:lang w:eastAsia="zh-CN"/>
        </w:rPr>
      </w:pPr>
      <w:r>
        <w:rPr>
          <w:rFonts w:eastAsia="宋体"/>
          <w:lang w:eastAsia="zh-CN"/>
        </w:rPr>
        <w:t xml:space="preserve">Option 3: Specify UE behaviour such that the UE should prioritise CHO over CPC configuration at the UE. </w:t>
      </w:r>
    </w:p>
    <w:p>
      <w:pPr>
        <w:rPr>
          <w:b/>
        </w:rPr>
      </w:pPr>
      <w:r>
        <w:rPr>
          <w:b/>
        </w:rPr>
        <w:t>Question 3: Which option to be used for handling the simultaneous CHO and CPC configurations?</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433"/>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tcPr>
          <w:p>
            <w:r>
              <w:t>Company</w:t>
            </w:r>
          </w:p>
        </w:tc>
        <w:tc>
          <w:tcPr>
            <w:tcW w:w="1433" w:type="dxa"/>
          </w:tcPr>
          <w:p>
            <w:r>
              <w:t>Option 1,2 or 3</w:t>
            </w:r>
          </w:p>
        </w:tc>
        <w:tc>
          <w:tcPr>
            <w:tcW w:w="7005"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3" w:type="dxa"/>
          </w:tcPr>
          <w:p>
            <w:pPr>
              <w:rPr>
                <w:rFonts w:eastAsia="宋体"/>
                <w:lang w:eastAsia="zh-CN"/>
              </w:rPr>
            </w:pPr>
            <w:r>
              <w:rPr>
                <w:rFonts w:hint="eastAsia" w:eastAsia="宋体"/>
                <w:lang w:eastAsia="zh-CN"/>
              </w:rPr>
              <w:t>O</w:t>
            </w:r>
            <w:r>
              <w:rPr>
                <w:rFonts w:eastAsia="宋体"/>
                <w:lang w:eastAsia="zh-CN"/>
              </w:rPr>
              <w:t>PPO</w:t>
            </w:r>
          </w:p>
        </w:tc>
        <w:tc>
          <w:tcPr>
            <w:tcW w:w="1433" w:type="dxa"/>
          </w:tcPr>
          <w:p>
            <w:pPr>
              <w:rPr>
                <w:rFonts w:eastAsia="宋体"/>
                <w:lang w:eastAsia="zh-CN"/>
              </w:rPr>
            </w:pPr>
            <w:r>
              <w:rPr>
                <w:rFonts w:hint="eastAsia" w:eastAsia="宋体"/>
                <w:lang w:eastAsia="zh-CN"/>
              </w:rPr>
              <w:t>O</w:t>
            </w:r>
            <w:r>
              <w:rPr>
                <w:rFonts w:eastAsia="宋体"/>
                <w:lang w:eastAsia="zh-CN"/>
              </w:rPr>
              <w:t>ption 1</w:t>
            </w:r>
          </w:p>
        </w:tc>
        <w:tc>
          <w:tcPr>
            <w:tcW w:w="7005" w:type="dxa"/>
          </w:tcPr>
          <w:p>
            <w:pPr>
              <w:rPr>
                <w:rFonts w:eastAsia="宋体"/>
                <w:lang w:eastAsia="zh-CN"/>
              </w:rPr>
            </w:pPr>
            <w:r>
              <w:rPr>
                <w:rFonts w:eastAsia="宋体"/>
                <w:lang w:eastAsia="zh-CN"/>
              </w:rPr>
              <w:t>Both CHO and CPC are configured by the network and we think network implementation should ensure they are not configured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 w:author="Samsung_JuneHwang" w:date="2020-02-26T18:34:00Z"/>
        </w:trPr>
        <w:tc>
          <w:tcPr>
            <w:tcW w:w="1193" w:type="dxa"/>
          </w:tcPr>
          <w:p>
            <w:pPr>
              <w:rPr>
                <w:ins w:id="57" w:author="Samsung_JuneHwang" w:date="2020-02-26T18:34:00Z"/>
                <w:rFonts w:eastAsia="宋体"/>
                <w:lang w:eastAsia="zh-CN"/>
              </w:rPr>
            </w:pPr>
            <w:ins w:id="58" w:author="Samsung_JuneHwang" w:date="2020-02-26T18:34:00Z">
              <w:r>
                <w:rPr>
                  <w:lang w:eastAsia="ko-KR"/>
                </w:rPr>
                <w:t>Samsung</w:t>
              </w:r>
            </w:ins>
            <w:ins w:id="59" w:author="Samsung_JuneHwang" w:date="2020-02-26T18:34:00Z">
              <w:r>
                <w:rPr>
                  <w:rFonts w:hint="eastAsia"/>
                  <w:lang w:eastAsia="ko-KR"/>
                </w:rPr>
                <w:t xml:space="preserve"> </w:t>
              </w:r>
            </w:ins>
          </w:p>
        </w:tc>
        <w:tc>
          <w:tcPr>
            <w:tcW w:w="1433" w:type="dxa"/>
          </w:tcPr>
          <w:p>
            <w:pPr>
              <w:rPr>
                <w:ins w:id="60" w:author="Samsung_JuneHwang" w:date="2020-02-26T18:34:00Z"/>
                <w:rFonts w:eastAsia="宋体"/>
                <w:lang w:eastAsia="zh-CN"/>
              </w:rPr>
            </w:pPr>
            <w:ins w:id="61" w:author="Samsung_JuneHwang" w:date="2020-02-26T18:34:00Z">
              <w:r>
                <w:rPr>
                  <w:lang w:eastAsia="ko-KR"/>
                </w:rPr>
                <w:t>O</w:t>
              </w:r>
            </w:ins>
            <w:ins w:id="62" w:author="Samsung_JuneHwang" w:date="2020-02-26T18:34:00Z">
              <w:r>
                <w:rPr>
                  <w:rFonts w:hint="eastAsia"/>
                  <w:lang w:eastAsia="ko-KR"/>
                </w:rPr>
                <w:t xml:space="preserve">ption </w:t>
              </w:r>
            </w:ins>
            <w:ins w:id="63" w:author="Samsung_JuneHwang" w:date="2020-02-26T18:34:00Z">
              <w:r>
                <w:rPr>
                  <w:lang w:eastAsia="ko-KR"/>
                </w:rPr>
                <w:t>1</w:t>
              </w:r>
            </w:ins>
          </w:p>
        </w:tc>
        <w:tc>
          <w:tcPr>
            <w:tcW w:w="7005" w:type="dxa"/>
          </w:tcPr>
          <w:p>
            <w:pPr>
              <w:rPr>
                <w:ins w:id="64" w:author="Samsung_JuneHwang" w:date="2020-02-26T18:3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 w:author="ZTE-ZMJ" w:date="2020-02-26T20:57:01Z"/>
        </w:trPr>
        <w:tc>
          <w:tcPr>
            <w:tcW w:w="1193" w:type="dxa"/>
          </w:tcPr>
          <w:p>
            <w:pPr>
              <w:rPr>
                <w:ins w:id="66" w:author="ZTE-ZMJ" w:date="2020-02-26T20:57:01Z"/>
                <w:rFonts w:hint="default" w:eastAsia="宋体"/>
                <w:lang w:val="en-US" w:eastAsia="zh-CN"/>
              </w:rPr>
            </w:pPr>
            <w:ins w:id="67" w:author="ZTE-ZMJ" w:date="2020-02-26T20:57:04Z">
              <w:r>
                <w:rPr>
                  <w:rFonts w:hint="eastAsia" w:eastAsia="宋体"/>
                  <w:lang w:val="en-US" w:eastAsia="zh-CN"/>
                </w:rPr>
                <w:t>Z</w:t>
              </w:r>
            </w:ins>
            <w:ins w:id="68" w:author="ZTE-ZMJ" w:date="2020-02-26T20:57:05Z">
              <w:r>
                <w:rPr>
                  <w:rFonts w:hint="eastAsia" w:eastAsia="宋体"/>
                  <w:lang w:val="en-US" w:eastAsia="zh-CN"/>
                </w:rPr>
                <w:t>TE</w:t>
              </w:r>
            </w:ins>
          </w:p>
        </w:tc>
        <w:tc>
          <w:tcPr>
            <w:tcW w:w="1433" w:type="dxa"/>
          </w:tcPr>
          <w:p>
            <w:pPr>
              <w:rPr>
                <w:ins w:id="69" w:author="ZTE-ZMJ" w:date="2020-02-26T20:57:01Z"/>
                <w:rFonts w:hint="default" w:eastAsia="宋体"/>
                <w:lang w:val="en-US" w:eastAsia="zh-CN"/>
              </w:rPr>
            </w:pPr>
            <w:ins w:id="70" w:author="ZTE-ZMJ" w:date="2020-02-26T20:57:10Z">
              <w:r>
                <w:rPr>
                  <w:rFonts w:hint="eastAsia" w:eastAsia="宋体"/>
                  <w:lang w:val="en-US" w:eastAsia="zh-CN"/>
                </w:rPr>
                <w:t>O</w:t>
              </w:r>
            </w:ins>
            <w:ins w:id="71" w:author="ZTE-ZMJ" w:date="2020-02-26T20:57:11Z">
              <w:r>
                <w:rPr>
                  <w:rFonts w:hint="eastAsia" w:eastAsia="宋体"/>
                  <w:lang w:val="en-US" w:eastAsia="zh-CN"/>
                </w:rPr>
                <w:t>pti</w:t>
              </w:r>
            </w:ins>
            <w:ins w:id="72" w:author="ZTE-ZMJ" w:date="2020-02-26T20:57:12Z">
              <w:r>
                <w:rPr>
                  <w:rFonts w:hint="eastAsia" w:eastAsia="宋体"/>
                  <w:lang w:val="en-US" w:eastAsia="zh-CN"/>
                </w:rPr>
                <w:t xml:space="preserve">on </w:t>
              </w:r>
            </w:ins>
            <w:ins w:id="73" w:author="ZTE-ZMJ" w:date="2020-02-26T20:57:14Z">
              <w:r>
                <w:rPr>
                  <w:rFonts w:hint="eastAsia" w:eastAsia="宋体"/>
                  <w:lang w:val="en-US" w:eastAsia="zh-CN"/>
                </w:rPr>
                <w:t>1</w:t>
              </w:r>
            </w:ins>
          </w:p>
        </w:tc>
        <w:tc>
          <w:tcPr>
            <w:tcW w:w="7005" w:type="dxa"/>
          </w:tcPr>
          <w:p>
            <w:pPr>
              <w:rPr>
                <w:ins w:id="74" w:author="ZTE-ZMJ" w:date="2020-02-26T20:57:01Z"/>
                <w:rFonts w:eastAsia="宋体"/>
                <w:lang w:eastAsia="zh-CN"/>
              </w:rPr>
            </w:pPr>
            <w:ins w:id="75" w:author="ZTE-ZMJ" w:date="2020-02-26T20:57:25Z">
              <w:r>
                <w:rPr>
                  <w:rFonts w:hint="eastAsia" w:eastAsia="宋体"/>
                  <w:lang w:val="en-US" w:eastAsia="zh-CN"/>
                </w:rPr>
                <w:t>We think it can be left to the network implementation.</w:t>
              </w:r>
            </w:ins>
          </w:p>
        </w:tc>
      </w:tr>
    </w:tbl>
    <w:p>
      <w:pPr>
        <w:jc w:val="both"/>
        <w:rPr>
          <w:rFonts w:eastAsia="宋体"/>
          <w:lang w:eastAsia="zh-CN"/>
        </w:rPr>
      </w:pPr>
    </w:p>
    <w:p>
      <w:pPr>
        <w:jc w:val="both"/>
        <w:rPr>
          <w:bCs/>
          <w:lang w:eastAsia="ko-KR"/>
        </w:rPr>
      </w:pPr>
      <w:r>
        <w:rPr>
          <w:rFonts w:eastAsia="宋体"/>
          <w:lang w:eastAsia="zh-CN"/>
        </w:rPr>
        <w:t>S2_6:  Reconfirm the use of SCG failure information upon declaring SCG failure in the procedure of the conditional PSCell change.</w:t>
      </w:r>
    </w:p>
    <w:p>
      <w:pPr>
        <w:pStyle w:val="21"/>
        <w:jc w:val="both"/>
        <w:rPr>
          <w:rFonts w:ascii="Times New Roman" w:hAnsi="Times New Roman" w:eastAsia="Malgun Gothic" w:cs="Times New Roman"/>
          <w:i w:val="0"/>
          <w:color w:val="auto"/>
          <w:sz w:val="20"/>
          <w:szCs w:val="20"/>
          <w:lang w:val="en-GB"/>
        </w:rPr>
      </w:pPr>
      <w:r>
        <w:rPr>
          <w:rFonts w:ascii="Times New Roman" w:hAnsi="Times New Roman" w:eastAsia="Malgun Gothic"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pPr>
        <w:pStyle w:val="21"/>
        <w:jc w:val="both"/>
        <w:rPr>
          <w:rFonts w:ascii="Times New Roman" w:hAnsi="Times New Roman" w:eastAsia="Malgun Gothic" w:cs="Times New Roman"/>
          <w:i w:val="0"/>
          <w:color w:val="auto"/>
          <w:sz w:val="20"/>
          <w:szCs w:val="20"/>
          <w:lang w:val="en-GB"/>
        </w:rPr>
      </w:pPr>
      <w:r>
        <w:rPr>
          <w:rFonts w:ascii="Times New Roman" w:hAnsi="Times New Roman" w:eastAsia="Malgun Gothic"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pPr>
        <w:pStyle w:val="73"/>
        <w:numPr>
          <w:ilvl w:val="0"/>
          <w:numId w:val="5"/>
        </w:numPr>
        <w:spacing w:before="120" w:after="160" w:line="259" w:lineRule="auto"/>
        <w:jc w:val="both"/>
        <w:rPr>
          <w:rFonts w:eastAsia="Malgun Gothic"/>
          <w:iCs/>
        </w:rPr>
      </w:pPr>
      <w:r>
        <w:rPr>
          <w:rFonts w:eastAsia="Malgun Gothic"/>
          <w:iCs/>
        </w:rPr>
        <w:t xml:space="preserve">UE shall not stop MN T310 or SN T310 and shall not start T304 when it receives configuration of a CPC-intra-SN </w:t>
      </w:r>
    </w:p>
    <w:p>
      <w:pPr>
        <w:pStyle w:val="73"/>
        <w:numPr>
          <w:ilvl w:val="0"/>
          <w:numId w:val="5"/>
        </w:numPr>
        <w:spacing w:before="120" w:after="160" w:line="259" w:lineRule="auto"/>
        <w:jc w:val="both"/>
        <w:rPr>
          <w:rFonts w:eastAsia="Malgun Gothic"/>
          <w:iCs/>
        </w:rPr>
      </w:pPr>
      <w:r>
        <w:rPr>
          <w:rFonts w:eastAsia="Malgun Gothic"/>
          <w:iCs/>
        </w:rPr>
        <w:t xml:space="preserve">The timer T310 (SN only in case of SN Change) is stopped and timer T304-like is started when the UE begins execution of a CPC-intra-SN. </w:t>
      </w:r>
    </w:p>
    <w:p>
      <w:pPr>
        <w:rPr>
          <w:b/>
        </w:rPr>
      </w:pPr>
      <w:r>
        <w:rPr>
          <w:b/>
        </w:rPr>
        <w:t xml:space="preserve">Question 4: Are proposals S2_6 to S2_9 agreeable?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224"/>
        <w:gridCol w:w="1369"/>
        <w:gridCol w:w="5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tcPr>
          <w:p>
            <w:r>
              <w:t>Company</w:t>
            </w:r>
          </w:p>
        </w:tc>
        <w:tc>
          <w:tcPr>
            <w:tcW w:w="1224" w:type="dxa"/>
          </w:tcPr>
          <w:p>
            <w:r>
              <w:t>Agreeable proposals</w:t>
            </w:r>
          </w:p>
        </w:tc>
        <w:tc>
          <w:tcPr>
            <w:tcW w:w="1369" w:type="dxa"/>
          </w:tcPr>
          <w:p>
            <w:r>
              <w:t>Not agreeable proposals</w:t>
            </w:r>
          </w:p>
        </w:tc>
        <w:tc>
          <w:tcPr>
            <w:tcW w:w="5951"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tcPr>
          <w:p>
            <w:pPr>
              <w:rPr>
                <w:rFonts w:eastAsia="宋体"/>
                <w:lang w:eastAsia="zh-CN"/>
              </w:rPr>
            </w:pPr>
            <w:r>
              <w:rPr>
                <w:rFonts w:hint="eastAsia" w:eastAsia="宋体"/>
                <w:lang w:eastAsia="zh-CN"/>
              </w:rPr>
              <w:t>O</w:t>
            </w:r>
            <w:r>
              <w:rPr>
                <w:rFonts w:eastAsia="宋体"/>
                <w:lang w:eastAsia="zh-CN"/>
              </w:rPr>
              <w:t>PPO</w:t>
            </w:r>
          </w:p>
        </w:tc>
        <w:tc>
          <w:tcPr>
            <w:tcW w:w="1224" w:type="dxa"/>
          </w:tcPr>
          <w:p>
            <w:pPr>
              <w:rPr>
                <w:rFonts w:eastAsia="宋体"/>
                <w:lang w:eastAsia="zh-CN"/>
              </w:rPr>
            </w:pPr>
            <w:r>
              <w:rPr>
                <w:rFonts w:eastAsia="宋体"/>
                <w:lang w:eastAsia="zh-CN"/>
              </w:rPr>
              <w:t xml:space="preserve">All except </w:t>
            </w:r>
            <w:r>
              <w:rPr>
                <w:rFonts w:eastAsia="Malgun Gothic"/>
              </w:rPr>
              <w:t>S2_8</w:t>
            </w:r>
          </w:p>
        </w:tc>
        <w:tc>
          <w:tcPr>
            <w:tcW w:w="1369" w:type="dxa"/>
          </w:tcPr>
          <w:p/>
        </w:tc>
        <w:tc>
          <w:tcPr>
            <w:tcW w:w="5951" w:type="dxa"/>
          </w:tcPr>
          <w:p>
            <w:pPr>
              <w:rPr>
                <w:rFonts w:eastAsia="宋体"/>
                <w:lang w:eastAsia="zh-CN"/>
              </w:rPr>
            </w:pPr>
            <w:r>
              <w:rPr>
                <w:rFonts w:eastAsia="宋体"/>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 w:author="Samsung_JuneHwang" w:date="2020-02-26T18:34:00Z"/>
        </w:trPr>
        <w:tc>
          <w:tcPr>
            <w:tcW w:w="1087" w:type="dxa"/>
          </w:tcPr>
          <w:p>
            <w:pPr>
              <w:rPr>
                <w:ins w:id="77" w:author="Samsung_JuneHwang" w:date="2020-02-26T18:34:00Z"/>
                <w:rFonts w:eastAsia="宋体"/>
                <w:lang w:eastAsia="zh-CN"/>
              </w:rPr>
            </w:pPr>
            <w:ins w:id="78" w:author="Samsung_JuneHwang" w:date="2020-02-26T18:34:00Z">
              <w:r>
                <w:rPr>
                  <w:lang w:eastAsia="ko-KR"/>
                </w:rPr>
                <w:t>Samsung</w:t>
              </w:r>
            </w:ins>
            <w:ins w:id="79" w:author="Samsung_JuneHwang" w:date="2020-02-26T18:34:00Z">
              <w:r>
                <w:rPr>
                  <w:rFonts w:hint="eastAsia"/>
                  <w:lang w:eastAsia="ko-KR"/>
                </w:rPr>
                <w:t xml:space="preserve"> </w:t>
              </w:r>
            </w:ins>
          </w:p>
        </w:tc>
        <w:tc>
          <w:tcPr>
            <w:tcW w:w="1224" w:type="dxa"/>
          </w:tcPr>
          <w:p>
            <w:pPr>
              <w:rPr>
                <w:ins w:id="80" w:author="Samsung_JuneHwang" w:date="2020-02-26T18:34:00Z"/>
                <w:rFonts w:eastAsia="宋体"/>
                <w:lang w:eastAsia="zh-CN"/>
              </w:rPr>
            </w:pPr>
            <w:ins w:id="81" w:author="Samsung_JuneHwang" w:date="2020-02-26T18:34:00Z">
              <w:r>
                <w:rPr>
                  <w:rFonts w:hint="eastAsia"/>
                  <w:lang w:eastAsia="ko-KR"/>
                </w:rPr>
                <w:t>all</w:t>
              </w:r>
            </w:ins>
          </w:p>
        </w:tc>
        <w:tc>
          <w:tcPr>
            <w:tcW w:w="1369" w:type="dxa"/>
          </w:tcPr>
          <w:p>
            <w:pPr>
              <w:rPr>
                <w:ins w:id="82" w:author="Samsung_JuneHwang" w:date="2020-02-26T18:34:00Z"/>
              </w:rPr>
            </w:pPr>
          </w:p>
        </w:tc>
        <w:tc>
          <w:tcPr>
            <w:tcW w:w="5951" w:type="dxa"/>
          </w:tcPr>
          <w:p>
            <w:pPr>
              <w:rPr>
                <w:ins w:id="83" w:author="Samsung_JuneHwang" w:date="2020-02-26T18:3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 w:author="ZTE-ZMJ" w:date="2020-02-26T20:57:30Z"/>
        </w:trPr>
        <w:tc>
          <w:tcPr>
            <w:tcW w:w="1087" w:type="dxa"/>
          </w:tcPr>
          <w:p>
            <w:pPr>
              <w:rPr>
                <w:ins w:id="85" w:author="ZTE-ZMJ" w:date="2020-02-26T20:57:30Z"/>
                <w:rFonts w:hint="default" w:eastAsia="宋体"/>
                <w:lang w:val="en-US" w:eastAsia="zh-CN"/>
              </w:rPr>
            </w:pPr>
            <w:ins w:id="86" w:author="ZTE-ZMJ" w:date="2020-02-26T20:57:32Z">
              <w:r>
                <w:rPr>
                  <w:rFonts w:hint="eastAsia" w:eastAsia="宋体"/>
                  <w:lang w:val="en-US" w:eastAsia="zh-CN"/>
                </w:rPr>
                <w:t>ZTE</w:t>
              </w:r>
            </w:ins>
          </w:p>
        </w:tc>
        <w:tc>
          <w:tcPr>
            <w:tcW w:w="1224" w:type="dxa"/>
          </w:tcPr>
          <w:p>
            <w:pPr>
              <w:rPr>
                <w:ins w:id="87" w:author="ZTE-ZMJ" w:date="2020-02-26T20:57:30Z"/>
                <w:rFonts w:hint="default" w:eastAsia="宋体"/>
                <w:lang w:val="en-US" w:eastAsia="zh-CN"/>
              </w:rPr>
            </w:pPr>
            <w:ins w:id="88" w:author="ZTE-ZMJ" w:date="2020-02-26T20:57:35Z">
              <w:r>
                <w:rPr>
                  <w:rFonts w:hint="eastAsia" w:eastAsia="宋体"/>
                  <w:lang w:val="en-US" w:eastAsia="zh-CN"/>
                </w:rPr>
                <w:t>Al</w:t>
              </w:r>
            </w:ins>
            <w:ins w:id="89" w:author="ZTE-ZMJ" w:date="2020-02-26T20:57:36Z">
              <w:r>
                <w:rPr>
                  <w:rFonts w:hint="eastAsia" w:eastAsia="宋体"/>
                  <w:lang w:val="en-US" w:eastAsia="zh-CN"/>
                </w:rPr>
                <w:t xml:space="preserve">l </w:t>
              </w:r>
            </w:ins>
            <w:ins w:id="90" w:author="ZTE-ZMJ" w:date="2020-02-26T20:57:37Z">
              <w:r>
                <w:rPr>
                  <w:rFonts w:hint="eastAsia" w:eastAsia="宋体"/>
                  <w:lang w:val="en-US" w:eastAsia="zh-CN"/>
                </w:rPr>
                <w:t>prop</w:t>
              </w:r>
            </w:ins>
            <w:ins w:id="91" w:author="ZTE-ZMJ" w:date="2020-02-26T20:57:38Z">
              <w:r>
                <w:rPr>
                  <w:rFonts w:hint="eastAsia" w:eastAsia="宋体"/>
                  <w:lang w:val="en-US" w:eastAsia="zh-CN"/>
                </w:rPr>
                <w:t>osals</w:t>
              </w:r>
            </w:ins>
          </w:p>
        </w:tc>
        <w:tc>
          <w:tcPr>
            <w:tcW w:w="1369" w:type="dxa"/>
          </w:tcPr>
          <w:p>
            <w:pPr>
              <w:rPr>
                <w:ins w:id="92" w:author="ZTE-ZMJ" w:date="2020-02-26T20:57:30Z"/>
              </w:rPr>
            </w:pPr>
          </w:p>
        </w:tc>
        <w:tc>
          <w:tcPr>
            <w:tcW w:w="5951" w:type="dxa"/>
          </w:tcPr>
          <w:p>
            <w:pPr>
              <w:rPr>
                <w:ins w:id="93" w:author="ZTE-ZMJ" w:date="2020-02-26T20:57:30Z"/>
                <w:rFonts w:eastAsia="宋体"/>
                <w:lang w:eastAsia="zh-CN"/>
              </w:rPr>
            </w:pPr>
          </w:p>
        </w:tc>
      </w:tr>
    </w:tbl>
    <w:p>
      <w:pPr>
        <w:pStyle w:val="73"/>
        <w:jc w:val="both"/>
        <w:rPr>
          <w:rFonts w:eastAsia="宋体"/>
          <w:lang w:eastAsia="zh-CN"/>
        </w:rPr>
      </w:pPr>
    </w:p>
    <w:p>
      <w:pPr>
        <w:rPr>
          <w:b/>
          <w:bCs/>
          <w:u w:val="single"/>
        </w:rPr>
      </w:pPr>
    </w:p>
    <w:p>
      <w:pPr>
        <w:rPr>
          <w:b/>
          <w:bCs/>
          <w:u w:val="single"/>
        </w:rPr>
      </w:pPr>
      <w:r>
        <w:rPr>
          <w:b/>
          <w:bCs/>
          <w:u w:val="single"/>
        </w:rPr>
        <w:t>Open items can be discussed later</w:t>
      </w:r>
    </w:p>
    <w:p>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pPr>
        <w:jc w:val="both"/>
        <w:rPr>
          <w:bCs/>
        </w:rPr>
      </w:pPr>
      <w:r>
        <w:rPr>
          <w:bCs/>
        </w:rPr>
        <w:t>S3_10: The UE shall inform the MN when CPC execution condition is fulfilled and the UE starts executing CPC, irrespective whether SRB3 is configured or not.</w:t>
      </w:r>
    </w:p>
    <w:p>
      <w:pPr>
        <w:jc w:val="both"/>
      </w:pPr>
      <w:r>
        <w:t xml:space="preserve">S3_13: a threshold parameter is added to determine PCell quality and CPC is performed only when the PCell quality is above the configured threshold. </w:t>
      </w:r>
    </w:p>
    <w:p>
      <w:pPr>
        <w:jc w:val="both"/>
        <w:rPr>
          <w:bCs/>
          <w:lang w:eastAsia="ko-KR"/>
        </w:rPr>
      </w:pPr>
      <w:r>
        <w:rPr>
          <w:bCs/>
          <w:lang w:eastAsia="ko-KR"/>
        </w:rPr>
        <w:t>S3_14: After sending SCG failure information, the UE stop evaluating the measId associated with the CPC.</w:t>
      </w:r>
    </w:p>
    <w:p>
      <w:pPr>
        <w:jc w:val="both"/>
        <w:rPr>
          <w:rFonts w:eastAsia="宋体"/>
          <w:lang w:eastAsia="zh-CN"/>
        </w:rPr>
      </w:pPr>
      <w:r>
        <w:rPr>
          <w:rFonts w:eastAsia="宋体"/>
          <w:lang w:eastAsia="zh-CN"/>
        </w:rPr>
        <w:t xml:space="preserve">S3_15: When CPC-intra-SN is configured, if the UE is failed to access a candidate PSCell, the UE need not </w:t>
      </w:r>
      <w:r>
        <w:rPr>
          <w:rFonts w:eastAsia="宋体"/>
          <w:bCs/>
          <w:lang w:eastAsia="zh-CN"/>
        </w:rPr>
        <w:t>suspend SCG transmission for all SRBs and DRB, and reset SCG MAC.</w:t>
      </w:r>
      <w:r>
        <w:rPr>
          <w:rFonts w:eastAsia="宋体"/>
          <w:lang w:eastAsia="zh-CN"/>
        </w:rPr>
        <w:t xml:space="preserve">  </w:t>
      </w:r>
    </w:p>
    <w:p>
      <w:pPr>
        <w:jc w:val="both"/>
        <w:rPr>
          <w:bCs/>
        </w:rPr>
      </w:pPr>
      <w:r>
        <w:rPr>
          <w:rFonts w:eastAsia="宋体"/>
          <w:lang w:eastAsia="zh-CN"/>
        </w:rPr>
        <w:t xml:space="preserve">S3_16: </w:t>
      </w:r>
      <w:r>
        <w:rPr>
          <w:bCs/>
        </w:rPr>
        <w:t>During the CPC-intra-SN execution on a candidate PSCell, the UE continues the measurement configured for CPC-intra-SN target selection and execution.</w:t>
      </w:r>
    </w:p>
    <w:p>
      <w:pPr>
        <w:jc w:val="both"/>
        <w:rPr>
          <w:rFonts w:eastAsia="宋体"/>
          <w:lang w:eastAsia="zh-CN"/>
        </w:rPr>
      </w:pPr>
      <w:r>
        <w:rPr>
          <w:rFonts w:eastAsia="宋体"/>
          <w:lang w:eastAsia="zh-CN"/>
        </w:rPr>
        <w:t>S3_17: If access to one target PSCell failed and there is another qualified target PSCell for the UE to perform CPC right way, the UE need not report the failure information of the first failed target PSCell.</w:t>
      </w:r>
    </w:p>
    <w:p>
      <w:pPr>
        <w:jc w:val="both"/>
        <w:rPr>
          <w:rFonts w:eastAsia="宋体"/>
          <w:lang w:eastAsia="zh-CN"/>
        </w:rPr>
      </w:pPr>
      <w:r>
        <w:rPr>
          <w:rFonts w:eastAsia="宋体"/>
          <w:lang w:eastAsia="zh-CN"/>
        </w:rPr>
        <w:t>S3_18: For CPAC failure report, the SCG failure information message including the ID(s) of CPC execution failed cell(s).</w:t>
      </w:r>
    </w:p>
    <w:p>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126"/>
        <w:gridCol w:w="1164"/>
        <w:gridCol w:w="1510"/>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r>
              <w:t>Company</w:t>
            </w:r>
          </w:p>
        </w:tc>
        <w:tc>
          <w:tcPr>
            <w:tcW w:w="1126" w:type="dxa"/>
          </w:tcPr>
          <w:p>
            <w:r>
              <w:t>Agreeable proposals in this meeting</w:t>
            </w:r>
          </w:p>
        </w:tc>
        <w:tc>
          <w:tcPr>
            <w:tcW w:w="1164" w:type="dxa"/>
          </w:tcPr>
          <w:p>
            <w:r>
              <w:t>Proposal to be further discussed for Rel-16</w:t>
            </w:r>
          </w:p>
        </w:tc>
        <w:tc>
          <w:tcPr>
            <w:tcW w:w="1510" w:type="dxa"/>
          </w:tcPr>
          <w:p>
            <w:r>
              <w:t xml:space="preserve">Proposals to be postponed to future release </w:t>
            </w:r>
          </w:p>
        </w:tc>
        <w:tc>
          <w:tcPr>
            <w:tcW w:w="4792" w:type="dxa"/>
          </w:tcPr>
          <w:p>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rPr>
                <w:rFonts w:eastAsia="宋体"/>
                <w:lang w:eastAsia="zh-CN"/>
              </w:rPr>
            </w:pPr>
            <w:r>
              <w:rPr>
                <w:rFonts w:hint="eastAsia" w:eastAsia="宋体"/>
                <w:lang w:eastAsia="zh-CN"/>
              </w:rPr>
              <w:t>O</w:t>
            </w:r>
            <w:r>
              <w:rPr>
                <w:rFonts w:eastAsia="宋体"/>
                <w:lang w:eastAsia="zh-CN"/>
              </w:rPr>
              <w:t>PPO</w:t>
            </w:r>
          </w:p>
        </w:tc>
        <w:tc>
          <w:tcPr>
            <w:tcW w:w="1126" w:type="dxa"/>
          </w:tcPr>
          <w:p>
            <w:r>
              <w:rPr>
                <w:bCs/>
                <w:lang w:eastAsia="ko-KR"/>
              </w:rPr>
              <w:t>S3_14</w:t>
            </w:r>
          </w:p>
        </w:tc>
        <w:tc>
          <w:tcPr>
            <w:tcW w:w="1164" w:type="dxa"/>
          </w:tcPr>
          <w:p>
            <w:pPr>
              <w:rPr>
                <w:rFonts w:eastAsia="宋体"/>
                <w:lang w:eastAsia="zh-CN"/>
              </w:rPr>
            </w:pPr>
            <w:r>
              <w:rPr>
                <w:bCs/>
              </w:rPr>
              <w:t xml:space="preserve">S3_10, </w:t>
            </w:r>
            <w:r>
              <w:rPr>
                <w:rFonts w:eastAsia="宋体"/>
                <w:lang w:eastAsia="zh-CN"/>
              </w:rPr>
              <w:t>S3_15,</w:t>
            </w:r>
            <w:r>
              <w:rPr>
                <w:rFonts w:hint="eastAsia" w:eastAsia="宋体"/>
                <w:lang w:eastAsia="zh-CN"/>
              </w:rPr>
              <w:t xml:space="preserve"> </w:t>
            </w:r>
            <w:r>
              <w:rPr>
                <w:rFonts w:eastAsia="宋体"/>
                <w:lang w:eastAsia="zh-CN"/>
              </w:rPr>
              <w:t>S3_18,</w:t>
            </w:r>
            <w:r>
              <w:rPr>
                <w:bCs/>
                <w:lang w:eastAsia="ko-KR"/>
              </w:rPr>
              <w:t xml:space="preserve"> S3_19</w:t>
            </w:r>
          </w:p>
        </w:tc>
        <w:tc>
          <w:tcPr>
            <w:tcW w:w="1510" w:type="dxa"/>
          </w:tcPr>
          <w:p>
            <w:r>
              <w:t>S3_13</w:t>
            </w:r>
          </w:p>
        </w:tc>
        <w:tc>
          <w:tcPr>
            <w:tcW w:w="4792" w:type="dxa"/>
          </w:tcPr>
          <w:p>
            <w:pPr>
              <w:rPr>
                <w:bCs/>
              </w:rPr>
            </w:pPr>
            <w:r>
              <w:rPr>
                <w:bCs/>
              </w:rPr>
              <w:t>S3_10, we are ok for the SRB1 case, but not sure UE needs to inform the MN for the SRB3 case.</w:t>
            </w:r>
          </w:p>
          <w:p>
            <w:pPr>
              <w:rPr>
                <w:rFonts w:eastAsia="宋体"/>
                <w:lang w:eastAsia="zh-CN"/>
              </w:rPr>
            </w:pPr>
            <w:r>
              <w:rPr>
                <w:rFonts w:eastAsia="宋体"/>
                <w:lang w:eastAsia="zh-CN"/>
              </w:rPr>
              <w:t>S3_16, not agree. UE should stop CPC evaluation when executing CPC-intra-SN.</w:t>
            </w:r>
          </w:p>
          <w:p>
            <w:r>
              <w:rPr>
                <w:rFonts w:eastAsia="宋体"/>
                <w:lang w:eastAsia="zh-CN"/>
              </w:rPr>
              <w:t>S3_17, not agree. Should align with CHO on selecting only one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 w:author="Samsung_JuneHwang" w:date="2020-02-26T18:34:00Z"/>
        </w:trPr>
        <w:tc>
          <w:tcPr>
            <w:tcW w:w="1039" w:type="dxa"/>
          </w:tcPr>
          <w:p>
            <w:pPr>
              <w:rPr>
                <w:ins w:id="95" w:author="Samsung_JuneHwang" w:date="2020-02-26T18:34:00Z"/>
                <w:rFonts w:eastAsia="宋体"/>
                <w:lang w:eastAsia="zh-CN"/>
              </w:rPr>
            </w:pPr>
            <w:ins w:id="96" w:author="Samsung_JuneHwang" w:date="2020-02-26T18:34:00Z">
              <w:r>
                <w:rPr>
                  <w:lang w:eastAsia="ko-KR"/>
                </w:rPr>
                <w:t>Samsung</w:t>
              </w:r>
            </w:ins>
            <w:ins w:id="97" w:author="Samsung_JuneHwang" w:date="2020-02-26T18:34:00Z">
              <w:r>
                <w:rPr>
                  <w:rFonts w:hint="eastAsia"/>
                  <w:lang w:eastAsia="ko-KR"/>
                </w:rPr>
                <w:t xml:space="preserve"> </w:t>
              </w:r>
            </w:ins>
          </w:p>
        </w:tc>
        <w:tc>
          <w:tcPr>
            <w:tcW w:w="1126" w:type="dxa"/>
          </w:tcPr>
          <w:p>
            <w:pPr>
              <w:rPr>
                <w:ins w:id="98" w:author="Samsung_JuneHwang" w:date="2020-02-26T18:34:00Z"/>
                <w:bCs/>
                <w:lang w:eastAsia="ko-KR"/>
              </w:rPr>
            </w:pPr>
            <w:ins w:id="99" w:author="Samsung_JuneHwang" w:date="2020-02-26T18:34:00Z">
              <w:r>
                <w:rPr>
                  <w:lang w:eastAsia="ko-KR"/>
                </w:rPr>
                <w:t>N</w:t>
              </w:r>
            </w:ins>
            <w:ins w:id="100" w:author="Samsung_JuneHwang" w:date="2020-02-26T18:34:00Z">
              <w:r>
                <w:rPr>
                  <w:rFonts w:hint="eastAsia"/>
                  <w:lang w:eastAsia="ko-KR"/>
                </w:rPr>
                <w:t xml:space="preserve">othing </w:t>
              </w:r>
            </w:ins>
          </w:p>
        </w:tc>
        <w:tc>
          <w:tcPr>
            <w:tcW w:w="1164" w:type="dxa"/>
          </w:tcPr>
          <w:p>
            <w:pPr>
              <w:rPr>
                <w:ins w:id="101" w:author="Samsung_JuneHwang" w:date="2020-02-26T18:34:00Z"/>
                <w:bCs/>
              </w:rPr>
            </w:pPr>
          </w:p>
        </w:tc>
        <w:tc>
          <w:tcPr>
            <w:tcW w:w="1510" w:type="dxa"/>
          </w:tcPr>
          <w:p>
            <w:pPr>
              <w:rPr>
                <w:ins w:id="102" w:author="Samsung_JuneHwang" w:date="2020-02-26T18:34:00Z"/>
              </w:rPr>
            </w:pPr>
          </w:p>
        </w:tc>
        <w:tc>
          <w:tcPr>
            <w:tcW w:w="4792" w:type="dxa"/>
          </w:tcPr>
          <w:p>
            <w:pPr>
              <w:rPr>
                <w:ins w:id="103" w:author="Samsung_JuneHwang" w:date="2020-02-26T18:34:00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 w:author="ZTE-ZMJ" w:date="2020-02-26T20:57:45Z"/>
        </w:trPr>
        <w:tc>
          <w:tcPr>
            <w:tcW w:w="1039" w:type="dxa"/>
          </w:tcPr>
          <w:p>
            <w:pPr>
              <w:rPr>
                <w:ins w:id="105" w:author="ZTE-ZMJ" w:date="2020-02-26T20:57:45Z"/>
                <w:rFonts w:hint="default" w:eastAsia="宋体"/>
                <w:lang w:val="en-US" w:eastAsia="zh-CN"/>
              </w:rPr>
            </w:pPr>
            <w:ins w:id="106" w:author="ZTE-ZMJ" w:date="2020-02-26T20:57:47Z">
              <w:r>
                <w:rPr>
                  <w:rFonts w:hint="eastAsia" w:eastAsia="宋体"/>
                  <w:lang w:val="en-US" w:eastAsia="zh-CN"/>
                </w:rPr>
                <w:t>ZTE</w:t>
              </w:r>
            </w:ins>
          </w:p>
        </w:tc>
        <w:tc>
          <w:tcPr>
            <w:tcW w:w="1126" w:type="dxa"/>
          </w:tcPr>
          <w:p>
            <w:pPr>
              <w:rPr>
                <w:ins w:id="107" w:author="ZTE-ZMJ" w:date="2020-02-26T20:57:45Z"/>
                <w:lang w:eastAsia="ko-KR"/>
              </w:rPr>
            </w:pPr>
            <w:ins w:id="108" w:author="ZTE-ZMJ" w:date="2020-02-26T20:58:20Z">
              <w:r>
                <w:rPr>
                  <w:rFonts w:hint="eastAsia" w:eastAsia="宋体"/>
                  <w:bCs/>
                  <w:lang w:val="en-US" w:eastAsia="zh-CN"/>
                </w:rPr>
                <w:t>S3_14, S3_19</w:t>
              </w:r>
            </w:ins>
          </w:p>
        </w:tc>
        <w:tc>
          <w:tcPr>
            <w:tcW w:w="1164" w:type="dxa"/>
          </w:tcPr>
          <w:p>
            <w:pPr>
              <w:rPr>
                <w:ins w:id="109" w:author="ZTE-ZMJ" w:date="2020-02-26T20:57:45Z"/>
                <w:bCs/>
              </w:rPr>
            </w:pPr>
            <w:ins w:id="110" w:author="ZTE-ZMJ" w:date="2020-02-26T20:58:29Z">
              <w:r>
                <w:rPr>
                  <w:rFonts w:hint="eastAsia" w:eastAsia="宋体"/>
                  <w:bCs/>
                  <w:lang w:val="en-US" w:eastAsia="zh-CN"/>
                </w:rPr>
                <w:t>S3_10, S3_18</w:t>
              </w:r>
            </w:ins>
          </w:p>
        </w:tc>
        <w:tc>
          <w:tcPr>
            <w:tcW w:w="1510" w:type="dxa"/>
          </w:tcPr>
          <w:p>
            <w:pPr>
              <w:rPr>
                <w:ins w:id="111" w:author="ZTE-ZMJ" w:date="2020-02-26T20:57:45Z"/>
              </w:rPr>
            </w:pPr>
            <w:ins w:id="112" w:author="ZTE-ZMJ" w:date="2020-02-26T20:58:41Z">
              <w:r>
                <w:rPr>
                  <w:rFonts w:hint="eastAsia" w:eastAsia="宋体"/>
                  <w:lang w:val="en-US" w:eastAsia="zh-CN"/>
                </w:rPr>
                <w:t>S3_13, S3_15, S3_16, S3_17</w:t>
              </w:r>
            </w:ins>
          </w:p>
        </w:tc>
        <w:tc>
          <w:tcPr>
            <w:tcW w:w="4792" w:type="dxa"/>
          </w:tcPr>
          <w:p>
            <w:pPr>
              <w:rPr>
                <w:ins w:id="113" w:author="ZTE-ZMJ" w:date="2020-02-26T20:57:45Z"/>
                <w:bCs/>
              </w:rPr>
            </w:pPr>
            <w:ins w:id="114" w:author="ZTE-ZMJ" w:date="2020-02-26T20:58:53Z">
              <w:r>
                <w:rPr>
                  <w:rFonts w:hint="eastAsia" w:eastAsia="宋体"/>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bookmarkStart w:id="0" w:name="_GoBack"/>
            <w:bookmarkEnd w:id="0"/>
          </w:p>
        </w:tc>
      </w:tr>
    </w:tbl>
    <w:p>
      <w:pPr>
        <w:pStyle w:val="73"/>
        <w:jc w:val="both"/>
        <w:rPr>
          <w:rFonts w:eastAsia="宋体"/>
          <w:lang w:eastAsia="zh-CN"/>
        </w:rPr>
      </w:pPr>
    </w:p>
    <w:p>
      <w:pPr>
        <w:rPr>
          <w:bCs/>
          <w:lang w:eastAsia="ko-KR"/>
        </w:rPr>
      </w:pPr>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5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51B8"/>
    <w:multiLevelType w:val="multilevel"/>
    <w:tmpl w:val="330451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A334C6"/>
    <w:multiLevelType w:val="multilevel"/>
    <w:tmpl w:val="4DA334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101505E"/>
    <w:multiLevelType w:val="multilevel"/>
    <w:tmpl w:val="5101505E"/>
    <w:lvl w:ilvl="0" w:tentative="0">
      <w:start w:val="1"/>
      <w:numFmt w:val="decimal"/>
      <w:pStyle w:val="80"/>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_JuneHwang">
    <w15:presenceInfo w15:providerId="None" w15:userId="Samsung_JuneHwang"/>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5587"/>
    <w:rsid w:val="00477455"/>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42C98"/>
    <w:rsid w:val="00543E6C"/>
    <w:rsid w:val="00565087"/>
    <w:rsid w:val="0056573F"/>
    <w:rsid w:val="0057274C"/>
    <w:rsid w:val="005752B0"/>
    <w:rsid w:val="00596C0D"/>
    <w:rsid w:val="005B33DF"/>
    <w:rsid w:val="005C3C09"/>
    <w:rsid w:val="00611566"/>
    <w:rsid w:val="00616A2F"/>
    <w:rsid w:val="00623B03"/>
    <w:rsid w:val="0063060A"/>
    <w:rsid w:val="00633DCC"/>
    <w:rsid w:val="00641F74"/>
    <w:rsid w:val="00646D99"/>
    <w:rsid w:val="00656910"/>
    <w:rsid w:val="006574C0"/>
    <w:rsid w:val="00680D20"/>
    <w:rsid w:val="00687F2B"/>
    <w:rsid w:val="00692E6D"/>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285C"/>
    <w:rsid w:val="0086354A"/>
    <w:rsid w:val="008665C0"/>
    <w:rsid w:val="008768CA"/>
    <w:rsid w:val="00877EF9"/>
    <w:rsid w:val="00880559"/>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A0AF3"/>
    <w:rsid w:val="009B07CD"/>
    <w:rsid w:val="009B4BFB"/>
    <w:rsid w:val="009B5D5E"/>
    <w:rsid w:val="009C19E9"/>
    <w:rsid w:val="009D74A6"/>
    <w:rsid w:val="009E5B79"/>
    <w:rsid w:val="00A01647"/>
    <w:rsid w:val="00A01E92"/>
    <w:rsid w:val="00A10F02"/>
    <w:rsid w:val="00A204CA"/>
    <w:rsid w:val="00A209D6"/>
    <w:rsid w:val="00A448BE"/>
    <w:rsid w:val="00A53724"/>
    <w:rsid w:val="00A54B2B"/>
    <w:rsid w:val="00A61FC4"/>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BF1418"/>
    <w:rsid w:val="00C12B51"/>
    <w:rsid w:val="00C14555"/>
    <w:rsid w:val="00C22718"/>
    <w:rsid w:val="00C24650"/>
    <w:rsid w:val="00C25465"/>
    <w:rsid w:val="00C33079"/>
    <w:rsid w:val="00C348F0"/>
    <w:rsid w:val="00C83A13"/>
    <w:rsid w:val="00C8560D"/>
    <w:rsid w:val="00C9068C"/>
    <w:rsid w:val="00C92967"/>
    <w:rsid w:val="00CA01D6"/>
    <w:rsid w:val="00CA3D0C"/>
    <w:rsid w:val="00CA654B"/>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annotation subject"/>
    <w:basedOn w:val="13"/>
    <w:next w:val="13"/>
    <w:link w:val="75"/>
    <w:semiHidden/>
    <w:unhideWhenUsed/>
    <w:qFormat/>
    <w:uiPriority w:val="0"/>
    <w:rPr>
      <w:b/>
      <w:bCs/>
    </w:rPr>
  </w:style>
  <w:style w:type="paragraph" w:styleId="13">
    <w:name w:val="annotation text"/>
    <w:basedOn w:val="1"/>
    <w:link w:val="74"/>
    <w:qFormat/>
    <w:uiPriority w:val="0"/>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1">
    <w:name w:val="caption"/>
    <w:basedOn w:val="1"/>
    <w:next w:val="1"/>
    <w:unhideWhenUsed/>
    <w:qFormat/>
    <w:uiPriority w:val="35"/>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2">
    <w:name w:val="Document Map"/>
    <w:basedOn w:val="1"/>
    <w:link w:val="70"/>
    <w:qFormat/>
    <w:uiPriority w:val="0"/>
    <w:pPr>
      <w:spacing w:after="0"/>
    </w:pPr>
    <w:rPr>
      <w:sz w:val="24"/>
      <w:szCs w:val="24"/>
    </w:rPr>
  </w:style>
  <w:style w:type="paragraph" w:styleId="23">
    <w:name w:val="toc 8"/>
    <w:basedOn w:val="20"/>
    <w:next w:val="1"/>
    <w:semiHidden/>
    <w:qFormat/>
    <w:uiPriority w:val="0"/>
    <w:pPr>
      <w:spacing w:before="180"/>
      <w:ind w:left="2693" w:hanging="2693"/>
    </w:pPr>
    <w:rPr>
      <w:b/>
    </w:rPr>
  </w:style>
  <w:style w:type="paragraph" w:styleId="24">
    <w:name w:val="Balloon Text"/>
    <w:basedOn w:val="1"/>
    <w:link w:val="71"/>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68"/>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7">
    <w:name w:val="toc 9"/>
    <w:basedOn w:val="23"/>
    <w:next w:val="1"/>
    <w:semiHidden/>
    <w:qFormat/>
    <w:uiPriority w:val="0"/>
    <w:pPr>
      <w:ind w:left="1418" w:hanging="1418"/>
    </w:pPr>
  </w:style>
  <w:style w:type="character" w:styleId="29">
    <w:name w:val="Hyperlink"/>
    <w:qFormat/>
    <w:uiPriority w:val="0"/>
    <w:rPr>
      <w:color w:val="0000FF"/>
      <w:u w:val="single"/>
    </w:rPr>
  </w:style>
  <w:style w:type="character" w:styleId="30">
    <w:name w:val="annotation reference"/>
    <w:basedOn w:val="28"/>
    <w:qFormat/>
    <w:uiPriority w:val="0"/>
    <w:rPr>
      <w:sz w:val="16"/>
      <w:szCs w:val="16"/>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5">
    <w:name w:val="EX"/>
    <w:basedOn w:val="1"/>
    <w:uiPriority w:val="0"/>
    <w:pPr>
      <w:keepLines/>
      <w:ind w:left="1702" w:hanging="1418"/>
    </w:pPr>
  </w:style>
  <w:style w:type="paragraph" w:customStyle="1" w:styleId="46">
    <w:name w:val="FP"/>
    <w:basedOn w:val="1"/>
    <w:uiPriority w:val="0"/>
    <w:pPr>
      <w:spacing w:after="0"/>
    </w:pPr>
  </w:style>
  <w:style w:type="paragraph" w:customStyle="1" w:styleId="47">
    <w:name w:val="NW"/>
    <w:basedOn w:val="38"/>
    <w:uiPriority w:val="0"/>
    <w:pPr>
      <w:spacing w:after="0"/>
    </w:pPr>
  </w:style>
  <w:style w:type="paragraph" w:customStyle="1" w:styleId="48">
    <w:name w:val="EW"/>
    <w:basedOn w:val="45"/>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3">
    <w:name w:val="ZB"/>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4">
    <w:name w:val="Z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5">
    <w:name w:val="ZU"/>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6">
    <w:name w:val="TAN"/>
    <w:basedOn w:val="41"/>
    <w:uiPriority w:val="0"/>
    <w:pPr>
      <w:ind w:left="851" w:hanging="851"/>
    </w:pPr>
  </w:style>
  <w:style w:type="paragraph" w:customStyle="1" w:styleId="57">
    <w:name w:val="ZH"/>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8">
    <w:name w:val="TF"/>
    <w:basedOn w:val="51"/>
    <w:uiPriority w:val="0"/>
    <w:pPr>
      <w:keepNext w:val="0"/>
      <w:spacing w:before="0" w:after="240"/>
    </w:pPr>
  </w:style>
  <w:style w:type="paragraph" w:customStyle="1" w:styleId="59">
    <w:name w:val="ZG"/>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0">
    <w:name w:val="B2"/>
    <w:basedOn w:val="1"/>
    <w:uiPriority w:val="0"/>
    <w:pPr>
      <w:ind w:left="851" w:hanging="284"/>
    </w:pPr>
  </w:style>
  <w:style w:type="paragraph" w:customStyle="1" w:styleId="61">
    <w:name w:val="B3"/>
    <w:basedOn w:val="1"/>
    <w:uiPriority w:val="0"/>
    <w:pPr>
      <w:ind w:left="1135" w:hanging="284"/>
    </w:pPr>
  </w:style>
  <w:style w:type="paragraph" w:customStyle="1" w:styleId="62">
    <w:name w:val="B4"/>
    <w:basedOn w:val="1"/>
    <w:uiPriority w:val="0"/>
    <w:pPr>
      <w:ind w:left="1418" w:hanging="284"/>
    </w:pPr>
  </w:style>
  <w:style w:type="paragraph" w:customStyle="1" w:styleId="63">
    <w:name w:val="B5"/>
    <w:basedOn w:val="1"/>
    <w:uiPriority w:val="0"/>
    <w:pPr>
      <w:ind w:left="1702" w:hanging="284"/>
    </w:pPr>
  </w:style>
  <w:style w:type="paragraph" w:customStyle="1" w:styleId="64">
    <w:name w:val="ZTD"/>
    <w:basedOn w:val="53"/>
    <w:uiPriority w:val="0"/>
    <w:pPr>
      <w:framePr w:hRule="auto" w:y="852"/>
    </w:pPr>
    <w:rPr>
      <w:i w:val="0"/>
      <w:sz w:val="40"/>
    </w:rPr>
  </w:style>
  <w:style w:type="paragraph" w:customStyle="1" w:styleId="65">
    <w:name w:val="ZV"/>
    <w:basedOn w:val="55"/>
    <w:uiPriority w:val="0"/>
    <w:pPr>
      <w:framePr w:y="16161"/>
    </w:pPr>
  </w:style>
  <w:style w:type="paragraph" w:customStyle="1" w:styleId="66">
    <w:name w:val="TAJ"/>
    <w:basedOn w:val="51"/>
    <w:uiPriority w:val="0"/>
  </w:style>
  <w:style w:type="paragraph" w:customStyle="1" w:styleId="67">
    <w:name w:val="Guidance"/>
    <w:basedOn w:val="1"/>
    <w:uiPriority w:val="0"/>
    <w:rPr>
      <w:i/>
      <w:color w:val="0000FF"/>
    </w:rPr>
  </w:style>
  <w:style w:type="character" w:customStyle="1" w:styleId="68">
    <w:name w:val="머리글 Char"/>
    <w:link w:val="26"/>
    <w:uiPriority w:val="0"/>
    <w:rPr>
      <w:rFonts w:ascii="Arial" w:hAnsi="Arial"/>
      <w:b/>
      <w:sz w:val="18"/>
      <w:lang w:val="en-GB" w:eastAsia="ja-JP" w:bidi="ar-SA"/>
    </w:rPr>
  </w:style>
  <w:style w:type="paragraph" w:customStyle="1" w:styleId="69">
    <w:name w:val="CR Cover Page"/>
    <w:uiPriority w:val="0"/>
    <w:pPr>
      <w:spacing w:after="120"/>
    </w:pPr>
    <w:rPr>
      <w:rFonts w:ascii="Arial" w:hAnsi="Arial" w:eastAsia="MS Mincho" w:cs="Times New Roman"/>
      <w:lang w:val="en-GB" w:eastAsia="en-US" w:bidi="ar-SA"/>
    </w:rPr>
  </w:style>
  <w:style w:type="character" w:customStyle="1" w:styleId="70">
    <w:name w:val="문서 구조 Char"/>
    <w:basedOn w:val="28"/>
    <w:link w:val="22"/>
    <w:qFormat/>
    <w:uiPriority w:val="0"/>
    <w:rPr>
      <w:sz w:val="24"/>
      <w:szCs w:val="24"/>
      <w:lang w:eastAsia="en-US"/>
    </w:rPr>
  </w:style>
  <w:style w:type="character" w:customStyle="1" w:styleId="71">
    <w:name w:val="풍선 도움말 텍스트 Char"/>
    <w:basedOn w:val="28"/>
    <w:link w:val="24"/>
    <w:qFormat/>
    <w:uiPriority w:val="0"/>
    <w:rPr>
      <w:rFonts w:ascii="Helvetica" w:hAnsi="Helvetica"/>
      <w:sz w:val="18"/>
      <w:szCs w:val="18"/>
      <w:lang w:eastAsia="en-US"/>
    </w:rPr>
  </w:style>
  <w:style w:type="character" w:customStyle="1" w:styleId="72">
    <w:name w:val="Unresolved Mention1"/>
    <w:basedOn w:val="28"/>
    <w:qFormat/>
    <w:uiPriority w:val="0"/>
    <w:rPr>
      <w:color w:val="605E5C"/>
      <w:shd w:val="clear" w:color="auto" w:fill="E1DFDD"/>
    </w:rPr>
  </w:style>
  <w:style w:type="paragraph" w:styleId="73">
    <w:name w:val="List Paragraph"/>
    <w:basedOn w:val="1"/>
    <w:qFormat/>
    <w:uiPriority w:val="34"/>
    <w:pPr>
      <w:ind w:left="720"/>
      <w:contextualSpacing/>
    </w:pPr>
  </w:style>
  <w:style w:type="character" w:customStyle="1" w:styleId="74">
    <w:name w:val="메모 텍스트 Char"/>
    <w:basedOn w:val="28"/>
    <w:link w:val="13"/>
    <w:qFormat/>
    <w:uiPriority w:val="0"/>
    <w:rPr>
      <w:lang w:eastAsia="en-US"/>
    </w:rPr>
  </w:style>
  <w:style w:type="character" w:customStyle="1" w:styleId="75">
    <w:name w:val="메모 주제 Char"/>
    <w:basedOn w:val="74"/>
    <w:link w:val="12"/>
    <w:semiHidden/>
    <w:qFormat/>
    <w:uiPriority w:val="0"/>
    <w:rPr>
      <w:b/>
      <w:bCs/>
      <w:lang w:eastAsia="en-US"/>
    </w:rPr>
  </w:style>
  <w:style w:type="paragraph" w:customStyle="1" w:styleId="76">
    <w:name w:val="Doc-title"/>
    <w:basedOn w:val="1"/>
    <w:next w:val="1"/>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szCs w:val="24"/>
    </w:rPr>
  </w:style>
  <w:style w:type="paragraph" w:customStyle="1" w:styleId="78">
    <w:name w:val="Doc-text2"/>
    <w:basedOn w:val="1"/>
    <w:link w:val="79"/>
    <w:qFormat/>
    <w:uiPriority w:val="0"/>
    <w:pPr>
      <w:tabs>
        <w:tab w:val="left" w:pos="1622"/>
      </w:tabs>
      <w:spacing w:after="0"/>
      <w:ind w:left="1622" w:hanging="363"/>
    </w:pPr>
    <w:rPr>
      <w:rFonts w:ascii="Arial" w:hAnsi="Arial" w:eastAsia="MS Mincho"/>
      <w:szCs w:val="24"/>
      <w:lang w:eastAsia="en-GB"/>
    </w:rPr>
  </w:style>
  <w:style w:type="character" w:customStyle="1" w:styleId="79">
    <w:name w:val="Doc-text2 Char"/>
    <w:link w:val="78"/>
    <w:qFormat/>
    <w:uiPriority w:val="0"/>
    <w:rPr>
      <w:rFonts w:ascii="Arial" w:hAnsi="Arial" w:eastAsia="MS Mincho"/>
      <w:szCs w:val="24"/>
    </w:rPr>
  </w:style>
  <w:style w:type="paragraph" w:customStyle="1" w:styleId="80">
    <w:name w:val="Observation"/>
    <w:basedOn w:val="1"/>
    <w:qFormat/>
    <w:uiPriority w:val="0"/>
    <w:pPr>
      <w:numPr>
        <w:ilvl w:val="0"/>
        <w:numId w:val="1"/>
      </w:numPr>
      <w:tabs>
        <w:tab w:val="left" w:pos="1701"/>
      </w:tabs>
      <w:overflowPunct w:val="0"/>
      <w:autoSpaceDE w:val="0"/>
      <w:autoSpaceDN w:val="0"/>
      <w:adjustRightInd w:val="0"/>
      <w:spacing w:after="120"/>
      <w:jc w:val="both"/>
      <w:textAlignment w:val="baseline"/>
    </w:pPr>
    <w:rPr>
      <w:rFonts w:ascii="Arial" w:hAnsi="Arial" w:eastAsia="Times New Roman"/>
      <w:b/>
      <w:bCs/>
      <w:lang w:eastAsia="zh-CN"/>
    </w:rPr>
  </w:style>
  <w:style w:type="paragraph" w:customStyle="1" w:styleId="81">
    <w:name w:val="EmailDiscussion2"/>
    <w:basedOn w:val="1"/>
    <w:qFormat/>
    <w:uiPriority w:val="0"/>
    <w:pPr>
      <w:spacing w:after="0"/>
      <w:ind w:left="1622" w:hanging="363"/>
    </w:pPr>
    <w:rPr>
      <w:rFonts w:ascii="Arial" w:hAnsi="Arial" w:cs="Arial" w:eastAsiaTheme="minorHAnsi"/>
      <w:lang w:val="en-US"/>
    </w:rPr>
  </w:style>
  <w:style w:type="character" w:customStyle="1" w:styleId="82">
    <w:name w:val="EmailDiscussion Char"/>
    <w:basedOn w:val="28"/>
    <w:link w:val="83"/>
    <w:qFormat/>
    <w:locked/>
    <w:uiPriority w:val="0"/>
    <w:rPr>
      <w:rFonts w:ascii="Arial" w:hAnsi="Arial" w:cs="Arial"/>
      <w:b/>
      <w:bCs/>
    </w:rPr>
  </w:style>
  <w:style w:type="paragraph" w:customStyle="1" w:styleId="83">
    <w:name w:val="EmailDiscussion"/>
    <w:basedOn w:val="1"/>
    <w:link w:val="82"/>
    <w:qFormat/>
    <w:uiPriority w:val="0"/>
    <w:pPr>
      <w:numPr>
        <w:ilvl w:val="0"/>
        <w:numId w:val="2"/>
      </w:numPr>
      <w:spacing w:before="40" w:after="0"/>
    </w:pPr>
    <w:rPr>
      <w:rFonts w:ascii="Arial" w:hAnsi="Arial" w:cs="Arial"/>
      <w:b/>
      <w:bCs/>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261BB0F7-38C2-421F-8D55-4C3D5F543FBD}">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3GPP TDoc.dot</Template>
  <Company>Nokia</Company>
  <Pages>4</Pages>
  <Words>1416</Words>
  <Characters>8076</Characters>
  <Lines>67</Lines>
  <Paragraphs>18</Paragraphs>
  <TotalTime>0</TotalTime>
  <ScaleCrop>false</ScaleCrop>
  <LinksUpToDate>false</LinksUpToDate>
  <CharactersWithSpaces>9474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2020-02-26T09:46:00Z</dcterms:created>
  <dc:creator>Henttonen, Tero (Nokia - FI/Espoo)</dc:creator>
  <cp:lastModifiedBy>ZTE-ZMJ</cp:lastModifiedBy>
  <dcterms:modified xsi:type="dcterms:W3CDTF">2020-02-26T12:58:55Z</dcterms:modified>
  <dc:subject>&lt;Title 1; Title 2&gt; (Release 13 |12 |11 | 10 | 9 | 8 | 7 | 6 | 5 | 4)</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