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3ECF6D9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[AT109e][201][LTE15] Agreeing to simple LTE Rel-15 CRs (RAN2 VC)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42F95D06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92461D" w:rsidRPr="0092461D">
        <w:rPr>
          <w:b/>
          <w:bCs/>
        </w:rPr>
        <w:t>[AT109e][20</w:t>
      </w:r>
      <w:r w:rsidR="005E6B3B">
        <w:rPr>
          <w:b/>
          <w:bCs/>
        </w:rPr>
        <w:t>5</w:t>
      </w:r>
      <w:r w:rsidR="0092461D" w:rsidRPr="0092461D">
        <w:rPr>
          <w:b/>
          <w:bCs/>
        </w:rPr>
        <w:t xml:space="preserve">][LTE15] Agreeing to simple </w:t>
      </w:r>
      <w:bookmarkStart w:id="0" w:name="_GoBack"/>
      <w:bookmarkEnd w:id="0"/>
      <w:r w:rsidR="0092461D" w:rsidRPr="0092461D">
        <w:rPr>
          <w:b/>
          <w:bCs/>
        </w:rPr>
        <w:t>LTE Rel-1</w:t>
      </w:r>
      <w:r w:rsidR="005E6B3B">
        <w:rPr>
          <w:b/>
          <w:bCs/>
        </w:rPr>
        <w:t>6</w:t>
      </w:r>
      <w:r w:rsidR="0092461D" w:rsidRPr="0092461D">
        <w:rPr>
          <w:b/>
          <w:bCs/>
        </w:rPr>
        <w:t xml:space="preserve"> CRs (RAN2 VC)</w:t>
      </w:r>
      <w:r w:rsidR="0092461D">
        <w:t>”, as indicated below:</w:t>
      </w:r>
    </w:p>
    <w:p w14:paraId="44F3F218" w14:textId="77777777" w:rsidR="005E6B3B" w:rsidRDefault="005E6B3B" w:rsidP="005E6B3B">
      <w:pPr>
        <w:pStyle w:val="EmailDiscussion"/>
        <w:numPr>
          <w:ilvl w:val="0"/>
          <w:numId w:val="14"/>
        </w:numPr>
        <w:rPr>
          <w:lang w:eastAsia="ja-JP"/>
        </w:rPr>
      </w:pPr>
      <w:r>
        <w:t>[AT109e][205][LTE16] Agreeing to simple LTE Rel-16 CRs (RAN2 VC)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59D7BAED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3" w:history="1">
        <w:r>
          <w:rPr>
            <w:rStyle w:val="Hyperlink"/>
          </w:rPr>
          <w:t>R2-2000180</w:t>
        </w:r>
      </w:hyperlink>
      <w:r>
        <w:t xml:space="preserve">, </w:t>
      </w:r>
      <w:hyperlink r:id="rId14" w:history="1">
        <w:r>
          <w:rPr>
            <w:rStyle w:val="Hyperlink"/>
          </w:rPr>
          <w:t>R2-2001410</w:t>
        </w:r>
      </w:hyperlink>
      <w:r>
        <w:t xml:space="preserve">, </w:t>
      </w:r>
      <w:hyperlink r:id="rId15" w:history="1">
        <w:r>
          <w:rPr>
            <w:rStyle w:val="Hyperlink"/>
          </w:rPr>
          <w:t>R2-2001408</w:t>
        </w:r>
      </w:hyperlink>
      <w:r>
        <w:t xml:space="preserve">, </w:t>
      </w:r>
      <w:hyperlink r:id="rId16" w:history="1">
        <w:r>
          <w:rPr>
            <w:rStyle w:val="Hyperlink"/>
          </w:rPr>
          <w:t>R2-2001409</w:t>
        </w:r>
      </w:hyperlink>
      <w:r>
        <w:t xml:space="preserve">, </w:t>
      </w:r>
      <w:hyperlink r:id="rId17" w:history="1">
        <w:r>
          <w:rPr>
            <w:rStyle w:val="Hyperlink"/>
          </w:rPr>
          <w:t>R2-2002075</w:t>
        </w:r>
      </w:hyperlink>
      <w:r>
        <w:t xml:space="preserve"> and </w:t>
      </w:r>
      <w:hyperlink r:id="rId18" w:history="1">
        <w:r>
          <w:rPr>
            <w:rStyle w:val="Hyperlink"/>
          </w:rPr>
          <w:t>R2-2002078</w:t>
        </w:r>
      </w:hyperlink>
      <w:r>
        <w:t>.</w:t>
      </w:r>
    </w:p>
    <w:p w14:paraId="38327F50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If issues are found in any CR, they may be moved to discussion </w:t>
      </w:r>
      <w:r>
        <w:rPr>
          <w:b/>
          <w:bCs/>
        </w:rPr>
        <w:t>206</w:t>
      </w:r>
      <w:r>
        <w:t xml:space="preserve">. 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Agreeable CRs (by each CR proponent)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774DB9E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9" w:history="1">
        <w:r w:rsidR="00D12296">
          <w:rPr>
            <w:rStyle w:val="Hyperlink"/>
          </w:rPr>
          <w:t>R2-2000180</w:t>
        </w:r>
      </w:hyperlink>
      <w:r w:rsidR="00D12296">
        <w:tab/>
        <w:t>Introduction of RLOS support indicator and RLOS request indicator</w:t>
      </w:r>
      <w:r w:rsidR="00D12296">
        <w:tab/>
        <w:t>Qualcomm Incorporated</w:t>
      </w:r>
    </w:p>
    <w:p w14:paraId="6F7891A0" w14:textId="2545067E" w:rsidR="000F5F44" w:rsidRDefault="000F5F44" w:rsidP="00CA5813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61D18BF7" w14:textId="381E233E" w:rsidR="00C41F02" w:rsidRPr="006E13D1" w:rsidRDefault="00C41F02" w:rsidP="00C41F02">
      <w:pPr>
        <w:pStyle w:val="Heading2"/>
      </w:pPr>
      <w:r>
        <w:lastRenderedPageBreak/>
        <w:t>2</w:t>
      </w:r>
      <w:r w:rsidRPr="006E13D1">
        <w:t>.</w:t>
      </w:r>
      <w:r>
        <w:t>2</w:t>
      </w:r>
      <w:r w:rsidRPr="006E13D1">
        <w:tab/>
      </w:r>
      <w:hyperlink r:id="rId20" w:history="1">
        <w:r w:rsidR="00D12296">
          <w:rPr>
            <w:rStyle w:val="Hyperlink"/>
          </w:rPr>
          <w:t>R2-2001408</w:t>
        </w:r>
      </w:hyperlink>
      <w:r w:rsidR="00D12296">
        <w:tab/>
        <w:t>Introduction of wideband PRG size</w:t>
      </w:r>
      <w:r w:rsidR="00D12296">
        <w:tab/>
        <w:t>Huawei, HiSilicon</w:t>
      </w:r>
      <w:r w:rsidR="00D12296">
        <w:t xml:space="preserve"> and </w:t>
      </w:r>
      <w:hyperlink r:id="rId21" w:history="1">
        <w:r w:rsidR="00D12296">
          <w:rPr>
            <w:rStyle w:val="Hyperlink"/>
          </w:rPr>
          <w:t>R2-2001409</w:t>
        </w:r>
      </w:hyperlink>
      <w:r w:rsidR="00D12296">
        <w:tab/>
        <w:t>Introduction of wideband PRG size</w:t>
      </w:r>
      <w:r w:rsidR="00D12296">
        <w:tab/>
        <w:t>Huawei, HiSilicon</w:t>
      </w:r>
    </w:p>
    <w:p w14:paraId="3EF3766C" w14:textId="5AFF20E2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356CE5">
        <w:tc>
          <w:tcPr>
            <w:tcW w:w="1838" w:type="dxa"/>
          </w:tcPr>
          <w:p w14:paraId="7612B9C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356CE5">
        <w:tc>
          <w:tcPr>
            <w:tcW w:w="1838" w:type="dxa"/>
          </w:tcPr>
          <w:p w14:paraId="49E511AE" w14:textId="77777777" w:rsidR="00C41F02" w:rsidRDefault="00C41F02" w:rsidP="00356CE5"/>
        </w:tc>
        <w:tc>
          <w:tcPr>
            <w:tcW w:w="1985" w:type="dxa"/>
          </w:tcPr>
          <w:p w14:paraId="73E42E21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3CA93BD" w14:textId="77777777" w:rsidR="00C41F02" w:rsidRDefault="00C41F02" w:rsidP="00356CE5"/>
        </w:tc>
      </w:tr>
      <w:tr w:rsidR="00C41F02" w14:paraId="1DFFFBA6" w14:textId="77777777" w:rsidTr="00356CE5">
        <w:tc>
          <w:tcPr>
            <w:tcW w:w="1838" w:type="dxa"/>
          </w:tcPr>
          <w:p w14:paraId="569C9BF0" w14:textId="77777777" w:rsidR="00C41F02" w:rsidRDefault="00C41F02" w:rsidP="00356CE5"/>
        </w:tc>
        <w:tc>
          <w:tcPr>
            <w:tcW w:w="1985" w:type="dxa"/>
          </w:tcPr>
          <w:p w14:paraId="511718F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E264A5E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77777777" w:rsidR="00C41F02" w:rsidRDefault="00C41F02" w:rsidP="00C41F02">
      <w:r>
        <w:t>Conclusion_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0C63F885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 w:rsidR="00D12296">
          <w:rPr>
            <w:rStyle w:val="Hyperlink"/>
          </w:rPr>
          <w:t>R2-2001410</w:t>
        </w:r>
      </w:hyperlink>
      <w:r w:rsidR="00D12296">
        <w:tab/>
        <w:t>UDC reconfiguration for RRC connection re-establishment case</w:t>
      </w:r>
      <w:r w:rsidR="00D12296">
        <w:tab/>
        <w:t>Huawei, HiSilicon</w:t>
      </w:r>
    </w:p>
    <w:p w14:paraId="13C97DE6" w14:textId="18743C84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356CE5">
        <w:tc>
          <w:tcPr>
            <w:tcW w:w="1838" w:type="dxa"/>
          </w:tcPr>
          <w:p w14:paraId="08766F70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356CE5">
        <w:tc>
          <w:tcPr>
            <w:tcW w:w="1838" w:type="dxa"/>
          </w:tcPr>
          <w:p w14:paraId="0B220660" w14:textId="77777777" w:rsidR="00C41F02" w:rsidRDefault="00C41F02" w:rsidP="00356CE5"/>
        </w:tc>
        <w:tc>
          <w:tcPr>
            <w:tcW w:w="1985" w:type="dxa"/>
          </w:tcPr>
          <w:p w14:paraId="335B34D7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D06FD23" w14:textId="77777777" w:rsidR="00C41F02" w:rsidRDefault="00C41F02" w:rsidP="00356CE5"/>
        </w:tc>
      </w:tr>
      <w:tr w:rsidR="00C41F02" w14:paraId="0C407511" w14:textId="77777777" w:rsidTr="00356CE5">
        <w:tc>
          <w:tcPr>
            <w:tcW w:w="1838" w:type="dxa"/>
          </w:tcPr>
          <w:p w14:paraId="07D50764" w14:textId="77777777" w:rsidR="00C41F02" w:rsidRDefault="00C41F02" w:rsidP="00356CE5"/>
        </w:tc>
        <w:tc>
          <w:tcPr>
            <w:tcW w:w="1985" w:type="dxa"/>
          </w:tcPr>
          <w:p w14:paraId="12892CC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883AB1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77777777" w:rsidR="00C41F02" w:rsidRDefault="00C41F02" w:rsidP="00C41F02">
      <w:r>
        <w:t>Conclusion_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4D1CF8A1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3" w:history="1">
        <w:r w:rsidR="00D12296">
          <w:rPr>
            <w:rStyle w:val="Hyperlink"/>
          </w:rPr>
          <w:t>R2-2002075</w:t>
        </w:r>
      </w:hyperlink>
      <w:r w:rsidR="00D12296">
        <w:tab/>
        <w:t>Correction on non-3GPP paging</w:t>
      </w:r>
      <w:r w:rsidR="00D12296">
        <w:tab/>
        <w:t>Huawei, HiSilicon</w:t>
      </w:r>
    </w:p>
    <w:p w14:paraId="438BEF41" w14:textId="133070CE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356CE5">
        <w:tc>
          <w:tcPr>
            <w:tcW w:w="1838" w:type="dxa"/>
          </w:tcPr>
          <w:p w14:paraId="77E340B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985" w:type="dxa"/>
          </w:tcPr>
          <w:p w14:paraId="64373221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356CE5">
        <w:tc>
          <w:tcPr>
            <w:tcW w:w="1838" w:type="dxa"/>
          </w:tcPr>
          <w:p w14:paraId="7C4E4C24" w14:textId="77777777" w:rsidR="00C41F02" w:rsidRDefault="00C41F02" w:rsidP="00356CE5"/>
        </w:tc>
        <w:tc>
          <w:tcPr>
            <w:tcW w:w="1985" w:type="dxa"/>
          </w:tcPr>
          <w:p w14:paraId="62CC06C0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82BCF63" w14:textId="77777777" w:rsidR="00C41F02" w:rsidRDefault="00C41F02" w:rsidP="00356CE5"/>
        </w:tc>
      </w:tr>
      <w:tr w:rsidR="00C41F02" w14:paraId="361C738E" w14:textId="77777777" w:rsidTr="00356CE5">
        <w:tc>
          <w:tcPr>
            <w:tcW w:w="1838" w:type="dxa"/>
          </w:tcPr>
          <w:p w14:paraId="044460D0" w14:textId="77777777" w:rsidR="00C41F02" w:rsidRDefault="00C41F02" w:rsidP="00356CE5"/>
        </w:tc>
        <w:tc>
          <w:tcPr>
            <w:tcW w:w="1985" w:type="dxa"/>
          </w:tcPr>
          <w:p w14:paraId="4E42BC6A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14318D4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7C89CFD8" w14:textId="77777777" w:rsidR="00C41F02" w:rsidRDefault="00C41F02" w:rsidP="00C41F02"/>
    <w:p w14:paraId="4DF799B0" w14:textId="77777777" w:rsidR="00C41F02" w:rsidRDefault="00C41F02" w:rsidP="00C41F02">
      <w:r>
        <w:t>Conclusion_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972A6D6" w14:textId="42357A6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4" w:history="1">
        <w:r w:rsidR="00D12296">
          <w:rPr>
            <w:rStyle w:val="Hyperlink"/>
          </w:rPr>
          <w:t>R2-2002078</w:t>
        </w:r>
      </w:hyperlink>
      <w:r w:rsidR="00D12296">
        <w:tab/>
        <w:t>Correction on H1 and H2 events</w:t>
      </w:r>
      <w:r w:rsidR="00D12296">
        <w:tab/>
        <w:t>Samsung Electronics</w:t>
      </w:r>
      <w:r w:rsidR="00D12296">
        <w:tab/>
        <w:t>CR</w:t>
      </w:r>
    </w:p>
    <w:p w14:paraId="1E774246" w14:textId="54C10F33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356CE5">
        <w:tc>
          <w:tcPr>
            <w:tcW w:w="1838" w:type="dxa"/>
          </w:tcPr>
          <w:p w14:paraId="1E06BF2E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356CE5">
        <w:tc>
          <w:tcPr>
            <w:tcW w:w="1838" w:type="dxa"/>
          </w:tcPr>
          <w:p w14:paraId="7010C9DC" w14:textId="77777777" w:rsidR="00C41F02" w:rsidRDefault="00C41F02" w:rsidP="00356CE5"/>
        </w:tc>
        <w:tc>
          <w:tcPr>
            <w:tcW w:w="1985" w:type="dxa"/>
          </w:tcPr>
          <w:p w14:paraId="4F1CFC73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60DA79D" w14:textId="77777777" w:rsidR="00C41F02" w:rsidRDefault="00C41F02" w:rsidP="00356CE5"/>
        </w:tc>
      </w:tr>
      <w:tr w:rsidR="00C41F02" w14:paraId="2049EEB0" w14:textId="77777777" w:rsidTr="00356CE5">
        <w:tc>
          <w:tcPr>
            <w:tcW w:w="1838" w:type="dxa"/>
          </w:tcPr>
          <w:p w14:paraId="67BD2F2E" w14:textId="77777777" w:rsidR="00C41F02" w:rsidRDefault="00C41F02" w:rsidP="00356CE5"/>
        </w:tc>
        <w:tc>
          <w:tcPr>
            <w:tcW w:w="1985" w:type="dxa"/>
          </w:tcPr>
          <w:p w14:paraId="5FC7E3FB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2820015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77777777" w:rsidR="00C41F02" w:rsidRDefault="00C41F02" w:rsidP="00C41F02">
      <w:r>
        <w:t>Conclusion_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616743B5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25" w:history="1">
        <w:r>
          <w:rPr>
            <w:rStyle w:val="Hyperlink"/>
          </w:rPr>
          <w:t>R2-2000180</w:t>
        </w:r>
      </w:hyperlink>
      <w:r>
        <w:tab/>
        <w:t>Introduction of RLOS support indicator and RLOS request indicator</w:t>
      </w:r>
      <w:r>
        <w:tab/>
        <w:t>Qualcomm Incorporated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4049</w:t>
      </w:r>
      <w:r>
        <w:tab/>
        <w:t>2</w:t>
      </w:r>
      <w:r>
        <w:tab/>
        <w:t>B</w:t>
      </w:r>
      <w:r>
        <w:tab/>
        <w:t>PARLOS</w:t>
      </w:r>
      <w:r>
        <w:tab/>
        <w:t>R2-1911503</w:t>
      </w:r>
    </w:p>
    <w:p w14:paraId="4E0B36A9" w14:textId="519D723C" w:rsidR="00D12296" w:rsidRDefault="00D12296" w:rsidP="00D12296">
      <w:r>
        <w:t>[</w:t>
      </w:r>
      <w:r w:rsidR="00A53550">
        <w:t>2</w:t>
      </w:r>
      <w:r>
        <w:t>]</w:t>
      </w:r>
      <w:r>
        <w:tab/>
      </w:r>
      <w:hyperlink r:id="rId26" w:history="1">
        <w:r>
          <w:rPr>
            <w:rStyle w:val="Hyperlink"/>
          </w:rPr>
          <w:t>R2-2001408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36.306</w:t>
      </w:r>
      <w:r>
        <w:tab/>
        <w:t>15.7.0</w:t>
      </w:r>
      <w:r>
        <w:tab/>
        <w:t>1741</w:t>
      </w:r>
      <w:r>
        <w:tab/>
        <w:t>-</w:t>
      </w:r>
      <w:r>
        <w:tab/>
        <w:t>B</w:t>
      </w:r>
      <w:r>
        <w:tab/>
        <w:t>TEI16</w:t>
      </w:r>
    </w:p>
    <w:p w14:paraId="1F3CDC05" w14:textId="11C0C521" w:rsidR="00D12296" w:rsidRDefault="00D12296" w:rsidP="00D12296">
      <w:r>
        <w:t>[</w:t>
      </w:r>
      <w:r w:rsidR="00A53550">
        <w:t>3</w:t>
      </w:r>
      <w:r>
        <w:t>]</w:t>
      </w:r>
      <w:r>
        <w:tab/>
      </w:r>
      <w:hyperlink r:id="rId27" w:history="1">
        <w:r>
          <w:rPr>
            <w:rStyle w:val="Hyperlink"/>
          </w:rPr>
          <w:t>R2-2001409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4220</w:t>
      </w:r>
      <w:r>
        <w:tab/>
        <w:t>-</w:t>
      </w:r>
      <w:r>
        <w:tab/>
        <w:t>B</w:t>
      </w:r>
      <w:r>
        <w:tab/>
        <w:t>TEI16</w:t>
      </w:r>
    </w:p>
    <w:p w14:paraId="7CD1717F" w14:textId="4C49FF78" w:rsidR="00D12296" w:rsidRPr="00CD4C7B" w:rsidRDefault="00D12296" w:rsidP="00D12296">
      <w:r>
        <w:t>[</w:t>
      </w:r>
      <w:r w:rsidR="00A53550">
        <w:t>4</w:t>
      </w:r>
      <w:r>
        <w:t>]</w:t>
      </w:r>
      <w:r>
        <w:tab/>
      </w:r>
      <w:hyperlink r:id="rId28" w:history="1">
        <w:r>
          <w:rPr>
            <w:rStyle w:val="Hyperlink"/>
          </w:rPr>
          <w:t>R2-2001410</w:t>
        </w:r>
      </w:hyperlink>
      <w:r>
        <w:tab/>
        <w:t>UDC reconfiguration for RRC connection re-establishment case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4221</w:t>
      </w:r>
      <w:r>
        <w:tab/>
        <w:t>-</w:t>
      </w:r>
      <w:r>
        <w:tab/>
        <w:t>C</w:t>
      </w:r>
      <w:r>
        <w:tab/>
        <w:t>TEI16</w:t>
      </w:r>
    </w:p>
    <w:p w14:paraId="09FC127F" w14:textId="54086C71" w:rsidR="00D12296" w:rsidRDefault="00D12296" w:rsidP="00D12296">
      <w:r w:rsidRPr="00CA5813">
        <w:lastRenderedPageBreak/>
        <w:t>[</w:t>
      </w:r>
      <w:r w:rsidR="00A53550">
        <w:t>5</w:t>
      </w:r>
      <w:r w:rsidRPr="00CA5813">
        <w:t>]</w:t>
      </w:r>
      <w:r>
        <w:tab/>
      </w:r>
      <w:hyperlink r:id="rId29" w:history="1">
        <w:r>
          <w:rPr>
            <w:rStyle w:val="Hyperlink"/>
          </w:rPr>
          <w:t>R2-2002075</w:t>
        </w:r>
      </w:hyperlink>
      <w:r>
        <w:tab/>
        <w:t>Correction on non-3GPP paging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4172</w:t>
      </w:r>
      <w:r>
        <w:tab/>
        <w:t>2</w:t>
      </w:r>
      <w:r>
        <w:tab/>
        <w:t>C</w:t>
      </w:r>
      <w:r>
        <w:tab/>
        <w:t>LTE_5GCN_connect-Core, TEI16</w:t>
      </w:r>
      <w:r>
        <w:tab/>
        <w:t>R2-1916316</w:t>
      </w:r>
      <w:r>
        <w:tab/>
        <w:t>Late</w:t>
      </w:r>
    </w:p>
    <w:p w14:paraId="265E4145" w14:textId="14D2905B" w:rsidR="00D12296" w:rsidRPr="00A209D6" w:rsidRDefault="00D12296" w:rsidP="00D12296">
      <w:r w:rsidRPr="00CA5813">
        <w:t>[</w:t>
      </w:r>
      <w:r w:rsidR="00A53550">
        <w:t>6</w:t>
      </w:r>
      <w:r w:rsidRPr="00CA5813">
        <w:t>]</w:t>
      </w:r>
      <w:r>
        <w:tab/>
      </w:r>
      <w:hyperlink r:id="rId30" w:history="1">
        <w:r>
          <w:rPr>
            <w:rStyle w:val="Hyperlink"/>
          </w:rPr>
          <w:t>R2-2002078</w:t>
        </w:r>
      </w:hyperlink>
      <w:r>
        <w:tab/>
        <w:t>Correction on H1 and H2 events</w:t>
      </w:r>
      <w:r>
        <w:tab/>
        <w:t>Samsung Electronics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4103</w:t>
      </w:r>
      <w:r>
        <w:tab/>
        <w:t>2</w:t>
      </w:r>
      <w:r>
        <w:tab/>
        <w:t>C</w:t>
      </w:r>
      <w:r>
        <w:tab/>
        <w:t>LTE_Aerial-Core, TEI16</w:t>
      </w:r>
      <w:r>
        <w:tab/>
        <w:t>R2-1913989</w:t>
      </w:r>
      <w:r>
        <w:tab/>
        <w:t>Late</w:t>
      </w:r>
    </w:p>
    <w:p w14:paraId="665CC52D" w14:textId="56FFD5BB" w:rsidR="001E1D6B" w:rsidRPr="001E1D6B" w:rsidRDefault="001E1D6B" w:rsidP="00D12296">
      <w:pPr>
        <w:pStyle w:val="B1"/>
        <w:ind w:left="0" w:firstLine="0"/>
      </w:pPr>
    </w:p>
    <w:sectPr w:rsidR="001E1D6B" w:rsidRPr="001E1D6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7B15" w14:textId="77777777" w:rsidR="000E4950" w:rsidRDefault="000E4950">
      <w:r>
        <w:separator/>
      </w:r>
    </w:p>
  </w:endnote>
  <w:endnote w:type="continuationSeparator" w:id="0">
    <w:p w14:paraId="06DDE842" w14:textId="77777777" w:rsidR="000E4950" w:rsidRDefault="000E4950">
      <w:r>
        <w:continuationSeparator/>
      </w:r>
    </w:p>
  </w:endnote>
  <w:endnote w:type="continuationNotice" w:id="1">
    <w:p w14:paraId="1B96C9F5" w14:textId="77777777" w:rsidR="000E4950" w:rsidRDefault="000E49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8B019" w14:textId="77777777" w:rsidR="000E4950" w:rsidRDefault="000E4950">
      <w:r>
        <w:separator/>
      </w:r>
    </w:p>
  </w:footnote>
  <w:footnote w:type="continuationSeparator" w:id="0">
    <w:p w14:paraId="30273E51" w14:textId="77777777" w:rsidR="000E4950" w:rsidRDefault="000E4950">
      <w:r>
        <w:continuationSeparator/>
      </w:r>
    </w:p>
  </w:footnote>
  <w:footnote w:type="continuationNotice" w:id="1">
    <w:p w14:paraId="33290F8C" w14:textId="77777777" w:rsidR="000E4950" w:rsidRDefault="000E49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448B7"/>
    <w:rsid w:val="00250404"/>
    <w:rsid w:val="0025557A"/>
    <w:rsid w:val="00260C8E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5E6B3B"/>
    <w:rsid w:val="00611566"/>
    <w:rsid w:val="00646D99"/>
    <w:rsid w:val="00656910"/>
    <w:rsid w:val="006574C0"/>
    <w:rsid w:val="00680D20"/>
    <w:rsid w:val="006851A5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550"/>
    <w:rsid w:val="00A53724"/>
    <w:rsid w:val="00A54B2B"/>
    <w:rsid w:val="00A82346"/>
    <w:rsid w:val="00A9671C"/>
    <w:rsid w:val="00AA1553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_e/Docs/R2-2000180.zip" TargetMode="External"/><Relationship Id="rId18" Type="http://schemas.openxmlformats.org/officeDocument/2006/relationships/hyperlink" Target="https://www.3gpp.org/ftp/TSG_RAN/WG2_RL2/TSGR2_109_e/Docs/R2-2002078.zip" TargetMode="External"/><Relationship Id="rId26" Type="http://schemas.openxmlformats.org/officeDocument/2006/relationships/hyperlink" Target="https://www.3gpp.org/ftp/TSG_RAN/WG2_RL2/TSGR2_109_e/Docs/R2-20014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409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2075.zip" TargetMode="External"/><Relationship Id="rId25" Type="http://schemas.openxmlformats.org/officeDocument/2006/relationships/hyperlink" Target="https://www.3gpp.org/ftp/TSG_RAN/WG2_RL2/TSGR2_109_e/Docs/R2-200018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1409.zip" TargetMode="External"/><Relationship Id="rId20" Type="http://schemas.openxmlformats.org/officeDocument/2006/relationships/hyperlink" Target="https://www.3gpp.org/ftp/TSG_RAN/WG2_RL2/TSGR2_109_e/Docs/R2-2001408.zip" TargetMode="External"/><Relationship Id="rId29" Type="http://schemas.openxmlformats.org/officeDocument/2006/relationships/hyperlink" Target="https://www.3gpp.org/ftp/TSG_RAN/WG2_RL2/TSGR2_109_e/Docs/R2-200207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2078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1408.zip" TargetMode="External"/><Relationship Id="rId23" Type="http://schemas.openxmlformats.org/officeDocument/2006/relationships/hyperlink" Target="https://www.3gpp.org/ftp/TSG_RAN/WG2_RL2/TSGR2_109_e/Docs/R2-2002075.zip" TargetMode="External"/><Relationship Id="rId28" Type="http://schemas.openxmlformats.org/officeDocument/2006/relationships/hyperlink" Target="https://www.3gpp.org/ftp/TSG_RAN/WG2_RL2/TSGR2_109_e/Docs/R2-200141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0180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1410.zip" TargetMode="External"/><Relationship Id="rId22" Type="http://schemas.openxmlformats.org/officeDocument/2006/relationships/hyperlink" Target="https://www.3gpp.org/ftp/TSG_RAN/WG2_RL2/TSGR2_109_e/Docs/R2-2001410.zip" TargetMode="External"/><Relationship Id="rId27" Type="http://schemas.openxmlformats.org/officeDocument/2006/relationships/hyperlink" Target="https://www.3gpp.org/ftp/TSG_RAN/WG2_RL2/TSGR2_109_e/Docs/R2-2001409.zip" TargetMode="External"/><Relationship Id="rId30" Type="http://schemas.openxmlformats.org/officeDocument/2006/relationships/hyperlink" Target="https://www.3gpp.org/ftp/TSG_RAN/WG2_RL2/TSGR2_109_e/Docs/R2-200207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17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5914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Henttonen, Tero (Nokia - FI/Espoo)</cp:lastModifiedBy>
  <cp:revision>5</cp:revision>
  <dcterms:created xsi:type="dcterms:W3CDTF">2020-02-24T08:34:00Z</dcterms:created>
  <dcterms:modified xsi:type="dcterms:W3CDTF">2020-02-24T12:23:00Z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