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A7" w:rsidRDefault="009E5AE7">
      <w:pPr>
        <w:pStyle w:val="ac"/>
        <w:tabs>
          <w:tab w:val="clear" w:pos="9072"/>
          <w:tab w:val="right" w:pos="8364"/>
        </w:tabs>
        <w:rPr>
          <w:rFonts w:eastAsia="宋体"/>
          <w:sz w:val="22"/>
          <w:szCs w:val="22"/>
          <w:lang w:val="en-GB" w:eastAsia="zh-CN"/>
        </w:rPr>
      </w:pPr>
      <w:r>
        <w:rPr>
          <w:sz w:val="22"/>
          <w:szCs w:val="22"/>
          <w:lang w:val="en-GB"/>
        </w:rPr>
        <w:t>3GPP TSG-RAN WG2</w:t>
      </w:r>
      <w:r>
        <w:rPr>
          <w:rFonts w:eastAsia="宋体" w:hint="eastAsia"/>
          <w:sz w:val="22"/>
          <w:szCs w:val="22"/>
          <w:lang w:val="en-GB" w:eastAsia="zh-CN"/>
        </w:rPr>
        <w:t xml:space="preserve"> Meeting #109</w:t>
      </w:r>
      <w:r>
        <w:rPr>
          <w:rFonts w:eastAsia="宋体"/>
          <w:sz w:val="22"/>
          <w:szCs w:val="22"/>
          <w:lang w:val="en-GB" w:eastAsia="zh-CN"/>
        </w:rPr>
        <w:t xml:space="preserve"> electronic</w:t>
      </w:r>
      <w:r>
        <w:rPr>
          <w:rFonts w:eastAsia="宋体" w:hint="eastAsia"/>
          <w:sz w:val="22"/>
          <w:szCs w:val="22"/>
          <w:lang w:val="en-GB" w:eastAsia="zh-CN"/>
        </w:rPr>
        <w:tab/>
      </w:r>
      <w:r>
        <w:rPr>
          <w:rFonts w:eastAsia="宋体"/>
          <w:sz w:val="22"/>
          <w:szCs w:val="22"/>
          <w:lang w:val="en-GB" w:eastAsia="zh-CN"/>
        </w:rPr>
        <w:t>R2-</w:t>
      </w:r>
      <w:r>
        <w:rPr>
          <w:rFonts w:eastAsia="宋体" w:hint="eastAsia"/>
          <w:sz w:val="22"/>
          <w:szCs w:val="22"/>
          <w:lang w:val="en-GB" w:eastAsia="zh-CN"/>
        </w:rPr>
        <w:t>20</w:t>
      </w:r>
      <w:r>
        <w:rPr>
          <w:rFonts w:eastAsia="宋体"/>
          <w:sz w:val="22"/>
          <w:szCs w:val="22"/>
          <w:lang w:val="en-GB" w:eastAsia="zh-CN"/>
        </w:rPr>
        <w:t>xxxxx</w:t>
      </w:r>
    </w:p>
    <w:p w:rsidR="00AD00A7" w:rsidRDefault="009E5AE7">
      <w:pPr>
        <w:pStyle w:val="ac"/>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宋体"/>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宋体"/>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rsidR="00AD00A7" w:rsidRDefault="00AD00A7">
      <w:pPr>
        <w:pStyle w:val="ac"/>
        <w:tabs>
          <w:tab w:val="clear" w:pos="4536"/>
          <w:tab w:val="left" w:pos="1910"/>
        </w:tabs>
        <w:ind w:left="1800" w:hanging="1800"/>
        <w:jc w:val="both"/>
        <w:rPr>
          <w:rFonts w:eastAsiaTheme="minorEastAsia"/>
          <w:sz w:val="22"/>
          <w:szCs w:val="22"/>
          <w:lang w:val="en-GB" w:eastAsia="zh-CN"/>
        </w:rPr>
      </w:pPr>
    </w:p>
    <w:p w:rsidR="00AD00A7" w:rsidRDefault="009E5AE7">
      <w:pPr>
        <w:pStyle w:val="ac"/>
        <w:tabs>
          <w:tab w:val="clear" w:pos="4536"/>
          <w:tab w:val="left" w:pos="191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CATT </w:t>
      </w:r>
    </w:p>
    <w:p w:rsidR="00AD00A7" w:rsidRDefault="009E5AE7">
      <w:pPr>
        <w:pStyle w:val="ac"/>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w:t>
      </w:r>
      <w:proofErr w:type="gramStart"/>
      <w:r>
        <w:rPr>
          <w:rFonts w:cs="Arial"/>
          <w:sz w:val="22"/>
          <w:szCs w:val="22"/>
        </w:rPr>
        <w:t>][</w:t>
      </w:r>
      <w:proofErr w:type="gramEnd"/>
      <w:r>
        <w:rPr>
          <w:rFonts w:cs="Arial"/>
          <w:sz w:val="22"/>
          <w:szCs w:val="22"/>
        </w:rPr>
        <w:t>IIOT] Deprioritized transmissions</w:t>
      </w:r>
    </w:p>
    <w:p w:rsidR="00AD00A7" w:rsidRDefault="009E5AE7">
      <w:pPr>
        <w:pStyle w:val="ac"/>
        <w:tabs>
          <w:tab w:val="clear" w:pos="4536"/>
          <w:tab w:val="left" w:pos="1800"/>
        </w:tabs>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eastAsia="宋体" w:cs="Arial" w:hint="eastAsia"/>
          <w:sz w:val="22"/>
          <w:szCs w:val="22"/>
          <w:lang w:eastAsia="zh-CN"/>
        </w:rPr>
        <w:t>6.7.3.1</w:t>
      </w:r>
    </w:p>
    <w:p w:rsidR="00AD00A7" w:rsidRDefault="009E5AE7">
      <w:pPr>
        <w:pStyle w:val="ac"/>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rsidR="00AD00A7" w:rsidRDefault="00AD00A7">
      <w:pPr>
        <w:pBdr>
          <w:bottom w:val="single" w:sz="4" w:space="1" w:color="auto"/>
        </w:pBdr>
        <w:tabs>
          <w:tab w:val="left" w:pos="2552"/>
        </w:tabs>
        <w:jc w:val="both"/>
      </w:pPr>
    </w:p>
    <w:p w:rsidR="00AD00A7" w:rsidRDefault="009E5AE7">
      <w:pPr>
        <w:pStyle w:val="1"/>
        <w:jc w:val="both"/>
        <w:rPr>
          <w:szCs w:val="28"/>
        </w:rPr>
      </w:pPr>
      <w:bookmarkStart w:id="3" w:name="_Ref528762725"/>
      <w:r>
        <w:rPr>
          <w:szCs w:val="28"/>
        </w:rPr>
        <w:t>Introduction</w:t>
      </w:r>
      <w:bookmarkEnd w:id="3"/>
    </w:p>
    <w:p w:rsidR="00AD00A7" w:rsidRDefault="009E5AE7">
      <w:pPr>
        <w:pStyle w:val="a0"/>
      </w:pPr>
      <w:bookmarkStart w:id="4" w:name="OLE_LINK1"/>
      <w:bookmarkStart w:id="5" w:name="OLE_LINK2"/>
      <w:r>
        <w:rPr>
          <w:rFonts w:eastAsia="宋体"/>
          <w:lang w:eastAsia="zh-CN"/>
        </w:rPr>
        <w:t>This contribution provides the report of the email discussion [035</w:t>
      </w:r>
      <w:proofErr w:type="gramStart"/>
      <w:r>
        <w:rPr>
          <w:rFonts w:eastAsia="宋体"/>
          <w:lang w:eastAsia="zh-CN"/>
        </w:rPr>
        <w:t>][</w:t>
      </w:r>
      <w:proofErr w:type="gramEnd"/>
      <w:r>
        <w:rPr>
          <w:rFonts w:eastAsia="宋体"/>
          <w:lang w:eastAsia="zh-CN"/>
        </w:rPr>
        <w:t xml:space="preserve">IIOT] Deprioritized transmissions discussing leftover issues on deprioritized transmissions as summarized in </w:t>
      </w:r>
      <w:r>
        <w:rPr>
          <w:rFonts w:eastAsia="宋体"/>
          <w:lang w:eastAsia="zh-CN"/>
        </w:rPr>
        <w:fldChar w:fldCharType="begin"/>
      </w:r>
      <w:r>
        <w:rPr>
          <w:rFonts w:eastAsia="宋体"/>
          <w:lang w:eastAsia="zh-CN"/>
        </w:rPr>
        <w:instrText xml:space="preserve"> REF _Ref33470137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based on the contributions posted in the Agenda Item 6.7.3.1</w:t>
      </w:r>
      <w:r>
        <w:t xml:space="preserve">. Following </w:t>
      </w:r>
      <w:r>
        <w:rPr>
          <w:rFonts w:eastAsia="宋体"/>
          <w:lang w:eastAsia="zh-CN"/>
        </w:rPr>
        <w:fldChar w:fldCharType="begin"/>
      </w:r>
      <w:r>
        <w:instrText xml:space="preserve"> REF _Ref33471450 \r \h </w:instrText>
      </w:r>
      <w:r>
        <w:rPr>
          <w:rFonts w:eastAsia="宋体"/>
          <w:lang w:eastAsia="zh-CN"/>
        </w:rPr>
      </w:r>
      <w:r>
        <w:rPr>
          <w:rFonts w:eastAsia="宋体"/>
          <w:lang w:eastAsia="zh-CN"/>
        </w:rPr>
        <w:fldChar w:fldCharType="separate"/>
      </w:r>
      <w:r>
        <w:t>[2]</w:t>
      </w:r>
      <w:r>
        <w:rPr>
          <w:rFonts w:eastAsia="宋体"/>
          <w:lang w:eastAsia="zh-CN"/>
        </w:rPr>
        <w:fldChar w:fldCharType="end"/>
      </w:r>
      <w:r>
        <w:t>, the addressed issues are classified as:</w:t>
      </w:r>
    </w:p>
    <w:p w:rsidR="00AD00A7" w:rsidRDefault="009E5AE7">
      <w:pPr>
        <w:pStyle w:val="a0"/>
        <w:numPr>
          <w:ilvl w:val="0"/>
          <w:numId w:val="8"/>
        </w:numPr>
        <w:rPr>
          <w:rFonts w:eastAsia="宋体"/>
          <w:lang w:eastAsia="zh-CN"/>
        </w:rPr>
      </w:pPr>
      <w:r>
        <w:rPr>
          <w:rFonts w:eastAsia="宋体"/>
          <w:lang w:eastAsia="zh-CN"/>
        </w:rPr>
        <w:t>Expecting easy agreement</w:t>
      </w:r>
    </w:p>
    <w:p w:rsidR="00AD00A7" w:rsidRDefault="009E5AE7">
      <w:pPr>
        <w:pStyle w:val="a0"/>
        <w:numPr>
          <w:ilvl w:val="0"/>
          <w:numId w:val="8"/>
        </w:numPr>
        <w:rPr>
          <w:rFonts w:eastAsia="宋体"/>
          <w:lang w:eastAsia="zh-CN"/>
        </w:rPr>
      </w:pPr>
      <w:r>
        <w:rPr>
          <w:rFonts w:eastAsia="宋体"/>
          <w:lang w:eastAsia="zh-CN"/>
        </w:rPr>
        <w:t>Requiring more inputs from companies</w:t>
      </w:r>
    </w:p>
    <w:bookmarkEnd w:id="4"/>
    <w:bookmarkEnd w:id="5"/>
    <w:p w:rsidR="00AD00A7" w:rsidRDefault="009E5AE7">
      <w:pPr>
        <w:pStyle w:val="1"/>
        <w:jc w:val="both"/>
      </w:pPr>
      <w:r>
        <w:rPr>
          <w:rFonts w:hint="eastAsia"/>
        </w:rPr>
        <w:t>Discussion</w:t>
      </w: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rsidR="00AD00A7" w:rsidRDefault="009E5AE7">
      <w:pPr>
        <w:pStyle w:val="a6"/>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rsidR="00AD00A7" w:rsidRDefault="009E5AE7">
      <w:pPr>
        <w:pStyle w:val="a6"/>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rsidR="00AD00A7" w:rsidRDefault="009E5AE7">
      <w:pPr>
        <w:pStyle w:val="a6"/>
        <w:numPr>
          <w:ilvl w:val="0"/>
          <w:numId w:val="9"/>
        </w:numPr>
        <w:rPr>
          <w:bCs/>
          <w:lang w:val="en-US"/>
        </w:rPr>
      </w:pPr>
      <w:r>
        <w:rPr>
          <w:bCs/>
          <w:lang w:val="en-US"/>
        </w:rPr>
        <w:t>Support UE autonomous retransmission on different CG configuration: 3</w:t>
      </w:r>
    </w:p>
    <w:p w:rsidR="00AD00A7" w:rsidRDefault="009E5AE7">
      <w:pPr>
        <w:pStyle w:val="af7"/>
        <w:numPr>
          <w:ilvl w:val="0"/>
          <w:numId w:val="9"/>
        </w:numPr>
      </w:pPr>
      <w:r>
        <w:t>Not support: 10</w:t>
      </w:r>
    </w:p>
    <w:p w:rsidR="00AD00A7" w:rsidRDefault="009E5AE7">
      <w:pPr>
        <w:pStyle w:val="a6"/>
        <w:rPr>
          <w:bCs/>
        </w:rPr>
      </w:pPr>
      <w:r>
        <w:rPr>
          <w:bCs/>
        </w:rPr>
        <w:t>This issue seems not much controversial and a possible agreement could be attempted:</w:t>
      </w:r>
    </w:p>
    <w:p w:rsidR="00AD00A7" w:rsidRDefault="009E5AE7">
      <w:pPr>
        <w:pStyle w:val="a6"/>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Y</w:t>
            </w:r>
            <w:r w:rsidRPr="009F5DB3">
              <w:rPr>
                <w:rFonts w:eastAsia="宋体"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rsidR="00B8443B" w:rsidRDefault="00B8443B" w:rsidP="00B8443B">
            <w:pPr>
              <w:rPr>
                <w:rFonts w:eastAsia="Malgun Gothic"/>
                <w:lang w:eastAsia="ko-KR"/>
              </w:rPr>
            </w:pPr>
          </w:p>
          <w:p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rsidR="00B8443B" w:rsidRPr="003A544F" w:rsidRDefault="00B8443B" w:rsidP="00B8443B">
            <w:pPr>
              <w:rPr>
                <w:rFonts w:eastAsia="Malgun Gothic"/>
                <w:lang w:eastAsia="ko-KR"/>
              </w:rPr>
            </w:pPr>
          </w:p>
          <w:p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rsidR="00B8443B" w:rsidRDefault="00B8443B" w:rsidP="00B8443B">
            <w:pPr>
              <w:rPr>
                <w:rFonts w:eastAsia="Malgun Gothic"/>
                <w:lang w:eastAsia="ko-KR"/>
              </w:rPr>
            </w:pPr>
          </w:p>
          <w:p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rPr>
                <w:rFonts w:cs="Arial"/>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8430A6"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430A6" w:rsidRPr="008430A6" w:rsidRDefault="008430A6" w:rsidP="00D44A78">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8430A6" w:rsidRPr="008430A6" w:rsidRDefault="008430A6" w:rsidP="00D44A78">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8430A6" w:rsidRPr="00F70851" w:rsidRDefault="008430A6" w:rsidP="008430A6">
            <w:pPr>
              <w:rPr>
                <w:rFonts w:cs="Arial"/>
              </w:rPr>
            </w:pPr>
          </w:p>
        </w:tc>
      </w:tr>
    </w:tbl>
    <w:p w:rsidR="00AD00A7" w:rsidRDefault="00AD00A7">
      <w:pPr>
        <w:rPr>
          <w:lang w:val="en-GB"/>
        </w:rPr>
      </w:pP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rsidR="00AD00A7" w:rsidRDefault="009E5AE7">
      <w:pPr>
        <w:pStyle w:val="a6"/>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rsidR="00AD00A7" w:rsidRDefault="009E5AE7">
      <w:pPr>
        <w:pStyle w:val="a6"/>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a6"/>
        <w:numPr>
          <w:ilvl w:val="0"/>
          <w:numId w:val="9"/>
        </w:numPr>
        <w:rPr>
          <w:bCs/>
          <w:lang w:val="en-US"/>
        </w:rPr>
      </w:pPr>
      <w:r>
        <w:rPr>
          <w:bCs/>
          <w:lang w:val="en-US"/>
        </w:rPr>
        <w:t>Support: 1</w:t>
      </w:r>
    </w:p>
    <w:p w:rsidR="00AD00A7" w:rsidRDefault="009E5AE7">
      <w:pPr>
        <w:pStyle w:val="af7"/>
        <w:numPr>
          <w:ilvl w:val="0"/>
          <w:numId w:val="9"/>
        </w:numPr>
      </w:pPr>
      <w:r>
        <w:t>Not support: 5</w:t>
      </w:r>
    </w:p>
    <w:p w:rsidR="00AD00A7" w:rsidRDefault="009E5AE7">
      <w:pPr>
        <w:pStyle w:val="a6"/>
        <w:rPr>
          <w:bCs/>
        </w:rPr>
      </w:pPr>
      <w:r>
        <w:rPr>
          <w:bCs/>
        </w:rPr>
        <w:t>This issue seems not much controversial and an agreement should be attempted:</w:t>
      </w:r>
    </w:p>
    <w:p w:rsidR="00AD00A7" w:rsidRDefault="009E5AE7">
      <w:pPr>
        <w:pStyle w:val="a6"/>
        <w:rPr>
          <w:b/>
          <w:bCs/>
        </w:rPr>
      </w:pPr>
      <w:bookmarkStart w:id="7"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7"/>
    </w:p>
    <w:p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Agree with Nokia</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Y</w:t>
            </w:r>
            <w:r w:rsidRPr="009F5DB3">
              <w:rPr>
                <w:rFonts w:eastAsia="宋体"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F70851"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8430A6">
        <w:trPr>
          <w:trHeight w:val="167"/>
          <w:jc w:val="center"/>
        </w:trPr>
        <w:tc>
          <w:tcPr>
            <w:tcW w:w="1549" w:type="dxa"/>
            <w:shd w:val="clear" w:color="auto" w:fill="FFFFFF"/>
            <w:vAlign w:val="center"/>
          </w:tcPr>
          <w:p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rsidR="008430A6" w:rsidRPr="00F70851" w:rsidRDefault="008430A6" w:rsidP="008430A6">
            <w:pPr>
              <w:spacing w:before="60" w:after="60"/>
              <w:rPr>
                <w:rFonts w:cs="Arial"/>
              </w:rPr>
            </w:pPr>
            <w:r>
              <w:rPr>
                <w:rFonts w:cs="Arial"/>
              </w:rPr>
              <w:t>Agree with Nokia</w:t>
            </w:r>
          </w:p>
        </w:tc>
      </w:tr>
    </w:tbl>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#3: How many times / for how long a pending PDU subject to autonomous transmission can be consecutively de-prioritized?</w:t>
      </w:r>
    </w:p>
    <w:p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rsidTr="009F5DB3">
        <w:trPr>
          <w:trHeight w:val="167"/>
          <w:jc w:val="center"/>
        </w:trPr>
        <w:tc>
          <w:tcPr>
            <w:tcW w:w="1549" w:type="dxa"/>
            <w:gridSpan w:val="2"/>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Qualcomm</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Nokia</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MediaTek</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90"/>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CATT</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Similar to HARQ re-transmissions, we need a limit. Beyond the limit the MAC PDU is discarded.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gridSpan w:val="2"/>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gridSpan w:val="2"/>
            <w:vAlign w:val="center"/>
          </w:tcPr>
          <w:p w:rsidR="00AD00A7" w:rsidRDefault="009E5AE7">
            <w:pPr>
              <w:spacing w:before="60" w:after="60"/>
              <w:rPr>
                <w:rFonts w:eastAsia="宋体" w:cs="Arial"/>
                <w:lang w:eastAsia="zh-CN"/>
              </w:rPr>
            </w:pPr>
            <w:r>
              <w:rPr>
                <w:rFonts w:eastAsia="宋体" w:cs="Arial" w:hint="eastAsia"/>
                <w:lang w:eastAsia="zh-CN"/>
              </w:rPr>
              <w:t xml:space="preserve">In our understanding, the auto-retransmission is introduced for avoiding the loss of MAC PDU while this timer or counter is introduced for dropping the PDU automatically, the benefit for this timer seems opposed to our basic intention from auto-retransmission. </w:t>
            </w:r>
            <w:proofErr w:type="gramStart"/>
            <w:r>
              <w:rPr>
                <w:rFonts w:eastAsia="宋体" w:cs="Arial" w:hint="eastAsia"/>
                <w:lang w:eastAsia="zh-CN"/>
              </w:rPr>
              <w:t>Meanwhile ,</w:t>
            </w:r>
            <w:proofErr w:type="gramEnd"/>
            <w:r>
              <w:rPr>
                <w:rFonts w:eastAsia="宋体" w:cs="Arial" w:hint="eastAsia"/>
                <w:lang w:eastAsia="zh-CN"/>
              </w:rPr>
              <w:t xml:space="preserve"> if MAC PDU is dropped , which means the RLC retransmission will be involved, the benefit from introducing such timer seems not sufficient.</w:t>
            </w:r>
          </w:p>
          <w:p w:rsidR="00AD00A7" w:rsidRDefault="009E5AE7">
            <w:pPr>
              <w:spacing w:before="60" w:after="60"/>
              <w:rPr>
                <w:rFonts w:eastAsia="宋体" w:cs="Arial"/>
                <w:lang w:eastAsia="zh-CN"/>
              </w:rPr>
            </w:pPr>
            <w:r>
              <w:rPr>
                <w:rFonts w:eastAsia="宋体"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05"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rsidTr="009F5DB3">
        <w:trPr>
          <w:trHeight w:val="167"/>
          <w:jc w:val="center"/>
        </w:trPr>
        <w:tc>
          <w:tcPr>
            <w:tcW w:w="1549" w:type="dxa"/>
            <w:gridSpan w:val="2"/>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rsidR="00B8443B" w:rsidRPr="00547C56"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w:t>
            </w:r>
          </w:p>
        </w:tc>
      </w:tr>
      <w:tr w:rsidR="00BF3511" w:rsidTr="009F5DB3">
        <w:trPr>
          <w:trHeight w:val="167"/>
          <w:jc w:val="center"/>
        </w:trPr>
        <w:tc>
          <w:tcPr>
            <w:tcW w:w="1549" w:type="dxa"/>
            <w:gridSpan w:val="2"/>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bookmarkStart w:id="8"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DC2" w:rsidRPr="00295DC2" w:rsidRDefault="00295DC2" w:rsidP="00D44A78">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D44A78">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D44A78">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bl>
    <w:p w:rsidR="00AD00A7" w:rsidRDefault="00AD00A7">
      <w:pPr>
        <w:spacing w:after="120"/>
        <w:rPr>
          <w:i/>
          <w:lang w:val="en-GB"/>
        </w:rPr>
      </w:pPr>
    </w:p>
    <w:p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bookmarkEnd w:id="8"/>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 timer relating to the LCHs mapped to the pending MAC PDU.</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to stick with the same mechanism for </w:t>
            </w:r>
            <w:proofErr w:type="spellStart"/>
            <w:r>
              <w:rPr>
                <w:rFonts w:cs="Arial"/>
              </w:rPr>
              <w:t>IIoT</w:t>
            </w:r>
            <w:proofErr w:type="spellEnd"/>
            <w:r>
              <w:rPr>
                <w:rFonts w:cs="Arial"/>
              </w:rPr>
              <w:t>.</w:t>
            </w:r>
          </w:p>
          <w:p w:rsidR="00AD00A7" w:rsidRDefault="00AD00A7">
            <w:pPr>
              <w:spacing w:before="60" w:after="60"/>
              <w:rPr>
                <w:rFonts w:cs="Arial"/>
              </w:rPr>
            </w:pPr>
          </w:p>
          <w:p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Either a timer or a counter seems the simplest approach. No strong view though between timer or counter.</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AD00A7">
            <w:pPr>
              <w:spacing w:before="60" w:after="60"/>
              <w:rPr>
                <w:rFonts w:cs="Arial"/>
              </w:rPr>
            </w:pP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 xml:space="preserve">If the retransmission times shall be limited, we slightly prefer using timer to control </w:t>
            </w:r>
            <w:proofErr w:type="spellStart"/>
            <w:r>
              <w:rPr>
                <w:rFonts w:eastAsia="宋体" w:cs="Arial" w:hint="eastAsia"/>
                <w:lang w:eastAsia="zh-CN"/>
              </w:rPr>
              <w:t>it.Considering</w:t>
            </w:r>
            <w:proofErr w:type="spellEnd"/>
            <w:r>
              <w:rPr>
                <w:rFonts w:eastAsia="宋体" w:cs="Arial" w:hint="eastAsia"/>
                <w:lang w:eastAsia="zh-CN"/>
              </w:rPr>
              <w:t xml:space="preserve"> the transmission in IIOT may have delay requirements, there is no need for UE to send a MAC PDU which is </w:t>
            </w:r>
            <w:proofErr w:type="spellStart"/>
            <w:r>
              <w:rPr>
                <w:rFonts w:eastAsia="宋体" w:cs="Arial" w:hint="eastAsia"/>
                <w:lang w:eastAsia="zh-CN"/>
              </w:rPr>
              <w:t>over due</w:t>
            </w:r>
            <w:proofErr w:type="spellEnd"/>
            <w:r>
              <w:rPr>
                <w:rFonts w:eastAsia="宋体" w:cs="Arial" w:hint="eastAsia"/>
                <w:lang w:eastAsia="zh-CN"/>
              </w:rPr>
              <w:t>. Timer can provide more precise control to it.</w:t>
            </w:r>
          </w:p>
        </w:tc>
      </w:tr>
      <w:tr w:rsidR="00B8443B">
        <w:trPr>
          <w:trHeight w:val="167"/>
          <w:jc w:val="center"/>
        </w:trPr>
        <w:tc>
          <w:tcPr>
            <w:tcW w:w="1549" w:type="dxa"/>
            <w:shd w:val="clear" w:color="auto" w:fill="FFFFFF"/>
            <w:vAlign w:val="center"/>
          </w:tcPr>
          <w:p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rsidR="00B8443B" w:rsidRPr="001963E2" w:rsidRDefault="00B8443B" w:rsidP="00B8443B">
            <w:pPr>
              <w:rPr>
                <w:rFonts w:cs="Arial"/>
              </w:rPr>
            </w:pPr>
            <w:r w:rsidRPr="001963E2">
              <w:rPr>
                <w:rFonts w:cs="Arial"/>
              </w:rPr>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proofErr w:type="spellStart"/>
            <w:r>
              <w:rPr>
                <w:rFonts w:eastAsiaTheme="minorEastAsia" w:cs="Arial" w:hint="eastAsia"/>
                <w:lang w:eastAsia="zh-CN"/>
              </w:rPr>
              <w:t>configruedGrantTimer</w:t>
            </w:r>
            <w:proofErr w:type="spellEnd"/>
            <w:r>
              <w:rPr>
                <w:rFonts w:eastAsiaTheme="minorEastAsia" w:cs="Arial" w:hint="eastAsia"/>
                <w:lang w:eastAsia="zh-CN"/>
              </w:rPr>
              <w:t xml:space="preserve">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proofErr w:type="spellStart"/>
            <w:r>
              <w:rPr>
                <w:rFonts w:eastAsiaTheme="minorEastAsia" w:cs="Arial" w:hint="eastAsia"/>
                <w:lang w:eastAsia="zh-CN"/>
              </w:rPr>
              <w:t>configruedGrantTimer</w:t>
            </w:r>
            <w:proofErr w:type="spellEnd"/>
            <w:r>
              <w:rPr>
                <w:rFonts w:eastAsiaTheme="minorEastAsia" w:cs="Arial"/>
                <w:lang w:eastAsia="zh-CN"/>
              </w:rPr>
              <w:t xml:space="preserve"> is running.</w:t>
            </w:r>
          </w:p>
        </w:tc>
      </w:tr>
    </w:tbl>
    <w:p w:rsidR="00AD00A7" w:rsidRDefault="00AD00A7">
      <w:pPr>
        <w:pStyle w:val="a6"/>
        <w:rPr>
          <w:b/>
          <w:bCs/>
          <w:lang w:val="en-US"/>
        </w:rPr>
      </w:pP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trPr>
          <w:trHeight w:val="167"/>
          <w:jc w:val="center"/>
        </w:trPr>
        <w:tc>
          <w:tcPr>
            <w:tcW w:w="1472"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Qualcomm</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Nokia</w:t>
            </w:r>
          </w:p>
        </w:tc>
        <w:tc>
          <w:tcPr>
            <w:tcW w:w="961" w:type="dxa"/>
            <w:vAlign w:val="center"/>
          </w:tcPr>
          <w:p w:rsidR="00AD00A7" w:rsidRDefault="009E5AE7">
            <w:pPr>
              <w:spacing w:before="60" w:after="60"/>
              <w:rPr>
                <w:rFonts w:cs="Arial"/>
              </w:rPr>
            </w:pPr>
            <w:r>
              <w:rPr>
                <w:rFonts w:cs="Arial"/>
              </w:rPr>
              <w:t>b/other</w:t>
            </w:r>
          </w:p>
        </w:tc>
        <w:tc>
          <w:tcPr>
            <w:tcW w:w="6189" w:type="dxa"/>
            <w:vAlign w:val="center"/>
          </w:tcPr>
          <w:p w:rsidR="00AD00A7" w:rsidRDefault="009E5AE7">
            <w:pPr>
              <w:spacing w:before="60" w:after="60"/>
              <w:rPr>
                <w:rFonts w:cs="Arial"/>
              </w:rPr>
            </w:pPr>
            <w:r>
              <w:rPr>
                <w:rFonts w:cs="Arial"/>
              </w:rPr>
              <w:t>It can be configured per CG configuration or per LCH</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MediaTek</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AD00A7">
            <w:pPr>
              <w:spacing w:before="60" w:after="60"/>
              <w:rPr>
                <w:rFonts w:cs="Arial"/>
              </w:rPr>
            </w:pP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CATT</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spacing w:before="60" w:after="60"/>
              <w:rPr>
                <w:rFonts w:cs="Arial"/>
              </w:rPr>
            </w:pPr>
            <w:r>
              <w:rPr>
                <w:rFonts w:cs="Arial"/>
              </w:rPr>
              <w:t>Per configured grant configuration provides more flexibility than per MAC entity. And we don't see the need to go lower (e.g. LCH-based) since it is not always guaranteed that an LCH ends-up in a specific CG.</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lastRenderedPageBreak/>
              <w:t>ZTE</w:t>
            </w:r>
          </w:p>
        </w:tc>
        <w:tc>
          <w:tcPr>
            <w:tcW w:w="961" w:type="dxa"/>
            <w:vAlign w:val="center"/>
          </w:tcPr>
          <w:p w:rsidR="00AD00A7" w:rsidRDefault="009E5AE7">
            <w:pPr>
              <w:spacing w:before="60" w:after="60"/>
              <w:rPr>
                <w:rFonts w:eastAsia="宋体" w:cs="Arial"/>
                <w:lang w:eastAsia="zh-CN"/>
              </w:rPr>
            </w:pPr>
            <w:r>
              <w:rPr>
                <w:rFonts w:eastAsia="宋体" w:cs="Arial" w:hint="eastAsia"/>
                <w:lang w:eastAsia="zh-CN"/>
              </w:rPr>
              <w:t>b</w:t>
            </w:r>
          </w:p>
        </w:tc>
        <w:tc>
          <w:tcPr>
            <w:tcW w:w="6189" w:type="dxa"/>
            <w:vAlign w:val="center"/>
          </w:tcPr>
          <w:p w:rsidR="00AD00A7" w:rsidRDefault="009E5AE7">
            <w:pPr>
              <w:spacing w:before="60" w:after="60"/>
              <w:rPr>
                <w:rFonts w:eastAsia="宋体" w:cs="Arial"/>
                <w:lang w:eastAsia="zh-CN"/>
              </w:rPr>
            </w:pPr>
            <w:r>
              <w:rPr>
                <w:rFonts w:eastAsia="宋体" w:cs="Arial" w:hint="eastAsia"/>
                <w:lang w:eastAsia="zh-CN"/>
              </w:rPr>
              <w:t xml:space="preserve"> </w:t>
            </w:r>
          </w:p>
        </w:tc>
      </w:tr>
      <w:tr w:rsidR="009F5DB3" w:rsidRPr="00F70851"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 xml:space="preserve">In the current CR, it is configured per MAC entity. </w:t>
            </w:r>
            <w:r w:rsidRPr="009F5DB3">
              <w:rPr>
                <w:rFonts w:eastAsia="宋体" w:cs="Arial" w:hint="eastAsia"/>
                <w:lang w:eastAsia="zh-CN"/>
              </w:rPr>
              <w:t>W</w:t>
            </w:r>
            <w:r w:rsidRPr="009F5DB3">
              <w:rPr>
                <w:rFonts w:eastAsia="宋体"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trPr>
          <w:trHeight w:val="167"/>
          <w:jc w:val="center"/>
        </w:trPr>
        <w:tc>
          <w:tcPr>
            <w:tcW w:w="1472"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961" w:type="dxa"/>
            <w:vAlign w:val="center"/>
          </w:tcPr>
          <w:p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proofErr w:type="spellStart"/>
            <w:r w:rsidRPr="00954354">
              <w:rPr>
                <w:rFonts w:eastAsia="Malgun Gothic" w:cs="Arial"/>
                <w:lang w:eastAsia="ko-KR"/>
              </w:rPr>
              <w:t>signalling</w:t>
            </w:r>
            <w:proofErr w:type="spellEnd"/>
            <w:r w:rsidRPr="00954354">
              <w:rPr>
                <w:rFonts w:eastAsia="Malgun Gothic" w:cs="Arial"/>
                <w:lang w:eastAsia="ko-KR"/>
              </w:rPr>
              <w:t xml:space="preserve"> overhead point of view, per MAC entity configuration is better than per CG configuration.</w:t>
            </w:r>
          </w:p>
        </w:tc>
      </w:tr>
      <w:tr w:rsidR="00BF3511">
        <w:trPr>
          <w:trHeight w:val="167"/>
          <w:jc w:val="center"/>
        </w:trPr>
        <w:tc>
          <w:tcPr>
            <w:tcW w:w="1472"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054E4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054E42" w:rsidRPr="00054E42" w:rsidRDefault="00054E42" w:rsidP="00D44A78">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D44A78">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D44A78">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bl>
    <w:p w:rsidR="00AD00A7" w:rsidRDefault="00AD00A7">
      <w:pPr>
        <w:spacing w:before="40"/>
        <w:rPr>
          <w:szCs w:val="20"/>
        </w:rPr>
      </w:pPr>
    </w:p>
    <w:p w:rsidR="00AD00A7" w:rsidRDefault="009E5AE7">
      <w:pPr>
        <w:pStyle w:val="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rsidR="00AD00A7" w:rsidRDefault="009E5AE7">
      <w:pPr>
        <w:pStyle w:val="a6"/>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af7"/>
        <w:numPr>
          <w:ilvl w:val="0"/>
          <w:numId w:val="10"/>
        </w:numPr>
      </w:pPr>
      <w:r>
        <w:rPr>
          <w:lang w:val="en-US"/>
        </w:rPr>
        <w:t>4</w:t>
      </w:r>
      <w:r>
        <w:t xml:space="preserve"> companies think it is fully left to UE implementation and/or already captured in RAN1 specification and nothing needs to be captured in MAC, or just a Note.</w:t>
      </w:r>
    </w:p>
    <w:p w:rsidR="00AD00A7" w:rsidRDefault="009E5AE7">
      <w:pPr>
        <w:pStyle w:val="af7"/>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rsidR="00AD00A7" w:rsidRDefault="009E5AE7">
      <w:pPr>
        <w:pStyle w:val="af7"/>
        <w:numPr>
          <w:ilvl w:val="0"/>
          <w:numId w:val="10"/>
        </w:numPr>
      </w:pPr>
      <w:r>
        <w:t>2 companies suggest specifying explicit timers/time restrictions by which either the CG or DG can be used.</w:t>
      </w:r>
    </w:p>
    <w:p w:rsidR="00AD00A7" w:rsidRDefault="009E5AE7">
      <w:pPr>
        <w:pStyle w:val="af7"/>
        <w:numPr>
          <w:ilvl w:val="0"/>
          <w:numId w:val="10"/>
        </w:numPr>
      </w:pPr>
      <w:r>
        <w:t xml:space="preserve">1 company proposes restricting </w:t>
      </w:r>
      <w:r>
        <w:rPr>
          <w:rFonts w:cs="Arial"/>
        </w:rPr>
        <w:t>UE autonomous transmissions to configured grant configurations with periodicity greater than Tproc,2 specified in TS 38.214.</w:t>
      </w:r>
    </w:p>
    <w:p w:rsidR="00AD00A7" w:rsidRDefault="009E5AE7">
      <w:pPr>
        <w:spacing w:before="40"/>
        <w:rPr>
          <w:bCs/>
        </w:rPr>
      </w:pPr>
      <w:r>
        <w:rPr>
          <w:bCs/>
        </w:rPr>
        <w:t>Companies’ opinions on the need / how to address the issue is spread, so we list below possible options among the above proposals, aiming at down-scoping the solutions:</w:t>
      </w:r>
    </w:p>
    <w:p w:rsidR="00AD00A7" w:rsidRDefault="009E5AE7">
      <w:pPr>
        <w:pStyle w:val="af7"/>
        <w:numPr>
          <w:ilvl w:val="0"/>
          <w:numId w:val="11"/>
        </w:numPr>
        <w:spacing w:before="40"/>
        <w:rPr>
          <w:bCs/>
        </w:rPr>
      </w:pPr>
      <w:r>
        <w:rPr>
          <w:bCs/>
        </w:rPr>
        <w:t>Option 1: No need to capture anything</w:t>
      </w:r>
    </w:p>
    <w:p w:rsidR="00AD00A7" w:rsidRDefault="009E5AE7">
      <w:pPr>
        <w:pStyle w:val="af7"/>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rsidR="00AD00A7" w:rsidRDefault="009E5AE7">
      <w:pPr>
        <w:pStyle w:val="af7"/>
        <w:numPr>
          <w:ilvl w:val="0"/>
          <w:numId w:val="11"/>
        </w:numPr>
        <w:spacing w:before="40"/>
        <w:rPr>
          <w:bCs/>
        </w:rPr>
      </w:pPr>
      <w:r>
        <w:t>Option 3: Capture explicit timer(s)</w:t>
      </w:r>
    </w:p>
    <w:p w:rsidR="00AD00A7" w:rsidRDefault="009E5AE7">
      <w:pPr>
        <w:pStyle w:val="af7"/>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rsidR="00AD00A7" w:rsidRDefault="009E5AE7">
      <w:pPr>
        <w:pStyle w:val="af7"/>
        <w:numPr>
          <w:ilvl w:val="0"/>
          <w:numId w:val="11"/>
        </w:numPr>
        <w:spacing w:before="40"/>
        <w:rPr>
          <w:bCs/>
        </w:rPr>
      </w:pPr>
      <w:r>
        <w:rPr>
          <w:rFonts w:cs="Arial"/>
        </w:rPr>
        <w:t>Option 5: Other</w:t>
      </w:r>
    </w:p>
    <w:p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4</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rsidR="00AD00A7" w:rsidRDefault="009E5AE7">
            <w:pPr>
              <w:autoSpaceDE w:val="0"/>
              <w:autoSpaceDN w:val="0"/>
              <w:adjustRightInd w:val="0"/>
              <w:spacing w:before="60" w:after="60"/>
              <w:rPr>
                <w:rFonts w:cs="Arial"/>
              </w:rPr>
            </w:pPr>
            <w:r>
              <w:rPr>
                <w:rFonts w:cs="Arial"/>
              </w:rPr>
              <w:t>Option 3 is acceptable, though it is effectively same as option 4.</w:t>
            </w:r>
          </w:p>
          <w:p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rsidR="00AD00A7" w:rsidRDefault="009E5AE7">
            <w:pPr>
              <w:autoSpaceDE w:val="0"/>
              <w:autoSpaceDN w:val="0"/>
              <w:adjustRightInd w:val="0"/>
              <w:spacing w:before="60" w:after="60"/>
              <w:rPr>
                <w:rFonts w:cs="Arial"/>
              </w:rPr>
            </w:pPr>
            <w:r>
              <w:rPr>
                <w:rFonts w:cs="Arial"/>
              </w:rPr>
              <w:t>Option 1 is not aligned with the agreement.</w:t>
            </w:r>
          </w:p>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Nokia</w:t>
            </w:r>
          </w:p>
        </w:tc>
        <w:tc>
          <w:tcPr>
            <w:tcW w:w="810" w:type="dxa"/>
            <w:vAlign w:val="center"/>
          </w:tcPr>
          <w:p w:rsidR="00AD00A7" w:rsidRDefault="009E5AE7">
            <w:pPr>
              <w:spacing w:before="60" w:after="60"/>
              <w:rPr>
                <w:rFonts w:cs="Arial"/>
              </w:rPr>
            </w:pPr>
            <w:r>
              <w:rPr>
                <w:rFonts w:cs="Arial"/>
              </w:rPr>
              <w:t>1</w:t>
            </w:r>
          </w:p>
        </w:tc>
        <w:tc>
          <w:tcPr>
            <w:tcW w:w="6263" w:type="dxa"/>
            <w:vAlign w:val="center"/>
          </w:tcPr>
          <w:p w:rsidR="00AD00A7" w:rsidRDefault="009E5AE7">
            <w:pPr>
              <w:spacing w:before="60" w:after="60"/>
              <w:rPr>
                <w:rFonts w:cs="Arial"/>
              </w:rPr>
            </w:pPr>
            <w:r>
              <w:rPr>
                <w:rFonts w:cs="Arial"/>
              </w:rPr>
              <w:t>We don’t need to specify anything, a proper UE-implementation should know how much time it needs (following RAN1 spec</w:t>
            </w:r>
            <w:proofErr w:type="gramStart"/>
            <w:r>
              <w:rPr>
                <w:rFonts w:cs="Arial"/>
              </w:rPr>
              <w:t>. )</w:t>
            </w:r>
            <w:proofErr w:type="gramEnd"/>
            <w:r>
              <w:rPr>
                <w:rFonts w:cs="Arial"/>
              </w:rPr>
              <w:t xml:space="preserve"> to select a suitable CG resource.</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5/1?</w:t>
            </w:r>
          </w:p>
        </w:tc>
        <w:tc>
          <w:tcPr>
            <w:tcW w:w="6263" w:type="dxa"/>
            <w:vAlign w:val="center"/>
          </w:tcPr>
          <w:p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2</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rsidR="00AD00A7" w:rsidRDefault="009E5AE7">
            <w:pPr>
              <w:pStyle w:val="B3"/>
              <w:ind w:left="284"/>
              <w:rPr>
                <w:lang w:eastAsia="ko-KR"/>
              </w:rPr>
            </w:pPr>
            <w:r>
              <w:rPr>
                <w:lang w:eastAsia="ko-KR"/>
              </w:rPr>
              <w:t>3&gt; if a transmission of the obtained MAC PDU has not been performed:</w:t>
            </w:r>
          </w:p>
          <w:p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rsidTr="009F5DB3">
        <w:trPr>
          <w:trHeight w:val="590"/>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1</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 xml:space="preserve">We think the auto-retransmission of MAC PDU is a special kind </w:t>
            </w:r>
            <w:proofErr w:type="gramStart"/>
            <w:r>
              <w:rPr>
                <w:rFonts w:eastAsia="宋体" w:cs="Arial" w:hint="eastAsia"/>
                <w:lang w:eastAsia="zh-CN"/>
              </w:rPr>
              <w:t>LCP ,</w:t>
            </w:r>
            <w:proofErr w:type="gramEnd"/>
            <w:r>
              <w:rPr>
                <w:rFonts w:eastAsia="宋体" w:cs="Arial" w:hint="eastAsia"/>
                <w:lang w:eastAsia="zh-CN"/>
              </w:rPr>
              <w:t xml:space="preserve"> there is no need to specify the processing time in MAC specification.</w:t>
            </w:r>
          </w:p>
        </w:tc>
      </w:tr>
      <w:tr w:rsidR="009F5DB3" w:rsidRPr="00F70851"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w:t>
            </w:r>
            <w:r w:rsidRPr="009F5DB3">
              <w:rPr>
                <w:rFonts w:eastAsia="宋体" w:cs="Arial" w:hint="eastAsia"/>
                <w:lang w:eastAsia="zh-CN"/>
              </w:rPr>
              <w:t>e</w:t>
            </w:r>
            <w:r w:rsidRPr="009F5DB3">
              <w:rPr>
                <w:rFonts w:eastAsia="宋体"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D</w:t>
            </w:r>
            <w:r w:rsidRPr="009F5DB3">
              <w:rPr>
                <w:rFonts w:eastAsia="宋体" w:cs="Arial"/>
                <w:lang w:eastAsia="zh-CN"/>
              </w:rPr>
              <w:t>on’t see a need to specify anything in MAC. If something should be specified, it should be done in RAN1 as RAN1 may better understand the processing time limitation.</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rsidTr="009F5DB3">
        <w:trPr>
          <w:trHeight w:val="167"/>
          <w:jc w:val="center"/>
        </w:trPr>
        <w:tc>
          <w:tcPr>
            <w:tcW w:w="1549"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rsidR="005C1A4E" w:rsidRDefault="005C1A4E" w:rsidP="005C1A4E">
            <w:pPr>
              <w:spacing w:before="60" w:after="60"/>
              <w:rPr>
                <w:rFonts w:eastAsia="Malgun Gothic" w:cs="Arial"/>
                <w:lang w:eastAsia="ko-KR"/>
              </w:rPr>
            </w:pPr>
          </w:p>
          <w:p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w:t>
            </w:r>
            <w:r w:rsidR="0042705C">
              <w:lastRenderedPageBreak/>
              <w:t xml:space="preserve">PUSCH according to MAC specification, </w:t>
            </w:r>
            <w:r>
              <w:t xml:space="preserve">since the criteria is not fulfilled </w:t>
            </w:r>
            <w:r w:rsidR="0042705C">
              <w:t>here. So essentially current MAC CR doesn’t allow UE implementations to consider its processing timing limitations.  Simple fix would be:</w:t>
            </w:r>
          </w:p>
          <w:p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rsidR="005C1A4E" w:rsidRPr="00E3475F" w:rsidRDefault="005C1A4E" w:rsidP="0042705C">
            <w:pPr>
              <w:spacing w:before="60" w:after="60"/>
              <w:rPr>
                <w:rFonts w:eastAsia="Malgun Gothic" w:cs="Arial"/>
                <w:lang w:eastAsia="ko-KR"/>
              </w:rPr>
            </w:pPr>
            <w:r>
              <w:t xml:space="preserve"> </w:t>
            </w:r>
          </w:p>
        </w:tc>
      </w:tr>
      <w:tr w:rsidR="00A9482A"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482A" w:rsidRPr="00A9482A" w:rsidRDefault="00A9482A" w:rsidP="00D44A78">
            <w:pPr>
              <w:spacing w:before="60" w:after="60"/>
              <w:contextualSpacing/>
              <w:rPr>
                <w:rFonts w:eastAsia="Malgun Gothic" w:cs="Arial"/>
                <w:lang w:eastAsia="ko-KR"/>
              </w:rPr>
            </w:pPr>
            <w:r w:rsidRPr="00A9482A">
              <w:rPr>
                <w:rFonts w:eastAsia="Malgun Gothic" w:cs="Arial" w:hint="eastAsia"/>
                <w:lang w:eastAsia="ko-KR"/>
              </w:rPr>
              <w:lastRenderedPageBreak/>
              <w:t>OPPO</w:t>
            </w:r>
          </w:p>
        </w:tc>
        <w:tc>
          <w:tcPr>
            <w:tcW w:w="810"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D44A78">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D44A78">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rsidR="00A9482A" w:rsidRPr="00A9482A" w:rsidRDefault="00A9482A" w:rsidP="00D44A78">
            <w:pPr>
              <w:spacing w:before="60" w:after="60"/>
              <w:rPr>
                <w:rFonts w:eastAsia="Malgun Gothic" w:cs="Arial"/>
                <w:lang w:eastAsia="ko-KR"/>
              </w:rPr>
            </w:pPr>
          </w:p>
          <w:p w:rsidR="00A9482A" w:rsidRPr="00A9482A" w:rsidRDefault="00A9482A" w:rsidP="00D44A78">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rsidR="00A9482A" w:rsidRPr="00A9482A" w:rsidRDefault="00A9482A" w:rsidP="00D44A78">
            <w:pPr>
              <w:pStyle w:val="af7"/>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rsidR="00A9482A" w:rsidRPr="00A9482A" w:rsidRDefault="00A9482A" w:rsidP="00D44A78">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w:t>
            </w:r>
            <w:proofErr w:type="spellStart"/>
            <w:r w:rsidRPr="00A9482A">
              <w:rPr>
                <w:rFonts w:eastAsia="Malgun Gothic" w:cs="Arial"/>
                <w:lang w:eastAsia="ko-KR"/>
              </w:rPr>
              <w:t>behaviour</w:t>
            </w:r>
            <w:proofErr w:type="spellEnd"/>
            <w:r w:rsidRPr="00A9482A">
              <w:rPr>
                <w:rFonts w:eastAsia="Malgun Gothic" w:cs="Arial"/>
                <w:lang w:eastAsia="ko-KR"/>
              </w:rPr>
              <w:t xml:space="preserve"> on DCI rescheduling reception, i.e. DG is prioritized no matter DCI is received before CG assembly/transmission or not.</w:t>
            </w:r>
          </w:p>
        </w:tc>
      </w:tr>
    </w:tbl>
    <w:p w:rsidR="00AD00A7" w:rsidRDefault="00AD00A7">
      <w:pPr>
        <w:spacing w:before="40"/>
      </w:pPr>
    </w:p>
    <w:p w:rsidR="00AD00A7" w:rsidRDefault="00AD00A7"/>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The rationale for this is the following:</w:t>
            </w:r>
          </w:p>
          <w:p w:rsidR="00AD00A7" w:rsidRDefault="009E5AE7">
            <w:pPr>
              <w:pStyle w:val="af7"/>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rsidR="00AD00A7" w:rsidRDefault="009E5AE7">
            <w:pPr>
              <w:pStyle w:val="af7"/>
              <w:numPr>
                <w:ilvl w:val="0"/>
                <w:numId w:val="10"/>
              </w:numPr>
              <w:spacing w:before="60" w:after="60"/>
              <w:rPr>
                <w:rFonts w:cs="Arial"/>
              </w:rPr>
            </w:pPr>
            <w:proofErr w:type="spellStart"/>
            <w:r>
              <w:rPr>
                <w:rFonts w:cs="Arial"/>
              </w:rPr>
              <w:t>gNB</w:t>
            </w:r>
            <w:proofErr w:type="spellEnd"/>
            <w:r>
              <w:rPr>
                <w:rFonts w:cs="Arial"/>
              </w:rPr>
              <w:t xml:space="preserve"> does not know whether a PDU for deprioritized CG was generated to or not because this depends on PDU generation timeline internal to UE.</w:t>
            </w:r>
          </w:p>
          <w:p w:rsidR="00AD00A7" w:rsidRDefault="00AD00A7">
            <w:pPr>
              <w:spacing w:before="60" w:after="60"/>
              <w:rPr>
                <w:rFonts w:cs="Arial"/>
              </w:rPr>
            </w:pPr>
          </w:p>
          <w:p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rsidR="00AD00A7" w:rsidRDefault="009E5AE7">
            <w:pPr>
              <w:pStyle w:val="af7"/>
              <w:numPr>
                <w:ilvl w:val="0"/>
                <w:numId w:val="10"/>
              </w:numPr>
              <w:spacing w:before="60" w:after="60"/>
              <w:rPr>
                <w:rFonts w:cs="Arial"/>
              </w:rPr>
            </w:pPr>
            <w:proofErr w:type="spellStart"/>
            <w:r>
              <w:rPr>
                <w:rFonts w:cs="Arial"/>
              </w:rPr>
              <w:t>deprioritization</w:t>
            </w:r>
            <w:proofErr w:type="spellEnd"/>
            <w:r>
              <w:rPr>
                <w:rFonts w:cs="Arial"/>
              </w:rPr>
              <w:t xml:space="preserve"> empties HARQ buffer if PDU is not generated.</w:t>
            </w:r>
          </w:p>
          <w:p w:rsidR="00AD00A7" w:rsidRDefault="009E5AE7">
            <w:pPr>
              <w:pStyle w:val="af7"/>
              <w:numPr>
                <w:ilvl w:val="0"/>
                <w:numId w:val="10"/>
              </w:numPr>
              <w:spacing w:before="60" w:after="60"/>
              <w:rPr>
                <w:rFonts w:cs="Arial"/>
              </w:rPr>
            </w:pPr>
            <w:r>
              <w:rPr>
                <w:rFonts w:cs="Arial"/>
              </w:rPr>
              <w:t>Retransmission grant is used for a new transmission of HARQ buffer is empty.</w:t>
            </w:r>
          </w:p>
          <w:p w:rsidR="00AD00A7" w:rsidRDefault="00AD00A7">
            <w:pPr>
              <w:spacing w:before="60" w:after="60"/>
              <w:rPr>
                <w:rFonts w:cs="Arial"/>
              </w:rPr>
            </w:pPr>
          </w:p>
          <w:p w:rsidR="00AD00A7" w:rsidRDefault="009E5AE7">
            <w:pPr>
              <w:spacing w:before="60" w:after="60"/>
              <w:rPr>
                <w:rFonts w:cs="Arial"/>
              </w:rPr>
            </w:pPr>
            <w:r>
              <w:rPr>
                <w:rFonts w:cs="Arial"/>
              </w:rPr>
              <w:t>Note that this behavior is already used for dynamic grants in Rel-15.</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Considering that we are approaching the end of Rel-16, we prefer to defer such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Nokia that this is an unnecessary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If it can be agreed, I have no idea why we introduce the auto-</w:t>
            </w:r>
            <w:proofErr w:type="spellStart"/>
            <w:r>
              <w:rPr>
                <w:rFonts w:eastAsia="宋体" w:cs="Arial" w:hint="eastAsia"/>
                <w:lang w:eastAsia="zh-CN"/>
              </w:rPr>
              <w:t>retranmission</w:t>
            </w:r>
            <w:proofErr w:type="spellEnd"/>
            <w:r>
              <w:rPr>
                <w:rFonts w:eastAsia="宋体" w:cs="Arial" w:hint="eastAsia"/>
                <w:lang w:eastAsia="zh-CN"/>
              </w:rPr>
              <w:t xml:space="preserve"> mechanism, it is obvious that the auto-retransmission is less perfect than the proposed mechanism.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N</w:t>
            </w:r>
            <w:r w:rsidRPr="009F5DB3">
              <w:rPr>
                <w:rFonts w:eastAsia="宋体"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A</w:t>
            </w:r>
            <w:r w:rsidRPr="009F5DB3">
              <w:rPr>
                <w:rFonts w:eastAsia="宋体" w:cs="Arial"/>
                <w:lang w:eastAsia="zh-CN"/>
              </w:rPr>
              <w:t>gree with CATT</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 xml:space="preserve">othing needs to be changed. We have a similar view as CATT. </w:t>
            </w:r>
            <w:proofErr w:type="spellStart"/>
            <w:r>
              <w:rPr>
                <w:rFonts w:eastAsia="Malgun Gothic" w:cs="Arial"/>
                <w:lang w:eastAsia="ko-KR"/>
              </w:rPr>
              <w:t>gNB</w:t>
            </w:r>
            <w:proofErr w:type="spellEnd"/>
            <w:r>
              <w:rPr>
                <w:rFonts w:eastAsia="Malgun Gothic" w:cs="Arial"/>
                <w:lang w:eastAsia="ko-KR"/>
              </w:rPr>
              <w:t xml:space="preserve"> can rely on autonomous transmission.</w:t>
            </w:r>
          </w:p>
        </w:tc>
      </w:tr>
      <w:tr w:rsidR="00BF3511" w:rsidTr="009F5DB3">
        <w:trPr>
          <w:trHeight w:val="167"/>
          <w:jc w:val="center"/>
        </w:trPr>
        <w:tc>
          <w:tcPr>
            <w:tcW w:w="1549" w:type="dxa"/>
            <w:shd w:val="clear" w:color="auto" w:fill="FFFFFF"/>
            <w:vAlign w:val="center"/>
          </w:tcPr>
          <w:p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proofErr w:type="spellStart"/>
            <w:r w:rsidRPr="005523F8">
              <w:rPr>
                <w:rFonts w:eastAsia="Malgun Gothic" w:cs="Arial"/>
                <w:lang w:eastAsia="ko-KR"/>
              </w:rPr>
              <w:t>gNB</w:t>
            </w:r>
            <w:proofErr w:type="spellEnd"/>
            <w:r w:rsidRPr="005523F8">
              <w:rPr>
                <w:rFonts w:eastAsia="Malgun Gothic" w:cs="Arial"/>
                <w:lang w:eastAsia="ko-KR"/>
              </w:rPr>
              <w:t xml:space="preserve"> does not know whether a PDU for deprioritized CG was generated to or not because this depends on PDU generation timeline internal to UE.</w:t>
            </w:r>
            <w:r>
              <w:rPr>
                <w:rFonts w:eastAsia="Malgun Gothic" w:cs="Arial"/>
                <w:lang w:eastAsia="ko-KR"/>
              </w:rPr>
              <w:t>”</w:t>
            </w:r>
          </w:p>
          <w:p w:rsidR="00BF3511" w:rsidRDefault="00BF3511" w:rsidP="00BF3511">
            <w:pPr>
              <w:spacing w:before="60" w:after="60"/>
              <w:rPr>
                <w:rFonts w:eastAsia="Malgun Gothic" w:cs="Arial"/>
                <w:lang w:eastAsia="ko-KR"/>
              </w:rPr>
            </w:pPr>
          </w:p>
          <w:p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If the UE does not support autonomous retransmission feature and this issue is not fixed, the number of wasted retransmission grants (for example 4) would be multiplied by the number of CG resources at the </w:t>
            </w:r>
            <w:proofErr w:type="spellStart"/>
            <w:r w:rsidRPr="00E3475F">
              <w:rPr>
                <w:rFonts w:eastAsia="Malgun Gothic" w:cs="Arial"/>
                <w:lang w:eastAsia="ko-KR"/>
              </w:rPr>
              <w:t>gNB</w:t>
            </w:r>
            <w:proofErr w:type="spellEnd"/>
            <w:r w:rsidRPr="00E3475F">
              <w:rPr>
                <w:rFonts w:eastAsia="Malgun Gothic" w:cs="Arial"/>
                <w:lang w:eastAsia="ko-KR"/>
              </w:rPr>
              <w:t>, hence resulting a lot of wasted resources as well as increased latency for IIOT traffic.</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rsidR="00B35157" w:rsidRPr="00B35157" w:rsidRDefault="00B35157" w:rsidP="00D44A78">
            <w:pPr>
              <w:pStyle w:val="af7"/>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deprioritized MAC PDU can not be generated due to collision.</w:t>
            </w:r>
          </w:p>
          <w:p w:rsidR="00B35157" w:rsidRPr="00B35157" w:rsidRDefault="00B35157" w:rsidP="00D44A78">
            <w:pPr>
              <w:pStyle w:val="af7"/>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bl>
    <w:p w:rsidR="00AD00A7" w:rsidRDefault="00AD00A7">
      <w:pPr>
        <w:pStyle w:val="a6"/>
        <w:rPr>
          <w:b/>
          <w:bCs/>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rsidR="00AD00A7" w:rsidRDefault="00AD00A7">
            <w:pPr>
              <w:spacing w:before="60" w:after="60"/>
              <w:rPr>
                <w:rFonts w:cs="Arial"/>
              </w:rPr>
            </w:pPr>
          </w:p>
          <w:p w:rsidR="00AD00A7" w:rsidRDefault="009E5AE7">
            <w:pPr>
              <w:pStyle w:val="af7"/>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rsidR="00AD00A7" w:rsidRDefault="009E5AE7">
            <w:pPr>
              <w:pStyle w:val="af7"/>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rsidR="00AD00A7" w:rsidRDefault="009E5AE7">
            <w:pPr>
              <w:pStyle w:val="af7"/>
              <w:numPr>
                <w:ilvl w:val="0"/>
                <w:numId w:val="10"/>
              </w:numPr>
              <w:spacing w:before="60" w:after="60"/>
              <w:rPr>
                <w:rFonts w:cs="Arial"/>
              </w:rPr>
            </w:pPr>
            <w:r>
              <w:rPr>
                <w:rFonts w:cs="Arial"/>
              </w:rPr>
              <w:t>Once the timer expires, the UE stops autonomous retransmission attempts.</w:t>
            </w:r>
          </w:p>
          <w:p w:rsidR="00AD00A7" w:rsidRDefault="009E5AE7">
            <w:pPr>
              <w:pStyle w:val="af7"/>
              <w:numPr>
                <w:ilvl w:val="0"/>
                <w:numId w:val="10"/>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Share the same view with Qualcomm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We may need to clarify the behavior in the following text:</w:t>
            </w:r>
          </w:p>
          <w:p w:rsidR="009F5DB3" w:rsidRPr="009F5DB3" w:rsidRDefault="009F5DB3" w:rsidP="009F5DB3">
            <w:pPr>
              <w:spacing w:before="60" w:after="60"/>
              <w:rPr>
                <w:rFonts w:eastAsia="宋体" w:cs="Arial"/>
                <w:lang w:eastAsia="zh-CN"/>
              </w:rPr>
            </w:pPr>
            <w:r w:rsidRPr="009F5DB3">
              <w:rPr>
                <w:rFonts w:eastAsia="宋体" w:cs="Arial"/>
                <w:lang w:eastAsia="zh-CN"/>
              </w:rPr>
              <w:t>5&gt;</w:t>
            </w:r>
            <w:r w:rsidRPr="009F5DB3">
              <w:rPr>
                <w:rFonts w:eastAsia="宋体" w:cs="Arial"/>
                <w:lang w:eastAsia="zh-CN"/>
              </w:rPr>
              <w:tab/>
              <w:t xml:space="preserve">start or restart the </w:t>
            </w:r>
            <w:proofErr w:type="spellStart"/>
            <w:r w:rsidRPr="009F5DB3">
              <w:rPr>
                <w:rFonts w:eastAsia="宋体" w:cs="Arial"/>
                <w:lang w:eastAsia="zh-CN"/>
              </w:rPr>
              <w:t>configuredGrantTimer</w:t>
            </w:r>
            <w:proofErr w:type="spellEnd"/>
            <w:r w:rsidRPr="009F5DB3">
              <w:rPr>
                <w:rFonts w:eastAsia="宋体" w:cs="Arial"/>
                <w:lang w:eastAsia="zh-CN"/>
              </w:rPr>
              <w:t>, if configured, for the corresponding HARQ process when the transmission is performed.</w:t>
            </w:r>
          </w:p>
          <w:p w:rsidR="009F5DB3" w:rsidRPr="009F5DB3" w:rsidRDefault="009F5DB3" w:rsidP="009F5DB3">
            <w:pPr>
              <w:spacing w:before="60" w:after="60"/>
              <w:rPr>
                <w:rFonts w:eastAsia="宋体" w:cs="Arial"/>
                <w:lang w:eastAsia="zh-CN"/>
              </w:rPr>
            </w:pPr>
            <w:r>
              <w:rPr>
                <w:rFonts w:eastAsia="宋体" w:cs="Arial"/>
                <w:lang w:eastAsia="zh-CN"/>
              </w:rPr>
              <w:t xml:space="preserve">It is not crystal clear what “the transmission is performed” means. </w:t>
            </w:r>
            <w:r w:rsidRPr="009F5DB3">
              <w:rPr>
                <w:rFonts w:eastAsia="宋体" w:cs="Arial" w:hint="eastAsia"/>
                <w:lang w:eastAsia="zh-CN"/>
              </w:rPr>
              <w:t>W</w:t>
            </w:r>
            <w:r w:rsidRPr="009F5DB3">
              <w:rPr>
                <w:rFonts w:eastAsia="宋体" w:cs="Arial"/>
                <w:lang w:eastAsia="zh-CN"/>
              </w:rPr>
              <w:t xml:space="preserve">hen the MAC PDU is delivered to L1 but it is </w:t>
            </w:r>
            <w:r>
              <w:rPr>
                <w:rFonts w:eastAsia="宋体" w:cs="Arial"/>
                <w:lang w:eastAsia="zh-CN"/>
              </w:rPr>
              <w:t xml:space="preserve">fully </w:t>
            </w:r>
            <w:r w:rsidRPr="009F5DB3">
              <w:rPr>
                <w:rFonts w:eastAsia="宋体" w:cs="Arial"/>
                <w:lang w:eastAsia="zh-CN"/>
              </w:rPr>
              <w:t xml:space="preserve">deprioritized, </w:t>
            </w:r>
            <w:r>
              <w:rPr>
                <w:rFonts w:eastAsia="宋体" w:cs="Arial"/>
                <w:lang w:eastAsia="zh-CN"/>
              </w:rPr>
              <w:t>do we consider the transmission is performed from MAC perspective and then the</w:t>
            </w:r>
            <w:r w:rsidRPr="009F5DB3">
              <w:rPr>
                <w:rFonts w:eastAsia="宋体" w:cs="Arial"/>
                <w:lang w:eastAsia="zh-CN"/>
              </w:rPr>
              <w:t xml:space="preserve"> configured grant timer should be started/restarted</w:t>
            </w:r>
            <w:r>
              <w:rPr>
                <w:rFonts w:eastAsia="宋体" w:cs="Arial"/>
                <w:lang w:eastAsia="zh-CN"/>
              </w:rPr>
              <w:t>?</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w:t>
            </w:r>
            <w:proofErr w:type="spellStart"/>
            <w:r w:rsidRPr="00B35157">
              <w:rPr>
                <w:rFonts w:eastAsia="Malgun Gothic" w:cs="Arial"/>
                <w:lang w:eastAsia="ko-KR"/>
              </w:rPr>
              <w:t>configuredGrantTimer</w:t>
            </w:r>
            <w:proofErr w:type="spellEnd"/>
            <w:r w:rsidRPr="00B35157">
              <w:rPr>
                <w:rFonts w:eastAsia="Malgun Gothic" w:cs="Arial"/>
                <w:lang w:eastAsia="ko-KR"/>
              </w:rPr>
              <w:t>. The result is against to the purpose of introducing UE-based autonomous transmission. Thus, to support UE autonomous transmission, we propose to modify the condition of CG timer start if the deprioritized MAC PDU is in the identified HARQ process.</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 xml:space="preserve">Additionally, we agree with Huawei, at least we need to clarify UE behavior for the text of “start or restart the </w:t>
            </w:r>
            <w:proofErr w:type="spellStart"/>
            <w:r w:rsidRPr="00B35157">
              <w:rPr>
                <w:rFonts w:eastAsia="Malgun Gothic" w:cs="Arial"/>
                <w:lang w:eastAsia="ko-KR"/>
              </w:rPr>
              <w:t>configuredGrantTimer</w:t>
            </w:r>
            <w:proofErr w:type="spellEnd"/>
            <w:r w:rsidRPr="00B35157">
              <w:rPr>
                <w:rFonts w:eastAsia="Malgun Gothic" w:cs="Arial"/>
                <w:lang w:eastAsia="ko-KR"/>
              </w:rPr>
              <w:t>, if configured, for the corresponding HARQ process when the transmission is performed”.</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rsidR="00AD00A7" w:rsidRDefault="009E5AE7">
      <w:r>
        <w:t>- Issue description: Limit the cases where UE uses autonomous transmissions.</w:t>
      </w:r>
    </w:p>
    <w:p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rsidR="00AD00A7" w:rsidRDefault="009E5AE7">
      <w:pPr>
        <w:spacing w:before="120" w:after="120"/>
        <w:rPr>
          <w:rFonts w:eastAsiaTheme="minorEastAsia"/>
          <w:i/>
          <w:szCs w:val="20"/>
          <w:lang w:eastAsia="zh-CN"/>
        </w:rPr>
      </w:pPr>
      <w:r>
        <w:rPr>
          <w:i/>
          <w:lang w:val="en-GB"/>
        </w:rPr>
        <w:lastRenderedPageBreak/>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The only condition should be the RRC configuration for autonomous retransmissions.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it is worth adding further complexity in filtering the use of autonomous transmissions also provided that the proposed condition is not 100% reliable.</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Issue description: Collision of the CG PUSCH used for autonomous transmission with the DG PUSCH used for re-transmission of the de-prioritized PDU.</w:t>
      </w:r>
    </w:p>
    <w:p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rsidR="00AD00A7" w:rsidRDefault="009E5AE7">
      <w:pPr>
        <w:spacing w:before="40"/>
      </w:pPr>
      <w:r>
        <w:rPr>
          <w:noProof/>
          <w:lang w:eastAsia="zh-CN"/>
        </w:rPr>
        <w:drawing>
          <wp:inline distT="0" distB="0" distL="0" distR="0">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rsidR="00AD00A7" w:rsidRDefault="009E5AE7">
      <w:pPr>
        <w:spacing w:before="40"/>
      </w:pPr>
      <w:r>
        <w:lastRenderedPageBreak/>
        <w:t>- Solution: no specific solution suggested.</w:t>
      </w:r>
    </w:p>
    <w:p w:rsidR="00AD00A7" w:rsidRDefault="00AD00A7">
      <w:pPr>
        <w:spacing w:before="40"/>
      </w:pPr>
    </w:p>
    <w:p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Such scenarios can be avoided by the scheduler which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In RAN2 #108 we have already agreed that:</w:t>
            </w:r>
          </w:p>
          <w:p w:rsidR="00AD00A7" w:rsidRDefault="009E5AE7">
            <w:pPr>
              <w:pStyle w:val="af7"/>
              <w:numPr>
                <w:ilvl w:val="0"/>
                <w:numId w:val="12"/>
              </w:numPr>
              <w:spacing w:before="60" w:after="60"/>
              <w:rPr>
                <w:rFonts w:cs="Arial"/>
                <w:b/>
                <w:bCs/>
              </w:rPr>
            </w:pPr>
            <w:r>
              <w:rPr>
                <w:b/>
                <w:bCs/>
              </w:rPr>
              <w:t>UE shall not perform autonomous transmission of the PDU if network has scheduled a retransmission grant for the PDU.</w:t>
            </w:r>
          </w:p>
          <w:p w:rsidR="00AD00A7" w:rsidRDefault="009E5AE7">
            <w:pPr>
              <w:spacing w:before="60" w:after="60"/>
              <w:rPr>
                <w:rFonts w:cs="Arial"/>
              </w:rPr>
            </w:pPr>
            <w:r>
              <w:rPr>
                <w:rFonts w:cs="Arial"/>
              </w:rPr>
              <w:t>In our understanding this agreement already cover the raised issue.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It seems no reasonable for NW to dynamically schedule this retransmission.</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Not sure there is an issue, because the configured grant timer should be started when the PDCCH is received, so that anyway the subsequent configured grant will not be used for autonomous retransmission.</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 This case can be avoided.</w:t>
            </w:r>
          </w:p>
        </w:tc>
      </w:tr>
      <w:tr w:rsidR="00BF3511">
        <w:trPr>
          <w:trHeight w:val="167"/>
          <w:jc w:val="center"/>
        </w:trPr>
        <w:tc>
          <w:tcPr>
            <w:tcW w:w="1549" w:type="dxa"/>
            <w:shd w:val="clear" w:color="auto" w:fill="FFFFFF"/>
            <w:vAlign w:val="center"/>
          </w:tcPr>
          <w:p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Agree with Nokia.</w:t>
            </w:r>
          </w:p>
        </w:tc>
      </w:tr>
    </w:tbl>
    <w:p w:rsidR="00AD00A7" w:rsidRDefault="00AD00A7">
      <w:pPr>
        <w:spacing w:before="40"/>
        <w:rPr>
          <w:szCs w:val="20"/>
        </w:rPr>
      </w:pPr>
    </w:p>
    <w:p w:rsidR="00AD00A7" w:rsidRDefault="00AD00A7">
      <w:pPr>
        <w:spacing w:before="40"/>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rsidR="00AD00A7" w:rsidRDefault="009E5AE7">
      <w:r>
        <w:t xml:space="preserve">- Solution: </w:t>
      </w:r>
      <w:r>
        <w:rPr>
          <w:rFonts w:cs="Arial"/>
        </w:rPr>
        <w:t>UE autonomous retransmission for the same CG is not performed if the CG’s configuration changes.</w:t>
      </w:r>
    </w:p>
    <w:p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spacing w:before="60" w:after="60"/>
              <w:rPr>
                <w:rFonts w:cs="Arial"/>
              </w:rPr>
            </w:pPr>
            <w:r>
              <w:rPr>
                <w:rFonts w:cs="Arial"/>
              </w:rPr>
              <w:t>This sounds reasonable but it may further complicates the specification.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trPr>
          <w:trHeight w:val="167"/>
          <w:jc w:val="center"/>
        </w:trPr>
        <w:tc>
          <w:tcPr>
            <w:tcW w:w="1549" w:type="dxa"/>
            <w:shd w:val="clear" w:color="auto" w:fill="FFFFFF"/>
            <w:vAlign w:val="center"/>
          </w:tcPr>
          <w:p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 xml:space="preserve">A proper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can avoid this issue because </w:t>
            </w:r>
            <w:proofErr w:type="spellStart"/>
            <w:r w:rsidRPr="00B35157">
              <w:rPr>
                <w:rFonts w:eastAsia="Malgun Gothic" w:cs="Arial"/>
                <w:lang w:eastAsia="ko-KR"/>
              </w:rPr>
              <w:t>gNB</w:t>
            </w:r>
            <w:proofErr w:type="spellEnd"/>
            <w:r w:rsidRPr="00B35157">
              <w:rPr>
                <w:rFonts w:eastAsia="Malgun Gothic" w:cs="Arial"/>
                <w:lang w:eastAsia="ko-KR"/>
              </w:rPr>
              <w:t xml:space="preserve"> is aware of potential grant collision.</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rsidR="00AD00A7" w:rsidRDefault="009E5AE7">
      <w:r>
        <w:t>- Solution: HARQ processes are not shared between different CGs.</w:t>
      </w:r>
    </w:p>
    <w:p w:rsidR="00AD00A7" w:rsidRDefault="009E5AE7">
      <w:r>
        <w:t>Rapporteur: Even though this issue goes beyond the scope of autonomous transmissions, we suggest discussing it here since it was posted in this AI.</w:t>
      </w:r>
    </w:p>
    <w:p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 strong views</w:t>
            </w:r>
          </w:p>
        </w:tc>
        <w:tc>
          <w:tcPr>
            <w:tcW w:w="6263" w:type="dxa"/>
            <w:vAlign w:val="center"/>
          </w:tcPr>
          <w:p w:rsidR="00AD00A7" w:rsidRDefault="009E5AE7">
            <w:pPr>
              <w:autoSpaceDE w:val="0"/>
              <w:autoSpaceDN w:val="0"/>
              <w:adjustRightInd w:val="0"/>
              <w:spacing w:before="60" w:after="60"/>
              <w:rPr>
                <w:rFonts w:cs="Arial"/>
              </w:rPr>
            </w:pPr>
            <w:r>
              <w:rPr>
                <w:rFonts w:cs="Arial"/>
              </w:rPr>
              <w:t>We have no strong views.</w:t>
            </w:r>
          </w:p>
          <w:p w:rsidR="00AD00A7" w:rsidRDefault="009E5AE7">
            <w:pPr>
              <w:autoSpaceDE w:val="0"/>
              <w:autoSpaceDN w:val="0"/>
              <w:adjustRightInd w:val="0"/>
              <w:spacing w:before="60" w:after="60"/>
              <w:rPr>
                <w:rFonts w:cs="Arial"/>
              </w:rPr>
            </w:pPr>
            <w:r>
              <w:rPr>
                <w:rFonts w:cs="Arial"/>
              </w:rPr>
              <w:t>It will be good to consider following NR-U agreement also as an option:</w:t>
            </w:r>
          </w:p>
          <w:p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introduces unnecessary complexity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also had initially in mind that they could not be shared. We are not sure of the benefit.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RAN1 have already confirmed that.</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宋体" w:cs="Arial"/>
                <w:lang w:eastAsia="zh-CN"/>
              </w:rPr>
            </w:pPr>
            <w:r w:rsidRPr="009F5DB3">
              <w:rPr>
                <w:rFonts w:eastAsia="宋体" w:cs="Arial" w:hint="eastAsia"/>
                <w:lang w:eastAsia="zh-CN"/>
              </w:rPr>
              <w:t>H</w:t>
            </w:r>
            <w:r w:rsidRPr="009F5DB3">
              <w:rPr>
                <w:rFonts w:eastAsia="宋体"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N</w:t>
            </w:r>
            <w:r w:rsidRPr="009F5DB3">
              <w:rPr>
                <w:rFonts w:eastAsia="宋体"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宋体" w:cs="Arial"/>
                <w:lang w:eastAsia="zh-CN"/>
              </w:rPr>
            </w:pPr>
            <w:r w:rsidRPr="009F5DB3">
              <w:rPr>
                <w:rFonts w:eastAsia="宋体" w:cs="Arial" w:hint="eastAsia"/>
                <w:lang w:eastAsia="zh-CN"/>
              </w:rPr>
              <w:t>F</w:t>
            </w:r>
            <w:r w:rsidRPr="009F5DB3">
              <w:rPr>
                <w:rFonts w:eastAsia="宋体" w:cs="Arial"/>
                <w:lang w:eastAsia="zh-CN"/>
              </w:rPr>
              <w:t>ine with the proposal to avoid complexity.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trPr>
          <w:trHeight w:val="167"/>
          <w:jc w:val="center"/>
        </w:trPr>
        <w:tc>
          <w:tcPr>
            <w:tcW w:w="1549" w:type="dxa"/>
            <w:shd w:val="clear" w:color="auto" w:fill="FFFFFF"/>
            <w:vAlign w:val="center"/>
          </w:tcPr>
          <w:p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B3515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cs="Arial"/>
              </w:rPr>
            </w:pPr>
            <w:r w:rsidRPr="00B35157">
              <w:rPr>
                <w:rFonts w:cs="Arial"/>
              </w:rPr>
              <w:t>We are not sure the benefit.</w:t>
            </w:r>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rsidR="00AD00A7" w:rsidRDefault="009E5AE7">
      <w:r>
        <w:t>- Solution:</w:t>
      </w:r>
    </w:p>
    <w:p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rsidR="00AD00A7" w:rsidRDefault="009E5AE7">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w:t>
            </w:r>
            <w:proofErr w:type="spellStart"/>
            <w:r>
              <w:rPr>
                <w:rFonts w:cs="Arial"/>
              </w:rPr>
              <w:t>mis</w:t>
            </w:r>
            <w:proofErr w:type="spellEnd"/>
            <w:r>
              <w:rPr>
                <w:rFonts w:cs="Arial"/>
              </w:rPr>
              <w:t>-detecting a UE transmission which is not going to be common. Hence, we are not convinced that the enhancement in P3 is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rsidR="00AD00A7" w:rsidRDefault="00AD00A7">
            <w:pPr>
              <w:autoSpaceDE w:val="0"/>
              <w:autoSpaceDN w:val="0"/>
              <w:adjustRightInd w:val="0"/>
              <w:spacing w:before="60" w:after="60"/>
              <w:rPr>
                <w:rFonts w:cs="Arial"/>
              </w:rPr>
            </w:pPr>
          </w:p>
          <w:p w:rsidR="00AD00A7" w:rsidRDefault="009E5AE7">
            <w:pPr>
              <w:spacing w:before="60" w:after="60"/>
              <w:rPr>
                <w:rFonts w:cs="Arial"/>
              </w:rPr>
            </w:pPr>
            <w:r>
              <w:rPr>
                <w:rFonts w:cs="Arial"/>
              </w:rPr>
              <w:t>So capturing Proposal 2 only should be sufficient.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We do not understand the rationale behind the proposal</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should occur often and view this more like a corner case.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Yes, but</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We can understand the basic intention from P3 and P2 is to save a configured grant to start a new transmission. But I think it can be included another issue in data- data collision.</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rsidR="009F5DB3" w:rsidRDefault="009F5DB3" w:rsidP="009F5DB3">
            <w:pPr>
              <w:spacing w:before="60" w:after="60"/>
              <w:rPr>
                <w:rFonts w:eastAsiaTheme="minorEastAsia" w:cs="Arial"/>
                <w:lang w:eastAsia="zh-CN"/>
              </w:rPr>
            </w:pPr>
            <w:r>
              <w:rPr>
                <w:rFonts w:eastAsiaTheme="minorEastAsia" w:cs="Arial"/>
                <w:lang w:eastAsia="zh-CN"/>
              </w:rPr>
              <w:t xml:space="preserve">For P2, the DG new transmission may be scheduled on a HARQ process which is shared with a CG when the configured grant timer is running. In case there is no data for the new transmission, the HARQ buffer would be </w:t>
            </w:r>
            <w:r>
              <w:rPr>
                <w:rFonts w:eastAsiaTheme="minorEastAsia" w:cs="Arial"/>
                <w:lang w:eastAsia="zh-CN"/>
              </w:rPr>
              <w:lastRenderedPageBreak/>
              <w:t>flushed, but the timer is not stopped, which would disallow further using the CG unnecessarily.</w:t>
            </w:r>
          </w:p>
          <w:p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w:t>
            </w:r>
            <w:proofErr w:type="spellStart"/>
            <w:r>
              <w:rPr>
                <w:rFonts w:eastAsia="Malgun Gothic" w:cs="Arial"/>
                <w:lang w:eastAsia="ko-KR"/>
              </w:rPr>
              <w:t>gNB</w:t>
            </w:r>
            <w:proofErr w:type="spellEnd"/>
            <w:r>
              <w:rPr>
                <w:rFonts w:eastAsia="Malgun Gothic" w:cs="Arial"/>
                <w:lang w:eastAsia="ko-KR"/>
              </w:rPr>
              <w:t xml:space="preserve">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bookmarkStart w:id="9"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9"/>
          </w:p>
        </w:tc>
      </w:tr>
    </w:tbl>
    <w:p w:rsidR="00AD00A7" w:rsidRDefault="00AD00A7">
      <w:pPr>
        <w:spacing w:before="40"/>
        <w:rPr>
          <w:szCs w:val="20"/>
        </w:rPr>
      </w:pPr>
    </w:p>
    <w:p w:rsidR="00AD00A7" w:rsidRDefault="009E5AE7">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rsidR="00AD00A7" w:rsidRDefault="009E5AE7">
      <w:r>
        <w:t xml:space="preserve">- Company: </w:t>
      </w:r>
      <w:proofErr w:type="spellStart"/>
      <w:r>
        <w:rPr>
          <w:rFonts w:cs="Arial"/>
        </w:rPr>
        <w:t>Sequans</w:t>
      </w:r>
      <w:proofErr w:type="spellEnd"/>
      <w:r>
        <w:rPr>
          <w:rFonts w:cs="Arial"/>
        </w:rPr>
        <w:t xml:space="preserve">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rsidR="00AD00A7" w:rsidRDefault="009E5AE7">
      <w:r>
        <w:t xml:space="preserve">- Issue description: </w:t>
      </w:r>
      <w:r>
        <w:rPr>
          <w:rFonts w:cs="Arial"/>
        </w:rPr>
        <w:t>In case of rescheduling a dropped CG with new transmission DG (as opposed to re-transmission DG), different LCH mapping restrictions apply</w:t>
      </w:r>
      <w:r>
        <w:t>.</w:t>
      </w:r>
    </w:p>
    <w:p w:rsidR="00AD00A7" w:rsidRDefault="009E5AE7">
      <w:r>
        <w:t>- Solution:</w:t>
      </w:r>
    </w:p>
    <w:p w:rsidR="00AD00A7" w:rsidRDefault="009E5AE7">
      <w:pPr>
        <w:spacing w:before="60" w:after="60"/>
        <w:rPr>
          <w:rFonts w:cs="Arial"/>
        </w:rPr>
      </w:pPr>
      <w:r>
        <w:rPr>
          <w:rFonts w:cs="Arial"/>
        </w:rPr>
        <w:t>Proposal 1: When rescheduling a dropped CG with a DG and new PDU is generated, LCH mapping restrictions of the CG shall apply</w:t>
      </w:r>
    </w:p>
    <w:p w:rsidR="00AD00A7" w:rsidRDefault="009E5AE7">
      <w:pPr>
        <w:spacing w:before="60" w:after="60"/>
        <w:rPr>
          <w:rFonts w:cs="Arial"/>
        </w:rPr>
      </w:pPr>
      <w:r>
        <w:rPr>
          <w:rFonts w:cs="Arial"/>
        </w:rPr>
        <w:t>Proposal 2: The CG from which LCH mapping restrictions are reused is derived from the HARQ process indicated in the DG</w:t>
      </w:r>
    </w:p>
    <w:p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rsidR="00AD00A7" w:rsidRDefault="009E5AE7">
            <w:pPr>
              <w:spacing w:before="60" w:after="60"/>
              <w:rPr>
                <w:rFonts w:cs="Arial"/>
              </w:rPr>
            </w:pPr>
            <w:r>
              <w:rPr>
                <w:rFonts w:cs="Arial"/>
              </w:rPr>
              <w:t>If this DG is for re-TX of the pending MAC PDU, then there are no LCP issues as the MAC PDU is already built.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宋体" w:cs="Arial"/>
                <w:lang w:eastAsia="zh-CN"/>
              </w:rPr>
            </w:pPr>
            <w:r>
              <w:rPr>
                <w:rFonts w:eastAsia="宋体" w:cs="Arial" w:hint="eastAsia"/>
                <w:lang w:eastAsia="zh-CN"/>
              </w:rPr>
              <w:t>ZTE</w:t>
            </w:r>
          </w:p>
        </w:tc>
        <w:tc>
          <w:tcPr>
            <w:tcW w:w="810" w:type="dxa"/>
            <w:vAlign w:val="center"/>
          </w:tcPr>
          <w:p w:rsidR="00AD00A7" w:rsidRDefault="009E5AE7">
            <w:pPr>
              <w:spacing w:before="60" w:after="60"/>
              <w:rPr>
                <w:rFonts w:eastAsia="宋体" w:cs="Arial"/>
                <w:lang w:eastAsia="zh-CN"/>
              </w:rPr>
            </w:pPr>
            <w:r>
              <w:rPr>
                <w:rFonts w:eastAsia="宋体" w:cs="Arial" w:hint="eastAsia"/>
                <w:lang w:eastAsia="zh-CN"/>
              </w:rPr>
              <w:t>No</w:t>
            </w:r>
          </w:p>
        </w:tc>
        <w:tc>
          <w:tcPr>
            <w:tcW w:w="6263" w:type="dxa"/>
            <w:vAlign w:val="center"/>
          </w:tcPr>
          <w:p w:rsidR="00AD00A7" w:rsidRDefault="009E5AE7">
            <w:pPr>
              <w:spacing w:before="60" w:after="60"/>
              <w:rPr>
                <w:rFonts w:eastAsia="宋体" w:cs="Arial"/>
                <w:lang w:eastAsia="zh-CN"/>
              </w:rPr>
            </w:pPr>
            <w:r>
              <w:rPr>
                <w:rFonts w:eastAsia="宋体" w:cs="Arial" w:hint="eastAsia"/>
                <w:lang w:eastAsia="zh-CN"/>
              </w:rPr>
              <w:t>We do not hope to complicate the current auto-retransmission mechanism.</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Rely on </w:t>
            </w:r>
            <w:proofErr w:type="spellStart"/>
            <w:r w:rsidRPr="00E3475F">
              <w:rPr>
                <w:rFonts w:eastAsia="Malgun Gothic" w:cs="Arial"/>
                <w:lang w:eastAsia="ko-KR"/>
              </w:rPr>
              <w:t>gNB</w:t>
            </w:r>
            <w:proofErr w:type="spellEnd"/>
            <w:r w:rsidRPr="00E3475F">
              <w:rPr>
                <w:rFonts w:eastAsia="Malgun Gothic" w:cs="Arial"/>
                <w:lang w:eastAsia="ko-KR"/>
              </w:rPr>
              <w:t xml:space="preserve"> to provide an appropriate grant.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D44A78">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D44A78">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w:t>
            </w:r>
          </w:p>
        </w:tc>
      </w:tr>
    </w:tbl>
    <w:p w:rsidR="00AD00A7" w:rsidRDefault="00AD00A7">
      <w:pPr>
        <w:spacing w:before="40"/>
        <w:rPr>
          <w:szCs w:val="20"/>
        </w:rPr>
      </w:pPr>
      <w:bookmarkStart w:id="10" w:name="_GoBack"/>
      <w:bookmarkEnd w:id="10"/>
    </w:p>
    <w:p w:rsidR="00AD00A7" w:rsidRDefault="00AD00A7">
      <w:pPr>
        <w:spacing w:before="40"/>
      </w:pPr>
    </w:p>
    <w:p w:rsidR="00AD00A7" w:rsidRDefault="00AD00A7">
      <w:pPr>
        <w:spacing w:before="40"/>
        <w:rPr>
          <w:szCs w:val="20"/>
        </w:rPr>
      </w:pPr>
    </w:p>
    <w:p w:rsidR="00AD00A7" w:rsidRDefault="009E5AE7">
      <w:pPr>
        <w:pStyle w:val="1"/>
        <w:jc w:val="both"/>
      </w:pPr>
      <w:r>
        <w:t>Conclusion</w:t>
      </w:r>
    </w:p>
    <w:p w:rsidR="00AD00A7" w:rsidRDefault="009E5AE7">
      <w:pPr>
        <w:pStyle w:val="a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宋体"/>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Pr>
          <w:rFonts w:eastAsiaTheme="minorEastAsia" w:hint="eastAsia"/>
          <w:lang w:eastAsia="zh-CN"/>
        </w:rPr>
        <w:t>:</w:t>
      </w:r>
    </w:p>
    <w:p w:rsidR="00AD00A7" w:rsidRDefault="00AD00A7">
      <w:pPr>
        <w:pStyle w:val="ae"/>
        <w:tabs>
          <w:tab w:val="right" w:leader="dot" w:pos="8396"/>
        </w:tabs>
        <w:spacing w:before="120" w:after="120"/>
        <w:rPr>
          <w:color w:val="1F497D"/>
        </w:rPr>
      </w:pPr>
    </w:p>
    <w:p w:rsidR="00AD00A7" w:rsidRDefault="009E5AE7">
      <w:pPr>
        <w:pStyle w:val="1"/>
        <w:jc w:val="both"/>
      </w:pPr>
      <w:r>
        <w:rPr>
          <w:rFonts w:hint="eastAsia"/>
        </w:rPr>
        <w:t>Reference</w:t>
      </w:r>
    </w:p>
    <w:p w:rsidR="00AD00A7" w:rsidRDefault="009E5AE7">
      <w:pPr>
        <w:pStyle w:val="a0"/>
        <w:numPr>
          <w:ilvl w:val="0"/>
          <w:numId w:val="13"/>
        </w:numPr>
      </w:pPr>
      <w:bookmarkStart w:id="11" w:name="_Ref33470137"/>
      <w:bookmarkStart w:id="12" w:name="_Ref23856846"/>
      <w:bookmarkStart w:id="13" w:name="_Ref23429571"/>
      <w:bookmarkStart w:id="14" w:name="_Ref31725485"/>
      <w:bookmarkStart w:id="15" w:name="_Ref32846707"/>
      <w:r>
        <w:t>R2-2000485 Summary on deprioritized transmissions; CATT</w:t>
      </w:r>
      <w:bookmarkEnd w:id="11"/>
    </w:p>
    <w:p w:rsidR="00AD00A7" w:rsidRDefault="009E5AE7">
      <w:pPr>
        <w:pStyle w:val="a0"/>
        <w:numPr>
          <w:ilvl w:val="0"/>
          <w:numId w:val="13"/>
        </w:numPr>
      </w:pPr>
      <w:bookmarkStart w:id="16" w:name="_Ref33471450"/>
      <w:r>
        <w:t>R2-2002046</w:t>
      </w:r>
      <w:r>
        <w:tab/>
        <w:t xml:space="preserve"> RAN2 109-e Methods and Guidance RAN2 chairman, RAN2 vice chairmen, session chairs</w:t>
      </w:r>
      <w:bookmarkEnd w:id="16"/>
    </w:p>
    <w:p w:rsidR="00AD00A7" w:rsidRDefault="009E5AE7">
      <w:pPr>
        <w:pStyle w:val="a0"/>
        <w:numPr>
          <w:ilvl w:val="0"/>
          <w:numId w:val="13"/>
        </w:numPr>
        <w:rPr>
          <w:color w:val="808080"/>
        </w:rPr>
      </w:pPr>
      <w:bookmarkStart w:id="17" w:name="_Ref33470122"/>
      <w:r>
        <w:rPr>
          <w:rFonts w:eastAsiaTheme="minorEastAsia"/>
          <w:lang w:val="en-GB" w:eastAsia="zh-CN"/>
        </w:rPr>
        <w:t xml:space="preserve">R2-2001487 </w:t>
      </w:r>
      <w:bookmarkEnd w:id="12"/>
      <w:bookmarkEnd w:id="13"/>
      <w:bookmarkEnd w:id="14"/>
      <w:r>
        <w:rPr>
          <w:rFonts w:eastAsiaTheme="minorEastAsia"/>
          <w:lang w:val="en-GB" w:eastAsia="zh-CN"/>
        </w:rPr>
        <w:t>MAC Running CR for NR IIOT; Samsung</w:t>
      </w:r>
      <w:bookmarkEnd w:id="15"/>
      <w:bookmarkEnd w:id="17"/>
    </w:p>
    <w:p w:rsidR="00AD00A7" w:rsidRDefault="009E5AE7">
      <w:pPr>
        <w:pStyle w:val="a0"/>
        <w:numPr>
          <w:ilvl w:val="0"/>
          <w:numId w:val="13"/>
        </w:numPr>
        <w:rPr>
          <w:rFonts w:eastAsiaTheme="minorEastAsia"/>
          <w:lang w:val="en-GB" w:eastAsia="zh-CN"/>
        </w:rPr>
      </w:pPr>
      <w:bookmarkStart w:id="18" w:name="_Ref31725887"/>
      <w:bookmarkStart w:id="19" w:name="_Ref32846716"/>
      <w:r>
        <w:rPr>
          <w:rFonts w:eastAsiaTheme="minorEastAsia"/>
          <w:lang w:val="en-GB" w:eastAsia="zh-CN"/>
        </w:rPr>
        <w:t>R2-2000783</w:t>
      </w:r>
      <w:bookmarkEnd w:id="18"/>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19"/>
    </w:p>
    <w:p w:rsidR="00AD00A7" w:rsidRDefault="009E5AE7">
      <w:pPr>
        <w:pStyle w:val="a0"/>
        <w:numPr>
          <w:ilvl w:val="0"/>
          <w:numId w:val="13"/>
        </w:numPr>
        <w:rPr>
          <w:rFonts w:eastAsiaTheme="minorEastAsia"/>
          <w:lang w:val="en-GB" w:eastAsia="zh-CN"/>
        </w:rPr>
      </w:pPr>
      <w:bookmarkStart w:id="20" w:name="_Ref32057026"/>
      <w:bookmarkStart w:id="21" w:name="_Ref32846718"/>
      <w:r>
        <w:rPr>
          <w:rFonts w:eastAsiaTheme="minorEastAsia"/>
          <w:lang w:val="en-GB" w:eastAsia="zh-CN"/>
        </w:rPr>
        <w:t>R2-2000785</w:t>
      </w:r>
      <w:bookmarkEnd w:id="20"/>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21"/>
    </w:p>
    <w:p w:rsidR="00AD00A7" w:rsidRDefault="009E5AE7">
      <w:pPr>
        <w:pStyle w:val="a0"/>
        <w:numPr>
          <w:ilvl w:val="0"/>
          <w:numId w:val="13"/>
        </w:numPr>
        <w:rPr>
          <w:rFonts w:eastAsiaTheme="minorEastAsia"/>
          <w:lang w:val="en-GB" w:eastAsia="zh-CN"/>
        </w:rPr>
      </w:pPr>
      <w:bookmarkStart w:id="22" w:name="_Ref32847546"/>
      <w:r>
        <w:rPr>
          <w:rFonts w:eastAsiaTheme="minorEastAsia"/>
          <w:lang w:val="en-GB" w:eastAsia="zh-CN"/>
        </w:rPr>
        <w:t>R2-2000114 Remaining Issues on Autonomous Transmission; CATT</w:t>
      </w:r>
      <w:bookmarkEnd w:id="22"/>
    </w:p>
    <w:p w:rsidR="00AD00A7" w:rsidRDefault="009E5AE7">
      <w:pPr>
        <w:pStyle w:val="a0"/>
        <w:numPr>
          <w:ilvl w:val="0"/>
          <w:numId w:val="13"/>
        </w:numPr>
        <w:rPr>
          <w:rFonts w:eastAsiaTheme="minorEastAsia"/>
          <w:lang w:val="en-GB" w:eastAsia="zh-CN"/>
        </w:rPr>
      </w:pPr>
      <w:bookmarkStart w:id="23" w:name="_Ref32848860"/>
      <w:r>
        <w:rPr>
          <w:rFonts w:eastAsiaTheme="minorEastAsia"/>
          <w:lang w:val="en-GB" w:eastAsia="zh-CN"/>
        </w:rPr>
        <w:t>R2-2000495 Discussion on the MAC PDU recovery procedure; vivo</w:t>
      </w:r>
      <w:bookmarkEnd w:id="23"/>
    </w:p>
    <w:p w:rsidR="00AD00A7" w:rsidRDefault="009E5AE7">
      <w:pPr>
        <w:pStyle w:val="a0"/>
        <w:numPr>
          <w:ilvl w:val="0"/>
          <w:numId w:val="13"/>
        </w:numPr>
        <w:rPr>
          <w:rFonts w:eastAsiaTheme="minorEastAsia"/>
          <w:lang w:val="en-GB" w:eastAsia="zh-CN"/>
        </w:rPr>
      </w:pPr>
      <w:bookmarkStart w:id="24" w:name="_Ref32848938"/>
      <w:r>
        <w:rPr>
          <w:rFonts w:eastAsiaTheme="minorEastAsia"/>
          <w:lang w:val="en-GB" w:eastAsia="zh-CN"/>
        </w:rPr>
        <w:t>R2-2000593 Open Issues on TSC Scheduling Enhancement; Apple</w:t>
      </w:r>
      <w:bookmarkEnd w:id="24"/>
    </w:p>
    <w:p w:rsidR="00AD00A7" w:rsidRDefault="009E5AE7">
      <w:pPr>
        <w:pStyle w:val="a0"/>
        <w:numPr>
          <w:ilvl w:val="0"/>
          <w:numId w:val="13"/>
        </w:numPr>
        <w:rPr>
          <w:rFonts w:eastAsiaTheme="minorEastAsia"/>
          <w:lang w:val="en-GB" w:eastAsia="zh-CN"/>
        </w:rPr>
      </w:pPr>
      <w:bookmarkStart w:id="25" w:name="_Ref32849005"/>
      <w:r>
        <w:rPr>
          <w:rFonts w:eastAsiaTheme="minorEastAsia"/>
          <w:lang w:val="en-GB" w:eastAsia="zh-CN"/>
        </w:rPr>
        <w:t>R2-2000698 Left issues on autonomous transmission; OPPO</w:t>
      </w:r>
      <w:bookmarkEnd w:id="25"/>
    </w:p>
    <w:p w:rsidR="00AD00A7" w:rsidRDefault="009E5AE7">
      <w:pPr>
        <w:pStyle w:val="a0"/>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rsidR="00AD00A7" w:rsidRDefault="009E5AE7">
      <w:pPr>
        <w:pStyle w:val="a0"/>
        <w:numPr>
          <w:ilvl w:val="0"/>
          <w:numId w:val="13"/>
        </w:numPr>
        <w:rPr>
          <w:rFonts w:eastAsiaTheme="minorEastAsia"/>
          <w:lang w:val="en-GB" w:eastAsia="zh-CN"/>
        </w:rPr>
      </w:pPr>
      <w:bookmarkStart w:id="26" w:name="_Ref32849068"/>
      <w:r>
        <w:rPr>
          <w:rFonts w:eastAsiaTheme="minorEastAsia"/>
          <w:lang w:val="en-GB" w:eastAsia="zh-CN"/>
        </w:rPr>
        <w:t>R2-2000755 Deprioritized transmissions on configured grants; III</w:t>
      </w:r>
      <w:bookmarkEnd w:id="26"/>
    </w:p>
    <w:p w:rsidR="00AD00A7" w:rsidRDefault="009E5AE7">
      <w:pPr>
        <w:pStyle w:val="a0"/>
        <w:numPr>
          <w:ilvl w:val="0"/>
          <w:numId w:val="13"/>
        </w:numPr>
        <w:rPr>
          <w:rFonts w:eastAsiaTheme="minorEastAsia"/>
          <w:lang w:val="en-GB" w:eastAsia="zh-CN"/>
        </w:rPr>
      </w:pPr>
      <w:bookmarkStart w:id="27" w:name="_Ref32849146"/>
      <w:r>
        <w:rPr>
          <w:rFonts w:eastAsiaTheme="minorEastAsia"/>
          <w:lang w:val="en-GB" w:eastAsia="zh-CN"/>
        </w:rPr>
        <w:t>R2-2000794 Handling of de-prioritized MAC PDUs; Ericsson</w:t>
      </w:r>
      <w:bookmarkEnd w:id="27"/>
    </w:p>
    <w:p w:rsidR="00AD00A7" w:rsidRDefault="009E5AE7">
      <w:pPr>
        <w:pStyle w:val="a0"/>
        <w:numPr>
          <w:ilvl w:val="0"/>
          <w:numId w:val="13"/>
        </w:numPr>
        <w:rPr>
          <w:rFonts w:eastAsiaTheme="minorEastAsia"/>
          <w:lang w:val="en-GB" w:eastAsia="zh-CN"/>
        </w:rPr>
      </w:pPr>
      <w:bookmarkStart w:id="28"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28"/>
    </w:p>
    <w:p w:rsidR="00AD00A7" w:rsidRDefault="009E5AE7">
      <w:pPr>
        <w:pStyle w:val="a0"/>
        <w:numPr>
          <w:ilvl w:val="0"/>
          <w:numId w:val="13"/>
        </w:numPr>
        <w:rPr>
          <w:rFonts w:eastAsiaTheme="minorEastAsia"/>
          <w:lang w:val="en-GB" w:eastAsia="zh-CN"/>
        </w:rPr>
      </w:pPr>
      <w:bookmarkStart w:id="29" w:name="_Ref32864690"/>
      <w:r>
        <w:rPr>
          <w:rFonts w:eastAsiaTheme="minorEastAsia"/>
          <w:lang w:val="en-GB" w:eastAsia="zh-CN"/>
        </w:rPr>
        <w:t>R2-2000825 HARQ retransmissions for deprioritized PDU with empty HARQ buffer; Sony</w:t>
      </w:r>
      <w:bookmarkEnd w:id="29"/>
    </w:p>
    <w:p w:rsidR="00AD00A7" w:rsidRDefault="009E5AE7">
      <w:pPr>
        <w:pStyle w:val="a0"/>
        <w:numPr>
          <w:ilvl w:val="0"/>
          <w:numId w:val="13"/>
        </w:numPr>
        <w:rPr>
          <w:rFonts w:eastAsiaTheme="minorEastAsia"/>
          <w:lang w:val="en-GB" w:eastAsia="zh-CN"/>
        </w:rPr>
      </w:pPr>
      <w:bookmarkStart w:id="30"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30"/>
    </w:p>
    <w:p w:rsidR="00AD00A7" w:rsidRDefault="009E5AE7">
      <w:pPr>
        <w:pStyle w:val="a0"/>
        <w:numPr>
          <w:ilvl w:val="0"/>
          <w:numId w:val="13"/>
        </w:numPr>
        <w:rPr>
          <w:rFonts w:eastAsiaTheme="minorEastAsia"/>
          <w:lang w:val="fr-FR" w:eastAsia="zh-CN"/>
        </w:rPr>
      </w:pPr>
      <w:bookmarkStart w:id="31" w:name="_Ref32857107"/>
      <w:r>
        <w:rPr>
          <w:rFonts w:eastAsiaTheme="minorEastAsia"/>
          <w:lang w:val="fr-FR" w:eastAsia="zh-CN"/>
        </w:rPr>
        <w:t>R2-2000845 On UL intra-UE prioritisation ;MediaTek Inc.</w:t>
      </w:r>
      <w:bookmarkEnd w:id="31"/>
    </w:p>
    <w:p w:rsidR="00AD00A7" w:rsidRDefault="009E5AE7">
      <w:pPr>
        <w:pStyle w:val="a0"/>
        <w:numPr>
          <w:ilvl w:val="0"/>
          <w:numId w:val="13"/>
        </w:numPr>
        <w:rPr>
          <w:rFonts w:eastAsiaTheme="minorEastAsia"/>
          <w:lang w:val="en-GB" w:eastAsia="zh-CN"/>
        </w:rPr>
      </w:pPr>
      <w:bookmarkStart w:id="32"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32"/>
    </w:p>
    <w:p w:rsidR="00AD00A7" w:rsidRDefault="009E5AE7">
      <w:pPr>
        <w:pStyle w:val="a0"/>
        <w:numPr>
          <w:ilvl w:val="0"/>
          <w:numId w:val="13"/>
        </w:numPr>
        <w:rPr>
          <w:rFonts w:eastAsiaTheme="minorEastAsia"/>
          <w:lang w:eastAsia="zh-CN"/>
        </w:rPr>
      </w:pPr>
      <w:bookmarkStart w:id="33" w:name="_Ref32849467"/>
      <w:r>
        <w:rPr>
          <w:rFonts w:eastAsiaTheme="minorEastAsia"/>
          <w:lang w:eastAsia="zh-CN"/>
        </w:rPr>
        <w:lastRenderedPageBreak/>
        <w:t xml:space="preserve">R2-2001033 Remaining issues on Configured Grant; Huawei, </w:t>
      </w:r>
      <w:proofErr w:type="spellStart"/>
      <w:r>
        <w:rPr>
          <w:rFonts w:eastAsiaTheme="minorEastAsia"/>
          <w:lang w:eastAsia="zh-CN"/>
        </w:rPr>
        <w:t>HiSilicon</w:t>
      </w:r>
      <w:bookmarkEnd w:id="33"/>
      <w:proofErr w:type="spellEnd"/>
    </w:p>
    <w:p w:rsidR="00AD00A7" w:rsidRDefault="009E5AE7">
      <w:pPr>
        <w:pStyle w:val="a0"/>
        <w:numPr>
          <w:ilvl w:val="0"/>
          <w:numId w:val="13"/>
        </w:numPr>
        <w:rPr>
          <w:rFonts w:eastAsiaTheme="minorEastAsia"/>
          <w:lang w:eastAsia="zh-CN"/>
        </w:rPr>
      </w:pPr>
      <w:bookmarkStart w:id="34" w:name="_Ref32849541"/>
      <w:r>
        <w:rPr>
          <w:rFonts w:eastAsiaTheme="minorEastAsia"/>
          <w:lang w:eastAsia="zh-CN"/>
        </w:rPr>
        <w:t>R2-2001291 Open issues in autonomous retransmission; Qualcomm Incorporated</w:t>
      </w:r>
      <w:bookmarkEnd w:id="34"/>
    </w:p>
    <w:p w:rsidR="00AD00A7" w:rsidRDefault="009E5AE7">
      <w:pPr>
        <w:pStyle w:val="a0"/>
        <w:numPr>
          <w:ilvl w:val="0"/>
          <w:numId w:val="13"/>
        </w:numPr>
        <w:rPr>
          <w:rFonts w:eastAsiaTheme="minorEastAsia"/>
          <w:lang w:eastAsia="zh-CN"/>
        </w:rPr>
      </w:pPr>
      <w:bookmarkStart w:id="35"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35"/>
      <w:proofErr w:type="spellEnd"/>
    </w:p>
    <w:p w:rsidR="00AD00A7" w:rsidRDefault="009E5AE7">
      <w:pPr>
        <w:pStyle w:val="a0"/>
        <w:numPr>
          <w:ilvl w:val="0"/>
          <w:numId w:val="13"/>
        </w:numPr>
        <w:rPr>
          <w:rFonts w:eastAsiaTheme="minorEastAsia"/>
          <w:lang w:eastAsia="zh-CN"/>
        </w:rPr>
      </w:pPr>
      <w:bookmarkStart w:id="36" w:name="_Ref32849710"/>
      <w:r>
        <w:rPr>
          <w:rFonts w:eastAsiaTheme="minorEastAsia"/>
          <w:lang w:eastAsia="zh-CN"/>
        </w:rPr>
        <w:t>R2-2001477 Remaining Issues for Handling of deprioritized transmission; CMCC</w:t>
      </w:r>
      <w:bookmarkEnd w:id="36"/>
    </w:p>
    <w:p w:rsidR="00AD00A7" w:rsidRDefault="009E5AE7">
      <w:pPr>
        <w:pStyle w:val="a0"/>
        <w:numPr>
          <w:ilvl w:val="0"/>
          <w:numId w:val="13"/>
        </w:numPr>
        <w:rPr>
          <w:rFonts w:eastAsiaTheme="minorEastAsia"/>
          <w:lang w:eastAsia="zh-CN"/>
        </w:rPr>
      </w:pPr>
      <w:bookmarkStart w:id="37" w:name="_Ref32849801"/>
      <w:r>
        <w:rPr>
          <w:rFonts w:eastAsiaTheme="minorEastAsia"/>
          <w:lang w:eastAsia="zh-CN"/>
        </w:rPr>
        <w:t>R2-2001490 Autonomous Retransmissions of Different CG Configurations and Timeline Restriction; Samsung</w:t>
      </w:r>
      <w:bookmarkEnd w:id="37"/>
    </w:p>
    <w:p w:rsidR="00AD00A7" w:rsidRDefault="009E5AE7">
      <w:pPr>
        <w:pStyle w:val="a0"/>
        <w:numPr>
          <w:ilvl w:val="0"/>
          <w:numId w:val="13"/>
        </w:numPr>
        <w:rPr>
          <w:rFonts w:eastAsiaTheme="minorEastAsia"/>
          <w:lang w:eastAsia="zh-CN"/>
        </w:rPr>
      </w:pPr>
      <w:bookmarkStart w:id="38" w:name="_Ref33002064"/>
      <w:bookmarkStart w:id="39" w:name="_Ref32867173"/>
      <w:r>
        <w:rPr>
          <w:rFonts w:eastAsiaTheme="minorEastAsia"/>
          <w:lang w:eastAsia="zh-CN"/>
        </w:rPr>
        <w:t>R2-2001495 Transmission of Deprioritized Data by Retransmission Grant; Samsung</w:t>
      </w:r>
      <w:bookmarkEnd w:id="38"/>
    </w:p>
    <w:p w:rsidR="00AD00A7" w:rsidRDefault="009E5AE7">
      <w:pPr>
        <w:pStyle w:val="a0"/>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39"/>
    </w:p>
    <w:p w:rsidR="00AD00A7" w:rsidRDefault="009E5AE7">
      <w:pPr>
        <w:pStyle w:val="af7"/>
        <w:numPr>
          <w:ilvl w:val="0"/>
          <w:numId w:val="13"/>
        </w:numPr>
        <w:rPr>
          <w:rFonts w:eastAsiaTheme="minorEastAsia"/>
          <w:szCs w:val="24"/>
          <w:lang w:val="en-US" w:eastAsia="zh-CN"/>
        </w:rPr>
      </w:pPr>
      <w:bookmarkStart w:id="40" w:name="_Ref32864767"/>
      <w:r>
        <w:rPr>
          <w:rFonts w:eastAsiaTheme="minorEastAsia"/>
          <w:szCs w:val="24"/>
          <w:lang w:val="en-US" w:eastAsia="zh-CN"/>
        </w:rPr>
        <w:t>R2-1913641, Views on handling of PDUs and data of deprioritized grants, Qualcomm Incorporated, RAN2#107bis, Chongqing, China, 14 – 18 October 2019</w:t>
      </w:r>
      <w:bookmarkEnd w:id="40"/>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B9" w:rsidRDefault="00026AB9">
      <w:r>
        <w:separator/>
      </w:r>
    </w:p>
  </w:endnote>
  <w:endnote w:type="continuationSeparator" w:id="0">
    <w:p w:rsidR="00026AB9" w:rsidRDefault="0002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E" w:rsidRDefault="005C1A4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C1A4E" w:rsidRDefault="005C1A4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E" w:rsidRDefault="005C1A4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35157">
      <w:rPr>
        <w:rStyle w:val="af1"/>
        <w:noProof/>
      </w:rPr>
      <w:t>16</w:t>
    </w:r>
    <w:r>
      <w:rPr>
        <w:rStyle w:val="af1"/>
      </w:rPr>
      <w:fldChar w:fldCharType="end"/>
    </w:r>
  </w:p>
  <w:p w:rsidR="005C1A4E" w:rsidRDefault="005C1A4E">
    <w:pPr>
      <w:pStyle w:val="ab"/>
      <w:tabs>
        <w:tab w:val="left" w:pos="2552"/>
      </w:tabs>
      <w:rPr>
        <w:rFonts w:eastAsiaTheme="minorEastAsia"/>
        <w:lang w:eastAsia="zh-CN"/>
      </w:rPr>
    </w:pPr>
    <w:r>
      <w:rPr>
        <w:rFonts w:eastAsia="宋体"/>
        <w:lang w:eastAsia="zh-CN"/>
      </w:rPr>
      <w:t xml:space="preserve">R2- </w:t>
    </w:r>
    <w:r>
      <w:rPr>
        <w:rFonts w:eastAsia="宋体" w:hint="eastAsia"/>
        <w:lang w:eastAsia="zh-CN"/>
      </w:rPr>
      <w:t>20</w:t>
    </w:r>
    <w:r>
      <w:rPr>
        <w:rFonts w:eastAsia="宋体"/>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B9" w:rsidRDefault="00026AB9">
      <w:r>
        <w:separator/>
      </w:r>
    </w:p>
  </w:footnote>
  <w:footnote w:type="continuationSeparator" w:id="0">
    <w:p w:rsidR="00026AB9" w:rsidRDefault="00026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4E" w:rsidRDefault="005C1A4E">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i w:val="0"/>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2"/>
  </w:num>
  <w:num w:numId="4">
    <w:abstractNumId w:val="1"/>
  </w:num>
  <w:num w:numId="5">
    <w:abstractNumId w:val="12"/>
  </w:num>
  <w:num w:numId="6">
    <w:abstractNumId w:val="5"/>
  </w:num>
  <w:num w:numId="7">
    <w:abstractNumId w:val="8"/>
  </w:num>
  <w:num w:numId="8">
    <w:abstractNumId w:val="0"/>
  </w:num>
  <w:num w:numId="9">
    <w:abstractNumId w:val="7"/>
  </w:num>
  <w:num w:numId="10">
    <w:abstractNumId w:val="4"/>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0EB5"/>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3EEB"/>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4534"/>
    <w:rsid w:val="00295870"/>
    <w:rsid w:val="00295AA0"/>
    <w:rsid w:val="00295C42"/>
    <w:rsid w:val="00295DC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5AEB"/>
    <w:rsid w:val="005261E9"/>
    <w:rsid w:val="00526833"/>
    <w:rsid w:val="00526F67"/>
    <w:rsid w:val="00526FAC"/>
    <w:rsid w:val="005271FB"/>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A4E"/>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FE2"/>
    <w:rsid w:val="00633361"/>
    <w:rsid w:val="00633830"/>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1"/>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C7A"/>
    <w:rsid w:val="007E6F97"/>
    <w:rsid w:val="007E70E2"/>
    <w:rsid w:val="007E7A54"/>
    <w:rsid w:val="007E7B56"/>
    <w:rsid w:val="007F0434"/>
    <w:rsid w:val="007F05FD"/>
    <w:rsid w:val="007F08F4"/>
    <w:rsid w:val="007F178E"/>
    <w:rsid w:val="007F187F"/>
    <w:rsid w:val="007F1952"/>
    <w:rsid w:val="007F2100"/>
    <w:rsid w:val="007F27E9"/>
    <w:rsid w:val="007F34C2"/>
    <w:rsid w:val="007F38D4"/>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1297"/>
    <w:rsid w:val="00891487"/>
    <w:rsid w:val="00891945"/>
    <w:rsid w:val="00891C62"/>
    <w:rsid w:val="00892515"/>
    <w:rsid w:val="00893C0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6FF"/>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E49"/>
    <w:rsid w:val="00A436C2"/>
    <w:rsid w:val="00A44035"/>
    <w:rsid w:val="00A44142"/>
    <w:rsid w:val="00A44726"/>
    <w:rsid w:val="00A45E89"/>
    <w:rsid w:val="00A4612E"/>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82A"/>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0A7"/>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4B6F"/>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475F"/>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90F"/>
    <w:rsid w:val="00F01A3A"/>
    <w:rsid w:val="00F02202"/>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83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335B2C-21D3-4ED8-B269-65B67FB9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semiHidden/>
    <w:qFormat/>
    <w:rPr>
      <w:b/>
      <w:bCs/>
    </w:rPr>
  </w:style>
  <w:style w:type="paragraph" w:styleId="a5">
    <w:name w:val="annotation text"/>
    <w:basedOn w:val="a"/>
    <w:link w:val="Char0"/>
    <w:qFormat/>
  </w:style>
  <w:style w:type="paragraph" w:styleId="a6">
    <w:name w:val="caption"/>
    <w:basedOn w:val="a"/>
    <w:next w:val="a"/>
    <w:link w:val="Char1"/>
    <w:uiPriority w:val="99"/>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2"/>
      </w:numPr>
      <w:tabs>
        <w:tab w:val="clear" w:pos="2041"/>
        <w:tab w:val="left" w:pos="360"/>
      </w:tabs>
      <w:spacing w:before="180"/>
      <w:ind w:left="283" w:hanging="283"/>
    </w:pPr>
    <w:rPr>
      <w:rFonts w:ascii="Arial" w:hAnsi="Arial"/>
      <w:sz w:val="22"/>
      <w:szCs w:val="20"/>
    </w:rPr>
  </w:style>
  <w:style w:type="paragraph" w:styleId="a8">
    <w:name w:val="List"/>
    <w:basedOn w:val="a"/>
    <w:qFormat/>
    <w:pPr>
      <w:ind w:left="283" w:hanging="283"/>
    </w:pPr>
  </w:style>
  <w:style w:type="paragraph" w:styleId="a9">
    <w:name w:val="endnote text"/>
    <w:basedOn w:val="a"/>
    <w:link w:val="Char2"/>
    <w:qFormat/>
    <w:rPr>
      <w:szCs w:val="20"/>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pPr>
      <w:tabs>
        <w:tab w:val="center" w:pos="4536"/>
        <w:tab w:val="right" w:pos="9072"/>
      </w:tabs>
    </w:pPr>
    <w:rPr>
      <w:rFonts w:ascii="Arial" w:eastAsia="MS Mincho" w:hAnsi="Arial"/>
      <w:b/>
    </w:rPr>
  </w:style>
  <w:style w:type="paragraph" w:styleId="ad">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e">
    <w:name w:val="table of figures"/>
    <w:basedOn w:val="a"/>
    <w:next w:val="a"/>
    <w:uiPriority w:val="99"/>
    <w:qFormat/>
  </w:style>
  <w:style w:type="paragraph" w:styleId="40">
    <w:name w:val="List 4"/>
    <w:basedOn w:val="a"/>
    <w:qFormat/>
    <w:pPr>
      <w:ind w:leftChars="600" w:left="100" w:hangingChars="200" w:hanging="200"/>
      <w:contextualSpacing/>
    </w:pPr>
  </w:style>
  <w:style w:type="paragraph" w:styleId="af">
    <w:name w:val="Normal (Web)"/>
    <w:basedOn w:val="a"/>
    <w:uiPriority w:val="99"/>
    <w:unhideWhenUsed/>
    <w:qFormat/>
    <w:pPr>
      <w:spacing w:before="100" w:beforeAutospacing="1" w:after="100" w:afterAutospacing="1"/>
    </w:pPr>
    <w:rPr>
      <w:sz w:val="24"/>
      <w:lang w:eastAsia="zh-CN"/>
    </w:rPr>
  </w:style>
  <w:style w:type="character" w:styleId="af0">
    <w:name w:val="endnote reference"/>
    <w:basedOn w:val="a1"/>
    <w:qFormat/>
    <w:rPr>
      <w:vertAlign w:val="superscript"/>
    </w:rPr>
  </w:style>
  <w:style w:type="character" w:styleId="af1">
    <w:name w:val="page number"/>
    <w:basedOn w:val="a1"/>
    <w:qFormat/>
  </w:style>
  <w:style w:type="character" w:styleId="af2">
    <w:name w:val="Emphasis"/>
    <w:basedOn w:val="a1"/>
    <w:uiPriority w:val="20"/>
    <w:qFormat/>
    <w:rPr>
      <w:i/>
      <w:iCs/>
    </w:rPr>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2"/>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2"/>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har1">
    <w:name w:val="题注 Char"/>
    <w:link w:val="a6"/>
    <w:uiPriority w:val="99"/>
    <w:qFormat/>
    <w:rPr>
      <w:lang w:val="en-GB" w:eastAsia="en-US" w:bidi="ar-SA"/>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5">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rPr>
      <w:rFonts w:eastAsia="MS Mincho"/>
      <w:lang w:val="en-GB" w:eastAsia="en-US"/>
    </w:rPr>
  </w:style>
  <w:style w:type="character" w:customStyle="1" w:styleId="BodyTextChar1">
    <w:name w:val="Body Text Char1"/>
    <w:basedOn w:val="a1"/>
    <w:uiPriority w:val="99"/>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脚注文本 Char"/>
    <w:basedOn w:val="a1"/>
    <w:link w:val="ad"/>
    <w:qFormat/>
    <w:rPr>
      <w:rFonts w:eastAsia="Times New Roman"/>
      <w:lang w:eastAsia="en-US"/>
    </w:rPr>
  </w:style>
  <w:style w:type="character" w:customStyle="1" w:styleId="Char2">
    <w:name w:val="尾注文本 Char"/>
    <w:basedOn w:val="a1"/>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页眉 Char"/>
    <w:basedOn w:val="a1"/>
    <w:link w:val="ac"/>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0">
    <w:name w:val="批注文字 Char"/>
    <w:link w:val="a5"/>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3Char">
    <w:name w:val="标题 3 Char"/>
    <w:link w:val="3"/>
    <w:qFormat/>
    <w:rPr>
      <w:rFonts w:ascii="Arial" w:eastAsia="MS Mincho" w:hAnsi="Arial" w:cs="Arial"/>
      <w:b/>
      <w:bCs/>
      <w:sz w:val="26"/>
      <w:szCs w:val="26"/>
      <w:lang w:eastAsia="en-US"/>
    </w:rPr>
  </w:style>
  <w:style w:type="paragraph" w:customStyle="1" w:styleId="Agreement">
    <w:name w:val="Agreement"/>
    <w:basedOn w:val="a"/>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C2ED5-AB49-4AD1-A847-A3C93A02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6181</Words>
  <Characters>35233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41332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cp:lastModifiedBy>
  <cp:revision>8</cp:revision>
  <cp:lastPrinted>2007-08-28T14:45:00Z</cp:lastPrinted>
  <dcterms:created xsi:type="dcterms:W3CDTF">2020-02-26T07:59:00Z</dcterms:created>
  <dcterms:modified xsi:type="dcterms:W3CDTF">2020-02-26T08:03:00Z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