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31F4AB2C" w14:textId="570951B4"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3D4936" w:rsidRPr="003D4936">
        <w:rPr>
          <w:b/>
          <w:noProof/>
          <w:sz w:val="24"/>
        </w:rPr>
        <w:t>R2-2002116</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AD9E822" w:rsidR="00797396" w:rsidRPr="00410371" w:rsidRDefault="003D4936" w:rsidP="00F12C1B">
            <w:pPr>
              <w:pStyle w:val="CRCoverPage"/>
              <w:spacing w:after="0"/>
              <w:jc w:val="center"/>
              <w:rPr>
                <w:b/>
                <w:noProof/>
              </w:rPr>
            </w:pPr>
            <w:r>
              <w:rPr>
                <w:b/>
                <w:noProof/>
              </w:rPr>
              <w:t>3</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7777CEE" w:rsidR="00797396" w:rsidRDefault="00972802" w:rsidP="005B5C46">
            <w:pPr>
              <w:pStyle w:val="CRCoverPage"/>
              <w:spacing w:after="0"/>
              <w:rPr>
                <w:noProof/>
              </w:rPr>
            </w:pPr>
            <w:r>
              <w:rPr>
                <w:noProof/>
              </w:rPr>
              <w:t>2020</w:t>
            </w:r>
            <w:r w:rsidR="00BD6A7A">
              <w:rPr>
                <w:noProof/>
              </w:rPr>
              <w:t>-</w:t>
            </w:r>
            <w:r w:rsidR="005B5C46">
              <w:rPr>
                <w:noProof/>
              </w:rPr>
              <w:t>02</w:t>
            </w:r>
            <w:r w:rsidR="007D3D12">
              <w:rPr>
                <w:noProof/>
              </w:rPr>
              <w:t>-</w:t>
            </w:r>
            <w:r w:rsidR="005B5C46">
              <w:rPr>
                <w:noProof/>
              </w:rPr>
              <w:t>13</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C76A59">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C2C66">
            <w:pPr>
              <w:pStyle w:val="ae"/>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ae"/>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ae"/>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ae"/>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18CEE366" w14:textId="6B6F3A2D" w:rsidR="003D4936" w:rsidRPr="00625777" w:rsidRDefault="003D4936" w:rsidP="003D4936">
            <w:pPr>
              <w:spacing w:after="0"/>
              <w:ind w:left="10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lastRenderedPageBreak/>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Pr="00C964D7"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19" w:name="_Toc20428300"/>
      <w:r w:rsidRPr="00B10D7C">
        <w:rPr>
          <w:rFonts w:ascii="Arial" w:eastAsia="Malgun Gothic" w:hAnsi="Arial"/>
          <w:sz w:val="28"/>
          <w:lang w:eastAsia="ko-KR"/>
        </w:rPr>
        <w:lastRenderedPageBreak/>
        <w:t>5.4.5</w:t>
      </w:r>
      <w:r w:rsidRPr="00B10D7C">
        <w:rPr>
          <w:rFonts w:ascii="Arial" w:eastAsia="Malgun Gothic" w:hAnsi="Arial"/>
          <w:sz w:val="28"/>
          <w:lang w:eastAsia="ko-KR"/>
        </w:rPr>
        <w:tab/>
        <w:t>Buffer Status Reporting</w:t>
      </w:r>
      <w:bookmarkEnd w:id="19"/>
    </w:p>
    <w:p w14:paraId="29757290"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p>
    <w:p w14:paraId="19B8BB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77777777" w:rsidR="00F77605" w:rsidRDefault="00F77605" w:rsidP="00F77605">
      <w:pPr>
        <w:overflowPunct/>
        <w:autoSpaceDE/>
        <w:autoSpaceDN/>
        <w:adjustRightInd/>
        <w:textAlignment w:val="auto"/>
        <w:rPr>
          <w:ins w:id="20" w:author="MT2" w:date="2020-01-07T11:33:00Z"/>
          <w:rFonts w:eastAsia="Malgun Gothic"/>
          <w:noProof/>
          <w:lang w:eastAsia="en-US"/>
        </w:rPr>
      </w:pPr>
      <w:ins w:id="21" w:author="MT2" w:date="2020-01-07T11:33:00Z">
        <w:r>
          <w:rPr>
            <w:rFonts w:eastAsia="Malgun Gothic"/>
            <w:noProof/>
            <w:lang w:eastAsia="en-US"/>
          </w:rPr>
          <w:t>If configured, a BSR may also 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22" w:author="MT2" w:date="2020-01-07T11:33:00Z"/>
          <w:rFonts w:eastAsia="Malgun Gothic"/>
          <w:lang w:eastAsia="ko-KR"/>
        </w:rPr>
      </w:pPr>
      <w:commentRangeStart w:id="23"/>
      <w:ins w:id="24"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25" w:author="MT2" w:date="2020-01-07T11:33:00Z"/>
          <w:rFonts w:eastAsia="Malgun Gothic"/>
          <w:noProof/>
          <w:lang w:eastAsia="en-US"/>
        </w:rPr>
      </w:pPr>
      <w:ins w:id="26"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commentRangeEnd w:id="23"/>
      <w:r w:rsidR="00CB10B1">
        <w:rPr>
          <w:rStyle w:val="af0"/>
        </w:rPr>
        <w:commentReference w:id="23"/>
      </w:r>
    </w:p>
    <w:p w14:paraId="0522EF5F" w14:textId="77777777" w:rsidR="00F77605" w:rsidRPr="00B10D7C" w:rsidRDefault="00F77605" w:rsidP="00F77605">
      <w:pPr>
        <w:overflowPunct/>
        <w:autoSpaceDE/>
        <w:autoSpaceDN/>
        <w:adjustRightInd/>
        <w:textAlignment w:val="auto"/>
        <w:rPr>
          <w:ins w:id="27" w:author="MT2" w:date="2020-01-07T11:33:00Z"/>
          <w:rFonts w:eastAsia="Malgun Gothic"/>
          <w:lang w:eastAsia="ko-KR"/>
        </w:rPr>
      </w:pPr>
      <w:ins w:id="28" w:author="MT2" w:date="2020-01-07T11:33:00Z">
        <w:r>
          <w:rPr>
            <w:rFonts w:eastAsia="Malgun Gothic"/>
            <w:noProof/>
            <w:lang w:eastAsia="en-US"/>
          </w:rPr>
          <w:t>This BSR is referred as “pre-emptive” BSR and is</w:t>
        </w:r>
        <w:commentRangeStart w:id="29"/>
        <w:r>
          <w:rPr>
            <w:rFonts w:eastAsia="Malgun Gothic"/>
            <w:noProof/>
            <w:lang w:eastAsia="en-US"/>
          </w:rPr>
          <w:t xml:space="preserve"> treated as Regular BSR </w:t>
        </w:r>
      </w:ins>
      <w:commentRangeEnd w:id="29"/>
      <w:r w:rsidR="00CB10B1">
        <w:rPr>
          <w:rStyle w:val="af0"/>
        </w:rPr>
        <w:commentReference w:id="29"/>
      </w:r>
      <w:ins w:id="30" w:author="MT2" w:date="2020-01-07T11:33:00Z">
        <w:r>
          <w:rPr>
            <w:rFonts w:eastAsia="Malgun Gothic"/>
            <w:noProof/>
            <w:lang w:eastAsia="en-US"/>
          </w:rPr>
          <w:t>for the purposes of SR triggering.</w:t>
        </w:r>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lastRenderedPageBreak/>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Padding BSR, the MAC entity shall:</w:t>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 xml:space="preserve">if a Regular BSR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lastRenderedPageBreak/>
        <w:t>A MAC PDU shall contain at most one BSR MAC CE, even when multiple events have triggered a BSR. The Regular BSR and the Periodic BSR shall have precedence over the padding BSR.</w:t>
      </w:r>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All triggered BSRs 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1"/>
        <w:rPr>
          <w:lang w:eastAsia="ko-KR"/>
        </w:rPr>
      </w:pPr>
      <w:bookmarkStart w:id="31" w:name="_Toc20428329"/>
      <w:r w:rsidRPr="00C964D7">
        <w:rPr>
          <w:lang w:eastAsia="ko-KR"/>
        </w:rPr>
        <w:t>6</w:t>
      </w:r>
      <w:r w:rsidRPr="00C964D7">
        <w:rPr>
          <w:lang w:eastAsia="ko-KR"/>
        </w:rPr>
        <w:tab/>
        <w:t>Protocol Data Units, formats and parameters</w:t>
      </w:r>
      <w:bookmarkEnd w:id="31"/>
    </w:p>
    <w:p w14:paraId="6B4367C3" w14:textId="77777777" w:rsidR="00AC1A83" w:rsidRPr="00C964D7" w:rsidRDefault="00AC1A83" w:rsidP="00AC1A83">
      <w:pPr>
        <w:pStyle w:val="2"/>
        <w:rPr>
          <w:lang w:eastAsia="ko-KR"/>
        </w:rPr>
      </w:pPr>
      <w:bookmarkStart w:id="32" w:name="_Toc20428330"/>
      <w:r w:rsidRPr="00C964D7">
        <w:rPr>
          <w:lang w:eastAsia="ko-KR"/>
        </w:rPr>
        <w:t>6.1</w:t>
      </w:r>
      <w:r w:rsidRPr="00C964D7">
        <w:rPr>
          <w:lang w:eastAsia="ko-KR"/>
        </w:rPr>
        <w:tab/>
        <w:t>Protocol Data Units</w:t>
      </w:r>
      <w:bookmarkEnd w:id="32"/>
    </w:p>
    <w:p w14:paraId="13F08DCB" w14:textId="77777777" w:rsidR="00AC1A83" w:rsidRPr="00C964D7" w:rsidRDefault="00AC1A83" w:rsidP="00AC1A83">
      <w:pPr>
        <w:pStyle w:val="3"/>
        <w:rPr>
          <w:lang w:eastAsia="ko-KR"/>
        </w:rPr>
      </w:pPr>
      <w:bookmarkStart w:id="33" w:name="_Toc20428331"/>
      <w:r w:rsidRPr="00C964D7">
        <w:rPr>
          <w:lang w:eastAsia="ko-KR"/>
        </w:rPr>
        <w:t>6.1.1</w:t>
      </w:r>
      <w:r w:rsidRPr="00C964D7">
        <w:rPr>
          <w:lang w:eastAsia="ko-KR"/>
        </w:rPr>
        <w:tab/>
        <w:t>General</w:t>
      </w:r>
      <w:bookmarkEnd w:id="33"/>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The MAC entity shall ignore the value of the Reserved bits in downlink MAC PDUs.</w:t>
      </w:r>
    </w:p>
    <w:p w14:paraId="670C9542" w14:textId="77777777" w:rsidR="00AC1A83" w:rsidRPr="00C964D7" w:rsidRDefault="00AC1A83" w:rsidP="00AC1A83">
      <w:pPr>
        <w:pStyle w:val="3"/>
        <w:rPr>
          <w:lang w:eastAsia="ko-KR"/>
        </w:rPr>
      </w:pPr>
      <w:bookmarkStart w:id="34" w:name="_Toc20428332"/>
      <w:r w:rsidRPr="00C964D7">
        <w:rPr>
          <w:lang w:eastAsia="ko-KR"/>
        </w:rPr>
        <w:t>6.1.2</w:t>
      </w:r>
      <w:r w:rsidRPr="00C964D7">
        <w:rPr>
          <w:lang w:eastAsia="ko-KR"/>
        </w:rPr>
        <w:tab/>
        <w:t>MAC PDU (DL-SCH and UL-SCH except transparent MAC and Random Access Response)</w:t>
      </w:r>
      <w:bookmarkEnd w:id="34"/>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35" w:author="Milos Tesanovic" w:date="2019-10-25T16:59:00Z">
        <w:r w:rsidRPr="00C964D7" w:rsidDel="00222DDE">
          <w:rPr>
            <w:lang w:eastAsia="ko-KR"/>
          </w:rPr>
          <w:delText xml:space="preserve">four </w:delText>
        </w:r>
      </w:del>
      <w:r w:rsidRPr="00C964D7">
        <w:rPr>
          <w:lang w:eastAsia="ko-KR"/>
        </w:rPr>
        <w:t>header fields R/F/LCID/</w:t>
      </w:r>
      <w:ins w:id="36"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37" w:author="MT2" w:date="2020-01-07T11:12:00Z"/>
          <w:noProof/>
          <w:color w:val="FF0000"/>
          <w:lang w:val="en-US"/>
        </w:rPr>
      </w:pPr>
      <w:del w:id="38" w:author="MT2" w:date="2020-01-07T11:12:00Z">
        <w:r w:rsidRPr="00957114" w:rsidDel="00242407">
          <w:rPr>
            <w:noProof/>
            <w:color w:val="FF0000"/>
            <w:lang w:val="en-US"/>
          </w:rPr>
          <w:lastRenderedPageBreak/>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39"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5pt;height:79.5pt" o:ole="">
            <v:imagedata r:id="rId19" o:title=""/>
          </v:shape>
          <o:OLEObject Type="Embed" ProgID="Visio.Drawing.15" ShapeID="_x0000_i1025" DrawAspect="Content" ObjectID="_1644423984" r:id="rId20"/>
        </w:object>
      </w:r>
    </w:p>
    <w:p w14:paraId="6E9B8FF7" w14:textId="4A72C159" w:rsidR="0024603C" w:rsidRPr="00C964D7" w:rsidRDefault="0024603C" w:rsidP="00AC1A83">
      <w:pPr>
        <w:pStyle w:val="TH"/>
        <w:rPr>
          <w:lang w:eastAsia="ko-KR"/>
        </w:rPr>
      </w:pPr>
      <w:ins w:id="40" w:author="Milos Tesanovic" w:date="2019-10-28T10:45:00Z">
        <w:r>
          <w:object w:dxaOrig="5700" w:dyaOrig="2730" w14:anchorId="60EEF67B">
            <v:shape id="_x0000_i1026" type="#_x0000_t75" style="width:283.8pt;height:136.05pt" o:ole="">
              <v:imagedata r:id="rId21" o:title=""/>
            </v:shape>
            <o:OLEObject Type="Embed" ProgID="Visio.Drawing.15" ShapeID="_x0000_i1026" DrawAspect="Content" ObjectID="_1644423985" r:id="rId22"/>
          </w:object>
        </w:r>
      </w:ins>
    </w:p>
    <w:p w14:paraId="082BA43D" w14:textId="719B5A32" w:rsidR="00AC1A83" w:rsidRPr="00C964D7" w:rsidRDefault="00AC1A83" w:rsidP="00AC1A83">
      <w:pPr>
        <w:pStyle w:val="TF"/>
        <w:rPr>
          <w:lang w:eastAsia="ko-KR"/>
        </w:rPr>
      </w:pPr>
      <w:r w:rsidRPr="00C964D7">
        <w:rPr>
          <w:lang w:eastAsia="ko-KR"/>
        </w:rPr>
        <w:t>Figure 6.1.2-1: R/F/LCID/</w:t>
      </w:r>
      <w:ins w:id="41" w:author="Milos Tesanovic" w:date="2019-10-28T10:45:00Z">
        <w:r w:rsidR="0024603C">
          <w:rPr>
            <w:lang w:eastAsia="ko-KR"/>
          </w:rPr>
          <w:t>(eLCID)</w:t>
        </w:r>
      </w:ins>
      <w:ins w:id="42"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43" w:author="Milos Tesanovic" w:date="2019-10-28T10:44:00Z"/>
        </w:rPr>
      </w:pPr>
      <w:r w:rsidRPr="00C964D7">
        <w:object w:dxaOrig="5700" w:dyaOrig="2161" w14:anchorId="4BC1BE40">
          <v:shape id="_x0000_i1027" type="#_x0000_t75" style="width:285.65pt;height:108pt" o:ole="">
            <v:imagedata r:id="rId23" o:title=""/>
          </v:shape>
          <o:OLEObject Type="Embed" ProgID="Visio.Drawing.15" ShapeID="_x0000_i1027" DrawAspect="Content" ObjectID="_1644423986" r:id="rId24"/>
        </w:object>
      </w:r>
    </w:p>
    <w:p w14:paraId="1EF0EE4D" w14:textId="053F3A72" w:rsidR="00AC1A83" w:rsidRPr="00C964D7" w:rsidRDefault="0024603C" w:rsidP="00AC1A83">
      <w:pPr>
        <w:pStyle w:val="TH"/>
        <w:rPr>
          <w:lang w:eastAsia="ko-KR"/>
        </w:rPr>
      </w:pPr>
      <w:ins w:id="44" w:author="Milos Tesanovic" w:date="2019-10-28T10:45:00Z">
        <w:r>
          <w:object w:dxaOrig="5700" w:dyaOrig="3285" w14:anchorId="7AB1CD61">
            <v:shape id="_x0000_i1028" type="#_x0000_t75" style="width:283.8pt;height:164.1pt" o:ole="">
              <v:imagedata r:id="rId25" o:title=""/>
            </v:shape>
            <o:OLEObject Type="Embed" ProgID="Visio.Drawing.15" ShapeID="_x0000_i1028" DrawAspect="Content" ObjectID="_1644423987" r:id="rId26"/>
          </w:object>
        </w:r>
      </w:ins>
    </w:p>
    <w:p w14:paraId="2F0E159C" w14:textId="76546699" w:rsidR="00AC1A83" w:rsidRPr="00C964D7" w:rsidRDefault="00AC1A83" w:rsidP="00AC1A83">
      <w:pPr>
        <w:pStyle w:val="TF"/>
        <w:rPr>
          <w:lang w:eastAsia="ko-KR"/>
        </w:rPr>
      </w:pPr>
      <w:r w:rsidRPr="00C964D7">
        <w:rPr>
          <w:lang w:eastAsia="ko-KR"/>
        </w:rPr>
        <w:t>Figure 6.1.2-2: R/F/LCID/</w:t>
      </w:r>
      <w:ins w:id="45"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65pt;height:51.45pt" o:ole="">
            <v:imagedata r:id="rId27" o:title=""/>
          </v:shape>
          <o:OLEObject Type="Embed" ProgID="Visio.Drawing.15" ShapeID="_x0000_i1029" DrawAspect="Content" ObjectID="_1644423988" r:id="rId28"/>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lastRenderedPageBreak/>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5pt;height:118.75pt" o:ole="">
            <v:imagedata r:id="rId29" o:title=""/>
          </v:shape>
          <o:OLEObject Type="Embed" ProgID="Visio.Drawing.15" ShapeID="_x0000_i1030" DrawAspect="Content" ObjectID="_1644423989" r:id="rId30"/>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5pt;height:118.75pt" o:ole="">
            <v:imagedata r:id="rId31" o:title=""/>
          </v:shape>
          <o:OLEObject Type="Embed" ProgID="Visio.Drawing.15" ShapeID="_x0000_i1031" DrawAspect="Content" ObjectID="_1644423990" r:id="rId32"/>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46"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46"/>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47"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47"/>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4D7918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w:t>
      </w:r>
      <w:r w:rsidRPr="00F32497">
        <w:rPr>
          <w:rFonts w:eastAsia="Malgun Gothic"/>
          <w:lang w:eastAsia="ko-KR"/>
        </w:rPr>
        <w:lastRenderedPageBreak/>
        <w:t>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48" w:author="MT2" w:date="2020-01-07T11:37:00Z">
        <w:r>
          <w:rPr>
            <w:rFonts w:eastAsia="Malgun Gothic"/>
            <w:lang w:eastAsia="ko-KR"/>
          </w:rPr>
          <w:t xml:space="preserve"> </w:t>
        </w:r>
        <w:r w:rsidRPr="00A71B18">
          <w:rPr>
            <w:rFonts w:eastAsia="Malgun Gothic"/>
            <w:lang w:eastAsia="ko-KR"/>
          </w:rPr>
          <w:t xml:space="preserve">For the pre-emptive BSR, the Buffer Size field identifies the total amount of the data expected to arrive at </w:t>
        </w:r>
        <w:commentRangeStart w:id="49"/>
        <w:r w:rsidRPr="00A71B18">
          <w:rPr>
            <w:rFonts w:eastAsia="Malgun Gothic"/>
            <w:lang w:eastAsia="ko-KR"/>
          </w:rPr>
          <w:t>the node</w:t>
        </w:r>
      </w:ins>
      <w:commentRangeEnd w:id="49"/>
      <w:r w:rsidR="00C023B1">
        <w:rPr>
          <w:rStyle w:val="af0"/>
        </w:rPr>
        <w:commentReference w:id="49"/>
      </w:r>
      <w:ins w:id="50" w:author="MT2" w:date="2020-01-07T11:37:00Z">
        <w:r w:rsidRPr="00A71B18">
          <w:rPr>
            <w:rFonts w:eastAsia="Malgun Gothic"/>
            <w:lang w:eastAsia="ko-KR"/>
          </w:rPr>
          <w:t xml:space="preserve"> where the pre-emptive BSR is triggered.</w:t>
        </w:r>
      </w:ins>
    </w:p>
    <w:p w14:paraId="4141E3B4" w14:textId="00B8BEA2" w:rsidR="00A71B18" w:rsidRDefault="00A71B18" w:rsidP="00A71B18">
      <w:pPr>
        <w:keepLines/>
        <w:overflowPunct/>
        <w:autoSpaceDE/>
        <w:autoSpaceDN/>
        <w:adjustRightInd/>
        <w:ind w:left="1135" w:hanging="851"/>
        <w:textAlignment w:val="auto"/>
        <w:rPr>
          <w:rFonts w:eastAsia="Malgun Gothic"/>
          <w:lang w:eastAsia="ko-KR"/>
        </w:rPr>
      </w:pPr>
      <w:commentRangeStart w:id="51"/>
      <w:ins w:id="52" w:author="MT2" w:date="2020-01-07T11:37:00Z">
        <w:r>
          <w:rPr>
            <w:rFonts w:eastAsia="Malgun Gothic"/>
            <w:lang w:eastAsia="ko-KR"/>
          </w:rPr>
          <w:t>NOTE:</w:t>
        </w:r>
      </w:ins>
      <w:commentRangeEnd w:id="51"/>
      <w:r w:rsidR="00D272D8">
        <w:rPr>
          <w:rStyle w:val="af0"/>
        </w:rPr>
        <w:commentReference w:id="51"/>
      </w:r>
      <w:ins w:id="53" w:author="MT2" w:date="2020-01-07T11:37:00Z">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CB10B1"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pict w14:anchorId="5B04A0C7">
          <v:shape id="_x0000_i1032" type="#_x0000_t75" style="width:284.25pt;height:51.45pt">
            <v:imagedata r:id="rId33"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CB10B1"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4.25pt;height:164.1pt">
            <v:imagedata r:id="rId34" o:title=""/>
          </v:shape>
        </w:pict>
      </w:r>
    </w:p>
    <w:p w14:paraId="0997025C" w14:textId="22753EE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54" w:author="MT2" w:date="2020-01-07T11:38:00Z">
        <w:r w:rsidRPr="009556D8" w:rsidDel="00A71B18">
          <w:rPr>
            <w:rFonts w:ascii="Arial" w:eastAsia="Malgun Gothic" w:hAnsi="Arial"/>
            <w:b/>
            <w:noProof/>
            <w:lang w:eastAsia="ko-KR"/>
          </w:rPr>
          <w:delText xml:space="preserve"> and</w:delText>
        </w:r>
      </w:del>
      <w:ins w:id="55"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Long Truncated BSR</w:t>
      </w:r>
      <w:ins w:id="56" w:author="MT2" w:date="2020-01-07T11:38:00Z">
        <w:r>
          <w:rPr>
            <w:rFonts w:ascii="Arial" w:eastAsia="Malgun Gothic" w:hAnsi="Arial"/>
            <w:b/>
            <w:noProof/>
            <w:lang w:eastAsia="ko-KR"/>
          </w:rPr>
          <w:t xml:space="preserve"> </w:t>
        </w:r>
        <w:commentRangeStart w:id="57"/>
        <w:r>
          <w:rPr>
            <w:rFonts w:ascii="Arial" w:eastAsia="Malgun Gothic" w:hAnsi="Arial"/>
            <w:b/>
            <w:noProof/>
            <w:lang w:eastAsia="ko-KR"/>
          </w:rPr>
          <w:t>and pre-emptive BSR</w:t>
        </w:r>
      </w:ins>
      <w:commentRangeEnd w:id="57"/>
      <w:r w:rsidR="00A92313">
        <w:rPr>
          <w:rStyle w:val="af0"/>
        </w:rPr>
        <w:commentReference w:id="57"/>
      </w:r>
      <w:r w:rsidRPr="009556D8">
        <w:rPr>
          <w:rFonts w:ascii="Arial" w:eastAsia="Malgun Gothic" w:hAnsi="Arial"/>
          <w:b/>
          <w:noProof/>
          <w:lang w:eastAsia="ko-KR"/>
        </w:rPr>
        <w:t xml:space="preserve"> MAC CE</w:t>
      </w:r>
    </w:p>
    <w:p w14:paraId="112949FA" w14:textId="0A47111B" w:rsidR="00A71B18" w:rsidRDefault="00A71B18" w:rsidP="00A71B18">
      <w:pPr>
        <w:pStyle w:val="NO"/>
        <w:rPr>
          <w:noProof/>
          <w:color w:val="FF0000"/>
          <w:lang w:val="en-US"/>
        </w:rPr>
      </w:pPr>
      <w:r w:rsidRPr="00957114">
        <w:rPr>
          <w:noProof/>
          <w:color w:val="FF0000"/>
          <w:lang w:val="en-US"/>
        </w:rPr>
        <w:t xml:space="preserve">Editors Note: </w:t>
      </w:r>
      <w:r>
        <w:rPr>
          <w:noProof/>
          <w:color w:val="FF0000"/>
          <w:lang w:val="en-US"/>
        </w:rPr>
        <w:t>FFS whether pre-emptive BSR supports short and long truncated format.</w:t>
      </w:r>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4"/>
        <w:rPr>
          <w:ins w:id="58" w:author="MT2" w:date="2020-01-07T11:43:00Z"/>
        </w:rPr>
      </w:pPr>
      <w:ins w:id="59" w:author="MT2" w:date="2020-01-07T11:43:00Z">
        <w:r>
          <w:t>6.1.3.</w:t>
        </w:r>
        <w:r>
          <w:rPr>
            <w:rFonts w:eastAsia="宋体" w:hint="eastAsia"/>
            <w:lang w:val="en-US" w:eastAsia="zh-CN"/>
          </w:rPr>
          <w:t>x</w:t>
        </w:r>
        <w:r>
          <w:tab/>
          <w:t xml:space="preserve">Timing </w:t>
        </w:r>
        <w:r>
          <w:rPr>
            <w:rFonts w:eastAsia="宋体" w:hint="eastAsia"/>
            <w:lang w:val="en-US" w:eastAsia="zh-CN"/>
          </w:rPr>
          <w:t>Delta</w:t>
        </w:r>
        <w:bookmarkStart w:id="60" w:name="_Toc20428337"/>
        <w:r>
          <w:t xml:space="preserve"> MAC CE</w:t>
        </w:r>
        <w:bookmarkEnd w:id="60"/>
      </w:ins>
    </w:p>
    <w:p w14:paraId="1794AE20" w14:textId="77777777" w:rsidR="005E6CA2" w:rsidRDefault="005E6CA2" w:rsidP="005E6CA2">
      <w:pPr>
        <w:rPr>
          <w:ins w:id="61" w:author="MT2" w:date="2020-01-07T11:43:00Z"/>
        </w:rPr>
      </w:pPr>
      <w:ins w:id="62" w:author="MT2" w:date="2020-01-07T11:43:00Z">
        <w:r>
          <w:t xml:space="preserve">The Timing </w:t>
        </w:r>
        <w:r>
          <w:rPr>
            <w:rFonts w:eastAsia="宋体"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63" w:author="MT2" w:date="2020-01-07T11:43:00Z"/>
          <w:rFonts w:eastAsia="宋体"/>
          <w:lang w:val="en-US" w:eastAsia="zh-CN"/>
        </w:rPr>
      </w:pPr>
      <w:ins w:id="64" w:author="MT2" w:date="2020-01-07T11:43:00Z">
        <w:r>
          <w:t xml:space="preserve">It has a fixed size and consists of </w:t>
        </w:r>
        <w:r>
          <w:rPr>
            <w:rFonts w:eastAsia="宋体" w:hint="eastAsia"/>
            <w:lang w:val="en-US" w:eastAsia="zh-CN"/>
          </w:rPr>
          <w:t>two</w:t>
        </w:r>
        <w:r>
          <w:t xml:space="preserve"> octet</w:t>
        </w:r>
        <w:r>
          <w:rPr>
            <w:rFonts w:eastAsia="宋体" w:hint="eastAsia"/>
            <w:lang w:val="en-US" w:eastAsia="zh-CN"/>
          </w:rPr>
          <w:t>s</w:t>
        </w:r>
        <w:r>
          <w:t xml:space="preserve"> defined as follows (</w:t>
        </w:r>
        <w:r>
          <w:rPr>
            <w:lang w:eastAsia="ko-KR"/>
          </w:rPr>
          <w:t>F</w:t>
        </w:r>
        <w:r>
          <w:t>igure 6.1.3.</w:t>
        </w:r>
        <w:r>
          <w:rPr>
            <w:rFonts w:eastAsia="宋体" w:hint="eastAsia"/>
            <w:lang w:val="en-US" w:eastAsia="zh-CN"/>
          </w:rPr>
          <w:t>x</w:t>
        </w:r>
        <w:r>
          <w:t>-1):</w:t>
        </w:r>
      </w:ins>
    </w:p>
    <w:p w14:paraId="27554BA2" w14:textId="0F11643B" w:rsidR="005E6CA2" w:rsidRDefault="005E6CA2" w:rsidP="005E6CA2">
      <w:pPr>
        <w:pStyle w:val="B1"/>
        <w:rPr>
          <w:ins w:id="65" w:author="MT2" w:date="2020-01-07T11:43:00Z"/>
          <w:lang w:eastAsia="ko-KR"/>
        </w:rPr>
      </w:pPr>
      <w:ins w:id="66" w:author="MT2" w:date="2020-01-07T11:43:00Z">
        <w:r>
          <w:rPr>
            <w:rFonts w:eastAsia="宋体" w:hint="eastAsia"/>
            <w:lang w:val="en-US" w:eastAsia="zh-CN"/>
          </w:rPr>
          <w:t>-  R: Reserved bit, set to 0;</w:t>
        </w:r>
      </w:ins>
    </w:p>
    <w:p w14:paraId="0E433AAE" w14:textId="77777777" w:rsidR="005E6CA2" w:rsidRDefault="005E6CA2" w:rsidP="005E6CA2">
      <w:pPr>
        <w:pStyle w:val="B1"/>
        <w:rPr>
          <w:ins w:id="67" w:author="MT2" w:date="2020-01-07T11:43:00Z"/>
          <w:rFonts w:eastAsia="宋体"/>
          <w:lang w:val="en-US" w:eastAsia="zh-CN"/>
        </w:rPr>
      </w:pPr>
      <w:ins w:id="68" w:author="MT2" w:date="2020-01-07T11:43:00Z">
        <w:r>
          <w:rPr>
            <w:lang w:eastAsia="ko-KR"/>
          </w:rPr>
          <w:t>-</w:t>
        </w:r>
        <w:r>
          <w:rPr>
            <w:lang w:eastAsia="ko-KR"/>
          </w:rPr>
          <w:tab/>
        </w:r>
        <w:r>
          <w:rPr>
            <w:rFonts w:eastAsia="宋体" w:hint="eastAsia"/>
            <w:lang w:val="en-US" w:eastAsia="zh-CN"/>
          </w:rPr>
          <w:t>T_delta</w:t>
        </w:r>
        <w:r>
          <w:rPr>
            <w:lang w:eastAsia="ko-KR"/>
          </w:rPr>
          <w:t xml:space="preserve">: This field indicates the </w:t>
        </w:r>
        <w:r>
          <w:rPr>
            <w:rFonts w:eastAsia="宋体" w:hint="eastAsia"/>
            <w:lang w:val="en-US" w:eastAsia="zh-CN"/>
          </w:rPr>
          <w:t xml:space="preserve">index value </w:t>
        </w:r>
        <w:r>
          <w:rPr>
            <w:i/>
            <w:lang w:eastAsia="ko-KR"/>
          </w:rPr>
          <w:t>T</w:t>
        </w:r>
        <w:r>
          <w:rPr>
            <w:rFonts w:eastAsia="宋体" w:hint="eastAsia"/>
            <w:i/>
            <w:lang w:val="en-US" w:eastAsia="zh-CN"/>
          </w:rPr>
          <w:t>delta</w:t>
        </w:r>
        <w:r>
          <w:rPr>
            <w:rFonts w:eastAsia="宋体" w:hint="eastAsia"/>
            <w:lang w:val="en-US" w:eastAsia="zh-CN"/>
          </w:rPr>
          <w:t xml:space="preserve"> (</w:t>
        </w:r>
        <w:r>
          <w:rPr>
            <w:lang w:eastAsia="ko-KR"/>
          </w:rPr>
          <w:t xml:space="preserve">0, 1, 2… </w:t>
        </w:r>
        <w:r>
          <w:rPr>
            <w:rFonts w:eastAsia="宋体" w:hint="eastAsia"/>
            <w:lang w:val="en-US" w:eastAsia="zh-CN"/>
          </w:rPr>
          <w:t>1199) used to control the amount of timing delta adjustment that MAC entity has to indicate (as specified in TS 38.xxx). The length of the field is 11 bits.</w:t>
        </w:r>
      </w:ins>
    </w:p>
    <w:p w14:paraId="442EDADC" w14:textId="77777777" w:rsidR="005E6CA2" w:rsidRDefault="005E6CA2" w:rsidP="005E6CA2">
      <w:pPr>
        <w:pStyle w:val="B1"/>
        <w:jc w:val="center"/>
        <w:rPr>
          <w:ins w:id="69" w:author="MT2" w:date="2020-01-07T11:43:00Z"/>
          <w:lang w:eastAsia="ko-KR"/>
        </w:rPr>
      </w:pPr>
      <w:ins w:id="70" w:author="MT2" w:date="2020-01-07T11:43:00Z">
        <w:r>
          <w:object w:dxaOrig="7662" w:dyaOrig="2028" w14:anchorId="7D84FAC8">
            <v:shape id="对象 23" o:spid="_x0000_i1034" type="#_x0000_t75" style="width:302.5pt;height:79.5pt;mso-wrap-style:square;mso-position-horizontal-relative:page;mso-position-vertical-relative:page" o:ole="">
              <v:imagedata r:id="rId35" o:title=""/>
            </v:shape>
            <o:OLEObject Type="Embed" ProgID="Visio.Drawing.15" ShapeID="对象 23" DrawAspect="Content" ObjectID="_1644423991" r:id="rId36"/>
          </w:object>
        </w:r>
      </w:ins>
    </w:p>
    <w:p w14:paraId="548F05DC" w14:textId="77777777" w:rsidR="005E6CA2" w:rsidRDefault="005E6CA2" w:rsidP="005E6CA2">
      <w:pPr>
        <w:pStyle w:val="TF"/>
        <w:rPr>
          <w:ins w:id="71" w:author="MT2" w:date="2020-01-07T11:43:00Z"/>
          <w:lang w:eastAsia="ko-KR"/>
        </w:rPr>
      </w:pPr>
      <w:ins w:id="72" w:author="MT2" w:date="2020-01-07T11:43:00Z">
        <w:r>
          <w:rPr>
            <w:lang w:eastAsia="ko-KR"/>
          </w:rPr>
          <w:lastRenderedPageBreak/>
          <w:t>Figure 6.1.3.</w:t>
        </w:r>
        <w:r>
          <w:rPr>
            <w:rFonts w:eastAsia="宋体" w:hint="eastAsia"/>
            <w:lang w:val="en-US" w:eastAsia="zh-CN"/>
          </w:rPr>
          <w:t>x</w:t>
        </w:r>
        <w:r>
          <w:rPr>
            <w:lang w:eastAsia="ko-KR"/>
          </w:rPr>
          <w:t xml:space="preserve">-1: Timing </w:t>
        </w:r>
        <w:r>
          <w:rPr>
            <w:rFonts w:eastAsia="宋体"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4E6AEA" w14:textId="494365EA" w:rsidR="00F95F2F" w:rsidRPr="00A047D1" w:rsidRDefault="00F95F2F" w:rsidP="00706D38">
      <w:pPr>
        <w:pStyle w:val="B4"/>
        <w:rPr>
          <w:lang w:val="en-GB"/>
        </w:rPr>
      </w:pPr>
    </w:p>
    <w:p w14:paraId="059EAA1E" w14:textId="6B06E7DE" w:rsidR="00222DDE" w:rsidRPr="00C964D7" w:rsidRDefault="00222DDE" w:rsidP="00222DDE">
      <w:pPr>
        <w:pStyle w:val="2"/>
        <w:rPr>
          <w:lang w:eastAsia="ko-KR"/>
        </w:rPr>
      </w:pPr>
      <w:bookmarkStart w:id="73" w:name="_Toc20428356"/>
      <w:bookmarkStart w:id="74" w:name="_Toc12717982"/>
      <w:r w:rsidRPr="00C964D7">
        <w:rPr>
          <w:lang w:eastAsia="ko-KR"/>
        </w:rPr>
        <w:t>6.2</w:t>
      </w:r>
      <w:r w:rsidRPr="00C964D7">
        <w:rPr>
          <w:lang w:eastAsia="ko-KR"/>
        </w:rPr>
        <w:tab/>
        <w:t>Formats and parameters</w:t>
      </w:r>
      <w:bookmarkEnd w:id="73"/>
    </w:p>
    <w:p w14:paraId="32F0EF81" w14:textId="77777777" w:rsidR="00222DDE" w:rsidRPr="00C964D7" w:rsidRDefault="00222DDE" w:rsidP="00222DDE">
      <w:pPr>
        <w:pStyle w:val="3"/>
        <w:rPr>
          <w:lang w:eastAsia="ko-KR"/>
        </w:rPr>
      </w:pPr>
      <w:bookmarkStart w:id="75" w:name="_Toc20428357"/>
      <w:r w:rsidRPr="00C964D7">
        <w:rPr>
          <w:lang w:eastAsia="ko-KR"/>
        </w:rPr>
        <w:t>6.2.1</w:t>
      </w:r>
      <w:r w:rsidRPr="00C964D7">
        <w:rPr>
          <w:lang w:eastAsia="ko-KR"/>
        </w:rPr>
        <w:tab/>
        <w:t>MAC subheader for DL-SCH and UL-SCH</w:t>
      </w:r>
      <w:bookmarkEnd w:id="75"/>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76" w:author="Milos Tesanovic" w:date="2019-10-25T17:02:00Z">
        <w:r w:rsidRPr="00C964D7" w:rsidDel="00222DDE">
          <w:rPr>
            <w:noProof/>
          </w:rPr>
          <w:delText>;</w:delText>
        </w:r>
      </w:del>
      <w:ins w:id="77" w:author="Milos Tesanovic" w:date="2019-10-25T17:02:00Z">
        <w:r w:rsidR="0024603C">
          <w:rPr>
            <w:noProof/>
            <w:lang w:val="en-US"/>
          </w:rPr>
          <w:t>. If the LCID field is set to</w:t>
        </w:r>
      </w:ins>
      <w:ins w:id="78" w:author="MT2" w:date="2020-01-07T11:13:00Z">
        <w:r w:rsidR="00242407">
          <w:rPr>
            <w:noProof/>
            <w:lang w:val="en-US"/>
          </w:rPr>
          <w:t xml:space="preserve"> “100001”</w:t>
        </w:r>
      </w:ins>
      <w:ins w:id="79" w:author="Milos Tesanovic" w:date="2019-10-25T17:02:00Z">
        <w:del w:id="80" w:author="MT2" w:date="2020-01-07T11:13:00Z">
          <w:r w:rsidR="0024603C" w:rsidDel="00242407">
            <w:rPr>
              <w:noProof/>
              <w:lang w:val="en-US"/>
            </w:rPr>
            <w:delText xml:space="preserve"> </w:delText>
          </w:r>
        </w:del>
      </w:ins>
      <w:ins w:id="81" w:author="Milos Tesanovic" w:date="2019-10-25T17:20:00Z">
        <w:del w:id="82" w:author="MT2" w:date="2020-01-07T11:13:00Z">
          <w:r w:rsidR="00B93138" w:rsidDel="00242407">
            <w:rPr>
              <w:noProof/>
              <w:lang w:val="en-US"/>
            </w:rPr>
            <w:delText>xxxxxx</w:delText>
          </w:r>
        </w:del>
      </w:ins>
      <w:ins w:id="83"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84" w:author="MT2" w:date="2020-01-07T11:13:00Z"/>
          <w:noProof/>
          <w:color w:val="FF0000"/>
          <w:lang w:val="en-US"/>
        </w:rPr>
      </w:pPr>
      <w:del w:id="85"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86"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87" w:author="Milos Tesanovic" w:date="2019-10-28T10:50:00Z">
        <w:r w:rsidR="0024603C">
          <w:rPr>
            <w:noProof/>
            <w:lang w:val="en-US"/>
          </w:rPr>
          <w:t xml:space="preserve"> SDU</w:t>
        </w:r>
      </w:ins>
      <w:ins w:id="88" w:author="Milos Tesanovic" w:date="2019-10-25T17:04:00Z">
        <w:r w:rsidRPr="00222DDE">
          <w:rPr>
            <w:noProof/>
            <w:lang w:val="en-US"/>
          </w:rPr>
          <w:t xml:space="preserve"> as described in tables 6.2.1-1a and 6.2.1-2a for the DL-SCH and UL-SCH respectively. The size of the eLCID field is </w:t>
        </w:r>
      </w:ins>
      <w:ins w:id="89" w:author="Milos Tesanovic" w:date="2019-10-25T17:05:00Z">
        <w:r>
          <w:rPr>
            <w:noProof/>
            <w:lang w:val="en-US"/>
          </w:rPr>
          <w:t>1</w:t>
        </w:r>
      </w:ins>
      <w:ins w:id="90"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91"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92" w:author="Milos Tesanovic" w:date="2019-10-25T17:13:00Z"/>
          <w:noProof/>
          <w:lang w:val="en-US"/>
        </w:rPr>
      </w:pPr>
      <w:ins w:id="93" w:author="Milos Tesanovic" w:date="2019-10-25T17:05:00Z">
        <w:r>
          <w:rPr>
            <w:noProof/>
          </w:rPr>
          <w:t>NOTE:</w:t>
        </w:r>
      </w:ins>
      <w:r w:rsidR="0024603C">
        <w:rPr>
          <w:noProof/>
        </w:rPr>
        <w:tab/>
      </w:r>
      <w:ins w:id="94" w:author="Milos Tesanovic" w:date="2019-11-04T15:16:00Z">
        <w:r w:rsidR="0082731F">
          <w:rPr>
            <w:noProof/>
            <w:lang w:val="en-US"/>
          </w:rPr>
          <w:t>The</w:t>
        </w:r>
      </w:ins>
      <w:ins w:id="95" w:author="Milos Tesanovic" w:date="2019-10-25T17:06:00Z">
        <w:r>
          <w:rPr>
            <w:noProof/>
            <w:lang w:val="en-US"/>
          </w:rPr>
          <w:t xml:space="preserve"> extended Logical Channel ID space and the relevant </w:t>
        </w:r>
      </w:ins>
      <w:ins w:id="96" w:author="Milos Tesanovic" w:date="2019-10-25T17:07:00Z">
        <w:r w:rsidR="00957114">
          <w:rPr>
            <w:noProof/>
            <w:lang w:val="en-US"/>
          </w:rPr>
          <w:t xml:space="preserve">MAC </w:t>
        </w:r>
      </w:ins>
      <w:ins w:id="97" w:author="Milos Tesanovic" w:date="2019-10-25T18:08:00Z">
        <w:r w:rsidR="00C0079C">
          <w:rPr>
            <w:noProof/>
            <w:lang w:val="en-US"/>
          </w:rPr>
          <w:t>subheader</w:t>
        </w:r>
      </w:ins>
      <w:ins w:id="98" w:author="Milos Tesanovic" w:date="2019-10-25T17:11:00Z">
        <w:r w:rsidR="00957114">
          <w:rPr>
            <w:noProof/>
            <w:lang w:val="en-US"/>
          </w:rPr>
          <w:t xml:space="preserve"> format </w:t>
        </w:r>
      </w:ins>
      <w:ins w:id="99" w:author="Milos Tesanovic" w:date="2019-11-04T10:55:00Z">
        <w:r w:rsidR="002F55B7">
          <w:rPr>
            <w:noProof/>
            <w:lang w:val="en-US"/>
          </w:rPr>
          <w:t>is used, only when configured,</w:t>
        </w:r>
      </w:ins>
      <w:ins w:id="100" w:author="Milos Tesanovic" w:date="2019-10-25T17:11:00Z">
        <w:r w:rsidR="00957114">
          <w:rPr>
            <w:noProof/>
            <w:lang w:val="en-US"/>
          </w:rPr>
          <w:t xml:space="preserve"> on the </w:t>
        </w:r>
      </w:ins>
      <w:ins w:id="101" w:author="Milos Tesanovic" w:date="2019-10-25T17:58:00Z">
        <w:r w:rsidR="00373A9E">
          <w:rPr>
            <w:noProof/>
            <w:lang w:val="en-US"/>
          </w:rPr>
          <w:t>NR</w:t>
        </w:r>
      </w:ins>
      <w:ins w:id="102" w:author="Milos Tesanovic" w:date="2019-11-04T10:56:00Z">
        <w:r w:rsidR="002F55B7">
          <w:rPr>
            <w:noProof/>
            <w:lang w:val="en-US"/>
          </w:rPr>
          <w:t xml:space="preserve"> </w:t>
        </w:r>
      </w:ins>
      <w:ins w:id="103" w:author="Milos Tesanovic" w:date="2019-10-25T17:11:00Z">
        <w:r w:rsidR="00957114">
          <w:rPr>
            <w:noProof/>
            <w:lang w:val="en-US"/>
          </w:rPr>
          <w:t xml:space="preserve">backhaul links between IAB nodes </w:t>
        </w:r>
      </w:ins>
      <w:ins w:id="104" w:author="Milos Tesanovic" w:date="2019-11-04T10:56:00Z">
        <w:r w:rsidR="002F55B7">
          <w:rPr>
            <w:noProof/>
            <w:lang w:val="en-US"/>
          </w:rPr>
          <w:t>or</w:t>
        </w:r>
      </w:ins>
      <w:ins w:id="105"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106"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90091D">
        <w:trPr>
          <w:jc w:val="center"/>
        </w:trPr>
        <w:tc>
          <w:tcPr>
            <w:tcW w:w="1728" w:type="dxa"/>
          </w:tcPr>
          <w:p w14:paraId="322FF350" w14:textId="77777777" w:rsidR="00222DDE" w:rsidRPr="00C964D7" w:rsidRDefault="00222DDE" w:rsidP="0090091D">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90091D">
            <w:pPr>
              <w:pStyle w:val="TAH"/>
              <w:rPr>
                <w:noProof/>
                <w:lang w:eastAsia="ko-KR"/>
              </w:rPr>
            </w:pPr>
            <w:r w:rsidRPr="00C964D7">
              <w:rPr>
                <w:noProof/>
                <w:lang w:eastAsia="ko-KR"/>
              </w:rPr>
              <w:t>LCID values</w:t>
            </w:r>
          </w:p>
        </w:tc>
      </w:tr>
      <w:tr w:rsidR="00222DDE" w:rsidRPr="00C964D7" w14:paraId="7F1C5ABB" w14:textId="77777777" w:rsidTr="0090091D">
        <w:trPr>
          <w:jc w:val="center"/>
        </w:trPr>
        <w:tc>
          <w:tcPr>
            <w:tcW w:w="1728" w:type="dxa"/>
          </w:tcPr>
          <w:p w14:paraId="10B90C9B" w14:textId="77777777" w:rsidR="00222DDE" w:rsidRPr="00C964D7" w:rsidRDefault="00222DDE" w:rsidP="0090091D">
            <w:pPr>
              <w:pStyle w:val="TAC"/>
              <w:rPr>
                <w:noProof/>
                <w:lang w:eastAsia="ko-KR"/>
              </w:rPr>
            </w:pPr>
            <w:r w:rsidRPr="00C964D7">
              <w:rPr>
                <w:noProof/>
                <w:lang w:eastAsia="ko-KR"/>
              </w:rPr>
              <w:t>0</w:t>
            </w:r>
          </w:p>
        </w:tc>
        <w:tc>
          <w:tcPr>
            <w:tcW w:w="3600" w:type="dxa"/>
          </w:tcPr>
          <w:p w14:paraId="262546DD" w14:textId="77777777" w:rsidR="00222DDE" w:rsidRPr="00C964D7" w:rsidRDefault="00222DDE" w:rsidP="0090091D">
            <w:pPr>
              <w:pStyle w:val="TAC"/>
              <w:rPr>
                <w:noProof/>
                <w:lang w:eastAsia="ko-KR"/>
              </w:rPr>
            </w:pPr>
            <w:r w:rsidRPr="00C964D7">
              <w:rPr>
                <w:noProof/>
                <w:lang w:eastAsia="ko-KR"/>
              </w:rPr>
              <w:t>CCCH</w:t>
            </w:r>
          </w:p>
        </w:tc>
      </w:tr>
      <w:tr w:rsidR="00222DDE" w:rsidRPr="00C964D7" w14:paraId="389A5B39" w14:textId="77777777" w:rsidTr="0090091D">
        <w:trPr>
          <w:jc w:val="center"/>
        </w:trPr>
        <w:tc>
          <w:tcPr>
            <w:tcW w:w="1728" w:type="dxa"/>
          </w:tcPr>
          <w:p w14:paraId="7DD1BEF3" w14:textId="77777777" w:rsidR="00222DDE" w:rsidRPr="00C964D7" w:rsidRDefault="00222DDE" w:rsidP="0090091D">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90091D">
            <w:pPr>
              <w:pStyle w:val="TAC"/>
              <w:rPr>
                <w:noProof/>
                <w:lang w:eastAsia="ko-KR"/>
              </w:rPr>
            </w:pPr>
            <w:r w:rsidRPr="00C964D7">
              <w:rPr>
                <w:noProof/>
                <w:lang w:eastAsia="ko-KR"/>
              </w:rPr>
              <w:t>Identity of the logical channel</w:t>
            </w:r>
          </w:p>
        </w:tc>
      </w:tr>
      <w:tr w:rsidR="00242407" w:rsidRPr="00C964D7" w14:paraId="1062FD0B" w14:textId="77777777" w:rsidTr="0090091D">
        <w:trPr>
          <w:jc w:val="center"/>
          <w:ins w:id="107" w:author="MT2" w:date="2020-01-07T11:14:00Z"/>
        </w:trPr>
        <w:tc>
          <w:tcPr>
            <w:tcW w:w="1728" w:type="dxa"/>
          </w:tcPr>
          <w:p w14:paraId="59B5519B" w14:textId="409257C0" w:rsidR="00242407" w:rsidRPr="00242407" w:rsidRDefault="00242407" w:rsidP="0090091D">
            <w:pPr>
              <w:pStyle w:val="TAC"/>
              <w:rPr>
                <w:ins w:id="108" w:author="MT2" w:date="2020-01-07T11:14:00Z"/>
                <w:noProof/>
                <w:lang w:val="en-US" w:eastAsia="ko-KR"/>
              </w:rPr>
            </w:pPr>
            <w:ins w:id="109" w:author="MT2" w:date="2020-01-07T11:14:00Z">
              <w:r>
                <w:rPr>
                  <w:noProof/>
                  <w:lang w:val="en-US" w:eastAsia="ko-KR"/>
                </w:rPr>
                <w:t>33</w:t>
              </w:r>
            </w:ins>
          </w:p>
        </w:tc>
        <w:tc>
          <w:tcPr>
            <w:tcW w:w="3600" w:type="dxa"/>
          </w:tcPr>
          <w:p w14:paraId="1C0895AE" w14:textId="1225D351" w:rsidR="00242407" w:rsidRPr="00C964D7" w:rsidRDefault="00242407" w:rsidP="0090091D">
            <w:pPr>
              <w:pStyle w:val="TAC"/>
              <w:rPr>
                <w:ins w:id="110" w:author="MT2" w:date="2020-01-07T11:14:00Z"/>
                <w:noProof/>
                <w:lang w:eastAsia="ko-KR"/>
              </w:rPr>
            </w:pPr>
            <w:ins w:id="111" w:author="MT2" w:date="2020-01-07T11:14:00Z">
              <w:r w:rsidRPr="00242407">
                <w:rPr>
                  <w:noProof/>
                  <w:lang w:eastAsia="ko-KR"/>
                </w:rPr>
                <w:t>Extended logical channel ID field</w:t>
              </w:r>
            </w:ins>
          </w:p>
        </w:tc>
      </w:tr>
      <w:tr w:rsidR="00222DDE" w:rsidRPr="00C964D7" w14:paraId="21B552BA" w14:textId="77777777" w:rsidTr="0090091D">
        <w:trPr>
          <w:jc w:val="center"/>
        </w:trPr>
        <w:tc>
          <w:tcPr>
            <w:tcW w:w="1728" w:type="dxa"/>
          </w:tcPr>
          <w:p w14:paraId="14AA6277" w14:textId="50B8458E" w:rsidR="00222DDE" w:rsidRPr="005E6CA2" w:rsidRDefault="00222DDE" w:rsidP="005E6CA2">
            <w:pPr>
              <w:pStyle w:val="TAC"/>
              <w:rPr>
                <w:noProof/>
                <w:lang w:val="en-US" w:eastAsia="ko-KR"/>
              </w:rPr>
            </w:pPr>
            <w:del w:id="112" w:author="MT2" w:date="2020-01-07T11:14:00Z">
              <w:r w:rsidRPr="00C964D7" w:rsidDel="00242407">
                <w:rPr>
                  <w:noProof/>
                  <w:lang w:eastAsia="ko-KR"/>
                </w:rPr>
                <w:delText>33</w:delText>
              </w:r>
            </w:del>
            <w:ins w:id="113" w:author="MT2" w:date="2020-01-07T11:14:00Z">
              <w:r w:rsidR="00242407">
                <w:rPr>
                  <w:noProof/>
                  <w:lang w:val="en-US" w:eastAsia="ko-KR"/>
                </w:rPr>
                <w:t>34</w:t>
              </w:r>
            </w:ins>
            <w:r w:rsidRPr="00C964D7">
              <w:rPr>
                <w:noProof/>
                <w:lang w:eastAsia="ko-KR"/>
              </w:rPr>
              <w:t>-</w:t>
            </w:r>
            <w:del w:id="114" w:author="MT2" w:date="2020-01-07T11:45:00Z">
              <w:r w:rsidRPr="00C964D7" w:rsidDel="005E6CA2">
                <w:rPr>
                  <w:noProof/>
                  <w:lang w:eastAsia="ko-KR"/>
                </w:rPr>
                <w:delText>46</w:delText>
              </w:r>
            </w:del>
            <w:ins w:id="115" w:author="MT2" w:date="2020-01-07T11:45:00Z">
              <w:r w:rsidR="005E6CA2">
                <w:rPr>
                  <w:noProof/>
                  <w:lang w:val="en-US" w:eastAsia="ko-KR"/>
                </w:rPr>
                <w:t>45</w:t>
              </w:r>
            </w:ins>
          </w:p>
        </w:tc>
        <w:tc>
          <w:tcPr>
            <w:tcW w:w="3600" w:type="dxa"/>
          </w:tcPr>
          <w:p w14:paraId="67903104" w14:textId="77777777" w:rsidR="00222DDE" w:rsidRPr="00C964D7" w:rsidRDefault="00222DDE" w:rsidP="0090091D">
            <w:pPr>
              <w:pStyle w:val="TAC"/>
              <w:rPr>
                <w:noProof/>
                <w:lang w:eastAsia="ko-KR"/>
              </w:rPr>
            </w:pPr>
            <w:r w:rsidRPr="00C964D7">
              <w:rPr>
                <w:noProof/>
                <w:lang w:eastAsia="ko-KR"/>
              </w:rPr>
              <w:t>Reserved</w:t>
            </w:r>
          </w:p>
        </w:tc>
      </w:tr>
      <w:tr w:rsidR="005E6CA2" w:rsidRPr="00C964D7" w14:paraId="64D3BE28" w14:textId="77777777" w:rsidTr="0090091D">
        <w:trPr>
          <w:jc w:val="center"/>
          <w:ins w:id="116" w:author="MT2" w:date="2020-01-07T11:45:00Z"/>
        </w:trPr>
        <w:tc>
          <w:tcPr>
            <w:tcW w:w="1728" w:type="dxa"/>
          </w:tcPr>
          <w:p w14:paraId="2513E0FC" w14:textId="2A32FD18" w:rsidR="005E6CA2" w:rsidRPr="003067B5" w:rsidDel="00242407" w:rsidRDefault="005E6CA2" w:rsidP="005E6CA2">
            <w:pPr>
              <w:pStyle w:val="TAC"/>
              <w:rPr>
                <w:ins w:id="117" w:author="MT2" w:date="2020-01-07T11:45:00Z"/>
                <w:noProof/>
                <w:lang w:val="en-US" w:eastAsia="ko-KR"/>
              </w:rPr>
            </w:pPr>
            <w:commentRangeStart w:id="118"/>
            <w:ins w:id="119" w:author="MT2" w:date="2020-01-07T11:45:00Z">
              <w:r>
                <w:rPr>
                  <w:noProof/>
                  <w:lang w:val="en-US" w:eastAsia="ko-KR"/>
                </w:rPr>
                <w:t>46</w:t>
              </w:r>
            </w:ins>
          </w:p>
        </w:tc>
        <w:tc>
          <w:tcPr>
            <w:tcW w:w="3600" w:type="dxa"/>
          </w:tcPr>
          <w:p w14:paraId="06AAE304" w14:textId="01243F2A" w:rsidR="005E6CA2" w:rsidRPr="003067B5" w:rsidRDefault="005E6CA2" w:rsidP="0090091D">
            <w:pPr>
              <w:pStyle w:val="TAC"/>
              <w:rPr>
                <w:ins w:id="120" w:author="MT2" w:date="2020-01-07T11:45:00Z"/>
                <w:noProof/>
                <w:lang w:val="en-US" w:eastAsia="ko-KR"/>
              </w:rPr>
            </w:pPr>
            <w:ins w:id="121" w:author="MT2" w:date="2020-01-07T11:45:00Z">
              <w:r>
                <w:rPr>
                  <w:noProof/>
                  <w:lang w:val="en-US" w:eastAsia="ko-KR"/>
                </w:rPr>
                <w:t>Timing Delta</w:t>
              </w:r>
            </w:ins>
            <w:commentRangeEnd w:id="118"/>
            <w:r w:rsidR="00221871">
              <w:rPr>
                <w:rStyle w:val="af0"/>
                <w:rFonts w:ascii="Times New Roman" w:hAnsi="Times New Roman"/>
                <w:lang w:val="en-GB" w:eastAsia="ja-JP"/>
              </w:rPr>
              <w:commentReference w:id="118"/>
            </w:r>
          </w:p>
        </w:tc>
      </w:tr>
      <w:tr w:rsidR="00222DDE" w:rsidRPr="00C964D7" w14:paraId="461826F2" w14:textId="77777777" w:rsidTr="0090091D">
        <w:trPr>
          <w:jc w:val="center"/>
        </w:trPr>
        <w:tc>
          <w:tcPr>
            <w:tcW w:w="1728" w:type="dxa"/>
          </w:tcPr>
          <w:p w14:paraId="44336F1B" w14:textId="77777777" w:rsidR="00222DDE" w:rsidRPr="00C964D7" w:rsidRDefault="00222DDE" w:rsidP="0090091D">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90091D">
            <w:pPr>
              <w:pStyle w:val="TAC"/>
            </w:pPr>
            <w:r w:rsidRPr="00C964D7">
              <w:rPr>
                <w:noProof/>
                <w:lang w:eastAsia="ko-KR"/>
              </w:rPr>
              <w:t>Recommended bit rate</w:t>
            </w:r>
          </w:p>
        </w:tc>
      </w:tr>
      <w:tr w:rsidR="00222DDE" w:rsidRPr="00C964D7" w14:paraId="2BAAE591" w14:textId="77777777" w:rsidTr="0090091D">
        <w:trPr>
          <w:jc w:val="center"/>
        </w:trPr>
        <w:tc>
          <w:tcPr>
            <w:tcW w:w="1728" w:type="dxa"/>
          </w:tcPr>
          <w:p w14:paraId="279AEDB4" w14:textId="77777777" w:rsidR="00222DDE" w:rsidRPr="00C964D7" w:rsidRDefault="00222DDE" w:rsidP="0090091D">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90091D">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90091D">
        <w:trPr>
          <w:jc w:val="center"/>
        </w:trPr>
        <w:tc>
          <w:tcPr>
            <w:tcW w:w="1728" w:type="dxa"/>
          </w:tcPr>
          <w:p w14:paraId="5635C3B7" w14:textId="77777777" w:rsidR="00222DDE" w:rsidRPr="00C964D7" w:rsidRDefault="00222DDE" w:rsidP="0090091D">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90091D">
            <w:pPr>
              <w:pStyle w:val="TAC"/>
              <w:rPr>
                <w:noProof/>
                <w:lang w:eastAsia="ko-KR"/>
              </w:rPr>
            </w:pPr>
            <w:r w:rsidRPr="00C964D7">
              <w:rPr>
                <w:noProof/>
                <w:lang w:eastAsia="ko-KR"/>
              </w:rPr>
              <w:t>PUCCH spatial relation Activation/Deactivation</w:t>
            </w:r>
          </w:p>
        </w:tc>
      </w:tr>
      <w:tr w:rsidR="00222DDE" w:rsidRPr="00C964D7" w14:paraId="24527A75" w14:textId="77777777" w:rsidTr="0090091D">
        <w:trPr>
          <w:jc w:val="center"/>
        </w:trPr>
        <w:tc>
          <w:tcPr>
            <w:tcW w:w="1728" w:type="dxa"/>
          </w:tcPr>
          <w:p w14:paraId="342DB250" w14:textId="77777777" w:rsidR="00222DDE" w:rsidRPr="00C964D7" w:rsidRDefault="00222DDE" w:rsidP="0090091D">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90091D">
            <w:pPr>
              <w:pStyle w:val="TAC"/>
              <w:rPr>
                <w:noProof/>
                <w:lang w:eastAsia="ko-KR"/>
              </w:rPr>
            </w:pPr>
            <w:r w:rsidRPr="00C964D7">
              <w:rPr>
                <w:lang w:eastAsia="ko-KR"/>
              </w:rPr>
              <w:t xml:space="preserve">SP SRS Activation/Deactivation </w:t>
            </w:r>
          </w:p>
        </w:tc>
      </w:tr>
      <w:tr w:rsidR="00222DDE" w:rsidRPr="00C964D7" w14:paraId="62B1D14A" w14:textId="77777777" w:rsidTr="0090091D">
        <w:trPr>
          <w:jc w:val="center"/>
        </w:trPr>
        <w:tc>
          <w:tcPr>
            <w:tcW w:w="1728" w:type="dxa"/>
          </w:tcPr>
          <w:p w14:paraId="0B308E6F" w14:textId="77777777" w:rsidR="00222DDE" w:rsidRPr="00C964D7" w:rsidRDefault="00222DDE" w:rsidP="0090091D">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90091D">
            <w:pPr>
              <w:pStyle w:val="TAC"/>
              <w:rPr>
                <w:noProof/>
                <w:lang w:eastAsia="ko-KR"/>
              </w:rPr>
            </w:pPr>
            <w:r w:rsidRPr="00C964D7">
              <w:rPr>
                <w:lang w:eastAsia="ko-KR"/>
              </w:rPr>
              <w:t>SP CSI reporting on PUCCH Activation/Deactivation</w:t>
            </w:r>
          </w:p>
        </w:tc>
      </w:tr>
      <w:tr w:rsidR="00222DDE" w:rsidRPr="00C964D7" w14:paraId="4F934BD0" w14:textId="77777777" w:rsidTr="0090091D">
        <w:trPr>
          <w:jc w:val="center"/>
        </w:trPr>
        <w:tc>
          <w:tcPr>
            <w:tcW w:w="1728" w:type="dxa"/>
          </w:tcPr>
          <w:p w14:paraId="5AB6FAB8" w14:textId="77777777" w:rsidR="00222DDE" w:rsidRPr="00C964D7" w:rsidRDefault="00222DDE" w:rsidP="0090091D">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90091D">
            <w:pPr>
              <w:pStyle w:val="TAC"/>
              <w:rPr>
                <w:noProof/>
                <w:lang w:eastAsia="ko-KR"/>
              </w:rPr>
            </w:pPr>
            <w:r w:rsidRPr="00C964D7">
              <w:rPr>
                <w:lang w:eastAsia="ko-KR"/>
              </w:rPr>
              <w:t>TCI State Indication for UE-specific PDCCH</w:t>
            </w:r>
          </w:p>
        </w:tc>
      </w:tr>
      <w:tr w:rsidR="00222DDE" w:rsidRPr="00C964D7" w14:paraId="42D03A11" w14:textId="77777777" w:rsidTr="0090091D">
        <w:trPr>
          <w:jc w:val="center"/>
        </w:trPr>
        <w:tc>
          <w:tcPr>
            <w:tcW w:w="1728" w:type="dxa"/>
          </w:tcPr>
          <w:p w14:paraId="60D056AF" w14:textId="77777777" w:rsidR="00222DDE" w:rsidRPr="00C964D7" w:rsidRDefault="00222DDE" w:rsidP="0090091D">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90091D">
            <w:pPr>
              <w:pStyle w:val="TAC"/>
              <w:rPr>
                <w:noProof/>
                <w:lang w:eastAsia="ko-KR"/>
              </w:rPr>
            </w:pPr>
            <w:r w:rsidRPr="00C964D7">
              <w:rPr>
                <w:lang w:eastAsia="ko-KR"/>
              </w:rPr>
              <w:t>TCI States Activation/Deactivation for UE-specific PDSCH</w:t>
            </w:r>
          </w:p>
        </w:tc>
      </w:tr>
      <w:tr w:rsidR="00222DDE" w:rsidRPr="00C964D7" w14:paraId="16E0B189" w14:textId="77777777" w:rsidTr="0090091D">
        <w:trPr>
          <w:jc w:val="center"/>
        </w:trPr>
        <w:tc>
          <w:tcPr>
            <w:tcW w:w="1728" w:type="dxa"/>
          </w:tcPr>
          <w:p w14:paraId="49507B16" w14:textId="77777777" w:rsidR="00222DDE" w:rsidRPr="00C964D7" w:rsidRDefault="00222DDE" w:rsidP="0090091D">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90091D">
            <w:pPr>
              <w:pStyle w:val="TAC"/>
              <w:rPr>
                <w:noProof/>
                <w:lang w:eastAsia="ko-KR"/>
              </w:rPr>
            </w:pPr>
            <w:r w:rsidRPr="00C964D7">
              <w:rPr>
                <w:lang w:eastAsia="ko-KR"/>
              </w:rPr>
              <w:t>Aperiodic CSI Trigger State Subselection</w:t>
            </w:r>
          </w:p>
        </w:tc>
      </w:tr>
      <w:tr w:rsidR="00222DDE" w:rsidRPr="00C964D7" w14:paraId="0416B7E0" w14:textId="77777777" w:rsidTr="0090091D">
        <w:trPr>
          <w:jc w:val="center"/>
        </w:trPr>
        <w:tc>
          <w:tcPr>
            <w:tcW w:w="1728" w:type="dxa"/>
          </w:tcPr>
          <w:p w14:paraId="45078BFE" w14:textId="77777777" w:rsidR="00222DDE" w:rsidRPr="00C964D7" w:rsidRDefault="00222DDE" w:rsidP="0090091D">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90091D">
            <w:pPr>
              <w:pStyle w:val="TAC"/>
              <w:rPr>
                <w:noProof/>
                <w:lang w:eastAsia="ko-KR"/>
              </w:rPr>
            </w:pPr>
            <w:r w:rsidRPr="00C964D7">
              <w:rPr>
                <w:lang w:eastAsia="ko-KR"/>
              </w:rPr>
              <w:t>SP CSI-RS/CSI-IM Resource Set Activation/Deactivation</w:t>
            </w:r>
          </w:p>
        </w:tc>
      </w:tr>
      <w:tr w:rsidR="00222DDE" w:rsidRPr="00C964D7" w14:paraId="0B2E6CBB" w14:textId="77777777" w:rsidTr="0090091D">
        <w:trPr>
          <w:jc w:val="center"/>
        </w:trPr>
        <w:tc>
          <w:tcPr>
            <w:tcW w:w="1728" w:type="dxa"/>
          </w:tcPr>
          <w:p w14:paraId="7698C6F7" w14:textId="77777777" w:rsidR="00222DDE" w:rsidRPr="00C964D7" w:rsidRDefault="00222DDE" w:rsidP="0090091D">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90091D">
            <w:pPr>
              <w:pStyle w:val="TAC"/>
              <w:rPr>
                <w:noProof/>
                <w:lang w:eastAsia="ko-KR"/>
              </w:rPr>
            </w:pPr>
            <w:r w:rsidRPr="00C964D7">
              <w:rPr>
                <w:noProof/>
                <w:lang w:eastAsia="ko-KR"/>
              </w:rPr>
              <w:t>Duplication Activation/Deactivation</w:t>
            </w:r>
          </w:p>
        </w:tc>
      </w:tr>
      <w:tr w:rsidR="00222DDE" w:rsidRPr="00C964D7" w14:paraId="7714CE23" w14:textId="77777777" w:rsidTr="0090091D">
        <w:trPr>
          <w:jc w:val="center"/>
        </w:trPr>
        <w:tc>
          <w:tcPr>
            <w:tcW w:w="1728" w:type="dxa"/>
          </w:tcPr>
          <w:p w14:paraId="0F0DEDFF" w14:textId="77777777" w:rsidR="00222DDE" w:rsidRPr="00C964D7" w:rsidRDefault="00222DDE" w:rsidP="0090091D">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90091D">
            <w:pPr>
              <w:pStyle w:val="TAC"/>
              <w:rPr>
                <w:noProof/>
                <w:lang w:eastAsia="ko-KR"/>
              </w:rPr>
            </w:pPr>
            <w:r w:rsidRPr="00C964D7">
              <w:rPr>
                <w:noProof/>
                <w:lang w:eastAsia="ko-KR"/>
              </w:rPr>
              <w:t>SCell Activation/Deactivation (four octets)</w:t>
            </w:r>
          </w:p>
        </w:tc>
      </w:tr>
      <w:tr w:rsidR="00222DDE" w:rsidRPr="00C964D7" w14:paraId="0456436C" w14:textId="77777777" w:rsidTr="0090091D">
        <w:trPr>
          <w:jc w:val="center"/>
        </w:trPr>
        <w:tc>
          <w:tcPr>
            <w:tcW w:w="1728" w:type="dxa"/>
          </w:tcPr>
          <w:p w14:paraId="74350A93" w14:textId="77777777" w:rsidR="00222DDE" w:rsidRPr="00C964D7" w:rsidRDefault="00222DDE" w:rsidP="0090091D">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90091D">
            <w:pPr>
              <w:pStyle w:val="TAC"/>
              <w:rPr>
                <w:noProof/>
                <w:lang w:eastAsia="ko-KR"/>
              </w:rPr>
            </w:pPr>
            <w:r w:rsidRPr="00C964D7">
              <w:rPr>
                <w:noProof/>
                <w:lang w:eastAsia="ko-KR"/>
              </w:rPr>
              <w:t>SCell Activation/Deactivation (one octet)</w:t>
            </w:r>
          </w:p>
        </w:tc>
      </w:tr>
      <w:tr w:rsidR="00222DDE" w:rsidRPr="00C964D7" w14:paraId="5363FD1F" w14:textId="77777777" w:rsidTr="0090091D">
        <w:trPr>
          <w:jc w:val="center"/>
        </w:trPr>
        <w:tc>
          <w:tcPr>
            <w:tcW w:w="1728" w:type="dxa"/>
          </w:tcPr>
          <w:p w14:paraId="7C6549F7" w14:textId="77777777" w:rsidR="00222DDE" w:rsidRPr="00C964D7" w:rsidRDefault="00222DDE" w:rsidP="0090091D">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90091D">
            <w:pPr>
              <w:pStyle w:val="TAC"/>
              <w:rPr>
                <w:noProof/>
                <w:lang w:eastAsia="ko-KR"/>
              </w:rPr>
            </w:pPr>
            <w:r w:rsidRPr="00C964D7">
              <w:rPr>
                <w:noProof/>
                <w:lang w:eastAsia="ko-KR"/>
              </w:rPr>
              <w:t>Long DRX Command</w:t>
            </w:r>
          </w:p>
        </w:tc>
      </w:tr>
      <w:tr w:rsidR="00222DDE" w:rsidRPr="00C964D7" w14:paraId="2F231166" w14:textId="77777777" w:rsidTr="0090091D">
        <w:trPr>
          <w:jc w:val="center"/>
        </w:trPr>
        <w:tc>
          <w:tcPr>
            <w:tcW w:w="1728" w:type="dxa"/>
          </w:tcPr>
          <w:p w14:paraId="3DF26807" w14:textId="77777777" w:rsidR="00222DDE" w:rsidRPr="00C964D7" w:rsidRDefault="00222DDE" w:rsidP="0090091D">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90091D">
            <w:pPr>
              <w:pStyle w:val="TAC"/>
              <w:rPr>
                <w:noProof/>
                <w:lang w:eastAsia="ko-KR"/>
              </w:rPr>
            </w:pPr>
            <w:r w:rsidRPr="00C964D7">
              <w:rPr>
                <w:noProof/>
                <w:lang w:eastAsia="ko-KR"/>
              </w:rPr>
              <w:t>DRX Command</w:t>
            </w:r>
          </w:p>
        </w:tc>
      </w:tr>
      <w:tr w:rsidR="00222DDE" w:rsidRPr="00C964D7" w14:paraId="4E7F2A51" w14:textId="77777777" w:rsidTr="0090091D">
        <w:trPr>
          <w:jc w:val="center"/>
        </w:trPr>
        <w:tc>
          <w:tcPr>
            <w:tcW w:w="1728" w:type="dxa"/>
          </w:tcPr>
          <w:p w14:paraId="6F5F43E7" w14:textId="77777777" w:rsidR="00222DDE" w:rsidRPr="00C964D7" w:rsidRDefault="00222DDE" w:rsidP="0090091D">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90091D">
            <w:pPr>
              <w:pStyle w:val="TAC"/>
              <w:rPr>
                <w:noProof/>
                <w:lang w:eastAsia="ko-KR"/>
              </w:rPr>
            </w:pPr>
            <w:r w:rsidRPr="00C964D7">
              <w:rPr>
                <w:noProof/>
                <w:lang w:eastAsia="ko-KR"/>
              </w:rPr>
              <w:t>Timing Advance Command</w:t>
            </w:r>
          </w:p>
        </w:tc>
      </w:tr>
      <w:tr w:rsidR="00222DDE" w:rsidRPr="00C964D7" w14:paraId="3099E776" w14:textId="77777777" w:rsidTr="0090091D">
        <w:trPr>
          <w:jc w:val="center"/>
        </w:trPr>
        <w:tc>
          <w:tcPr>
            <w:tcW w:w="1728" w:type="dxa"/>
          </w:tcPr>
          <w:p w14:paraId="7F87525E" w14:textId="77777777" w:rsidR="00222DDE" w:rsidRPr="00C964D7" w:rsidRDefault="00222DDE" w:rsidP="0090091D">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90091D">
            <w:pPr>
              <w:pStyle w:val="TAC"/>
              <w:rPr>
                <w:noProof/>
                <w:lang w:eastAsia="ko-KR"/>
              </w:rPr>
            </w:pPr>
            <w:r w:rsidRPr="00C964D7">
              <w:rPr>
                <w:noProof/>
                <w:lang w:eastAsia="ko-KR"/>
              </w:rPr>
              <w:t>UE Contention Resolution Identity</w:t>
            </w:r>
          </w:p>
        </w:tc>
      </w:tr>
      <w:tr w:rsidR="00222DDE" w:rsidRPr="00C964D7" w14:paraId="25686C4E" w14:textId="77777777" w:rsidTr="0090091D">
        <w:trPr>
          <w:jc w:val="center"/>
        </w:trPr>
        <w:tc>
          <w:tcPr>
            <w:tcW w:w="1728" w:type="dxa"/>
          </w:tcPr>
          <w:p w14:paraId="1B515B82" w14:textId="77777777" w:rsidR="00222DDE" w:rsidRPr="00C964D7" w:rsidRDefault="00222DDE" w:rsidP="0090091D">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90091D">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122" w:author="Milos Tesanovic" w:date="2019-10-25T17:16:00Z"/>
          <w:noProof/>
        </w:rPr>
      </w:pPr>
      <w:ins w:id="123"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90091D">
        <w:trPr>
          <w:jc w:val="center"/>
          <w:ins w:id="124" w:author="Milos Tesanovic" w:date="2019-10-25T17:33:00Z"/>
        </w:trPr>
        <w:tc>
          <w:tcPr>
            <w:tcW w:w="1714" w:type="dxa"/>
          </w:tcPr>
          <w:p w14:paraId="55DB4328" w14:textId="77777777" w:rsidR="00727D63" w:rsidRPr="00727D63" w:rsidRDefault="00727D63" w:rsidP="0090091D">
            <w:pPr>
              <w:pStyle w:val="TAH"/>
              <w:rPr>
                <w:ins w:id="125" w:author="Milos Tesanovic" w:date="2019-10-25T17:33:00Z"/>
                <w:noProof/>
                <w:lang w:val="en-US" w:eastAsia="ko-KR"/>
              </w:rPr>
            </w:pPr>
            <w:ins w:id="126" w:author="Milos Tesanovic" w:date="2019-10-25T17:33:00Z">
              <w:r>
                <w:rPr>
                  <w:noProof/>
                  <w:lang w:val="en-US" w:eastAsia="ko-KR"/>
                </w:rPr>
                <w:t>Index</w:t>
              </w:r>
            </w:ins>
          </w:p>
        </w:tc>
        <w:tc>
          <w:tcPr>
            <w:tcW w:w="3060" w:type="dxa"/>
          </w:tcPr>
          <w:p w14:paraId="57AC4B64" w14:textId="77777777" w:rsidR="00727D63" w:rsidRPr="00D93990" w:rsidRDefault="00727D63" w:rsidP="0090091D">
            <w:pPr>
              <w:pStyle w:val="TAH"/>
              <w:rPr>
                <w:ins w:id="127" w:author="Milos Tesanovic" w:date="2019-10-25T17:33:00Z"/>
                <w:noProof/>
                <w:lang w:eastAsia="ko-KR"/>
              </w:rPr>
            </w:pPr>
            <w:ins w:id="128" w:author="Milos Tesanovic" w:date="2019-10-25T17:33:00Z">
              <w:r w:rsidRPr="00D93990">
                <w:rPr>
                  <w:noProof/>
                  <w:lang w:eastAsia="ko-KR"/>
                </w:rPr>
                <w:t>LCID values</w:t>
              </w:r>
            </w:ins>
          </w:p>
        </w:tc>
      </w:tr>
      <w:tr w:rsidR="00727D63" w:rsidRPr="00D93990" w14:paraId="2D50D843" w14:textId="77777777" w:rsidTr="0090091D">
        <w:trPr>
          <w:jc w:val="center"/>
          <w:ins w:id="129" w:author="Milos Tesanovic" w:date="2019-10-25T17:33:00Z"/>
        </w:trPr>
        <w:tc>
          <w:tcPr>
            <w:tcW w:w="1714" w:type="dxa"/>
          </w:tcPr>
          <w:p w14:paraId="18BE9493" w14:textId="4F9137E8" w:rsidR="00727D63" w:rsidRPr="00242407" w:rsidRDefault="005A3776" w:rsidP="00F12B58">
            <w:pPr>
              <w:pStyle w:val="TAC"/>
              <w:rPr>
                <w:ins w:id="130" w:author="Milos Tesanovic" w:date="2019-10-25T17:33:00Z"/>
                <w:noProof/>
                <w:lang w:val="en-US" w:eastAsia="ko-KR"/>
              </w:rPr>
            </w:pPr>
            <w:ins w:id="131" w:author="Milos Tesanovic" w:date="2019-11-04T10:58:00Z">
              <w:r>
                <w:rPr>
                  <w:noProof/>
                  <w:lang w:val="en-US" w:eastAsia="ko-KR"/>
                </w:rPr>
                <w:t>64</w:t>
              </w:r>
            </w:ins>
            <w:ins w:id="132" w:author="Milos Tesanovic" w:date="2019-10-25T17:33:00Z">
              <w:r w:rsidR="00727D63" w:rsidRPr="00C964D7">
                <w:rPr>
                  <w:noProof/>
                  <w:lang w:eastAsia="ko-KR"/>
                </w:rPr>
                <w:t>–</w:t>
              </w:r>
              <w:del w:id="133" w:author="MT2" w:date="2020-01-07T11:14:00Z">
                <w:r w:rsidR="00727D63" w:rsidDel="00242407">
                  <w:rPr>
                    <w:noProof/>
                    <w:lang w:eastAsia="ko-KR"/>
                  </w:rPr>
                  <w:delText>n</w:delText>
                </w:r>
              </w:del>
            </w:ins>
            <w:ins w:id="134" w:author="MT2" w:date="2020-01-07T11:14:00Z">
              <w:r w:rsidR="00242407">
                <w:rPr>
                  <w:noProof/>
                  <w:lang w:val="en-US" w:eastAsia="ko-KR"/>
                </w:rPr>
                <w:t>(2</w:t>
              </w:r>
              <w:r w:rsidR="00242407" w:rsidRPr="00242407">
                <w:rPr>
                  <w:noProof/>
                  <w:vertAlign w:val="superscript"/>
                  <w:lang w:val="en-US" w:eastAsia="ko-KR"/>
                </w:rPr>
                <w:t>1</w:t>
              </w:r>
            </w:ins>
            <w:ins w:id="135" w:author="MT2" w:date="2020-01-07T11:24:00Z">
              <w:r w:rsidR="00F12B58">
                <w:rPr>
                  <w:noProof/>
                  <w:vertAlign w:val="superscript"/>
                  <w:lang w:val="en-US" w:eastAsia="ko-KR"/>
                </w:rPr>
                <w:t>6</w:t>
              </w:r>
            </w:ins>
            <w:ins w:id="136" w:author="MT2" w:date="2020-01-07T11:14:00Z">
              <w:r w:rsidR="00242407">
                <w:rPr>
                  <w:noProof/>
                  <w:lang w:val="en-US" w:eastAsia="ko-KR"/>
                </w:rPr>
                <w:t>-65)</w:t>
              </w:r>
            </w:ins>
          </w:p>
        </w:tc>
        <w:tc>
          <w:tcPr>
            <w:tcW w:w="3060" w:type="dxa"/>
          </w:tcPr>
          <w:p w14:paraId="62568C4A" w14:textId="77777777" w:rsidR="00727D63" w:rsidRPr="00D93990" w:rsidRDefault="00727D63" w:rsidP="0090091D">
            <w:pPr>
              <w:pStyle w:val="TAC"/>
              <w:rPr>
                <w:ins w:id="137" w:author="Milos Tesanovic" w:date="2019-10-25T17:33:00Z"/>
                <w:noProof/>
                <w:lang w:eastAsia="ko-KR"/>
              </w:rPr>
            </w:pPr>
            <w:ins w:id="138" w:author="Milos Tesanovic" w:date="2019-10-25T17:33:00Z">
              <w:r w:rsidRPr="00D93990">
                <w:rPr>
                  <w:noProof/>
                  <w:lang w:eastAsia="ko-KR"/>
                </w:rPr>
                <w:t>Identity of the logical channel</w:t>
              </w:r>
            </w:ins>
          </w:p>
        </w:tc>
      </w:tr>
      <w:tr w:rsidR="00727D63" w:rsidRPr="00D93990" w14:paraId="3D150271" w14:textId="77777777" w:rsidTr="0090091D">
        <w:trPr>
          <w:jc w:val="center"/>
          <w:ins w:id="139" w:author="Milos Tesanovic" w:date="2019-10-25T17:33:00Z"/>
        </w:trPr>
        <w:tc>
          <w:tcPr>
            <w:tcW w:w="1714" w:type="dxa"/>
          </w:tcPr>
          <w:p w14:paraId="118552F7" w14:textId="4653F635" w:rsidR="00727D63" w:rsidRPr="00727D63" w:rsidRDefault="00727D63" w:rsidP="00F12B58">
            <w:pPr>
              <w:pStyle w:val="TAC"/>
              <w:rPr>
                <w:ins w:id="140" w:author="Milos Tesanovic" w:date="2019-10-25T17:33:00Z"/>
                <w:noProof/>
                <w:lang w:val="en-US" w:eastAsia="ko-KR"/>
              </w:rPr>
            </w:pPr>
            <w:ins w:id="141" w:author="Milos Tesanovic" w:date="2019-10-25T17:33:00Z">
              <w:r>
                <w:rPr>
                  <w:noProof/>
                  <w:lang w:val="en-US" w:eastAsia="ko-KR"/>
                </w:rPr>
                <w:t>(</w:t>
              </w:r>
            </w:ins>
            <w:ins w:id="142" w:author="MT2" w:date="2020-01-07T11:15:00Z">
              <w:r w:rsidR="009B55EF">
                <w:rPr>
                  <w:noProof/>
                  <w:lang w:val="en-US" w:eastAsia="ko-KR"/>
                </w:rPr>
                <w:t>2</w:t>
              </w:r>
              <w:r w:rsidR="009B55EF" w:rsidRPr="00242407">
                <w:rPr>
                  <w:noProof/>
                  <w:vertAlign w:val="superscript"/>
                  <w:lang w:val="en-US" w:eastAsia="ko-KR"/>
                </w:rPr>
                <w:t>1</w:t>
              </w:r>
            </w:ins>
            <w:ins w:id="143" w:author="MT2" w:date="2020-01-07T11:25:00Z">
              <w:r w:rsidR="00F12B58">
                <w:rPr>
                  <w:noProof/>
                  <w:vertAlign w:val="superscript"/>
                  <w:lang w:val="en-US" w:eastAsia="ko-KR"/>
                </w:rPr>
                <w:t>6</w:t>
              </w:r>
            </w:ins>
            <w:ins w:id="144" w:author="MT2" w:date="2020-01-07T11:15:00Z">
              <w:r w:rsidR="009B55EF">
                <w:rPr>
                  <w:noProof/>
                  <w:lang w:val="en-US" w:eastAsia="ko-KR"/>
                </w:rPr>
                <w:t>-64</w:t>
              </w:r>
            </w:ins>
            <w:ins w:id="145" w:author="Milos Tesanovic" w:date="2019-10-25T17:33:00Z">
              <w:del w:id="146"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90091D">
            <w:pPr>
              <w:pStyle w:val="TAC"/>
              <w:rPr>
                <w:ins w:id="147" w:author="Milos Tesanovic" w:date="2019-10-25T17:33:00Z"/>
                <w:noProof/>
                <w:lang w:eastAsia="ko-KR"/>
              </w:rPr>
            </w:pPr>
            <w:ins w:id="148"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149"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90091D">
        <w:trPr>
          <w:jc w:val="center"/>
        </w:trPr>
        <w:tc>
          <w:tcPr>
            <w:tcW w:w="1728" w:type="dxa"/>
          </w:tcPr>
          <w:p w14:paraId="39BC94CB" w14:textId="77777777" w:rsidR="00222DDE" w:rsidRPr="00C964D7" w:rsidRDefault="00222DDE" w:rsidP="0090091D">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90091D">
            <w:pPr>
              <w:pStyle w:val="TAH"/>
              <w:rPr>
                <w:noProof/>
                <w:lang w:eastAsia="ko-KR"/>
              </w:rPr>
            </w:pPr>
            <w:r w:rsidRPr="00C964D7">
              <w:rPr>
                <w:noProof/>
                <w:lang w:eastAsia="ko-KR"/>
              </w:rPr>
              <w:t>LCID values</w:t>
            </w:r>
          </w:p>
        </w:tc>
      </w:tr>
      <w:tr w:rsidR="00222DDE" w:rsidRPr="00C964D7" w14:paraId="028F4218" w14:textId="77777777" w:rsidTr="0090091D">
        <w:trPr>
          <w:jc w:val="center"/>
        </w:trPr>
        <w:tc>
          <w:tcPr>
            <w:tcW w:w="1728" w:type="dxa"/>
          </w:tcPr>
          <w:p w14:paraId="3D9C508F" w14:textId="77777777" w:rsidR="00222DDE" w:rsidRPr="00C964D7" w:rsidRDefault="00222DDE" w:rsidP="0090091D">
            <w:pPr>
              <w:pStyle w:val="TAC"/>
              <w:rPr>
                <w:noProof/>
                <w:lang w:eastAsia="ko-KR"/>
              </w:rPr>
            </w:pPr>
            <w:r w:rsidRPr="00C964D7">
              <w:rPr>
                <w:noProof/>
                <w:lang w:eastAsia="ko-KR"/>
              </w:rPr>
              <w:t>0</w:t>
            </w:r>
          </w:p>
        </w:tc>
        <w:tc>
          <w:tcPr>
            <w:tcW w:w="3600" w:type="dxa"/>
          </w:tcPr>
          <w:p w14:paraId="30CB4E80" w14:textId="77777777" w:rsidR="00222DDE" w:rsidRPr="00C964D7" w:rsidRDefault="00222DDE" w:rsidP="0090091D">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90091D">
        <w:trPr>
          <w:jc w:val="center"/>
        </w:trPr>
        <w:tc>
          <w:tcPr>
            <w:tcW w:w="1728" w:type="dxa"/>
          </w:tcPr>
          <w:p w14:paraId="4CE75208" w14:textId="77777777" w:rsidR="00222DDE" w:rsidRPr="00C964D7" w:rsidRDefault="00222DDE" w:rsidP="0090091D">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90091D">
            <w:pPr>
              <w:pStyle w:val="TAC"/>
              <w:rPr>
                <w:noProof/>
                <w:lang w:eastAsia="ko-KR"/>
              </w:rPr>
            </w:pPr>
            <w:r w:rsidRPr="00C964D7">
              <w:rPr>
                <w:noProof/>
                <w:lang w:eastAsia="ko-KR"/>
              </w:rPr>
              <w:t>Identity of the logical channel</w:t>
            </w:r>
          </w:p>
        </w:tc>
      </w:tr>
      <w:tr w:rsidR="009B55EF" w:rsidRPr="00C964D7" w14:paraId="2C7FD88F" w14:textId="77777777" w:rsidTr="0090091D">
        <w:trPr>
          <w:jc w:val="center"/>
          <w:ins w:id="150" w:author="MT2" w:date="2020-01-07T11:15:00Z"/>
        </w:trPr>
        <w:tc>
          <w:tcPr>
            <w:tcW w:w="1728" w:type="dxa"/>
          </w:tcPr>
          <w:p w14:paraId="458FCD8A" w14:textId="3FA3C14A" w:rsidR="009B55EF" w:rsidRPr="003067B5" w:rsidRDefault="009B55EF" w:rsidP="0090091D">
            <w:pPr>
              <w:pStyle w:val="TAC"/>
              <w:rPr>
                <w:ins w:id="151" w:author="MT2" w:date="2020-01-07T11:15:00Z"/>
                <w:noProof/>
                <w:lang w:val="en-US" w:eastAsia="ko-KR"/>
              </w:rPr>
            </w:pPr>
            <w:ins w:id="152" w:author="MT2" w:date="2020-01-07T11:15:00Z">
              <w:r>
                <w:rPr>
                  <w:noProof/>
                  <w:lang w:val="en-US" w:eastAsia="ko-KR"/>
                </w:rPr>
                <w:t>33</w:t>
              </w:r>
            </w:ins>
          </w:p>
        </w:tc>
        <w:tc>
          <w:tcPr>
            <w:tcW w:w="3600" w:type="dxa"/>
          </w:tcPr>
          <w:p w14:paraId="38CD0684" w14:textId="783673E7" w:rsidR="009B55EF" w:rsidRPr="00C964D7" w:rsidRDefault="009B55EF" w:rsidP="0090091D">
            <w:pPr>
              <w:pStyle w:val="TAC"/>
              <w:rPr>
                <w:ins w:id="153" w:author="MT2" w:date="2020-01-07T11:15:00Z"/>
                <w:noProof/>
                <w:lang w:eastAsia="ko-KR"/>
              </w:rPr>
            </w:pPr>
            <w:ins w:id="154" w:author="MT2" w:date="2020-01-07T11:15:00Z">
              <w:r w:rsidRPr="009B55EF">
                <w:rPr>
                  <w:noProof/>
                  <w:lang w:eastAsia="ko-KR"/>
                </w:rPr>
                <w:t>Extended logical channel ID field</w:t>
              </w:r>
            </w:ins>
          </w:p>
        </w:tc>
      </w:tr>
      <w:tr w:rsidR="00222DDE" w:rsidRPr="00C964D7" w14:paraId="72A222C2" w14:textId="77777777" w:rsidTr="0090091D">
        <w:trPr>
          <w:jc w:val="center"/>
        </w:trPr>
        <w:tc>
          <w:tcPr>
            <w:tcW w:w="1728" w:type="dxa"/>
          </w:tcPr>
          <w:p w14:paraId="454AA2E9" w14:textId="588136A4" w:rsidR="00222DDE" w:rsidRPr="00A71B18" w:rsidRDefault="00222DDE" w:rsidP="00A71B18">
            <w:pPr>
              <w:pStyle w:val="TAC"/>
              <w:rPr>
                <w:noProof/>
                <w:lang w:val="en-US" w:eastAsia="ko-KR"/>
              </w:rPr>
            </w:pPr>
            <w:del w:id="155" w:author="MT2" w:date="2020-01-07T11:16:00Z">
              <w:r w:rsidRPr="00C964D7" w:rsidDel="009B55EF">
                <w:rPr>
                  <w:noProof/>
                  <w:lang w:eastAsia="ko-KR"/>
                </w:rPr>
                <w:delText>33</w:delText>
              </w:r>
            </w:del>
            <w:ins w:id="156" w:author="MT2" w:date="2020-01-07T11:16:00Z">
              <w:r w:rsidR="009B55EF">
                <w:rPr>
                  <w:noProof/>
                  <w:lang w:val="en-US" w:eastAsia="ko-KR"/>
                </w:rPr>
                <w:t>34</w:t>
              </w:r>
            </w:ins>
            <w:r w:rsidRPr="00C964D7">
              <w:rPr>
                <w:noProof/>
                <w:lang w:eastAsia="ko-KR"/>
              </w:rPr>
              <w:t>–</w:t>
            </w:r>
            <w:del w:id="157" w:author="MT2" w:date="2020-01-07T11:40:00Z">
              <w:r w:rsidRPr="00C964D7" w:rsidDel="00A71B18">
                <w:rPr>
                  <w:noProof/>
                  <w:lang w:eastAsia="ko-KR"/>
                </w:rPr>
                <w:delText>51</w:delText>
              </w:r>
            </w:del>
            <w:ins w:id="158" w:author="MT2" w:date="2020-01-07T11:40:00Z">
              <w:r w:rsidR="00A71B18">
                <w:rPr>
                  <w:noProof/>
                  <w:lang w:val="en-US" w:eastAsia="ko-KR"/>
                </w:rPr>
                <w:t>50</w:t>
              </w:r>
            </w:ins>
          </w:p>
        </w:tc>
        <w:tc>
          <w:tcPr>
            <w:tcW w:w="3600" w:type="dxa"/>
          </w:tcPr>
          <w:p w14:paraId="5B58A440" w14:textId="77777777" w:rsidR="00222DDE" w:rsidRPr="00C964D7" w:rsidRDefault="00222DDE" w:rsidP="0090091D">
            <w:pPr>
              <w:pStyle w:val="TAC"/>
              <w:rPr>
                <w:noProof/>
                <w:lang w:eastAsia="ko-KR"/>
              </w:rPr>
            </w:pPr>
            <w:r w:rsidRPr="00C964D7">
              <w:rPr>
                <w:noProof/>
                <w:lang w:eastAsia="ko-KR"/>
              </w:rPr>
              <w:t>Reserved</w:t>
            </w:r>
          </w:p>
        </w:tc>
      </w:tr>
      <w:tr w:rsidR="00A71B18" w:rsidRPr="00C964D7" w14:paraId="45DA24E6" w14:textId="77777777" w:rsidTr="0090091D">
        <w:trPr>
          <w:jc w:val="center"/>
          <w:ins w:id="159" w:author="MT2" w:date="2020-01-07T11:40:00Z"/>
        </w:trPr>
        <w:tc>
          <w:tcPr>
            <w:tcW w:w="1728" w:type="dxa"/>
          </w:tcPr>
          <w:p w14:paraId="302D2BA4" w14:textId="5CC66205" w:rsidR="00A71B18" w:rsidRPr="003067B5" w:rsidDel="009B55EF" w:rsidRDefault="00A71B18" w:rsidP="00A71B18">
            <w:pPr>
              <w:pStyle w:val="TAC"/>
              <w:rPr>
                <w:ins w:id="160" w:author="MT2" w:date="2020-01-07T11:40:00Z"/>
                <w:noProof/>
                <w:lang w:val="en-US" w:eastAsia="ko-KR"/>
              </w:rPr>
            </w:pPr>
            <w:commentRangeStart w:id="161"/>
            <w:ins w:id="162" w:author="MT2" w:date="2020-01-07T11:40:00Z">
              <w:r>
                <w:rPr>
                  <w:noProof/>
                  <w:lang w:val="en-US" w:eastAsia="ko-KR"/>
                </w:rPr>
                <w:t>51</w:t>
              </w:r>
            </w:ins>
          </w:p>
        </w:tc>
        <w:tc>
          <w:tcPr>
            <w:tcW w:w="3600" w:type="dxa"/>
          </w:tcPr>
          <w:p w14:paraId="4FF00419" w14:textId="41AB4B2F" w:rsidR="00A71B18" w:rsidRPr="003067B5" w:rsidRDefault="00A71B18" w:rsidP="0090091D">
            <w:pPr>
              <w:pStyle w:val="TAC"/>
              <w:rPr>
                <w:ins w:id="163" w:author="MT2" w:date="2020-01-07T11:40:00Z"/>
                <w:noProof/>
                <w:lang w:val="en-US" w:eastAsia="ko-KR"/>
              </w:rPr>
            </w:pPr>
            <w:ins w:id="164" w:author="MT2" w:date="2020-01-07T11:40:00Z">
              <w:r>
                <w:rPr>
                  <w:noProof/>
                  <w:lang w:val="en-US" w:eastAsia="ko-KR"/>
                </w:rPr>
                <w:t>Pre-emptive BSR</w:t>
              </w:r>
            </w:ins>
            <w:commentRangeEnd w:id="161"/>
            <w:r w:rsidR="005710F6">
              <w:rPr>
                <w:rStyle w:val="af0"/>
                <w:rFonts w:ascii="Times New Roman" w:hAnsi="Times New Roman"/>
                <w:lang w:val="en-GB" w:eastAsia="ja-JP"/>
              </w:rPr>
              <w:commentReference w:id="161"/>
            </w:r>
          </w:p>
        </w:tc>
      </w:tr>
      <w:tr w:rsidR="00222DDE" w:rsidRPr="00C964D7" w14:paraId="07581D17" w14:textId="77777777" w:rsidTr="0090091D">
        <w:trPr>
          <w:jc w:val="center"/>
        </w:trPr>
        <w:tc>
          <w:tcPr>
            <w:tcW w:w="1728" w:type="dxa"/>
          </w:tcPr>
          <w:p w14:paraId="511C61D0" w14:textId="77777777" w:rsidR="00222DDE" w:rsidRPr="00C964D7" w:rsidDel="00C77ADE" w:rsidRDefault="00222DDE" w:rsidP="0090091D">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90091D">
            <w:pPr>
              <w:pStyle w:val="TAC"/>
              <w:rPr>
                <w:noProof/>
                <w:lang w:eastAsia="ko-KR"/>
              </w:rPr>
            </w:pPr>
            <w:r w:rsidRPr="00C964D7">
              <w:rPr>
                <w:noProof/>
                <w:lang w:eastAsia="ko-KR"/>
              </w:rPr>
              <w:t>CCCH of size 48 bits (referred to as "CCCH" in TS 38.331 [5])</w:t>
            </w:r>
          </w:p>
        </w:tc>
      </w:tr>
      <w:tr w:rsidR="00222DDE" w:rsidRPr="00C964D7" w14:paraId="6C162364" w14:textId="77777777" w:rsidTr="0090091D">
        <w:trPr>
          <w:jc w:val="center"/>
        </w:trPr>
        <w:tc>
          <w:tcPr>
            <w:tcW w:w="1728" w:type="dxa"/>
          </w:tcPr>
          <w:p w14:paraId="5A60B161" w14:textId="77777777" w:rsidR="00222DDE" w:rsidRPr="00C964D7" w:rsidRDefault="00222DDE" w:rsidP="0090091D">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90091D">
            <w:pPr>
              <w:pStyle w:val="TAC"/>
              <w:rPr>
                <w:noProof/>
                <w:lang w:eastAsia="ko-KR"/>
              </w:rPr>
            </w:pPr>
            <w:r w:rsidRPr="00C964D7">
              <w:rPr>
                <w:noProof/>
                <w:lang w:eastAsia="ko-KR"/>
              </w:rPr>
              <w:t>Recommended bit rate query</w:t>
            </w:r>
          </w:p>
        </w:tc>
      </w:tr>
      <w:tr w:rsidR="00222DDE" w:rsidRPr="00C964D7" w14:paraId="10A2DEC2" w14:textId="77777777" w:rsidTr="0090091D">
        <w:trPr>
          <w:jc w:val="center"/>
        </w:trPr>
        <w:tc>
          <w:tcPr>
            <w:tcW w:w="1728" w:type="dxa"/>
          </w:tcPr>
          <w:p w14:paraId="2858B4A8" w14:textId="77777777" w:rsidR="00222DDE" w:rsidRPr="00C964D7" w:rsidDel="00EC5CCA" w:rsidRDefault="00222DDE" w:rsidP="0090091D">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90091D">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90091D">
        <w:trPr>
          <w:jc w:val="center"/>
        </w:trPr>
        <w:tc>
          <w:tcPr>
            <w:tcW w:w="1728" w:type="dxa"/>
          </w:tcPr>
          <w:p w14:paraId="5348843A" w14:textId="77777777" w:rsidR="00222DDE" w:rsidRPr="00C964D7" w:rsidRDefault="00222DDE" w:rsidP="0090091D">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90091D">
            <w:pPr>
              <w:pStyle w:val="TAC"/>
              <w:rPr>
                <w:noProof/>
                <w:lang w:eastAsia="ko-KR"/>
              </w:rPr>
            </w:pPr>
            <w:r w:rsidRPr="00C964D7">
              <w:rPr>
                <w:noProof/>
                <w:lang w:eastAsia="ko-KR"/>
              </w:rPr>
              <w:t>Configured Grant Confirmation</w:t>
            </w:r>
          </w:p>
        </w:tc>
      </w:tr>
      <w:tr w:rsidR="00222DDE" w:rsidRPr="00C964D7" w14:paraId="1BF3C396" w14:textId="77777777" w:rsidTr="0090091D">
        <w:trPr>
          <w:jc w:val="center"/>
        </w:trPr>
        <w:tc>
          <w:tcPr>
            <w:tcW w:w="1728" w:type="dxa"/>
          </w:tcPr>
          <w:p w14:paraId="219F7910" w14:textId="77777777" w:rsidR="00222DDE" w:rsidRPr="00C964D7" w:rsidRDefault="00222DDE" w:rsidP="0090091D">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90091D">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90091D">
        <w:trPr>
          <w:jc w:val="center"/>
        </w:trPr>
        <w:tc>
          <w:tcPr>
            <w:tcW w:w="1728" w:type="dxa"/>
          </w:tcPr>
          <w:p w14:paraId="71A30544" w14:textId="77777777" w:rsidR="00222DDE" w:rsidRPr="00C964D7" w:rsidRDefault="00222DDE" w:rsidP="0090091D">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90091D">
            <w:pPr>
              <w:pStyle w:val="TAC"/>
              <w:rPr>
                <w:noProof/>
                <w:lang w:eastAsia="ko-KR"/>
              </w:rPr>
            </w:pPr>
            <w:r w:rsidRPr="00C964D7">
              <w:rPr>
                <w:noProof/>
                <w:lang w:eastAsia="ko-KR"/>
              </w:rPr>
              <w:t>Single Entry PHR</w:t>
            </w:r>
          </w:p>
        </w:tc>
      </w:tr>
      <w:tr w:rsidR="00222DDE" w:rsidRPr="00C964D7" w14:paraId="49AF5AA1" w14:textId="77777777" w:rsidTr="0090091D">
        <w:trPr>
          <w:jc w:val="center"/>
        </w:trPr>
        <w:tc>
          <w:tcPr>
            <w:tcW w:w="1728" w:type="dxa"/>
          </w:tcPr>
          <w:p w14:paraId="2FDD14FF" w14:textId="77777777" w:rsidR="00222DDE" w:rsidRPr="00C964D7" w:rsidRDefault="00222DDE" w:rsidP="0090091D">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90091D">
            <w:pPr>
              <w:pStyle w:val="TAC"/>
              <w:rPr>
                <w:noProof/>
                <w:lang w:eastAsia="ko-KR"/>
              </w:rPr>
            </w:pPr>
            <w:r w:rsidRPr="00C964D7">
              <w:rPr>
                <w:noProof/>
                <w:lang w:eastAsia="ko-KR"/>
              </w:rPr>
              <w:t>C-RNTI</w:t>
            </w:r>
          </w:p>
        </w:tc>
      </w:tr>
      <w:tr w:rsidR="00222DDE" w:rsidRPr="00C964D7" w14:paraId="0B973BE6" w14:textId="77777777" w:rsidTr="0090091D">
        <w:trPr>
          <w:jc w:val="center"/>
        </w:trPr>
        <w:tc>
          <w:tcPr>
            <w:tcW w:w="1728" w:type="dxa"/>
          </w:tcPr>
          <w:p w14:paraId="6734B3D1" w14:textId="77777777" w:rsidR="00222DDE" w:rsidRPr="00C964D7" w:rsidRDefault="00222DDE" w:rsidP="0090091D">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90091D">
            <w:pPr>
              <w:pStyle w:val="TAC"/>
              <w:rPr>
                <w:noProof/>
                <w:lang w:eastAsia="ko-KR"/>
              </w:rPr>
            </w:pPr>
            <w:r w:rsidRPr="00C964D7">
              <w:rPr>
                <w:noProof/>
                <w:lang w:eastAsia="ko-KR"/>
              </w:rPr>
              <w:t>Short Truncated BSR</w:t>
            </w:r>
          </w:p>
        </w:tc>
      </w:tr>
      <w:tr w:rsidR="00222DDE" w:rsidRPr="00C964D7" w14:paraId="42FDBB4E" w14:textId="77777777" w:rsidTr="0090091D">
        <w:trPr>
          <w:jc w:val="center"/>
        </w:trPr>
        <w:tc>
          <w:tcPr>
            <w:tcW w:w="1728" w:type="dxa"/>
          </w:tcPr>
          <w:p w14:paraId="43E18D98" w14:textId="77777777" w:rsidR="00222DDE" w:rsidRPr="00C964D7" w:rsidRDefault="00222DDE" w:rsidP="0090091D">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90091D">
            <w:pPr>
              <w:pStyle w:val="TAC"/>
              <w:rPr>
                <w:noProof/>
                <w:lang w:eastAsia="ko-KR"/>
              </w:rPr>
            </w:pPr>
            <w:r w:rsidRPr="00C964D7">
              <w:rPr>
                <w:noProof/>
                <w:lang w:eastAsia="ko-KR"/>
              </w:rPr>
              <w:t>Long Truncated BSR</w:t>
            </w:r>
          </w:p>
        </w:tc>
      </w:tr>
      <w:tr w:rsidR="00222DDE" w:rsidRPr="00C964D7" w14:paraId="29760BF2" w14:textId="77777777" w:rsidTr="0090091D">
        <w:trPr>
          <w:jc w:val="center"/>
        </w:trPr>
        <w:tc>
          <w:tcPr>
            <w:tcW w:w="1728" w:type="dxa"/>
          </w:tcPr>
          <w:p w14:paraId="1B077C1A" w14:textId="77777777" w:rsidR="00222DDE" w:rsidRPr="00C964D7" w:rsidRDefault="00222DDE" w:rsidP="0090091D">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90091D">
            <w:pPr>
              <w:pStyle w:val="TAC"/>
              <w:rPr>
                <w:noProof/>
                <w:lang w:eastAsia="ko-KR"/>
              </w:rPr>
            </w:pPr>
            <w:r w:rsidRPr="00C964D7">
              <w:rPr>
                <w:noProof/>
                <w:lang w:eastAsia="ko-KR"/>
              </w:rPr>
              <w:t>Short BSR</w:t>
            </w:r>
          </w:p>
        </w:tc>
      </w:tr>
      <w:tr w:rsidR="00222DDE" w:rsidRPr="00C964D7" w14:paraId="316E6104" w14:textId="77777777" w:rsidTr="0090091D">
        <w:trPr>
          <w:jc w:val="center"/>
        </w:trPr>
        <w:tc>
          <w:tcPr>
            <w:tcW w:w="1728" w:type="dxa"/>
          </w:tcPr>
          <w:p w14:paraId="30B4F963" w14:textId="77777777" w:rsidR="00222DDE" w:rsidRPr="00C964D7" w:rsidRDefault="00222DDE" w:rsidP="0090091D">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90091D">
            <w:pPr>
              <w:pStyle w:val="TAC"/>
              <w:rPr>
                <w:noProof/>
                <w:lang w:eastAsia="ko-KR"/>
              </w:rPr>
            </w:pPr>
            <w:r w:rsidRPr="00C964D7">
              <w:rPr>
                <w:noProof/>
                <w:lang w:eastAsia="ko-KR"/>
              </w:rPr>
              <w:t>Long BSR</w:t>
            </w:r>
          </w:p>
        </w:tc>
      </w:tr>
      <w:tr w:rsidR="00222DDE" w:rsidRPr="00C964D7" w14:paraId="05C7F3EB" w14:textId="77777777" w:rsidTr="0090091D">
        <w:trPr>
          <w:jc w:val="center"/>
        </w:trPr>
        <w:tc>
          <w:tcPr>
            <w:tcW w:w="1728" w:type="dxa"/>
          </w:tcPr>
          <w:p w14:paraId="728CB3A9" w14:textId="77777777" w:rsidR="00222DDE" w:rsidRPr="00C964D7" w:rsidRDefault="00222DDE" w:rsidP="0090091D">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90091D">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166" w:author="Milos Tesanovic" w:date="2019-10-25T17:19:00Z"/>
          <w:noProof/>
          <w:lang w:eastAsia="ko-KR"/>
        </w:rPr>
      </w:pPr>
      <w:bookmarkStart w:id="167" w:name="_Toc12718157"/>
      <w:bookmarkEnd w:id="74"/>
      <w:ins w:id="168"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90091D">
        <w:trPr>
          <w:jc w:val="center"/>
          <w:ins w:id="169" w:author="Milos Tesanovic" w:date="2019-10-25T18:09:00Z"/>
        </w:trPr>
        <w:tc>
          <w:tcPr>
            <w:tcW w:w="1714" w:type="dxa"/>
          </w:tcPr>
          <w:p w14:paraId="476DD247" w14:textId="77777777" w:rsidR="00E655DA" w:rsidRPr="00727D63" w:rsidRDefault="00E655DA" w:rsidP="0090091D">
            <w:pPr>
              <w:pStyle w:val="TAH"/>
              <w:rPr>
                <w:ins w:id="170" w:author="Milos Tesanovic" w:date="2019-10-25T18:09:00Z"/>
                <w:noProof/>
                <w:lang w:val="en-US" w:eastAsia="ko-KR"/>
              </w:rPr>
            </w:pPr>
            <w:ins w:id="171" w:author="Milos Tesanovic" w:date="2019-10-25T18:09:00Z">
              <w:r>
                <w:rPr>
                  <w:noProof/>
                  <w:lang w:val="en-US" w:eastAsia="ko-KR"/>
                </w:rPr>
                <w:t>Index</w:t>
              </w:r>
            </w:ins>
          </w:p>
        </w:tc>
        <w:tc>
          <w:tcPr>
            <w:tcW w:w="3060" w:type="dxa"/>
          </w:tcPr>
          <w:p w14:paraId="5B28CAED" w14:textId="77777777" w:rsidR="00E655DA" w:rsidRPr="00D93990" w:rsidRDefault="00E655DA" w:rsidP="0090091D">
            <w:pPr>
              <w:pStyle w:val="TAH"/>
              <w:rPr>
                <w:ins w:id="172" w:author="Milos Tesanovic" w:date="2019-10-25T18:09:00Z"/>
                <w:noProof/>
                <w:lang w:eastAsia="ko-KR"/>
              </w:rPr>
            </w:pPr>
            <w:ins w:id="173" w:author="Milos Tesanovic" w:date="2019-10-25T18:09:00Z">
              <w:r w:rsidRPr="00D93990">
                <w:rPr>
                  <w:noProof/>
                  <w:lang w:eastAsia="ko-KR"/>
                </w:rPr>
                <w:t>LCID values</w:t>
              </w:r>
            </w:ins>
          </w:p>
        </w:tc>
      </w:tr>
      <w:tr w:rsidR="00E655DA" w:rsidRPr="00D93990" w14:paraId="0DD67C32" w14:textId="77777777" w:rsidTr="0090091D">
        <w:trPr>
          <w:jc w:val="center"/>
          <w:ins w:id="174" w:author="Milos Tesanovic" w:date="2019-10-25T18:09:00Z"/>
        </w:trPr>
        <w:tc>
          <w:tcPr>
            <w:tcW w:w="1714" w:type="dxa"/>
          </w:tcPr>
          <w:p w14:paraId="14341843" w14:textId="2C248B50" w:rsidR="00E655DA" w:rsidRPr="00B93138" w:rsidRDefault="005A3776" w:rsidP="0090091D">
            <w:pPr>
              <w:pStyle w:val="TAC"/>
              <w:rPr>
                <w:ins w:id="175" w:author="Milos Tesanovic" w:date="2019-10-25T18:09:00Z"/>
                <w:noProof/>
                <w:lang w:val="en-US" w:eastAsia="ko-KR"/>
              </w:rPr>
            </w:pPr>
            <w:ins w:id="176" w:author="Milos Tesanovic" w:date="2019-11-04T10:58:00Z">
              <w:r>
                <w:rPr>
                  <w:noProof/>
                  <w:lang w:val="en-US" w:eastAsia="ko-KR"/>
                </w:rPr>
                <w:t>64</w:t>
              </w:r>
            </w:ins>
            <w:ins w:id="177" w:author="Milos Tesanovic" w:date="2019-10-25T18:09:00Z">
              <w:r w:rsidR="00E655DA" w:rsidRPr="00C964D7">
                <w:rPr>
                  <w:noProof/>
                  <w:lang w:eastAsia="ko-KR"/>
                </w:rPr>
                <w:t>–</w:t>
              </w:r>
            </w:ins>
            <w:ins w:id="178"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179" w:author="Milos Tesanovic" w:date="2019-10-25T18:09:00Z">
              <w:del w:id="180"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90091D">
            <w:pPr>
              <w:pStyle w:val="TAC"/>
              <w:rPr>
                <w:ins w:id="181" w:author="Milos Tesanovic" w:date="2019-10-25T18:09:00Z"/>
                <w:noProof/>
                <w:lang w:eastAsia="ko-KR"/>
              </w:rPr>
            </w:pPr>
            <w:ins w:id="182" w:author="Milos Tesanovic" w:date="2019-10-25T18:09:00Z">
              <w:r w:rsidRPr="00D93990">
                <w:rPr>
                  <w:noProof/>
                  <w:lang w:eastAsia="ko-KR"/>
                </w:rPr>
                <w:t>Identity of the logical channel</w:t>
              </w:r>
            </w:ins>
          </w:p>
        </w:tc>
      </w:tr>
      <w:tr w:rsidR="00E655DA" w:rsidRPr="00D93990" w14:paraId="13954464" w14:textId="77777777" w:rsidTr="0090091D">
        <w:trPr>
          <w:jc w:val="center"/>
          <w:ins w:id="183" w:author="Milos Tesanovic" w:date="2019-10-25T18:09:00Z"/>
        </w:trPr>
        <w:tc>
          <w:tcPr>
            <w:tcW w:w="1714" w:type="dxa"/>
          </w:tcPr>
          <w:p w14:paraId="78673DDD" w14:textId="7A5F2CC0" w:rsidR="00E655DA" w:rsidRPr="00727D63" w:rsidRDefault="00E655DA" w:rsidP="0090091D">
            <w:pPr>
              <w:pStyle w:val="TAC"/>
              <w:rPr>
                <w:ins w:id="184" w:author="Milos Tesanovic" w:date="2019-10-25T18:09:00Z"/>
                <w:noProof/>
                <w:lang w:val="en-US" w:eastAsia="ko-KR"/>
              </w:rPr>
            </w:pPr>
            <w:ins w:id="185" w:author="Milos Tesanovic" w:date="2019-10-25T18:09:00Z">
              <w:r>
                <w:rPr>
                  <w:noProof/>
                  <w:lang w:val="en-US" w:eastAsia="ko-KR"/>
                </w:rPr>
                <w:t>(</w:t>
              </w:r>
            </w:ins>
            <w:ins w:id="186"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187" w:author="Milos Tesanovic" w:date="2019-10-25T18:09:00Z">
              <w:del w:id="188"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90091D">
            <w:pPr>
              <w:pStyle w:val="TAC"/>
              <w:rPr>
                <w:ins w:id="189" w:author="Milos Tesanovic" w:date="2019-10-25T18:09:00Z"/>
                <w:noProof/>
                <w:lang w:eastAsia="ko-KR"/>
              </w:rPr>
            </w:pPr>
            <w:ins w:id="190" w:author="Milos Tesanovic" w:date="2019-10-25T18:09:00Z">
              <w:r w:rsidRPr="00D93990">
                <w:rPr>
                  <w:noProof/>
                  <w:lang w:eastAsia="ko-KR"/>
                </w:rPr>
                <w:t>Reserved</w:t>
              </w:r>
            </w:ins>
          </w:p>
        </w:tc>
      </w:tr>
      <w:bookmarkEnd w:id="167"/>
    </w:tbl>
    <w:p w14:paraId="23FA869A" w14:textId="49987BA3" w:rsidR="004449FE" w:rsidRDefault="004449FE" w:rsidP="00106793">
      <w:pPr>
        <w:rPr>
          <w:ins w:id="191" w:author="MT2" w:date="2020-01-07T11:17:00Z"/>
          <w:lang w:eastAsia="ko-KR"/>
        </w:rPr>
      </w:pPr>
    </w:p>
    <w:p w14:paraId="4976A107" w14:textId="77777777" w:rsidR="009B55EF" w:rsidRDefault="009B55EF" w:rsidP="009B55EF">
      <w:pPr>
        <w:pStyle w:val="NO"/>
        <w:rPr>
          <w:ins w:id="192" w:author="MT2" w:date="2020-01-07T11:17:00Z"/>
          <w:noProof/>
          <w:lang w:val="en-US"/>
        </w:rPr>
      </w:pPr>
      <w:ins w:id="193"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7"/>
      <w:footerReference w:type="default" r:id="rId38"/>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vivo" w:date="2020-02-28T18:18:00Z" w:initials="v">
    <w:p w14:paraId="375389D9" w14:textId="60173EBB" w:rsidR="00CB10B1" w:rsidRDefault="00CB10B1">
      <w:pPr>
        <w:pStyle w:val="af1"/>
        <w:rPr>
          <w:rFonts w:eastAsia="等线"/>
          <w:lang w:eastAsia="zh-CN"/>
        </w:rPr>
      </w:pPr>
      <w:r>
        <w:rPr>
          <w:rStyle w:val="af0"/>
        </w:rPr>
        <w:annotationRef/>
      </w:r>
      <w:r>
        <w:rPr>
          <w:rFonts w:eastAsia="等线"/>
          <w:lang w:eastAsia="zh-CN"/>
        </w:rPr>
        <w:t>Better to add a NOTE for these triggers, i.e.,</w:t>
      </w:r>
    </w:p>
    <w:p w14:paraId="03C59289" w14:textId="77777777" w:rsidR="00CB10B1" w:rsidRDefault="00CB10B1">
      <w:pPr>
        <w:pStyle w:val="af1"/>
        <w:rPr>
          <w:rFonts w:eastAsia="等线"/>
          <w:lang w:eastAsia="zh-CN"/>
        </w:rPr>
      </w:pPr>
    </w:p>
    <w:p w14:paraId="7EF01944" w14:textId="35B28B9A" w:rsidR="00CB10B1" w:rsidRPr="00CB10B1" w:rsidRDefault="00CB10B1">
      <w:pPr>
        <w:pStyle w:val="af1"/>
        <w:rPr>
          <w:rFonts w:eastAsia="等线"/>
          <w:i/>
          <w:iCs/>
          <w:lang w:eastAsia="zh-CN"/>
        </w:rPr>
      </w:pPr>
      <w:r>
        <w:rPr>
          <w:rFonts w:eastAsia="等线"/>
          <w:i/>
          <w:iCs/>
          <w:lang w:eastAsia="zh-CN"/>
        </w:rPr>
        <w:t xml:space="preserve">NOTE: </w:t>
      </w:r>
      <w:r w:rsidRPr="00CB10B1">
        <w:rPr>
          <w:rFonts w:eastAsia="等线"/>
          <w:i/>
          <w:iCs/>
          <w:lang w:eastAsia="zh-CN"/>
        </w:rPr>
        <w:t xml:space="preserve">It shall be up to IAB implementation to </w:t>
      </w:r>
      <w:r>
        <w:rPr>
          <w:rFonts w:eastAsia="等线"/>
          <w:i/>
          <w:iCs/>
          <w:lang w:eastAsia="zh-CN"/>
        </w:rPr>
        <w:t>chose one of the</w:t>
      </w:r>
      <w:r w:rsidRPr="00CB10B1">
        <w:rPr>
          <w:rFonts w:eastAsia="等线"/>
          <w:i/>
          <w:iCs/>
          <w:lang w:eastAsia="zh-CN"/>
        </w:rPr>
        <w:t xml:space="preserve"> triggering mechanism</w:t>
      </w:r>
      <w:r>
        <w:rPr>
          <w:rFonts w:eastAsia="等线"/>
          <w:i/>
          <w:iCs/>
          <w:lang w:eastAsia="zh-CN"/>
        </w:rPr>
        <w:t>s</w:t>
      </w:r>
      <w:r w:rsidRPr="00CB10B1">
        <w:rPr>
          <w:rFonts w:eastAsia="等线"/>
          <w:i/>
          <w:iCs/>
          <w:lang w:eastAsia="zh-CN"/>
        </w:rPr>
        <w:t>.</w:t>
      </w:r>
    </w:p>
    <w:p w14:paraId="0B7BC0FB" w14:textId="33FCA91A" w:rsidR="00CB10B1" w:rsidRPr="00CB10B1" w:rsidRDefault="00CB10B1">
      <w:pPr>
        <w:pStyle w:val="af1"/>
        <w:rPr>
          <w:rFonts w:eastAsia="等线" w:hint="eastAsia"/>
          <w:lang w:eastAsia="zh-CN"/>
        </w:rPr>
      </w:pPr>
    </w:p>
  </w:comment>
  <w:comment w:id="29" w:author="vivo" w:date="2020-02-28T18:22:00Z" w:initials="v">
    <w:p w14:paraId="5190FAEE" w14:textId="77777777" w:rsidR="00CB10B1" w:rsidRDefault="00CB10B1">
      <w:pPr>
        <w:pStyle w:val="af1"/>
        <w:rPr>
          <w:rFonts w:eastAsia="等线"/>
          <w:lang w:eastAsia="zh-CN"/>
        </w:rPr>
      </w:pPr>
      <w:r>
        <w:rPr>
          <w:rStyle w:val="af0"/>
        </w:rPr>
        <w:annotationRef/>
      </w:r>
      <w:r>
        <w:rPr>
          <w:rFonts w:eastAsia="等线" w:hint="eastAsia"/>
          <w:lang w:eastAsia="zh-CN"/>
        </w:rPr>
        <w:t>I</w:t>
      </w:r>
      <w:r>
        <w:rPr>
          <w:rFonts w:eastAsia="等线"/>
          <w:lang w:eastAsia="zh-CN"/>
        </w:rPr>
        <w:t xml:space="preserve">t may bring some ambiguity as pre-BSR is actually not regular BSR, #107 agreement just </w:t>
      </w:r>
      <w:r w:rsidRPr="008A1EE0">
        <w:rPr>
          <w:lang w:val="en-US" w:eastAsia="zh-CN"/>
        </w:rPr>
        <w:t>(</w:t>
      </w:r>
      <w:r w:rsidRPr="00CB10B1">
        <w:rPr>
          <w:i/>
          <w:iCs/>
          <w:lang w:val="en-US" w:eastAsia="zh-CN"/>
        </w:rPr>
        <w:t>pre-emptive BSR = regular BSR from SR triggering point of view</w:t>
      </w:r>
      <w:r w:rsidRPr="008A1EE0">
        <w:rPr>
          <w:lang w:val="en-US" w:eastAsia="zh-CN"/>
        </w:rPr>
        <w:t>)</w:t>
      </w:r>
      <w:r>
        <w:rPr>
          <w:lang w:val="en-US" w:eastAsia="zh-CN"/>
        </w:rPr>
        <w:t xml:space="preserve"> </w:t>
      </w:r>
      <w:r>
        <w:rPr>
          <w:rFonts w:eastAsia="等线"/>
          <w:lang w:eastAsia="zh-CN"/>
        </w:rPr>
        <w:t xml:space="preserve">stated that the SR configuration for pre-BSR and regular BSR is the same. </w:t>
      </w:r>
    </w:p>
    <w:p w14:paraId="39329AAA" w14:textId="77777777" w:rsidR="00CB10B1" w:rsidRDefault="00CB10B1">
      <w:pPr>
        <w:pStyle w:val="af1"/>
        <w:rPr>
          <w:rFonts w:eastAsia="等线"/>
          <w:lang w:eastAsia="zh-CN"/>
        </w:rPr>
      </w:pPr>
    </w:p>
    <w:p w14:paraId="53B897CA" w14:textId="77777777" w:rsidR="00CB10B1" w:rsidRDefault="00CB10B1">
      <w:pPr>
        <w:pStyle w:val="af1"/>
        <w:rPr>
          <w:rFonts w:eastAsia="等线"/>
          <w:lang w:eastAsia="zh-CN"/>
        </w:rPr>
      </w:pPr>
      <w:r>
        <w:rPr>
          <w:rFonts w:eastAsia="等线" w:hint="eastAsia"/>
          <w:lang w:eastAsia="zh-CN"/>
        </w:rPr>
        <w:t>S</w:t>
      </w:r>
      <w:r>
        <w:rPr>
          <w:rFonts w:eastAsia="等线"/>
          <w:lang w:eastAsia="zh-CN"/>
        </w:rPr>
        <w:t>o in order to remove ambiguity, we may revise th</w:t>
      </w:r>
      <w:r w:rsidR="00544906">
        <w:rPr>
          <w:rFonts w:eastAsia="等线"/>
          <w:lang w:eastAsia="zh-CN"/>
        </w:rPr>
        <w:t xml:space="preserve">is sentence as </w:t>
      </w:r>
    </w:p>
    <w:p w14:paraId="38815D16" w14:textId="5715B8F3" w:rsidR="00544906" w:rsidRPr="00544906" w:rsidRDefault="00544906">
      <w:pPr>
        <w:pStyle w:val="af1"/>
        <w:rPr>
          <w:rFonts w:eastAsia="等线" w:hint="eastAsia"/>
          <w:i/>
          <w:iCs/>
          <w:lang w:eastAsia="zh-CN"/>
        </w:rPr>
      </w:pPr>
      <w:r w:rsidRPr="00544906">
        <w:rPr>
          <w:rFonts w:eastAsia="等线"/>
          <w:i/>
          <w:iCs/>
          <w:lang w:eastAsia="zh-CN"/>
        </w:rPr>
        <w:t>This BSR is referred as “pre-emptive” BSR and can trigger SR transmission in the same way as regular BSR</w:t>
      </w:r>
      <w:r w:rsidR="00FB4B85">
        <w:rPr>
          <w:rFonts w:eastAsia="等线"/>
          <w:i/>
          <w:iCs/>
          <w:lang w:eastAsia="zh-CN"/>
        </w:rPr>
        <w:t xml:space="preserve"> does</w:t>
      </w:r>
      <w:r w:rsidRPr="00544906">
        <w:rPr>
          <w:rFonts w:eastAsia="等线"/>
          <w:i/>
          <w:iCs/>
          <w:lang w:eastAsia="zh-CN"/>
        </w:rPr>
        <w:t>.</w:t>
      </w:r>
    </w:p>
  </w:comment>
  <w:comment w:id="49" w:author="vivo" w:date="2020-02-28T18:25:00Z" w:initials="v">
    <w:p w14:paraId="223AF5F6" w14:textId="1876935B" w:rsidR="00C023B1" w:rsidRPr="00C023B1" w:rsidRDefault="00C023B1">
      <w:pPr>
        <w:pStyle w:val="af1"/>
        <w:rPr>
          <w:rFonts w:eastAsia="等线" w:hint="eastAsia"/>
          <w:lang w:eastAsia="zh-CN"/>
        </w:rPr>
      </w:pPr>
      <w:r>
        <w:rPr>
          <w:rStyle w:val="af0"/>
        </w:rPr>
        <w:annotationRef/>
      </w:r>
      <w:r>
        <w:rPr>
          <w:rFonts w:eastAsia="等线" w:hint="eastAsia"/>
          <w:lang w:eastAsia="zh-CN"/>
        </w:rPr>
        <w:t>S</w:t>
      </w:r>
      <w:r>
        <w:rPr>
          <w:rFonts w:eastAsia="等线"/>
          <w:lang w:eastAsia="zh-CN"/>
        </w:rPr>
        <w:t xml:space="preserve">ince this spec is not specifically described for IAB network, we need to clarify that </w:t>
      </w:r>
      <w:r w:rsidRPr="00C023B1">
        <w:rPr>
          <w:rFonts w:eastAsia="等线"/>
          <w:i/>
          <w:iCs/>
          <w:lang w:eastAsia="zh-CN"/>
        </w:rPr>
        <w:t>the node</w:t>
      </w:r>
      <w:r>
        <w:rPr>
          <w:rFonts w:eastAsia="等线"/>
          <w:lang w:eastAsia="zh-CN"/>
        </w:rPr>
        <w:t xml:space="preserve"> is </w:t>
      </w:r>
      <w:r w:rsidRPr="00C023B1">
        <w:rPr>
          <w:rFonts w:eastAsia="等线"/>
          <w:i/>
          <w:iCs/>
          <w:lang w:eastAsia="zh-CN"/>
        </w:rPr>
        <w:t>IAB node.</w:t>
      </w:r>
    </w:p>
  </w:comment>
  <w:comment w:id="51" w:author="vivo" w:date="2020-02-28T18:26:00Z" w:initials="v">
    <w:p w14:paraId="5ECA172F" w14:textId="77777777" w:rsidR="00D272D8" w:rsidRDefault="00D272D8">
      <w:pPr>
        <w:pStyle w:val="af1"/>
        <w:rPr>
          <w:rFonts w:eastAsia="等线"/>
          <w:lang w:eastAsia="zh-CN"/>
        </w:rPr>
      </w:pPr>
      <w:r>
        <w:rPr>
          <w:rStyle w:val="af0"/>
        </w:rPr>
        <w:annotationRef/>
      </w:r>
      <w:r>
        <w:rPr>
          <w:rFonts w:eastAsia="等线" w:hint="eastAsia"/>
          <w:lang w:eastAsia="zh-CN"/>
        </w:rPr>
        <w:t>A</w:t>
      </w:r>
      <w:r>
        <w:rPr>
          <w:rFonts w:eastAsia="等线"/>
          <w:lang w:eastAsia="zh-CN"/>
        </w:rPr>
        <w:t>nother NOTE related to the LCG configuration for BSR and per-BSR is needed.</w:t>
      </w:r>
    </w:p>
    <w:p w14:paraId="76DFCDA7" w14:textId="77777777" w:rsidR="00D272D8" w:rsidRDefault="00D272D8">
      <w:pPr>
        <w:pStyle w:val="af1"/>
        <w:rPr>
          <w:rFonts w:eastAsia="等线"/>
          <w:lang w:eastAsia="zh-CN"/>
        </w:rPr>
      </w:pPr>
    </w:p>
    <w:p w14:paraId="45234B26" w14:textId="73A162AE" w:rsidR="00D272D8" w:rsidRPr="00D272D8" w:rsidRDefault="00D272D8">
      <w:pPr>
        <w:pStyle w:val="af1"/>
        <w:rPr>
          <w:rFonts w:eastAsia="等线" w:hint="eastAsia"/>
          <w:i/>
          <w:iCs/>
          <w:lang w:eastAsia="zh-CN"/>
        </w:rPr>
      </w:pPr>
      <w:r w:rsidRPr="00D272D8">
        <w:rPr>
          <w:rFonts w:eastAsia="等线" w:hint="eastAsia"/>
          <w:i/>
          <w:iCs/>
          <w:lang w:eastAsia="zh-CN"/>
        </w:rPr>
        <w:t>N</w:t>
      </w:r>
      <w:r w:rsidRPr="00D272D8">
        <w:rPr>
          <w:rFonts w:eastAsia="等线"/>
          <w:i/>
          <w:iCs/>
          <w:lang w:eastAsia="zh-CN"/>
        </w:rPr>
        <w:t xml:space="preserve">OTE: Pre-emptive BSR shares the same </w:t>
      </w:r>
      <w:r w:rsidRPr="00D272D8">
        <w:rPr>
          <w:rFonts w:eastAsia="等线"/>
          <w:i/>
          <w:iCs/>
          <w:lang w:eastAsia="zh-CN"/>
        </w:rPr>
        <w:t>LCG configuration</w:t>
      </w:r>
      <w:r w:rsidRPr="00D272D8">
        <w:rPr>
          <w:rFonts w:eastAsia="等线"/>
          <w:i/>
          <w:iCs/>
          <w:lang w:eastAsia="zh-CN"/>
        </w:rPr>
        <w:t xml:space="preserve"> </w:t>
      </w:r>
      <w:r w:rsidRPr="00D272D8">
        <w:rPr>
          <w:rFonts w:eastAsia="等线" w:hint="eastAsia"/>
          <w:i/>
          <w:iCs/>
          <w:lang w:eastAsia="zh-CN"/>
        </w:rPr>
        <w:t>with</w:t>
      </w:r>
      <w:r w:rsidRPr="00D272D8">
        <w:rPr>
          <w:rFonts w:eastAsia="等线"/>
          <w:i/>
          <w:iCs/>
          <w:lang w:eastAsia="zh-CN"/>
        </w:rPr>
        <w:t xml:space="preserve"> BSR</w:t>
      </w:r>
      <w:r w:rsidRPr="00D272D8">
        <w:rPr>
          <w:rFonts w:eastAsia="等线"/>
          <w:i/>
          <w:iCs/>
          <w:lang w:eastAsia="zh-CN"/>
        </w:rPr>
        <w:t>.</w:t>
      </w:r>
    </w:p>
  </w:comment>
  <w:comment w:id="57" w:author="vivo" w:date="2020-02-28T18:28:00Z" w:initials="v">
    <w:p w14:paraId="59EEFF18" w14:textId="7AA9F8E8" w:rsidR="00A92313" w:rsidRPr="00A92313" w:rsidRDefault="00A92313">
      <w:pPr>
        <w:pStyle w:val="af1"/>
        <w:rPr>
          <w:rFonts w:eastAsia="等线" w:hint="eastAsia"/>
          <w:lang w:eastAsia="zh-CN"/>
        </w:rPr>
      </w:pPr>
      <w:r>
        <w:rPr>
          <w:rStyle w:val="af0"/>
        </w:rPr>
        <w:annotationRef/>
      </w:r>
      <w:r>
        <w:rPr>
          <w:rFonts w:eastAsia="等线"/>
          <w:lang w:eastAsia="zh-CN"/>
        </w:rPr>
        <w:t>The formats of pre-BSR are not decided yet, no need to add illustrations for pre-BSR.</w:t>
      </w:r>
    </w:p>
  </w:comment>
  <w:comment w:id="118" w:author="vivo" w:date="2020-02-28T18:30:00Z" w:initials="v">
    <w:p w14:paraId="37F8AE8E" w14:textId="131AE55D" w:rsidR="00221871" w:rsidRPr="00221871" w:rsidRDefault="00221871">
      <w:pPr>
        <w:pStyle w:val="af1"/>
        <w:rPr>
          <w:rFonts w:eastAsia="等线" w:hint="eastAsia"/>
          <w:lang w:eastAsia="zh-CN"/>
        </w:rPr>
      </w:pPr>
      <w:r>
        <w:rPr>
          <w:rStyle w:val="af0"/>
        </w:rPr>
        <w:annotationRef/>
      </w:r>
      <w:r>
        <w:rPr>
          <w:rFonts w:eastAsia="等线" w:hint="eastAsia"/>
          <w:lang w:eastAsia="zh-CN"/>
        </w:rPr>
        <w:t>A</w:t>
      </w:r>
      <w:r>
        <w:rPr>
          <w:rFonts w:eastAsia="等线"/>
          <w:lang w:eastAsia="zh-CN"/>
        </w:rPr>
        <w:t xml:space="preserve">s this kind of usage is only limited to IAB scenario, perhaps we can add a note to clarify that this LCID </w:t>
      </w:r>
      <w:r>
        <w:rPr>
          <w:rFonts w:eastAsia="等线" w:hint="eastAsia"/>
          <w:lang w:eastAsia="zh-CN"/>
        </w:rPr>
        <w:t>(</w:t>
      </w:r>
      <w:r>
        <w:rPr>
          <w:rFonts w:eastAsia="等线"/>
          <w:lang w:eastAsia="zh-CN"/>
        </w:rPr>
        <w:t>46) can also be used by UE for non-IAB scenario.</w:t>
      </w:r>
    </w:p>
  </w:comment>
  <w:comment w:id="161" w:author="vivo" w:date="2020-02-28T18:31:00Z" w:initials="v">
    <w:p w14:paraId="6EC97DEA" w14:textId="77777777" w:rsidR="005710F6" w:rsidRPr="00221871" w:rsidRDefault="005710F6" w:rsidP="005710F6">
      <w:pPr>
        <w:pStyle w:val="af1"/>
        <w:rPr>
          <w:rFonts w:eastAsia="等线" w:hint="eastAsia"/>
          <w:lang w:eastAsia="zh-CN"/>
        </w:rPr>
      </w:pPr>
      <w:r>
        <w:rPr>
          <w:rStyle w:val="af0"/>
        </w:rPr>
        <w:annotationRef/>
      </w:r>
      <w:r>
        <w:rPr>
          <w:rStyle w:val="af0"/>
        </w:rPr>
        <w:annotationRef/>
      </w:r>
      <w:r>
        <w:rPr>
          <w:rFonts w:eastAsia="等线" w:hint="eastAsia"/>
          <w:lang w:eastAsia="zh-CN"/>
        </w:rPr>
        <w:t>A</w:t>
      </w:r>
      <w:r>
        <w:rPr>
          <w:rFonts w:eastAsia="等线"/>
          <w:lang w:eastAsia="zh-CN"/>
        </w:rPr>
        <w:t xml:space="preserve">s this kind of usage is only limited to IAB scenario, perhaps we can add a note to clarify that this LCID </w:t>
      </w:r>
      <w:r>
        <w:rPr>
          <w:rFonts w:eastAsia="等线" w:hint="eastAsia"/>
          <w:lang w:eastAsia="zh-CN"/>
        </w:rPr>
        <w:t>(</w:t>
      </w:r>
      <w:r>
        <w:rPr>
          <w:rFonts w:eastAsia="等线"/>
          <w:lang w:eastAsia="zh-CN"/>
        </w:rPr>
        <w:t>46) can also be used by UE for non-IAB scenario.</w:t>
      </w:r>
    </w:p>
    <w:p w14:paraId="0AFEA7E9" w14:textId="42F0774A" w:rsidR="005710F6" w:rsidRPr="005710F6" w:rsidRDefault="005710F6">
      <w:pPr>
        <w:pStyle w:val="af1"/>
      </w:pPr>
      <w:bookmarkStart w:id="165" w:name="_GoBack"/>
      <w:bookmarkEnd w:id="16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BC0FB" w15:done="0"/>
  <w15:commentEx w15:paraId="38815D16" w15:done="0"/>
  <w15:commentEx w15:paraId="223AF5F6" w15:done="0"/>
  <w15:commentEx w15:paraId="45234B26" w15:done="0"/>
  <w15:commentEx w15:paraId="59EEFF18" w15:done="0"/>
  <w15:commentEx w15:paraId="37F8AE8E" w15:done="0"/>
  <w15:commentEx w15:paraId="0AFEA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3D7F8" w16cex:dateUtc="2020-02-28T10:18:00Z"/>
  <w16cex:commentExtensible w16cex:durableId="2203D8C8" w16cex:dateUtc="2020-02-28T10:22:00Z"/>
  <w16cex:commentExtensible w16cex:durableId="2203D9AE" w16cex:dateUtc="2020-02-28T10:25:00Z"/>
  <w16cex:commentExtensible w16cex:durableId="2203D9F2" w16cex:dateUtc="2020-02-28T10:26:00Z"/>
  <w16cex:commentExtensible w16cex:durableId="2203DA67" w16cex:dateUtc="2020-02-28T10:28:00Z"/>
  <w16cex:commentExtensible w16cex:durableId="2203DAC2" w16cex:dateUtc="2020-02-28T10:30:00Z"/>
  <w16cex:commentExtensible w16cex:durableId="2203DB14" w16cex:dateUtc="2020-02-28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BC0FB" w16cid:durableId="2203D7F8"/>
  <w16cid:commentId w16cid:paraId="38815D16" w16cid:durableId="2203D8C8"/>
  <w16cid:commentId w16cid:paraId="223AF5F6" w16cid:durableId="2203D9AE"/>
  <w16cid:commentId w16cid:paraId="45234B26" w16cid:durableId="2203D9F2"/>
  <w16cid:commentId w16cid:paraId="59EEFF18" w16cid:durableId="2203DA67"/>
  <w16cid:commentId w16cid:paraId="37F8AE8E" w16cid:durableId="2203DAC2"/>
  <w16cid:commentId w16cid:paraId="0AFEA7E9" w16cid:durableId="2203DB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114B" w14:textId="77777777" w:rsidR="004F26AC" w:rsidRDefault="004F26AC">
      <w:pPr>
        <w:spacing w:after="0"/>
      </w:pPr>
      <w:r>
        <w:separator/>
      </w:r>
    </w:p>
  </w:endnote>
  <w:endnote w:type="continuationSeparator" w:id="0">
    <w:p w14:paraId="4846A001" w14:textId="77777777" w:rsidR="004F26AC" w:rsidRDefault="004F26AC">
      <w:pPr>
        <w:spacing w:after="0"/>
      </w:pPr>
      <w:r>
        <w:continuationSeparator/>
      </w:r>
    </w:p>
  </w:endnote>
  <w:endnote w:type="continuationNotice" w:id="1">
    <w:p w14:paraId="1EE024E6" w14:textId="77777777" w:rsidR="004F26AC" w:rsidRDefault="004F26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AC1A83" w:rsidRDefault="00AC1A8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05BD1" w14:textId="77777777" w:rsidR="004F26AC" w:rsidRDefault="004F26AC">
      <w:pPr>
        <w:spacing w:after="0"/>
      </w:pPr>
      <w:r>
        <w:separator/>
      </w:r>
    </w:p>
  </w:footnote>
  <w:footnote w:type="continuationSeparator" w:id="0">
    <w:p w14:paraId="08E8F95D" w14:textId="77777777" w:rsidR="004F26AC" w:rsidRDefault="004F26AC">
      <w:pPr>
        <w:spacing w:after="0"/>
      </w:pPr>
      <w:r>
        <w:continuationSeparator/>
      </w:r>
    </w:p>
  </w:footnote>
  <w:footnote w:type="continuationNotice" w:id="1">
    <w:p w14:paraId="309F1284" w14:textId="77777777" w:rsidR="004F26AC" w:rsidRDefault="004F26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268" w14:textId="77777777" w:rsidR="00AC1A83" w:rsidRDefault="00AC1A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353E1C9E" w:rsidR="00AC1A83" w:rsidRDefault="00AC1A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10F6">
      <w:rPr>
        <w:rFonts w:ascii="Arial" w:eastAsia="宋体" w:hAnsi="Arial" w:cs="Arial" w:hint="eastAsia"/>
        <w:bCs/>
        <w:noProof/>
        <w:sz w:val="18"/>
        <w:szCs w:val="18"/>
        <w:lang w:eastAsia="zh-CN"/>
      </w:rPr>
      <w:t>错误</w:t>
    </w:r>
    <w:r w:rsidR="005710F6">
      <w:rPr>
        <w:rFonts w:ascii="Arial" w:eastAsia="宋体" w:hAnsi="Arial" w:cs="Arial" w:hint="eastAsia"/>
        <w:bCs/>
        <w:noProof/>
        <w:sz w:val="18"/>
        <w:szCs w:val="18"/>
        <w:lang w:eastAsia="zh-CN"/>
      </w:rPr>
      <w:t>!</w:t>
    </w:r>
    <w:r w:rsidR="005710F6">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AC1A83" w:rsidRDefault="00AC1A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5034">
      <w:rPr>
        <w:rFonts w:ascii="Arial" w:hAnsi="Arial" w:cs="Arial"/>
        <w:b/>
        <w:noProof/>
        <w:sz w:val="18"/>
        <w:szCs w:val="18"/>
      </w:rPr>
      <w:t>3</w:t>
    </w:r>
    <w:r>
      <w:rPr>
        <w:rFonts w:ascii="Arial" w:hAnsi="Arial" w:cs="Arial"/>
        <w:b/>
        <w:sz w:val="18"/>
        <w:szCs w:val="18"/>
      </w:rPr>
      <w:fldChar w:fldCharType="end"/>
    </w:r>
  </w:p>
  <w:p w14:paraId="5331B14F" w14:textId="1A835456" w:rsidR="00AC1A83" w:rsidRDefault="00AC1A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10F6">
      <w:rPr>
        <w:rFonts w:ascii="Arial" w:eastAsia="宋体" w:hAnsi="Arial" w:cs="Arial" w:hint="eastAsia"/>
        <w:bCs/>
        <w:noProof/>
        <w:sz w:val="18"/>
        <w:szCs w:val="18"/>
        <w:lang w:eastAsia="zh-CN"/>
      </w:rPr>
      <w:t>错误</w:t>
    </w:r>
    <w:r w:rsidR="005710F6">
      <w:rPr>
        <w:rFonts w:ascii="Arial" w:eastAsia="宋体" w:hAnsi="Arial" w:cs="Arial" w:hint="eastAsia"/>
        <w:bCs/>
        <w:noProof/>
        <w:sz w:val="18"/>
        <w:szCs w:val="18"/>
        <w:lang w:eastAsia="zh-CN"/>
      </w:rPr>
      <w:t>!</w:t>
    </w:r>
    <w:r w:rsidR="005710F6">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AC1A83" w:rsidRDefault="00AC1A83">
    <w:pPr>
      <w:pStyle w:val="a3"/>
    </w:pPr>
  </w:p>
  <w:p w14:paraId="31BBBCD6" w14:textId="77777777" w:rsidR="00AC1A83" w:rsidRDefault="00AC1A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2"/>
  </w:num>
  <w:num w:numId="8">
    <w:abstractNumId w:val="367"/>
  </w:num>
  <w:num w:numId="9">
    <w:abstractNumId w:val="401"/>
  </w:num>
  <w:num w:numId="10">
    <w:abstractNumId w:val="578"/>
  </w:num>
  <w:num w:numId="11">
    <w:abstractNumId w:val="36"/>
  </w:num>
  <w:num w:numId="12">
    <w:abstractNumId w:val="202"/>
  </w:num>
  <w:num w:numId="13">
    <w:abstractNumId w:val="518"/>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0"/>
  </w:num>
  <w:num w:numId="19">
    <w:abstractNumId w:val="428"/>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7"/>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1"/>
  </w:num>
  <w:num w:numId="28">
    <w:abstractNumId w:val="604"/>
  </w:num>
  <w:num w:numId="29">
    <w:abstractNumId w:val="438"/>
  </w:num>
  <w:num w:numId="30">
    <w:abstractNumId w:val="872"/>
  </w:num>
  <w:num w:numId="31">
    <w:abstractNumId w:val="12"/>
  </w:num>
  <w:num w:numId="32">
    <w:abstractNumId w:val="860"/>
  </w:num>
  <w:num w:numId="33">
    <w:abstractNumId w:val="628"/>
  </w:num>
  <w:num w:numId="34">
    <w:abstractNumId w:val="18"/>
  </w:num>
  <w:num w:numId="35">
    <w:abstractNumId w:val="301"/>
  </w:num>
  <w:num w:numId="36">
    <w:abstractNumId w:val="326"/>
  </w:num>
  <w:num w:numId="37">
    <w:abstractNumId w:val="412"/>
  </w:num>
  <w:num w:numId="38">
    <w:abstractNumId w:val="755"/>
  </w:num>
  <w:num w:numId="39">
    <w:abstractNumId w:val="565"/>
  </w:num>
  <w:num w:numId="40">
    <w:abstractNumId w:val="627"/>
  </w:num>
  <w:num w:numId="41">
    <w:abstractNumId w:val="160"/>
  </w:num>
  <w:num w:numId="42">
    <w:abstractNumId w:val="595"/>
  </w:num>
  <w:num w:numId="43">
    <w:abstractNumId w:val="351"/>
  </w:num>
  <w:num w:numId="44">
    <w:abstractNumId w:val="17"/>
  </w:num>
  <w:num w:numId="45">
    <w:abstractNumId w:val="873"/>
  </w:num>
  <w:num w:numId="46">
    <w:abstractNumId w:val="679"/>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6"/>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6"/>
  </w:num>
  <w:num w:numId="74">
    <w:abstractNumId w:val="354"/>
  </w:num>
  <w:num w:numId="75">
    <w:abstractNumId w:val="851"/>
  </w:num>
  <w:num w:numId="76">
    <w:abstractNumId w:val="833"/>
  </w:num>
  <w:num w:numId="77">
    <w:abstractNumId w:val="660"/>
  </w:num>
  <w:num w:numId="78">
    <w:abstractNumId w:val="829"/>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6"/>
  </w:num>
  <w:num w:numId="92">
    <w:abstractNumId w:val="639"/>
  </w:num>
  <w:num w:numId="93">
    <w:abstractNumId w:val="399"/>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8"/>
  </w:num>
  <w:num w:numId="99">
    <w:abstractNumId w:val="742"/>
  </w:num>
  <w:num w:numId="100">
    <w:abstractNumId w:val="510"/>
  </w:num>
  <w:num w:numId="101">
    <w:abstractNumId w:val="229"/>
  </w:num>
  <w:num w:numId="102">
    <w:abstractNumId w:val="568"/>
  </w:num>
  <w:num w:numId="103">
    <w:abstractNumId w:val="98"/>
  </w:num>
  <w:num w:numId="104">
    <w:abstractNumId w:val="855"/>
  </w:num>
  <w:num w:numId="105">
    <w:abstractNumId w:val="870"/>
  </w:num>
  <w:num w:numId="106">
    <w:abstractNumId w:val="47"/>
  </w:num>
  <w:num w:numId="107">
    <w:abstractNumId w:val="745"/>
  </w:num>
  <w:num w:numId="108">
    <w:abstractNumId w:val="423"/>
  </w:num>
  <w:num w:numId="109">
    <w:abstractNumId w:val="157"/>
  </w:num>
  <w:num w:numId="110">
    <w:abstractNumId w:val="617"/>
  </w:num>
  <w:num w:numId="111">
    <w:abstractNumId w:val="803"/>
  </w:num>
  <w:num w:numId="112">
    <w:abstractNumId w:val="86"/>
  </w:num>
  <w:num w:numId="113">
    <w:abstractNumId w:val="505"/>
  </w:num>
  <w:num w:numId="114">
    <w:abstractNumId w:val="374"/>
  </w:num>
  <w:num w:numId="115">
    <w:abstractNumId w:val="800"/>
  </w:num>
  <w:num w:numId="116">
    <w:abstractNumId w:val="806"/>
  </w:num>
  <w:num w:numId="117">
    <w:abstractNumId w:val="901"/>
  </w:num>
  <w:num w:numId="118">
    <w:abstractNumId w:val="410"/>
  </w:num>
  <w:num w:numId="119">
    <w:abstractNumId w:val="524"/>
  </w:num>
  <w:num w:numId="120">
    <w:abstractNumId w:val="370"/>
  </w:num>
  <w:num w:numId="121">
    <w:abstractNumId w:val="695"/>
  </w:num>
  <w:num w:numId="122">
    <w:abstractNumId w:val="411"/>
  </w:num>
  <w:num w:numId="123">
    <w:abstractNumId w:val="238"/>
  </w:num>
  <w:num w:numId="124">
    <w:abstractNumId w:val="480"/>
  </w:num>
  <w:num w:numId="125">
    <w:abstractNumId w:val="122"/>
  </w:num>
  <w:num w:numId="126">
    <w:abstractNumId w:val="182"/>
  </w:num>
  <w:num w:numId="127">
    <w:abstractNumId w:val="547"/>
  </w:num>
  <w:num w:numId="128">
    <w:abstractNumId w:val="28"/>
  </w:num>
  <w:num w:numId="129">
    <w:abstractNumId w:val="523"/>
  </w:num>
  <w:num w:numId="130">
    <w:abstractNumId w:val="601"/>
  </w:num>
  <w:num w:numId="131">
    <w:abstractNumId w:val="201"/>
  </w:num>
  <w:num w:numId="132">
    <w:abstractNumId w:val="124"/>
  </w:num>
  <w:num w:numId="133">
    <w:abstractNumId w:val="729"/>
  </w:num>
  <w:num w:numId="134">
    <w:abstractNumId w:val="393"/>
  </w:num>
  <w:num w:numId="135">
    <w:abstractNumId w:val="100"/>
  </w:num>
  <w:num w:numId="136">
    <w:abstractNumId w:val="713"/>
  </w:num>
  <w:num w:numId="137">
    <w:abstractNumId w:val="270"/>
  </w:num>
  <w:num w:numId="138">
    <w:abstractNumId w:val="629"/>
  </w:num>
  <w:num w:numId="139">
    <w:abstractNumId w:val="251"/>
  </w:num>
  <w:num w:numId="140">
    <w:abstractNumId w:val="31"/>
  </w:num>
  <w:num w:numId="141">
    <w:abstractNumId w:val="511"/>
  </w:num>
  <w:num w:numId="142">
    <w:abstractNumId w:val="930"/>
  </w:num>
  <w:num w:numId="143">
    <w:abstractNumId w:val="66"/>
  </w:num>
  <w:num w:numId="144">
    <w:abstractNumId w:val="503"/>
  </w:num>
  <w:num w:numId="145">
    <w:abstractNumId w:val="255"/>
  </w:num>
  <w:num w:numId="146">
    <w:abstractNumId w:val="442"/>
  </w:num>
  <w:num w:numId="147">
    <w:abstractNumId w:val="653"/>
  </w:num>
  <w:num w:numId="148">
    <w:abstractNumId w:val="343"/>
  </w:num>
  <w:num w:numId="149">
    <w:abstractNumId w:val="602"/>
  </w:num>
  <w:num w:numId="150">
    <w:abstractNumId w:val="878"/>
  </w:num>
  <w:num w:numId="151">
    <w:abstractNumId w:val="75"/>
  </w:num>
  <w:num w:numId="152">
    <w:abstractNumId w:val="557"/>
  </w:num>
  <w:num w:numId="153">
    <w:abstractNumId w:val="461"/>
  </w:num>
  <w:num w:numId="154">
    <w:abstractNumId w:val="19"/>
  </w:num>
  <w:num w:numId="155">
    <w:abstractNumId w:val="210"/>
  </w:num>
  <w:num w:numId="156">
    <w:abstractNumId w:val="496"/>
  </w:num>
  <w:num w:numId="157">
    <w:abstractNumId w:val="141"/>
  </w:num>
  <w:num w:numId="158">
    <w:abstractNumId w:val="131"/>
  </w:num>
  <w:num w:numId="159">
    <w:abstractNumId w:val="352"/>
  </w:num>
  <w:num w:numId="160">
    <w:abstractNumId w:val="502"/>
  </w:num>
  <w:num w:numId="161">
    <w:abstractNumId w:val="825"/>
  </w:num>
  <w:num w:numId="162">
    <w:abstractNumId w:val="886"/>
  </w:num>
  <w:num w:numId="163">
    <w:abstractNumId w:val="147"/>
  </w:num>
  <w:num w:numId="164">
    <w:abstractNumId w:val="744"/>
  </w:num>
  <w:num w:numId="165">
    <w:abstractNumId w:val="10"/>
  </w:num>
  <w:num w:numId="166">
    <w:abstractNumId w:val="563"/>
  </w:num>
  <w:num w:numId="167">
    <w:abstractNumId w:val="104"/>
  </w:num>
  <w:num w:numId="168">
    <w:abstractNumId w:val="472"/>
  </w:num>
  <w:num w:numId="169">
    <w:abstractNumId w:val="92"/>
  </w:num>
  <w:num w:numId="170">
    <w:abstractNumId w:val="794"/>
  </w:num>
  <w:num w:numId="171">
    <w:abstractNumId w:val="923"/>
  </w:num>
  <w:num w:numId="172">
    <w:abstractNumId w:val="344"/>
  </w:num>
  <w:num w:numId="173">
    <w:abstractNumId w:val="143"/>
  </w:num>
  <w:num w:numId="174">
    <w:abstractNumId w:val="612"/>
  </w:num>
  <w:num w:numId="175">
    <w:abstractNumId w:val="867"/>
  </w:num>
  <w:num w:numId="176">
    <w:abstractNumId w:val="698"/>
  </w:num>
  <w:num w:numId="177">
    <w:abstractNumId w:val="909"/>
  </w:num>
  <w:num w:numId="178">
    <w:abstractNumId w:val="506"/>
  </w:num>
  <w:num w:numId="179">
    <w:abstractNumId w:val="764"/>
  </w:num>
  <w:num w:numId="180">
    <w:abstractNumId w:val="499"/>
  </w:num>
  <w:num w:numId="181">
    <w:abstractNumId w:val="819"/>
  </w:num>
  <w:num w:numId="182">
    <w:abstractNumId w:val="403"/>
  </w:num>
  <w:num w:numId="183">
    <w:abstractNumId w:val="61"/>
  </w:num>
  <w:num w:numId="184">
    <w:abstractNumId w:val="849"/>
  </w:num>
  <w:num w:numId="185">
    <w:abstractNumId w:val="641"/>
  </w:num>
  <w:num w:numId="186">
    <w:abstractNumId w:val="139"/>
  </w:num>
  <w:num w:numId="187">
    <w:abstractNumId w:val="757"/>
  </w:num>
  <w:num w:numId="188">
    <w:abstractNumId w:val="194"/>
  </w:num>
  <w:num w:numId="189">
    <w:abstractNumId w:val="89"/>
  </w:num>
  <w:num w:numId="190">
    <w:abstractNumId w:val="534"/>
  </w:num>
  <w:num w:numId="191">
    <w:abstractNumId w:val="214"/>
  </w:num>
  <w:num w:numId="192">
    <w:abstractNumId w:val="914"/>
  </w:num>
  <w:num w:numId="193">
    <w:abstractNumId w:val="363"/>
  </w:num>
  <w:num w:numId="194">
    <w:abstractNumId w:val="718"/>
  </w:num>
  <w:num w:numId="195">
    <w:abstractNumId w:val="778"/>
  </w:num>
  <w:num w:numId="196">
    <w:abstractNumId w:val="151"/>
  </w:num>
  <w:num w:numId="197">
    <w:abstractNumId w:val="361"/>
  </w:num>
  <w:num w:numId="198">
    <w:abstractNumId w:val="102"/>
  </w:num>
  <w:num w:numId="199">
    <w:abstractNumId w:val="470"/>
  </w:num>
  <w:num w:numId="200">
    <w:abstractNumId w:val="654"/>
  </w:num>
  <w:num w:numId="201">
    <w:abstractNumId w:val="83"/>
  </w:num>
  <w:num w:numId="202">
    <w:abstractNumId w:val="483"/>
  </w:num>
  <w:num w:numId="203">
    <w:abstractNumId w:val="150"/>
  </w:num>
  <w:num w:numId="204">
    <w:abstractNumId w:val="643"/>
  </w:num>
  <w:num w:numId="205">
    <w:abstractNumId w:val="532"/>
  </w:num>
  <w:num w:numId="206">
    <w:abstractNumId w:val="548"/>
  </w:num>
  <w:num w:numId="207">
    <w:abstractNumId w:val="843"/>
  </w:num>
  <w:num w:numId="208">
    <w:abstractNumId w:val="572"/>
  </w:num>
  <w:num w:numId="209">
    <w:abstractNumId w:val="395"/>
  </w:num>
  <w:num w:numId="210">
    <w:abstractNumId w:val="63"/>
  </w:num>
  <w:num w:numId="211">
    <w:abstractNumId w:val="441"/>
  </w:num>
  <w:num w:numId="212">
    <w:abstractNumId w:val="891"/>
  </w:num>
  <w:num w:numId="213">
    <w:abstractNumId w:val="596"/>
  </w:num>
  <w:num w:numId="214">
    <w:abstractNumId w:val="765"/>
  </w:num>
  <w:num w:numId="215">
    <w:abstractNumId w:val="553"/>
  </w:num>
  <w:num w:numId="216">
    <w:abstractNumId w:val="735"/>
  </w:num>
  <w:num w:numId="217">
    <w:abstractNumId w:val="804"/>
  </w:num>
  <w:num w:numId="218">
    <w:abstractNumId w:val="105"/>
  </w:num>
  <w:num w:numId="219">
    <w:abstractNumId w:val="652"/>
  </w:num>
  <w:num w:numId="220">
    <w:abstractNumId w:val="546"/>
  </w:num>
  <w:num w:numId="221">
    <w:abstractNumId w:val="646"/>
  </w:num>
  <w:num w:numId="222">
    <w:abstractNumId w:val="318"/>
  </w:num>
  <w:num w:numId="223">
    <w:abstractNumId w:val="746"/>
  </w:num>
  <w:num w:numId="224">
    <w:abstractNumId w:val="454"/>
  </w:num>
  <w:num w:numId="225">
    <w:abstractNumId w:val="179"/>
  </w:num>
  <w:num w:numId="226">
    <w:abstractNumId w:val="274"/>
  </w:num>
  <w:num w:numId="227">
    <w:abstractNumId w:val="526"/>
  </w:num>
  <w:num w:numId="228">
    <w:abstractNumId w:val="74"/>
  </w:num>
  <w:num w:numId="229">
    <w:abstractNumId w:val="284"/>
  </w:num>
  <w:num w:numId="230">
    <w:abstractNumId w:val="931"/>
  </w:num>
  <w:num w:numId="231">
    <w:abstractNumId w:val="497"/>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20"/>
  </w:num>
  <w:num w:numId="240">
    <w:abstractNumId w:val="448"/>
  </w:num>
  <w:num w:numId="241">
    <w:abstractNumId w:val="912"/>
  </w:num>
  <w:num w:numId="242">
    <w:abstractNumId w:val="282"/>
  </w:num>
  <w:num w:numId="243">
    <w:abstractNumId w:val="921"/>
  </w:num>
  <w:num w:numId="244">
    <w:abstractNumId w:val="440"/>
  </w:num>
  <w:num w:numId="245">
    <w:abstractNumId w:val="427"/>
  </w:num>
  <w:num w:numId="246">
    <w:abstractNumId w:val="513"/>
  </w:num>
  <w:num w:numId="247">
    <w:abstractNumId w:val="266"/>
  </w:num>
  <w:num w:numId="248">
    <w:abstractNumId w:val="287"/>
  </w:num>
  <w:num w:numId="249">
    <w:abstractNumId w:val="452"/>
  </w:num>
  <w:num w:numId="250">
    <w:abstractNumId w:val="68"/>
  </w:num>
  <w:num w:numId="251">
    <w:abstractNumId w:val="471"/>
  </w:num>
  <w:num w:numId="252">
    <w:abstractNumId w:val="464"/>
  </w:num>
  <w:num w:numId="253">
    <w:abstractNumId w:val="683"/>
  </w:num>
  <w:num w:numId="254">
    <w:abstractNumId w:val="574"/>
  </w:num>
  <w:num w:numId="255">
    <w:abstractNumId w:val="27"/>
  </w:num>
  <w:num w:numId="256">
    <w:abstractNumId w:val="224"/>
  </w:num>
  <w:num w:numId="257">
    <w:abstractNumId w:val="155"/>
  </w:num>
  <w:num w:numId="258">
    <w:abstractNumId w:val="376"/>
  </w:num>
  <w:num w:numId="259">
    <w:abstractNumId w:val="347"/>
  </w:num>
  <w:num w:numId="260">
    <w:abstractNumId w:val="468"/>
  </w:num>
  <w:num w:numId="261">
    <w:abstractNumId w:val="479"/>
  </w:num>
  <w:num w:numId="262">
    <w:abstractNumId w:val="44"/>
  </w:num>
  <w:num w:numId="263">
    <w:abstractNumId w:val="215"/>
  </w:num>
  <w:num w:numId="264">
    <w:abstractNumId w:val="455"/>
  </w:num>
  <w:num w:numId="265">
    <w:abstractNumId w:val="801"/>
  </w:num>
  <w:num w:numId="266">
    <w:abstractNumId w:val="148"/>
  </w:num>
  <w:num w:numId="267">
    <w:abstractNumId w:val="72"/>
  </w:num>
  <w:num w:numId="268">
    <w:abstractNumId w:val="473"/>
  </w:num>
  <w:num w:numId="269">
    <w:abstractNumId w:val="581"/>
  </w:num>
  <w:num w:numId="270">
    <w:abstractNumId w:val="333"/>
  </w:num>
  <w:num w:numId="271">
    <w:abstractNumId w:val="295"/>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09"/>
  </w:num>
  <w:num w:numId="279">
    <w:abstractNumId w:val="519"/>
  </w:num>
  <w:num w:numId="280">
    <w:abstractNumId w:val="535"/>
  </w:num>
  <w:num w:numId="281">
    <w:abstractNumId w:val="364"/>
  </w:num>
  <w:num w:numId="282">
    <w:abstractNumId w:val="630"/>
  </w:num>
  <w:num w:numId="283">
    <w:abstractNumId w:val="815"/>
  </w:num>
  <w:num w:numId="284">
    <w:abstractNumId w:val="221"/>
  </w:num>
  <w:num w:numId="285">
    <w:abstractNumId w:val="189"/>
  </w:num>
  <w:num w:numId="286">
    <w:abstractNumId w:val="394"/>
  </w:num>
  <w:num w:numId="287">
    <w:abstractNumId w:val="55"/>
  </w:num>
  <w:num w:numId="288">
    <w:abstractNumId w:val="784"/>
  </w:num>
  <w:num w:numId="289">
    <w:abstractNumId w:val="406"/>
  </w:num>
  <w:num w:numId="290">
    <w:abstractNumId w:val="854"/>
  </w:num>
  <w:num w:numId="291">
    <w:abstractNumId w:val="725"/>
  </w:num>
  <w:num w:numId="292">
    <w:abstractNumId w:val="539"/>
  </w:num>
  <w:num w:numId="293">
    <w:abstractNumId w:val="782"/>
  </w:num>
  <w:num w:numId="294">
    <w:abstractNumId w:val="571"/>
  </w:num>
  <w:num w:numId="295">
    <w:abstractNumId w:val="425"/>
  </w:num>
  <w:num w:numId="296">
    <w:abstractNumId w:val="726"/>
  </w:num>
  <w:num w:numId="297">
    <w:abstractNumId w:val="101"/>
  </w:num>
  <w:num w:numId="298">
    <w:abstractNumId w:val="51"/>
  </w:num>
  <w:num w:numId="299">
    <w:abstractNumId w:val="362"/>
  </w:num>
  <w:num w:numId="300">
    <w:abstractNumId w:val="278"/>
  </w:num>
  <w:num w:numId="301">
    <w:abstractNumId w:val="929"/>
  </w:num>
  <w:num w:numId="302">
    <w:abstractNumId w:val="529"/>
  </w:num>
  <w:num w:numId="303">
    <w:abstractNumId w:val="107"/>
  </w:num>
  <w:num w:numId="304">
    <w:abstractNumId w:val="252"/>
  </w:num>
  <w:num w:numId="305">
    <w:abstractNumId w:val="418"/>
  </w:num>
  <w:num w:numId="306">
    <w:abstractNumId w:val="402"/>
  </w:num>
  <w:num w:numId="307">
    <w:abstractNumId w:val="905"/>
  </w:num>
  <w:num w:numId="308">
    <w:abstractNumId w:val="603"/>
  </w:num>
  <w:num w:numId="309">
    <w:abstractNumId w:val="879"/>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1"/>
  </w:num>
  <w:num w:numId="318">
    <w:abstractNumId w:val="375"/>
  </w:num>
  <w:num w:numId="319">
    <w:abstractNumId w:val="32"/>
  </w:num>
  <w:num w:numId="320">
    <w:abstractNumId w:val="893"/>
  </w:num>
  <w:num w:numId="321">
    <w:abstractNumId w:val="197"/>
  </w:num>
  <w:num w:numId="322">
    <w:abstractNumId w:val="129"/>
  </w:num>
  <w:num w:numId="323">
    <w:abstractNumId w:val="858"/>
  </w:num>
  <w:num w:numId="324">
    <w:abstractNumId w:val="817"/>
  </w:num>
  <w:num w:numId="325">
    <w:abstractNumId w:val="554"/>
  </w:num>
  <w:num w:numId="326">
    <w:abstractNumId w:val="97"/>
  </w:num>
  <w:num w:numId="327">
    <w:abstractNumId w:val="146"/>
  </w:num>
  <w:num w:numId="328">
    <w:abstractNumId w:val="542"/>
  </w:num>
  <w:num w:numId="329">
    <w:abstractNumId w:val="286"/>
  </w:num>
  <w:num w:numId="330">
    <w:abstractNumId w:val="84"/>
  </w:num>
  <w:num w:numId="331">
    <w:abstractNumId w:val="319"/>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7"/>
  </w:num>
  <w:num w:numId="346">
    <w:abstractNumId w:val="880"/>
  </w:num>
  <w:num w:numId="347">
    <w:abstractNumId w:val="509"/>
  </w:num>
  <w:num w:numId="348">
    <w:abstractNumId w:val="877"/>
  </w:num>
  <w:num w:numId="349">
    <w:abstractNumId w:val="23"/>
  </w:num>
  <w:num w:numId="350">
    <w:abstractNumId w:val="834"/>
  </w:num>
  <w:num w:numId="351">
    <w:abstractNumId w:val="675"/>
  </w:num>
  <w:num w:numId="352">
    <w:abstractNumId w:val="430"/>
  </w:num>
  <w:num w:numId="353">
    <w:abstractNumId w:val="175"/>
  </w:num>
  <w:num w:numId="354">
    <w:abstractNumId w:val="666"/>
  </w:num>
  <w:num w:numId="355">
    <w:abstractNumId w:val="599"/>
  </w:num>
  <w:num w:numId="356">
    <w:abstractNumId w:val="812"/>
  </w:num>
  <w:num w:numId="357">
    <w:abstractNumId w:val="116"/>
  </w:num>
  <w:num w:numId="358">
    <w:abstractNumId w:val="241"/>
  </w:num>
  <w:num w:numId="359">
    <w:abstractNumId w:val="636"/>
  </w:num>
  <w:num w:numId="360">
    <w:abstractNumId w:val="694"/>
  </w:num>
  <w:num w:numId="361">
    <w:abstractNumId w:val="133"/>
  </w:num>
  <w:num w:numId="362">
    <w:abstractNumId w:val="597"/>
  </w:num>
  <w:num w:numId="363">
    <w:abstractNumId w:val="709"/>
  </w:num>
  <w:num w:numId="364">
    <w:abstractNumId w:val="722"/>
  </w:num>
  <w:num w:numId="365">
    <w:abstractNumId w:val="645"/>
  </w:num>
  <w:num w:numId="366">
    <w:abstractNumId w:val="659"/>
  </w:num>
  <w:num w:numId="367">
    <w:abstractNumId w:val="60"/>
  </w:num>
  <w:num w:numId="368">
    <w:abstractNumId w:val="136"/>
  </w:num>
  <w:num w:numId="369">
    <w:abstractNumId w:val="521"/>
  </w:num>
  <w:num w:numId="370">
    <w:abstractNumId w:val="357"/>
  </w:num>
  <w:num w:numId="371">
    <w:abstractNumId w:val="125"/>
  </w:num>
  <w:num w:numId="372">
    <w:abstractNumId w:val="397"/>
  </w:num>
  <w:num w:numId="373">
    <w:abstractNumId w:val="613"/>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1"/>
  </w:num>
  <w:num w:numId="381">
    <w:abstractNumId w:val="692"/>
  </w:num>
  <w:num w:numId="382">
    <w:abstractNumId w:val="589"/>
  </w:num>
  <w:num w:numId="383">
    <w:abstractNumId w:val="699"/>
  </w:num>
  <w:num w:numId="384">
    <w:abstractNumId w:val="685"/>
  </w:num>
  <w:num w:numId="385">
    <w:abstractNumId w:val="864"/>
  </w:num>
  <w:num w:numId="386">
    <w:abstractNumId w:val="292"/>
  </w:num>
  <w:num w:numId="387">
    <w:abstractNumId w:val="702"/>
  </w:num>
  <w:num w:numId="388">
    <w:abstractNumId w:val="303"/>
  </w:num>
  <w:num w:numId="389">
    <w:abstractNumId w:val="99"/>
  </w:num>
  <w:num w:numId="390">
    <w:abstractNumId w:val="827"/>
  </w:num>
  <w:num w:numId="391">
    <w:abstractNumId w:val="538"/>
  </w:num>
  <w:num w:numId="392">
    <w:abstractNumId w:val="322"/>
  </w:num>
  <w:num w:numId="393">
    <w:abstractNumId w:val="887"/>
  </w:num>
  <w:num w:numId="394">
    <w:abstractNumId w:val="588"/>
  </w:num>
  <w:num w:numId="395">
    <w:abstractNumId w:val="206"/>
  </w:num>
  <w:num w:numId="396">
    <w:abstractNumId w:val="638"/>
  </w:num>
  <w:num w:numId="397">
    <w:abstractNumId w:val="198"/>
  </w:num>
  <w:num w:numId="398">
    <w:abstractNumId w:val="199"/>
  </w:num>
  <w:num w:numId="399">
    <w:abstractNumId w:val="314"/>
  </w:num>
  <w:num w:numId="400">
    <w:abstractNumId w:val="144"/>
  </w:num>
  <w:num w:numId="401">
    <w:abstractNumId w:val="758"/>
  </w:num>
  <w:num w:numId="402">
    <w:abstractNumId w:val="712"/>
  </w:num>
  <w:num w:numId="403">
    <w:abstractNumId w:val="763"/>
  </w:num>
  <w:num w:numId="404">
    <w:abstractNumId w:val="176"/>
  </w:num>
  <w:num w:numId="405">
    <w:abstractNumId w:val="400"/>
  </w:num>
  <w:num w:numId="406">
    <w:abstractNumId w:val="256"/>
  </w:num>
  <w:num w:numId="407">
    <w:abstractNumId w:val="655"/>
  </w:num>
  <w:num w:numId="408">
    <w:abstractNumId w:val="223"/>
  </w:num>
  <w:num w:numId="409">
    <w:abstractNumId w:val="39"/>
  </w:num>
  <w:num w:numId="410">
    <w:abstractNumId w:val="404"/>
  </w:num>
  <w:num w:numId="411">
    <w:abstractNumId w:val="268"/>
  </w:num>
  <w:num w:numId="412">
    <w:abstractNumId w:val="231"/>
  </w:num>
  <w:num w:numId="413">
    <w:abstractNumId w:val="673"/>
  </w:num>
  <w:num w:numId="414">
    <w:abstractNumId w:val="216"/>
  </w:num>
  <w:num w:numId="415">
    <w:abstractNumId w:val="754"/>
  </w:num>
  <w:num w:numId="416">
    <w:abstractNumId w:val="477"/>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88"/>
  </w:num>
  <w:num w:numId="424">
    <w:abstractNumId w:val="560"/>
  </w:num>
  <w:num w:numId="425">
    <w:abstractNumId w:val="321"/>
  </w:num>
  <w:num w:numId="426">
    <w:abstractNumId w:val="564"/>
  </w:num>
  <w:num w:numId="427">
    <w:abstractNumId w:val="408"/>
  </w:num>
  <w:num w:numId="428">
    <w:abstractNumId w:val="476"/>
  </w:num>
  <w:num w:numId="429">
    <w:abstractNumId w:val="96"/>
  </w:num>
  <w:num w:numId="430">
    <w:abstractNumId w:val="115"/>
  </w:num>
  <w:num w:numId="431">
    <w:abstractNumId w:val="313"/>
  </w:num>
  <w:num w:numId="432">
    <w:abstractNumId w:val="686"/>
  </w:num>
  <w:num w:numId="433">
    <w:abstractNumId w:val="156"/>
  </w:num>
  <w:num w:numId="434">
    <w:abstractNumId w:val="451"/>
  </w:num>
  <w:num w:numId="435">
    <w:abstractNumId w:val="203"/>
  </w:num>
  <w:num w:numId="436">
    <w:abstractNumId w:val="79"/>
  </w:num>
  <w:num w:numId="437">
    <w:abstractNumId w:val="152"/>
  </w:num>
  <w:num w:numId="438">
    <w:abstractNumId w:val="610"/>
  </w:num>
  <w:num w:numId="439">
    <w:abstractNumId w:val="874"/>
  </w:num>
  <w:num w:numId="440">
    <w:abstractNumId w:val="172"/>
  </w:num>
  <w:num w:numId="441">
    <w:abstractNumId w:val="621"/>
  </w:num>
  <w:num w:numId="442">
    <w:abstractNumId w:val="13"/>
  </w:num>
  <w:num w:numId="443">
    <w:abstractNumId w:val="561"/>
  </w:num>
  <w:num w:numId="444">
    <w:abstractNumId w:val="385"/>
  </w:num>
  <w:num w:numId="445">
    <w:abstractNumId w:val="48"/>
  </w:num>
  <w:num w:numId="446">
    <w:abstractNumId w:val="756"/>
  </w:num>
  <w:num w:numId="447">
    <w:abstractNumId w:val="76"/>
  </w:num>
  <w:num w:numId="448">
    <w:abstractNumId w:val="163"/>
  </w:num>
  <w:num w:numId="449">
    <w:abstractNumId w:val="341"/>
  </w:num>
  <w:num w:numId="450">
    <w:abstractNumId w:val="11"/>
  </w:num>
  <w:num w:numId="451">
    <w:abstractNumId w:val="169"/>
  </w:num>
  <w:num w:numId="452">
    <w:abstractNumId w:val="450"/>
  </w:num>
  <w:num w:numId="453">
    <w:abstractNumId w:val="863"/>
  </w:num>
  <w:num w:numId="454">
    <w:abstractNumId w:val="796"/>
  </w:num>
  <w:num w:numId="455">
    <w:abstractNumId w:val="366"/>
  </w:num>
  <w:num w:numId="456">
    <w:abstractNumId w:val="81"/>
  </w:num>
  <w:num w:numId="457">
    <w:abstractNumId w:val="458"/>
  </w:num>
  <w:num w:numId="458">
    <w:abstractNumId w:val="429"/>
  </w:num>
  <w:num w:numId="459">
    <w:abstractNumId w:val="457"/>
  </w:num>
  <w:num w:numId="460">
    <w:abstractNumId w:val="277"/>
  </w:num>
  <w:num w:numId="461">
    <w:abstractNumId w:val="237"/>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8"/>
  </w:num>
  <w:num w:numId="469">
    <w:abstractNumId w:val="162"/>
  </w:num>
  <w:num w:numId="470">
    <w:abstractNumId w:val="264"/>
  </w:num>
  <w:num w:numId="471">
    <w:abstractNumId w:val="248"/>
  </w:num>
  <w:num w:numId="472">
    <w:abstractNumId w:val="373"/>
  </w:num>
  <w:num w:numId="473">
    <w:abstractNumId w:val="894"/>
  </w:num>
  <w:num w:numId="474">
    <w:abstractNumId w:val="736"/>
  </w:num>
  <w:num w:numId="475">
    <w:abstractNumId w:val="839"/>
  </w:num>
  <w:num w:numId="476">
    <w:abstractNumId w:val="892"/>
  </w:num>
  <w:num w:numId="477">
    <w:abstractNumId w:val="705"/>
  </w:num>
  <w:num w:numId="478">
    <w:abstractNumId w:val="208"/>
  </w:num>
  <w:num w:numId="479">
    <w:abstractNumId w:val="896"/>
  </w:num>
  <w:num w:numId="480">
    <w:abstractNumId w:val="309"/>
  </w:num>
  <w:num w:numId="481">
    <w:abstractNumId w:val="407"/>
  </w:num>
  <w:num w:numId="482">
    <w:abstractNumId w:val="485"/>
  </w:num>
  <w:num w:numId="483">
    <w:abstractNumId w:val="306"/>
  </w:num>
  <w:num w:numId="484">
    <w:abstractNumId w:val="181"/>
  </w:num>
  <w:num w:numId="485">
    <w:abstractNumId w:val="642"/>
  </w:num>
  <w:num w:numId="486">
    <w:abstractNumId w:val="180"/>
  </w:num>
  <w:num w:numId="487">
    <w:abstractNumId w:val="336"/>
  </w:num>
  <w:num w:numId="488">
    <w:abstractNumId w:val="465"/>
  </w:num>
  <w:num w:numId="489">
    <w:abstractNumId w:val="868"/>
  </w:num>
  <w:num w:numId="490">
    <w:abstractNumId w:val="777"/>
  </w:num>
  <w:num w:numId="491">
    <w:abstractNumId w:val="269"/>
  </w:num>
  <w:num w:numId="492">
    <w:abstractNumId w:val="298"/>
  </w:num>
  <w:num w:numId="493">
    <w:abstractNumId w:val="559"/>
  </w:num>
  <w:num w:numId="494">
    <w:abstractNumId w:val="623"/>
  </w:num>
  <w:num w:numId="495">
    <w:abstractNumId w:val="634"/>
  </w:num>
  <w:num w:numId="496">
    <w:abstractNumId w:val="323"/>
  </w:num>
  <w:num w:numId="497">
    <w:abstractNumId w:val="49"/>
  </w:num>
  <w:num w:numId="498">
    <w:abstractNumId w:val="340"/>
  </w:num>
  <w:num w:numId="499">
    <w:abstractNumId w:val="271"/>
  </w:num>
  <w:num w:numId="500">
    <w:abstractNumId w:val="204"/>
  </w:num>
  <w:num w:numId="501">
    <w:abstractNumId w:val="816"/>
  </w:num>
  <w:num w:numId="502">
    <w:abstractNumId w:val="488"/>
  </w:num>
  <w:num w:numId="503">
    <w:abstractNumId w:val="331"/>
  </w:num>
  <w:num w:numId="504">
    <w:abstractNumId w:val="135"/>
  </w:num>
  <w:num w:numId="505">
    <w:abstractNumId w:val="113"/>
  </w:num>
  <w:num w:numId="506">
    <w:abstractNumId w:val="922"/>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1"/>
  </w:num>
  <w:num w:numId="514">
    <w:abstractNumId w:val="750"/>
  </w:num>
  <w:num w:numId="515">
    <w:abstractNumId w:val="832"/>
  </w:num>
  <w:num w:numId="516">
    <w:abstractNumId w:val="902"/>
  </w:num>
  <w:num w:numId="517">
    <w:abstractNumId w:val="549"/>
  </w:num>
  <w:num w:numId="518">
    <w:abstractNumId w:val="670"/>
  </w:num>
  <w:num w:numId="519">
    <w:abstractNumId w:val="439"/>
  </w:num>
  <w:num w:numId="520">
    <w:abstractNumId w:val="196"/>
  </w:num>
  <w:num w:numId="521">
    <w:abstractNumId w:val="579"/>
  </w:num>
  <w:num w:numId="522">
    <w:abstractNumId w:val="741"/>
  </w:num>
  <w:num w:numId="523">
    <w:abstractNumId w:val="813"/>
  </w:num>
  <w:num w:numId="524">
    <w:abstractNumId w:val="379"/>
  </w:num>
  <w:num w:numId="525">
    <w:abstractNumId w:val="592"/>
  </w:num>
  <w:num w:numId="526">
    <w:abstractNumId w:val="409"/>
  </w:num>
  <w:num w:numId="527">
    <w:abstractNumId w:val="285"/>
  </w:num>
  <w:num w:numId="528">
    <w:abstractNumId w:val="186"/>
  </w:num>
  <w:num w:numId="529">
    <w:abstractNumId w:val="550"/>
  </w:num>
  <w:num w:numId="530">
    <w:abstractNumId w:val="184"/>
  </w:num>
  <w:num w:numId="531">
    <w:abstractNumId w:val="415"/>
  </w:num>
  <w:num w:numId="532">
    <w:abstractNumId w:val="339"/>
  </w:num>
  <w:num w:numId="533">
    <w:abstractNumId w:val="781"/>
  </w:num>
  <w:num w:numId="534">
    <w:abstractNumId w:val="145"/>
  </w:num>
  <w:num w:numId="535">
    <w:abstractNumId w:val="356"/>
  </w:num>
  <w:num w:numId="536">
    <w:abstractNumId w:val="933"/>
  </w:num>
  <w:num w:numId="537">
    <w:abstractNumId w:val="911"/>
  </w:num>
  <w:num w:numId="538">
    <w:abstractNumId w:val="640"/>
  </w:num>
  <w:num w:numId="539">
    <w:abstractNumId w:val="24"/>
  </w:num>
  <w:num w:numId="540">
    <w:abstractNumId w:val="925"/>
  </w:num>
  <w:num w:numId="541">
    <w:abstractNumId w:val="311"/>
  </w:num>
  <w:num w:numId="542">
    <w:abstractNumId w:val="258"/>
  </w:num>
  <w:num w:numId="543">
    <w:abstractNumId w:val="304"/>
  </w:num>
  <w:num w:numId="544">
    <w:abstractNumId w:val="677"/>
  </w:num>
  <w:num w:numId="545">
    <w:abstractNumId w:val="109"/>
  </w:num>
  <w:num w:numId="546">
    <w:abstractNumId w:val="389"/>
  </w:num>
  <w:num w:numId="547">
    <w:abstractNumId w:val="665"/>
  </w:num>
  <w:num w:numId="548">
    <w:abstractNumId w:val="232"/>
  </w:num>
  <w:num w:numId="549">
    <w:abstractNumId w:val="383"/>
  </w:num>
  <w:num w:numId="550">
    <w:abstractNumId w:val="239"/>
  </w:num>
  <w:num w:numId="551">
    <w:abstractNumId w:val="635"/>
  </w:num>
  <w:num w:numId="552">
    <w:abstractNumId w:val="732"/>
  </w:num>
  <w:num w:numId="553">
    <w:abstractNumId w:val="500"/>
  </w:num>
  <w:num w:numId="554">
    <w:abstractNumId w:val="103"/>
  </w:num>
  <w:num w:numId="555">
    <w:abstractNumId w:val="850"/>
  </w:num>
  <w:num w:numId="556">
    <w:abstractNumId w:val="195"/>
  </w:num>
  <w:num w:numId="557">
    <w:abstractNumId w:val="841"/>
  </w:num>
  <w:num w:numId="558">
    <w:abstractNumId w:val="917"/>
  </w:num>
  <w:num w:numId="559">
    <w:abstractNumId w:val="413"/>
  </w:num>
  <w:num w:numId="560">
    <w:abstractNumId w:val="772"/>
  </w:num>
  <w:num w:numId="561">
    <w:abstractNumId w:val="200"/>
  </w:num>
  <w:num w:numId="562">
    <w:abstractNumId w:val="865"/>
  </w:num>
  <w:num w:numId="563">
    <w:abstractNumId w:val="567"/>
  </w:num>
  <w:num w:numId="564">
    <w:abstractNumId w:val="424"/>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0"/>
  </w:num>
  <w:num w:numId="578">
    <w:abstractNumId w:val="132"/>
  </w:num>
  <w:num w:numId="579">
    <w:abstractNumId w:val="20"/>
  </w:num>
  <w:num w:numId="580">
    <w:abstractNumId w:val="508"/>
  </w:num>
  <w:num w:numId="581">
    <w:abstractNumId w:val="895"/>
  </w:num>
  <w:num w:numId="582">
    <w:abstractNumId w:val="444"/>
  </w:num>
  <w:num w:numId="583">
    <w:abstractNumId w:val="760"/>
  </w:num>
  <w:num w:numId="584">
    <w:abstractNumId w:val="821"/>
  </w:num>
  <w:num w:numId="585">
    <w:abstractNumId w:val="153"/>
  </w:num>
  <w:num w:numId="586">
    <w:abstractNumId w:val="166"/>
  </w:num>
  <w:num w:numId="587">
    <w:abstractNumId w:val="798"/>
  </w:num>
  <w:num w:numId="588">
    <w:abstractNumId w:val="615"/>
  </w:num>
  <w:num w:numId="589">
    <w:abstractNumId w:val="233"/>
  </w:num>
  <w:num w:numId="590">
    <w:abstractNumId w:val="29"/>
  </w:num>
  <w:num w:numId="591">
    <w:abstractNumId w:val="771"/>
  </w:num>
  <w:num w:numId="592">
    <w:abstractNumId w:val="774"/>
  </w:num>
  <w:num w:numId="593">
    <w:abstractNumId w:val="906"/>
  </w:num>
  <w:num w:numId="594">
    <w:abstractNumId w:val="138"/>
  </w:num>
  <w:num w:numId="595">
    <w:abstractNumId w:val="551"/>
  </w:num>
  <w:num w:numId="596">
    <w:abstractNumId w:val="658"/>
  </w:num>
  <w:num w:numId="597">
    <w:abstractNumId w:val="368"/>
  </w:num>
  <w:num w:numId="598">
    <w:abstractNumId w:val="869"/>
  </w:num>
  <w:num w:numId="599">
    <w:abstractNumId w:val="533"/>
  </w:num>
  <w:num w:numId="600">
    <w:abstractNumId w:val="9"/>
  </w:num>
  <w:num w:numId="601">
    <w:abstractNumId w:val="707"/>
  </w:num>
  <w:num w:numId="602">
    <w:abstractNumId w:val="338"/>
  </w:num>
  <w:num w:numId="603">
    <w:abstractNumId w:val="45"/>
  </w:num>
  <w:num w:numId="604">
    <w:abstractNumId w:val="649"/>
  </w:num>
  <w:num w:numId="605">
    <w:abstractNumId w:val="167"/>
  </w:num>
  <w:num w:numId="606">
    <w:abstractNumId w:val="611"/>
  </w:num>
  <w:num w:numId="607">
    <w:abstractNumId w:val="689"/>
  </w:num>
  <w:num w:numId="608">
    <w:abstractNumId w:val="734"/>
  </w:num>
  <w:num w:numId="609">
    <w:abstractNumId w:val="537"/>
  </w:num>
  <w:num w:numId="610">
    <w:abstractNumId w:val="350"/>
  </w:num>
  <w:num w:numId="611">
    <w:abstractNumId w:val="426"/>
  </w:num>
  <w:num w:numId="612">
    <w:abstractNumId w:val="134"/>
  </w:num>
  <w:num w:numId="613">
    <w:abstractNumId w:val="733"/>
  </w:num>
  <w:num w:numId="614">
    <w:abstractNumId w:val="926"/>
  </w:num>
  <w:num w:numId="615">
    <w:abstractNumId w:val="618"/>
  </w:num>
  <w:num w:numId="616">
    <w:abstractNumId w:val="582"/>
  </w:num>
  <w:num w:numId="617">
    <w:abstractNumId w:val="616"/>
  </w:num>
  <w:num w:numId="618">
    <w:abstractNumId w:val="190"/>
  </w:num>
  <w:num w:numId="619">
    <w:abstractNumId w:val="913"/>
  </w:num>
  <w:num w:numId="620">
    <w:abstractNumId w:val="650"/>
  </w:num>
  <w:num w:numId="621">
    <w:abstractNumId w:val="536"/>
  </w:num>
  <w:num w:numId="622">
    <w:abstractNumId w:val="280"/>
  </w:num>
  <w:num w:numId="623">
    <w:abstractNumId w:val="721"/>
  </w:num>
  <w:num w:numId="624">
    <w:abstractNumId w:val="540"/>
  </w:num>
  <w:num w:numId="625">
    <w:abstractNumId w:val="727"/>
  </w:num>
  <w:num w:numId="626">
    <w:abstractNumId w:val="300"/>
  </w:num>
  <w:num w:numId="627">
    <w:abstractNumId w:val="739"/>
  </w:num>
  <w:num w:numId="628">
    <w:abstractNumId w:val="852"/>
  </w:num>
  <w:num w:numId="629">
    <w:abstractNumId w:val="543"/>
  </w:num>
  <w:num w:numId="630">
    <w:abstractNumId w:val="435"/>
  </w:num>
  <w:num w:numId="631">
    <w:abstractNumId w:val="421"/>
  </w:num>
  <w:num w:numId="632">
    <w:abstractNumId w:val="305"/>
  </w:num>
  <w:num w:numId="633">
    <w:abstractNumId w:val="555"/>
  </w:num>
  <w:num w:numId="634">
    <w:abstractNumId w:val="575"/>
  </w:num>
  <w:num w:numId="635">
    <w:abstractNumId w:val="126"/>
  </w:num>
  <w:num w:numId="636">
    <w:abstractNumId w:val="392"/>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7"/>
  </w:num>
  <w:num w:numId="645">
    <w:abstractNumId w:val="489"/>
  </w:num>
  <w:num w:numId="646">
    <w:abstractNumId w:val="799"/>
  </w:num>
  <w:num w:numId="647">
    <w:abstractNumId w:val="667"/>
  </w:num>
  <w:num w:numId="648">
    <w:abstractNumId w:val="688"/>
  </w:num>
  <w:num w:numId="649">
    <w:abstractNumId w:val="342"/>
  </w:num>
  <w:num w:numId="650">
    <w:abstractNumId w:val="434"/>
  </w:num>
  <w:num w:numId="651">
    <w:abstractNumId w:val="273"/>
  </w:num>
  <w:num w:numId="652">
    <w:abstractNumId w:val="676"/>
  </w:num>
  <w:num w:numId="653">
    <w:abstractNumId w:val="359"/>
  </w:num>
  <w:num w:numId="654">
    <w:abstractNumId w:val="792"/>
  </w:num>
  <w:num w:numId="655">
    <w:abstractNumId w:val="919"/>
  </w:num>
  <w:num w:numId="656">
    <w:abstractNumId w:val="866"/>
  </w:num>
  <w:num w:numId="657">
    <w:abstractNumId w:val="626"/>
  </w:num>
  <w:num w:numId="658">
    <w:abstractNumId w:val="446"/>
  </w:num>
  <w:num w:numId="659">
    <w:abstractNumId w:val="159"/>
  </w:num>
  <w:num w:numId="660">
    <w:abstractNumId w:val="443"/>
  </w:num>
  <w:num w:numId="661">
    <w:abstractNumId w:val="67"/>
  </w:num>
  <w:num w:numId="662">
    <w:abstractNumId w:val="808"/>
  </w:num>
  <w:num w:numId="663">
    <w:abstractNumId w:val="620"/>
  </w:num>
  <w:num w:numId="664">
    <w:abstractNumId w:val="587"/>
  </w:num>
  <w:num w:numId="665">
    <w:abstractNumId w:val="883"/>
  </w:num>
  <w:num w:numId="666">
    <w:abstractNumId w:val="70"/>
  </w:num>
  <w:num w:numId="667">
    <w:abstractNumId w:val="369"/>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8"/>
  </w:num>
  <w:num w:numId="675">
    <w:abstractNumId w:val="64"/>
  </w:num>
  <w:num w:numId="676">
    <w:abstractNumId w:val="188"/>
  </w:num>
  <w:num w:numId="677">
    <w:abstractNumId w:val="460"/>
  </w:num>
  <w:num w:numId="678">
    <w:abstractNumId w:val="737"/>
  </w:num>
  <w:num w:numId="679">
    <w:abstractNumId w:val="495"/>
  </w:num>
  <w:num w:numId="680">
    <w:abstractNumId w:val="463"/>
  </w:num>
  <w:num w:numId="681">
    <w:abstractNumId w:val="469"/>
  </w:num>
  <w:num w:numId="682">
    <w:abstractNumId w:val="253"/>
  </w:num>
  <w:num w:numId="683">
    <w:abstractNumId w:val="504"/>
  </w:num>
  <w:num w:numId="684">
    <w:abstractNumId w:val="844"/>
  </w:num>
  <w:num w:numId="685">
    <w:abstractNumId w:val="377"/>
  </w:num>
  <w:num w:numId="686">
    <w:abstractNumId w:val="847"/>
  </w:num>
  <w:num w:numId="687">
    <w:abstractNumId w:val="600"/>
  </w:num>
  <w:num w:numId="688">
    <w:abstractNumId w:val="310"/>
  </w:num>
  <w:num w:numId="689">
    <w:abstractNumId w:val="127"/>
  </w:num>
  <w:num w:numId="690">
    <w:abstractNumId w:val="899"/>
  </w:num>
  <w:num w:numId="691">
    <w:abstractNumId w:val="41"/>
  </w:num>
  <w:num w:numId="692">
    <w:abstractNumId w:val="664"/>
  </w:num>
  <w:num w:numId="693">
    <w:abstractNumId w:val="348"/>
  </w:num>
  <w:num w:numId="694">
    <w:abstractNumId w:val="570"/>
  </w:num>
  <w:num w:numId="695">
    <w:abstractNumId w:val="515"/>
  </w:num>
  <w:num w:numId="696">
    <w:abstractNumId w:val="40"/>
  </w:num>
  <w:num w:numId="697">
    <w:abstractNumId w:val="717"/>
  </w:num>
  <w:num w:numId="698">
    <w:abstractNumId w:val="889"/>
  </w:num>
  <w:num w:numId="699">
    <w:abstractNumId w:val="590"/>
  </w:num>
  <w:num w:numId="700">
    <w:abstractNumId w:val="769"/>
  </w:num>
  <w:num w:numId="701">
    <w:abstractNumId w:val="875"/>
  </w:num>
  <w:num w:numId="702">
    <w:abstractNumId w:val="545"/>
  </w:num>
  <w:num w:numId="703">
    <w:abstractNumId w:val="431"/>
  </w:num>
  <w:num w:numId="704">
    <w:abstractNumId w:val="924"/>
  </w:num>
  <w:num w:numId="705">
    <w:abstractNumId w:val="419"/>
  </w:num>
  <w:num w:numId="706">
    <w:abstractNumId w:val="114"/>
  </w:num>
  <w:num w:numId="707">
    <w:abstractNumId w:val="528"/>
  </w:num>
  <w:num w:numId="708">
    <w:abstractNumId w:val="507"/>
  </w:num>
  <w:num w:numId="709">
    <w:abstractNumId w:val="315"/>
  </w:num>
  <w:num w:numId="710">
    <w:abstractNumId w:val="57"/>
  </w:num>
  <w:num w:numId="711">
    <w:abstractNumId w:val="290"/>
  </w:num>
  <w:num w:numId="712">
    <w:abstractNumId w:val="824"/>
  </w:num>
  <w:num w:numId="713">
    <w:abstractNumId w:val="140"/>
  </w:num>
  <w:num w:numId="714">
    <w:abstractNumId w:val="904"/>
  </w:num>
  <w:num w:numId="715">
    <w:abstractNumId w:val="631"/>
  </w:num>
  <w:num w:numId="716">
    <w:abstractNumId w:val="556"/>
  </w:num>
  <w:num w:numId="717">
    <w:abstractNumId w:val="661"/>
  </w:num>
  <w:num w:numId="718">
    <w:abstractNumId w:val="614"/>
  </w:num>
  <w:num w:numId="719">
    <w:abstractNumId w:val="915"/>
  </w:num>
  <w:num w:numId="720">
    <w:abstractNumId w:val="289"/>
  </w:num>
  <w:num w:numId="721">
    <w:abstractNumId w:val="845"/>
  </w:num>
  <w:num w:numId="722">
    <w:abstractNumId w:val="714"/>
  </w:num>
  <w:num w:numId="723">
    <w:abstractNumId w:val="583"/>
  </w:num>
  <w:num w:numId="724">
    <w:abstractNumId w:val="861"/>
  </w:num>
  <w:num w:numId="725">
    <w:abstractNumId w:val="16"/>
  </w:num>
  <w:num w:numId="726">
    <w:abstractNumId w:val="281"/>
  </w:num>
  <w:num w:numId="727">
    <w:abstractNumId w:val="693"/>
  </w:num>
  <w:num w:numId="728">
    <w:abstractNumId w:val="93"/>
  </w:num>
  <w:num w:numId="729">
    <w:abstractNumId w:val="492"/>
  </w:num>
  <w:num w:numId="730">
    <w:abstractNumId w:val="648"/>
  </w:num>
  <w:num w:numId="731">
    <w:abstractNumId w:val="807"/>
  </w:num>
  <w:num w:numId="732">
    <w:abstractNumId w:val="663"/>
  </w:num>
  <w:num w:numId="733">
    <w:abstractNumId w:val="657"/>
  </w:num>
  <w:num w:numId="734">
    <w:abstractNumId w:val="566"/>
  </w:num>
  <w:num w:numId="735">
    <w:abstractNumId w:val="218"/>
  </w:num>
  <w:num w:numId="736">
    <w:abstractNumId w:val="117"/>
  </w:num>
  <w:num w:numId="737">
    <w:abstractNumId w:val="234"/>
  </w:num>
  <w:num w:numId="738">
    <w:abstractNumId w:val="283"/>
  </w:num>
  <w:num w:numId="739">
    <w:abstractNumId w:val="624"/>
  </w:num>
  <w:num w:numId="740">
    <w:abstractNumId w:val="586"/>
  </w:num>
  <w:num w:numId="741">
    <w:abstractNumId w:val="625"/>
  </w:num>
  <w:num w:numId="742">
    <w:abstractNumId w:val="809"/>
  </w:num>
  <w:num w:numId="743">
    <w:abstractNumId w:val="112"/>
  </w:num>
  <w:num w:numId="744">
    <w:abstractNumId w:val="22"/>
  </w:num>
  <w:num w:numId="745">
    <w:abstractNumId w:val="715"/>
  </w:num>
  <w:num w:numId="746">
    <w:abstractNumId w:val="420"/>
  </w:num>
  <w:num w:numId="747">
    <w:abstractNumId w:val="512"/>
  </w:num>
  <w:num w:numId="748">
    <w:abstractNumId w:val="217"/>
  </w:num>
  <w:num w:numId="749">
    <w:abstractNumId w:val="228"/>
  </w:num>
  <w:num w:numId="750">
    <w:abstractNumId w:val="711"/>
  </w:num>
  <w:num w:numId="751">
    <w:abstractNumId w:val="142"/>
  </w:num>
  <w:num w:numId="752">
    <w:abstractNumId w:val="332"/>
  </w:num>
  <w:num w:numId="753">
    <w:abstractNumId w:val="360"/>
  </w:num>
  <w:num w:numId="754">
    <w:abstractNumId w:val="490"/>
  </w:num>
  <w:num w:numId="755">
    <w:abstractNumId w:val="475"/>
  </w:num>
  <w:num w:numId="756">
    <w:abstractNumId w:val="720"/>
  </w:num>
  <w:num w:numId="757">
    <w:abstractNumId w:val="90"/>
  </w:num>
  <w:num w:numId="758">
    <w:abstractNumId w:val="730"/>
  </w:num>
  <w:num w:numId="759">
    <w:abstractNumId w:val="220"/>
  </w:num>
  <w:num w:numId="760">
    <w:abstractNumId w:val="501"/>
  </w:num>
  <w:num w:numId="761">
    <w:abstractNumId w:val="390"/>
  </w:num>
  <w:num w:numId="762">
    <w:abstractNumId w:val="365"/>
  </w:num>
  <w:num w:numId="763">
    <w:abstractNumId w:val="267"/>
  </w:num>
  <w:num w:numId="764">
    <w:abstractNumId w:val="785"/>
  </w:num>
  <w:num w:numId="765">
    <w:abstractNumId w:val="462"/>
  </w:num>
  <w:num w:numId="766">
    <w:abstractNumId w:val="908"/>
  </w:num>
  <w:num w:numId="767">
    <w:abstractNumId w:val="299"/>
  </w:num>
  <w:num w:numId="768">
    <w:abstractNumId w:val="345"/>
  </w:num>
  <w:num w:numId="769">
    <w:abstractNumId w:val="226"/>
  </w:num>
  <w:num w:numId="770">
    <w:abstractNumId w:val="447"/>
  </w:num>
  <w:num w:numId="771">
    <w:abstractNumId w:val="358"/>
  </w:num>
  <w:num w:numId="772">
    <w:abstractNumId w:val="236"/>
  </w:num>
  <w:num w:numId="773">
    <w:abstractNumId w:val="525"/>
  </w:num>
  <w:num w:numId="774">
    <w:abstractNumId w:val="897"/>
  </w:num>
  <w:num w:numId="775">
    <w:abstractNumId w:val="890"/>
  </w:num>
  <w:num w:numId="776">
    <w:abstractNumId w:val="50"/>
  </w:num>
  <w:num w:numId="777">
    <w:abstractNumId w:val="487"/>
  </w:num>
  <w:num w:numId="778">
    <w:abstractNumId w:val="329"/>
  </w:num>
  <w:num w:numId="779">
    <w:abstractNumId w:val="738"/>
  </w:num>
  <w:num w:numId="780">
    <w:abstractNumId w:val="552"/>
  </w:num>
  <w:num w:numId="781">
    <w:abstractNumId w:val="349"/>
  </w:num>
  <w:num w:numId="782">
    <w:abstractNumId w:val="608"/>
  </w:num>
  <w:num w:numId="783">
    <w:abstractNumId w:val="706"/>
  </w:num>
  <w:num w:numId="784">
    <w:abstractNumId w:val="788"/>
  </w:num>
  <w:num w:numId="785">
    <w:abstractNumId w:val="838"/>
  </w:num>
  <w:num w:numId="786">
    <w:abstractNumId w:val="474"/>
  </w:num>
  <w:num w:numId="787">
    <w:abstractNumId w:val="932"/>
  </w:num>
  <w:num w:numId="788">
    <w:abstractNumId w:val="417"/>
  </w:num>
  <w:num w:numId="789">
    <w:abstractNumId w:val="119"/>
  </w:num>
  <w:num w:numId="790">
    <w:abstractNumId w:val="793"/>
  </w:num>
  <w:num w:numId="791">
    <w:abstractNumId w:val="327"/>
  </w:num>
  <w:num w:numId="792">
    <w:abstractNumId w:val="445"/>
  </w:num>
  <w:num w:numId="793">
    <w:abstractNumId w:val="842"/>
  </w:num>
  <w:num w:numId="794">
    <w:abstractNumId w:val="414"/>
  </w:num>
  <w:num w:numId="795">
    <w:abstractNumId w:val="530"/>
  </w:num>
  <w:num w:numId="796">
    <w:abstractNumId w:val="493"/>
  </w:num>
  <w:num w:numId="797">
    <w:abstractNumId w:val="780"/>
  </w:num>
  <w:num w:numId="798">
    <w:abstractNumId w:val="178"/>
  </w:num>
  <w:num w:numId="799">
    <w:abstractNumId w:val="716"/>
  </w:num>
  <w:num w:numId="800">
    <w:abstractNumId w:val="183"/>
  </w:num>
  <w:num w:numId="801">
    <w:abstractNumId w:val="288"/>
  </w:num>
  <w:num w:numId="802">
    <w:abstractNumId w:val="335"/>
  </w:num>
  <w:num w:numId="803">
    <w:abstractNumId w:val="871"/>
  </w:num>
  <w:num w:numId="804">
    <w:abstractNumId w:val="118"/>
  </w:num>
  <w:num w:numId="805">
    <w:abstractNumId w:val="837"/>
  </w:num>
  <w:num w:numId="806">
    <w:abstractNumId w:val="73"/>
  </w:num>
  <w:num w:numId="807">
    <w:abstractNumId w:val="605"/>
  </w:num>
  <w:num w:numId="808">
    <w:abstractNumId w:val="128"/>
  </w:num>
  <w:num w:numId="809">
    <w:abstractNumId w:val="161"/>
  </w:num>
  <w:num w:numId="810">
    <w:abstractNumId w:val="681"/>
  </w:num>
  <w:num w:numId="811">
    <w:abstractNumId w:val="391"/>
  </w:num>
  <w:num w:numId="812">
    <w:abstractNumId w:val="637"/>
  </w:num>
  <w:num w:numId="813">
    <w:abstractNumId w:val="56"/>
  </w:num>
  <w:num w:numId="814">
    <w:abstractNumId w:val="433"/>
  </w:num>
  <w:num w:numId="815">
    <w:abstractNumId w:val="580"/>
  </w:num>
  <w:num w:numId="816">
    <w:abstractNumId w:val="436"/>
  </w:num>
  <w:num w:numId="817">
    <w:abstractNumId w:val="246"/>
  </w:num>
  <w:num w:numId="818">
    <w:abstractNumId w:val="856"/>
  </w:num>
  <w:num w:numId="819">
    <w:abstractNumId w:val="593"/>
  </w:num>
  <w:num w:numId="820">
    <w:abstractNumId w:val="753"/>
  </w:num>
  <w:num w:numId="821">
    <w:abstractNumId w:val="263"/>
  </w:num>
  <w:num w:numId="822">
    <w:abstractNumId w:val="130"/>
  </w:num>
  <w:num w:numId="823">
    <w:abstractNumId w:val="527"/>
  </w:num>
  <w:num w:numId="824">
    <w:abstractNumId w:val="481"/>
  </w:num>
  <w:num w:numId="825">
    <w:abstractNumId w:val="802"/>
  </w:num>
  <w:num w:numId="826">
    <w:abstractNumId w:val="569"/>
  </w:num>
  <w:num w:numId="827">
    <w:abstractNumId w:val="312"/>
  </w:num>
  <w:num w:numId="828">
    <w:abstractNumId w:val="671"/>
  </w:num>
  <w:num w:numId="829">
    <w:abstractNumId w:val="516"/>
  </w:num>
  <w:num w:numId="830">
    <w:abstractNumId w:val="826"/>
  </w:num>
  <w:num w:numId="831">
    <w:abstractNumId w:val="382"/>
  </w:num>
  <w:num w:numId="832">
    <w:abstractNumId w:val="558"/>
  </w:num>
  <w:num w:numId="833">
    <w:abstractNumId w:val="779"/>
  </w:num>
  <w:num w:numId="834">
    <w:abstractNumId w:val="682"/>
  </w:num>
  <w:num w:numId="835">
    <w:abstractNumId w:val="749"/>
  </w:num>
  <w:num w:numId="836">
    <w:abstractNumId w:val="484"/>
  </w:num>
  <w:num w:numId="837">
    <w:abstractNumId w:val="751"/>
  </w:num>
  <w:num w:numId="838">
    <w:abstractNumId w:val="328"/>
  </w:num>
  <w:num w:numId="839">
    <w:abstractNumId w:val="789"/>
  </w:num>
  <w:num w:numId="840">
    <w:abstractNumId w:val="876"/>
  </w:num>
  <w:num w:numId="841">
    <w:abstractNumId w:val="235"/>
  </w:num>
  <w:num w:numId="842">
    <w:abstractNumId w:val="187"/>
  </w:num>
  <w:num w:numId="843">
    <w:abstractNumId w:val="494"/>
  </w:num>
  <w:num w:numId="844">
    <w:abstractNumId w:val="15"/>
  </w:num>
  <w:num w:numId="845">
    <w:abstractNumId w:val="353"/>
  </w:num>
  <w:num w:numId="846">
    <w:abstractNumId w:val="731"/>
  </w:num>
  <w:num w:numId="847">
    <w:abstractNumId w:val="622"/>
  </w:num>
  <w:num w:numId="848">
    <w:abstractNumId w:val="903"/>
  </w:num>
  <w:num w:numId="849">
    <w:abstractNumId w:val="355"/>
  </w:num>
  <w:num w:numId="850">
    <w:abstractNumId w:val="846"/>
  </w:num>
  <w:num w:numId="851">
    <w:abstractNumId w:val="316"/>
  </w:num>
  <w:num w:numId="852">
    <w:abstractNumId w:val="594"/>
  </w:num>
  <w:num w:numId="853">
    <w:abstractNumId w:val="609"/>
  </w:num>
  <w:num w:numId="854">
    <w:abstractNumId w:val="422"/>
  </w:num>
  <w:num w:numId="855">
    <w:abstractNumId w:val="791"/>
  </w:num>
  <w:num w:numId="856">
    <w:abstractNumId w:val="71"/>
  </w:num>
  <w:num w:numId="857">
    <w:abstractNumId w:val="927"/>
  </w:num>
  <w:num w:numId="858">
    <w:abstractNumId w:val="396"/>
  </w:num>
  <w:num w:numId="859">
    <w:abstractNumId w:val="840"/>
  </w:num>
  <w:num w:numId="860">
    <w:abstractNumId w:val="405"/>
  </w:num>
  <w:num w:numId="861">
    <w:abstractNumId w:val="170"/>
  </w:num>
  <w:num w:numId="862">
    <w:abstractNumId w:val="835"/>
  </w:num>
  <w:num w:numId="863">
    <w:abstractNumId w:val="381"/>
  </w:num>
  <w:num w:numId="864">
    <w:abstractNumId w:val="577"/>
  </w:num>
  <w:num w:numId="865">
    <w:abstractNumId w:val="619"/>
  </w:num>
  <w:num w:numId="866">
    <w:abstractNumId w:val="110"/>
  </w:num>
  <w:num w:numId="867">
    <w:abstractNumId w:val="291"/>
  </w:num>
  <w:num w:numId="868">
    <w:abstractNumId w:val="207"/>
  </w:num>
  <w:num w:numId="869">
    <w:abstractNumId w:val="836"/>
  </w:num>
  <w:num w:numId="870">
    <w:abstractNumId w:val="822"/>
  </w:num>
  <w:num w:numId="871">
    <w:abstractNumId w:val="467"/>
  </w:num>
  <w:num w:numId="872">
    <w:abstractNumId w:val="795"/>
  </w:num>
  <w:num w:numId="873">
    <w:abstractNumId w:val="307"/>
  </w:num>
  <w:num w:numId="874">
    <w:abstractNumId w:val="164"/>
  </w:num>
  <w:num w:numId="875">
    <w:abstractNumId w:val="881"/>
  </w:num>
  <w:num w:numId="876">
    <w:abstractNumId w:val="710"/>
  </w:num>
  <w:num w:numId="877">
    <w:abstractNumId w:val="174"/>
  </w:num>
  <w:num w:numId="878">
    <w:abstractNumId w:val="325"/>
  </w:num>
  <w:num w:numId="879">
    <w:abstractNumId w:val="449"/>
  </w:num>
  <w:num w:numId="880">
    <w:abstractNumId w:val="678"/>
  </w:num>
  <w:num w:numId="881">
    <w:abstractNumId w:val="416"/>
  </w:num>
  <w:num w:numId="882">
    <w:abstractNumId w:val="265"/>
  </w:num>
  <w:num w:numId="883">
    <w:abstractNumId w:val="916"/>
  </w:num>
  <w:num w:numId="884">
    <w:abstractNumId w:val="848"/>
  </w:num>
  <w:num w:numId="885">
    <w:abstractNumId w:val="168"/>
  </w:num>
  <w:num w:numId="886">
    <w:abstractNumId w:val="790"/>
  </w:num>
  <w:num w:numId="887">
    <w:abstractNumId w:val="562"/>
  </w:num>
  <w:num w:numId="888">
    <w:abstractNumId w:val="275"/>
  </w:num>
  <w:num w:numId="889">
    <w:abstractNumId w:val="254"/>
  </w:num>
  <w:num w:numId="890">
    <w:abstractNumId w:val="690"/>
  </w:num>
  <w:num w:numId="891">
    <w:abstractNumId w:val="259"/>
  </w:num>
  <w:num w:numId="892">
    <w:abstractNumId w:val="544"/>
  </w:num>
  <w:num w:numId="893">
    <w:abstractNumId w:val="662"/>
  </w:num>
  <w:num w:numId="894">
    <w:abstractNumId w:val="770"/>
  </w:num>
  <w:num w:numId="895">
    <w:abstractNumId w:val="669"/>
  </w:num>
  <w:num w:numId="896">
    <w:abstractNumId w:val="633"/>
  </w:num>
  <w:num w:numId="897">
    <w:abstractNumId w:val="111"/>
  </w:num>
  <w:num w:numId="898">
    <w:abstractNumId w:val="740"/>
  </w:num>
  <w:num w:numId="899">
    <w:abstractNumId w:val="437"/>
  </w:num>
  <w:num w:numId="900">
    <w:abstractNumId w:val="293"/>
  </w:num>
  <w:num w:numId="901">
    <w:abstractNumId w:val="240"/>
  </w:num>
  <w:num w:numId="902">
    <w:abstractNumId w:val="482"/>
  </w:num>
  <w:num w:numId="903">
    <w:abstractNumId w:val="205"/>
  </w:num>
  <w:num w:numId="904">
    <w:abstractNumId w:val="65"/>
  </w:num>
  <w:num w:numId="905">
    <w:abstractNumId w:val="674"/>
  </w:num>
  <w:num w:numId="906">
    <w:abstractNumId w:val="386"/>
  </w:num>
  <w:num w:numId="907">
    <w:abstractNumId w:val="137"/>
  </w:num>
  <w:num w:numId="908">
    <w:abstractNumId w:val="724"/>
  </w:num>
  <w:num w:numId="909">
    <w:abstractNumId w:val="830"/>
  </w:num>
  <w:num w:numId="910">
    <w:abstractNumId w:val="62"/>
  </w:num>
  <w:num w:numId="911">
    <w:abstractNumId w:val="898"/>
  </w:num>
  <w:num w:numId="912">
    <w:abstractNumId w:val="728"/>
  </w:num>
  <w:num w:numId="913">
    <w:abstractNumId w:val="576"/>
  </w:num>
  <w:num w:numId="914">
    <w:abstractNumId w:val="432"/>
  </w:num>
  <w:num w:numId="915">
    <w:abstractNumId w:val="766"/>
  </w:num>
  <w:num w:numId="916">
    <w:abstractNumId w:val="478"/>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2"/>
  </w:num>
  <w:num w:numId="924">
    <w:abstractNumId w:val="573"/>
  </w:num>
  <w:num w:numId="925">
    <w:abstractNumId w:val="244"/>
  </w:num>
  <w:num w:numId="926">
    <w:abstractNumId w:val="324"/>
  </w:num>
  <w:num w:numId="927">
    <w:abstractNumId w:val="225"/>
  </w:num>
  <w:num w:numId="928">
    <w:abstractNumId w:val="787"/>
  </w:num>
  <w:num w:numId="929">
    <w:abstractNumId w:val="723"/>
  </w:num>
  <w:num w:numId="930">
    <w:abstractNumId w:val="522"/>
  </w:num>
  <w:num w:numId="931">
    <w:abstractNumId w:val="459"/>
  </w:num>
  <w:num w:numId="932">
    <w:abstractNumId w:val="388"/>
  </w:num>
  <w:num w:numId="933">
    <w:abstractNumId w:val="106"/>
  </w:num>
  <w:num w:numId="934">
    <w:abstractNumId w:val="684"/>
  </w:num>
  <w:num w:numId="935">
    <w:abstractNumId w:val="158"/>
  </w:num>
  <w:num w:numId="936">
    <w:abstractNumId w:val="82"/>
  </w:num>
  <w:num w:numId="937">
    <w:abstractNumId w:val="719"/>
  </w:num>
  <w:num w:numId="938">
    <w:abstractNumId w:val="514"/>
  </w:num>
  <w:num w:numId="939">
    <w:abstractNumId w:val="585"/>
  </w:num>
  <w:num w:numId="940">
    <w:abstractNumId w:val="337"/>
  </w:num>
  <w:num w:numId="941">
    <w:abstractNumId w:val="680"/>
  </w:num>
  <w:num w:numId="942">
    <w:abstractNumId w:val="308"/>
  </w:num>
  <w:num w:numId="943">
    <w:abstractNumId w:val="584"/>
  </w:num>
  <w:num w:numId="944">
    <w:abstractNumId w:val="541"/>
  </w:num>
  <w:num w:numId="945">
    <w:abstractNumId w:val="644"/>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os Tesanovic">
    <w15:presenceInfo w15:providerId="AD" w15:userId="S-1-5-21-1123561945-1336601894-682003330-13615"/>
  </w15:person>
  <w15:person w15:author="MT2">
    <w15:presenceInfo w15:providerId="None" w15:userId="MT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tTAzNzCxMLE0MjFT0lEKTi0uzszPAykwrAUAUdy6eSwAAAA="/>
  </w:docVars>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71"/>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AC"/>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06"/>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0F6"/>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313"/>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B1"/>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0B1"/>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2D8"/>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B85"/>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af">
    <w:name w:val="Hyperlink"/>
    <w:rsid w:val="00797396"/>
    <w:rPr>
      <w:color w:val="0000FF"/>
      <w:u w:val="single"/>
    </w:rPr>
  </w:style>
  <w:style w:type="paragraph" w:customStyle="1" w:styleId="Note-Boxed">
    <w:name w:val="Note - Boxed"/>
    <w:basedOn w:val="a"/>
    <w:next w:val="a"/>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af0">
    <w:name w:val="annotation reference"/>
    <w:basedOn w:val="a0"/>
    <w:qFormat/>
    <w:rsid w:val="00797396"/>
    <w:rPr>
      <w:sz w:val="16"/>
      <w:szCs w:val="16"/>
    </w:rPr>
  </w:style>
  <w:style w:type="paragraph" w:styleId="af1">
    <w:name w:val="annotation text"/>
    <w:basedOn w:val="a"/>
    <w:link w:val="af2"/>
    <w:uiPriority w:val="99"/>
    <w:qFormat/>
    <w:rsid w:val="00797396"/>
  </w:style>
  <w:style w:type="character" w:customStyle="1" w:styleId="af2">
    <w:name w:val="批注文字 字符"/>
    <w:basedOn w:val="a0"/>
    <w:link w:val="af1"/>
    <w:uiPriority w:val="99"/>
    <w:rsid w:val="00797396"/>
    <w:rPr>
      <w:rFonts w:eastAsia="Times New Roman"/>
      <w:lang w:val="en-GB" w:eastAsia="ja-JP"/>
    </w:rPr>
  </w:style>
  <w:style w:type="paragraph" w:styleId="af3">
    <w:name w:val="annotation subject"/>
    <w:basedOn w:val="af1"/>
    <w:next w:val="af1"/>
    <w:link w:val="af4"/>
    <w:qFormat/>
    <w:rsid w:val="00797396"/>
    <w:rPr>
      <w:b/>
      <w:bCs/>
    </w:rPr>
  </w:style>
  <w:style w:type="character" w:customStyle="1" w:styleId="af4">
    <w:name w:val="批注主题 字符"/>
    <w:basedOn w:val="af2"/>
    <w:link w:val="af3"/>
    <w:rsid w:val="00797396"/>
    <w:rPr>
      <w:rFonts w:eastAsia="Times New Roman"/>
      <w:b/>
      <w:bCs/>
      <w:lang w:val="en-GB" w:eastAsia="ja-JP"/>
    </w:rPr>
  </w:style>
  <w:style w:type="paragraph" w:styleId="af5">
    <w:name w:val="Balloon Text"/>
    <w:basedOn w:val="a"/>
    <w:link w:val="af6"/>
    <w:semiHidden/>
    <w:unhideWhenUsed/>
    <w:qFormat/>
    <w:rsid w:val="00797396"/>
    <w:pPr>
      <w:spacing w:after="0"/>
    </w:pPr>
    <w:rPr>
      <w:rFonts w:ascii="Segoe UI" w:hAnsi="Segoe UI" w:cs="Segoe UI"/>
      <w:sz w:val="18"/>
      <w:szCs w:val="18"/>
    </w:rPr>
  </w:style>
  <w:style w:type="character" w:customStyle="1" w:styleId="af6">
    <w:name w:val="批注框文本 字符"/>
    <w:basedOn w:val="a0"/>
    <w:link w:val="af5"/>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package" Target="embeddings/Microsoft_Visio___3.vsdx"/><Relationship Id="rId39" Type="http://schemas.openxmlformats.org/officeDocument/2006/relationships/fontTable" Target="fontTable.xml"/><Relationship Id="rId21" Type="http://schemas.openxmlformats.org/officeDocument/2006/relationships/image" Target="media/image2.emf"/><Relationship Id="rId34" Type="http://schemas.openxmlformats.org/officeDocument/2006/relationships/image" Target="media/image9.emf"/><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__.vsdx"/><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__2.vsdx"/><Relationship Id="rId32" Type="http://schemas.openxmlformats.org/officeDocument/2006/relationships/package" Target="embeddings/Microsoft_Visio___6.vsdx"/><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__4.vsdx"/><Relationship Id="rId36" Type="http://schemas.openxmlformats.org/officeDocument/2006/relationships/package" Target="embeddings/Microsoft_Visio___7.vsdx"/><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__1.vsdx"/><Relationship Id="rId27" Type="http://schemas.openxmlformats.org/officeDocument/2006/relationships/image" Target="media/image5.emf"/><Relationship Id="rId30" Type="http://schemas.openxmlformats.org/officeDocument/2006/relationships/package" Target="embeddings/Microsoft_Visio___5.vsdx"/><Relationship Id="rId35" Type="http://schemas.openxmlformats.org/officeDocument/2006/relationships/image" Target="media/image10.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9AABA4-9629-4DA3-8A16-D2C68F8E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12</Pages>
  <Words>3664</Words>
  <Characters>20887</Characters>
  <Application>Microsoft Office Word</Application>
  <DocSecurity>0</DocSecurity>
  <Lines>174</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vivo</cp:lastModifiedBy>
  <cp:revision>55</cp:revision>
  <cp:lastPrinted>2017-05-08T01:55:00Z</cp:lastPrinted>
  <dcterms:created xsi:type="dcterms:W3CDTF">2019-11-04T15:08:00Z</dcterms:created>
  <dcterms:modified xsi:type="dcterms:W3CDTF">2020-02-28T10:31:00Z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0x0101003AA7AC0C743A294CADF60F661720E3E6</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