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left w:w="0" w:type="dxa"/>
          <w:right w:w="0" w:type="dxa"/>
        </w:tblCellMar>
        <w:tblLook w:val="04A0" w:firstRow="1" w:lastRow="0" w:firstColumn="1" w:lastColumn="0" w:noHBand="0" w:noVBand="1"/>
      </w:tblPr>
      <w:tblGrid>
        <w:gridCol w:w="1823"/>
        <w:gridCol w:w="7183"/>
      </w:tblGrid>
      <w:tr w:rsidR="00B87937" w14:paraId="3A4265FE" w14:textId="77777777" w:rsidTr="00B87937">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669201" w14:textId="77777777" w:rsidR="00B87937" w:rsidRDefault="00B87937">
            <w:pPr>
              <w:rPr>
                <w:b/>
                <w:bCs/>
                <w:lang w:val="en-US"/>
              </w:rPr>
            </w:pPr>
            <w:bookmarkStart w:id="0" w:name="_GoBack"/>
            <w:bookmarkEnd w:id="0"/>
            <w:r>
              <w:rPr>
                <w:b/>
                <w:bCs/>
                <w:lang w:val="en-U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C1870" w14:textId="3A697083" w:rsidR="00B87937" w:rsidRDefault="00B87937">
            <w:pPr>
              <w:rPr>
                <w:b/>
                <w:bCs/>
                <w:lang w:val="en-US"/>
              </w:rPr>
            </w:pPr>
            <w:r>
              <w:rPr>
                <w:b/>
                <w:bCs/>
                <w:lang w:val="en-US"/>
              </w:rPr>
              <w:t>Comment</w:t>
            </w:r>
            <w:r w:rsidR="001138A2">
              <w:rPr>
                <w:b/>
                <w:bCs/>
                <w:lang w:val="en-US"/>
              </w:rPr>
              <w:t xml:space="preserve"> CB #504</w:t>
            </w:r>
          </w:p>
        </w:tc>
      </w:tr>
      <w:tr w:rsidR="00B87937" w:rsidRPr="00B87937" w14:paraId="372F65EA"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F8AEE" w14:textId="77777777" w:rsidR="00B87937" w:rsidRDefault="00B87937">
            <w:pPr>
              <w:rPr>
                <w:lang w:val="en-US" w:eastAsia="zh-CN"/>
              </w:rPr>
            </w:pPr>
            <w:r>
              <w:rPr>
                <w:lang w:val="en-US" w:eastAsia="zh-CN"/>
              </w:rPr>
              <w:t>Huawei</w:t>
            </w: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26919525" w14:textId="77777777" w:rsidR="00B87937" w:rsidRDefault="00B87937">
            <w:pPr>
              <w:rPr>
                <w:sz w:val="21"/>
                <w:szCs w:val="21"/>
                <w:lang w:val="en-US" w:eastAsia="zh-CN"/>
              </w:rPr>
            </w:pPr>
            <w:r>
              <w:rPr>
                <w:sz w:val="21"/>
                <w:szCs w:val="21"/>
                <w:lang w:val="en-US" w:eastAsia="zh-CN"/>
              </w:rPr>
              <w:t>We think it is used to address multiple RSTD/UE Rx – Tx time difference measurements for a specific TRP (with respect to a common reference for RSTD). Using reference resource may be a little bit confusing as we already have reference in the assistance data.</w:t>
            </w:r>
          </w:p>
          <w:p w14:paraId="3A136743" w14:textId="77777777" w:rsidR="00B87937" w:rsidRDefault="00B87937">
            <w:pPr>
              <w:rPr>
                <w:sz w:val="21"/>
                <w:szCs w:val="21"/>
                <w:lang w:val="en-US" w:eastAsia="zh-CN"/>
              </w:rPr>
            </w:pPr>
            <w:r>
              <w:rPr>
                <w:sz w:val="21"/>
                <w:szCs w:val="21"/>
                <w:lang w:val="en-US" w:eastAsia="zh-CN"/>
              </w:rPr>
              <w:t xml:space="preserve">Suggest </w:t>
            </w:r>
            <w:proofErr w:type="gramStart"/>
            <w:r>
              <w:rPr>
                <w:sz w:val="21"/>
                <w:szCs w:val="21"/>
                <w:lang w:val="en-US" w:eastAsia="zh-CN"/>
              </w:rPr>
              <w:t>to change</w:t>
            </w:r>
            <w:proofErr w:type="gramEnd"/>
            <w:r>
              <w:rPr>
                <w:sz w:val="21"/>
                <w:szCs w:val="21"/>
                <w:lang w:val="en-US" w:eastAsia="zh-CN"/>
              </w:rPr>
              <w:t xml:space="preserve"> to “For one TRP, one absolute RSTD/UE Rx – Tx time difference is reported, and the additional value of RSTD/UE Rx – Tx time difference should be represented as the relative value with respect to the absolute one.” Of course, each measurement (absolute one and relative ones) should be associated with a PRS resource ID (and potential the set ID). Then the reference resource would be the first resource ID, and the reference resource set would be first resource set ID, associated with the absolute measurement value. For example</w:t>
            </w:r>
          </w:p>
          <w:tbl>
            <w:tblPr>
              <w:tblW w:w="0" w:type="auto"/>
              <w:jc w:val="center"/>
              <w:tblCellMar>
                <w:left w:w="0" w:type="dxa"/>
                <w:right w:w="0" w:type="dxa"/>
              </w:tblCellMar>
              <w:tblLook w:val="04A0" w:firstRow="1" w:lastRow="0" w:firstColumn="1" w:lastColumn="0" w:noHBand="0" w:noVBand="1"/>
            </w:tblPr>
            <w:tblGrid>
              <w:gridCol w:w="2338"/>
              <w:gridCol w:w="1915"/>
              <w:gridCol w:w="1915"/>
            </w:tblGrid>
            <w:tr w:rsidR="00B87937" w:rsidRPr="00B87937" w14:paraId="5A2F9CB7" w14:textId="77777777">
              <w:trPr>
                <w:jc w:val="center"/>
              </w:trPr>
              <w:tc>
                <w:tcPr>
                  <w:tcW w:w="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6D3F5F" w14:textId="77777777" w:rsidR="00B87937" w:rsidRDefault="00B87937">
                  <w:pPr>
                    <w:rPr>
                      <w:sz w:val="21"/>
                      <w:szCs w:val="21"/>
                      <w:lang w:val="en-US" w:eastAsia="zh-CN"/>
                    </w:rPr>
                  </w:pPr>
                  <w:r>
                    <w:rPr>
                      <w:sz w:val="21"/>
                      <w:szCs w:val="21"/>
                      <w:lang w:val="en-US" w:eastAsia="zh-CN"/>
                    </w:rPr>
                    <w:t>RSTD</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4E4AC" w14:textId="77777777" w:rsidR="00B87937" w:rsidRDefault="00B87937">
                  <w:pPr>
                    <w:rPr>
                      <w:sz w:val="21"/>
                      <w:szCs w:val="21"/>
                      <w:lang w:val="en-US" w:eastAsia="zh-CN"/>
                    </w:rPr>
                  </w:pPr>
                  <w:r>
                    <w:rPr>
                      <w:sz w:val="21"/>
                      <w:szCs w:val="21"/>
                      <w:lang w:val="en-US" w:eastAsia="zh-CN"/>
                    </w:rPr>
                    <w:t>PRS resource ID</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5670F" w14:textId="77777777" w:rsidR="00B87937" w:rsidRDefault="00B87937">
                  <w:pPr>
                    <w:rPr>
                      <w:sz w:val="21"/>
                      <w:szCs w:val="21"/>
                      <w:lang w:val="en-US" w:eastAsia="zh-CN"/>
                    </w:rPr>
                  </w:pPr>
                  <w:r>
                    <w:rPr>
                      <w:sz w:val="21"/>
                      <w:szCs w:val="21"/>
                      <w:lang w:val="en-US" w:eastAsia="zh-CN"/>
                    </w:rPr>
                    <w:t>PRS resource set ID</w:t>
                  </w:r>
                </w:p>
              </w:tc>
            </w:tr>
            <w:tr w:rsidR="00B87937" w:rsidRPr="00B87937" w14:paraId="71B7A79B"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BF277" w14:textId="77777777" w:rsidR="00B87937" w:rsidRDefault="00B87937">
                  <w:pPr>
                    <w:rPr>
                      <w:sz w:val="21"/>
                      <w:szCs w:val="21"/>
                      <w:lang w:val="en-US" w:eastAsia="zh-CN"/>
                    </w:rPr>
                  </w:pPr>
                  <w:r>
                    <w:rPr>
                      <w:sz w:val="21"/>
                      <w:szCs w:val="21"/>
                      <w:lang w:val="en-US" w:eastAsia="zh-CN"/>
                    </w:rPr>
                    <w:t>Absolute RSTD</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CB1C534" w14:textId="77777777" w:rsidR="00B87937" w:rsidRDefault="00B87937">
                  <w:pPr>
                    <w:rPr>
                      <w:sz w:val="21"/>
                      <w:szCs w:val="21"/>
                      <w:lang w:val="en-US" w:eastAsia="zh-CN"/>
                    </w:rPr>
                  </w:pPr>
                  <w:r>
                    <w:rPr>
                      <w:sz w:val="21"/>
                      <w:szCs w:val="21"/>
                      <w:lang w:val="en-US" w:eastAsia="zh-CN"/>
                    </w:rPr>
                    <w:t>ID0</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5AE72D09" w14:textId="77777777" w:rsidR="00B87937" w:rsidRDefault="00B87937">
                  <w:pPr>
                    <w:rPr>
                      <w:sz w:val="21"/>
                      <w:szCs w:val="21"/>
                      <w:lang w:val="en-US" w:eastAsia="zh-CN"/>
                    </w:rPr>
                  </w:pPr>
                  <w:r>
                    <w:rPr>
                      <w:sz w:val="21"/>
                      <w:szCs w:val="21"/>
                      <w:lang w:val="en-US" w:eastAsia="zh-CN"/>
                    </w:rPr>
                    <w:t>Set ID0</w:t>
                  </w:r>
                </w:p>
              </w:tc>
            </w:tr>
            <w:tr w:rsidR="00B87937" w:rsidRPr="00B87937" w14:paraId="70E81FDE"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5D062" w14:textId="77777777" w:rsidR="00B87937" w:rsidRDefault="00B87937">
                  <w:pPr>
                    <w:rPr>
                      <w:sz w:val="21"/>
                      <w:szCs w:val="21"/>
                      <w:lang w:val="en-US" w:eastAsia="zh-CN"/>
                    </w:rPr>
                  </w:pPr>
                  <w:r>
                    <w:rPr>
                      <w:sz w:val="21"/>
                      <w:szCs w:val="21"/>
                      <w:lang w:val="en-US" w:eastAsia="zh-CN"/>
                    </w:rPr>
                    <w:t>Relative RSTD1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D3808CE" w14:textId="77777777" w:rsidR="00B87937" w:rsidRDefault="00B87937">
                  <w:pPr>
                    <w:rPr>
                      <w:sz w:val="21"/>
                      <w:szCs w:val="21"/>
                      <w:lang w:val="en-US" w:eastAsia="zh-CN"/>
                    </w:rPr>
                  </w:pPr>
                  <w:r>
                    <w:rPr>
                      <w:sz w:val="21"/>
                      <w:szCs w:val="21"/>
                      <w:lang w:val="en-US" w:eastAsia="zh-CN"/>
                    </w:rPr>
                    <w:t>ID1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9B6B26E" w14:textId="77777777" w:rsidR="00B87937" w:rsidRDefault="00B87937">
                  <w:pPr>
                    <w:rPr>
                      <w:sz w:val="21"/>
                      <w:szCs w:val="21"/>
                      <w:lang w:val="en-US" w:eastAsia="zh-CN"/>
                    </w:rPr>
                  </w:pPr>
                  <w:r>
                    <w:rPr>
                      <w:sz w:val="21"/>
                      <w:szCs w:val="21"/>
                      <w:lang w:val="en-US" w:eastAsia="zh-CN"/>
                    </w:rPr>
                    <w:t>Set ID0</w:t>
                  </w:r>
                </w:p>
              </w:tc>
            </w:tr>
            <w:tr w:rsidR="00B87937" w:rsidRPr="00B87937" w14:paraId="44426C3C"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B75DF" w14:textId="77777777" w:rsidR="00B87937" w:rsidRDefault="00B87937">
                  <w:pPr>
                    <w:rPr>
                      <w:sz w:val="21"/>
                      <w:szCs w:val="21"/>
                      <w:lang w:val="en-US" w:eastAsia="zh-CN"/>
                    </w:rPr>
                  </w:pPr>
                  <w:r>
                    <w:rPr>
                      <w:sz w:val="21"/>
                      <w:szCs w:val="21"/>
                      <w:lang w:val="en-US" w:eastAsia="zh-CN"/>
                    </w:rPr>
                    <w:t>Relative RSTD2</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C85A6FA" w14:textId="77777777" w:rsidR="00B87937" w:rsidRDefault="00B87937">
                  <w:pPr>
                    <w:rPr>
                      <w:sz w:val="21"/>
                      <w:szCs w:val="21"/>
                      <w:lang w:val="en-US" w:eastAsia="zh-CN"/>
                    </w:rPr>
                  </w:pPr>
                  <w:r>
                    <w:rPr>
                      <w:sz w:val="21"/>
                      <w:szCs w:val="21"/>
                      <w:lang w:val="en-US" w:eastAsia="zh-CN"/>
                    </w:rPr>
                    <w:t>ID2</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2E63C327" w14:textId="77777777" w:rsidR="00B87937" w:rsidRDefault="00B87937">
                  <w:pPr>
                    <w:rPr>
                      <w:sz w:val="21"/>
                      <w:szCs w:val="21"/>
                      <w:lang w:val="en-US" w:eastAsia="zh-CN"/>
                    </w:rPr>
                  </w:pPr>
                  <w:r>
                    <w:rPr>
                      <w:sz w:val="21"/>
                      <w:szCs w:val="21"/>
                      <w:lang w:val="en-US" w:eastAsia="zh-CN"/>
                    </w:rPr>
                    <w:t>Set ID0</w:t>
                  </w:r>
                </w:p>
              </w:tc>
            </w:tr>
            <w:tr w:rsidR="00B87937" w:rsidRPr="00B87937" w14:paraId="7FC2E9A2"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F150F" w14:textId="77777777" w:rsidR="00B87937" w:rsidRDefault="00B87937">
                  <w:pPr>
                    <w:rPr>
                      <w:sz w:val="21"/>
                      <w:szCs w:val="21"/>
                      <w:lang w:val="en-US" w:eastAsia="zh-CN"/>
                    </w:rPr>
                  </w:pPr>
                  <w:r>
                    <w:rPr>
                      <w:sz w:val="21"/>
                      <w:szCs w:val="21"/>
                      <w:lang w:val="en-US" w:eastAsia="zh-CN"/>
                    </w:rPr>
                    <w:t>Relative RSTD3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6617C36D" w14:textId="77777777" w:rsidR="00B87937" w:rsidRDefault="00B87937">
                  <w:pPr>
                    <w:rPr>
                      <w:sz w:val="21"/>
                      <w:szCs w:val="21"/>
                      <w:lang w:val="en-US" w:eastAsia="zh-CN"/>
                    </w:rPr>
                  </w:pPr>
                  <w:r>
                    <w:rPr>
                      <w:sz w:val="21"/>
                      <w:szCs w:val="21"/>
                      <w:lang w:val="en-US" w:eastAsia="zh-CN"/>
                    </w:rPr>
                    <w:t>ID3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8B12AC7" w14:textId="77777777" w:rsidR="00B87937" w:rsidRDefault="00B87937">
                  <w:pPr>
                    <w:rPr>
                      <w:sz w:val="21"/>
                      <w:szCs w:val="21"/>
                      <w:lang w:val="en-US" w:eastAsia="zh-CN"/>
                    </w:rPr>
                  </w:pPr>
                  <w:r>
                    <w:rPr>
                      <w:sz w:val="21"/>
                      <w:szCs w:val="21"/>
                      <w:lang w:val="en-US" w:eastAsia="zh-CN"/>
                    </w:rPr>
                    <w:t>Set ID0</w:t>
                  </w:r>
                </w:p>
              </w:tc>
            </w:tr>
          </w:tbl>
          <w:p w14:paraId="7389E7C8" w14:textId="77777777" w:rsidR="00B87937" w:rsidRDefault="00B87937">
            <w:pPr>
              <w:rPr>
                <w:rFonts w:ascii="Calibri" w:hAnsi="Calibri" w:cs="Calibri"/>
                <w:sz w:val="21"/>
                <w:szCs w:val="21"/>
                <w:lang w:val="en-US" w:eastAsia="zh-CN"/>
              </w:rPr>
            </w:pPr>
          </w:p>
          <w:p w14:paraId="0C8DCE48" w14:textId="77777777" w:rsidR="00B87937" w:rsidRDefault="00B87937">
            <w:pPr>
              <w:rPr>
                <w:sz w:val="21"/>
                <w:szCs w:val="21"/>
                <w:lang w:val="en-US" w:eastAsia="zh-CN"/>
              </w:rPr>
            </w:pPr>
            <w:r>
              <w:rPr>
                <w:sz w:val="21"/>
                <w:szCs w:val="21"/>
                <w:lang w:val="en-US" w:eastAsia="zh-CN"/>
              </w:rPr>
              <w:t>Note that we can also extend it to RSRP as well.</w:t>
            </w:r>
          </w:p>
        </w:tc>
      </w:tr>
      <w:tr w:rsidR="00B87937" w:rsidRPr="00B87937" w14:paraId="0EB2DF3E"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659FF8"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5B6BE64" w14:textId="77777777" w:rsidR="00B87937" w:rsidRDefault="00B87937">
            <w:pPr>
              <w:rPr>
                <w:lang w:val="en-US"/>
              </w:rPr>
            </w:pPr>
          </w:p>
        </w:tc>
      </w:tr>
      <w:tr w:rsidR="00B87937" w:rsidRPr="00B87937" w14:paraId="5E56F8E7"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2B09FD"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312B1F27" w14:textId="77777777" w:rsidR="00B87937" w:rsidRDefault="00B87937">
            <w:pPr>
              <w:rPr>
                <w:lang w:val="en-US"/>
              </w:rPr>
            </w:pPr>
          </w:p>
        </w:tc>
      </w:tr>
      <w:tr w:rsidR="00B87937" w:rsidRPr="00B87937" w14:paraId="516FDF2F"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9798AC"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57C8E7C2" w14:textId="77777777" w:rsidR="00B87937" w:rsidRDefault="00B87937">
            <w:pPr>
              <w:rPr>
                <w:lang w:val="en-US"/>
              </w:rPr>
            </w:pPr>
          </w:p>
        </w:tc>
      </w:tr>
      <w:tr w:rsidR="00B87937" w:rsidRPr="00B87937" w14:paraId="6BA39D78"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1E285"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DEBD6FE" w14:textId="77777777" w:rsidR="00B87937" w:rsidRDefault="00B87937">
            <w:pPr>
              <w:rPr>
                <w:lang w:val="en-US"/>
              </w:rPr>
            </w:pPr>
          </w:p>
        </w:tc>
      </w:tr>
      <w:tr w:rsidR="00B87937" w:rsidRPr="00B87937" w14:paraId="6348AF72"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DD0491"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0005382C" w14:textId="77777777" w:rsidR="00B87937" w:rsidRDefault="00B87937">
            <w:pPr>
              <w:rPr>
                <w:lang w:val="en-US"/>
              </w:rPr>
            </w:pPr>
          </w:p>
        </w:tc>
      </w:tr>
    </w:tbl>
    <w:p w14:paraId="767FA2D8" w14:textId="77777777" w:rsidR="00B87937" w:rsidRDefault="00B87937" w:rsidP="00B87937">
      <w:pPr>
        <w:rPr>
          <w:rFonts w:ascii="Calibri" w:hAnsi="Calibri" w:cs="Calibri"/>
          <w:lang w:val="en-US"/>
        </w:rPr>
      </w:pPr>
    </w:p>
    <w:p w14:paraId="19973EE5" w14:textId="77777777" w:rsidR="00B87937" w:rsidRDefault="00B87937" w:rsidP="00B87937">
      <w:pPr>
        <w:numPr>
          <w:ilvl w:val="0"/>
          <w:numId w:val="1"/>
        </w:numPr>
        <w:spacing w:after="0" w:line="240" w:lineRule="auto"/>
        <w:rPr>
          <w:rFonts w:eastAsia="Times New Roman"/>
          <w:lang w:val="en-US"/>
        </w:rPr>
      </w:pPr>
      <w:r>
        <w:rPr>
          <w:rFonts w:eastAsia="Times New Roman"/>
          <w:lang w:val="en-US"/>
        </w:rPr>
        <w:t>Comments to the use of relative timing between resources within a resource set for efficient reporting</w:t>
      </w:r>
    </w:p>
    <w:p w14:paraId="5A548592" w14:textId="77777777" w:rsidR="00B87937" w:rsidRDefault="00B87937" w:rsidP="00B87937">
      <w:pPr>
        <w:rPr>
          <w:lang w:val="en-US"/>
        </w:rPr>
      </w:pPr>
    </w:p>
    <w:tbl>
      <w:tblPr>
        <w:tblW w:w="0" w:type="auto"/>
        <w:tblCellMar>
          <w:left w:w="0" w:type="dxa"/>
          <w:right w:w="0" w:type="dxa"/>
        </w:tblCellMar>
        <w:tblLook w:val="04A0" w:firstRow="1" w:lastRow="0" w:firstColumn="1" w:lastColumn="0" w:noHBand="0" w:noVBand="1"/>
      </w:tblPr>
      <w:tblGrid>
        <w:gridCol w:w="1906"/>
        <w:gridCol w:w="7100"/>
      </w:tblGrid>
      <w:tr w:rsidR="00B87937" w14:paraId="14D53B3B" w14:textId="77777777" w:rsidTr="00B87937">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51C96" w14:textId="77777777" w:rsidR="00B87937" w:rsidRDefault="00B87937">
            <w:pPr>
              <w:rPr>
                <w:b/>
                <w:bCs/>
                <w:lang w:val="en-US"/>
              </w:rPr>
            </w:pPr>
            <w:r>
              <w:rPr>
                <w:b/>
                <w:bCs/>
                <w:lang w:val="en-U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68B92" w14:textId="77777777" w:rsidR="00B87937" w:rsidRDefault="00B87937">
            <w:pPr>
              <w:rPr>
                <w:b/>
                <w:bCs/>
                <w:lang w:val="en-US"/>
              </w:rPr>
            </w:pPr>
            <w:r>
              <w:rPr>
                <w:b/>
                <w:bCs/>
                <w:lang w:val="en-US"/>
              </w:rPr>
              <w:t>Comment</w:t>
            </w:r>
          </w:p>
        </w:tc>
      </w:tr>
      <w:tr w:rsidR="00B87937" w:rsidRPr="00B87937" w14:paraId="4F5FC8A5"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DFC15" w14:textId="77777777" w:rsidR="00B87937" w:rsidRDefault="00B87937">
            <w:pPr>
              <w:rPr>
                <w:lang w:val="en-US" w:eastAsia="zh-CN"/>
              </w:rPr>
            </w:pPr>
            <w:r>
              <w:rPr>
                <w:lang w:val="en-US" w:eastAsia="zh-CN"/>
              </w:rPr>
              <w:t>Huawei</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71CC8D90" w14:textId="77777777" w:rsidR="00B87937" w:rsidRDefault="00B87937">
            <w:pPr>
              <w:rPr>
                <w:lang w:val="en-US" w:eastAsia="zh-CN"/>
              </w:rPr>
            </w:pPr>
            <w:r>
              <w:rPr>
                <w:sz w:val="21"/>
                <w:szCs w:val="21"/>
                <w:lang w:val="en-US" w:eastAsia="zh-CN"/>
              </w:rPr>
              <w:t>The relative value would save the bit used to quantize the RSTD/UE Rx – Tx time difference/</w:t>
            </w:r>
            <w:proofErr w:type="gramStart"/>
            <w:r>
              <w:rPr>
                <w:sz w:val="21"/>
                <w:szCs w:val="21"/>
                <w:lang w:val="en-US" w:eastAsia="zh-CN"/>
              </w:rPr>
              <w:t>RSRP</w:t>
            </w:r>
            <w:r>
              <w:rPr>
                <w:lang w:val="en-US" w:eastAsia="zh-CN"/>
              </w:rPr>
              <w:t xml:space="preserve"> ,</w:t>
            </w:r>
            <w:proofErr w:type="gramEnd"/>
            <w:r>
              <w:rPr>
                <w:lang w:val="en-US" w:eastAsia="zh-CN"/>
              </w:rPr>
              <w:t xml:space="preserve"> so we think this can be beneficial for reducing the signaling overhead and we are supportive of this</w:t>
            </w:r>
          </w:p>
        </w:tc>
      </w:tr>
      <w:tr w:rsidR="00B87937" w:rsidRPr="00B87937" w14:paraId="5593D5C7"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13B2F"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C683A5D" w14:textId="77777777" w:rsidR="00B87937" w:rsidRDefault="00B87937">
            <w:pPr>
              <w:rPr>
                <w:lang w:val="en-US"/>
              </w:rPr>
            </w:pPr>
          </w:p>
        </w:tc>
      </w:tr>
      <w:tr w:rsidR="00B87937" w:rsidRPr="00B87937" w14:paraId="094515EA"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7D24E3"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12FCDA08" w14:textId="77777777" w:rsidR="00B87937" w:rsidRDefault="00B87937">
            <w:pPr>
              <w:rPr>
                <w:lang w:val="en-US"/>
              </w:rPr>
            </w:pPr>
          </w:p>
        </w:tc>
      </w:tr>
      <w:tr w:rsidR="00B87937" w:rsidRPr="00B87937" w14:paraId="4382EED3"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665D8B"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041F656E" w14:textId="77777777" w:rsidR="00B87937" w:rsidRDefault="00B87937">
            <w:pPr>
              <w:rPr>
                <w:lang w:val="en-US"/>
              </w:rPr>
            </w:pPr>
          </w:p>
        </w:tc>
      </w:tr>
      <w:tr w:rsidR="00B87937" w:rsidRPr="00B87937" w14:paraId="1C9F44B9"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10E188"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FA8DFD1" w14:textId="77777777" w:rsidR="00B87937" w:rsidRDefault="00B87937">
            <w:pPr>
              <w:rPr>
                <w:lang w:val="en-US"/>
              </w:rPr>
            </w:pPr>
          </w:p>
        </w:tc>
      </w:tr>
      <w:tr w:rsidR="00B87937" w:rsidRPr="00B87937" w14:paraId="43B610D7"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1C20FC"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32A2ABB" w14:textId="77777777" w:rsidR="00B87937" w:rsidRDefault="00B87937">
            <w:pPr>
              <w:rPr>
                <w:lang w:val="en-US"/>
              </w:rPr>
            </w:pPr>
          </w:p>
        </w:tc>
      </w:tr>
    </w:tbl>
    <w:p w14:paraId="3AB0D7D4" w14:textId="77777777" w:rsidR="00B87937" w:rsidRDefault="00B87937" w:rsidP="00B87937">
      <w:pPr>
        <w:rPr>
          <w:rFonts w:ascii="Calibri" w:hAnsi="Calibri" w:cs="Calibri"/>
          <w:lang w:val="en-US"/>
        </w:rPr>
      </w:pPr>
    </w:p>
    <w:p w14:paraId="2D54C40C" w14:textId="77777777" w:rsidR="00B87937" w:rsidRDefault="00B87937" w:rsidP="00B87937">
      <w:pPr>
        <w:numPr>
          <w:ilvl w:val="0"/>
          <w:numId w:val="1"/>
        </w:numPr>
        <w:spacing w:after="0" w:line="240" w:lineRule="auto"/>
        <w:rPr>
          <w:rFonts w:eastAsia="Times New Roman"/>
          <w:lang w:val="en-US"/>
        </w:rPr>
      </w:pPr>
      <w:r>
        <w:rPr>
          <w:rFonts w:eastAsia="Times New Roman"/>
          <w:lang w:val="en-US"/>
        </w:rPr>
        <w:t>Comments to additional path reporting</w:t>
      </w:r>
    </w:p>
    <w:p w14:paraId="27F1C6A5" w14:textId="77777777" w:rsidR="00B87937" w:rsidRDefault="00B87937" w:rsidP="00B87937">
      <w:pPr>
        <w:rPr>
          <w:lang w:val="en-US"/>
        </w:rPr>
      </w:pPr>
    </w:p>
    <w:tbl>
      <w:tblPr>
        <w:tblW w:w="0" w:type="auto"/>
        <w:tblCellMar>
          <w:left w:w="0" w:type="dxa"/>
          <w:right w:w="0" w:type="dxa"/>
        </w:tblCellMar>
        <w:tblLook w:val="04A0" w:firstRow="1" w:lastRow="0" w:firstColumn="1" w:lastColumn="0" w:noHBand="0" w:noVBand="1"/>
      </w:tblPr>
      <w:tblGrid>
        <w:gridCol w:w="1823"/>
        <w:gridCol w:w="7183"/>
      </w:tblGrid>
      <w:tr w:rsidR="00B87937" w14:paraId="6F9991AC" w14:textId="77777777" w:rsidTr="00B87937">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E69F5" w14:textId="77777777" w:rsidR="00B87937" w:rsidRDefault="00B87937">
            <w:pPr>
              <w:rPr>
                <w:b/>
                <w:bCs/>
                <w:lang w:val="en-US"/>
              </w:rPr>
            </w:pPr>
            <w:r>
              <w:rPr>
                <w:b/>
                <w:bCs/>
                <w:lang w:val="en-U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39075" w14:textId="77777777" w:rsidR="00B87937" w:rsidRDefault="00B87937">
            <w:pPr>
              <w:rPr>
                <w:b/>
                <w:bCs/>
                <w:lang w:val="en-US"/>
              </w:rPr>
            </w:pPr>
            <w:r>
              <w:rPr>
                <w:b/>
                <w:bCs/>
                <w:lang w:val="en-US"/>
              </w:rPr>
              <w:t>Comment</w:t>
            </w:r>
          </w:p>
        </w:tc>
      </w:tr>
      <w:tr w:rsidR="00B87937" w14:paraId="414F260F"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66F87" w14:textId="77777777" w:rsidR="00B87937" w:rsidRDefault="00B87937">
            <w:pPr>
              <w:rPr>
                <w:lang w:val="en-US" w:eastAsia="zh-CN"/>
              </w:rPr>
            </w:pPr>
            <w:r>
              <w:rPr>
                <w:lang w:val="en-US" w:eastAsia="zh-CN"/>
              </w:rPr>
              <w:t>Huawei</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67A16FD3" w14:textId="77777777" w:rsidR="00B87937" w:rsidRPr="00B87937" w:rsidRDefault="00B87937">
            <w:pPr>
              <w:rPr>
                <w:lang w:val="en-US"/>
              </w:rPr>
            </w:pPr>
            <w:r>
              <w:rPr>
                <w:lang w:val="en-US"/>
              </w:rPr>
              <w:t xml:space="preserve">We think it is beneficial for the UE to report this to the LMF, same as LTE. In addition, we think this should be generally extended to all the timing measurements and both LPP and </w:t>
            </w:r>
            <w:proofErr w:type="spellStart"/>
            <w:r>
              <w:rPr>
                <w:lang w:val="en-US"/>
              </w:rPr>
              <w:t>NRPPa</w:t>
            </w:r>
            <w:proofErr w:type="spellEnd"/>
            <w:r>
              <w:rPr>
                <w:lang w:val="en-US"/>
              </w:rPr>
              <w:t xml:space="preserve"> should support this.</w:t>
            </w:r>
          </w:p>
          <w:p w14:paraId="374BCD24" w14:textId="77777777" w:rsidR="00B87937" w:rsidRDefault="00B87937">
            <w:pPr>
              <w:rPr>
                <w:sz w:val="21"/>
                <w:szCs w:val="21"/>
                <w:lang w:val="en-US" w:eastAsia="zh-CN"/>
              </w:rPr>
            </w:pPr>
            <w:r>
              <w:rPr>
                <w:sz w:val="21"/>
                <w:szCs w:val="21"/>
                <w:lang w:val="en-US" w:eastAsia="zh-CN"/>
              </w:rPr>
              <w:t xml:space="preserve">We can extend the multi-path measurement using the same structure as extending the relative timing between different resources to the relative timing for the same resource. Then reported ID can be the same for the absolute value and a relative value; or for two relative values. </w:t>
            </w:r>
            <w:proofErr w:type="spellStart"/>
            <w:r>
              <w:rPr>
                <w:sz w:val="21"/>
                <w:szCs w:val="21"/>
                <w:lang w:val="en-US" w:eastAsia="zh-CN"/>
              </w:rPr>
              <w:t>E.g</w:t>
            </w:r>
            <w:proofErr w:type="spellEnd"/>
          </w:p>
          <w:tbl>
            <w:tblPr>
              <w:tblW w:w="0" w:type="auto"/>
              <w:jc w:val="center"/>
              <w:tblCellMar>
                <w:left w:w="0" w:type="dxa"/>
                <w:right w:w="0" w:type="dxa"/>
              </w:tblCellMar>
              <w:tblLook w:val="04A0" w:firstRow="1" w:lastRow="0" w:firstColumn="1" w:lastColumn="0" w:noHBand="0" w:noVBand="1"/>
            </w:tblPr>
            <w:tblGrid>
              <w:gridCol w:w="2338"/>
              <w:gridCol w:w="1915"/>
              <w:gridCol w:w="1915"/>
            </w:tblGrid>
            <w:tr w:rsidR="00B87937" w14:paraId="54AA84A1" w14:textId="77777777">
              <w:trPr>
                <w:jc w:val="center"/>
              </w:trPr>
              <w:tc>
                <w:tcPr>
                  <w:tcW w:w="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9AF99" w14:textId="77777777" w:rsidR="00B87937" w:rsidRDefault="00B87937">
                  <w:pPr>
                    <w:rPr>
                      <w:sz w:val="21"/>
                      <w:szCs w:val="21"/>
                      <w:lang w:val="en-US" w:eastAsia="zh-CN"/>
                    </w:rPr>
                  </w:pPr>
                  <w:r>
                    <w:rPr>
                      <w:sz w:val="21"/>
                      <w:szCs w:val="21"/>
                      <w:lang w:val="en-US" w:eastAsia="zh-CN"/>
                    </w:rPr>
                    <w:t>RSTD</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27265" w14:textId="77777777" w:rsidR="00B87937" w:rsidRDefault="00B87937">
                  <w:pPr>
                    <w:rPr>
                      <w:sz w:val="21"/>
                      <w:szCs w:val="21"/>
                      <w:lang w:val="en-US" w:eastAsia="zh-CN"/>
                    </w:rPr>
                  </w:pPr>
                  <w:r>
                    <w:rPr>
                      <w:sz w:val="21"/>
                      <w:szCs w:val="21"/>
                      <w:lang w:val="en-US" w:eastAsia="zh-CN"/>
                    </w:rPr>
                    <w:t>PRS resource ID</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B899A" w14:textId="77777777" w:rsidR="00B87937" w:rsidRDefault="00B87937">
                  <w:pPr>
                    <w:rPr>
                      <w:sz w:val="21"/>
                      <w:szCs w:val="21"/>
                      <w:lang w:val="en-US" w:eastAsia="zh-CN"/>
                    </w:rPr>
                  </w:pPr>
                  <w:r>
                    <w:rPr>
                      <w:sz w:val="21"/>
                      <w:szCs w:val="21"/>
                      <w:lang w:val="en-US" w:eastAsia="zh-CN"/>
                    </w:rPr>
                    <w:t>PRS resource set ID</w:t>
                  </w:r>
                </w:p>
              </w:tc>
            </w:tr>
            <w:tr w:rsidR="00B87937" w14:paraId="1038E87F"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EEA5C" w14:textId="77777777" w:rsidR="00B87937" w:rsidRDefault="00B87937">
                  <w:pPr>
                    <w:rPr>
                      <w:sz w:val="21"/>
                      <w:szCs w:val="21"/>
                      <w:lang w:val="en-US" w:eastAsia="zh-CN"/>
                    </w:rPr>
                  </w:pPr>
                  <w:r>
                    <w:rPr>
                      <w:sz w:val="21"/>
                      <w:szCs w:val="21"/>
                      <w:lang w:val="en-US" w:eastAsia="zh-CN"/>
                    </w:rPr>
                    <w:t>Absolute RSTD</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D61850B" w14:textId="77777777" w:rsidR="00B87937" w:rsidRDefault="00B87937">
                  <w:pPr>
                    <w:rPr>
                      <w:sz w:val="21"/>
                      <w:szCs w:val="21"/>
                      <w:lang w:val="en-US" w:eastAsia="zh-CN"/>
                    </w:rPr>
                  </w:pPr>
                  <w:r>
                    <w:rPr>
                      <w:sz w:val="21"/>
                      <w:szCs w:val="21"/>
                      <w:lang w:val="en-US" w:eastAsia="zh-CN"/>
                    </w:rPr>
                    <w:t>ID0</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139C49F" w14:textId="77777777" w:rsidR="00B87937" w:rsidRDefault="00B87937">
                  <w:pPr>
                    <w:rPr>
                      <w:sz w:val="21"/>
                      <w:szCs w:val="21"/>
                      <w:lang w:val="en-US" w:eastAsia="zh-CN"/>
                    </w:rPr>
                  </w:pPr>
                  <w:r>
                    <w:rPr>
                      <w:sz w:val="21"/>
                      <w:szCs w:val="21"/>
                      <w:lang w:val="en-US" w:eastAsia="zh-CN"/>
                    </w:rPr>
                    <w:t>Set ID0</w:t>
                  </w:r>
                </w:p>
              </w:tc>
            </w:tr>
            <w:tr w:rsidR="00B87937" w14:paraId="1399B93F"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C16B7" w14:textId="77777777" w:rsidR="00B87937" w:rsidRDefault="00B87937">
                  <w:pPr>
                    <w:rPr>
                      <w:sz w:val="21"/>
                      <w:szCs w:val="21"/>
                      <w:lang w:val="en-US" w:eastAsia="zh-CN"/>
                    </w:rPr>
                  </w:pPr>
                  <w:r>
                    <w:rPr>
                      <w:sz w:val="21"/>
                      <w:szCs w:val="21"/>
                      <w:lang w:val="en-US" w:eastAsia="zh-CN"/>
                    </w:rPr>
                    <w:t>Relative RSTD1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06406EBC" w14:textId="77777777" w:rsidR="00B87937" w:rsidRDefault="00B87937">
                  <w:pPr>
                    <w:rPr>
                      <w:sz w:val="21"/>
                      <w:szCs w:val="21"/>
                      <w:lang w:val="en-US" w:eastAsia="zh-CN"/>
                    </w:rPr>
                  </w:pPr>
                  <w:r>
                    <w:rPr>
                      <w:sz w:val="21"/>
                      <w:szCs w:val="21"/>
                      <w:lang w:val="en-US" w:eastAsia="zh-CN"/>
                    </w:rPr>
                    <w:t>ID1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0E4C656" w14:textId="77777777" w:rsidR="00B87937" w:rsidRDefault="00B87937">
                  <w:pPr>
                    <w:rPr>
                      <w:sz w:val="21"/>
                      <w:szCs w:val="21"/>
                      <w:lang w:val="en-US" w:eastAsia="zh-CN"/>
                    </w:rPr>
                  </w:pPr>
                  <w:r>
                    <w:rPr>
                      <w:sz w:val="21"/>
                      <w:szCs w:val="21"/>
                      <w:lang w:val="en-US" w:eastAsia="zh-CN"/>
                    </w:rPr>
                    <w:t>Set ID0</w:t>
                  </w:r>
                </w:p>
              </w:tc>
            </w:tr>
            <w:tr w:rsidR="00B87937" w14:paraId="3E7D6E95"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45DDD" w14:textId="77777777" w:rsidR="00B87937" w:rsidRDefault="00B87937">
                  <w:pPr>
                    <w:rPr>
                      <w:sz w:val="21"/>
                      <w:szCs w:val="21"/>
                      <w:lang w:val="en-US" w:eastAsia="zh-CN"/>
                    </w:rPr>
                  </w:pPr>
                  <w:r>
                    <w:rPr>
                      <w:sz w:val="21"/>
                      <w:szCs w:val="21"/>
                      <w:lang w:val="en-US" w:eastAsia="zh-CN"/>
                    </w:rPr>
                    <w:t>Relative RSTD2</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24718EB3" w14:textId="77777777" w:rsidR="00B87937" w:rsidRDefault="00B87937">
                  <w:pPr>
                    <w:rPr>
                      <w:sz w:val="21"/>
                      <w:szCs w:val="21"/>
                      <w:lang w:val="en-US" w:eastAsia="zh-CN"/>
                    </w:rPr>
                  </w:pPr>
                  <w:r>
                    <w:rPr>
                      <w:sz w:val="21"/>
                      <w:szCs w:val="21"/>
                      <w:lang w:val="en-US" w:eastAsia="zh-CN"/>
                    </w:rPr>
                    <w:t>ID0</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37C3156" w14:textId="77777777" w:rsidR="00B87937" w:rsidRDefault="00B87937">
                  <w:pPr>
                    <w:rPr>
                      <w:sz w:val="21"/>
                      <w:szCs w:val="21"/>
                      <w:lang w:val="en-US" w:eastAsia="zh-CN"/>
                    </w:rPr>
                  </w:pPr>
                  <w:r>
                    <w:rPr>
                      <w:sz w:val="21"/>
                      <w:szCs w:val="21"/>
                      <w:lang w:val="en-US" w:eastAsia="zh-CN"/>
                    </w:rPr>
                    <w:t>Set ID0</w:t>
                  </w:r>
                </w:p>
              </w:tc>
            </w:tr>
            <w:tr w:rsidR="00B87937" w14:paraId="6BF17C3C" w14:textId="77777777">
              <w:trPr>
                <w:jc w:val="center"/>
              </w:trPr>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828C3" w14:textId="77777777" w:rsidR="00B87937" w:rsidRDefault="00B87937">
                  <w:pPr>
                    <w:rPr>
                      <w:sz w:val="21"/>
                      <w:szCs w:val="21"/>
                      <w:lang w:val="en-US" w:eastAsia="zh-CN"/>
                    </w:rPr>
                  </w:pPr>
                  <w:r>
                    <w:rPr>
                      <w:sz w:val="21"/>
                      <w:szCs w:val="21"/>
                      <w:lang w:val="en-US" w:eastAsia="zh-CN"/>
                    </w:rPr>
                    <w:t>Relative RSTD3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6D10AA7C" w14:textId="77777777" w:rsidR="00B87937" w:rsidRDefault="00B87937">
                  <w:pPr>
                    <w:rPr>
                      <w:sz w:val="21"/>
                      <w:szCs w:val="21"/>
                      <w:lang w:val="en-US" w:eastAsia="zh-CN"/>
                    </w:rPr>
                  </w:pPr>
                  <w:r>
                    <w:rPr>
                      <w:sz w:val="21"/>
                      <w:szCs w:val="21"/>
                      <w:lang w:val="en-US" w:eastAsia="zh-CN"/>
                    </w:rPr>
                    <w:t>ID1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3695BBF" w14:textId="77777777" w:rsidR="00B87937" w:rsidRDefault="00B87937">
                  <w:pPr>
                    <w:rPr>
                      <w:sz w:val="21"/>
                      <w:szCs w:val="21"/>
                      <w:lang w:val="en-US" w:eastAsia="zh-CN"/>
                    </w:rPr>
                  </w:pPr>
                  <w:r>
                    <w:rPr>
                      <w:sz w:val="21"/>
                      <w:szCs w:val="21"/>
                      <w:lang w:val="en-US" w:eastAsia="zh-CN"/>
                    </w:rPr>
                    <w:t>Set ID0</w:t>
                  </w:r>
                </w:p>
              </w:tc>
            </w:tr>
          </w:tbl>
          <w:p w14:paraId="2A37FF70" w14:textId="77777777" w:rsidR="00B87937" w:rsidRDefault="00B87937">
            <w:pPr>
              <w:jc w:val="center"/>
              <w:rPr>
                <w:rFonts w:ascii="Times New Roman" w:eastAsia="Times New Roman" w:hAnsi="Times New Roman" w:cs="Times New Roman"/>
                <w:sz w:val="20"/>
                <w:szCs w:val="20"/>
                <w:lang w:eastAsia="sv-SE"/>
              </w:rPr>
            </w:pPr>
          </w:p>
        </w:tc>
      </w:tr>
      <w:tr w:rsidR="00B87937" w14:paraId="441C7A13"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73D409" w14:textId="77777777" w:rsidR="00B87937" w:rsidRDefault="00B87937">
            <w:pPr>
              <w:rPr>
                <w:rFonts w:ascii="Calibri" w:hAnsi="Calibri" w:cs="Calibri"/>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3A9A14CB" w14:textId="77777777" w:rsidR="00B87937" w:rsidRDefault="00B87937">
            <w:pPr>
              <w:rPr>
                <w:lang w:val="en-US"/>
              </w:rPr>
            </w:pPr>
          </w:p>
        </w:tc>
      </w:tr>
      <w:tr w:rsidR="00B87937" w14:paraId="3A26418F"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40BF0"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BCAB248" w14:textId="77777777" w:rsidR="00B87937" w:rsidRDefault="00B87937">
            <w:pPr>
              <w:rPr>
                <w:lang w:val="en-US"/>
              </w:rPr>
            </w:pPr>
          </w:p>
        </w:tc>
      </w:tr>
      <w:tr w:rsidR="00B87937" w14:paraId="7F8CF7EB"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ADD6C6"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7015633C" w14:textId="77777777" w:rsidR="00B87937" w:rsidRDefault="00B87937">
            <w:pPr>
              <w:rPr>
                <w:lang w:val="en-US"/>
              </w:rPr>
            </w:pPr>
          </w:p>
        </w:tc>
      </w:tr>
      <w:tr w:rsidR="00B87937" w14:paraId="3F85F029"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FEDC7"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2421CB6E" w14:textId="77777777" w:rsidR="00B87937" w:rsidRDefault="00B87937">
            <w:pPr>
              <w:rPr>
                <w:lang w:val="en-US"/>
              </w:rPr>
            </w:pPr>
          </w:p>
        </w:tc>
      </w:tr>
      <w:tr w:rsidR="00B87937" w14:paraId="483D9873"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B2D63"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14E8F64D" w14:textId="77777777" w:rsidR="00B87937" w:rsidRDefault="00B87937">
            <w:pPr>
              <w:rPr>
                <w:lang w:val="en-US"/>
              </w:rPr>
            </w:pPr>
          </w:p>
        </w:tc>
      </w:tr>
    </w:tbl>
    <w:p w14:paraId="7E0E619E" w14:textId="77777777" w:rsidR="00B87937" w:rsidRDefault="00B87937" w:rsidP="00B87937">
      <w:pPr>
        <w:rPr>
          <w:rFonts w:ascii="Calibri" w:hAnsi="Calibri" w:cs="Calibri"/>
          <w:lang w:val="en-US"/>
        </w:rPr>
      </w:pPr>
    </w:p>
    <w:p w14:paraId="08C3F58B" w14:textId="77777777" w:rsidR="00B87937" w:rsidRDefault="00B87937" w:rsidP="00B87937">
      <w:pPr>
        <w:numPr>
          <w:ilvl w:val="0"/>
          <w:numId w:val="1"/>
        </w:numPr>
        <w:spacing w:after="0" w:line="240" w:lineRule="auto"/>
        <w:rPr>
          <w:rFonts w:eastAsia="Times New Roman"/>
          <w:lang w:val="en-US"/>
        </w:rPr>
      </w:pPr>
      <w:r>
        <w:rPr>
          <w:rFonts w:eastAsia="Times New Roman"/>
          <w:lang w:val="en-US"/>
        </w:rPr>
        <w:t xml:space="preserve">Comments to separation of uncertainties for RSTD (TOA uncertainty per resource) and UE </w:t>
      </w:r>
      <w:proofErr w:type="spellStart"/>
      <w:r>
        <w:rPr>
          <w:rFonts w:eastAsia="Times New Roman"/>
          <w:lang w:val="en-US"/>
        </w:rPr>
        <w:t>RxTx</w:t>
      </w:r>
      <w:proofErr w:type="spellEnd"/>
      <w:r>
        <w:rPr>
          <w:rFonts w:eastAsia="Times New Roman"/>
          <w:lang w:val="en-US"/>
        </w:rPr>
        <w:t xml:space="preserve"> (DL PRS TOA uncertainty and </w:t>
      </w:r>
      <w:proofErr w:type="spellStart"/>
      <w:r>
        <w:rPr>
          <w:rFonts w:eastAsia="Times New Roman"/>
          <w:lang w:val="en-US"/>
        </w:rPr>
        <w:t>RxTx</w:t>
      </w:r>
      <w:proofErr w:type="spellEnd"/>
      <w:r>
        <w:rPr>
          <w:rFonts w:eastAsia="Times New Roman"/>
          <w:lang w:val="en-US"/>
        </w:rPr>
        <w:t xml:space="preserve"> synch uncertainty)</w:t>
      </w:r>
    </w:p>
    <w:p w14:paraId="60AF94CF" w14:textId="77777777" w:rsidR="00B87937" w:rsidRDefault="00B87937" w:rsidP="00B87937">
      <w:pPr>
        <w:rPr>
          <w:lang w:val="en-US"/>
        </w:rPr>
      </w:pPr>
    </w:p>
    <w:tbl>
      <w:tblPr>
        <w:tblW w:w="0" w:type="auto"/>
        <w:tblCellMar>
          <w:left w:w="0" w:type="dxa"/>
          <w:right w:w="0" w:type="dxa"/>
        </w:tblCellMar>
        <w:tblLook w:val="04A0" w:firstRow="1" w:lastRow="0" w:firstColumn="1" w:lastColumn="0" w:noHBand="0" w:noVBand="1"/>
      </w:tblPr>
      <w:tblGrid>
        <w:gridCol w:w="1910"/>
        <w:gridCol w:w="7096"/>
      </w:tblGrid>
      <w:tr w:rsidR="00B87937" w14:paraId="76F1F07F" w14:textId="77777777" w:rsidTr="00B87937">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CB5B2" w14:textId="77777777" w:rsidR="00B87937" w:rsidRDefault="00B87937">
            <w:pPr>
              <w:rPr>
                <w:b/>
                <w:bCs/>
                <w:lang w:val="en-US"/>
              </w:rPr>
            </w:pPr>
            <w:r>
              <w:rPr>
                <w:b/>
                <w:bCs/>
                <w:lang w:val="en-U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34819" w14:textId="77777777" w:rsidR="00B87937" w:rsidRDefault="00B87937">
            <w:pPr>
              <w:rPr>
                <w:b/>
                <w:bCs/>
                <w:lang w:val="en-US"/>
              </w:rPr>
            </w:pPr>
            <w:r>
              <w:rPr>
                <w:b/>
                <w:bCs/>
                <w:lang w:val="en-US"/>
              </w:rPr>
              <w:t>Comment</w:t>
            </w:r>
          </w:p>
        </w:tc>
      </w:tr>
      <w:tr w:rsidR="00B87937" w:rsidRPr="00B87937" w14:paraId="24FD049F"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43D6F" w14:textId="77777777" w:rsidR="00B87937" w:rsidRDefault="00B87937">
            <w:pPr>
              <w:rPr>
                <w:lang w:val="en-US"/>
              </w:rPr>
            </w:pPr>
            <w:r>
              <w:rPr>
                <w:lang w:val="en-US"/>
              </w:rPr>
              <w:t>Huawei</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49D5AA8F" w14:textId="77777777" w:rsidR="00B87937" w:rsidRDefault="00B87937">
            <w:pPr>
              <w:rPr>
                <w:lang w:val="en-US"/>
              </w:rPr>
            </w:pPr>
            <w:r>
              <w:rPr>
                <w:lang w:val="en-US"/>
              </w:rPr>
              <w:t xml:space="preserve">It’s a bit </w:t>
            </w:r>
            <w:r>
              <w:rPr>
                <w:lang w:val="en-US" w:eastAsia="zh-CN"/>
              </w:rPr>
              <w:t xml:space="preserve">unclear what the TOA uncertainty and </w:t>
            </w:r>
            <w:proofErr w:type="spellStart"/>
            <w:r>
              <w:rPr>
                <w:lang w:val="en-US" w:eastAsia="zh-CN"/>
              </w:rPr>
              <w:t>RxTx</w:t>
            </w:r>
            <w:proofErr w:type="spellEnd"/>
            <w:r>
              <w:rPr>
                <w:lang w:val="en-US" w:eastAsia="zh-CN"/>
              </w:rPr>
              <w:t xml:space="preserve"> sync uncertainty means. We can have the quality for the RSTD reference (as in the AD or selected by the UE for RSTD reporting) and quality for the RSTD measurements. The same is applicable for the quality of UE Rx – Tx time difference. Since both RSTD and UE Rx – Tx time difference can be measured based on the same PRS, we can discuss whether the quality of reference/RSTD can be combined with the quality of UE Rx – Tx time difference.</w:t>
            </w:r>
          </w:p>
        </w:tc>
      </w:tr>
      <w:tr w:rsidR="00B87937" w:rsidRPr="00B87937" w14:paraId="64B09E8D"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704FB"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3776D405" w14:textId="77777777" w:rsidR="00B87937" w:rsidRDefault="00B87937">
            <w:pPr>
              <w:rPr>
                <w:lang w:val="en-US"/>
              </w:rPr>
            </w:pPr>
          </w:p>
        </w:tc>
      </w:tr>
      <w:tr w:rsidR="00B87937" w:rsidRPr="00B87937" w14:paraId="41D75251"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F8626"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5C8A5477" w14:textId="77777777" w:rsidR="00B87937" w:rsidRDefault="00B87937">
            <w:pPr>
              <w:rPr>
                <w:lang w:val="en-US"/>
              </w:rPr>
            </w:pPr>
          </w:p>
        </w:tc>
      </w:tr>
      <w:tr w:rsidR="00B87937" w:rsidRPr="00B87937" w14:paraId="0E6BEFA9"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DB547"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7DA06C69" w14:textId="77777777" w:rsidR="00B87937" w:rsidRDefault="00B87937">
            <w:pPr>
              <w:rPr>
                <w:lang w:val="en-US"/>
              </w:rPr>
            </w:pPr>
          </w:p>
        </w:tc>
      </w:tr>
      <w:tr w:rsidR="00B87937" w:rsidRPr="00B87937" w14:paraId="455BAFB5"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D5CF14"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6E76244E" w14:textId="77777777" w:rsidR="00B87937" w:rsidRDefault="00B87937">
            <w:pPr>
              <w:rPr>
                <w:lang w:val="en-US"/>
              </w:rPr>
            </w:pPr>
          </w:p>
        </w:tc>
      </w:tr>
      <w:tr w:rsidR="00B87937" w:rsidRPr="00B87937" w14:paraId="31A933D1"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097D4"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1F7DA17E" w14:textId="77777777" w:rsidR="00B87937" w:rsidRDefault="00B87937">
            <w:pPr>
              <w:rPr>
                <w:lang w:val="en-US"/>
              </w:rPr>
            </w:pPr>
          </w:p>
        </w:tc>
      </w:tr>
    </w:tbl>
    <w:p w14:paraId="4335B8FC" w14:textId="77777777" w:rsidR="00B87937" w:rsidRDefault="00B87937" w:rsidP="00B87937">
      <w:pPr>
        <w:rPr>
          <w:rFonts w:ascii="Calibri" w:hAnsi="Calibri" w:cs="Calibri"/>
          <w:lang w:val="en-US"/>
        </w:rPr>
      </w:pPr>
    </w:p>
    <w:p w14:paraId="7F067023" w14:textId="77777777" w:rsidR="00B87937" w:rsidRDefault="00B87937" w:rsidP="00B87937">
      <w:pPr>
        <w:numPr>
          <w:ilvl w:val="0"/>
          <w:numId w:val="1"/>
        </w:numPr>
        <w:spacing w:after="0" w:line="240" w:lineRule="auto"/>
        <w:rPr>
          <w:rFonts w:eastAsia="Times New Roman"/>
          <w:lang w:val="en-US"/>
        </w:rPr>
      </w:pPr>
      <w:r>
        <w:rPr>
          <w:rFonts w:eastAsia="Times New Roman"/>
          <w:lang w:val="en-US"/>
        </w:rPr>
        <w:t>Comments in general</w:t>
      </w:r>
    </w:p>
    <w:p w14:paraId="3508F1B1" w14:textId="77777777" w:rsidR="00B87937" w:rsidRDefault="00B87937" w:rsidP="00B87937">
      <w:pPr>
        <w:rPr>
          <w:lang w:val="en-US"/>
        </w:rPr>
      </w:pPr>
    </w:p>
    <w:tbl>
      <w:tblPr>
        <w:tblW w:w="0" w:type="auto"/>
        <w:tblCellMar>
          <w:left w:w="0" w:type="dxa"/>
          <w:right w:w="0" w:type="dxa"/>
        </w:tblCellMar>
        <w:tblLook w:val="04A0" w:firstRow="1" w:lastRow="0" w:firstColumn="1" w:lastColumn="0" w:noHBand="0" w:noVBand="1"/>
      </w:tblPr>
      <w:tblGrid>
        <w:gridCol w:w="1845"/>
        <w:gridCol w:w="7161"/>
      </w:tblGrid>
      <w:tr w:rsidR="00B87937" w14:paraId="43BA15B1" w14:textId="77777777" w:rsidTr="00B87937">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CDA42" w14:textId="77777777" w:rsidR="00B87937" w:rsidRDefault="00B87937">
            <w:pPr>
              <w:rPr>
                <w:b/>
                <w:bCs/>
                <w:lang w:val="en-US"/>
              </w:rPr>
            </w:pPr>
            <w:r>
              <w:rPr>
                <w:b/>
                <w:bCs/>
                <w:lang w:val="en-U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DF057" w14:textId="77777777" w:rsidR="00B87937" w:rsidRDefault="00B87937">
            <w:pPr>
              <w:rPr>
                <w:b/>
                <w:bCs/>
                <w:lang w:val="en-US"/>
              </w:rPr>
            </w:pPr>
            <w:r>
              <w:rPr>
                <w:b/>
                <w:bCs/>
                <w:lang w:val="en-US"/>
              </w:rPr>
              <w:t>Comment</w:t>
            </w:r>
          </w:p>
        </w:tc>
      </w:tr>
      <w:tr w:rsidR="00B87937" w:rsidRPr="00B87937" w14:paraId="5C5F84BC"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F0A35" w14:textId="77777777" w:rsidR="00B87937" w:rsidRDefault="00B87937">
            <w:pPr>
              <w:rPr>
                <w:lang w:val="en-US"/>
              </w:rPr>
            </w:pPr>
            <w:r>
              <w:rPr>
                <w:lang w:val="en-US"/>
              </w:rPr>
              <w:t>Huawei</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0B97641B" w14:textId="77777777" w:rsidR="00B87937" w:rsidRDefault="00B87937">
            <w:pPr>
              <w:rPr>
                <w:lang w:val="en-US" w:eastAsia="zh-CN"/>
              </w:rPr>
            </w:pPr>
            <w:r>
              <w:rPr>
                <w:lang w:val="en-US" w:eastAsia="zh-CN"/>
              </w:rPr>
              <w:t xml:space="preserve">If we are going to go with this structure, we should add explicit </w:t>
            </w:r>
            <w:proofErr w:type="spellStart"/>
            <w:r>
              <w:rPr>
                <w:lang w:val="en-US" w:eastAsia="zh-CN"/>
              </w:rPr>
              <w:t>signalling</w:t>
            </w:r>
            <w:proofErr w:type="spellEnd"/>
            <w:r>
              <w:rPr>
                <w:lang w:val="en-US" w:eastAsia="zh-CN"/>
              </w:rPr>
              <w:t xml:space="preserve"> to differentiate two type of RSRP report in </w:t>
            </w:r>
            <w:proofErr w:type="spellStart"/>
            <w:r>
              <w:rPr>
                <w:i/>
                <w:iCs/>
                <w:lang w:val="en-US" w:eastAsia="zh-CN"/>
              </w:rPr>
              <w:t>RequestLocationInformation</w:t>
            </w:r>
            <w:proofErr w:type="spellEnd"/>
            <w:r>
              <w:rPr>
                <w:lang w:val="en-US" w:eastAsia="zh-CN"/>
              </w:rPr>
              <w:t>.</w:t>
            </w:r>
          </w:p>
          <w:p w14:paraId="49E812E9" w14:textId="77777777" w:rsidR="00B87937" w:rsidRDefault="00B87937" w:rsidP="002D466A">
            <w:pPr>
              <w:pStyle w:val="ListParagraph"/>
              <w:numPr>
                <w:ilvl w:val="0"/>
                <w:numId w:val="2"/>
              </w:numPr>
              <w:rPr>
                <w:sz w:val="21"/>
                <w:szCs w:val="21"/>
                <w:lang w:val="en-US"/>
              </w:rPr>
            </w:pPr>
            <w:r>
              <w:rPr>
                <w:sz w:val="21"/>
                <w:szCs w:val="21"/>
                <w:lang w:val="en-US" w:eastAsia="zh-CN"/>
              </w:rPr>
              <w:t>RSRP report associated with RSTD/UE Rx – Tx time difference, as the quality indicator</w:t>
            </w:r>
          </w:p>
          <w:p w14:paraId="672A49D6" w14:textId="77777777" w:rsidR="00B87937" w:rsidRDefault="00B87937" w:rsidP="002D466A">
            <w:pPr>
              <w:pStyle w:val="ListParagraph"/>
              <w:numPr>
                <w:ilvl w:val="0"/>
                <w:numId w:val="2"/>
              </w:numPr>
              <w:rPr>
                <w:lang w:val="en-US"/>
              </w:rPr>
            </w:pPr>
            <w:r>
              <w:rPr>
                <w:sz w:val="21"/>
                <w:szCs w:val="21"/>
                <w:lang w:val="en-US" w:eastAsia="zh-CN"/>
              </w:rPr>
              <w:t>A list of RSRP report potentially used for DL-AoD, which triggers the UE to perform DL-AoD specific behavior, i.e., try to measure and report the RSRP using the fixed Rx beam, and report whether it uses the fixed Rx beam.</w:t>
            </w:r>
          </w:p>
        </w:tc>
      </w:tr>
      <w:tr w:rsidR="00B87937" w:rsidRPr="00B87937" w14:paraId="71FE1D0D"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41303"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1B0A3774" w14:textId="77777777" w:rsidR="00B87937" w:rsidRDefault="00B87937">
            <w:pPr>
              <w:rPr>
                <w:lang w:val="en-US"/>
              </w:rPr>
            </w:pPr>
          </w:p>
        </w:tc>
      </w:tr>
      <w:tr w:rsidR="00B87937" w:rsidRPr="00B87937" w14:paraId="4AD50058"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AD799A"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661EE8C7" w14:textId="77777777" w:rsidR="00B87937" w:rsidRDefault="00B87937">
            <w:pPr>
              <w:rPr>
                <w:lang w:val="en-US"/>
              </w:rPr>
            </w:pPr>
          </w:p>
        </w:tc>
      </w:tr>
      <w:tr w:rsidR="00B87937" w:rsidRPr="00B87937" w14:paraId="14ADA151"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7B18F1"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5578C1BF" w14:textId="77777777" w:rsidR="00B87937" w:rsidRDefault="00B87937">
            <w:pPr>
              <w:rPr>
                <w:lang w:val="en-US"/>
              </w:rPr>
            </w:pPr>
          </w:p>
        </w:tc>
      </w:tr>
      <w:tr w:rsidR="00B87937" w:rsidRPr="00B87937" w14:paraId="4CDAD8BE"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26D9A"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32038A3B" w14:textId="77777777" w:rsidR="00B87937" w:rsidRDefault="00B87937">
            <w:pPr>
              <w:rPr>
                <w:lang w:val="en-US"/>
              </w:rPr>
            </w:pPr>
          </w:p>
        </w:tc>
      </w:tr>
      <w:tr w:rsidR="00B87937" w:rsidRPr="00B87937" w14:paraId="26F6EAC6" w14:textId="77777777" w:rsidTr="00B87937">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B9CCAA" w14:textId="77777777" w:rsidR="00B87937" w:rsidRDefault="00B87937">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2CED4EDB" w14:textId="77777777" w:rsidR="00B87937" w:rsidRDefault="00B87937">
            <w:pPr>
              <w:rPr>
                <w:lang w:val="en-US"/>
              </w:rPr>
            </w:pPr>
          </w:p>
        </w:tc>
      </w:tr>
    </w:tbl>
    <w:p w14:paraId="5C2C8D5F" w14:textId="77777777" w:rsidR="00B87937" w:rsidRPr="00B87937" w:rsidRDefault="00B87937"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US" w:eastAsia="x-none"/>
        </w:rPr>
      </w:pPr>
    </w:p>
    <w:p w14:paraId="6EFB64DB" w14:textId="6F402F5B" w:rsidR="00B87937" w:rsidRPr="001138A2" w:rsidRDefault="001138A2"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x-none"/>
        </w:rPr>
      </w:pPr>
      <w:r>
        <w:rPr>
          <w:rFonts w:ascii="Arial" w:eastAsia="Times New Roman" w:hAnsi="Arial" w:cs="Times New Roman"/>
          <w:sz w:val="24"/>
          <w:szCs w:val="20"/>
          <w:lang w:eastAsia="x-none"/>
        </w:rPr>
        <w:t>CB#502</w:t>
      </w:r>
    </w:p>
    <w:p w14:paraId="5C06356A" w14:textId="753BFE05" w:rsidR="001138A2" w:rsidRDefault="001138A2"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x-none" w:eastAsia="x-none"/>
        </w:rPr>
      </w:pPr>
    </w:p>
    <w:p w14:paraId="16FFFA58" w14:textId="77777777" w:rsidR="001138A2" w:rsidRDefault="001138A2" w:rsidP="001138A2">
      <w:pPr>
        <w:numPr>
          <w:ilvl w:val="0"/>
          <w:numId w:val="3"/>
        </w:numPr>
        <w:spacing w:after="0" w:line="240" w:lineRule="auto"/>
        <w:rPr>
          <w:rFonts w:eastAsia="Times New Roman"/>
          <w:lang w:val="en-US"/>
        </w:rPr>
      </w:pPr>
      <w:r>
        <w:rPr>
          <w:rFonts w:eastAsia="Times New Roman"/>
          <w:lang w:val="en-US"/>
        </w:rPr>
        <w:t>Comments to NR E-CID reflecting the RRC RRM measurement and report scope for NR *-RSRP including resource index for SSB and CSI-RS, essentially following the 38.215 definitions that the RAN1 LS were based upon.</w:t>
      </w:r>
    </w:p>
    <w:p w14:paraId="7533C5DA" w14:textId="77777777" w:rsidR="001138A2" w:rsidRDefault="001138A2" w:rsidP="001138A2">
      <w:pPr>
        <w:rPr>
          <w:lang w:val="en-US"/>
        </w:rPr>
      </w:pPr>
    </w:p>
    <w:tbl>
      <w:tblPr>
        <w:tblW w:w="0" w:type="auto"/>
        <w:tblCellMar>
          <w:left w:w="0" w:type="dxa"/>
          <w:right w:w="0" w:type="dxa"/>
        </w:tblCellMar>
        <w:tblLook w:val="04A0" w:firstRow="1" w:lastRow="0" w:firstColumn="1" w:lastColumn="0" w:noHBand="0" w:noVBand="1"/>
      </w:tblPr>
      <w:tblGrid>
        <w:gridCol w:w="1914"/>
        <w:gridCol w:w="7092"/>
      </w:tblGrid>
      <w:tr w:rsidR="001138A2" w14:paraId="3D32531B" w14:textId="77777777" w:rsidTr="001138A2">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A2BC3" w14:textId="77777777" w:rsidR="001138A2" w:rsidRDefault="001138A2">
            <w:pPr>
              <w:rPr>
                <w:b/>
                <w:bCs/>
              </w:rPr>
            </w:pPr>
            <w:r>
              <w:rPr>
                <w:b/>
                <w:bC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DC382" w14:textId="77777777" w:rsidR="001138A2" w:rsidRDefault="001138A2">
            <w:pPr>
              <w:rPr>
                <w:b/>
                <w:bCs/>
              </w:rPr>
            </w:pPr>
            <w:r>
              <w:rPr>
                <w:b/>
                <w:bCs/>
              </w:rPr>
              <w:t>Comment</w:t>
            </w:r>
          </w:p>
        </w:tc>
      </w:tr>
      <w:tr w:rsidR="001138A2" w:rsidRPr="001138A2" w14:paraId="0EE79994"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AF678" w14:textId="77777777" w:rsidR="001138A2" w:rsidRDefault="001138A2">
            <w:pPr>
              <w:rPr>
                <w:lang w:eastAsia="ja-JP"/>
              </w:rPr>
            </w:pPr>
            <w:r>
              <w:rPr>
                <w:lang w:eastAsia="ja-JP"/>
              </w:rPr>
              <w:t>docomo</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0FBE3443" w14:textId="77777777" w:rsidR="001138A2" w:rsidRPr="001138A2" w:rsidRDefault="001138A2">
            <w:pPr>
              <w:rPr>
                <w:lang w:val="en-US" w:eastAsia="ja-JP"/>
              </w:rPr>
            </w:pPr>
            <w:r w:rsidRPr="001138A2">
              <w:rPr>
                <w:lang w:val="en-US" w:eastAsia="ja-JP"/>
              </w:rPr>
              <w:t>We support NR E-CID reflect the NR RRC RRM measurement i.e. report beam level (</w:t>
            </w:r>
            <w:proofErr w:type="gramStart"/>
            <w:r w:rsidRPr="001138A2">
              <w:rPr>
                <w:lang w:val="en-US" w:eastAsia="ja-JP"/>
              </w:rPr>
              <w:t>SSB ,</w:t>
            </w:r>
            <w:proofErr w:type="gramEnd"/>
            <w:r w:rsidRPr="001138A2">
              <w:rPr>
                <w:lang w:val="en-US" w:eastAsia="ja-JP"/>
              </w:rPr>
              <w:t xml:space="preserve"> CSI-RS)RSRP and index.</w:t>
            </w:r>
          </w:p>
        </w:tc>
      </w:tr>
      <w:tr w:rsidR="001138A2" w:rsidRPr="001138A2" w14:paraId="57973660"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B6ED2" w14:textId="77777777" w:rsidR="001138A2" w:rsidRDefault="001138A2">
            <w:pPr>
              <w:rPr>
                <w:lang w:eastAsia="zh-CN"/>
              </w:rPr>
            </w:pPr>
            <w:r>
              <w:rPr>
                <w:color w:val="1F497D"/>
                <w:lang w:eastAsia="zh-CN"/>
              </w:rPr>
              <w:t>CATT</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79D766FF" w14:textId="77777777" w:rsidR="001138A2" w:rsidRPr="001138A2" w:rsidRDefault="001138A2">
            <w:pPr>
              <w:rPr>
                <w:lang w:val="en-US" w:eastAsia="zh-CN"/>
              </w:rPr>
            </w:pPr>
            <w:r w:rsidRPr="001138A2">
              <w:rPr>
                <w:color w:val="1F497D"/>
                <w:lang w:val="en-US" w:eastAsia="zh-CN"/>
              </w:rPr>
              <w:t>It should be clarified by RAN1 about the NR E-CID, especially for the performance evaluation. We can send a LS to RAN1 to get the clarification about the measurement for NR E-CID.</w:t>
            </w:r>
          </w:p>
        </w:tc>
      </w:tr>
      <w:tr w:rsidR="001138A2" w:rsidRPr="001138A2" w14:paraId="6B22E872"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DF6E3" w14:textId="77777777" w:rsidR="001138A2" w:rsidRDefault="001138A2">
            <w:pPr>
              <w:rPr>
                <w:lang w:eastAsia="sv-SE"/>
              </w:rPr>
            </w:pPr>
            <w:r>
              <w:t>T-Mobile USA</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35C53F87" w14:textId="77777777" w:rsidR="001138A2" w:rsidRPr="001138A2" w:rsidRDefault="001138A2">
            <w:pPr>
              <w:rPr>
                <w:lang w:val="en-US"/>
              </w:rPr>
            </w:pPr>
            <w:r w:rsidRPr="001138A2">
              <w:rPr>
                <w:lang w:val="en-US"/>
              </w:rPr>
              <w:t>E-CID needs to support beam level measurements</w:t>
            </w:r>
          </w:p>
        </w:tc>
      </w:tr>
      <w:tr w:rsidR="001138A2" w:rsidRPr="001138A2" w14:paraId="7F62193E"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C456A" w14:textId="77777777" w:rsidR="001138A2" w:rsidRDefault="001138A2">
            <w:pPr>
              <w:rPr>
                <w:lang w:val="en-US"/>
              </w:rPr>
            </w:pPr>
            <w:r>
              <w:rPr>
                <w:lang w:val="en-US"/>
              </w:rPr>
              <w:lastRenderedPageBreak/>
              <w:t>Ericsson</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643FD1D7" w14:textId="77777777" w:rsidR="001138A2" w:rsidRDefault="001138A2">
            <w:pPr>
              <w:rPr>
                <w:lang w:val="en-US" w:eastAsia="sv-SE"/>
              </w:rPr>
            </w:pPr>
            <w:r>
              <w:rPr>
                <w:lang w:val="en-US"/>
              </w:rPr>
              <w:t xml:space="preserve">We have the same view as </w:t>
            </w:r>
            <w:proofErr w:type="spellStart"/>
            <w:r>
              <w:rPr>
                <w:lang w:val="en-US"/>
              </w:rPr>
              <w:t>docomo</w:t>
            </w:r>
            <w:proofErr w:type="spellEnd"/>
            <w:r>
              <w:rPr>
                <w:lang w:val="en-US"/>
              </w:rPr>
              <w:t xml:space="preserve"> that NR E-CID reflects the NR RRC RRM measurements</w:t>
            </w:r>
          </w:p>
        </w:tc>
      </w:tr>
      <w:tr w:rsidR="001138A2" w:rsidRPr="001138A2" w14:paraId="615F1D71"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6F4E31"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56179294" w14:textId="77777777" w:rsidR="001138A2" w:rsidRDefault="001138A2">
            <w:pPr>
              <w:rPr>
                <w:lang w:val="en-US"/>
              </w:rPr>
            </w:pPr>
          </w:p>
        </w:tc>
      </w:tr>
      <w:tr w:rsidR="001138A2" w:rsidRPr="001138A2" w14:paraId="52A42BAA"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648D"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3293294D" w14:textId="77777777" w:rsidR="001138A2" w:rsidRDefault="001138A2">
            <w:pPr>
              <w:rPr>
                <w:lang w:val="en-US"/>
              </w:rPr>
            </w:pPr>
          </w:p>
        </w:tc>
      </w:tr>
    </w:tbl>
    <w:p w14:paraId="7F2BF78A" w14:textId="77777777" w:rsidR="001138A2" w:rsidRDefault="001138A2" w:rsidP="001138A2">
      <w:pPr>
        <w:rPr>
          <w:rFonts w:ascii="Calibri" w:hAnsi="Calibri" w:cs="Calibri"/>
          <w:lang w:val="en-US"/>
        </w:rPr>
      </w:pPr>
    </w:p>
    <w:p w14:paraId="54C460B8" w14:textId="77777777" w:rsidR="001138A2" w:rsidRDefault="001138A2" w:rsidP="001138A2">
      <w:pPr>
        <w:numPr>
          <w:ilvl w:val="0"/>
          <w:numId w:val="4"/>
        </w:numPr>
        <w:spacing w:after="0" w:line="240" w:lineRule="auto"/>
        <w:rPr>
          <w:rFonts w:eastAsia="Times New Roman"/>
          <w:lang w:val="en-US"/>
        </w:rPr>
      </w:pPr>
      <w:r>
        <w:rPr>
          <w:rFonts w:eastAsia="Times New Roman"/>
          <w:lang w:val="en-US"/>
        </w:rPr>
        <w:t>Comments to reusing the RRC RRM format for NR CGI reporting</w:t>
      </w:r>
    </w:p>
    <w:p w14:paraId="0CBF48CA" w14:textId="77777777" w:rsidR="001138A2" w:rsidRDefault="001138A2" w:rsidP="001138A2">
      <w:pPr>
        <w:rPr>
          <w:lang w:val="en-US"/>
        </w:rPr>
      </w:pPr>
    </w:p>
    <w:tbl>
      <w:tblPr>
        <w:tblW w:w="0" w:type="auto"/>
        <w:tblCellMar>
          <w:left w:w="0" w:type="dxa"/>
          <w:right w:w="0" w:type="dxa"/>
        </w:tblCellMar>
        <w:tblLook w:val="04A0" w:firstRow="1" w:lastRow="0" w:firstColumn="1" w:lastColumn="0" w:noHBand="0" w:noVBand="1"/>
      </w:tblPr>
      <w:tblGrid>
        <w:gridCol w:w="1934"/>
        <w:gridCol w:w="7072"/>
      </w:tblGrid>
      <w:tr w:rsidR="001138A2" w14:paraId="468F2879" w14:textId="77777777" w:rsidTr="001138A2">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82DF9" w14:textId="77777777" w:rsidR="001138A2" w:rsidRDefault="001138A2">
            <w:pPr>
              <w:rPr>
                <w:b/>
                <w:bCs/>
              </w:rPr>
            </w:pPr>
            <w:r>
              <w:rPr>
                <w:b/>
                <w:bC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872F6" w14:textId="77777777" w:rsidR="001138A2" w:rsidRDefault="001138A2">
            <w:pPr>
              <w:rPr>
                <w:b/>
                <w:bCs/>
              </w:rPr>
            </w:pPr>
            <w:r>
              <w:rPr>
                <w:b/>
                <w:bCs/>
              </w:rPr>
              <w:t>Comment</w:t>
            </w:r>
          </w:p>
        </w:tc>
      </w:tr>
      <w:tr w:rsidR="001138A2" w:rsidRPr="001138A2" w14:paraId="2383AD75"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09361" w14:textId="77777777" w:rsidR="001138A2" w:rsidRDefault="001138A2">
            <w:pPr>
              <w:rPr>
                <w:lang w:eastAsia="ja-JP"/>
              </w:rPr>
            </w:pPr>
            <w:r>
              <w:rPr>
                <w:lang w:eastAsia="ja-JP"/>
              </w:rPr>
              <w:t>docomo</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7FF2DFE1" w14:textId="77777777" w:rsidR="001138A2" w:rsidRPr="001138A2" w:rsidRDefault="001138A2">
            <w:pPr>
              <w:rPr>
                <w:lang w:val="en-US" w:eastAsia="ja-JP"/>
              </w:rPr>
            </w:pPr>
            <w:r w:rsidRPr="001138A2">
              <w:rPr>
                <w:lang w:val="en-US" w:eastAsia="ja-JP"/>
              </w:rPr>
              <w:t>No strong view for including NR CGI reporting</w:t>
            </w:r>
          </w:p>
        </w:tc>
      </w:tr>
      <w:tr w:rsidR="001138A2" w14:paraId="6F0D2FB3"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21894" w14:textId="77777777" w:rsidR="001138A2" w:rsidRDefault="001138A2">
            <w:pPr>
              <w:rPr>
                <w:lang w:eastAsia="zh-CN"/>
              </w:rPr>
            </w:pPr>
            <w:r>
              <w:rPr>
                <w:color w:val="1F497D"/>
                <w:lang w:eastAsia="zh-CN"/>
              </w:rPr>
              <w:t>CATT</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1E95ACA6" w14:textId="77777777" w:rsidR="001138A2" w:rsidRDefault="001138A2">
            <w:pPr>
              <w:rPr>
                <w:lang w:eastAsia="zh-CN"/>
              </w:rPr>
            </w:pPr>
            <w:r w:rsidRPr="001138A2">
              <w:rPr>
                <w:color w:val="1F497D"/>
                <w:lang w:val="en-US" w:eastAsia="zh-CN"/>
              </w:rPr>
              <w:t xml:space="preserve">No. For NR CGI reporting, there is no frequency info. In addition, NR CGI reporting includes PLMN info and info if no SIB1 was not broadcast by the cell. </w:t>
            </w:r>
            <w:r>
              <w:rPr>
                <w:color w:val="1F497D"/>
                <w:lang w:eastAsia="zh-CN"/>
              </w:rPr>
              <w:t>These are not needed for NR E-CID reporting.</w:t>
            </w:r>
          </w:p>
        </w:tc>
      </w:tr>
      <w:tr w:rsidR="001138A2" w:rsidRPr="001138A2" w14:paraId="149840E3"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BC63C" w14:textId="77777777" w:rsidR="001138A2" w:rsidRDefault="001138A2">
            <w:pPr>
              <w:rPr>
                <w:lang w:val="en-US"/>
              </w:rPr>
            </w:pPr>
            <w:r>
              <w:rPr>
                <w:lang w:val="en-US"/>
              </w:rPr>
              <w:t>Ericsson</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5B20CE54" w14:textId="77777777" w:rsidR="001138A2" w:rsidRDefault="001138A2">
            <w:pPr>
              <w:rPr>
                <w:lang w:val="en-US" w:eastAsia="sv-SE"/>
              </w:rPr>
            </w:pPr>
            <w:r>
              <w:rPr>
                <w:lang w:val="en-US"/>
              </w:rPr>
              <w:t>We think it could be clear and well-defined if the RRC IE is reused</w:t>
            </w:r>
          </w:p>
        </w:tc>
      </w:tr>
      <w:tr w:rsidR="001138A2" w:rsidRPr="001138A2" w14:paraId="045BD494"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FE0C2C"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4025C74E" w14:textId="77777777" w:rsidR="001138A2" w:rsidRDefault="001138A2">
            <w:pPr>
              <w:rPr>
                <w:lang w:val="en-US"/>
              </w:rPr>
            </w:pPr>
          </w:p>
        </w:tc>
      </w:tr>
      <w:tr w:rsidR="001138A2" w:rsidRPr="001138A2" w14:paraId="60380BDB"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6F20E"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09B0D716" w14:textId="77777777" w:rsidR="001138A2" w:rsidRDefault="001138A2">
            <w:pPr>
              <w:rPr>
                <w:lang w:val="en-US"/>
              </w:rPr>
            </w:pPr>
          </w:p>
        </w:tc>
      </w:tr>
      <w:tr w:rsidR="001138A2" w:rsidRPr="001138A2" w14:paraId="79BA6867"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2BB87C"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65514469" w14:textId="77777777" w:rsidR="001138A2" w:rsidRDefault="001138A2">
            <w:pPr>
              <w:rPr>
                <w:lang w:val="en-US"/>
              </w:rPr>
            </w:pPr>
          </w:p>
        </w:tc>
      </w:tr>
    </w:tbl>
    <w:p w14:paraId="7F4425B5" w14:textId="77777777" w:rsidR="001138A2" w:rsidRDefault="001138A2" w:rsidP="001138A2">
      <w:pPr>
        <w:rPr>
          <w:rFonts w:ascii="Calibri" w:hAnsi="Calibri" w:cs="Calibri"/>
          <w:lang w:val="en-US"/>
        </w:rPr>
      </w:pPr>
    </w:p>
    <w:p w14:paraId="74679F57" w14:textId="77777777" w:rsidR="001138A2" w:rsidRDefault="001138A2" w:rsidP="001138A2">
      <w:pPr>
        <w:numPr>
          <w:ilvl w:val="0"/>
          <w:numId w:val="5"/>
        </w:numPr>
        <w:spacing w:after="0" w:line="240" w:lineRule="auto"/>
        <w:rPr>
          <w:rFonts w:eastAsia="Times New Roman"/>
          <w:lang w:val="en-US"/>
        </w:rPr>
      </w:pPr>
      <w:r>
        <w:rPr>
          <w:rFonts w:eastAsia="Times New Roman"/>
          <w:lang w:val="en-US"/>
        </w:rPr>
        <w:t>Comments to including other components of the RRC RRM measurement report scope, such as SFTD</w:t>
      </w:r>
    </w:p>
    <w:p w14:paraId="4658BFEC" w14:textId="77777777" w:rsidR="001138A2" w:rsidRDefault="001138A2" w:rsidP="001138A2">
      <w:pPr>
        <w:rPr>
          <w:lang w:val="en-US"/>
        </w:rPr>
      </w:pPr>
    </w:p>
    <w:tbl>
      <w:tblPr>
        <w:tblW w:w="0" w:type="auto"/>
        <w:tblCellMar>
          <w:left w:w="0" w:type="dxa"/>
          <w:right w:w="0" w:type="dxa"/>
        </w:tblCellMar>
        <w:tblLook w:val="04A0" w:firstRow="1" w:lastRow="0" w:firstColumn="1" w:lastColumn="0" w:noHBand="0" w:noVBand="1"/>
      </w:tblPr>
      <w:tblGrid>
        <w:gridCol w:w="1918"/>
        <w:gridCol w:w="7088"/>
      </w:tblGrid>
      <w:tr w:rsidR="001138A2" w14:paraId="4F887AA8" w14:textId="77777777" w:rsidTr="001138A2">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C78930" w14:textId="77777777" w:rsidR="001138A2" w:rsidRDefault="001138A2">
            <w:pPr>
              <w:rPr>
                <w:b/>
                <w:bCs/>
              </w:rPr>
            </w:pPr>
            <w:r>
              <w:rPr>
                <w:b/>
                <w:bCs/>
              </w:rPr>
              <w:t>Company</w:t>
            </w:r>
          </w:p>
        </w:tc>
        <w:tc>
          <w:tcPr>
            <w:tcW w:w="10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E913" w14:textId="77777777" w:rsidR="001138A2" w:rsidRDefault="001138A2">
            <w:pPr>
              <w:rPr>
                <w:b/>
                <w:bCs/>
              </w:rPr>
            </w:pPr>
            <w:r>
              <w:rPr>
                <w:b/>
                <w:bCs/>
              </w:rPr>
              <w:t>Comment</w:t>
            </w:r>
          </w:p>
        </w:tc>
      </w:tr>
      <w:tr w:rsidR="001138A2" w:rsidRPr="001138A2" w14:paraId="22E760CD"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6696E" w14:textId="77777777" w:rsidR="001138A2" w:rsidRDefault="001138A2">
            <w:pPr>
              <w:rPr>
                <w:lang w:eastAsia="ja-JP"/>
              </w:rPr>
            </w:pPr>
            <w:r>
              <w:rPr>
                <w:lang w:eastAsia="ja-JP"/>
              </w:rPr>
              <w:t>docomo</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5997781A" w14:textId="77777777" w:rsidR="001138A2" w:rsidRPr="001138A2" w:rsidRDefault="001138A2">
            <w:pPr>
              <w:rPr>
                <w:lang w:val="en-US" w:eastAsia="ja-JP"/>
              </w:rPr>
            </w:pPr>
            <w:r w:rsidRPr="001138A2">
              <w:rPr>
                <w:lang w:val="en-US" w:eastAsia="ja-JP"/>
              </w:rPr>
              <w:t>No strong view for other components</w:t>
            </w:r>
          </w:p>
        </w:tc>
      </w:tr>
      <w:tr w:rsidR="001138A2" w:rsidRPr="001138A2" w14:paraId="40E9C1C7"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96CC5" w14:textId="77777777" w:rsidR="001138A2" w:rsidRDefault="001138A2">
            <w:pPr>
              <w:rPr>
                <w:lang w:eastAsia="zh-CN"/>
              </w:rPr>
            </w:pPr>
            <w:r>
              <w:rPr>
                <w:color w:val="1F497D"/>
                <w:lang w:eastAsia="zh-CN"/>
              </w:rPr>
              <w:t>CATT</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4A4E824E" w14:textId="77777777" w:rsidR="001138A2" w:rsidRPr="001138A2" w:rsidRDefault="001138A2">
            <w:pPr>
              <w:rPr>
                <w:lang w:val="en-US" w:eastAsia="zh-CN"/>
              </w:rPr>
            </w:pPr>
            <w:r w:rsidRPr="001138A2">
              <w:rPr>
                <w:color w:val="1F497D"/>
                <w:lang w:val="en-US" w:eastAsia="zh-CN"/>
              </w:rPr>
              <w:t>No. We should follow RAN1 LS.</w:t>
            </w:r>
          </w:p>
        </w:tc>
      </w:tr>
      <w:tr w:rsidR="001138A2" w:rsidRPr="001138A2" w14:paraId="1F8E31FE"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BC828" w14:textId="77777777" w:rsidR="001138A2" w:rsidRDefault="001138A2">
            <w:pPr>
              <w:rPr>
                <w:lang w:val="en-US"/>
              </w:rPr>
            </w:pPr>
            <w:r>
              <w:rPr>
                <w:lang w:val="en-US"/>
              </w:rPr>
              <w:t>Ericsson</w:t>
            </w:r>
          </w:p>
        </w:tc>
        <w:tc>
          <w:tcPr>
            <w:tcW w:w="10348" w:type="dxa"/>
            <w:tcBorders>
              <w:top w:val="nil"/>
              <w:left w:val="nil"/>
              <w:bottom w:val="single" w:sz="8" w:space="0" w:color="auto"/>
              <w:right w:val="single" w:sz="8" w:space="0" w:color="auto"/>
            </w:tcBorders>
            <w:tcMar>
              <w:top w:w="0" w:type="dxa"/>
              <w:left w:w="108" w:type="dxa"/>
              <w:bottom w:w="0" w:type="dxa"/>
              <w:right w:w="108" w:type="dxa"/>
            </w:tcMar>
            <w:hideMark/>
          </w:tcPr>
          <w:p w14:paraId="58FA90B4" w14:textId="77777777" w:rsidR="001138A2" w:rsidRDefault="001138A2">
            <w:pPr>
              <w:rPr>
                <w:lang w:val="en-US" w:eastAsia="sv-SE"/>
              </w:rPr>
            </w:pPr>
            <w:r>
              <w:rPr>
                <w:lang w:val="en-US"/>
              </w:rPr>
              <w:t xml:space="preserve">Since the nature of E-CID is to provide information from the device that the device anyway may have available, we are in favor of also include SFTD in the NR E-CID scope. This is a measurement already defined in RAN1 so there is </w:t>
            </w:r>
            <w:proofErr w:type="spellStart"/>
            <w:r>
              <w:rPr>
                <w:lang w:val="en-US"/>
              </w:rPr>
              <w:t>not</w:t>
            </w:r>
            <w:proofErr w:type="spellEnd"/>
            <w:r>
              <w:rPr>
                <w:lang w:val="en-US"/>
              </w:rPr>
              <w:t xml:space="preserve"> need for RAN1 input</w:t>
            </w:r>
          </w:p>
        </w:tc>
      </w:tr>
      <w:tr w:rsidR="001138A2" w:rsidRPr="001138A2" w14:paraId="56D4BBB2"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0A6A1"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58A541A8" w14:textId="77777777" w:rsidR="001138A2" w:rsidRDefault="001138A2">
            <w:pPr>
              <w:rPr>
                <w:lang w:val="en-US"/>
              </w:rPr>
            </w:pPr>
          </w:p>
        </w:tc>
      </w:tr>
      <w:tr w:rsidR="001138A2" w:rsidRPr="001138A2" w14:paraId="45F3476F"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18A8F"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199D6332" w14:textId="77777777" w:rsidR="001138A2" w:rsidRDefault="001138A2">
            <w:pPr>
              <w:rPr>
                <w:lang w:val="en-US"/>
              </w:rPr>
            </w:pPr>
          </w:p>
        </w:tc>
      </w:tr>
      <w:tr w:rsidR="001138A2" w:rsidRPr="001138A2" w14:paraId="265DEA24" w14:textId="77777777" w:rsidTr="001138A2">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85819" w14:textId="77777777" w:rsidR="001138A2" w:rsidRDefault="001138A2">
            <w:pPr>
              <w:rPr>
                <w:lang w:val="en-US"/>
              </w:rPr>
            </w:pPr>
          </w:p>
        </w:tc>
        <w:tc>
          <w:tcPr>
            <w:tcW w:w="10348" w:type="dxa"/>
            <w:tcBorders>
              <w:top w:val="nil"/>
              <w:left w:val="nil"/>
              <w:bottom w:val="single" w:sz="8" w:space="0" w:color="auto"/>
              <w:right w:val="single" w:sz="8" w:space="0" w:color="auto"/>
            </w:tcBorders>
            <w:tcMar>
              <w:top w:w="0" w:type="dxa"/>
              <w:left w:w="108" w:type="dxa"/>
              <w:bottom w:w="0" w:type="dxa"/>
              <w:right w:w="108" w:type="dxa"/>
            </w:tcMar>
          </w:tcPr>
          <w:p w14:paraId="58288AB3" w14:textId="77777777" w:rsidR="001138A2" w:rsidRDefault="001138A2">
            <w:pPr>
              <w:rPr>
                <w:lang w:val="en-US"/>
              </w:rPr>
            </w:pPr>
          </w:p>
        </w:tc>
      </w:tr>
    </w:tbl>
    <w:p w14:paraId="198CEFD8" w14:textId="77777777" w:rsidR="001138A2" w:rsidRPr="001138A2" w:rsidRDefault="001138A2"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US" w:eastAsia="x-none"/>
        </w:rPr>
      </w:pPr>
    </w:p>
    <w:p w14:paraId="1F66A309" w14:textId="77777777" w:rsidR="00B87937" w:rsidRDefault="00B87937"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x-none" w:eastAsia="x-none"/>
        </w:rPr>
      </w:pPr>
    </w:p>
    <w:p w14:paraId="12B348A3" w14:textId="77777777" w:rsidR="00B87937" w:rsidRDefault="00B87937"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x-none" w:eastAsia="x-none"/>
        </w:rPr>
      </w:pPr>
    </w:p>
    <w:p w14:paraId="243D4CF5" w14:textId="3F8955F4" w:rsidR="00D022DE" w:rsidRPr="00D022DE" w:rsidRDefault="00D022DE"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x-none" w:eastAsia="x-none"/>
        </w:rPr>
      </w:pPr>
      <w:r w:rsidRPr="00D022DE">
        <w:rPr>
          <w:rFonts w:ascii="Arial" w:eastAsia="Times New Roman" w:hAnsi="Arial" w:cs="Times New Roman"/>
          <w:sz w:val="24"/>
          <w:szCs w:val="20"/>
          <w:lang w:val="x-none" w:eastAsia="x-none"/>
        </w:rPr>
        <w:t>6.5.8.4</w:t>
      </w:r>
      <w:r w:rsidRPr="00D022DE">
        <w:rPr>
          <w:rFonts w:ascii="Arial" w:eastAsia="Times New Roman" w:hAnsi="Arial" w:cs="Times New Roman"/>
          <w:sz w:val="24"/>
          <w:szCs w:val="20"/>
          <w:lang w:val="x-none" w:eastAsia="x-none"/>
        </w:rPr>
        <w:tab/>
        <w:t>NR Positioning Measurements Location Information</w:t>
      </w:r>
    </w:p>
    <w:p w14:paraId="5EBE0A60" w14:textId="77777777" w:rsidR="00D022DE" w:rsidRPr="00D022DE" w:rsidRDefault="00D022DE"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x-none" w:eastAsia="x-none"/>
        </w:rPr>
      </w:pPr>
      <w:r w:rsidRPr="00D022DE">
        <w:rPr>
          <w:rFonts w:ascii="Arial" w:eastAsia="Times New Roman" w:hAnsi="Arial" w:cs="Times New Roman"/>
          <w:sz w:val="24"/>
          <w:szCs w:val="20"/>
          <w:lang w:val="x-none" w:eastAsia="x-none"/>
        </w:rPr>
        <w:t>–</w:t>
      </w:r>
      <w:r w:rsidRPr="00D022DE">
        <w:rPr>
          <w:rFonts w:ascii="Arial" w:eastAsia="Times New Roman" w:hAnsi="Arial" w:cs="Times New Roman"/>
          <w:sz w:val="24"/>
          <w:szCs w:val="20"/>
          <w:lang w:val="x-none" w:eastAsia="x-none"/>
        </w:rPr>
        <w:tab/>
      </w:r>
      <w:r w:rsidRPr="00D022DE">
        <w:rPr>
          <w:rFonts w:ascii="Arial" w:eastAsia="Times New Roman" w:hAnsi="Arial" w:cs="Times New Roman"/>
          <w:i/>
          <w:sz w:val="24"/>
          <w:szCs w:val="20"/>
          <w:lang w:val="x-none" w:eastAsia="x-none"/>
        </w:rPr>
        <w:t>NR-PosMeas-Provide</w:t>
      </w:r>
      <w:r w:rsidRPr="00D022DE">
        <w:rPr>
          <w:rFonts w:ascii="Arial" w:eastAsia="Times New Roman" w:hAnsi="Arial" w:cs="Times New Roman"/>
          <w:i/>
          <w:noProof/>
          <w:sz w:val="24"/>
          <w:szCs w:val="20"/>
          <w:lang w:val="x-none" w:eastAsia="x-none"/>
        </w:rPr>
        <w:t>LocationInformation</w:t>
      </w:r>
    </w:p>
    <w:p w14:paraId="3BA0E7A2" w14:textId="77777777" w:rsidR="00D022DE" w:rsidRPr="00D022DE" w:rsidRDefault="00D022DE" w:rsidP="00D022DE">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22DE">
        <w:rPr>
          <w:rFonts w:ascii="Times New Roman" w:eastAsia="Times New Roman" w:hAnsi="Times New Roman" w:cs="Times New Roman"/>
          <w:sz w:val="20"/>
          <w:szCs w:val="20"/>
          <w:lang w:val="en-GB" w:eastAsia="ja-JP"/>
        </w:rPr>
        <w:t xml:space="preserve">The IE </w:t>
      </w:r>
      <w:r w:rsidRPr="00D022DE">
        <w:rPr>
          <w:rFonts w:ascii="Times New Roman" w:eastAsia="Times New Roman" w:hAnsi="Times New Roman" w:cs="Times New Roman"/>
          <w:i/>
          <w:sz w:val="20"/>
          <w:szCs w:val="20"/>
          <w:lang w:val="en-GB" w:eastAsia="ja-JP"/>
        </w:rPr>
        <w:t>NR-</w:t>
      </w:r>
      <w:proofErr w:type="spellStart"/>
      <w:r w:rsidRPr="00D022DE">
        <w:rPr>
          <w:rFonts w:ascii="Times New Roman" w:eastAsia="Times New Roman" w:hAnsi="Times New Roman" w:cs="Times New Roman"/>
          <w:i/>
          <w:sz w:val="20"/>
          <w:szCs w:val="20"/>
          <w:lang w:val="en-GB" w:eastAsia="ja-JP"/>
        </w:rPr>
        <w:t>PosMeas</w:t>
      </w:r>
      <w:proofErr w:type="spellEnd"/>
      <w:r w:rsidRPr="00D022DE">
        <w:rPr>
          <w:rFonts w:ascii="Times New Roman" w:eastAsia="Times New Roman" w:hAnsi="Times New Roman" w:cs="Times New Roman"/>
          <w:i/>
          <w:sz w:val="20"/>
          <w:szCs w:val="20"/>
          <w:lang w:val="en-GB" w:eastAsia="ja-JP"/>
        </w:rPr>
        <w:t>-</w:t>
      </w:r>
      <w:proofErr w:type="spellStart"/>
      <w:r w:rsidRPr="00D022DE">
        <w:rPr>
          <w:rFonts w:ascii="Times New Roman" w:eastAsia="Times New Roman" w:hAnsi="Times New Roman" w:cs="Times New Roman"/>
          <w:i/>
          <w:sz w:val="20"/>
          <w:szCs w:val="20"/>
          <w:lang w:val="en-GB" w:eastAsia="ja-JP"/>
        </w:rPr>
        <w:t>Provide</w:t>
      </w:r>
      <w:r w:rsidRPr="00D022DE">
        <w:rPr>
          <w:rFonts w:ascii="Times New Roman" w:eastAsia="Times New Roman" w:hAnsi="Times New Roman" w:cs="Times New Roman"/>
          <w:i/>
          <w:noProof/>
          <w:sz w:val="20"/>
          <w:szCs w:val="20"/>
          <w:lang w:val="en-GB" w:eastAsia="ja-JP"/>
        </w:rPr>
        <w:t>LocationInformation</w:t>
      </w:r>
      <w:proofErr w:type="spellEnd"/>
      <w:r w:rsidRPr="00D022DE">
        <w:rPr>
          <w:rFonts w:ascii="Times New Roman" w:eastAsia="Times New Roman" w:hAnsi="Times New Roman" w:cs="Times New Roman"/>
          <w:noProof/>
          <w:sz w:val="20"/>
          <w:szCs w:val="20"/>
          <w:lang w:val="en-GB" w:eastAsia="ja-JP"/>
        </w:rPr>
        <w:t xml:space="preserve"> is</w:t>
      </w:r>
      <w:r w:rsidRPr="00D022DE">
        <w:rPr>
          <w:rFonts w:ascii="Times New Roman" w:eastAsia="Times New Roman" w:hAnsi="Times New Roman" w:cs="Times New Roman"/>
          <w:sz w:val="20"/>
          <w:szCs w:val="20"/>
          <w:lang w:val="en-GB" w:eastAsia="ja-JP"/>
        </w:rPr>
        <w:t xml:space="preserve"> used by the target device to provide NR positioning measurements or location estimate to the location server. It may also be used to provide NR positioning measurements specific error reason.</w:t>
      </w:r>
    </w:p>
    <w:p w14:paraId="26E2F4C4"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ASN1START</w:t>
      </w:r>
    </w:p>
    <w:p w14:paraId="6BD4BE8B"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5B9ED54D"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NR-PosMeas-ProvideLocationInformation-r16 ::= SEQUENCE {</w:t>
      </w:r>
    </w:p>
    <w:p w14:paraId="7769E01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w:t>
      </w:r>
      <w:r w:rsidRPr="00D022DE">
        <w:rPr>
          <w:rFonts w:ascii="Courier New" w:eastAsia="Times New Roman" w:hAnsi="Courier New" w:cs="Times New Roman"/>
          <w:noProof/>
          <w:sz w:val="16"/>
          <w:szCs w:val="20"/>
          <w:lang w:val="en-GB" w:eastAsia="en-GB"/>
        </w:rPr>
        <w:t>p</w:t>
      </w:r>
      <w:r w:rsidRPr="00D022DE">
        <w:rPr>
          <w:rFonts w:ascii="Courier New" w:eastAsia="Times New Roman" w:hAnsi="Courier New" w:cs="Times New Roman"/>
          <w:noProof/>
          <w:snapToGrid w:val="0"/>
          <w:sz w:val="16"/>
          <w:szCs w:val="20"/>
          <w:lang w:val="en-GB" w:eastAsia="en-GB"/>
        </w:rPr>
        <w:t>osMeas-SignalMeasurementInformation-r16 NR-SignalMeasurementInformation-r16</w:t>
      </w:r>
      <w:r w:rsidRPr="00D022DE">
        <w:rPr>
          <w:rFonts w:ascii="Courier New" w:eastAsia="Times New Roman" w:hAnsi="Courier New" w:cs="Times New Roman"/>
          <w:noProof/>
          <w:snapToGrid w:val="0"/>
          <w:sz w:val="16"/>
          <w:szCs w:val="20"/>
          <w:lang w:val="en-GB" w:eastAsia="en-GB"/>
        </w:rPr>
        <w:tab/>
        <w:t>OPTIONAL,</w:t>
      </w:r>
    </w:p>
    <w:p w14:paraId="33C6822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nr-posMeasError-r16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NR-PosMeas-Error-r16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OPTIONAL,</w:t>
      </w:r>
    </w:p>
    <w:p w14:paraId="617C348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w:t>
      </w:r>
    </w:p>
    <w:p w14:paraId="74F85D3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w:t>
      </w:r>
    </w:p>
    <w:p w14:paraId="771CBA9A"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42FABF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ASN1STOP</w:t>
      </w:r>
    </w:p>
    <w:p w14:paraId="53E60777"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3AB9320E" w14:textId="77777777" w:rsidR="00D022DE" w:rsidRPr="00D022DE" w:rsidRDefault="00D022DE"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x-none" w:eastAsia="x-none"/>
        </w:rPr>
      </w:pPr>
      <w:r w:rsidRPr="00D022DE">
        <w:rPr>
          <w:rFonts w:ascii="Arial" w:eastAsia="Times New Roman" w:hAnsi="Arial" w:cs="Times New Roman"/>
          <w:sz w:val="24"/>
          <w:szCs w:val="20"/>
          <w:lang w:val="x-none" w:eastAsia="x-none"/>
        </w:rPr>
        <w:t>6.5.8.5</w:t>
      </w:r>
      <w:r w:rsidRPr="00D022DE">
        <w:rPr>
          <w:rFonts w:ascii="Arial" w:eastAsia="Times New Roman" w:hAnsi="Arial" w:cs="Times New Roman"/>
          <w:sz w:val="24"/>
          <w:szCs w:val="20"/>
          <w:lang w:val="x-none" w:eastAsia="x-none"/>
        </w:rPr>
        <w:tab/>
        <w:t>NR Positioning Measurements Location Information Elements</w:t>
      </w:r>
    </w:p>
    <w:p w14:paraId="6DC2040C" w14:textId="77777777" w:rsidR="00D022DE" w:rsidRPr="00D022DE" w:rsidRDefault="00D022DE"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x-none" w:eastAsia="x-none"/>
        </w:rPr>
      </w:pPr>
      <w:r w:rsidRPr="00D022DE">
        <w:rPr>
          <w:rFonts w:ascii="Arial" w:eastAsia="Times New Roman" w:hAnsi="Arial" w:cs="Times New Roman"/>
          <w:sz w:val="24"/>
          <w:szCs w:val="20"/>
          <w:lang w:val="x-none" w:eastAsia="x-none"/>
        </w:rPr>
        <w:t>–</w:t>
      </w:r>
      <w:r w:rsidRPr="00D022DE">
        <w:rPr>
          <w:rFonts w:ascii="Arial" w:eastAsia="Times New Roman" w:hAnsi="Arial" w:cs="Times New Roman"/>
          <w:sz w:val="24"/>
          <w:szCs w:val="20"/>
          <w:lang w:val="x-none" w:eastAsia="x-none"/>
        </w:rPr>
        <w:tab/>
      </w:r>
      <w:r w:rsidRPr="00D022DE">
        <w:rPr>
          <w:rFonts w:ascii="Arial" w:eastAsia="Times New Roman" w:hAnsi="Arial" w:cs="Times New Roman"/>
          <w:i/>
          <w:sz w:val="24"/>
          <w:szCs w:val="20"/>
          <w:lang w:val="x-none" w:eastAsia="x-none"/>
        </w:rPr>
        <w:t>NR-PosMeas-SignalMeasurementInformation</w:t>
      </w:r>
    </w:p>
    <w:p w14:paraId="47222CB5" w14:textId="77777777" w:rsidR="00D022DE" w:rsidRPr="00D022DE" w:rsidRDefault="00D022DE" w:rsidP="00D022DE">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22DE">
        <w:rPr>
          <w:rFonts w:ascii="Times New Roman" w:eastAsia="Times New Roman" w:hAnsi="Times New Roman" w:cs="Times New Roman"/>
          <w:sz w:val="20"/>
          <w:szCs w:val="20"/>
          <w:lang w:val="en-GB" w:eastAsia="ja-JP"/>
        </w:rPr>
        <w:t xml:space="preserve">The IE </w:t>
      </w:r>
      <w:r w:rsidRPr="00D022DE">
        <w:rPr>
          <w:rFonts w:ascii="Times New Roman" w:eastAsia="Times New Roman" w:hAnsi="Times New Roman" w:cs="Times New Roman"/>
          <w:i/>
          <w:sz w:val="20"/>
          <w:szCs w:val="20"/>
          <w:lang w:val="en-GB" w:eastAsia="ja-JP"/>
        </w:rPr>
        <w:t>NR-</w:t>
      </w:r>
      <w:proofErr w:type="spellStart"/>
      <w:r w:rsidRPr="00D022DE">
        <w:rPr>
          <w:rFonts w:ascii="Times New Roman" w:eastAsia="Times New Roman" w:hAnsi="Times New Roman" w:cs="Times New Roman"/>
          <w:i/>
          <w:sz w:val="20"/>
          <w:szCs w:val="20"/>
          <w:lang w:val="en-GB" w:eastAsia="ja-JP"/>
        </w:rPr>
        <w:t>PosMeas</w:t>
      </w:r>
      <w:proofErr w:type="spellEnd"/>
      <w:r w:rsidRPr="00D022DE">
        <w:rPr>
          <w:rFonts w:ascii="Times New Roman" w:eastAsia="Times New Roman" w:hAnsi="Times New Roman" w:cs="Times New Roman"/>
          <w:i/>
          <w:sz w:val="20"/>
          <w:szCs w:val="20"/>
          <w:lang w:val="en-GB" w:eastAsia="ja-JP"/>
        </w:rPr>
        <w:t>-</w:t>
      </w:r>
      <w:proofErr w:type="spellStart"/>
      <w:r w:rsidRPr="00D022DE">
        <w:rPr>
          <w:rFonts w:ascii="Times New Roman" w:eastAsia="Times New Roman" w:hAnsi="Times New Roman" w:cs="Times New Roman"/>
          <w:i/>
          <w:sz w:val="20"/>
          <w:szCs w:val="20"/>
          <w:lang w:val="en-GB" w:eastAsia="ja-JP"/>
        </w:rPr>
        <w:t>SignalMeasurementInformation</w:t>
      </w:r>
      <w:proofErr w:type="spellEnd"/>
      <w:r w:rsidRPr="00D022DE">
        <w:rPr>
          <w:rFonts w:ascii="Times New Roman" w:eastAsia="Times New Roman" w:hAnsi="Times New Roman" w:cs="Times New Roman"/>
          <w:noProof/>
          <w:sz w:val="20"/>
          <w:szCs w:val="20"/>
          <w:lang w:val="en-GB" w:eastAsia="ja-JP"/>
        </w:rPr>
        <w:t xml:space="preserve"> is</w:t>
      </w:r>
      <w:r w:rsidRPr="00D022DE">
        <w:rPr>
          <w:rFonts w:ascii="Times New Roman" w:eastAsia="Times New Roman" w:hAnsi="Times New Roman" w:cs="Times New Roman"/>
          <w:sz w:val="20"/>
          <w:szCs w:val="20"/>
          <w:lang w:val="en-GB" w:eastAsia="ja-JP"/>
        </w:rPr>
        <w:t xml:space="preserve"> used by the target device to provide NR positioning measurements to the location server. The measurements are provided as </w:t>
      </w:r>
      <w:commentRangeStart w:id="1"/>
      <w:r w:rsidRPr="00D022DE">
        <w:rPr>
          <w:rFonts w:ascii="Times New Roman" w:eastAsia="Times New Roman" w:hAnsi="Times New Roman" w:cs="Times New Roman"/>
          <w:sz w:val="20"/>
          <w:szCs w:val="20"/>
          <w:lang w:val="en-GB" w:eastAsia="ja-JP"/>
        </w:rPr>
        <w:t>a list of TRPs</w:t>
      </w:r>
      <w:commentRangeEnd w:id="1"/>
      <w:r>
        <w:rPr>
          <w:rStyle w:val="CommentReference"/>
        </w:rPr>
        <w:commentReference w:id="1"/>
      </w:r>
      <w:r w:rsidRPr="00D022DE">
        <w:rPr>
          <w:rFonts w:ascii="Times New Roman" w:eastAsia="Times New Roman" w:hAnsi="Times New Roman" w:cs="Times New Roman"/>
          <w:sz w:val="20"/>
          <w:szCs w:val="20"/>
          <w:lang w:val="en-GB" w:eastAsia="ja-JP"/>
        </w:rPr>
        <w:t xml:space="preserve">, where the </w:t>
      </w:r>
      <w:commentRangeStart w:id="2"/>
      <w:r w:rsidRPr="00D022DE">
        <w:rPr>
          <w:rFonts w:ascii="Times New Roman" w:eastAsia="Times New Roman" w:hAnsi="Times New Roman" w:cs="Times New Roman"/>
          <w:sz w:val="20"/>
          <w:szCs w:val="20"/>
          <w:lang w:val="en-GB" w:eastAsia="ja-JP"/>
        </w:rPr>
        <w:t xml:space="preserve">first TRP in the list is used as reference TRP </w:t>
      </w:r>
      <w:commentRangeEnd w:id="2"/>
      <w:r>
        <w:rPr>
          <w:rStyle w:val="CommentReference"/>
        </w:rPr>
        <w:commentReference w:id="2"/>
      </w:r>
      <w:r w:rsidRPr="00D022DE">
        <w:rPr>
          <w:rFonts w:ascii="Times New Roman" w:eastAsia="Times New Roman" w:hAnsi="Times New Roman" w:cs="Times New Roman"/>
          <w:sz w:val="20"/>
          <w:szCs w:val="20"/>
          <w:lang w:val="en-GB" w:eastAsia="ja-JP"/>
        </w:rPr>
        <w:t xml:space="preserve">in case RSTD measurements are reported. The first TRP in the list may or may not be the same TRP as the first TRP in the TRP list </w:t>
      </w:r>
      <w:r w:rsidRPr="00D022DE">
        <w:rPr>
          <w:rFonts w:ascii="Times New Roman" w:eastAsia="Times New Roman" w:hAnsi="Times New Roman" w:cs="Times New Roman"/>
          <w:i/>
          <w:sz w:val="20"/>
          <w:szCs w:val="20"/>
          <w:lang w:val="en-GB" w:eastAsia="ja-JP"/>
        </w:rPr>
        <w:t>nr-TRS-PRS-Info</w:t>
      </w:r>
      <w:r w:rsidRPr="00D022DE">
        <w:rPr>
          <w:rFonts w:ascii="Times New Roman" w:eastAsia="Times New Roman" w:hAnsi="Times New Roman" w:cs="Times New Roman"/>
          <w:sz w:val="20"/>
          <w:szCs w:val="20"/>
          <w:lang w:val="en-GB" w:eastAsia="ja-JP"/>
        </w:rPr>
        <w:t xml:space="preserve"> in the assistance data. Furthermore, the target device selects a reference resource per TRP, and compiles the measurements per TRP based on the selected reference resource. The target device also provides a time stamp </w:t>
      </w:r>
      <w:r w:rsidRPr="00D022DE">
        <w:rPr>
          <w:rFonts w:ascii="Times New Roman" w:eastAsia="Times New Roman" w:hAnsi="Times New Roman" w:cs="Times New Roman"/>
          <w:i/>
          <w:sz w:val="20"/>
          <w:szCs w:val="20"/>
          <w:lang w:val="en-GB" w:eastAsia="ja-JP"/>
        </w:rPr>
        <w:t>nr-</w:t>
      </w:r>
      <w:proofErr w:type="spellStart"/>
      <w:r w:rsidRPr="00D022DE">
        <w:rPr>
          <w:rFonts w:ascii="Times New Roman" w:eastAsia="Times New Roman" w:hAnsi="Times New Roman" w:cs="Times New Roman"/>
          <w:i/>
          <w:sz w:val="20"/>
          <w:szCs w:val="20"/>
          <w:lang w:val="en-GB" w:eastAsia="ja-JP"/>
        </w:rPr>
        <w:t>posMeas</w:t>
      </w:r>
      <w:proofErr w:type="spellEnd"/>
      <w:r w:rsidRPr="00D022DE">
        <w:rPr>
          <w:rFonts w:ascii="Times New Roman" w:eastAsia="Times New Roman" w:hAnsi="Times New Roman" w:cs="Times New Roman"/>
          <w:i/>
          <w:sz w:val="20"/>
          <w:szCs w:val="20"/>
          <w:lang w:val="en-GB" w:eastAsia="ja-JP"/>
        </w:rPr>
        <w:t>-</w:t>
      </w:r>
      <w:proofErr w:type="spellStart"/>
      <w:r w:rsidRPr="00D022DE">
        <w:rPr>
          <w:rFonts w:ascii="Times New Roman" w:eastAsia="Times New Roman" w:hAnsi="Times New Roman" w:cs="Times New Roman"/>
          <w:i/>
          <w:sz w:val="20"/>
          <w:szCs w:val="20"/>
          <w:lang w:val="en-GB" w:eastAsia="ja-JP"/>
        </w:rPr>
        <w:t>timeStamp</w:t>
      </w:r>
      <w:proofErr w:type="spellEnd"/>
      <w:r w:rsidRPr="00D022DE">
        <w:rPr>
          <w:rFonts w:ascii="Times New Roman" w:eastAsia="Times New Roman" w:hAnsi="Times New Roman" w:cs="Times New Roman"/>
          <w:sz w:val="20"/>
          <w:szCs w:val="20"/>
          <w:lang w:val="en-GB" w:eastAsia="ja-JP"/>
        </w:rPr>
        <w:t xml:space="preserve"> corresponding to the measurement instant of the reference resource of the first TRP in the </w:t>
      </w:r>
      <w:proofErr w:type="spellStart"/>
      <w:r w:rsidRPr="00D022DE">
        <w:rPr>
          <w:rFonts w:ascii="Times New Roman" w:eastAsia="Times New Roman" w:hAnsi="Times New Roman" w:cs="Times New Roman"/>
          <w:i/>
          <w:sz w:val="20"/>
          <w:szCs w:val="20"/>
          <w:lang w:val="en-GB" w:eastAsia="ja-JP"/>
        </w:rPr>
        <w:t>nr_posMeasList</w:t>
      </w:r>
      <w:proofErr w:type="spellEnd"/>
      <w:r w:rsidRPr="00D022DE">
        <w:rPr>
          <w:rFonts w:ascii="Times New Roman" w:eastAsia="Times New Roman" w:hAnsi="Times New Roman" w:cs="Times New Roman"/>
          <w:sz w:val="20"/>
          <w:szCs w:val="20"/>
          <w:lang w:val="en-GB" w:eastAsia="ja-JP"/>
        </w:rPr>
        <w:t xml:space="preserve">. </w:t>
      </w:r>
    </w:p>
    <w:p w14:paraId="0519E86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ASN1START</w:t>
      </w:r>
    </w:p>
    <w:p w14:paraId="4DF5B0A7"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6586CC7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NR-PosMeas-SignalMeasurementInformation-r16 ::= SEQUENCE {</w:t>
      </w:r>
    </w:p>
    <w:p w14:paraId="7F5EA3E1"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nr-posMeas-timeStamp-r16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NR-PosMeas-timeStamp-r16,</w:t>
      </w:r>
    </w:p>
    <w:p w14:paraId="6CC1E6D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nr-posMeasList-r16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NR-PosMeasList-r16,</w:t>
      </w:r>
    </w:p>
    <w:p w14:paraId="65C1F34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w:t>
      </w:r>
    </w:p>
    <w:p w14:paraId="5C9E48D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w:t>
      </w:r>
    </w:p>
    <w:p w14:paraId="3F5DA22C"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062336B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 xml:space="preserve">NR-PosMeasList-r16 ::= SEQUENCE (SIZE(1..maxTRP-r16)) OF </w:t>
      </w:r>
    </w:p>
    <w:p w14:paraId="0FF613CC"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NR-PosMeasListElement-r16</w:t>
      </w:r>
    </w:p>
    <w:p w14:paraId="6E62375F"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48F3358A"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napToGrid w:val="0"/>
          <w:sz w:val="16"/>
          <w:szCs w:val="20"/>
          <w:lang w:val="en-GB" w:eastAsia="en-GB"/>
        </w:rPr>
      </w:pPr>
      <w:commentRangeStart w:id="3"/>
      <w:r w:rsidRPr="00D022DE">
        <w:rPr>
          <w:rFonts w:ascii="Courier New" w:eastAsia="Times New Roman" w:hAnsi="Courier New" w:cs="Times New Roman"/>
          <w:noProof/>
          <w:snapToGrid w:val="0"/>
          <w:sz w:val="16"/>
          <w:szCs w:val="20"/>
          <w:lang w:val="en-GB" w:eastAsia="en-GB"/>
        </w:rPr>
        <w:t>NR-PosMeasListElement-NR</w:t>
      </w:r>
      <w:commentRangeEnd w:id="3"/>
      <w:r>
        <w:rPr>
          <w:rStyle w:val="CommentReference"/>
        </w:rPr>
        <w:commentReference w:id="3"/>
      </w:r>
      <w:r w:rsidRPr="00D022DE">
        <w:rPr>
          <w:rFonts w:ascii="Courier New" w:eastAsia="Times New Roman" w:hAnsi="Courier New" w:cs="Times New Roman"/>
          <w:noProof/>
          <w:snapToGrid w:val="0"/>
          <w:sz w:val="16"/>
          <w:szCs w:val="20"/>
          <w:lang w:val="en-GB" w:eastAsia="en-GB"/>
        </w:rPr>
        <w:t>-r16 ::= SEQUENCE {</w:t>
      </w:r>
    </w:p>
    <w:p w14:paraId="3559DD0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commentRangeStart w:id="4"/>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eastAsia="en-GB"/>
        </w:rPr>
        <w:t>nr-TRP-index-r16</w:t>
      </w:r>
      <w:r w:rsidRPr="00D022DE">
        <w:rPr>
          <w:rFonts w:ascii="Courier New" w:eastAsia="Times New Roman" w:hAnsi="Courier New" w:cs="Times New Roman"/>
          <w:noProof/>
          <w:sz w:val="16"/>
          <w:szCs w:val="20"/>
          <w:lang w:eastAsia="en-GB"/>
        </w:rPr>
        <w:tab/>
      </w:r>
      <w:r w:rsidRPr="00D022DE">
        <w:rPr>
          <w:rFonts w:ascii="Courier New" w:eastAsia="Times New Roman" w:hAnsi="Courier New" w:cs="Times New Roman"/>
          <w:noProof/>
          <w:sz w:val="16"/>
          <w:szCs w:val="20"/>
          <w:lang w:eastAsia="en-GB"/>
        </w:rPr>
        <w:tab/>
      </w:r>
      <w:r w:rsidRPr="00D022DE">
        <w:rPr>
          <w:rFonts w:ascii="Courier New" w:eastAsia="Times New Roman" w:hAnsi="Courier New" w:cs="Times New Roman"/>
          <w:noProof/>
          <w:sz w:val="16"/>
          <w:szCs w:val="20"/>
          <w:lang w:eastAsia="en-GB"/>
        </w:rPr>
        <w:tab/>
      </w:r>
      <w:r w:rsidRPr="00D022DE">
        <w:rPr>
          <w:rFonts w:ascii="Courier New" w:eastAsia="Times New Roman" w:hAnsi="Courier New" w:cs="Times New Roman"/>
          <w:noProof/>
          <w:sz w:val="16"/>
          <w:szCs w:val="20"/>
          <w:lang w:eastAsia="en-GB"/>
        </w:rPr>
        <w:tab/>
      </w:r>
      <w:r w:rsidRPr="00D022DE">
        <w:rPr>
          <w:rFonts w:ascii="Courier New" w:eastAsia="Times New Roman" w:hAnsi="Courier New" w:cs="Times New Roman"/>
          <w:noProof/>
          <w:sz w:val="16"/>
          <w:szCs w:val="20"/>
          <w:lang w:eastAsia="en-GB"/>
        </w:rPr>
        <w:tab/>
      </w:r>
      <w:r w:rsidRPr="00D022DE">
        <w:rPr>
          <w:rFonts w:ascii="Courier New" w:eastAsia="Times New Roman" w:hAnsi="Courier New" w:cs="Times New Roman"/>
          <w:noProof/>
          <w:snapToGrid w:val="0"/>
          <w:sz w:val="16"/>
          <w:szCs w:val="20"/>
          <w:lang w:eastAsia="en-GB"/>
        </w:rPr>
        <w:t>INTEGER (1..maxTRP-r16),</w:t>
      </w:r>
    </w:p>
    <w:p w14:paraId="53822778"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eastAsia="en-GB"/>
        </w:rPr>
        <w:tab/>
      </w:r>
      <w:r w:rsidRPr="00D022DE">
        <w:rPr>
          <w:rFonts w:ascii="Courier New" w:eastAsia="Times New Roman" w:hAnsi="Courier New" w:cs="Times New Roman"/>
          <w:noProof/>
          <w:snapToGrid w:val="0"/>
          <w:sz w:val="16"/>
          <w:szCs w:val="20"/>
          <w:lang w:val="en-GB" w:eastAsia="en-GB"/>
        </w:rPr>
        <w:t>nr-refResourceSetID-r16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INTEGER (FFS),</w:t>
      </w:r>
    </w:p>
    <w:p w14:paraId="4331081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nr-refResourceID-r16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INTEGER (FFS),</w:t>
      </w:r>
      <w:commentRangeEnd w:id="4"/>
      <w:r>
        <w:rPr>
          <w:rStyle w:val="CommentReference"/>
        </w:rPr>
        <w:commentReference w:id="4"/>
      </w:r>
    </w:p>
    <w:p w14:paraId="4B0FA6C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en-GB"/>
        </w:rPr>
      </w:pP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US" w:eastAsia="en-GB"/>
        </w:rPr>
        <w:t>nr-rstd-r16</w:t>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t>INTEGER (FFS)</w:t>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t>OPTIONAL,</w:t>
      </w:r>
      <w:r w:rsidRPr="00D022DE">
        <w:rPr>
          <w:rFonts w:ascii="Courier New" w:eastAsia="Times New Roman" w:hAnsi="Courier New" w:cs="Times New Roman"/>
          <w:noProof/>
          <w:snapToGrid w:val="0"/>
          <w:sz w:val="16"/>
          <w:szCs w:val="20"/>
          <w:lang w:val="en-US" w:eastAsia="en-GB"/>
        </w:rPr>
        <w:tab/>
        <w:t>-- Cond NotFirstElement</w:t>
      </w:r>
    </w:p>
    <w:p w14:paraId="327F07E0"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commentRangeStart w:id="5"/>
      <w:r w:rsidRPr="00D022DE">
        <w:rPr>
          <w:rFonts w:ascii="Courier New" w:eastAsia="Times New Roman" w:hAnsi="Courier New" w:cs="Times New Roman"/>
          <w:noProof/>
          <w:snapToGrid w:val="0"/>
          <w:sz w:val="16"/>
          <w:szCs w:val="20"/>
          <w:lang w:val="en-GB" w:eastAsia="en-GB"/>
        </w:rPr>
        <w:tab/>
        <w:t>nr-additionalPathsRef-r16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NRAdditionalPathList-r16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OPTIONAL,</w:t>
      </w:r>
      <w:commentRangeEnd w:id="5"/>
      <w:r>
        <w:rPr>
          <w:rStyle w:val="CommentReference"/>
        </w:rPr>
        <w:commentReference w:id="5"/>
      </w:r>
    </w:p>
    <w:p w14:paraId="4E5DEA7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US" w:eastAsia="en-GB"/>
        </w:rPr>
        <w:tab/>
        <w:t>nr-toaQuality-r16</w:t>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GB" w:eastAsia="en-GB"/>
        </w:rPr>
        <w:t>NR-TOAMeasQuality-r16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OPTIONAL,</w:t>
      </w:r>
      <w:r w:rsidRPr="00D022DE">
        <w:rPr>
          <w:rFonts w:ascii="Courier New" w:eastAsia="Times New Roman" w:hAnsi="Courier New" w:cs="Times New Roman"/>
          <w:noProof/>
          <w:snapToGrid w:val="0"/>
          <w:sz w:val="16"/>
          <w:szCs w:val="20"/>
          <w:lang w:val="en-GB" w:eastAsia="en-GB"/>
        </w:rPr>
        <w:tab/>
        <w:t>-- Cond TOAmeas</w:t>
      </w:r>
    </w:p>
    <w:p w14:paraId="03F821F6"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sidRPr="00D022DE">
        <w:rPr>
          <w:rFonts w:ascii="Courier New" w:eastAsia="Times New Roman" w:hAnsi="Courier New" w:cs="Times New Roman"/>
          <w:noProof/>
          <w:sz w:val="16"/>
          <w:szCs w:val="20"/>
          <w:lang w:val="en-GB" w:eastAsia="ja-JP"/>
        </w:rPr>
        <w:tab/>
      </w:r>
      <w:r w:rsidRPr="00D022DE">
        <w:rPr>
          <w:rFonts w:ascii="Courier New" w:eastAsia="Times New Roman" w:hAnsi="Courier New" w:cs="Times New Roman"/>
          <w:noProof/>
          <w:sz w:val="16"/>
          <w:szCs w:val="20"/>
          <w:lang w:val="en-US" w:eastAsia="ja-JP"/>
        </w:rPr>
        <w:t>nr-ueRxTxTD-r16</w:t>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t>INTEGER (FFS)</w:t>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r>
      <w:r w:rsidRPr="00D022DE">
        <w:rPr>
          <w:rFonts w:ascii="Courier New" w:eastAsia="Times New Roman" w:hAnsi="Courier New" w:cs="Times New Roman"/>
          <w:noProof/>
          <w:sz w:val="16"/>
          <w:szCs w:val="20"/>
          <w:lang w:val="en-US" w:eastAsia="ja-JP"/>
        </w:rPr>
        <w:tab/>
        <w:t>OPTIONAL,</w:t>
      </w:r>
      <w:r w:rsidRPr="00D022DE">
        <w:rPr>
          <w:rFonts w:ascii="Courier New" w:eastAsia="Times New Roman" w:hAnsi="Courier New" w:cs="Times New Roman"/>
          <w:noProof/>
          <w:sz w:val="16"/>
          <w:szCs w:val="20"/>
          <w:lang w:val="en-US" w:eastAsia="ja-JP"/>
        </w:rPr>
        <w:tab/>
        <w:t>-- Cond RXTXmeas</w:t>
      </w:r>
    </w:p>
    <w:p w14:paraId="613B883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en-GB"/>
        </w:rPr>
      </w:pPr>
      <w:r w:rsidRPr="00D022DE">
        <w:rPr>
          <w:rFonts w:ascii="Courier New" w:eastAsia="Times New Roman" w:hAnsi="Courier New" w:cs="Times New Roman"/>
          <w:noProof/>
          <w:sz w:val="16"/>
          <w:szCs w:val="20"/>
          <w:lang w:val="en-US" w:eastAsia="en-GB"/>
        </w:rPr>
        <w:tab/>
      </w:r>
      <w:r w:rsidRPr="00D022DE">
        <w:rPr>
          <w:rFonts w:ascii="Courier New" w:eastAsia="Times New Roman" w:hAnsi="Courier New" w:cs="Times New Roman"/>
          <w:noProof/>
          <w:sz w:val="16"/>
          <w:szCs w:val="20"/>
          <w:lang w:val="en-GB" w:eastAsia="en-GB"/>
        </w:rPr>
        <w:t>nr-RxTxSync-Quality-r16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napToGrid w:val="0"/>
          <w:sz w:val="16"/>
          <w:szCs w:val="20"/>
          <w:lang w:val="en-GB" w:eastAsia="en-GB"/>
        </w:rPr>
        <w:t>NR-RxTxSyncQuality-r16</w:t>
      </w:r>
      <w:r w:rsidRPr="00D022DE">
        <w:rPr>
          <w:rFonts w:ascii="Courier New" w:eastAsia="Times New Roman" w:hAnsi="Courier New" w:cs="Times New Roman"/>
          <w:noProof/>
          <w:sz w:val="16"/>
          <w:szCs w:val="20"/>
          <w:lang w:val="en-US" w:eastAsia="en-GB"/>
        </w:rPr>
        <w:t xml:space="preserve"> </w:t>
      </w:r>
      <w:r w:rsidRPr="00D022DE">
        <w:rPr>
          <w:rFonts w:ascii="Courier New" w:eastAsia="Times New Roman" w:hAnsi="Courier New" w:cs="Times New Roman"/>
          <w:noProof/>
          <w:sz w:val="16"/>
          <w:szCs w:val="20"/>
          <w:lang w:val="en-US" w:eastAsia="en-GB"/>
        </w:rPr>
        <w:tab/>
      </w:r>
      <w:r w:rsidRPr="00D022DE">
        <w:rPr>
          <w:rFonts w:ascii="Courier New" w:eastAsia="Times New Roman" w:hAnsi="Courier New" w:cs="Times New Roman"/>
          <w:noProof/>
          <w:sz w:val="16"/>
          <w:szCs w:val="20"/>
          <w:lang w:val="en-US" w:eastAsia="en-GB"/>
        </w:rPr>
        <w:tab/>
      </w:r>
      <w:r w:rsidRPr="00D022DE">
        <w:rPr>
          <w:rFonts w:ascii="Courier New" w:eastAsia="Times New Roman" w:hAnsi="Courier New" w:cs="Times New Roman"/>
          <w:noProof/>
          <w:sz w:val="16"/>
          <w:szCs w:val="20"/>
          <w:lang w:val="en-US" w:eastAsia="en-GB"/>
        </w:rPr>
        <w:tab/>
        <w:t>OPTIONAL,</w:t>
      </w:r>
      <w:r w:rsidRPr="00D022DE">
        <w:rPr>
          <w:rFonts w:ascii="Courier New" w:eastAsia="Times New Roman" w:hAnsi="Courier New" w:cs="Times New Roman"/>
          <w:noProof/>
          <w:sz w:val="16"/>
          <w:szCs w:val="20"/>
          <w:lang w:val="en-US" w:eastAsia="en-GB"/>
        </w:rPr>
        <w:tab/>
        <w:t>-- Cond RXTXmeas</w:t>
      </w:r>
    </w:p>
    <w:p w14:paraId="43E5D2D7"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GB" w:eastAsia="en-GB"/>
        </w:rPr>
        <w:t>nr-rsrp-r16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INTEGER (0..127)</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OPTIONAL,</w:t>
      </w:r>
      <w:r w:rsidRPr="00D022DE">
        <w:rPr>
          <w:rFonts w:ascii="Courier New" w:eastAsia="Times New Roman" w:hAnsi="Courier New" w:cs="Times New Roman"/>
          <w:noProof/>
          <w:snapToGrid w:val="0"/>
          <w:sz w:val="16"/>
          <w:szCs w:val="20"/>
          <w:lang w:val="en-GB" w:eastAsia="en-GB"/>
        </w:rPr>
        <w:tab/>
        <w:t>-- Cond RSRPmeas</w:t>
      </w:r>
    </w:p>
    <w:p w14:paraId="62D65DAB"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nr-rsrp-Quality-r16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NR-RSRPMeasQuality-r16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OPTIONAL,</w:t>
      </w:r>
      <w:r w:rsidRPr="00D022DE">
        <w:rPr>
          <w:rFonts w:ascii="Courier New" w:eastAsia="Times New Roman" w:hAnsi="Courier New" w:cs="Times New Roman"/>
          <w:noProof/>
          <w:snapToGrid w:val="0"/>
          <w:sz w:val="16"/>
          <w:szCs w:val="20"/>
          <w:lang w:val="en-GB" w:eastAsia="en-GB"/>
        </w:rPr>
        <w:tab/>
        <w:t>-- Cond RSRPmeas</w:t>
      </w:r>
    </w:p>
    <w:p w14:paraId="54D4419C"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commentRangeStart w:id="6"/>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GB" w:eastAsia="en-GB"/>
        </w:rPr>
        <w:t>nr-sameResSetPosMeasList-r16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NR-SameResSetPosMeasList-r16,</w:t>
      </w:r>
      <w:r w:rsidRPr="00D022DE">
        <w:rPr>
          <w:rFonts w:ascii="Courier New" w:eastAsia="Times New Roman" w:hAnsi="Courier New" w:cs="Times New Roman"/>
          <w:noProof/>
          <w:snapToGrid w:val="0"/>
          <w:sz w:val="16"/>
          <w:szCs w:val="20"/>
          <w:lang w:val="en-GB" w:eastAsia="en-GB"/>
        </w:rPr>
        <w:tab/>
        <w:t>OPTIONAL,</w:t>
      </w:r>
      <w:r w:rsidRPr="00D022DE">
        <w:rPr>
          <w:rFonts w:ascii="Courier New" w:eastAsia="Times New Roman" w:hAnsi="Courier New" w:cs="Times New Roman"/>
          <w:noProof/>
          <w:snapToGrid w:val="0"/>
          <w:sz w:val="16"/>
          <w:szCs w:val="20"/>
          <w:lang w:val="en-GB" w:eastAsia="en-GB"/>
        </w:rPr>
        <w:tab/>
        <w:t>-- Cond ReportRelRes</w:t>
      </w:r>
    </w:p>
    <w:p w14:paraId="6DE5EB5D"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US" w:eastAsia="en-GB"/>
        </w:rPr>
        <w:tab/>
      </w:r>
      <w:r w:rsidRPr="00D022DE">
        <w:rPr>
          <w:rFonts w:ascii="Courier New" w:eastAsia="Times New Roman" w:hAnsi="Courier New" w:cs="Times New Roman"/>
          <w:noProof/>
          <w:snapToGrid w:val="0"/>
          <w:sz w:val="16"/>
          <w:szCs w:val="20"/>
          <w:lang w:val="en-GB" w:eastAsia="en-GB"/>
        </w:rPr>
        <w:t>nr-otherResSetPosMeasList-r16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NR-OtherResSetPosMeasList-r16,</w:t>
      </w:r>
      <w:r w:rsidRPr="00D022DE">
        <w:rPr>
          <w:rFonts w:ascii="Courier New" w:eastAsia="Times New Roman" w:hAnsi="Courier New" w:cs="Times New Roman"/>
          <w:noProof/>
          <w:snapToGrid w:val="0"/>
          <w:sz w:val="16"/>
          <w:szCs w:val="20"/>
          <w:lang w:val="en-GB" w:eastAsia="en-GB"/>
        </w:rPr>
        <w:tab/>
        <w:t>OPTIONAL,</w:t>
      </w:r>
      <w:r w:rsidRPr="00D022DE">
        <w:rPr>
          <w:rFonts w:ascii="Courier New" w:eastAsia="Times New Roman" w:hAnsi="Courier New" w:cs="Times New Roman"/>
          <w:noProof/>
          <w:snapToGrid w:val="0"/>
          <w:sz w:val="16"/>
          <w:szCs w:val="20"/>
          <w:lang w:val="en-GB" w:eastAsia="en-GB"/>
        </w:rPr>
        <w:tab/>
        <w:t>-- Cond ReportRelRes</w:t>
      </w:r>
      <w:commentRangeEnd w:id="6"/>
      <w:r>
        <w:rPr>
          <w:rStyle w:val="CommentReference"/>
        </w:rPr>
        <w:commentReference w:id="6"/>
      </w:r>
    </w:p>
    <w:p w14:paraId="28834BF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w:t>
      </w:r>
    </w:p>
    <w:p w14:paraId="500716D4"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lastRenderedPageBreak/>
        <w:t>}</w:t>
      </w:r>
    </w:p>
    <w:p w14:paraId="3B03AEC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1754505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NR-SameResSetPosMeasList-r16 ::= SEQUENCE (SIZE(1..maxPRSResources-1</w:t>
      </w:r>
      <w:r w:rsidRPr="00D022DE">
        <w:rPr>
          <w:rFonts w:ascii="Courier New" w:eastAsia="Times New Roman" w:hAnsi="Courier New" w:cs="Times New Roman"/>
          <w:noProof/>
          <w:snapToGrid w:val="0"/>
          <w:sz w:val="16"/>
          <w:szCs w:val="20"/>
          <w:lang w:val="en-GB" w:eastAsia="ko-KR"/>
        </w:rPr>
        <w:t>-r16</w:t>
      </w:r>
      <w:r w:rsidRPr="00D022DE">
        <w:rPr>
          <w:rFonts w:ascii="Courier New" w:eastAsia="Times New Roman" w:hAnsi="Courier New" w:cs="Times New Roman"/>
          <w:noProof/>
          <w:snapToGrid w:val="0"/>
          <w:sz w:val="16"/>
          <w:szCs w:val="20"/>
          <w:lang w:val="en-GB" w:eastAsia="en-GB"/>
        </w:rPr>
        <w:t xml:space="preserve">)) OF </w:t>
      </w:r>
    </w:p>
    <w:p w14:paraId="189A3FB2"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NR-PosMeas-MeasPerResource-r16</w:t>
      </w:r>
    </w:p>
    <w:p w14:paraId="708A4456"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036C8BAF"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NR-OtherResSetPosMeasList-r16 ::= SEQUENCE (SIZE(1..maxPRSResourceSets-1</w:t>
      </w:r>
      <w:r w:rsidRPr="00D022DE">
        <w:rPr>
          <w:rFonts w:ascii="Courier New" w:eastAsia="Times New Roman" w:hAnsi="Courier New" w:cs="Times New Roman"/>
          <w:noProof/>
          <w:snapToGrid w:val="0"/>
          <w:sz w:val="16"/>
          <w:szCs w:val="20"/>
          <w:lang w:val="en-GB" w:eastAsia="ko-KR"/>
        </w:rPr>
        <w:t>-r16</w:t>
      </w:r>
      <w:r w:rsidRPr="00D022DE">
        <w:rPr>
          <w:rFonts w:ascii="Courier New" w:eastAsia="Times New Roman" w:hAnsi="Courier New" w:cs="Times New Roman"/>
          <w:noProof/>
          <w:snapToGrid w:val="0"/>
          <w:sz w:val="16"/>
          <w:szCs w:val="20"/>
          <w:lang w:val="en-GB" w:eastAsia="en-GB"/>
        </w:rPr>
        <w:t xml:space="preserve">)) OF </w:t>
      </w:r>
    </w:p>
    <w:p w14:paraId="7637768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NR-OtherResSetPosMeasListElement-r16</w:t>
      </w:r>
    </w:p>
    <w:p w14:paraId="48CB6E4A"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3F52E4ED"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NR-RelResSetPosMeasListElement-r16 ::= SEQUENCE {</w:t>
      </w:r>
    </w:p>
    <w:p w14:paraId="6A251BFB"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nr-refResourceSetID-r16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INTEGER (FFS),</w:t>
      </w:r>
    </w:p>
    <w:p w14:paraId="2CAF5BC1"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nr-relResPosMeasList-r16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NR-RelResPosMeasList-r16</w:t>
      </w:r>
      <w:r w:rsidRPr="00D022DE">
        <w:rPr>
          <w:rFonts w:ascii="Courier New" w:eastAsia="Times New Roman" w:hAnsi="Courier New" w:cs="Times New Roman"/>
          <w:noProof/>
          <w:snapToGrid w:val="0"/>
          <w:sz w:val="16"/>
          <w:szCs w:val="20"/>
          <w:lang w:val="en-GB" w:eastAsia="en-GB"/>
        </w:rPr>
        <w:tab/>
        <w:t>,</w:t>
      </w:r>
    </w:p>
    <w:p w14:paraId="5E5FC058"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w:t>
      </w:r>
    </w:p>
    <w:p w14:paraId="1A62E9E1"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w:t>
      </w:r>
    </w:p>
    <w:p w14:paraId="5FB3248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768CDC9A"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NR-RelResPosMeasList-r16 ::= SEQUENCE (SIZE(1..maxPRSResources</w:t>
      </w:r>
      <w:r w:rsidRPr="00D022DE">
        <w:rPr>
          <w:rFonts w:ascii="Courier New" w:eastAsia="Times New Roman" w:hAnsi="Courier New" w:cs="Times New Roman"/>
          <w:noProof/>
          <w:snapToGrid w:val="0"/>
          <w:sz w:val="16"/>
          <w:szCs w:val="20"/>
          <w:lang w:val="en-GB" w:eastAsia="ko-KR"/>
        </w:rPr>
        <w:t>-r16</w:t>
      </w:r>
      <w:r w:rsidRPr="00D022DE">
        <w:rPr>
          <w:rFonts w:ascii="Courier New" w:eastAsia="Times New Roman" w:hAnsi="Courier New" w:cs="Times New Roman"/>
          <w:noProof/>
          <w:snapToGrid w:val="0"/>
          <w:sz w:val="16"/>
          <w:szCs w:val="20"/>
          <w:lang w:val="en-GB" w:eastAsia="en-GB"/>
        </w:rPr>
        <w:t xml:space="preserve">)) OF </w:t>
      </w:r>
    </w:p>
    <w:p w14:paraId="14F7FB6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NR-PosMeas-MeasPerResource-r16</w:t>
      </w:r>
    </w:p>
    <w:p w14:paraId="08756BA1"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p>
    <w:p w14:paraId="1BAEA99A"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NR-PosMeas-MeasPerResource-r16 ::= SEQUENCE {</w:t>
      </w:r>
    </w:p>
    <w:p w14:paraId="16AD2F92"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ab/>
        <w:t xml:space="preserve">nr-prsResourceID-r16 </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INTEGER (FFS),</w:t>
      </w:r>
    </w:p>
    <w:p w14:paraId="0D06B77A" w14:textId="77777777" w:rsid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commentRangeStart w:id="7"/>
      <w:r w:rsidRPr="00CF4328">
        <w:rPr>
          <w:rFonts w:ascii="Courier New" w:hAnsi="Courier New"/>
          <w:noProof/>
          <w:snapToGrid w:val="0"/>
          <w:sz w:val="16"/>
          <w:lang w:val="en-US" w:eastAsia="en-GB"/>
        </w:rPr>
        <w:tab/>
      </w:r>
      <w:r>
        <w:rPr>
          <w:rFonts w:ascii="Courier New" w:hAnsi="Courier New"/>
          <w:noProof/>
          <w:snapToGrid w:val="0"/>
          <w:sz w:val="16"/>
          <w:lang w:val="en-US" w:eastAsia="en-GB"/>
        </w:rPr>
        <w:t>nr-rstd-r16</w:t>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t>INTEGER (FFS),</w:t>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t>OPTIONAL,</w:t>
      </w:r>
      <w:r>
        <w:rPr>
          <w:rFonts w:ascii="Courier New" w:hAnsi="Courier New"/>
          <w:noProof/>
          <w:snapToGrid w:val="0"/>
          <w:sz w:val="16"/>
          <w:lang w:val="en-US" w:eastAsia="en-GB"/>
        </w:rPr>
        <w:tab/>
      </w:r>
      <w:r w:rsidRPr="00CF4328">
        <w:rPr>
          <w:rFonts w:ascii="Courier New" w:hAnsi="Courier New"/>
          <w:noProof/>
          <w:snapToGrid w:val="0"/>
          <w:sz w:val="16"/>
          <w:lang w:val="en-US" w:eastAsia="en-GB"/>
        </w:rPr>
        <w:t xml:space="preserve">-- Cond </w:t>
      </w:r>
      <w:r>
        <w:rPr>
          <w:rFonts w:ascii="Courier New" w:hAnsi="Courier New"/>
          <w:noProof/>
          <w:snapToGrid w:val="0"/>
          <w:sz w:val="16"/>
          <w:lang w:val="en-US" w:eastAsia="en-GB"/>
        </w:rPr>
        <w:t>TOA</w:t>
      </w:r>
      <w:r w:rsidRPr="00CF4328">
        <w:rPr>
          <w:rFonts w:ascii="Courier New" w:hAnsi="Courier New"/>
          <w:noProof/>
          <w:snapToGrid w:val="0"/>
          <w:sz w:val="16"/>
          <w:lang w:val="en-US" w:eastAsia="en-GB"/>
        </w:rPr>
        <w:t>meas</w:t>
      </w:r>
      <w:commentRangeEnd w:id="7"/>
      <w:r w:rsidR="004C1555">
        <w:rPr>
          <w:rStyle w:val="CommentReference"/>
        </w:rPr>
        <w:commentReference w:id="7"/>
      </w:r>
    </w:p>
    <w:p w14:paraId="55B98914"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ab/>
        <w:t>nr-additionalPaths-r16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NR-AdditionalPathList-r16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OPTIONAL,</w:t>
      </w:r>
    </w:p>
    <w:p w14:paraId="49CCA23A"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commentRangeStart w:id="8"/>
      <w:r>
        <w:rPr>
          <w:rFonts w:ascii="Courier New" w:hAnsi="Courier New"/>
          <w:noProof/>
          <w:snapToGrid w:val="0"/>
          <w:sz w:val="16"/>
          <w:lang w:val="en-US" w:eastAsia="en-GB"/>
        </w:rPr>
        <w:tab/>
      </w:r>
      <w:r w:rsidRPr="00CF4328">
        <w:rPr>
          <w:rFonts w:ascii="Courier New" w:hAnsi="Courier New"/>
          <w:noProof/>
          <w:snapToGrid w:val="0"/>
          <w:sz w:val="16"/>
          <w:lang w:val="en-US" w:eastAsia="en-GB"/>
        </w:rPr>
        <w:t>nr-toa-Quality-r16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NR-TOA-MeasQuality-r16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OPTIONAL,</w:t>
      </w:r>
      <w:r w:rsidRPr="00CF4328">
        <w:rPr>
          <w:rFonts w:ascii="Courier New" w:hAnsi="Courier New"/>
          <w:noProof/>
          <w:snapToGrid w:val="0"/>
          <w:sz w:val="16"/>
          <w:lang w:val="en-US" w:eastAsia="en-GB"/>
        </w:rPr>
        <w:tab/>
        <w:t xml:space="preserve">-- Cond </w:t>
      </w:r>
      <w:r>
        <w:rPr>
          <w:rFonts w:ascii="Courier New" w:hAnsi="Courier New"/>
          <w:noProof/>
          <w:snapToGrid w:val="0"/>
          <w:sz w:val="16"/>
          <w:lang w:val="en-US" w:eastAsia="en-GB"/>
        </w:rPr>
        <w:t>TOA</w:t>
      </w:r>
      <w:r w:rsidRPr="00CF4328">
        <w:rPr>
          <w:rFonts w:ascii="Courier New" w:hAnsi="Courier New"/>
          <w:noProof/>
          <w:snapToGrid w:val="0"/>
          <w:sz w:val="16"/>
          <w:lang w:val="en-US" w:eastAsia="en-GB"/>
        </w:rPr>
        <w:t>meas</w:t>
      </w:r>
      <w:commentRangeEnd w:id="8"/>
      <w:r>
        <w:rPr>
          <w:rStyle w:val="CommentReference"/>
        </w:rPr>
        <w:commentReference w:id="8"/>
      </w:r>
    </w:p>
    <w:p w14:paraId="4A785C5E"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ab/>
        <w:t>nr-prs-rsrp-r16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INTEGER (FFS)</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 xml:space="preserve">OPTIONAL, </w:t>
      </w:r>
      <w:r w:rsidRPr="00CF4328">
        <w:rPr>
          <w:rFonts w:ascii="Courier New" w:hAnsi="Courier New"/>
          <w:noProof/>
          <w:snapToGrid w:val="0"/>
          <w:sz w:val="16"/>
          <w:lang w:val="en-US" w:eastAsia="en-GB"/>
        </w:rPr>
        <w:tab/>
        <w:t>-- Cond RSRPmeas</w:t>
      </w:r>
    </w:p>
    <w:p w14:paraId="067C5F10"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ab/>
        <w:t>nr-prs-rsrp-Quality-r16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NR-RSRP-MeasQuality-r16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 xml:space="preserve">OPTIONAL, </w:t>
      </w:r>
      <w:r w:rsidRPr="00CF4328">
        <w:rPr>
          <w:rFonts w:ascii="Courier New" w:hAnsi="Courier New"/>
          <w:noProof/>
          <w:snapToGrid w:val="0"/>
          <w:sz w:val="16"/>
          <w:lang w:val="en-US" w:eastAsia="en-GB"/>
        </w:rPr>
        <w:tab/>
        <w:t>-- Cond RSRPmeas</w:t>
      </w:r>
    </w:p>
    <w:p w14:paraId="6C57A547" w14:textId="77777777" w:rsid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CF4328">
        <w:rPr>
          <w:rFonts w:ascii="Courier New" w:hAnsi="Courier New"/>
          <w:noProof/>
          <w:sz w:val="16"/>
          <w:lang w:val="en-US" w:eastAsia="ja-JP"/>
        </w:rPr>
        <w:tab/>
      </w:r>
      <w:r>
        <w:rPr>
          <w:rFonts w:ascii="Courier New" w:hAnsi="Courier New"/>
          <w:noProof/>
          <w:sz w:val="16"/>
          <w:lang w:val="en-US" w:eastAsia="ja-JP"/>
        </w:rPr>
        <w:t>nr-ueRxTxTD-r16</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t>INTEGER (FFS)</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t>OPTIONAL,</w:t>
      </w:r>
      <w:r>
        <w:rPr>
          <w:rFonts w:ascii="Courier New" w:hAnsi="Courier New"/>
          <w:noProof/>
          <w:sz w:val="16"/>
          <w:lang w:val="en-US" w:eastAsia="ja-JP"/>
        </w:rPr>
        <w:tab/>
        <w:t>-- Cond RXTXmeas</w:t>
      </w:r>
    </w:p>
    <w:p w14:paraId="796C8508" w14:textId="77777777" w:rsid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commentRangeStart w:id="9"/>
      <w:r>
        <w:rPr>
          <w:rFonts w:ascii="Courier New" w:hAnsi="Courier New"/>
          <w:noProof/>
          <w:sz w:val="16"/>
          <w:lang w:val="en-US" w:eastAsia="en-GB"/>
        </w:rPr>
        <w:tab/>
      </w:r>
      <w:r w:rsidRPr="00CF4328">
        <w:rPr>
          <w:rFonts w:ascii="Courier New" w:hAnsi="Courier New"/>
          <w:noProof/>
          <w:sz w:val="16"/>
          <w:lang w:val="en-US" w:eastAsia="en-GB"/>
        </w:rPr>
        <w:t>nr-RxTxSync-Quality-r16</w:t>
      </w:r>
      <w:r w:rsidRPr="00CF4328">
        <w:rPr>
          <w:rFonts w:ascii="Courier New" w:hAnsi="Courier New"/>
          <w:noProof/>
          <w:sz w:val="16"/>
          <w:lang w:val="en-US" w:eastAsia="en-GB"/>
        </w:rPr>
        <w:tab/>
      </w:r>
      <w:r w:rsidRPr="00CF4328">
        <w:rPr>
          <w:rFonts w:ascii="Courier New" w:hAnsi="Courier New"/>
          <w:noProof/>
          <w:sz w:val="16"/>
          <w:lang w:val="en-US" w:eastAsia="en-GB"/>
        </w:rPr>
        <w:tab/>
      </w:r>
      <w:r w:rsidRPr="00CF4328">
        <w:rPr>
          <w:rFonts w:ascii="Courier New" w:hAnsi="Courier New"/>
          <w:noProof/>
          <w:sz w:val="16"/>
          <w:lang w:val="en-US" w:eastAsia="en-GB"/>
        </w:rPr>
        <w:tab/>
      </w:r>
      <w:r w:rsidRPr="00CF4328">
        <w:rPr>
          <w:rFonts w:ascii="Courier New" w:hAnsi="Courier New"/>
          <w:noProof/>
          <w:sz w:val="16"/>
          <w:lang w:val="en-US" w:eastAsia="en-GB"/>
        </w:rPr>
        <w:tab/>
      </w:r>
      <w:r w:rsidRPr="00CF4328">
        <w:rPr>
          <w:rFonts w:ascii="Courier New" w:hAnsi="Courier New"/>
          <w:noProof/>
          <w:snapToGrid w:val="0"/>
          <w:sz w:val="16"/>
          <w:lang w:val="en-US" w:eastAsia="en-GB"/>
        </w:rPr>
        <w:t>NR-RxTx-SyncQuality-r16</w:t>
      </w:r>
      <w:r>
        <w:rPr>
          <w:rFonts w:ascii="Courier New" w:hAnsi="Courier New"/>
          <w:noProof/>
          <w:sz w:val="16"/>
          <w:lang w:val="en-US" w:eastAsia="en-GB"/>
        </w:rPr>
        <w:t xml:space="preserve"> </w:t>
      </w:r>
      <w:r>
        <w:rPr>
          <w:rFonts w:ascii="Courier New" w:hAnsi="Courier New"/>
          <w:noProof/>
          <w:sz w:val="16"/>
          <w:lang w:val="en-US" w:eastAsia="en-GB"/>
        </w:rPr>
        <w:tab/>
      </w:r>
      <w:r>
        <w:rPr>
          <w:rFonts w:ascii="Courier New" w:hAnsi="Courier New"/>
          <w:noProof/>
          <w:sz w:val="16"/>
          <w:lang w:val="en-US" w:eastAsia="en-GB"/>
        </w:rPr>
        <w:tab/>
        <w:t>OPTIONAL,</w:t>
      </w:r>
      <w:r>
        <w:rPr>
          <w:rFonts w:ascii="Courier New" w:hAnsi="Courier New"/>
          <w:noProof/>
          <w:sz w:val="16"/>
          <w:lang w:val="en-US" w:eastAsia="en-GB"/>
        </w:rPr>
        <w:tab/>
        <w:t>-- Cond RXTXmeas</w:t>
      </w:r>
      <w:commentRangeEnd w:id="9"/>
      <w:r>
        <w:rPr>
          <w:rStyle w:val="CommentReference"/>
        </w:rPr>
        <w:commentReference w:id="9"/>
      </w:r>
    </w:p>
    <w:p w14:paraId="53388801"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ab/>
        <w:t>...</w:t>
      </w:r>
    </w:p>
    <w:p w14:paraId="3AC67132"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CF4328">
        <w:rPr>
          <w:rFonts w:ascii="Courier New" w:hAnsi="Courier New"/>
          <w:noProof/>
          <w:sz w:val="16"/>
          <w:lang w:val="en-US" w:eastAsia="en-GB"/>
        </w:rPr>
        <w:t>}</w:t>
      </w:r>
    </w:p>
    <w:p w14:paraId="69F1550B"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p>
    <w:p w14:paraId="6A586494"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nrMaxPrsResourceSets-1-r16</w:t>
      </w:r>
      <w:r w:rsidRPr="00CF4328">
        <w:rPr>
          <w:rFonts w:ascii="Courier New" w:hAnsi="Courier New"/>
          <w:noProof/>
          <w:snapToGrid w:val="0"/>
          <w:sz w:val="16"/>
          <w:lang w:val="en-US" w:eastAsia="en-GB"/>
        </w:rPr>
        <w:tab/>
        <w:t>INTEGER ::= FFS   -- Max nummber of PRS resource Sets per TRP - 1</w:t>
      </w:r>
    </w:p>
    <w:p w14:paraId="5C177CF2"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CF4328">
        <w:rPr>
          <w:rFonts w:ascii="Courier New" w:hAnsi="Courier New"/>
          <w:noProof/>
          <w:snapToGrid w:val="0"/>
          <w:sz w:val="16"/>
          <w:lang w:val="en-US" w:eastAsia="en-GB"/>
        </w:rPr>
        <w:t>nrMaxPrsResources-1-r16</w:t>
      </w:r>
      <w:r w:rsidRPr="00CF4328">
        <w:rPr>
          <w:rFonts w:ascii="Courier New" w:hAnsi="Courier New"/>
          <w:noProof/>
          <w:snapToGrid w:val="0"/>
          <w:sz w:val="16"/>
          <w:lang w:val="en-US" w:eastAsia="en-GB"/>
        </w:rPr>
        <w:tab/>
      </w:r>
      <w:r w:rsidRPr="00CF4328">
        <w:rPr>
          <w:rFonts w:ascii="Courier New" w:hAnsi="Courier New"/>
          <w:noProof/>
          <w:snapToGrid w:val="0"/>
          <w:sz w:val="16"/>
          <w:lang w:val="en-US" w:eastAsia="en-GB"/>
        </w:rPr>
        <w:tab/>
        <w:t>INTEGER ::= FFS   -- Max nummber of PRS resource Sets per TRP - 1</w:t>
      </w:r>
    </w:p>
    <w:p w14:paraId="0C21416F"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p>
    <w:p w14:paraId="72D7F9EA" w14:textId="77777777" w:rsidR="00CF4328" w:rsidRP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29B87DB" w14:textId="77777777" w:rsidR="00CF4328" w:rsidRDefault="00CF4328" w:rsidP="00CF4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ASN1STOP</w:t>
      </w:r>
    </w:p>
    <w:p w14:paraId="03B7D486"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22DE" w:rsidRPr="00D022DE" w14:paraId="3B2B6D1B" w14:textId="77777777" w:rsidTr="00CE6C64">
        <w:trPr>
          <w:cantSplit/>
          <w:tblHeader/>
        </w:trPr>
        <w:tc>
          <w:tcPr>
            <w:tcW w:w="2268" w:type="dxa"/>
          </w:tcPr>
          <w:p w14:paraId="3E60C4BD" w14:textId="77777777" w:rsidR="00D022DE" w:rsidRPr="00D022DE" w:rsidRDefault="00D022DE" w:rsidP="00D022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sz w:val="18"/>
                <w:szCs w:val="20"/>
                <w:lang w:val="x-none" w:eastAsia="x-none"/>
              </w:rPr>
              <w:t>Conditional presence</w:t>
            </w:r>
          </w:p>
        </w:tc>
        <w:tc>
          <w:tcPr>
            <w:tcW w:w="7371" w:type="dxa"/>
          </w:tcPr>
          <w:p w14:paraId="21685902" w14:textId="77777777" w:rsidR="00D022DE" w:rsidRPr="00D022DE" w:rsidRDefault="00D022DE" w:rsidP="00D022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sz w:val="18"/>
                <w:szCs w:val="20"/>
                <w:lang w:val="x-none" w:eastAsia="x-none"/>
              </w:rPr>
              <w:t>Explanation</w:t>
            </w:r>
          </w:p>
        </w:tc>
      </w:tr>
      <w:tr w:rsidR="00D022DE" w:rsidRPr="00B87937" w14:paraId="1E8A764D" w14:textId="77777777" w:rsidTr="00CE6C64">
        <w:trPr>
          <w:cantSplit/>
        </w:trPr>
        <w:tc>
          <w:tcPr>
            <w:tcW w:w="2268" w:type="dxa"/>
          </w:tcPr>
          <w:p w14:paraId="0C057450"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US" w:eastAsia="x-none"/>
              </w:rPr>
            </w:pPr>
            <w:proofErr w:type="spellStart"/>
            <w:r w:rsidRPr="00D022DE">
              <w:rPr>
                <w:rFonts w:ascii="Arial" w:eastAsia="Times New Roman" w:hAnsi="Arial" w:cs="Times New Roman"/>
                <w:i/>
                <w:sz w:val="18"/>
                <w:szCs w:val="20"/>
                <w:lang w:val="en-US" w:eastAsia="x-none"/>
              </w:rPr>
              <w:t>NotFirstElement</w:t>
            </w:r>
            <w:proofErr w:type="spellEnd"/>
          </w:p>
        </w:tc>
        <w:tc>
          <w:tcPr>
            <w:tcW w:w="7371" w:type="dxa"/>
          </w:tcPr>
          <w:p w14:paraId="484BC9D3"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x-none"/>
              </w:rPr>
            </w:pPr>
            <w:r w:rsidRPr="00D022DE">
              <w:rPr>
                <w:rFonts w:ascii="Arial" w:eastAsia="Times New Roman" w:hAnsi="Arial" w:cs="Arial"/>
                <w:sz w:val="18"/>
                <w:szCs w:val="18"/>
                <w:lang w:val="en-US" w:eastAsia="x-none"/>
              </w:rPr>
              <w:t xml:space="preserve">This field, except for the first element in the list, is mandatory present when RSTD measurements are configured, otherwise it is not present </w:t>
            </w:r>
          </w:p>
        </w:tc>
      </w:tr>
      <w:tr w:rsidR="00D022DE" w:rsidRPr="00B87937" w14:paraId="3B280B99" w14:textId="77777777" w:rsidTr="00CE6C64">
        <w:trPr>
          <w:cantSplit/>
        </w:trPr>
        <w:tc>
          <w:tcPr>
            <w:tcW w:w="2268" w:type="dxa"/>
          </w:tcPr>
          <w:p w14:paraId="40E928DC"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US" w:eastAsia="x-none"/>
              </w:rPr>
            </w:pPr>
            <w:proofErr w:type="spellStart"/>
            <w:r w:rsidRPr="00D022DE">
              <w:rPr>
                <w:rFonts w:ascii="Arial" w:eastAsia="Times New Roman" w:hAnsi="Arial" w:cs="Times New Roman"/>
                <w:i/>
                <w:sz w:val="18"/>
                <w:szCs w:val="20"/>
                <w:lang w:val="en-US" w:eastAsia="x-none"/>
              </w:rPr>
              <w:t>TOAmeas</w:t>
            </w:r>
            <w:proofErr w:type="spellEnd"/>
          </w:p>
        </w:tc>
        <w:tc>
          <w:tcPr>
            <w:tcW w:w="7371" w:type="dxa"/>
          </w:tcPr>
          <w:p w14:paraId="4BD1654D"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x-none"/>
              </w:rPr>
            </w:pPr>
            <w:r w:rsidRPr="00D022DE">
              <w:rPr>
                <w:rFonts w:ascii="Arial" w:eastAsia="Times New Roman" w:hAnsi="Arial" w:cs="Arial"/>
                <w:sz w:val="18"/>
                <w:szCs w:val="18"/>
                <w:lang w:val="x-none" w:eastAsia="x-none"/>
              </w:rPr>
              <w:t xml:space="preserve">The field is </w:t>
            </w:r>
            <w:r w:rsidRPr="00D022DE">
              <w:rPr>
                <w:rFonts w:ascii="Arial" w:eastAsia="Times New Roman" w:hAnsi="Arial" w:cs="Arial"/>
                <w:sz w:val="18"/>
                <w:szCs w:val="18"/>
                <w:lang w:val="en-US" w:eastAsia="x-none"/>
              </w:rPr>
              <w:t>mandatory</w:t>
            </w:r>
            <w:r w:rsidRPr="00D022DE">
              <w:rPr>
                <w:rFonts w:ascii="Arial" w:eastAsia="Times New Roman" w:hAnsi="Arial" w:cs="Arial"/>
                <w:sz w:val="18"/>
                <w:szCs w:val="18"/>
                <w:lang w:val="x-none" w:eastAsia="x-none"/>
              </w:rPr>
              <w:t xml:space="preserve"> present </w:t>
            </w:r>
            <w:r w:rsidRPr="00D022DE">
              <w:rPr>
                <w:rFonts w:ascii="Arial" w:eastAsia="Times New Roman" w:hAnsi="Arial" w:cs="Arial"/>
                <w:sz w:val="18"/>
                <w:szCs w:val="18"/>
                <w:lang w:val="en-US" w:eastAsia="x-none"/>
              </w:rPr>
              <w:t>when measurements based on TOA measurements are configured; otherwise it is not present (Need ON).</w:t>
            </w:r>
          </w:p>
        </w:tc>
      </w:tr>
      <w:tr w:rsidR="00D022DE" w:rsidRPr="00B87937" w14:paraId="1FFD9ABA" w14:textId="77777777" w:rsidTr="00CE6C64">
        <w:trPr>
          <w:cantSplit/>
        </w:trPr>
        <w:tc>
          <w:tcPr>
            <w:tcW w:w="2268" w:type="dxa"/>
          </w:tcPr>
          <w:p w14:paraId="0A51B125"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US" w:eastAsia="x-none"/>
              </w:rPr>
            </w:pPr>
            <w:proofErr w:type="spellStart"/>
            <w:r w:rsidRPr="00D022DE">
              <w:rPr>
                <w:rFonts w:ascii="Arial" w:eastAsia="Times New Roman" w:hAnsi="Arial" w:cs="Times New Roman"/>
                <w:i/>
                <w:sz w:val="18"/>
                <w:szCs w:val="20"/>
                <w:lang w:val="en-US" w:eastAsia="x-none"/>
              </w:rPr>
              <w:t>RXTXmeas</w:t>
            </w:r>
            <w:proofErr w:type="spellEnd"/>
          </w:p>
        </w:tc>
        <w:tc>
          <w:tcPr>
            <w:tcW w:w="7371" w:type="dxa"/>
          </w:tcPr>
          <w:p w14:paraId="7B0593A2"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x-none" w:eastAsia="x-none"/>
              </w:rPr>
            </w:pPr>
            <w:r w:rsidRPr="00D022DE">
              <w:rPr>
                <w:rFonts w:ascii="Arial" w:eastAsia="Times New Roman" w:hAnsi="Arial" w:cs="Arial"/>
                <w:sz w:val="18"/>
                <w:szCs w:val="18"/>
                <w:lang w:val="x-none" w:eastAsia="x-none"/>
              </w:rPr>
              <w:t xml:space="preserve">The field is </w:t>
            </w:r>
            <w:r w:rsidRPr="00D022DE">
              <w:rPr>
                <w:rFonts w:ascii="Arial" w:eastAsia="Times New Roman" w:hAnsi="Arial" w:cs="Arial"/>
                <w:sz w:val="18"/>
                <w:szCs w:val="18"/>
                <w:lang w:val="en-US" w:eastAsia="x-none"/>
              </w:rPr>
              <w:t>mandatory</w:t>
            </w:r>
            <w:r w:rsidRPr="00D022DE">
              <w:rPr>
                <w:rFonts w:ascii="Arial" w:eastAsia="Times New Roman" w:hAnsi="Arial" w:cs="Arial"/>
                <w:sz w:val="18"/>
                <w:szCs w:val="18"/>
                <w:lang w:val="x-none" w:eastAsia="x-none"/>
              </w:rPr>
              <w:t xml:space="preserve"> present </w:t>
            </w:r>
            <w:r w:rsidRPr="00D022DE">
              <w:rPr>
                <w:rFonts w:ascii="Arial" w:eastAsia="Times New Roman" w:hAnsi="Arial" w:cs="Arial"/>
                <w:sz w:val="18"/>
                <w:szCs w:val="18"/>
                <w:lang w:val="en-US" w:eastAsia="x-none"/>
              </w:rPr>
              <w:t>when UE Rx-Tx measurements are configured; otherwise it is not present (Need ON).</w:t>
            </w:r>
          </w:p>
        </w:tc>
      </w:tr>
      <w:tr w:rsidR="00D022DE" w:rsidRPr="00B87937" w14:paraId="5F042773" w14:textId="77777777" w:rsidTr="00CE6C64">
        <w:trPr>
          <w:cantSplit/>
        </w:trPr>
        <w:tc>
          <w:tcPr>
            <w:tcW w:w="2268" w:type="dxa"/>
          </w:tcPr>
          <w:p w14:paraId="5F258232"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US" w:eastAsia="x-none"/>
              </w:rPr>
            </w:pPr>
            <w:proofErr w:type="spellStart"/>
            <w:r w:rsidRPr="00D022DE">
              <w:rPr>
                <w:rFonts w:ascii="Arial" w:eastAsia="Times New Roman" w:hAnsi="Arial" w:cs="Times New Roman"/>
                <w:i/>
                <w:sz w:val="18"/>
                <w:szCs w:val="20"/>
                <w:lang w:val="en-US" w:eastAsia="x-none"/>
              </w:rPr>
              <w:t>ReportRelRes</w:t>
            </w:r>
            <w:proofErr w:type="spellEnd"/>
          </w:p>
        </w:tc>
        <w:tc>
          <w:tcPr>
            <w:tcW w:w="7371" w:type="dxa"/>
          </w:tcPr>
          <w:p w14:paraId="3D00B3F2"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x-none" w:eastAsia="x-none"/>
              </w:rPr>
            </w:pPr>
            <w:r w:rsidRPr="00D022DE">
              <w:rPr>
                <w:rFonts w:ascii="Arial" w:eastAsia="Times New Roman" w:hAnsi="Arial" w:cs="Arial"/>
                <w:sz w:val="18"/>
                <w:szCs w:val="18"/>
                <w:lang w:val="x-none" w:eastAsia="x-none"/>
              </w:rPr>
              <w:t xml:space="preserve">The field is </w:t>
            </w:r>
            <w:r w:rsidRPr="00D022DE">
              <w:rPr>
                <w:rFonts w:ascii="Arial" w:eastAsia="Times New Roman" w:hAnsi="Arial" w:cs="Arial"/>
                <w:sz w:val="18"/>
                <w:szCs w:val="18"/>
                <w:lang w:val="en-US" w:eastAsia="x-none"/>
              </w:rPr>
              <w:t>mandatory</w:t>
            </w:r>
            <w:r w:rsidRPr="00D022DE">
              <w:rPr>
                <w:rFonts w:ascii="Arial" w:eastAsia="Times New Roman" w:hAnsi="Arial" w:cs="Arial"/>
                <w:sz w:val="18"/>
                <w:szCs w:val="18"/>
                <w:lang w:val="x-none" w:eastAsia="x-none"/>
              </w:rPr>
              <w:t xml:space="preserve"> present </w:t>
            </w:r>
            <w:r w:rsidRPr="00D022DE">
              <w:rPr>
                <w:rFonts w:ascii="Arial" w:eastAsia="Times New Roman" w:hAnsi="Arial" w:cs="Arial"/>
                <w:sz w:val="18"/>
                <w:szCs w:val="18"/>
                <w:lang w:val="en-US" w:eastAsia="x-none"/>
              </w:rPr>
              <w:t>when UE Rx-Tx measurements are configured; otherwise it is not present (Need ON).</w:t>
            </w:r>
          </w:p>
        </w:tc>
      </w:tr>
    </w:tbl>
    <w:p w14:paraId="3D6A4D21"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22DE" w:rsidRPr="00B87937" w14:paraId="3BC702AB" w14:textId="77777777" w:rsidTr="00CE6C64">
        <w:trPr>
          <w:cantSplit/>
          <w:tblHeader/>
        </w:trPr>
        <w:tc>
          <w:tcPr>
            <w:tcW w:w="9639" w:type="dxa"/>
          </w:tcPr>
          <w:p w14:paraId="321DC979" w14:textId="77777777" w:rsidR="00D022DE" w:rsidRPr="00D022DE" w:rsidRDefault="00D022DE" w:rsidP="00D022DE">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i/>
                <w:sz w:val="18"/>
                <w:szCs w:val="20"/>
                <w:lang w:val="x-none" w:eastAsia="x-none"/>
              </w:rPr>
              <w:t>NR-OTDOA-SignalMeasurementInformation</w:t>
            </w:r>
            <w:r w:rsidRPr="00D022DE">
              <w:rPr>
                <w:rFonts w:ascii="Arial" w:eastAsia="Times New Roman" w:hAnsi="Arial" w:cs="Times New Roman"/>
                <w:b/>
                <w:iCs/>
                <w:noProof/>
                <w:sz w:val="18"/>
                <w:szCs w:val="20"/>
                <w:lang w:val="x-none" w:eastAsia="x-none"/>
              </w:rPr>
              <w:t xml:space="preserve"> field descriptions</w:t>
            </w:r>
          </w:p>
        </w:tc>
      </w:tr>
      <w:tr w:rsidR="00D022DE" w:rsidRPr="00B87937" w14:paraId="09BF2051" w14:textId="77777777" w:rsidTr="00CE6C64">
        <w:trPr>
          <w:cantSplit/>
        </w:trPr>
        <w:tc>
          <w:tcPr>
            <w:tcW w:w="9639" w:type="dxa"/>
          </w:tcPr>
          <w:p w14:paraId="5CBE408C" w14:textId="77777777" w:rsidR="00D022DE" w:rsidRPr="00D022DE" w:rsidRDefault="00D022DE" w:rsidP="00D022DE">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val="x-none" w:eastAsia="x-none"/>
              </w:rPr>
            </w:pPr>
          </w:p>
        </w:tc>
      </w:tr>
      <w:tr w:rsidR="00D022DE" w:rsidRPr="00B87937" w14:paraId="44531178" w14:textId="77777777" w:rsidTr="00CE6C64">
        <w:trPr>
          <w:cantSplit/>
        </w:trPr>
        <w:tc>
          <w:tcPr>
            <w:tcW w:w="9639" w:type="dxa"/>
          </w:tcPr>
          <w:p w14:paraId="044774A8" w14:textId="77777777" w:rsidR="00D022DE" w:rsidRPr="00D022DE" w:rsidRDefault="00D022DE" w:rsidP="00D022DE">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p>
        </w:tc>
      </w:tr>
      <w:tr w:rsidR="00D022DE" w:rsidRPr="00B87937" w14:paraId="31EAA008" w14:textId="77777777" w:rsidTr="00CE6C64">
        <w:trPr>
          <w:cantSplit/>
        </w:trPr>
        <w:tc>
          <w:tcPr>
            <w:tcW w:w="9639" w:type="dxa"/>
          </w:tcPr>
          <w:p w14:paraId="41D20A86" w14:textId="77777777" w:rsidR="00D022DE" w:rsidRPr="00D022DE" w:rsidRDefault="00D022DE" w:rsidP="00D022DE">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val="x-none" w:eastAsia="x-none"/>
              </w:rPr>
            </w:pPr>
          </w:p>
        </w:tc>
      </w:tr>
      <w:tr w:rsidR="00D022DE" w:rsidRPr="00B87937" w14:paraId="4ADCD5AB" w14:textId="77777777" w:rsidTr="00CE6C64">
        <w:trPr>
          <w:cantSplit/>
        </w:trPr>
        <w:tc>
          <w:tcPr>
            <w:tcW w:w="9639" w:type="dxa"/>
          </w:tcPr>
          <w:p w14:paraId="110A1539" w14:textId="77777777" w:rsidR="00D022DE" w:rsidRPr="00D022DE" w:rsidRDefault="00D022DE" w:rsidP="00D022DE">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val="x-none" w:eastAsia="x-none"/>
              </w:rPr>
            </w:pPr>
          </w:p>
        </w:tc>
      </w:tr>
    </w:tbl>
    <w:p w14:paraId="14FDD02C"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827F3A9" w14:textId="77777777" w:rsidR="00D022DE" w:rsidRPr="00D022DE" w:rsidRDefault="00D022DE"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x-none" w:eastAsia="x-none"/>
        </w:rPr>
      </w:pPr>
      <w:r w:rsidRPr="00D022DE">
        <w:rPr>
          <w:rFonts w:ascii="Arial" w:eastAsia="Times New Roman" w:hAnsi="Arial" w:cs="Times New Roman"/>
          <w:sz w:val="24"/>
          <w:szCs w:val="20"/>
          <w:lang w:val="x-none" w:eastAsia="x-none"/>
        </w:rPr>
        <w:t>–</w:t>
      </w:r>
      <w:r w:rsidRPr="00D022DE">
        <w:rPr>
          <w:rFonts w:ascii="Arial" w:eastAsia="Times New Roman" w:hAnsi="Arial" w:cs="Times New Roman"/>
          <w:sz w:val="24"/>
          <w:szCs w:val="20"/>
          <w:lang w:val="x-none" w:eastAsia="x-none"/>
        </w:rPr>
        <w:tab/>
      </w:r>
      <w:r w:rsidRPr="00D022DE">
        <w:rPr>
          <w:rFonts w:ascii="Arial" w:eastAsia="Times New Roman" w:hAnsi="Arial" w:cs="Times New Roman"/>
          <w:i/>
          <w:sz w:val="24"/>
          <w:szCs w:val="20"/>
          <w:lang w:val="x-none" w:eastAsia="x-none"/>
        </w:rPr>
        <w:t>NR-PosMeas-TimeStamp</w:t>
      </w:r>
    </w:p>
    <w:p w14:paraId="5FBB85C4"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22DE">
        <w:rPr>
          <w:rFonts w:ascii="Times New Roman" w:eastAsia="Times New Roman" w:hAnsi="Times New Roman" w:cs="Times New Roman"/>
          <w:sz w:val="20"/>
          <w:szCs w:val="20"/>
          <w:lang w:val="en-GB" w:eastAsia="ja-JP"/>
        </w:rPr>
        <w:t xml:space="preserve">The IE </w:t>
      </w:r>
      <w:bookmarkStart w:id="10" w:name="_Hlk22299257"/>
      <w:r w:rsidRPr="00D022DE">
        <w:rPr>
          <w:rFonts w:ascii="Times New Roman" w:eastAsia="Times New Roman" w:hAnsi="Times New Roman" w:cs="Times New Roman"/>
          <w:i/>
          <w:sz w:val="20"/>
          <w:szCs w:val="20"/>
          <w:lang w:val="en-GB" w:eastAsia="ja-JP"/>
        </w:rPr>
        <w:t>NR-</w:t>
      </w:r>
      <w:proofErr w:type="spellStart"/>
      <w:r w:rsidRPr="00D022DE">
        <w:rPr>
          <w:rFonts w:ascii="Times New Roman" w:eastAsia="Times New Roman" w:hAnsi="Times New Roman" w:cs="Times New Roman"/>
          <w:i/>
          <w:sz w:val="20"/>
          <w:szCs w:val="20"/>
          <w:lang w:val="en-GB" w:eastAsia="ja-JP"/>
        </w:rPr>
        <w:t>PosMeas</w:t>
      </w:r>
      <w:proofErr w:type="spellEnd"/>
      <w:r w:rsidRPr="00D022DE">
        <w:rPr>
          <w:rFonts w:ascii="Times New Roman" w:eastAsia="Times New Roman" w:hAnsi="Times New Roman" w:cs="Times New Roman"/>
          <w:i/>
          <w:sz w:val="20"/>
          <w:szCs w:val="20"/>
          <w:lang w:val="en-GB" w:eastAsia="ja-JP"/>
        </w:rPr>
        <w:t>-</w:t>
      </w:r>
      <w:proofErr w:type="spellStart"/>
      <w:r w:rsidRPr="00D022DE">
        <w:rPr>
          <w:rFonts w:ascii="Times New Roman" w:eastAsia="Times New Roman" w:hAnsi="Times New Roman" w:cs="Times New Roman"/>
          <w:i/>
          <w:sz w:val="20"/>
          <w:szCs w:val="20"/>
          <w:lang w:val="en-GB" w:eastAsia="ja-JP"/>
        </w:rPr>
        <w:t>TimeStamp</w:t>
      </w:r>
      <w:proofErr w:type="spellEnd"/>
      <w:r w:rsidRPr="00D022DE">
        <w:rPr>
          <w:rFonts w:ascii="Times New Roman" w:eastAsia="Times New Roman" w:hAnsi="Times New Roman" w:cs="Times New Roman"/>
          <w:i/>
          <w:sz w:val="20"/>
          <w:szCs w:val="20"/>
          <w:lang w:val="en-GB" w:eastAsia="ja-JP"/>
        </w:rPr>
        <w:t xml:space="preserve"> </w:t>
      </w:r>
      <w:bookmarkEnd w:id="10"/>
      <w:r w:rsidRPr="00D022DE">
        <w:rPr>
          <w:rFonts w:ascii="Times New Roman" w:eastAsia="Times New Roman" w:hAnsi="Times New Roman" w:cs="Times New Roman"/>
          <w:sz w:val="20"/>
          <w:szCs w:val="20"/>
          <w:lang w:val="en-GB" w:eastAsia="ja-JP"/>
        </w:rPr>
        <w:t>provides the NR positioning measurement time stamp associated to the measurements of the reference resource of a TRP.</w:t>
      </w:r>
    </w:p>
    <w:p w14:paraId="3807953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ASN1START</w:t>
      </w:r>
    </w:p>
    <w:p w14:paraId="15F3E667"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8DAB038"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napToGrid w:val="0"/>
          <w:sz w:val="16"/>
          <w:szCs w:val="20"/>
          <w:lang w:val="en-GB" w:eastAsia="en-GB"/>
        </w:rPr>
        <w:t xml:space="preserve">NR-PosMeas-TimeStamp-r16 </w:t>
      </w:r>
      <w:r w:rsidRPr="00D022DE">
        <w:rPr>
          <w:rFonts w:ascii="Courier New" w:eastAsia="Times New Roman" w:hAnsi="Courier New" w:cs="Times New Roman"/>
          <w:noProof/>
          <w:sz w:val="16"/>
          <w:szCs w:val="20"/>
          <w:lang w:val="en-GB" w:eastAsia="en-GB"/>
        </w:rPr>
        <w:t>::= SEQUENCE {</w:t>
      </w:r>
    </w:p>
    <w:p w14:paraId="08A73408"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commentRangeStart w:id="11"/>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napToGrid w:val="0"/>
          <w:sz w:val="16"/>
          <w:szCs w:val="20"/>
          <w:lang w:val="en-GB" w:eastAsia="en-GB"/>
        </w:rPr>
        <w:t>systemFrameNumber</w:t>
      </w:r>
      <w:r w:rsidRPr="00D022DE">
        <w:rPr>
          <w:rFonts w:ascii="Courier New" w:eastAsia="Times New Roman" w:hAnsi="Courier New" w:cs="Times New Roman"/>
          <w:noProof/>
          <w:sz w:val="16"/>
          <w:szCs w:val="20"/>
          <w:lang w:val="en-GB" w:eastAsia="en-GB"/>
        </w:rPr>
        <w:t>-r16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BIT STRING (SIZE (10)),</w:t>
      </w:r>
      <w:r w:rsidRPr="00D022DE">
        <w:rPr>
          <w:rFonts w:ascii="Courier New" w:eastAsia="Times New Roman" w:hAnsi="Courier New" w:cs="Times New Roman"/>
          <w:noProof/>
          <w:sz w:val="16"/>
          <w:szCs w:val="20"/>
          <w:lang w:val="en-GB" w:eastAsia="en-GB"/>
        </w:rPr>
        <w:tab/>
      </w:r>
    </w:p>
    <w:p w14:paraId="1183C8A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ab/>
        <w:t>utcTime-r16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UTCTime</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OPTIONAL,</w:t>
      </w:r>
      <w:r w:rsidRPr="00D022DE">
        <w:rPr>
          <w:rFonts w:ascii="Courier New" w:eastAsia="Times New Roman" w:hAnsi="Courier New" w:cs="Times New Roman"/>
          <w:noProof/>
          <w:sz w:val="16"/>
          <w:szCs w:val="20"/>
          <w:lang w:val="en-GB" w:eastAsia="en-GB"/>
        </w:rPr>
        <w:tab/>
        <w:t>-- Cond UTCmeas</w:t>
      </w:r>
    </w:p>
    <w:p w14:paraId="07B5C640"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lastRenderedPageBreak/>
        <w:tab/>
        <w:t>utcTime-ms-r16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INTEGER (0..999)</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OPTIONAL,</w:t>
      </w:r>
      <w:r w:rsidRPr="00D022DE">
        <w:rPr>
          <w:rFonts w:ascii="Courier New" w:eastAsia="Times New Roman" w:hAnsi="Courier New" w:cs="Times New Roman"/>
          <w:noProof/>
          <w:sz w:val="16"/>
          <w:szCs w:val="20"/>
          <w:lang w:val="en-GB" w:eastAsia="en-GB"/>
        </w:rPr>
        <w:tab/>
        <w:t>-- Cond UTCmeas</w:t>
      </w:r>
      <w:commentRangeEnd w:id="11"/>
      <w:r w:rsidR="00CF4328">
        <w:rPr>
          <w:rStyle w:val="CommentReference"/>
        </w:rPr>
        <w:commentReference w:id="11"/>
      </w:r>
    </w:p>
    <w:p w14:paraId="63834A5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commentRangeStart w:id="12"/>
      <w:r w:rsidRPr="00D022DE">
        <w:rPr>
          <w:rFonts w:ascii="Courier New" w:eastAsia="Times New Roman" w:hAnsi="Courier New" w:cs="Times New Roman"/>
          <w:noProof/>
          <w:sz w:val="16"/>
          <w:szCs w:val="20"/>
          <w:lang w:val="en-GB" w:eastAsia="en-GB"/>
        </w:rPr>
        <w:tab/>
        <w:t>utcTime-us-r16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INTEGER (0..999)</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OPTIONAL,</w:t>
      </w:r>
      <w:r w:rsidRPr="00D022DE">
        <w:rPr>
          <w:rFonts w:ascii="Courier New" w:eastAsia="Times New Roman" w:hAnsi="Courier New" w:cs="Times New Roman"/>
          <w:noProof/>
          <w:sz w:val="16"/>
          <w:szCs w:val="20"/>
          <w:lang w:val="en-GB" w:eastAsia="en-GB"/>
        </w:rPr>
        <w:tab/>
        <w:t>-- Cond UTCmeas-fine</w:t>
      </w:r>
    </w:p>
    <w:p w14:paraId="3EC78ADA"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ab/>
        <w:t>utcTime-ns-r16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INTEGER (0..999)</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OPTIONAL,</w:t>
      </w:r>
      <w:r w:rsidRPr="00D022DE">
        <w:rPr>
          <w:rFonts w:ascii="Courier New" w:eastAsia="Times New Roman" w:hAnsi="Courier New" w:cs="Times New Roman"/>
          <w:noProof/>
          <w:sz w:val="16"/>
          <w:szCs w:val="20"/>
          <w:lang w:val="en-GB" w:eastAsia="en-GB"/>
        </w:rPr>
        <w:tab/>
        <w:t>-- Cond UTCmeas-fine</w:t>
      </w:r>
    </w:p>
    <w:p w14:paraId="08269D39"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ab/>
        <w:t>utcTime-subns-r16</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INTEGER (0..9)</w:t>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r>
      <w:r w:rsidRPr="00D022DE">
        <w:rPr>
          <w:rFonts w:ascii="Courier New" w:eastAsia="Times New Roman" w:hAnsi="Courier New" w:cs="Times New Roman"/>
          <w:noProof/>
          <w:sz w:val="16"/>
          <w:szCs w:val="20"/>
          <w:lang w:val="en-GB" w:eastAsia="en-GB"/>
        </w:rPr>
        <w:tab/>
        <w:t>OPTIONAL,</w:t>
      </w:r>
      <w:r w:rsidRPr="00D022DE">
        <w:rPr>
          <w:rFonts w:ascii="Courier New" w:eastAsia="Times New Roman" w:hAnsi="Courier New" w:cs="Times New Roman"/>
          <w:noProof/>
          <w:sz w:val="16"/>
          <w:szCs w:val="20"/>
          <w:lang w:val="en-GB" w:eastAsia="en-GB"/>
        </w:rPr>
        <w:tab/>
        <w:t>-- Cond UTCmeas-fine</w:t>
      </w:r>
      <w:commentRangeEnd w:id="12"/>
      <w:r w:rsidR="00CF4328">
        <w:rPr>
          <w:rStyle w:val="CommentReference"/>
        </w:rPr>
        <w:commentReference w:id="12"/>
      </w:r>
    </w:p>
    <w:p w14:paraId="4C6A46E2"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ab/>
        <w:t>...</w:t>
      </w:r>
    </w:p>
    <w:p w14:paraId="242E2844"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w:t>
      </w:r>
    </w:p>
    <w:p w14:paraId="19CB7C37"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E6916B5"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ASN1STOP</w:t>
      </w:r>
    </w:p>
    <w:p w14:paraId="1098F799"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D022DE" w:rsidRPr="00D022DE" w14:paraId="5CE0D191" w14:textId="77777777" w:rsidTr="00CE6C6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75F53E4" w14:textId="77777777" w:rsidR="00D022DE" w:rsidRPr="00D022DE" w:rsidRDefault="00D022DE" w:rsidP="00D022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sz w:val="18"/>
                <w:szCs w:val="20"/>
                <w:lang w:val="x-none" w:eastAsia="x-none"/>
              </w:rPr>
              <w:t>Conditional presence</w:t>
            </w:r>
          </w:p>
        </w:tc>
        <w:tc>
          <w:tcPr>
            <w:tcW w:w="7812" w:type="dxa"/>
            <w:tcBorders>
              <w:top w:val="single" w:sz="4" w:space="0" w:color="808080"/>
              <w:left w:val="single" w:sz="4" w:space="0" w:color="808080"/>
              <w:bottom w:val="single" w:sz="4" w:space="0" w:color="808080"/>
              <w:right w:val="single" w:sz="4" w:space="0" w:color="808080"/>
            </w:tcBorders>
            <w:hideMark/>
          </w:tcPr>
          <w:p w14:paraId="7F222B37" w14:textId="77777777" w:rsidR="00D022DE" w:rsidRPr="00D022DE" w:rsidRDefault="00D022DE" w:rsidP="00D022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sz w:val="18"/>
                <w:szCs w:val="20"/>
                <w:lang w:val="x-none" w:eastAsia="x-none"/>
              </w:rPr>
              <w:t>Explanation</w:t>
            </w:r>
          </w:p>
        </w:tc>
      </w:tr>
      <w:tr w:rsidR="00D022DE" w:rsidRPr="00B87937" w14:paraId="55E6B617" w14:textId="77777777" w:rsidTr="00CE6C6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7D499CB"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x-none" w:eastAsia="x-none"/>
              </w:rPr>
            </w:pPr>
            <w:r w:rsidRPr="00D022DE">
              <w:rPr>
                <w:rFonts w:ascii="Arial" w:eastAsia="Times New Roman" w:hAnsi="Arial" w:cs="Times New Roman"/>
                <w:i/>
                <w:sz w:val="18"/>
                <w:szCs w:val="20"/>
                <w:lang w:val="x-none" w:eastAsia="x-none"/>
              </w:rPr>
              <w:t>UTCmeas</w:t>
            </w:r>
          </w:p>
        </w:tc>
        <w:tc>
          <w:tcPr>
            <w:tcW w:w="7812" w:type="dxa"/>
            <w:tcBorders>
              <w:top w:val="single" w:sz="4" w:space="0" w:color="808080"/>
              <w:left w:val="single" w:sz="4" w:space="0" w:color="808080"/>
              <w:bottom w:val="single" w:sz="4" w:space="0" w:color="808080"/>
              <w:right w:val="single" w:sz="4" w:space="0" w:color="808080"/>
            </w:tcBorders>
            <w:hideMark/>
          </w:tcPr>
          <w:p w14:paraId="721CCCB8"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D022DE">
              <w:rPr>
                <w:rFonts w:ascii="Arial" w:eastAsia="Times New Roman" w:hAnsi="Arial" w:cs="Times New Roman"/>
                <w:sz w:val="18"/>
                <w:szCs w:val="20"/>
                <w:lang w:val="x-none" w:eastAsia="x-none"/>
              </w:rPr>
              <w:t>The field is mandatory present if the positioning measurement is requested to be associated with an UTC time at ms level</w:t>
            </w:r>
            <w:r w:rsidRPr="00D022DE">
              <w:rPr>
                <w:rFonts w:ascii="Arial" w:eastAsia="Times New Roman" w:hAnsi="Arial" w:cs="Times New Roman"/>
                <w:sz w:val="18"/>
                <w:szCs w:val="20"/>
                <w:lang w:val="en-US" w:eastAsia="x-none"/>
              </w:rPr>
              <w:t xml:space="preserve"> or a UTC fine level</w:t>
            </w:r>
            <w:r w:rsidRPr="00D022DE">
              <w:rPr>
                <w:rFonts w:ascii="Arial" w:eastAsia="Times New Roman" w:hAnsi="Arial" w:cs="Times New Roman"/>
                <w:sz w:val="18"/>
                <w:szCs w:val="20"/>
                <w:lang w:val="x-none" w:eastAsia="x-none"/>
              </w:rPr>
              <w:t>; otherwise it is not present.</w:t>
            </w:r>
          </w:p>
        </w:tc>
      </w:tr>
      <w:tr w:rsidR="00D022DE" w:rsidRPr="00B87937" w14:paraId="379FE3C9" w14:textId="77777777" w:rsidTr="00CE6C64">
        <w:trPr>
          <w:cantSplit/>
        </w:trPr>
        <w:tc>
          <w:tcPr>
            <w:tcW w:w="2268" w:type="dxa"/>
            <w:tcBorders>
              <w:top w:val="single" w:sz="4" w:space="0" w:color="808080"/>
              <w:left w:val="single" w:sz="4" w:space="0" w:color="808080"/>
              <w:bottom w:val="single" w:sz="4" w:space="0" w:color="808080"/>
              <w:right w:val="single" w:sz="4" w:space="0" w:color="808080"/>
            </w:tcBorders>
          </w:tcPr>
          <w:p w14:paraId="0EE464F4"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x-none" w:eastAsia="x-none"/>
              </w:rPr>
            </w:pPr>
            <w:r w:rsidRPr="00D022DE">
              <w:rPr>
                <w:rFonts w:ascii="Arial" w:eastAsia="Times New Roman" w:hAnsi="Arial" w:cs="Times New Roman"/>
                <w:i/>
                <w:sz w:val="18"/>
                <w:szCs w:val="20"/>
                <w:lang w:val="x-none" w:eastAsia="x-none"/>
              </w:rPr>
              <w:t>UTCmeas-fine</w:t>
            </w:r>
          </w:p>
        </w:tc>
        <w:tc>
          <w:tcPr>
            <w:tcW w:w="7812" w:type="dxa"/>
            <w:tcBorders>
              <w:top w:val="single" w:sz="4" w:space="0" w:color="808080"/>
              <w:left w:val="single" w:sz="4" w:space="0" w:color="808080"/>
              <w:bottom w:val="single" w:sz="4" w:space="0" w:color="808080"/>
              <w:right w:val="single" w:sz="4" w:space="0" w:color="808080"/>
            </w:tcBorders>
          </w:tcPr>
          <w:p w14:paraId="6B019AE3"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D022DE">
              <w:rPr>
                <w:rFonts w:ascii="Arial" w:eastAsia="Times New Roman" w:hAnsi="Arial" w:cs="Times New Roman"/>
                <w:sz w:val="18"/>
                <w:szCs w:val="20"/>
                <w:lang w:val="x-none" w:eastAsia="x-none"/>
              </w:rPr>
              <w:t>The field is mandatory present if the positioning measurement is requested to be associated with a fine UTC time at sub ns level; otherwise it is not present.</w:t>
            </w:r>
          </w:p>
        </w:tc>
      </w:tr>
    </w:tbl>
    <w:p w14:paraId="0BF27076"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22DE" w:rsidRPr="00B87937" w14:paraId="671B1BBB" w14:textId="77777777" w:rsidTr="00CE6C64">
        <w:trPr>
          <w:cantSplit/>
          <w:tblHeader/>
        </w:trPr>
        <w:tc>
          <w:tcPr>
            <w:tcW w:w="9639" w:type="dxa"/>
          </w:tcPr>
          <w:p w14:paraId="6ED11B8E" w14:textId="77777777" w:rsidR="00D022DE" w:rsidRPr="00D022DE" w:rsidRDefault="00D022DE" w:rsidP="00D022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i/>
                <w:sz w:val="18"/>
                <w:szCs w:val="20"/>
                <w:lang w:val="x-none" w:eastAsia="x-none"/>
              </w:rPr>
              <w:t xml:space="preserve">NR-PosMeas-TimeStamp </w:t>
            </w:r>
            <w:r w:rsidRPr="00D022DE">
              <w:rPr>
                <w:rFonts w:ascii="Arial" w:eastAsia="Times New Roman" w:hAnsi="Arial" w:cs="Times New Roman"/>
                <w:b/>
                <w:iCs/>
                <w:noProof/>
                <w:sz w:val="18"/>
                <w:szCs w:val="20"/>
                <w:lang w:val="x-none" w:eastAsia="x-none"/>
              </w:rPr>
              <w:t>field descriptions</w:t>
            </w:r>
          </w:p>
        </w:tc>
      </w:tr>
      <w:tr w:rsidR="00D022DE" w:rsidRPr="00B87937" w14:paraId="0BF394D2" w14:textId="77777777" w:rsidTr="00CE6C64">
        <w:trPr>
          <w:cantSplit/>
          <w:tblHeader/>
        </w:trPr>
        <w:tc>
          <w:tcPr>
            <w:tcW w:w="9639" w:type="dxa"/>
          </w:tcPr>
          <w:p w14:paraId="1603CC99"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b/>
                <w:i/>
                <w:snapToGrid w:val="0"/>
                <w:sz w:val="18"/>
                <w:szCs w:val="20"/>
                <w:lang w:val="x-none" w:eastAsia="x-none"/>
              </w:rPr>
              <w:t>s</w:t>
            </w:r>
            <w:proofErr w:type="spellStart"/>
            <w:r w:rsidRPr="00D022DE">
              <w:rPr>
                <w:rFonts w:ascii="Arial" w:eastAsia="Times New Roman" w:hAnsi="Arial" w:cs="Times New Roman"/>
                <w:b/>
                <w:i/>
                <w:snapToGrid w:val="0"/>
                <w:sz w:val="18"/>
                <w:szCs w:val="20"/>
                <w:lang w:val="en-US" w:eastAsia="x-none"/>
              </w:rPr>
              <w:t>ystemFrameNumber</w:t>
            </w:r>
            <w:proofErr w:type="spellEnd"/>
          </w:p>
          <w:p w14:paraId="2ACCC022"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x-none" w:eastAsia="x-none"/>
              </w:rPr>
            </w:pPr>
            <w:r w:rsidRPr="00D022DE">
              <w:rPr>
                <w:rFonts w:ascii="Arial" w:eastAsia="Times New Roman" w:hAnsi="Arial" w:cs="Times New Roman"/>
                <w:snapToGrid w:val="0"/>
                <w:sz w:val="18"/>
                <w:szCs w:val="20"/>
                <w:lang w:val="x-none" w:eastAsia="x-none"/>
              </w:rPr>
              <w:t>This field specifies the NR System Frame Number (SFN).</w:t>
            </w:r>
          </w:p>
        </w:tc>
      </w:tr>
      <w:tr w:rsidR="00D022DE" w:rsidRPr="00B87937" w14:paraId="12AE2F13" w14:textId="77777777" w:rsidTr="00CE6C64">
        <w:trPr>
          <w:cantSplit/>
          <w:tblHeader/>
        </w:trPr>
        <w:tc>
          <w:tcPr>
            <w:tcW w:w="9639" w:type="dxa"/>
          </w:tcPr>
          <w:p w14:paraId="1AA1062C"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x-none" w:eastAsia="x-none"/>
              </w:rPr>
            </w:pPr>
            <w:r w:rsidRPr="00D022DE">
              <w:rPr>
                <w:rFonts w:ascii="Arial" w:eastAsia="Times New Roman" w:hAnsi="Arial" w:cs="Times New Roman"/>
                <w:b/>
                <w:i/>
                <w:snapToGrid w:val="0"/>
                <w:sz w:val="18"/>
                <w:szCs w:val="20"/>
                <w:lang w:val="x-none" w:eastAsia="x-none"/>
              </w:rPr>
              <w:t xml:space="preserve">utcTime </w:t>
            </w:r>
          </w:p>
          <w:p w14:paraId="2E767D35"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snapToGrid w:val="0"/>
                <w:sz w:val="18"/>
                <w:szCs w:val="20"/>
                <w:lang w:val="x-none" w:eastAsia="x-none"/>
              </w:rPr>
              <w:t>This f</w:t>
            </w:r>
            <w:proofErr w:type="spellStart"/>
            <w:r w:rsidRPr="00D022DE">
              <w:rPr>
                <w:rFonts w:ascii="Arial" w:eastAsia="Times New Roman" w:hAnsi="Arial" w:cs="Times New Roman"/>
                <w:snapToGrid w:val="0"/>
                <w:sz w:val="18"/>
                <w:szCs w:val="20"/>
                <w:lang w:val="en-US" w:eastAsia="x-none"/>
              </w:rPr>
              <w:t>ield</w:t>
            </w:r>
            <w:proofErr w:type="spellEnd"/>
            <w:r w:rsidRPr="00D022DE">
              <w:rPr>
                <w:rFonts w:ascii="Arial" w:eastAsia="Times New Roman" w:hAnsi="Arial" w:cs="Times New Roman"/>
                <w:snapToGrid w:val="0"/>
                <w:sz w:val="18"/>
                <w:szCs w:val="20"/>
                <w:lang w:val="en-US" w:eastAsia="x-none"/>
              </w:rPr>
              <w:t xml:space="preserve"> provides the UTC time </w:t>
            </w:r>
            <w:r w:rsidRPr="00D022DE">
              <w:rPr>
                <w:rFonts w:ascii="Arial" w:eastAsia="Times New Roman" w:hAnsi="Arial" w:cs="Arial"/>
                <w:noProof/>
                <w:sz w:val="18"/>
                <w:szCs w:val="18"/>
                <w:lang w:val="x-none" w:eastAsia="x-none"/>
              </w:rPr>
              <w:t>in the form of YYMMDDhhmmssZ.</w:t>
            </w:r>
          </w:p>
        </w:tc>
      </w:tr>
      <w:tr w:rsidR="00D022DE" w:rsidRPr="00B87937" w14:paraId="7F16027B" w14:textId="77777777" w:rsidTr="00CE6C64">
        <w:trPr>
          <w:cantSplit/>
          <w:tblHeader/>
        </w:trPr>
        <w:tc>
          <w:tcPr>
            <w:tcW w:w="9639" w:type="dxa"/>
          </w:tcPr>
          <w:p w14:paraId="3F50B70E"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b/>
                <w:i/>
                <w:snapToGrid w:val="0"/>
                <w:sz w:val="18"/>
                <w:szCs w:val="20"/>
                <w:lang w:val="x-none" w:eastAsia="x-none"/>
              </w:rPr>
              <w:t>utcTime</w:t>
            </w:r>
            <w:r w:rsidRPr="00D022DE">
              <w:rPr>
                <w:rFonts w:ascii="Arial" w:eastAsia="Times New Roman" w:hAnsi="Arial" w:cs="Times New Roman"/>
                <w:b/>
                <w:i/>
                <w:snapToGrid w:val="0"/>
                <w:sz w:val="18"/>
                <w:szCs w:val="20"/>
                <w:lang w:val="en-US" w:eastAsia="x-none"/>
              </w:rPr>
              <w:t>-</w:t>
            </w:r>
            <w:proofErr w:type="spellStart"/>
            <w:r w:rsidRPr="00D022DE">
              <w:rPr>
                <w:rFonts w:ascii="Arial" w:eastAsia="Times New Roman" w:hAnsi="Arial" w:cs="Times New Roman"/>
                <w:b/>
                <w:i/>
                <w:snapToGrid w:val="0"/>
                <w:sz w:val="18"/>
                <w:szCs w:val="20"/>
                <w:lang w:val="en-US" w:eastAsia="x-none"/>
              </w:rPr>
              <w:t>ms</w:t>
            </w:r>
            <w:proofErr w:type="spellEnd"/>
          </w:p>
          <w:p w14:paraId="168B750C"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GB" w:eastAsia="x-none"/>
              </w:rPr>
            </w:pPr>
            <w:r w:rsidRPr="00D022DE">
              <w:rPr>
                <w:rFonts w:ascii="Arial" w:eastAsia="Times New Roman" w:hAnsi="Arial" w:cs="Times New Roman"/>
                <w:snapToGrid w:val="0"/>
                <w:sz w:val="18"/>
                <w:szCs w:val="20"/>
                <w:lang w:val="x-none" w:eastAsia="x-none"/>
              </w:rPr>
              <w:t>This f</w:t>
            </w:r>
            <w:proofErr w:type="spellStart"/>
            <w:r w:rsidRPr="00D022DE">
              <w:rPr>
                <w:rFonts w:ascii="Arial" w:eastAsia="Times New Roman" w:hAnsi="Arial" w:cs="Times New Roman"/>
                <w:snapToGrid w:val="0"/>
                <w:sz w:val="18"/>
                <w:szCs w:val="20"/>
                <w:lang w:val="en-US" w:eastAsia="x-none"/>
              </w:rPr>
              <w:t>ield</w:t>
            </w:r>
            <w:proofErr w:type="spellEnd"/>
            <w:r w:rsidRPr="00D022DE">
              <w:rPr>
                <w:rFonts w:ascii="Arial" w:eastAsia="Times New Roman" w:hAnsi="Arial" w:cs="Times New Roman"/>
                <w:snapToGrid w:val="0"/>
                <w:sz w:val="18"/>
                <w:szCs w:val="20"/>
                <w:lang w:val="en-US" w:eastAsia="x-none"/>
              </w:rPr>
              <w:t xml:space="preserve"> provides </w:t>
            </w:r>
            <w:r w:rsidRPr="00D022DE">
              <w:rPr>
                <w:rFonts w:ascii="Arial" w:eastAsia="Times New Roman" w:hAnsi="Arial" w:cs="Arial"/>
                <w:snapToGrid w:val="0"/>
                <w:sz w:val="18"/>
                <w:szCs w:val="18"/>
                <w:lang w:val="x-none" w:eastAsia="x-none"/>
              </w:rPr>
              <w:t>the fractional part of the UTC time in ms resolution</w:t>
            </w:r>
          </w:p>
        </w:tc>
      </w:tr>
      <w:tr w:rsidR="00D022DE" w:rsidRPr="00B87937" w14:paraId="0333543F" w14:textId="77777777" w:rsidTr="00CE6C64">
        <w:trPr>
          <w:cantSplit/>
          <w:tblHeader/>
        </w:trPr>
        <w:tc>
          <w:tcPr>
            <w:tcW w:w="9639" w:type="dxa"/>
          </w:tcPr>
          <w:p w14:paraId="0A6A2093"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b/>
                <w:i/>
                <w:snapToGrid w:val="0"/>
                <w:sz w:val="18"/>
                <w:szCs w:val="20"/>
                <w:lang w:val="x-none" w:eastAsia="x-none"/>
              </w:rPr>
              <w:t>utcTime</w:t>
            </w:r>
            <w:r w:rsidRPr="00D022DE">
              <w:rPr>
                <w:rFonts w:ascii="Arial" w:eastAsia="Times New Roman" w:hAnsi="Arial" w:cs="Times New Roman"/>
                <w:b/>
                <w:i/>
                <w:snapToGrid w:val="0"/>
                <w:sz w:val="18"/>
                <w:szCs w:val="20"/>
                <w:lang w:val="en-US" w:eastAsia="x-none"/>
              </w:rPr>
              <w:t>-us</w:t>
            </w:r>
          </w:p>
          <w:p w14:paraId="24704C7E"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x-none" w:eastAsia="x-none"/>
              </w:rPr>
            </w:pPr>
            <w:r w:rsidRPr="00D022DE">
              <w:rPr>
                <w:rFonts w:ascii="Arial" w:eastAsia="Times New Roman" w:hAnsi="Arial" w:cs="Times New Roman"/>
                <w:snapToGrid w:val="0"/>
                <w:sz w:val="18"/>
                <w:szCs w:val="20"/>
                <w:lang w:val="x-none" w:eastAsia="x-none"/>
              </w:rPr>
              <w:t>This f</w:t>
            </w:r>
            <w:proofErr w:type="spellStart"/>
            <w:r w:rsidRPr="00D022DE">
              <w:rPr>
                <w:rFonts w:ascii="Arial" w:eastAsia="Times New Roman" w:hAnsi="Arial" w:cs="Times New Roman"/>
                <w:snapToGrid w:val="0"/>
                <w:sz w:val="18"/>
                <w:szCs w:val="20"/>
                <w:lang w:val="en-US" w:eastAsia="x-none"/>
              </w:rPr>
              <w:t>ield</w:t>
            </w:r>
            <w:proofErr w:type="spellEnd"/>
            <w:r w:rsidRPr="00D022DE">
              <w:rPr>
                <w:rFonts w:ascii="Arial" w:eastAsia="Times New Roman" w:hAnsi="Arial" w:cs="Times New Roman"/>
                <w:snapToGrid w:val="0"/>
                <w:sz w:val="18"/>
                <w:szCs w:val="20"/>
                <w:lang w:val="en-US" w:eastAsia="x-none"/>
              </w:rPr>
              <w:t xml:space="preserve"> provides </w:t>
            </w:r>
            <w:r w:rsidRPr="00D022DE">
              <w:rPr>
                <w:rFonts w:ascii="Arial" w:eastAsia="Times New Roman" w:hAnsi="Arial" w:cs="Arial"/>
                <w:snapToGrid w:val="0"/>
                <w:sz w:val="18"/>
                <w:szCs w:val="18"/>
                <w:lang w:val="x-none" w:eastAsia="x-none"/>
              </w:rPr>
              <w:t xml:space="preserve">the fractional part of the UTC time in </w:t>
            </w:r>
            <w:r w:rsidRPr="00D022DE">
              <w:rPr>
                <w:rFonts w:ascii="Arial" w:eastAsia="Times New Roman" w:hAnsi="Arial" w:cs="Arial"/>
                <w:snapToGrid w:val="0"/>
                <w:sz w:val="18"/>
                <w:szCs w:val="18"/>
                <w:lang w:val="en-US" w:eastAsia="x-none"/>
              </w:rPr>
              <w:t>u</w:t>
            </w:r>
            <w:r w:rsidRPr="00D022DE">
              <w:rPr>
                <w:rFonts w:ascii="Arial" w:eastAsia="Times New Roman" w:hAnsi="Arial" w:cs="Arial"/>
                <w:snapToGrid w:val="0"/>
                <w:sz w:val="18"/>
                <w:szCs w:val="18"/>
                <w:lang w:val="x-none" w:eastAsia="x-none"/>
              </w:rPr>
              <w:t>s resolution</w:t>
            </w:r>
          </w:p>
        </w:tc>
      </w:tr>
      <w:tr w:rsidR="00D022DE" w:rsidRPr="00B87937" w14:paraId="009D978D" w14:textId="77777777" w:rsidTr="00CE6C64">
        <w:trPr>
          <w:cantSplit/>
          <w:tblHeader/>
        </w:trPr>
        <w:tc>
          <w:tcPr>
            <w:tcW w:w="9639" w:type="dxa"/>
          </w:tcPr>
          <w:p w14:paraId="63339986"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b/>
                <w:i/>
                <w:snapToGrid w:val="0"/>
                <w:sz w:val="18"/>
                <w:szCs w:val="20"/>
                <w:lang w:val="x-none" w:eastAsia="x-none"/>
              </w:rPr>
              <w:t>utcTime</w:t>
            </w:r>
            <w:r w:rsidRPr="00D022DE">
              <w:rPr>
                <w:rFonts w:ascii="Arial" w:eastAsia="Times New Roman" w:hAnsi="Arial" w:cs="Times New Roman"/>
                <w:b/>
                <w:i/>
                <w:snapToGrid w:val="0"/>
                <w:sz w:val="18"/>
                <w:szCs w:val="20"/>
                <w:lang w:val="en-US" w:eastAsia="x-none"/>
              </w:rPr>
              <w:t>-ns</w:t>
            </w:r>
          </w:p>
          <w:p w14:paraId="4D95A311"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x-none" w:eastAsia="x-none"/>
              </w:rPr>
            </w:pPr>
            <w:r w:rsidRPr="00D022DE">
              <w:rPr>
                <w:rFonts w:ascii="Arial" w:eastAsia="Times New Roman" w:hAnsi="Arial" w:cs="Times New Roman"/>
                <w:snapToGrid w:val="0"/>
                <w:sz w:val="18"/>
                <w:szCs w:val="20"/>
                <w:lang w:val="x-none" w:eastAsia="x-none"/>
              </w:rPr>
              <w:t>This f</w:t>
            </w:r>
            <w:proofErr w:type="spellStart"/>
            <w:r w:rsidRPr="00D022DE">
              <w:rPr>
                <w:rFonts w:ascii="Arial" w:eastAsia="Times New Roman" w:hAnsi="Arial" w:cs="Times New Roman"/>
                <w:snapToGrid w:val="0"/>
                <w:sz w:val="18"/>
                <w:szCs w:val="20"/>
                <w:lang w:val="en-US" w:eastAsia="x-none"/>
              </w:rPr>
              <w:t>ield</w:t>
            </w:r>
            <w:proofErr w:type="spellEnd"/>
            <w:r w:rsidRPr="00D022DE">
              <w:rPr>
                <w:rFonts w:ascii="Arial" w:eastAsia="Times New Roman" w:hAnsi="Arial" w:cs="Times New Roman"/>
                <w:snapToGrid w:val="0"/>
                <w:sz w:val="18"/>
                <w:szCs w:val="20"/>
                <w:lang w:val="en-US" w:eastAsia="x-none"/>
              </w:rPr>
              <w:t xml:space="preserve"> provides </w:t>
            </w:r>
            <w:r w:rsidRPr="00D022DE">
              <w:rPr>
                <w:rFonts w:ascii="Arial" w:eastAsia="Times New Roman" w:hAnsi="Arial" w:cs="Arial"/>
                <w:snapToGrid w:val="0"/>
                <w:sz w:val="18"/>
                <w:szCs w:val="18"/>
                <w:lang w:val="x-none" w:eastAsia="x-none"/>
              </w:rPr>
              <w:t xml:space="preserve">the fractional part of the UTC time in </w:t>
            </w:r>
            <w:r w:rsidRPr="00D022DE">
              <w:rPr>
                <w:rFonts w:ascii="Arial" w:eastAsia="Times New Roman" w:hAnsi="Arial" w:cs="Arial"/>
                <w:snapToGrid w:val="0"/>
                <w:sz w:val="18"/>
                <w:szCs w:val="18"/>
                <w:lang w:val="en-US" w:eastAsia="x-none"/>
              </w:rPr>
              <w:t>n</w:t>
            </w:r>
            <w:r w:rsidRPr="00D022DE">
              <w:rPr>
                <w:rFonts w:ascii="Arial" w:eastAsia="Times New Roman" w:hAnsi="Arial" w:cs="Arial"/>
                <w:snapToGrid w:val="0"/>
                <w:sz w:val="18"/>
                <w:szCs w:val="18"/>
                <w:lang w:val="x-none" w:eastAsia="x-none"/>
              </w:rPr>
              <w:t>s resolution</w:t>
            </w:r>
          </w:p>
        </w:tc>
      </w:tr>
      <w:tr w:rsidR="00D022DE" w:rsidRPr="00B87937" w14:paraId="25759958" w14:textId="77777777" w:rsidTr="00CE6C64">
        <w:trPr>
          <w:cantSplit/>
          <w:tblHeader/>
        </w:trPr>
        <w:tc>
          <w:tcPr>
            <w:tcW w:w="9639" w:type="dxa"/>
          </w:tcPr>
          <w:p w14:paraId="38CB9D91"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b/>
                <w:i/>
                <w:snapToGrid w:val="0"/>
                <w:sz w:val="18"/>
                <w:szCs w:val="20"/>
                <w:lang w:val="x-none" w:eastAsia="x-none"/>
              </w:rPr>
              <w:t>utcTime</w:t>
            </w:r>
            <w:r w:rsidRPr="00D022DE">
              <w:rPr>
                <w:rFonts w:ascii="Arial" w:eastAsia="Times New Roman" w:hAnsi="Arial" w:cs="Times New Roman"/>
                <w:b/>
                <w:i/>
                <w:snapToGrid w:val="0"/>
                <w:sz w:val="18"/>
                <w:szCs w:val="20"/>
                <w:lang w:val="en-US" w:eastAsia="x-none"/>
              </w:rPr>
              <w:t>-</w:t>
            </w:r>
            <w:proofErr w:type="spellStart"/>
            <w:r w:rsidRPr="00D022DE">
              <w:rPr>
                <w:rFonts w:ascii="Arial" w:eastAsia="Times New Roman" w:hAnsi="Arial" w:cs="Times New Roman"/>
                <w:b/>
                <w:i/>
                <w:snapToGrid w:val="0"/>
                <w:sz w:val="18"/>
                <w:szCs w:val="20"/>
                <w:lang w:val="en-US" w:eastAsia="x-none"/>
              </w:rPr>
              <w:t>subns</w:t>
            </w:r>
            <w:proofErr w:type="spellEnd"/>
          </w:p>
          <w:p w14:paraId="766896FF" w14:textId="77777777" w:rsidR="00D022DE" w:rsidRPr="00D022DE" w:rsidRDefault="00D022DE" w:rsidP="00D022DE">
            <w:pPr>
              <w:keepNext/>
              <w:keepLines/>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en-US" w:eastAsia="x-none"/>
              </w:rPr>
            </w:pPr>
            <w:r w:rsidRPr="00D022DE">
              <w:rPr>
                <w:rFonts w:ascii="Arial" w:eastAsia="Times New Roman" w:hAnsi="Arial" w:cs="Times New Roman"/>
                <w:snapToGrid w:val="0"/>
                <w:sz w:val="18"/>
                <w:szCs w:val="20"/>
                <w:lang w:val="x-none" w:eastAsia="x-none"/>
              </w:rPr>
              <w:t>This f</w:t>
            </w:r>
            <w:proofErr w:type="spellStart"/>
            <w:r w:rsidRPr="00D022DE">
              <w:rPr>
                <w:rFonts w:ascii="Arial" w:eastAsia="Times New Roman" w:hAnsi="Arial" w:cs="Times New Roman"/>
                <w:snapToGrid w:val="0"/>
                <w:sz w:val="18"/>
                <w:szCs w:val="20"/>
                <w:lang w:val="en-US" w:eastAsia="x-none"/>
              </w:rPr>
              <w:t>ield</w:t>
            </w:r>
            <w:proofErr w:type="spellEnd"/>
            <w:r w:rsidRPr="00D022DE">
              <w:rPr>
                <w:rFonts w:ascii="Arial" w:eastAsia="Times New Roman" w:hAnsi="Arial" w:cs="Times New Roman"/>
                <w:snapToGrid w:val="0"/>
                <w:sz w:val="18"/>
                <w:szCs w:val="20"/>
                <w:lang w:val="en-US" w:eastAsia="x-none"/>
              </w:rPr>
              <w:t xml:space="preserve"> provides </w:t>
            </w:r>
            <w:r w:rsidRPr="00D022DE">
              <w:rPr>
                <w:rFonts w:ascii="Arial" w:eastAsia="Times New Roman" w:hAnsi="Arial" w:cs="Arial"/>
                <w:snapToGrid w:val="0"/>
                <w:sz w:val="18"/>
                <w:szCs w:val="18"/>
                <w:lang w:val="x-none" w:eastAsia="x-none"/>
              </w:rPr>
              <w:t xml:space="preserve">the fractional part of the UTC time in </w:t>
            </w:r>
            <w:r w:rsidRPr="00D022DE">
              <w:rPr>
                <w:rFonts w:ascii="Arial" w:eastAsia="Times New Roman" w:hAnsi="Arial" w:cs="Arial"/>
                <w:snapToGrid w:val="0"/>
                <w:sz w:val="18"/>
                <w:szCs w:val="18"/>
                <w:lang w:val="en-US" w:eastAsia="x-none"/>
              </w:rPr>
              <w:t>sub-ns</w:t>
            </w:r>
            <w:r w:rsidRPr="00D022DE">
              <w:rPr>
                <w:rFonts w:ascii="Arial" w:eastAsia="Times New Roman" w:hAnsi="Arial" w:cs="Arial"/>
                <w:snapToGrid w:val="0"/>
                <w:sz w:val="18"/>
                <w:szCs w:val="18"/>
                <w:lang w:val="x-none" w:eastAsia="x-none"/>
              </w:rPr>
              <w:t xml:space="preserve"> resolution</w:t>
            </w:r>
            <w:r w:rsidRPr="00D022DE">
              <w:rPr>
                <w:rFonts w:ascii="Arial" w:eastAsia="Times New Roman" w:hAnsi="Arial" w:cs="Arial"/>
                <w:snapToGrid w:val="0"/>
                <w:sz w:val="18"/>
                <w:szCs w:val="18"/>
                <w:lang w:val="en-US" w:eastAsia="x-none"/>
              </w:rPr>
              <w:t xml:space="preserve"> (0.1 ns resolution</w:t>
            </w:r>
          </w:p>
        </w:tc>
      </w:tr>
    </w:tbl>
    <w:p w14:paraId="2B887D3E"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2E3976CF" w14:textId="77777777" w:rsidR="00D022DE" w:rsidRPr="00D022DE" w:rsidRDefault="00D022DE" w:rsidP="00D022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x-none" w:eastAsia="x-none"/>
        </w:rPr>
      </w:pPr>
      <w:bookmarkStart w:id="13" w:name="_Toc20690651"/>
      <w:commentRangeStart w:id="14"/>
      <w:r w:rsidRPr="00D022DE">
        <w:rPr>
          <w:rFonts w:ascii="Arial" w:eastAsia="Times New Roman" w:hAnsi="Arial" w:cs="Times New Roman"/>
          <w:sz w:val="24"/>
          <w:szCs w:val="20"/>
          <w:lang w:val="x-none" w:eastAsia="x-none"/>
        </w:rPr>
        <w:t>–</w:t>
      </w:r>
      <w:r w:rsidRPr="00D022DE">
        <w:rPr>
          <w:rFonts w:ascii="Arial" w:eastAsia="Times New Roman" w:hAnsi="Arial" w:cs="Times New Roman"/>
          <w:sz w:val="24"/>
          <w:szCs w:val="20"/>
          <w:lang w:val="x-none" w:eastAsia="x-none"/>
        </w:rPr>
        <w:tab/>
      </w:r>
      <w:r w:rsidRPr="00D022DE">
        <w:rPr>
          <w:rFonts w:ascii="Arial" w:eastAsia="Times New Roman" w:hAnsi="Arial" w:cs="Times New Roman"/>
          <w:i/>
          <w:sz w:val="24"/>
          <w:szCs w:val="20"/>
          <w:lang w:val="x-none" w:eastAsia="x-none"/>
        </w:rPr>
        <w:t>NR-AdditionalPath</w:t>
      </w:r>
      <w:bookmarkEnd w:id="13"/>
      <w:commentRangeEnd w:id="14"/>
      <w:r w:rsidR="00CF4328">
        <w:rPr>
          <w:rStyle w:val="CommentReference"/>
        </w:rPr>
        <w:commentReference w:id="14"/>
      </w:r>
    </w:p>
    <w:p w14:paraId="6D8FC162"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trike/>
          <w:sz w:val="20"/>
          <w:szCs w:val="20"/>
          <w:lang w:val="en-GB" w:eastAsia="ja-JP"/>
        </w:rPr>
      </w:pPr>
      <w:r w:rsidRPr="00D022DE">
        <w:rPr>
          <w:rFonts w:ascii="Times New Roman" w:eastAsia="Times New Roman" w:hAnsi="Times New Roman" w:cs="Times New Roman"/>
          <w:sz w:val="20"/>
          <w:szCs w:val="20"/>
          <w:lang w:val="en-GB" w:eastAsia="ja-JP"/>
        </w:rPr>
        <w:t xml:space="preserve">The IE </w:t>
      </w:r>
      <w:r w:rsidRPr="00D022DE">
        <w:rPr>
          <w:rFonts w:ascii="Times New Roman" w:eastAsia="Times New Roman" w:hAnsi="Times New Roman" w:cs="Times New Roman"/>
          <w:i/>
          <w:sz w:val="20"/>
          <w:szCs w:val="20"/>
          <w:lang w:val="en-GB" w:eastAsia="ja-JP"/>
        </w:rPr>
        <w:t>NR-</w:t>
      </w:r>
      <w:proofErr w:type="spellStart"/>
      <w:r w:rsidRPr="00D022DE">
        <w:rPr>
          <w:rFonts w:ascii="Times New Roman" w:eastAsia="Times New Roman" w:hAnsi="Times New Roman" w:cs="Times New Roman"/>
          <w:i/>
          <w:sz w:val="20"/>
          <w:szCs w:val="20"/>
          <w:lang w:val="en-GB" w:eastAsia="ja-JP"/>
        </w:rPr>
        <w:t>AdditionalPath</w:t>
      </w:r>
      <w:proofErr w:type="spellEnd"/>
      <w:r w:rsidRPr="00D022DE">
        <w:rPr>
          <w:rFonts w:ascii="Times New Roman" w:eastAsia="Times New Roman" w:hAnsi="Times New Roman" w:cs="Times New Roman"/>
          <w:sz w:val="20"/>
          <w:szCs w:val="20"/>
          <w:lang w:val="en-GB" w:eastAsia="ja-JP"/>
        </w:rPr>
        <w:t xml:space="preserve"> is used by the target device to provide information about additional paths in association to the TOA measurements associated to NR positioning in the form of a relative time difference and a quality value. The additional path </w:t>
      </w:r>
      <w:r w:rsidRPr="00D022DE">
        <w:rPr>
          <w:rFonts w:ascii="Times New Roman" w:eastAsia="Times New Roman" w:hAnsi="Times New Roman" w:cs="Times New Roman"/>
          <w:i/>
          <w:sz w:val="20"/>
          <w:szCs w:val="20"/>
          <w:lang w:val="en-GB" w:eastAsia="ja-JP"/>
        </w:rPr>
        <w:t>nr-</w:t>
      </w:r>
      <w:proofErr w:type="spellStart"/>
      <w:r w:rsidRPr="00D022DE">
        <w:rPr>
          <w:rFonts w:ascii="Times New Roman" w:eastAsia="Times New Roman" w:hAnsi="Times New Roman" w:cs="Times New Roman"/>
          <w:i/>
          <w:sz w:val="20"/>
          <w:szCs w:val="20"/>
          <w:lang w:val="en-GB" w:eastAsia="ja-JP"/>
        </w:rPr>
        <w:t>relativeTimeDifference</w:t>
      </w:r>
      <w:proofErr w:type="spellEnd"/>
      <w:r w:rsidRPr="00D022DE">
        <w:rPr>
          <w:rFonts w:ascii="Times New Roman" w:eastAsia="Times New Roman" w:hAnsi="Times New Roman" w:cs="Times New Roman"/>
          <w:sz w:val="20"/>
          <w:szCs w:val="20"/>
          <w:lang w:val="en-GB" w:eastAsia="ja-JP"/>
        </w:rPr>
        <w:t xml:space="preserve"> is the detected path timing relative to the detected path timing used for the TOA value, and each additional path can be associated with a quality value </w:t>
      </w:r>
      <w:r w:rsidRPr="00D022DE">
        <w:rPr>
          <w:rFonts w:ascii="Times New Roman" w:eastAsia="Times New Roman" w:hAnsi="Times New Roman" w:cs="Times New Roman"/>
          <w:i/>
          <w:sz w:val="20"/>
          <w:szCs w:val="20"/>
          <w:lang w:val="en-GB" w:eastAsia="ja-JP"/>
        </w:rPr>
        <w:t>nr-path-Quality.</w:t>
      </w:r>
    </w:p>
    <w:p w14:paraId="3EFAB2C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ASN1START</w:t>
      </w:r>
    </w:p>
    <w:p w14:paraId="32AA596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C33E88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0"/>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napToGrid w:val="0"/>
          <w:sz w:val="16"/>
          <w:szCs w:val="20"/>
          <w:lang w:val="en-GB" w:eastAsia="en-GB"/>
        </w:rPr>
        <w:t>NR-AdditionalPath-r16</w:t>
      </w:r>
      <w:r w:rsidRPr="00D022DE">
        <w:rPr>
          <w:rFonts w:ascii="Courier New" w:eastAsia="Times New Roman" w:hAnsi="Courier New" w:cs="Times New Roman"/>
          <w:noProof/>
          <w:sz w:val="16"/>
          <w:szCs w:val="20"/>
          <w:lang w:val="en-GB" w:eastAsia="en-GB"/>
        </w:rPr>
        <w:t xml:space="preserve"> ::= SEQUENCE {</w:t>
      </w:r>
    </w:p>
    <w:p w14:paraId="7E6D7543"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nr-relativeTimeDifference-r16</w:t>
      </w:r>
      <w:r w:rsidRPr="00D022DE">
        <w:rPr>
          <w:rFonts w:ascii="Courier New" w:eastAsia="Times New Roman" w:hAnsi="Courier New" w:cs="Times New Roman"/>
          <w:noProof/>
          <w:snapToGrid w:val="0"/>
          <w:sz w:val="16"/>
          <w:szCs w:val="20"/>
          <w:lang w:val="en-GB" w:eastAsia="en-GB"/>
        </w:rPr>
        <w:tab/>
        <w:t>FFS,</w:t>
      </w:r>
    </w:p>
    <w:p w14:paraId="483877D6"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022DE">
        <w:rPr>
          <w:rFonts w:ascii="Courier New" w:eastAsia="Times New Roman" w:hAnsi="Courier New" w:cs="Times New Roman"/>
          <w:noProof/>
          <w:snapToGrid w:val="0"/>
          <w:sz w:val="16"/>
          <w:szCs w:val="20"/>
          <w:lang w:val="en-GB" w:eastAsia="en-GB"/>
        </w:rPr>
        <w:tab/>
        <w:t>nr-path-Quality-r16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NR-TOAMeasQuality-r16</w:t>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r>
      <w:r w:rsidRPr="00D022DE">
        <w:rPr>
          <w:rFonts w:ascii="Courier New" w:eastAsia="Times New Roman" w:hAnsi="Courier New" w:cs="Times New Roman"/>
          <w:noProof/>
          <w:snapToGrid w:val="0"/>
          <w:sz w:val="16"/>
          <w:szCs w:val="20"/>
          <w:lang w:val="en-GB" w:eastAsia="en-GB"/>
        </w:rPr>
        <w:tab/>
        <w:t>OPTIONAL,</w:t>
      </w:r>
    </w:p>
    <w:p w14:paraId="395A272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ab/>
        <w:t>...</w:t>
      </w:r>
    </w:p>
    <w:p w14:paraId="529DF2C4"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w:t>
      </w:r>
    </w:p>
    <w:p w14:paraId="107727FE"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645E622" w14:textId="77777777" w:rsidR="00D022DE" w:rsidRPr="00D022DE" w:rsidRDefault="00D022DE" w:rsidP="00D022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022DE">
        <w:rPr>
          <w:rFonts w:ascii="Courier New" w:eastAsia="Times New Roman" w:hAnsi="Courier New" w:cs="Times New Roman"/>
          <w:noProof/>
          <w:sz w:val="16"/>
          <w:szCs w:val="20"/>
          <w:lang w:val="en-GB" w:eastAsia="en-GB"/>
        </w:rPr>
        <w:t>-- ASN1STOP</w:t>
      </w:r>
    </w:p>
    <w:p w14:paraId="029A7C4C"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022DE" w:rsidRPr="00D022DE" w14:paraId="2508DE09" w14:textId="77777777" w:rsidTr="00CE6C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9F3032" w14:textId="77777777" w:rsidR="00D022DE" w:rsidRPr="00D022DE" w:rsidRDefault="00D022DE" w:rsidP="00D022DE">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x-none" w:eastAsia="x-none"/>
              </w:rPr>
            </w:pPr>
            <w:r w:rsidRPr="00D022DE">
              <w:rPr>
                <w:rFonts w:ascii="Arial" w:eastAsia="Times New Roman" w:hAnsi="Arial" w:cs="Times New Roman"/>
                <w:b/>
                <w:i/>
                <w:snapToGrid w:val="0"/>
                <w:sz w:val="18"/>
                <w:szCs w:val="20"/>
                <w:lang w:val="x-none" w:eastAsia="x-none"/>
              </w:rPr>
              <w:t>NR-AdditionalPath</w:t>
            </w:r>
            <w:r w:rsidRPr="00D022DE">
              <w:rPr>
                <w:rFonts w:ascii="Arial" w:eastAsia="Times New Roman" w:hAnsi="Arial" w:cs="Times New Roman"/>
                <w:b/>
                <w:iCs/>
                <w:noProof/>
                <w:sz w:val="18"/>
                <w:szCs w:val="20"/>
                <w:lang w:val="x-none" w:eastAsia="x-none"/>
              </w:rPr>
              <w:t xml:space="preserve"> field descriptions</w:t>
            </w:r>
          </w:p>
        </w:tc>
      </w:tr>
      <w:tr w:rsidR="00D022DE" w:rsidRPr="00B87937" w14:paraId="588203AA" w14:textId="77777777" w:rsidTr="00CE6C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3AD104" w14:textId="77777777" w:rsidR="00D022DE" w:rsidRPr="00D022DE" w:rsidRDefault="00D022DE" w:rsidP="00D022DE">
            <w:pPr>
              <w:widowControl w:val="0"/>
              <w:overflowPunct w:val="0"/>
              <w:autoSpaceDE w:val="0"/>
              <w:autoSpaceDN w:val="0"/>
              <w:adjustRightInd w:val="0"/>
              <w:spacing w:after="0" w:line="240" w:lineRule="auto"/>
              <w:textAlignment w:val="baseline"/>
              <w:rPr>
                <w:rFonts w:ascii="Arial" w:eastAsia="Times New Roman" w:hAnsi="Arial" w:cs="Times New Roman"/>
                <w:b/>
                <w:i/>
                <w:sz w:val="18"/>
                <w:szCs w:val="20"/>
                <w:lang w:val="x-none" w:eastAsia="x-none"/>
              </w:rPr>
            </w:pPr>
            <w:r w:rsidRPr="00D022DE">
              <w:rPr>
                <w:rFonts w:ascii="Arial" w:eastAsia="Times New Roman" w:hAnsi="Arial" w:cs="Times New Roman"/>
                <w:b/>
                <w:i/>
                <w:sz w:val="18"/>
                <w:szCs w:val="20"/>
                <w:lang w:val="en-US" w:eastAsia="x-none"/>
              </w:rPr>
              <w:t>nr-</w:t>
            </w:r>
            <w:r w:rsidRPr="00D022DE">
              <w:rPr>
                <w:rFonts w:ascii="Arial" w:eastAsia="Times New Roman" w:hAnsi="Arial" w:cs="Times New Roman"/>
                <w:b/>
                <w:i/>
                <w:sz w:val="18"/>
                <w:szCs w:val="20"/>
                <w:lang w:val="x-none" w:eastAsia="x-none"/>
              </w:rPr>
              <w:t>relativeTimeDifference</w:t>
            </w:r>
          </w:p>
          <w:p w14:paraId="4B7166CF" w14:textId="77777777" w:rsidR="00D022DE" w:rsidRPr="00D022DE" w:rsidRDefault="00D022DE" w:rsidP="00D022DE">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022DE">
              <w:rPr>
                <w:rFonts w:ascii="Arial" w:eastAsia="Times New Roman" w:hAnsi="Arial" w:cs="Times New Roman"/>
                <w:noProof/>
                <w:sz w:val="18"/>
                <w:szCs w:val="20"/>
                <w:lang w:val="en-GB" w:eastAsia="ja-JP"/>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D022DE" w:rsidRPr="00B87937" w14:paraId="4D2B4A08" w14:textId="77777777" w:rsidTr="00CE6C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D38340" w14:textId="77777777" w:rsidR="00D022DE" w:rsidRPr="00D022DE" w:rsidRDefault="00D022DE" w:rsidP="00D022DE">
            <w:pPr>
              <w:widowControl w:val="0"/>
              <w:overflowPunct w:val="0"/>
              <w:autoSpaceDE w:val="0"/>
              <w:autoSpaceDN w:val="0"/>
              <w:adjustRightInd w:val="0"/>
              <w:spacing w:after="0" w:line="240" w:lineRule="auto"/>
              <w:textAlignment w:val="baseline"/>
              <w:rPr>
                <w:rFonts w:ascii="Arial" w:eastAsia="Times New Roman" w:hAnsi="Arial" w:cs="Times New Roman"/>
                <w:b/>
                <w:i/>
                <w:snapToGrid w:val="0"/>
                <w:sz w:val="18"/>
                <w:szCs w:val="20"/>
                <w:lang w:val="x-none" w:eastAsia="x-none"/>
              </w:rPr>
            </w:pPr>
            <w:r w:rsidRPr="00D022DE">
              <w:rPr>
                <w:rFonts w:ascii="Arial" w:eastAsia="Times New Roman" w:hAnsi="Arial" w:cs="Times New Roman"/>
                <w:b/>
                <w:i/>
                <w:snapToGrid w:val="0"/>
                <w:sz w:val="18"/>
                <w:szCs w:val="20"/>
                <w:lang w:val="en-US" w:eastAsia="x-none"/>
              </w:rPr>
              <w:t>nr-</w:t>
            </w:r>
            <w:r w:rsidRPr="00D022DE">
              <w:rPr>
                <w:rFonts w:ascii="Arial" w:eastAsia="Times New Roman" w:hAnsi="Arial" w:cs="Times New Roman"/>
                <w:b/>
                <w:i/>
                <w:snapToGrid w:val="0"/>
                <w:sz w:val="18"/>
                <w:szCs w:val="20"/>
                <w:lang w:val="x-none" w:eastAsia="x-none"/>
              </w:rPr>
              <w:t>path-Quality</w:t>
            </w:r>
          </w:p>
          <w:p w14:paraId="635EF6B4" w14:textId="77777777" w:rsidR="00D022DE" w:rsidRPr="00D022DE" w:rsidRDefault="00D022DE" w:rsidP="00D022DE">
            <w:pPr>
              <w:keepNext/>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D022DE">
              <w:rPr>
                <w:rFonts w:ascii="Arial" w:eastAsia="Times New Roman" w:hAnsi="Arial" w:cs="Times New Roman"/>
                <w:noProof/>
                <w:sz w:val="18"/>
                <w:szCs w:val="20"/>
                <w:lang w:val="x-none" w:eastAsia="x-none"/>
              </w:rPr>
              <w:t xml:space="preserve">This field specifies the </w:t>
            </w:r>
            <w:r w:rsidRPr="00D022DE">
              <w:rPr>
                <w:rFonts w:ascii="Arial" w:eastAsia="Times New Roman" w:hAnsi="Arial" w:cs="Times New Roman"/>
                <w:sz w:val="18"/>
                <w:szCs w:val="20"/>
                <w:lang w:val="x-none" w:eastAsia="x-none"/>
              </w:rPr>
              <w:t xml:space="preserve">target device′s best estimate of </w:t>
            </w:r>
            <w:r w:rsidRPr="00D022DE">
              <w:rPr>
                <w:rFonts w:ascii="Arial" w:eastAsia="Times New Roman" w:hAnsi="Arial" w:cs="Times New Roman"/>
                <w:noProof/>
                <w:sz w:val="18"/>
                <w:szCs w:val="20"/>
                <w:lang w:val="x-none" w:eastAsia="x-none"/>
              </w:rPr>
              <w:t>the quality of the detected timing of the additional path.</w:t>
            </w:r>
          </w:p>
        </w:tc>
      </w:tr>
    </w:tbl>
    <w:p w14:paraId="10C3EB4D" w14:textId="77777777" w:rsidR="00D022DE" w:rsidRPr="00D022DE" w:rsidRDefault="00D022DE" w:rsidP="00D022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4726AD02" w14:textId="77777777" w:rsidR="00D022DE" w:rsidRPr="00D022DE" w:rsidRDefault="00D022DE">
      <w:pPr>
        <w:rPr>
          <w:lang w:val="en-GB"/>
        </w:rPr>
      </w:pPr>
    </w:p>
    <w:sectPr w:rsidR="00D022DE" w:rsidRPr="00D022D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ricsson" w:date="2019-11-20T21:13:00Z" w:initials="EAB">
    <w:p w14:paraId="08509BFB" w14:textId="77777777" w:rsidR="00D022DE" w:rsidRPr="00D022DE" w:rsidRDefault="00D022DE">
      <w:pPr>
        <w:pStyle w:val="CommentText"/>
        <w:rPr>
          <w:lang w:val="en-US"/>
        </w:rPr>
      </w:pPr>
      <w:r>
        <w:rPr>
          <w:rStyle w:val="CommentReference"/>
        </w:rPr>
        <w:annotationRef/>
      </w:r>
      <w:r w:rsidRPr="00D022DE">
        <w:rPr>
          <w:lang w:val="en-US"/>
        </w:rPr>
        <w:t xml:space="preserve">Will be </w:t>
      </w:r>
      <w:proofErr w:type="spellStart"/>
      <w:r w:rsidRPr="00D022DE">
        <w:rPr>
          <w:lang w:val="en-US"/>
        </w:rPr>
        <w:t>recnsidered</w:t>
      </w:r>
      <w:proofErr w:type="spellEnd"/>
      <w:r w:rsidRPr="00D022DE">
        <w:rPr>
          <w:lang w:val="en-US"/>
        </w:rPr>
        <w:t xml:space="preserve"> when TRP/</w:t>
      </w:r>
      <w:r>
        <w:rPr>
          <w:lang w:val="en-US"/>
        </w:rPr>
        <w:t xml:space="preserve">ARP terminology discussion has </w:t>
      </w:r>
      <w:proofErr w:type="gramStart"/>
      <w:r>
        <w:rPr>
          <w:lang w:val="en-US"/>
        </w:rPr>
        <w:t>come to a close</w:t>
      </w:r>
      <w:proofErr w:type="gramEnd"/>
    </w:p>
  </w:comment>
  <w:comment w:id="2" w:author="Ericsson" w:date="2019-11-20T21:15:00Z" w:initials="EAB">
    <w:p w14:paraId="177CAD60" w14:textId="77777777" w:rsidR="00D022DE" w:rsidRPr="00D022DE" w:rsidRDefault="00D022DE">
      <w:pPr>
        <w:pStyle w:val="CommentText"/>
        <w:rPr>
          <w:lang w:val="en-US"/>
        </w:rPr>
      </w:pPr>
      <w:r>
        <w:rPr>
          <w:rStyle w:val="CommentReference"/>
        </w:rPr>
        <w:annotationRef/>
      </w:r>
      <w:r w:rsidRPr="00D022DE">
        <w:rPr>
          <w:lang w:val="en-US"/>
        </w:rPr>
        <w:t>The reference TRP may change to reference XXX once the TRP/ARP terminology discussion has been completed</w:t>
      </w:r>
    </w:p>
  </w:comment>
  <w:comment w:id="3" w:author="Ericsson" w:date="2019-11-20T21:18:00Z" w:initials="EAB">
    <w:p w14:paraId="2513F067" w14:textId="77777777" w:rsidR="00D022DE" w:rsidRPr="00D022DE" w:rsidRDefault="00D022DE">
      <w:pPr>
        <w:pStyle w:val="CommentText"/>
        <w:rPr>
          <w:lang w:val="en-US"/>
        </w:rPr>
      </w:pPr>
      <w:r>
        <w:rPr>
          <w:rStyle w:val="CommentReference"/>
        </w:rPr>
        <w:annotationRef/>
      </w:r>
      <w:r w:rsidRPr="00D022DE">
        <w:rPr>
          <w:lang w:val="en-US"/>
        </w:rPr>
        <w:t>Aggregated measurement per TRP. T</w:t>
      </w:r>
      <w:r>
        <w:rPr>
          <w:lang w:val="en-US"/>
        </w:rPr>
        <w:t xml:space="preserve">erminology may change once TRP/ARP terminology discussion has </w:t>
      </w:r>
      <w:proofErr w:type="gramStart"/>
      <w:r>
        <w:rPr>
          <w:lang w:val="en-US"/>
        </w:rPr>
        <w:t>come to a close</w:t>
      </w:r>
      <w:proofErr w:type="gramEnd"/>
    </w:p>
  </w:comment>
  <w:comment w:id="4" w:author="Ericsson" w:date="2019-11-20T21:17:00Z" w:initials="EAB">
    <w:p w14:paraId="08FA5F8F" w14:textId="77777777" w:rsidR="00D022DE" w:rsidRPr="00D022DE" w:rsidRDefault="00D022DE">
      <w:pPr>
        <w:pStyle w:val="CommentText"/>
        <w:rPr>
          <w:lang w:val="en-US"/>
        </w:rPr>
      </w:pPr>
      <w:r>
        <w:rPr>
          <w:rStyle w:val="CommentReference"/>
        </w:rPr>
        <w:annotationRef/>
      </w:r>
      <w:r w:rsidRPr="00D022DE">
        <w:rPr>
          <w:lang w:val="en-US"/>
        </w:rPr>
        <w:t>The scope of the TRP,</w:t>
      </w:r>
      <w:r>
        <w:rPr>
          <w:lang w:val="en-US"/>
        </w:rPr>
        <w:t xml:space="preserve"> </w:t>
      </w:r>
      <w:proofErr w:type="spellStart"/>
      <w:r>
        <w:rPr>
          <w:lang w:val="en-US"/>
        </w:rPr>
        <w:t>resourceSet</w:t>
      </w:r>
      <w:proofErr w:type="spellEnd"/>
      <w:r>
        <w:rPr>
          <w:lang w:val="en-US"/>
        </w:rPr>
        <w:t xml:space="preserve">, resource </w:t>
      </w:r>
      <w:proofErr w:type="spellStart"/>
      <w:r>
        <w:rPr>
          <w:lang w:val="en-US"/>
        </w:rPr>
        <w:t>etc</w:t>
      </w:r>
      <w:proofErr w:type="spellEnd"/>
      <w:r>
        <w:rPr>
          <w:lang w:val="en-US"/>
        </w:rPr>
        <w:t xml:space="preserve"> IDs is FFS</w:t>
      </w:r>
    </w:p>
  </w:comment>
  <w:comment w:id="5" w:author="Ericsson" w:date="2019-11-20T21:18:00Z" w:initials="EAB">
    <w:p w14:paraId="0830B703" w14:textId="77777777" w:rsidR="00D022DE" w:rsidRPr="00B87937" w:rsidRDefault="00D022DE">
      <w:pPr>
        <w:pStyle w:val="CommentText"/>
        <w:rPr>
          <w:lang w:val="en-US"/>
        </w:rPr>
      </w:pPr>
      <w:r>
        <w:rPr>
          <w:rStyle w:val="CommentReference"/>
        </w:rPr>
        <w:annotationRef/>
      </w:r>
      <w:r w:rsidRPr="00B87937">
        <w:rPr>
          <w:lang w:val="en-US"/>
        </w:rPr>
        <w:t>From LT</w:t>
      </w:r>
      <w:r w:rsidR="00CF4328" w:rsidRPr="00B87937">
        <w:rPr>
          <w:lang w:val="en-US"/>
        </w:rPr>
        <w:t>E</w:t>
      </w:r>
    </w:p>
  </w:comment>
  <w:comment w:id="6" w:author="Ericsson" w:date="2019-11-20T21:19:00Z" w:initials="EAB">
    <w:p w14:paraId="4FE99B32" w14:textId="77777777" w:rsidR="00D022DE" w:rsidRPr="00D022DE" w:rsidRDefault="00D022DE">
      <w:pPr>
        <w:pStyle w:val="CommentText"/>
        <w:rPr>
          <w:lang w:val="en-US"/>
        </w:rPr>
      </w:pPr>
      <w:r>
        <w:rPr>
          <w:rStyle w:val="CommentReference"/>
        </w:rPr>
        <w:annotationRef/>
      </w:r>
      <w:r w:rsidRPr="00D022DE">
        <w:rPr>
          <w:lang w:val="en-US"/>
        </w:rPr>
        <w:t xml:space="preserve">Per resource and relative resource </w:t>
      </w:r>
      <w:proofErr w:type="spellStart"/>
      <w:r w:rsidRPr="00D022DE">
        <w:rPr>
          <w:lang w:val="en-US"/>
        </w:rPr>
        <w:t>n</w:t>
      </w:r>
      <w:r>
        <w:rPr>
          <w:lang w:val="en-US"/>
        </w:rPr>
        <w:t>easurements</w:t>
      </w:r>
      <w:proofErr w:type="spellEnd"/>
      <w:r>
        <w:rPr>
          <w:lang w:val="en-US"/>
        </w:rPr>
        <w:t xml:space="preserve"> within each resource set</w:t>
      </w:r>
      <w:r w:rsidR="00413DA3">
        <w:rPr>
          <w:lang w:val="en-US"/>
        </w:rPr>
        <w:t xml:space="preserve">, where the reference resource set measurements are reported in the </w:t>
      </w:r>
      <w:r w:rsidR="00413DA3" w:rsidRPr="00413DA3">
        <w:rPr>
          <w:lang w:val="en-US"/>
        </w:rPr>
        <w:t>nr-</w:t>
      </w:r>
      <w:proofErr w:type="spellStart"/>
      <w:r w:rsidR="00413DA3" w:rsidRPr="00413DA3">
        <w:rPr>
          <w:lang w:val="en-US"/>
        </w:rPr>
        <w:t>sameResSetPosMeasList</w:t>
      </w:r>
      <w:proofErr w:type="spellEnd"/>
      <w:r w:rsidR="00413DA3">
        <w:rPr>
          <w:lang w:val="en-US"/>
        </w:rPr>
        <w:t xml:space="preserve">, and the other resource set measurements are reported in the </w:t>
      </w:r>
      <w:r w:rsidR="00413DA3" w:rsidRPr="00413DA3">
        <w:rPr>
          <w:lang w:val="en-US"/>
        </w:rPr>
        <w:t>nr-</w:t>
      </w:r>
      <w:proofErr w:type="spellStart"/>
      <w:r w:rsidR="00413DA3" w:rsidRPr="00413DA3">
        <w:rPr>
          <w:lang w:val="en-US"/>
        </w:rPr>
        <w:t>otherResSetPosMeasList</w:t>
      </w:r>
      <w:proofErr w:type="spellEnd"/>
      <w:r w:rsidR="00413DA3">
        <w:rPr>
          <w:lang w:val="en-US"/>
        </w:rPr>
        <w:t>. By reporting measurements relative to the reference resource, the reporting is efficient and compact.</w:t>
      </w:r>
    </w:p>
  </w:comment>
  <w:comment w:id="7" w:author="Ericsson" w:date="2019-11-20T21:45:00Z" w:initials="EAB">
    <w:p w14:paraId="16341051" w14:textId="03C5F3E8" w:rsidR="004C1555" w:rsidRPr="004C1555" w:rsidRDefault="004C1555">
      <w:pPr>
        <w:pStyle w:val="CommentText"/>
        <w:rPr>
          <w:lang w:val="en-US"/>
        </w:rPr>
      </w:pPr>
      <w:r>
        <w:rPr>
          <w:rStyle w:val="CommentReference"/>
        </w:rPr>
        <w:annotationRef/>
      </w:r>
      <w:r w:rsidRPr="004C1555">
        <w:rPr>
          <w:lang w:val="en-US"/>
        </w:rPr>
        <w:t>This is the relative t</w:t>
      </w:r>
      <w:r>
        <w:rPr>
          <w:lang w:val="en-US"/>
        </w:rPr>
        <w:t>ime between TOAs of different resources of the resource set. This means that the representation can use fewer bits compared to RSTD between TRPs. Representation is FFS.</w:t>
      </w:r>
    </w:p>
  </w:comment>
  <w:comment w:id="8" w:author="Ericsson" w:date="2019-11-20T21:38:00Z" w:initials="EAB">
    <w:p w14:paraId="4FF3B457" w14:textId="77777777" w:rsidR="00CF4328" w:rsidRPr="00CF4328" w:rsidRDefault="00CF4328">
      <w:pPr>
        <w:pStyle w:val="CommentText"/>
        <w:rPr>
          <w:lang w:val="en-US"/>
        </w:rPr>
      </w:pPr>
      <w:r>
        <w:rPr>
          <w:rStyle w:val="CommentReference"/>
        </w:rPr>
        <w:annotationRef/>
      </w:r>
      <w:r w:rsidRPr="00CF4328">
        <w:rPr>
          <w:lang w:val="en-US"/>
        </w:rPr>
        <w:t>By separately representing the TOA q</w:t>
      </w:r>
      <w:r>
        <w:rPr>
          <w:lang w:val="en-US"/>
        </w:rPr>
        <w:t xml:space="preserve">uality of the reference resource and the other resource, we save bits, and make the quality assessment easy to understand. This IE is used to describe the DL PRS TOA uncertainty part for both RSTD and UE </w:t>
      </w:r>
      <w:proofErr w:type="spellStart"/>
      <w:r>
        <w:rPr>
          <w:lang w:val="en-US"/>
        </w:rPr>
        <w:t>RxTx</w:t>
      </w:r>
      <w:proofErr w:type="spellEnd"/>
    </w:p>
  </w:comment>
  <w:comment w:id="9" w:author="Ericsson" w:date="2019-11-20T21:39:00Z" w:initials="EAB">
    <w:p w14:paraId="535A4C04" w14:textId="77777777" w:rsidR="00CF4328" w:rsidRPr="00CF4328" w:rsidRDefault="00CF4328">
      <w:pPr>
        <w:pStyle w:val="CommentText"/>
        <w:rPr>
          <w:lang w:val="en-US"/>
        </w:rPr>
      </w:pPr>
      <w:r>
        <w:rPr>
          <w:rStyle w:val="CommentReference"/>
        </w:rPr>
        <w:annotationRef/>
      </w:r>
      <w:r w:rsidRPr="00CF4328">
        <w:rPr>
          <w:lang w:val="en-US"/>
        </w:rPr>
        <w:t xml:space="preserve">The UE </w:t>
      </w:r>
      <w:proofErr w:type="spellStart"/>
      <w:r w:rsidRPr="00CF4328">
        <w:rPr>
          <w:lang w:val="en-US"/>
        </w:rPr>
        <w:t>RxTx</w:t>
      </w:r>
      <w:proofErr w:type="spellEnd"/>
      <w:r w:rsidRPr="00CF4328">
        <w:rPr>
          <w:lang w:val="en-US"/>
        </w:rPr>
        <w:t xml:space="preserve"> quality consists o</w:t>
      </w:r>
      <w:r>
        <w:rPr>
          <w:lang w:val="en-US"/>
        </w:rPr>
        <w:t xml:space="preserve">f two parts, where this part is for the </w:t>
      </w:r>
      <w:proofErr w:type="spellStart"/>
      <w:r>
        <w:rPr>
          <w:lang w:val="en-US"/>
        </w:rPr>
        <w:t>RxTx</w:t>
      </w:r>
      <w:proofErr w:type="spellEnd"/>
      <w:r>
        <w:rPr>
          <w:lang w:val="en-US"/>
        </w:rPr>
        <w:t xml:space="preserve"> synch quality between UL and DL chains</w:t>
      </w:r>
    </w:p>
  </w:comment>
  <w:comment w:id="11" w:author="Ericsson" w:date="2019-11-20T21:41:00Z" w:initials="EAB">
    <w:p w14:paraId="4A230A32" w14:textId="77777777" w:rsidR="00CF4328" w:rsidRPr="00B87937" w:rsidRDefault="00CF4328">
      <w:pPr>
        <w:pStyle w:val="CommentText"/>
        <w:rPr>
          <w:lang w:val="en-US"/>
        </w:rPr>
      </w:pPr>
      <w:r>
        <w:rPr>
          <w:rStyle w:val="CommentReference"/>
        </w:rPr>
        <w:annotationRef/>
      </w:r>
      <w:r w:rsidRPr="00B87937">
        <w:rPr>
          <w:lang w:val="en-US"/>
        </w:rPr>
        <w:t>Time stamp at ms level</w:t>
      </w:r>
    </w:p>
  </w:comment>
  <w:comment w:id="12" w:author="Ericsson" w:date="2019-11-20T21:41:00Z" w:initials="EAB">
    <w:p w14:paraId="3D4B0AB6" w14:textId="77777777" w:rsidR="00CF4328" w:rsidRPr="00B87937" w:rsidRDefault="00CF4328">
      <w:pPr>
        <w:pStyle w:val="CommentText"/>
        <w:rPr>
          <w:lang w:val="en-US"/>
        </w:rPr>
      </w:pPr>
      <w:r>
        <w:rPr>
          <w:rStyle w:val="CommentReference"/>
        </w:rPr>
        <w:annotationRef/>
      </w:r>
      <w:r w:rsidRPr="00B87937">
        <w:rPr>
          <w:lang w:val="en-US"/>
        </w:rPr>
        <w:t>Time stamp at fine resolution</w:t>
      </w:r>
    </w:p>
  </w:comment>
  <w:comment w:id="14" w:author="Ericsson" w:date="2019-11-20T21:42:00Z" w:initials="EAB">
    <w:p w14:paraId="02E6CD33" w14:textId="77777777" w:rsidR="00CF4328" w:rsidRPr="001B4F9B" w:rsidRDefault="00CF4328">
      <w:pPr>
        <w:pStyle w:val="CommentText"/>
        <w:rPr>
          <w:lang w:val="en-US"/>
        </w:rPr>
      </w:pPr>
      <w:r>
        <w:rPr>
          <w:rStyle w:val="CommentReference"/>
        </w:rPr>
        <w:annotationRef/>
      </w:r>
      <w:r w:rsidRPr="001B4F9B">
        <w:rPr>
          <w:lang w:val="en-US"/>
        </w:rPr>
        <w:t>Similar to LTE</w:t>
      </w:r>
      <w:r w:rsidR="001B4F9B" w:rsidRPr="001B4F9B">
        <w:rPr>
          <w:lang w:val="en-US"/>
        </w:rPr>
        <w:t>, but new I</w:t>
      </w:r>
      <w:r w:rsidR="001B4F9B">
        <w:rPr>
          <w:lang w:val="en-US"/>
        </w:rPr>
        <w:t xml:space="preserve">E is </w:t>
      </w:r>
      <w:proofErr w:type="gramStart"/>
      <w:r w:rsidR="001B4F9B">
        <w:rPr>
          <w:lang w:val="en-US"/>
        </w:rPr>
        <w:t>needed  most</w:t>
      </w:r>
      <w:proofErr w:type="gramEnd"/>
      <w:r w:rsidR="001B4F9B">
        <w:rPr>
          <w:lang w:val="en-US"/>
        </w:rPr>
        <w:t xml:space="preserve"> likely in order to accommodate the NR resolution of estimates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509BFB" w15:done="0"/>
  <w15:commentEx w15:paraId="177CAD60" w15:done="0"/>
  <w15:commentEx w15:paraId="2513F067" w15:done="0"/>
  <w15:commentEx w15:paraId="08FA5F8F" w15:done="0"/>
  <w15:commentEx w15:paraId="0830B703" w15:done="0"/>
  <w15:commentEx w15:paraId="4FE99B32" w15:done="0"/>
  <w15:commentEx w15:paraId="16341051" w15:done="0"/>
  <w15:commentEx w15:paraId="4FF3B457" w15:done="0"/>
  <w15:commentEx w15:paraId="535A4C04" w15:done="0"/>
  <w15:commentEx w15:paraId="4A230A32" w15:done="0"/>
  <w15:commentEx w15:paraId="3D4B0AB6" w15:done="0"/>
  <w15:commentEx w15:paraId="02E6CD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509BFB" w16cid:durableId="21802B02"/>
  <w16cid:commentId w16cid:paraId="177CAD60" w16cid:durableId="21802B56"/>
  <w16cid:commentId w16cid:paraId="2513F067" w16cid:durableId="21802C3A"/>
  <w16cid:commentId w16cid:paraId="08FA5F8F" w16cid:durableId="21802BD1"/>
  <w16cid:commentId w16cid:paraId="0830B703" w16cid:durableId="21802C08"/>
  <w16cid:commentId w16cid:paraId="4FE99B32" w16cid:durableId="21802C65"/>
  <w16cid:commentId w16cid:paraId="16341051" w16cid:durableId="21803282"/>
  <w16cid:commentId w16cid:paraId="4FF3B457" w16cid:durableId="218030D2"/>
  <w16cid:commentId w16cid:paraId="535A4C04" w16cid:durableId="21803117"/>
  <w16cid:commentId w16cid:paraId="4A230A32" w16cid:durableId="21803181"/>
  <w16cid:commentId w16cid:paraId="3D4B0AB6" w16cid:durableId="21803191"/>
  <w16cid:commentId w16cid:paraId="02E6CD33" w16cid:durableId="218031B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84D09"/>
    <w:multiLevelType w:val="multilevel"/>
    <w:tmpl w:val="4644ED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563E5E"/>
    <w:multiLevelType w:val="hybridMultilevel"/>
    <w:tmpl w:val="529A47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8B34DA2"/>
    <w:multiLevelType w:val="multilevel"/>
    <w:tmpl w:val="2C844D7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BF76878"/>
    <w:multiLevelType w:val="multilevel"/>
    <w:tmpl w:val="3CBA26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9B04B21"/>
    <w:multiLevelType w:val="hybridMultilevel"/>
    <w:tmpl w:val="C49C20D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2DE"/>
    <w:rsid w:val="001138A2"/>
    <w:rsid w:val="001B4F9B"/>
    <w:rsid w:val="00413DA3"/>
    <w:rsid w:val="004C1555"/>
    <w:rsid w:val="00AE76CE"/>
    <w:rsid w:val="00B87937"/>
    <w:rsid w:val="00CF4328"/>
    <w:rsid w:val="00D022D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C82CD"/>
  <w15:chartTrackingRefBased/>
  <w15:docId w15:val="{655621CD-66B9-44B6-834D-BC9DACEE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32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022DE"/>
    <w:rPr>
      <w:sz w:val="16"/>
      <w:szCs w:val="16"/>
    </w:rPr>
  </w:style>
  <w:style w:type="paragraph" w:styleId="CommentText">
    <w:name w:val="annotation text"/>
    <w:basedOn w:val="Normal"/>
    <w:link w:val="CommentTextChar"/>
    <w:uiPriority w:val="99"/>
    <w:semiHidden/>
    <w:unhideWhenUsed/>
    <w:rsid w:val="00D022DE"/>
    <w:pPr>
      <w:spacing w:line="240" w:lineRule="auto"/>
    </w:pPr>
    <w:rPr>
      <w:sz w:val="20"/>
      <w:szCs w:val="20"/>
    </w:rPr>
  </w:style>
  <w:style w:type="character" w:customStyle="1" w:styleId="CommentTextChar">
    <w:name w:val="Comment Text Char"/>
    <w:basedOn w:val="DefaultParagraphFont"/>
    <w:link w:val="CommentText"/>
    <w:uiPriority w:val="99"/>
    <w:semiHidden/>
    <w:rsid w:val="00D022DE"/>
    <w:rPr>
      <w:sz w:val="20"/>
      <w:szCs w:val="20"/>
    </w:rPr>
  </w:style>
  <w:style w:type="paragraph" w:styleId="CommentSubject">
    <w:name w:val="annotation subject"/>
    <w:basedOn w:val="CommentText"/>
    <w:next w:val="CommentText"/>
    <w:link w:val="CommentSubjectChar"/>
    <w:uiPriority w:val="99"/>
    <w:semiHidden/>
    <w:unhideWhenUsed/>
    <w:rsid w:val="00D022DE"/>
    <w:rPr>
      <w:b/>
      <w:bCs/>
    </w:rPr>
  </w:style>
  <w:style w:type="character" w:customStyle="1" w:styleId="CommentSubjectChar">
    <w:name w:val="Comment Subject Char"/>
    <w:basedOn w:val="CommentTextChar"/>
    <w:link w:val="CommentSubject"/>
    <w:uiPriority w:val="99"/>
    <w:semiHidden/>
    <w:rsid w:val="00D022DE"/>
    <w:rPr>
      <w:b/>
      <w:bCs/>
      <w:sz w:val="20"/>
      <w:szCs w:val="20"/>
    </w:rPr>
  </w:style>
  <w:style w:type="paragraph" w:styleId="BalloonText">
    <w:name w:val="Balloon Text"/>
    <w:basedOn w:val="Normal"/>
    <w:link w:val="BalloonTextChar"/>
    <w:uiPriority w:val="99"/>
    <w:semiHidden/>
    <w:unhideWhenUsed/>
    <w:rsid w:val="00D022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2DE"/>
    <w:rPr>
      <w:rFonts w:ascii="Segoe UI" w:hAnsi="Segoe UI" w:cs="Segoe UI"/>
      <w:sz w:val="18"/>
      <w:szCs w:val="18"/>
    </w:rPr>
  </w:style>
  <w:style w:type="paragraph" w:styleId="ListParagraph">
    <w:name w:val="List Paragraph"/>
    <w:basedOn w:val="Normal"/>
    <w:uiPriority w:val="34"/>
    <w:qFormat/>
    <w:rsid w:val="00B87937"/>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3064">
      <w:bodyDiv w:val="1"/>
      <w:marLeft w:val="0"/>
      <w:marRight w:val="0"/>
      <w:marTop w:val="0"/>
      <w:marBottom w:val="0"/>
      <w:divBdr>
        <w:top w:val="none" w:sz="0" w:space="0" w:color="auto"/>
        <w:left w:val="none" w:sz="0" w:space="0" w:color="auto"/>
        <w:bottom w:val="none" w:sz="0" w:space="0" w:color="auto"/>
        <w:right w:val="none" w:sz="0" w:space="0" w:color="auto"/>
      </w:divBdr>
    </w:div>
    <w:div w:id="285737256">
      <w:bodyDiv w:val="1"/>
      <w:marLeft w:val="0"/>
      <w:marRight w:val="0"/>
      <w:marTop w:val="0"/>
      <w:marBottom w:val="0"/>
      <w:divBdr>
        <w:top w:val="none" w:sz="0" w:space="0" w:color="auto"/>
        <w:left w:val="none" w:sz="0" w:space="0" w:color="auto"/>
        <w:bottom w:val="none" w:sz="0" w:space="0" w:color="auto"/>
        <w:right w:val="none" w:sz="0" w:space="0" w:color="auto"/>
      </w:divBdr>
    </w:div>
    <w:div w:id="84786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1933</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Ericsson1</cp:lastModifiedBy>
  <cp:revision>2</cp:revision>
  <dcterms:created xsi:type="dcterms:W3CDTF">2019-11-21T23:14:00Z</dcterms:created>
  <dcterms:modified xsi:type="dcterms:W3CDTF">2019-11-21T23:14:00Z</dcterms:modified>
</cp:coreProperties>
</file>