
<file path=[Content_Types].xml><?xml version="1.0" encoding="utf-8"?>
<Types xmlns="http://schemas.openxmlformats.org/package/2006/content-types">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417913" w14:textId="5D7F82A2" w:rsidR="00BF5DFB" w:rsidRDefault="00EA316F">
      <w:pPr>
        <w:pStyle w:val="Header"/>
        <w:tabs>
          <w:tab w:val="right" w:pos="9639"/>
        </w:tabs>
        <w:rPr>
          <w:bCs/>
          <w:i/>
          <w:sz w:val="32"/>
          <w:lang w:eastAsia="zh-CN"/>
        </w:rPr>
      </w:pPr>
      <w:r>
        <w:rPr>
          <w:sz w:val="24"/>
          <w:lang w:eastAsia="zh-CN"/>
        </w:rPr>
        <w:t>3GPP T</w:t>
      </w:r>
      <w:bookmarkStart w:id="0" w:name="_Ref452454252"/>
      <w:bookmarkEnd w:id="0"/>
      <w:r>
        <w:rPr>
          <w:sz w:val="24"/>
          <w:lang w:eastAsia="zh-CN"/>
        </w:rPr>
        <w:t>SG RAN WG2 Meeting #105</w:t>
      </w:r>
      <w:r>
        <w:rPr>
          <w:bCs/>
          <w:sz w:val="24"/>
        </w:rPr>
        <w:t xml:space="preserve">                                                       </w:t>
      </w:r>
      <w:r w:rsidR="00D759A3" w:rsidRPr="00D759A3">
        <w:rPr>
          <w:bCs/>
          <w:sz w:val="24"/>
        </w:rPr>
        <w:t>R2-1900753</w:t>
      </w:r>
    </w:p>
    <w:p w14:paraId="7CCEA723" w14:textId="77777777" w:rsidR="00BF5DFB" w:rsidRDefault="00EA316F">
      <w:pPr>
        <w:pStyle w:val="Header"/>
        <w:rPr>
          <w:bCs/>
          <w:sz w:val="24"/>
          <w:lang w:eastAsia="ja-JP"/>
        </w:rPr>
      </w:pPr>
      <w:r>
        <w:rPr>
          <w:bCs/>
          <w:sz w:val="24"/>
          <w:lang w:eastAsia="ja-JP"/>
        </w:rPr>
        <w:t>Athens, Greece, 25th February – 1st March 2019</w:t>
      </w:r>
    </w:p>
    <w:p w14:paraId="1EEEF6BB" w14:textId="77777777" w:rsidR="00BF5DFB" w:rsidRDefault="00BF5DFB">
      <w:pPr>
        <w:pStyle w:val="Header"/>
        <w:rPr>
          <w:bCs/>
          <w:sz w:val="24"/>
          <w:lang w:eastAsia="ja-JP"/>
        </w:rPr>
      </w:pPr>
    </w:p>
    <w:p w14:paraId="507C3814" w14:textId="7FC36E78" w:rsidR="00BF5DFB" w:rsidRDefault="00EA316F">
      <w:pPr>
        <w:pStyle w:val="CRCoverPage"/>
        <w:rPr>
          <w:rFonts w:eastAsia="SimSun" w:cs="Arial"/>
          <w:b/>
          <w:bCs/>
          <w:sz w:val="24"/>
          <w:lang w:val="en-US" w:eastAsia="zh-CN"/>
        </w:rPr>
      </w:pPr>
      <w:r>
        <w:rPr>
          <w:rFonts w:cs="Arial"/>
          <w:b/>
          <w:bCs/>
          <w:sz w:val="24"/>
          <w:lang w:val="en-US"/>
        </w:rPr>
        <w:t>Agenda item:</w:t>
      </w:r>
      <w:r>
        <w:rPr>
          <w:rFonts w:cs="Arial"/>
          <w:b/>
          <w:bCs/>
          <w:sz w:val="24"/>
          <w:lang w:val="en-US"/>
        </w:rPr>
        <w:tab/>
      </w:r>
      <w:r w:rsidR="00D759A3">
        <w:rPr>
          <w:rFonts w:cs="Arial"/>
          <w:bCs/>
          <w:sz w:val="24"/>
          <w:lang w:val="en-US"/>
        </w:rPr>
        <w:t>11.8.2</w:t>
      </w:r>
    </w:p>
    <w:p w14:paraId="4880306E" w14:textId="77777777" w:rsidR="00BF5DFB" w:rsidRDefault="00EA316F">
      <w:pPr>
        <w:rPr>
          <w:rFonts w:ascii="Arial" w:hAnsi="Arial" w:cs="Arial"/>
          <w:bCs/>
          <w:sz w:val="24"/>
        </w:rPr>
      </w:pPr>
      <w:r>
        <w:rPr>
          <w:rFonts w:ascii="Arial" w:hAnsi="Arial" w:cs="Arial"/>
          <w:b/>
          <w:bCs/>
          <w:sz w:val="24"/>
        </w:rPr>
        <w:t>Source:</w:t>
      </w:r>
      <w:r>
        <w:rPr>
          <w:rFonts w:ascii="Arial" w:hAnsi="Arial" w:cs="Arial"/>
          <w:b/>
          <w:bCs/>
          <w:sz w:val="24"/>
        </w:rPr>
        <w:tab/>
      </w:r>
      <w:r>
        <w:rPr>
          <w:rFonts w:ascii="Arial" w:hAnsi="Arial" w:cs="Arial"/>
          <w:b/>
          <w:bCs/>
          <w:sz w:val="24"/>
        </w:rPr>
        <w:tab/>
      </w:r>
      <w:r>
        <w:rPr>
          <w:rFonts w:ascii="Arial" w:hAnsi="Arial" w:cs="Arial"/>
          <w:bCs/>
          <w:sz w:val="24"/>
        </w:rPr>
        <w:t>Intel Corporation (rapporteur)</w:t>
      </w:r>
    </w:p>
    <w:p w14:paraId="78CECBA4" w14:textId="77777777" w:rsidR="00BF5DFB" w:rsidRDefault="00EA316F">
      <w:pPr>
        <w:tabs>
          <w:tab w:val="left" w:pos="1985"/>
        </w:tabs>
        <w:ind w:left="2160" w:hanging="2160"/>
        <w:rPr>
          <w:rFonts w:ascii="Arial" w:eastAsia="Malgun Gothic" w:hAnsi="Arial" w:cs="Arial"/>
          <w:bCs/>
          <w:sz w:val="24"/>
          <w:lang w:eastAsia="ko-KR"/>
        </w:rPr>
      </w:pPr>
      <w:r>
        <w:rPr>
          <w:rFonts w:ascii="Arial" w:hAnsi="Arial" w:cs="Arial"/>
          <w:b/>
          <w:bCs/>
          <w:sz w:val="24"/>
        </w:rPr>
        <w:t>Title:</w:t>
      </w:r>
      <w:r>
        <w:rPr>
          <w:rFonts w:ascii="Arial" w:hAnsi="Arial" w:cs="Arial"/>
          <w:bCs/>
          <w:sz w:val="24"/>
        </w:rPr>
        <w:t xml:space="preserve">  </w:t>
      </w:r>
      <w:r>
        <w:rPr>
          <w:rFonts w:ascii="Arial" w:hAnsi="Arial" w:cs="Arial"/>
          <w:bCs/>
          <w:sz w:val="24"/>
        </w:rPr>
        <w:tab/>
      </w:r>
      <w:r>
        <w:rPr>
          <w:rFonts w:ascii="Arial" w:hAnsi="Arial" w:cs="Arial"/>
          <w:bCs/>
          <w:sz w:val="24"/>
        </w:rPr>
        <w:tab/>
        <w:t xml:space="preserve">Email discussion report on [104#35][NR] Positioning SI (Intel) </w:t>
      </w:r>
    </w:p>
    <w:p w14:paraId="3067510F" w14:textId="77777777" w:rsidR="00BF5DFB" w:rsidRDefault="00EA316F">
      <w:pPr>
        <w:rPr>
          <w:rFonts w:ascii="Arial" w:hAnsi="Arial" w:cs="Arial"/>
          <w:bCs/>
          <w:sz w:val="24"/>
        </w:rPr>
      </w:pPr>
      <w:r>
        <w:rPr>
          <w:rFonts w:ascii="Arial" w:hAnsi="Arial" w:cs="Arial"/>
          <w:b/>
          <w:bCs/>
          <w:sz w:val="24"/>
        </w:rPr>
        <w:t>Document for:</w:t>
      </w:r>
      <w:r>
        <w:rPr>
          <w:rFonts w:ascii="Arial" w:hAnsi="Arial" w:cs="Arial"/>
          <w:b/>
          <w:bCs/>
          <w:sz w:val="24"/>
        </w:rPr>
        <w:tab/>
      </w:r>
      <w:r>
        <w:rPr>
          <w:rFonts w:ascii="Arial" w:hAnsi="Arial" w:cs="Arial"/>
          <w:bCs/>
          <w:sz w:val="24"/>
        </w:rPr>
        <w:t>Discussion and decision</w:t>
      </w:r>
    </w:p>
    <w:p w14:paraId="069D774E" w14:textId="77777777" w:rsidR="00BF5DFB" w:rsidRDefault="00EA316F">
      <w:pPr>
        <w:pStyle w:val="Heading1"/>
      </w:pPr>
      <w:bookmarkStart w:id="1" w:name="_Ref429645891"/>
      <w:r>
        <w:t>Introduction</w:t>
      </w:r>
      <w:bookmarkEnd w:id="1"/>
    </w:p>
    <w:p w14:paraId="61F6B06B" w14:textId="77777777" w:rsidR="00BF5DFB" w:rsidRDefault="00EA316F">
      <w:pPr>
        <w:pStyle w:val="MediumGrid1-Accent21"/>
        <w:spacing w:after="120"/>
        <w:ind w:left="0"/>
        <w:contextualSpacing w:val="0"/>
        <w:jc w:val="both"/>
        <w:rPr>
          <w:lang w:val="en-US"/>
        </w:rPr>
      </w:pPr>
      <w:bookmarkStart w:id="2" w:name="Proposal_Pattern_Length"/>
      <w:r>
        <w:rPr>
          <w:lang w:val="en-US"/>
        </w:rPr>
        <w:t>This is the email discussion report on [104#35][NR] Positioning SI (Intel).</w:t>
      </w:r>
    </w:p>
    <w:p w14:paraId="4FDAE4D8" w14:textId="77777777" w:rsidR="00BF5DFB" w:rsidRDefault="00EA316F">
      <w:pPr>
        <w:pStyle w:val="Doc-title0"/>
      </w:pPr>
      <w:r>
        <w:t>[104#35][NR] Positioning SI (Intel)</w:t>
      </w:r>
    </w:p>
    <w:p w14:paraId="1B8A027F" w14:textId="77777777" w:rsidR="00BF5DFB" w:rsidRDefault="00EA316F">
      <w:pPr>
        <w:pStyle w:val="Doc-text2"/>
      </w:pPr>
      <w:r>
        <w:t>-</w:t>
      </w:r>
      <w:r>
        <w:tab/>
        <w:t>Start the discussion after RANP</w:t>
      </w:r>
    </w:p>
    <w:p w14:paraId="188E7551" w14:textId="77777777" w:rsidR="00BF5DFB" w:rsidRDefault="00EA316F">
      <w:pPr>
        <w:pStyle w:val="Doc-text2"/>
      </w:pPr>
      <w:r>
        <w:tab/>
        <w:t>Location server functions in RAN: discuss the potential RAN impacts and procedures (e.g. protocol, interface between RAN/CN, etc); May do comparison</w:t>
      </w:r>
    </w:p>
    <w:p w14:paraId="2C375A3A" w14:textId="77777777" w:rsidR="00BF5DFB" w:rsidRDefault="00EA316F">
      <w:pPr>
        <w:pStyle w:val="Doc-text2"/>
      </w:pPr>
      <w:r>
        <w:t>-</w:t>
      </w:r>
      <w:r>
        <w:tab/>
        <w:t>Procedures on RAN obtaining UE location: comparison on  potential solutions, e.g. MDT like method, location server function in RAN, RAN as LCS client; try to conclude whether all solutions are needed</w:t>
      </w:r>
    </w:p>
    <w:p w14:paraId="628D2694" w14:textId="77777777" w:rsidR="00BF5DFB" w:rsidRDefault="00EA316F">
      <w:pPr>
        <w:pStyle w:val="Doc-text2"/>
      </w:pPr>
      <w:r>
        <w:t>-</w:t>
      </w:r>
      <w:r>
        <w:tab/>
        <w:t>Note: Take into account the output of SA2#129bis, and SA plenary meeting in our discussion;</w:t>
      </w:r>
    </w:p>
    <w:p w14:paraId="5C0DEEDB" w14:textId="77777777" w:rsidR="00BF5DFB" w:rsidRDefault="00EA316F">
      <w:pPr>
        <w:pStyle w:val="Doc-text2"/>
      </w:pPr>
      <w:r>
        <w:t>-</w:t>
      </w:r>
      <w:r>
        <w:tab/>
        <w:t>Outcome of the email discussion:</w:t>
      </w:r>
    </w:p>
    <w:p w14:paraId="1D912166" w14:textId="77777777" w:rsidR="00BF5DFB" w:rsidRDefault="00EA316F">
      <w:pPr>
        <w:pStyle w:val="Doc-text2"/>
      </w:pPr>
      <w:r>
        <w:t>-</w:t>
      </w:r>
      <w:r>
        <w:tab/>
        <w:t>Summary on concrete  solutions for identified RAN impacts for location server functions in RAN and potential majority view;</w:t>
      </w:r>
    </w:p>
    <w:p w14:paraId="63BB17BA" w14:textId="77777777" w:rsidR="00BF5DFB" w:rsidRDefault="00EA316F">
      <w:pPr>
        <w:pStyle w:val="Doc-text2"/>
      </w:pPr>
      <w:r>
        <w:t>-</w:t>
      </w:r>
      <w:r>
        <w:tab/>
        <w:t>Summary on concrete solutions for RAN obtaining UE location, and company’s view;</w:t>
      </w:r>
    </w:p>
    <w:p w14:paraId="1B8A13F6" w14:textId="77777777" w:rsidR="00BF5DFB" w:rsidRDefault="00EA316F">
      <w:pPr>
        <w:pStyle w:val="Doc-text2"/>
      </w:pPr>
      <w:r>
        <w:t>-</w:t>
      </w:r>
      <w:r>
        <w:tab/>
        <w:t>Potential TP to capture solution details on potential enhancements of architecture;</w:t>
      </w:r>
    </w:p>
    <w:p w14:paraId="1B2C9298" w14:textId="77777777" w:rsidR="00BF5DFB" w:rsidRDefault="00EA316F">
      <w:pPr>
        <w:pStyle w:val="Doc-text2"/>
        <w:rPr>
          <w:rFonts w:ascii="Calibri" w:eastAsiaTheme="minorEastAsia" w:hAnsi="Calibri"/>
          <w:b/>
          <w:szCs w:val="22"/>
          <w:lang w:val="en-US" w:eastAsia="zh-CN"/>
        </w:rPr>
      </w:pPr>
      <w:r>
        <w:tab/>
        <w:t>Deadline:  Thursday 2019-02-07</w:t>
      </w:r>
    </w:p>
    <w:p w14:paraId="18009CF9" w14:textId="77777777" w:rsidR="00BF5DFB" w:rsidRDefault="00EA316F">
      <w:pPr>
        <w:pStyle w:val="MediumGrid1-Accent21"/>
        <w:spacing w:after="120"/>
        <w:ind w:left="0"/>
        <w:contextualSpacing w:val="0"/>
        <w:jc w:val="both"/>
        <w:rPr>
          <w:lang w:val="en-US"/>
        </w:rPr>
      </w:pPr>
      <w:r>
        <w:rPr>
          <w:lang w:val="en-US"/>
        </w:rPr>
        <w:t>In this email discussion, Rapporteur lists SA progress, and provides initial draft on potential RAN impacts. Companies are invited to provide your view. Rapporteur would suggest to have two phases discussion:</w:t>
      </w:r>
    </w:p>
    <w:p w14:paraId="6A92C86F" w14:textId="77777777" w:rsidR="00BF5DFB" w:rsidRDefault="00EA316F">
      <w:r>
        <w:t xml:space="preserve">Phase 1: Companies are invited to provide your view on questions for LMF in RAN and RAN as LCS client; Deadline for phase 1: </w:t>
      </w:r>
      <w:r>
        <w:rPr>
          <w:color w:val="FF0000"/>
        </w:rPr>
        <w:t>Thursday 2019-1-31</w:t>
      </w:r>
      <w:r>
        <w:t xml:space="preserve">. </w:t>
      </w:r>
    </w:p>
    <w:p w14:paraId="1C202B36" w14:textId="77777777" w:rsidR="00BF5DFB" w:rsidRDefault="00EA316F">
      <w:pPr>
        <w:pStyle w:val="MediumGrid1-Accent21"/>
        <w:spacing w:after="120"/>
        <w:ind w:left="0"/>
        <w:contextualSpacing w:val="0"/>
        <w:jc w:val="both"/>
        <w:rPr>
          <w:lang w:val="en-US"/>
        </w:rPr>
      </w:pPr>
      <w:r>
        <w:rPr>
          <w:lang w:val="en-US"/>
        </w:rPr>
        <w:t xml:space="preserve">Phase 2: Rapporteur will provide summary and draft TP based on inputs from companies. Companies are invited to provide comments on Draft TP; Deadline for Phase 2:  </w:t>
      </w:r>
      <w:r>
        <w:rPr>
          <w:rFonts w:hint="eastAsia"/>
          <w:color w:val="FF0000"/>
          <w:lang w:val="en-US"/>
        </w:rPr>
        <w:t>T</w:t>
      </w:r>
      <w:r>
        <w:rPr>
          <w:color w:val="FF0000"/>
          <w:lang w:val="en-US"/>
        </w:rPr>
        <w:t>hursday 2019-02-07</w:t>
      </w:r>
    </w:p>
    <w:p w14:paraId="192664C7" w14:textId="77777777" w:rsidR="00BF5DFB" w:rsidRDefault="00EA316F">
      <w:pPr>
        <w:pStyle w:val="Heading1"/>
      </w:pPr>
      <w:r>
        <w:lastRenderedPageBreak/>
        <w:t>SA progress</w:t>
      </w:r>
    </w:p>
    <w:p w14:paraId="70F4D592" w14:textId="77777777" w:rsidR="00BF5DFB" w:rsidRDefault="00EA316F">
      <w:pPr>
        <w:pStyle w:val="MediumGrid1-Accent21"/>
        <w:spacing w:after="120"/>
        <w:ind w:left="0"/>
        <w:contextualSpacing w:val="0"/>
        <w:jc w:val="both"/>
        <w:rPr>
          <w:lang w:val="en-US"/>
        </w:rPr>
      </w:pPr>
      <w:r>
        <w:rPr>
          <w:lang w:val="en-US"/>
        </w:rPr>
        <w:t>Based on [1]-[3], SA has finished their positioning SI, and the corresponding WI has been approved. Regarding NG RAN being the LCS client and NG RAN enhanced to support LM functionality, SA2 replied RAN2 LS in [4] as:</w:t>
      </w:r>
    </w:p>
    <w:tbl>
      <w:tblPr>
        <w:tblStyle w:val="TableGrid"/>
        <w:tblW w:w="9576" w:type="dxa"/>
        <w:tblLayout w:type="fixed"/>
        <w:tblLook w:val="04A0" w:firstRow="1" w:lastRow="0" w:firstColumn="1" w:lastColumn="0" w:noHBand="0" w:noVBand="1"/>
      </w:tblPr>
      <w:tblGrid>
        <w:gridCol w:w="9576"/>
      </w:tblGrid>
      <w:tr w:rsidR="00BF5DFB" w14:paraId="5858F298" w14:textId="77777777" w:rsidTr="003B2765">
        <w:tc>
          <w:tcPr>
            <w:tcW w:w="9576" w:type="dxa"/>
          </w:tcPr>
          <w:p w14:paraId="7BB2337A" w14:textId="77777777" w:rsidR="00BF5DFB" w:rsidRDefault="00EA316F">
            <w:pPr>
              <w:pStyle w:val="Header"/>
              <w:rPr>
                <w:rFonts w:cs="Arial"/>
                <w:lang w:eastAsia="zh-CN"/>
              </w:rPr>
            </w:pPr>
            <w:r>
              <w:rPr>
                <w:rFonts w:cs="Arial"/>
                <w:lang w:eastAsia="zh-CN"/>
              </w:rPr>
              <w:t>Based on</w:t>
            </w:r>
            <w:r>
              <w:rPr>
                <w:rFonts w:cs="Arial" w:hint="eastAsia"/>
                <w:lang w:eastAsia="zh-CN"/>
              </w:rPr>
              <w:t xml:space="preserve"> TR 23.731</w:t>
            </w:r>
            <w:r>
              <w:rPr>
                <w:rFonts w:cs="Arial"/>
                <w:lang w:eastAsia="zh-CN"/>
              </w:rPr>
              <w:t xml:space="preserve"> conclusion:</w:t>
            </w:r>
          </w:p>
          <w:p w14:paraId="7E6DCFD2" w14:textId="77777777" w:rsidR="00BF5DFB" w:rsidRDefault="00EA316F">
            <w:pPr>
              <w:pStyle w:val="Header"/>
              <w:widowControl/>
              <w:numPr>
                <w:ilvl w:val="0"/>
                <w:numId w:val="13"/>
              </w:numPr>
              <w:overflowPunct/>
              <w:autoSpaceDE/>
              <w:autoSpaceDN/>
              <w:adjustRightInd/>
              <w:spacing w:after="0" w:line="240" w:lineRule="auto"/>
              <w:rPr>
                <w:rFonts w:cs="Arial"/>
                <w:lang w:eastAsia="zh-CN"/>
              </w:rPr>
            </w:pPr>
            <w:r>
              <w:rPr>
                <w:rFonts w:cs="Arial"/>
                <w:lang w:eastAsia="zh-CN"/>
              </w:rPr>
              <w:t>To resolve Key Issue #7, Solution 11 provides acceptable support when exposing location service to NG-RAN. This is conditional on RAN agreement on support of NG-RAN as an internal LCS Client in Rel-16.</w:t>
            </w:r>
          </w:p>
          <w:p w14:paraId="55CA98E8" w14:textId="77777777" w:rsidR="00BF5DFB" w:rsidRDefault="00EA316F">
            <w:pPr>
              <w:pStyle w:val="Header"/>
              <w:widowControl/>
              <w:numPr>
                <w:ilvl w:val="0"/>
                <w:numId w:val="13"/>
              </w:numPr>
              <w:overflowPunct/>
              <w:autoSpaceDE/>
              <w:autoSpaceDN/>
              <w:adjustRightInd/>
              <w:spacing w:after="0" w:line="240" w:lineRule="auto"/>
            </w:pPr>
            <w:r>
              <w:rPr>
                <w:rFonts w:cs="Arial"/>
                <w:lang w:eastAsia="zh-CN"/>
              </w:rPr>
              <w:t xml:space="preserve">To resolve Key Issue #3, </w:t>
            </w:r>
            <w:bookmarkStart w:id="3" w:name="_Hlk531335147"/>
            <w:r>
              <w:rPr>
                <w:rFonts w:cs="Arial"/>
                <w:lang w:eastAsia="zh-CN"/>
              </w:rPr>
              <w:t xml:space="preserve">NG-RAN node enhanced with the support of location management functionality is selected to perform UE positioning locally in the RAN under the condition that RAN WG(s) concludes that NG-RAN supports location management functionality. </w:t>
            </w:r>
            <w:bookmarkEnd w:id="3"/>
            <w:r>
              <w:rPr>
                <w:rFonts w:cs="Arial"/>
                <w:lang w:eastAsia="zh-CN"/>
              </w:rPr>
              <w:t xml:space="preserve">And RAN WG(s) is expected to study and develop detail N2 configuration procedures, UE positioning procedures and the N2 extensions for the enhancement. </w:t>
            </w:r>
          </w:p>
        </w:tc>
      </w:tr>
    </w:tbl>
    <w:p w14:paraId="675F83CA" w14:textId="77777777" w:rsidR="00BF5DFB" w:rsidRDefault="00BF5DFB">
      <w:pPr>
        <w:pStyle w:val="MediumGrid1-Accent21"/>
        <w:spacing w:after="120"/>
        <w:ind w:left="0"/>
        <w:contextualSpacing w:val="0"/>
        <w:jc w:val="both"/>
        <w:rPr>
          <w:lang w:val="en-US"/>
        </w:rPr>
      </w:pPr>
    </w:p>
    <w:p w14:paraId="564FBCAA" w14:textId="77777777" w:rsidR="00BF5DFB" w:rsidRDefault="00EA316F">
      <w:pPr>
        <w:pStyle w:val="MediumGrid1-Accent21"/>
        <w:spacing w:after="120"/>
        <w:ind w:left="0"/>
        <w:contextualSpacing w:val="0"/>
        <w:jc w:val="both"/>
        <w:rPr>
          <w:lang w:val="en-US"/>
        </w:rPr>
      </w:pPr>
      <w:r>
        <w:rPr>
          <w:lang w:val="en-US"/>
        </w:rPr>
        <w:t xml:space="preserve">Based on SA2 statement, there is no problem for them to support both  NG RAN being the LCS client and NG RAN enhanced to support LM functionality. The final decision is left to RAN. </w:t>
      </w:r>
    </w:p>
    <w:p w14:paraId="4C05AF42" w14:textId="77777777" w:rsidR="00BF5DFB" w:rsidRDefault="00EA316F">
      <w:pPr>
        <w:pStyle w:val="MediumGrid1-Accent21"/>
        <w:spacing w:after="120"/>
        <w:ind w:left="0"/>
        <w:contextualSpacing w:val="0"/>
        <w:jc w:val="both"/>
        <w:rPr>
          <w:b/>
          <w:lang w:val="en-US"/>
        </w:rPr>
      </w:pPr>
      <w:r>
        <w:rPr>
          <w:b/>
          <w:lang w:val="en-US"/>
        </w:rPr>
        <w:t>Question 1: Do companies agree that it is RAN2 to make decision on whether NG RAN being the LCS client and NG RAN enhanced to support LM functionality shall be supported in Rel-16 NR positioning.</w:t>
      </w:r>
    </w:p>
    <w:tbl>
      <w:tblPr>
        <w:tblStyle w:val="TableGrid"/>
        <w:tblW w:w="9576" w:type="dxa"/>
        <w:tblLayout w:type="fixed"/>
        <w:tblLook w:val="04A0" w:firstRow="1" w:lastRow="0" w:firstColumn="1" w:lastColumn="0" w:noHBand="0" w:noVBand="1"/>
      </w:tblPr>
      <w:tblGrid>
        <w:gridCol w:w="1728"/>
        <w:gridCol w:w="1260"/>
        <w:gridCol w:w="6588"/>
      </w:tblGrid>
      <w:tr w:rsidR="00BF5DFB" w14:paraId="7511FDBA" w14:textId="77777777">
        <w:tc>
          <w:tcPr>
            <w:tcW w:w="1728" w:type="dxa"/>
          </w:tcPr>
          <w:p w14:paraId="1121473A" w14:textId="77777777" w:rsidR="00BF5DFB" w:rsidRDefault="00EA316F">
            <w:pPr>
              <w:jc w:val="center"/>
            </w:pPr>
            <w:r>
              <w:t>Company</w:t>
            </w:r>
          </w:p>
        </w:tc>
        <w:tc>
          <w:tcPr>
            <w:tcW w:w="1260" w:type="dxa"/>
          </w:tcPr>
          <w:p w14:paraId="44B64427" w14:textId="77777777" w:rsidR="00BF5DFB" w:rsidRDefault="00EA316F">
            <w:pPr>
              <w:jc w:val="center"/>
            </w:pPr>
            <w:r>
              <w:t>Yes/No</w:t>
            </w:r>
          </w:p>
        </w:tc>
        <w:tc>
          <w:tcPr>
            <w:tcW w:w="6588" w:type="dxa"/>
          </w:tcPr>
          <w:p w14:paraId="1F615BF8" w14:textId="77777777" w:rsidR="00BF5DFB" w:rsidRDefault="00EA316F">
            <w:pPr>
              <w:jc w:val="center"/>
            </w:pPr>
            <w:r>
              <w:t>Remark (if any)</w:t>
            </w:r>
          </w:p>
        </w:tc>
      </w:tr>
      <w:tr w:rsidR="00BF5DFB" w14:paraId="518C416F" w14:textId="77777777">
        <w:tc>
          <w:tcPr>
            <w:tcW w:w="1728" w:type="dxa"/>
          </w:tcPr>
          <w:p w14:paraId="4E3FB118" w14:textId="77777777" w:rsidR="00BF5DFB" w:rsidRDefault="00EA316F">
            <w:r>
              <w:rPr>
                <w:rFonts w:hint="eastAsia"/>
              </w:rPr>
              <w:t>CMCC</w:t>
            </w:r>
          </w:p>
        </w:tc>
        <w:tc>
          <w:tcPr>
            <w:tcW w:w="1260" w:type="dxa"/>
          </w:tcPr>
          <w:p w14:paraId="7C79CE8A" w14:textId="77777777" w:rsidR="00BF5DFB" w:rsidRDefault="00EA316F">
            <w:r>
              <w:rPr>
                <w:rFonts w:hint="eastAsia"/>
              </w:rPr>
              <w:t>Yes</w:t>
            </w:r>
          </w:p>
        </w:tc>
        <w:tc>
          <w:tcPr>
            <w:tcW w:w="6588" w:type="dxa"/>
          </w:tcPr>
          <w:p w14:paraId="67F588C1" w14:textId="77777777" w:rsidR="00BF5DFB" w:rsidRDefault="00EA316F">
            <w:r>
              <w:t>All the potential solutions require location management functionality supported in NG-RAN. It is sure that RAN2 could make the decision.</w:t>
            </w:r>
          </w:p>
        </w:tc>
      </w:tr>
      <w:tr w:rsidR="00BF5DFB" w14:paraId="6E1DBAD6" w14:textId="77777777">
        <w:tc>
          <w:tcPr>
            <w:tcW w:w="1728" w:type="dxa"/>
          </w:tcPr>
          <w:p w14:paraId="0CB719B1" w14:textId="77777777" w:rsidR="00BF5DFB" w:rsidRDefault="00EA316F">
            <w:r>
              <w:rPr>
                <w:rFonts w:hint="eastAsia"/>
              </w:rPr>
              <w:t>CATT</w:t>
            </w:r>
          </w:p>
        </w:tc>
        <w:tc>
          <w:tcPr>
            <w:tcW w:w="1260" w:type="dxa"/>
          </w:tcPr>
          <w:p w14:paraId="67615106" w14:textId="77777777" w:rsidR="00BF5DFB" w:rsidRDefault="00EA316F">
            <w:r>
              <w:rPr>
                <w:rFonts w:hint="eastAsia"/>
              </w:rPr>
              <w:t>Yes</w:t>
            </w:r>
          </w:p>
        </w:tc>
        <w:tc>
          <w:tcPr>
            <w:tcW w:w="6588" w:type="dxa"/>
          </w:tcPr>
          <w:p w14:paraId="1B6E3616" w14:textId="77777777" w:rsidR="00BF5DFB" w:rsidRDefault="00EA316F">
            <w:bookmarkStart w:id="4" w:name="OLE_LINK13"/>
            <w:bookmarkStart w:id="5" w:name="OLE_LINK14"/>
            <w:r>
              <w:rPr>
                <w:rFonts w:hint="eastAsia"/>
              </w:rPr>
              <w:t xml:space="preserve">RAN2 should make the decision. </w:t>
            </w:r>
            <w:bookmarkEnd w:id="4"/>
            <w:bookmarkEnd w:id="5"/>
            <w:r>
              <w:rPr>
                <w:rFonts w:hint="eastAsia"/>
              </w:rPr>
              <w:t xml:space="preserve">But for the detailed solutions, some points may impact entities in core network, e.g. whether AMF is allowed to register to NRF on behalf of the LMF in RAN node, or just allow AMF to store the context of the LMF in RAN node which should be decided by SA2, not RAN. </w:t>
            </w:r>
          </w:p>
        </w:tc>
      </w:tr>
      <w:tr w:rsidR="00BF5DFB" w14:paraId="1EB3C219" w14:textId="77777777">
        <w:tc>
          <w:tcPr>
            <w:tcW w:w="1728" w:type="dxa"/>
          </w:tcPr>
          <w:p w14:paraId="0595A393" w14:textId="77777777" w:rsidR="00BF5DFB" w:rsidRDefault="00EA316F">
            <w:r>
              <w:rPr>
                <w:rFonts w:hint="eastAsia"/>
              </w:rPr>
              <w:t>ZTE</w:t>
            </w:r>
          </w:p>
        </w:tc>
        <w:tc>
          <w:tcPr>
            <w:tcW w:w="1260" w:type="dxa"/>
          </w:tcPr>
          <w:p w14:paraId="58B0ED62" w14:textId="77777777" w:rsidR="00BF5DFB" w:rsidRDefault="00EA316F">
            <w:r>
              <w:rPr>
                <w:rFonts w:hint="eastAsia"/>
              </w:rPr>
              <w:t>Yes</w:t>
            </w:r>
          </w:p>
        </w:tc>
        <w:tc>
          <w:tcPr>
            <w:tcW w:w="6588" w:type="dxa"/>
          </w:tcPr>
          <w:p w14:paraId="168F9E2C" w14:textId="77777777" w:rsidR="00BF5DFB" w:rsidRDefault="00EA316F">
            <w:r>
              <w:rPr>
                <w:rFonts w:hint="eastAsia"/>
              </w:rPr>
              <w:t>To make NG RAN a LCS client,the main changes would happen to RAN,so it should be the RAN2 to make the decision and study the possible impacts to other group.</w:t>
            </w:r>
          </w:p>
        </w:tc>
      </w:tr>
      <w:tr w:rsidR="00EA316F" w14:paraId="13717907" w14:textId="77777777">
        <w:tc>
          <w:tcPr>
            <w:tcW w:w="1728" w:type="dxa"/>
          </w:tcPr>
          <w:p w14:paraId="7129F0D3" w14:textId="77777777" w:rsidR="00EA316F" w:rsidRDefault="00EA316F">
            <w:r>
              <w:rPr>
                <w:rFonts w:hint="eastAsia"/>
              </w:rPr>
              <w:t>vivo</w:t>
            </w:r>
          </w:p>
        </w:tc>
        <w:tc>
          <w:tcPr>
            <w:tcW w:w="1260" w:type="dxa"/>
          </w:tcPr>
          <w:p w14:paraId="7108D43F" w14:textId="77777777" w:rsidR="00EA316F" w:rsidRDefault="00EA316F">
            <w:r>
              <w:rPr>
                <w:rFonts w:hint="eastAsia"/>
              </w:rPr>
              <w:t>Yes</w:t>
            </w:r>
          </w:p>
        </w:tc>
        <w:tc>
          <w:tcPr>
            <w:tcW w:w="6588" w:type="dxa"/>
          </w:tcPr>
          <w:p w14:paraId="04FB4ABA" w14:textId="0DA16F13" w:rsidR="006202BE" w:rsidRDefault="006202BE" w:rsidP="006202BE">
            <w:r w:rsidRPr="00592077">
              <w:rPr>
                <w:rFonts w:hint="eastAsia"/>
              </w:rPr>
              <w:t xml:space="preserve">To support </w:t>
            </w:r>
            <w:r w:rsidRPr="00592077">
              <w:t>NG RAN being the LCS client</w:t>
            </w:r>
            <w:r w:rsidRPr="00592077">
              <w:rPr>
                <w:rFonts w:hint="eastAsia"/>
              </w:rPr>
              <w:t xml:space="preserve"> and </w:t>
            </w:r>
            <w:r w:rsidRPr="00592077">
              <w:t>LM functionality</w:t>
            </w:r>
            <w:r w:rsidRPr="00592077">
              <w:rPr>
                <w:rFonts w:hint="eastAsia"/>
              </w:rPr>
              <w:t xml:space="preserve"> in RAN, the main effort of RAN is expected in RAN2 and RAN3. </w:t>
            </w:r>
            <w:r>
              <w:t xml:space="preserve">As in the RAN positioning SID, RAN2 is primarily responsible for the </w:t>
            </w:r>
            <w:r w:rsidR="00CB3CFD">
              <w:t>“</w:t>
            </w:r>
            <w:r w:rsidRPr="00592077">
              <w:rPr>
                <w:i/>
              </w:rPr>
              <w:t>positioning architecture for location services, functional interfaces, protocol, and procedures</w:t>
            </w:r>
            <w:r>
              <w:rPr>
                <w:i/>
              </w:rPr>
              <w:t xml:space="preserve">. </w:t>
            </w:r>
            <w:r w:rsidR="00CB3CFD">
              <w:rPr>
                <w:i/>
              </w:rPr>
              <w:t>“</w:t>
            </w:r>
          </w:p>
          <w:p w14:paraId="0B353651" w14:textId="376E6B75" w:rsidR="006202BE" w:rsidRDefault="006202BE" w:rsidP="006202BE">
            <w:r>
              <w:rPr>
                <w:rFonts w:hint="eastAsia"/>
              </w:rPr>
              <w:t>Hence</w:t>
            </w:r>
            <w:r>
              <w:rPr>
                <w:rFonts w:hint="eastAsia"/>
              </w:rPr>
              <w:t>，</w:t>
            </w:r>
            <w:r>
              <w:rPr>
                <w:rFonts w:hint="eastAsia"/>
              </w:rPr>
              <w:t xml:space="preserve">we think RAN2 </w:t>
            </w:r>
            <w:r>
              <w:t>could</w:t>
            </w:r>
            <w:r>
              <w:rPr>
                <w:rFonts w:hint="eastAsia"/>
              </w:rPr>
              <w:t xml:space="preserve"> make the decision.</w:t>
            </w:r>
          </w:p>
        </w:tc>
      </w:tr>
      <w:tr w:rsidR="00646BD5" w14:paraId="28F928D7" w14:textId="77777777">
        <w:tc>
          <w:tcPr>
            <w:tcW w:w="1728" w:type="dxa"/>
          </w:tcPr>
          <w:p w14:paraId="5D78469C" w14:textId="29A89403" w:rsidR="00646BD5" w:rsidRDefault="00646BD5" w:rsidP="00646BD5">
            <w:r>
              <w:t>Qualcomm</w:t>
            </w:r>
          </w:p>
        </w:tc>
        <w:tc>
          <w:tcPr>
            <w:tcW w:w="1260" w:type="dxa"/>
          </w:tcPr>
          <w:p w14:paraId="6A39A86F" w14:textId="4343016B" w:rsidR="00646BD5" w:rsidRDefault="00646BD5" w:rsidP="00646BD5">
            <w:r>
              <w:t>Yes</w:t>
            </w:r>
          </w:p>
        </w:tc>
        <w:tc>
          <w:tcPr>
            <w:tcW w:w="6588" w:type="dxa"/>
          </w:tcPr>
          <w:p w14:paraId="40FF9B64" w14:textId="7C9A46E6" w:rsidR="00646BD5" w:rsidRPr="00592077" w:rsidRDefault="00646BD5" w:rsidP="00646BD5">
            <w:r>
              <w:t>On “NG RAN being the LCS client”, RAN2 should study and document the use cases and how they could be realized. For example, some user cases may be better supported using a location server function in the RAN (e.g. due to stringent QoS requirements). NG-RAN as an LCS client should thus have identified and agreed user cases.</w:t>
            </w:r>
          </w:p>
        </w:tc>
      </w:tr>
      <w:tr w:rsidR="00756D07" w14:paraId="01ACC3A7" w14:textId="77777777">
        <w:tc>
          <w:tcPr>
            <w:tcW w:w="1728" w:type="dxa"/>
          </w:tcPr>
          <w:p w14:paraId="53AD0F45" w14:textId="5BDA8C59" w:rsidR="00756D07" w:rsidRDefault="00756D07" w:rsidP="00646BD5">
            <w:r>
              <w:rPr>
                <w:rFonts w:hint="eastAsia"/>
              </w:rPr>
              <w:lastRenderedPageBreak/>
              <w:t>OPPO</w:t>
            </w:r>
          </w:p>
        </w:tc>
        <w:tc>
          <w:tcPr>
            <w:tcW w:w="1260" w:type="dxa"/>
          </w:tcPr>
          <w:p w14:paraId="312FB49E" w14:textId="6A471264" w:rsidR="00756D07" w:rsidRDefault="00756D07" w:rsidP="00646BD5">
            <w:r>
              <w:rPr>
                <w:rFonts w:hint="eastAsia"/>
              </w:rPr>
              <w:t>Yes</w:t>
            </w:r>
          </w:p>
        </w:tc>
        <w:tc>
          <w:tcPr>
            <w:tcW w:w="6588" w:type="dxa"/>
          </w:tcPr>
          <w:p w14:paraId="0E30D01E" w14:textId="77777777" w:rsidR="00756D07" w:rsidRDefault="00756D07" w:rsidP="00646BD5"/>
        </w:tc>
      </w:tr>
      <w:tr w:rsidR="00FE3596" w14:paraId="3AA7B7A0" w14:textId="77777777">
        <w:tc>
          <w:tcPr>
            <w:tcW w:w="1728" w:type="dxa"/>
          </w:tcPr>
          <w:p w14:paraId="1C3046E0" w14:textId="0CD6DECF" w:rsidR="00FE3596" w:rsidRDefault="00FE3596" w:rsidP="00FE3596">
            <w:r>
              <w:rPr>
                <w:rFonts w:eastAsia="Malgun Gothic" w:hint="eastAsia"/>
                <w:lang w:eastAsia="ko-KR"/>
              </w:rPr>
              <w:t>Samsung</w:t>
            </w:r>
          </w:p>
        </w:tc>
        <w:tc>
          <w:tcPr>
            <w:tcW w:w="1260" w:type="dxa"/>
          </w:tcPr>
          <w:p w14:paraId="031BC237" w14:textId="2A2E705C" w:rsidR="00FE3596" w:rsidRDefault="00FE3596" w:rsidP="00FE3596">
            <w:r>
              <w:rPr>
                <w:rFonts w:eastAsia="Malgun Gothic" w:hint="eastAsia"/>
                <w:lang w:eastAsia="ko-KR"/>
              </w:rPr>
              <w:t>Yes</w:t>
            </w:r>
          </w:p>
        </w:tc>
        <w:tc>
          <w:tcPr>
            <w:tcW w:w="6588" w:type="dxa"/>
          </w:tcPr>
          <w:p w14:paraId="5AF66C5B" w14:textId="54932FB2" w:rsidR="00FE3596" w:rsidRDefault="00FE3596" w:rsidP="006F4418">
            <w:r>
              <w:rPr>
                <w:rFonts w:eastAsia="Malgun Gothic"/>
                <w:lang w:eastAsia="ko-KR"/>
              </w:rPr>
              <w:t>NG RAN b</w:t>
            </w:r>
            <w:r>
              <w:rPr>
                <w:rFonts w:eastAsia="Malgun Gothic" w:hint="eastAsia"/>
                <w:lang w:eastAsia="ko-KR"/>
              </w:rPr>
              <w:t xml:space="preserve">eing </w:t>
            </w:r>
            <w:r>
              <w:rPr>
                <w:rFonts w:eastAsia="Malgun Gothic"/>
                <w:lang w:eastAsia="ko-KR"/>
              </w:rPr>
              <w:t xml:space="preserve">the LCS client could be </w:t>
            </w:r>
            <w:r w:rsidR="006F4418">
              <w:rPr>
                <w:rFonts w:eastAsia="Malgun Gothic"/>
                <w:lang w:eastAsia="ko-KR"/>
              </w:rPr>
              <w:t xml:space="preserve">mainly in charge of </w:t>
            </w:r>
            <w:r>
              <w:rPr>
                <w:rFonts w:eastAsia="Malgun Gothic"/>
                <w:lang w:eastAsia="ko-KR"/>
              </w:rPr>
              <w:t>RAN2</w:t>
            </w:r>
            <w:r w:rsidR="006F4418">
              <w:rPr>
                <w:rFonts w:eastAsia="Malgun Gothic"/>
                <w:lang w:eastAsia="ko-KR"/>
              </w:rPr>
              <w:t xml:space="preserve"> based on the justification of use case</w:t>
            </w:r>
            <w:r>
              <w:rPr>
                <w:rFonts w:eastAsia="Malgun Gothic"/>
                <w:lang w:eastAsia="ko-KR"/>
              </w:rPr>
              <w:t>, and RAN enhancement to support LM functions shall be supported. However, as CATT indicated, there could be impact to the core network entity e.g., AMF,</w:t>
            </w:r>
            <w:r w:rsidR="004B036A">
              <w:rPr>
                <w:rFonts w:eastAsia="Malgun Gothic"/>
                <w:lang w:eastAsia="ko-KR"/>
              </w:rPr>
              <w:t xml:space="preserve"> NRF etc.</w:t>
            </w:r>
            <w:r>
              <w:rPr>
                <w:rFonts w:eastAsia="Malgun Gothic"/>
                <w:lang w:eastAsia="ko-KR"/>
              </w:rPr>
              <w:t xml:space="preserve"> and the interfaces between RAN node and these network entities. So RAN2 should study on the possible impact to the other working group too.</w:t>
            </w:r>
          </w:p>
        </w:tc>
      </w:tr>
      <w:tr w:rsidR="009405FC" w14:paraId="41681BA3" w14:textId="77777777">
        <w:tc>
          <w:tcPr>
            <w:tcW w:w="1728" w:type="dxa"/>
          </w:tcPr>
          <w:p w14:paraId="5BE27825" w14:textId="033AF279" w:rsidR="009405FC" w:rsidRDefault="009405FC" w:rsidP="009405FC">
            <w:pPr>
              <w:rPr>
                <w:rFonts w:eastAsia="Malgun Gothic"/>
                <w:lang w:eastAsia="ko-KR"/>
              </w:rPr>
            </w:pPr>
            <w:r>
              <w:t>Ericsson</w:t>
            </w:r>
          </w:p>
        </w:tc>
        <w:tc>
          <w:tcPr>
            <w:tcW w:w="1260" w:type="dxa"/>
          </w:tcPr>
          <w:p w14:paraId="1A28151C" w14:textId="0774C97A" w:rsidR="009405FC" w:rsidRDefault="009405FC" w:rsidP="009405FC">
            <w:pPr>
              <w:rPr>
                <w:rFonts w:eastAsia="Malgun Gothic"/>
                <w:lang w:eastAsia="ko-KR"/>
              </w:rPr>
            </w:pPr>
            <w:r>
              <w:t>Yes</w:t>
            </w:r>
          </w:p>
        </w:tc>
        <w:tc>
          <w:tcPr>
            <w:tcW w:w="6588" w:type="dxa"/>
          </w:tcPr>
          <w:p w14:paraId="266205AC" w14:textId="77777777" w:rsidR="009405FC" w:rsidRDefault="009405FC" w:rsidP="009405FC">
            <w:r>
              <w:t>Even though RAN2 specifications are as such not impacted because of this apart from the stage 2 description. However, as SA2 has already asked RAN2 to decide upon this, thus RAN2 should make a formal decision.</w:t>
            </w:r>
          </w:p>
          <w:p w14:paraId="1980525F" w14:textId="77777777" w:rsidR="009405FC" w:rsidRDefault="009405FC" w:rsidP="009405FC">
            <w:r>
              <w:t>From spec and implementation point of view, it is easier for RAN to be LCS client. When needed, it can obtain the location from Location server via AMF.</w:t>
            </w:r>
          </w:p>
          <w:p w14:paraId="6AE4C842" w14:textId="77777777" w:rsidR="009405FC" w:rsidRDefault="009405FC" w:rsidP="009405FC">
            <w:r>
              <w:t xml:space="preserve">The main use case would be especially in terms of complementing MDT and enabling operators to orchestra the Network in terms of beam forming, SON, Mobility decisions etc. as highlighted and presented in </w:t>
            </w:r>
            <w:hyperlink r:id="rId12" w:history="1">
              <w:r w:rsidRPr="00011467">
                <w:rPr>
                  <w:rStyle w:val="Hyperlink"/>
                </w:rPr>
                <w:t>R2-1817724.zip</w:t>
              </w:r>
            </w:hyperlink>
          </w:p>
          <w:p w14:paraId="65E387F2" w14:textId="77777777" w:rsidR="009405FC" w:rsidRDefault="009405FC" w:rsidP="009405FC">
            <w:r>
              <w:t>We do not think that the interface delay between RAN and AMF/LMF to be main concern here.</w:t>
            </w:r>
          </w:p>
          <w:p w14:paraId="64E329CD" w14:textId="759499BC" w:rsidR="009405FC" w:rsidRDefault="009405FC" w:rsidP="009405FC">
            <w:r>
              <w:t xml:space="preserve">In order to have a full Location server functionality in RAN would basically imply in duplication of procedures and protocol </w:t>
            </w:r>
            <w:r w:rsidR="008C21A4">
              <w:t>between</w:t>
            </w:r>
            <w:r>
              <w:t xml:space="preserve"> gNB</w:t>
            </w:r>
            <w:r w:rsidR="008C21A4">
              <w:t xml:space="preserve"> and LMF</w:t>
            </w:r>
            <w:r>
              <w:t xml:space="preserve"> which needs to be </w:t>
            </w:r>
            <w:r w:rsidR="005C41DF">
              <w:t>fully analyzed, pros and cons</w:t>
            </w:r>
            <w:r>
              <w:t>.</w:t>
            </w:r>
            <w:r w:rsidR="005C41DF">
              <w:t xml:space="preserve"> The complexity added versus the gains.</w:t>
            </w:r>
          </w:p>
          <w:p w14:paraId="79C783F9" w14:textId="24F47066" w:rsidR="009405FC" w:rsidRDefault="005C41DF" w:rsidP="009405FC">
            <w:r>
              <w:t>Alternately</w:t>
            </w:r>
            <w:r w:rsidR="009405FC">
              <w:t xml:space="preserve">, if need be, LMF based edge cloud computing could be deployed which would then </w:t>
            </w:r>
            <w:r w:rsidR="00E537D9">
              <w:t>fulfil, if</w:t>
            </w:r>
            <w:r w:rsidR="00472B0E">
              <w:t xml:space="preserve"> </w:t>
            </w:r>
            <w:r w:rsidR="009405FC">
              <w:t>any</w:t>
            </w:r>
            <w:r w:rsidR="00054055">
              <w:t>,</w:t>
            </w:r>
            <w:r w:rsidR="009405FC">
              <w:t xml:space="preserve"> </w:t>
            </w:r>
            <w:r w:rsidR="00472B0E">
              <w:t>“</w:t>
            </w:r>
            <w:r w:rsidR="009405FC">
              <w:t>stringent QoS</w:t>
            </w:r>
            <w:r w:rsidR="00472B0E">
              <w:t>”</w:t>
            </w:r>
            <w:r w:rsidR="009405FC">
              <w:t xml:space="preserve"> requirement without having to duplicate procedures and protocols in two Network Nodes</w:t>
            </w:r>
            <w:r w:rsidR="00055FD6">
              <w:t xml:space="preserve"> (LMF and gNB)</w:t>
            </w:r>
            <w:r w:rsidR="009405FC">
              <w:t>.</w:t>
            </w:r>
          </w:p>
          <w:p w14:paraId="761ED3E0" w14:textId="77777777" w:rsidR="009405FC" w:rsidRDefault="009405FC" w:rsidP="009405FC">
            <w:r>
              <w:t>Further if interface delay is concern, then a more UE based positioning methods can be supported.</w:t>
            </w:r>
          </w:p>
          <w:p w14:paraId="0EBE9BB5" w14:textId="77777777" w:rsidR="009405FC" w:rsidRDefault="009405FC" w:rsidP="009405FC">
            <w:pPr>
              <w:rPr>
                <w:rFonts w:eastAsia="Malgun Gothic"/>
                <w:lang w:eastAsia="ko-KR"/>
              </w:rPr>
            </w:pPr>
          </w:p>
        </w:tc>
      </w:tr>
      <w:tr w:rsidR="00F2076F" w14:paraId="13F6A054" w14:textId="77777777">
        <w:tc>
          <w:tcPr>
            <w:tcW w:w="1728" w:type="dxa"/>
          </w:tcPr>
          <w:p w14:paraId="13CA7764" w14:textId="5952A7FF" w:rsidR="00F2076F" w:rsidRDefault="00F2076F" w:rsidP="00F2076F">
            <w:r>
              <w:t>Nokia</w:t>
            </w:r>
          </w:p>
        </w:tc>
        <w:tc>
          <w:tcPr>
            <w:tcW w:w="1260" w:type="dxa"/>
          </w:tcPr>
          <w:p w14:paraId="5952F5F8" w14:textId="5303BF99" w:rsidR="00F2076F" w:rsidRDefault="00F2076F" w:rsidP="00F2076F">
            <w:r>
              <w:t>Yes</w:t>
            </w:r>
          </w:p>
        </w:tc>
        <w:tc>
          <w:tcPr>
            <w:tcW w:w="6588" w:type="dxa"/>
          </w:tcPr>
          <w:p w14:paraId="5EB2FF3D" w14:textId="6A864745" w:rsidR="00F2076F" w:rsidRDefault="00F2076F" w:rsidP="00F2076F">
            <w:r>
              <w:t xml:space="preserve">RAN2 must decide whether NG-RAN can act as internal LCS client sending </w:t>
            </w:r>
            <w:r w:rsidR="00513C38">
              <w:t xml:space="preserve">location </w:t>
            </w:r>
            <w:r>
              <w:t xml:space="preserve">request to AMF or support location management/server functionality in NG-RAN. RAN2 must make the decision at stage 2 level first and request RAN3 to study the details </w:t>
            </w:r>
            <w:r w:rsidR="00513C38">
              <w:t xml:space="preserve">of </w:t>
            </w:r>
            <w:r>
              <w:t xml:space="preserve">NG-RAN-AMF interface. RAN2 should focus more on the NG-RAN-UE interface. RAN2 must just reply to SA2 about the decision on “NG-RAN as internal LCS client” </w:t>
            </w:r>
            <w:r w:rsidR="00513C38">
              <w:t>or</w:t>
            </w:r>
            <w:r>
              <w:t xml:space="preserve"> “Support of LM functionality in NG-RAN” and </w:t>
            </w:r>
            <w:r>
              <w:lastRenderedPageBreak/>
              <w:t>let SA2 make the final decision on the overall solution</w:t>
            </w:r>
            <w:r w:rsidR="00513C38">
              <w:t xml:space="preserve"> from solutions </w:t>
            </w:r>
            <w:r>
              <w:t>discussed in 23.731.</w:t>
            </w:r>
          </w:p>
        </w:tc>
      </w:tr>
      <w:tr w:rsidR="00B7241A" w14:paraId="4E50FD48" w14:textId="77777777">
        <w:tc>
          <w:tcPr>
            <w:tcW w:w="1728" w:type="dxa"/>
          </w:tcPr>
          <w:p w14:paraId="417DCAB4" w14:textId="711F40BB" w:rsidR="00B7241A" w:rsidRDefault="00B7241A" w:rsidP="00B7241A">
            <w:r>
              <w:lastRenderedPageBreak/>
              <w:t>MediaTek</w:t>
            </w:r>
          </w:p>
        </w:tc>
        <w:tc>
          <w:tcPr>
            <w:tcW w:w="1260" w:type="dxa"/>
          </w:tcPr>
          <w:p w14:paraId="11D63D66" w14:textId="57034862" w:rsidR="00B7241A" w:rsidRDefault="00B7241A" w:rsidP="00B7241A">
            <w:r>
              <w:t>Yes</w:t>
            </w:r>
          </w:p>
        </w:tc>
        <w:tc>
          <w:tcPr>
            <w:tcW w:w="6588" w:type="dxa"/>
          </w:tcPr>
          <w:p w14:paraId="33FCBA95" w14:textId="77777777" w:rsidR="00B7241A" w:rsidRDefault="00B7241A" w:rsidP="00B7241A">
            <w:r>
              <w:t>It’s clear from the SA2 request that these decisions are in RAN2 hands.</w:t>
            </w:r>
          </w:p>
          <w:p w14:paraId="018EBDF3" w14:textId="77777777" w:rsidR="00B7241A" w:rsidRDefault="00B7241A" w:rsidP="00B7241A">
            <w:r>
              <w:t>Of the use cases that have been identified for location exposure to NG-RAN, some depend on low latency (e.g. using the UE location in real time for beam tracking) and militate for having the positioning functionality at the edge, while others are less time sensitive (e.g. SON functions) and could be served by having the gNB as an LCS client without the need to support “server at the edge” functionality.  So we see the two solutions as complementary.</w:t>
            </w:r>
          </w:p>
          <w:p w14:paraId="62FE3C02" w14:textId="37AF186B" w:rsidR="00B7241A" w:rsidRDefault="00B7241A" w:rsidP="00B7241A">
            <w:r>
              <w:t>Regarding Ericsson’s last comment above, we are a bit unsure why using UE-based positioning methods would reduce interface delay if there are no changes to the higher-layer message flows.  A typical positioning operation would still require two UE-LMF roundtrips (Request/Provide Location Information and Request/Provide Assistance Data), and potentially a third roundtrip for exchange of capabilities, followed by delivery of the location estimate to the requesting client, irrespective of whether the computation takes place at the UE or the LMF.  So we tend to think that locating the server functionality at the edge is a more effective approach to reducing interface latency.</w:t>
            </w:r>
          </w:p>
        </w:tc>
      </w:tr>
      <w:tr w:rsidR="008D19A3" w14:paraId="7966A8D9" w14:textId="77777777">
        <w:tc>
          <w:tcPr>
            <w:tcW w:w="1728" w:type="dxa"/>
          </w:tcPr>
          <w:p w14:paraId="23EF8B98" w14:textId="726898A6" w:rsidR="008D19A3" w:rsidRDefault="008D19A3" w:rsidP="00B7241A">
            <w:r>
              <w:t>Polaris Wireless</w:t>
            </w:r>
          </w:p>
        </w:tc>
        <w:tc>
          <w:tcPr>
            <w:tcW w:w="1260" w:type="dxa"/>
          </w:tcPr>
          <w:p w14:paraId="37CAFE57" w14:textId="31B4FB70" w:rsidR="008D19A3" w:rsidRDefault="008D19A3" w:rsidP="00B7241A">
            <w:r>
              <w:t>Yes</w:t>
            </w:r>
          </w:p>
        </w:tc>
        <w:tc>
          <w:tcPr>
            <w:tcW w:w="6588" w:type="dxa"/>
          </w:tcPr>
          <w:p w14:paraId="6DAD87E1" w14:textId="77777777" w:rsidR="00C47324" w:rsidRDefault="00ED118A" w:rsidP="00B7241A">
            <w:r>
              <w:t>RAN 2 should make the decision.</w:t>
            </w:r>
          </w:p>
          <w:p w14:paraId="018C2B52" w14:textId="0CBD7E09" w:rsidR="00E44BF7" w:rsidRDefault="00C47324" w:rsidP="001713D3">
            <w:r>
              <w:t>We are not ruling out location management functionality at the NG-RAN in general but we believe any “local” LMF ought to be in support of very specific tasks closely related to the RAN</w:t>
            </w:r>
            <w:r w:rsidR="000F1AC7">
              <w:t xml:space="preserve"> itself</w:t>
            </w:r>
            <w:r>
              <w:t xml:space="preserve"> (e.g. support of MDT, SON, etc.) as</w:t>
            </w:r>
            <w:r w:rsidR="005E405E">
              <w:t xml:space="preserve"> opposed to</w:t>
            </w:r>
            <w:r>
              <w:t xml:space="preserve"> generic Location Management Function that already exists in the 5GCN (LMF).</w:t>
            </w:r>
            <w:r w:rsidR="00F432ED">
              <w:t xml:space="preserve"> We believe that latency and scalability issues can be </w:t>
            </w:r>
            <w:r w:rsidR="00C67220">
              <w:t>addressed</w:t>
            </w:r>
            <w:r w:rsidR="00F432ED">
              <w:t xml:space="preserve"> by </w:t>
            </w:r>
            <w:r w:rsidR="00CF01AB">
              <w:t xml:space="preserve">appropriate </w:t>
            </w:r>
            <w:r w:rsidR="00C67220">
              <w:t xml:space="preserve">network </w:t>
            </w:r>
            <w:r w:rsidR="00CF01AB">
              <w:t>dimensioning.</w:t>
            </w:r>
            <w:r>
              <w:t xml:space="preserve"> </w:t>
            </w:r>
            <w:r w:rsidR="007064E4">
              <w:t xml:space="preserve">Use cases that require the NG-RAN to know </w:t>
            </w:r>
            <w:r w:rsidR="001713D3">
              <w:t>a</w:t>
            </w:r>
            <w:r w:rsidR="007064E4">
              <w:t xml:space="preserve"> UE’s position can be addressed by enabling </w:t>
            </w:r>
            <w:r w:rsidR="001713D3">
              <w:t>the NG-RAN to act as LCS Client and does not in our view require to replicate already existing functionality in the 5GCN.</w:t>
            </w:r>
            <w:r>
              <w:t xml:space="preserve"> </w:t>
            </w:r>
          </w:p>
        </w:tc>
      </w:tr>
      <w:tr w:rsidR="00736239" w14:paraId="30369F91" w14:textId="77777777">
        <w:tc>
          <w:tcPr>
            <w:tcW w:w="1728" w:type="dxa"/>
          </w:tcPr>
          <w:p w14:paraId="2ED969C5" w14:textId="3A94393F" w:rsidR="00736239" w:rsidRDefault="00736239" w:rsidP="00B7241A">
            <w:r>
              <w:t>ITRI</w:t>
            </w:r>
          </w:p>
        </w:tc>
        <w:tc>
          <w:tcPr>
            <w:tcW w:w="1260" w:type="dxa"/>
          </w:tcPr>
          <w:p w14:paraId="65BB69A7" w14:textId="6364E8DF" w:rsidR="00736239" w:rsidRDefault="00736239" w:rsidP="00B7241A">
            <w:r>
              <w:t>Yes</w:t>
            </w:r>
          </w:p>
        </w:tc>
        <w:tc>
          <w:tcPr>
            <w:tcW w:w="6588" w:type="dxa"/>
          </w:tcPr>
          <w:p w14:paraId="61D1299F" w14:textId="474C5415" w:rsidR="00736239" w:rsidRDefault="00736239" w:rsidP="00B7241A">
            <w:r>
              <w:t>We agree that RAN2 should make the decision</w:t>
            </w:r>
          </w:p>
        </w:tc>
      </w:tr>
      <w:tr w:rsidR="00F82457" w14:paraId="2CB28121" w14:textId="77777777">
        <w:tc>
          <w:tcPr>
            <w:tcW w:w="1728" w:type="dxa"/>
          </w:tcPr>
          <w:p w14:paraId="3A571311" w14:textId="3A982141" w:rsidR="00F82457" w:rsidRDefault="00F82457" w:rsidP="00B7241A">
            <w:r>
              <w:t>Huawei, HiSilicon</w:t>
            </w:r>
          </w:p>
        </w:tc>
        <w:tc>
          <w:tcPr>
            <w:tcW w:w="1260" w:type="dxa"/>
          </w:tcPr>
          <w:p w14:paraId="39835688" w14:textId="456088AF" w:rsidR="00F82457" w:rsidRDefault="00F82457" w:rsidP="00B7241A">
            <w:r>
              <w:t>Partially Yes</w:t>
            </w:r>
          </w:p>
        </w:tc>
        <w:tc>
          <w:tcPr>
            <w:tcW w:w="6588" w:type="dxa"/>
          </w:tcPr>
          <w:p w14:paraId="7E9B73B2" w14:textId="6C9BEC27" w:rsidR="00F82457" w:rsidRDefault="00F82457" w:rsidP="00B7241A">
            <w:r>
              <w:t xml:space="preserve">RAN2 is responsible for the positioning architecture from the RAN perspective. Also, with the LS from SA2, it is indicated that SA2 think RAN2 should decide whether local LM functionality should be in RAN. In addition, the decision on the Local LMF in RAN may also require SA3 involvement such that we can guarantee the RAN architecture is well designed from the security perspectives. </w:t>
            </w:r>
          </w:p>
        </w:tc>
      </w:tr>
      <w:tr w:rsidR="001970AD" w14:paraId="79623759" w14:textId="77777777">
        <w:tc>
          <w:tcPr>
            <w:tcW w:w="1728" w:type="dxa"/>
          </w:tcPr>
          <w:p w14:paraId="746BC2D0" w14:textId="17D25B75" w:rsidR="001970AD" w:rsidRDefault="001970AD" w:rsidP="001970AD">
            <w:r>
              <w:lastRenderedPageBreak/>
              <w:t>Intel</w:t>
            </w:r>
          </w:p>
        </w:tc>
        <w:tc>
          <w:tcPr>
            <w:tcW w:w="1260" w:type="dxa"/>
          </w:tcPr>
          <w:p w14:paraId="651DA337" w14:textId="7C0B63DA" w:rsidR="001970AD" w:rsidRDefault="001970AD" w:rsidP="001970AD">
            <w:r>
              <w:t>Yes</w:t>
            </w:r>
          </w:p>
        </w:tc>
        <w:tc>
          <w:tcPr>
            <w:tcW w:w="6588" w:type="dxa"/>
          </w:tcPr>
          <w:p w14:paraId="3D0B6659" w14:textId="5C02A5EB" w:rsidR="001970AD" w:rsidRDefault="001970AD" w:rsidP="001970AD">
            <w:r>
              <w:t>As indicated in SA2 LS, they leave the final decision to RAN. The architecture discussion is also under the scope of RAN Rel-16 NR positioning SI (</w:t>
            </w:r>
            <w:r w:rsidRPr="009F5891">
              <w:t>RAN2</w:t>
            </w:r>
            <w:r>
              <w:t xml:space="preserve"> primary</w:t>
            </w:r>
            <w:r w:rsidRPr="009F5891">
              <w:t>, RAN3</w:t>
            </w:r>
            <w:r>
              <w:t xml:space="preserve"> checks, according to current practices for positioning architecture). So RAN2 should make decision, and inform SA2/RAN3 about our decision in order to let them finish corresponding details on network interfaces. </w:t>
            </w:r>
          </w:p>
        </w:tc>
      </w:tr>
    </w:tbl>
    <w:p w14:paraId="1BA0B387" w14:textId="77777777" w:rsidR="001970AD" w:rsidRPr="00A42D4E" w:rsidRDefault="001970AD" w:rsidP="001970AD">
      <w:pPr>
        <w:pStyle w:val="MediumGrid1-Accent21"/>
        <w:spacing w:after="120"/>
        <w:ind w:left="0"/>
        <w:contextualSpacing w:val="0"/>
        <w:jc w:val="both"/>
        <w:rPr>
          <w:lang w:val="en-US"/>
        </w:rPr>
      </w:pPr>
      <w:r w:rsidRPr="002E3E39">
        <w:rPr>
          <w:lang w:val="en-US"/>
        </w:rPr>
        <w:t xml:space="preserve">All companies agree that RAN2 should make decision on whether RAN can </w:t>
      </w:r>
      <w:r>
        <w:rPr>
          <w:lang w:val="en-US"/>
        </w:rPr>
        <w:t xml:space="preserve">act as internal LCS client, and/or whether support </w:t>
      </w:r>
      <w:r w:rsidRPr="00A42D4E">
        <w:rPr>
          <w:lang w:val="en-US"/>
        </w:rPr>
        <w:t>location management</w:t>
      </w:r>
      <w:r w:rsidRPr="002E3E39">
        <w:rPr>
          <w:lang w:val="en-US"/>
        </w:rPr>
        <w:t xml:space="preserve"> functionality in NG-RAN</w:t>
      </w:r>
      <w:r>
        <w:rPr>
          <w:lang w:val="en-US"/>
        </w:rPr>
        <w:t xml:space="preserve">. </w:t>
      </w:r>
    </w:p>
    <w:p w14:paraId="7F141330" w14:textId="77777777" w:rsidR="001970AD" w:rsidRDefault="001970AD" w:rsidP="001970AD">
      <w:pPr>
        <w:pStyle w:val="MediumGrid1-Accent21"/>
        <w:spacing w:after="120"/>
        <w:ind w:left="0"/>
        <w:contextualSpacing w:val="0"/>
        <w:jc w:val="both"/>
        <w:rPr>
          <w:lang w:val="en-US"/>
        </w:rPr>
      </w:pPr>
    </w:p>
    <w:p w14:paraId="40310DC7" w14:textId="77777777" w:rsidR="001970AD" w:rsidRPr="002E3E39" w:rsidRDefault="001970AD" w:rsidP="001970AD">
      <w:pPr>
        <w:pStyle w:val="MediumGrid1-Accent21"/>
        <w:spacing w:after="120"/>
        <w:ind w:left="0"/>
        <w:contextualSpacing w:val="0"/>
        <w:jc w:val="both"/>
        <w:rPr>
          <w:b/>
          <w:lang w:val="en-US"/>
        </w:rPr>
      </w:pPr>
      <w:r w:rsidRPr="002E3E39">
        <w:rPr>
          <w:b/>
          <w:lang w:val="en-US"/>
        </w:rPr>
        <w:t xml:space="preserve">Proposal 1: RAN2 to make decision on  whether RAN can act as internal LCS client, and/or whether support location management functionality in NG-RAN, and inform our decision to SA2 and RAN3.  </w:t>
      </w:r>
    </w:p>
    <w:p w14:paraId="76FAE06D" w14:textId="77777777" w:rsidR="001970AD" w:rsidRPr="001970AD" w:rsidRDefault="001970AD" w:rsidP="001970AD"/>
    <w:p w14:paraId="033CAC7B" w14:textId="77777777" w:rsidR="00BF5DFB" w:rsidRDefault="00EA316F">
      <w:pPr>
        <w:pStyle w:val="Heading2"/>
      </w:pPr>
      <w:r>
        <w:t>Location server functions in RAN</w:t>
      </w:r>
    </w:p>
    <w:p w14:paraId="49B1A13B" w14:textId="77777777" w:rsidR="00BF5DFB" w:rsidRDefault="00EA316F">
      <w:pPr>
        <w:pStyle w:val="MediumGrid1-Accent21"/>
        <w:spacing w:after="120"/>
        <w:ind w:left="0"/>
        <w:contextualSpacing w:val="0"/>
        <w:jc w:val="both"/>
        <w:rPr>
          <w:lang w:val="en-US"/>
        </w:rPr>
      </w:pPr>
      <w:r>
        <w:rPr>
          <w:lang w:val="en-US"/>
        </w:rPr>
        <w:t>On the support of location management functionality in NG-RAN, 4 solutions (Solution 15, 23 (</w:t>
      </w:r>
      <w:r>
        <w:rPr>
          <w:b/>
          <w:lang w:val="en-US"/>
        </w:rPr>
        <w:t>Enhanced NG-RAN Location Reporting Procedure</w:t>
      </w:r>
      <w:r>
        <w:rPr>
          <w:lang w:val="en-US"/>
        </w:rPr>
        <w:t xml:space="preserve">), 26 and </w:t>
      </w:r>
      <w:r>
        <w:rPr>
          <w:rFonts w:hint="eastAsia"/>
          <w:lang w:val="en-US"/>
        </w:rPr>
        <w:t>28</w:t>
      </w:r>
      <w:r>
        <w:rPr>
          <w:lang w:val="en-US"/>
        </w:rPr>
        <w:t>) have been discussed in SA2 [5], they also did comparison as below:</w:t>
      </w:r>
    </w:p>
    <w:p w14:paraId="3E833744" w14:textId="37D7A222" w:rsidR="00BF5DFB" w:rsidRDefault="00EA316F">
      <w:pPr>
        <w:pStyle w:val="TH"/>
      </w:pPr>
      <w:r>
        <w:rPr>
          <w:rFonts w:hint="eastAsia"/>
        </w:rPr>
        <w:t xml:space="preserve">Table </w:t>
      </w:r>
      <w:r>
        <w:t>B</w:t>
      </w:r>
      <w:r>
        <w:rPr>
          <w:rFonts w:hint="eastAsia"/>
        </w:rPr>
        <w:t>.3.1</w:t>
      </w:r>
      <w:r>
        <w:t>:</w:t>
      </w:r>
      <w:r>
        <w:rPr>
          <w:rFonts w:hint="eastAsia"/>
        </w:rPr>
        <w:t xml:space="preserve"> </w:t>
      </w:r>
      <w:r>
        <w:t>Eva</w:t>
      </w:r>
      <w:r w:rsidR="00F2076F">
        <w:t>l</w:t>
      </w:r>
      <w:r>
        <w:t xml:space="preserve">uation on the solution of </w:t>
      </w:r>
      <w:r>
        <w:rPr>
          <w:rFonts w:hint="eastAsia"/>
        </w:rPr>
        <w:t>l</w:t>
      </w:r>
      <w:r>
        <w:t>ocation management functionality support in NG-RAN</w:t>
      </w:r>
    </w:p>
    <w:tbl>
      <w:tblPr>
        <w:tblW w:w="104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1530"/>
        <w:gridCol w:w="1710"/>
        <w:gridCol w:w="2340"/>
        <w:gridCol w:w="2430"/>
        <w:gridCol w:w="1800"/>
      </w:tblGrid>
      <w:tr w:rsidR="00BF5DFB" w14:paraId="1838F136" w14:textId="77777777">
        <w:tc>
          <w:tcPr>
            <w:tcW w:w="648" w:type="dxa"/>
            <w:shd w:val="clear" w:color="auto" w:fill="auto"/>
          </w:tcPr>
          <w:p w14:paraId="4AEC0C96" w14:textId="77777777" w:rsidR="00BF5DFB" w:rsidRDefault="00EA316F">
            <w:pPr>
              <w:pStyle w:val="TAH"/>
            </w:pPr>
            <w:r>
              <w:rPr>
                <w:rFonts w:hint="eastAsia"/>
              </w:rPr>
              <w:t>Solution</w:t>
            </w:r>
          </w:p>
        </w:tc>
        <w:tc>
          <w:tcPr>
            <w:tcW w:w="1530" w:type="dxa"/>
            <w:shd w:val="clear" w:color="auto" w:fill="auto"/>
          </w:tcPr>
          <w:p w14:paraId="5CABAB03" w14:textId="77777777" w:rsidR="00BF5DFB" w:rsidRDefault="00EA316F">
            <w:pPr>
              <w:pStyle w:val="TAH"/>
            </w:pPr>
            <w:r>
              <w:rPr>
                <w:rFonts w:hint="eastAsia"/>
              </w:rPr>
              <w:t>Impact to NRF</w:t>
            </w:r>
            <w:r>
              <w:t xml:space="preserve"> and service framework</w:t>
            </w:r>
          </w:p>
        </w:tc>
        <w:tc>
          <w:tcPr>
            <w:tcW w:w="1710" w:type="dxa"/>
            <w:shd w:val="clear" w:color="auto" w:fill="auto"/>
          </w:tcPr>
          <w:p w14:paraId="40CC67BC" w14:textId="77777777" w:rsidR="00BF5DFB" w:rsidRDefault="00EA316F">
            <w:pPr>
              <w:pStyle w:val="TAH"/>
            </w:pPr>
            <w:r>
              <w:rPr>
                <w:rFonts w:hint="eastAsia"/>
              </w:rPr>
              <w:t>Impact to LMF</w:t>
            </w:r>
          </w:p>
        </w:tc>
        <w:tc>
          <w:tcPr>
            <w:tcW w:w="2340" w:type="dxa"/>
            <w:shd w:val="clear" w:color="auto" w:fill="auto"/>
          </w:tcPr>
          <w:p w14:paraId="7CB4625F" w14:textId="77777777" w:rsidR="00BF5DFB" w:rsidRDefault="00EA316F">
            <w:pPr>
              <w:pStyle w:val="TAH"/>
            </w:pPr>
            <w:r>
              <w:rPr>
                <w:rFonts w:hint="eastAsia"/>
              </w:rPr>
              <w:t>Impact to AMF</w:t>
            </w:r>
          </w:p>
        </w:tc>
        <w:tc>
          <w:tcPr>
            <w:tcW w:w="2430" w:type="dxa"/>
            <w:shd w:val="clear" w:color="auto" w:fill="auto"/>
          </w:tcPr>
          <w:p w14:paraId="2F2ED6DE" w14:textId="77777777" w:rsidR="00BF5DFB" w:rsidRDefault="00EA316F">
            <w:pPr>
              <w:pStyle w:val="TAH"/>
            </w:pPr>
            <w:r>
              <w:rPr>
                <w:rFonts w:hint="eastAsia"/>
              </w:rPr>
              <w:t xml:space="preserve">Impact to </w:t>
            </w:r>
            <w:r>
              <w:t>NG-</w:t>
            </w:r>
            <w:r>
              <w:rPr>
                <w:rFonts w:hint="eastAsia"/>
              </w:rPr>
              <w:t>RAN</w:t>
            </w:r>
            <w:r>
              <w:t xml:space="preserve"> node</w:t>
            </w:r>
          </w:p>
        </w:tc>
        <w:tc>
          <w:tcPr>
            <w:tcW w:w="1800" w:type="dxa"/>
            <w:shd w:val="clear" w:color="auto" w:fill="auto"/>
          </w:tcPr>
          <w:p w14:paraId="32F5BBF8" w14:textId="77777777" w:rsidR="00BF5DFB" w:rsidRDefault="00EA316F">
            <w:pPr>
              <w:pStyle w:val="TAH"/>
            </w:pPr>
            <w:r>
              <w:rPr>
                <w:rFonts w:hint="eastAsia"/>
              </w:rPr>
              <w:t>Impact to interfaces</w:t>
            </w:r>
            <w:r>
              <w:t xml:space="preserve"> and service operations</w:t>
            </w:r>
          </w:p>
        </w:tc>
      </w:tr>
      <w:tr w:rsidR="00BF5DFB" w14:paraId="5AD9F946" w14:textId="77777777">
        <w:tc>
          <w:tcPr>
            <w:tcW w:w="648" w:type="dxa"/>
            <w:shd w:val="clear" w:color="auto" w:fill="auto"/>
          </w:tcPr>
          <w:p w14:paraId="5B8A6F78" w14:textId="77777777" w:rsidR="00BF5DFB" w:rsidRDefault="00EA316F">
            <w:pPr>
              <w:pStyle w:val="TAC"/>
            </w:pPr>
            <w:r>
              <w:rPr>
                <w:rFonts w:hint="eastAsia"/>
              </w:rPr>
              <w:t>15</w:t>
            </w:r>
          </w:p>
        </w:tc>
        <w:tc>
          <w:tcPr>
            <w:tcW w:w="1530" w:type="dxa"/>
            <w:shd w:val="clear" w:color="auto" w:fill="auto"/>
          </w:tcPr>
          <w:p w14:paraId="68E33A0A" w14:textId="77777777" w:rsidR="00BF5DFB" w:rsidRDefault="00EA316F">
            <w:pPr>
              <w:pStyle w:val="TAC"/>
            </w:pPr>
            <w:r>
              <w:rPr>
                <w:rFonts w:hint="eastAsia"/>
              </w:rPr>
              <w:t>No</w:t>
            </w:r>
          </w:p>
        </w:tc>
        <w:tc>
          <w:tcPr>
            <w:tcW w:w="1710" w:type="dxa"/>
            <w:shd w:val="clear" w:color="auto" w:fill="auto"/>
          </w:tcPr>
          <w:p w14:paraId="70367D9A" w14:textId="77777777" w:rsidR="00BF5DFB" w:rsidRDefault="00EA316F">
            <w:pPr>
              <w:pStyle w:val="TAC"/>
            </w:pPr>
            <w:r>
              <w:rPr>
                <w:rFonts w:hint="eastAsia"/>
              </w:rPr>
              <w:t>Yes</w:t>
            </w:r>
            <w:r>
              <w:t>, LMF enhanced for LMC performance management</w:t>
            </w:r>
          </w:p>
        </w:tc>
        <w:tc>
          <w:tcPr>
            <w:tcW w:w="2340" w:type="dxa"/>
            <w:shd w:val="clear" w:color="auto" w:fill="auto"/>
          </w:tcPr>
          <w:p w14:paraId="757D7354" w14:textId="77777777" w:rsidR="00BF5DFB" w:rsidRDefault="00EA316F">
            <w:pPr>
              <w:pStyle w:val="TAC"/>
            </w:pPr>
            <w:r>
              <w:rPr>
                <w:rFonts w:hint="eastAsia"/>
              </w:rPr>
              <w:t xml:space="preserve">Yes, </w:t>
            </w:r>
            <w:r>
              <w:t>LMC registration to AMF and AMF enhanced for LMC performance management</w:t>
            </w:r>
          </w:p>
        </w:tc>
        <w:tc>
          <w:tcPr>
            <w:tcW w:w="2430" w:type="dxa"/>
            <w:shd w:val="clear" w:color="auto" w:fill="auto"/>
          </w:tcPr>
          <w:p w14:paraId="68BE5D6B" w14:textId="77777777" w:rsidR="00BF5DFB" w:rsidRDefault="00EA316F">
            <w:pPr>
              <w:pStyle w:val="TAC"/>
            </w:pPr>
            <w:r>
              <w:rPr>
                <w:rFonts w:hint="eastAsia"/>
              </w:rPr>
              <w:t>LMC supported</w:t>
            </w:r>
          </w:p>
        </w:tc>
        <w:tc>
          <w:tcPr>
            <w:tcW w:w="1800" w:type="dxa"/>
            <w:shd w:val="clear" w:color="auto" w:fill="auto"/>
          </w:tcPr>
          <w:p w14:paraId="6A12AE1B" w14:textId="77777777" w:rsidR="00BF5DFB" w:rsidRDefault="00EA316F">
            <w:pPr>
              <w:pStyle w:val="TAC"/>
            </w:pPr>
            <w:r>
              <w:rPr>
                <w:rFonts w:hint="eastAsia"/>
              </w:rPr>
              <w:t xml:space="preserve">N2 </w:t>
            </w:r>
          </w:p>
          <w:p w14:paraId="69AE32A6" w14:textId="77777777" w:rsidR="00BF5DFB" w:rsidRDefault="00EA316F">
            <w:pPr>
              <w:pStyle w:val="TAC"/>
            </w:pPr>
            <w:r>
              <w:t>New Namf_LMC service</w:t>
            </w:r>
          </w:p>
        </w:tc>
      </w:tr>
      <w:tr w:rsidR="00BF5DFB" w14:paraId="43E8F354" w14:textId="77777777">
        <w:tc>
          <w:tcPr>
            <w:tcW w:w="648" w:type="dxa"/>
            <w:shd w:val="clear" w:color="auto" w:fill="auto"/>
          </w:tcPr>
          <w:p w14:paraId="773CCCA4" w14:textId="77777777" w:rsidR="00BF5DFB" w:rsidRDefault="00EA316F">
            <w:pPr>
              <w:pStyle w:val="TAC"/>
            </w:pPr>
            <w:r>
              <w:rPr>
                <w:rFonts w:hint="eastAsia"/>
              </w:rPr>
              <w:t>23</w:t>
            </w:r>
          </w:p>
        </w:tc>
        <w:tc>
          <w:tcPr>
            <w:tcW w:w="1530" w:type="dxa"/>
            <w:shd w:val="clear" w:color="auto" w:fill="auto"/>
          </w:tcPr>
          <w:p w14:paraId="7283A417" w14:textId="77777777" w:rsidR="00BF5DFB" w:rsidRDefault="00EA316F">
            <w:pPr>
              <w:pStyle w:val="TAC"/>
            </w:pPr>
            <w:r>
              <w:rPr>
                <w:rFonts w:hint="eastAsia"/>
              </w:rPr>
              <w:t>No</w:t>
            </w:r>
          </w:p>
        </w:tc>
        <w:tc>
          <w:tcPr>
            <w:tcW w:w="1710" w:type="dxa"/>
            <w:shd w:val="clear" w:color="auto" w:fill="auto"/>
          </w:tcPr>
          <w:p w14:paraId="3F3AF194" w14:textId="77777777" w:rsidR="00BF5DFB" w:rsidRDefault="00EA316F">
            <w:pPr>
              <w:pStyle w:val="TAC"/>
            </w:pPr>
            <w:r>
              <w:rPr>
                <w:rFonts w:hint="eastAsia"/>
              </w:rPr>
              <w:t>No</w:t>
            </w:r>
          </w:p>
        </w:tc>
        <w:tc>
          <w:tcPr>
            <w:tcW w:w="2340" w:type="dxa"/>
            <w:shd w:val="clear" w:color="auto" w:fill="auto"/>
          </w:tcPr>
          <w:p w14:paraId="535291E8" w14:textId="77777777" w:rsidR="00BF5DFB" w:rsidRDefault="00EA316F">
            <w:pPr>
              <w:pStyle w:val="TAC"/>
            </w:pPr>
            <w:r>
              <w:rPr>
                <w:rFonts w:hint="eastAsia"/>
              </w:rPr>
              <w:t xml:space="preserve">Yes </w:t>
            </w:r>
            <w:r>
              <w:t>(</w:t>
            </w:r>
            <w:r>
              <w:rPr>
                <w:rFonts w:hint="eastAsia"/>
              </w:rPr>
              <w:t>minor</w:t>
            </w:r>
            <w:r>
              <w:t>)</w:t>
            </w:r>
            <w:r>
              <w:rPr>
                <w:rFonts w:hint="eastAsia"/>
              </w:rPr>
              <w:t>.</w:t>
            </w:r>
          </w:p>
        </w:tc>
        <w:tc>
          <w:tcPr>
            <w:tcW w:w="2430" w:type="dxa"/>
            <w:shd w:val="clear" w:color="auto" w:fill="auto"/>
          </w:tcPr>
          <w:p w14:paraId="21B454A3" w14:textId="77777777" w:rsidR="00BF5DFB" w:rsidRDefault="00EA316F">
            <w:pPr>
              <w:pStyle w:val="TAC"/>
            </w:pPr>
            <w:r>
              <w:rPr>
                <w:rFonts w:hint="eastAsia"/>
              </w:rPr>
              <w:t>LM functionality supported</w:t>
            </w:r>
          </w:p>
        </w:tc>
        <w:tc>
          <w:tcPr>
            <w:tcW w:w="1800" w:type="dxa"/>
            <w:shd w:val="clear" w:color="auto" w:fill="auto"/>
          </w:tcPr>
          <w:p w14:paraId="1E1FC583" w14:textId="77777777" w:rsidR="00BF5DFB" w:rsidRDefault="00EA316F">
            <w:pPr>
              <w:pStyle w:val="TAC"/>
            </w:pPr>
            <w:r>
              <w:rPr>
                <w:rFonts w:hint="eastAsia"/>
              </w:rPr>
              <w:t>N2</w:t>
            </w:r>
          </w:p>
        </w:tc>
      </w:tr>
      <w:tr w:rsidR="00BF5DFB" w14:paraId="7260DB30" w14:textId="77777777">
        <w:tc>
          <w:tcPr>
            <w:tcW w:w="648" w:type="dxa"/>
            <w:shd w:val="clear" w:color="auto" w:fill="auto"/>
          </w:tcPr>
          <w:p w14:paraId="5ACBB4F5" w14:textId="77777777" w:rsidR="00BF5DFB" w:rsidRDefault="00EA316F">
            <w:pPr>
              <w:pStyle w:val="TAC"/>
            </w:pPr>
            <w:r>
              <w:rPr>
                <w:rFonts w:hint="eastAsia"/>
              </w:rPr>
              <w:t>26</w:t>
            </w:r>
          </w:p>
        </w:tc>
        <w:tc>
          <w:tcPr>
            <w:tcW w:w="1530" w:type="dxa"/>
            <w:shd w:val="clear" w:color="auto" w:fill="auto"/>
          </w:tcPr>
          <w:p w14:paraId="53E9F3DE" w14:textId="77777777" w:rsidR="00BF5DFB" w:rsidRDefault="00EA316F">
            <w:pPr>
              <w:pStyle w:val="TAC"/>
            </w:pPr>
            <w:r>
              <w:rPr>
                <w:rFonts w:hint="eastAsia"/>
              </w:rPr>
              <w:t>Yes</w:t>
            </w:r>
            <w:r>
              <w:rPr>
                <w:rFonts w:hint="eastAsia"/>
              </w:rPr>
              <w:t>，</w:t>
            </w:r>
            <w:r>
              <w:t>AMF on behalf of LLMF, provides registration to NRF</w:t>
            </w:r>
          </w:p>
        </w:tc>
        <w:tc>
          <w:tcPr>
            <w:tcW w:w="1710" w:type="dxa"/>
            <w:shd w:val="clear" w:color="auto" w:fill="auto"/>
          </w:tcPr>
          <w:p w14:paraId="513D75D2" w14:textId="77777777" w:rsidR="00BF5DFB" w:rsidRDefault="00EA316F">
            <w:pPr>
              <w:pStyle w:val="TAC"/>
            </w:pPr>
            <w:r>
              <w:rPr>
                <w:rFonts w:hint="eastAsia"/>
              </w:rPr>
              <w:t>No</w:t>
            </w:r>
          </w:p>
        </w:tc>
        <w:tc>
          <w:tcPr>
            <w:tcW w:w="2340" w:type="dxa"/>
            <w:shd w:val="clear" w:color="auto" w:fill="auto"/>
          </w:tcPr>
          <w:p w14:paraId="3DDDE1E4" w14:textId="77777777" w:rsidR="00BF5DFB" w:rsidRDefault="00EA316F">
            <w:pPr>
              <w:pStyle w:val="TAC"/>
            </w:pPr>
            <w:r>
              <w:rPr>
                <w:rFonts w:hint="eastAsia"/>
              </w:rPr>
              <w:t>Yes, AMF provides the</w:t>
            </w:r>
            <w:r>
              <w:t xml:space="preserve"> LLMF registration info to NRF using NRF service operations</w:t>
            </w:r>
          </w:p>
        </w:tc>
        <w:tc>
          <w:tcPr>
            <w:tcW w:w="2430" w:type="dxa"/>
            <w:shd w:val="clear" w:color="auto" w:fill="auto"/>
          </w:tcPr>
          <w:p w14:paraId="042FB130" w14:textId="77777777" w:rsidR="00BF5DFB" w:rsidRDefault="00EA316F">
            <w:pPr>
              <w:pStyle w:val="TAC"/>
            </w:pPr>
            <w:r>
              <w:rPr>
                <w:rFonts w:hint="eastAsia"/>
              </w:rPr>
              <w:t xml:space="preserve">LLMF </w:t>
            </w:r>
            <w:r>
              <w:t>as one RAN capability</w:t>
            </w:r>
          </w:p>
        </w:tc>
        <w:tc>
          <w:tcPr>
            <w:tcW w:w="1800" w:type="dxa"/>
            <w:shd w:val="clear" w:color="auto" w:fill="auto"/>
          </w:tcPr>
          <w:p w14:paraId="34AD2B3F" w14:textId="77777777" w:rsidR="00BF5DFB" w:rsidRDefault="00EA316F">
            <w:pPr>
              <w:pStyle w:val="TAC"/>
            </w:pPr>
            <w:r>
              <w:rPr>
                <w:rFonts w:hint="eastAsia"/>
              </w:rPr>
              <w:t>N2</w:t>
            </w:r>
          </w:p>
        </w:tc>
      </w:tr>
      <w:tr w:rsidR="00BF5DFB" w14:paraId="6922B494" w14:textId="77777777">
        <w:trPr>
          <w:trHeight w:val="1205"/>
        </w:trPr>
        <w:tc>
          <w:tcPr>
            <w:tcW w:w="648" w:type="dxa"/>
            <w:shd w:val="clear" w:color="auto" w:fill="auto"/>
          </w:tcPr>
          <w:p w14:paraId="08C5AF56" w14:textId="77777777" w:rsidR="00BF5DFB" w:rsidRDefault="00EA316F">
            <w:pPr>
              <w:pStyle w:val="TAC"/>
            </w:pPr>
            <w:r>
              <w:rPr>
                <w:rFonts w:hint="eastAsia"/>
              </w:rPr>
              <w:t>28</w:t>
            </w:r>
          </w:p>
        </w:tc>
        <w:tc>
          <w:tcPr>
            <w:tcW w:w="1530" w:type="dxa"/>
            <w:shd w:val="clear" w:color="auto" w:fill="auto"/>
          </w:tcPr>
          <w:p w14:paraId="22E42320" w14:textId="77777777" w:rsidR="00BF5DFB" w:rsidRDefault="00EA316F">
            <w:pPr>
              <w:pStyle w:val="TAC"/>
            </w:pPr>
            <w:r>
              <w:rPr>
                <w:rFonts w:hint="eastAsia"/>
              </w:rPr>
              <w:t>No</w:t>
            </w:r>
          </w:p>
        </w:tc>
        <w:tc>
          <w:tcPr>
            <w:tcW w:w="1710" w:type="dxa"/>
            <w:shd w:val="clear" w:color="auto" w:fill="auto"/>
          </w:tcPr>
          <w:p w14:paraId="252454E6" w14:textId="77777777" w:rsidR="00BF5DFB" w:rsidRDefault="00EA316F">
            <w:pPr>
              <w:pStyle w:val="TAC"/>
            </w:pPr>
            <w:r>
              <w:rPr>
                <w:rFonts w:hint="eastAsia"/>
              </w:rPr>
              <w:t>No</w:t>
            </w:r>
          </w:p>
        </w:tc>
        <w:tc>
          <w:tcPr>
            <w:tcW w:w="2340" w:type="dxa"/>
            <w:shd w:val="clear" w:color="auto" w:fill="auto"/>
          </w:tcPr>
          <w:p w14:paraId="7DD9BFF6" w14:textId="77777777" w:rsidR="00BF5DFB" w:rsidRDefault="00EA316F">
            <w:pPr>
              <w:pStyle w:val="TAC"/>
            </w:pPr>
            <w:r>
              <w:rPr>
                <w:rFonts w:hint="eastAsia"/>
              </w:rPr>
              <w:t xml:space="preserve">Yes </w:t>
            </w:r>
            <w:r>
              <w:t>(</w:t>
            </w:r>
            <w:r>
              <w:rPr>
                <w:rFonts w:hint="eastAsia"/>
              </w:rPr>
              <w:t>minor</w:t>
            </w:r>
            <w:r>
              <w:t>)</w:t>
            </w:r>
            <w:r>
              <w:rPr>
                <w:rFonts w:hint="eastAsia"/>
              </w:rPr>
              <w:t xml:space="preserve">. </w:t>
            </w:r>
            <w:r>
              <w:t xml:space="preserve">NG RAN node LM capability preconfigured locally or received during N2 configuration. </w:t>
            </w:r>
          </w:p>
        </w:tc>
        <w:tc>
          <w:tcPr>
            <w:tcW w:w="2430" w:type="dxa"/>
            <w:shd w:val="clear" w:color="auto" w:fill="auto"/>
          </w:tcPr>
          <w:p w14:paraId="25A63A5A" w14:textId="77777777" w:rsidR="00BF5DFB" w:rsidRDefault="00EA316F">
            <w:pPr>
              <w:pStyle w:val="TAC"/>
            </w:pPr>
            <w:r>
              <w:rPr>
                <w:rFonts w:hint="eastAsia"/>
              </w:rPr>
              <w:t>LM functionality supported</w:t>
            </w:r>
          </w:p>
        </w:tc>
        <w:tc>
          <w:tcPr>
            <w:tcW w:w="1800" w:type="dxa"/>
            <w:shd w:val="clear" w:color="auto" w:fill="auto"/>
          </w:tcPr>
          <w:p w14:paraId="75195D71" w14:textId="77777777" w:rsidR="00BF5DFB" w:rsidRDefault="00EA316F">
            <w:pPr>
              <w:pStyle w:val="TAC"/>
            </w:pPr>
            <w:r>
              <w:rPr>
                <w:rFonts w:hint="eastAsia"/>
              </w:rPr>
              <w:t>N2</w:t>
            </w:r>
          </w:p>
        </w:tc>
      </w:tr>
    </w:tbl>
    <w:p w14:paraId="73768DC5" w14:textId="77777777" w:rsidR="00BF5DFB" w:rsidRDefault="00BF5DFB">
      <w:pPr>
        <w:pStyle w:val="FP"/>
        <w:rPr>
          <w:lang w:eastAsia="zh-CN"/>
        </w:rPr>
      </w:pPr>
    </w:p>
    <w:p w14:paraId="2629B002" w14:textId="77777777" w:rsidR="00BF5DFB" w:rsidRDefault="00EA316F">
      <w:pPr>
        <w:pStyle w:val="MediumGrid1-Accent21"/>
        <w:spacing w:after="120"/>
        <w:ind w:left="0"/>
        <w:contextualSpacing w:val="0"/>
        <w:jc w:val="both"/>
        <w:rPr>
          <w:lang w:val="en-US"/>
        </w:rPr>
      </w:pPr>
      <w:r>
        <w:rPr>
          <w:rFonts w:hint="eastAsia"/>
          <w:lang w:val="en-US"/>
        </w:rPr>
        <w:t xml:space="preserve">Table </w:t>
      </w:r>
      <w:r>
        <w:rPr>
          <w:lang w:val="en-US"/>
        </w:rPr>
        <w:t>B</w:t>
      </w:r>
      <w:r>
        <w:rPr>
          <w:rFonts w:hint="eastAsia"/>
          <w:lang w:val="en-US"/>
        </w:rPr>
        <w:t xml:space="preserve">.3.1 provides a comparison of </w:t>
      </w:r>
      <w:r>
        <w:rPr>
          <w:lang w:val="en-US"/>
        </w:rPr>
        <w:t>Solution 15, 23, 26 and</w:t>
      </w:r>
      <w:r>
        <w:rPr>
          <w:rFonts w:hint="eastAsia"/>
          <w:lang w:val="en-US"/>
        </w:rPr>
        <w:t xml:space="preserve"> 28</w:t>
      </w:r>
      <w:r>
        <w:rPr>
          <w:lang w:val="en-US"/>
        </w:rPr>
        <w:t>, which shows that:</w:t>
      </w:r>
    </w:p>
    <w:p w14:paraId="285216DE" w14:textId="77777777" w:rsidR="00BF5DFB" w:rsidRDefault="00EA316F">
      <w:pPr>
        <w:pStyle w:val="B1"/>
      </w:pPr>
      <w:r>
        <w:t>-</w:t>
      </w:r>
      <w:r>
        <w:tab/>
        <w:t xml:space="preserve">All the </w:t>
      </w:r>
      <w:r>
        <w:rPr>
          <w:rFonts w:hint="eastAsia"/>
        </w:rPr>
        <w:t>4</w:t>
      </w:r>
      <w:r>
        <w:t xml:space="preserve"> solutions require location management functionality supported in NG-RAN, thus have dependence to RAN.</w:t>
      </w:r>
    </w:p>
    <w:p w14:paraId="704409D4" w14:textId="77777777" w:rsidR="00BF5DFB" w:rsidRDefault="00EA316F">
      <w:pPr>
        <w:pStyle w:val="B1"/>
      </w:pPr>
      <w:r>
        <w:lastRenderedPageBreak/>
        <w:t>-</w:t>
      </w:r>
      <w:r>
        <w:tab/>
      </w:r>
      <w:commentRangeStart w:id="6"/>
      <w:r>
        <w:t xml:space="preserve">Solution </w:t>
      </w:r>
      <w:r>
        <w:rPr>
          <w:rFonts w:hint="eastAsia"/>
        </w:rPr>
        <w:t xml:space="preserve">28 </w:t>
      </w:r>
      <w:r>
        <w:t>and Solution 23 has no or minor impact to LMF, AMF and NRF; Solution 15</w:t>
      </w:r>
      <w:r>
        <w:rPr>
          <w:rFonts w:hint="eastAsia"/>
        </w:rPr>
        <w:t xml:space="preserve"> </w:t>
      </w:r>
      <w:r>
        <w:t>and Solution 26 has more impacts to LMF, AMF and NRF.</w:t>
      </w:r>
      <w:commentRangeEnd w:id="6"/>
      <w:r>
        <w:rPr>
          <w:rStyle w:val="CommentReference"/>
          <w:rFonts w:eastAsiaTheme="minorEastAsia"/>
          <w:lang w:val="zh-CN"/>
        </w:rPr>
        <w:commentReference w:id="6"/>
      </w:r>
    </w:p>
    <w:p w14:paraId="7D39F948" w14:textId="77777777" w:rsidR="00BF5DFB" w:rsidRDefault="00EA316F">
      <w:pPr>
        <w:pStyle w:val="MediumGrid1-Accent21"/>
        <w:spacing w:after="120"/>
        <w:ind w:left="0"/>
        <w:contextualSpacing w:val="0"/>
        <w:jc w:val="both"/>
        <w:rPr>
          <w:b/>
          <w:u w:val="single"/>
          <w:lang w:val="en-US"/>
        </w:rPr>
      </w:pPr>
      <w:r>
        <w:rPr>
          <w:b/>
          <w:u w:val="single"/>
          <w:lang w:val="en-US"/>
        </w:rPr>
        <w:t>However, since the procedure is highly dependent on RAN, it is not within SA2 scope, SA2 agreed that the details of the procedure will be determined by RAN WG(s).</w:t>
      </w:r>
    </w:p>
    <w:p w14:paraId="341D3552" w14:textId="77777777" w:rsidR="00BF5DFB" w:rsidRDefault="00EA316F">
      <w:pPr>
        <w:pStyle w:val="MediumGrid1-Accent21"/>
        <w:spacing w:after="120"/>
        <w:ind w:left="0"/>
        <w:contextualSpacing w:val="0"/>
        <w:jc w:val="both"/>
        <w:rPr>
          <w:lang w:val="en-US"/>
        </w:rPr>
      </w:pPr>
      <w:r>
        <w:rPr>
          <w:lang w:val="en-US"/>
        </w:rPr>
        <w:t xml:space="preserve">Rapporteur would like to check company’s view on whether in Rel-16, </w:t>
      </w:r>
      <w:r>
        <w:rPr>
          <w:rFonts w:cs="Arial"/>
          <w:lang w:val="en-US"/>
        </w:rPr>
        <w:t>NG-RAN should support location management functionality in order to support low latency and high performance LCS (key issue 3 in [5])?</w:t>
      </w:r>
    </w:p>
    <w:p w14:paraId="5F934F7F" w14:textId="77777777" w:rsidR="00BF5DFB" w:rsidRDefault="00EA316F">
      <w:pPr>
        <w:pStyle w:val="MediumGrid1-Accent21"/>
        <w:spacing w:after="120"/>
        <w:ind w:left="0"/>
        <w:contextualSpacing w:val="0"/>
        <w:jc w:val="both"/>
        <w:rPr>
          <w:b/>
          <w:lang w:val="en-US"/>
        </w:rPr>
      </w:pPr>
      <w:r>
        <w:rPr>
          <w:b/>
          <w:lang w:val="en-US"/>
        </w:rPr>
        <w:t xml:space="preserve">Question 2: In Rel-16, should </w:t>
      </w:r>
      <w:r>
        <w:rPr>
          <w:rFonts w:cs="Arial"/>
          <w:b/>
          <w:lang w:val="en-US"/>
        </w:rPr>
        <w:t>NG-RAN support location management functionality in order to support low latency and high performance LCS (key issue 3 in [5])?</w:t>
      </w:r>
    </w:p>
    <w:tbl>
      <w:tblPr>
        <w:tblStyle w:val="TableGrid"/>
        <w:tblW w:w="9576" w:type="dxa"/>
        <w:tblLayout w:type="fixed"/>
        <w:tblLook w:val="04A0" w:firstRow="1" w:lastRow="0" w:firstColumn="1" w:lastColumn="0" w:noHBand="0" w:noVBand="1"/>
      </w:tblPr>
      <w:tblGrid>
        <w:gridCol w:w="1728"/>
        <w:gridCol w:w="1260"/>
        <w:gridCol w:w="6588"/>
      </w:tblGrid>
      <w:tr w:rsidR="00BF5DFB" w14:paraId="2498FF3C" w14:textId="77777777">
        <w:tc>
          <w:tcPr>
            <w:tcW w:w="1728" w:type="dxa"/>
          </w:tcPr>
          <w:p w14:paraId="315DAAA2" w14:textId="77777777" w:rsidR="00BF5DFB" w:rsidRDefault="00EA316F">
            <w:pPr>
              <w:jc w:val="center"/>
            </w:pPr>
            <w:r>
              <w:t>Company</w:t>
            </w:r>
          </w:p>
        </w:tc>
        <w:tc>
          <w:tcPr>
            <w:tcW w:w="1260" w:type="dxa"/>
          </w:tcPr>
          <w:p w14:paraId="7167C71D" w14:textId="77777777" w:rsidR="00BF5DFB" w:rsidRDefault="00EA316F">
            <w:pPr>
              <w:jc w:val="center"/>
            </w:pPr>
            <w:r>
              <w:t>Yes/No</w:t>
            </w:r>
          </w:p>
        </w:tc>
        <w:tc>
          <w:tcPr>
            <w:tcW w:w="6588" w:type="dxa"/>
          </w:tcPr>
          <w:p w14:paraId="354EA191" w14:textId="77777777" w:rsidR="00BF5DFB" w:rsidRDefault="00EA316F">
            <w:pPr>
              <w:jc w:val="center"/>
            </w:pPr>
            <w:r>
              <w:t>Remark (if any)</w:t>
            </w:r>
          </w:p>
        </w:tc>
      </w:tr>
      <w:tr w:rsidR="00BF5DFB" w14:paraId="188A716E" w14:textId="77777777">
        <w:tc>
          <w:tcPr>
            <w:tcW w:w="1728" w:type="dxa"/>
          </w:tcPr>
          <w:p w14:paraId="1C84662F" w14:textId="77777777" w:rsidR="00BF5DFB" w:rsidRDefault="00EA316F">
            <w:r>
              <w:rPr>
                <w:rFonts w:hint="eastAsia"/>
              </w:rPr>
              <w:t>CMCC</w:t>
            </w:r>
          </w:p>
        </w:tc>
        <w:tc>
          <w:tcPr>
            <w:tcW w:w="1260" w:type="dxa"/>
          </w:tcPr>
          <w:p w14:paraId="1E50D432" w14:textId="77777777" w:rsidR="00BF5DFB" w:rsidRDefault="00EA316F">
            <w:r>
              <w:t>Y</w:t>
            </w:r>
            <w:r>
              <w:rPr>
                <w:rFonts w:hint="eastAsia"/>
              </w:rPr>
              <w:t xml:space="preserve">es </w:t>
            </w:r>
          </w:p>
        </w:tc>
        <w:tc>
          <w:tcPr>
            <w:tcW w:w="6588" w:type="dxa"/>
          </w:tcPr>
          <w:p w14:paraId="1DE941B5" w14:textId="77777777" w:rsidR="00BF5DFB" w:rsidRDefault="00EA316F">
            <w:r>
              <w:t xml:space="preserve">For some vertical use cases, e.g. V2X, low latency and high performance LCS </w:t>
            </w:r>
            <w:r>
              <w:rPr>
                <w:rFonts w:hint="eastAsia"/>
              </w:rPr>
              <w:t>is</w:t>
            </w:r>
            <w:r>
              <w:t xml:space="preserve"> required. NG-RAN supporting location management functionality is the most straightforward way to realize this.</w:t>
            </w:r>
          </w:p>
        </w:tc>
      </w:tr>
      <w:tr w:rsidR="00BF5DFB" w14:paraId="736F21C4" w14:textId="77777777">
        <w:tc>
          <w:tcPr>
            <w:tcW w:w="1728" w:type="dxa"/>
          </w:tcPr>
          <w:p w14:paraId="122E570A" w14:textId="77777777" w:rsidR="00BF5DFB" w:rsidRDefault="00EA316F">
            <w:r>
              <w:rPr>
                <w:rFonts w:hint="eastAsia"/>
              </w:rPr>
              <w:t>CATT</w:t>
            </w:r>
          </w:p>
        </w:tc>
        <w:tc>
          <w:tcPr>
            <w:tcW w:w="1260" w:type="dxa"/>
          </w:tcPr>
          <w:p w14:paraId="16CDD874" w14:textId="77777777" w:rsidR="00BF5DFB" w:rsidRDefault="00EA316F">
            <w:r>
              <w:rPr>
                <w:rFonts w:hint="eastAsia"/>
              </w:rPr>
              <w:t>Yes</w:t>
            </w:r>
          </w:p>
        </w:tc>
        <w:tc>
          <w:tcPr>
            <w:tcW w:w="6588" w:type="dxa"/>
          </w:tcPr>
          <w:p w14:paraId="71F587FE" w14:textId="77777777" w:rsidR="00BF5DFB" w:rsidRDefault="00EA316F">
            <w:r>
              <w:rPr>
                <w:rFonts w:hint="eastAsia"/>
              </w:rPr>
              <w:t>If NG-RAN support location management functionality, it will reduce the latency for location calculation and improve the performance of positioning. It also can support the case that RAN node works as the LCS client.</w:t>
            </w:r>
          </w:p>
        </w:tc>
      </w:tr>
      <w:tr w:rsidR="00BF5DFB" w14:paraId="4CB13863" w14:textId="77777777">
        <w:tc>
          <w:tcPr>
            <w:tcW w:w="1728" w:type="dxa"/>
          </w:tcPr>
          <w:p w14:paraId="096F5E35" w14:textId="77777777" w:rsidR="00BF5DFB" w:rsidRDefault="00EA316F">
            <w:r>
              <w:rPr>
                <w:rFonts w:hint="eastAsia"/>
              </w:rPr>
              <w:t>ZTE</w:t>
            </w:r>
          </w:p>
        </w:tc>
        <w:tc>
          <w:tcPr>
            <w:tcW w:w="1260" w:type="dxa"/>
          </w:tcPr>
          <w:p w14:paraId="107DD06D" w14:textId="77777777" w:rsidR="00BF5DFB" w:rsidRDefault="00EA316F">
            <w:r>
              <w:rPr>
                <w:rFonts w:hint="eastAsia"/>
              </w:rPr>
              <w:t>Yes</w:t>
            </w:r>
          </w:p>
        </w:tc>
        <w:tc>
          <w:tcPr>
            <w:tcW w:w="6588" w:type="dxa"/>
          </w:tcPr>
          <w:p w14:paraId="45B1AFC7" w14:textId="77777777" w:rsidR="00BF5DFB" w:rsidRDefault="00EA316F">
            <w:r>
              <w:rPr>
                <w:rFonts w:hint="eastAsia"/>
              </w:rPr>
              <w:t>Low latency LCS is a requirement of many use cases especially for the possible future V2X positioning.To support the management functionality in RAN is a good solution.</w:t>
            </w:r>
          </w:p>
        </w:tc>
      </w:tr>
      <w:tr w:rsidR="00EA316F" w14:paraId="5E23D03F" w14:textId="77777777">
        <w:tc>
          <w:tcPr>
            <w:tcW w:w="1728" w:type="dxa"/>
          </w:tcPr>
          <w:p w14:paraId="45CD18AA" w14:textId="77777777" w:rsidR="00EA316F" w:rsidRDefault="00EA316F">
            <w:r>
              <w:rPr>
                <w:rFonts w:hint="eastAsia"/>
              </w:rPr>
              <w:t>vivo</w:t>
            </w:r>
          </w:p>
        </w:tc>
        <w:tc>
          <w:tcPr>
            <w:tcW w:w="1260" w:type="dxa"/>
          </w:tcPr>
          <w:p w14:paraId="6837FE68" w14:textId="77777777" w:rsidR="00EA316F" w:rsidRDefault="00EA316F">
            <w:r>
              <w:rPr>
                <w:rFonts w:hint="eastAsia"/>
              </w:rPr>
              <w:t>Yes</w:t>
            </w:r>
          </w:p>
        </w:tc>
        <w:tc>
          <w:tcPr>
            <w:tcW w:w="6588" w:type="dxa"/>
          </w:tcPr>
          <w:p w14:paraId="4727D504" w14:textId="77777777" w:rsidR="00EA316F" w:rsidRDefault="00EA316F" w:rsidP="00592077">
            <w:r>
              <w:rPr>
                <w:rFonts w:hint="eastAsia"/>
              </w:rPr>
              <w:t xml:space="preserve">Agree with the above </w:t>
            </w:r>
            <w:r w:rsidR="00592077">
              <w:rPr>
                <w:rFonts w:hint="eastAsia"/>
              </w:rPr>
              <w:t>companies</w:t>
            </w:r>
            <w:r>
              <w:rPr>
                <w:rFonts w:hint="eastAsia"/>
              </w:rPr>
              <w:t xml:space="preserve">. Low latency </w:t>
            </w:r>
            <w:r w:rsidR="00592077" w:rsidRPr="00592077">
              <w:t>and high performance</w:t>
            </w:r>
            <w:r w:rsidR="00592077">
              <w:rPr>
                <w:rFonts w:hint="eastAsia"/>
              </w:rPr>
              <w:t xml:space="preserve"> </w:t>
            </w:r>
            <w:r>
              <w:rPr>
                <w:rFonts w:hint="eastAsia"/>
              </w:rPr>
              <w:t xml:space="preserve">LCS is essential for many use cases, e.g. V2X, IIoT.  </w:t>
            </w:r>
          </w:p>
        </w:tc>
      </w:tr>
      <w:tr w:rsidR="00646BD5" w14:paraId="4755C186" w14:textId="77777777">
        <w:tc>
          <w:tcPr>
            <w:tcW w:w="1728" w:type="dxa"/>
          </w:tcPr>
          <w:p w14:paraId="2F9E0FAA" w14:textId="03DD5DFD" w:rsidR="00646BD5" w:rsidRDefault="00646BD5" w:rsidP="00646BD5">
            <w:r>
              <w:t>Qualcomm</w:t>
            </w:r>
          </w:p>
        </w:tc>
        <w:tc>
          <w:tcPr>
            <w:tcW w:w="1260" w:type="dxa"/>
          </w:tcPr>
          <w:p w14:paraId="5DCBB25D" w14:textId="5E6B7645" w:rsidR="00646BD5" w:rsidRDefault="00646BD5" w:rsidP="00646BD5">
            <w:r>
              <w:t>Yes</w:t>
            </w:r>
          </w:p>
        </w:tc>
        <w:tc>
          <w:tcPr>
            <w:tcW w:w="6588" w:type="dxa"/>
          </w:tcPr>
          <w:p w14:paraId="5BA51A38" w14:textId="77777777" w:rsidR="00646BD5" w:rsidRDefault="00646BD5" w:rsidP="00646BD5">
            <w:r>
              <w:t>“L</w:t>
            </w:r>
            <w:r w:rsidRPr="00925666">
              <w:t xml:space="preserve">ocation </w:t>
            </w:r>
            <w:r>
              <w:t>Management F</w:t>
            </w:r>
            <w:r w:rsidRPr="00925666">
              <w:t>unctionality</w:t>
            </w:r>
            <w:r>
              <w:t xml:space="preserve">” in the NG-RAN can be used to support location services without the need for an LMF (or GMLC) in a 5GCN and can also be used to reduce latency in position determination and increase location capacity by offloading location support from LMFs. </w:t>
            </w:r>
          </w:p>
          <w:p w14:paraId="67EBB86C" w14:textId="77777777" w:rsidR="00646BD5" w:rsidRDefault="00646BD5" w:rsidP="00646BD5">
            <w:r>
              <w:t>“L</w:t>
            </w:r>
            <w:r w:rsidRPr="00925666">
              <w:t xml:space="preserve">ocation </w:t>
            </w:r>
            <w:r>
              <w:t>Management F</w:t>
            </w:r>
            <w:r w:rsidRPr="00925666">
              <w:t>unctionality</w:t>
            </w:r>
            <w:r>
              <w:t>” in the NG-RAN can enable gNBs to determine a UE location which can be used to provide a location service to a UE, serving AMF or LMF and to improve NG-RAN operation (i.e., efficiently enables “NG RAN being the LCS client” use cases).</w:t>
            </w:r>
          </w:p>
          <w:p w14:paraId="6A86902B" w14:textId="590EFE85" w:rsidR="00646BD5" w:rsidRDefault="00646BD5" w:rsidP="00646BD5">
            <w:r>
              <w:t>It appears that SA2 expects a RAN LMF function to have comparable capability to a 5GCN LMF. This seems a reasonable high level goal.</w:t>
            </w:r>
          </w:p>
        </w:tc>
      </w:tr>
      <w:tr w:rsidR="00756D07" w14:paraId="3A858E5B" w14:textId="77777777">
        <w:tc>
          <w:tcPr>
            <w:tcW w:w="1728" w:type="dxa"/>
          </w:tcPr>
          <w:p w14:paraId="1D64CB5E" w14:textId="30B30257" w:rsidR="00756D07" w:rsidRDefault="00756D07" w:rsidP="00646BD5">
            <w:r>
              <w:rPr>
                <w:rFonts w:hint="eastAsia"/>
              </w:rPr>
              <w:t>OPPO</w:t>
            </w:r>
          </w:p>
        </w:tc>
        <w:tc>
          <w:tcPr>
            <w:tcW w:w="1260" w:type="dxa"/>
          </w:tcPr>
          <w:p w14:paraId="3EDA9EA7" w14:textId="5E6D8FCE" w:rsidR="00756D07" w:rsidRDefault="00756D07" w:rsidP="00646BD5">
            <w:r>
              <w:rPr>
                <w:rFonts w:hint="eastAsia"/>
              </w:rPr>
              <w:t>Yes</w:t>
            </w:r>
          </w:p>
        </w:tc>
        <w:tc>
          <w:tcPr>
            <w:tcW w:w="6588" w:type="dxa"/>
          </w:tcPr>
          <w:p w14:paraId="64054DC6" w14:textId="77777777" w:rsidR="00756D07" w:rsidRDefault="00756D07" w:rsidP="00646BD5"/>
        </w:tc>
      </w:tr>
      <w:tr w:rsidR="00FE3596" w14:paraId="1E7E8FC9" w14:textId="77777777">
        <w:tc>
          <w:tcPr>
            <w:tcW w:w="1728" w:type="dxa"/>
          </w:tcPr>
          <w:p w14:paraId="0BC3A7CE" w14:textId="1020E3A9" w:rsidR="00FE3596" w:rsidRDefault="00FE3596" w:rsidP="00FE3596">
            <w:r>
              <w:rPr>
                <w:rFonts w:eastAsia="Malgun Gothic" w:hint="eastAsia"/>
                <w:lang w:eastAsia="ko-KR"/>
              </w:rPr>
              <w:t>Samsung</w:t>
            </w:r>
          </w:p>
        </w:tc>
        <w:tc>
          <w:tcPr>
            <w:tcW w:w="1260" w:type="dxa"/>
          </w:tcPr>
          <w:p w14:paraId="6C094627" w14:textId="58CA79F9" w:rsidR="00FE3596" w:rsidRDefault="00FE3596" w:rsidP="00FE3596">
            <w:r>
              <w:rPr>
                <w:rFonts w:eastAsia="Malgun Gothic" w:hint="eastAsia"/>
                <w:lang w:eastAsia="ko-KR"/>
              </w:rPr>
              <w:t>Yes</w:t>
            </w:r>
          </w:p>
        </w:tc>
        <w:tc>
          <w:tcPr>
            <w:tcW w:w="6588" w:type="dxa"/>
          </w:tcPr>
          <w:p w14:paraId="3AD52879" w14:textId="6AB62C68" w:rsidR="00FE3596" w:rsidRDefault="00FE3596" w:rsidP="00FE3596">
            <w:r>
              <w:rPr>
                <w:rFonts w:eastAsia="Malgun Gothic"/>
                <w:lang w:eastAsia="ko-KR"/>
              </w:rPr>
              <w:t>L</w:t>
            </w:r>
            <w:r>
              <w:rPr>
                <w:rFonts w:eastAsia="Malgun Gothic" w:hint="eastAsia"/>
                <w:lang w:eastAsia="ko-KR"/>
              </w:rPr>
              <w:t xml:space="preserve">ocation </w:t>
            </w:r>
            <w:r>
              <w:rPr>
                <w:rFonts w:eastAsia="Malgun Gothic"/>
                <w:lang w:eastAsia="ko-KR"/>
              </w:rPr>
              <w:t xml:space="preserve">management functionality in NG-RAN must be essential for low latency by realizing faster computation on the location and high performance LCS by close cooperation between RAN nodes and UE. </w:t>
            </w:r>
          </w:p>
        </w:tc>
      </w:tr>
      <w:tr w:rsidR="007E27C5" w14:paraId="36B7B288" w14:textId="77777777">
        <w:tc>
          <w:tcPr>
            <w:tcW w:w="1728" w:type="dxa"/>
          </w:tcPr>
          <w:p w14:paraId="10EEE418" w14:textId="66B27ADA" w:rsidR="007E27C5" w:rsidRDefault="007E27C5" w:rsidP="007E27C5">
            <w:pPr>
              <w:rPr>
                <w:rFonts w:eastAsia="Malgun Gothic"/>
                <w:lang w:eastAsia="ko-KR"/>
              </w:rPr>
            </w:pPr>
            <w:r>
              <w:lastRenderedPageBreak/>
              <w:t>Ericsson</w:t>
            </w:r>
          </w:p>
        </w:tc>
        <w:tc>
          <w:tcPr>
            <w:tcW w:w="1260" w:type="dxa"/>
          </w:tcPr>
          <w:p w14:paraId="37B114F5" w14:textId="681FE8F1" w:rsidR="007E27C5" w:rsidRDefault="007E27C5" w:rsidP="007E27C5">
            <w:pPr>
              <w:rPr>
                <w:rFonts w:eastAsia="Malgun Gothic"/>
                <w:lang w:eastAsia="ko-KR"/>
              </w:rPr>
            </w:pPr>
            <w:r>
              <w:t>Yes</w:t>
            </w:r>
          </w:p>
        </w:tc>
        <w:tc>
          <w:tcPr>
            <w:tcW w:w="6588" w:type="dxa"/>
          </w:tcPr>
          <w:p w14:paraId="2B384709" w14:textId="77777777" w:rsidR="007E27C5" w:rsidRDefault="007E27C5" w:rsidP="007E27C5">
            <w:r>
              <w:t xml:space="preserve">We are fine with Location Management functionality, however, how it is realized should be properly discussed and agreed beforehand. </w:t>
            </w:r>
          </w:p>
          <w:p w14:paraId="2909E3CF" w14:textId="77777777" w:rsidR="007E27C5" w:rsidRDefault="007E27C5" w:rsidP="007E27C5">
            <w:r>
              <w:t>We do not see the need of as such any need of offloading location support from LMF to gNB. The very reason to have LMF is because positioning computation is heavy and requires a separate processing node, thus gNB has been offloaded to do this task. If it is moved to gNB it would increase gNB complexity and this would basically encourage duplication of procedures and protocols.</w:t>
            </w:r>
          </w:p>
          <w:p w14:paraId="7B75573C" w14:textId="77777777" w:rsidR="007E27C5" w:rsidRDefault="007E27C5" w:rsidP="007E27C5">
            <w:r>
              <w:t xml:space="preserve">However, for some use cases, where RRC could be used to relay the flight path as in the case of Aerials or the RSRP/RSRQ values that are sent by the UE as part of mobility procedure can be used for determining UE position. More details could be seen in Nokia paper </w:t>
            </w:r>
            <w:hyperlink r:id="rId15" w:history="1">
              <w:r w:rsidRPr="00011467">
                <w:rPr>
                  <w:rStyle w:val="Hyperlink"/>
                </w:rPr>
                <w:t>R2-1818183.zip</w:t>
              </w:r>
            </w:hyperlink>
          </w:p>
          <w:p w14:paraId="5FA08D3C" w14:textId="16F21944" w:rsidR="007E27C5" w:rsidRDefault="007E27C5" w:rsidP="007E27C5">
            <w:r>
              <w:t xml:space="preserve">But, the intention should not be to define any new Positioning procedure or any new requirements on the Network or on the UE side. Instead the existing mechanism should </w:t>
            </w:r>
            <w:r w:rsidR="00A32F88">
              <w:t>be re-used</w:t>
            </w:r>
            <w:r w:rsidR="00603DB7">
              <w:t xml:space="preserve"> (RRC)</w:t>
            </w:r>
            <w:r w:rsidR="00A32F88">
              <w:t xml:space="preserve">; E-CID style reporting can be supported </w:t>
            </w:r>
            <w:r w:rsidR="00603DB7">
              <w:t>between UE and gNB using RRC protocol.</w:t>
            </w:r>
          </w:p>
          <w:p w14:paraId="1F7DC33D" w14:textId="77777777" w:rsidR="007E27C5" w:rsidRDefault="007E27C5" w:rsidP="007E27C5">
            <w:pPr>
              <w:rPr>
                <w:rFonts w:eastAsia="Malgun Gothic"/>
                <w:lang w:eastAsia="ko-KR"/>
              </w:rPr>
            </w:pPr>
          </w:p>
        </w:tc>
      </w:tr>
      <w:tr w:rsidR="00F2076F" w14:paraId="471054D0" w14:textId="77777777">
        <w:tc>
          <w:tcPr>
            <w:tcW w:w="1728" w:type="dxa"/>
          </w:tcPr>
          <w:p w14:paraId="4ED2676F" w14:textId="51ED2220" w:rsidR="00F2076F" w:rsidRDefault="00F2076F" w:rsidP="00F2076F">
            <w:r>
              <w:t>Nokia</w:t>
            </w:r>
          </w:p>
        </w:tc>
        <w:tc>
          <w:tcPr>
            <w:tcW w:w="1260" w:type="dxa"/>
          </w:tcPr>
          <w:p w14:paraId="78D6E8A9" w14:textId="566C912E" w:rsidR="00F2076F" w:rsidRDefault="00670C63" w:rsidP="00F2076F">
            <w:r>
              <w:t>Most probably</w:t>
            </w:r>
          </w:p>
        </w:tc>
        <w:tc>
          <w:tcPr>
            <w:tcW w:w="6588" w:type="dxa"/>
          </w:tcPr>
          <w:p w14:paraId="06737775" w14:textId="593316FB" w:rsidR="00670C63" w:rsidRDefault="00670C63" w:rsidP="00F2076F">
            <w:r>
              <w:t xml:space="preserve">Without confirming whether security and privacy are needed for NG-RAN to get location information, without knowing the RAN3 preferred approach for N2 interface signaling and without having a common agreement of the use cases it is difficult to know whether the actual latency performance can meet the latency requirements of the selected use cases, and hence it is </w:t>
            </w:r>
            <w:r w:rsidR="00322ABF">
              <w:t xml:space="preserve">a </w:t>
            </w:r>
            <w:r>
              <w:t>bit difficult to say yes or no at this time.</w:t>
            </w:r>
            <w:r w:rsidR="00322ABF">
              <w:t xml:space="preserve"> However, for the reasons explained below we are leaning more towards an “yes”: </w:t>
            </w:r>
          </w:p>
          <w:p w14:paraId="53E7778A" w14:textId="2152F450" w:rsidR="00F2076F" w:rsidRDefault="00F2076F" w:rsidP="00F2076F">
            <w:r>
              <w:t>RAN2 agreed the following in RAN2#104: “</w:t>
            </w:r>
            <w:r w:rsidRPr="00DB2960">
              <w:rPr>
                <w:i/>
              </w:rPr>
              <w:t>RAN2 expect SA2 to consider the E2E delay aspects of supporting location management functionality in RAN</w:t>
            </w:r>
            <w:r>
              <w:t xml:space="preserve">”. So, RAN2 can only focus on improving the latency performance over interfaces that involve NG-RAN. Having “LM functionality in NG-RAN” reduces latency and this comes from </w:t>
            </w:r>
            <w:r w:rsidRPr="00F25E05">
              <w:t xml:space="preserve">using UE positioning procedures directly between NG-RAN </w:t>
            </w:r>
            <w:r>
              <w:t xml:space="preserve">and UE </w:t>
            </w:r>
            <w:r w:rsidRPr="00F25E05">
              <w:t xml:space="preserve">as opposed to between LMF and UE </w:t>
            </w:r>
            <w:r>
              <w:t>(</w:t>
            </w:r>
            <w:r w:rsidRPr="00F25E05">
              <w:t>which involves LMF to AMF signalling (NLs), AMF to NG-RAN (N2) signalling and NG-RAN to UE signalling (Uu)</w:t>
            </w:r>
            <w:r>
              <w:t xml:space="preserve">). </w:t>
            </w:r>
          </w:p>
          <w:p w14:paraId="67A88557" w14:textId="1F717220" w:rsidR="00F2076F" w:rsidRDefault="00F2076F" w:rsidP="00F2076F">
            <w:r>
              <w:t xml:space="preserve">RAN2 also agreed </w:t>
            </w:r>
            <w:r w:rsidRPr="00FC79C9">
              <w:t xml:space="preserve">that </w:t>
            </w:r>
            <w:r>
              <w:t>“</w:t>
            </w:r>
            <w:r w:rsidRPr="00DB2960">
              <w:rPr>
                <w:i/>
              </w:rPr>
              <w:t>there are use cases where it is useful for the RAN to have the location information about the UE</w:t>
            </w:r>
            <w:r>
              <w:t xml:space="preserve">”. It is expected that this location information needed by RAN is not just at cell ID level accuracy but also at an accuracy higher than cell ID level. Having “LM functionality in NG-RAN” allows RAN to have high accuracy location information </w:t>
            </w:r>
            <w:r w:rsidR="006470D5">
              <w:t xml:space="preserve">along </w:t>
            </w:r>
            <w:r>
              <w:t xml:space="preserve">with low latency. Using any other means to get high </w:t>
            </w:r>
            <w:r>
              <w:lastRenderedPageBreak/>
              <w:t>accuracy location in RAN would require LMF</w:t>
            </w:r>
            <w:r w:rsidR="00670C63">
              <w:t>-</w:t>
            </w:r>
            <w:r>
              <w:t>based location service which come</w:t>
            </w:r>
            <w:r w:rsidR="00264AC3">
              <w:t>s</w:t>
            </w:r>
            <w:r>
              <w:t xml:space="preserve"> at the cost of increased latency.</w:t>
            </w:r>
          </w:p>
        </w:tc>
      </w:tr>
      <w:tr w:rsidR="00B7241A" w14:paraId="05E9823B" w14:textId="77777777">
        <w:tc>
          <w:tcPr>
            <w:tcW w:w="1728" w:type="dxa"/>
          </w:tcPr>
          <w:p w14:paraId="56167840" w14:textId="1F5A9AD5" w:rsidR="00B7241A" w:rsidRDefault="00B7241A" w:rsidP="00B7241A">
            <w:r>
              <w:lastRenderedPageBreak/>
              <w:t>MediaTek</w:t>
            </w:r>
          </w:p>
        </w:tc>
        <w:tc>
          <w:tcPr>
            <w:tcW w:w="1260" w:type="dxa"/>
          </w:tcPr>
          <w:p w14:paraId="371002B9" w14:textId="71F29712" w:rsidR="00B7241A" w:rsidRDefault="00B7241A" w:rsidP="00B7241A">
            <w:r>
              <w:t>Yes</w:t>
            </w:r>
          </w:p>
        </w:tc>
        <w:tc>
          <w:tcPr>
            <w:tcW w:w="6588" w:type="dxa"/>
          </w:tcPr>
          <w:p w14:paraId="029A8880" w14:textId="77777777" w:rsidR="00B7241A" w:rsidRDefault="00B7241A" w:rsidP="00B7241A">
            <w:r>
              <w:t>We think there is value in supporting this for latency reduction and scaling.</w:t>
            </w:r>
          </w:p>
          <w:p w14:paraId="7D734CD2" w14:textId="77777777" w:rsidR="00B7241A" w:rsidRDefault="00B7241A" w:rsidP="00B7241A">
            <w:r>
              <w:t>From the UE implementation point of view it would be preferable to be as agnostic as possible regarding where the server is located, i.e. the UE should use LPP in correspondence with the LMF/”LLMF” whether the latter is in the core or the gNB.</w:t>
            </w:r>
          </w:p>
          <w:p w14:paraId="7C453404" w14:textId="4B570894" w:rsidR="00B7241A" w:rsidRDefault="00B7241A" w:rsidP="00B7241A">
            <w:r>
              <w:t>We acknowledge that it is not possible to be fully agnostic since the underlying transport protocol needs to be different, but we should keep the difference limited to the selection of transport protocol rather than e.g. embedding new positioning functionality in the RRC protocol.  Duplication of positioning functions between LPP and RRC is likely to cause spec maintenance trouble.</w:t>
            </w:r>
          </w:p>
        </w:tc>
      </w:tr>
      <w:tr w:rsidR="00726E48" w14:paraId="3219A6FE" w14:textId="77777777">
        <w:tc>
          <w:tcPr>
            <w:tcW w:w="1728" w:type="dxa"/>
          </w:tcPr>
          <w:p w14:paraId="3224A666" w14:textId="1D282695" w:rsidR="00726E48" w:rsidRDefault="00726E48" w:rsidP="00B7241A">
            <w:r>
              <w:t>Polaris Wireless</w:t>
            </w:r>
          </w:p>
        </w:tc>
        <w:tc>
          <w:tcPr>
            <w:tcW w:w="1260" w:type="dxa"/>
          </w:tcPr>
          <w:p w14:paraId="431058B1" w14:textId="45DDC80E" w:rsidR="00726E48" w:rsidRDefault="00726E48" w:rsidP="00B7241A">
            <w:r>
              <w:t>Yes</w:t>
            </w:r>
            <w:r w:rsidR="00151785">
              <w:t>, with caveats</w:t>
            </w:r>
          </w:p>
        </w:tc>
        <w:tc>
          <w:tcPr>
            <w:tcW w:w="6588" w:type="dxa"/>
          </w:tcPr>
          <w:p w14:paraId="65275CA2" w14:textId="1FCF210E" w:rsidR="00726E48" w:rsidRDefault="00726E48" w:rsidP="00E11743">
            <w:r>
              <w:t xml:space="preserve">In </w:t>
            </w:r>
            <w:r w:rsidR="004255F4">
              <w:t>general</w:t>
            </w:r>
            <w:r>
              <w:t xml:space="preserve"> we are fine with location management functionality in the NG-RAN but we do not believe in replicating already existing functionality in the 5GCN. As a result, any location management functionality in the NG-RAN ought to be RAN specific</w:t>
            </w:r>
            <w:r w:rsidR="00E94154">
              <w:t xml:space="preserve"> (for e.g. MDT, SON, etc. as opposed to generic LBS)</w:t>
            </w:r>
            <w:r>
              <w:t xml:space="preserve"> and as such can </w:t>
            </w:r>
            <w:r w:rsidR="004255F4">
              <w:t xml:space="preserve">probably </w:t>
            </w:r>
            <w:r>
              <w:t xml:space="preserve">be addressed by </w:t>
            </w:r>
            <w:r w:rsidR="00151785">
              <w:t>what we believe will be small changes to RRC.</w:t>
            </w:r>
          </w:p>
        </w:tc>
      </w:tr>
      <w:tr w:rsidR="00FE58CB" w14:paraId="69A97E14" w14:textId="77777777">
        <w:tc>
          <w:tcPr>
            <w:tcW w:w="1728" w:type="dxa"/>
          </w:tcPr>
          <w:p w14:paraId="495ED087" w14:textId="2656C59F" w:rsidR="00FE58CB" w:rsidRDefault="00FE58CB" w:rsidP="00B7241A">
            <w:r>
              <w:t>ITRI</w:t>
            </w:r>
          </w:p>
        </w:tc>
        <w:tc>
          <w:tcPr>
            <w:tcW w:w="1260" w:type="dxa"/>
          </w:tcPr>
          <w:p w14:paraId="55729F90" w14:textId="08D403E1" w:rsidR="00FE58CB" w:rsidRDefault="00FE58CB" w:rsidP="00B7241A">
            <w:r>
              <w:t>Yes</w:t>
            </w:r>
          </w:p>
        </w:tc>
        <w:tc>
          <w:tcPr>
            <w:tcW w:w="6588" w:type="dxa"/>
          </w:tcPr>
          <w:p w14:paraId="29602CF5" w14:textId="501DC218" w:rsidR="00FE58CB" w:rsidRDefault="00FE58CB" w:rsidP="00E11743">
            <w:r>
              <w:t>We agree with the views of MediaTek</w:t>
            </w:r>
          </w:p>
        </w:tc>
      </w:tr>
      <w:tr w:rsidR="0083500B" w14:paraId="78FB72D4" w14:textId="77777777">
        <w:tc>
          <w:tcPr>
            <w:tcW w:w="1728" w:type="dxa"/>
          </w:tcPr>
          <w:p w14:paraId="35C87EC2" w14:textId="6D16C84D" w:rsidR="0083500B" w:rsidRDefault="0083500B" w:rsidP="0083500B">
            <w:r>
              <w:t>Huawei, HiSilicon</w:t>
            </w:r>
          </w:p>
        </w:tc>
        <w:tc>
          <w:tcPr>
            <w:tcW w:w="1260" w:type="dxa"/>
          </w:tcPr>
          <w:p w14:paraId="67B39757" w14:textId="1E0F346D" w:rsidR="0083500B" w:rsidRDefault="0083500B" w:rsidP="0083500B">
            <w:r>
              <w:t>TBD</w:t>
            </w:r>
          </w:p>
        </w:tc>
        <w:tc>
          <w:tcPr>
            <w:tcW w:w="6588" w:type="dxa"/>
          </w:tcPr>
          <w:p w14:paraId="6F8FC9A5" w14:textId="7A37B94C" w:rsidR="0083500B" w:rsidRDefault="0083500B" w:rsidP="0083500B">
            <w:r>
              <w:t xml:space="preserve">We share some sympathy with the comment from Nokia above that security and privacy may be a potential issue for the architecture with LM function in RAN.  </w:t>
            </w:r>
          </w:p>
          <w:p w14:paraId="79CF8B5B" w14:textId="77777777" w:rsidR="001B5931" w:rsidRDefault="0083500B" w:rsidP="0083500B">
            <w:r>
              <w:t xml:space="preserve">Also, we share the same understanding as E// that the main reason why we want to separate the location management functionality into one separate network entity is that positioning requires intensive computation task and if we want to integrate this functionality into RAN, the load for computation will be high for RAN, which may have already been highly loaded. </w:t>
            </w:r>
          </w:p>
          <w:p w14:paraId="1C517DBA" w14:textId="77777777" w:rsidR="00585FE0" w:rsidRDefault="007D6811" w:rsidP="007D6811">
            <w:r>
              <w:t xml:space="preserve">Up to now there is no quantitative analysis on how much latency can be reduced for different positioning methods. </w:t>
            </w:r>
          </w:p>
          <w:p w14:paraId="214B4C55" w14:textId="6FD29570" w:rsidR="00AC5EC9" w:rsidRDefault="00F72B86" w:rsidP="007D6811">
            <w:r>
              <w:t>P</w:t>
            </w:r>
            <w:r w:rsidR="007D6811">
              <w:t xml:space="preserve">art of the latency reduction </w:t>
            </w:r>
            <w:r w:rsidR="00585FE0">
              <w:t>is because</w:t>
            </w:r>
            <w:r w:rsidR="007D6811">
              <w:t xml:space="preserve"> it can reduce the number of hops for LPP protocol between the UE and LMF</w:t>
            </w:r>
            <w:r w:rsidR="00D601FF">
              <w:t xml:space="preserve"> and eliminate the signaling between gNB and core network</w:t>
            </w:r>
            <w:r w:rsidR="00134A39">
              <w:t xml:space="preserve"> (Note: for gNB without LMF, the signaling is still needed on Xn)</w:t>
            </w:r>
            <w:r w:rsidR="007D6811">
              <w:t xml:space="preserve">. But when an intermediate node (AMF/gNB) receives the message, it just forward it to the next node </w:t>
            </w:r>
            <w:r w:rsidR="007D6811">
              <w:lastRenderedPageBreak/>
              <w:t xml:space="preserve">without any processing. </w:t>
            </w:r>
            <w:r>
              <w:t>R</w:t>
            </w:r>
            <w:r w:rsidR="00D12CC9">
              <w:t xml:space="preserve">educing this part of delay may not substantially reduce the overall delay. </w:t>
            </w:r>
            <w:r w:rsidR="007D6811">
              <w:t xml:space="preserve"> </w:t>
            </w:r>
          </w:p>
          <w:p w14:paraId="427D02B2" w14:textId="45186874" w:rsidR="007D6811" w:rsidRDefault="007D6811" w:rsidP="007D6811">
            <w:r>
              <w:t xml:space="preserve">For all positioning methods, they generally consist of 2 phases: measurement and computation. However, for example, for OTDOA, most of the time is spent in the UE side on the measurement. In comparison, the time for signaling in the air-interface and core network is not so large. </w:t>
            </w:r>
            <w:r w:rsidR="003E4F87">
              <w:t>For positioning methods that require UE measurements, w</w:t>
            </w:r>
            <w:r w:rsidR="009429EB">
              <w:t>e are suspicious whether LLMF architecture can substantially reduce the positioning latency.</w:t>
            </w:r>
            <w:r>
              <w:t xml:space="preserve"> </w:t>
            </w:r>
          </w:p>
          <w:p w14:paraId="6FC1CDA7" w14:textId="1F43D7EB" w:rsidR="0083500B" w:rsidRDefault="0083500B" w:rsidP="007D6811">
            <w:r>
              <w:t>Duplicate of functionality/procedure is not good design paradi</w:t>
            </w:r>
            <w:r w:rsidR="00793E34">
              <w:t>gm either from architecture point of view</w:t>
            </w:r>
            <w:r>
              <w:t xml:space="preserve">. A lot of difference scenarios/choices </w:t>
            </w:r>
            <w:r w:rsidR="001B5931">
              <w:t xml:space="preserve">will </w:t>
            </w:r>
            <w:r>
              <w:t xml:space="preserve">arise because of this, which induces a lot of work in specification. </w:t>
            </w:r>
            <w:r w:rsidR="00EE1C62">
              <w:t xml:space="preserve"> Based on the available amount of time we have, we also need to take the workload into consideration</w:t>
            </w:r>
          </w:p>
        </w:tc>
      </w:tr>
      <w:tr w:rsidR="001970AD" w14:paraId="65415A10" w14:textId="77777777">
        <w:tc>
          <w:tcPr>
            <w:tcW w:w="1728" w:type="dxa"/>
          </w:tcPr>
          <w:p w14:paraId="08CF91F0" w14:textId="027AA1E4" w:rsidR="001970AD" w:rsidRDefault="001970AD" w:rsidP="001970AD">
            <w:r>
              <w:lastRenderedPageBreak/>
              <w:t>Intel</w:t>
            </w:r>
          </w:p>
        </w:tc>
        <w:tc>
          <w:tcPr>
            <w:tcW w:w="1260" w:type="dxa"/>
          </w:tcPr>
          <w:p w14:paraId="1E1E5053" w14:textId="35A15E27" w:rsidR="001970AD" w:rsidRDefault="001970AD" w:rsidP="001970AD">
            <w:r>
              <w:t>Yes</w:t>
            </w:r>
          </w:p>
        </w:tc>
        <w:tc>
          <w:tcPr>
            <w:tcW w:w="6588" w:type="dxa"/>
          </w:tcPr>
          <w:p w14:paraId="0BFC331B" w14:textId="0AA5CC19" w:rsidR="001970AD" w:rsidRDefault="001970AD" w:rsidP="001970AD">
            <w:r>
              <w:t>We are fine to support Location Management functionality in RAN since it can reduce the latency. We also agree company’s comments, the details should be further discussed in SA2/RAN3/RAN2 but it can be done in WI stage.</w:t>
            </w:r>
          </w:p>
        </w:tc>
      </w:tr>
    </w:tbl>
    <w:p w14:paraId="1EF8D9E7" w14:textId="47FE3161" w:rsidR="00BF5DFB" w:rsidRDefault="00BF5DFB"/>
    <w:p w14:paraId="52411F17" w14:textId="44985D12" w:rsidR="001970AD" w:rsidRDefault="003E7274" w:rsidP="001970AD">
      <w:r>
        <w:t xml:space="preserve">15 companies provide inputs. </w:t>
      </w:r>
      <w:r w:rsidR="001970AD">
        <w:t xml:space="preserve">Almost all companies agree to support Location management functionality in RAN, however the details should be further discussed, e.g. whether security and privacy are needed for NG-RAN to get location information. </w:t>
      </w:r>
    </w:p>
    <w:p w14:paraId="16639B34" w14:textId="13965C91" w:rsidR="003E7274" w:rsidRDefault="003E7274" w:rsidP="001970AD">
      <w:r>
        <w:t xml:space="preserve">3 companies have concern on computation load in RAN due to LMF in RAN. 2 companies would like to understand how much latency can be reduced. </w:t>
      </w:r>
    </w:p>
    <w:p w14:paraId="0A69F295" w14:textId="7B58002F" w:rsidR="003E7274" w:rsidRPr="003E7274" w:rsidRDefault="003E7274" w:rsidP="001970AD">
      <w:r>
        <w:t>Based on majority view, Rapporteur would suggest:</w:t>
      </w:r>
    </w:p>
    <w:p w14:paraId="27528408" w14:textId="77777777" w:rsidR="001970AD" w:rsidRPr="002E3E39" w:rsidRDefault="001970AD" w:rsidP="001970AD">
      <w:pPr>
        <w:pStyle w:val="MediumGrid1-Accent21"/>
        <w:spacing w:after="120"/>
        <w:ind w:left="0"/>
        <w:contextualSpacing w:val="0"/>
        <w:jc w:val="both"/>
        <w:rPr>
          <w:b/>
          <w:lang w:val="en-US"/>
        </w:rPr>
      </w:pPr>
      <w:r w:rsidRPr="002E3E39">
        <w:rPr>
          <w:b/>
          <w:lang w:val="en-US"/>
        </w:rPr>
        <w:t xml:space="preserve">Proposal </w:t>
      </w:r>
      <w:r>
        <w:rPr>
          <w:b/>
          <w:lang w:val="en-US"/>
        </w:rPr>
        <w:t>2</w:t>
      </w:r>
      <w:r w:rsidRPr="002E3E39">
        <w:rPr>
          <w:b/>
          <w:lang w:val="en-US"/>
        </w:rPr>
        <w:t xml:space="preserve">: RAN2 </w:t>
      </w:r>
      <w:r>
        <w:rPr>
          <w:b/>
          <w:lang w:val="en-US"/>
        </w:rPr>
        <w:t>agree to</w:t>
      </w:r>
      <w:r w:rsidRPr="002E3E39">
        <w:rPr>
          <w:b/>
          <w:lang w:val="en-US"/>
        </w:rPr>
        <w:t xml:space="preserve"> support location management functionality in NG-RAN, </w:t>
      </w:r>
      <w:r>
        <w:rPr>
          <w:b/>
          <w:lang w:val="en-US"/>
        </w:rPr>
        <w:t>the details are FFS</w:t>
      </w:r>
      <w:r w:rsidRPr="002E3E39">
        <w:rPr>
          <w:b/>
          <w:lang w:val="en-US"/>
        </w:rPr>
        <w:t xml:space="preserve">.  </w:t>
      </w:r>
    </w:p>
    <w:p w14:paraId="239FF61C" w14:textId="77777777" w:rsidR="001970AD" w:rsidRDefault="001970AD" w:rsidP="001970AD"/>
    <w:p w14:paraId="1593A1F8" w14:textId="77777777" w:rsidR="001970AD" w:rsidRDefault="001970AD"/>
    <w:p w14:paraId="4BCC44AA" w14:textId="77777777" w:rsidR="00BF5DFB" w:rsidRDefault="00EA316F">
      <w:pPr>
        <w:pStyle w:val="MediumGrid1-Accent21"/>
        <w:spacing w:after="120"/>
        <w:ind w:left="0"/>
        <w:contextualSpacing w:val="0"/>
        <w:jc w:val="both"/>
        <w:rPr>
          <w:lang w:val="en-US"/>
        </w:rPr>
      </w:pPr>
      <w:r>
        <w:rPr>
          <w:lang w:val="en-US"/>
        </w:rPr>
        <w:t>In 7.6 of [5], SA2 agreed to treat solution 15 as low priority:</w:t>
      </w:r>
    </w:p>
    <w:tbl>
      <w:tblPr>
        <w:tblStyle w:val="TableGrid"/>
        <w:tblW w:w="9576" w:type="dxa"/>
        <w:tblLayout w:type="fixed"/>
        <w:tblLook w:val="04A0" w:firstRow="1" w:lastRow="0" w:firstColumn="1" w:lastColumn="0" w:noHBand="0" w:noVBand="1"/>
      </w:tblPr>
      <w:tblGrid>
        <w:gridCol w:w="9576"/>
      </w:tblGrid>
      <w:tr w:rsidR="00BF5DFB" w14:paraId="36F15F01" w14:textId="77777777">
        <w:tc>
          <w:tcPr>
            <w:tcW w:w="9576" w:type="dxa"/>
          </w:tcPr>
          <w:p w14:paraId="76730E1D" w14:textId="77777777" w:rsidR="00BF5DFB" w:rsidRDefault="00EA316F">
            <w:r>
              <w:t>Based on the above, Solution 21 is proposed for continuation in Rel-16 conditional on RAN agreement on support for EDT in Rel-16. Further Solution 14 is proposed as giving a sufficient solution for key issue 5.</w:t>
            </w:r>
            <w:r>
              <w:rPr>
                <w:rFonts w:hint="eastAsia"/>
              </w:rPr>
              <w:t xml:space="preserve"> </w:t>
            </w:r>
            <w:r>
              <w:rPr>
                <w:color w:val="FF0000"/>
              </w:rPr>
              <w:t>Other solutions above might also be considered for Rel-16 but are deemed of lower priority.</w:t>
            </w:r>
          </w:p>
        </w:tc>
      </w:tr>
    </w:tbl>
    <w:p w14:paraId="64D67590" w14:textId="77777777" w:rsidR="00BF5DFB" w:rsidRDefault="00EA316F">
      <w:pPr>
        <w:pStyle w:val="MediumGrid1-Accent21"/>
        <w:spacing w:after="120"/>
        <w:ind w:left="0"/>
        <w:contextualSpacing w:val="0"/>
        <w:jc w:val="both"/>
        <w:rPr>
          <w:lang w:val="en-US"/>
        </w:rPr>
      </w:pPr>
      <w:r>
        <w:rPr>
          <w:lang w:val="en-US"/>
        </w:rPr>
        <w:t xml:space="preserve">Rapporteur would suggest to exclude solution 15 in our discussion. </w:t>
      </w:r>
    </w:p>
    <w:p w14:paraId="12690B1A" w14:textId="77777777" w:rsidR="00BF5DFB" w:rsidRDefault="00EA316F">
      <w:pPr>
        <w:pStyle w:val="MediumGrid1-Accent21"/>
        <w:spacing w:after="120"/>
        <w:ind w:left="0"/>
        <w:contextualSpacing w:val="0"/>
        <w:jc w:val="both"/>
        <w:rPr>
          <w:lang w:val="en-US"/>
        </w:rPr>
      </w:pPr>
      <w:r>
        <w:rPr>
          <w:lang w:val="en-US"/>
        </w:rPr>
        <w:t xml:space="preserve">In addition, as stated in [5], solution 23 includes the Enhanced NG-RAN Location Reporting Procedure, which is a complement to Solution </w:t>
      </w:r>
      <w:r>
        <w:rPr>
          <w:rFonts w:hint="eastAsia"/>
          <w:lang w:val="en-US"/>
        </w:rPr>
        <w:t>28</w:t>
      </w:r>
      <w:r>
        <w:rPr>
          <w:lang w:val="en-US"/>
        </w:rPr>
        <w:t xml:space="preserve">. Therefore we </w:t>
      </w:r>
      <w:r w:rsidRPr="00D759A3">
        <w:rPr>
          <w:highlight w:val="yellow"/>
          <w:lang w:val="en-US"/>
        </w:rPr>
        <w:t>only need to consider solution 26 and 28 in our discussion.</w:t>
      </w:r>
      <w:r>
        <w:rPr>
          <w:lang w:val="en-US"/>
        </w:rPr>
        <w:t xml:space="preserve"> </w:t>
      </w:r>
    </w:p>
    <w:p w14:paraId="62DBAC99" w14:textId="6673BE54" w:rsidR="00BF5DFB" w:rsidRDefault="00EA316F">
      <w:pPr>
        <w:pStyle w:val="MediumGrid1-Accent21"/>
        <w:spacing w:after="120"/>
        <w:ind w:left="0"/>
        <w:contextualSpacing w:val="0"/>
        <w:jc w:val="both"/>
        <w:rPr>
          <w:rFonts w:cs="Arial"/>
          <w:lang w:val="en-US"/>
        </w:rPr>
      </w:pPr>
      <w:r>
        <w:rPr>
          <w:lang w:val="en-US"/>
        </w:rPr>
        <w:lastRenderedPageBreak/>
        <w:t>Rapporteur try to summar</w:t>
      </w:r>
      <w:r w:rsidR="00217147">
        <w:rPr>
          <w:lang w:val="en-US"/>
        </w:rPr>
        <w:t>ize</w:t>
      </w:r>
      <w:r>
        <w:rPr>
          <w:lang w:val="en-US"/>
        </w:rPr>
        <w:t xml:space="preserve"> the </w:t>
      </w:r>
      <w:r>
        <w:rPr>
          <w:rFonts w:cs="Arial"/>
          <w:lang w:val="en-US"/>
        </w:rPr>
        <w:t xml:space="preserve">N2 configuration procedures, UE positioning procedures for solution 26 and 28 as </w:t>
      </w:r>
      <w:r w:rsidR="00217147">
        <w:rPr>
          <w:rFonts w:cs="Arial"/>
          <w:lang w:val="en-US"/>
        </w:rPr>
        <w:t xml:space="preserve">shown </w:t>
      </w:r>
      <w:r>
        <w:rPr>
          <w:rFonts w:cs="Arial"/>
          <w:lang w:val="en-US"/>
        </w:rPr>
        <w:t>below based on the description in [5]:</w:t>
      </w:r>
    </w:p>
    <w:p w14:paraId="207966B7" w14:textId="77777777" w:rsidR="00BF5DFB" w:rsidRDefault="00BF5DFB">
      <w:pPr>
        <w:pStyle w:val="MediumGrid1-Accent21"/>
        <w:spacing w:after="120"/>
        <w:ind w:left="0"/>
        <w:contextualSpacing w:val="0"/>
        <w:jc w:val="both"/>
        <w:rPr>
          <w:rFonts w:cs="Arial"/>
          <w:lang w:val="en-US"/>
        </w:rPr>
      </w:pPr>
    </w:p>
    <w:tbl>
      <w:tblPr>
        <w:tblStyle w:val="TableGrid"/>
        <w:tblW w:w="9576" w:type="dxa"/>
        <w:tblLayout w:type="fixed"/>
        <w:tblLook w:val="04A0" w:firstRow="1" w:lastRow="0" w:firstColumn="1" w:lastColumn="0" w:noHBand="0" w:noVBand="1"/>
      </w:tblPr>
      <w:tblGrid>
        <w:gridCol w:w="1368"/>
        <w:gridCol w:w="2970"/>
        <w:gridCol w:w="2844"/>
        <w:gridCol w:w="2394"/>
      </w:tblGrid>
      <w:tr w:rsidR="00BF5DFB" w14:paraId="6EAFC8EC" w14:textId="77777777">
        <w:tc>
          <w:tcPr>
            <w:tcW w:w="1368" w:type="dxa"/>
          </w:tcPr>
          <w:p w14:paraId="6C663AFE" w14:textId="77777777" w:rsidR="00BF5DFB" w:rsidRDefault="00BF5DFB">
            <w:pPr>
              <w:pStyle w:val="MediumGrid1-Accent21"/>
              <w:spacing w:after="120"/>
              <w:ind w:left="0"/>
              <w:contextualSpacing w:val="0"/>
              <w:jc w:val="both"/>
              <w:rPr>
                <w:lang w:val="en-US"/>
              </w:rPr>
            </w:pPr>
          </w:p>
        </w:tc>
        <w:tc>
          <w:tcPr>
            <w:tcW w:w="2970" w:type="dxa"/>
          </w:tcPr>
          <w:p w14:paraId="28F20B2D" w14:textId="77777777" w:rsidR="00BF5DFB" w:rsidRDefault="00EA316F">
            <w:pPr>
              <w:pStyle w:val="MediumGrid1-Accent21"/>
              <w:spacing w:after="120"/>
              <w:ind w:left="0"/>
              <w:contextualSpacing w:val="0"/>
              <w:jc w:val="both"/>
              <w:rPr>
                <w:lang w:val="en-US"/>
              </w:rPr>
            </w:pPr>
            <w:r>
              <w:rPr>
                <w:rFonts w:cs="Arial"/>
                <w:lang w:val="en-US"/>
              </w:rPr>
              <w:t>N2 configuration procedures</w:t>
            </w:r>
          </w:p>
        </w:tc>
        <w:tc>
          <w:tcPr>
            <w:tcW w:w="2844" w:type="dxa"/>
          </w:tcPr>
          <w:p w14:paraId="68A37C36" w14:textId="77777777" w:rsidR="00BF5DFB" w:rsidRDefault="00EA316F">
            <w:pPr>
              <w:pStyle w:val="MediumGrid1-Accent21"/>
              <w:spacing w:after="120"/>
              <w:ind w:left="0"/>
              <w:contextualSpacing w:val="0"/>
              <w:jc w:val="both"/>
              <w:rPr>
                <w:lang w:val="en-US"/>
              </w:rPr>
            </w:pPr>
            <w:r>
              <w:rPr>
                <w:rFonts w:cs="Arial"/>
                <w:lang w:val="en-US"/>
              </w:rPr>
              <w:t>UE positioning procedures in N2</w:t>
            </w:r>
          </w:p>
        </w:tc>
        <w:tc>
          <w:tcPr>
            <w:tcW w:w="2394" w:type="dxa"/>
          </w:tcPr>
          <w:p w14:paraId="62E10CAA" w14:textId="77777777" w:rsidR="00BF5DFB" w:rsidRDefault="00EA316F">
            <w:pPr>
              <w:pStyle w:val="MediumGrid1-Accent21"/>
              <w:spacing w:after="120"/>
              <w:ind w:left="0"/>
              <w:contextualSpacing w:val="0"/>
              <w:jc w:val="both"/>
              <w:rPr>
                <w:lang w:val="en-US"/>
              </w:rPr>
            </w:pPr>
            <w:r>
              <w:rPr>
                <w:rFonts w:cs="Arial"/>
                <w:lang w:val="en-US"/>
              </w:rPr>
              <w:t>UE positioning procedures in Uu</w:t>
            </w:r>
          </w:p>
        </w:tc>
      </w:tr>
      <w:tr w:rsidR="00BF5DFB" w14:paraId="35323E75" w14:textId="77777777">
        <w:tc>
          <w:tcPr>
            <w:tcW w:w="1368" w:type="dxa"/>
          </w:tcPr>
          <w:p w14:paraId="68BBE68A" w14:textId="77777777" w:rsidR="00BF5DFB" w:rsidRDefault="00EA316F">
            <w:pPr>
              <w:pStyle w:val="MediumGrid1-Accent21"/>
              <w:spacing w:after="120"/>
              <w:ind w:left="0"/>
              <w:contextualSpacing w:val="0"/>
              <w:jc w:val="both"/>
              <w:rPr>
                <w:lang w:val="en-US"/>
              </w:rPr>
            </w:pPr>
            <w:r>
              <w:rPr>
                <w:lang w:val="en-US"/>
              </w:rPr>
              <w:t>Solution 26</w:t>
            </w:r>
          </w:p>
        </w:tc>
        <w:tc>
          <w:tcPr>
            <w:tcW w:w="2970" w:type="dxa"/>
          </w:tcPr>
          <w:p w14:paraId="0B88300D" w14:textId="612C8692" w:rsidR="00BF5DFB" w:rsidRDefault="00EA316F">
            <w:pPr>
              <w:pStyle w:val="MediumGrid1-Accent21"/>
              <w:spacing w:after="120"/>
              <w:ind w:left="0"/>
              <w:contextualSpacing w:val="0"/>
              <w:jc w:val="both"/>
              <w:rPr>
                <w:lang w:val="en-US"/>
              </w:rPr>
            </w:pPr>
            <w:r>
              <w:rPr>
                <w:rStyle w:val="CommentReference"/>
              </w:rPr>
              <w:commentReference w:id="7"/>
            </w:r>
          </w:p>
          <w:p w14:paraId="02A81621" w14:textId="77777777" w:rsidR="00BF5DFB" w:rsidRDefault="00EA316F">
            <w:pPr>
              <w:pStyle w:val="MediumGrid1-Accent21"/>
              <w:spacing w:after="120"/>
              <w:ind w:left="0"/>
              <w:contextualSpacing w:val="0"/>
              <w:jc w:val="both"/>
              <w:rPr>
                <w:lang w:val="en-US"/>
              </w:rPr>
            </w:pPr>
            <w:r>
              <w:rPr>
                <w:lang w:val="en-US"/>
              </w:rPr>
              <w:t>T</w:t>
            </w:r>
            <w:r>
              <w:rPr>
                <w:rFonts w:hint="eastAsia"/>
                <w:lang w:val="en-US"/>
              </w:rPr>
              <w:t>here are two phases:</w:t>
            </w:r>
          </w:p>
          <w:p w14:paraId="05659455" w14:textId="77777777" w:rsidR="00BF5DFB" w:rsidRDefault="00EA316F" w:rsidP="00D759A3">
            <w:pPr>
              <w:pStyle w:val="MediumGrid1-Accent21"/>
              <w:numPr>
                <w:ilvl w:val="0"/>
                <w:numId w:val="14"/>
              </w:numPr>
              <w:spacing w:after="120"/>
              <w:contextualSpacing w:val="0"/>
              <w:jc w:val="both"/>
              <w:rPr>
                <w:lang w:val="en-US"/>
              </w:rPr>
            </w:pPr>
            <w:r w:rsidRPr="00D759A3">
              <w:rPr>
                <w:lang w:val="en-US"/>
              </w:rPr>
              <w:t xml:space="preserve">N2 transport message to the AMF, which may be </w:t>
            </w:r>
            <w:r>
              <w:rPr>
                <w:lang w:val="en-US"/>
              </w:rPr>
              <w:t>a NG setup request or RAN con</w:t>
            </w:r>
            <w:r>
              <w:rPr>
                <w:rFonts w:hint="eastAsia"/>
                <w:lang w:val="en-US"/>
              </w:rPr>
              <w:t>fig</w:t>
            </w:r>
            <w:r w:rsidRPr="00D759A3">
              <w:rPr>
                <w:lang w:val="en-US"/>
              </w:rPr>
              <w:t>uration update message</w:t>
            </w:r>
            <w:r>
              <w:rPr>
                <w:rFonts w:hint="eastAsia"/>
                <w:lang w:val="en-US"/>
              </w:rPr>
              <w:t>.</w:t>
            </w:r>
          </w:p>
          <w:p w14:paraId="24F83808" w14:textId="77777777" w:rsidR="00BF5DFB" w:rsidRDefault="00EA316F" w:rsidP="00D759A3">
            <w:pPr>
              <w:pStyle w:val="MediumGrid1-Accent21"/>
              <w:numPr>
                <w:ilvl w:val="0"/>
                <w:numId w:val="14"/>
              </w:numPr>
              <w:spacing w:after="120"/>
              <w:contextualSpacing w:val="0"/>
              <w:jc w:val="both"/>
              <w:rPr>
                <w:lang w:val="en-US"/>
              </w:rPr>
            </w:pPr>
            <w:r w:rsidRPr="00D759A3">
              <w:rPr>
                <w:lang w:val="en-US"/>
              </w:rPr>
              <w:t>AMF may generate and send the Local LMF registration request message towards the NRF</w:t>
            </w:r>
          </w:p>
        </w:tc>
        <w:tc>
          <w:tcPr>
            <w:tcW w:w="2844" w:type="dxa"/>
          </w:tcPr>
          <w:p w14:paraId="618A4963" w14:textId="77777777" w:rsidR="00BF5DFB" w:rsidRDefault="00EA316F">
            <w:pPr>
              <w:pStyle w:val="MediumGrid1-Accent21"/>
              <w:spacing w:after="120"/>
              <w:ind w:left="0"/>
              <w:contextualSpacing w:val="0"/>
              <w:jc w:val="both"/>
              <w:rPr>
                <w:lang w:val="en-US"/>
              </w:rPr>
            </w:pPr>
            <w:r>
              <w:rPr>
                <w:lang w:val="en-GB"/>
              </w:rPr>
              <w:t>T</w:t>
            </w:r>
            <w:r>
              <w:rPr>
                <w:rFonts w:hint="eastAsia"/>
                <w:lang w:val="en-US"/>
              </w:rPr>
              <w:t xml:space="preserve">he </w:t>
            </w:r>
            <w:r>
              <w:rPr>
                <w:lang w:val="en-US"/>
              </w:rPr>
              <w:t xml:space="preserve">details of </w:t>
            </w:r>
            <w:bookmarkStart w:id="8" w:name="OLE_LINK1503"/>
            <w:bookmarkStart w:id="9" w:name="OLE_LINK1504"/>
            <w:bookmarkStart w:id="10" w:name="OLE_LINK1505"/>
            <w:r>
              <w:rPr>
                <w:lang w:val="en-US"/>
              </w:rPr>
              <w:t>co</w:t>
            </w:r>
            <w:bookmarkStart w:id="11" w:name="OLE_LINK1508"/>
            <w:bookmarkStart w:id="12" w:name="OLE_LINK1509"/>
            <w:bookmarkStart w:id="13" w:name="OLE_LINK1510"/>
            <w:r>
              <w:rPr>
                <w:lang w:val="en-US"/>
              </w:rPr>
              <w:t>mmunication between AMF and Local LMF are</w:t>
            </w:r>
            <w:r>
              <w:rPr>
                <w:rFonts w:hint="eastAsia"/>
                <w:lang w:val="en-US"/>
              </w:rPr>
              <w:t xml:space="preserve"> FFS</w:t>
            </w:r>
            <w:r>
              <w:rPr>
                <w:lang w:val="en-US"/>
              </w:rPr>
              <w:t xml:space="preserve"> and needs to be further studied in cooperation with</w:t>
            </w:r>
            <w:bookmarkEnd w:id="11"/>
            <w:bookmarkEnd w:id="12"/>
            <w:bookmarkEnd w:id="13"/>
            <w:r>
              <w:rPr>
                <w:lang w:val="en-US"/>
              </w:rPr>
              <w:t xml:space="preserve"> R</w:t>
            </w:r>
            <w:bookmarkEnd w:id="8"/>
            <w:bookmarkEnd w:id="9"/>
            <w:bookmarkEnd w:id="10"/>
            <w:r>
              <w:rPr>
                <w:lang w:val="en-US"/>
              </w:rPr>
              <w:t>AN</w:t>
            </w:r>
          </w:p>
        </w:tc>
        <w:tc>
          <w:tcPr>
            <w:tcW w:w="2394" w:type="dxa"/>
          </w:tcPr>
          <w:p w14:paraId="112E384B" w14:textId="77777777" w:rsidR="00BF5DFB" w:rsidRDefault="00EA316F">
            <w:pPr>
              <w:pStyle w:val="MediumGrid1-Accent21"/>
              <w:spacing w:after="120"/>
              <w:ind w:left="0"/>
              <w:contextualSpacing w:val="0"/>
              <w:jc w:val="both"/>
              <w:rPr>
                <w:lang w:val="en-US"/>
              </w:rPr>
            </w:pPr>
            <w:r>
              <w:rPr>
                <w:lang w:val="en-US"/>
              </w:rPr>
              <w:t>FFS</w:t>
            </w:r>
          </w:p>
        </w:tc>
      </w:tr>
      <w:tr w:rsidR="00BF5DFB" w14:paraId="14D91CB0" w14:textId="77777777">
        <w:tc>
          <w:tcPr>
            <w:tcW w:w="1368" w:type="dxa"/>
          </w:tcPr>
          <w:p w14:paraId="6392E498" w14:textId="77777777" w:rsidR="00BF5DFB" w:rsidRDefault="00EA316F">
            <w:pPr>
              <w:pStyle w:val="MediumGrid1-Accent21"/>
              <w:spacing w:after="120"/>
              <w:ind w:left="0"/>
              <w:contextualSpacing w:val="0"/>
              <w:jc w:val="both"/>
              <w:rPr>
                <w:lang w:val="en-US"/>
              </w:rPr>
            </w:pPr>
            <w:r>
              <w:rPr>
                <w:lang w:val="en-US"/>
              </w:rPr>
              <w:t>Solution 28</w:t>
            </w:r>
          </w:p>
        </w:tc>
        <w:tc>
          <w:tcPr>
            <w:tcW w:w="2970" w:type="dxa"/>
          </w:tcPr>
          <w:p w14:paraId="1558901C" w14:textId="77777777" w:rsidR="00BF5DFB" w:rsidRDefault="00EA316F">
            <w:pPr>
              <w:pStyle w:val="B1"/>
            </w:pPr>
            <w:r>
              <w:t>-    pre-configuration; or</w:t>
            </w:r>
          </w:p>
          <w:p w14:paraId="019D4370" w14:textId="77777777" w:rsidR="00BF5DFB" w:rsidRDefault="00EA316F">
            <w:pPr>
              <w:pStyle w:val="B1"/>
              <w:rPr>
                <w:lang w:val="en-US"/>
              </w:rPr>
            </w:pPr>
            <w:r>
              <w:t>-</w:t>
            </w:r>
            <w:r>
              <w:tab/>
              <w:t>N2 Config</w:t>
            </w:r>
            <w:bookmarkStart w:id="14" w:name="OLE_LINK1506"/>
            <w:bookmarkStart w:id="15" w:name="OLE_LINK1507"/>
            <w:r>
              <w:t xml:space="preserve">uration procedure: This may (based on RAN WG3 decision) use </w:t>
            </w:r>
            <w:bookmarkEnd w:id="14"/>
            <w:bookmarkEnd w:id="15"/>
            <w:r>
              <w:t>TS 38.413 [26] NG SETUP REQUEST or RAN CONFIGURATION UPDATE messages.</w:t>
            </w:r>
          </w:p>
          <w:p w14:paraId="0930DB2F" w14:textId="77777777" w:rsidR="00BF5DFB" w:rsidRDefault="00BF5DFB">
            <w:pPr>
              <w:pStyle w:val="MediumGrid1-Accent21"/>
              <w:spacing w:after="120"/>
              <w:ind w:left="0"/>
              <w:contextualSpacing w:val="0"/>
              <w:jc w:val="both"/>
              <w:rPr>
                <w:lang w:val="en-US"/>
              </w:rPr>
            </w:pPr>
          </w:p>
        </w:tc>
        <w:tc>
          <w:tcPr>
            <w:tcW w:w="2844" w:type="dxa"/>
          </w:tcPr>
          <w:p w14:paraId="32555618" w14:textId="77777777" w:rsidR="00BF5DFB" w:rsidRDefault="00EA316F">
            <w:r>
              <w:t>This may (based on RAN3 decision) imply enhancements to following TS 38.413 [26] messages:</w:t>
            </w:r>
          </w:p>
          <w:p w14:paraId="0ED4A8A8" w14:textId="77777777" w:rsidR="00BF5DFB" w:rsidRDefault="00EA316F">
            <w:pPr>
              <w:pStyle w:val="B1"/>
            </w:pPr>
            <w:r>
              <w:rPr>
                <w:lang w:val="en-US"/>
              </w:rPr>
              <w:t>-</w:t>
            </w:r>
            <w:r>
              <w:rPr>
                <w:lang w:val="en-US"/>
              </w:rPr>
              <w:tab/>
            </w:r>
            <w:r>
              <w:t>LOCATION REPORTING CONTROL, LOCATION REPORTING FAILURE INDICATION, LOCATION REPORT</w:t>
            </w:r>
          </w:p>
        </w:tc>
        <w:tc>
          <w:tcPr>
            <w:tcW w:w="2394" w:type="dxa"/>
          </w:tcPr>
          <w:p w14:paraId="0F56ED45" w14:textId="77777777" w:rsidR="00BF5DFB" w:rsidRDefault="00EA316F">
            <w:pPr>
              <w:pStyle w:val="MediumGrid1-Accent21"/>
              <w:spacing w:after="120"/>
              <w:ind w:left="0"/>
              <w:contextualSpacing w:val="0"/>
              <w:jc w:val="both"/>
              <w:rPr>
                <w:lang w:val="en-US"/>
              </w:rPr>
            </w:pPr>
            <w:r>
              <w:rPr>
                <w:lang w:val="en-US"/>
              </w:rPr>
              <w:t>FFS</w:t>
            </w:r>
          </w:p>
        </w:tc>
      </w:tr>
    </w:tbl>
    <w:p w14:paraId="682E5900" w14:textId="77777777" w:rsidR="00BF5DFB" w:rsidRDefault="00BF5DFB">
      <w:pPr>
        <w:pStyle w:val="MediumGrid1-Accent21"/>
        <w:spacing w:after="120"/>
        <w:ind w:left="0"/>
        <w:contextualSpacing w:val="0"/>
        <w:jc w:val="both"/>
        <w:rPr>
          <w:lang w:val="en-US"/>
        </w:rPr>
      </w:pPr>
    </w:p>
    <w:p w14:paraId="55193B04" w14:textId="77777777" w:rsidR="00BF5DFB" w:rsidRDefault="00EA316F">
      <w:r>
        <w:rPr>
          <w:b/>
        </w:rPr>
        <w:t>Question 3: If RAN2 were to agree to support LMF in RAN, which solutions (solution 26 or 28) should be selected from RAN perspective?</w:t>
      </w:r>
    </w:p>
    <w:p w14:paraId="43F9DAB9" w14:textId="77777777" w:rsidR="00BF5DFB" w:rsidRDefault="00BF5DFB">
      <w:pPr>
        <w:pStyle w:val="MediumGrid1-Accent21"/>
        <w:spacing w:after="120"/>
        <w:ind w:left="0"/>
        <w:contextualSpacing w:val="0"/>
        <w:jc w:val="both"/>
        <w:rPr>
          <w:b/>
          <w:lang w:val="en-US"/>
        </w:rPr>
      </w:pPr>
    </w:p>
    <w:tbl>
      <w:tblPr>
        <w:tblStyle w:val="TableGrid"/>
        <w:tblW w:w="9576" w:type="dxa"/>
        <w:tblLayout w:type="fixed"/>
        <w:tblLook w:val="04A0" w:firstRow="1" w:lastRow="0" w:firstColumn="1" w:lastColumn="0" w:noHBand="0" w:noVBand="1"/>
      </w:tblPr>
      <w:tblGrid>
        <w:gridCol w:w="1728"/>
        <w:gridCol w:w="1260"/>
        <w:gridCol w:w="6588"/>
      </w:tblGrid>
      <w:tr w:rsidR="00BF5DFB" w14:paraId="02CD42BD" w14:textId="77777777">
        <w:tc>
          <w:tcPr>
            <w:tcW w:w="1728" w:type="dxa"/>
          </w:tcPr>
          <w:p w14:paraId="6348D5FA" w14:textId="77777777" w:rsidR="00BF5DFB" w:rsidRDefault="00EA316F">
            <w:pPr>
              <w:jc w:val="center"/>
            </w:pPr>
            <w:r>
              <w:t>Company</w:t>
            </w:r>
          </w:p>
        </w:tc>
        <w:tc>
          <w:tcPr>
            <w:tcW w:w="1260" w:type="dxa"/>
          </w:tcPr>
          <w:p w14:paraId="7C45D1CD" w14:textId="77777777" w:rsidR="00BF5DFB" w:rsidRDefault="00EA316F">
            <w:pPr>
              <w:jc w:val="center"/>
            </w:pPr>
            <w:r>
              <w:t>Solution (26 or28)</w:t>
            </w:r>
          </w:p>
        </w:tc>
        <w:tc>
          <w:tcPr>
            <w:tcW w:w="6588" w:type="dxa"/>
          </w:tcPr>
          <w:p w14:paraId="1D8E9A97" w14:textId="77777777" w:rsidR="00BF5DFB" w:rsidRDefault="00EA316F">
            <w:pPr>
              <w:jc w:val="center"/>
            </w:pPr>
            <w:r>
              <w:t>Remark</w:t>
            </w:r>
          </w:p>
        </w:tc>
      </w:tr>
      <w:tr w:rsidR="00BF5DFB" w14:paraId="4316EE9F" w14:textId="77777777">
        <w:tc>
          <w:tcPr>
            <w:tcW w:w="1728" w:type="dxa"/>
          </w:tcPr>
          <w:p w14:paraId="178602C3" w14:textId="77777777" w:rsidR="00BF5DFB" w:rsidRDefault="00EA316F">
            <w:r>
              <w:rPr>
                <w:rFonts w:hint="eastAsia"/>
              </w:rPr>
              <w:t>CMCC</w:t>
            </w:r>
          </w:p>
        </w:tc>
        <w:tc>
          <w:tcPr>
            <w:tcW w:w="1260" w:type="dxa"/>
          </w:tcPr>
          <w:p w14:paraId="0B24ABDE" w14:textId="05996015" w:rsidR="00BF5DFB" w:rsidRDefault="00EA316F">
            <w:r>
              <w:rPr>
                <w:rFonts w:hint="eastAsia"/>
              </w:rPr>
              <w:t>26</w:t>
            </w:r>
            <w:r w:rsidR="00B678B2">
              <w:rPr>
                <w:rFonts w:hint="eastAsia"/>
              </w:rPr>
              <w:t>/28</w:t>
            </w:r>
          </w:p>
        </w:tc>
        <w:tc>
          <w:tcPr>
            <w:tcW w:w="6588" w:type="dxa"/>
          </w:tcPr>
          <w:p w14:paraId="3BB3CDAF" w14:textId="57FBA0CA" w:rsidR="00667818" w:rsidRDefault="00667818">
            <w:r>
              <w:t>E</w:t>
            </w:r>
            <w:r>
              <w:rPr>
                <w:rFonts w:hint="eastAsia"/>
              </w:rPr>
              <w:t>ither is OK.</w:t>
            </w:r>
          </w:p>
          <w:p w14:paraId="33A103AE" w14:textId="69EE3EF8" w:rsidR="00BF5DFB" w:rsidRDefault="00BF5DFB"/>
        </w:tc>
      </w:tr>
      <w:tr w:rsidR="00BF5DFB" w14:paraId="012F3CC8" w14:textId="77777777">
        <w:tc>
          <w:tcPr>
            <w:tcW w:w="1728" w:type="dxa"/>
          </w:tcPr>
          <w:p w14:paraId="61CD1D61" w14:textId="77777777" w:rsidR="00BF5DFB" w:rsidRDefault="00EA316F">
            <w:r>
              <w:rPr>
                <w:rFonts w:hint="eastAsia"/>
              </w:rPr>
              <w:t>CATT</w:t>
            </w:r>
          </w:p>
        </w:tc>
        <w:tc>
          <w:tcPr>
            <w:tcW w:w="1260" w:type="dxa"/>
          </w:tcPr>
          <w:p w14:paraId="14ED075B" w14:textId="77777777" w:rsidR="00BF5DFB" w:rsidRDefault="00EA316F">
            <w:r>
              <w:rPr>
                <w:rFonts w:hint="eastAsia"/>
              </w:rPr>
              <w:t>26</w:t>
            </w:r>
          </w:p>
        </w:tc>
        <w:tc>
          <w:tcPr>
            <w:tcW w:w="6588" w:type="dxa"/>
          </w:tcPr>
          <w:p w14:paraId="643FDDDC" w14:textId="77777777" w:rsidR="00BF5DFB" w:rsidRDefault="00EA316F">
            <w:r>
              <w:t>B</w:t>
            </w:r>
            <w:r>
              <w:rPr>
                <w:rFonts w:hint="eastAsia"/>
              </w:rPr>
              <w:t xml:space="preserve">oth solution 26 and 28 can </w:t>
            </w:r>
            <w:bookmarkStart w:id="16" w:name="OLE_LINK1499"/>
            <w:bookmarkStart w:id="17" w:name="OLE_LINK1500"/>
            <w:bookmarkStart w:id="18" w:name="OLE_LINK1501"/>
            <w:bookmarkStart w:id="19" w:name="OLE_LINK1502"/>
            <w:r>
              <w:rPr>
                <w:rFonts w:hint="eastAsia"/>
              </w:rPr>
              <w:t xml:space="preserve">support location management functionality in NG-RAN node. </w:t>
            </w:r>
            <w:r>
              <w:t>T</w:t>
            </w:r>
            <w:r>
              <w:rPr>
                <w:rFonts w:hint="eastAsia"/>
              </w:rPr>
              <w:t xml:space="preserve">he difference is whether to allow the </w:t>
            </w:r>
            <w:r>
              <w:rPr>
                <w:rFonts w:hint="eastAsia"/>
              </w:rPr>
              <w:lastRenderedPageBreak/>
              <w:t>AMF providing registration on behalf of LMF in RAN node which can be left to SA2 for decision.</w:t>
            </w:r>
            <w:bookmarkEnd w:id="16"/>
            <w:bookmarkEnd w:id="17"/>
            <w:bookmarkEnd w:id="18"/>
            <w:bookmarkEnd w:id="19"/>
          </w:p>
        </w:tc>
      </w:tr>
      <w:tr w:rsidR="00BF5DFB" w14:paraId="5064CA88" w14:textId="77777777">
        <w:tc>
          <w:tcPr>
            <w:tcW w:w="1728" w:type="dxa"/>
          </w:tcPr>
          <w:p w14:paraId="0C3B81CD" w14:textId="77777777" w:rsidR="00BF5DFB" w:rsidRDefault="00EA316F">
            <w:r>
              <w:rPr>
                <w:rFonts w:hint="eastAsia"/>
              </w:rPr>
              <w:lastRenderedPageBreak/>
              <w:t>ZTE</w:t>
            </w:r>
          </w:p>
        </w:tc>
        <w:tc>
          <w:tcPr>
            <w:tcW w:w="1260" w:type="dxa"/>
          </w:tcPr>
          <w:p w14:paraId="61EF5157" w14:textId="77777777" w:rsidR="00BF5DFB" w:rsidRDefault="00EA316F">
            <w:r>
              <w:rPr>
                <w:rFonts w:hint="eastAsia"/>
              </w:rPr>
              <w:t>26</w:t>
            </w:r>
          </w:p>
        </w:tc>
        <w:tc>
          <w:tcPr>
            <w:tcW w:w="6588" w:type="dxa"/>
          </w:tcPr>
          <w:p w14:paraId="351060F8" w14:textId="77777777" w:rsidR="00BF5DFB" w:rsidRDefault="00EA316F">
            <w:r>
              <w:rPr>
                <w:rFonts w:hint="eastAsia"/>
              </w:rPr>
              <w:t>We agree with CATT and we think the security problem should also be carefully considered during future detail design.</w:t>
            </w:r>
          </w:p>
        </w:tc>
      </w:tr>
      <w:tr w:rsidR="00EA316F" w14:paraId="70CA5BBA" w14:textId="77777777">
        <w:tc>
          <w:tcPr>
            <w:tcW w:w="1728" w:type="dxa"/>
          </w:tcPr>
          <w:p w14:paraId="45BAA556" w14:textId="77777777" w:rsidR="00EA316F" w:rsidRDefault="00EA316F">
            <w:r>
              <w:rPr>
                <w:rFonts w:hint="eastAsia"/>
              </w:rPr>
              <w:t>vivo</w:t>
            </w:r>
          </w:p>
        </w:tc>
        <w:tc>
          <w:tcPr>
            <w:tcW w:w="1260" w:type="dxa"/>
          </w:tcPr>
          <w:p w14:paraId="2465BD98" w14:textId="77777777" w:rsidR="00EA316F" w:rsidRDefault="00376333">
            <w:r>
              <w:rPr>
                <w:rFonts w:hint="eastAsia"/>
              </w:rPr>
              <w:t>Either</w:t>
            </w:r>
          </w:p>
        </w:tc>
        <w:tc>
          <w:tcPr>
            <w:tcW w:w="6588" w:type="dxa"/>
          </w:tcPr>
          <w:p w14:paraId="6E273287" w14:textId="3EA92BBE" w:rsidR="00B6411A" w:rsidRDefault="00B6411A" w:rsidP="00FC2762">
            <w:r>
              <w:rPr>
                <w:rFonts w:hint="eastAsia"/>
              </w:rPr>
              <w:t xml:space="preserve">Agree with CATT. </w:t>
            </w:r>
            <w:r>
              <w:t>W</w:t>
            </w:r>
            <w:r>
              <w:rPr>
                <w:rFonts w:hint="eastAsia"/>
              </w:rPr>
              <w:t xml:space="preserve">e think there is no </w:t>
            </w:r>
            <w:r>
              <w:t xml:space="preserve">much </w:t>
            </w:r>
            <w:r>
              <w:rPr>
                <w:rFonts w:hint="eastAsia"/>
              </w:rPr>
              <w:t xml:space="preserve">difference between 26 and 28 from RAN </w:t>
            </w:r>
            <w:r>
              <w:t>perspective</w:t>
            </w:r>
            <w:r>
              <w:rPr>
                <w:rFonts w:hint="eastAsia"/>
              </w:rPr>
              <w:t>.</w:t>
            </w:r>
          </w:p>
        </w:tc>
      </w:tr>
      <w:tr w:rsidR="00646BD5" w14:paraId="6A111E07" w14:textId="77777777">
        <w:tc>
          <w:tcPr>
            <w:tcW w:w="1728" w:type="dxa"/>
          </w:tcPr>
          <w:p w14:paraId="7B9D8D18" w14:textId="5A498143" w:rsidR="00646BD5" w:rsidRDefault="00646BD5" w:rsidP="00646BD5">
            <w:r>
              <w:t>Qualcomm</w:t>
            </w:r>
          </w:p>
        </w:tc>
        <w:tc>
          <w:tcPr>
            <w:tcW w:w="1260" w:type="dxa"/>
          </w:tcPr>
          <w:p w14:paraId="663AB9F1" w14:textId="50F0DD47" w:rsidR="00646BD5" w:rsidRDefault="00646BD5" w:rsidP="00646BD5">
            <w:r>
              <w:t>23/28</w:t>
            </w:r>
          </w:p>
        </w:tc>
        <w:tc>
          <w:tcPr>
            <w:tcW w:w="6588" w:type="dxa"/>
          </w:tcPr>
          <w:p w14:paraId="75FC45DD" w14:textId="4365C2E3" w:rsidR="00646BD5" w:rsidRDefault="00646BD5" w:rsidP="00646BD5">
            <w:r>
              <w:t>We prefer the approach in Solution 28 (and Solution 23) which masks details of LMF support in NG-RAN from the AMF. For example, Solution 23/28 would allow gNB support of an LMF or a separate physical LMF without impacting an AMF. With Solution 26, the AMF treats the NG-RAN LMF similar to a 5GCN LMF which seems to reduce flexibility and increase complexity.</w:t>
            </w:r>
          </w:p>
        </w:tc>
      </w:tr>
      <w:tr w:rsidR="00201607" w14:paraId="3F3ACD7A" w14:textId="77777777">
        <w:tc>
          <w:tcPr>
            <w:tcW w:w="1728" w:type="dxa"/>
          </w:tcPr>
          <w:p w14:paraId="0A5F55C2" w14:textId="4DE99B15" w:rsidR="00201607" w:rsidRDefault="00201607" w:rsidP="00646BD5">
            <w:r>
              <w:rPr>
                <w:rFonts w:hint="eastAsia"/>
              </w:rPr>
              <w:t>OPPO</w:t>
            </w:r>
          </w:p>
        </w:tc>
        <w:tc>
          <w:tcPr>
            <w:tcW w:w="1260" w:type="dxa"/>
          </w:tcPr>
          <w:p w14:paraId="066999EB" w14:textId="230A730F" w:rsidR="00201607" w:rsidRDefault="00201607" w:rsidP="00646BD5">
            <w:r>
              <w:rPr>
                <w:rFonts w:hint="eastAsia"/>
              </w:rPr>
              <w:t>26/28</w:t>
            </w:r>
          </w:p>
        </w:tc>
        <w:tc>
          <w:tcPr>
            <w:tcW w:w="6588" w:type="dxa"/>
          </w:tcPr>
          <w:p w14:paraId="1C4286D1" w14:textId="6846F233" w:rsidR="00201607" w:rsidRDefault="00201607" w:rsidP="00201607">
            <w:r>
              <w:t>We tend to see whether RAN LMF should behave similar to CN LMF (from AMF perspective) is more in SA2 scope, so t</w:t>
            </w:r>
            <w:r>
              <w:rPr>
                <w:rFonts w:hint="eastAsia"/>
              </w:rPr>
              <w:t>his should be left for SA2 to decide.</w:t>
            </w:r>
          </w:p>
        </w:tc>
      </w:tr>
      <w:tr w:rsidR="00FE3596" w14:paraId="0C092BE8" w14:textId="77777777">
        <w:tc>
          <w:tcPr>
            <w:tcW w:w="1728" w:type="dxa"/>
          </w:tcPr>
          <w:p w14:paraId="2C258422" w14:textId="07A74355" w:rsidR="00FE3596" w:rsidRDefault="00FE3596" w:rsidP="00FE3596">
            <w:r>
              <w:rPr>
                <w:rFonts w:eastAsia="Malgun Gothic" w:hint="eastAsia"/>
                <w:lang w:eastAsia="ko-KR"/>
              </w:rPr>
              <w:t>Samsung</w:t>
            </w:r>
          </w:p>
        </w:tc>
        <w:tc>
          <w:tcPr>
            <w:tcW w:w="1260" w:type="dxa"/>
          </w:tcPr>
          <w:p w14:paraId="364ADCE7" w14:textId="36CED538" w:rsidR="00FE3596" w:rsidRDefault="00FE3596" w:rsidP="00FE3596">
            <w:r>
              <w:rPr>
                <w:rFonts w:eastAsia="Malgun Gothic" w:hint="eastAsia"/>
                <w:lang w:eastAsia="ko-KR"/>
              </w:rPr>
              <w:t>Either</w:t>
            </w:r>
          </w:p>
        </w:tc>
        <w:tc>
          <w:tcPr>
            <w:tcW w:w="6588" w:type="dxa"/>
          </w:tcPr>
          <w:p w14:paraId="71094782" w14:textId="37D687CE" w:rsidR="00FE3596" w:rsidRDefault="00FE3596" w:rsidP="00FE3596">
            <w:r>
              <w:rPr>
                <w:rFonts w:eastAsia="Malgun Gothic"/>
                <w:lang w:eastAsia="ko-KR"/>
              </w:rPr>
              <w:t xml:space="preserve">Both solution looks similar in the architecture point of view (i.e., LM function is necessary in the NG-RAN node). Regarding the interface, prefer to reuse existing interface if no blocking point. </w:t>
            </w:r>
            <w:r>
              <w:rPr>
                <w:color w:val="1F497D"/>
                <w:sz w:val="21"/>
                <w:szCs w:val="21"/>
              </w:rPr>
              <w:t>It looks strange that RAN2 will decide the RAN architecture (e.g. whether RAN support LM or LMC) and even the NG interface stuff e.g. Q4. Maybe it is better to leave RAN architecture and NG/N2 interface stuff to RAN3.</w:t>
            </w:r>
          </w:p>
        </w:tc>
      </w:tr>
      <w:tr w:rsidR="00E14C7B" w14:paraId="2D48CA18" w14:textId="77777777">
        <w:tc>
          <w:tcPr>
            <w:tcW w:w="1728" w:type="dxa"/>
          </w:tcPr>
          <w:p w14:paraId="735D43E4" w14:textId="54BB4E14" w:rsidR="00E14C7B" w:rsidRDefault="00E14C7B" w:rsidP="00E14C7B">
            <w:pPr>
              <w:rPr>
                <w:rFonts w:eastAsia="Malgun Gothic"/>
                <w:lang w:eastAsia="ko-KR"/>
              </w:rPr>
            </w:pPr>
            <w:r>
              <w:t>Ericsson</w:t>
            </w:r>
          </w:p>
        </w:tc>
        <w:tc>
          <w:tcPr>
            <w:tcW w:w="1260" w:type="dxa"/>
          </w:tcPr>
          <w:p w14:paraId="5C028986" w14:textId="30AF3A92" w:rsidR="00E14C7B" w:rsidRDefault="00E14C7B" w:rsidP="00E14C7B">
            <w:pPr>
              <w:rPr>
                <w:rFonts w:eastAsia="Malgun Gothic"/>
                <w:lang w:eastAsia="ko-KR"/>
              </w:rPr>
            </w:pPr>
            <w:r>
              <w:t>28</w:t>
            </w:r>
          </w:p>
        </w:tc>
        <w:tc>
          <w:tcPr>
            <w:tcW w:w="6588" w:type="dxa"/>
          </w:tcPr>
          <w:p w14:paraId="6862B1B8" w14:textId="4D66BCB1" w:rsidR="00E14C7B" w:rsidRDefault="00E14C7B" w:rsidP="00E14C7B">
            <w:pPr>
              <w:rPr>
                <w:rFonts w:eastAsia="Malgun Gothic"/>
                <w:lang w:eastAsia="ko-KR"/>
              </w:rPr>
            </w:pPr>
            <w:r>
              <w:rPr>
                <w:color w:val="FF0000"/>
              </w:rPr>
              <w:t>Solution 28 is far simpler and just let AMF decide if to use LMF or RAN.</w:t>
            </w:r>
          </w:p>
        </w:tc>
      </w:tr>
      <w:tr w:rsidR="00217147" w14:paraId="32D84F85" w14:textId="77777777">
        <w:tc>
          <w:tcPr>
            <w:tcW w:w="1728" w:type="dxa"/>
          </w:tcPr>
          <w:p w14:paraId="0F84E3CF" w14:textId="66D34F95" w:rsidR="00217147" w:rsidRDefault="00217147" w:rsidP="00217147">
            <w:r>
              <w:t>Nokia</w:t>
            </w:r>
          </w:p>
        </w:tc>
        <w:tc>
          <w:tcPr>
            <w:tcW w:w="1260" w:type="dxa"/>
          </w:tcPr>
          <w:p w14:paraId="78243764" w14:textId="77777777" w:rsidR="00217147" w:rsidRDefault="00217147" w:rsidP="00217147"/>
        </w:tc>
        <w:tc>
          <w:tcPr>
            <w:tcW w:w="6588" w:type="dxa"/>
          </w:tcPr>
          <w:p w14:paraId="53A0ED8E" w14:textId="25266D94" w:rsidR="00217147" w:rsidRDefault="00217147" w:rsidP="00217147">
            <w:r>
              <w:t xml:space="preserve">RAN2 should not do SA2’s job in selecting between solution 26 and solution 28. We </w:t>
            </w:r>
            <w:r w:rsidRPr="00847920">
              <w:t xml:space="preserve">need to </w:t>
            </w:r>
            <w:r>
              <w:t xml:space="preserve">work </w:t>
            </w:r>
            <w:r w:rsidRPr="00847920">
              <w:t>in cooperation with</w:t>
            </w:r>
            <w:r>
              <w:t xml:space="preserve"> SA2. As we indicated in our answer to Question 1, RAN2 task is to only decide whether NG-RAN can act as internal LCS client for sending LCS service request to AMF or whether NG-RAN can support Location Management functionality. RAN2 should focus on the impacts to Uu and N2 interface </w:t>
            </w:r>
            <w:r w:rsidR="005F749A">
              <w:t xml:space="preserve">(also by consulting with RAN3) </w:t>
            </w:r>
            <w:r>
              <w:t>in making this decision and provide details of the Uu and N2 procedures to SA2. It is also difficult to understand the distinction between solution 26 and solution 28 due to lack of details on solution 26 in 23.731.</w:t>
            </w:r>
          </w:p>
          <w:p w14:paraId="206DE434" w14:textId="45412675" w:rsidR="00217147" w:rsidRDefault="00217147" w:rsidP="00217147">
            <w:pPr>
              <w:rPr>
                <w:color w:val="FF0000"/>
              </w:rPr>
            </w:pPr>
            <w:r>
              <w:t xml:space="preserve">From what I understood, in solution 28 AMF can interact </w:t>
            </w:r>
            <w:r w:rsidR="005F749A">
              <w:t xml:space="preserve">directly </w:t>
            </w:r>
            <w:r>
              <w:t xml:space="preserve">with NG-RAN while in solution 26 the AMF interacts with LLMF in NG-RAN (implying a different protocol than NGAP over N2). As far as Uu impacts goes, both solutions seem to have similar impacts as both </w:t>
            </w:r>
            <w:r w:rsidR="005F749A">
              <w:t>must</w:t>
            </w:r>
            <w:r>
              <w:t xml:space="preserve"> implement procedures similar to LPP procedures.</w:t>
            </w:r>
          </w:p>
        </w:tc>
      </w:tr>
      <w:tr w:rsidR="00B7241A" w14:paraId="2D57396D" w14:textId="77777777">
        <w:tc>
          <w:tcPr>
            <w:tcW w:w="1728" w:type="dxa"/>
          </w:tcPr>
          <w:p w14:paraId="608853FE" w14:textId="2BBFE1A2" w:rsidR="00B7241A" w:rsidRDefault="00B7241A" w:rsidP="00B7241A">
            <w:r>
              <w:t>MediaTek</w:t>
            </w:r>
          </w:p>
        </w:tc>
        <w:tc>
          <w:tcPr>
            <w:tcW w:w="1260" w:type="dxa"/>
          </w:tcPr>
          <w:p w14:paraId="690B1143" w14:textId="7B3FCB41" w:rsidR="00B7241A" w:rsidRDefault="00B7241A" w:rsidP="00B7241A">
            <w:r>
              <w:t>26/28</w:t>
            </w:r>
          </w:p>
        </w:tc>
        <w:tc>
          <w:tcPr>
            <w:tcW w:w="6588" w:type="dxa"/>
          </w:tcPr>
          <w:p w14:paraId="68A216F2" w14:textId="596580C9" w:rsidR="00B7241A" w:rsidRDefault="00B7241A" w:rsidP="00B7241A">
            <w:r>
              <w:t xml:space="preserve">The N2 portions of the configuration procedures are similar (NG setup request or RAN configuration update), and UE positioning procedures </w:t>
            </w:r>
            <w:r>
              <w:lastRenderedPageBreak/>
              <w:t>on N2 are left FFS and not specified as part of solution 26.  This makes it difficult to compare them from a RAN perspective.  As mentioned by other companies the most important differences are more in SA2 scope.  We think from RAN perspective either solution is acceptable.</w:t>
            </w:r>
          </w:p>
        </w:tc>
      </w:tr>
      <w:tr w:rsidR="005A6D9B" w14:paraId="3A977763" w14:textId="77777777">
        <w:tc>
          <w:tcPr>
            <w:tcW w:w="1728" w:type="dxa"/>
          </w:tcPr>
          <w:p w14:paraId="00B11C77" w14:textId="5FCBD170" w:rsidR="005A6D9B" w:rsidRDefault="005A6D9B" w:rsidP="00B7241A">
            <w:r>
              <w:lastRenderedPageBreak/>
              <w:t>Polaris Wireless</w:t>
            </w:r>
          </w:p>
        </w:tc>
        <w:tc>
          <w:tcPr>
            <w:tcW w:w="1260" w:type="dxa"/>
          </w:tcPr>
          <w:p w14:paraId="259DBE60" w14:textId="1F1BC337" w:rsidR="005A6D9B" w:rsidRDefault="005A6D9B" w:rsidP="00B7241A">
            <w:r>
              <w:t>28</w:t>
            </w:r>
          </w:p>
        </w:tc>
        <w:tc>
          <w:tcPr>
            <w:tcW w:w="6588" w:type="dxa"/>
          </w:tcPr>
          <w:p w14:paraId="2F9D24BF" w14:textId="071CE0AA" w:rsidR="005A6D9B" w:rsidRDefault="005A6D9B" w:rsidP="00B7241A">
            <w:r>
              <w:t>AMF should decide whether to use LMF in 5GCN or local LMF in NG-RAN.</w:t>
            </w:r>
          </w:p>
        </w:tc>
      </w:tr>
      <w:tr w:rsidR="00FE58CB" w14:paraId="32C14492" w14:textId="77777777">
        <w:tc>
          <w:tcPr>
            <w:tcW w:w="1728" w:type="dxa"/>
          </w:tcPr>
          <w:p w14:paraId="6580E854" w14:textId="3B7052B5" w:rsidR="00FE58CB" w:rsidRDefault="00FE58CB" w:rsidP="00B7241A">
            <w:r>
              <w:t>ITRI</w:t>
            </w:r>
          </w:p>
        </w:tc>
        <w:tc>
          <w:tcPr>
            <w:tcW w:w="1260" w:type="dxa"/>
          </w:tcPr>
          <w:p w14:paraId="1D5DCC10" w14:textId="5F21B009" w:rsidR="00FE58CB" w:rsidRDefault="00FE58CB" w:rsidP="00B7241A">
            <w:r>
              <w:t>Either</w:t>
            </w:r>
          </w:p>
        </w:tc>
        <w:tc>
          <w:tcPr>
            <w:tcW w:w="6588" w:type="dxa"/>
          </w:tcPr>
          <w:p w14:paraId="326A4AB8" w14:textId="51BD91BB" w:rsidR="00FE58CB" w:rsidRDefault="00511520">
            <w:r>
              <w:t>SA2 need to decide on this since it is</w:t>
            </w:r>
            <w:r w:rsidR="00FE58CB">
              <w:t xml:space="preserve"> </w:t>
            </w:r>
            <w:r>
              <w:t>in the Scope of SA2. We don’t have strong view on this.</w:t>
            </w:r>
          </w:p>
        </w:tc>
      </w:tr>
      <w:tr w:rsidR="00C008D3" w14:paraId="4209CCAC" w14:textId="77777777">
        <w:tc>
          <w:tcPr>
            <w:tcW w:w="1728" w:type="dxa"/>
          </w:tcPr>
          <w:p w14:paraId="671BEB6F" w14:textId="026F4C60" w:rsidR="00C008D3" w:rsidRDefault="00C008D3" w:rsidP="00C008D3">
            <w:r>
              <w:t>Huawei, HiSilicon</w:t>
            </w:r>
          </w:p>
        </w:tc>
        <w:tc>
          <w:tcPr>
            <w:tcW w:w="1260" w:type="dxa"/>
          </w:tcPr>
          <w:p w14:paraId="3523EFD8" w14:textId="02D19DD3" w:rsidR="00C008D3" w:rsidRDefault="00C008D3" w:rsidP="00C008D3">
            <w:r>
              <w:t>Not a relevant question for RAN2</w:t>
            </w:r>
          </w:p>
        </w:tc>
        <w:tc>
          <w:tcPr>
            <w:tcW w:w="6588" w:type="dxa"/>
          </w:tcPr>
          <w:p w14:paraId="3EA05BCE" w14:textId="77777777" w:rsidR="00C008D3" w:rsidRDefault="00C008D3" w:rsidP="00C008D3">
            <w:pPr>
              <w:rPr>
                <w:color w:val="FF0000"/>
              </w:rPr>
            </w:pPr>
            <w:r>
              <w:rPr>
                <w:color w:val="FF0000"/>
              </w:rPr>
              <w:t xml:space="preserve">From the perspective of RAN (RAN3 actually), the only difference between these two approaches is that solution 26 use N2 transport to indicate to the AMF its LLMF capability while solution 28 use NG-AP protocol. The other differences between the two solutions, like whether AMF consult with NRF for LMF selection or the AMF does the LMF selection itself, are out of the scope of discussion for RAN. </w:t>
            </w:r>
          </w:p>
          <w:p w14:paraId="3EB5083C" w14:textId="28EEC87F" w:rsidR="00C008D3" w:rsidRDefault="00C008D3" w:rsidP="00C008D3">
            <w:r>
              <w:rPr>
                <w:color w:val="FF0000"/>
              </w:rPr>
              <w:t>So this question is not relevant for RAN2. It is RAN3's choice to use NG-AP or N2 transport.</w:t>
            </w:r>
            <w:r>
              <w:tab/>
            </w:r>
          </w:p>
        </w:tc>
      </w:tr>
      <w:tr w:rsidR="00BB7F7F" w14:paraId="4F5EC4E2" w14:textId="77777777">
        <w:tc>
          <w:tcPr>
            <w:tcW w:w="1728" w:type="dxa"/>
          </w:tcPr>
          <w:p w14:paraId="77157152" w14:textId="0D5D4213" w:rsidR="00BB7F7F" w:rsidRDefault="00BB7F7F" w:rsidP="00BB7F7F">
            <w:r>
              <w:t xml:space="preserve">Intel </w:t>
            </w:r>
          </w:p>
        </w:tc>
        <w:tc>
          <w:tcPr>
            <w:tcW w:w="1260" w:type="dxa"/>
          </w:tcPr>
          <w:p w14:paraId="0CA94610" w14:textId="77777777" w:rsidR="00BB7F7F" w:rsidRDefault="00BB7F7F" w:rsidP="00BB7F7F"/>
        </w:tc>
        <w:tc>
          <w:tcPr>
            <w:tcW w:w="6588" w:type="dxa"/>
          </w:tcPr>
          <w:p w14:paraId="54F17D3F" w14:textId="4DBC9537" w:rsidR="00BB7F7F" w:rsidRDefault="00BB7F7F" w:rsidP="00BB7F7F">
            <w:pPr>
              <w:rPr>
                <w:color w:val="FF0000"/>
              </w:rPr>
            </w:pPr>
            <w:r>
              <w:t xml:space="preserve">Based on current descriptions in 23.731, the main difference between solution 26 and 28 are whether the registration is done by AMF (26) or not (28). We agree it can be left to SA2/RAN3.   </w:t>
            </w:r>
          </w:p>
        </w:tc>
      </w:tr>
    </w:tbl>
    <w:p w14:paraId="1E2DE3FC" w14:textId="77777777" w:rsidR="00BF5DFB" w:rsidRDefault="00BF5DFB"/>
    <w:p w14:paraId="26559E1A" w14:textId="3AC47452" w:rsidR="00BB7F7F" w:rsidRDefault="00BB7F7F" w:rsidP="00BB7F7F">
      <w:r>
        <w:t xml:space="preserve">7 companies have no strong opinion. 2 companies prefer solution 26, 3 companies prefer solution 28. However most companies believe it is mainly related to core-network, and should be left to RAN3/SA2. </w:t>
      </w:r>
    </w:p>
    <w:p w14:paraId="3D9F1819" w14:textId="7C3608EA" w:rsidR="00BB7F7F" w:rsidRPr="00376333" w:rsidRDefault="00BB7F7F" w:rsidP="00BB7F7F">
      <w:r w:rsidRPr="002E3E39">
        <w:rPr>
          <w:b/>
        </w:rPr>
        <w:t xml:space="preserve">Proposal </w:t>
      </w:r>
      <w:r>
        <w:rPr>
          <w:b/>
        </w:rPr>
        <w:t>3</w:t>
      </w:r>
      <w:r w:rsidRPr="002E3E39">
        <w:rPr>
          <w:b/>
        </w:rPr>
        <w:t xml:space="preserve">: </w:t>
      </w:r>
      <w:r>
        <w:rPr>
          <w:b/>
        </w:rPr>
        <w:t xml:space="preserve">For </w:t>
      </w:r>
      <w:r w:rsidRPr="002E3E39">
        <w:rPr>
          <w:b/>
        </w:rPr>
        <w:t>location management functionality in NG-RAN</w:t>
      </w:r>
      <w:r>
        <w:rPr>
          <w:b/>
        </w:rPr>
        <w:t xml:space="preserve">, </w:t>
      </w:r>
      <w:r w:rsidRPr="002E3E39">
        <w:rPr>
          <w:b/>
        </w:rPr>
        <w:t xml:space="preserve">RAN2 </w:t>
      </w:r>
      <w:r>
        <w:rPr>
          <w:b/>
        </w:rPr>
        <w:t>leave the decision on which solution should be used (solution 26 or 28 in 23.731) to RAN3/SA2</w:t>
      </w:r>
      <w:r w:rsidRPr="002E3E39">
        <w:rPr>
          <w:b/>
        </w:rPr>
        <w:t xml:space="preserve">.  </w:t>
      </w:r>
    </w:p>
    <w:p w14:paraId="7ED0ABA4" w14:textId="77777777" w:rsidR="00BB7F7F" w:rsidRPr="00376333" w:rsidRDefault="00BB7F7F"/>
    <w:p w14:paraId="6190064C" w14:textId="77777777" w:rsidR="00BF5DFB" w:rsidRDefault="00EA316F">
      <w:pPr>
        <w:rPr>
          <w:lang w:val="en-GB"/>
        </w:rPr>
      </w:pPr>
      <w:r>
        <w:rPr>
          <w:lang w:val="en-GB"/>
        </w:rPr>
        <w:t>Regarding N2 impact, there could be two options:</w:t>
      </w:r>
    </w:p>
    <w:p w14:paraId="6D4E83F3" w14:textId="77777777" w:rsidR="00BF5DFB" w:rsidRDefault="00EA316F">
      <w:pPr>
        <w:rPr>
          <w:lang w:val="en-GB"/>
        </w:rPr>
      </w:pPr>
      <w:r>
        <w:rPr>
          <w:lang w:val="en-GB"/>
        </w:rPr>
        <w:t>Option 1: extend/introduce new N2 message with explicit IEs to support corresponding functions;</w:t>
      </w:r>
    </w:p>
    <w:p w14:paraId="54F702A0" w14:textId="0096BFAA" w:rsidR="00646BD5" w:rsidRDefault="00EA316F" w:rsidP="00646BD5">
      <w:r>
        <w:rPr>
          <w:lang w:val="en-GB"/>
        </w:rPr>
        <w:t xml:space="preserve">Option 2: reuse </w:t>
      </w:r>
      <w:r>
        <w:rPr>
          <w:rFonts w:eastAsia="SimSun"/>
        </w:rPr>
        <w:t xml:space="preserve">the existing </w:t>
      </w:r>
      <w:r>
        <w:t>AMF/LMF Services and</w:t>
      </w:r>
      <w:bookmarkStart w:id="20" w:name="OLE_LINK1511"/>
      <w:bookmarkStart w:id="21" w:name="OLE_LINK1512"/>
      <w:r>
        <w:t xml:space="preserve"> AMF/LMF Service Operations (e.g. Nlmf_Location_DetermineLocation, </w:t>
      </w:r>
      <w:r>
        <w:rPr>
          <w:lang w:val="en-GB"/>
        </w:rPr>
        <w:t>Namf_Communication _N1N2MessageTransfer service operation</w:t>
      </w:r>
      <w:r>
        <w:t>), and contain it in N2 message as transparent container;</w:t>
      </w:r>
      <w:r w:rsidR="00646BD5" w:rsidRPr="00646BD5">
        <w:t xml:space="preserve"> </w:t>
      </w:r>
    </w:p>
    <w:p w14:paraId="7828E228" w14:textId="6385B08A" w:rsidR="00BF5DFB" w:rsidRDefault="00646BD5">
      <w:pPr>
        <w:rPr>
          <w:lang w:val="en-GB"/>
        </w:rPr>
      </w:pPr>
      <w:r>
        <w:t>Option 3: reuse and extend the existing NGAP Location Reporting Control procedure as proposed for Solutions 23 and 28.</w:t>
      </w:r>
    </w:p>
    <w:bookmarkEnd w:id="20"/>
    <w:bookmarkEnd w:id="21"/>
    <w:p w14:paraId="5379137D" w14:textId="73F2B264" w:rsidR="00BF5DFB" w:rsidRDefault="00EA316F">
      <w:r>
        <w:rPr>
          <w:b/>
        </w:rPr>
        <w:t>Question 4: If RAN2 were to agree to support LM</w:t>
      </w:r>
      <w:r w:rsidR="0063744B">
        <w:rPr>
          <w:b/>
        </w:rPr>
        <w:t xml:space="preserve"> </w:t>
      </w:r>
      <w:r>
        <w:rPr>
          <w:b/>
        </w:rPr>
        <w:t>F</w:t>
      </w:r>
      <w:r w:rsidR="0063744B">
        <w:rPr>
          <w:b/>
        </w:rPr>
        <w:t>unctionality</w:t>
      </w:r>
      <w:r>
        <w:rPr>
          <w:b/>
        </w:rPr>
        <w:t xml:space="preserve"> in </w:t>
      </w:r>
      <w:r w:rsidR="0063744B">
        <w:rPr>
          <w:b/>
        </w:rPr>
        <w:t>NG-</w:t>
      </w:r>
      <w:r>
        <w:rPr>
          <w:b/>
        </w:rPr>
        <w:t xml:space="preserve">RAN, which option should be selected to support the communication between </w:t>
      </w:r>
      <w:r w:rsidR="0063744B">
        <w:rPr>
          <w:b/>
        </w:rPr>
        <w:t xml:space="preserve">NG-RAN </w:t>
      </w:r>
      <w:r>
        <w:rPr>
          <w:b/>
        </w:rPr>
        <w:t>and the AMF from RAN perspective?</w:t>
      </w:r>
    </w:p>
    <w:p w14:paraId="66ED7F18" w14:textId="77777777" w:rsidR="00BF5DFB" w:rsidRDefault="00BF5DFB">
      <w:pPr>
        <w:pStyle w:val="MediumGrid1-Accent21"/>
        <w:spacing w:after="120"/>
        <w:ind w:left="0"/>
        <w:contextualSpacing w:val="0"/>
        <w:jc w:val="both"/>
        <w:rPr>
          <w:b/>
          <w:lang w:val="en-US"/>
        </w:rPr>
      </w:pPr>
    </w:p>
    <w:tbl>
      <w:tblPr>
        <w:tblStyle w:val="TableGrid"/>
        <w:tblW w:w="9576" w:type="dxa"/>
        <w:tblLayout w:type="fixed"/>
        <w:tblLook w:val="04A0" w:firstRow="1" w:lastRow="0" w:firstColumn="1" w:lastColumn="0" w:noHBand="0" w:noVBand="1"/>
      </w:tblPr>
      <w:tblGrid>
        <w:gridCol w:w="1728"/>
        <w:gridCol w:w="1260"/>
        <w:gridCol w:w="6588"/>
      </w:tblGrid>
      <w:tr w:rsidR="00BF5DFB" w14:paraId="591476F8" w14:textId="77777777">
        <w:tc>
          <w:tcPr>
            <w:tcW w:w="1728" w:type="dxa"/>
          </w:tcPr>
          <w:p w14:paraId="4031B002" w14:textId="77777777" w:rsidR="00BF5DFB" w:rsidRDefault="00EA316F">
            <w:pPr>
              <w:jc w:val="center"/>
            </w:pPr>
            <w:r>
              <w:lastRenderedPageBreak/>
              <w:t>Company</w:t>
            </w:r>
          </w:p>
        </w:tc>
        <w:tc>
          <w:tcPr>
            <w:tcW w:w="1260" w:type="dxa"/>
          </w:tcPr>
          <w:p w14:paraId="4D3A12F8" w14:textId="77777777" w:rsidR="00BF5DFB" w:rsidRDefault="00EA316F">
            <w:pPr>
              <w:jc w:val="center"/>
            </w:pPr>
            <w:r>
              <w:t>Option 1 or 2</w:t>
            </w:r>
          </w:p>
        </w:tc>
        <w:tc>
          <w:tcPr>
            <w:tcW w:w="6588" w:type="dxa"/>
          </w:tcPr>
          <w:p w14:paraId="47F6908E" w14:textId="77777777" w:rsidR="00BF5DFB" w:rsidRDefault="00EA316F">
            <w:pPr>
              <w:jc w:val="center"/>
            </w:pPr>
            <w:r>
              <w:t>Remark</w:t>
            </w:r>
          </w:p>
        </w:tc>
      </w:tr>
      <w:tr w:rsidR="00BF5DFB" w14:paraId="1A46107E" w14:textId="77777777">
        <w:tc>
          <w:tcPr>
            <w:tcW w:w="1728" w:type="dxa"/>
          </w:tcPr>
          <w:p w14:paraId="0124EAB4" w14:textId="77777777" w:rsidR="00BF5DFB" w:rsidRDefault="00EA316F">
            <w:r>
              <w:rPr>
                <w:rFonts w:hint="eastAsia"/>
              </w:rPr>
              <w:t>CMCC</w:t>
            </w:r>
          </w:p>
        </w:tc>
        <w:tc>
          <w:tcPr>
            <w:tcW w:w="1260" w:type="dxa"/>
          </w:tcPr>
          <w:p w14:paraId="004CB05F" w14:textId="77777777" w:rsidR="00BF5DFB" w:rsidRDefault="00EA316F">
            <w:r>
              <w:t>Slightly prefer 2</w:t>
            </w:r>
          </w:p>
        </w:tc>
        <w:tc>
          <w:tcPr>
            <w:tcW w:w="6588" w:type="dxa"/>
          </w:tcPr>
          <w:p w14:paraId="1916C9BD" w14:textId="77777777" w:rsidR="00BF5DFB" w:rsidRDefault="00EA316F">
            <w:r>
              <w:t>LLMF can be seen as a special kind of LMF, thus the existing operations could be reused.</w:t>
            </w:r>
          </w:p>
        </w:tc>
      </w:tr>
      <w:tr w:rsidR="00BF5DFB" w14:paraId="244083CA" w14:textId="77777777">
        <w:tc>
          <w:tcPr>
            <w:tcW w:w="1728" w:type="dxa"/>
          </w:tcPr>
          <w:p w14:paraId="0CF38206" w14:textId="77777777" w:rsidR="00BF5DFB" w:rsidRDefault="00EA316F">
            <w:r>
              <w:rPr>
                <w:rFonts w:hint="eastAsia"/>
              </w:rPr>
              <w:t>CATT</w:t>
            </w:r>
          </w:p>
        </w:tc>
        <w:tc>
          <w:tcPr>
            <w:tcW w:w="1260" w:type="dxa"/>
          </w:tcPr>
          <w:p w14:paraId="74CFE842" w14:textId="77777777" w:rsidR="00BF5DFB" w:rsidRDefault="00EA316F">
            <w:r>
              <w:rPr>
                <w:rFonts w:hint="eastAsia"/>
              </w:rPr>
              <w:t>Option 2</w:t>
            </w:r>
          </w:p>
        </w:tc>
        <w:tc>
          <w:tcPr>
            <w:tcW w:w="6588" w:type="dxa"/>
          </w:tcPr>
          <w:p w14:paraId="670E2223" w14:textId="77777777" w:rsidR="00BF5DFB" w:rsidRDefault="00EA316F">
            <w:r>
              <w:t>T</w:t>
            </w:r>
            <w:r>
              <w:rPr>
                <w:rFonts w:hint="eastAsia"/>
              </w:rPr>
              <w:t xml:space="preserve">he impact would be limited and reduced comparing with option 1. </w:t>
            </w:r>
            <w:r>
              <w:t>T</w:t>
            </w:r>
            <w:r>
              <w:rPr>
                <w:rFonts w:hint="eastAsia"/>
              </w:rPr>
              <w:t>he details should be discussed and decided in RAN3.</w:t>
            </w:r>
          </w:p>
        </w:tc>
      </w:tr>
      <w:tr w:rsidR="00BF5DFB" w14:paraId="044A7580" w14:textId="77777777">
        <w:tc>
          <w:tcPr>
            <w:tcW w:w="1728" w:type="dxa"/>
          </w:tcPr>
          <w:p w14:paraId="5A0CA583" w14:textId="77777777" w:rsidR="00BF5DFB" w:rsidRDefault="00EA316F">
            <w:r>
              <w:rPr>
                <w:rFonts w:hint="eastAsia"/>
              </w:rPr>
              <w:t>ZTE</w:t>
            </w:r>
          </w:p>
        </w:tc>
        <w:tc>
          <w:tcPr>
            <w:tcW w:w="1260" w:type="dxa"/>
          </w:tcPr>
          <w:p w14:paraId="32367738" w14:textId="77777777" w:rsidR="00BF5DFB" w:rsidRDefault="00EA316F">
            <w:r>
              <w:rPr>
                <w:rFonts w:hint="eastAsia"/>
              </w:rPr>
              <w:t>Option 2</w:t>
            </w:r>
          </w:p>
        </w:tc>
        <w:tc>
          <w:tcPr>
            <w:tcW w:w="6588" w:type="dxa"/>
          </w:tcPr>
          <w:p w14:paraId="6E887702" w14:textId="77777777" w:rsidR="00BF5DFB" w:rsidRDefault="00EA316F">
            <w:r>
              <w:rPr>
                <w:rFonts w:hint="eastAsia"/>
              </w:rPr>
              <w:t>It would has the least impact to specification changes.</w:t>
            </w:r>
          </w:p>
        </w:tc>
      </w:tr>
      <w:tr w:rsidR="00376333" w14:paraId="075B6570" w14:textId="77777777">
        <w:tc>
          <w:tcPr>
            <w:tcW w:w="1728" w:type="dxa"/>
          </w:tcPr>
          <w:p w14:paraId="378A6706" w14:textId="77777777" w:rsidR="00376333" w:rsidRDefault="00376333">
            <w:r>
              <w:rPr>
                <w:rFonts w:hint="eastAsia"/>
              </w:rPr>
              <w:t>vivo</w:t>
            </w:r>
          </w:p>
        </w:tc>
        <w:tc>
          <w:tcPr>
            <w:tcW w:w="1260" w:type="dxa"/>
          </w:tcPr>
          <w:p w14:paraId="539F1B82" w14:textId="77777777" w:rsidR="00376333" w:rsidRDefault="00376333">
            <w:r>
              <w:rPr>
                <w:rFonts w:hint="eastAsia"/>
              </w:rPr>
              <w:t>Either</w:t>
            </w:r>
          </w:p>
        </w:tc>
        <w:tc>
          <w:tcPr>
            <w:tcW w:w="6588" w:type="dxa"/>
          </w:tcPr>
          <w:p w14:paraId="19EF2B43" w14:textId="77777777" w:rsidR="00376333" w:rsidRDefault="00376333" w:rsidP="00376333">
            <w:r>
              <w:t>T</w:t>
            </w:r>
            <w:r>
              <w:rPr>
                <w:rFonts w:hint="eastAsia"/>
              </w:rPr>
              <w:t>he details can be decided in RAN3.</w:t>
            </w:r>
          </w:p>
        </w:tc>
      </w:tr>
      <w:tr w:rsidR="00646BD5" w14:paraId="4B657FBE" w14:textId="77777777">
        <w:tc>
          <w:tcPr>
            <w:tcW w:w="1728" w:type="dxa"/>
          </w:tcPr>
          <w:p w14:paraId="7ECCD9B1" w14:textId="4D7A7A4D" w:rsidR="00646BD5" w:rsidRDefault="00646BD5" w:rsidP="00646BD5">
            <w:r>
              <w:t>Qualcomm</w:t>
            </w:r>
          </w:p>
        </w:tc>
        <w:tc>
          <w:tcPr>
            <w:tcW w:w="1260" w:type="dxa"/>
          </w:tcPr>
          <w:p w14:paraId="13C84F5E" w14:textId="6EB2B91B" w:rsidR="00646BD5" w:rsidRDefault="00646BD5" w:rsidP="00646BD5">
            <w:r>
              <w:t>Option 2/3</w:t>
            </w:r>
          </w:p>
        </w:tc>
        <w:tc>
          <w:tcPr>
            <w:tcW w:w="6588" w:type="dxa"/>
          </w:tcPr>
          <w:p w14:paraId="06998A91" w14:textId="5974388B" w:rsidR="00646BD5" w:rsidRDefault="00646BD5" w:rsidP="00646BD5">
            <w:r>
              <w:t xml:space="preserve"> We have added a missing Option 3. However, we also agree with Option 2 reuse of </w:t>
            </w:r>
            <w:r w:rsidRPr="000B52F2">
              <w:t>Nlmf_Location_DetermineLocation</w:t>
            </w:r>
            <w:r>
              <w:t>, which can be embedded within a Location Reporting Control and Location Report. We also think SA2 and RAN3 need to be involved with this decision.</w:t>
            </w:r>
          </w:p>
        </w:tc>
      </w:tr>
      <w:tr w:rsidR="007851F6" w14:paraId="0F36AC7D" w14:textId="77777777">
        <w:tc>
          <w:tcPr>
            <w:tcW w:w="1728" w:type="dxa"/>
          </w:tcPr>
          <w:p w14:paraId="63606995" w14:textId="3F83F7A0" w:rsidR="007851F6" w:rsidRDefault="007851F6" w:rsidP="00646BD5">
            <w:r>
              <w:rPr>
                <w:rFonts w:hint="eastAsia"/>
              </w:rPr>
              <w:t>OPPO</w:t>
            </w:r>
          </w:p>
        </w:tc>
        <w:tc>
          <w:tcPr>
            <w:tcW w:w="1260" w:type="dxa"/>
          </w:tcPr>
          <w:p w14:paraId="04BF57D8" w14:textId="60172AB3" w:rsidR="007851F6" w:rsidRDefault="007851F6" w:rsidP="00646BD5">
            <w:r>
              <w:rPr>
                <w:rFonts w:hint="eastAsia"/>
              </w:rPr>
              <w:t>Option 2</w:t>
            </w:r>
            <w:r w:rsidR="0049101C">
              <w:t xml:space="preserve"> with comment</w:t>
            </w:r>
          </w:p>
        </w:tc>
        <w:tc>
          <w:tcPr>
            <w:tcW w:w="6588" w:type="dxa"/>
          </w:tcPr>
          <w:p w14:paraId="3B999D5C" w14:textId="4929B525" w:rsidR="007851F6" w:rsidRDefault="007851F6" w:rsidP="0049101C">
            <w:r>
              <w:rPr>
                <w:rFonts w:hint="eastAsia"/>
              </w:rPr>
              <w:t>A</w:t>
            </w:r>
            <w:r>
              <w:t>lthough we pref</w:t>
            </w:r>
            <w:r w:rsidR="0049101C">
              <w:t>er option-2 for limited impact, the selection of N2 implementation</w:t>
            </w:r>
            <w:r w:rsidR="0049101C">
              <w:rPr>
                <w:rFonts w:hint="eastAsia"/>
              </w:rPr>
              <w:t xml:space="preserve"> is </w:t>
            </w:r>
            <w:r w:rsidR="0049101C">
              <w:t xml:space="preserve">more </w:t>
            </w:r>
            <w:r w:rsidR="0049101C">
              <w:rPr>
                <w:rFonts w:hint="eastAsia"/>
              </w:rPr>
              <w:t>in the scope of RAN3.</w:t>
            </w:r>
          </w:p>
        </w:tc>
      </w:tr>
      <w:tr w:rsidR="00FE3596" w14:paraId="3BC6B6E3" w14:textId="77777777">
        <w:tc>
          <w:tcPr>
            <w:tcW w:w="1728" w:type="dxa"/>
          </w:tcPr>
          <w:p w14:paraId="647299AA" w14:textId="7ABAFDE2" w:rsidR="00FE3596" w:rsidRDefault="00FE3596" w:rsidP="00FE3596">
            <w:r>
              <w:rPr>
                <w:rFonts w:eastAsia="Malgun Gothic" w:hint="eastAsia"/>
                <w:lang w:eastAsia="ko-KR"/>
              </w:rPr>
              <w:t>Samsung</w:t>
            </w:r>
          </w:p>
        </w:tc>
        <w:tc>
          <w:tcPr>
            <w:tcW w:w="1260" w:type="dxa"/>
          </w:tcPr>
          <w:p w14:paraId="1B7DFB2E" w14:textId="72AAC281" w:rsidR="00FE3596" w:rsidRDefault="00FE3596" w:rsidP="00FE3596">
            <w:r>
              <w:rPr>
                <w:rFonts w:eastAsia="Malgun Gothic"/>
                <w:lang w:eastAsia="ko-KR"/>
              </w:rPr>
              <w:t>E</w:t>
            </w:r>
            <w:r>
              <w:rPr>
                <w:rFonts w:eastAsia="Malgun Gothic" w:hint="eastAsia"/>
                <w:lang w:eastAsia="ko-KR"/>
              </w:rPr>
              <w:t xml:space="preserve">ither </w:t>
            </w:r>
          </w:p>
        </w:tc>
        <w:tc>
          <w:tcPr>
            <w:tcW w:w="6588" w:type="dxa"/>
          </w:tcPr>
          <w:p w14:paraId="4B19E72E" w14:textId="1BF4D55D" w:rsidR="00FE3596" w:rsidRDefault="00FE3596" w:rsidP="00FE3596">
            <w:r>
              <w:rPr>
                <w:rFonts w:eastAsia="Malgun Gothic" w:hint="eastAsia"/>
                <w:lang w:eastAsia="ko-KR"/>
              </w:rPr>
              <w:t>RAN3 can decide.</w:t>
            </w:r>
          </w:p>
        </w:tc>
      </w:tr>
      <w:tr w:rsidR="00E600C7" w14:paraId="09BC3644" w14:textId="77777777">
        <w:tc>
          <w:tcPr>
            <w:tcW w:w="1728" w:type="dxa"/>
          </w:tcPr>
          <w:p w14:paraId="057091D2" w14:textId="326A2C15" w:rsidR="00E600C7" w:rsidRDefault="00E600C7" w:rsidP="00E600C7">
            <w:pPr>
              <w:rPr>
                <w:rFonts w:eastAsia="Malgun Gothic"/>
                <w:lang w:eastAsia="ko-KR"/>
              </w:rPr>
            </w:pPr>
            <w:r>
              <w:t>Ericsson</w:t>
            </w:r>
          </w:p>
        </w:tc>
        <w:tc>
          <w:tcPr>
            <w:tcW w:w="1260" w:type="dxa"/>
          </w:tcPr>
          <w:p w14:paraId="4A96D65E" w14:textId="2E29F447" w:rsidR="00E600C7" w:rsidRDefault="00E600C7" w:rsidP="00E600C7">
            <w:pPr>
              <w:rPr>
                <w:rFonts w:eastAsia="Malgun Gothic"/>
                <w:lang w:eastAsia="ko-KR"/>
              </w:rPr>
            </w:pPr>
            <w:r>
              <w:t>Option 1</w:t>
            </w:r>
          </w:p>
        </w:tc>
        <w:tc>
          <w:tcPr>
            <w:tcW w:w="6588" w:type="dxa"/>
          </w:tcPr>
          <w:p w14:paraId="17AAAD04" w14:textId="1A8D08AF" w:rsidR="00E600C7" w:rsidRDefault="00E600C7" w:rsidP="00E600C7">
            <w:pPr>
              <w:rPr>
                <w:rFonts w:eastAsia="Malgun Gothic"/>
                <w:lang w:eastAsia="ko-KR"/>
              </w:rPr>
            </w:pPr>
            <w:r>
              <w:rPr>
                <w:color w:val="FF0000"/>
              </w:rPr>
              <w:t xml:space="preserve">The </w:t>
            </w:r>
            <w:r>
              <w:t xml:space="preserve">AMF/LMF Services and Service Operations are aligned to the Service Based Interface framework and are not intended fro use on N2. As example the </w:t>
            </w:r>
            <w:r>
              <w:rPr>
                <w:color w:val="FF0000"/>
              </w:rPr>
              <w:t xml:space="preserve">existing Nlmf service includes paramters such as UE identity and correlation IDs used to route LPP/NRPPa message to/from UE via AMF).  Option 1 is thus seen as simpler than trying to profile existing SBI services for use outside SBI framework. Option is thus preferred </w:t>
            </w:r>
          </w:p>
        </w:tc>
      </w:tr>
      <w:tr w:rsidR="0063744B" w14:paraId="61370A25" w14:textId="77777777">
        <w:tc>
          <w:tcPr>
            <w:tcW w:w="1728" w:type="dxa"/>
          </w:tcPr>
          <w:p w14:paraId="5A0B885B" w14:textId="3164095A" w:rsidR="0063744B" w:rsidRDefault="0063744B" w:rsidP="0063744B">
            <w:r>
              <w:t>Nokia</w:t>
            </w:r>
          </w:p>
        </w:tc>
        <w:tc>
          <w:tcPr>
            <w:tcW w:w="1260" w:type="dxa"/>
          </w:tcPr>
          <w:p w14:paraId="077AE5CD" w14:textId="77777777" w:rsidR="0063744B" w:rsidRDefault="0063744B" w:rsidP="0063744B"/>
        </w:tc>
        <w:tc>
          <w:tcPr>
            <w:tcW w:w="6588" w:type="dxa"/>
          </w:tcPr>
          <w:p w14:paraId="10CE9BAE" w14:textId="69B0FEAD" w:rsidR="0063744B" w:rsidRDefault="0063744B" w:rsidP="0063744B">
            <w:pPr>
              <w:rPr>
                <w:color w:val="FF0000"/>
              </w:rPr>
            </w:pPr>
            <w:r>
              <w:t>This is a RAN3 issue but at a stage 2 level, SA2 agreed to adopt solution 14 which reuses the Rel-15 LCS architecture for commercial use cases also. In this architecture the interface between NG-RAN and AMF is not a service-based interface. So, option 2 is out of question. Anyway, RAN3 need to decide this.</w:t>
            </w:r>
            <w:r w:rsidR="00C9214B">
              <w:t xml:space="preserve"> RAN3 input will also help us decide on Question 2 above.</w:t>
            </w:r>
          </w:p>
        </w:tc>
      </w:tr>
      <w:tr w:rsidR="00B7241A" w14:paraId="52866C7C" w14:textId="77777777">
        <w:tc>
          <w:tcPr>
            <w:tcW w:w="1728" w:type="dxa"/>
          </w:tcPr>
          <w:p w14:paraId="4E6AF6E7" w14:textId="26F09078" w:rsidR="00B7241A" w:rsidRDefault="00B7241A" w:rsidP="00B7241A">
            <w:r>
              <w:t>MediaTek</w:t>
            </w:r>
          </w:p>
        </w:tc>
        <w:tc>
          <w:tcPr>
            <w:tcW w:w="1260" w:type="dxa"/>
          </w:tcPr>
          <w:p w14:paraId="788EECE8" w14:textId="75E3031D" w:rsidR="00B7241A" w:rsidRDefault="00B7241A" w:rsidP="00B7241A">
            <w:r>
              <w:t>Option 2 (subject to RAN3 decision)</w:t>
            </w:r>
          </w:p>
        </w:tc>
        <w:tc>
          <w:tcPr>
            <w:tcW w:w="6588" w:type="dxa"/>
          </w:tcPr>
          <w:p w14:paraId="66A7721A" w14:textId="77777777" w:rsidR="00B7241A" w:rsidRDefault="00B7241A" w:rsidP="00B7241A">
            <w:r>
              <w:t>We prefer option 2, to avoid duplication of functionality between the existing AMF/LMF services and the N2 message formats.  However, we think the decision ultimately needs to be made in RAN3.</w:t>
            </w:r>
          </w:p>
          <w:p w14:paraId="1E237D30" w14:textId="1F1739E4" w:rsidR="00B7241A" w:rsidRDefault="00B7241A" w:rsidP="00B7241A">
            <w:r>
              <w:t>Nokia and Ericsson make a reasonable point that N2 is not an SBI, so we understand that the functionality of the existing services needs to be somehow containerised over N2.  RAN3 and SA2 would need to establish the details of how this is done.</w:t>
            </w:r>
          </w:p>
        </w:tc>
      </w:tr>
      <w:tr w:rsidR="00864B50" w14:paraId="65DFBC82" w14:textId="77777777">
        <w:tc>
          <w:tcPr>
            <w:tcW w:w="1728" w:type="dxa"/>
          </w:tcPr>
          <w:p w14:paraId="0C790F63" w14:textId="534FBAC4" w:rsidR="00864B50" w:rsidRDefault="00864B50" w:rsidP="00B7241A">
            <w:r>
              <w:lastRenderedPageBreak/>
              <w:t>Polaris Wireless</w:t>
            </w:r>
          </w:p>
        </w:tc>
        <w:tc>
          <w:tcPr>
            <w:tcW w:w="1260" w:type="dxa"/>
          </w:tcPr>
          <w:p w14:paraId="1B500B94" w14:textId="35DD42F1" w:rsidR="00864B50" w:rsidRDefault="00673916" w:rsidP="00B7241A">
            <w:r>
              <w:t>Option 1</w:t>
            </w:r>
          </w:p>
        </w:tc>
        <w:tc>
          <w:tcPr>
            <w:tcW w:w="6588" w:type="dxa"/>
          </w:tcPr>
          <w:p w14:paraId="53B92D8C" w14:textId="77777777" w:rsidR="00864B50" w:rsidRDefault="00673916" w:rsidP="00B7241A">
            <w:r>
              <w:t>As pointed out above, we don’t view location management functionality within the NG-RAN as a generic location “service”</w:t>
            </w:r>
            <w:r w:rsidR="001D6B2C">
              <w:t>. Option 2</w:t>
            </w:r>
            <w:r>
              <w:t>, however, imply as much. Therefore we prefer option 1.</w:t>
            </w:r>
          </w:p>
          <w:p w14:paraId="68D8F299" w14:textId="74DBA698" w:rsidR="0025502F" w:rsidRDefault="0025502F" w:rsidP="0025502F">
            <w:r>
              <w:t>That said, the decision ought to be made in RAN3.</w:t>
            </w:r>
          </w:p>
        </w:tc>
      </w:tr>
      <w:tr w:rsidR="00511520" w14:paraId="049B656A" w14:textId="77777777">
        <w:tc>
          <w:tcPr>
            <w:tcW w:w="1728" w:type="dxa"/>
          </w:tcPr>
          <w:p w14:paraId="5B558DD3" w14:textId="588E4868" w:rsidR="00511520" w:rsidRDefault="00511520" w:rsidP="00B7241A">
            <w:r>
              <w:t>ITRI</w:t>
            </w:r>
          </w:p>
        </w:tc>
        <w:tc>
          <w:tcPr>
            <w:tcW w:w="1260" w:type="dxa"/>
          </w:tcPr>
          <w:p w14:paraId="7C2ECB1D" w14:textId="48C77260" w:rsidR="00511520" w:rsidRDefault="00511520" w:rsidP="00B7241A">
            <w:r>
              <w:t xml:space="preserve">Either </w:t>
            </w:r>
          </w:p>
        </w:tc>
        <w:tc>
          <w:tcPr>
            <w:tcW w:w="6588" w:type="dxa"/>
          </w:tcPr>
          <w:p w14:paraId="2A331438" w14:textId="092C03D2" w:rsidR="00511520" w:rsidRDefault="00511520">
            <w:r>
              <w:t>This is RAN3 issue and we agree with Samsung and vivo.</w:t>
            </w:r>
          </w:p>
        </w:tc>
      </w:tr>
      <w:tr w:rsidR="00716A15" w14:paraId="4B27B201" w14:textId="77777777">
        <w:tc>
          <w:tcPr>
            <w:tcW w:w="1728" w:type="dxa"/>
          </w:tcPr>
          <w:p w14:paraId="61ECB176" w14:textId="4EE4846E" w:rsidR="00716A15" w:rsidRDefault="00716A15" w:rsidP="00716A15">
            <w:r>
              <w:t>Huawei, HiSilicon</w:t>
            </w:r>
          </w:p>
        </w:tc>
        <w:tc>
          <w:tcPr>
            <w:tcW w:w="1260" w:type="dxa"/>
          </w:tcPr>
          <w:p w14:paraId="5060D661" w14:textId="2FB96154" w:rsidR="00716A15" w:rsidRDefault="00716A15" w:rsidP="00716A15">
            <w:r>
              <w:t xml:space="preserve">Not a relevant question for RAN2 </w:t>
            </w:r>
          </w:p>
        </w:tc>
        <w:tc>
          <w:tcPr>
            <w:tcW w:w="6588" w:type="dxa"/>
          </w:tcPr>
          <w:p w14:paraId="75D7A689" w14:textId="77777777" w:rsidR="00716A15" w:rsidRDefault="00716A15" w:rsidP="00716A15">
            <w:pPr>
              <w:rPr>
                <w:color w:val="FF0000"/>
              </w:rPr>
            </w:pPr>
            <w:r>
              <w:rPr>
                <w:color w:val="FF0000"/>
              </w:rPr>
              <w:t xml:space="preserve">Same understanding as E//, as RAN is not the service consumer for the AMF and LMF services and using option2 will violate this general design paradigm for 5GC that RAN cannot be a service consumer for the services running on the SBI. </w:t>
            </w:r>
          </w:p>
          <w:p w14:paraId="2E0D3143" w14:textId="6D1CB97F" w:rsidR="00716A15" w:rsidRDefault="00716A15" w:rsidP="00716A15">
            <w:r>
              <w:rPr>
                <w:color w:val="FF0000"/>
              </w:rPr>
              <w:t>But this is finally up to RAN3/ SA2 to decide.</w:t>
            </w:r>
          </w:p>
        </w:tc>
      </w:tr>
      <w:tr w:rsidR="00BB7F7F" w14:paraId="32FFEBFB" w14:textId="77777777">
        <w:tc>
          <w:tcPr>
            <w:tcW w:w="1728" w:type="dxa"/>
          </w:tcPr>
          <w:p w14:paraId="3E5D2F44" w14:textId="1FBD5645" w:rsidR="00BB7F7F" w:rsidRDefault="00BB7F7F" w:rsidP="00BB7F7F">
            <w:r>
              <w:t>Intel</w:t>
            </w:r>
          </w:p>
        </w:tc>
        <w:tc>
          <w:tcPr>
            <w:tcW w:w="1260" w:type="dxa"/>
          </w:tcPr>
          <w:p w14:paraId="17EB1C32" w14:textId="3DA3586D" w:rsidR="00BB7F7F" w:rsidRDefault="00BB7F7F" w:rsidP="00BB7F7F">
            <w:r>
              <w:t>Option 2 (subject to RAN3 decision)</w:t>
            </w:r>
          </w:p>
        </w:tc>
        <w:tc>
          <w:tcPr>
            <w:tcW w:w="6588" w:type="dxa"/>
          </w:tcPr>
          <w:p w14:paraId="31A5717F" w14:textId="799522E8" w:rsidR="00BB7F7F" w:rsidRDefault="00BB7F7F" w:rsidP="00BB7F7F">
            <w:pPr>
              <w:rPr>
                <w:color w:val="FF0000"/>
              </w:rPr>
            </w:pPr>
            <w:r>
              <w:t>Option 2 looks simpler. But we agree it only impact</w:t>
            </w:r>
            <w:r w:rsidR="005C67FF">
              <w:t>s</w:t>
            </w:r>
            <w:r>
              <w:t xml:space="preserve"> SA2 and RAN3, and should be decided in RAN3. </w:t>
            </w:r>
          </w:p>
        </w:tc>
      </w:tr>
    </w:tbl>
    <w:p w14:paraId="584F20B9" w14:textId="77777777" w:rsidR="00BF5DFB" w:rsidRDefault="00BF5DFB"/>
    <w:p w14:paraId="528E0EF8" w14:textId="77777777" w:rsidR="005C67FF" w:rsidRDefault="005C67FF" w:rsidP="005C67FF">
      <w:r>
        <w:t xml:space="preserve">7 companies prefer option 2, i.e </w:t>
      </w:r>
      <w:r>
        <w:rPr>
          <w:lang w:val="en-GB"/>
        </w:rPr>
        <w:t xml:space="preserve">reuse </w:t>
      </w:r>
      <w:r>
        <w:rPr>
          <w:rFonts w:eastAsia="SimSun"/>
        </w:rPr>
        <w:t xml:space="preserve">the existing </w:t>
      </w:r>
      <w:r>
        <w:t xml:space="preserve">AMF/LMF Services and AMF/LMF Service Operations (e.g. Nlmf_Location_DetermineLocation, </w:t>
      </w:r>
      <w:r>
        <w:rPr>
          <w:lang w:val="en-GB"/>
        </w:rPr>
        <w:t>Namf_Communication _N1N2MessageTransfer service operation</w:t>
      </w:r>
      <w:r>
        <w:t>), and contain it in N2 message as transparent container;</w:t>
      </w:r>
    </w:p>
    <w:p w14:paraId="2EE1119E" w14:textId="340C6F71" w:rsidR="005C67FF" w:rsidRDefault="005C67FF" w:rsidP="005C67FF">
      <w:pPr>
        <w:rPr>
          <w:lang w:val="en-GB"/>
        </w:rPr>
      </w:pPr>
      <w:r>
        <w:t xml:space="preserve">2 company prefer option 1, i.e. </w:t>
      </w:r>
      <w:r>
        <w:rPr>
          <w:lang w:val="en-GB"/>
        </w:rPr>
        <w:t>extend/introduce new N2 message with explicit IEs to support corresponding functions;</w:t>
      </w:r>
    </w:p>
    <w:p w14:paraId="0B6DA5DB" w14:textId="77777777" w:rsidR="005C67FF" w:rsidRDefault="005C67FF" w:rsidP="005C67FF">
      <w:pPr>
        <w:rPr>
          <w:lang w:val="en-GB"/>
        </w:rPr>
      </w:pPr>
      <w:r>
        <w:rPr>
          <w:lang w:val="en-GB"/>
        </w:rPr>
        <w:t>Almost all companies suggest that it should be decided in RAN3, or RAN3 input is needed.</w:t>
      </w:r>
    </w:p>
    <w:p w14:paraId="088072AB" w14:textId="77777777" w:rsidR="005C67FF" w:rsidRPr="00376333" w:rsidRDefault="005C67FF" w:rsidP="005C67FF">
      <w:r w:rsidRPr="002E3E39">
        <w:rPr>
          <w:b/>
        </w:rPr>
        <w:t xml:space="preserve">Proposal </w:t>
      </w:r>
      <w:r>
        <w:rPr>
          <w:b/>
        </w:rPr>
        <w:t>4</w:t>
      </w:r>
      <w:r w:rsidRPr="002E3E39">
        <w:rPr>
          <w:b/>
        </w:rPr>
        <w:t xml:space="preserve">: </w:t>
      </w:r>
      <w:r>
        <w:rPr>
          <w:b/>
        </w:rPr>
        <w:t xml:space="preserve">For </w:t>
      </w:r>
      <w:r w:rsidRPr="002E3E39">
        <w:rPr>
          <w:b/>
        </w:rPr>
        <w:t>location management functionality in NG-RAN</w:t>
      </w:r>
      <w:r>
        <w:rPr>
          <w:b/>
        </w:rPr>
        <w:t>, the changes on N2 interface should be decided in RAN3 and SA2</w:t>
      </w:r>
      <w:r w:rsidRPr="002E3E39">
        <w:rPr>
          <w:b/>
        </w:rPr>
        <w:t xml:space="preserve">.  </w:t>
      </w:r>
    </w:p>
    <w:p w14:paraId="483273B7" w14:textId="77777777" w:rsidR="005C67FF" w:rsidRDefault="005C67FF"/>
    <w:p w14:paraId="6EA74B65" w14:textId="77777777" w:rsidR="00BF5DFB" w:rsidRDefault="00EA316F">
      <w:pPr>
        <w:rPr>
          <w:lang w:val="en-GB"/>
        </w:rPr>
      </w:pPr>
      <w:r>
        <w:rPr>
          <w:lang w:val="en-GB"/>
        </w:rPr>
        <w:t>Regarding Uu impact, there could be two options:</w:t>
      </w:r>
    </w:p>
    <w:p w14:paraId="23045B01" w14:textId="77777777" w:rsidR="00BF5DFB" w:rsidRDefault="00EA316F">
      <w:pPr>
        <w:rPr>
          <w:lang w:val="en-GB"/>
        </w:rPr>
      </w:pPr>
      <w:r>
        <w:rPr>
          <w:lang w:val="en-GB"/>
        </w:rPr>
        <w:t>Option 1: extend/introduce new RRC message with explicit IEs ( container but contains the LPP IEs  defined in LPP specification as LTE MDT) to support corresponding positioning procedures instead of existing LPP messages;</w:t>
      </w:r>
    </w:p>
    <w:p w14:paraId="7923EBD5" w14:textId="77777777" w:rsidR="00BF5DFB" w:rsidRDefault="00EA316F">
      <w:r>
        <w:rPr>
          <w:lang w:val="en-GB"/>
        </w:rPr>
        <w:t xml:space="preserve">Option 2: reuse </w:t>
      </w:r>
      <w:r>
        <w:rPr>
          <w:rFonts w:eastAsia="SimSun"/>
        </w:rPr>
        <w:t xml:space="preserve">the existing </w:t>
      </w:r>
      <w:r>
        <w:t>LPP messages and contain LPP PDU in the RRC message as transparent container;</w:t>
      </w:r>
    </w:p>
    <w:p w14:paraId="721B4C9A" w14:textId="77777777" w:rsidR="00BF5DFB" w:rsidRDefault="00EA316F">
      <w:r>
        <w:t>Option x: if any?</w:t>
      </w:r>
    </w:p>
    <w:p w14:paraId="1C56A476" w14:textId="77777777" w:rsidR="00BF5DFB" w:rsidRDefault="00EA316F">
      <w:r>
        <w:t>Rapporteur lists the Pros/Cons as below:</w:t>
      </w:r>
    </w:p>
    <w:p w14:paraId="42F007BA" w14:textId="77777777" w:rsidR="00BF5DFB" w:rsidRDefault="00BF5DFB">
      <w:pPr>
        <w:spacing w:after="60"/>
        <w:jc w:val="both"/>
      </w:pP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8"/>
        <w:gridCol w:w="3420"/>
        <w:gridCol w:w="3708"/>
      </w:tblGrid>
      <w:tr w:rsidR="00BF5DFB" w14:paraId="0B1D0227" w14:textId="77777777">
        <w:tc>
          <w:tcPr>
            <w:tcW w:w="2448" w:type="dxa"/>
            <w:shd w:val="clear" w:color="auto" w:fill="auto"/>
          </w:tcPr>
          <w:p w14:paraId="0D6541A4" w14:textId="77777777" w:rsidR="00BF5DFB" w:rsidRDefault="00EA316F">
            <w:pPr>
              <w:spacing w:after="60"/>
              <w:jc w:val="both"/>
              <w:rPr>
                <w:rFonts w:eastAsia="Malgun Gothic"/>
                <w:b/>
              </w:rPr>
            </w:pPr>
            <w:r>
              <w:rPr>
                <w:rFonts w:eastAsia="Malgun Gothic"/>
                <w:b/>
              </w:rPr>
              <w:lastRenderedPageBreak/>
              <w:t>Comparison Metrics</w:t>
            </w:r>
          </w:p>
        </w:tc>
        <w:tc>
          <w:tcPr>
            <w:tcW w:w="3420" w:type="dxa"/>
            <w:shd w:val="clear" w:color="auto" w:fill="auto"/>
          </w:tcPr>
          <w:p w14:paraId="0093E69B" w14:textId="05FD53FA" w:rsidR="00BF5DFB" w:rsidRDefault="0063744B">
            <w:pPr>
              <w:spacing w:after="60"/>
              <w:jc w:val="both"/>
              <w:rPr>
                <w:rFonts w:eastAsia="Malgun Gothic"/>
                <w:b/>
              </w:rPr>
            </w:pPr>
            <w:r>
              <w:rPr>
                <w:rFonts w:eastAsia="Malgun Gothic"/>
                <w:b/>
              </w:rPr>
              <w:t xml:space="preserve">Option 2: </w:t>
            </w:r>
            <w:r w:rsidR="00EA316F">
              <w:rPr>
                <w:rFonts w:eastAsia="Malgun Gothic"/>
                <w:b/>
              </w:rPr>
              <w:t>Reuse LPP</w:t>
            </w:r>
          </w:p>
        </w:tc>
        <w:tc>
          <w:tcPr>
            <w:tcW w:w="3708" w:type="dxa"/>
            <w:shd w:val="clear" w:color="auto" w:fill="auto"/>
          </w:tcPr>
          <w:p w14:paraId="45027A5C" w14:textId="5FE6EECD" w:rsidR="00BF5DFB" w:rsidRDefault="0063744B">
            <w:pPr>
              <w:spacing w:after="60"/>
              <w:jc w:val="both"/>
              <w:rPr>
                <w:rFonts w:eastAsia="Malgun Gothic"/>
                <w:b/>
              </w:rPr>
            </w:pPr>
            <w:r>
              <w:rPr>
                <w:rFonts w:eastAsia="Malgun Gothic"/>
                <w:b/>
              </w:rPr>
              <w:t xml:space="preserve">Option 1: </w:t>
            </w:r>
            <w:r w:rsidR="00EA316F">
              <w:rPr>
                <w:rFonts w:eastAsia="Malgun Gothic"/>
                <w:b/>
              </w:rPr>
              <w:t>Extend RRC with explicit IE (contains LPP IE container)</w:t>
            </w:r>
          </w:p>
        </w:tc>
      </w:tr>
      <w:tr w:rsidR="00BF5DFB" w14:paraId="5838E1A1" w14:textId="77777777">
        <w:tc>
          <w:tcPr>
            <w:tcW w:w="2448" w:type="dxa"/>
            <w:shd w:val="clear" w:color="auto" w:fill="auto"/>
          </w:tcPr>
          <w:p w14:paraId="72E8523B" w14:textId="77777777" w:rsidR="00BF5DFB" w:rsidRDefault="00EA316F">
            <w:pPr>
              <w:spacing w:after="60"/>
              <w:jc w:val="both"/>
              <w:rPr>
                <w:rFonts w:eastAsia="Malgun Gothic"/>
              </w:rPr>
            </w:pPr>
            <w:r>
              <w:rPr>
                <w:rFonts w:eastAsia="Malgun Gothic"/>
              </w:rPr>
              <w:t>Clean specifications</w:t>
            </w:r>
          </w:p>
        </w:tc>
        <w:tc>
          <w:tcPr>
            <w:tcW w:w="3420" w:type="dxa"/>
            <w:shd w:val="clear" w:color="auto" w:fill="auto"/>
          </w:tcPr>
          <w:p w14:paraId="55A786E3" w14:textId="77777777" w:rsidR="00BF5DFB" w:rsidRDefault="00EA316F">
            <w:pPr>
              <w:spacing w:after="60"/>
              <w:jc w:val="both"/>
              <w:rPr>
                <w:rFonts w:eastAsia="Malgun Gothic"/>
              </w:rPr>
            </w:pPr>
            <w:r>
              <w:rPr>
                <w:rFonts w:eastAsia="Malgun Gothic"/>
              </w:rPr>
              <w:t>Yes, same as normal architecture;</w:t>
            </w:r>
          </w:p>
        </w:tc>
        <w:tc>
          <w:tcPr>
            <w:tcW w:w="3708" w:type="dxa"/>
            <w:shd w:val="clear" w:color="auto" w:fill="auto"/>
          </w:tcPr>
          <w:p w14:paraId="16EE8A35" w14:textId="77777777" w:rsidR="00BF5DFB" w:rsidRDefault="00EA316F">
            <w:pPr>
              <w:spacing w:after="60"/>
              <w:jc w:val="both"/>
              <w:rPr>
                <w:rFonts w:eastAsia="Malgun Gothic"/>
              </w:rPr>
            </w:pPr>
            <w:r>
              <w:rPr>
                <w:rFonts w:eastAsia="Malgun Gothic"/>
              </w:rPr>
              <w:t>New RRC procedure has to be defined to support positioning procedure and almost all LPP IEs have to been introduced as container in RRC message;</w:t>
            </w:r>
          </w:p>
        </w:tc>
      </w:tr>
      <w:tr w:rsidR="00BF5DFB" w14:paraId="2F67AF24" w14:textId="77777777">
        <w:tc>
          <w:tcPr>
            <w:tcW w:w="2448" w:type="dxa"/>
            <w:shd w:val="clear" w:color="auto" w:fill="auto"/>
          </w:tcPr>
          <w:p w14:paraId="1934B72E" w14:textId="77777777" w:rsidR="00BF5DFB" w:rsidRDefault="00EA316F">
            <w:pPr>
              <w:spacing w:after="60"/>
              <w:jc w:val="both"/>
              <w:rPr>
                <w:rFonts w:eastAsia="Malgun Gothic"/>
              </w:rPr>
            </w:pPr>
            <w:r>
              <w:rPr>
                <w:rFonts w:eastAsia="Malgun Gothic"/>
              </w:rPr>
              <w:t>RAN2 specification efforts</w:t>
            </w:r>
          </w:p>
        </w:tc>
        <w:tc>
          <w:tcPr>
            <w:tcW w:w="3420" w:type="dxa"/>
            <w:shd w:val="clear" w:color="auto" w:fill="auto"/>
          </w:tcPr>
          <w:p w14:paraId="16642373" w14:textId="77777777" w:rsidR="00BF5DFB" w:rsidRDefault="00EA316F">
            <w:pPr>
              <w:spacing w:after="60"/>
              <w:jc w:val="both"/>
            </w:pPr>
            <w:r>
              <w:t>Minimum</w:t>
            </w:r>
          </w:p>
          <w:p w14:paraId="1AB0AE0C" w14:textId="77777777" w:rsidR="00BF5DFB" w:rsidRDefault="00EA316F">
            <w:pPr>
              <w:spacing w:after="60"/>
              <w:jc w:val="both"/>
              <w:rPr>
                <w:rFonts w:eastAsia="Malgun Gothic"/>
              </w:rPr>
            </w:pPr>
            <w:r>
              <w:rPr>
                <w:rFonts w:eastAsia="Malgun Gothic"/>
              </w:rPr>
              <w:t>The only change is to add a container in RRC message to contain LPP PDU</w:t>
            </w:r>
          </w:p>
        </w:tc>
        <w:tc>
          <w:tcPr>
            <w:tcW w:w="3708" w:type="dxa"/>
            <w:shd w:val="clear" w:color="auto" w:fill="auto"/>
          </w:tcPr>
          <w:p w14:paraId="0711CFD7" w14:textId="77777777" w:rsidR="00BF5DFB" w:rsidRDefault="00EA316F">
            <w:pPr>
              <w:spacing w:after="60"/>
              <w:jc w:val="both"/>
              <w:rPr>
                <w:rFonts w:eastAsia="Malgun Gothic"/>
              </w:rPr>
            </w:pPr>
            <w:r>
              <w:rPr>
                <w:rFonts w:eastAsia="Malgun Gothic"/>
              </w:rPr>
              <w:t>High</w:t>
            </w:r>
          </w:p>
          <w:p w14:paraId="515F178A" w14:textId="77777777" w:rsidR="00BF5DFB" w:rsidRDefault="00EA316F">
            <w:pPr>
              <w:spacing w:after="60"/>
              <w:jc w:val="both"/>
              <w:rPr>
                <w:rFonts w:eastAsia="Malgun Gothic"/>
              </w:rPr>
            </w:pPr>
            <w:r>
              <w:rPr>
                <w:rFonts w:eastAsia="Malgun Gothic"/>
              </w:rPr>
              <w:t>Need to introduce RRC based positioning procedure;</w:t>
            </w:r>
          </w:p>
          <w:p w14:paraId="4816D7F5" w14:textId="77777777" w:rsidR="00BF5DFB" w:rsidRDefault="00BF5DFB">
            <w:pPr>
              <w:spacing w:after="60"/>
              <w:jc w:val="both"/>
              <w:rPr>
                <w:rFonts w:eastAsia="Malgun Gothic"/>
              </w:rPr>
            </w:pPr>
          </w:p>
        </w:tc>
      </w:tr>
      <w:tr w:rsidR="00BF5DFB" w14:paraId="175B5723" w14:textId="77777777">
        <w:tc>
          <w:tcPr>
            <w:tcW w:w="2448" w:type="dxa"/>
            <w:shd w:val="clear" w:color="auto" w:fill="auto"/>
          </w:tcPr>
          <w:p w14:paraId="37B6C973" w14:textId="77777777" w:rsidR="00BF5DFB" w:rsidRDefault="00EA316F">
            <w:pPr>
              <w:spacing w:after="60"/>
              <w:jc w:val="both"/>
              <w:rPr>
                <w:rFonts w:eastAsia="Malgun Gothic"/>
              </w:rPr>
            </w:pPr>
            <w:r>
              <w:rPr>
                <w:rFonts w:eastAsia="Malgun Gothic"/>
              </w:rPr>
              <w:t>Implementation impact</w:t>
            </w:r>
          </w:p>
        </w:tc>
        <w:tc>
          <w:tcPr>
            <w:tcW w:w="3420" w:type="dxa"/>
            <w:shd w:val="clear" w:color="auto" w:fill="auto"/>
          </w:tcPr>
          <w:p w14:paraId="7A5B24A7" w14:textId="77777777" w:rsidR="00BF5DFB" w:rsidRDefault="00EA316F">
            <w:pPr>
              <w:spacing w:after="60"/>
              <w:jc w:val="both"/>
            </w:pPr>
            <w:r>
              <w:rPr>
                <w:rFonts w:eastAsia="Malgun Gothic"/>
              </w:rPr>
              <w:t xml:space="preserve">UE/LMF: </w:t>
            </w:r>
            <w:r>
              <w:t>Minimum</w:t>
            </w:r>
          </w:p>
          <w:p w14:paraId="159A1FBE" w14:textId="77777777" w:rsidR="00BF5DFB" w:rsidRDefault="00BF5DFB">
            <w:pPr>
              <w:spacing w:after="60"/>
              <w:jc w:val="both"/>
            </w:pPr>
          </w:p>
          <w:p w14:paraId="54C08647" w14:textId="77777777" w:rsidR="00BF5DFB" w:rsidRDefault="00BF5DFB">
            <w:pPr>
              <w:spacing w:after="60"/>
              <w:jc w:val="both"/>
              <w:rPr>
                <w:rFonts w:eastAsia="Malgun Gothic"/>
                <w:lang w:val="zh-CN"/>
              </w:rPr>
            </w:pPr>
          </w:p>
        </w:tc>
        <w:tc>
          <w:tcPr>
            <w:tcW w:w="3708" w:type="dxa"/>
            <w:shd w:val="clear" w:color="auto" w:fill="auto"/>
          </w:tcPr>
          <w:p w14:paraId="78EC2BDB" w14:textId="77777777" w:rsidR="00BF5DFB" w:rsidRDefault="00EA316F">
            <w:pPr>
              <w:spacing w:after="60"/>
              <w:jc w:val="both"/>
              <w:rPr>
                <w:rFonts w:eastAsia="Malgun Gothic"/>
              </w:rPr>
            </w:pPr>
            <w:r>
              <w:rPr>
                <w:rFonts w:eastAsia="Malgun Gothic"/>
              </w:rPr>
              <w:t>UE/LMF: Needs to support both LPP based positioning and RRC based positioning</w:t>
            </w:r>
          </w:p>
        </w:tc>
      </w:tr>
    </w:tbl>
    <w:p w14:paraId="262AA6D1" w14:textId="77777777" w:rsidR="00BF5DFB" w:rsidRDefault="00BF5DFB"/>
    <w:p w14:paraId="4D4E763E" w14:textId="77777777" w:rsidR="00BF5DFB" w:rsidRDefault="00EA316F">
      <w:r>
        <w:t xml:space="preserve">FYI: There was similar discussion in last meeting on whether new NRPP or LPP is used for Rel-16 NR positioning, and RAN2 agreed to reuse LPP. </w:t>
      </w:r>
    </w:p>
    <w:p w14:paraId="561B0BF4" w14:textId="40B2A1A9" w:rsidR="00BF5DFB" w:rsidRDefault="00EA316F">
      <w:r>
        <w:rPr>
          <w:b/>
        </w:rPr>
        <w:t>Question 5: If RAN2 were to agree to support LM</w:t>
      </w:r>
      <w:r w:rsidR="0063744B">
        <w:rPr>
          <w:b/>
        </w:rPr>
        <w:t xml:space="preserve"> </w:t>
      </w:r>
      <w:r>
        <w:rPr>
          <w:b/>
        </w:rPr>
        <w:t>F</w:t>
      </w:r>
      <w:r w:rsidR="0063744B">
        <w:rPr>
          <w:b/>
        </w:rPr>
        <w:t>unctionality</w:t>
      </w:r>
      <w:r>
        <w:rPr>
          <w:b/>
        </w:rPr>
        <w:t xml:space="preserve"> in </w:t>
      </w:r>
      <w:r w:rsidR="0063744B">
        <w:rPr>
          <w:b/>
        </w:rPr>
        <w:t>NG-</w:t>
      </w:r>
      <w:r>
        <w:rPr>
          <w:b/>
        </w:rPr>
        <w:t>RAN,</w:t>
      </w:r>
      <w:bookmarkStart w:id="22" w:name="OLE_LINK1513"/>
      <w:bookmarkStart w:id="23" w:name="OLE_LINK1514"/>
      <w:bookmarkStart w:id="24" w:name="OLE_LINK1515"/>
      <w:bookmarkStart w:id="25" w:name="OLE_LINK1516"/>
      <w:r>
        <w:rPr>
          <w:b/>
        </w:rPr>
        <w:t xml:space="preserve"> which option should be selected to support the communication between </w:t>
      </w:r>
      <w:r w:rsidR="0063744B">
        <w:rPr>
          <w:b/>
        </w:rPr>
        <w:t xml:space="preserve">NG-RAN </w:t>
      </w:r>
      <w:r>
        <w:rPr>
          <w:b/>
        </w:rPr>
        <w:t>and the UE fr</w:t>
      </w:r>
      <w:bookmarkEnd w:id="22"/>
      <w:bookmarkEnd w:id="23"/>
      <w:bookmarkEnd w:id="24"/>
      <w:bookmarkEnd w:id="25"/>
      <w:r>
        <w:rPr>
          <w:b/>
        </w:rPr>
        <w:t>om RAN perspective?</w:t>
      </w:r>
    </w:p>
    <w:p w14:paraId="66A66AE7" w14:textId="77777777" w:rsidR="00BF5DFB" w:rsidRDefault="00BF5DFB">
      <w:pPr>
        <w:pStyle w:val="MediumGrid1-Accent21"/>
        <w:spacing w:after="120"/>
        <w:ind w:left="0"/>
        <w:contextualSpacing w:val="0"/>
        <w:jc w:val="both"/>
        <w:rPr>
          <w:b/>
          <w:lang w:val="en-US"/>
        </w:rPr>
      </w:pPr>
    </w:p>
    <w:tbl>
      <w:tblPr>
        <w:tblStyle w:val="TableGrid"/>
        <w:tblW w:w="9576" w:type="dxa"/>
        <w:tblLayout w:type="fixed"/>
        <w:tblLook w:val="04A0" w:firstRow="1" w:lastRow="0" w:firstColumn="1" w:lastColumn="0" w:noHBand="0" w:noVBand="1"/>
      </w:tblPr>
      <w:tblGrid>
        <w:gridCol w:w="1728"/>
        <w:gridCol w:w="1260"/>
        <w:gridCol w:w="6588"/>
      </w:tblGrid>
      <w:tr w:rsidR="00BF5DFB" w14:paraId="5570E520" w14:textId="77777777">
        <w:tc>
          <w:tcPr>
            <w:tcW w:w="1728" w:type="dxa"/>
          </w:tcPr>
          <w:p w14:paraId="196002E7" w14:textId="77777777" w:rsidR="00BF5DFB" w:rsidRDefault="00EA316F">
            <w:pPr>
              <w:jc w:val="center"/>
            </w:pPr>
            <w:r>
              <w:t>Company</w:t>
            </w:r>
          </w:p>
        </w:tc>
        <w:tc>
          <w:tcPr>
            <w:tcW w:w="1260" w:type="dxa"/>
          </w:tcPr>
          <w:p w14:paraId="135C0960" w14:textId="77777777" w:rsidR="00BF5DFB" w:rsidRDefault="00EA316F">
            <w:pPr>
              <w:jc w:val="center"/>
            </w:pPr>
            <w:r>
              <w:t>Option 1 or 2</w:t>
            </w:r>
          </w:p>
        </w:tc>
        <w:tc>
          <w:tcPr>
            <w:tcW w:w="6588" w:type="dxa"/>
          </w:tcPr>
          <w:p w14:paraId="4CE056DB" w14:textId="77777777" w:rsidR="00BF5DFB" w:rsidRDefault="00EA316F">
            <w:pPr>
              <w:jc w:val="center"/>
            </w:pPr>
            <w:r>
              <w:t>Remark</w:t>
            </w:r>
          </w:p>
        </w:tc>
      </w:tr>
      <w:tr w:rsidR="00BF5DFB" w14:paraId="455AF0F0" w14:textId="77777777">
        <w:tc>
          <w:tcPr>
            <w:tcW w:w="1728" w:type="dxa"/>
          </w:tcPr>
          <w:p w14:paraId="6712E719" w14:textId="77777777" w:rsidR="00BF5DFB" w:rsidRDefault="00EA316F">
            <w:r>
              <w:rPr>
                <w:rFonts w:hint="eastAsia"/>
              </w:rPr>
              <w:t>CMCC</w:t>
            </w:r>
          </w:p>
        </w:tc>
        <w:tc>
          <w:tcPr>
            <w:tcW w:w="1260" w:type="dxa"/>
          </w:tcPr>
          <w:p w14:paraId="5B388831" w14:textId="77777777" w:rsidR="00BF5DFB" w:rsidRDefault="00EA316F">
            <w:r>
              <w:t>E</w:t>
            </w:r>
            <w:r>
              <w:rPr>
                <w:rFonts w:hint="eastAsia"/>
              </w:rPr>
              <w:t xml:space="preserve">ither </w:t>
            </w:r>
          </w:p>
        </w:tc>
        <w:tc>
          <w:tcPr>
            <w:tcW w:w="6588" w:type="dxa"/>
          </w:tcPr>
          <w:p w14:paraId="22CD9F09" w14:textId="77777777" w:rsidR="00BF5DFB" w:rsidRDefault="00EA316F">
            <w:r>
              <w:t>F</w:t>
            </w:r>
            <w:r>
              <w:rPr>
                <w:rFonts w:hint="eastAsia"/>
              </w:rPr>
              <w:t xml:space="preserve">rom </w:t>
            </w:r>
            <w:r>
              <w:t>standardization</w:t>
            </w:r>
            <w:r>
              <w:rPr>
                <w:rFonts w:hint="eastAsia"/>
              </w:rPr>
              <w:t xml:space="preserve"> efforts point of view, reusing the existing LPP messages is better.</w:t>
            </w:r>
          </w:p>
        </w:tc>
      </w:tr>
      <w:tr w:rsidR="00BF5DFB" w14:paraId="00C2731A" w14:textId="77777777">
        <w:tc>
          <w:tcPr>
            <w:tcW w:w="1728" w:type="dxa"/>
          </w:tcPr>
          <w:p w14:paraId="4CDA0AC4" w14:textId="77777777" w:rsidR="00BF5DFB" w:rsidRDefault="00EA316F">
            <w:r>
              <w:rPr>
                <w:rFonts w:hint="eastAsia"/>
              </w:rPr>
              <w:t>CATT</w:t>
            </w:r>
          </w:p>
        </w:tc>
        <w:tc>
          <w:tcPr>
            <w:tcW w:w="1260" w:type="dxa"/>
          </w:tcPr>
          <w:p w14:paraId="63DBEA67" w14:textId="77777777" w:rsidR="00BF5DFB" w:rsidRDefault="00EA316F">
            <w:r>
              <w:rPr>
                <w:rFonts w:hint="eastAsia"/>
              </w:rPr>
              <w:t>Option 2</w:t>
            </w:r>
          </w:p>
        </w:tc>
        <w:tc>
          <w:tcPr>
            <w:tcW w:w="6588" w:type="dxa"/>
          </w:tcPr>
          <w:p w14:paraId="06BC4C29" w14:textId="77777777" w:rsidR="00BF5DFB" w:rsidRDefault="00EA316F">
            <w:r>
              <w:rPr>
                <w:rFonts w:hint="eastAsia"/>
              </w:rPr>
              <w:t>Prefer option 2 due to the smallest specification impact and complexity.</w:t>
            </w:r>
          </w:p>
        </w:tc>
      </w:tr>
      <w:tr w:rsidR="00BF5DFB" w14:paraId="30510833" w14:textId="77777777">
        <w:tc>
          <w:tcPr>
            <w:tcW w:w="1728" w:type="dxa"/>
          </w:tcPr>
          <w:p w14:paraId="3EC65462" w14:textId="77777777" w:rsidR="00BF5DFB" w:rsidRDefault="00EA316F">
            <w:r>
              <w:rPr>
                <w:rFonts w:hint="eastAsia"/>
              </w:rPr>
              <w:t>ZTE</w:t>
            </w:r>
          </w:p>
        </w:tc>
        <w:tc>
          <w:tcPr>
            <w:tcW w:w="1260" w:type="dxa"/>
          </w:tcPr>
          <w:p w14:paraId="59A00653" w14:textId="77777777" w:rsidR="00BF5DFB" w:rsidRDefault="00EA316F">
            <w:r>
              <w:rPr>
                <w:rFonts w:hint="eastAsia"/>
              </w:rPr>
              <w:t>Option 2</w:t>
            </w:r>
          </w:p>
        </w:tc>
        <w:tc>
          <w:tcPr>
            <w:tcW w:w="6588" w:type="dxa"/>
          </w:tcPr>
          <w:p w14:paraId="6B1F7178" w14:textId="77777777" w:rsidR="00BF5DFB" w:rsidRDefault="00EA316F">
            <w:r>
              <w:rPr>
                <w:rFonts w:hint="eastAsia"/>
              </w:rPr>
              <w:t>It would has the least specification impact.</w:t>
            </w:r>
          </w:p>
        </w:tc>
      </w:tr>
      <w:tr w:rsidR="00376333" w14:paraId="1ACC2680" w14:textId="77777777">
        <w:tc>
          <w:tcPr>
            <w:tcW w:w="1728" w:type="dxa"/>
          </w:tcPr>
          <w:p w14:paraId="2FB44CE4" w14:textId="77777777" w:rsidR="00376333" w:rsidRDefault="00376333">
            <w:r>
              <w:rPr>
                <w:rFonts w:hint="eastAsia"/>
              </w:rPr>
              <w:t>vivo</w:t>
            </w:r>
          </w:p>
        </w:tc>
        <w:tc>
          <w:tcPr>
            <w:tcW w:w="1260" w:type="dxa"/>
          </w:tcPr>
          <w:p w14:paraId="32F6A1CB" w14:textId="77777777" w:rsidR="00376333" w:rsidRDefault="00376333">
            <w:r>
              <w:rPr>
                <w:rFonts w:hint="eastAsia"/>
              </w:rPr>
              <w:t>Option2</w:t>
            </w:r>
          </w:p>
        </w:tc>
        <w:tc>
          <w:tcPr>
            <w:tcW w:w="6588" w:type="dxa"/>
          </w:tcPr>
          <w:p w14:paraId="3AA9AFDB" w14:textId="77777777" w:rsidR="00376333" w:rsidRDefault="00C405A8" w:rsidP="00C405A8">
            <w:r>
              <w:rPr>
                <w:rFonts w:hint="eastAsia"/>
              </w:rPr>
              <w:t>Option2 has less specification impact.</w:t>
            </w:r>
          </w:p>
        </w:tc>
      </w:tr>
      <w:tr w:rsidR="00646BD5" w14:paraId="107EED68" w14:textId="77777777">
        <w:tc>
          <w:tcPr>
            <w:tcW w:w="1728" w:type="dxa"/>
          </w:tcPr>
          <w:p w14:paraId="227872C3" w14:textId="10E63CEC" w:rsidR="00646BD5" w:rsidRDefault="00646BD5" w:rsidP="00646BD5">
            <w:r>
              <w:t>Qualcomm</w:t>
            </w:r>
          </w:p>
        </w:tc>
        <w:tc>
          <w:tcPr>
            <w:tcW w:w="1260" w:type="dxa"/>
          </w:tcPr>
          <w:p w14:paraId="01D76156" w14:textId="6BBBE620" w:rsidR="00646BD5" w:rsidRDefault="00646BD5" w:rsidP="00646BD5">
            <w:r>
              <w:t>Option 2</w:t>
            </w:r>
          </w:p>
        </w:tc>
        <w:tc>
          <w:tcPr>
            <w:tcW w:w="6588" w:type="dxa"/>
          </w:tcPr>
          <w:p w14:paraId="3EBDC016" w14:textId="192FC462" w:rsidR="00646BD5" w:rsidRDefault="00646BD5" w:rsidP="00646BD5">
            <w:r>
              <w:t>Assuming an NG-RAN LMF is allowed to support the same set of position methods as a 5GCN LMF (i.e. everything now in LPP), then Option 2 (LPP) seems the lowest impact and simplest solution. This also allows more flexibility in terms of LMF support – e.g. since a physically separate NG-RAN LMF can send and receive LPP containers via a serving gNB/ng-eNB without the need to transfer or transla</w:t>
            </w:r>
            <w:r w:rsidR="002569F2">
              <w:t>te RRC messages and parameters.</w:t>
            </w:r>
          </w:p>
        </w:tc>
      </w:tr>
      <w:tr w:rsidR="0049101C" w14:paraId="647398A8" w14:textId="77777777">
        <w:tc>
          <w:tcPr>
            <w:tcW w:w="1728" w:type="dxa"/>
          </w:tcPr>
          <w:p w14:paraId="0C2B747E" w14:textId="3DD08CDC" w:rsidR="0049101C" w:rsidRDefault="0049101C" w:rsidP="0049101C">
            <w:r>
              <w:rPr>
                <w:rFonts w:hint="eastAsia"/>
              </w:rPr>
              <w:t>OPPO</w:t>
            </w:r>
          </w:p>
        </w:tc>
        <w:tc>
          <w:tcPr>
            <w:tcW w:w="1260" w:type="dxa"/>
          </w:tcPr>
          <w:p w14:paraId="7A20C96E" w14:textId="04B8AA51" w:rsidR="0049101C" w:rsidRDefault="0049101C" w:rsidP="0049101C">
            <w:r>
              <w:rPr>
                <w:rFonts w:hint="eastAsia"/>
              </w:rPr>
              <w:t>Option 2</w:t>
            </w:r>
          </w:p>
        </w:tc>
        <w:tc>
          <w:tcPr>
            <w:tcW w:w="6588" w:type="dxa"/>
          </w:tcPr>
          <w:p w14:paraId="56DC81FD" w14:textId="3B6AA976" w:rsidR="0049101C" w:rsidRDefault="0049101C" w:rsidP="0049101C">
            <w:r>
              <w:rPr>
                <w:rFonts w:hint="eastAsia"/>
              </w:rPr>
              <w:t>To minimize the specification impact.</w:t>
            </w:r>
          </w:p>
        </w:tc>
      </w:tr>
      <w:tr w:rsidR="00FE3596" w14:paraId="3575D9A6" w14:textId="77777777">
        <w:tc>
          <w:tcPr>
            <w:tcW w:w="1728" w:type="dxa"/>
          </w:tcPr>
          <w:p w14:paraId="079085B6" w14:textId="3D3D380F" w:rsidR="00FE3596" w:rsidRDefault="00FE3596" w:rsidP="00FE3596">
            <w:r>
              <w:rPr>
                <w:rFonts w:eastAsia="Malgun Gothic" w:hint="eastAsia"/>
                <w:lang w:eastAsia="ko-KR"/>
              </w:rPr>
              <w:lastRenderedPageBreak/>
              <w:t>Samsung</w:t>
            </w:r>
          </w:p>
        </w:tc>
        <w:tc>
          <w:tcPr>
            <w:tcW w:w="1260" w:type="dxa"/>
          </w:tcPr>
          <w:p w14:paraId="4E665CCD" w14:textId="709C78C7" w:rsidR="00FE3596" w:rsidRDefault="00FE3596" w:rsidP="00FE3596">
            <w:r>
              <w:rPr>
                <w:rFonts w:eastAsia="Malgun Gothic" w:hint="eastAsia"/>
                <w:lang w:eastAsia="ko-KR"/>
              </w:rPr>
              <w:t>Option 2</w:t>
            </w:r>
          </w:p>
        </w:tc>
        <w:tc>
          <w:tcPr>
            <w:tcW w:w="6588" w:type="dxa"/>
          </w:tcPr>
          <w:p w14:paraId="4802FB77" w14:textId="14DF1121" w:rsidR="00FE3596" w:rsidRDefault="00FE3596" w:rsidP="001C433A">
            <w:r>
              <w:rPr>
                <w:rFonts w:eastAsia="Malgun Gothic"/>
                <w:lang w:eastAsia="ko-KR"/>
              </w:rPr>
              <w:t>I</w:t>
            </w:r>
            <w:r>
              <w:rPr>
                <w:rFonts w:eastAsia="Malgun Gothic" w:hint="eastAsia"/>
                <w:lang w:eastAsia="ko-KR"/>
              </w:rPr>
              <w:t xml:space="preserve">t </w:t>
            </w:r>
            <w:r w:rsidR="00CF3155">
              <w:rPr>
                <w:rFonts w:eastAsia="Malgun Gothic"/>
                <w:lang w:eastAsia="ko-KR"/>
              </w:rPr>
              <w:t xml:space="preserve">is </w:t>
            </w:r>
            <w:r>
              <w:rPr>
                <w:rFonts w:eastAsia="Malgun Gothic"/>
                <w:lang w:eastAsia="ko-KR"/>
              </w:rPr>
              <w:t>desirable to reuse LPP message for standardization effort minimization.</w:t>
            </w:r>
            <w:r w:rsidR="001C433A">
              <w:rPr>
                <w:rFonts w:eastAsia="Malgun Gothic"/>
                <w:lang w:eastAsia="ko-KR"/>
              </w:rPr>
              <w:t xml:space="preserve"> One aspect, if LMF in RAN is introduced, we need to discuss that current LPP encapsulated in NAS over RRC still should be reused. Since UE and LMF in RAN communication might not need to be through AMF in most of LPP signaling. Then NAS stack might not need.</w:t>
            </w:r>
          </w:p>
        </w:tc>
      </w:tr>
      <w:tr w:rsidR="00CF590C" w14:paraId="2D0C13AD" w14:textId="77777777">
        <w:tc>
          <w:tcPr>
            <w:tcW w:w="1728" w:type="dxa"/>
          </w:tcPr>
          <w:p w14:paraId="4686302A" w14:textId="02A620C2" w:rsidR="00CF590C" w:rsidRDefault="00CF590C" w:rsidP="00CF590C">
            <w:pPr>
              <w:rPr>
                <w:rFonts w:eastAsia="Malgun Gothic"/>
                <w:lang w:eastAsia="ko-KR"/>
              </w:rPr>
            </w:pPr>
            <w:r>
              <w:t>Ericsson</w:t>
            </w:r>
          </w:p>
        </w:tc>
        <w:tc>
          <w:tcPr>
            <w:tcW w:w="1260" w:type="dxa"/>
          </w:tcPr>
          <w:p w14:paraId="24F292ED" w14:textId="3A436F9E" w:rsidR="00CF590C" w:rsidRDefault="00CF590C" w:rsidP="00CF590C">
            <w:pPr>
              <w:rPr>
                <w:rFonts w:eastAsia="Malgun Gothic"/>
                <w:lang w:eastAsia="ko-KR"/>
              </w:rPr>
            </w:pPr>
            <w:r>
              <w:t>Option 1/x</w:t>
            </w:r>
          </w:p>
        </w:tc>
        <w:tc>
          <w:tcPr>
            <w:tcW w:w="6588" w:type="dxa"/>
          </w:tcPr>
          <w:p w14:paraId="481DE2A2" w14:textId="77777777" w:rsidR="00CF590C" w:rsidRDefault="00CF590C" w:rsidP="00CF590C">
            <w:r>
              <w:t>RRC message such as Reconfiguration message can be extended to be used for Positioning purpose.</w:t>
            </w:r>
          </w:p>
          <w:p w14:paraId="08FB5582" w14:textId="3D8C305A" w:rsidR="00CF590C" w:rsidRDefault="00CF590C" w:rsidP="00CF590C">
            <w:pPr>
              <w:rPr>
                <w:rFonts w:eastAsia="Malgun Gothic"/>
                <w:lang w:eastAsia="ko-KR"/>
              </w:rPr>
            </w:pPr>
            <w:r>
              <w:t>We would like to avoid any duplication of procedure or protocol. Option 2 container based is in some sense duplication and adding complexity without any obvious gains.</w:t>
            </w:r>
          </w:p>
        </w:tc>
      </w:tr>
      <w:tr w:rsidR="0063744B" w14:paraId="468C5980" w14:textId="77777777">
        <w:tc>
          <w:tcPr>
            <w:tcW w:w="1728" w:type="dxa"/>
          </w:tcPr>
          <w:p w14:paraId="694D0133" w14:textId="1AC99CE5" w:rsidR="0063744B" w:rsidRDefault="0063744B" w:rsidP="0063744B">
            <w:r>
              <w:t>Nokia</w:t>
            </w:r>
          </w:p>
        </w:tc>
        <w:tc>
          <w:tcPr>
            <w:tcW w:w="1260" w:type="dxa"/>
          </w:tcPr>
          <w:p w14:paraId="4A33F00C" w14:textId="4394CABE" w:rsidR="0063744B" w:rsidRDefault="0063744B" w:rsidP="0063744B">
            <w:r>
              <w:t>Option 2</w:t>
            </w:r>
          </w:p>
        </w:tc>
        <w:tc>
          <w:tcPr>
            <w:tcW w:w="6588" w:type="dxa"/>
          </w:tcPr>
          <w:p w14:paraId="458CD320" w14:textId="64FED377" w:rsidR="0063744B" w:rsidRDefault="0063744B" w:rsidP="0063744B">
            <w:r>
              <w:t>From RAN2 specification effort and implementation impacts point of view, we prefer Option 2. With Option 1, as already mentioned in the pros/cons table above, the UE needs to support both LPP and RRC based positioning procedures</w:t>
            </w:r>
            <w:r w:rsidR="00C9214B">
              <w:t>. Also,</w:t>
            </w:r>
            <w:r>
              <w:t xml:space="preserve"> the LMF and NG-RAN will redundantly implement positioning procedures </w:t>
            </w:r>
            <w:r w:rsidR="00C9214B">
              <w:t>under</w:t>
            </w:r>
            <w:r>
              <w:t xml:space="preserve"> two different protocols.</w:t>
            </w:r>
          </w:p>
        </w:tc>
      </w:tr>
      <w:tr w:rsidR="00B7241A" w14:paraId="4D1910E8" w14:textId="77777777">
        <w:tc>
          <w:tcPr>
            <w:tcW w:w="1728" w:type="dxa"/>
          </w:tcPr>
          <w:p w14:paraId="7E92BB7D" w14:textId="5318F947" w:rsidR="00B7241A" w:rsidRDefault="00B7241A" w:rsidP="00B7241A">
            <w:r>
              <w:t>MediaTek</w:t>
            </w:r>
          </w:p>
        </w:tc>
        <w:tc>
          <w:tcPr>
            <w:tcW w:w="1260" w:type="dxa"/>
          </w:tcPr>
          <w:p w14:paraId="5E2F9362" w14:textId="001FF0C3" w:rsidR="00B7241A" w:rsidRDefault="00B7241A" w:rsidP="00B7241A">
            <w:r>
              <w:t>Option 2</w:t>
            </w:r>
          </w:p>
        </w:tc>
        <w:tc>
          <w:tcPr>
            <w:tcW w:w="6588" w:type="dxa"/>
          </w:tcPr>
          <w:p w14:paraId="623602DF" w14:textId="646425C1" w:rsidR="00B7241A" w:rsidRDefault="00B7241A" w:rsidP="00B7241A">
            <w:r>
              <w:t>We agree with the analysis in the table and the impact of option 2, in terms of specification effort and implementation, is clearly more manageable.</w:t>
            </w:r>
          </w:p>
        </w:tc>
      </w:tr>
      <w:tr w:rsidR="00D95C98" w14:paraId="22D1D4D9" w14:textId="77777777">
        <w:tc>
          <w:tcPr>
            <w:tcW w:w="1728" w:type="dxa"/>
          </w:tcPr>
          <w:p w14:paraId="481472CC" w14:textId="3046C00A" w:rsidR="00D95C98" w:rsidRDefault="00D95C98" w:rsidP="00B7241A">
            <w:r>
              <w:t>Polaris Wireless</w:t>
            </w:r>
          </w:p>
        </w:tc>
        <w:tc>
          <w:tcPr>
            <w:tcW w:w="1260" w:type="dxa"/>
          </w:tcPr>
          <w:p w14:paraId="5384E6F5" w14:textId="25420CE3" w:rsidR="00D95C98" w:rsidRDefault="00D95C98" w:rsidP="00B7241A">
            <w:r>
              <w:t>Option 1</w:t>
            </w:r>
          </w:p>
        </w:tc>
        <w:tc>
          <w:tcPr>
            <w:tcW w:w="6588" w:type="dxa"/>
          </w:tcPr>
          <w:p w14:paraId="2C9D1F98" w14:textId="3EDE17FB" w:rsidR="00D95C98" w:rsidRDefault="007B1D79" w:rsidP="00B7241A">
            <w:r>
              <w:t>Keeping in mind that we don’t view location management functionality within the NG-RAN as a generic location service, we believe there is no justification for replicating the “general purpose” and therefore very powerful and feature rich location protocol LPP. We believe RRC can be extended where needed to fully address the requirements of a “local” LMF.</w:t>
            </w:r>
          </w:p>
        </w:tc>
      </w:tr>
      <w:tr w:rsidR="00511520" w14:paraId="41A7AB91" w14:textId="77777777">
        <w:tc>
          <w:tcPr>
            <w:tcW w:w="1728" w:type="dxa"/>
          </w:tcPr>
          <w:p w14:paraId="5DBEDBC0" w14:textId="586DA5CD" w:rsidR="00511520" w:rsidRDefault="00511520" w:rsidP="00B7241A">
            <w:r>
              <w:t>ITRI</w:t>
            </w:r>
          </w:p>
        </w:tc>
        <w:tc>
          <w:tcPr>
            <w:tcW w:w="1260" w:type="dxa"/>
          </w:tcPr>
          <w:p w14:paraId="7E0143CA" w14:textId="0E3AB93B" w:rsidR="00511520" w:rsidRDefault="008A08A3" w:rsidP="00B7241A">
            <w:r>
              <w:t>Option 2</w:t>
            </w:r>
          </w:p>
        </w:tc>
        <w:tc>
          <w:tcPr>
            <w:tcW w:w="6588" w:type="dxa"/>
          </w:tcPr>
          <w:p w14:paraId="1192A3EE" w14:textId="51575866" w:rsidR="00511520" w:rsidRDefault="008A08A3" w:rsidP="00B7241A">
            <w:r>
              <w:t>We see option 2 as the best fit, it will not add complexity or overhead for RRC.</w:t>
            </w:r>
          </w:p>
        </w:tc>
      </w:tr>
      <w:tr w:rsidR="00A35F22" w14:paraId="255B4F03" w14:textId="77777777">
        <w:tc>
          <w:tcPr>
            <w:tcW w:w="1728" w:type="dxa"/>
          </w:tcPr>
          <w:p w14:paraId="1C109F90" w14:textId="4E1F3E94" w:rsidR="00A35F22" w:rsidRDefault="00A35F22" w:rsidP="00A35F22">
            <w:r>
              <w:t>Huawei, HiSilicon</w:t>
            </w:r>
          </w:p>
        </w:tc>
        <w:tc>
          <w:tcPr>
            <w:tcW w:w="1260" w:type="dxa"/>
          </w:tcPr>
          <w:p w14:paraId="44C61355" w14:textId="1FB09553" w:rsidR="00A35F22" w:rsidRDefault="00A35F22" w:rsidP="00A35F22">
            <w:r>
              <w:t>Option2</w:t>
            </w:r>
          </w:p>
        </w:tc>
        <w:tc>
          <w:tcPr>
            <w:tcW w:w="6588" w:type="dxa"/>
          </w:tcPr>
          <w:p w14:paraId="7DE06A4F" w14:textId="545D57A9" w:rsidR="00A35F22" w:rsidRDefault="00A35F22" w:rsidP="00A35F22">
            <w:r>
              <w:t>Option2 gets the  work done with less impacts to the spec.</w:t>
            </w:r>
          </w:p>
        </w:tc>
      </w:tr>
      <w:tr w:rsidR="00F61E3A" w14:paraId="6ED2A07D" w14:textId="77777777">
        <w:tc>
          <w:tcPr>
            <w:tcW w:w="1728" w:type="dxa"/>
          </w:tcPr>
          <w:p w14:paraId="1BF120AE" w14:textId="759D2957" w:rsidR="00F61E3A" w:rsidRDefault="00F61E3A" w:rsidP="00F61E3A">
            <w:r>
              <w:t xml:space="preserve">Intel </w:t>
            </w:r>
          </w:p>
        </w:tc>
        <w:tc>
          <w:tcPr>
            <w:tcW w:w="1260" w:type="dxa"/>
          </w:tcPr>
          <w:p w14:paraId="0C7F78E6" w14:textId="2947DD80" w:rsidR="00F61E3A" w:rsidRDefault="00F61E3A" w:rsidP="00F61E3A">
            <w:r>
              <w:t>Option 2</w:t>
            </w:r>
          </w:p>
        </w:tc>
        <w:tc>
          <w:tcPr>
            <w:tcW w:w="6588" w:type="dxa"/>
          </w:tcPr>
          <w:p w14:paraId="114DC030" w14:textId="45094ABF" w:rsidR="00F61E3A" w:rsidRDefault="00F61E3A" w:rsidP="00F61E3A">
            <w:r>
              <w:t xml:space="preserve">Option 2 has less specification impact, and can reduce implementation efforts. </w:t>
            </w:r>
          </w:p>
        </w:tc>
      </w:tr>
    </w:tbl>
    <w:p w14:paraId="24EDA9FC" w14:textId="77777777" w:rsidR="00BF5DFB" w:rsidRDefault="00BF5DFB"/>
    <w:p w14:paraId="42E67C18" w14:textId="2596A912" w:rsidR="00F61E3A" w:rsidRDefault="00F61E3A" w:rsidP="00F61E3A">
      <w:r>
        <w:t xml:space="preserve">12 companies support option 2, i.e. </w:t>
      </w:r>
      <w:r>
        <w:rPr>
          <w:lang w:val="en-GB"/>
        </w:rPr>
        <w:t xml:space="preserve">reuse </w:t>
      </w:r>
      <w:r>
        <w:rPr>
          <w:rFonts w:eastAsia="SimSun"/>
        </w:rPr>
        <w:t xml:space="preserve">the existing </w:t>
      </w:r>
      <w:r>
        <w:t>LPP messages and contain LPP PDU in the RRC message as transparent container;</w:t>
      </w:r>
    </w:p>
    <w:p w14:paraId="1F338B13" w14:textId="0F3ABA39" w:rsidR="00F61E3A" w:rsidRPr="002E3E39" w:rsidRDefault="00F61E3A" w:rsidP="00F61E3A">
      <w:pPr>
        <w:rPr>
          <w:lang w:val="en-GB"/>
        </w:rPr>
      </w:pPr>
      <w:r>
        <w:t xml:space="preserve">2 company prefer option 1, i.e. </w:t>
      </w:r>
      <w:r>
        <w:rPr>
          <w:lang w:val="en-GB"/>
        </w:rPr>
        <w:t>extend/introduce new RRC message with explicit IEs ( container but contains the LPP IEs  defined in LPP specification as LTE MDT) to support corresponding positioning procedures instead of existing LPP messages;</w:t>
      </w:r>
    </w:p>
    <w:p w14:paraId="176B1007" w14:textId="77777777" w:rsidR="00F61E3A" w:rsidRDefault="00F61E3A" w:rsidP="00F61E3A">
      <w:r>
        <w:lastRenderedPageBreak/>
        <w:t>1 company has no strong opinion.</w:t>
      </w:r>
    </w:p>
    <w:p w14:paraId="5B06C791" w14:textId="42E24F68" w:rsidR="00F61E3A" w:rsidRDefault="00F61E3A" w:rsidP="00F61E3A">
      <w:r>
        <w:t>Based on majority view, Rapporteur would suggest:</w:t>
      </w:r>
    </w:p>
    <w:p w14:paraId="015291E5" w14:textId="77777777" w:rsidR="00F61E3A" w:rsidRPr="00376333" w:rsidRDefault="00F61E3A" w:rsidP="00F61E3A">
      <w:r w:rsidRPr="002E3E39">
        <w:rPr>
          <w:b/>
        </w:rPr>
        <w:t xml:space="preserve">Proposal </w:t>
      </w:r>
      <w:r>
        <w:rPr>
          <w:b/>
        </w:rPr>
        <w:t>5</w:t>
      </w:r>
      <w:r w:rsidRPr="002E3E39">
        <w:rPr>
          <w:b/>
        </w:rPr>
        <w:t xml:space="preserve">: </w:t>
      </w:r>
      <w:r>
        <w:rPr>
          <w:b/>
        </w:rPr>
        <w:t xml:space="preserve">For </w:t>
      </w:r>
      <w:r w:rsidRPr="002E3E39">
        <w:rPr>
          <w:b/>
        </w:rPr>
        <w:t>location management functionality in NG-RAN</w:t>
      </w:r>
      <w:r>
        <w:rPr>
          <w:b/>
        </w:rPr>
        <w:t xml:space="preserve">, </w:t>
      </w:r>
      <w:r w:rsidRPr="002E3E39">
        <w:rPr>
          <w:b/>
        </w:rPr>
        <w:t>reuse the existing LPP messages and contain LPP PDU in the RRC m</w:t>
      </w:r>
      <w:r w:rsidRPr="00F10EC7">
        <w:rPr>
          <w:b/>
        </w:rPr>
        <w:t>essage as transparent container</w:t>
      </w:r>
      <w:r w:rsidRPr="002E3E39">
        <w:rPr>
          <w:b/>
        </w:rPr>
        <w:t xml:space="preserve">.  </w:t>
      </w:r>
    </w:p>
    <w:p w14:paraId="1BB326DC" w14:textId="77777777" w:rsidR="00F61E3A" w:rsidRDefault="00F61E3A"/>
    <w:p w14:paraId="4C9EE5D6" w14:textId="77777777" w:rsidR="00BF5DFB" w:rsidRDefault="00EA316F">
      <w:pPr>
        <w:rPr>
          <w:b/>
        </w:rPr>
      </w:pPr>
      <w:r>
        <w:rPr>
          <w:b/>
        </w:rPr>
        <w:t>Question 6: Pls indicate if any other aspects need to be discussed for location server functions in RAN.</w:t>
      </w:r>
    </w:p>
    <w:tbl>
      <w:tblPr>
        <w:tblStyle w:val="TableGrid"/>
        <w:tblW w:w="9576" w:type="dxa"/>
        <w:tblLayout w:type="fixed"/>
        <w:tblLook w:val="04A0" w:firstRow="1" w:lastRow="0" w:firstColumn="1" w:lastColumn="0" w:noHBand="0" w:noVBand="1"/>
      </w:tblPr>
      <w:tblGrid>
        <w:gridCol w:w="1728"/>
        <w:gridCol w:w="1260"/>
        <w:gridCol w:w="6588"/>
      </w:tblGrid>
      <w:tr w:rsidR="00BF5DFB" w14:paraId="109A8F03" w14:textId="77777777">
        <w:tc>
          <w:tcPr>
            <w:tcW w:w="1728" w:type="dxa"/>
          </w:tcPr>
          <w:p w14:paraId="06E432EA" w14:textId="77777777" w:rsidR="00BF5DFB" w:rsidRDefault="00EA316F">
            <w:pPr>
              <w:jc w:val="center"/>
            </w:pPr>
            <w:r>
              <w:t>Company</w:t>
            </w:r>
          </w:p>
        </w:tc>
        <w:tc>
          <w:tcPr>
            <w:tcW w:w="1260" w:type="dxa"/>
          </w:tcPr>
          <w:p w14:paraId="7B81EB42" w14:textId="77777777" w:rsidR="00BF5DFB" w:rsidRDefault="00EA316F">
            <w:pPr>
              <w:jc w:val="center"/>
            </w:pPr>
            <w:r>
              <w:t>aspects</w:t>
            </w:r>
          </w:p>
        </w:tc>
        <w:tc>
          <w:tcPr>
            <w:tcW w:w="6588" w:type="dxa"/>
          </w:tcPr>
          <w:p w14:paraId="422B4248" w14:textId="77777777" w:rsidR="00BF5DFB" w:rsidRDefault="00EA316F">
            <w:pPr>
              <w:jc w:val="center"/>
            </w:pPr>
            <w:r>
              <w:t>Remark</w:t>
            </w:r>
          </w:p>
        </w:tc>
      </w:tr>
      <w:tr w:rsidR="00BF5DFB" w14:paraId="5DD8A315" w14:textId="77777777">
        <w:tc>
          <w:tcPr>
            <w:tcW w:w="1728" w:type="dxa"/>
          </w:tcPr>
          <w:p w14:paraId="146D2B2D" w14:textId="77777777" w:rsidR="00BF5DFB" w:rsidRDefault="00EA316F">
            <w:r>
              <w:rPr>
                <w:rFonts w:hint="eastAsia"/>
              </w:rPr>
              <w:t>CATT</w:t>
            </w:r>
          </w:p>
        </w:tc>
        <w:tc>
          <w:tcPr>
            <w:tcW w:w="1260" w:type="dxa"/>
          </w:tcPr>
          <w:p w14:paraId="3B1E22F5" w14:textId="77777777" w:rsidR="00BF5DFB" w:rsidRDefault="00EA316F">
            <w:r>
              <w:rPr>
                <w:rFonts w:hint="eastAsia"/>
              </w:rPr>
              <w:t>NRPPa</w:t>
            </w:r>
          </w:p>
        </w:tc>
        <w:tc>
          <w:tcPr>
            <w:tcW w:w="6588" w:type="dxa"/>
          </w:tcPr>
          <w:p w14:paraId="0E2FE108" w14:textId="77777777" w:rsidR="00BF5DFB" w:rsidRDefault="00EA316F">
            <w:r>
              <w:t>F</w:t>
            </w:r>
            <w:r>
              <w:rPr>
                <w:rFonts w:hint="eastAsia"/>
              </w:rPr>
              <w:t xml:space="preserve">or measurements based on UL signals, the location management functions may collect measurements results from multiple nodes. This case, NRPPa may be involved. </w:t>
            </w:r>
            <w:r>
              <w:t>T</w:t>
            </w:r>
            <w:r>
              <w:rPr>
                <w:rFonts w:hint="eastAsia"/>
              </w:rPr>
              <w:t>his can be discussed in RAN3.</w:t>
            </w:r>
          </w:p>
        </w:tc>
      </w:tr>
      <w:tr w:rsidR="00BF5DFB" w14:paraId="1AAAC23B" w14:textId="77777777">
        <w:tc>
          <w:tcPr>
            <w:tcW w:w="1728" w:type="dxa"/>
          </w:tcPr>
          <w:p w14:paraId="5AF538CA" w14:textId="77777777" w:rsidR="00BF5DFB" w:rsidRDefault="00EA316F">
            <w:r>
              <w:rPr>
                <w:rFonts w:hint="eastAsia"/>
              </w:rPr>
              <w:t>ZTE</w:t>
            </w:r>
          </w:p>
        </w:tc>
        <w:tc>
          <w:tcPr>
            <w:tcW w:w="1260" w:type="dxa"/>
          </w:tcPr>
          <w:p w14:paraId="0C908743" w14:textId="77777777" w:rsidR="00BF5DFB" w:rsidRDefault="00EA316F">
            <w:r>
              <w:rPr>
                <w:rFonts w:hint="eastAsia"/>
              </w:rPr>
              <w:t>NRPPa</w:t>
            </w:r>
          </w:p>
        </w:tc>
        <w:tc>
          <w:tcPr>
            <w:tcW w:w="6588" w:type="dxa"/>
          </w:tcPr>
          <w:p w14:paraId="1FA1BBB5" w14:textId="77777777" w:rsidR="00BF5DFB" w:rsidRDefault="00EA316F">
            <w:r>
              <w:rPr>
                <w:rFonts w:hint="eastAsia"/>
              </w:rPr>
              <w:t>The information exchange between LLMF and NG RAN may possibly change.</w:t>
            </w:r>
          </w:p>
        </w:tc>
      </w:tr>
      <w:tr w:rsidR="00646BD5" w14:paraId="530499A5" w14:textId="77777777">
        <w:tc>
          <w:tcPr>
            <w:tcW w:w="1728" w:type="dxa"/>
          </w:tcPr>
          <w:p w14:paraId="6DDA7138" w14:textId="023F127A" w:rsidR="00646BD5" w:rsidRDefault="00646BD5" w:rsidP="00646BD5">
            <w:r>
              <w:t>Qualcomm</w:t>
            </w:r>
          </w:p>
        </w:tc>
        <w:tc>
          <w:tcPr>
            <w:tcW w:w="1260" w:type="dxa"/>
          </w:tcPr>
          <w:p w14:paraId="70366D7F" w14:textId="48B4845F" w:rsidR="00646BD5" w:rsidRDefault="00646BD5" w:rsidP="00646BD5">
            <w:r>
              <w:t>Signalling between gNBs</w:t>
            </w:r>
          </w:p>
        </w:tc>
        <w:tc>
          <w:tcPr>
            <w:tcW w:w="6588" w:type="dxa"/>
          </w:tcPr>
          <w:p w14:paraId="5047173D" w14:textId="77777777" w:rsidR="00646BD5" w:rsidRDefault="00646BD5" w:rsidP="00646BD5">
            <w:r>
              <w:t xml:space="preserve">Location procedures between gNBs can be used to obtain location measurements at a serving gNB from neighbour gNBs. Xn location procedures can also be used to coordinate changes in DL PRS broadcast and changes in broadcast of location assistance data. </w:t>
            </w:r>
          </w:p>
          <w:p w14:paraId="52537120" w14:textId="77777777" w:rsidR="00646BD5" w:rsidRDefault="00646BD5" w:rsidP="00646BD5">
            <w:r>
              <w:t>New messages to support positioning could be added directly into XnAP or could be included in a new location specific protocol which is transported using XnAP (e.g., a NRPPb).</w:t>
            </w:r>
          </w:p>
          <w:p w14:paraId="7313A096" w14:textId="4B5E5DB2" w:rsidR="00646BD5" w:rsidRDefault="00646BD5" w:rsidP="00646BD5">
            <w:r>
              <w:t>The overall NG-RAN architecture, and associated reference points and protocols, to support an LLMF will need to be defined (e.g. in 38.305), including whether an LLMF is always part of a serving gNB or ng-eNB or can be (o</w:t>
            </w:r>
            <w:r w:rsidR="002569F2">
              <w:t>r must be) physically separate.</w:t>
            </w:r>
            <w:r w:rsidR="00836422">
              <w:t xml:space="preserve"> (We actually support allowing both alternatives.)</w:t>
            </w:r>
          </w:p>
        </w:tc>
      </w:tr>
      <w:tr w:rsidR="009938A3" w14:paraId="3AE79CD2" w14:textId="77777777">
        <w:tc>
          <w:tcPr>
            <w:tcW w:w="1728" w:type="dxa"/>
          </w:tcPr>
          <w:p w14:paraId="0EAE40AB" w14:textId="36F883A3" w:rsidR="009938A3" w:rsidRDefault="009938A3" w:rsidP="009938A3">
            <w:r>
              <w:t>Ericsson</w:t>
            </w:r>
          </w:p>
        </w:tc>
        <w:tc>
          <w:tcPr>
            <w:tcW w:w="1260" w:type="dxa"/>
          </w:tcPr>
          <w:p w14:paraId="4DF39EB0" w14:textId="7F93F846" w:rsidR="009938A3" w:rsidRDefault="00F223E3" w:rsidP="009938A3">
            <w:r>
              <w:t>Complexity added V</w:t>
            </w:r>
            <w:r w:rsidR="00437162">
              <w:t>s</w:t>
            </w:r>
            <w:r>
              <w:t xml:space="preserve"> gain</w:t>
            </w:r>
            <w:r w:rsidR="00BA49C4">
              <w:t xml:space="preserve"> and alternate ways</w:t>
            </w:r>
          </w:p>
        </w:tc>
        <w:tc>
          <w:tcPr>
            <w:tcW w:w="6588" w:type="dxa"/>
          </w:tcPr>
          <w:p w14:paraId="2D9DAA0B" w14:textId="2AFD30BD" w:rsidR="00CF4D99" w:rsidRDefault="00267CE6" w:rsidP="009938A3">
            <w:r>
              <w:t xml:space="preserve">RAN2 should evaluate the pros and cons of having location server and the complexity that </w:t>
            </w:r>
            <w:r w:rsidR="00E4558F">
              <w:t xml:space="preserve">it </w:t>
            </w:r>
            <w:r>
              <w:t>adds</w:t>
            </w:r>
            <w:r w:rsidR="00E4558F">
              <w:t xml:space="preserve"> vs the latency gains that it provides</w:t>
            </w:r>
            <w:r w:rsidR="00160A27">
              <w:t>. Without this study, RAN2 should not jump into the conclusion of supporting server functionality</w:t>
            </w:r>
            <w:r w:rsidR="00E4558F">
              <w:t xml:space="preserve">. With LCS functionality also, we believe the latency requirement could be fulfilled as the </w:t>
            </w:r>
            <w:r w:rsidR="000B02B4">
              <w:t xml:space="preserve">interface delay is not significant as compared to delay in </w:t>
            </w:r>
            <w:r w:rsidR="007061D9">
              <w:t>the Positioning procedure</w:t>
            </w:r>
            <w:r w:rsidR="0056402A">
              <w:t xml:space="preserve"> itself (in UE to perform RSTD and in LS to </w:t>
            </w:r>
            <w:r w:rsidR="000E788C">
              <w:t xml:space="preserve">compute the Position). The added interface delay has to be studied as how much </w:t>
            </w:r>
            <w:r w:rsidR="00CF4D99">
              <w:t>it is actually contributing to the delay.</w:t>
            </w:r>
          </w:p>
          <w:p w14:paraId="161B931E" w14:textId="7A28C775" w:rsidR="009938A3" w:rsidRDefault="00CF4D99" w:rsidP="009938A3">
            <w:r>
              <w:t xml:space="preserve">Further, </w:t>
            </w:r>
            <w:r w:rsidR="009938A3">
              <w:t>If RAN is LCS client, the needed NRPPa interface would anyway be designed by RAN3.</w:t>
            </w:r>
          </w:p>
        </w:tc>
      </w:tr>
      <w:tr w:rsidR="0063744B" w14:paraId="6C8ECB92" w14:textId="77777777">
        <w:tc>
          <w:tcPr>
            <w:tcW w:w="1728" w:type="dxa"/>
          </w:tcPr>
          <w:p w14:paraId="5B569CC7" w14:textId="0B7D5C5B" w:rsidR="0063744B" w:rsidRDefault="0063744B" w:rsidP="0063744B">
            <w:r>
              <w:lastRenderedPageBreak/>
              <w:t>Nokia</w:t>
            </w:r>
          </w:p>
        </w:tc>
        <w:tc>
          <w:tcPr>
            <w:tcW w:w="1260" w:type="dxa"/>
          </w:tcPr>
          <w:p w14:paraId="24C961BA" w14:textId="634CC7ED" w:rsidR="0063744B" w:rsidRDefault="0063744B" w:rsidP="0063744B">
            <w:r>
              <w:t>Assistance data handling</w:t>
            </w:r>
          </w:p>
        </w:tc>
        <w:tc>
          <w:tcPr>
            <w:tcW w:w="6588" w:type="dxa"/>
          </w:tcPr>
          <w:p w14:paraId="5CB6D178" w14:textId="139ECA22" w:rsidR="0063744B" w:rsidRDefault="0063744B" w:rsidP="0063744B">
            <w:r>
              <w:t>We need to investigate more how assistance data is to be handled for each positioning method and whether any coordination is needed between NG-RAN nodes or between NG-RAN and LMF or if it can all still be handled by LMF network element as an asynchronous procedure to location determination in NG-RAN.</w:t>
            </w:r>
          </w:p>
        </w:tc>
      </w:tr>
      <w:tr w:rsidR="00B7241A" w14:paraId="6B064070" w14:textId="77777777">
        <w:tc>
          <w:tcPr>
            <w:tcW w:w="1728" w:type="dxa"/>
          </w:tcPr>
          <w:p w14:paraId="23AD9FF1" w14:textId="57417D72" w:rsidR="00B7241A" w:rsidRDefault="00B7241A" w:rsidP="00B7241A">
            <w:r>
              <w:t>MediaTek</w:t>
            </w:r>
          </w:p>
        </w:tc>
        <w:tc>
          <w:tcPr>
            <w:tcW w:w="1260" w:type="dxa"/>
          </w:tcPr>
          <w:p w14:paraId="56DDA51C" w14:textId="06766EBC" w:rsidR="00B7241A" w:rsidRDefault="00B7241A" w:rsidP="00B7241A">
            <w:r>
              <w:t>MO-LR and NRPPa</w:t>
            </w:r>
          </w:p>
        </w:tc>
        <w:tc>
          <w:tcPr>
            <w:tcW w:w="6588" w:type="dxa"/>
          </w:tcPr>
          <w:p w14:paraId="0882E07E" w14:textId="77777777" w:rsidR="00B7241A" w:rsidRDefault="00B7241A" w:rsidP="00B7241A">
            <w:r>
              <w:t>MO-LR is not mentioned in the RAN SID, but SA2 identified it for support in the requirements in TR 23.731 and the solutions they discussed consider it.  Support of MO-LR would have some interaction with the location function in RAN, since the procedure would start between the UE and AMF and then continue with the NG-RAN node instead of an LMF in the core.  It would be good to clarify if MO-LR is intended for support in the normative phase.</w:t>
            </w:r>
          </w:p>
          <w:p w14:paraId="101404BB" w14:textId="1FEAEC1C" w:rsidR="00B7241A" w:rsidRDefault="00B7241A" w:rsidP="00B7241A">
            <w:r>
              <w:t>We also agree with the observations above about NRPPa and procedures between gNBs.  Another approach to supporting the needed positioning operations between NG-RAN nodes would be to transport NRPPa over Xn.</w:t>
            </w:r>
          </w:p>
        </w:tc>
      </w:tr>
      <w:tr w:rsidR="000A49EB" w14:paraId="4A776EE1" w14:textId="77777777">
        <w:tc>
          <w:tcPr>
            <w:tcW w:w="1728" w:type="dxa"/>
          </w:tcPr>
          <w:p w14:paraId="13ECE509" w14:textId="62E57CF0" w:rsidR="000A49EB" w:rsidRDefault="000A49EB" w:rsidP="00B7241A">
            <w:r>
              <w:t>Polaris Wireless</w:t>
            </w:r>
          </w:p>
        </w:tc>
        <w:tc>
          <w:tcPr>
            <w:tcW w:w="1260" w:type="dxa"/>
          </w:tcPr>
          <w:p w14:paraId="021B48B0" w14:textId="77777777" w:rsidR="000A49EB" w:rsidRDefault="000A49EB" w:rsidP="00B7241A"/>
        </w:tc>
        <w:tc>
          <w:tcPr>
            <w:tcW w:w="6588" w:type="dxa"/>
          </w:tcPr>
          <w:p w14:paraId="6BC0472D" w14:textId="38EAECD5" w:rsidR="000A49EB" w:rsidRDefault="00BF2B53" w:rsidP="00B7241A">
            <w:r>
              <w:t>Agree with Ericsson.</w:t>
            </w:r>
          </w:p>
        </w:tc>
      </w:tr>
    </w:tbl>
    <w:p w14:paraId="23EA231C" w14:textId="77777777" w:rsidR="00BF5DFB" w:rsidRDefault="00BF5DFB"/>
    <w:p w14:paraId="3B5935EB" w14:textId="77777777" w:rsidR="001C2877" w:rsidRDefault="001C2877" w:rsidP="001C2877">
      <w:r>
        <w:t xml:space="preserve">Based on company’s inputs, most companies think the details on </w:t>
      </w:r>
      <w:r w:rsidRPr="00F10EC7">
        <w:t>location management functionality in NG-RAN</w:t>
      </w:r>
      <w:r>
        <w:t xml:space="preserve"> should be further discussed, e.g. :</w:t>
      </w:r>
    </w:p>
    <w:p w14:paraId="687640AD" w14:textId="77777777" w:rsidR="001C2877" w:rsidRDefault="001C2877" w:rsidP="001C2877">
      <w:r>
        <w:t>1 signalling between gNBs, NRPPa or XnAP? (RAN3)</w:t>
      </w:r>
    </w:p>
    <w:p w14:paraId="1B9C118E" w14:textId="77777777" w:rsidR="001C2877" w:rsidRDefault="001C2877" w:rsidP="001C2877">
      <w:r>
        <w:t>2 how to handle assistance data, whether any coordination is needed between NG-RAN nodes or between NG-RAN and LMF or if it can all still be handled by LMF network element?</w:t>
      </w:r>
    </w:p>
    <w:p w14:paraId="4D5A2CDB" w14:textId="77777777" w:rsidR="001C2877" w:rsidRPr="004B383B" w:rsidRDefault="001C2877" w:rsidP="001C2877">
      <w:r>
        <w:t>3 other details, e.g. how/whether to support MO-LR, etc;</w:t>
      </w:r>
    </w:p>
    <w:p w14:paraId="1777B736" w14:textId="77777777" w:rsidR="001C2877" w:rsidRDefault="001C2877" w:rsidP="001C2877">
      <w:pPr>
        <w:rPr>
          <w:b/>
        </w:rPr>
      </w:pPr>
      <w:r w:rsidRPr="002E3E39">
        <w:rPr>
          <w:b/>
        </w:rPr>
        <w:t xml:space="preserve">Proposal </w:t>
      </w:r>
      <w:r>
        <w:rPr>
          <w:b/>
        </w:rPr>
        <w:t>6</w:t>
      </w:r>
      <w:r w:rsidRPr="002E3E39">
        <w:rPr>
          <w:b/>
        </w:rPr>
        <w:t xml:space="preserve">: </w:t>
      </w:r>
      <w:r>
        <w:rPr>
          <w:b/>
        </w:rPr>
        <w:t xml:space="preserve">For </w:t>
      </w:r>
      <w:r w:rsidRPr="002E3E39">
        <w:rPr>
          <w:b/>
        </w:rPr>
        <w:t>location management functionality in NG-RAN</w:t>
      </w:r>
      <w:r>
        <w:rPr>
          <w:b/>
        </w:rPr>
        <w:t xml:space="preserve">, in WI stage, the details on </w:t>
      </w:r>
      <w:r w:rsidRPr="002E3E39">
        <w:rPr>
          <w:b/>
        </w:rPr>
        <w:t>location management functionality in NG-RAN should be further discussed, e.g. :</w:t>
      </w:r>
    </w:p>
    <w:p w14:paraId="66BC4A70" w14:textId="77777777" w:rsidR="001C2877" w:rsidRPr="002E3E39" w:rsidRDefault="001C2877" w:rsidP="001C2877">
      <w:pPr>
        <w:rPr>
          <w:b/>
        </w:rPr>
      </w:pPr>
      <w:r w:rsidRPr="002E3E39">
        <w:rPr>
          <w:b/>
        </w:rPr>
        <w:t>1 signalling between gNBs, NRPPa or XnAP? (RAN3)</w:t>
      </w:r>
    </w:p>
    <w:p w14:paraId="608090E3" w14:textId="77777777" w:rsidR="001C2877" w:rsidRDefault="001C2877" w:rsidP="001C2877">
      <w:pPr>
        <w:rPr>
          <w:b/>
        </w:rPr>
      </w:pPr>
      <w:r w:rsidRPr="002E3E39">
        <w:rPr>
          <w:b/>
        </w:rPr>
        <w:t xml:space="preserve">2 how to handle assistance data, whether any coordination is needed between NG-RAN nodes or between NG-RAN and LMF or if it can all still be handled by LMF network element?  </w:t>
      </w:r>
    </w:p>
    <w:p w14:paraId="68519C32" w14:textId="3F434B60" w:rsidR="00BF5DFB" w:rsidRDefault="001C2877" w:rsidP="001C2877">
      <w:r w:rsidRPr="00A9289D">
        <w:rPr>
          <w:b/>
        </w:rPr>
        <w:t>3 other details, e.g. how/whether to support MO-LR, etc;</w:t>
      </w:r>
    </w:p>
    <w:p w14:paraId="1DE21EC1" w14:textId="77777777" w:rsidR="00BF5DFB" w:rsidRDefault="00BF5DFB">
      <w:pPr>
        <w:rPr>
          <w:lang w:val="en-GB"/>
        </w:rPr>
      </w:pPr>
    </w:p>
    <w:p w14:paraId="13AF85D5" w14:textId="51BC99AB" w:rsidR="001C2877" w:rsidRDefault="001C2877">
      <w:pPr>
        <w:rPr>
          <w:lang w:val="en-GB"/>
        </w:rPr>
      </w:pPr>
      <w:r>
        <w:rPr>
          <w:lang w:val="en-GB"/>
        </w:rPr>
        <w:t xml:space="preserve">2 companies would like to see the </w:t>
      </w:r>
      <w:r>
        <w:t>evaluation on the pros and cons of having location server and the complexity that it adds vs the latency gains that it provides</w:t>
      </w:r>
      <w:r w:rsidR="00D727FB">
        <w:t xml:space="preserve"> first. However b</w:t>
      </w:r>
      <w:r>
        <w:rPr>
          <w:lang w:val="en-GB"/>
        </w:rPr>
        <w:t xml:space="preserve">ased on company’s inputs on question 2, </w:t>
      </w:r>
      <w:r w:rsidR="00D727FB">
        <w:rPr>
          <w:lang w:val="en-GB"/>
        </w:rPr>
        <w:t xml:space="preserve">Rapporteur would suggest to go for majority’s view. </w:t>
      </w:r>
    </w:p>
    <w:p w14:paraId="06C29DDF" w14:textId="77777777" w:rsidR="00BF5DFB" w:rsidRDefault="00EA316F">
      <w:pPr>
        <w:pStyle w:val="Heading2"/>
      </w:pPr>
      <w:r>
        <w:lastRenderedPageBreak/>
        <w:t>Procedures on RAN obtaining UE location</w:t>
      </w:r>
    </w:p>
    <w:p w14:paraId="732F199F" w14:textId="77777777" w:rsidR="00BF5DFB" w:rsidRDefault="00EA316F">
      <w:pPr>
        <w:rPr>
          <w:lang w:val="en-GB"/>
        </w:rPr>
      </w:pPr>
      <w:r>
        <w:rPr>
          <w:lang w:val="en-GB"/>
        </w:rPr>
        <w:t>At RAN2#104, RAN2 agreed that:</w:t>
      </w:r>
    </w:p>
    <w:p w14:paraId="70F6F001" w14:textId="77777777" w:rsidR="00BF5DFB" w:rsidRDefault="00EA316F">
      <w:pPr>
        <w:pStyle w:val="Doc-text2"/>
      </w:pPr>
      <w:r>
        <w:t>=&gt;</w:t>
      </w:r>
      <w:r>
        <w:tab/>
        <w:t>Respond to SA2 that there are use cases where it is useful for the RAN to have the location information about the UE. RAN2 still needs to study if there are use case for the RAN to act as an. Other details of the LS can be discussed offline.</w:t>
      </w:r>
    </w:p>
    <w:p w14:paraId="4C625152" w14:textId="77777777" w:rsidR="00BF5DFB" w:rsidRDefault="00EA316F">
      <w:pPr>
        <w:rPr>
          <w:lang w:val="en-GB"/>
        </w:rPr>
      </w:pPr>
      <w:r>
        <w:rPr>
          <w:lang w:val="en-GB"/>
        </w:rPr>
        <w:t>Based on offline discussion, as summarized in [6], there are 3 options on the table to let RAN get UE location:</w:t>
      </w:r>
    </w:p>
    <w:p w14:paraId="72D69379" w14:textId="77777777" w:rsidR="00BF5DFB" w:rsidRDefault="00EA316F">
      <w:pPr>
        <w:rPr>
          <w:b/>
          <w:lang w:val="en-GB"/>
        </w:rPr>
      </w:pPr>
      <w:r>
        <w:rPr>
          <w:b/>
          <w:lang w:val="en-GB"/>
        </w:rPr>
        <w:t xml:space="preserve">Option 1: currently in LTE MDT, the RAN can get the UE location from RRC directly, i.e. the UE will report UE location together with MDT results; </w:t>
      </w:r>
    </w:p>
    <w:p w14:paraId="2CE47D3F" w14:textId="77777777" w:rsidR="00BF5DFB" w:rsidRDefault="00EA316F">
      <w:pPr>
        <w:pStyle w:val="ListParagraph"/>
        <w:numPr>
          <w:ilvl w:val="0"/>
          <w:numId w:val="13"/>
        </w:numPr>
        <w:ind w:leftChars="0"/>
        <w:rPr>
          <w:lang w:val="en-GB"/>
        </w:rPr>
      </w:pPr>
      <w:r>
        <w:t>There is ongoing WI on big data and likely the UE location reporting will be introduced together with MDT data in RRC;</w:t>
      </w:r>
    </w:p>
    <w:p w14:paraId="54A5B021" w14:textId="77777777" w:rsidR="00BF5DFB" w:rsidRDefault="00EA316F">
      <w:pPr>
        <w:rPr>
          <w:b/>
          <w:lang w:val="en-GB"/>
        </w:rPr>
      </w:pPr>
      <w:r>
        <w:rPr>
          <w:b/>
          <w:lang w:val="en-GB"/>
        </w:rPr>
        <w:t xml:space="preserve">Option 2: as discussed in SA2/RAN2 (question 2 above), NG-RAN node may be enhanced with the support of location management functionality (if it is agreed in RAN2). </w:t>
      </w:r>
    </w:p>
    <w:p w14:paraId="7362BE72" w14:textId="77777777" w:rsidR="00BF5DFB" w:rsidRDefault="00EA316F">
      <w:pPr>
        <w:rPr>
          <w:b/>
          <w:lang w:val="en-GB"/>
        </w:rPr>
      </w:pPr>
      <w:r>
        <w:rPr>
          <w:b/>
          <w:lang w:val="en-GB"/>
        </w:rPr>
        <w:t>Option 3: RAN as LCS client (solution 11 in [5])</w:t>
      </w:r>
    </w:p>
    <w:p w14:paraId="2E31212A" w14:textId="77777777" w:rsidR="00BF5DFB" w:rsidRDefault="00BF5DFB">
      <w:pPr>
        <w:rPr>
          <w:b/>
        </w:rPr>
      </w:pPr>
    </w:p>
    <w:p w14:paraId="2DD20494" w14:textId="77777777" w:rsidR="00BF5DFB" w:rsidRDefault="00EA316F">
      <w:pPr>
        <w:rPr>
          <w:b/>
        </w:rPr>
      </w:pPr>
      <w:r>
        <w:rPr>
          <w:b/>
        </w:rPr>
        <w:t xml:space="preserve">Question 7a: do companies see the use case to </w:t>
      </w:r>
      <w:bookmarkStart w:id="26" w:name="OLE_LINK1517"/>
      <w:bookmarkStart w:id="27" w:name="OLE_LINK1518"/>
      <w:r>
        <w:rPr>
          <w:b/>
        </w:rPr>
        <w:t>support RAN as LCS client</w:t>
      </w:r>
      <w:bookmarkEnd w:id="26"/>
      <w:bookmarkEnd w:id="27"/>
      <w:r>
        <w:rPr>
          <w:b/>
        </w:rPr>
        <w:t xml:space="preserve"> if MDT like solution or  </w:t>
      </w:r>
      <w:r>
        <w:rPr>
          <w:rFonts w:cs="Arial"/>
          <w:b/>
        </w:rPr>
        <w:t>location management functionality in RAN is supported (if RAN2 agree the question 2 above)?</w:t>
      </w:r>
    </w:p>
    <w:tbl>
      <w:tblPr>
        <w:tblStyle w:val="TableGrid"/>
        <w:tblW w:w="9576" w:type="dxa"/>
        <w:tblLayout w:type="fixed"/>
        <w:tblLook w:val="04A0" w:firstRow="1" w:lastRow="0" w:firstColumn="1" w:lastColumn="0" w:noHBand="0" w:noVBand="1"/>
      </w:tblPr>
      <w:tblGrid>
        <w:gridCol w:w="1728"/>
        <w:gridCol w:w="1260"/>
        <w:gridCol w:w="6588"/>
      </w:tblGrid>
      <w:tr w:rsidR="00BF5DFB" w14:paraId="08B19C99" w14:textId="77777777">
        <w:tc>
          <w:tcPr>
            <w:tcW w:w="1728" w:type="dxa"/>
          </w:tcPr>
          <w:p w14:paraId="6D065DB5" w14:textId="77777777" w:rsidR="00BF5DFB" w:rsidRDefault="00EA316F">
            <w:pPr>
              <w:jc w:val="center"/>
            </w:pPr>
            <w:r>
              <w:t>Company</w:t>
            </w:r>
          </w:p>
        </w:tc>
        <w:tc>
          <w:tcPr>
            <w:tcW w:w="1260" w:type="dxa"/>
          </w:tcPr>
          <w:p w14:paraId="2845CE95" w14:textId="77777777" w:rsidR="00BF5DFB" w:rsidRDefault="00EA316F">
            <w:pPr>
              <w:jc w:val="center"/>
            </w:pPr>
            <w:r>
              <w:t>Yes/no</w:t>
            </w:r>
          </w:p>
        </w:tc>
        <w:tc>
          <w:tcPr>
            <w:tcW w:w="6588" w:type="dxa"/>
          </w:tcPr>
          <w:p w14:paraId="1912FE47" w14:textId="77777777" w:rsidR="00BF5DFB" w:rsidRDefault="00EA316F">
            <w:pPr>
              <w:jc w:val="center"/>
            </w:pPr>
            <w:r>
              <w:t>Remark</w:t>
            </w:r>
          </w:p>
        </w:tc>
      </w:tr>
      <w:tr w:rsidR="00BF5DFB" w14:paraId="3714E4B6" w14:textId="77777777">
        <w:tc>
          <w:tcPr>
            <w:tcW w:w="1728" w:type="dxa"/>
          </w:tcPr>
          <w:p w14:paraId="20D152E8" w14:textId="77777777" w:rsidR="00BF5DFB" w:rsidRDefault="00EA316F">
            <w:r>
              <w:rPr>
                <w:rFonts w:hint="eastAsia"/>
              </w:rPr>
              <w:t>CMCC</w:t>
            </w:r>
          </w:p>
        </w:tc>
        <w:tc>
          <w:tcPr>
            <w:tcW w:w="1260" w:type="dxa"/>
          </w:tcPr>
          <w:p w14:paraId="19664009" w14:textId="77777777" w:rsidR="00BF5DFB" w:rsidRDefault="00EA316F">
            <w:r>
              <w:t>Y</w:t>
            </w:r>
            <w:r>
              <w:rPr>
                <w:rFonts w:hint="eastAsia"/>
              </w:rPr>
              <w:t>es</w:t>
            </w:r>
          </w:p>
        </w:tc>
        <w:tc>
          <w:tcPr>
            <w:tcW w:w="6588" w:type="dxa"/>
          </w:tcPr>
          <w:p w14:paraId="02B36421" w14:textId="7FF0ED39" w:rsidR="00BF5DFB" w:rsidRDefault="00EA316F" w:rsidP="00EF3AF1">
            <w:r>
              <w:t xml:space="preserve">Combining </w:t>
            </w:r>
            <w:r w:rsidR="00EF3AF1">
              <w:rPr>
                <w:rFonts w:hint="eastAsia"/>
              </w:rPr>
              <w:t xml:space="preserve">the </w:t>
            </w:r>
            <w:r>
              <w:t>sol</w:t>
            </w:r>
            <w:bookmarkStart w:id="28" w:name="OLE_LINK1519"/>
            <w:bookmarkStart w:id="29" w:name="OLE_LINK1520"/>
            <w:r>
              <w:t>ution</w:t>
            </w:r>
            <w:r w:rsidR="00EF3AF1">
              <w:rPr>
                <w:rFonts w:hint="eastAsia"/>
              </w:rPr>
              <w:t>s together</w:t>
            </w:r>
            <w:r>
              <w:rPr>
                <w:rFonts w:hint="eastAsia"/>
              </w:rPr>
              <w:t xml:space="preserve"> </w:t>
            </w:r>
            <w:r w:rsidR="00EF3AF1">
              <w:rPr>
                <w:rFonts w:hint="eastAsia"/>
              </w:rPr>
              <w:t>is beneficial for f</w:t>
            </w:r>
            <w:r w:rsidR="00EF3AF1">
              <w:t xml:space="preserve">lexible and </w:t>
            </w:r>
            <w:r w:rsidR="00EF3AF1">
              <w:rPr>
                <w:rFonts w:hint="eastAsia"/>
              </w:rPr>
              <w:t>e</w:t>
            </w:r>
            <w:r w:rsidR="00EF3AF1" w:rsidRPr="00EF3AF1">
              <w:t>fficient</w:t>
            </w:r>
            <w:r w:rsidR="00EF3AF1">
              <w:rPr>
                <w:rFonts w:hint="eastAsia"/>
              </w:rPr>
              <w:t xml:space="preserve"> location. </w:t>
            </w:r>
            <w:r w:rsidR="00EF3AF1" w:rsidRPr="00EF3AF1" w:rsidDel="00EF3AF1">
              <w:rPr>
                <w:rFonts w:hint="eastAsia"/>
              </w:rPr>
              <w:t xml:space="preserve"> </w:t>
            </w:r>
            <w:bookmarkEnd w:id="28"/>
            <w:bookmarkEnd w:id="29"/>
          </w:p>
        </w:tc>
      </w:tr>
      <w:tr w:rsidR="00BF5DFB" w14:paraId="2D9ACD13" w14:textId="77777777">
        <w:tc>
          <w:tcPr>
            <w:tcW w:w="1728" w:type="dxa"/>
          </w:tcPr>
          <w:p w14:paraId="3796DFBB" w14:textId="77777777" w:rsidR="00BF5DFB" w:rsidRDefault="00EA316F">
            <w:r>
              <w:rPr>
                <w:rFonts w:hint="eastAsia"/>
              </w:rPr>
              <w:t>CATT</w:t>
            </w:r>
          </w:p>
        </w:tc>
        <w:tc>
          <w:tcPr>
            <w:tcW w:w="1260" w:type="dxa"/>
          </w:tcPr>
          <w:p w14:paraId="3211C999" w14:textId="77777777" w:rsidR="00BF5DFB" w:rsidRDefault="00EA316F">
            <w:r>
              <w:rPr>
                <w:rFonts w:hint="eastAsia"/>
              </w:rPr>
              <w:t>Yes</w:t>
            </w:r>
          </w:p>
        </w:tc>
        <w:tc>
          <w:tcPr>
            <w:tcW w:w="6588" w:type="dxa"/>
          </w:tcPr>
          <w:p w14:paraId="6F6FC30D" w14:textId="77777777" w:rsidR="00BF5DFB" w:rsidRDefault="00EA316F">
            <w:r>
              <w:rPr>
                <w:rFonts w:hint="eastAsia"/>
              </w:rPr>
              <w:t>Agree with CMCC. RAN node can get UE location with low positioning latency if LMF is in RAN node.</w:t>
            </w:r>
          </w:p>
        </w:tc>
      </w:tr>
      <w:tr w:rsidR="00BF5DFB" w14:paraId="28C129E3" w14:textId="77777777">
        <w:tc>
          <w:tcPr>
            <w:tcW w:w="1728" w:type="dxa"/>
          </w:tcPr>
          <w:p w14:paraId="26BA156A" w14:textId="77777777" w:rsidR="00BF5DFB" w:rsidRDefault="00EA316F">
            <w:r>
              <w:rPr>
                <w:rFonts w:hint="eastAsia"/>
              </w:rPr>
              <w:t>ZTE</w:t>
            </w:r>
          </w:p>
        </w:tc>
        <w:tc>
          <w:tcPr>
            <w:tcW w:w="1260" w:type="dxa"/>
          </w:tcPr>
          <w:p w14:paraId="4BD4503C" w14:textId="77777777" w:rsidR="00BF5DFB" w:rsidRDefault="00EA316F">
            <w:r>
              <w:rPr>
                <w:rFonts w:hint="eastAsia"/>
              </w:rPr>
              <w:t>Yes</w:t>
            </w:r>
          </w:p>
        </w:tc>
        <w:tc>
          <w:tcPr>
            <w:tcW w:w="6588" w:type="dxa"/>
          </w:tcPr>
          <w:p w14:paraId="2B16E7A3" w14:textId="77777777" w:rsidR="00BF5DFB" w:rsidRDefault="00EA316F">
            <w:r>
              <w:rPr>
                <w:rFonts w:hint="eastAsia"/>
              </w:rPr>
              <w:t>But security and privacy problem need to be carefully considered</w:t>
            </w:r>
          </w:p>
        </w:tc>
      </w:tr>
      <w:tr w:rsidR="00C405A8" w14:paraId="67761AE8" w14:textId="77777777">
        <w:tc>
          <w:tcPr>
            <w:tcW w:w="1728" w:type="dxa"/>
          </w:tcPr>
          <w:p w14:paraId="1570C2DB" w14:textId="41709399" w:rsidR="00C405A8" w:rsidRDefault="00646BD5">
            <w:r>
              <w:t>V</w:t>
            </w:r>
            <w:r w:rsidR="00C405A8">
              <w:rPr>
                <w:rFonts w:hint="eastAsia"/>
              </w:rPr>
              <w:t>ivo</w:t>
            </w:r>
          </w:p>
        </w:tc>
        <w:tc>
          <w:tcPr>
            <w:tcW w:w="1260" w:type="dxa"/>
          </w:tcPr>
          <w:p w14:paraId="21F019C9" w14:textId="61F4F978" w:rsidR="00C405A8" w:rsidRDefault="0017370F">
            <w:r>
              <w:t>Yes</w:t>
            </w:r>
          </w:p>
        </w:tc>
        <w:tc>
          <w:tcPr>
            <w:tcW w:w="6588" w:type="dxa"/>
          </w:tcPr>
          <w:p w14:paraId="1319FFC6" w14:textId="4CD7D73E" w:rsidR="00533BE7" w:rsidRDefault="00533BE7" w:rsidP="00AC6452">
            <w:r>
              <w:t>Yes, combining potential positioning mechanism seems to have</w:t>
            </w:r>
            <w:r w:rsidR="00B6411A">
              <w:t xml:space="preserve"> better performance for latency sensitive use cases, i.e. to support RAN as LCS client as well as LMF in RAN</w:t>
            </w:r>
            <w:r w:rsidR="00074407">
              <w:t>.</w:t>
            </w:r>
            <w:r w:rsidR="003B2765">
              <w:t xml:space="preserve"> </w:t>
            </w:r>
            <w:r w:rsidR="00AC6452">
              <w:t>We see few use cases r</w:t>
            </w:r>
            <w:r w:rsidR="00EA5B69">
              <w:t>egarding the condition that MDT and LCS in RAN both</w:t>
            </w:r>
            <w:r w:rsidR="00AC6452">
              <w:t xml:space="preserve"> are</w:t>
            </w:r>
            <w:r w:rsidR="00EA5B69">
              <w:t xml:space="preserve"> supported, </w:t>
            </w:r>
            <w:bookmarkStart w:id="30" w:name="OLE_LINK1696"/>
            <w:bookmarkStart w:id="31" w:name="OLE_LINK1697"/>
            <w:r w:rsidR="004971C2">
              <w:t xml:space="preserve">as </w:t>
            </w:r>
            <w:r w:rsidR="00EA5B69">
              <w:t>LCS client can trigger the LCS service at any time</w:t>
            </w:r>
            <w:r w:rsidR="004971C2">
              <w:t xml:space="preserve">, similar to </w:t>
            </w:r>
            <w:r w:rsidR="00892EB1">
              <w:t>MDT mechanism</w:t>
            </w:r>
            <w:r w:rsidR="00EA5B69">
              <w:t>.</w:t>
            </w:r>
            <w:bookmarkEnd w:id="30"/>
            <w:bookmarkEnd w:id="31"/>
          </w:p>
        </w:tc>
      </w:tr>
      <w:tr w:rsidR="00646BD5" w14:paraId="356384DF" w14:textId="77777777">
        <w:tc>
          <w:tcPr>
            <w:tcW w:w="1728" w:type="dxa"/>
          </w:tcPr>
          <w:p w14:paraId="252F99AB" w14:textId="421FAE80" w:rsidR="00646BD5" w:rsidRDefault="00646BD5" w:rsidP="00646BD5">
            <w:r>
              <w:t>Qualcomm</w:t>
            </w:r>
          </w:p>
        </w:tc>
        <w:tc>
          <w:tcPr>
            <w:tcW w:w="1260" w:type="dxa"/>
          </w:tcPr>
          <w:p w14:paraId="2E26F5B6" w14:textId="54763B44" w:rsidR="00646BD5" w:rsidRDefault="00646BD5" w:rsidP="00646BD5">
            <w:r>
              <w:t>Conditional</w:t>
            </w:r>
          </w:p>
        </w:tc>
        <w:tc>
          <w:tcPr>
            <w:tcW w:w="6588" w:type="dxa"/>
          </w:tcPr>
          <w:p w14:paraId="27AD10A0" w14:textId="03454854" w:rsidR="00646BD5" w:rsidRDefault="00840F6F" w:rsidP="00646BD5">
            <w:r>
              <w:t xml:space="preserve"> We think one or more of the a</w:t>
            </w:r>
            <w:r w:rsidR="00646BD5">
              <w:t>n</w:t>
            </w:r>
            <w:r>
              <w:t>s</w:t>
            </w:r>
            <w:r w:rsidR="00646BD5">
              <w:t xml:space="preserve">wers above actually mean “no” as the remarks are supporting an LMF in the RAN. RAN as an LCS client probably means higher latency and does not benefit from RAN LMF capability. But, as commented earlier, we are not against RAN as an LCS client if suitable user cases can be demonstrated. </w:t>
            </w:r>
          </w:p>
        </w:tc>
      </w:tr>
      <w:tr w:rsidR="007F3092" w14:paraId="76262277" w14:textId="77777777">
        <w:tc>
          <w:tcPr>
            <w:tcW w:w="1728" w:type="dxa"/>
          </w:tcPr>
          <w:p w14:paraId="7FE5C357" w14:textId="23170DBD" w:rsidR="007F3092" w:rsidRDefault="007F3092" w:rsidP="007F3092">
            <w:r>
              <w:rPr>
                <w:rFonts w:hint="eastAsia"/>
              </w:rPr>
              <w:t>OPPO</w:t>
            </w:r>
          </w:p>
        </w:tc>
        <w:tc>
          <w:tcPr>
            <w:tcW w:w="1260" w:type="dxa"/>
          </w:tcPr>
          <w:p w14:paraId="2C83CC34" w14:textId="4676E294" w:rsidR="007F3092" w:rsidRDefault="007F3092" w:rsidP="007F3092">
            <w:r>
              <w:rPr>
                <w:rFonts w:hint="eastAsia"/>
              </w:rPr>
              <w:t>No</w:t>
            </w:r>
          </w:p>
        </w:tc>
        <w:tc>
          <w:tcPr>
            <w:tcW w:w="6588" w:type="dxa"/>
          </w:tcPr>
          <w:p w14:paraId="573DBA6F" w14:textId="232308C7" w:rsidR="007F3092" w:rsidRDefault="007F3092" w:rsidP="007F3092">
            <w:r>
              <w:t>W</w:t>
            </w:r>
            <w:r>
              <w:rPr>
                <w:rFonts w:hint="eastAsia"/>
              </w:rPr>
              <w:t xml:space="preserve">e </w:t>
            </w:r>
            <w:r>
              <w:t xml:space="preserve">do not think MDT like solution as UE-based positioning method can be seen </w:t>
            </w:r>
            <w:r w:rsidRPr="000014E9">
              <w:t>substitute</w:t>
            </w:r>
            <w:r>
              <w:t xml:space="preserve"> as LCS client which is not limited to UE-based </w:t>
            </w:r>
            <w:r>
              <w:lastRenderedPageBreak/>
              <w:t>positioning method. Yet not sure whether LCS client is needed if LM is already supported in RAN, unless use cases are identified as mentioned by QC.</w:t>
            </w:r>
          </w:p>
        </w:tc>
      </w:tr>
      <w:tr w:rsidR="00FE3596" w14:paraId="07A3B343" w14:textId="77777777">
        <w:tc>
          <w:tcPr>
            <w:tcW w:w="1728" w:type="dxa"/>
          </w:tcPr>
          <w:p w14:paraId="370F9066" w14:textId="546FDC3B" w:rsidR="00FE3596" w:rsidRDefault="00FE3596" w:rsidP="00FE3596">
            <w:r>
              <w:rPr>
                <w:rFonts w:eastAsia="Malgun Gothic" w:hint="eastAsia"/>
                <w:lang w:eastAsia="ko-KR"/>
              </w:rPr>
              <w:lastRenderedPageBreak/>
              <w:t>Samsung</w:t>
            </w:r>
          </w:p>
        </w:tc>
        <w:tc>
          <w:tcPr>
            <w:tcW w:w="1260" w:type="dxa"/>
          </w:tcPr>
          <w:p w14:paraId="6B236DCC" w14:textId="6260B4A6" w:rsidR="00FE3596" w:rsidRDefault="00FE3596" w:rsidP="00FE3596">
            <w:r>
              <w:rPr>
                <w:rFonts w:eastAsia="Malgun Gothic" w:hint="eastAsia"/>
                <w:lang w:eastAsia="ko-KR"/>
              </w:rPr>
              <w:t>Yes</w:t>
            </w:r>
          </w:p>
        </w:tc>
        <w:tc>
          <w:tcPr>
            <w:tcW w:w="6588" w:type="dxa"/>
          </w:tcPr>
          <w:p w14:paraId="493815A8" w14:textId="32FF2FC1" w:rsidR="00FE3596" w:rsidRDefault="00FE3596" w:rsidP="00FE3596">
            <w:r>
              <w:rPr>
                <w:rFonts w:eastAsia="Malgun Gothic" w:hint="eastAsia"/>
                <w:lang w:eastAsia="ko-KR"/>
              </w:rPr>
              <w:t xml:space="preserve">As MDT </w:t>
            </w:r>
            <w:r>
              <w:rPr>
                <w:rFonts w:eastAsia="Malgun Gothic"/>
                <w:lang w:eastAsia="ko-KR"/>
              </w:rPr>
              <w:t>like solution has relatively little latency, and direct access the location information from UE is possible, so it is thought to have similar merit for most of location service cases.</w:t>
            </w:r>
          </w:p>
        </w:tc>
      </w:tr>
      <w:tr w:rsidR="008E66F2" w14:paraId="2CCD213F" w14:textId="77777777">
        <w:tc>
          <w:tcPr>
            <w:tcW w:w="1728" w:type="dxa"/>
          </w:tcPr>
          <w:p w14:paraId="032BDEE2" w14:textId="51302CC9" w:rsidR="008E66F2" w:rsidRDefault="008E66F2" w:rsidP="008E66F2">
            <w:pPr>
              <w:rPr>
                <w:rFonts w:eastAsia="Malgun Gothic"/>
                <w:lang w:eastAsia="ko-KR"/>
              </w:rPr>
            </w:pPr>
            <w:r>
              <w:t>Ericsson</w:t>
            </w:r>
          </w:p>
        </w:tc>
        <w:tc>
          <w:tcPr>
            <w:tcW w:w="1260" w:type="dxa"/>
          </w:tcPr>
          <w:p w14:paraId="45122705" w14:textId="40330BDD" w:rsidR="008E66F2" w:rsidRDefault="008E66F2" w:rsidP="008E66F2">
            <w:pPr>
              <w:rPr>
                <w:rFonts w:eastAsia="Malgun Gothic"/>
                <w:lang w:eastAsia="ko-KR"/>
              </w:rPr>
            </w:pPr>
            <w:r>
              <w:t xml:space="preserve">Yes for RAN as LCS client </w:t>
            </w:r>
          </w:p>
        </w:tc>
        <w:tc>
          <w:tcPr>
            <w:tcW w:w="6588" w:type="dxa"/>
          </w:tcPr>
          <w:p w14:paraId="015AE5E5" w14:textId="77777777" w:rsidR="008E66F2" w:rsidRDefault="008E66F2" w:rsidP="008E66F2">
            <w:r>
              <w:t>Option 3 RAN as LCS should be supported. There are many use cases where it could be beneficial for gNB to be location aware. It may be that not all use cases are directly visible on the Uu interface but more for SON/O&amp;M purposes; in some sense this could also be viewed as why RAN being LCS client has no RAN2 related impacts.</w:t>
            </w:r>
          </w:p>
          <w:p w14:paraId="1732360B" w14:textId="794F931B" w:rsidR="008E66F2" w:rsidRDefault="008E66F2" w:rsidP="008E66F2">
            <w:pPr>
              <w:spacing w:line="252" w:lineRule="auto"/>
              <w:rPr>
                <w:rFonts w:eastAsiaTheme="minorHAnsi"/>
                <w:color w:val="FF0000"/>
              </w:rPr>
            </w:pPr>
            <w:r>
              <w:rPr>
                <w:color w:val="FF0000"/>
              </w:rPr>
              <w:t xml:space="preserve">The assumption is that location from MDT is optional and even if </w:t>
            </w:r>
            <w:r w:rsidR="0002078A">
              <w:rPr>
                <w:color w:val="FF0000"/>
              </w:rPr>
              <w:t xml:space="preserve">that is </w:t>
            </w:r>
            <w:r>
              <w:rPr>
                <w:color w:val="FF0000"/>
              </w:rPr>
              <w:t>supported</w:t>
            </w:r>
            <w:r w:rsidR="0002078A">
              <w:rPr>
                <w:color w:val="FF0000"/>
              </w:rPr>
              <w:t>, it may</w:t>
            </w:r>
            <w:r>
              <w:rPr>
                <w:color w:val="FF0000"/>
              </w:rPr>
              <w:t xml:space="preserve"> not</w:t>
            </w:r>
            <w:r w:rsidR="0002078A">
              <w:rPr>
                <w:color w:val="FF0000"/>
              </w:rPr>
              <w:t xml:space="preserve"> be</w:t>
            </w:r>
            <w:r>
              <w:rPr>
                <w:color w:val="FF0000"/>
              </w:rPr>
              <w:t xml:space="preserve"> always available. Also</w:t>
            </w:r>
            <w:r w:rsidR="0002078A">
              <w:rPr>
                <w:color w:val="FF0000"/>
              </w:rPr>
              <w:t>,</w:t>
            </w:r>
            <w:r>
              <w:rPr>
                <w:color w:val="FF0000"/>
              </w:rPr>
              <w:t xml:space="preserve"> LMF in RAN would be optional and further, at many occasions only a separate LMF would be able to determine location.</w:t>
            </w:r>
          </w:p>
          <w:p w14:paraId="646FB705" w14:textId="77777777" w:rsidR="008E66F2" w:rsidRDefault="008E66F2" w:rsidP="008E66F2">
            <w:pPr>
              <w:rPr>
                <w:rFonts w:eastAsia="Malgun Gothic"/>
                <w:lang w:eastAsia="ko-KR"/>
              </w:rPr>
            </w:pPr>
          </w:p>
        </w:tc>
      </w:tr>
      <w:tr w:rsidR="00D515D1" w14:paraId="08082FD2" w14:textId="77777777">
        <w:tc>
          <w:tcPr>
            <w:tcW w:w="1728" w:type="dxa"/>
          </w:tcPr>
          <w:p w14:paraId="43138546" w14:textId="1147A68F" w:rsidR="00D515D1" w:rsidRDefault="00D515D1" w:rsidP="00D515D1">
            <w:r>
              <w:t>Nokia</w:t>
            </w:r>
          </w:p>
        </w:tc>
        <w:tc>
          <w:tcPr>
            <w:tcW w:w="1260" w:type="dxa"/>
          </w:tcPr>
          <w:p w14:paraId="5EECAC8A" w14:textId="04CD6431" w:rsidR="00D515D1" w:rsidRDefault="00D515D1" w:rsidP="00D515D1">
            <w:r>
              <w:t>No</w:t>
            </w:r>
          </w:p>
        </w:tc>
        <w:tc>
          <w:tcPr>
            <w:tcW w:w="6588" w:type="dxa"/>
          </w:tcPr>
          <w:p w14:paraId="1D79FCF2" w14:textId="77777777" w:rsidR="00712095" w:rsidRDefault="00D515D1" w:rsidP="00933207">
            <w:r w:rsidRPr="00BD0198">
              <w:t xml:space="preserve">I consider the RRC </w:t>
            </w:r>
            <w:r>
              <w:t xml:space="preserve">support </w:t>
            </w:r>
            <w:r w:rsidRPr="00BD0198">
              <w:t xml:space="preserve">for </w:t>
            </w:r>
            <w:r>
              <w:t xml:space="preserve">location reporting for </w:t>
            </w:r>
            <w:r w:rsidRPr="00BD0198">
              <w:t>MDT as introducing a minimal set of LM functionality in RAN already.</w:t>
            </w:r>
            <w:r>
              <w:t xml:space="preserve"> I</w:t>
            </w:r>
            <w:r w:rsidRPr="00BD0198">
              <w:t>t is a subset of the concept of bringing the LM functionality to NG-RAN</w:t>
            </w:r>
            <w:r>
              <w:t>. So, I see only two options here: option 2 or option 3. Option 3 invokes the LMF</w:t>
            </w:r>
            <w:r w:rsidR="003A532F">
              <w:t>-</w:t>
            </w:r>
            <w:r>
              <w:t>based location service and so has more delay than Option 2 as we explained in our answer to Question 2. NG-RAN must get the high accuracy location information with lowest delay that is possible.</w:t>
            </w:r>
          </w:p>
          <w:p w14:paraId="38A4095E" w14:textId="74668E9C" w:rsidR="00D515D1" w:rsidRDefault="00D515D1" w:rsidP="00933207">
            <w:r>
              <w:t>We prefer to avoid having both solutions (“LM functionality in NG-RAN” and “NG-RAN as LCS client”) to reduce the overall complexity (less specification efforts, less implementation and test efforts).</w:t>
            </w:r>
          </w:p>
        </w:tc>
      </w:tr>
      <w:tr w:rsidR="00B7241A" w14:paraId="26A3847C" w14:textId="77777777">
        <w:tc>
          <w:tcPr>
            <w:tcW w:w="1728" w:type="dxa"/>
          </w:tcPr>
          <w:p w14:paraId="35817CB1" w14:textId="5CE40D44" w:rsidR="00B7241A" w:rsidRDefault="00B7241A" w:rsidP="00B7241A">
            <w:r>
              <w:t>MediaTek</w:t>
            </w:r>
          </w:p>
        </w:tc>
        <w:tc>
          <w:tcPr>
            <w:tcW w:w="1260" w:type="dxa"/>
          </w:tcPr>
          <w:p w14:paraId="43996C97" w14:textId="33DDCCC2" w:rsidR="00B7241A" w:rsidRDefault="00B7241A" w:rsidP="00B7241A">
            <w:r>
              <w:t>Yes</w:t>
            </w:r>
          </w:p>
        </w:tc>
        <w:tc>
          <w:tcPr>
            <w:tcW w:w="6588" w:type="dxa"/>
          </w:tcPr>
          <w:p w14:paraId="5F050D42" w14:textId="77777777" w:rsidR="00B7241A" w:rsidRDefault="00B7241A" w:rsidP="00B7241A">
            <w:r>
              <w:t>If an MDT-like solution is specified, it would still not enable the RAN node to get the UE location when the UE itself does not have it.  If the only entity that needs the UE location is the RAN node, it should be able to request it (and obtaining the position need not involve the UE—it could be done by uplink methods).</w:t>
            </w:r>
          </w:p>
          <w:p w14:paraId="6FE7B1F9" w14:textId="5FDA948F" w:rsidR="00B7241A" w:rsidRPr="00BD0198" w:rsidRDefault="00B7241A" w:rsidP="00B7241A">
            <w:r>
              <w:t>Regarding the location management functionality in RAN, we assume not every NG-RAN node will necessarily have such functionality, so we need to consider the case that a RAN node without a location management function needs the UE location.  It could also be considered (depending on what the ultimate use case is) that the NG-RAN node wants to obtain a UE position with characteristics better suited to a centralised LMF in the core network, e.g. using a positioning method not supported by the “local LMF”.</w:t>
            </w:r>
          </w:p>
        </w:tc>
      </w:tr>
      <w:tr w:rsidR="00865E30" w14:paraId="30FFF997" w14:textId="77777777">
        <w:tc>
          <w:tcPr>
            <w:tcW w:w="1728" w:type="dxa"/>
          </w:tcPr>
          <w:p w14:paraId="2571D364" w14:textId="6716D7B7" w:rsidR="00865E30" w:rsidRDefault="00865E30" w:rsidP="00B7241A">
            <w:r>
              <w:lastRenderedPageBreak/>
              <w:t>Polaris Wireless</w:t>
            </w:r>
          </w:p>
        </w:tc>
        <w:tc>
          <w:tcPr>
            <w:tcW w:w="1260" w:type="dxa"/>
          </w:tcPr>
          <w:p w14:paraId="1AC75BD4" w14:textId="44080FB5" w:rsidR="00865E30" w:rsidRDefault="00215014" w:rsidP="00B7241A">
            <w:r>
              <w:t>Yes</w:t>
            </w:r>
          </w:p>
        </w:tc>
        <w:tc>
          <w:tcPr>
            <w:tcW w:w="6588" w:type="dxa"/>
          </w:tcPr>
          <w:p w14:paraId="6D1A9CD8" w14:textId="51144160" w:rsidR="00865E30" w:rsidRDefault="00215014" w:rsidP="00B7241A">
            <w:r>
              <w:t>We believe there are use cases where the NG-RAN needs to be “location aware” of the UEs it serves.</w:t>
            </w:r>
            <w:r w:rsidR="00027ECF">
              <w:t xml:space="preserve"> As we pointed out above, we do not view this as a justification for location management functionality within the NG-RAN itself. So the natural approach would be to use the existing location management functionality in the 5GCN and allow the NG-RAN to invoke this functionality by acting as an LCS Client.</w:t>
            </w:r>
          </w:p>
        </w:tc>
      </w:tr>
      <w:tr w:rsidR="005249D5" w14:paraId="158FCFF0" w14:textId="77777777">
        <w:tc>
          <w:tcPr>
            <w:tcW w:w="1728" w:type="dxa"/>
          </w:tcPr>
          <w:p w14:paraId="444F69F7" w14:textId="4928E3CF" w:rsidR="005249D5" w:rsidRDefault="005249D5" w:rsidP="00B7241A">
            <w:r>
              <w:t>ITRI</w:t>
            </w:r>
          </w:p>
        </w:tc>
        <w:tc>
          <w:tcPr>
            <w:tcW w:w="1260" w:type="dxa"/>
          </w:tcPr>
          <w:p w14:paraId="35A0EF17" w14:textId="40B849D3" w:rsidR="005249D5" w:rsidRDefault="005249D5" w:rsidP="00B7241A">
            <w:r>
              <w:t>Yes</w:t>
            </w:r>
          </w:p>
        </w:tc>
        <w:tc>
          <w:tcPr>
            <w:tcW w:w="6588" w:type="dxa"/>
          </w:tcPr>
          <w:p w14:paraId="7A010E55" w14:textId="28AEE857" w:rsidR="005249D5" w:rsidRDefault="005249D5" w:rsidP="00B7241A">
            <w:r>
              <w:t xml:space="preserve">Combine both solutions (Option1 and Option 2) will enhance the efficiency and could provide a lower latency. </w:t>
            </w:r>
          </w:p>
        </w:tc>
      </w:tr>
      <w:tr w:rsidR="00E91CA6" w14:paraId="25BB6BA5" w14:textId="77777777">
        <w:tc>
          <w:tcPr>
            <w:tcW w:w="1728" w:type="dxa"/>
          </w:tcPr>
          <w:p w14:paraId="73C030C8" w14:textId="78EC34F4" w:rsidR="00E91CA6" w:rsidRDefault="00E91CA6" w:rsidP="00E91CA6">
            <w:r>
              <w:t>Huawei, HiSilicon</w:t>
            </w:r>
          </w:p>
        </w:tc>
        <w:tc>
          <w:tcPr>
            <w:tcW w:w="1260" w:type="dxa"/>
          </w:tcPr>
          <w:p w14:paraId="2F1C5DB2" w14:textId="18B87692" w:rsidR="00E91CA6" w:rsidRDefault="00E91CA6" w:rsidP="00E91CA6">
            <w:r>
              <w:t>No</w:t>
            </w:r>
          </w:p>
        </w:tc>
        <w:tc>
          <w:tcPr>
            <w:tcW w:w="6588" w:type="dxa"/>
          </w:tcPr>
          <w:p w14:paraId="77A97150" w14:textId="18F0393B" w:rsidR="00E91CA6" w:rsidRDefault="00E91CA6" w:rsidP="00E91CA6">
            <w:r>
              <w:t>Based on the current discussion, there are no clear use cases found that making RAN an LCS client will provide clear benefits. The need for LCS client depends on the suitable use cas</w:t>
            </w:r>
            <w:r w:rsidR="006064B6">
              <w:t xml:space="preserve">es. If there is no use case, </w:t>
            </w:r>
            <w:r>
              <w:t xml:space="preserve"> RAN may have the positioning result, but it is useless for RAN to know it. </w:t>
            </w:r>
          </w:p>
          <w:p w14:paraId="6E434503" w14:textId="3A6D05B2" w:rsidR="00E91CA6" w:rsidRDefault="00E91CA6" w:rsidP="00E91CA6">
            <w:r>
              <w:t xml:space="preserve">We either do not think local LMF in RAN means RAN can get LMF service for free. Even if local LMF supported, it may not be a mandatory feature for the gNB. Then if a gNB does not have local LMF, for RAN as LCS client, it still needs to request the LMF in core network for location services or Local LMF in another gNB. Then, a lot of issues remain that how we can implement the previous functionalities in the UDM/GMLC with the N2/Xn interface. </w:t>
            </w:r>
          </w:p>
        </w:tc>
      </w:tr>
      <w:tr w:rsidR="009532A7" w14:paraId="7750337F" w14:textId="77777777">
        <w:tc>
          <w:tcPr>
            <w:tcW w:w="1728" w:type="dxa"/>
          </w:tcPr>
          <w:p w14:paraId="6D71FD0D" w14:textId="48FB2347" w:rsidR="009532A7" w:rsidRDefault="009532A7" w:rsidP="009532A7">
            <w:r>
              <w:t>Intel</w:t>
            </w:r>
          </w:p>
        </w:tc>
        <w:tc>
          <w:tcPr>
            <w:tcW w:w="1260" w:type="dxa"/>
          </w:tcPr>
          <w:p w14:paraId="4905C00D" w14:textId="65853D52" w:rsidR="009532A7" w:rsidRDefault="009532A7" w:rsidP="009532A7">
            <w:r>
              <w:t>No</w:t>
            </w:r>
          </w:p>
        </w:tc>
        <w:tc>
          <w:tcPr>
            <w:tcW w:w="6588" w:type="dxa"/>
          </w:tcPr>
          <w:p w14:paraId="7CA594F3" w14:textId="438E6D86" w:rsidR="009532A7" w:rsidRDefault="009532A7" w:rsidP="009532A7">
            <w:r>
              <w:t>LM functionality in NG-RAN already can provide the means to RAN to get UE location with lowest latency than LCS client in RAN. We still would like to understand the use cases why LCS client in RAN should be supported if the RAN node already support LMF.</w:t>
            </w:r>
          </w:p>
        </w:tc>
      </w:tr>
    </w:tbl>
    <w:p w14:paraId="30630BC3" w14:textId="0F35D7C7" w:rsidR="009532A7" w:rsidRDefault="009532A7" w:rsidP="009532A7">
      <w:r>
        <w:t>9 companies replied “yes”, but as mentioned by Qualcomm “one or more of the answers above actually mean “no” as the remarks are supporting an LMF in the RAN. RAN as an LCS client probably means higher latency and does not benefit from RAN LMF capability.”.</w:t>
      </w:r>
    </w:p>
    <w:p w14:paraId="62C6F820" w14:textId="6577DEEC" w:rsidR="009532A7" w:rsidRDefault="009532A7" w:rsidP="009532A7">
      <w:r>
        <w:t xml:space="preserve">5 companies would like to understand the use cases. 1 company would like to avoid duplicated solution.  </w:t>
      </w:r>
    </w:p>
    <w:p w14:paraId="1BD7FBE7" w14:textId="790AFC9E" w:rsidR="009532A7" w:rsidRDefault="009532A7" w:rsidP="009532A7">
      <w:pPr>
        <w:rPr>
          <w:b/>
        </w:rPr>
      </w:pPr>
      <w:r>
        <w:t>Rapporteur would suggest to continue the discussion in RAN2.</w:t>
      </w:r>
    </w:p>
    <w:p w14:paraId="74632D91" w14:textId="77777777" w:rsidR="009532A7" w:rsidRDefault="009532A7" w:rsidP="009532A7">
      <w:pPr>
        <w:rPr>
          <w:b/>
        </w:rPr>
      </w:pPr>
      <w:r w:rsidRPr="002E3E39">
        <w:rPr>
          <w:b/>
        </w:rPr>
        <w:t xml:space="preserve">Proposal </w:t>
      </w:r>
      <w:r>
        <w:rPr>
          <w:b/>
        </w:rPr>
        <w:t>7</w:t>
      </w:r>
      <w:r w:rsidRPr="002E3E39">
        <w:rPr>
          <w:b/>
        </w:rPr>
        <w:t xml:space="preserve">: </w:t>
      </w:r>
      <w:r>
        <w:rPr>
          <w:b/>
        </w:rPr>
        <w:t xml:space="preserve">For </w:t>
      </w:r>
      <w:r w:rsidRPr="002E3E39">
        <w:rPr>
          <w:b/>
        </w:rPr>
        <w:t>NG-RAN</w:t>
      </w:r>
      <w:r>
        <w:rPr>
          <w:b/>
        </w:rPr>
        <w:t xml:space="preserve"> as LCS client, further discussions are needed on whether there are use cases for NG-RAN as LCS client if the RAN node already support LMF; </w:t>
      </w:r>
    </w:p>
    <w:p w14:paraId="38F3172A" w14:textId="77777777" w:rsidR="00BF5DFB" w:rsidRDefault="00BF5DFB"/>
    <w:p w14:paraId="60CC7AC6" w14:textId="77777777" w:rsidR="00BF5DFB" w:rsidRDefault="00EA316F">
      <w:pPr>
        <w:rPr>
          <w:b/>
        </w:rPr>
      </w:pPr>
      <w:r>
        <w:rPr>
          <w:b/>
        </w:rPr>
        <w:t>Question 7b: do companies see the use case to suppo</w:t>
      </w:r>
      <w:bookmarkStart w:id="32" w:name="OLE_LINK1529"/>
      <w:bookmarkStart w:id="33" w:name="OLE_LINK1530"/>
      <w:r>
        <w:rPr>
          <w:b/>
        </w:rPr>
        <w:t xml:space="preserve">rt </w:t>
      </w:r>
      <w:bookmarkStart w:id="34" w:name="OLE_LINK1528"/>
      <w:r>
        <w:rPr>
          <w:b/>
        </w:rPr>
        <w:t>RAN</w:t>
      </w:r>
      <w:bookmarkStart w:id="35" w:name="OLE_LINK1523"/>
      <w:bookmarkStart w:id="36" w:name="OLE_LINK1524"/>
      <w:r>
        <w:rPr>
          <w:b/>
        </w:rPr>
        <w:t xml:space="preserve"> </w:t>
      </w:r>
      <w:bookmarkStart w:id="37" w:name="OLE_LINK1521"/>
      <w:bookmarkStart w:id="38" w:name="OLE_LINK1522"/>
      <w:r>
        <w:rPr>
          <w:b/>
        </w:rPr>
        <w:t xml:space="preserve">as </w:t>
      </w:r>
      <w:bookmarkStart w:id="39" w:name="OLE_LINK1525"/>
      <w:bookmarkStart w:id="40" w:name="OLE_LINK1526"/>
      <w:bookmarkStart w:id="41" w:name="OLE_LINK1527"/>
      <w:r>
        <w:rPr>
          <w:b/>
        </w:rPr>
        <w:t>LCS client</w:t>
      </w:r>
      <w:bookmarkEnd w:id="34"/>
      <w:bookmarkEnd w:id="39"/>
      <w:bookmarkEnd w:id="40"/>
      <w:bookmarkEnd w:id="41"/>
      <w:r>
        <w:rPr>
          <w:b/>
        </w:rPr>
        <w:t xml:space="preserve"> if MDT like solution or  </w:t>
      </w:r>
      <w:r>
        <w:rPr>
          <w:rFonts w:cs="Arial"/>
          <w:b/>
        </w:rPr>
        <w:t>location management functionality in RAN is not supported (i</w:t>
      </w:r>
      <w:bookmarkEnd w:id="35"/>
      <w:bookmarkEnd w:id="36"/>
      <w:r>
        <w:rPr>
          <w:rFonts w:cs="Arial"/>
          <w:b/>
        </w:rPr>
        <w:t>f RAN2 do not agree the question 2 above)?</w:t>
      </w:r>
    </w:p>
    <w:tbl>
      <w:tblPr>
        <w:tblStyle w:val="TableGrid"/>
        <w:tblW w:w="9576" w:type="dxa"/>
        <w:tblLayout w:type="fixed"/>
        <w:tblLook w:val="04A0" w:firstRow="1" w:lastRow="0" w:firstColumn="1" w:lastColumn="0" w:noHBand="0" w:noVBand="1"/>
      </w:tblPr>
      <w:tblGrid>
        <w:gridCol w:w="1728"/>
        <w:gridCol w:w="1260"/>
        <w:gridCol w:w="6588"/>
      </w:tblGrid>
      <w:tr w:rsidR="00BF5DFB" w14:paraId="7FD736E8" w14:textId="77777777">
        <w:tc>
          <w:tcPr>
            <w:tcW w:w="1728" w:type="dxa"/>
          </w:tcPr>
          <w:bookmarkEnd w:id="32"/>
          <w:bookmarkEnd w:id="33"/>
          <w:bookmarkEnd w:id="37"/>
          <w:bookmarkEnd w:id="38"/>
          <w:p w14:paraId="1F8EF9F0" w14:textId="77777777" w:rsidR="00BF5DFB" w:rsidRDefault="00EA316F">
            <w:pPr>
              <w:jc w:val="center"/>
            </w:pPr>
            <w:r>
              <w:t>Company</w:t>
            </w:r>
          </w:p>
        </w:tc>
        <w:tc>
          <w:tcPr>
            <w:tcW w:w="1260" w:type="dxa"/>
          </w:tcPr>
          <w:p w14:paraId="4B173744" w14:textId="77777777" w:rsidR="00BF5DFB" w:rsidRDefault="00EA316F">
            <w:pPr>
              <w:jc w:val="center"/>
            </w:pPr>
            <w:r>
              <w:t>Yes/no</w:t>
            </w:r>
          </w:p>
        </w:tc>
        <w:tc>
          <w:tcPr>
            <w:tcW w:w="6588" w:type="dxa"/>
          </w:tcPr>
          <w:p w14:paraId="54B005B1" w14:textId="77777777" w:rsidR="00BF5DFB" w:rsidRDefault="00EA316F">
            <w:pPr>
              <w:jc w:val="center"/>
            </w:pPr>
            <w:r>
              <w:t>Remark</w:t>
            </w:r>
          </w:p>
        </w:tc>
      </w:tr>
      <w:tr w:rsidR="00BF5DFB" w14:paraId="16F2FA44" w14:textId="77777777">
        <w:tc>
          <w:tcPr>
            <w:tcW w:w="1728" w:type="dxa"/>
          </w:tcPr>
          <w:p w14:paraId="7E6259CA" w14:textId="77777777" w:rsidR="00BF5DFB" w:rsidRDefault="00EA316F">
            <w:r>
              <w:rPr>
                <w:rFonts w:hint="eastAsia"/>
              </w:rPr>
              <w:lastRenderedPageBreak/>
              <w:t>CMCC</w:t>
            </w:r>
          </w:p>
        </w:tc>
        <w:tc>
          <w:tcPr>
            <w:tcW w:w="1260" w:type="dxa"/>
          </w:tcPr>
          <w:p w14:paraId="1E1B8FCC" w14:textId="77777777" w:rsidR="00BF5DFB" w:rsidRDefault="00EA316F">
            <w:r>
              <w:rPr>
                <w:rFonts w:hint="eastAsia"/>
              </w:rPr>
              <w:t>Yes</w:t>
            </w:r>
          </w:p>
        </w:tc>
        <w:tc>
          <w:tcPr>
            <w:tcW w:w="6588" w:type="dxa"/>
          </w:tcPr>
          <w:p w14:paraId="226850DD" w14:textId="77777777" w:rsidR="00BF5DFB" w:rsidRDefault="00EA316F">
            <w:r>
              <w:t>B</w:t>
            </w:r>
            <w:r>
              <w:rPr>
                <w:rFonts w:hint="eastAsia"/>
              </w:rPr>
              <w:t xml:space="preserve">ut we think </w:t>
            </w:r>
            <w:r>
              <w:t>making</w:t>
            </w:r>
            <w:r>
              <w:rPr>
                <w:rFonts w:hint="eastAsia"/>
              </w:rPr>
              <w:t xml:space="preserve"> the NG-RAN have the LM functionality is more effective.</w:t>
            </w:r>
          </w:p>
        </w:tc>
      </w:tr>
      <w:tr w:rsidR="00BF5DFB" w14:paraId="6EC7448F" w14:textId="77777777">
        <w:tc>
          <w:tcPr>
            <w:tcW w:w="1728" w:type="dxa"/>
          </w:tcPr>
          <w:p w14:paraId="0277BD3A" w14:textId="77777777" w:rsidR="00BF5DFB" w:rsidRDefault="00EA316F">
            <w:r>
              <w:rPr>
                <w:rFonts w:hint="eastAsia"/>
              </w:rPr>
              <w:t>CATT</w:t>
            </w:r>
          </w:p>
        </w:tc>
        <w:tc>
          <w:tcPr>
            <w:tcW w:w="1260" w:type="dxa"/>
          </w:tcPr>
          <w:p w14:paraId="46A3083A" w14:textId="77777777" w:rsidR="00BF5DFB" w:rsidRDefault="00EA316F">
            <w:r>
              <w:rPr>
                <w:rFonts w:hint="eastAsia"/>
              </w:rPr>
              <w:t>Yes</w:t>
            </w:r>
          </w:p>
        </w:tc>
        <w:tc>
          <w:tcPr>
            <w:tcW w:w="6588" w:type="dxa"/>
          </w:tcPr>
          <w:p w14:paraId="777F6EB6" w14:textId="77777777" w:rsidR="00BF5DFB" w:rsidRDefault="00EA316F">
            <w:r>
              <w:rPr>
                <w:rFonts w:hint="eastAsia"/>
              </w:rPr>
              <w:t xml:space="preserve">But not sure if there is something to specify. </w:t>
            </w:r>
            <w:r>
              <w:t>I</w:t>
            </w:r>
            <w:r>
              <w:rPr>
                <w:rFonts w:hint="eastAsia"/>
              </w:rPr>
              <w:t xml:space="preserve">f NG-RAN has the LM functionality, there is no standard requirement. </w:t>
            </w:r>
            <w:r>
              <w:t>I</w:t>
            </w:r>
            <w:r>
              <w:rPr>
                <w:rFonts w:hint="eastAsia"/>
              </w:rPr>
              <w:t>f NG-RAN has no LM functionality, this can be left to deployment and implementation that RAN node can works as the third party LCS-client if it supports corresponding protocols. But it is obvious that the latter case is not effective.</w:t>
            </w:r>
          </w:p>
        </w:tc>
      </w:tr>
      <w:tr w:rsidR="006C73F4" w14:paraId="74A621DE" w14:textId="77777777">
        <w:tc>
          <w:tcPr>
            <w:tcW w:w="1728" w:type="dxa"/>
          </w:tcPr>
          <w:p w14:paraId="493E31D2" w14:textId="67074D86" w:rsidR="006C73F4" w:rsidRDefault="00D70E10">
            <w:r>
              <w:t>V</w:t>
            </w:r>
            <w:r w:rsidR="00272D49">
              <w:rPr>
                <w:rFonts w:hint="eastAsia"/>
              </w:rPr>
              <w:t>ivo</w:t>
            </w:r>
          </w:p>
        </w:tc>
        <w:tc>
          <w:tcPr>
            <w:tcW w:w="1260" w:type="dxa"/>
          </w:tcPr>
          <w:p w14:paraId="720A1635" w14:textId="5BCDC594" w:rsidR="006C73F4" w:rsidRDefault="00272D49">
            <w:r>
              <w:rPr>
                <w:rFonts w:hint="eastAsia"/>
              </w:rPr>
              <w:t>Yes</w:t>
            </w:r>
          </w:p>
        </w:tc>
        <w:tc>
          <w:tcPr>
            <w:tcW w:w="6588" w:type="dxa"/>
          </w:tcPr>
          <w:p w14:paraId="0802F60E" w14:textId="255A1850" w:rsidR="006C73F4" w:rsidRDefault="007A509A">
            <w:r>
              <w:t>I</w:t>
            </w:r>
            <w:r w:rsidR="006C73F4">
              <w:t xml:space="preserve">t can work as well but </w:t>
            </w:r>
            <w:r>
              <w:t xml:space="preserve">maybe </w:t>
            </w:r>
            <w:r w:rsidR="006C73F4">
              <w:t xml:space="preserve">not </w:t>
            </w:r>
            <w:r>
              <w:t xml:space="preserve">so </w:t>
            </w:r>
            <w:r w:rsidR="006C73F4">
              <w:t>efficient.</w:t>
            </w:r>
            <w:r w:rsidR="00074407">
              <w:t xml:space="preserve"> </w:t>
            </w:r>
            <w:r w:rsidR="004971C2" w:rsidRPr="00E404D7">
              <w:t xml:space="preserve"> Providing LCS Service to RAN benefits use cases such as </w:t>
            </w:r>
            <w:r w:rsidR="00D70E10">
              <w:t>“</w:t>
            </w:r>
            <w:r w:rsidR="004971C2" w:rsidRPr="00E404D7">
              <w:t>QoS verification</w:t>
            </w:r>
            <w:r w:rsidR="00D70E10">
              <w:t>”</w:t>
            </w:r>
            <w:r w:rsidR="004971C2" w:rsidRPr="00E404D7">
              <w:t xml:space="preserve"> and </w:t>
            </w:r>
            <w:r w:rsidR="00D70E10">
              <w:t>“</w:t>
            </w:r>
            <w:r w:rsidR="004971C2" w:rsidRPr="00E404D7">
              <w:t>Coverage optimization</w:t>
            </w:r>
            <w:r w:rsidR="00D70E10">
              <w:t>”</w:t>
            </w:r>
            <w:r w:rsidR="004971C2">
              <w:rPr>
                <w:rFonts w:hint="eastAsia"/>
              </w:rPr>
              <w:t xml:space="preserve">, if </w:t>
            </w:r>
            <w:r w:rsidR="004971C2" w:rsidRPr="00E404D7">
              <w:t>MDT like solution is not supported</w:t>
            </w:r>
            <w:r w:rsidR="004971C2">
              <w:rPr>
                <w:rFonts w:hint="eastAsia"/>
              </w:rPr>
              <w:t>.</w:t>
            </w:r>
          </w:p>
        </w:tc>
      </w:tr>
      <w:tr w:rsidR="00646BD5" w14:paraId="659432E3" w14:textId="77777777">
        <w:tc>
          <w:tcPr>
            <w:tcW w:w="1728" w:type="dxa"/>
          </w:tcPr>
          <w:p w14:paraId="26D2F06D" w14:textId="0DBC19FA" w:rsidR="00646BD5" w:rsidRDefault="00646BD5" w:rsidP="00646BD5">
            <w:r>
              <w:t>Qualcomm</w:t>
            </w:r>
          </w:p>
        </w:tc>
        <w:tc>
          <w:tcPr>
            <w:tcW w:w="1260" w:type="dxa"/>
          </w:tcPr>
          <w:p w14:paraId="055E41EB" w14:textId="043D50AF" w:rsidR="00646BD5" w:rsidRDefault="00646BD5" w:rsidP="00646BD5">
            <w:r>
              <w:t>Conditional</w:t>
            </w:r>
          </w:p>
        </w:tc>
        <w:tc>
          <w:tcPr>
            <w:tcW w:w="6588" w:type="dxa"/>
          </w:tcPr>
          <w:p w14:paraId="0C139051" w14:textId="3F4CFA47" w:rsidR="00646BD5" w:rsidRDefault="00646BD5" w:rsidP="00646BD5">
            <w:r w:rsidRPr="00252F34">
              <w:t>As indicated in our response to Q1, the use cases for “NG RAN being the LCS client” should be documented (e.g., described in the TR). Once there is an agreement on the use cases, RAN2 could study/discuss how they can be realized.</w:t>
            </w:r>
          </w:p>
        </w:tc>
      </w:tr>
      <w:tr w:rsidR="007F3092" w14:paraId="5FFE9BDB" w14:textId="77777777">
        <w:tc>
          <w:tcPr>
            <w:tcW w:w="1728" w:type="dxa"/>
          </w:tcPr>
          <w:p w14:paraId="17DF4798" w14:textId="4C277DFF" w:rsidR="007F3092" w:rsidRDefault="007F3092" w:rsidP="007F3092">
            <w:r>
              <w:rPr>
                <w:rFonts w:hint="eastAsia"/>
              </w:rPr>
              <w:t>OPPO</w:t>
            </w:r>
          </w:p>
        </w:tc>
        <w:tc>
          <w:tcPr>
            <w:tcW w:w="1260" w:type="dxa"/>
          </w:tcPr>
          <w:p w14:paraId="6BCA5A26" w14:textId="22197834" w:rsidR="007F3092" w:rsidRDefault="007F3092" w:rsidP="007F3092">
            <w:r>
              <w:rPr>
                <w:rFonts w:hint="eastAsia"/>
              </w:rPr>
              <w:t>Yes</w:t>
            </w:r>
          </w:p>
        </w:tc>
        <w:tc>
          <w:tcPr>
            <w:tcW w:w="6588" w:type="dxa"/>
          </w:tcPr>
          <w:p w14:paraId="4CF14C08" w14:textId="77777777" w:rsidR="007F3092" w:rsidRPr="00252F34" w:rsidRDefault="007F3092" w:rsidP="007F3092"/>
        </w:tc>
      </w:tr>
      <w:tr w:rsidR="00FE3596" w14:paraId="479B3AC2" w14:textId="77777777">
        <w:tc>
          <w:tcPr>
            <w:tcW w:w="1728" w:type="dxa"/>
          </w:tcPr>
          <w:p w14:paraId="7053F4BD" w14:textId="085B4CFF" w:rsidR="00FE3596" w:rsidRDefault="00FE3596" w:rsidP="00FE3596">
            <w:r>
              <w:rPr>
                <w:rFonts w:eastAsia="Malgun Gothic"/>
                <w:lang w:eastAsia="ko-KR"/>
              </w:rPr>
              <w:t>Samsung</w:t>
            </w:r>
            <w:r>
              <w:rPr>
                <w:rFonts w:eastAsia="Malgun Gothic" w:hint="eastAsia"/>
                <w:lang w:eastAsia="ko-KR"/>
              </w:rPr>
              <w:t xml:space="preserve"> </w:t>
            </w:r>
          </w:p>
        </w:tc>
        <w:tc>
          <w:tcPr>
            <w:tcW w:w="1260" w:type="dxa"/>
          </w:tcPr>
          <w:p w14:paraId="5FE0EADF" w14:textId="31A58AAF" w:rsidR="00FE3596" w:rsidRDefault="00FE3596" w:rsidP="00FE3596">
            <w:r>
              <w:rPr>
                <w:rFonts w:eastAsia="Malgun Gothic" w:hint="eastAsia"/>
                <w:lang w:eastAsia="ko-KR"/>
              </w:rPr>
              <w:t>Yes</w:t>
            </w:r>
          </w:p>
        </w:tc>
        <w:tc>
          <w:tcPr>
            <w:tcW w:w="6588" w:type="dxa"/>
          </w:tcPr>
          <w:p w14:paraId="529F62B9" w14:textId="36C63052" w:rsidR="00FE3596" w:rsidRPr="00252F34" w:rsidRDefault="00FE3596" w:rsidP="00FE3596">
            <w:r>
              <w:rPr>
                <w:rFonts w:eastAsia="Malgun Gothic"/>
                <w:lang w:eastAsia="ko-KR"/>
              </w:rPr>
              <w:t>Regardless of the support of location management functionality in RAN, there could be the use cases for RAN as LCS client. But seems there could be restriction regarding the latency.</w:t>
            </w:r>
          </w:p>
        </w:tc>
      </w:tr>
      <w:tr w:rsidR="00666F0E" w14:paraId="54FD6E54" w14:textId="77777777">
        <w:tc>
          <w:tcPr>
            <w:tcW w:w="1728" w:type="dxa"/>
          </w:tcPr>
          <w:p w14:paraId="66830D1D" w14:textId="1EBDE91C" w:rsidR="00666F0E" w:rsidRDefault="00666F0E" w:rsidP="00666F0E">
            <w:pPr>
              <w:rPr>
                <w:rFonts w:eastAsia="Malgun Gothic"/>
                <w:lang w:eastAsia="ko-KR"/>
              </w:rPr>
            </w:pPr>
            <w:r>
              <w:rPr>
                <w:rFonts w:eastAsia="Malgun Gothic"/>
                <w:lang w:eastAsia="ko-KR"/>
              </w:rPr>
              <w:t>Ericsson</w:t>
            </w:r>
          </w:p>
        </w:tc>
        <w:tc>
          <w:tcPr>
            <w:tcW w:w="1260" w:type="dxa"/>
          </w:tcPr>
          <w:p w14:paraId="4C9B0FA4" w14:textId="641467CE" w:rsidR="00666F0E" w:rsidRDefault="00666F0E" w:rsidP="00666F0E">
            <w:pPr>
              <w:rPr>
                <w:rFonts w:eastAsia="Malgun Gothic"/>
                <w:lang w:eastAsia="ko-KR"/>
              </w:rPr>
            </w:pPr>
            <w:r>
              <w:t>Yes RAN as LCS client</w:t>
            </w:r>
          </w:p>
        </w:tc>
        <w:tc>
          <w:tcPr>
            <w:tcW w:w="6588" w:type="dxa"/>
          </w:tcPr>
          <w:p w14:paraId="7DDF47F0" w14:textId="77777777" w:rsidR="00666F0E" w:rsidRDefault="00666F0E" w:rsidP="00666F0E">
            <w:r>
              <w:t>There are many use cases where it is beneficial for RAN to be location aware. If location of UE is known or location related statistics are known (indoor/outdoor classification); these inputs can help the beam former in projection of wide or narrow or number of beams required. References can be seen below</w:t>
            </w:r>
          </w:p>
          <w:p w14:paraId="79D7B6EC" w14:textId="77777777" w:rsidR="00666F0E" w:rsidRPr="00447D57" w:rsidRDefault="00666F0E" w:rsidP="00666F0E">
            <w:pPr>
              <w:pStyle w:val="Reference"/>
              <w:tabs>
                <w:tab w:val="num" w:pos="567"/>
              </w:tabs>
              <w:overflowPunct w:val="0"/>
              <w:autoSpaceDE w:val="0"/>
              <w:autoSpaceDN w:val="0"/>
              <w:adjustRightInd w:val="0"/>
              <w:spacing w:line="240" w:lineRule="auto"/>
              <w:rPr>
                <w:sz w:val="16"/>
              </w:rPr>
            </w:pPr>
            <w:bookmarkStart w:id="42" w:name="_Ref174151459"/>
            <w:bookmarkStart w:id="43" w:name="_Ref189809556"/>
            <w:r w:rsidRPr="00447D57">
              <w:rPr>
                <w:sz w:val="16"/>
              </w:rPr>
              <w:t>A Tutorial on Beam Management for 3GPP NR at mmWave Frequencies, IEEE, April 5, 2018</w:t>
            </w:r>
            <w:bookmarkEnd w:id="42"/>
            <w:bookmarkEnd w:id="43"/>
          </w:p>
          <w:p w14:paraId="63917BEF" w14:textId="77777777" w:rsidR="00666F0E" w:rsidRPr="00447D57" w:rsidRDefault="00666F0E" w:rsidP="00666F0E">
            <w:pPr>
              <w:pStyle w:val="Reference"/>
              <w:tabs>
                <w:tab w:val="num" w:pos="567"/>
              </w:tabs>
              <w:overflowPunct w:val="0"/>
              <w:autoSpaceDE w:val="0"/>
              <w:autoSpaceDN w:val="0"/>
              <w:adjustRightInd w:val="0"/>
              <w:spacing w:line="240" w:lineRule="auto"/>
              <w:rPr>
                <w:sz w:val="16"/>
              </w:rPr>
            </w:pPr>
            <w:r w:rsidRPr="00447D57">
              <w:rPr>
                <w:sz w:val="16"/>
              </w:rPr>
              <w:t xml:space="preserve">Beamforming Gain Measured on a 5G Test-Bed, VTC, </w:t>
            </w:r>
            <w:r w:rsidRPr="00447D57">
              <w:rPr>
                <w:rFonts w:cs="Arial"/>
                <w:color w:val="333333"/>
                <w:sz w:val="16"/>
                <w:szCs w:val="23"/>
                <w:shd w:val="clear" w:color="auto" w:fill="FFFFFF"/>
              </w:rPr>
              <w:t>4-7 June 2017</w:t>
            </w:r>
          </w:p>
          <w:p w14:paraId="5F4C77EF" w14:textId="77777777" w:rsidR="00666F0E" w:rsidRPr="00447D57" w:rsidRDefault="00666F0E" w:rsidP="00666F0E">
            <w:pPr>
              <w:rPr>
                <w:lang w:val="en-GB"/>
              </w:rPr>
            </w:pPr>
          </w:p>
          <w:p w14:paraId="13A1EC2F" w14:textId="35C933F4" w:rsidR="00666F0E" w:rsidRDefault="00666F0E" w:rsidP="00666F0E">
            <w:r>
              <w:t xml:space="preserve">Other use case would be For SON and for Mobility decisions in delay tolerant CAT-M and NB-IoT </w:t>
            </w:r>
            <w:r w:rsidR="00374101">
              <w:t xml:space="preserve">applications and </w:t>
            </w:r>
            <w:r>
              <w:t>use cases.</w:t>
            </w:r>
          </w:p>
          <w:p w14:paraId="45EE912E" w14:textId="77777777" w:rsidR="00666F0E" w:rsidRDefault="00666F0E" w:rsidP="00666F0E"/>
          <w:p w14:paraId="73B3D4F3" w14:textId="77777777" w:rsidR="00666F0E" w:rsidRDefault="00666F0E" w:rsidP="00666F0E">
            <w:pPr>
              <w:rPr>
                <w:rFonts w:eastAsia="Malgun Gothic"/>
                <w:lang w:eastAsia="ko-KR"/>
              </w:rPr>
            </w:pPr>
          </w:p>
        </w:tc>
      </w:tr>
      <w:tr w:rsidR="00B16F32" w14:paraId="7A89FBF0" w14:textId="77777777">
        <w:tc>
          <w:tcPr>
            <w:tcW w:w="1728" w:type="dxa"/>
          </w:tcPr>
          <w:p w14:paraId="5EAA7ED2" w14:textId="041A26D3" w:rsidR="00B16F32" w:rsidRDefault="00B16F32" w:rsidP="00B16F32">
            <w:pPr>
              <w:rPr>
                <w:rFonts w:eastAsia="Malgun Gothic"/>
                <w:lang w:eastAsia="ko-KR"/>
              </w:rPr>
            </w:pPr>
            <w:r>
              <w:t>Nokia</w:t>
            </w:r>
          </w:p>
        </w:tc>
        <w:tc>
          <w:tcPr>
            <w:tcW w:w="1260" w:type="dxa"/>
          </w:tcPr>
          <w:p w14:paraId="4DD0210C" w14:textId="77777777" w:rsidR="00B16F32" w:rsidRDefault="00B16F32" w:rsidP="00B16F32"/>
        </w:tc>
        <w:tc>
          <w:tcPr>
            <w:tcW w:w="6588" w:type="dxa"/>
          </w:tcPr>
          <w:p w14:paraId="7A5023B9" w14:textId="7A15D2AB" w:rsidR="00B16F32" w:rsidRDefault="00B16F32" w:rsidP="00B16F32">
            <w:r>
              <w:t xml:space="preserve">The way we view this is, if “LM functionality in NG-RAN” cannot be supported </w:t>
            </w:r>
            <w:r w:rsidR="00933207">
              <w:t xml:space="preserve">for any reasons </w:t>
            </w:r>
            <w:r>
              <w:t xml:space="preserve">then we may have to support “NG-RAN as LCS client” to cater to </w:t>
            </w:r>
            <w:r w:rsidRPr="005B428C">
              <w:t>use cases where it is useful for the RAN to have the location information about the UE</w:t>
            </w:r>
            <w:r w:rsidR="00933207">
              <w:t xml:space="preserve"> (RAN2 had already agreed about the usefulness of RAN knowing the UE location)</w:t>
            </w:r>
            <w:r>
              <w:t xml:space="preserve">. However, </w:t>
            </w:r>
            <w:r w:rsidR="00933207">
              <w:t xml:space="preserve">we need to </w:t>
            </w:r>
            <w:r w:rsidR="00933207">
              <w:lastRenderedPageBreak/>
              <w:t>resolve the open issues that we mentioned in our answer to Question 2 first before we can decide on this</w:t>
            </w:r>
            <w:r>
              <w:t>.</w:t>
            </w:r>
          </w:p>
          <w:p w14:paraId="44909AA8" w14:textId="6F775D73" w:rsidR="00B16F32" w:rsidRDefault="00B16F32" w:rsidP="00B16F32">
            <w:r>
              <w:t>We prefer to avoid having both solutions (“LM functionality in NG-RAN” and “NG-RAN as LCS client”) to reduce the overall complexity (less specification efforts, less implementation and test efforts).</w:t>
            </w:r>
          </w:p>
        </w:tc>
      </w:tr>
      <w:tr w:rsidR="00B7241A" w14:paraId="225E74E9" w14:textId="77777777">
        <w:tc>
          <w:tcPr>
            <w:tcW w:w="1728" w:type="dxa"/>
          </w:tcPr>
          <w:p w14:paraId="5333B17A" w14:textId="1C344403" w:rsidR="00B7241A" w:rsidRDefault="00B7241A" w:rsidP="00B7241A">
            <w:r>
              <w:lastRenderedPageBreak/>
              <w:t>MediaTek</w:t>
            </w:r>
          </w:p>
        </w:tc>
        <w:tc>
          <w:tcPr>
            <w:tcW w:w="1260" w:type="dxa"/>
          </w:tcPr>
          <w:p w14:paraId="012C8950" w14:textId="1C21DFBD" w:rsidR="00B7241A" w:rsidRDefault="00B7241A" w:rsidP="00B7241A">
            <w:r>
              <w:t>Yes</w:t>
            </w:r>
          </w:p>
        </w:tc>
        <w:tc>
          <w:tcPr>
            <w:tcW w:w="6588" w:type="dxa"/>
          </w:tcPr>
          <w:p w14:paraId="249C7C6F" w14:textId="5A91156C" w:rsidR="00B7241A" w:rsidRDefault="00B7241A" w:rsidP="00B7241A">
            <w:r>
              <w:t>In this case, functioning as an LCS client seems like the only reasonable way for the RAN node to obtain the UE position.  We understand that the main use cases would be for SON.</w:t>
            </w:r>
          </w:p>
        </w:tc>
      </w:tr>
      <w:tr w:rsidR="00081391" w14:paraId="3C24305F" w14:textId="77777777">
        <w:tc>
          <w:tcPr>
            <w:tcW w:w="1728" w:type="dxa"/>
          </w:tcPr>
          <w:p w14:paraId="24C6F27E" w14:textId="53608EE4" w:rsidR="00081391" w:rsidRDefault="00081391" w:rsidP="00B7241A">
            <w:r>
              <w:t>Polaris Wireless</w:t>
            </w:r>
          </w:p>
        </w:tc>
        <w:tc>
          <w:tcPr>
            <w:tcW w:w="1260" w:type="dxa"/>
          </w:tcPr>
          <w:p w14:paraId="7F5181DE" w14:textId="3A56ADA0" w:rsidR="00081391" w:rsidRDefault="00081391" w:rsidP="00B7241A">
            <w:r>
              <w:t>Yes</w:t>
            </w:r>
          </w:p>
        </w:tc>
        <w:tc>
          <w:tcPr>
            <w:tcW w:w="6588" w:type="dxa"/>
          </w:tcPr>
          <w:p w14:paraId="74F02764" w14:textId="29EC85DD" w:rsidR="00081391" w:rsidRDefault="00691D96" w:rsidP="00B7241A">
            <w:r>
              <w:t>In the absence of an MDT like solution, allowing the NG-RAN to act as an LCS Client appears like the only solution to make the NG-RAN location “aware”.</w:t>
            </w:r>
          </w:p>
        </w:tc>
      </w:tr>
      <w:tr w:rsidR="00D70E10" w14:paraId="59522561" w14:textId="77777777">
        <w:tc>
          <w:tcPr>
            <w:tcW w:w="1728" w:type="dxa"/>
          </w:tcPr>
          <w:p w14:paraId="561F31C8" w14:textId="2DB5D9D7" w:rsidR="00D70E10" w:rsidRDefault="00D70E10" w:rsidP="00B7241A">
            <w:r>
              <w:t>ITRI</w:t>
            </w:r>
          </w:p>
        </w:tc>
        <w:tc>
          <w:tcPr>
            <w:tcW w:w="1260" w:type="dxa"/>
          </w:tcPr>
          <w:p w14:paraId="05C596BC" w14:textId="3472DDF4" w:rsidR="00D70E10" w:rsidRDefault="00D70E10" w:rsidP="00B7241A">
            <w:r>
              <w:t>Yes</w:t>
            </w:r>
          </w:p>
        </w:tc>
        <w:tc>
          <w:tcPr>
            <w:tcW w:w="6588" w:type="dxa"/>
          </w:tcPr>
          <w:p w14:paraId="08344BF2" w14:textId="77777777" w:rsidR="00D70E10" w:rsidRDefault="00D70E10" w:rsidP="00B7241A"/>
        </w:tc>
      </w:tr>
      <w:tr w:rsidR="006064B6" w14:paraId="0FF76B9F" w14:textId="77777777">
        <w:tc>
          <w:tcPr>
            <w:tcW w:w="1728" w:type="dxa"/>
          </w:tcPr>
          <w:p w14:paraId="218040EE" w14:textId="1CDF09F9" w:rsidR="006064B6" w:rsidRDefault="006064B6" w:rsidP="006064B6">
            <w:r>
              <w:t>Huawei, HiSilicon</w:t>
            </w:r>
          </w:p>
        </w:tc>
        <w:tc>
          <w:tcPr>
            <w:tcW w:w="1260" w:type="dxa"/>
          </w:tcPr>
          <w:p w14:paraId="5047B457" w14:textId="338E67CE" w:rsidR="006064B6" w:rsidRDefault="006064B6" w:rsidP="006064B6">
            <w:r>
              <w:t>No</w:t>
            </w:r>
          </w:p>
        </w:tc>
        <w:tc>
          <w:tcPr>
            <w:tcW w:w="6588" w:type="dxa"/>
          </w:tcPr>
          <w:p w14:paraId="69DE4B30" w14:textId="79311536" w:rsidR="006064B6" w:rsidRDefault="006064B6" w:rsidP="006064B6">
            <w:r>
              <w:t>Same as above. suitable use cases need to be identified.</w:t>
            </w:r>
          </w:p>
        </w:tc>
      </w:tr>
      <w:tr w:rsidR="009532A7" w14:paraId="62C665A2" w14:textId="77777777">
        <w:tc>
          <w:tcPr>
            <w:tcW w:w="1728" w:type="dxa"/>
          </w:tcPr>
          <w:p w14:paraId="097E2F24" w14:textId="0C76B05D" w:rsidR="009532A7" w:rsidRDefault="009532A7" w:rsidP="009532A7">
            <w:r>
              <w:t xml:space="preserve">Intel </w:t>
            </w:r>
          </w:p>
        </w:tc>
        <w:tc>
          <w:tcPr>
            <w:tcW w:w="1260" w:type="dxa"/>
          </w:tcPr>
          <w:p w14:paraId="48E33239" w14:textId="77777777" w:rsidR="009532A7" w:rsidRDefault="009532A7" w:rsidP="009532A7"/>
        </w:tc>
        <w:tc>
          <w:tcPr>
            <w:tcW w:w="6588" w:type="dxa"/>
          </w:tcPr>
          <w:p w14:paraId="4F0A8CBF" w14:textId="40589C8D" w:rsidR="009532A7" w:rsidRDefault="009532A7" w:rsidP="009532A7">
            <w:r>
              <w:t xml:space="preserve">We also consider LMF in RAN is more </w:t>
            </w:r>
            <w:r>
              <w:rPr>
                <w:rFonts w:hint="eastAsia"/>
              </w:rPr>
              <w:t>effective</w:t>
            </w:r>
            <w:r>
              <w:t xml:space="preserve"> way than NG-RAN as LCS client, and also would like to avoid duplicated solution as much as possible. </w:t>
            </w:r>
          </w:p>
        </w:tc>
      </w:tr>
    </w:tbl>
    <w:p w14:paraId="6D9E194F" w14:textId="77777777" w:rsidR="00BF5DFB" w:rsidRDefault="00BF5DFB"/>
    <w:p w14:paraId="53ACCF27" w14:textId="76AF67AF" w:rsidR="009532A7" w:rsidRDefault="009532A7" w:rsidP="009532A7">
      <w:r>
        <w:t xml:space="preserve">9 companies think NG-RAN as LCS client is needed, but 5 companies think NG-RAN as LCS client only is not </w:t>
      </w:r>
      <w:r>
        <w:rPr>
          <w:rFonts w:hint="eastAsia"/>
        </w:rPr>
        <w:t>effective</w:t>
      </w:r>
      <w:r>
        <w:t xml:space="preserve"> compared with LMF in RAN. 2 companies think use cases are not clear.</w:t>
      </w:r>
    </w:p>
    <w:p w14:paraId="2793E66F" w14:textId="77777777" w:rsidR="009532A7" w:rsidRDefault="009532A7" w:rsidP="009532A7">
      <w:pPr>
        <w:rPr>
          <w:b/>
        </w:rPr>
      </w:pPr>
      <w:r>
        <w:rPr>
          <w:b/>
        </w:rPr>
        <w:t>Observation 1</w:t>
      </w:r>
      <w:r w:rsidRPr="002E3E39">
        <w:rPr>
          <w:b/>
        </w:rPr>
        <w:t>: NG-RAN</w:t>
      </w:r>
      <w:r>
        <w:rPr>
          <w:b/>
        </w:rPr>
        <w:t xml:space="preserve"> as LCS client only is not </w:t>
      </w:r>
      <w:r w:rsidRPr="00532FE2">
        <w:rPr>
          <w:rFonts w:hint="eastAsia"/>
          <w:b/>
        </w:rPr>
        <w:t>effective</w:t>
      </w:r>
      <w:r>
        <w:rPr>
          <w:b/>
        </w:rPr>
        <w:t xml:space="preserve"> compared with LMF in RAN, e.g. on latency. </w:t>
      </w:r>
    </w:p>
    <w:p w14:paraId="68244D0D" w14:textId="77777777" w:rsidR="009532A7" w:rsidRDefault="009532A7"/>
    <w:p w14:paraId="653DD32C" w14:textId="77777777" w:rsidR="00BF5DFB" w:rsidRDefault="00EA316F">
      <w:pPr>
        <w:rPr>
          <w:lang w:val="en-GB"/>
        </w:rPr>
      </w:pPr>
      <w:r>
        <w:t>Based</w:t>
      </w:r>
      <w:r>
        <w:rPr>
          <w:lang w:val="en-GB"/>
        </w:rPr>
        <w:t xml:space="preserve"> on the descriptions of solution 11 in [5], regarding RAN as LCS client:</w:t>
      </w:r>
    </w:p>
    <w:p w14:paraId="0FDB3958" w14:textId="77777777" w:rsidR="00BF5DFB" w:rsidRDefault="00EA316F">
      <w:pPr>
        <w:rPr>
          <w:lang w:val="en-GB"/>
        </w:rPr>
      </w:pPr>
      <w:r>
        <w:rPr>
          <w:lang w:val="en-GB"/>
        </w:rPr>
        <w:t>1 It is only for Connected mode UE;</w:t>
      </w:r>
    </w:p>
    <w:p w14:paraId="6833B032" w14:textId="7830923F" w:rsidR="00BF5DFB" w:rsidRDefault="00EA316F" w:rsidP="00F43116">
      <w:r w:rsidRPr="003B2765">
        <w:t xml:space="preserve">2 it is </w:t>
      </w:r>
      <w:bookmarkStart w:id="44" w:name="OLE_LINK1533"/>
      <w:bookmarkStart w:id="45" w:name="OLE_LINK1534"/>
      <w:bookmarkStart w:id="46" w:name="OLE_LINK1535"/>
      <w:r w:rsidRPr="003B2765">
        <w:t>only supported if RAN cannot support LM f</w:t>
      </w:r>
      <w:r>
        <w:t>unction</w:t>
      </w:r>
      <w:bookmarkEnd w:id="44"/>
      <w:bookmarkEnd w:id="45"/>
      <w:bookmarkEnd w:id="46"/>
      <w:r>
        <w:t>s;</w:t>
      </w:r>
    </w:p>
    <w:p w14:paraId="21FB5617" w14:textId="5167B36F" w:rsidR="00BF5DFB" w:rsidRDefault="00EA316F" w:rsidP="00F43116">
      <w:r>
        <w:t>3 NGAP protocol need to be extended with a new procedure consisting of two messages with proposed naming "RAN Initiated Location Request" and "RAN Initiated Location Response" respectively. This change impact both RAN and AMF, but no UE impact.</w:t>
      </w:r>
    </w:p>
    <w:p w14:paraId="422287B9" w14:textId="20BAC3D5" w:rsidR="00BF5DFB" w:rsidRDefault="00EA316F">
      <w:pPr>
        <w:rPr>
          <w:lang w:val="en-GB"/>
        </w:rPr>
      </w:pPr>
      <w:r>
        <w:rPr>
          <w:lang w:val="en-GB"/>
        </w:rPr>
        <w:t xml:space="preserve">4 </w:t>
      </w:r>
      <w:r w:rsidRPr="004971C2">
        <w:t xml:space="preserve">It is assumed that the </w:t>
      </w:r>
      <w:bookmarkStart w:id="47" w:name="OLE_LINK1"/>
      <w:bookmarkStart w:id="48" w:name="OLE_LINK2"/>
      <w:r>
        <w:t>NG-RAN</w:t>
      </w:r>
      <w:r w:rsidRPr="004971C2">
        <w:t>, as an internal LCS client, is always authorized to use the LCS service to obtain the target UE location estimation</w:t>
      </w:r>
      <w:bookmarkEnd w:id="47"/>
      <w:bookmarkEnd w:id="48"/>
      <w:r w:rsidRPr="004971C2">
        <w:t xml:space="preserve">, thus no privacy verification and LCS service authorization are required </w:t>
      </w:r>
      <w:r>
        <w:t>for requests initiated by the NG-RAN</w:t>
      </w:r>
      <w:r w:rsidRPr="004971C2">
        <w:t>.</w:t>
      </w:r>
    </w:p>
    <w:p w14:paraId="41BD961B" w14:textId="77777777" w:rsidR="00BF5DFB" w:rsidRDefault="00BF5DFB">
      <w:pPr>
        <w:rPr>
          <w:lang w:val="en-GB"/>
        </w:rPr>
      </w:pPr>
    </w:p>
    <w:bookmarkEnd w:id="2"/>
    <w:p w14:paraId="213451BE" w14:textId="77777777" w:rsidR="00BF5DFB" w:rsidRDefault="00EA316F">
      <w:pPr>
        <w:rPr>
          <w:b/>
        </w:rPr>
      </w:pPr>
      <w:r w:rsidRPr="003B2765">
        <w:rPr>
          <w:lang w:val="en-GB"/>
        </w:rPr>
        <w:t>If answer of question 7 is yes</w:t>
      </w:r>
      <w:r>
        <w:rPr>
          <w:lang w:val="en-GB"/>
        </w:rPr>
        <w:t>, do companies agree above 4 assumptions?</w:t>
      </w:r>
    </w:p>
    <w:p w14:paraId="6F30A7E2" w14:textId="77777777" w:rsidR="00BF5DFB" w:rsidRDefault="00EA316F">
      <w:pPr>
        <w:rPr>
          <w:b/>
        </w:rPr>
      </w:pPr>
      <w:r>
        <w:rPr>
          <w:b/>
        </w:rPr>
        <w:t xml:space="preserve">Question 8: do companies agree above 4 assumptions if RAN as LCS client is supported? </w:t>
      </w:r>
    </w:p>
    <w:tbl>
      <w:tblPr>
        <w:tblStyle w:val="TableGrid"/>
        <w:tblW w:w="9576" w:type="dxa"/>
        <w:tblLayout w:type="fixed"/>
        <w:tblLook w:val="04A0" w:firstRow="1" w:lastRow="0" w:firstColumn="1" w:lastColumn="0" w:noHBand="0" w:noVBand="1"/>
      </w:tblPr>
      <w:tblGrid>
        <w:gridCol w:w="1728"/>
        <w:gridCol w:w="1260"/>
        <w:gridCol w:w="6588"/>
      </w:tblGrid>
      <w:tr w:rsidR="00BF5DFB" w14:paraId="39F27AD4" w14:textId="77777777">
        <w:tc>
          <w:tcPr>
            <w:tcW w:w="1728" w:type="dxa"/>
          </w:tcPr>
          <w:p w14:paraId="38A57C58" w14:textId="77777777" w:rsidR="00BF5DFB" w:rsidRDefault="00EA316F">
            <w:pPr>
              <w:jc w:val="center"/>
            </w:pPr>
            <w:r>
              <w:lastRenderedPageBreak/>
              <w:t>Company</w:t>
            </w:r>
          </w:p>
        </w:tc>
        <w:tc>
          <w:tcPr>
            <w:tcW w:w="1260" w:type="dxa"/>
          </w:tcPr>
          <w:p w14:paraId="3F9FFD88" w14:textId="77777777" w:rsidR="00BF5DFB" w:rsidRDefault="00EA316F">
            <w:pPr>
              <w:jc w:val="center"/>
            </w:pPr>
            <w:r>
              <w:t>Yes/no</w:t>
            </w:r>
          </w:p>
        </w:tc>
        <w:tc>
          <w:tcPr>
            <w:tcW w:w="6588" w:type="dxa"/>
          </w:tcPr>
          <w:p w14:paraId="77CE21C5" w14:textId="77777777" w:rsidR="00BF5DFB" w:rsidRDefault="00EA316F">
            <w:pPr>
              <w:jc w:val="center"/>
            </w:pPr>
            <w:r>
              <w:t>Remark</w:t>
            </w:r>
          </w:p>
        </w:tc>
      </w:tr>
      <w:tr w:rsidR="00BF5DFB" w14:paraId="79C1779E" w14:textId="77777777">
        <w:tc>
          <w:tcPr>
            <w:tcW w:w="1728" w:type="dxa"/>
          </w:tcPr>
          <w:p w14:paraId="265EDF06" w14:textId="77777777" w:rsidR="00BF5DFB" w:rsidRDefault="00EA316F">
            <w:r>
              <w:rPr>
                <w:rFonts w:hint="eastAsia"/>
              </w:rPr>
              <w:t>CMCC</w:t>
            </w:r>
          </w:p>
        </w:tc>
        <w:tc>
          <w:tcPr>
            <w:tcW w:w="1260" w:type="dxa"/>
          </w:tcPr>
          <w:p w14:paraId="209EB203" w14:textId="77777777" w:rsidR="00BF5DFB" w:rsidRDefault="00EA316F">
            <w:r>
              <w:rPr>
                <w:rFonts w:hint="eastAsia"/>
              </w:rPr>
              <w:t>Yes</w:t>
            </w:r>
          </w:p>
        </w:tc>
        <w:tc>
          <w:tcPr>
            <w:tcW w:w="6588" w:type="dxa"/>
          </w:tcPr>
          <w:p w14:paraId="031FE5D9" w14:textId="77777777" w:rsidR="00BF5DFB" w:rsidRDefault="00BF5DFB"/>
        </w:tc>
      </w:tr>
      <w:tr w:rsidR="00BF5DFB" w14:paraId="3A429086" w14:textId="77777777">
        <w:tc>
          <w:tcPr>
            <w:tcW w:w="1728" w:type="dxa"/>
          </w:tcPr>
          <w:p w14:paraId="0E16D4AD" w14:textId="77777777" w:rsidR="00BF5DFB" w:rsidRDefault="00EA316F">
            <w:r>
              <w:rPr>
                <w:rFonts w:hint="eastAsia"/>
              </w:rPr>
              <w:t>CATT</w:t>
            </w:r>
          </w:p>
        </w:tc>
        <w:tc>
          <w:tcPr>
            <w:tcW w:w="1260" w:type="dxa"/>
          </w:tcPr>
          <w:p w14:paraId="1CE9A706" w14:textId="77777777" w:rsidR="00BF5DFB" w:rsidRDefault="00EA316F">
            <w:r>
              <w:rPr>
                <w:rFonts w:hint="eastAsia"/>
              </w:rPr>
              <w:t>No?</w:t>
            </w:r>
          </w:p>
        </w:tc>
        <w:tc>
          <w:tcPr>
            <w:tcW w:w="6588" w:type="dxa"/>
          </w:tcPr>
          <w:p w14:paraId="4AB9512B" w14:textId="77777777" w:rsidR="00BF5DFB" w:rsidRDefault="00EA316F">
            <w:r>
              <w:rPr>
                <w:rFonts w:hint="eastAsia"/>
              </w:rPr>
              <w:t>Even RAN as LCS client is supported, it may work as the third party LCS-Client which can leave to implementation and deployment.</w:t>
            </w:r>
          </w:p>
          <w:p w14:paraId="426BBD1B" w14:textId="77777777" w:rsidR="00BF5DFB" w:rsidRDefault="00EA316F">
            <w:r>
              <w:rPr>
                <w:rFonts w:hint="eastAsia"/>
              </w:rPr>
              <w:t>But if we want to optimize the procedure and reduce the latency, above assumptions are feasible.</w:t>
            </w:r>
          </w:p>
        </w:tc>
      </w:tr>
      <w:tr w:rsidR="00BF5DFB" w14:paraId="55849672" w14:textId="77777777">
        <w:tc>
          <w:tcPr>
            <w:tcW w:w="1728" w:type="dxa"/>
          </w:tcPr>
          <w:p w14:paraId="26AF24BF" w14:textId="77777777" w:rsidR="00BF5DFB" w:rsidRDefault="00EA316F">
            <w:r>
              <w:rPr>
                <w:rFonts w:hint="eastAsia"/>
              </w:rPr>
              <w:t>ZTE</w:t>
            </w:r>
          </w:p>
        </w:tc>
        <w:tc>
          <w:tcPr>
            <w:tcW w:w="1260" w:type="dxa"/>
          </w:tcPr>
          <w:p w14:paraId="2821727A" w14:textId="77777777" w:rsidR="00BF5DFB" w:rsidRDefault="00EA316F">
            <w:r>
              <w:rPr>
                <w:rFonts w:hint="eastAsia"/>
              </w:rPr>
              <w:t>NO</w:t>
            </w:r>
          </w:p>
        </w:tc>
        <w:tc>
          <w:tcPr>
            <w:tcW w:w="6588" w:type="dxa"/>
          </w:tcPr>
          <w:p w14:paraId="263189EA" w14:textId="77777777" w:rsidR="00BF5DFB" w:rsidRDefault="00EA316F">
            <w:r>
              <w:rPr>
                <w:rFonts w:hint="eastAsia"/>
              </w:rPr>
              <w:t>We don</w:t>
            </w:r>
            <w:r>
              <w:t>’</w:t>
            </w:r>
            <w:r>
              <w:rPr>
                <w:rFonts w:hint="eastAsia"/>
              </w:rPr>
              <w:t>t think the NG-RAN are always allowed to get the target UE</w:t>
            </w:r>
            <w:r>
              <w:t>’</w:t>
            </w:r>
            <w:r>
              <w:rPr>
                <w:rFonts w:hint="eastAsia"/>
              </w:rPr>
              <w:t>s location by most countries</w:t>
            </w:r>
            <w:r>
              <w:t>’</w:t>
            </w:r>
            <w:r>
              <w:rPr>
                <w:rFonts w:hint="eastAsia"/>
              </w:rPr>
              <w:t xml:space="preserve"> government, maybe most of the time it can only know the RNTI.Privacy verification and LCS authorization may be necessary.</w:t>
            </w:r>
          </w:p>
        </w:tc>
      </w:tr>
      <w:tr w:rsidR="00C405A8" w14:paraId="4D0AFBC5" w14:textId="77777777">
        <w:tc>
          <w:tcPr>
            <w:tcW w:w="1728" w:type="dxa"/>
          </w:tcPr>
          <w:p w14:paraId="5A8C7558" w14:textId="57A2A83A" w:rsidR="00C405A8" w:rsidRDefault="004B528B">
            <w:r>
              <w:t>v</w:t>
            </w:r>
            <w:r>
              <w:rPr>
                <w:rFonts w:hint="eastAsia"/>
              </w:rPr>
              <w:t>ivo</w:t>
            </w:r>
          </w:p>
        </w:tc>
        <w:tc>
          <w:tcPr>
            <w:tcW w:w="1260" w:type="dxa"/>
          </w:tcPr>
          <w:p w14:paraId="597E9A51" w14:textId="161C8C8B" w:rsidR="00C405A8" w:rsidRDefault="004B528B">
            <w:r>
              <w:rPr>
                <w:rFonts w:hint="eastAsia"/>
              </w:rPr>
              <w:t>No</w:t>
            </w:r>
          </w:p>
        </w:tc>
        <w:tc>
          <w:tcPr>
            <w:tcW w:w="6588" w:type="dxa"/>
          </w:tcPr>
          <w:p w14:paraId="56627E23" w14:textId="1C5F556F" w:rsidR="004C2493" w:rsidRDefault="004C2493" w:rsidP="004B528B">
            <w:r>
              <w:rPr>
                <w:rFonts w:hint="eastAsia"/>
              </w:rPr>
              <w:t xml:space="preserve">First, we are a bit confused with bullet 2. </w:t>
            </w:r>
            <w:r>
              <w:t xml:space="preserve">As question 7 above, if the answer is yes, then we may think Local LMF and LCS client in RAN can be supported at the same time. In solution11, </w:t>
            </w:r>
            <w:r w:rsidR="002913F7">
              <w:t>it only states that in step2”</w:t>
            </w:r>
            <w:r w:rsidR="002913F7" w:rsidRPr="00D7706D">
              <w:rPr>
                <w:rFonts w:hint="eastAsia"/>
              </w:rPr>
              <w:t xml:space="preserve"> If NG-RAN doesn</w:t>
            </w:r>
            <w:r w:rsidR="002913F7">
              <w:t>'</w:t>
            </w:r>
            <w:r w:rsidR="002913F7" w:rsidRPr="00D7706D">
              <w:rPr>
                <w:rFonts w:hint="eastAsia"/>
              </w:rPr>
              <w:t>t support</w:t>
            </w:r>
            <w:r w:rsidR="002913F7" w:rsidRPr="00D7706D">
              <w:t xml:space="preserve"> LM functionality, it sends a RAN Initiated Location Request message to the AMF</w:t>
            </w:r>
            <w:r w:rsidR="002913F7">
              <w:t>…” we do not think it exclude</w:t>
            </w:r>
            <w:r w:rsidR="005C238B">
              <w:t>s</w:t>
            </w:r>
            <w:r w:rsidR="002913F7">
              <w:t xml:space="preserve"> the possibility for the support of both mechanism.</w:t>
            </w:r>
            <w:r w:rsidR="005C238B">
              <w:t xml:space="preserve"> If both supported, then the steps in the procedure </w:t>
            </w:r>
            <w:r w:rsidR="00E07554">
              <w:t>flow chart</w:t>
            </w:r>
            <w:r w:rsidR="005C238B">
              <w:t xml:space="preserve"> could be saved.</w:t>
            </w:r>
          </w:p>
          <w:p w14:paraId="68F2FE19" w14:textId="6D5C194F" w:rsidR="00C405A8" w:rsidRDefault="00A22A08" w:rsidP="00A22A08">
            <w:r>
              <w:t>Beside, w</w:t>
            </w:r>
            <w:r w:rsidR="004B528B">
              <w:rPr>
                <w:rFonts w:hint="eastAsia"/>
              </w:rPr>
              <w:t xml:space="preserve">e </w:t>
            </w:r>
            <w:r w:rsidR="004B528B">
              <w:t>have some concerns as ZTE, what does it actually mean by indicating “NW is always authorized to use the LCS service…” without UE consent?</w:t>
            </w:r>
            <w:r>
              <w:t xml:space="preserve"> But if SA already think it is acceptable, we are fine for bullet 4</w:t>
            </w:r>
            <w:r w:rsidR="00DA68BC">
              <w:t>.</w:t>
            </w:r>
          </w:p>
        </w:tc>
      </w:tr>
      <w:tr w:rsidR="00646BD5" w14:paraId="12E88944" w14:textId="77777777">
        <w:tc>
          <w:tcPr>
            <w:tcW w:w="1728" w:type="dxa"/>
          </w:tcPr>
          <w:p w14:paraId="0972C5DC" w14:textId="3613B654" w:rsidR="00646BD5" w:rsidRDefault="00646BD5" w:rsidP="00646BD5">
            <w:r>
              <w:t>Qualcomm</w:t>
            </w:r>
          </w:p>
        </w:tc>
        <w:tc>
          <w:tcPr>
            <w:tcW w:w="1260" w:type="dxa"/>
          </w:tcPr>
          <w:p w14:paraId="131D446B" w14:textId="2D467D59" w:rsidR="00646BD5" w:rsidRDefault="00646BD5" w:rsidP="00646BD5">
            <w:r>
              <w:t>Conditional</w:t>
            </w:r>
          </w:p>
        </w:tc>
        <w:tc>
          <w:tcPr>
            <w:tcW w:w="6588" w:type="dxa"/>
          </w:tcPr>
          <w:p w14:paraId="64D678E3" w14:textId="04438817" w:rsidR="00646BD5" w:rsidRDefault="00646BD5" w:rsidP="00646BD5">
            <w:r>
              <w:t>The above 4 assumptions seem reasonable. But as commented already, we still need actual user cases to justify this capability.</w:t>
            </w:r>
          </w:p>
        </w:tc>
      </w:tr>
      <w:tr w:rsidR="007C4811" w14:paraId="4926FDD0" w14:textId="77777777">
        <w:tc>
          <w:tcPr>
            <w:tcW w:w="1728" w:type="dxa"/>
          </w:tcPr>
          <w:p w14:paraId="50BAF277" w14:textId="7C3B1CFF" w:rsidR="007C4811" w:rsidRDefault="007C4811" w:rsidP="007C4811">
            <w:r>
              <w:rPr>
                <w:rFonts w:hint="eastAsia"/>
              </w:rPr>
              <w:t>OPPO</w:t>
            </w:r>
          </w:p>
        </w:tc>
        <w:tc>
          <w:tcPr>
            <w:tcW w:w="1260" w:type="dxa"/>
          </w:tcPr>
          <w:p w14:paraId="2EF4A848" w14:textId="02D45BF3" w:rsidR="007C4811" w:rsidRDefault="007C4811" w:rsidP="007C4811">
            <w:r>
              <w:rPr>
                <w:rFonts w:hint="eastAsia"/>
              </w:rPr>
              <w:t>NO</w:t>
            </w:r>
          </w:p>
        </w:tc>
        <w:tc>
          <w:tcPr>
            <w:tcW w:w="6588" w:type="dxa"/>
          </w:tcPr>
          <w:p w14:paraId="7AE89EF4" w14:textId="27D82FC1" w:rsidR="007C4811" w:rsidRDefault="007C4811" w:rsidP="007C4811">
            <w:r>
              <w:rPr>
                <w:rFonts w:hint="eastAsia"/>
              </w:rPr>
              <w:t>Our concern is on bullet 4, i.e.,</w:t>
            </w:r>
            <w:r>
              <w:t xml:space="preserve"> the privacy issue as commented by ZTE.</w:t>
            </w:r>
          </w:p>
        </w:tc>
      </w:tr>
      <w:tr w:rsidR="00FE3596" w14:paraId="670FCC67" w14:textId="77777777">
        <w:tc>
          <w:tcPr>
            <w:tcW w:w="1728" w:type="dxa"/>
          </w:tcPr>
          <w:p w14:paraId="065DC944" w14:textId="0043E6D1" w:rsidR="00FE3596" w:rsidRDefault="00FE3596" w:rsidP="00FE3596">
            <w:r>
              <w:rPr>
                <w:rFonts w:eastAsia="Malgun Gothic"/>
                <w:lang w:eastAsia="ko-KR"/>
              </w:rPr>
              <w:t xml:space="preserve">Samsung </w:t>
            </w:r>
          </w:p>
        </w:tc>
        <w:tc>
          <w:tcPr>
            <w:tcW w:w="1260" w:type="dxa"/>
          </w:tcPr>
          <w:p w14:paraId="56FED9D1" w14:textId="47FA9FB1" w:rsidR="00FE3596" w:rsidRDefault="00FE3596" w:rsidP="00FE3596">
            <w:r>
              <w:rPr>
                <w:rFonts w:eastAsia="Malgun Gothic" w:hint="eastAsia"/>
                <w:lang w:eastAsia="ko-KR"/>
              </w:rPr>
              <w:t xml:space="preserve">No </w:t>
            </w:r>
          </w:p>
        </w:tc>
        <w:tc>
          <w:tcPr>
            <w:tcW w:w="6588" w:type="dxa"/>
          </w:tcPr>
          <w:p w14:paraId="09F715E6" w14:textId="74CD12E1" w:rsidR="00FE3596" w:rsidRDefault="00FE3596" w:rsidP="00FE3596">
            <w:r>
              <w:rPr>
                <w:rFonts w:eastAsia="Malgun Gothic"/>
                <w:lang w:eastAsia="ko-KR"/>
              </w:rPr>
              <w:t>A</w:t>
            </w:r>
            <w:r>
              <w:rPr>
                <w:rFonts w:eastAsia="Malgun Gothic" w:hint="eastAsia"/>
                <w:lang w:eastAsia="ko-KR"/>
              </w:rPr>
              <w:t xml:space="preserve">gree </w:t>
            </w:r>
            <w:r>
              <w:rPr>
                <w:rFonts w:eastAsia="Malgun Gothic"/>
                <w:lang w:eastAsia="ko-KR"/>
              </w:rPr>
              <w:t xml:space="preserve">with vivo. </w:t>
            </w:r>
          </w:p>
        </w:tc>
      </w:tr>
      <w:tr w:rsidR="00666F0E" w14:paraId="708B4F89" w14:textId="77777777">
        <w:tc>
          <w:tcPr>
            <w:tcW w:w="1728" w:type="dxa"/>
          </w:tcPr>
          <w:p w14:paraId="1B893D38" w14:textId="48935D35" w:rsidR="00666F0E" w:rsidRDefault="000E42E4" w:rsidP="00FE3596">
            <w:pPr>
              <w:rPr>
                <w:rFonts w:eastAsia="Malgun Gothic"/>
                <w:lang w:eastAsia="ko-KR"/>
              </w:rPr>
            </w:pPr>
            <w:r>
              <w:rPr>
                <w:rFonts w:eastAsia="Malgun Gothic"/>
                <w:lang w:eastAsia="ko-KR"/>
              </w:rPr>
              <w:t>Ericsson</w:t>
            </w:r>
          </w:p>
        </w:tc>
        <w:tc>
          <w:tcPr>
            <w:tcW w:w="1260" w:type="dxa"/>
          </w:tcPr>
          <w:p w14:paraId="7AFE40F7" w14:textId="77777777" w:rsidR="00666F0E" w:rsidRDefault="00666F0E" w:rsidP="00FE3596">
            <w:pPr>
              <w:rPr>
                <w:rFonts w:eastAsia="Malgun Gothic"/>
                <w:lang w:eastAsia="ko-KR"/>
              </w:rPr>
            </w:pPr>
          </w:p>
        </w:tc>
        <w:tc>
          <w:tcPr>
            <w:tcW w:w="6588" w:type="dxa"/>
          </w:tcPr>
          <w:p w14:paraId="201DF116" w14:textId="77777777" w:rsidR="000E42E4" w:rsidRDefault="000E42E4" w:rsidP="000E42E4">
            <w:r>
              <w:t>Assumption 4 should be discussed in SA3/SA2.</w:t>
            </w:r>
          </w:p>
          <w:p w14:paraId="070F49B5" w14:textId="37B6A7BE" w:rsidR="00666F0E" w:rsidRDefault="000E42E4" w:rsidP="000E42E4">
            <w:pPr>
              <w:rPr>
                <w:rFonts w:eastAsia="Malgun Gothic"/>
                <w:lang w:eastAsia="ko-KR"/>
              </w:rPr>
            </w:pPr>
            <w:r>
              <w:t>Assumption 2 is not entirely true; if something can be achieved in an easy way why go for complicating things.</w:t>
            </w:r>
          </w:p>
        </w:tc>
      </w:tr>
      <w:tr w:rsidR="00B16F32" w14:paraId="12A64C91" w14:textId="77777777">
        <w:tc>
          <w:tcPr>
            <w:tcW w:w="1728" w:type="dxa"/>
          </w:tcPr>
          <w:p w14:paraId="1030D248" w14:textId="459C013E" w:rsidR="00B16F32" w:rsidRDefault="00B16F32" w:rsidP="00B16F32">
            <w:pPr>
              <w:rPr>
                <w:rFonts w:eastAsia="Malgun Gothic"/>
                <w:lang w:eastAsia="ko-KR"/>
              </w:rPr>
            </w:pPr>
            <w:r>
              <w:t>Nokia</w:t>
            </w:r>
          </w:p>
        </w:tc>
        <w:tc>
          <w:tcPr>
            <w:tcW w:w="1260" w:type="dxa"/>
          </w:tcPr>
          <w:p w14:paraId="3BFFDC8A" w14:textId="0CE872E8" w:rsidR="00B16F32" w:rsidRDefault="00B16F32" w:rsidP="00B16F32">
            <w:pPr>
              <w:rPr>
                <w:rFonts w:eastAsia="Malgun Gothic"/>
                <w:lang w:eastAsia="ko-KR"/>
              </w:rPr>
            </w:pPr>
            <w:r>
              <w:t>No</w:t>
            </w:r>
          </w:p>
        </w:tc>
        <w:tc>
          <w:tcPr>
            <w:tcW w:w="6588" w:type="dxa"/>
          </w:tcPr>
          <w:p w14:paraId="61BC5F71" w14:textId="4C8CD76B" w:rsidR="00B16F32" w:rsidRDefault="00B16F32" w:rsidP="00B16F32">
            <w:r>
              <w:t xml:space="preserve">Some assumptions are correct while some assumptions are not accurate. Assumption 1 is OK. Assumption 2 is not correct as one could still have “NG-RAN as LCS client” even if “LM functionality in NG-RAN” is supported but this option is too complex. Assumption 3 is OK as that is what is mentioned in solution 11 in 23.731. As to assumption 4, I am not sure why it is dependent on which solution is used if </w:t>
            </w:r>
            <w:r w:rsidRPr="005C6D07">
              <w:t xml:space="preserve">NG-RAN </w:t>
            </w:r>
            <w:r>
              <w:t>is the consumer of location information. This need to be confirmed with SA2/SA3 and we also must look in to requirements of specific commercial use cases.</w:t>
            </w:r>
          </w:p>
        </w:tc>
      </w:tr>
      <w:tr w:rsidR="00B7241A" w14:paraId="1E0F3BA4" w14:textId="77777777">
        <w:tc>
          <w:tcPr>
            <w:tcW w:w="1728" w:type="dxa"/>
          </w:tcPr>
          <w:p w14:paraId="13D3A672" w14:textId="4B909B57" w:rsidR="00B7241A" w:rsidRDefault="00B7241A" w:rsidP="00B7241A">
            <w:r>
              <w:lastRenderedPageBreak/>
              <w:t>MediaTek</w:t>
            </w:r>
          </w:p>
        </w:tc>
        <w:tc>
          <w:tcPr>
            <w:tcW w:w="1260" w:type="dxa"/>
          </w:tcPr>
          <w:p w14:paraId="39A515B1" w14:textId="05A42D0E" w:rsidR="00B7241A" w:rsidRDefault="00B7241A" w:rsidP="00B7241A">
            <w:r>
              <w:t>Yes to 1 and 3, no to 2, comment on 4</w:t>
            </w:r>
          </w:p>
        </w:tc>
        <w:tc>
          <w:tcPr>
            <w:tcW w:w="6588" w:type="dxa"/>
          </w:tcPr>
          <w:p w14:paraId="06611A67" w14:textId="77777777" w:rsidR="00B7241A" w:rsidRDefault="00B7241A" w:rsidP="00B7241A">
            <w:r>
              <w:t>As noted in our answer to question 6 above, we think there could be valid use cases for NG-RAN node as LCS client even when the “local LMF” functionality is supported.  Anyway we don’t think that this dependency needs to be specified.</w:t>
            </w:r>
          </w:p>
          <w:p w14:paraId="0D3DFC93" w14:textId="25B0C934" w:rsidR="00B7241A" w:rsidRDefault="00B7241A" w:rsidP="00B7241A">
            <w:r>
              <w:t>Regarding bullet 4, we find it a little strange if the NG-RAN node is not allowed to determine the UE location (it intrinsically has coarse location information and sometimes more, e.g. from beam tracking, so it seems pointless to say “the gNB shall pretend not to know the UE’s location”), but if there are regulatory issues in some countries then they have to be considered.  This does not seem like something RAN2 can resolve alone; input from SA2 and perhaps SA3 would be needed.</w:t>
            </w:r>
          </w:p>
        </w:tc>
      </w:tr>
      <w:tr w:rsidR="00531761" w14:paraId="38601419" w14:textId="77777777">
        <w:tc>
          <w:tcPr>
            <w:tcW w:w="1728" w:type="dxa"/>
          </w:tcPr>
          <w:p w14:paraId="40008414" w14:textId="33746802" w:rsidR="00531761" w:rsidRDefault="00531761" w:rsidP="00531761">
            <w:r>
              <w:t>Polaris Wireless</w:t>
            </w:r>
          </w:p>
        </w:tc>
        <w:tc>
          <w:tcPr>
            <w:tcW w:w="1260" w:type="dxa"/>
          </w:tcPr>
          <w:p w14:paraId="6ED7BB45" w14:textId="13C6DE76" w:rsidR="00531761" w:rsidRDefault="00531761" w:rsidP="00531761">
            <w:r>
              <w:t>No</w:t>
            </w:r>
          </w:p>
        </w:tc>
        <w:tc>
          <w:tcPr>
            <w:tcW w:w="6588" w:type="dxa"/>
          </w:tcPr>
          <w:p w14:paraId="65383542" w14:textId="12F172F9" w:rsidR="00531761" w:rsidRDefault="00531761" w:rsidP="00531761">
            <w:r>
              <w:t xml:space="preserve">We don’t agree with assumption 2. </w:t>
            </w:r>
          </w:p>
        </w:tc>
      </w:tr>
      <w:tr w:rsidR="00D70E10" w14:paraId="2848BE7D" w14:textId="77777777">
        <w:tc>
          <w:tcPr>
            <w:tcW w:w="1728" w:type="dxa"/>
          </w:tcPr>
          <w:p w14:paraId="18E943FE" w14:textId="5820AA42" w:rsidR="00D70E10" w:rsidRDefault="00D70E10" w:rsidP="00531761">
            <w:r>
              <w:t>ITRI</w:t>
            </w:r>
            <w:r w:rsidR="00F43116">
              <w:t xml:space="preserve"> </w:t>
            </w:r>
          </w:p>
        </w:tc>
        <w:tc>
          <w:tcPr>
            <w:tcW w:w="1260" w:type="dxa"/>
          </w:tcPr>
          <w:p w14:paraId="47E21E45" w14:textId="125B9C58" w:rsidR="00D70E10" w:rsidRDefault="00F43116" w:rsidP="00531761">
            <w:r>
              <w:t xml:space="preserve">No </w:t>
            </w:r>
          </w:p>
        </w:tc>
        <w:tc>
          <w:tcPr>
            <w:tcW w:w="6588" w:type="dxa"/>
          </w:tcPr>
          <w:p w14:paraId="48B02358" w14:textId="1836DF8D" w:rsidR="00D70E10" w:rsidRDefault="00F43116" w:rsidP="00531761">
            <w:r>
              <w:t xml:space="preserve">Assumption 2 is not acceptable </w:t>
            </w:r>
          </w:p>
        </w:tc>
      </w:tr>
      <w:tr w:rsidR="00DE520A" w14:paraId="61A8585B" w14:textId="77777777">
        <w:tc>
          <w:tcPr>
            <w:tcW w:w="1728" w:type="dxa"/>
          </w:tcPr>
          <w:p w14:paraId="6DC17954" w14:textId="01F3503C" w:rsidR="00DE520A" w:rsidRDefault="00DE520A" w:rsidP="00DE520A">
            <w:r>
              <w:t>Huawei, HiSilicon</w:t>
            </w:r>
          </w:p>
        </w:tc>
        <w:tc>
          <w:tcPr>
            <w:tcW w:w="1260" w:type="dxa"/>
          </w:tcPr>
          <w:p w14:paraId="32588799" w14:textId="6E59C072" w:rsidR="00DE520A" w:rsidRDefault="00DE520A" w:rsidP="00DE520A">
            <w:r>
              <w:t>No</w:t>
            </w:r>
          </w:p>
        </w:tc>
        <w:tc>
          <w:tcPr>
            <w:tcW w:w="6588" w:type="dxa"/>
          </w:tcPr>
          <w:p w14:paraId="0438CD88" w14:textId="77777777" w:rsidR="00DE520A" w:rsidRDefault="00DE520A" w:rsidP="00DE520A">
            <w:r>
              <w:t>We would like to analyze each assumption one-by-one</w:t>
            </w:r>
          </w:p>
          <w:p w14:paraId="1231850B" w14:textId="28F84A4E" w:rsidR="00DE520A" w:rsidRDefault="00DE520A" w:rsidP="00DE520A">
            <w:r>
              <w:t xml:space="preserve">1. It is open to a lot of interpretations. If a UE is in IDLE mode and the NSA service request trigger the UE to CONNECTED mode </w:t>
            </w:r>
            <w:r w:rsidR="0043476F">
              <w:t>for positioning, does it mean RAN as LCS client</w:t>
            </w:r>
            <w:r>
              <w:t xml:space="preserve"> is only open to CONNECTED UE?</w:t>
            </w:r>
          </w:p>
          <w:p w14:paraId="36F67BCD" w14:textId="1D303040" w:rsidR="009532A7" w:rsidRDefault="009532A7" w:rsidP="00DE520A">
            <w:r>
              <w:t xml:space="preserve">[Rapporteur] Yes, we call it as only for CONNECTED UE. </w:t>
            </w:r>
          </w:p>
          <w:p w14:paraId="10C9B809" w14:textId="77777777" w:rsidR="00DE520A" w:rsidRDefault="00DE520A" w:rsidP="00DE520A">
            <w:r>
              <w:t xml:space="preserve">2. Same as the discussion above. RAN as LCS client and local LMF are separate issues. </w:t>
            </w:r>
          </w:p>
          <w:p w14:paraId="25A5FE39" w14:textId="77777777" w:rsidR="00DE520A" w:rsidRDefault="00DE520A" w:rsidP="00DE520A">
            <w:r>
              <w:t xml:space="preserve">3. N2 interface is the only interface between the RAN and AMF. If RAN as LCS client is supported, then it is reasonable to extend the NG-AP protocol. </w:t>
            </w:r>
          </w:p>
          <w:p w14:paraId="0956CAA2" w14:textId="14669BE9" w:rsidR="00DE520A" w:rsidRDefault="00DE520A" w:rsidP="00DE520A">
            <w:r>
              <w:t>4. This is already in the SA2 spec. NG-RAN is considered as a core network function</w:t>
            </w:r>
            <w:r w:rsidR="00FA1007">
              <w:t xml:space="preserve"> if it is agreed that RAN can be an LCS client</w:t>
            </w:r>
            <w:r>
              <w:t xml:space="preserve">. UE can have its privacy setting that whether or not its location is accessible to the core network functions. Therefore according to the SA2 consensus, there is no need for verification. </w:t>
            </w:r>
          </w:p>
        </w:tc>
      </w:tr>
      <w:tr w:rsidR="009532A7" w14:paraId="32B5E743" w14:textId="77777777">
        <w:tc>
          <w:tcPr>
            <w:tcW w:w="1728" w:type="dxa"/>
          </w:tcPr>
          <w:p w14:paraId="329FBDA3" w14:textId="65E92CED" w:rsidR="009532A7" w:rsidRDefault="009532A7" w:rsidP="009532A7">
            <w:r>
              <w:t xml:space="preserve">Intel </w:t>
            </w:r>
          </w:p>
        </w:tc>
        <w:tc>
          <w:tcPr>
            <w:tcW w:w="1260" w:type="dxa"/>
          </w:tcPr>
          <w:p w14:paraId="353AD66E" w14:textId="77777777" w:rsidR="009532A7" w:rsidRDefault="009532A7" w:rsidP="009532A7"/>
        </w:tc>
        <w:tc>
          <w:tcPr>
            <w:tcW w:w="6588" w:type="dxa"/>
          </w:tcPr>
          <w:p w14:paraId="2D4106FD" w14:textId="3D6D6E3E" w:rsidR="009532A7" w:rsidRDefault="009532A7" w:rsidP="009532A7">
            <w:r>
              <w:t xml:space="preserve">Agree with company’s comments, security and privacy issue should be clarified in SA2 and SA3. </w:t>
            </w:r>
          </w:p>
        </w:tc>
      </w:tr>
    </w:tbl>
    <w:p w14:paraId="3969839E" w14:textId="77777777" w:rsidR="00BF5DFB" w:rsidRPr="004B528B" w:rsidRDefault="00BF5DFB"/>
    <w:p w14:paraId="3F054BD7" w14:textId="5CB7C5D0" w:rsidR="009532A7" w:rsidRDefault="009532A7" w:rsidP="009532A7">
      <w:r>
        <w:t>Based on company’s comments, the main concerns on above assumptions are:</w:t>
      </w:r>
    </w:p>
    <w:p w14:paraId="493B3A8B" w14:textId="77777777" w:rsidR="009532A7" w:rsidRDefault="009532A7" w:rsidP="009532A7">
      <w:r>
        <w:t>1 NG-RAN as LCS client and LM functionality in RAN may be supported simultaneously, it is network implementation issue;</w:t>
      </w:r>
    </w:p>
    <w:p w14:paraId="0041B9E5" w14:textId="77777777" w:rsidR="009532A7" w:rsidRDefault="009532A7" w:rsidP="009532A7">
      <w:pPr>
        <w:rPr>
          <w:lang w:val="en-GB"/>
        </w:rPr>
      </w:pPr>
      <w:r>
        <w:lastRenderedPageBreak/>
        <w:t>2 SA2/SA3 should confirm the security and privacy issue, i.e. whether “</w:t>
      </w:r>
      <w:r w:rsidRPr="004971C2">
        <w:t xml:space="preserve">the </w:t>
      </w:r>
      <w:r>
        <w:t>NG-RAN</w:t>
      </w:r>
      <w:r w:rsidRPr="004971C2">
        <w:t xml:space="preserve">, as an internal LCS client, is always authorized to use the LCS service to obtain the target UE location estimation, thus no privacy verification and LCS service authorization are required </w:t>
      </w:r>
      <w:r>
        <w:t>for requests initiated by the NG-RAN</w:t>
      </w:r>
      <w:r w:rsidRPr="004971C2">
        <w:t>.</w:t>
      </w:r>
      <w:r>
        <w:t>”</w:t>
      </w:r>
    </w:p>
    <w:p w14:paraId="74854008" w14:textId="77777777" w:rsidR="009532A7" w:rsidRPr="004B528B" w:rsidRDefault="009532A7" w:rsidP="009532A7">
      <w:r w:rsidRPr="002E3E39">
        <w:rPr>
          <w:b/>
        </w:rPr>
        <w:t xml:space="preserve">Proposal </w:t>
      </w:r>
      <w:r>
        <w:rPr>
          <w:b/>
        </w:rPr>
        <w:t>8</w:t>
      </w:r>
      <w:r w:rsidRPr="002E3E39">
        <w:rPr>
          <w:b/>
        </w:rPr>
        <w:t xml:space="preserve">: </w:t>
      </w:r>
      <w:r>
        <w:rPr>
          <w:b/>
        </w:rPr>
        <w:t xml:space="preserve">If the support of </w:t>
      </w:r>
      <w:r w:rsidRPr="002E3E39">
        <w:rPr>
          <w:b/>
        </w:rPr>
        <w:t>NG-RAN</w:t>
      </w:r>
      <w:r>
        <w:rPr>
          <w:b/>
        </w:rPr>
        <w:t xml:space="preserve"> as LCS client is agreed in RAN2, it is only used for CONNECTED UE, and further clarification is needed from SA2 and SA3 on security and privacy, i.e.  </w:t>
      </w:r>
      <w:r w:rsidRPr="002E3E39">
        <w:rPr>
          <w:b/>
        </w:rPr>
        <w:t>whether “the NG-RAN, as an internal LCS client, is always authorized to use the LCS service to obtain the target UE location estimation, thus no privacy verification and LCS service authorization are required for requests initiated by the NG-RAN.”</w:t>
      </w:r>
      <w:r>
        <w:rPr>
          <w:b/>
        </w:rPr>
        <w:t>;</w:t>
      </w:r>
    </w:p>
    <w:p w14:paraId="1FEB1014" w14:textId="77777777" w:rsidR="00BF5DFB" w:rsidRDefault="00BF5DFB"/>
    <w:p w14:paraId="17D49447" w14:textId="77777777" w:rsidR="00BF5DFB" w:rsidRDefault="00EA316F">
      <w:pPr>
        <w:rPr>
          <w:b/>
        </w:rPr>
      </w:pPr>
      <w:r>
        <w:rPr>
          <w:b/>
        </w:rPr>
        <w:t>Question 9: Pls indicate if any other aspects need to be discussed for RAN as LCS client.</w:t>
      </w:r>
    </w:p>
    <w:tbl>
      <w:tblPr>
        <w:tblStyle w:val="TableGrid"/>
        <w:tblW w:w="9576" w:type="dxa"/>
        <w:tblLayout w:type="fixed"/>
        <w:tblLook w:val="04A0" w:firstRow="1" w:lastRow="0" w:firstColumn="1" w:lastColumn="0" w:noHBand="0" w:noVBand="1"/>
      </w:tblPr>
      <w:tblGrid>
        <w:gridCol w:w="1728"/>
        <w:gridCol w:w="1260"/>
        <w:gridCol w:w="6588"/>
      </w:tblGrid>
      <w:tr w:rsidR="00BF5DFB" w14:paraId="2B325A50" w14:textId="77777777">
        <w:tc>
          <w:tcPr>
            <w:tcW w:w="1728" w:type="dxa"/>
          </w:tcPr>
          <w:p w14:paraId="5149266F" w14:textId="77777777" w:rsidR="00BF5DFB" w:rsidRDefault="00EA316F">
            <w:pPr>
              <w:jc w:val="center"/>
            </w:pPr>
            <w:r>
              <w:t>Company</w:t>
            </w:r>
          </w:p>
        </w:tc>
        <w:tc>
          <w:tcPr>
            <w:tcW w:w="1260" w:type="dxa"/>
          </w:tcPr>
          <w:p w14:paraId="7E544477" w14:textId="77777777" w:rsidR="00BF5DFB" w:rsidRDefault="00EA316F">
            <w:pPr>
              <w:jc w:val="center"/>
            </w:pPr>
            <w:r>
              <w:t>aspects</w:t>
            </w:r>
          </w:p>
        </w:tc>
        <w:tc>
          <w:tcPr>
            <w:tcW w:w="6588" w:type="dxa"/>
          </w:tcPr>
          <w:p w14:paraId="01D388C3" w14:textId="77777777" w:rsidR="00BF5DFB" w:rsidRDefault="00EA316F">
            <w:pPr>
              <w:jc w:val="center"/>
            </w:pPr>
            <w:r>
              <w:t>Remark</w:t>
            </w:r>
          </w:p>
        </w:tc>
      </w:tr>
      <w:tr w:rsidR="00646BD5" w14:paraId="3FAC05C8" w14:textId="77777777">
        <w:tc>
          <w:tcPr>
            <w:tcW w:w="1728" w:type="dxa"/>
          </w:tcPr>
          <w:p w14:paraId="45BF6EC1" w14:textId="43269C7C" w:rsidR="00646BD5" w:rsidRDefault="00646BD5" w:rsidP="00646BD5">
            <w:r>
              <w:t>Qualcomm</w:t>
            </w:r>
          </w:p>
        </w:tc>
        <w:tc>
          <w:tcPr>
            <w:tcW w:w="1260" w:type="dxa"/>
          </w:tcPr>
          <w:p w14:paraId="5C08BBBA" w14:textId="3B4E0E60" w:rsidR="00646BD5" w:rsidRDefault="00646BD5" w:rsidP="00646BD5">
            <w:r>
              <w:t>Use Case</w:t>
            </w:r>
          </w:p>
        </w:tc>
        <w:tc>
          <w:tcPr>
            <w:tcW w:w="6588" w:type="dxa"/>
          </w:tcPr>
          <w:p w14:paraId="5616B1B3" w14:textId="3C8A3DBC" w:rsidR="00646BD5" w:rsidRDefault="00646BD5" w:rsidP="00646BD5">
            <w:r>
              <w:t>RAN2 should have a clear/better understanding of the use cases before deciding on solutions. Although, RAN2 agreed that there “are use cases”, they have not sufficiently been described/documented to e.g., decide on solutions.</w:t>
            </w:r>
          </w:p>
        </w:tc>
      </w:tr>
      <w:tr w:rsidR="00BF1522" w14:paraId="65E9629C" w14:textId="77777777">
        <w:tc>
          <w:tcPr>
            <w:tcW w:w="1728" w:type="dxa"/>
          </w:tcPr>
          <w:p w14:paraId="456696C2" w14:textId="4AA4AAB0" w:rsidR="00BF1522" w:rsidRDefault="00BF1522" w:rsidP="00BF1522">
            <w:r>
              <w:t>Ericsson</w:t>
            </w:r>
          </w:p>
        </w:tc>
        <w:tc>
          <w:tcPr>
            <w:tcW w:w="1260" w:type="dxa"/>
          </w:tcPr>
          <w:p w14:paraId="0BB266CC" w14:textId="2A3505D2" w:rsidR="00BF1522" w:rsidRDefault="00BF1522" w:rsidP="00BF1522">
            <w:r>
              <w:t>No RAN2 impacts</w:t>
            </w:r>
          </w:p>
        </w:tc>
        <w:tc>
          <w:tcPr>
            <w:tcW w:w="6588" w:type="dxa"/>
          </w:tcPr>
          <w:p w14:paraId="561E5D2D" w14:textId="0C908CBB" w:rsidR="00BF1522" w:rsidRDefault="00BF1522" w:rsidP="00BF1522">
            <w:r>
              <w:t xml:space="preserve">As such RAN being LCS client has no RAN2 impacts, mainly RAN3 </w:t>
            </w:r>
            <w:r w:rsidR="009616F1">
              <w:t>impacts.</w:t>
            </w:r>
          </w:p>
        </w:tc>
      </w:tr>
      <w:tr w:rsidR="00712095" w14:paraId="08A4437F" w14:textId="77777777">
        <w:tc>
          <w:tcPr>
            <w:tcW w:w="1728" w:type="dxa"/>
          </w:tcPr>
          <w:p w14:paraId="2824E048" w14:textId="45F2CCC6" w:rsidR="00712095" w:rsidRDefault="00712095" w:rsidP="00BF1522">
            <w:r>
              <w:t>Nokia</w:t>
            </w:r>
          </w:p>
        </w:tc>
        <w:tc>
          <w:tcPr>
            <w:tcW w:w="1260" w:type="dxa"/>
          </w:tcPr>
          <w:p w14:paraId="29BCE174" w14:textId="4CFC16F8" w:rsidR="00712095" w:rsidRDefault="00712095" w:rsidP="00BF1522">
            <w:r>
              <w:t>Deployment scenarios</w:t>
            </w:r>
          </w:p>
        </w:tc>
        <w:tc>
          <w:tcPr>
            <w:tcW w:w="6588" w:type="dxa"/>
          </w:tcPr>
          <w:p w14:paraId="7A6CB2BA" w14:textId="77777777" w:rsidR="00712095" w:rsidRDefault="00712095" w:rsidP="00BF1522">
            <w:r>
              <w:t xml:space="preserve">We need to discuss whether there is a clear separation in the deployment of LMF-based UE positioning (current approach in Rel-15 and earlier releases) and NG-RAN based UE positioning (i.e. LM functionality in NG-RAN) or if they can be used </w:t>
            </w:r>
            <w:r w:rsidR="00216A9E">
              <w:t>simultaneously</w:t>
            </w:r>
            <w:r>
              <w:t xml:space="preserve"> in the same network</w:t>
            </w:r>
            <w:r w:rsidR="00216A9E">
              <w:t>. Example: NG-RAN based UE positioning deployed for factories or private LTE networks with commercial use cases only. If used separately, will we standardize what use cases are allowed to use the NG-RAN based UE positioning? Is the LMF or NG-RAN selection function in AMF supposed to address this issue?</w:t>
            </w:r>
          </w:p>
          <w:p w14:paraId="4E21FAED" w14:textId="37118F3E" w:rsidR="009532A7" w:rsidRDefault="009532A7" w:rsidP="00BF1522">
            <w:r>
              <w:t>[Rapp] Based on the description in 23.731, looks like the mix deployment scenario is allowed, and LMF selection in AMF is used for this purpose.</w:t>
            </w:r>
          </w:p>
        </w:tc>
      </w:tr>
      <w:tr w:rsidR="000A6FB4" w14:paraId="6A99B6B8" w14:textId="77777777">
        <w:tc>
          <w:tcPr>
            <w:tcW w:w="1728" w:type="dxa"/>
          </w:tcPr>
          <w:p w14:paraId="0C5BA359" w14:textId="33CEB54A" w:rsidR="000A6FB4" w:rsidRDefault="000A6FB4" w:rsidP="000A6FB4">
            <w:r>
              <w:t>Huawei, HiSilicon</w:t>
            </w:r>
          </w:p>
        </w:tc>
        <w:tc>
          <w:tcPr>
            <w:tcW w:w="1260" w:type="dxa"/>
          </w:tcPr>
          <w:p w14:paraId="32964E4C" w14:textId="1C0D9600" w:rsidR="000A6FB4" w:rsidRDefault="000A6FB4" w:rsidP="000A6FB4">
            <w:r>
              <w:t>No RAN2 impacts</w:t>
            </w:r>
          </w:p>
        </w:tc>
        <w:tc>
          <w:tcPr>
            <w:tcW w:w="6588" w:type="dxa"/>
          </w:tcPr>
          <w:p w14:paraId="4B467F98" w14:textId="504047BB" w:rsidR="000A6FB4" w:rsidRDefault="000A6FB4" w:rsidP="000A6FB4">
            <w:r>
              <w:t xml:space="preserve">Same understanding as E//. Although we can discuss the issue from the perspective of RAN architecture/stage-2, there is no RAN 2 impact on this and the final decision should be given to RAN3. </w:t>
            </w:r>
          </w:p>
        </w:tc>
      </w:tr>
    </w:tbl>
    <w:p w14:paraId="4578DDA7" w14:textId="77777777" w:rsidR="00BF5DFB" w:rsidRDefault="00BF5DFB"/>
    <w:p w14:paraId="37B11929" w14:textId="38C58DD7" w:rsidR="009532A7" w:rsidRDefault="009532A7">
      <w:r>
        <w:t xml:space="preserve">Based on company’s inputs, Rapporteur tends to agree that RAN as LCS client has no RAN2 impact, and mainly impact RAN3. </w:t>
      </w:r>
    </w:p>
    <w:p w14:paraId="36685C2C" w14:textId="5090FB07" w:rsidR="009532A7" w:rsidRPr="004B528B" w:rsidRDefault="009532A7" w:rsidP="009532A7">
      <w:r>
        <w:rPr>
          <w:b/>
        </w:rPr>
        <w:t>Observation 2</w:t>
      </w:r>
      <w:r w:rsidRPr="002E3E39">
        <w:rPr>
          <w:b/>
        </w:rPr>
        <w:t>: NG-RAN</w:t>
      </w:r>
      <w:r>
        <w:rPr>
          <w:b/>
        </w:rPr>
        <w:t xml:space="preserve"> as LCS client has no RAN2 impact, and mainly impact RAN3;</w:t>
      </w:r>
    </w:p>
    <w:p w14:paraId="0DDF3106" w14:textId="77777777" w:rsidR="009532A7" w:rsidRDefault="009532A7"/>
    <w:p w14:paraId="48DC277C" w14:textId="77777777" w:rsidR="00BF5DFB" w:rsidRDefault="00BF5DFB">
      <w:pPr>
        <w:rPr>
          <w:lang w:val="en-GB"/>
        </w:rPr>
      </w:pPr>
    </w:p>
    <w:p w14:paraId="40E39564" w14:textId="77777777" w:rsidR="00BF5DFB" w:rsidRDefault="00EA316F">
      <w:pPr>
        <w:pStyle w:val="Heading1"/>
        <w:jc w:val="both"/>
      </w:pPr>
      <w:r>
        <w:t>Email discussion report</w:t>
      </w:r>
    </w:p>
    <w:p w14:paraId="22DF33E9" w14:textId="77777777" w:rsidR="00D759A3" w:rsidRPr="002E3E39" w:rsidRDefault="00D759A3" w:rsidP="00D759A3">
      <w:pPr>
        <w:pStyle w:val="MediumGrid1-Accent21"/>
        <w:spacing w:after="120"/>
        <w:ind w:left="0"/>
        <w:contextualSpacing w:val="0"/>
        <w:jc w:val="both"/>
        <w:rPr>
          <w:b/>
          <w:lang w:val="en-US"/>
        </w:rPr>
      </w:pPr>
      <w:bookmarkStart w:id="49" w:name="_Toc494187378"/>
      <w:bookmarkEnd w:id="49"/>
      <w:r w:rsidRPr="002E3E39">
        <w:rPr>
          <w:b/>
          <w:lang w:val="en-US"/>
        </w:rPr>
        <w:t xml:space="preserve">Proposal 1: RAN2 to make decision on  whether RAN can act as internal LCS client, and/or whether support location management functionality in NG-RAN, and inform our decision to SA2 and RAN3.  </w:t>
      </w:r>
    </w:p>
    <w:p w14:paraId="455E74EC" w14:textId="77777777" w:rsidR="00D759A3" w:rsidRPr="002E3E39" w:rsidRDefault="00D759A3" w:rsidP="00D759A3">
      <w:pPr>
        <w:pStyle w:val="MediumGrid1-Accent21"/>
        <w:spacing w:after="120"/>
        <w:ind w:left="0"/>
        <w:contextualSpacing w:val="0"/>
        <w:jc w:val="both"/>
        <w:rPr>
          <w:b/>
          <w:lang w:val="en-US"/>
        </w:rPr>
      </w:pPr>
      <w:r w:rsidRPr="002E3E39">
        <w:rPr>
          <w:b/>
          <w:lang w:val="en-US"/>
        </w:rPr>
        <w:t xml:space="preserve">Proposal </w:t>
      </w:r>
      <w:r>
        <w:rPr>
          <w:b/>
          <w:lang w:val="en-US"/>
        </w:rPr>
        <w:t>2</w:t>
      </w:r>
      <w:r w:rsidRPr="002E3E39">
        <w:rPr>
          <w:b/>
          <w:lang w:val="en-US"/>
        </w:rPr>
        <w:t xml:space="preserve">: RAN2 </w:t>
      </w:r>
      <w:r>
        <w:rPr>
          <w:b/>
          <w:lang w:val="en-US"/>
        </w:rPr>
        <w:t>agree to</w:t>
      </w:r>
      <w:r w:rsidRPr="002E3E39">
        <w:rPr>
          <w:b/>
          <w:lang w:val="en-US"/>
        </w:rPr>
        <w:t xml:space="preserve"> support location management functionality in NG-RAN, </w:t>
      </w:r>
      <w:r>
        <w:rPr>
          <w:b/>
          <w:lang w:val="en-US"/>
        </w:rPr>
        <w:t>the details are FFS</w:t>
      </w:r>
      <w:r w:rsidRPr="002E3E39">
        <w:rPr>
          <w:b/>
          <w:lang w:val="en-US"/>
        </w:rPr>
        <w:t xml:space="preserve">.  </w:t>
      </w:r>
    </w:p>
    <w:p w14:paraId="63C03B03" w14:textId="77777777" w:rsidR="00D759A3" w:rsidRPr="00376333" w:rsidRDefault="00D759A3" w:rsidP="00D759A3">
      <w:r w:rsidRPr="002E3E39">
        <w:rPr>
          <w:b/>
        </w:rPr>
        <w:t xml:space="preserve">Proposal </w:t>
      </w:r>
      <w:r>
        <w:rPr>
          <w:b/>
        </w:rPr>
        <w:t>3</w:t>
      </w:r>
      <w:r w:rsidRPr="002E3E39">
        <w:rPr>
          <w:b/>
        </w:rPr>
        <w:t xml:space="preserve">: </w:t>
      </w:r>
      <w:r>
        <w:rPr>
          <w:b/>
        </w:rPr>
        <w:t xml:space="preserve">For </w:t>
      </w:r>
      <w:r w:rsidRPr="002E3E39">
        <w:rPr>
          <w:b/>
        </w:rPr>
        <w:t>location management functionality in NG-RAN</w:t>
      </w:r>
      <w:r>
        <w:rPr>
          <w:b/>
        </w:rPr>
        <w:t xml:space="preserve">, </w:t>
      </w:r>
      <w:r w:rsidRPr="002E3E39">
        <w:rPr>
          <w:b/>
        </w:rPr>
        <w:t xml:space="preserve">RAN2 </w:t>
      </w:r>
      <w:r>
        <w:rPr>
          <w:b/>
        </w:rPr>
        <w:t>leave the decision on which solution should be used (solution 26 or 28 in 23.731) to RAN3/SA2</w:t>
      </w:r>
      <w:r w:rsidRPr="002E3E39">
        <w:rPr>
          <w:b/>
        </w:rPr>
        <w:t xml:space="preserve">.  </w:t>
      </w:r>
    </w:p>
    <w:p w14:paraId="2B9681F4" w14:textId="77777777" w:rsidR="00D759A3" w:rsidRPr="00376333" w:rsidRDefault="00D759A3" w:rsidP="00D759A3">
      <w:r w:rsidRPr="002E3E39">
        <w:rPr>
          <w:b/>
        </w:rPr>
        <w:t xml:space="preserve">Proposal </w:t>
      </w:r>
      <w:r>
        <w:rPr>
          <w:b/>
        </w:rPr>
        <w:t>4</w:t>
      </w:r>
      <w:r w:rsidRPr="002E3E39">
        <w:rPr>
          <w:b/>
        </w:rPr>
        <w:t xml:space="preserve">: </w:t>
      </w:r>
      <w:r>
        <w:rPr>
          <w:b/>
        </w:rPr>
        <w:t xml:space="preserve">For </w:t>
      </w:r>
      <w:r w:rsidRPr="002E3E39">
        <w:rPr>
          <w:b/>
        </w:rPr>
        <w:t>location management functionality in NG-RAN</w:t>
      </w:r>
      <w:r>
        <w:rPr>
          <w:b/>
        </w:rPr>
        <w:t>, the changes on N2 interface should be decided in RAN3 and SA2</w:t>
      </w:r>
      <w:r w:rsidRPr="002E3E39">
        <w:rPr>
          <w:b/>
        </w:rPr>
        <w:t xml:space="preserve">.  </w:t>
      </w:r>
    </w:p>
    <w:p w14:paraId="69CA3933" w14:textId="77777777" w:rsidR="00D759A3" w:rsidRPr="00376333" w:rsidRDefault="00D759A3" w:rsidP="00D759A3">
      <w:r w:rsidRPr="002E3E39">
        <w:rPr>
          <w:b/>
        </w:rPr>
        <w:t xml:space="preserve">Proposal </w:t>
      </w:r>
      <w:r>
        <w:rPr>
          <w:b/>
        </w:rPr>
        <w:t>5</w:t>
      </w:r>
      <w:r w:rsidRPr="002E3E39">
        <w:rPr>
          <w:b/>
        </w:rPr>
        <w:t xml:space="preserve">: </w:t>
      </w:r>
      <w:r>
        <w:rPr>
          <w:b/>
        </w:rPr>
        <w:t xml:space="preserve">For </w:t>
      </w:r>
      <w:r w:rsidRPr="002E3E39">
        <w:rPr>
          <w:b/>
        </w:rPr>
        <w:t>location management functionality in NG-RAN</w:t>
      </w:r>
      <w:r>
        <w:rPr>
          <w:b/>
        </w:rPr>
        <w:t xml:space="preserve">, </w:t>
      </w:r>
      <w:r w:rsidRPr="002E3E39">
        <w:rPr>
          <w:b/>
        </w:rPr>
        <w:t>reuse the existing LPP messages and contain LPP PDU in the RRC m</w:t>
      </w:r>
      <w:r w:rsidRPr="00F10EC7">
        <w:rPr>
          <w:b/>
        </w:rPr>
        <w:t>essage as transparent container</w:t>
      </w:r>
      <w:r w:rsidRPr="002E3E39">
        <w:rPr>
          <w:b/>
        </w:rPr>
        <w:t xml:space="preserve">.  </w:t>
      </w:r>
    </w:p>
    <w:p w14:paraId="23D31DA5" w14:textId="77777777" w:rsidR="00D759A3" w:rsidRDefault="00D759A3" w:rsidP="00D759A3">
      <w:pPr>
        <w:rPr>
          <w:b/>
        </w:rPr>
      </w:pPr>
      <w:r w:rsidRPr="002E3E39">
        <w:rPr>
          <w:b/>
        </w:rPr>
        <w:t xml:space="preserve">Proposal </w:t>
      </w:r>
      <w:r>
        <w:rPr>
          <w:b/>
        </w:rPr>
        <w:t>6</w:t>
      </w:r>
      <w:r w:rsidRPr="002E3E39">
        <w:rPr>
          <w:b/>
        </w:rPr>
        <w:t xml:space="preserve">: </w:t>
      </w:r>
      <w:r>
        <w:rPr>
          <w:b/>
        </w:rPr>
        <w:t xml:space="preserve">For </w:t>
      </w:r>
      <w:r w:rsidRPr="002E3E39">
        <w:rPr>
          <w:b/>
        </w:rPr>
        <w:t>location management functionality in NG-RAN</w:t>
      </w:r>
      <w:r>
        <w:rPr>
          <w:b/>
        </w:rPr>
        <w:t xml:space="preserve">, in WI stage, the details on </w:t>
      </w:r>
      <w:r w:rsidRPr="002E3E39">
        <w:rPr>
          <w:b/>
        </w:rPr>
        <w:t>location management functionality in NG-RAN should be further discussed, e.g. :</w:t>
      </w:r>
    </w:p>
    <w:p w14:paraId="7524F8E3" w14:textId="77777777" w:rsidR="00D759A3" w:rsidRPr="002E3E39" w:rsidRDefault="00D759A3" w:rsidP="00D759A3">
      <w:pPr>
        <w:rPr>
          <w:b/>
        </w:rPr>
      </w:pPr>
      <w:r w:rsidRPr="002E3E39">
        <w:rPr>
          <w:b/>
        </w:rPr>
        <w:t>1 signalling between gNBs, NRPPa or XnAP? (RAN3)</w:t>
      </w:r>
    </w:p>
    <w:p w14:paraId="266D1447" w14:textId="77777777" w:rsidR="00D759A3" w:rsidRDefault="00D759A3" w:rsidP="00D759A3">
      <w:pPr>
        <w:rPr>
          <w:b/>
        </w:rPr>
      </w:pPr>
      <w:r w:rsidRPr="002E3E39">
        <w:rPr>
          <w:b/>
        </w:rPr>
        <w:t xml:space="preserve">2 how to handle assistance data, whether any coordination is needed between NG-RAN nodes or between NG-RAN and LMF or if it can all still be handled by LMF network element?  </w:t>
      </w:r>
    </w:p>
    <w:p w14:paraId="41AFAC5A" w14:textId="77777777" w:rsidR="00D759A3" w:rsidRDefault="00D759A3" w:rsidP="00D759A3">
      <w:r w:rsidRPr="00A9289D">
        <w:rPr>
          <w:b/>
        </w:rPr>
        <w:t>3 other details, e.g. how/whether to support MO-LR, etc;</w:t>
      </w:r>
    </w:p>
    <w:p w14:paraId="7688B61E" w14:textId="77777777" w:rsidR="00D759A3" w:rsidRDefault="00D759A3" w:rsidP="00D759A3">
      <w:pPr>
        <w:rPr>
          <w:b/>
        </w:rPr>
      </w:pPr>
      <w:r w:rsidRPr="002E3E39">
        <w:rPr>
          <w:b/>
        </w:rPr>
        <w:t xml:space="preserve">Proposal </w:t>
      </w:r>
      <w:r>
        <w:rPr>
          <w:b/>
        </w:rPr>
        <w:t>7</w:t>
      </w:r>
      <w:r w:rsidRPr="002E3E39">
        <w:rPr>
          <w:b/>
        </w:rPr>
        <w:t xml:space="preserve">: </w:t>
      </w:r>
      <w:r>
        <w:rPr>
          <w:b/>
        </w:rPr>
        <w:t xml:space="preserve">For </w:t>
      </w:r>
      <w:r w:rsidRPr="002E3E39">
        <w:rPr>
          <w:b/>
        </w:rPr>
        <w:t>NG-RAN</w:t>
      </w:r>
      <w:r>
        <w:rPr>
          <w:b/>
        </w:rPr>
        <w:t xml:space="preserve"> as LCS client, further discussions are needed on whether there are use cases for NG-RAN as LCS client if the RAN node already support LMF; </w:t>
      </w:r>
    </w:p>
    <w:p w14:paraId="528AA529" w14:textId="77777777" w:rsidR="00D759A3" w:rsidRDefault="00D759A3" w:rsidP="00D759A3">
      <w:pPr>
        <w:rPr>
          <w:b/>
        </w:rPr>
      </w:pPr>
      <w:r>
        <w:rPr>
          <w:b/>
        </w:rPr>
        <w:t>Observation 1</w:t>
      </w:r>
      <w:r w:rsidRPr="002E3E39">
        <w:rPr>
          <w:b/>
        </w:rPr>
        <w:t>: NG-RAN</w:t>
      </w:r>
      <w:r>
        <w:rPr>
          <w:b/>
        </w:rPr>
        <w:t xml:space="preserve"> as LCS client only is not </w:t>
      </w:r>
      <w:r w:rsidRPr="00532FE2">
        <w:rPr>
          <w:rFonts w:hint="eastAsia"/>
          <w:b/>
        </w:rPr>
        <w:t>effective</w:t>
      </w:r>
      <w:r>
        <w:rPr>
          <w:b/>
        </w:rPr>
        <w:t xml:space="preserve"> compared with LMF in RAN, e.g. on latency. </w:t>
      </w:r>
    </w:p>
    <w:p w14:paraId="09784513" w14:textId="77777777" w:rsidR="00D759A3" w:rsidRPr="004B528B" w:rsidRDefault="00D759A3" w:rsidP="00D759A3">
      <w:r w:rsidRPr="002E3E39">
        <w:rPr>
          <w:b/>
        </w:rPr>
        <w:t xml:space="preserve">Proposal </w:t>
      </w:r>
      <w:r>
        <w:rPr>
          <w:b/>
        </w:rPr>
        <w:t>8</w:t>
      </w:r>
      <w:r w:rsidRPr="002E3E39">
        <w:rPr>
          <w:b/>
        </w:rPr>
        <w:t xml:space="preserve">: </w:t>
      </w:r>
      <w:r>
        <w:rPr>
          <w:b/>
        </w:rPr>
        <w:t xml:space="preserve">If the support of </w:t>
      </w:r>
      <w:r w:rsidRPr="002E3E39">
        <w:rPr>
          <w:b/>
        </w:rPr>
        <w:t>NG-RAN</w:t>
      </w:r>
      <w:r>
        <w:rPr>
          <w:b/>
        </w:rPr>
        <w:t xml:space="preserve"> as LCS client is agreed in RAN2, it is only used for CONNECTED UE, and further clarification is needed from SA2 and SA3 on security and privacy, i.e.  </w:t>
      </w:r>
      <w:r w:rsidRPr="002E3E39">
        <w:rPr>
          <w:b/>
        </w:rPr>
        <w:t>whether “the NG-RAN, as an internal LCS client, is always authorized to use the LCS service to obtain the target UE location estimation, thus no privacy verification and LCS service authorization are required for requests initiated by the NG-RAN.”</w:t>
      </w:r>
      <w:r>
        <w:rPr>
          <w:b/>
        </w:rPr>
        <w:t>;</w:t>
      </w:r>
    </w:p>
    <w:p w14:paraId="380125AA" w14:textId="78281120" w:rsidR="00BF5DFB" w:rsidRPr="00D759A3" w:rsidRDefault="00D759A3">
      <w:r>
        <w:rPr>
          <w:b/>
        </w:rPr>
        <w:t>Observation 2</w:t>
      </w:r>
      <w:r w:rsidRPr="002E3E39">
        <w:rPr>
          <w:b/>
        </w:rPr>
        <w:t>: NG-RAN</w:t>
      </w:r>
      <w:r>
        <w:rPr>
          <w:b/>
        </w:rPr>
        <w:t xml:space="preserve"> as LCS client has no RAN2 impact, and mainly impact RAN3;</w:t>
      </w:r>
      <w:bookmarkStart w:id="50" w:name="_GoBack"/>
      <w:bookmarkEnd w:id="50"/>
    </w:p>
    <w:p w14:paraId="1F0EC8F2" w14:textId="77777777" w:rsidR="00BF5DFB" w:rsidRDefault="00EA316F">
      <w:pPr>
        <w:pStyle w:val="Heading1"/>
        <w:jc w:val="both"/>
      </w:pPr>
      <w:r>
        <w:t>Reference</w:t>
      </w:r>
    </w:p>
    <w:p w14:paraId="153FABC2" w14:textId="77777777" w:rsidR="00BF5DFB" w:rsidRDefault="00EA316F">
      <w:r>
        <w:t>[1] SP</w:t>
      </w:r>
      <w:r>
        <w:noBreakHyphen/>
        <w:t>181145 (OTHER) Status Report of Location and Positioning services - SA part. (Source: CATT, ESA)</w:t>
      </w:r>
    </w:p>
    <w:p w14:paraId="46ACDBA9" w14:textId="77777777" w:rsidR="00BF5DFB" w:rsidRDefault="00EA316F">
      <w:r>
        <w:t>[2] SP</w:t>
      </w:r>
      <w:r>
        <w:noBreakHyphen/>
        <w:t>181102 (DRAFT TR) Presentation of TR 23.731: 'Study on Enhancement to the 5GC LoCation Services (Rel</w:t>
      </w:r>
      <w:r>
        <w:noBreakHyphen/>
        <w:t>16)' for approval. (Source: SA WG2)</w:t>
      </w:r>
    </w:p>
    <w:p w14:paraId="7073C659" w14:textId="77777777" w:rsidR="00BF5DFB" w:rsidRDefault="00EA316F">
      <w:r>
        <w:t>[3] SP</w:t>
      </w:r>
      <w:r>
        <w:noBreakHyphen/>
        <w:t>181119 (WID NEW) New WID: Enhancement to the 5GC LoCation Services. (Source: SA WG2)</w:t>
      </w:r>
    </w:p>
    <w:p w14:paraId="248D2A03" w14:textId="77777777" w:rsidR="00BF5DFB" w:rsidRDefault="00EA316F">
      <w:r>
        <w:t>[4] RP-182696</w:t>
      </w:r>
      <w:r>
        <w:tab/>
        <w:t>Reply LS to Reply LS R2-1819099 on Location Service exposure to NG-RAN, SA2</w:t>
      </w:r>
    </w:p>
    <w:p w14:paraId="56917B4C" w14:textId="77777777" w:rsidR="00BF5DFB" w:rsidRDefault="00EA316F">
      <w:r>
        <w:lastRenderedPageBreak/>
        <w:t>(Note, the following sentence was by mistake removed in SA2: The solution does not assume any permanent UE-ID provided to RAN)</w:t>
      </w:r>
    </w:p>
    <w:p w14:paraId="2633F405" w14:textId="77777777" w:rsidR="00BF5DFB" w:rsidRDefault="00EA316F">
      <w:r>
        <w:t>[5] TR23.731</w:t>
      </w:r>
    </w:p>
    <w:p w14:paraId="32251C63" w14:textId="77777777" w:rsidR="00BF5DFB" w:rsidRDefault="00EA316F">
      <w:r>
        <w:rPr>
          <w:lang w:val="en-GB"/>
        </w:rPr>
        <w:t>[6</w:t>
      </w:r>
      <w:r>
        <w:t xml:space="preserve">] </w:t>
      </w:r>
      <w:hyperlink r:id="rId16" w:tooltip="C:Data3GPPExtractsR2-1819049_The scope of possible email discussion for Rel-16 NR positioning v01.doc" w:history="1">
        <w:r>
          <w:t>R2-1819049</w:t>
        </w:r>
      </w:hyperlink>
      <w:r>
        <w:tab/>
        <w:t>The scope of possible email discussion for Rel-16 NR positioning,</w:t>
      </w:r>
      <w:r>
        <w:tab/>
        <w:t>Intel Corporation</w:t>
      </w:r>
    </w:p>
    <w:p w14:paraId="54BEE11F" w14:textId="77777777" w:rsidR="00BF5DFB" w:rsidRDefault="00EA316F">
      <w:pPr>
        <w:pStyle w:val="Heading1"/>
        <w:jc w:val="both"/>
      </w:pPr>
      <w:r>
        <w:t>Annex (solution 15, 23, 26 , 28 and 11 from TR23.731)</w:t>
      </w:r>
    </w:p>
    <w:p w14:paraId="39CF5654" w14:textId="77777777" w:rsidR="00BF5DFB" w:rsidRDefault="00BF5DFB">
      <w:pPr>
        <w:widowControl w:val="0"/>
        <w:tabs>
          <w:tab w:val="left" w:pos="90"/>
          <w:tab w:val="left" w:pos="1868"/>
          <w:tab w:val="right" w:pos="10648"/>
        </w:tabs>
        <w:autoSpaceDE w:val="0"/>
        <w:autoSpaceDN w:val="0"/>
        <w:adjustRightInd w:val="0"/>
        <w:spacing w:before="254" w:after="0" w:line="240" w:lineRule="auto"/>
        <w:rPr>
          <w:rFonts w:ascii="Times" w:hAnsi="Times" w:cs="Times"/>
          <w:b/>
          <w:bCs/>
          <w:color w:val="000000"/>
        </w:rPr>
      </w:pPr>
    </w:p>
    <w:p w14:paraId="622F95DA" w14:textId="77777777" w:rsidR="00BF5DFB" w:rsidRDefault="00BF5DFB"/>
    <w:p w14:paraId="5694B505" w14:textId="77777777" w:rsidR="00BF5DFB" w:rsidRDefault="00EA316F">
      <w:pPr>
        <w:pStyle w:val="Heading2"/>
        <w:numPr>
          <w:ilvl w:val="0"/>
          <w:numId w:val="0"/>
        </w:numPr>
        <w:ind w:left="576" w:hanging="576"/>
        <w:rPr>
          <w:lang w:eastAsia="ko-KR"/>
        </w:rPr>
      </w:pPr>
      <w:bookmarkStart w:id="51" w:name="_Toc531784364"/>
      <w:r>
        <w:t>6</w:t>
      </w:r>
      <w:r>
        <w:rPr>
          <w:rFonts w:hint="eastAsia"/>
        </w:rPr>
        <w:t>.15</w:t>
      </w:r>
      <w:r>
        <w:rPr>
          <w:rFonts w:hint="eastAsia"/>
          <w:lang w:eastAsia="ko-KR"/>
        </w:rPr>
        <w:tab/>
      </w:r>
      <w:r>
        <w:t>Solution</w:t>
      </w:r>
      <w:r>
        <w:rPr>
          <w:rFonts w:hint="eastAsia"/>
        </w:rPr>
        <w:t xml:space="preserve"> 15</w:t>
      </w:r>
      <w:r>
        <w:t>: Enhancement to LCS architecture</w:t>
      </w:r>
      <w:bookmarkEnd w:id="51"/>
    </w:p>
    <w:p w14:paraId="21F15F14" w14:textId="77777777" w:rsidR="00BF5DFB" w:rsidRDefault="00EA316F">
      <w:pPr>
        <w:pStyle w:val="Heading3"/>
        <w:numPr>
          <w:ilvl w:val="0"/>
          <w:numId w:val="0"/>
        </w:numPr>
        <w:ind w:left="720" w:hanging="720"/>
      </w:pPr>
      <w:bookmarkStart w:id="52" w:name="_Toc531784365"/>
      <w:r>
        <w:t>6.</w:t>
      </w:r>
      <w:r>
        <w:rPr>
          <w:rFonts w:hint="eastAsia"/>
        </w:rPr>
        <w:t>15</w:t>
      </w:r>
      <w:r>
        <w:t>.</w:t>
      </w:r>
      <w:r>
        <w:rPr>
          <w:rFonts w:hint="eastAsia"/>
        </w:rPr>
        <w:t>1</w:t>
      </w:r>
      <w:r>
        <w:rPr>
          <w:rFonts w:hint="eastAsia"/>
        </w:rPr>
        <w:tab/>
      </w:r>
      <w:r>
        <w:t>Introduction</w:t>
      </w:r>
      <w:bookmarkEnd w:id="52"/>
    </w:p>
    <w:p w14:paraId="43D94913" w14:textId="77777777" w:rsidR="00BF5DFB" w:rsidRDefault="00EA316F">
      <w:r>
        <w:t>This solution addresses the modified Key Issue 1 "Enhancement to LCS architecture" and proposes LMF architecture split by including Location Management (LM) capabilities in the NG-RAN and the UE. Further, the impact to the 5GC, particularly LMF, are discussed. The solution also applies to Key Issue#3 "support of low latency LCS" and Key Issue#8 "Support of IoT UEs".</w:t>
      </w:r>
    </w:p>
    <w:p w14:paraId="01D52A55" w14:textId="77777777" w:rsidR="00BF5DFB" w:rsidRDefault="00EA316F">
      <w:pPr>
        <w:pStyle w:val="Heading3"/>
        <w:numPr>
          <w:ilvl w:val="0"/>
          <w:numId w:val="0"/>
        </w:numPr>
        <w:ind w:left="720" w:hanging="720"/>
      </w:pPr>
      <w:bookmarkStart w:id="53" w:name="_Toc531784366"/>
      <w:r>
        <w:t>6.</w:t>
      </w:r>
      <w:r>
        <w:rPr>
          <w:rFonts w:hint="eastAsia"/>
        </w:rPr>
        <w:t>15</w:t>
      </w:r>
      <w:r>
        <w:t>.2</w:t>
      </w:r>
      <w:r>
        <w:rPr>
          <w:rFonts w:hint="eastAsia"/>
        </w:rPr>
        <w:tab/>
      </w:r>
      <w:r>
        <w:t>Functional Description</w:t>
      </w:r>
      <w:bookmarkEnd w:id="53"/>
    </w:p>
    <w:p w14:paraId="69C5BCD8" w14:textId="77777777" w:rsidR="00BF5DFB" w:rsidRDefault="00EA316F">
      <w:pPr>
        <w:rPr>
          <w:rFonts w:eastAsia="MS Mincho"/>
        </w:rPr>
      </w:pPr>
      <w:r>
        <w:rPr>
          <w:rFonts w:eastAsia="MS Mincho"/>
        </w:rPr>
        <w:t>The solution proposal includes LM capabilities assigned to the NG-RAN and UE, referred as RAN-LMC (Location Management Component) and UE-LMC respectively, as shown in Figure 6.15.2-1. Legacy LCS functions from TS 23.271 [6] as well as enhanced LCS functions based on new positioning requirements and methods may be mapped to these roles.</w:t>
      </w:r>
    </w:p>
    <w:p w14:paraId="61EA8CA0" w14:textId="77777777" w:rsidR="00BF5DFB" w:rsidRDefault="00EA316F">
      <w:pPr>
        <w:pStyle w:val="NO"/>
        <w:rPr>
          <w:lang w:eastAsia="zh-CN"/>
        </w:rPr>
      </w:pPr>
      <w:r>
        <w:rPr>
          <w:rFonts w:hint="eastAsia"/>
          <w:lang w:eastAsia="zh-CN"/>
        </w:rPr>
        <w:t>NOTE</w:t>
      </w:r>
      <w:r>
        <w:rPr>
          <w:lang w:eastAsia="zh-CN"/>
        </w:rPr>
        <w:t> 1</w:t>
      </w:r>
      <w:r>
        <w:rPr>
          <w:rFonts w:hint="eastAsia"/>
          <w:lang w:eastAsia="zh-CN"/>
        </w:rPr>
        <w:t>:</w:t>
      </w:r>
      <w:r>
        <w:rPr>
          <w:lang w:eastAsia="zh-CN"/>
        </w:rPr>
        <w:tab/>
        <w:t>T</w:t>
      </w:r>
      <w:r>
        <w:rPr>
          <w:rFonts w:hint="eastAsia"/>
          <w:lang w:eastAsia="zh-CN"/>
        </w:rPr>
        <w:t xml:space="preserve">he </w:t>
      </w:r>
      <w:r>
        <w:rPr>
          <w:lang w:eastAsia="zh-CN"/>
        </w:rPr>
        <w:t xml:space="preserve">bullets of </w:t>
      </w:r>
      <w:r>
        <w:rPr>
          <w:rFonts w:hint="eastAsia"/>
          <w:lang w:eastAsia="zh-CN"/>
        </w:rPr>
        <w:t xml:space="preserve">roles in </w:t>
      </w:r>
      <w:r>
        <w:rPr>
          <w:lang w:eastAsia="zh-CN"/>
        </w:rPr>
        <w:t>NG-RAN and UE listed in this clause are subject to further work from RAN WGs.</w:t>
      </w:r>
    </w:p>
    <w:p w14:paraId="7E21C504" w14:textId="77777777" w:rsidR="00BF5DFB" w:rsidRDefault="00EA316F">
      <w:pPr>
        <w:pStyle w:val="TH"/>
      </w:pPr>
      <w:r>
        <w:object w:dxaOrig="6474" w:dyaOrig="3168" w14:anchorId="211E8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4.5pt;height:159pt" o:ole="">
            <v:imagedata r:id="rId17" o:title=""/>
          </v:shape>
          <o:OLEObject Type="Embed" ProgID="Visio.Drawing.11" ShapeID="_x0000_i1025" DrawAspect="Content" ObjectID="_1611687088" r:id="rId18"/>
        </w:object>
      </w:r>
    </w:p>
    <w:p w14:paraId="7090240F" w14:textId="77777777" w:rsidR="00BF5DFB" w:rsidRDefault="00EA316F">
      <w:pPr>
        <w:pStyle w:val="TF"/>
      </w:pPr>
      <w:r>
        <w:t>Figure 6.</w:t>
      </w:r>
      <w:r>
        <w:rPr>
          <w:rFonts w:hint="eastAsia"/>
          <w:lang w:eastAsia="zh-CN"/>
        </w:rPr>
        <w:t>15</w:t>
      </w:r>
      <w:r>
        <w:t>.2-1: Enhanced LCS architecture with local LMF</w:t>
      </w:r>
    </w:p>
    <w:p w14:paraId="64C44C28" w14:textId="77777777" w:rsidR="00BF5DFB" w:rsidRDefault="00EA316F">
      <w:r>
        <w:t>The RAN-LMC and UE-LMC perform partial location management role in the RAN and UE respectively and implement a subset of the functionalities of the LMF in the 5GC, as well as new functionalities arising out of performing location management at the RAN/UE levels.</w:t>
      </w:r>
    </w:p>
    <w:p w14:paraId="59AA8C59" w14:textId="77777777" w:rsidR="00BF5DFB" w:rsidRDefault="00EA316F">
      <w:r>
        <w:lastRenderedPageBreak/>
        <w:t>The RAN-LMC and UE-LMC perform the following roles in the enhanced LCS architecture:</w:t>
      </w:r>
    </w:p>
    <w:p w14:paraId="7ED708CC" w14:textId="77777777" w:rsidR="00BF5DFB" w:rsidRDefault="00EA316F">
      <w:pPr>
        <w:pStyle w:val="B1"/>
      </w:pPr>
      <w:r>
        <w:t>-</w:t>
      </w:r>
      <w:r>
        <w:tab/>
        <w:t>Location measurement collection: collect location-related measurements for the Uu interface.</w:t>
      </w:r>
    </w:p>
    <w:p w14:paraId="1A796B7A" w14:textId="77777777" w:rsidR="00BF5DFB" w:rsidRDefault="00EA316F">
      <w:pPr>
        <w:pStyle w:val="B1"/>
      </w:pPr>
      <w:r>
        <w:t>-</w:t>
      </w:r>
      <w:r>
        <w:tab/>
        <w:t>Position calculation: compute absolute/relative positions based on collected location measurements.</w:t>
      </w:r>
    </w:p>
    <w:p w14:paraId="3F1CFA6B" w14:textId="77777777" w:rsidR="00BF5DFB" w:rsidRDefault="00EA316F">
      <w:pPr>
        <w:pStyle w:val="B1"/>
      </w:pPr>
      <w:r>
        <w:t>-</w:t>
      </w:r>
      <w:r>
        <w:tab/>
        <w:t>Location information report: report calculated positions to requesting entities over the Uu interface.</w:t>
      </w:r>
    </w:p>
    <w:p w14:paraId="55BF9F34" w14:textId="77777777" w:rsidR="00BF5DFB" w:rsidRDefault="00EA316F">
      <w:pPr>
        <w:pStyle w:val="B1"/>
      </w:pPr>
      <w:r>
        <w:t>-</w:t>
      </w:r>
      <w:r>
        <w:tab/>
        <w:t>Cooperation among peers: share location measurements, position-related information, load balancing, etc. among peer LMCs.</w:t>
      </w:r>
    </w:p>
    <w:p w14:paraId="334B80E8" w14:textId="77777777" w:rsidR="00BF5DFB" w:rsidRDefault="00EA316F">
      <w:pPr>
        <w:pStyle w:val="B1"/>
      </w:pPr>
      <w:r>
        <w:t>-</w:t>
      </w:r>
      <w:r>
        <w:tab/>
        <w:t>Positioning performance monitoring: monitor and predict positioning performance.</w:t>
      </w:r>
    </w:p>
    <w:p w14:paraId="729D1726" w14:textId="77777777" w:rsidR="00BF5DFB" w:rsidRDefault="00EA316F">
      <w:pPr>
        <w:pStyle w:val="B1"/>
      </w:pPr>
      <w:r>
        <w:t>-</w:t>
      </w:r>
      <w:r>
        <w:tab/>
        <w:t>Communication to CN: Communicate with LMF, AMF and other 5GC LCS functions.</w:t>
      </w:r>
    </w:p>
    <w:p w14:paraId="0F8E08F7" w14:textId="77777777" w:rsidR="00BF5DFB" w:rsidRDefault="00EA316F">
      <w:pPr>
        <w:pStyle w:val="NO"/>
      </w:pPr>
      <w:r>
        <w:t>NOTE 2:</w:t>
      </w:r>
      <w:r>
        <w:tab/>
        <w:t>Details of some LCS functionalities and new positioning methods should be studied in RAN WGs.</w:t>
      </w:r>
    </w:p>
    <w:p w14:paraId="56FA9E75" w14:textId="77777777" w:rsidR="00BF5DFB" w:rsidRDefault="00EA316F">
      <w:pPr>
        <w:rPr>
          <w:rFonts w:eastAsia="MS Mincho"/>
        </w:rPr>
      </w:pPr>
      <w:r>
        <w:rPr>
          <w:rFonts w:eastAsia="MS Mincho" w:hint="eastAsia"/>
        </w:rPr>
        <w:t xml:space="preserve">The LMF in 5GC </w:t>
      </w:r>
      <w:r>
        <w:rPr>
          <w:rFonts w:eastAsia="MS Mincho"/>
        </w:rPr>
        <w:t>should perform additional procedures in order to enable the RAN-LMC and UE-LMC to function in the enhanced LCS architecture:</w:t>
      </w:r>
    </w:p>
    <w:p w14:paraId="679DC738" w14:textId="77777777" w:rsidR="00BF5DFB" w:rsidRDefault="00EA316F">
      <w:pPr>
        <w:pStyle w:val="B1"/>
      </w:pPr>
      <w:r>
        <w:t>-</w:t>
      </w:r>
      <w:r>
        <w:tab/>
        <w:t>Capability verification: Verify the positioning capabilities of RAN- or UE-LMCs.</w:t>
      </w:r>
    </w:p>
    <w:p w14:paraId="2AF08B95" w14:textId="77777777" w:rsidR="00BF5DFB" w:rsidRDefault="00EA316F">
      <w:pPr>
        <w:pStyle w:val="B1"/>
      </w:pPr>
      <w:r>
        <w:t>-</w:t>
      </w:r>
      <w:r>
        <w:tab/>
        <w:t>Authorization: authorize RAN- or UE-LMCs to operate in the network.</w:t>
      </w:r>
    </w:p>
    <w:p w14:paraId="69279D9B" w14:textId="77777777" w:rsidR="00BF5DFB" w:rsidRDefault="00EA316F">
      <w:pPr>
        <w:pStyle w:val="B1"/>
      </w:pPr>
      <w:r>
        <w:t>-</w:t>
      </w:r>
      <w:r>
        <w:tab/>
        <w:t>Location group management: Manage grouping of RAN- or UE-LMCs for cooperation in order to meet positioning KPIs.</w:t>
      </w:r>
    </w:p>
    <w:p w14:paraId="2FD63247" w14:textId="77777777" w:rsidR="00BF5DFB" w:rsidRDefault="00EA316F">
      <w:pPr>
        <w:pStyle w:val="B1"/>
      </w:pPr>
      <w:r>
        <w:t>-</w:t>
      </w:r>
      <w:r>
        <w:tab/>
        <w:t>Privacy management: Configure privacy rules for information sharing between and within groups of RAN- or UE LMCs.</w:t>
      </w:r>
    </w:p>
    <w:p w14:paraId="4753A802" w14:textId="77777777" w:rsidR="00BF5DFB" w:rsidRDefault="00EA316F">
      <w:pPr>
        <w:pStyle w:val="B1"/>
      </w:pPr>
      <w:r>
        <w:t>-</w:t>
      </w:r>
      <w:r>
        <w:tab/>
        <w:t>Location performance control: location performance management to control and guarantee overall positioning performance.</w:t>
      </w:r>
    </w:p>
    <w:p w14:paraId="6F6122E0" w14:textId="77777777" w:rsidR="00BF5DFB" w:rsidRDefault="00EA316F">
      <w:pPr>
        <w:pStyle w:val="B1"/>
      </w:pPr>
      <w:r>
        <w:t>-</w:t>
      </w:r>
      <w:r>
        <w:tab/>
        <w:t>Subscriber management: Billing and charging for RAN- or UE-LMCs.</w:t>
      </w:r>
    </w:p>
    <w:p w14:paraId="7C83D685" w14:textId="77777777" w:rsidR="00BF5DFB" w:rsidRDefault="00EA316F">
      <w:pPr>
        <w:pStyle w:val="B1"/>
      </w:pPr>
      <w:r>
        <w:t>-</w:t>
      </w:r>
      <w:r>
        <w:tab/>
        <w:t>Location service management: allow for different and new types of location services to be provided by the RAN- or UE LMCs.</w:t>
      </w:r>
    </w:p>
    <w:p w14:paraId="68C9A2ED" w14:textId="77777777" w:rsidR="00BF5DFB" w:rsidRDefault="00EA316F">
      <w:pPr>
        <w:pStyle w:val="Heading3"/>
        <w:numPr>
          <w:ilvl w:val="0"/>
          <w:numId w:val="0"/>
        </w:numPr>
        <w:ind w:left="720" w:hanging="720"/>
      </w:pPr>
      <w:bookmarkStart w:id="54" w:name="_Toc531784367"/>
      <w:r>
        <w:rPr>
          <w:rFonts w:hint="eastAsia"/>
        </w:rPr>
        <w:t>6.</w:t>
      </w:r>
      <w:r>
        <w:t>15</w:t>
      </w:r>
      <w:r>
        <w:rPr>
          <w:rFonts w:hint="eastAsia"/>
        </w:rPr>
        <w:t>.3</w:t>
      </w:r>
      <w:r>
        <w:tab/>
        <w:t>Procedures</w:t>
      </w:r>
      <w:bookmarkEnd w:id="54"/>
    </w:p>
    <w:p w14:paraId="1A7C4C9F" w14:textId="77777777" w:rsidR="00BF5DFB" w:rsidRDefault="00EA316F">
      <w:pPr>
        <w:pStyle w:val="Heading4"/>
        <w:numPr>
          <w:ilvl w:val="0"/>
          <w:numId w:val="0"/>
        </w:numPr>
        <w:ind w:left="864" w:hanging="864"/>
        <w:rPr>
          <w:lang w:val="en-US"/>
        </w:rPr>
      </w:pPr>
      <w:bookmarkStart w:id="55" w:name="_Toc531784368"/>
      <w:r>
        <w:rPr>
          <w:lang w:val="en-US"/>
        </w:rPr>
        <w:t>6.15.3.1</w:t>
      </w:r>
      <w:r>
        <w:rPr>
          <w:lang w:val="en-US"/>
        </w:rPr>
        <w:tab/>
        <w:t>RAN-LMC registration</w:t>
      </w:r>
      <w:bookmarkEnd w:id="55"/>
    </w:p>
    <w:p w14:paraId="2D94202B" w14:textId="77777777" w:rsidR="00BF5DFB" w:rsidRDefault="00EA316F">
      <w:r>
        <w:t>Figure 6.15.3-1</w:t>
      </w:r>
      <w:r>
        <w:rPr>
          <w:rFonts w:eastAsia="MS Mincho"/>
        </w:rPr>
        <w:t xml:space="preserve"> shows a procedure which may be used by a RAN to register its LMC to LMF or by the LMF to activate a RAN-LMC in order to offload LCS traffic. This procedure is not associated with a UE location session. It is used to grant the use of a RAN-LMC at the LMF in 5GC. The procedure may be based on an NRPPa protocol in TS 38.455 [11] between the LMF and NG-RAN.</w:t>
      </w:r>
    </w:p>
    <w:p w14:paraId="26A2D223" w14:textId="77777777" w:rsidR="00BF5DFB" w:rsidRDefault="00EA316F">
      <w:pPr>
        <w:pStyle w:val="TH"/>
      </w:pPr>
      <w:r>
        <w:object w:dxaOrig="8652" w:dyaOrig="4124" w14:anchorId="2B869D1A">
          <v:shape id="_x0000_i1026" type="#_x0000_t75" style="width:432.5pt;height:207pt" o:ole="">
            <v:imagedata r:id="rId19" o:title=""/>
          </v:shape>
          <o:OLEObject Type="Embed" ProgID="Visio.Drawing.11" ShapeID="_x0000_i1026" DrawAspect="Content" ObjectID="_1611687089" r:id="rId20"/>
        </w:object>
      </w:r>
    </w:p>
    <w:p w14:paraId="4F644B40" w14:textId="77777777" w:rsidR="00BF5DFB" w:rsidRDefault="00EA316F">
      <w:pPr>
        <w:pStyle w:val="TF"/>
        <w:rPr>
          <w:rFonts w:eastAsia="MS Mincho"/>
        </w:rPr>
      </w:pPr>
      <w:r>
        <w:t>Figure 6.15.3-1: Procedure for RAN-LMC registration at LMF</w:t>
      </w:r>
    </w:p>
    <w:p w14:paraId="55A7BB7A" w14:textId="77777777" w:rsidR="00BF5DFB" w:rsidRDefault="00EA316F">
      <w:pPr>
        <w:pStyle w:val="B1"/>
      </w:pPr>
      <w:r>
        <w:t>1.</w:t>
      </w:r>
      <w:r>
        <w:tab/>
        <w:t>In case that the registration procedure is initiated by a RAN, the RAN includes an LMC registration request in an N2_Transport message.</w:t>
      </w:r>
    </w:p>
    <w:p w14:paraId="1ED0205F" w14:textId="77777777" w:rsidR="00BF5DFB" w:rsidRDefault="00EA316F">
      <w:pPr>
        <w:pStyle w:val="B1"/>
      </w:pPr>
      <w:r>
        <w:t>2.</w:t>
      </w:r>
      <w:r>
        <w:tab/>
        <w:t>The AMF selects an LMF and invokes the Namf_Communication_N2InfoNotify service operation towards this LMF to transfer the LMC registration request. The service operation includes the RAN node identity.</w:t>
      </w:r>
    </w:p>
    <w:p w14:paraId="3176A950" w14:textId="77777777" w:rsidR="00BF5DFB" w:rsidRDefault="00EA316F">
      <w:pPr>
        <w:pStyle w:val="B1"/>
      </w:pPr>
      <w:r>
        <w:t>3.</w:t>
      </w:r>
      <w:r>
        <w:tab/>
        <w:t>The LMF determines if the registration can be granted based on the RAN's capability. In case that the procedure is initiated by the LMF, step 1 and 2 are omitted. Based on certain factors such as the LCS QoS and/or LMF traffic load, the LMF determines if an LMC in RAN should be granted.</w:t>
      </w:r>
    </w:p>
    <w:p w14:paraId="304A42DF" w14:textId="77777777" w:rsidR="00BF5DFB" w:rsidRDefault="00EA316F">
      <w:pPr>
        <w:pStyle w:val="B1"/>
      </w:pPr>
      <w:r>
        <w:t>4.</w:t>
      </w:r>
      <w:r>
        <w:tab/>
        <w:t>The LMF invokes the Namf_Communication_N2MessageTransfer service operation towards the AMF to request the transfer of an LMC registration grant to a RAN node. The service operation includes the RAN node identity.</w:t>
      </w:r>
    </w:p>
    <w:p w14:paraId="2BF43290" w14:textId="77777777" w:rsidR="00BF5DFB" w:rsidRDefault="00EA316F">
      <w:pPr>
        <w:pStyle w:val="B1"/>
      </w:pPr>
      <w:r>
        <w:t>5.</w:t>
      </w:r>
      <w:r>
        <w:tab/>
        <w:t>The AMF forwards the LMC registration grant to the RAN node indicated in step 4 in an N2 Transport message. The AMF includes a Routing identifier, in the N2 Transport message, identifying the LMF as the manager of the RAN-LMC.</w:t>
      </w:r>
    </w:p>
    <w:p w14:paraId="52449813" w14:textId="77777777" w:rsidR="00BF5DFB" w:rsidRDefault="00EA316F">
      <w:pPr>
        <w:pStyle w:val="NO"/>
        <w:rPr>
          <w:lang w:eastAsia="zh-CN"/>
        </w:rPr>
      </w:pPr>
      <w:r>
        <w:t>NOTE:</w:t>
      </w:r>
      <w:r>
        <w:tab/>
        <w:t>Coordination procedures between UE and RAN-LMC should be studied within RAN scope.</w:t>
      </w:r>
    </w:p>
    <w:p w14:paraId="2C8B01F8" w14:textId="77777777" w:rsidR="00BF5DFB" w:rsidRDefault="00EA316F">
      <w:pPr>
        <w:pStyle w:val="NO"/>
        <w:ind w:left="0" w:firstLine="0"/>
        <w:rPr>
          <w:lang w:eastAsia="zh-CN"/>
        </w:rPr>
      </w:pPr>
      <w:r>
        <w:rPr>
          <w:lang w:eastAsia="zh-CN"/>
        </w:rPr>
        <w:t>Alternatively, RAN-LMC registration may be handled by AMF. The procedure is adjusted as it is shown in Figure 6.15.3-2. This procedure may be combined with NG setup or RAN configuration update procedure over NG-AP in TS 38.413 [26]. The AMF informs the LMF about the LMC registration using AMF service message.</w:t>
      </w:r>
    </w:p>
    <w:p w14:paraId="6BD7649A" w14:textId="20D0353A" w:rsidR="00BF5DFB" w:rsidRDefault="00CC7111">
      <w:pPr>
        <w:pStyle w:val="TH"/>
      </w:pPr>
      <w:r>
        <w:rPr>
          <w:noProof/>
          <w:lang w:val="en-US"/>
        </w:rPr>
        <w:lastRenderedPageBreak/>
        <w:drawing>
          <wp:inline distT="0" distB="0" distL="0" distR="0" wp14:anchorId="6645BC85" wp14:editId="7A4AC0B7">
            <wp:extent cx="5033010" cy="2399665"/>
            <wp:effectExtent l="0" t="0" r="0" b="63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033010" cy="2399665"/>
                    </a:xfrm>
                    <a:prstGeom prst="rect">
                      <a:avLst/>
                    </a:prstGeom>
                    <a:noFill/>
                    <a:ln>
                      <a:noFill/>
                    </a:ln>
                  </pic:spPr>
                </pic:pic>
              </a:graphicData>
            </a:graphic>
          </wp:inline>
        </w:drawing>
      </w:r>
    </w:p>
    <w:p w14:paraId="413B5C29" w14:textId="77777777" w:rsidR="00BF5DFB" w:rsidRDefault="00EA316F">
      <w:pPr>
        <w:pStyle w:val="TF"/>
      </w:pPr>
      <w:r>
        <w:t>Figure 6.15.3-2: Procedure of RAN-LMC registration at AMF</w:t>
      </w:r>
    </w:p>
    <w:p w14:paraId="1D4B603F" w14:textId="77777777" w:rsidR="00BF5DFB" w:rsidRDefault="00EA316F">
      <w:pPr>
        <w:pStyle w:val="Heading4"/>
        <w:numPr>
          <w:ilvl w:val="0"/>
          <w:numId w:val="0"/>
        </w:numPr>
        <w:ind w:left="864" w:hanging="864"/>
        <w:rPr>
          <w:lang w:val="en-US"/>
        </w:rPr>
      </w:pPr>
      <w:bookmarkStart w:id="56" w:name="_Toc531784369"/>
      <w:r>
        <w:rPr>
          <w:lang w:val="en-US"/>
        </w:rPr>
        <w:t>6.15.3.2</w:t>
      </w:r>
      <w:r>
        <w:rPr>
          <w:lang w:val="en-US"/>
        </w:rPr>
        <w:tab/>
      </w:r>
      <w:r>
        <w:rPr>
          <w:rFonts w:hint="eastAsia"/>
          <w:lang w:val="en-US"/>
        </w:rPr>
        <w:t>LMC performance control</w:t>
      </w:r>
      <w:bookmarkEnd w:id="56"/>
    </w:p>
    <w:p w14:paraId="6FB81212" w14:textId="77777777" w:rsidR="00BF5DFB" w:rsidRDefault="00EA316F">
      <w:pPr>
        <w:rPr>
          <w:rFonts w:eastAsia="MS Mincho"/>
        </w:rPr>
      </w:pPr>
      <w:r>
        <w:rPr>
          <w:rFonts w:eastAsia="MS Mincho" w:hint="eastAsia"/>
        </w:rPr>
        <w:t>T</w:t>
      </w:r>
      <w:r>
        <w:rPr>
          <w:rFonts w:eastAsia="MS Mincho"/>
        </w:rPr>
        <w:t>h</w:t>
      </w:r>
      <w:r>
        <w:rPr>
          <w:rFonts w:eastAsia="MS Mincho" w:hint="eastAsia"/>
        </w:rPr>
        <w:t xml:space="preserve">e </w:t>
      </w:r>
      <w:r>
        <w:rPr>
          <w:rFonts w:eastAsia="MS Mincho"/>
        </w:rPr>
        <w:t>LMF monitors the performance of the registered</w:t>
      </w:r>
      <w:r>
        <w:rPr>
          <w:rFonts w:eastAsia="MS Mincho" w:hint="eastAsia"/>
        </w:rPr>
        <w:t xml:space="preserve"> RAN-LMC</w:t>
      </w:r>
      <w:r>
        <w:rPr>
          <w:rFonts w:eastAsia="MS Mincho"/>
        </w:rPr>
        <w:t xml:space="preserve"> by receiving LMC performance report. The LMC performance report may be provided in an on-demand or periodic manner. </w:t>
      </w:r>
      <w:r>
        <w:t>Figure 6.15.3-</w:t>
      </w:r>
      <w:r>
        <w:rPr>
          <w:rFonts w:hint="eastAsia"/>
        </w:rPr>
        <w:t>3</w:t>
      </w:r>
      <w:r>
        <w:rPr>
          <w:rFonts w:eastAsia="MS Mincho"/>
        </w:rPr>
        <w:t xml:space="preserve"> shows the procedure for on-demand performance report. The performance reports may consist LCS QoS information and LCS load at RAN-LMC. The LMF makes further decision, such as deactivation or activation</w:t>
      </w:r>
      <w:r>
        <w:rPr>
          <w:rFonts w:hint="eastAsia"/>
        </w:rPr>
        <w:t>/</w:t>
      </w:r>
      <w:r>
        <w:rPr>
          <w:rFonts w:eastAsia="MS Mincho"/>
        </w:rPr>
        <w:t>usage of new RAN-LMCs, based on the performance report obtained. This procedure is not associated with a UE location session and based on an NRPPa protocol between the LMF and NG-RAN.</w:t>
      </w:r>
    </w:p>
    <w:p w14:paraId="039A3DCB" w14:textId="77777777" w:rsidR="00BF5DFB" w:rsidRDefault="00EA316F">
      <w:pPr>
        <w:pStyle w:val="TH"/>
      </w:pPr>
      <w:r>
        <w:object w:dxaOrig="8663" w:dyaOrig="4124" w14:anchorId="1C5E1E7F">
          <v:shape id="_x0000_i1027" type="#_x0000_t75" style="width:432.5pt;height:207pt" o:ole="">
            <v:imagedata r:id="rId22" o:title=""/>
          </v:shape>
          <o:OLEObject Type="Embed" ProgID="Visio.Drawing.11" ShapeID="_x0000_i1027" DrawAspect="Content" ObjectID="_1611687090" r:id="rId23"/>
        </w:object>
      </w:r>
    </w:p>
    <w:p w14:paraId="4F4154F6" w14:textId="77777777" w:rsidR="00BF5DFB" w:rsidRDefault="00EA316F">
      <w:pPr>
        <w:pStyle w:val="TF"/>
      </w:pPr>
      <w:r>
        <w:t>Figure 6.15.3-</w:t>
      </w:r>
      <w:r>
        <w:rPr>
          <w:rFonts w:hint="eastAsia"/>
          <w:lang w:eastAsia="zh-CN"/>
        </w:rPr>
        <w:t>3</w:t>
      </w:r>
      <w:r>
        <w:rPr>
          <w:lang w:eastAsia="zh-CN"/>
        </w:rPr>
        <w:t>:</w:t>
      </w:r>
      <w:r>
        <w:t xml:space="preserve"> Procedure for RAN-LMC performance control at LMF</w:t>
      </w:r>
    </w:p>
    <w:p w14:paraId="18652E65" w14:textId="77777777" w:rsidR="00BF5DFB" w:rsidRDefault="00EA316F">
      <w:pPr>
        <w:pStyle w:val="B1"/>
      </w:pPr>
      <w:r>
        <w:t>1.</w:t>
      </w:r>
      <w:r>
        <w:tab/>
        <w:t>The LMF invokes the Namf_Communication_N2MessageTransfer service operation towards the AMF to request the LMC performance report to a RAN node. The service operation includes the RAN node identity.</w:t>
      </w:r>
    </w:p>
    <w:p w14:paraId="7CB1A809" w14:textId="77777777" w:rsidR="00BF5DFB" w:rsidRDefault="00EA316F">
      <w:pPr>
        <w:pStyle w:val="B1"/>
      </w:pPr>
      <w:r>
        <w:lastRenderedPageBreak/>
        <w:t>2.</w:t>
      </w:r>
      <w:r>
        <w:tab/>
        <w:t>The AMF forwards the LMC performance report request to the RAN node indicated in step 1 in an N2 Transport message.</w:t>
      </w:r>
    </w:p>
    <w:p w14:paraId="46886F2F" w14:textId="77777777" w:rsidR="00BF5DFB" w:rsidRDefault="00EA316F">
      <w:pPr>
        <w:pStyle w:val="NO"/>
        <w:rPr>
          <w:lang w:eastAsia="zh-CN"/>
        </w:rPr>
      </w:pPr>
      <w:r>
        <w:rPr>
          <w:lang w:eastAsia="zh-CN"/>
        </w:rPr>
        <w:t>NOTE:</w:t>
      </w:r>
      <w:r>
        <w:rPr>
          <w:lang w:eastAsia="zh-CN"/>
        </w:rPr>
        <w:tab/>
        <w:t>Step 1-2 are optional and used only in case of LMF is requesting a LMC performance report(e.g., triggered by resource demanding/low latency location service request).</w:t>
      </w:r>
    </w:p>
    <w:p w14:paraId="7B1E391C" w14:textId="77777777" w:rsidR="00BF5DFB" w:rsidRDefault="00EA316F">
      <w:pPr>
        <w:pStyle w:val="B1"/>
      </w:pPr>
      <w:r>
        <w:t>3.</w:t>
      </w:r>
      <w:r>
        <w:tab/>
        <w:t>The RAN-LMC obtains the performance report requested in step 2.</w:t>
      </w:r>
    </w:p>
    <w:p w14:paraId="5181DB9C" w14:textId="77777777" w:rsidR="00BF5DFB" w:rsidRDefault="00EA316F">
      <w:pPr>
        <w:pStyle w:val="B1"/>
      </w:pPr>
      <w:r>
        <w:t>4.</w:t>
      </w:r>
      <w:r>
        <w:tab/>
        <w:t>The RAN node returns the performance report obtained in step 3 to the AMF in an N2 Transport message. The RAN node shall also include the Routing identifier of the manager LMF received at registration.</w:t>
      </w:r>
    </w:p>
    <w:p w14:paraId="7DD2D3FF" w14:textId="77777777" w:rsidR="00BF5DFB" w:rsidRDefault="00EA316F">
      <w:pPr>
        <w:pStyle w:val="B1"/>
      </w:pPr>
      <w:r>
        <w:t>5.</w:t>
      </w:r>
      <w:r>
        <w:tab/>
        <w:t>The AMF invokes the Namf_Communication_N2InfoNotify service operation towards the LMF indicated by the routing identifier received in step 4. The service operation includes the LMC performance report received in step 4.</w:t>
      </w:r>
    </w:p>
    <w:p w14:paraId="1C1BE629" w14:textId="77777777" w:rsidR="00BF5DFB" w:rsidRDefault="00EA316F">
      <w:pPr>
        <w:pStyle w:val="NO"/>
        <w:ind w:left="0" w:firstLine="0"/>
        <w:rPr>
          <w:lang w:eastAsia="zh-CN"/>
        </w:rPr>
      </w:pPr>
      <w:r>
        <w:rPr>
          <w:lang w:eastAsia="zh-CN"/>
        </w:rPr>
        <w:t>Alternatively, RAN</w:t>
      </w:r>
      <w:r>
        <w:rPr>
          <w:lang w:val="en-US" w:eastAsia="zh-CN"/>
        </w:rPr>
        <w:t>-</w:t>
      </w:r>
      <w:r>
        <w:rPr>
          <w:lang w:eastAsia="zh-CN"/>
        </w:rPr>
        <w:t xml:space="preserve">LMC performance control may be handled by AMF. This procedure may be combined with the RAN configuration update procedure over NG-AP in TS 38.413 [26] as it is shown in Figure 6.15.3-4. </w:t>
      </w:r>
      <w:r>
        <w:rPr>
          <w:rFonts w:eastAsia="MS Mincho"/>
        </w:rPr>
        <w:t xml:space="preserve">AMF may request performance report from LMC (e.g., triggered by resource demanding/low latency location service request), and determines whether a new LMC needs to be activated/deactivated/used, the required configuration of RAN-LMCs, based on the performance report (e.g., LCS QoS information and LCS load) obtained. </w:t>
      </w:r>
      <w:r>
        <w:rPr>
          <w:lang w:eastAsia="zh-CN"/>
        </w:rPr>
        <w:t>The AMF may provide the performance report to LMF using AMF service message.</w:t>
      </w:r>
    </w:p>
    <w:p w14:paraId="75596492" w14:textId="5AE55636" w:rsidR="00BF5DFB" w:rsidRDefault="00CC7111">
      <w:pPr>
        <w:pStyle w:val="TH"/>
      </w:pPr>
      <w:r>
        <w:rPr>
          <w:noProof/>
          <w:lang w:val="en-US"/>
        </w:rPr>
        <w:drawing>
          <wp:inline distT="0" distB="0" distL="0" distR="0" wp14:anchorId="61C4C25B" wp14:editId="23A0623C">
            <wp:extent cx="5083810" cy="2626360"/>
            <wp:effectExtent l="0" t="0" r="0" b="254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5083810" cy="2626360"/>
                    </a:xfrm>
                    <a:prstGeom prst="rect">
                      <a:avLst/>
                    </a:prstGeom>
                    <a:noFill/>
                    <a:ln>
                      <a:noFill/>
                    </a:ln>
                  </pic:spPr>
                </pic:pic>
              </a:graphicData>
            </a:graphic>
          </wp:inline>
        </w:drawing>
      </w:r>
    </w:p>
    <w:p w14:paraId="01741F4B" w14:textId="77777777" w:rsidR="00BF5DFB" w:rsidRDefault="00EA316F">
      <w:pPr>
        <w:pStyle w:val="TF"/>
      </w:pPr>
      <w:r>
        <w:t>Figure 6.15.3-4: Procedure for RAN-LMC performance control at AMF</w:t>
      </w:r>
    </w:p>
    <w:p w14:paraId="5EE1233C" w14:textId="77777777" w:rsidR="00BF5DFB" w:rsidRDefault="00EA316F">
      <w:pPr>
        <w:pStyle w:val="EditorsNote"/>
        <w:overflowPunct w:val="0"/>
        <w:autoSpaceDE w:val="0"/>
        <w:autoSpaceDN w:val="0"/>
        <w:adjustRightInd w:val="0"/>
        <w:ind w:left="0" w:firstLine="0"/>
        <w:textAlignment w:val="baseline"/>
        <w:rPr>
          <w:color w:val="000000"/>
        </w:rPr>
      </w:pPr>
      <w:r>
        <w:rPr>
          <w:color w:val="000000"/>
        </w:rPr>
        <w:lastRenderedPageBreak/>
        <w:t>I</w:t>
      </w:r>
      <w:r>
        <w:rPr>
          <w:rFonts w:hint="eastAsia"/>
          <w:color w:val="000000"/>
        </w:rPr>
        <w:t xml:space="preserve">n </w:t>
      </w:r>
      <w:r>
        <w:rPr>
          <w:color w:val="000000"/>
        </w:rPr>
        <w:t>some circumstance, LMC registration and LMC performance control procedures can be combined. For instance, the LMC registration message may include also the LMC performance report information. Whenever the LMC performance changes, new LMC registration is performed. In the case of high dynamics on LCS load, RAN-LMC needs to send more frequent performance report. It is therefore unnecessary to verify capability of RAN-LMC upon reception of every performance report. Meanwhile, LMF/AMF may request LMC performance report only when needed to reduce the signalling overhead. In such cases, two independent procedures would be necessary.</w:t>
      </w:r>
    </w:p>
    <w:p w14:paraId="7E11AE54" w14:textId="77777777" w:rsidR="00BF5DFB" w:rsidRDefault="00EA316F">
      <w:pPr>
        <w:pStyle w:val="Heading3"/>
        <w:numPr>
          <w:ilvl w:val="0"/>
          <w:numId w:val="0"/>
        </w:numPr>
        <w:ind w:left="720" w:hanging="720"/>
      </w:pPr>
      <w:bookmarkStart w:id="57" w:name="_Toc531784370"/>
      <w:r>
        <w:t>6.15.</w:t>
      </w:r>
      <w:r>
        <w:rPr>
          <w:rFonts w:hint="eastAsia"/>
        </w:rPr>
        <w:t>4</w:t>
      </w:r>
      <w:r>
        <w:tab/>
        <w:t>Impacts on existing entities and interfaces</w:t>
      </w:r>
      <w:bookmarkEnd w:id="57"/>
    </w:p>
    <w:p w14:paraId="0759C9A6" w14:textId="77777777" w:rsidR="00BF5DFB" w:rsidRDefault="00EA316F">
      <w:r>
        <w:rPr>
          <w:rFonts w:eastAsia="MS Mincho"/>
        </w:rPr>
        <w:t>The enhanced LCS architecture requires LMC management functionalities implemented at LMF, such as LMC registration, capability verification and performance control. For the interactions between RAN-LMC and LMF, NRPPa protocol over N2 interface can be reused.</w:t>
      </w:r>
    </w:p>
    <w:p w14:paraId="1A99A5F8" w14:textId="77777777" w:rsidR="00BF5DFB" w:rsidRDefault="00EA316F">
      <w:pPr>
        <w:rPr>
          <w:rFonts w:eastAsia="MS Mincho"/>
        </w:rPr>
      </w:pPr>
      <w:r>
        <w:rPr>
          <w:rFonts w:eastAsia="MS Mincho"/>
        </w:rPr>
        <w:t>In case the LMC management functionalities is implemented at AMF, the interactions between RAN-LMC and AMF may be based on new NGAP elementary procedures supporting LMC management, or be combined with the existing NG setup and/or RAN configuration update procedures.For both options,</w:t>
      </w:r>
      <w:r>
        <w:rPr>
          <w:rFonts w:hint="eastAsia"/>
        </w:rPr>
        <w:t xml:space="preserve"> </w:t>
      </w:r>
      <w:r>
        <w:rPr>
          <w:rFonts w:eastAsia="MS Mincho"/>
        </w:rPr>
        <w:t>NG-RAN supports the functionality of LMC.</w:t>
      </w:r>
    </w:p>
    <w:p w14:paraId="1380EB92" w14:textId="77777777" w:rsidR="00BF5DFB" w:rsidRDefault="00EA316F">
      <w:pPr>
        <w:pStyle w:val="Heading3"/>
        <w:numPr>
          <w:ilvl w:val="0"/>
          <w:numId w:val="0"/>
        </w:numPr>
        <w:ind w:left="720" w:hanging="720"/>
      </w:pPr>
      <w:bookmarkStart w:id="58" w:name="_Toc531784371"/>
      <w:r>
        <w:t>6.15.</w:t>
      </w:r>
      <w:r>
        <w:rPr>
          <w:rFonts w:hint="eastAsia"/>
        </w:rPr>
        <w:t>5</w:t>
      </w:r>
      <w:r>
        <w:tab/>
        <w:t>Evaluation</w:t>
      </w:r>
      <w:bookmarkEnd w:id="58"/>
    </w:p>
    <w:p w14:paraId="53D9F6A9" w14:textId="77777777" w:rsidR="00BF5DFB" w:rsidRDefault="00EA316F">
      <w:r>
        <w:rPr>
          <w:rFonts w:eastAsia="MS Mincho" w:hint="eastAsia"/>
        </w:rPr>
        <w:t>This solution proposes to distribute location management capability in RAN/UE, allowing</w:t>
      </w:r>
      <w:r>
        <w:rPr>
          <w:rFonts w:eastAsia="MS Mincho"/>
        </w:rPr>
        <w:t xml:space="preserve"> for more</w:t>
      </w:r>
      <w:r>
        <w:rPr>
          <w:rFonts w:eastAsia="MS Mincho" w:hint="eastAsia"/>
        </w:rPr>
        <w:t xml:space="preserve"> flexible</w:t>
      </w:r>
      <w:r>
        <w:rPr>
          <w:rFonts w:eastAsia="MS Mincho"/>
        </w:rPr>
        <w:t xml:space="preserve"> resource usage. When sufficient measurements and assistance information can be obtained within RAN, position calculation may be carried out at LMC in RAN. This avoids the signalling overhead from sending measurements to the centralized LMF in 5GC. For use cases with stringent latency requirements, a LMF may authorize LMC close to UE in order to reduce the delay caused by communication to the LMF in CN.</w:t>
      </w:r>
    </w:p>
    <w:p w14:paraId="6BD89B31" w14:textId="77777777" w:rsidR="00BF5DFB" w:rsidRDefault="00EA316F">
      <w:pPr>
        <w:overflowPunct w:val="0"/>
        <w:autoSpaceDE w:val="0"/>
        <w:autoSpaceDN w:val="0"/>
        <w:adjustRightInd w:val="0"/>
        <w:textAlignment w:val="baseline"/>
        <w:rPr>
          <w:rFonts w:eastAsia="MS Mincho"/>
          <w:color w:val="000000"/>
          <w:lang w:eastAsia="ja-JP"/>
        </w:rPr>
      </w:pPr>
      <w:r>
        <w:rPr>
          <w:rFonts w:eastAsia="MS Mincho" w:hint="eastAsia"/>
          <w:color w:val="000000"/>
          <w:lang w:eastAsia="ja-JP"/>
        </w:rPr>
        <w:t xml:space="preserve">The proposal also provides necessary procedures to </w:t>
      </w:r>
      <w:r>
        <w:rPr>
          <w:rFonts w:eastAsia="MS Mincho"/>
          <w:color w:val="000000"/>
          <w:lang w:eastAsia="ja-JP"/>
        </w:rPr>
        <w:t>include</w:t>
      </w:r>
      <w:r>
        <w:rPr>
          <w:rFonts w:eastAsia="MS Mincho" w:hint="eastAsia"/>
          <w:color w:val="000000"/>
          <w:lang w:eastAsia="ja-JP"/>
        </w:rPr>
        <w:t xml:space="preserve"> </w:t>
      </w:r>
      <w:r>
        <w:rPr>
          <w:rFonts w:eastAsia="MS Mincho"/>
          <w:color w:val="000000"/>
          <w:lang w:eastAsia="ja-JP"/>
        </w:rPr>
        <w:t>LMC management functionalities</w:t>
      </w:r>
      <w:r>
        <w:rPr>
          <w:rFonts w:eastAsia="MS Mincho" w:hint="eastAsia"/>
          <w:color w:val="000000"/>
          <w:lang w:eastAsia="ja-JP"/>
        </w:rPr>
        <w:t xml:space="preserve"> at either LMF or AMF. </w:t>
      </w:r>
      <w:r>
        <w:rPr>
          <w:rFonts w:eastAsia="MS Mincho"/>
          <w:color w:val="000000"/>
          <w:lang w:eastAsia="ja-JP"/>
        </w:rPr>
        <w:t xml:space="preserve">The pros and cons of the two options are summarized in Table </w:t>
      </w:r>
      <w:r>
        <w:rPr>
          <w:rFonts w:hint="eastAsia"/>
          <w:color w:val="000000"/>
        </w:rPr>
        <w:t>6.15-1</w:t>
      </w:r>
      <w:r>
        <w:rPr>
          <w:rFonts w:eastAsia="MS Mincho"/>
          <w:color w:val="000000"/>
          <w:lang w:eastAsia="ja-JP"/>
        </w:rPr>
        <w:t>.</w:t>
      </w:r>
    </w:p>
    <w:p w14:paraId="6FC692EB" w14:textId="77777777" w:rsidR="00BF5DFB" w:rsidRDefault="00EA316F">
      <w:pPr>
        <w:pStyle w:val="TH"/>
      </w:pPr>
      <w:r>
        <w:rPr>
          <w:lang w:eastAsia="ja-JP"/>
        </w:rPr>
        <w:t xml:space="preserve">Table </w:t>
      </w:r>
      <w:r>
        <w:rPr>
          <w:rFonts w:hint="eastAsia"/>
        </w:rPr>
        <w:t>6.15-1</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51"/>
        <w:gridCol w:w="3478"/>
        <w:gridCol w:w="3447"/>
      </w:tblGrid>
      <w:tr w:rsidR="00BF5DFB" w14:paraId="488550DE" w14:textId="77777777">
        <w:trPr>
          <w:jc w:val="center"/>
        </w:trPr>
        <w:tc>
          <w:tcPr>
            <w:tcW w:w="2651" w:type="dxa"/>
            <w:shd w:val="clear" w:color="auto" w:fill="auto"/>
          </w:tcPr>
          <w:p w14:paraId="2FFF45C5" w14:textId="77777777" w:rsidR="00BF5DFB" w:rsidRDefault="00BF5DFB">
            <w:pPr>
              <w:pStyle w:val="TAH"/>
            </w:pPr>
          </w:p>
        </w:tc>
        <w:tc>
          <w:tcPr>
            <w:tcW w:w="3478" w:type="dxa"/>
            <w:shd w:val="clear" w:color="auto" w:fill="auto"/>
          </w:tcPr>
          <w:p w14:paraId="6F246EE8" w14:textId="77777777" w:rsidR="00BF5DFB" w:rsidRDefault="00EA316F">
            <w:pPr>
              <w:pStyle w:val="TAH"/>
            </w:pPr>
            <w:r>
              <w:rPr>
                <w:rFonts w:hint="eastAsia"/>
              </w:rPr>
              <w:t>Pros</w:t>
            </w:r>
          </w:p>
        </w:tc>
        <w:tc>
          <w:tcPr>
            <w:tcW w:w="3447" w:type="dxa"/>
            <w:shd w:val="clear" w:color="auto" w:fill="auto"/>
          </w:tcPr>
          <w:p w14:paraId="63BF9A0A" w14:textId="77777777" w:rsidR="00BF5DFB" w:rsidRDefault="00EA316F">
            <w:pPr>
              <w:pStyle w:val="TAH"/>
            </w:pPr>
            <w:r>
              <w:rPr>
                <w:rFonts w:hint="eastAsia"/>
              </w:rPr>
              <w:t>Cons</w:t>
            </w:r>
          </w:p>
        </w:tc>
      </w:tr>
      <w:tr w:rsidR="00BF5DFB" w14:paraId="4630814A" w14:textId="77777777">
        <w:trPr>
          <w:jc w:val="center"/>
        </w:trPr>
        <w:tc>
          <w:tcPr>
            <w:tcW w:w="2651" w:type="dxa"/>
            <w:shd w:val="clear" w:color="auto" w:fill="auto"/>
          </w:tcPr>
          <w:p w14:paraId="3D7C2951" w14:textId="77777777" w:rsidR="00BF5DFB" w:rsidRDefault="00EA316F">
            <w:pPr>
              <w:pStyle w:val="TAL"/>
            </w:pPr>
            <w:r>
              <w:rPr>
                <w:rFonts w:hint="eastAsia"/>
              </w:rPr>
              <w:t>LMC management at LMF</w:t>
            </w:r>
          </w:p>
        </w:tc>
        <w:tc>
          <w:tcPr>
            <w:tcW w:w="3478" w:type="dxa"/>
            <w:shd w:val="clear" w:color="auto" w:fill="auto"/>
          </w:tcPr>
          <w:p w14:paraId="5F49EC01" w14:textId="77777777" w:rsidR="00BF5DFB" w:rsidRDefault="00EA316F">
            <w:pPr>
              <w:pStyle w:val="TAL"/>
            </w:pPr>
            <w:r>
              <w:t>Clean design: all LCS related functionalities are implemented at LMF.</w:t>
            </w:r>
          </w:p>
          <w:p w14:paraId="31EFCB90" w14:textId="77777777" w:rsidR="00BF5DFB" w:rsidRDefault="00EA316F">
            <w:pPr>
              <w:pStyle w:val="TAL"/>
            </w:pPr>
            <w:r>
              <w:t>Allow for different location management architecture (e.g., hierarchical).</w:t>
            </w:r>
          </w:p>
        </w:tc>
        <w:tc>
          <w:tcPr>
            <w:tcW w:w="3447" w:type="dxa"/>
            <w:shd w:val="clear" w:color="auto" w:fill="auto"/>
          </w:tcPr>
          <w:p w14:paraId="57612E0D" w14:textId="77777777" w:rsidR="00BF5DFB" w:rsidRDefault="00EA316F">
            <w:pPr>
              <w:pStyle w:val="TAL"/>
            </w:pPr>
            <w:r>
              <w:t>L</w:t>
            </w:r>
            <w:r>
              <w:rPr>
                <w:rFonts w:hint="eastAsia"/>
              </w:rPr>
              <w:t>onger communication path to LMC --&gt; higher latency</w:t>
            </w:r>
            <w:r>
              <w:t>.</w:t>
            </w:r>
          </w:p>
        </w:tc>
      </w:tr>
      <w:tr w:rsidR="00BF5DFB" w14:paraId="591405AE" w14:textId="77777777">
        <w:trPr>
          <w:jc w:val="center"/>
        </w:trPr>
        <w:tc>
          <w:tcPr>
            <w:tcW w:w="2651" w:type="dxa"/>
            <w:shd w:val="clear" w:color="auto" w:fill="auto"/>
          </w:tcPr>
          <w:p w14:paraId="4DDCC22F" w14:textId="77777777" w:rsidR="00BF5DFB" w:rsidRDefault="00EA316F">
            <w:pPr>
              <w:pStyle w:val="TAL"/>
            </w:pPr>
            <w:r>
              <w:rPr>
                <w:rFonts w:hint="eastAsia"/>
              </w:rPr>
              <w:t>LMC management at AMF</w:t>
            </w:r>
          </w:p>
        </w:tc>
        <w:tc>
          <w:tcPr>
            <w:tcW w:w="3478" w:type="dxa"/>
            <w:shd w:val="clear" w:color="auto" w:fill="auto"/>
          </w:tcPr>
          <w:p w14:paraId="291257CC" w14:textId="77777777" w:rsidR="00BF5DFB" w:rsidRDefault="00EA316F">
            <w:pPr>
              <w:pStyle w:val="TAL"/>
            </w:pPr>
            <w:r>
              <w:t>Shorter communication path to LMC --&gt; lower latency.</w:t>
            </w:r>
          </w:p>
          <w:p w14:paraId="3FBEF4F7" w14:textId="77777777" w:rsidR="00BF5DFB" w:rsidRDefault="00BF5DFB">
            <w:pPr>
              <w:pStyle w:val="TAL"/>
            </w:pPr>
          </w:p>
        </w:tc>
        <w:tc>
          <w:tcPr>
            <w:tcW w:w="3447" w:type="dxa"/>
            <w:shd w:val="clear" w:color="auto" w:fill="auto"/>
          </w:tcPr>
          <w:p w14:paraId="1BC888FD" w14:textId="77777777" w:rsidR="00BF5DFB" w:rsidRDefault="00EA316F">
            <w:pPr>
              <w:pStyle w:val="TAL"/>
              <w:rPr>
                <w:lang w:val="en-US"/>
              </w:rPr>
            </w:pPr>
            <w:r>
              <w:t xml:space="preserve">Complex functionality split between AMF and LMF. </w:t>
            </w:r>
            <w:r>
              <w:rPr>
                <w:lang w:val="en-US"/>
              </w:rPr>
              <w:t>Synchronization of LMC management needed between AMF and LMF.</w:t>
            </w:r>
          </w:p>
          <w:p w14:paraId="773C22E8" w14:textId="77777777" w:rsidR="00BF5DFB" w:rsidRDefault="00EA316F">
            <w:pPr>
              <w:pStyle w:val="TAL"/>
            </w:pPr>
            <w:r>
              <w:t>Increased complexity at AMF.</w:t>
            </w:r>
          </w:p>
        </w:tc>
      </w:tr>
    </w:tbl>
    <w:p w14:paraId="702AD786" w14:textId="77777777" w:rsidR="00BF5DFB" w:rsidRDefault="00BF5DFB"/>
    <w:p w14:paraId="369B1E6D" w14:textId="77777777" w:rsidR="00BF5DFB" w:rsidRDefault="00EA316F">
      <w:pPr>
        <w:pStyle w:val="Heading2"/>
      </w:pPr>
      <w:bookmarkStart w:id="59" w:name="_Toc531784429"/>
      <w:r>
        <w:lastRenderedPageBreak/>
        <w:t>6</w:t>
      </w:r>
      <w:r>
        <w:rPr>
          <w:rFonts w:hint="eastAsia"/>
        </w:rPr>
        <w:t>.23</w:t>
      </w:r>
      <w:r>
        <w:rPr>
          <w:rFonts w:hint="eastAsia"/>
          <w:lang w:eastAsia="ko-KR"/>
        </w:rPr>
        <w:tab/>
      </w:r>
      <w:r>
        <w:t>Solution</w:t>
      </w:r>
      <w:r>
        <w:rPr>
          <w:rFonts w:hint="eastAsia"/>
        </w:rPr>
        <w:t xml:space="preserve"> #23</w:t>
      </w:r>
      <w:r>
        <w:t>: Unified NEF Location Service Exposure</w:t>
      </w:r>
      <w:bookmarkEnd w:id="59"/>
    </w:p>
    <w:p w14:paraId="77EB010E" w14:textId="77777777" w:rsidR="00BF5DFB" w:rsidRDefault="00EA316F">
      <w:pPr>
        <w:pStyle w:val="Heading3"/>
      </w:pPr>
      <w:bookmarkStart w:id="60" w:name="_Toc531784430"/>
      <w:r>
        <w:t>6.</w:t>
      </w:r>
      <w:r>
        <w:rPr>
          <w:rFonts w:hint="eastAsia"/>
        </w:rPr>
        <w:t>23</w:t>
      </w:r>
      <w:r>
        <w:t>.</w:t>
      </w:r>
      <w:r>
        <w:rPr>
          <w:rFonts w:hint="eastAsia"/>
        </w:rPr>
        <w:t>1</w:t>
      </w:r>
      <w:r>
        <w:rPr>
          <w:rFonts w:hint="eastAsia"/>
        </w:rPr>
        <w:tab/>
      </w:r>
      <w:r>
        <w:t>Introduction</w:t>
      </w:r>
      <w:bookmarkEnd w:id="60"/>
    </w:p>
    <w:p w14:paraId="0D945E8A" w14:textId="77777777" w:rsidR="00BF5DFB" w:rsidRDefault="00EA316F">
      <w:r>
        <w:t>The Unified NEF Location Service Exposure solution addresses the following key issue:</w:t>
      </w:r>
    </w:p>
    <w:p w14:paraId="0FFB8FB4" w14:textId="77777777" w:rsidR="00BF5DFB" w:rsidRDefault="00EA316F">
      <w:r>
        <w:tab/>
        <w:t>Key Issue 7: Location service exposure</w:t>
      </w:r>
    </w:p>
    <w:p w14:paraId="40C4AF60" w14:textId="77777777" w:rsidR="00BF5DFB" w:rsidRDefault="00EA316F">
      <w:r>
        <w:t>The solution enables the NEF to provide a unified exposure of different location services offered by 5GS to a consumer NF or AF. These location services include the GMLC (and LMF) based location solution and the AMF Event Exposure service based location solution. This unified exposure will enable a PLMN operator to offer location services to NFs and AFs using either one of these solutions or both solutions without impacting the SBI or API used by an NF or AF to access the NEF. In addition, by supporting a single unified SBI and API at an NEF, an optimal choice of solutions can be supported by the NEF (e.g. dependent on location accuracy and response time requirements) without impacting an AF or NF.</w:t>
      </w:r>
    </w:p>
    <w:p w14:paraId="5488DE8D" w14:textId="77777777" w:rsidR="00BF5DFB" w:rsidRDefault="00EA316F">
      <w:r>
        <w:t>GMLC based solution means any of the solutions described in this TR in which a GMLC is used. The AMF based location solution is the solution that makes use of AMF event exposure service as specified in TS 23.502 [5] and described in clause 6.</w:t>
      </w:r>
      <w:r>
        <w:rPr>
          <w:rFonts w:hint="eastAsia"/>
        </w:rPr>
        <w:t>23</w:t>
      </w:r>
      <w:r>
        <w:t>.3.1, or the enhanced procedure described in clause 6.</w:t>
      </w:r>
      <w:r>
        <w:rPr>
          <w:rFonts w:hint="eastAsia"/>
        </w:rPr>
        <w:t>23</w:t>
      </w:r>
      <w:r>
        <w:t>.3.3.</w:t>
      </w:r>
    </w:p>
    <w:p w14:paraId="21CE978C" w14:textId="77777777" w:rsidR="00BF5DFB" w:rsidRDefault="00EA316F">
      <w:pPr>
        <w:pStyle w:val="Heading3"/>
      </w:pPr>
      <w:bookmarkStart w:id="61" w:name="_Toc531784431"/>
      <w:r>
        <w:t>6.</w:t>
      </w:r>
      <w:r>
        <w:rPr>
          <w:rFonts w:hint="eastAsia"/>
        </w:rPr>
        <w:t>23</w:t>
      </w:r>
      <w:r>
        <w:t>.2</w:t>
      </w:r>
      <w:r>
        <w:rPr>
          <w:rFonts w:hint="eastAsia"/>
        </w:rPr>
        <w:tab/>
      </w:r>
      <w:r>
        <w:t xml:space="preserve">Functional </w:t>
      </w:r>
      <w:r>
        <w:rPr>
          <w:rFonts w:hint="eastAsia"/>
        </w:rPr>
        <w:t>Description</w:t>
      </w:r>
      <w:bookmarkEnd w:id="61"/>
    </w:p>
    <w:p w14:paraId="0D98A4EA" w14:textId="77777777" w:rsidR="00BF5DFB" w:rsidRDefault="00EA316F">
      <w:pPr>
        <w:rPr>
          <w:rFonts w:eastAsia="Times New Roman"/>
        </w:rPr>
      </w:pPr>
      <w:r>
        <w:rPr>
          <w:rFonts w:eastAsia="Times New Roman"/>
        </w:rPr>
        <w:t>The service based architectures for roaming and non-roaming UEs are shown below.</w:t>
      </w:r>
    </w:p>
    <w:p w14:paraId="33FB4A53" w14:textId="77777777" w:rsidR="00BF5DFB" w:rsidRDefault="00EA316F">
      <w:pPr>
        <w:pStyle w:val="TH"/>
      </w:pPr>
      <w:r>
        <w:object w:dxaOrig="9032" w:dyaOrig="3571" w14:anchorId="5460FD31">
          <v:shape id="_x0000_i1028" type="#_x0000_t75" style="width:451.5pt;height:178pt" o:ole="">
            <v:imagedata r:id="rId25" o:title=""/>
          </v:shape>
          <o:OLEObject Type="Embed" ProgID="Visio.Drawing.11" ShapeID="_x0000_i1028" DrawAspect="Content" ObjectID="_1611687091" r:id="rId26"/>
        </w:object>
      </w:r>
    </w:p>
    <w:p w14:paraId="4A5F1729" w14:textId="77777777" w:rsidR="00BF5DFB" w:rsidRDefault="00EA316F">
      <w:pPr>
        <w:pStyle w:val="TF"/>
      </w:pPr>
      <w:r>
        <w:rPr>
          <w:lang w:eastAsia="zh-CN"/>
        </w:rPr>
        <w:t>Figure 6.</w:t>
      </w:r>
      <w:r>
        <w:rPr>
          <w:rFonts w:hint="eastAsia"/>
          <w:lang w:eastAsia="zh-CN"/>
        </w:rPr>
        <w:t>23</w:t>
      </w:r>
      <w:r>
        <w:rPr>
          <w:lang w:eastAsia="zh-CN"/>
        </w:rPr>
        <w:t>.2-1: Non-roaming reference architecture for unified NEF location exposure</w:t>
      </w:r>
    </w:p>
    <w:p w14:paraId="3D0864E6" w14:textId="77777777" w:rsidR="00BF5DFB" w:rsidRDefault="00EA316F">
      <w:pPr>
        <w:pStyle w:val="TH"/>
      </w:pPr>
      <w:r>
        <w:rPr>
          <w:lang w:eastAsia="ja-JP"/>
        </w:rPr>
        <w:object w:dxaOrig="9596" w:dyaOrig="4020" w14:anchorId="27DE1C5D">
          <v:shape id="_x0000_i1029" type="#_x0000_t75" style="width:480pt;height:201pt" o:ole="">
            <v:imagedata r:id="rId27" o:title=""/>
          </v:shape>
          <o:OLEObject Type="Embed" ProgID="Visio.Drawing.11" ShapeID="_x0000_i1029" DrawAspect="Content" ObjectID="_1611687092" r:id="rId28"/>
        </w:object>
      </w:r>
    </w:p>
    <w:p w14:paraId="06139FB4" w14:textId="77777777" w:rsidR="00BF5DFB" w:rsidRDefault="00EA316F">
      <w:pPr>
        <w:pStyle w:val="TF"/>
        <w:rPr>
          <w:lang w:eastAsia="zh-CN"/>
        </w:rPr>
      </w:pPr>
      <w:r>
        <w:rPr>
          <w:lang w:eastAsia="zh-CN"/>
        </w:rPr>
        <w:t>Figure 6.</w:t>
      </w:r>
      <w:r>
        <w:rPr>
          <w:rFonts w:hint="eastAsia"/>
          <w:lang w:eastAsia="zh-CN"/>
        </w:rPr>
        <w:t>23</w:t>
      </w:r>
      <w:r>
        <w:rPr>
          <w:lang w:eastAsia="zh-CN"/>
        </w:rPr>
        <w:t>.2-2: Roaming reference architecture for unified NEF location exposure</w:t>
      </w:r>
    </w:p>
    <w:p w14:paraId="39E26F31" w14:textId="77777777" w:rsidR="00BF5DFB" w:rsidRDefault="00EA316F">
      <w:pPr>
        <w:pStyle w:val="Heading3"/>
        <w:numPr>
          <w:ilvl w:val="0"/>
          <w:numId w:val="0"/>
        </w:numPr>
        <w:ind w:left="720" w:hanging="720"/>
      </w:pPr>
      <w:bookmarkStart w:id="62" w:name="_Toc531784432"/>
      <w:r>
        <w:t>6.</w:t>
      </w:r>
      <w:r>
        <w:rPr>
          <w:rFonts w:hint="eastAsia"/>
        </w:rPr>
        <w:t>23</w:t>
      </w:r>
      <w:r>
        <w:t>.</w:t>
      </w:r>
      <w:r>
        <w:rPr>
          <w:rFonts w:hint="eastAsia"/>
        </w:rPr>
        <w:t>3</w:t>
      </w:r>
      <w:r>
        <w:tab/>
        <w:t>Procedures</w:t>
      </w:r>
      <w:bookmarkEnd w:id="62"/>
    </w:p>
    <w:p w14:paraId="3ED08A7C" w14:textId="77777777" w:rsidR="00BF5DFB" w:rsidRDefault="00EA316F">
      <w:pPr>
        <w:pStyle w:val="Heading4"/>
        <w:numPr>
          <w:ilvl w:val="0"/>
          <w:numId w:val="0"/>
        </w:numPr>
        <w:ind w:left="864" w:hanging="864"/>
        <w:rPr>
          <w:lang w:val="en-US"/>
        </w:rPr>
      </w:pPr>
      <w:bookmarkStart w:id="63" w:name="_Toc531784433"/>
      <w:r>
        <w:rPr>
          <w:lang w:val="en-US"/>
        </w:rPr>
        <w:t>6.</w:t>
      </w:r>
      <w:r>
        <w:rPr>
          <w:rFonts w:hint="eastAsia"/>
          <w:lang w:val="en-US"/>
        </w:rPr>
        <w:t>23</w:t>
      </w:r>
      <w:r>
        <w:rPr>
          <w:lang w:val="en-US"/>
        </w:rPr>
        <w:t>.3.1</w:t>
      </w:r>
      <w:r>
        <w:rPr>
          <w:lang w:val="en-US"/>
        </w:rPr>
        <w:tab/>
        <w:t>Unified Location Service Exposure Procedure</w:t>
      </w:r>
      <w:bookmarkEnd w:id="63"/>
    </w:p>
    <w:p w14:paraId="615D8F29" w14:textId="77777777" w:rsidR="00BF5DFB" w:rsidRDefault="00EA316F">
      <w:r>
        <w:t>Figure 6.23.3.1-1 shows a unified location service exposure procedure provided by an NEF in an HPLMN for a target UE to a consumer NF in the HPLMN or to a consumer AF outside the HPLMN. The target UE can be roaming or non-roaming. The NEF service operations and APIs referenced in Figure 6.23.3.1-1 can be new and could use different names to those shown below for Figure 6.23.3.1-1.</w:t>
      </w:r>
    </w:p>
    <w:p w14:paraId="5D4A091C" w14:textId="77777777" w:rsidR="00BF5DFB" w:rsidRDefault="00EA316F">
      <w:r>
        <w:t>Mobility aspect is handled with existing procedures as defined in TS 23.501 [4] and TS 23.502 [5].</w:t>
      </w:r>
    </w:p>
    <w:p w14:paraId="7C4C629E" w14:textId="77777777" w:rsidR="00BF5DFB" w:rsidRDefault="00EA316F">
      <w:pPr>
        <w:pStyle w:val="TH"/>
      </w:pPr>
      <w:r>
        <w:object w:dxaOrig="9032" w:dyaOrig="9228" w14:anchorId="0EF2F447">
          <v:shape id="_x0000_i1030" type="#_x0000_t75" style="width:451pt;height:461pt" o:ole="">
            <v:imagedata r:id="rId29" o:title=""/>
          </v:shape>
          <o:OLEObject Type="Embed" ProgID="Visio.Drawing.11" ShapeID="_x0000_i1030" DrawAspect="Content" ObjectID="_1611687093" r:id="rId30"/>
        </w:object>
      </w:r>
    </w:p>
    <w:p w14:paraId="1970335F" w14:textId="77777777" w:rsidR="00BF5DFB" w:rsidRDefault="00EA316F">
      <w:pPr>
        <w:pStyle w:val="TF"/>
      </w:pPr>
      <w:r>
        <w:t>Figure 6.23.3.1-1: Unified Location Service Exposure Procedure for a roaming or non-roaming UE</w:t>
      </w:r>
    </w:p>
    <w:p w14:paraId="006F939D" w14:textId="77777777" w:rsidR="00BF5DFB" w:rsidRDefault="00EA316F">
      <w:pPr>
        <w:ind w:left="540" w:hanging="256"/>
      </w:pPr>
      <w:r w:rsidRPr="00D759A3">
        <w:t>1</w:t>
      </w:r>
      <w:r>
        <w:t>a</w:t>
      </w:r>
      <w:r w:rsidRPr="00D759A3">
        <w:t>.</w:t>
      </w:r>
      <w:r w:rsidRPr="00D759A3">
        <w:tab/>
        <w:t xml:space="preserve">An external </w:t>
      </w:r>
      <w:r>
        <w:t xml:space="preserve">AF </w:t>
      </w:r>
      <w:r w:rsidRPr="00D759A3">
        <w:t>sends a</w:t>
      </w:r>
      <w:r>
        <w:t>n LCS Service Request to an NEF in the HPLMN for a target UE using an NEF API and includes an identification of the UE (e.g. SUPI or GPSI) and details of the location request such as whether a current or last know location is requested, the location accuracy and response time, and LDR request information.</w:t>
      </w:r>
    </w:p>
    <w:p w14:paraId="537EA82E" w14:textId="77777777" w:rsidR="00BF5DFB" w:rsidRDefault="00EA316F">
      <w:pPr>
        <w:ind w:left="540" w:hanging="256"/>
      </w:pPr>
      <w:r>
        <w:t>1b.</w:t>
      </w:r>
      <w:r>
        <w:tab/>
        <w:t>As an alternative to step 1a, a consumer NF in the HPLMN for a target UE invokes an Nnef_ProvideLocation Request service operation towards an NEF in the HPLMN and includes a global identification of the UE (e.g. SUPI or GPSI) and details of the location request as in step 1a.</w:t>
      </w:r>
    </w:p>
    <w:p w14:paraId="3D06C4C1" w14:textId="77777777" w:rsidR="00BF5DFB" w:rsidRDefault="00EA316F">
      <w:pPr>
        <w:ind w:left="540" w:hanging="256"/>
      </w:pPr>
      <w:r>
        <w:lastRenderedPageBreak/>
        <w:t>2.</w:t>
      </w:r>
      <w:r>
        <w:tab/>
        <w:t>Based on the service requirements in step 1a or step 1b (e.g. location accuracy, location response time and whether triggered or periodic location is requested) and/or on HPLMN support for GMLC versus AMF based location service, the NEF determines whether to map the location request in step 1a or step 1b to a GMLC based location service or to an AMF based location service. When a GMLC based location service is determined, steps 3-6 are performed and steps 7-14 are omitted. When an AMF based location service is determined, steps 7-14 are performed and steps 3-6 are omitted. NEF takes the potential load to the system, e.g. AMF/UDM load, or GMLC load, into consideration when deciding which location service to use, or whether to reject the request from NF or AF.</w:t>
      </w:r>
    </w:p>
    <w:p w14:paraId="47B6EF76" w14:textId="77777777" w:rsidR="00BF5DFB" w:rsidRDefault="00EA316F">
      <w:pPr>
        <w:ind w:left="540" w:hanging="256"/>
      </w:pPr>
      <w:r>
        <w:t>3.</w:t>
      </w:r>
      <w:r>
        <w:tab/>
        <w:t>When a GMLC based location service is determined in step 2, the NEF invokes an Ngmlc_ProvideLocation Request service operation towards an HGMLC in the HPLMN. The service operation may include all of the information received from the AF or NF in step 1a or 1b.</w:t>
      </w:r>
    </w:p>
    <w:p w14:paraId="500D696B" w14:textId="77777777" w:rsidR="00BF5DFB" w:rsidRDefault="00EA316F">
      <w:pPr>
        <w:ind w:left="540" w:hanging="256"/>
      </w:pPr>
      <w:r>
        <w:t>4.</w:t>
      </w:r>
      <w:r>
        <w:tab/>
        <w:t>The HGMLC may first verify UE privacy requirements. If these are satisfied, the HGMLC then obtains one or more locations for the target UE as requested in step 3. The details of how this is done depend on the location solution used by the HGMLC which can employ any of the solutions described in this TR in which a GMLC is used.</w:t>
      </w:r>
    </w:p>
    <w:p w14:paraId="2D9208C3" w14:textId="77777777" w:rsidR="00BF5DFB" w:rsidRDefault="00EA316F">
      <w:pPr>
        <w:ind w:left="540" w:hanging="256"/>
      </w:pPr>
      <w:r>
        <w:t>5.</w:t>
      </w:r>
      <w:r>
        <w:tab/>
        <w:t>The HGMLC invokes an Ngmlc_ProvideLocation Response service operation towards the NEF to confirm the request in step 3 or to return the UE location. Which of these is used depends on the location request in step 3. For example, when a one-time current or last known location was requested in step 3, the HGMLC would return the current or last known location in step 5. When step 3 carries a deferred, periodic or triggered location request, step 5 may just return a confirmation of the request.</w:t>
      </w:r>
    </w:p>
    <w:p w14:paraId="5666E0FA" w14:textId="77777777" w:rsidR="00BF5DFB" w:rsidRDefault="00EA316F">
      <w:pPr>
        <w:ind w:left="540" w:hanging="256"/>
      </w:pPr>
      <w:r>
        <w:t>6.</w:t>
      </w:r>
      <w:r>
        <w:tab/>
        <w:t>Optionally, if a deferred, periodic or triggered location request was sent in step 3, the HGMLC may invoke one or more Ngmlc_LocationEvent Notify service operations towards the NEF, each carrying a notification of some event and possibly a UE location.</w:t>
      </w:r>
    </w:p>
    <w:p w14:paraId="43D1C33E" w14:textId="77777777" w:rsidR="00BF5DFB" w:rsidRDefault="00EA316F">
      <w:pPr>
        <w:ind w:left="540" w:hanging="256"/>
      </w:pPr>
      <w:r>
        <w:t>7.</w:t>
      </w:r>
      <w:r>
        <w:tab/>
        <w:t>When an AMF based location service is determined in step 2, if the NEF needs to verify the target UE privacy requirements (e.g. for a location request from a consumer AF in step 1a), the NEF invokes an Nudm_UEContextManagement_Get Request service operation towards the UDM for the target UE to request the UE privacy requirements and the serving AMF address. Example of the AMF based location solution is that of the AMF event exposure based operation as described below, or the enhanced procedure described in clause 6.</w:t>
      </w:r>
      <w:r>
        <w:rPr>
          <w:rFonts w:hint="eastAsia"/>
        </w:rPr>
        <w:t>23</w:t>
      </w:r>
      <w:r>
        <w:t>.3.3.</w:t>
      </w:r>
    </w:p>
    <w:p w14:paraId="613BF4FE" w14:textId="77777777" w:rsidR="00BF5DFB" w:rsidRDefault="00EA316F">
      <w:pPr>
        <w:ind w:left="540" w:hanging="256"/>
      </w:pPr>
      <w:r>
        <w:t>8.</w:t>
      </w:r>
      <w:r>
        <w:tab/>
        <w:t>When step 7 was performed, the UDM invokes the Nudm_UEContextManagement_Get Response service operation towards the NEF to return the serving AMF address and UE privacy requirements. The NEF then verifies UE privacy.</w:t>
      </w:r>
    </w:p>
    <w:p w14:paraId="54329B73" w14:textId="77777777" w:rsidR="00BF5DFB" w:rsidRDefault="00EA316F">
      <w:pPr>
        <w:tabs>
          <w:tab w:val="left" w:pos="540"/>
        </w:tabs>
        <w:ind w:left="1260" w:hanging="976"/>
        <w:rPr>
          <w:color w:val="000000"/>
        </w:rPr>
      </w:pPr>
      <w:r>
        <w:rPr>
          <w:color w:val="FF0000"/>
        </w:rPr>
        <w:tab/>
      </w:r>
      <w:r>
        <w:rPr>
          <w:color w:val="000000"/>
        </w:rPr>
        <w:t>NOTE:</w:t>
      </w:r>
      <w:r>
        <w:rPr>
          <w:color w:val="000000"/>
        </w:rPr>
        <w:tab/>
        <w:t>The AMF based location service does not support a real time query to the UE to verify UE privacy requirement by the user.</w:t>
      </w:r>
    </w:p>
    <w:p w14:paraId="34826930" w14:textId="77777777" w:rsidR="00BF5DFB" w:rsidRDefault="00EA316F">
      <w:pPr>
        <w:pStyle w:val="EditorsNote"/>
      </w:pPr>
      <w:r>
        <w:t>Editor's note:</w:t>
      </w:r>
      <w:r>
        <w:tab/>
        <w:t>The assumption in the above note would need to be verified. For example, UE privacy verification by an AMF could be added but would be an extra impact.</w:t>
      </w:r>
    </w:p>
    <w:p w14:paraId="0A0A2B2F" w14:textId="77777777" w:rsidR="00BF5DFB" w:rsidRDefault="00EA316F">
      <w:pPr>
        <w:ind w:left="540" w:hanging="256"/>
      </w:pPr>
      <w:r>
        <w:lastRenderedPageBreak/>
        <w:t>9.</w:t>
      </w:r>
      <w:r>
        <w:tab/>
        <w:t>The NEF invokes an Namf_EventExposure Subscribe service operation towards the serving AMF for the target UE and indicates whether a one-time UE location is requested or multiple UE locations for some triggering event and includes information on location accuracy (e.g. cell ID or TA granularity or higher accuracy). The NEF sends the Namf_EventExposure Subscribe service operation directly to the serving AMF as shown in Figure 6.23.3.1-1 when the NEF knows the AMF address (e.g. if steps 7 and 8 are performed). Otherwise, the NEF sends the Namf_EventExposure Subscribe service operation to the serving AMF via a UDM as described below for Figure 6.23.3.2-1.</w:t>
      </w:r>
    </w:p>
    <w:p w14:paraId="43276E42" w14:textId="77777777" w:rsidR="00BF5DFB" w:rsidRDefault="00EA316F">
      <w:pPr>
        <w:ind w:left="540" w:hanging="256"/>
      </w:pPr>
      <w:r>
        <w:t>10.</w:t>
      </w:r>
      <w:r>
        <w:tab/>
        <w:t>The AMF acknowledges the request in step 9 either directly as shown in Figure 6.23.3.1-1 or via the UDM as shown in Figure 6.23.3.2-1.</w:t>
      </w:r>
    </w:p>
    <w:p w14:paraId="5ABDBF0E" w14:textId="77777777" w:rsidR="00BF5DFB" w:rsidRDefault="00EA316F">
      <w:pPr>
        <w:ind w:left="540" w:hanging="256"/>
      </w:pPr>
      <w:r>
        <w:t>11.</w:t>
      </w:r>
      <w:r>
        <w:tab/>
        <w:t>If the UE is currently reachable and in CM-IDLE state and if location is requested in step 9 with a cell ID accuracy or higher, the AMF perform a network triggered service request as described in TS 23.502 [5] to place the UE in CM-CONNECTED state.</w:t>
      </w:r>
    </w:p>
    <w:p w14:paraId="3C575733" w14:textId="77777777" w:rsidR="00BF5DFB" w:rsidRDefault="00EA316F">
      <w:pPr>
        <w:ind w:left="540" w:hanging="256"/>
      </w:pPr>
      <w:r>
        <w:t>12.</w:t>
      </w:r>
      <w:r>
        <w:tab/>
        <w:t>If the AMF already has the current UE serving cell ID (e.g. following step 11) and the request in step 9 is for a one-time UE location with cell ID (or lower) accuracy and the AMF is able to convert the current serving cell ID into a geodetic location estimate, the AMF obtains the location estimate and proceeds to step 13. Otherwise, the AMF may perform the NG-RAN location reporting procedure defined in clause 4.10 of TS 23.502 [5] to obtain the current or last known UE location from the NG-RAN with a granularity of a cell ID or tracking area. Alternatively (e.g. if higher location accuracy is requested in step 9), the AMF may perform the enhanced NG-RAN location reporting procedure described in Figure 6.23.3.3-1 to obtain a UE location with higher accuracy. For either procedure, the AMF may request additional location reports from the NG-RAN if requested in step 9 for certain trigger events such as a change of cell ID or TA for a UE or entry into or out of an area of interest.</w:t>
      </w:r>
    </w:p>
    <w:p w14:paraId="7DB91491" w14:textId="77777777" w:rsidR="00BF5DFB" w:rsidRDefault="00EA316F">
      <w:pPr>
        <w:ind w:left="540" w:hanging="256"/>
      </w:pPr>
      <w:r>
        <w:t>13.</w:t>
      </w:r>
      <w:r>
        <w:tab/>
        <w:t>The AMF invokes the Namf_EventExposure Notify service operation towards the NEF to provide the current or last known UE location as obtained at step 12. This service operation is valid for both direct access to the AMF by the NEF and indirect access via the UDM.</w:t>
      </w:r>
    </w:p>
    <w:p w14:paraId="40570519" w14:textId="77777777" w:rsidR="00BF5DFB" w:rsidRDefault="00EA316F">
      <w:pPr>
        <w:ind w:left="540" w:hanging="256"/>
      </w:pPr>
      <w:r>
        <w:t>14.</w:t>
      </w:r>
      <w:r>
        <w:tab/>
        <w:t>Optionally, if additional triggered UE locations are requested in step 9, the AMF may invoke one or more Namf_EventExposure Notify service operation towards the NEF to provide additional UE locations when certain trigger events occur (e.g. such as a UE changing serving cell or a serving TA or entering or leaving an area of interest).</w:t>
      </w:r>
    </w:p>
    <w:p w14:paraId="656B64D3" w14:textId="77777777" w:rsidR="00BF5DFB" w:rsidRDefault="00EA316F">
      <w:pPr>
        <w:ind w:left="540" w:hanging="256"/>
      </w:pPr>
      <w:r>
        <w:t>15a, 15b.</w:t>
      </w:r>
      <w:r>
        <w:tab/>
        <w:t>The NEF returns the first UE location received at step 5 or step 13 or a confirmation of the location request received at step 5 in the case of a GMLC location service to the consumer AF (step 15a) or consumer NF (step 15b). If LCS service request is LDR type, LDR reference ID will be included in response message, and H(V)-LMF may store the LDR request information at H(V)-UDR.</w:t>
      </w:r>
    </w:p>
    <w:p w14:paraId="6407DD33" w14:textId="77777777" w:rsidR="00BF5DFB" w:rsidRDefault="00EA316F">
      <w:pPr>
        <w:ind w:left="540" w:hanging="256"/>
      </w:pPr>
      <w:r>
        <w:t>16a, 16b.</w:t>
      </w:r>
      <w:r>
        <w:tab/>
        <w:t>Optionally, if one or more additional location reports are received at step 6 or step 14, the NEF returns one or more additional locations to the consumer AF (step 16a) or consumer NF (step 16b).</w:t>
      </w:r>
    </w:p>
    <w:p w14:paraId="1CBDD29C" w14:textId="77777777" w:rsidR="00BF5DFB" w:rsidRDefault="00EA316F">
      <w:pPr>
        <w:pStyle w:val="Heading4"/>
        <w:numPr>
          <w:ilvl w:val="0"/>
          <w:numId w:val="0"/>
        </w:numPr>
        <w:ind w:left="864" w:hanging="864"/>
        <w:rPr>
          <w:lang w:val="en-US"/>
        </w:rPr>
      </w:pPr>
      <w:bookmarkStart w:id="64" w:name="_Toc531784434"/>
      <w:r>
        <w:rPr>
          <w:lang w:val="en-US"/>
        </w:rPr>
        <w:lastRenderedPageBreak/>
        <w:t>6.23.3.2</w:t>
      </w:r>
      <w:r>
        <w:rPr>
          <w:lang w:val="en-US"/>
        </w:rPr>
        <w:tab/>
        <w:t>Alternative procedure for NEF to use AMF event exposure service via the UDM</w:t>
      </w:r>
      <w:bookmarkEnd w:id="64"/>
    </w:p>
    <w:p w14:paraId="39455F6C" w14:textId="77777777" w:rsidR="00BF5DFB" w:rsidRDefault="00EA316F">
      <w:r>
        <w:t>Figure 6.23.3.2-1 shows the procedure used by the NEF to access the serving AMF for the UE when the NEF does not have the address of the serving AMF and when AMF location reporting is selected by the NEF.</w:t>
      </w:r>
    </w:p>
    <w:p w14:paraId="356A8747" w14:textId="77777777" w:rsidR="00BF5DFB" w:rsidRDefault="00EA316F">
      <w:pPr>
        <w:pStyle w:val="TH"/>
      </w:pPr>
      <w:r>
        <w:object w:dxaOrig="7695" w:dyaOrig="4769" w14:anchorId="19920F21">
          <v:shape id="_x0000_i1031" type="#_x0000_t75" style="width:385.5pt;height:238.5pt" o:ole="">
            <v:imagedata r:id="rId31" o:title=""/>
          </v:shape>
          <o:OLEObject Type="Embed" ProgID="Visio.Drawing.11" ShapeID="_x0000_i1031" DrawAspect="Content" ObjectID="_1611687094" r:id="rId32"/>
        </w:object>
      </w:r>
    </w:p>
    <w:p w14:paraId="52D48EDA" w14:textId="77777777" w:rsidR="00BF5DFB" w:rsidRDefault="00EA316F">
      <w:pPr>
        <w:pStyle w:val="TF"/>
      </w:pPr>
      <w:r>
        <w:t>Figure 6.23.3.2-1: NEF Access to the Serving AMF via the UDM</w:t>
      </w:r>
    </w:p>
    <w:p w14:paraId="3F7915CA" w14:textId="77777777" w:rsidR="00BF5DFB" w:rsidRDefault="00EA316F">
      <w:pPr>
        <w:ind w:left="540" w:hanging="256"/>
      </w:pPr>
      <w:r>
        <w:t>1.</w:t>
      </w:r>
      <w:r>
        <w:tab/>
        <w:t>The NEF invokes an Nudm_EventExposure Subscribe service operation towards the UDM for the target UE for location reporting and indicates whether a one-time UE location is requested or multiple UE locations for some triggering event and includes the UE identity (SUPI or GPSI), information on location accuracy (e.g. cell ID or TA granularity or a higher accuracy). A correlation ID is also included.</w:t>
      </w:r>
    </w:p>
    <w:p w14:paraId="2345C2FF" w14:textId="77777777" w:rsidR="00BF5DFB" w:rsidRDefault="00EA316F">
      <w:pPr>
        <w:ind w:left="540" w:hanging="256"/>
      </w:pPr>
      <w:r>
        <w:t>2.</w:t>
      </w:r>
      <w:r>
        <w:tab/>
        <w:t>The UDM invokes an Namf_EventExposure Subscribe service operation towards the serving AMF for the target UE for location reporting and includes the information received in the service operation for step 1 including the correlation ID and a URL for the NEF.</w:t>
      </w:r>
    </w:p>
    <w:p w14:paraId="46567798" w14:textId="77777777" w:rsidR="00BF5DFB" w:rsidRDefault="00EA316F">
      <w:pPr>
        <w:ind w:left="540" w:hanging="256"/>
      </w:pPr>
      <w:r>
        <w:t>3.</w:t>
      </w:r>
      <w:r>
        <w:tab/>
        <w:t>The AMF acknowledges the request in step 2.</w:t>
      </w:r>
    </w:p>
    <w:p w14:paraId="7E36DC94" w14:textId="77777777" w:rsidR="00BF5DFB" w:rsidRDefault="00EA316F">
      <w:pPr>
        <w:ind w:left="540" w:hanging="256"/>
      </w:pPr>
      <w:r>
        <w:t>4.</w:t>
      </w:r>
      <w:r>
        <w:tab/>
        <w:t>The UDM acknowledges the request in step 1.</w:t>
      </w:r>
    </w:p>
    <w:p w14:paraId="19B91C38" w14:textId="77777777" w:rsidR="00BF5DFB" w:rsidRDefault="00EA316F">
      <w:pPr>
        <w:ind w:left="540" w:hanging="256"/>
      </w:pPr>
      <w:r>
        <w:t>5.</w:t>
      </w:r>
      <w:r>
        <w:tab/>
        <w:t>The AMF performs a Network Triggered Service Request if needed to place the UE in CM-CONNECTED state.</w:t>
      </w:r>
    </w:p>
    <w:p w14:paraId="6D7C4CF5" w14:textId="77777777" w:rsidR="00BF5DFB" w:rsidRDefault="00EA316F">
      <w:pPr>
        <w:ind w:left="540" w:hanging="256"/>
      </w:pPr>
      <w:r>
        <w:t>6.</w:t>
      </w:r>
      <w:r>
        <w:tab/>
        <w:t>The AMF obtains the current or last known location of the UE as described for step 12 of Figure 6.23.3.1-1,</w:t>
      </w:r>
    </w:p>
    <w:p w14:paraId="54A1512F" w14:textId="77777777" w:rsidR="00BF5DFB" w:rsidRDefault="00EA316F">
      <w:pPr>
        <w:ind w:left="540" w:hanging="256"/>
      </w:pPr>
      <w:r>
        <w:lastRenderedPageBreak/>
        <w:t>7.</w:t>
      </w:r>
      <w:r>
        <w:tab/>
        <w:t>The AMF invokes the Namf_EventExposure Notify service operation towards the NEF indicated by the URL received in step 2 and includes the current or last known UE location as obtained at step 6 and the correlation ID received at step 2.</w:t>
      </w:r>
    </w:p>
    <w:p w14:paraId="4BB44D6B" w14:textId="77777777" w:rsidR="00BF5DFB" w:rsidRDefault="00EA316F">
      <w:pPr>
        <w:ind w:left="540" w:hanging="256"/>
      </w:pPr>
      <w:r>
        <w:t>8.</w:t>
      </w:r>
      <w:r>
        <w:tab/>
        <w:t>Optionally if additional triggered UE locations are requested in step 2, the AMF may invoke one or more Namf_EventExposure Notify service operations towards the NEF to provide additional UE locations as in step 14 for Figure 6.23.3.1-1.</w:t>
      </w:r>
    </w:p>
    <w:p w14:paraId="5F0AD770" w14:textId="77777777" w:rsidR="00BF5DFB" w:rsidRDefault="00EA316F">
      <w:pPr>
        <w:pStyle w:val="Heading4"/>
        <w:numPr>
          <w:ilvl w:val="0"/>
          <w:numId w:val="0"/>
        </w:numPr>
        <w:ind w:left="864" w:hanging="864"/>
        <w:rPr>
          <w:lang w:val="en-US"/>
        </w:rPr>
      </w:pPr>
      <w:bookmarkStart w:id="65" w:name="_Toc531784435"/>
      <w:r>
        <w:rPr>
          <w:lang w:val="en-US"/>
        </w:rPr>
        <w:t>6.23.3.3</w:t>
      </w:r>
      <w:r>
        <w:rPr>
          <w:lang w:val="en-US"/>
        </w:rPr>
        <w:tab/>
        <w:t>Enhanced NG-RAN Location Reporting Procedure</w:t>
      </w:r>
      <w:bookmarkEnd w:id="65"/>
    </w:p>
    <w:p w14:paraId="3DF7CE29" w14:textId="77777777" w:rsidR="00BF5DFB" w:rsidRDefault="00EA316F">
      <w:r>
        <w:t>Figure 6.23.3.3-1 shows the procedure used by a serving AMF to obtain a location estimate for the target UE from the NG-RAN with higher location accuracy than that possible using cell ID based location. The procedure could also be used for non-3GPP access from a UE if an N3IWF and AN replace the NG-RAN in Figure 6.23.3.3-1. The procedure is intended to supplement the NG-RAN Location reporting procedures defined in clause 4.10 of TS 23.502 [5] using the same NGAP messages between the AMF and NG-RAN.</w:t>
      </w:r>
    </w:p>
    <w:p w14:paraId="66ACD901" w14:textId="77777777" w:rsidR="00BF5DFB" w:rsidRDefault="00EA316F">
      <w:pPr>
        <w:pStyle w:val="TH"/>
      </w:pPr>
      <w:r>
        <w:object w:dxaOrig="6209" w:dyaOrig="5553" w14:anchorId="135B1578">
          <v:shape id="_x0000_i1032" type="#_x0000_t75" style="width:310.5pt;height:278pt" o:ole="">
            <v:imagedata r:id="rId33" o:title=""/>
          </v:shape>
          <o:OLEObject Type="Embed" ProgID="Visio.Drawing.11" ShapeID="_x0000_i1032" DrawAspect="Content" ObjectID="_1611687095" r:id="rId34"/>
        </w:object>
      </w:r>
    </w:p>
    <w:p w14:paraId="100DDA9A" w14:textId="77777777" w:rsidR="00BF5DFB" w:rsidRDefault="00EA316F">
      <w:pPr>
        <w:pStyle w:val="TF"/>
      </w:pPr>
      <w:r>
        <w:t>Figure 6.23.3.3-1: Enhanced NG-RAN Location Reporting Procedure</w:t>
      </w:r>
    </w:p>
    <w:p w14:paraId="7E87F43F" w14:textId="77777777" w:rsidR="00BF5DFB" w:rsidRDefault="00EA316F">
      <w:pPr>
        <w:pStyle w:val="B1"/>
        <w:rPr>
          <w:lang w:val="en-US"/>
        </w:rPr>
      </w:pPr>
      <w:r>
        <w:rPr>
          <w:lang w:val="en-US"/>
        </w:rPr>
        <w:t>Precondition:</w:t>
      </w:r>
      <w:r>
        <w:rPr>
          <w:lang w:val="en-US"/>
        </w:rPr>
        <w:tab/>
        <w:t>The UE is initially in CM_CONNECTED state.</w:t>
      </w:r>
    </w:p>
    <w:p w14:paraId="40B21ED4" w14:textId="77777777" w:rsidR="00BF5DFB" w:rsidRDefault="00EA316F">
      <w:pPr>
        <w:pStyle w:val="B1"/>
      </w:pPr>
      <w:r>
        <w:rPr>
          <w:lang w:val="en-US"/>
        </w:rPr>
        <w:t>1.</w:t>
      </w:r>
      <w:r>
        <w:rPr>
          <w:lang w:val="en-US"/>
        </w:rPr>
        <w:tab/>
        <w:t xml:space="preserve">The </w:t>
      </w:r>
      <w:r>
        <w:t>AMF sends a Location Reporting Control message to the NG-RAN containing the information identifying the UE, a Reporting Type, an optional Location Reporting Level (e.g. indicating an area of interest), a Location QoS and optionally a maximum duration or maximum number of reports for triggered location. The Reporting Type can indicate a one-time location or a series of triggered locations based on criteria such as a change of serving cell, a fixed periodic interval or entry into or exit from an area of interest.</w:t>
      </w:r>
    </w:p>
    <w:p w14:paraId="0C55944B" w14:textId="77777777" w:rsidR="00BF5DFB" w:rsidRDefault="00EA316F">
      <w:pPr>
        <w:pStyle w:val="EditorsNote"/>
      </w:pPr>
      <w:r>
        <w:lastRenderedPageBreak/>
        <w:t>Editor's note:</w:t>
      </w:r>
      <w:r>
        <w:tab/>
        <w:t>The supported triggering events may align with those defined in Release 15 or may include additional triggering events such as fixed periodic events or movement of the UE by more than some threshold distance. The triggering events can be defined to align with triggering events used for GMLC based location to enable a unified location service from an NEF.</w:t>
      </w:r>
    </w:p>
    <w:p w14:paraId="4A26BC97" w14:textId="77777777" w:rsidR="00BF5DFB" w:rsidRDefault="00EA316F">
      <w:pPr>
        <w:pStyle w:val="B1"/>
      </w:pPr>
      <w:r>
        <w:t>2.</w:t>
      </w:r>
      <w:r>
        <w:tab/>
        <w:t>Depending on the location QoS requested in step 1, the NG-RAN may send a Location Measurement Request to the UE to request location measurements from the UE (e.g. of signals transmitted by the NG-RAN).</w:t>
      </w:r>
    </w:p>
    <w:p w14:paraId="4B1DC14D" w14:textId="77777777" w:rsidR="00BF5DFB" w:rsidRDefault="00EA316F">
      <w:pPr>
        <w:pStyle w:val="B1"/>
      </w:pPr>
      <w:r>
        <w:t>3.</w:t>
      </w:r>
      <w:r>
        <w:tab/>
        <w:t>If step 2 occurs, the UE obtains and returns the requested location measurements.</w:t>
      </w:r>
    </w:p>
    <w:p w14:paraId="4F8D75A6" w14:textId="77777777" w:rsidR="00BF5DFB" w:rsidRDefault="00EA316F">
      <w:pPr>
        <w:pStyle w:val="B1"/>
      </w:pPr>
      <w:r>
        <w:t>4.</w:t>
      </w:r>
      <w:r>
        <w:tab/>
        <w:t>Using any location measurements provided at step 3, any recent location measurements previously received from the UE and/or location measurements for the UE obtained by the NG-RAN, the NG-RAN determines the UE location.</w:t>
      </w:r>
    </w:p>
    <w:p w14:paraId="00E73082" w14:textId="77777777" w:rsidR="00BF5DFB" w:rsidRDefault="00EA316F">
      <w:pPr>
        <w:pStyle w:val="EditorsNote"/>
      </w:pPr>
      <w:r>
        <w:t>Editor's note:</w:t>
      </w:r>
      <w:r>
        <w:tab/>
        <w:t>Support of steps 2-4 depends on new procedures and possibly new measurements to be agreed and added by RAN.</w:t>
      </w:r>
    </w:p>
    <w:p w14:paraId="403C9E7A" w14:textId="77777777" w:rsidR="00BF5DFB" w:rsidRDefault="00EA316F">
      <w:pPr>
        <w:pStyle w:val="B1"/>
      </w:pPr>
      <w:r>
        <w:t>5.</w:t>
      </w:r>
      <w:r>
        <w:tab/>
        <w:t>The NG-RAN returns the UE location to the AMF in a Location Report message.</w:t>
      </w:r>
    </w:p>
    <w:p w14:paraId="70989173" w14:textId="77777777" w:rsidR="00BF5DFB" w:rsidRDefault="00EA316F">
      <w:pPr>
        <w:pStyle w:val="B1"/>
      </w:pPr>
      <w:r>
        <w:t>6.</w:t>
      </w:r>
      <w:r>
        <w:tab/>
        <w:t>If triggered UE locations were requested at step 1, the NG-RAN waits until a trigger event occurs and then proceeds to step 7.</w:t>
      </w:r>
    </w:p>
    <w:p w14:paraId="2810D9FF" w14:textId="77777777" w:rsidR="00BF5DFB" w:rsidRDefault="00EA316F">
      <w:pPr>
        <w:pStyle w:val="B1"/>
      </w:pPr>
      <w:r>
        <w:t>7-10.</w:t>
      </w:r>
      <w:r>
        <w:tab/>
        <w:t>The NG-RAN repeats steps 2-5. Steps 6-10 are then repeated until a maximum number of reports or maximum duration is attained or until step 11 occurs.</w:t>
      </w:r>
    </w:p>
    <w:p w14:paraId="2987D0CC" w14:textId="77777777" w:rsidR="00BF5DFB" w:rsidRDefault="00EA316F">
      <w:pPr>
        <w:pStyle w:val="B1"/>
        <w:rPr>
          <w:rFonts w:eastAsia="Batang"/>
        </w:rPr>
      </w:pPr>
      <w:r>
        <w:t>11.</w:t>
      </w:r>
      <w:r>
        <w:tab/>
        <w:t>For triggered location reporting, the AMF may cancel the location reporting in the NG-RAN - e.g. if no maximum duration or maximum number of reports was included at step 1.</w:t>
      </w:r>
    </w:p>
    <w:p w14:paraId="5A61EEAF" w14:textId="77777777" w:rsidR="00BF5DFB" w:rsidRDefault="00EA316F">
      <w:pPr>
        <w:pStyle w:val="Heading3"/>
        <w:numPr>
          <w:ilvl w:val="0"/>
          <w:numId w:val="0"/>
        </w:numPr>
      </w:pPr>
      <w:bookmarkStart w:id="66" w:name="_Toc531784436"/>
      <w:r>
        <w:t>6.23.</w:t>
      </w:r>
      <w:r>
        <w:rPr>
          <w:rFonts w:hint="eastAsia"/>
        </w:rPr>
        <w:t>4</w:t>
      </w:r>
      <w:r>
        <w:tab/>
        <w:t>Impacts on existing entities and interfaces</w:t>
      </w:r>
      <w:bookmarkEnd w:id="66"/>
    </w:p>
    <w:p w14:paraId="7A0EA1D6" w14:textId="77777777" w:rsidR="00BF5DFB" w:rsidRDefault="00EA316F">
      <w:pPr>
        <w:rPr>
          <w:b/>
        </w:rPr>
      </w:pPr>
      <w:r>
        <w:rPr>
          <w:b/>
        </w:rPr>
        <w:t>NG-RAN Impacts</w:t>
      </w:r>
    </w:p>
    <w:p w14:paraId="1E638F06" w14:textId="77777777" w:rsidR="00BF5DFB" w:rsidRDefault="00EA316F">
      <w:pPr>
        <w:ind w:left="540" w:hanging="256"/>
      </w:pPr>
      <w:r>
        <w:t>-</w:t>
      </w:r>
      <w:r>
        <w:tab/>
        <w:t>Impacts to support more accurate UE location determination for the Enhanced NG-RAN Location Reporting Procedure.</w:t>
      </w:r>
    </w:p>
    <w:p w14:paraId="6C728B74" w14:textId="77777777" w:rsidR="00BF5DFB" w:rsidRDefault="00EA316F">
      <w:pPr>
        <w:rPr>
          <w:b/>
        </w:rPr>
      </w:pPr>
      <w:r>
        <w:rPr>
          <w:b/>
        </w:rPr>
        <w:t>AMF Impacts</w:t>
      </w:r>
    </w:p>
    <w:p w14:paraId="015CDCC7" w14:textId="77777777" w:rsidR="00BF5DFB" w:rsidRDefault="00EA316F">
      <w:pPr>
        <w:ind w:left="540" w:hanging="256"/>
      </w:pPr>
      <w:r>
        <w:t>-</w:t>
      </w:r>
      <w:r>
        <w:tab/>
        <w:t>Impacts to request more accurate UE location for the Enhanced NG-RAN Location Reporting Procedure.</w:t>
      </w:r>
    </w:p>
    <w:p w14:paraId="628E66AD" w14:textId="77777777" w:rsidR="00BF5DFB" w:rsidRDefault="00EA316F">
      <w:pPr>
        <w:ind w:left="540" w:hanging="256"/>
      </w:pPr>
      <w:r>
        <w:t>-</w:t>
      </w:r>
      <w:r>
        <w:tab/>
        <w:t>Impacts for any changes to the AMF Event Exposure service operation to support additional types of triggered and periodic location reporting and more accurate location reporting.</w:t>
      </w:r>
    </w:p>
    <w:p w14:paraId="0C05F762" w14:textId="77777777" w:rsidR="00BF5DFB" w:rsidRDefault="00EA316F">
      <w:pPr>
        <w:rPr>
          <w:b/>
        </w:rPr>
      </w:pPr>
      <w:r>
        <w:rPr>
          <w:b/>
        </w:rPr>
        <w:t>UDM Impacts</w:t>
      </w:r>
    </w:p>
    <w:p w14:paraId="5BF02532" w14:textId="77777777" w:rsidR="00BF5DFB" w:rsidRDefault="00EA316F">
      <w:pPr>
        <w:ind w:left="540" w:hanging="256"/>
      </w:pPr>
      <w:r>
        <w:t>-</w:t>
      </w:r>
      <w:r>
        <w:tab/>
        <w:t>Impacts to support additional types of triggered and periodic location reporting and higher location accuracy for the AMF and UDM Event Exposure service operations.</w:t>
      </w:r>
    </w:p>
    <w:p w14:paraId="26CFCAA7" w14:textId="77777777" w:rsidR="00BF5DFB" w:rsidRDefault="00EA316F">
      <w:pPr>
        <w:rPr>
          <w:b/>
        </w:rPr>
      </w:pPr>
      <w:r>
        <w:rPr>
          <w:b/>
        </w:rPr>
        <w:t>NEF Impacts</w:t>
      </w:r>
    </w:p>
    <w:p w14:paraId="0C9E3A32" w14:textId="77777777" w:rsidR="00BF5DFB" w:rsidRDefault="00EA316F">
      <w:pPr>
        <w:ind w:left="540" w:hanging="256"/>
      </w:pPr>
      <w:r>
        <w:lastRenderedPageBreak/>
        <w:t>-</w:t>
      </w:r>
      <w:r>
        <w:tab/>
        <w:t>Impacts to support a new SBI to NFs and new API to AFs to enable a unified request for a UE location including a request for triggered or periodic location.</w:t>
      </w:r>
    </w:p>
    <w:p w14:paraId="2D2B3541" w14:textId="77777777" w:rsidR="00BF5DFB" w:rsidRDefault="00EA316F">
      <w:pPr>
        <w:ind w:left="540" w:hanging="256"/>
      </w:pPr>
      <w:r>
        <w:t>-</w:t>
      </w:r>
      <w:r>
        <w:tab/>
        <w:t>Impacts to support a GMLC Provide Location SBI to request UE location from a GMLC.</w:t>
      </w:r>
    </w:p>
    <w:p w14:paraId="6DA6D514" w14:textId="77777777" w:rsidR="00BF5DFB" w:rsidRDefault="00EA316F">
      <w:pPr>
        <w:ind w:left="540" w:hanging="256"/>
      </w:pPr>
      <w:r>
        <w:t>-</w:t>
      </w:r>
      <w:r>
        <w:tab/>
        <w:t>Impacts to support enhanced AMF and UDM Event Exposure SBIs to enable a request for UE location reporting with higher accuracy and/or additional types of periodic and triggered location.</w:t>
      </w:r>
    </w:p>
    <w:p w14:paraId="344951A2" w14:textId="77777777" w:rsidR="00BF5DFB" w:rsidRDefault="00EA316F">
      <w:pPr>
        <w:ind w:left="540" w:hanging="256"/>
      </w:pPr>
      <w:r>
        <w:t>-</w:t>
      </w:r>
      <w:r>
        <w:tab/>
        <w:t>Impacts to query a UDM for UE privacy requirements and a serving AMF address.</w:t>
      </w:r>
    </w:p>
    <w:p w14:paraId="7BCD86F2" w14:textId="77777777" w:rsidR="00BF5DFB" w:rsidRDefault="00EA316F">
      <w:pPr>
        <w:ind w:left="540" w:hanging="256"/>
      </w:pPr>
      <w:r>
        <w:t>-</w:t>
      </w:r>
      <w:r>
        <w:tab/>
        <w:t>Impacts to verify UE privacy requirements.</w:t>
      </w:r>
    </w:p>
    <w:p w14:paraId="16BEDC9D" w14:textId="77777777" w:rsidR="00BF5DFB" w:rsidRDefault="00EA316F">
      <w:pPr>
        <w:pStyle w:val="Heading3"/>
        <w:numPr>
          <w:ilvl w:val="0"/>
          <w:numId w:val="0"/>
        </w:numPr>
      </w:pPr>
      <w:bookmarkStart w:id="67" w:name="_Toc531784437"/>
      <w:r>
        <w:t>6.23.</w:t>
      </w:r>
      <w:r>
        <w:rPr>
          <w:rFonts w:hint="eastAsia"/>
        </w:rPr>
        <w:t>5</w:t>
      </w:r>
      <w:r>
        <w:tab/>
        <w:t>Evaluation</w:t>
      </w:r>
      <w:bookmarkEnd w:id="67"/>
    </w:p>
    <w:p w14:paraId="33223FB0" w14:textId="77777777" w:rsidR="00BF5DFB" w:rsidRDefault="00EA316F">
      <w:pPr>
        <w:pStyle w:val="EditorsNote"/>
      </w:pPr>
      <w:r>
        <w:t>Editor's note:</w:t>
      </w:r>
      <w:r>
        <w:tab/>
        <w:t>This clause provides an evaluation of the solution.</w:t>
      </w:r>
    </w:p>
    <w:p w14:paraId="43F215CF" w14:textId="77777777" w:rsidR="00BF5DFB" w:rsidRDefault="00EA316F">
      <w:pPr>
        <w:pStyle w:val="Heading2"/>
        <w:numPr>
          <w:ilvl w:val="0"/>
          <w:numId w:val="0"/>
        </w:numPr>
      </w:pPr>
      <w:bookmarkStart w:id="68" w:name="_Toc531784450"/>
      <w:r>
        <w:t>6</w:t>
      </w:r>
      <w:r>
        <w:rPr>
          <w:rFonts w:hint="eastAsia"/>
        </w:rPr>
        <w:t>.26</w:t>
      </w:r>
      <w:r>
        <w:rPr>
          <w:rFonts w:hint="eastAsia"/>
        </w:rPr>
        <w:tab/>
      </w:r>
      <w:r>
        <w:t>Solution</w:t>
      </w:r>
      <w:r>
        <w:rPr>
          <w:rFonts w:hint="eastAsia"/>
        </w:rPr>
        <w:t xml:space="preserve"> 26</w:t>
      </w:r>
      <w:r>
        <w:t xml:space="preserve">: </w:t>
      </w:r>
      <w:r>
        <w:rPr>
          <w:rFonts w:hint="eastAsia"/>
        </w:rPr>
        <w:t>Local</w:t>
      </w:r>
      <w:r>
        <w:t xml:space="preserve"> LCS architecture</w:t>
      </w:r>
      <w:bookmarkEnd w:id="68"/>
    </w:p>
    <w:p w14:paraId="393B7BFE" w14:textId="77777777" w:rsidR="00BF5DFB" w:rsidRDefault="00EA316F">
      <w:pPr>
        <w:pStyle w:val="Heading3"/>
        <w:numPr>
          <w:ilvl w:val="0"/>
          <w:numId w:val="0"/>
        </w:numPr>
      </w:pPr>
      <w:bookmarkStart w:id="69" w:name="_Toc531784451"/>
      <w:r>
        <w:t>6.</w:t>
      </w:r>
      <w:r>
        <w:rPr>
          <w:rFonts w:hint="eastAsia"/>
        </w:rPr>
        <w:t>26</w:t>
      </w:r>
      <w:r>
        <w:t>.</w:t>
      </w:r>
      <w:r>
        <w:rPr>
          <w:rFonts w:hint="eastAsia"/>
        </w:rPr>
        <w:t>1</w:t>
      </w:r>
      <w:r>
        <w:rPr>
          <w:rFonts w:hint="eastAsia"/>
        </w:rPr>
        <w:tab/>
      </w:r>
      <w:r>
        <w:t>Introduction</w:t>
      </w:r>
      <w:bookmarkEnd w:id="69"/>
    </w:p>
    <w:p w14:paraId="3A10984A" w14:textId="77777777" w:rsidR="00BF5DFB" w:rsidRDefault="00EA316F">
      <w:r>
        <w:t>This solution addresses the Key Issue</w:t>
      </w:r>
      <w:r>
        <w:rPr>
          <w:rFonts w:hint="eastAsia"/>
        </w:rPr>
        <w:t>#</w:t>
      </w:r>
      <w:r>
        <w:t>1 "Enhancement to LCS architecture" and Key Issue#3 "support of low latency LCS"</w:t>
      </w:r>
      <w:r>
        <w:rPr>
          <w:rFonts w:hint="eastAsia"/>
        </w:rPr>
        <w:t xml:space="preserve">, and proposes local LMF </w:t>
      </w:r>
      <w:r>
        <w:t>architecture</w:t>
      </w:r>
      <w:r>
        <w:rPr>
          <w:rFonts w:hint="eastAsia"/>
        </w:rPr>
        <w:t xml:space="preserve"> in the NG-RAN, additionally, </w:t>
      </w:r>
      <w:r>
        <w:t>the impact to the 5GC</w:t>
      </w:r>
      <w:r>
        <w:rPr>
          <w:rFonts w:hint="eastAsia"/>
        </w:rPr>
        <w:t xml:space="preserve"> and NG-RAN a</w:t>
      </w:r>
      <w:r>
        <w:t>re discussed.</w:t>
      </w:r>
    </w:p>
    <w:p w14:paraId="29AF20A2" w14:textId="77777777" w:rsidR="00BF5DFB" w:rsidRDefault="00EA316F">
      <w:pPr>
        <w:pStyle w:val="Heading3"/>
        <w:numPr>
          <w:ilvl w:val="0"/>
          <w:numId w:val="0"/>
        </w:numPr>
      </w:pPr>
      <w:bookmarkStart w:id="70" w:name="_Toc531784452"/>
      <w:r>
        <w:t>6.</w:t>
      </w:r>
      <w:r>
        <w:rPr>
          <w:rFonts w:hint="eastAsia"/>
        </w:rPr>
        <w:t>26</w:t>
      </w:r>
      <w:r>
        <w:t>.2</w:t>
      </w:r>
      <w:r>
        <w:rPr>
          <w:rFonts w:hint="eastAsia"/>
        </w:rPr>
        <w:tab/>
      </w:r>
      <w:r>
        <w:t>Functional Description</w:t>
      </w:r>
      <w:bookmarkEnd w:id="70"/>
    </w:p>
    <w:p w14:paraId="3E83A0D9" w14:textId="77777777" w:rsidR="00BF5DFB" w:rsidRDefault="00EA316F">
      <w:r>
        <w:rPr>
          <w:rFonts w:eastAsia="MS Mincho"/>
        </w:rPr>
        <w:t>The solution includes L</w:t>
      </w:r>
      <w:r>
        <w:rPr>
          <w:rFonts w:hint="eastAsia"/>
        </w:rPr>
        <w:t>ocal LMF</w:t>
      </w:r>
      <w:r>
        <w:rPr>
          <w:rFonts w:eastAsia="MS Mincho"/>
        </w:rPr>
        <w:t xml:space="preserve"> capabilities </w:t>
      </w:r>
      <w:r>
        <w:rPr>
          <w:rFonts w:hint="eastAsia"/>
        </w:rPr>
        <w:t>in</w:t>
      </w:r>
      <w:r>
        <w:rPr>
          <w:rFonts w:eastAsia="MS Mincho"/>
        </w:rPr>
        <w:t xml:space="preserve"> the NG-RAN, </w:t>
      </w:r>
      <w:r>
        <w:rPr>
          <w:rFonts w:hint="eastAsia"/>
        </w:rPr>
        <w:t xml:space="preserve">as </w:t>
      </w:r>
      <w:r>
        <w:t>shown</w:t>
      </w:r>
      <w:r>
        <w:rPr>
          <w:rFonts w:hint="eastAsia"/>
        </w:rPr>
        <w:t xml:space="preserve"> in </w:t>
      </w:r>
      <w:r>
        <w:rPr>
          <w:rFonts w:eastAsia="MS Mincho"/>
        </w:rPr>
        <w:t>Figure 6.</w:t>
      </w:r>
      <w:r>
        <w:rPr>
          <w:rFonts w:hint="eastAsia"/>
        </w:rPr>
        <w:t>26</w:t>
      </w:r>
      <w:r>
        <w:rPr>
          <w:rFonts w:eastAsia="MS Mincho"/>
        </w:rPr>
        <w:t>.2-1.</w:t>
      </w:r>
    </w:p>
    <w:p w14:paraId="5ABE6EEF" w14:textId="77777777" w:rsidR="00BF5DFB" w:rsidRDefault="00BF5DFB">
      <w:pPr>
        <w:pStyle w:val="NO"/>
      </w:pPr>
    </w:p>
    <w:p w14:paraId="56B2B950" w14:textId="77777777" w:rsidR="00BF5DFB" w:rsidRDefault="00EA316F">
      <w:pPr>
        <w:pStyle w:val="TH"/>
      </w:pPr>
      <w:r>
        <w:object w:dxaOrig="8628" w:dyaOrig="4228" w14:anchorId="28536414">
          <v:shape id="_x0000_i1033" type="#_x0000_t75" style="width:431.5pt;height:211.5pt" o:ole="">
            <v:imagedata r:id="rId35" o:title=""/>
          </v:shape>
          <o:OLEObject Type="Embed" ProgID="Visio.Drawing.11" ShapeID="_x0000_i1033" DrawAspect="Content" ObjectID="_1611687096" r:id="rId36"/>
        </w:object>
      </w:r>
    </w:p>
    <w:p w14:paraId="217C20E2" w14:textId="77777777" w:rsidR="00BF5DFB" w:rsidRDefault="00EA316F">
      <w:pPr>
        <w:pStyle w:val="TF"/>
      </w:pPr>
      <w:r>
        <w:t>Figure 6.</w:t>
      </w:r>
      <w:r>
        <w:rPr>
          <w:rFonts w:hint="eastAsia"/>
          <w:lang w:eastAsia="zh-CN"/>
        </w:rPr>
        <w:t>26</w:t>
      </w:r>
      <w:r>
        <w:t xml:space="preserve">.2-1: </w:t>
      </w:r>
      <w:r>
        <w:rPr>
          <w:rFonts w:hint="eastAsia"/>
          <w:lang w:eastAsia="zh-CN"/>
        </w:rPr>
        <w:t>Local</w:t>
      </w:r>
      <w:r>
        <w:t xml:space="preserve"> LCS architecture</w:t>
      </w:r>
    </w:p>
    <w:p w14:paraId="32064A61" w14:textId="77777777" w:rsidR="00BF5DFB" w:rsidRDefault="00EA316F">
      <w:r>
        <w:rPr>
          <w:rFonts w:hint="eastAsia"/>
        </w:rPr>
        <w:t xml:space="preserve">The NG-RAN which contained local LMF </w:t>
      </w:r>
      <w:r>
        <w:t>capability</w:t>
      </w:r>
      <w:r>
        <w:rPr>
          <w:rFonts w:hint="eastAsia"/>
        </w:rPr>
        <w:t xml:space="preserve"> </w:t>
      </w:r>
      <w:r>
        <w:t>includes the following functionalit</w:t>
      </w:r>
      <w:r>
        <w:rPr>
          <w:rFonts w:hint="eastAsia"/>
        </w:rPr>
        <w:t>ies</w:t>
      </w:r>
      <w:r>
        <w:t>:</w:t>
      </w:r>
    </w:p>
    <w:p w14:paraId="366041A2" w14:textId="77777777" w:rsidR="00BF5DFB" w:rsidRDefault="00EA316F">
      <w:pPr>
        <w:pStyle w:val="B1"/>
      </w:pPr>
      <w:r>
        <w:lastRenderedPageBreak/>
        <w:t>-</w:t>
      </w:r>
      <w:r>
        <w:tab/>
        <w:t>Supports location determination for a UE</w:t>
      </w:r>
      <w:r>
        <w:rPr>
          <w:rFonts w:hint="eastAsia"/>
        </w:rPr>
        <w:t xml:space="preserve"> served by the NG RAN contains Local LMF </w:t>
      </w:r>
      <w:r>
        <w:rPr>
          <w:rFonts w:eastAsia="MS Mincho"/>
        </w:rPr>
        <w:t>capabilit</w:t>
      </w:r>
      <w:r>
        <w:rPr>
          <w:rFonts w:hint="eastAsia"/>
        </w:rPr>
        <w:t>y</w:t>
      </w:r>
      <w:r>
        <w:t>.</w:t>
      </w:r>
    </w:p>
    <w:p w14:paraId="25C2A7E3" w14:textId="77777777" w:rsidR="00BF5DFB" w:rsidRDefault="00EA316F">
      <w:pPr>
        <w:pStyle w:val="B1"/>
      </w:pPr>
      <w:r>
        <w:t>-</w:t>
      </w:r>
      <w:r>
        <w:tab/>
        <w:t>Obtains downlink location measurements or a location estimate from the UE.</w:t>
      </w:r>
    </w:p>
    <w:p w14:paraId="37AF869B" w14:textId="77777777" w:rsidR="00BF5DFB" w:rsidRDefault="00EA316F">
      <w:pPr>
        <w:pStyle w:val="B1"/>
      </w:pPr>
      <w:r>
        <w:t>-</w:t>
      </w:r>
      <w:r>
        <w:tab/>
        <w:t>Obtains uplink location measurements.</w:t>
      </w:r>
    </w:p>
    <w:p w14:paraId="63CBCBA9" w14:textId="77777777" w:rsidR="00BF5DFB" w:rsidRDefault="00EA316F">
      <w:pPr>
        <w:pStyle w:val="B1"/>
      </w:pPr>
      <w:r>
        <w:t>-</w:t>
      </w:r>
      <w:r>
        <w:tab/>
        <w:t xml:space="preserve">Obtains non-UE associated assistance data from the </w:t>
      </w:r>
      <w:r>
        <w:rPr>
          <w:rFonts w:hint="eastAsia"/>
        </w:rPr>
        <w:t xml:space="preserve">neighbour </w:t>
      </w:r>
      <w:r>
        <w:t>NG RAN</w:t>
      </w:r>
      <w:r>
        <w:rPr>
          <w:rFonts w:hint="eastAsia"/>
        </w:rPr>
        <w:t>(s)</w:t>
      </w:r>
      <w:r>
        <w:t>.</w:t>
      </w:r>
    </w:p>
    <w:p w14:paraId="1C510D0E" w14:textId="77777777" w:rsidR="00BF5DFB" w:rsidRDefault="00EA316F">
      <w:pPr>
        <w:pStyle w:val="B1"/>
      </w:pPr>
      <w:r>
        <w:t>-</w:t>
      </w:r>
      <w:r>
        <w:tab/>
        <w:t xml:space="preserve">Dynamic </w:t>
      </w:r>
      <w:r>
        <w:rPr>
          <w:rFonts w:hint="eastAsia"/>
        </w:rPr>
        <w:t>c</w:t>
      </w:r>
      <w:r>
        <w:t xml:space="preserve">oordination of </w:t>
      </w:r>
      <w:r>
        <w:rPr>
          <w:rFonts w:hint="eastAsia"/>
        </w:rPr>
        <w:t>p</w:t>
      </w:r>
      <w:r>
        <w:t xml:space="preserve">ositioning </w:t>
      </w:r>
      <w:r>
        <w:rPr>
          <w:rFonts w:hint="eastAsia"/>
        </w:rPr>
        <w:t>r</w:t>
      </w:r>
      <w:r>
        <w:t>esources</w:t>
      </w:r>
      <w:r>
        <w:rPr>
          <w:rFonts w:hint="eastAsia"/>
        </w:rPr>
        <w:t xml:space="preserve"> of </w:t>
      </w:r>
      <w:r>
        <w:t xml:space="preserve">the </w:t>
      </w:r>
      <w:r>
        <w:rPr>
          <w:rFonts w:hint="eastAsia"/>
        </w:rPr>
        <w:t xml:space="preserve">neighbour </w:t>
      </w:r>
      <w:r>
        <w:t>NG RAN</w:t>
      </w:r>
      <w:r>
        <w:rPr>
          <w:rFonts w:hint="eastAsia"/>
        </w:rPr>
        <w:t>(s)</w:t>
      </w:r>
      <w:r>
        <w:t>.</w:t>
      </w:r>
    </w:p>
    <w:p w14:paraId="6C6E92D2" w14:textId="77777777" w:rsidR="00BF5DFB" w:rsidRDefault="00EA316F">
      <w:pPr>
        <w:pStyle w:val="B1"/>
      </w:pPr>
      <w:r>
        <w:t>-</w:t>
      </w:r>
      <w:r>
        <w:tab/>
        <w:t>Communication with LMF, AMF and other 5GC LCS function</w:t>
      </w:r>
      <w:r>
        <w:rPr>
          <w:rFonts w:hint="eastAsia"/>
        </w:rPr>
        <w:t xml:space="preserve"> entities</w:t>
      </w:r>
      <w:r>
        <w:t>.</w:t>
      </w:r>
    </w:p>
    <w:p w14:paraId="69038017" w14:textId="77777777" w:rsidR="00BF5DFB" w:rsidRDefault="00EA316F">
      <w:pPr>
        <w:pStyle w:val="Heading3"/>
        <w:numPr>
          <w:ilvl w:val="0"/>
          <w:numId w:val="0"/>
        </w:numPr>
      </w:pPr>
      <w:bookmarkStart w:id="71" w:name="_Toc531784453"/>
      <w:r>
        <w:rPr>
          <w:rFonts w:hint="eastAsia"/>
        </w:rPr>
        <w:t>6.26.3</w:t>
      </w:r>
      <w:r>
        <w:tab/>
        <w:t>Procedures</w:t>
      </w:r>
      <w:bookmarkEnd w:id="71"/>
    </w:p>
    <w:p w14:paraId="4655F1A9" w14:textId="77777777" w:rsidR="00BF5DFB" w:rsidRDefault="00EA316F">
      <w:pPr>
        <w:pStyle w:val="Heading4"/>
        <w:numPr>
          <w:ilvl w:val="0"/>
          <w:numId w:val="0"/>
        </w:numPr>
        <w:rPr>
          <w:lang w:val="en-US"/>
        </w:rPr>
      </w:pPr>
      <w:bookmarkStart w:id="72" w:name="_Toc531784454"/>
      <w:r>
        <w:rPr>
          <w:lang w:val="en-US"/>
        </w:rPr>
        <w:t>6.</w:t>
      </w:r>
      <w:r>
        <w:rPr>
          <w:rFonts w:hint="eastAsia"/>
          <w:lang w:val="en-US"/>
        </w:rPr>
        <w:t>26</w:t>
      </w:r>
      <w:r>
        <w:rPr>
          <w:lang w:val="en-US"/>
        </w:rPr>
        <w:t>.3.1</w:t>
      </w:r>
      <w:r>
        <w:rPr>
          <w:lang w:val="en-US"/>
        </w:rPr>
        <w:tab/>
      </w:r>
      <w:r>
        <w:rPr>
          <w:rFonts w:hint="eastAsia"/>
          <w:lang w:val="en-US"/>
        </w:rPr>
        <w:t>Local LMF</w:t>
      </w:r>
      <w:r>
        <w:rPr>
          <w:lang w:val="en-US"/>
        </w:rPr>
        <w:t xml:space="preserve"> registration</w:t>
      </w:r>
      <w:bookmarkEnd w:id="72"/>
    </w:p>
    <w:p w14:paraId="6A24AB2C" w14:textId="77777777" w:rsidR="00BF5DFB" w:rsidRDefault="00EA316F">
      <w:r>
        <w:t xml:space="preserve">The purpose of the </w:t>
      </w:r>
      <w:r>
        <w:rPr>
          <w:rFonts w:hint="eastAsia"/>
        </w:rPr>
        <w:t>Local LMF</w:t>
      </w:r>
      <w:r>
        <w:t xml:space="preserve"> </w:t>
      </w:r>
      <w:r>
        <w:rPr>
          <w:rFonts w:eastAsia="MS Mincho"/>
        </w:rPr>
        <w:t>capabilit</w:t>
      </w:r>
      <w:r>
        <w:rPr>
          <w:rFonts w:hint="eastAsia"/>
        </w:rPr>
        <w:t>y</w:t>
      </w:r>
      <w:r>
        <w:t xml:space="preserve"> registration procedure is to </w:t>
      </w:r>
      <w:r>
        <w:rPr>
          <w:rFonts w:hint="eastAsia"/>
        </w:rPr>
        <w:t xml:space="preserve">register the Local LMF to the NRF , as </w:t>
      </w:r>
      <w:r>
        <w:t>shown</w:t>
      </w:r>
      <w:r>
        <w:rPr>
          <w:rFonts w:hint="eastAsia"/>
        </w:rPr>
        <w:t xml:space="preserve"> in </w:t>
      </w:r>
      <w:r>
        <w:rPr>
          <w:rFonts w:eastAsia="MS Mincho"/>
        </w:rPr>
        <w:t>Figure 6.</w:t>
      </w:r>
      <w:r>
        <w:rPr>
          <w:rFonts w:hint="eastAsia"/>
        </w:rPr>
        <w:t>26</w:t>
      </w:r>
      <w:r>
        <w:rPr>
          <w:rFonts w:eastAsia="MS Mincho"/>
        </w:rPr>
        <w:t>.</w:t>
      </w:r>
      <w:r>
        <w:rPr>
          <w:rFonts w:hint="eastAsia"/>
        </w:rPr>
        <w:t>3</w:t>
      </w:r>
      <w:r>
        <w:rPr>
          <w:rFonts w:eastAsia="MS Mincho"/>
        </w:rPr>
        <w:t>-1.</w:t>
      </w:r>
    </w:p>
    <w:p w14:paraId="1BC79B77" w14:textId="77777777" w:rsidR="00BF5DFB" w:rsidRDefault="00EA316F">
      <w:pPr>
        <w:pStyle w:val="TH"/>
      </w:pPr>
      <w:r>
        <w:object w:dxaOrig="7511" w:dyaOrig="3502" w14:anchorId="223311AF">
          <v:shape id="_x0000_i1034" type="#_x0000_t75" style="width:375.5pt;height:175pt" o:ole="">
            <v:imagedata r:id="rId37" o:title=""/>
          </v:shape>
          <o:OLEObject Type="Embed" ProgID="Visio.Drawing.11" ShapeID="_x0000_i1034" DrawAspect="Content" ObjectID="_1611687097" r:id="rId38"/>
        </w:object>
      </w:r>
    </w:p>
    <w:p w14:paraId="53A3EDF6" w14:textId="77777777" w:rsidR="00BF5DFB" w:rsidRDefault="00EA316F">
      <w:pPr>
        <w:pStyle w:val="TF"/>
        <w:rPr>
          <w:lang w:eastAsia="zh-CN"/>
        </w:rPr>
      </w:pPr>
      <w:r>
        <w:t>Figure 6.</w:t>
      </w:r>
      <w:r>
        <w:rPr>
          <w:rFonts w:hint="eastAsia"/>
          <w:lang w:eastAsia="zh-CN"/>
        </w:rPr>
        <w:t>26</w:t>
      </w:r>
      <w:r>
        <w:t xml:space="preserve">.3-1: Procedure for </w:t>
      </w:r>
      <w:r>
        <w:rPr>
          <w:rFonts w:hint="eastAsia"/>
          <w:lang w:eastAsia="zh-CN"/>
        </w:rPr>
        <w:t>Local LMF</w:t>
      </w:r>
      <w:r>
        <w:t xml:space="preserve"> registration</w:t>
      </w:r>
    </w:p>
    <w:p w14:paraId="52ECC604" w14:textId="77777777" w:rsidR="00BF5DFB" w:rsidRDefault="00EA316F">
      <w:pPr>
        <w:pStyle w:val="B1"/>
      </w:pPr>
      <w:r>
        <w:t>1.</w:t>
      </w:r>
      <w:r>
        <w:tab/>
        <w:t>The NG-RAN node issues a N2 transport message to the AMF, which may be a NG setup request or RAN congifuration update message, passing the registration related information of the Local LMF, e.g, the Local LMF support indicator or the capability information of the Local LMF, etc.</w:t>
      </w:r>
    </w:p>
    <w:p w14:paraId="60756483" w14:textId="77777777" w:rsidR="00BF5DFB" w:rsidRDefault="00EA316F">
      <w:pPr>
        <w:pStyle w:val="B1"/>
      </w:pPr>
      <w:r>
        <w:t>2.</w:t>
      </w:r>
      <w:r>
        <w:tab/>
        <w:t>According to the received registration related information, the AMF may generate and send the Local LMF registration request message towards the NRF, which contains the RAN identity and the capability information of the Local LMF, etc.</w:t>
      </w:r>
    </w:p>
    <w:p w14:paraId="129DE65C" w14:textId="77777777" w:rsidR="00BF5DFB" w:rsidRDefault="00EA316F">
      <w:pPr>
        <w:pStyle w:val="EditorsNote"/>
      </w:pPr>
      <w:r>
        <w:t>Editor's note:</w:t>
      </w:r>
      <w:r>
        <w:tab/>
        <w:t>Whether AMF contacts NRF is FFS.</w:t>
      </w:r>
    </w:p>
    <w:p w14:paraId="4E9B190F" w14:textId="77777777" w:rsidR="00BF5DFB" w:rsidRDefault="00EA316F">
      <w:pPr>
        <w:pStyle w:val="EditorsNote"/>
      </w:pPr>
      <w:r>
        <w:t>Editor's note:</w:t>
      </w:r>
      <w:r>
        <w:tab/>
        <w:t>Whether and how NRF store the Local LMF capability of NG-RAN is FFS.</w:t>
      </w:r>
    </w:p>
    <w:p w14:paraId="2F1D32C9" w14:textId="77777777" w:rsidR="00BF5DFB" w:rsidRDefault="00EA316F">
      <w:pPr>
        <w:pStyle w:val="B1"/>
      </w:pPr>
      <w:r>
        <w:t>3.</w:t>
      </w:r>
      <w:r>
        <w:tab/>
        <w:t>The NRF determines if the registration can be accepted based on the operator's strategy and stores the above registration related information.</w:t>
      </w:r>
    </w:p>
    <w:p w14:paraId="0E3216CC" w14:textId="77777777" w:rsidR="00BF5DFB" w:rsidRDefault="00EA316F">
      <w:pPr>
        <w:pStyle w:val="B1"/>
      </w:pPr>
      <w:r>
        <w:t>4.</w:t>
      </w:r>
      <w:r>
        <w:tab/>
        <w:t>If the registration is accepted, the NRF returns the Local LMF registration ack message to the AMF.</w:t>
      </w:r>
    </w:p>
    <w:p w14:paraId="32A1586B" w14:textId="77777777" w:rsidR="00BF5DFB" w:rsidRDefault="00EA316F">
      <w:pPr>
        <w:pStyle w:val="B1"/>
      </w:pPr>
      <w:r>
        <w:lastRenderedPageBreak/>
        <w:t>5.</w:t>
      </w:r>
      <w:r>
        <w:tab/>
        <w:t>The AMF returns a N2 transport message to the corresponding NG-RAN node, which may be a NG setup response or RAN congifuration update acknowledge message.</w:t>
      </w:r>
    </w:p>
    <w:p w14:paraId="72C9BF35" w14:textId="77777777" w:rsidR="00BF5DFB" w:rsidRDefault="00EA316F">
      <w:pPr>
        <w:pStyle w:val="Heading4"/>
        <w:numPr>
          <w:ilvl w:val="0"/>
          <w:numId w:val="0"/>
        </w:numPr>
        <w:rPr>
          <w:lang w:val="en-US"/>
        </w:rPr>
      </w:pPr>
      <w:bookmarkStart w:id="73" w:name="_Toc531784455"/>
      <w:r>
        <w:rPr>
          <w:lang w:val="en-US"/>
        </w:rPr>
        <w:t>6.</w:t>
      </w:r>
      <w:r>
        <w:rPr>
          <w:rFonts w:hint="eastAsia"/>
          <w:lang w:val="en-US"/>
        </w:rPr>
        <w:t>26</w:t>
      </w:r>
      <w:r>
        <w:rPr>
          <w:lang w:val="en-US"/>
        </w:rPr>
        <w:t>.3.2</w:t>
      </w:r>
      <w:bookmarkStart w:id="74" w:name="_Hlk527525635"/>
      <w:r>
        <w:rPr>
          <w:lang w:val="en-US"/>
        </w:rPr>
        <w:tab/>
      </w:r>
      <w:r>
        <w:rPr>
          <w:rFonts w:hint="eastAsia"/>
          <w:lang w:val="en-US"/>
        </w:rPr>
        <w:t>AMF based Local LMF selection</w:t>
      </w:r>
      <w:bookmarkEnd w:id="73"/>
      <w:bookmarkEnd w:id="74"/>
    </w:p>
    <w:p w14:paraId="40B95940" w14:textId="77777777" w:rsidR="00BF5DFB" w:rsidRDefault="00EA316F">
      <w:r>
        <w:rPr>
          <w:rFonts w:hint="eastAsia"/>
        </w:rPr>
        <w:t>T</w:t>
      </w:r>
      <w:r>
        <w:t xml:space="preserve">he </w:t>
      </w:r>
      <w:r>
        <w:rPr>
          <w:rFonts w:hint="eastAsia"/>
        </w:rPr>
        <w:t>AMF based Local LMF selection</w:t>
      </w:r>
      <w:r>
        <w:t xml:space="preserve"> procedure is </w:t>
      </w:r>
      <w:r>
        <w:rPr>
          <w:rFonts w:hint="eastAsia"/>
        </w:rPr>
        <w:t>used when a location service is request</w:t>
      </w:r>
      <w:r>
        <w:t>ed</w:t>
      </w:r>
      <w:r>
        <w:rPr>
          <w:rFonts w:hint="eastAsia"/>
        </w:rPr>
        <w:t xml:space="preserve"> and the serving NG-RAN has the Local LMF capability, as </w:t>
      </w:r>
      <w:r>
        <w:t>shown</w:t>
      </w:r>
      <w:r>
        <w:rPr>
          <w:rFonts w:hint="eastAsia"/>
        </w:rPr>
        <w:t xml:space="preserve"> in </w:t>
      </w:r>
      <w:r>
        <w:rPr>
          <w:rFonts w:eastAsia="MS Mincho"/>
        </w:rPr>
        <w:t>Figure 6.</w:t>
      </w:r>
      <w:r>
        <w:rPr>
          <w:rFonts w:hint="eastAsia"/>
        </w:rPr>
        <w:t>26</w:t>
      </w:r>
      <w:r>
        <w:rPr>
          <w:rFonts w:eastAsia="MS Mincho"/>
        </w:rPr>
        <w:t>.</w:t>
      </w:r>
      <w:r>
        <w:rPr>
          <w:rFonts w:hint="eastAsia"/>
        </w:rPr>
        <w:t>3</w:t>
      </w:r>
      <w:r>
        <w:rPr>
          <w:rFonts w:eastAsia="MS Mincho"/>
        </w:rPr>
        <w:t>-</w:t>
      </w:r>
      <w:r>
        <w:rPr>
          <w:rFonts w:hint="eastAsia"/>
        </w:rPr>
        <w:t>2</w:t>
      </w:r>
    </w:p>
    <w:p w14:paraId="21A1D5FA" w14:textId="77777777" w:rsidR="00BF5DFB" w:rsidRDefault="00EA316F">
      <w:pPr>
        <w:pStyle w:val="TH"/>
      </w:pPr>
      <w:r>
        <w:object w:dxaOrig="9389" w:dyaOrig="5472" w14:anchorId="1C3A25D1">
          <v:shape id="_x0000_i1035" type="#_x0000_t75" style="width:469.5pt;height:274pt" o:ole="">
            <v:imagedata r:id="rId39" o:title=""/>
          </v:shape>
          <o:OLEObject Type="Embed" ProgID="Visio.Drawing.11" ShapeID="_x0000_i1035" DrawAspect="Content" ObjectID="_1611687098" r:id="rId40"/>
        </w:object>
      </w:r>
    </w:p>
    <w:p w14:paraId="589A969C" w14:textId="77777777" w:rsidR="00BF5DFB" w:rsidRDefault="00EA316F">
      <w:pPr>
        <w:pStyle w:val="TF"/>
      </w:pPr>
      <w:r>
        <w:t>Figure 6.</w:t>
      </w:r>
      <w:r>
        <w:rPr>
          <w:rFonts w:hint="eastAsia"/>
          <w:lang w:eastAsia="zh-CN"/>
        </w:rPr>
        <w:t>26</w:t>
      </w:r>
      <w:r>
        <w:t>.3-2: Procedure for</w:t>
      </w:r>
      <w:r>
        <w:rPr>
          <w:rFonts w:hint="eastAsia"/>
        </w:rPr>
        <w:t xml:space="preserve"> AMF based Local LMF selection</w:t>
      </w:r>
    </w:p>
    <w:p w14:paraId="3D90C0C1" w14:textId="77777777" w:rsidR="00BF5DFB" w:rsidRDefault="00EA316F">
      <w:pPr>
        <w:pStyle w:val="B1"/>
      </w:pPr>
      <w:r>
        <w:t>1.</w:t>
      </w:r>
      <w:r>
        <w:tab/>
        <w:t>The AMF receives the location service request Message from the GMLC or UE.</w:t>
      </w:r>
    </w:p>
    <w:p w14:paraId="753F7D08" w14:textId="77777777" w:rsidR="00BF5DFB" w:rsidRDefault="00EA316F">
      <w:pPr>
        <w:pStyle w:val="B1"/>
      </w:pPr>
      <w:r>
        <w:t>2.</w:t>
      </w:r>
      <w:r>
        <w:tab/>
        <w:t>The AMF may invoke the Nnrf_NFDiscovery_Request service operation from the NRF to find a suitable LMF to continue the location request procedure.</w:t>
      </w:r>
    </w:p>
    <w:p w14:paraId="1FACA2B4" w14:textId="77777777" w:rsidR="00BF5DFB" w:rsidRDefault="00EA316F">
      <w:pPr>
        <w:pStyle w:val="B1"/>
      </w:pPr>
      <w:r>
        <w:t>3.</w:t>
      </w:r>
      <w:r>
        <w:tab/>
        <w:t>The NRF replies with the list of potential LMF(s) and their service capability information. The list contains LLMFs and LMFs. Based on LMF selection factors in clause 6.14.3.0, the AMF may chose to use the LLMF within current serving NG-RAN of the target UE to continue the location request.</w:t>
      </w:r>
    </w:p>
    <w:p w14:paraId="3CEAA48A" w14:textId="77777777" w:rsidR="00BF5DFB" w:rsidRDefault="00EA316F">
      <w:pPr>
        <w:pStyle w:val="B1"/>
      </w:pPr>
      <w:r>
        <w:t>4.</w:t>
      </w:r>
      <w:r>
        <w:tab/>
        <w:t>The AMF communicates the Location Determine Request to the Local LMF.</w:t>
      </w:r>
    </w:p>
    <w:p w14:paraId="10B7111C" w14:textId="77777777" w:rsidR="00BF5DFB" w:rsidRDefault="00EA316F">
      <w:pPr>
        <w:pStyle w:val="B1"/>
      </w:pPr>
      <w:r>
        <w:t>5.</w:t>
      </w:r>
      <w:r>
        <w:tab/>
        <w:t>The local LMF initiates location operations with the gNB/UE to obtain positioning measurements, the positioning signalling between the Local LMF and the gNB/UE in this solution is to be defined by RAN.</w:t>
      </w:r>
    </w:p>
    <w:p w14:paraId="5A1823E1" w14:textId="77777777" w:rsidR="00BF5DFB" w:rsidRDefault="00EA316F">
      <w:pPr>
        <w:pStyle w:val="B1"/>
      </w:pPr>
      <w:r>
        <w:t>6.</w:t>
      </w:r>
      <w:r>
        <w:tab/>
        <w:t>The Local LMF computes the position estimate and returns it to the AMF, via Location Determine Response.</w:t>
      </w:r>
    </w:p>
    <w:p w14:paraId="6B255E3B" w14:textId="77777777" w:rsidR="00BF5DFB" w:rsidRDefault="00EA316F">
      <w:pPr>
        <w:pStyle w:val="B1"/>
      </w:pPr>
      <w:r>
        <w:lastRenderedPageBreak/>
        <w:t>7.</w:t>
      </w:r>
      <w:r>
        <w:tab/>
        <w:t>The AMF forwards it to the requesting entity (e.g. UE or GMLC).</w:t>
      </w:r>
    </w:p>
    <w:p w14:paraId="139CE211" w14:textId="77777777" w:rsidR="00BF5DFB" w:rsidRDefault="00EA316F">
      <w:r>
        <w:t>If the local LMF related information is stored in the serving AMF, the above step 2 and 3 should be omitted. The AMF can discover a suitable Local LMF serving this UE by itself.</w:t>
      </w:r>
    </w:p>
    <w:p w14:paraId="0499578F" w14:textId="77777777" w:rsidR="00BF5DFB" w:rsidRDefault="00EA316F">
      <w:pPr>
        <w:pStyle w:val="EditorsNote"/>
      </w:pPr>
      <w:r>
        <w:t>Editors' note:</w:t>
      </w:r>
      <w:r>
        <w:tab/>
        <w:t>T</w:t>
      </w:r>
      <w:r>
        <w:rPr>
          <w:rFonts w:hint="eastAsia"/>
        </w:rPr>
        <w:t xml:space="preserve">he </w:t>
      </w:r>
      <w:r>
        <w:t>details of communication between AMF and Local LMF are</w:t>
      </w:r>
      <w:r>
        <w:rPr>
          <w:rFonts w:hint="eastAsia"/>
        </w:rPr>
        <w:t xml:space="preserve"> FFS</w:t>
      </w:r>
      <w:r>
        <w:t xml:space="preserve"> and needs to be further studied in cooperation with RAN</w:t>
      </w:r>
      <w:r>
        <w:rPr>
          <w:rFonts w:hint="eastAsia"/>
        </w:rPr>
        <w:t>. E.g. in step 4 and 6, the AMF and LLMF may exchange messages directly or via NG-RAN</w:t>
      </w:r>
      <w:r>
        <w:t>.</w:t>
      </w:r>
    </w:p>
    <w:p w14:paraId="09C0B0F7" w14:textId="77777777" w:rsidR="00BF5DFB" w:rsidRDefault="00EA316F">
      <w:pPr>
        <w:pStyle w:val="Heading3"/>
        <w:numPr>
          <w:ilvl w:val="0"/>
          <w:numId w:val="0"/>
        </w:numPr>
      </w:pPr>
      <w:bookmarkStart w:id="75" w:name="_Toc531784456"/>
      <w:r>
        <w:t>6.</w:t>
      </w:r>
      <w:r>
        <w:rPr>
          <w:rFonts w:hint="eastAsia"/>
        </w:rPr>
        <w:t>26</w:t>
      </w:r>
      <w:r>
        <w:t>.</w:t>
      </w:r>
      <w:r>
        <w:rPr>
          <w:rFonts w:hint="eastAsia"/>
        </w:rPr>
        <w:t>4</w:t>
      </w:r>
      <w:r>
        <w:tab/>
        <w:t>Impacts on existing entities and interfaces</w:t>
      </w:r>
      <w:bookmarkEnd w:id="75"/>
    </w:p>
    <w:p w14:paraId="4051A70F" w14:textId="77777777" w:rsidR="00BF5DFB" w:rsidRDefault="00EA316F">
      <w:r>
        <w:t xml:space="preserve">The </w:t>
      </w:r>
      <w:r>
        <w:rPr>
          <w:rFonts w:hint="eastAsia"/>
        </w:rPr>
        <w:t>NG-RAN supports</w:t>
      </w:r>
      <w:r>
        <w:t xml:space="preserve"> positioning capability, </w:t>
      </w:r>
      <w:r>
        <w:rPr>
          <w:rFonts w:hint="eastAsia"/>
        </w:rPr>
        <w:t>e.g,</w:t>
      </w:r>
      <w:r>
        <w:t xml:space="preserve"> </w:t>
      </w:r>
      <w:r>
        <w:rPr>
          <w:rFonts w:hint="eastAsia"/>
        </w:rPr>
        <w:t>location measurement and location calculation</w:t>
      </w:r>
      <w:r>
        <w:t>.</w:t>
      </w:r>
    </w:p>
    <w:p w14:paraId="1782AE30" w14:textId="77777777" w:rsidR="00BF5DFB" w:rsidRDefault="00EA316F">
      <w:pPr>
        <w:pStyle w:val="Heading3"/>
        <w:numPr>
          <w:ilvl w:val="0"/>
          <w:numId w:val="0"/>
        </w:numPr>
      </w:pPr>
      <w:bookmarkStart w:id="76" w:name="_Toc531784457"/>
      <w:r>
        <w:t>6.</w:t>
      </w:r>
      <w:r>
        <w:rPr>
          <w:rFonts w:hint="eastAsia"/>
        </w:rPr>
        <w:t>26</w:t>
      </w:r>
      <w:r>
        <w:t>.</w:t>
      </w:r>
      <w:r>
        <w:rPr>
          <w:rFonts w:hint="eastAsia"/>
        </w:rPr>
        <w:t>5</w:t>
      </w:r>
      <w:r>
        <w:tab/>
        <w:t>Evaluation</w:t>
      </w:r>
      <w:bookmarkEnd w:id="76"/>
    </w:p>
    <w:p w14:paraId="0B6122B6" w14:textId="77777777" w:rsidR="00BF5DFB" w:rsidRDefault="00EA316F">
      <w:r>
        <w:rPr>
          <w:rFonts w:hint="eastAsia"/>
        </w:rPr>
        <w:t>Since</w:t>
      </w:r>
      <w:r>
        <w:t xml:space="preserve"> the LMF </w:t>
      </w:r>
      <w:r>
        <w:rPr>
          <w:rFonts w:hint="eastAsia"/>
        </w:rPr>
        <w:t>related capabilities</w:t>
      </w:r>
      <w:r>
        <w:t xml:space="preserve"> </w:t>
      </w:r>
      <w:r>
        <w:rPr>
          <w:rFonts w:hint="eastAsia"/>
        </w:rPr>
        <w:t>are</w:t>
      </w:r>
      <w:r>
        <w:t xml:space="preserve"> </w:t>
      </w:r>
      <w:r>
        <w:rPr>
          <w:rFonts w:hint="eastAsia"/>
        </w:rPr>
        <w:t>supported</w:t>
      </w:r>
      <w:r>
        <w:t xml:space="preserve"> </w:t>
      </w:r>
      <w:r>
        <w:rPr>
          <w:rFonts w:hint="eastAsia"/>
        </w:rPr>
        <w:t>in</w:t>
      </w:r>
      <w:r>
        <w:t xml:space="preserve"> </w:t>
      </w:r>
      <w:r>
        <w:rPr>
          <w:rFonts w:hint="eastAsia"/>
        </w:rPr>
        <w:t>NG-</w:t>
      </w:r>
      <w:r>
        <w:t xml:space="preserve">RAN, the signaling transmission </w:t>
      </w:r>
      <w:r>
        <w:rPr>
          <w:rFonts w:hint="eastAsia"/>
        </w:rPr>
        <w:t>process</w:t>
      </w:r>
      <w:r>
        <w:t xml:space="preserve"> </w:t>
      </w:r>
      <w:r>
        <w:rPr>
          <w:rFonts w:hint="eastAsia"/>
        </w:rPr>
        <w:t>via 5GC can be avoided</w:t>
      </w:r>
      <w:r>
        <w:t xml:space="preserve">, </w:t>
      </w:r>
      <w:r>
        <w:rPr>
          <w:rFonts w:hint="eastAsia"/>
        </w:rPr>
        <w:t xml:space="preserve">the solution can </w:t>
      </w:r>
      <w:r>
        <w:t>greatly improv</w:t>
      </w:r>
      <w:r>
        <w:rPr>
          <w:rFonts w:hint="eastAsia"/>
        </w:rPr>
        <w:t>e</w:t>
      </w:r>
      <w:r>
        <w:t xml:space="preserve"> the</w:t>
      </w:r>
      <w:r>
        <w:rPr>
          <w:rFonts w:hint="eastAsia"/>
        </w:rPr>
        <w:t xml:space="preserve"> latency</w:t>
      </w:r>
      <w:r>
        <w:t xml:space="preserve"> performance of the location </w:t>
      </w:r>
      <w:r>
        <w:rPr>
          <w:rFonts w:hint="eastAsia"/>
        </w:rPr>
        <w:t>service.</w:t>
      </w:r>
      <w:r>
        <w:t xml:space="preserve"> Especially for the location service with stringent</w:t>
      </w:r>
      <w:r>
        <w:rPr>
          <w:rFonts w:hint="eastAsia"/>
        </w:rPr>
        <w:t xml:space="preserve"> latency requirement</w:t>
      </w:r>
      <w:r>
        <w:t xml:space="preserve">, </w:t>
      </w:r>
      <w:r>
        <w:rPr>
          <w:rFonts w:hint="eastAsia"/>
        </w:rPr>
        <w:t xml:space="preserve">compared with the legacy LCS architecture, </w:t>
      </w:r>
      <w:r>
        <w:t>this s</w:t>
      </w:r>
      <w:r>
        <w:rPr>
          <w:rFonts w:hint="eastAsia"/>
        </w:rPr>
        <w:t>olution</w:t>
      </w:r>
      <w:r>
        <w:t xml:space="preserve"> can obtain the maximum gain. In addition, through the dynamic </w:t>
      </w:r>
      <w:r>
        <w:rPr>
          <w:rFonts w:hint="eastAsia"/>
        </w:rPr>
        <w:t>c</w:t>
      </w:r>
      <w:r>
        <w:t>oordination of position</w:t>
      </w:r>
      <w:r>
        <w:rPr>
          <w:rFonts w:hint="eastAsia"/>
        </w:rPr>
        <w:t xml:space="preserve"> </w:t>
      </w:r>
      <w:r>
        <w:t>resources, the s</w:t>
      </w:r>
      <w:r>
        <w:rPr>
          <w:rFonts w:hint="eastAsia"/>
        </w:rPr>
        <w:t>olution</w:t>
      </w:r>
      <w:r>
        <w:t xml:space="preserve"> can further improve the utilization rate of </w:t>
      </w:r>
      <w:r>
        <w:rPr>
          <w:rFonts w:hint="eastAsia"/>
        </w:rPr>
        <w:t>radio</w:t>
      </w:r>
      <w:r>
        <w:t xml:space="preserve"> resources.</w:t>
      </w:r>
    </w:p>
    <w:p w14:paraId="287D473B" w14:textId="77777777" w:rsidR="00BF5DFB" w:rsidRDefault="00EA316F">
      <w:pPr>
        <w:pStyle w:val="Heading2"/>
        <w:numPr>
          <w:ilvl w:val="0"/>
          <w:numId w:val="0"/>
        </w:numPr>
      </w:pPr>
      <w:bookmarkStart w:id="77" w:name="_Toc531784471"/>
      <w:r>
        <w:t>6</w:t>
      </w:r>
      <w:r>
        <w:rPr>
          <w:rFonts w:hint="eastAsia"/>
        </w:rPr>
        <w:t>.28</w:t>
      </w:r>
      <w:r>
        <w:rPr>
          <w:rFonts w:hint="eastAsia"/>
          <w:lang w:eastAsia="ko-KR"/>
        </w:rPr>
        <w:tab/>
      </w:r>
      <w:r>
        <w:t>Solution</w:t>
      </w:r>
      <w:r>
        <w:rPr>
          <w:rFonts w:hint="eastAsia"/>
        </w:rPr>
        <w:t xml:space="preserve"> #28</w:t>
      </w:r>
      <w:r>
        <w:t xml:space="preserve">: </w:t>
      </w:r>
      <w:r>
        <w:rPr>
          <w:rFonts w:hint="eastAsia"/>
        </w:rPr>
        <w:t>Enhanced NG-RAN to support high accuracy location estimation</w:t>
      </w:r>
      <w:bookmarkEnd w:id="77"/>
    </w:p>
    <w:p w14:paraId="6922753A" w14:textId="77777777" w:rsidR="00BF5DFB" w:rsidRDefault="00EA316F">
      <w:pPr>
        <w:pStyle w:val="Heading3"/>
        <w:numPr>
          <w:ilvl w:val="0"/>
          <w:numId w:val="0"/>
        </w:numPr>
      </w:pPr>
      <w:bookmarkStart w:id="78" w:name="_Toc531784472"/>
      <w:r>
        <w:t>6.</w:t>
      </w:r>
      <w:r>
        <w:rPr>
          <w:rFonts w:hint="eastAsia"/>
        </w:rPr>
        <w:t>28</w:t>
      </w:r>
      <w:r>
        <w:t>.</w:t>
      </w:r>
      <w:r>
        <w:rPr>
          <w:rFonts w:hint="eastAsia"/>
        </w:rPr>
        <w:t>1</w:t>
      </w:r>
      <w:r>
        <w:rPr>
          <w:rFonts w:hint="eastAsia"/>
        </w:rPr>
        <w:tab/>
      </w:r>
      <w:r>
        <w:t>Introduction</w:t>
      </w:r>
      <w:bookmarkEnd w:id="78"/>
    </w:p>
    <w:p w14:paraId="69F82742" w14:textId="77777777" w:rsidR="00BF5DFB" w:rsidRDefault="00EA316F">
      <w:r>
        <w:t>In R15, the NG-RAN node can only provide cell-ID level UE location to the AMF. For higher level accuracy location estimation, the AMF selects a LMF to perform the positioning. However, even if LMF is deployed close to the NG-RAN, the latency introduced due to the interaction with AMF for the positioning still can't be avoided.</w:t>
      </w:r>
    </w:p>
    <w:p w14:paraId="7006EC1C" w14:textId="77777777" w:rsidR="00BF5DFB" w:rsidRDefault="00EA316F">
      <w:r>
        <w:t>A solution needs to be developed to achieve low latency and high accuracy location estimation.</w:t>
      </w:r>
    </w:p>
    <w:p w14:paraId="549CE5E8" w14:textId="77777777" w:rsidR="00BF5DFB" w:rsidRDefault="00EA316F">
      <w:r>
        <w:t>This solution applies to:</w:t>
      </w:r>
    </w:p>
    <w:p w14:paraId="222CD950" w14:textId="77777777" w:rsidR="00BF5DFB" w:rsidRDefault="00EA316F">
      <w:pPr>
        <w:pStyle w:val="B1"/>
      </w:pPr>
      <w:r>
        <w:rPr>
          <w:lang w:eastAsia="ko-KR"/>
        </w:rPr>
        <w:t>-</w:t>
      </w:r>
      <w:r>
        <w:rPr>
          <w:lang w:eastAsia="ko-KR"/>
        </w:rPr>
        <w:tab/>
      </w:r>
      <w:r>
        <w:rPr>
          <w:rFonts w:hint="eastAsia"/>
          <w:lang w:eastAsia="ko-KR"/>
        </w:rPr>
        <w:t xml:space="preserve">Key Issue </w:t>
      </w:r>
      <w:r>
        <w:rPr>
          <w:lang w:eastAsia="ko-KR"/>
        </w:rPr>
        <w:t>1</w:t>
      </w:r>
      <w:r>
        <w:rPr>
          <w:rFonts w:hint="eastAsia"/>
          <w:lang w:eastAsia="ko-KR"/>
        </w:rPr>
        <w:t>:</w:t>
      </w:r>
      <w:r>
        <w:rPr>
          <w:lang w:eastAsia="ko-KR"/>
        </w:rPr>
        <w:t xml:space="preserve"> Enhancement to LCS Architecture</w:t>
      </w:r>
    </w:p>
    <w:p w14:paraId="2D999859" w14:textId="77777777" w:rsidR="00BF5DFB" w:rsidRDefault="00EA316F">
      <w:pPr>
        <w:pStyle w:val="B1"/>
        <w:rPr>
          <w:lang w:eastAsia="ko-KR"/>
        </w:rPr>
      </w:pPr>
      <w:r>
        <w:t>-</w:t>
      </w:r>
      <w:r>
        <w:tab/>
      </w:r>
      <w:r>
        <w:rPr>
          <w:rFonts w:hint="eastAsia"/>
          <w:lang w:eastAsia="ko-KR"/>
        </w:rPr>
        <w:t xml:space="preserve">Key Issue 3: </w:t>
      </w:r>
      <w:r>
        <w:rPr>
          <w:lang w:eastAsia="ko-KR"/>
        </w:rPr>
        <w:t>Support of low latency and high performance LCS</w:t>
      </w:r>
    </w:p>
    <w:p w14:paraId="78765057" w14:textId="77777777" w:rsidR="00BF5DFB" w:rsidRDefault="00EA316F">
      <w:pPr>
        <w:pStyle w:val="B1"/>
      </w:pPr>
      <w:r>
        <w:rPr>
          <w:lang w:eastAsia="ko-KR"/>
        </w:rPr>
        <w:t>-</w:t>
      </w:r>
      <w:r>
        <w:rPr>
          <w:lang w:eastAsia="ko-KR"/>
        </w:rPr>
        <w:tab/>
        <w:t xml:space="preserve">Key Issue </w:t>
      </w:r>
      <w:r>
        <w:rPr>
          <w:rFonts w:hint="eastAsia"/>
          <w:lang w:eastAsia="ko-KR"/>
        </w:rPr>
        <w:t xml:space="preserve">7: </w:t>
      </w:r>
      <w:r>
        <w:rPr>
          <w:lang w:eastAsia="ko-KR"/>
        </w:rPr>
        <w:t>Location service exposure</w:t>
      </w:r>
    </w:p>
    <w:p w14:paraId="6DF51AC8" w14:textId="77777777" w:rsidR="00BF5DFB" w:rsidRDefault="00EA316F">
      <w:pPr>
        <w:pStyle w:val="Heading3"/>
        <w:numPr>
          <w:ilvl w:val="0"/>
          <w:numId w:val="0"/>
        </w:numPr>
      </w:pPr>
      <w:bookmarkStart w:id="79" w:name="_Toc531784473"/>
      <w:r>
        <w:t>6.</w:t>
      </w:r>
      <w:r>
        <w:rPr>
          <w:rFonts w:hint="eastAsia"/>
        </w:rPr>
        <w:t>28</w:t>
      </w:r>
      <w:r>
        <w:t>.2</w:t>
      </w:r>
      <w:r>
        <w:rPr>
          <w:rFonts w:hint="eastAsia"/>
        </w:rPr>
        <w:tab/>
      </w:r>
      <w:r>
        <w:t xml:space="preserve">Functional </w:t>
      </w:r>
      <w:r>
        <w:rPr>
          <w:rFonts w:hint="eastAsia"/>
        </w:rPr>
        <w:t>Description</w:t>
      </w:r>
      <w:bookmarkEnd w:id="79"/>
    </w:p>
    <w:p w14:paraId="6F114A30" w14:textId="77777777" w:rsidR="00BF5DFB" w:rsidRDefault="00EA316F">
      <w:r>
        <w:t>This solution is dependent on the architecture defined in Solution 14 with the addition that NG-RAN node may be enhanced to support location management functionality to enable high accuracy location estimation, i.e., higher than Cell Id level location accuracy.</w:t>
      </w:r>
    </w:p>
    <w:p w14:paraId="0558040F" w14:textId="77777777" w:rsidR="00BF5DFB" w:rsidRDefault="00EA316F">
      <w:r>
        <w:t>NG-RAN node's capability of location management may be known to the AMF by the following means:</w:t>
      </w:r>
    </w:p>
    <w:p w14:paraId="1CA0673A" w14:textId="77777777" w:rsidR="00BF5DFB" w:rsidRDefault="00EA316F">
      <w:pPr>
        <w:pStyle w:val="B1"/>
      </w:pPr>
      <w:r>
        <w:t>-</w:t>
      </w:r>
      <w:r>
        <w:tab/>
        <w:t>pre-configuration;</w:t>
      </w:r>
    </w:p>
    <w:p w14:paraId="50A4E340" w14:textId="77777777" w:rsidR="00BF5DFB" w:rsidRDefault="00EA316F">
      <w:pPr>
        <w:pStyle w:val="B1"/>
        <w:rPr>
          <w:lang w:val="en-US"/>
        </w:rPr>
      </w:pPr>
      <w:r>
        <w:lastRenderedPageBreak/>
        <w:t>-</w:t>
      </w:r>
      <w:r>
        <w:tab/>
        <w:t>N2 Configuration procedure: This may (based on RAN WG3 decision) use TS 38.413 [26] NG SETUP REQUEST or RAN CONFIGURATION UPDATE messages.</w:t>
      </w:r>
    </w:p>
    <w:p w14:paraId="60AEFD84" w14:textId="77777777" w:rsidR="00BF5DFB" w:rsidRDefault="00EA316F">
      <w:r>
        <w:rPr>
          <w:rFonts w:hint="eastAsia"/>
        </w:rPr>
        <w:t>W</w:t>
      </w:r>
      <w:r>
        <w:t>hen a LCS service request is received at the NEF, the NEF determines based on the requested accuracy on whether to invoke Nglmc_ProvideLocation service or Namf_</w:t>
      </w:r>
      <w:r>
        <w:rPr>
          <w:rFonts w:hint="eastAsia"/>
        </w:rPr>
        <w:t>EventExposure</w:t>
      </w:r>
      <w:r>
        <w:t xml:space="preserve"> service:</w:t>
      </w:r>
    </w:p>
    <w:p w14:paraId="3440A70B" w14:textId="77777777" w:rsidR="00BF5DFB" w:rsidRDefault="00EA316F">
      <w:pPr>
        <w:pStyle w:val="B1"/>
      </w:pPr>
      <w:r>
        <w:t>For a cell-ID level accuracy LCS service request, the Namf_EventExposure service is invoked.</w:t>
      </w:r>
    </w:p>
    <w:p w14:paraId="2F550EAA" w14:textId="77777777" w:rsidR="00BF5DFB" w:rsidRDefault="00EA316F">
      <w:pPr>
        <w:pStyle w:val="B1"/>
      </w:pPr>
      <w:r>
        <w:t>For a higher than cell-ID level accuracy LCS service request, the Nglmc_ProvideLoacation service is invoked.</w:t>
      </w:r>
    </w:p>
    <w:p w14:paraId="6D20560A" w14:textId="77777777" w:rsidR="00BF5DFB" w:rsidRDefault="00EA316F">
      <w:bookmarkStart w:id="80" w:name="_Hlk530362027"/>
      <w:r>
        <w:t>When AMF receives the LCS service request from the (V)GMLC, before</w:t>
      </w:r>
      <w:r>
        <w:rPr>
          <w:rFonts w:hint="eastAsia"/>
        </w:rPr>
        <w:t xml:space="preserve"> AM</w:t>
      </w:r>
      <w:r>
        <w:t>F performs LMF selection, it first determines Whether a NG-RAN node enhanced with location management functionality can be selected or whether a LMF shall be selected</w:t>
      </w:r>
      <w:bookmarkEnd w:id="80"/>
      <w:r>
        <w:t>:</w:t>
      </w:r>
    </w:p>
    <w:p w14:paraId="0C91A603" w14:textId="77777777" w:rsidR="00BF5DFB" w:rsidRDefault="00EA316F">
      <w:pPr>
        <w:pStyle w:val="B1"/>
      </w:pPr>
      <w:r>
        <w:t>-</w:t>
      </w:r>
      <w:r>
        <w:tab/>
        <w:t>If the serving NG-RAN node does not support location management capability, the AMF selects a LMF and instructs the LMF to perform UE positioning, and the procedures defined in Solution 14 applies.</w:t>
      </w:r>
    </w:p>
    <w:p w14:paraId="4A9A759D" w14:textId="77777777" w:rsidR="00BF5DFB" w:rsidRDefault="00EA316F">
      <w:pPr>
        <w:pStyle w:val="B1"/>
      </w:pPr>
      <w:r>
        <w:t>-</w:t>
      </w:r>
      <w:r>
        <w:tab/>
        <w:t>Otherwise, the AMF instructs the NG-RAN node to perform UE positioning (using an evolved TS 38.413 [26] LOCATION REPORTING CONTROL message), and the procedures defined in clause 6.28.3 applies.</w:t>
      </w:r>
    </w:p>
    <w:p w14:paraId="229EEE8A" w14:textId="77777777" w:rsidR="00BF5DFB" w:rsidRDefault="00EA316F">
      <w:pPr>
        <w:pStyle w:val="Heading3"/>
        <w:numPr>
          <w:ilvl w:val="0"/>
          <w:numId w:val="0"/>
        </w:numPr>
      </w:pPr>
      <w:bookmarkStart w:id="81" w:name="_Toc531784474"/>
      <w:r>
        <w:t>6.</w:t>
      </w:r>
      <w:r>
        <w:rPr>
          <w:rFonts w:hint="eastAsia"/>
        </w:rPr>
        <w:t>28</w:t>
      </w:r>
      <w:r>
        <w:t>.</w:t>
      </w:r>
      <w:r>
        <w:rPr>
          <w:rFonts w:hint="eastAsia"/>
        </w:rPr>
        <w:t>3</w:t>
      </w:r>
      <w:r>
        <w:tab/>
        <w:t>Procedures</w:t>
      </w:r>
      <w:bookmarkEnd w:id="81"/>
    </w:p>
    <w:p w14:paraId="4631EA31" w14:textId="77777777" w:rsidR="00BF5DFB" w:rsidRDefault="00EA316F">
      <w:pPr>
        <w:pStyle w:val="Heading4"/>
        <w:numPr>
          <w:ilvl w:val="0"/>
          <w:numId w:val="0"/>
        </w:numPr>
        <w:rPr>
          <w:lang w:val="en-US"/>
        </w:rPr>
      </w:pPr>
      <w:bookmarkStart w:id="82" w:name="_Toc531784475"/>
      <w:r>
        <w:rPr>
          <w:lang w:val="en-US"/>
        </w:rPr>
        <w:t>6.</w:t>
      </w:r>
      <w:r>
        <w:rPr>
          <w:rFonts w:hint="eastAsia"/>
          <w:lang w:val="en-US"/>
        </w:rPr>
        <w:t>28</w:t>
      </w:r>
      <w:r>
        <w:rPr>
          <w:lang w:val="en-US"/>
        </w:rPr>
        <w:t>.3.1</w:t>
      </w:r>
      <w:r>
        <w:rPr>
          <w:rFonts w:hint="eastAsia"/>
          <w:lang w:val="en-US"/>
        </w:rPr>
        <w:tab/>
      </w:r>
      <w:r>
        <w:rPr>
          <w:lang w:val="en-US"/>
        </w:rPr>
        <w:t>5GC-MT-LR Procedure</w:t>
      </w:r>
      <w:bookmarkEnd w:id="82"/>
    </w:p>
    <w:p w14:paraId="03F22D46" w14:textId="77777777" w:rsidR="00BF5DFB" w:rsidRDefault="00EA316F">
      <w:r>
        <w:t>The procedure defined in clause 6.14.3.1 applies with the following differences:</w:t>
      </w:r>
    </w:p>
    <w:p w14:paraId="7CBF973D" w14:textId="77777777" w:rsidR="00BF5DFB" w:rsidRDefault="00EA316F">
      <w:pPr>
        <w:pStyle w:val="B1"/>
      </w:pPr>
      <w:r>
        <w:t>-</w:t>
      </w:r>
      <w:r>
        <w:tab/>
        <w:t>Step 6: Before AMF performs LMF selection, it first determines based on the capability of the serving NG-RAN node whether the NG-RAN node enhanced with location management functionality can be selected or whether a LMF shall selected. If the serving NG-RAN is selected, the AMF sends a N2 message (using an evolved TS 38.413 [26] LOCATION REPORTING CONTROL message) to the serving NG-RAN node to instruct it performing UE positioning.</w:t>
      </w:r>
    </w:p>
    <w:p w14:paraId="5D1A03EE" w14:textId="77777777" w:rsidR="00BF5DFB" w:rsidRDefault="00EA316F">
      <w:pPr>
        <w:pStyle w:val="B1"/>
      </w:pPr>
      <w:r>
        <w:t>-</w:t>
      </w:r>
      <w:r>
        <w:tab/>
        <w:t>Step 7: If AMF selects the NG-RAN node for UE positioning, the positioning procedure is between UE and NG-RAN node.</w:t>
      </w:r>
    </w:p>
    <w:p w14:paraId="4A15BC91" w14:textId="77777777" w:rsidR="00BF5DFB" w:rsidRDefault="00EA316F">
      <w:pPr>
        <w:pStyle w:val="Heading4"/>
        <w:numPr>
          <w:ilvl w:val="0"/>
          <w:numId w:val="0"/>
        </w:numPr>
        <w:rPr>
          <w:lang w:val="en-US"/>
        </w:rPr>
      </w:pPr>
      <w:bookmarkStart w:id="83" w:name="_Toc531784476"/>
      <w:r>
        <w:rPr>
          <w:lang w:val="en-US"/>
        </w:rPr>
        <w:t>6.</w:t>
      </w:r>
      <w:r>
        <w:rPr>
          <w:rFonts w:hint="eastAsia"/>
          <w:lang w:val="en-US"/>
        </w:rPr>
        <w:t>28</w:t>
      </w:r>
      <w:r>
        <w:rPr>
          <w:lang w:val="en-US"/>
        </w:rPr>
        <w:t>.3.2</w:t>
      </w:r>
      <w:r>
        <w:rPr>
          <w:rFonts w:hint="eastAsia"/>
          <w:lang w:val="en-US"/>
        </w:rPr>
        <w:tab/>
      </w:r>
      <w:r>
        <w:rPr>
          <w:lang w:val="en-US"/>
        </w:rPr>
        <w:t>MO-LR Procedure</w:t>
      </w:r>
      <w:bookmarkEnd w:id="83"/>
    </w:p>
    <w:p w14:paraId="3EEFF139" w14:textId="77777777" w:rsidR="00BF5DFB" w:rsidRDefault="00EA316F">
      <w:r>
        <w:t>The procedure defined in clause 6.14.3.2 applies with the following differences:</w:t>
      </w:r>
    </w:p>
    <w:p w14:paraId="1605FCCA" w14:textId="77777777" w:rsidR="00BF5DFB" w:rsidRDefault="00EA316F">
      <w:pPr>
        <w:pStyle w:val="B1"/>
      </w:pPr>
      <w:r>
        <w:t>-</w:t>
      </w:r>
      <w:r>
        <w:tab/>
        <w:t>Step 3: Before AMF performs LMF selection, it first determines based on the capability of the serving NG-RAN node whether the NG-RAN node enhanced with location management functionality can be selected or whether a LMF shall selected. If the serving NG-RAN is selected, the AMF sends a N2 message (using an evolved TS 38.413 [26] LOCATION REPORTING CONTROL message) to the serving NG-RAN node to instruct it performing UE positioning.</w:t>
      </w:r>
    </w:p>
    <w:p w14:paraId="7EBF8621" w14:textId="77777777" w:rsidR="00BF5DFB" w:rsidRDefault="00EA316F">
      <w:pPr>
        <w:pStyle w:val="B1"/>
      </w:pPr>
      <w:r>
        <w:t>-</w:t>
      </w:r>
      <w:r>
        <w:tab/>
        <w:t>Step 4: If AMF selects the NG-RAN node for UE positioning, the positioning procedure is between UE and NG-RAN node.</w:t>
      </w:r>
    </w:p>
    <w:p w14:paraId="14899B66" w14:textId="77777777" w:rsidR="00BF5DFB" w:rsidRDefault="00EA316F">
      <w:pPr>
        <w:pStyle w:val="Heading4"/>
        <w:numPr>
          <w:ilvl w:val="0"/>
          <w:numId w:val="0"/>
        </w:numPr>
        <w:rPr>
          <w:lang w:val="en-US"/>
        </w:rPr>
      </w:pPr>
      <w:bookmarkStart w:id="84" w:name="_Toc531784477"/>
      <w:r>
        <w:rPr>
          <w:lang w:val="en-US"/>
        </w:rPr>
        <w:lastRenderedPageBreak/>
        <w:t>6.</w:t>
      </w:r>
      <w:r>
        <w:rPr>
          <w:rFonts w:hint="eastAsia"/>
          <w:lang w:val="en-US"/>
        </w:rPr>
        <w:t>28</w:t>
      </w:r>
      <w:r>
        <w:rPr>
          <w:lang w:val="en-US"/>
        </w:rPr>
        <w:t>.3.3</w:t>
      </w:r>
      <w:r>
        <w:rPr>
          <w:rFonts w:hint="eastAsia"/>
          <w:lang w:val="en-US"/>
        </w:rPr>
        <w:tab/>
      </w:r>
      <w:r>
        <w:rPr>
          <w:lang w:val="en-US"/>
        </w:rPr>
        <w:t>5GC- Deferred 5GC-MT-LR Procedure for Periodic, Triggered and UE Available Location Events</w:t>
      </w:r>
      <w:bookmarkEnd w:id="84"/>
    </w:p>
    <w:p w14:paraId="7E1B51D2" w14:textId="77777777" w:rsidR="00BF5DFB" w:rsidRDefault="00EA316F">
      <w:r>
        <w:t>The procedure defined in clause 6.14.3.3 applies, i.e. no evolved TS 38.413 [26] LOCATION REPORTING CONTROL message is used by the AMF in this case.</w:t>
      </w:r>
    </w:p>
    <w:p w14:paraId="791EE736" w14:textId="77777777" w:rsidR="00BF5DFB" w:rsidRDefault="00EA316F">
      <w:pPr>
        <w:pStyle w:val="Heading4"/>
        <w:numPr>
          <w:ilvl w:val="0"/>
          <w:numId w:val="0"/>
        </w:numPr>
        <w:rPr>
          <w:lang w:val="en-US"/>
        </w:rPr>
      </w:pPr>
      <w:bookmarkStart w:id="85" w:name="_Toc531784478"/>
      <w:r>
        <w:rPr>
          <w:lang w:val="en-US"/>
        </w:rPr>
        <w:t>6.</w:t>
      </w:r>
      <w:r>
        <w:rPr>
          <w:rFonts w:hint="eastAsia"/>
          <w:lang w:val="en-US"/>
        </w:rPr>
        <w:t>28</w:t>
      </w:r>
      <w:r>
        <w:rPr>
          <w:lang w:val="en-US"/>
        </w:rPr>
        <w:t>.3.4</w:t>
      </w:r>
      <w:r>
        <w:rPr>
          <w:rFonts w:hint="eastAsia"/>
          <w:lang w:val="en-US"/>
        </w:rPr>
        <w:tab/>
      </w:r>
      <w:r>
        <w:rPr>
          <w:lang w:val="en-US"/>
        </w:rPr>
        <w:t>Location Service Exposure Procedure</w:t>
      </w:r>
      <w:bookmarkEnd w:id="85"/>
    </w:p>
    <w:p w14:paraId="3199019F" w14:textId="77777777" w:rsidR="00BF5DFB" w:rsidRDefault="00EA316F">
      <w:pPr>
        <w:pStyle w:val="Heading5"/>
        <w:numPr>
          <w:ilvl w:val="0"/>
          <w:numId w:val="0"/>
        </w:numPr>
        <w:rPr>
          <w:lang w:val="en-US"/>
        </w:rPr>
      </w:pPr>
      <w:bookmarkStart w:id="86" w:name="_Toc531784479"/>
      <w:r>
        <w:rPr>
          <w:lang w:val="en-US"/>
        </w:rPr>
        <w:t>6.</w:t>
      </w:r>
      <w:r>
        <w:rPr>
          <w:rFonts w:hint="eastAsia"/>
          <w:lang w:val="en-US"/>
        </w:rPr>
        <w:t>28</w:t>
      </w:r>
      <w:r>
        <w:rPr>
          <w:lang w:val="en-US"/>
        </w:rPr>
        <w:t>.3.4.1</w:t>
      </w:r>
      <w:r>
        <w:rPr>
          <w:rFonts w:hint="eastAsia"/>
          <w:lang w:val="en-US"/>
        </w:rPr>
        <w:tab/>
      </w:r>
      <w:r>
        <w:rPr>
          <w:lang w:val="en-US"/>
        </w:rPr>
        <w:t>Location exposure to AF</w:t>
      </w:r>
      <w:bookmarkEnd w:id="86"/>
    </w:p>
    <w:p w14:paraId="55E0061B" w14:textId="77777777" w:rsidR="00BF5DFB" w:rsidRDefault="00EA316F">
      <w:r>
        <w:t>The procedure defined in clause 6.23.3.1 applies with the following differences:</w:t>
      </w:r>
    </w:p>
    <w:p w14:paraId="0E570F61" w14:textId="77777777" w:rsidR="00BF5DFB" w:rsidRDefault="00EA316F">
      <w:pPr>
        <w:pStyle w:val="B1"/>
      </w:pPr>
      <w:r>
        <w:t>-</w:t>
      </w:r>
      <w:r>
        <w:tab/>
        <w:t>Step 2: When a LCS service request is received at the NEF, the NEF determines based on the requested accuracy on whether to invoke Nglmc_ProvideLocation service or Namf_EventExposure service:</w:t>
      </w:r>
    </w:p>
    <w:p w14:paraId="3CF5C059" w14:textId="77777777" w:rsidR="00BF5DFB" w:rsidRDefault="00EA316F">
      <w:pPr>
        <w:pStyle w:val="B2"/>
      </w:pPr>
      <w:r>
        <w:t>-</w:t>
      </w:r>
      <w:r>
        <w:tab/>
        <w:t>For a cell-ID level accuracy LCS service request, the Namf_EventExposure service is invoked.</w:t>
      </w:r>
    </w:p>
    <w:p w14:paraId="3AE0F471" w14:textId="77777777" w:rsidR="00BF5DFB" w:rsidRDefault="00EA316F">
      <w:pPr>
        <w:pStyle w:val="B2"/>
      </w:pPr>
      <w:r>
        <w:t>-</w:t>
      </w:r>
      <w:r>
        <w:tab/>
        <w:t>For a higher than cell-ID level accuracy LCS service request, the Nglmc_ProvideLoacation service is invoked.</w:t>
      </w:r>
    </w:p>
    <w:p w14:paraId="630E7248" w14:textId="77777777" w:rsidR="00BF5DFB" w:rsidRDefault="00EA316F">
      <w:pPr>
        <w:pStyle w:val="B1"/>
      </w:pPr>
      <w:r>
        <w:t>-</w:t>
      </w:r>
      <w:r>
        <w:tab/>
        <w:t>Step 12: UE Activity Notification procedure defined in clause 4.2.5.3 of TS 23.502 [5] applies instead of the enhanced location reporting procedure.</w:t>
      </w:r>
    </w:p>
    <w:p w14:paraId="3C432F30" w14:textId="77777777" w:rsidR="00BF5DFB" w:rsidRDefault="00EA316F">
      <w:pPr>
        <w:pStyle w:val="Heading5"/>
        <w:numPr>
          <w:ilvl w:val="0"/>
          <w:numId w:val="0"/>
        </w:numPr>
        <w:rPr>
          <w:lang w:val="en-US"/>
        </w:rPr>
      </w:pPr>
      <w:bookmarkStart w:id="87" w:name="_Toc531784480"/>
      <w:r>
        <w:rPr>
          <w:lang w:val="en-US"/>
        </w:rPr>
        <w:t>6.</w:t>
      </w:r>
      <w:r>
        <w:rPr>
          <w:rFonts w:hint="eastAsia"/>
          <w:lang w:val="en-US"/>
        </w:rPr>
        <w:t>28</w:t>
      </w:r>
      <w:r>
        <w:rPr>
          <w:lang w:val="en-US"/>
        </w:rPr>
        <w:t>.3.4.2</w:t>
      </w:r>
      <w:r>
        <w:rPr>
          <w:rFonts w:hint="eastAsia"/>
          <w:lang w:val="en-US"/>
        </w:rPr>
        <w:tab/>
      </w:r>
      <w:r>
        <w:rPr>
          <w:lang w:val="en-US"/>
        </w:rPr>
        <w:t>NG-RAN being the LCS client</w:t>
      </w:r>
      <w:bookmarkEnd w:id="87"/>
    </w:p>
    <w:p w14:paraId="78762804" w14:textId="77777777" w:rsidR="00BF5DFB" w:rsidRDefault="00EA316F">
      <w:r>
        <w:t>The procedure defined in clause 6.11.3.1 applies with the following differences:</w:t>
      </w:r>
    </w:p>
    <w:p w14:paraId="67EA0AA6" w14:textId="77777777" w:rsidR="00BF5DFB" w:rsidRDefault="00EA316F">
      <w:r>
        <w:rPr>
          <w:rFonts w:hint="eastAsia"/>
        </w:rPr>
        <w:t xml:space="preserve">At Step 2, if the NG-RAN supports LM functionality, it performs the </w:t>
      </w:r>
      <w:r>
        <w:t>U</w:t>
      </w:r>
      <w:r>
        <w:rPr>
          <w:rFonts w:hint="eastAsia"/>
        </w:rPr>
        <w:t xml:space="preserve">E positioning by itself </w:t>
      </w:r>
      <w:r>
        <w:t>and all the rest steps are skipped.</w:t>
      </w:r>
    </w:p>
    <w:p w14:paraId="18A78369" w14:textId="77777777" w:rsidR="00BF5DFB" w:rsidRDefault="00EA316F">
      <w:pPr>
        <w:pStyle w:val="Heading4"/>
        <w:numPr>
          <w:ilvl w:val="0"/>
          <w:numId w:val="0"/>
        </w:numPr>
        <w:rPr>
          <w:lang w:val="en-US"/>
        </w:rPr>
      </w:pPr>
      <w:bookmarkStart w:id="88" w:name="_Toc531784481"/>
      <w:r>
        <w:rPr>
          <w:lang w:val="en-US"/>
        </w:rPr>
        <w:t>6.</w:t>
      </w:r>
      <w:r>
        <w:rPr>
          <w:rFonts w:hint="eastAsia"/>
          <w:lang w:val="en-US"/>
        </w:rPr>
        <w:t>28</w:t>
      </w:r>
      <w:r>
        <w:rPr>
          <w:lang w:val="en-US"/>
        </w:rPr>
        <w:t>.</w:t>
      </w:r>
      <w:r>
        <w:rPr>
          <w:rFonts w:hint="eastAsia"/>
          <w:lang w:val="en-US"/>
        </w:rPr>
        <w:t>4</w:t>
      </w:r>
      <w:r>
        <w:rPr>
          <w:lang w:val="en-US"/>
        </w:rPr>
        <w:tab/>
        <w:t>Impacts on existing entities and interfaces</w:t>
      </w:r>
      <w:bookmarkEnd w:id="88"/>
    </w:p>
    <w:p w14:paraId="6D690558" w14:textId="77777777" w:rsidR="00BF5DFB" w:rsidRDefault="00EA316F">
      <w:pPr>
        <w:pStyle w:val="Heading5"/>
        <w:numPr>
          <w:ilvl w:val="0"/>
          <w:numId w:val="0"/>
        </w:numPr>
        <w:rPr>
          <w:lang w:val="en-US"/>
        </w:rPr>
      </w:pPr>
      <w:bookmarkStart w:id="89" w:name="_Toc531784482"/>
      <w:r>
        <w:rPr>
          <w:lang w:val="en-US"/>
        </w:rPr>
        <w:t>6.</w:t>
      </w:r>
      <w:r>
        <w:rPr>
          <w:rFonts w:hint="eastAsia"/>
          <w:lang w:val="en-US"/>
        </w:rPr>
        <w:t>28.</w:t>
      </w:r>
      <w:r>
        <w:rPr>
          <w:lang w:val="en-US"/>
        </w:rPr>
        <w:t>4.1</w:t>
      </w:r>
      <w:r>
        <w:rPr>
          <w:lang w:val="en-US"/>
        </w:rPr>
        <w:tab/>
        <w:t xml:space="preserve">Impacts to </w:t>
      </w:r>
      <w:r>
        <w:rPr>
          <w:rFonts w:hint="eastAsia"/>
          <w:lang w:val="en-US"/>
        </w:rPr>
        <w:t>NG-RAN node</w:t>
      </w:r>
      <w:bookmarkEnd w:id="89"/>
    </w:p>
    <w:p w14:paraId="70FEF5A1" w14:textId="77777777" w:rsidR="00BF5DFB" w:rsidRDefault="00EA316F">
      <w:r>
        <w:t>NG-RAN node needs to be enhanced to support location management functionality to enable high accuracy location estimation, i.e., higher than Cell Id level location accuracy.</w:t>
      </w:r>
    </w:p>
    <w:p w14:paraId="00221AA7" w14:textId="77777777" w:rsidR="00BF5DFB" w:rsidRDefault="00EA316F">
      <w:pPr>
        <w:pStyle w:val="Heading5"/>
        <w:numPr>
          <w:ilvl w:val="0"/>
          <w:numId w:val="0"/>
        </w:numPr>
        <w:rPr>
          <w:lang w:val="en-US"/>
        </w:rPr>
      </w:pPr>
      <w:bookmarkStart w:id="90" w:name="_Toc531784483"/>
      <w:r>
        <w:rPr>
          <w:lang w:val="en-US"/>
        </w:rPr>
        <w:t>6.</w:t>
      </w:r>
      <w:r>
        <w:rPr>
          <w:rFonts w:hint="eastAsia"/>
          <w:lang w:val="en-US"/>
        </w:rPr>
        <w:t>28</w:t>
      </w:r>
      <w:r>
        <w:rPr>
          <w:lang w:val="en-US"/>
        </w:rPr>
        <w:t>.4.2</w:t>
      </w:r>
      <w:r>
        <w:rPr>
          <w:lang w:val="en-US"/>
        </w:rPr>
        <w:tab/>
        <w:t>Impacts to N2</w:t>
      </w:r>
      <w:bookmarkEnd w:id="90"/>
    </w:p>
    <w:p w14:paraId="37652134" w14:textId="77777777" w:rsidR="00BF5DFB" w:rsidRDefault="00EA316F">
      <w:r>
        <w:rPr>
          <w:rFonts w:hint="eastAsia"/>
        </w:rPr>
        <w:t>N2</w:t>
      </w:r>
      <w:r>
        <w:t xml:space="preserve"> interface</w:t>
      </w:r>
      <w:r>
        <w:rPr>
          <w:rFonts w:hint="eastAsia"/>
        </w:rPr>
        <w:t xml:space="preserve"> need</w:t>
      </w:r>
      <w:r>
        <w:t>s</w:t>
      </w:r>
      <w:r>
        <w:rPr>
          <w:rFonts w:hint="eastAsia"/>
        </w:rPr>
        <w:t xml:space="preserve"> to be enhanced with the support of positioning related messages</w:t>
      </w:r>
      <w:r>
        <w:t>. This may (based on RAN3 decision) imply enhancements to following TS 38.413 [26] messages:</w:t>
      </w:r>
    </w:p>
    <w:p w14:paraId="3DB7ABFF" w14:textId="77777777" w:rsidR="00BF5DFB" w:rsidRDefault="00EA316F">
      <w:pPr>
        <w:pStyle w:val="B1"/>
      </w:pPr>
      <w:r>
        <w:rPr>
          <w:lang w:val="en-US"/>
        </w:rPr>
        <w:t>-</w:t>
      </w:r>
      <w:r>
        <w:rPr>
          <w:lang w:val="en-US"/>
        </w:rPr>
        <w:tab/>
      </w:r>
      <w:r>
        <w:t>LOCATION REPORTING CONTROL, LOCATION REPORTING FAILURE INDICATION, LOCATION REPORT</w:t>
      </w:r>
    </w:p>
    <w:p w14:paraId="4A4E3146" w14:textId="77777777" w:rsidR="00BF5DFB" w:rsidRDefault="00EA316F">
      <w:pPr>
        <w:pStyle w:val="B1"/>
      </w:pPr>
      <w:r>
        <w:t>-</w:t>
      </w:r>
      <w:r>
        <w:tab/>
        <w:t>NG SETUP REQUEST or RAN CONFIGURATION UPDATE</w:t>
      </w:r>
    </w:p>
    <w:p w14:paraId="34C529E4" w14:textId="77777777" w:rsidR="00BF5DFB" w:rsidRDefault="00EA316F">
      <w:pPr>
        <w:pStyle w:val="Heading5"/>
        <w:numPr>
          <w:ilvl w:val="0"/>
          <w:numId w:val="0"/>
        </w:numPr>
        <w:rPr>
          <w:lang w:val="en-US"/>
        </w:rPr>
      </w:pPr>
      <w:bookmarkStart w:id="91" w:name="_Toc531784484"/>
      <w:r>
        <w:rPr>
          <w:lang w:val="en-US"/>
        </w:rPr>
        <w:lastRenderedPageBreak/>
        <w:t>6.</w:t>
      </w:r>
      <w:r>
        <w:rPr>
          <w:rFonts w:hint="eastAsia"/>
          <w:lang w:val="en-US"/>
        </w:rPr>
        <w:t>28</w:t>
      </w:r>
      <w:r>
        <w:rPr>
          <w:lang w:val="en-US"/>
        </w:rPr>
        <w:t>.4.3</w:t>
      </w:r>
      <w:r>
        <w:rPr>
          <w:lang w:val="en-US"/>
        </w:rPr>
        <w:tab/>
        <w:t>Impacts to AMF</w:t>
      </w:r>
      <w:bookmarkEnd w:id="91"/>
    </w:p>
    <w:p w14:paraId="0AE4D30B" w14:textId="77777777" w:rsidR="00BF5DFB" w:rsidRDefault="00EA316F">
      <w:r>
        <w:t>Pre-configuration of the list of NG-RAN nodes for the support of LM functionality or reusing N2 configuration procedure for the identification of NG-RAN node high accuracy positioning capability;</w:t>
      </w:r>
    </w:p>
    <w:p w14:paraId="0780FDDA" w14:textId="77777777" w:rsidR="00BF5DFB" w:rsidRDefault="00EA316F">
      <w:r>
        <w:t>Determination of whether NG-RAN node or LMF to perform UE positioning.</w:t>
      </w:r>
    </w:p>
    <w:p w14:paraId="7A975827" w14:textId="77777777" w:rsidR="00BF5DFB" w:rsidRDefault="00EA316F">
      <w:pPr>
        <w:pStyle w:val="Heading3"/>
        <w:numPr>
          <w:ilvl w:val="0"/>
          <w:numId w:val="0"/>
        </w:numPr>
      </w:pPr>
      <w:bookmarkStart w:id="92" w:name="_Toc531784485"/>
      <w:r>
        <w:t>6.</w:t>
      </w:r>
      <w:r>
        <w:rPr>
          <w:rFonts w:hint="eastAsia"/>
        </w:rPr>
        <w:t>28</w:t>
      </w:r>
      <w:r>
        <w:t>.</w:t>
      </w:r>
      <w:r>
        <w:rPr>
          <w:rFonts w:hint="eastAsia"/>
        </w:rPr>
        <w:t>5</w:t>
      </w:r>
      <w:r>
        <w:tab/>
        <w:t>Evaluation</w:t>
      </w:r>
      <w:bookmarkEnd w:id="92"/>
    </w:p>
    <w:p w14:paraId="1B1DC6B5" w14:textId="77777777" w:rsidR="00BF5DFB" w:rsidRDefault="00EA316F">
      <w:r>
        <w:rPr>
          <w:rFonts w:hint="eastAsia"/>
        </w:rPr>
        <w:t>The proposed solution</w:t>
      </w:r>
      <w:r>
        <w:t xml:space="preserve"> enables timely delivery of the high accurate UE location estimation by reducing latency introduced at the mobile backhaul for the UE positioning. The latency is reduced to the largest extent.</w:t>
      </w:r>
    </w:p>
    <w:p w14:paraId="605CCF04" w14:textId="77777777" w:rsidR="00BF5DFB" w:rsidRDefault="00EA316F">
      <w:r>
        <w:t>It reuses the architecture defined for Solution 14, no impact to NRF, no impact to LMF, minor impact to AMF on the management of NG-RAN node high accuracy positioning capability.</w:t>
      </w:r>
    </w:p>
    <w:p w14:paraId="637EAE4F" w14:textId="77777777" w:rsidR="00BF5DFB" w:rsidRPr="00D759A3" w:rsidRDefault="00EA316F">
      <w:pPr>
        <w:rPr>
          <w:color w:val="FF0000"/>
        </w:rPr>
      </w:pPr>
      <w:r>
        <w:t>It has impact to the NG-RAN node and N2 interface. The details of the positioning procedure and the required N2 messages will be heavily dependent on solutions developed in the RAN WG(s).</w:t>
      </w:r>
    </w:p>
    <w:p w14:paraId="0DF1EF15" w14:textId="77777777" w:rsidR="00BF5DFB" w:rsidRDefault="00EA316F">
      <w:pPr>
        <w:pStyle w:val="Heading2"/>
        <w:numPr>
          <w:ilvl w:val="0"/>
          <w:numId w:val="0"/>
        </w:numPr>
      </w:pPr>
      <w:bookmarkStart w:id="93" w:name="_Toc531784315"/>
      <w:r>
        <w:t>6</w:t>
      </w:r>
      <w:r>
        <w:rPr>
          <w:rFonts w:hint="eastAsia"/>
        </w:rPr>
        <w:t>.11</w:t>
      </w:r>
      <w:r>
        <w:rPr>
          <w:rFonts w:hint="eastAsia"/>
          <w:lang w:eastAsia="ko-KR"/>
        </w:rPr>
        <w:tab/>
      </w:r>
      <w:r>
        <w:t>Solution</w:t>
      </w:r>
      <w:r>
        <w:rPr>
          <w:rFonts w:hint="eastAsia"/>
        </w:rPr>
        <w:t xml:space="preserve"> 11</w:t>
      </w:r>
      <w:r>
        <w:t>: Solution for Location Service exposure to NG-RAN</w:t>
      </w:r>
      <w:bookmarkEnd w:id="93"/>
    </w:p>
    <w:p w14:paraId="156DBF10" w14:textId="77777777" w:rsidR="00BF5DFB" w:rsidRDefault="00EA316F">
      <w:pPr>
        <w:pStyle w:val="Heading3"/>
        <w:numPr>
          <w:ilvl w:val="0"/>
          <w:numId w:val="0"/>
        </w:numPr>
      </w:pPr>
      <w:bookmarkStart w:id="94" w:name="_Toc531784316"/>
      <w:r>
        <w:t>6.</w:t>
      </w:r>
      <w:r>
        <w:rPr>
          <w:rFonts w:hint="eastAsia"/>
        </w:rPr>
        <w:t>11</w:t>
      </w:r>
      <w:r>
        <w:t>.</w:t>
      </w:r>
      <w:r>
        <w:rPr>
          <w:rFonts w:hint="eastAsia"/>
        </w:rPr>
        <w:t>1</w:t>
      </w:r>
      <w:r>
        <w:rPr>
          <w:rFonts w:hint="eastAsia"/>
        </w:rPr>
        <w:tab/>
      </w:r>
      <w:r>
        <w:t>Introduction</w:t>
      </w:r>
      <w:bookmarkEnd w:id="94"/>
    </w:p>
    <w:p w14:paraId="2E4798C3" w14:textId="77777777" w:rsidR="00BF5DFB" w:rsidRPr="00AA4FB1" w:rsidRDefault="00EA316F">
      <w:r>
        <w:rPr>
          <w:rFonts w:hint="eastAsia"/>
        </w:rPr>
        <w:t xml:space="preserve">This solution is to </w:t>
      </w:r>
      <w:r>
        <w:t>address Key Issue 1 "Enhancements to LCS architecture" and Key Issue 7 "Position service exposure" by adding NG-RAN as a potential internal LCS Client (i.e. internal consumer of Location Service). Providing LCS Service to RAN benefits use cases such as "QoS verification" and "Coverage o</w:t>
      </w:r>
      <w:r w:rsidRPr="00AA4FB1">
        <w:t>ptimization" as described in TR 36.880 [25] and in addition may be used by RRM procedures.</w:t>
      </w:r>
    </w:p>
    <w:p w14:paraId="0788C4C7" w14:textId="77777777" w:rsidR="0007660D" w:rsidRPr="00D7706D" w:rsidRDefault="0007660D" w:rsidP="0007660D">
      <w:pPr>
        <w:rPr>
          <w:color w:val="FF0000"/>
          <w:lang w:val="x-none"/>
        </w:rPr>
      </w:pPr>
      <w:r w:rsidRPr="00D7706D">
        <w:rPr>
          <w:rFonts w:hint="eastAsia"/>
          <w:color w:val="FF0000"/>
          <w:lang w:val="x-none"/>
        </w:rPr>
        <w:t xml:space="preserve">It is assumed that </w:t>
      </w:r>
      <w:r w:rsidRPr="00D7706D">
        <w:rPr>
          <w:color w:val="FF0000"/>
          <w:lang w:val="x-none"/>
        </w:rPr>
        <w:t xml:space="preserve">the </w:t>
      </w:r>
      <w:r w:rsidRPr="00D7706D">
        <w:t>NG-RAN</w:t>
      </w:r>
      <w:r w:rsidRPr="00D7706D">
        <w:rPr>
          <w:color w:val="FF0000"/>
          <w:lang w:val="x-none"/>
        </w:rPr>
        <w:t xml:space="preserve">, as an internal LCS client, is always authorized to use the LCS service to obtain the target UE location estimation, thus no privacy verification and LCS service authorization are required </w:t>
      </w:r>
      <w:r w:rsidRPr="00D7706D">
        <w:t>for requests initiated by the NG-RAN</w:t>
      </w:r>
      <w:r w:rsidRPr="00D7706D">
        <w:rPr>
          <w:color w:val="FF0000"/>
          <w:lang w:val="x-none"/>
        </w:rPr>
        <w:t>.</w:t>
      </w:r>
    </w:p>
    <w:p w14:paraId="6B6E74EE" w14:textId="77777777" w:rsidR="0007660D" w:rsidRPr="0007660D" w:rsidRDefault="0007660D">
      <w:pPr>
        <w:rPr>
          <w:lang w:val="x-none"/>
        </w:rPr>
      </w:pPr>
    </w:p>
    <w:p w14:paraId="5072F36D" w14:textId="77777777" w:rsidR="00BF5DFB" w:rsidRDefault="00EA316F">
      <w:pPr>
        <w:pStyle w:val="Heading3"/>
        <w:numPr>
          <w:ilvl w:val="0"/>
          <w:numId w:val="0"/>
        </w:numPr>
      </w:pPr>
      <w:bookmarkStart w:id="95" w:name="_Toc531784317"/>
      <w:r>
        <w:t>6.</w:t>
      </w:r>
      <w:r>
        <w:rPr>
          <w:rFonts w:hint="eastAsia"/>
        </w:rPr>
        <w:t>11</w:t>
      </w:r>
      <w:r>
        <w:t>.2</w:t>
      </w:r>
      <w:r>
        <w:rPr>
          <w:rFonts w:hint="eastAsia"/>
        </w:rPr>
        <w:tab/>
      </w:r>
      <w:r>
        <w:t xml:space="preserve">Functional </w:t>
      </w:r>
      <w:r>
        <w:rPr>
          <w:rFonts w:hint="eastAsia"/>
        </w:rPr>
        <w:t>Description</w:t>
      </w:r>
      <w:bookmarkEnd w:id="95"/>
    </w:p>
    <w:p w14:paraId="64F18618" w14:textId="77777777" w:rsidR="00BF5DFB" w:rsidRDefault="00EA316F">
      <w:r>
        <w:t>This procedure is used by an NG-RAN to request the AMF to report the current the UE location when the target UE is in CM-CONNECTED state.</w:t>
      </w:r>
    </w:p>
    <w:p w14:paraId="20B23D55" w14:textId="77777777" w:rsidR="00BF5DFB" w:rsidRDefault="00EA316F">
      <w:pPr>
        <w:pStyle w:val="Heading3"/>
        <w:numPr>
          <w:ilvl w:val="0"/>
          <w:numId w:val="0"/>
        </w:numPr>
      </w:pPr>
      <w:bookmarkStart w:id="96" w:name="_Toc531784318"/>
      <w:r>
        <w:t>6.</w:t>
      </w:r>
      <w:r>
        <w:rPr>
          <w:rFonts w:hint="eastAsia"/>
        </w:rPr>
        <w:t>11</w:t>
      </w:r>
      <w:r>
        <w:t>.</w:t>
      </w:r>
      <w:r>
        <w:rPr>
          <w:rFonts w:hint="eastAsia"/>
        </w:rPr>
        <w:t>3</w:t>
      </w:r>
      <w:r>
        <w:tab/>
        <w:t>Procedures</w:t>
      </w:r>
      <w:bookmarkEnd w:id="96"/>
    </w:p>
    <w:p w14:paraId="70E7ADF5" w14:textId="77777777" w:rsidR="00BF5DFB" w:rsidRDefault="00EA316F">
      <w:pPr>
        <w:pStyle w:val="Heading3"/>
        <w:numPr>
          <w:ilvl w:val="0"/>
          <w:numId w:val="0"/>
        </w:numPr>
      </w:pPr>
      <w:bookmarkStart w:id="97" w:name="_Toc531784319"/>
      <w:r>
        <w:t>6.</w:t>
      </w:r>
      <w:r>
        <w:rPr>
          <w:rFonts w:hint="eastAsia"/>
        </w:rPr>
        <w:t>11</w:t>
      </w:r>
      <w:r>
        <w:t>.</w:t>
      </w:r>
      <w:r>
        <w:rPr>
          <w:rFonts w:hint="eastAsia"/>
        </w:rPr>
        <w:t>3</w:t>
      </w:r>
      <w:r>
        <w:t>.1</w:t>
      </w:r>
      <w:r>
        <w:tab/>
        <w:t>NG-RAN Location exposure procedure</w:t>
      </w:r>
      <w:bookmarkEnd w:id="97"/>
    </w:p>
    <w:p w14:paraId="0309862B" w14:textId="77777777" w:rsidR="00BF5DFB" w:rsidRDefault="00EA316F">
      <w:r>
        <w:rPr>
          <w:rFonts w:hint="eastAsia"/>
        </w:rPr>
        <w:t xml:space="preserve">The flow below indicates the procedure </w:t>
      </w:r>
      <w:r>
        <w:t>where NG-RAN requests Location service:</w:t>
      </w:r>
    </w:p>
    <w:bookmarkStart w:id="98" w:name="_MON_1604162100"/>
    <w:bookmarkEnd w:id="98"/>
    <w:p w14:paraId="1F6CE455" w14:textId="77777777" w:rsidR="00BF5DFB" w:rsidRDefault="00EA316F">
      <w:pPr>
        <w:pStyle w:val="TH"/>
      </w:pPr>
      <w:r>
        <w:object w:dxaOrig="5875" w:dyaOrig="4055" w14:anchorId="7DC98216">
          <v:shape id="_x0000_i1036" type="#_x0000_t75" style="width:292.5pt;height:203pt" o:ole="">
            <v:imagedata r:id="rId41" o:title=""/>
          </v:shape>
          <o:OLEObject Type="Embed" ProgID="Word.Picture.8" ShapeID="_x0000_i1036" DrawAspect="Content" ObjectID="_1611687099" r:id="rId42"/>
        </w:object>
      </w:r>
    </w:p>
    <w:p w14:paraId="2F805A03" w14:textId="77777777" w:rsidR="00BF5DFB" w:rsidRDefault="00EA316F">
      <w:pPr>
        <w:pStyle w:val="TF"/>
      </w:pPr>
      <w:r>
        <w:t>Figure 6.</w:t>
      </w:r>
      <w:r>
        <w:rPr>
          <w:rFonts w:hint="eastAsia"/>
          <w:lang w:eastAsia="zh-CN"/>
        </w:rPr>
        <w:t>11</w:t>
      </w:r>
      <w:r>
        <w:t>.3.1-1: Location service exposure to NG-RAN</w:t>
      </w:r>
    </w:p>
    <w:p w14:paraId="6A09FA5B" w14:textId="77777777" w:rsidR="00BF5DFB" w:rsidRDefault="00EA316F">
      <w:pPr>
        <w:pStyle w:val="B1"/>
      </w:pPr>
      <w:r>
        <w:t>1.</w:t>
      </w:r>
      <w:r>
        <w:tab/>
      </w:r>
      <w:r>
        <w:rPr>
          <w:rFonts w:hint="eastAsia"/>
        </w:rPr>
        <w:t>T</w:t>
      </w:r>
      <w:r>
        <w:t>he UE is in CM CONNECTED mode and the NG-RAN detects the need to get (accurate) UE location.</w:t>
      </w:r>
    </w:p>
    <w:p w14:paraId="1BD66A06" w14:textId="77777777" w:rsidR="00BF5DFB" w:rsidRDefault="00EA316F">
      <w:pPr>
        <w:pStyle w:val="B1"/>
        <w:ind w:left="0" w:firstLine="0"/>
      </w:pPr>
      <w:r>
        <w:t>2.</w:t>
      </w:r>
      <w:r>
        <w:tab/>
      </w:r>
      <w:r>
        <w:rPr>
          <w:rFonts w:hint="eastAsia"/>
        </w:rPr>
        <w:t>If NG-RAN doesn</w:t>
      </w:r>
      <w:r>
        <w:t>'</w:t>
      </w:r>
      <w:r>
        <w:rPr>
          <w:rFonts w:hint="eastAsia"/>
        </w:rPr>
        <w:t>t support</w:t>
      </w:r>
      <w:r>
        <w:t xml:space="preserve"> LM functionality, it sends a RAN Initiated Location Request message to the AMF. The RAN Initiated Location Request message shall,  </w:t>
      </w:r>
      <w:r>
        <w:rPr>
          <w:rFonts w:hint="eastAsia"/>
        </w:rPr>
        <w:t xml:space="preserve">contain </w:t>
      </w:r>
      <w:r>
        <w:t>the requested location information.</w:t>
      </w:r>
      <w:r>
        <w:rPr>
          <w:rFonts w:hint="eastAsia"/>
        </w:rPr>
        <w:t xml:space="preserve"> </w:t>
      </w:r>
      <w:r>
        <w:t>The AMF determines the UE for which location is requested using the NGAP context associated with the RAN request</w:t>
      </w:r>
      <w:r>
        <w:rPr>
          <w:rFonts w:hint="eastAsia"/>
        </w:rPr>
        <w:t>.</w:t>
      </w:r>
    </w:p>
    <w:p w14:paraId="0BAE306A" w14:textId="77777777" w:rsidR="00BF5DFB" w:rsidRPr="00D759A3" w:rsidRDefault="00EA316F">
      <w:pPr>
        <w:ind w:left="568" w:hanging="284"/>
      </w:pPr>
      <w:r>
        <w:t>Step 3-5 follows Step 6-8 of 5GC-MT-LR Procedure defined in clause 6.14.3.1.</w:t>
      </w:r>
    </w:p>
    <w:p w14:paraId="348409E1" w14:textId="77777777" w:rsidR="00BF5DFB" w:rsidRDefault="00EA316F">
      <w:pPr>
        <w:pStyle w:val="B1"/>
      </w:pPr>
      <w:r>
        <w:rPr>
          <w:rFonts w:hint="eastAsia"/>
        </w:rPr>
        <w:t>6</w:t>
      </w:r>
      <w:r>
        <w:t>.</w:t>
      </w:r>
      <w:r>
        <w:tab/>
        <w:t>The AMF sends RAN Initiated Location Response to the NG-RAN.</w:t>
      </w:r>
    </w:p>
    <w:p w14:paraId="487BDF7E" w14:textId="77777777" w:rsidR="00BF5DFB" w:rsidRDefault="00EA316F">
      <w:pPr>
        <w:pStyle w:val="Heading3"/>
        <w:numPr>
          <w:ilvl w:val="0"/>
          <w:numId w:val="0"/>
        </w:numPr>
      </w:pPr>
      <w:bookmarkStart w:id="99" w:name="_Toc531784320"/>
      <w:r>
        <w:t>6.</w:t>
      </w:r>
      <w:r>
        <w:rPr>
          <w:rFonts w:hint="eastAsia"/>
        </w:rPr>
        <w:t>11</w:t>
      </w:r>
      <w:r>
        <w:t>.</w:t>
      </w:r>
      <w:r>
        <w:rPr>
          <w:rFonts w:hint="eastAsia"/>
        </w:rPr>
        <w:t>4</w:t>
      </w:r>
      <w:r>
        <w:tab/>
        <w:t>Impacts on existing entities and interfaces</w:t>
      </w:r>
      <w:bookmarkEnd w:id="99"/>
    </w:p>
    <w:p w14:paraId="5339CE0C" w14:textId="77777777" w:rsidR="00BF5DFB" w:rsidRDefault="00EA316F">
      <w:r>
        <w:t>NG-RAN</w:t>
      </w:r>
    </w:p>
    <w:p w14:paraId="6BA28410" w14:textId="77777777" w:rsidR="00BF5DFB" w:rsidRDefault="00EA316F">
      <w:pPr>
        <w:pStyle w:val="B1"/>
      </w:pPr>
      <w:r>
        <w:t>-</w:t>
      </w:r>
      <w:r>
        <w:tab/>
        <w:t>Need to handle two new messages, "RAN Initiated Location Request" and "RAN Initiated Location Response" on N2 interface.</w:t>
      </w:r>
    </w:p>
    <w:p w14:paraId="54B1549E" w14:textId="77777777" w:rsidR="00BF5DFB" w:rsidRDefault="00EA316F">
      <w:r>
        <w:t>AMF</w:t>
      </w:r>
    </w:p>
    <w:p w14:paraId="32082683" w14:textId="77777777" w:rsidR="00BF5DFB" w:rsidRDefault="00EA316F">
      <w:pPr>
        <w:pStyle w:val="B1"/>
      </w:pPr>
      <w:r>
        <w:t>-</w:t>
      </w:r>
      <w:r>
        <w:tab/>
        <w:t>Need to handle two new messages, "RAN Initiated Location Request" and "RAN Initiated Location Response" on N2 interface.</w:t>
      </w:r>
    </w:p>
    <w:p w14:paraId="7DBA45C1" w14:textId="77777777" w:rsidR="00BF5DFB" w:rsidRDefault="00EA316F">
      <w:pPr>
        <w:pStyle w:val="B1"/>
      </w:pPr>
      <w:r>
        <w:t>-</w:t>
      </w:r>
      <w:r>
        <w:tab/>
      </w:r>
    </w:p>
    <w:p w14:paraId="6E12F8F8" w14:textId="77777777" w:rsidR="00BF5DFB" w:rsidRDefault="00EA316F">
      <w:r>
        <w:t>N2</w:t>
      </w:r>
    </w:p>
    <w:p w14:paraId="68E625AC" w14:textId="77777777" w:rsidR="00BF5DFB" w:rsidRDefault="00EA316F">
      <w:pPr>
        <w:pStyle w:val="B1"/>
      </w:pPr>
      <w:r>
        <w:t>-</w:t>
      </w:r>
      <w:r>
        <w:tab/>
        <w:t>NGAP protocol need to be extended with a new procedure consisting of two messages with proposed naming "RAN Initiated Location Request" and "RAN Initiated Location Response" respectively.</w:t>
      </w:r>
    </w:p>
    <w:p w14:paraId="604020C2" w14:textId="77777777" w:rsidR="00BF5DFB" w:rsidRDefault="00EA316F">
      <w:pPr>
        <w:pStyle w:val="Heading3"/>
        <w:numPr>
          <w:ilvl w:val="0"/>
          <w:numId w:val="0"/>
        </w:numPr>
      </w:pPr>
      <w:bookmarkStart w:id="100" w:name="_Toc531784321"/>
      <w:r>
        <w:lastRenderedPageBreak/>
        <w:t>6.</w:t>
      </w:r>
      <w:r>
        <w:rPr>
          <w:rFonts w:hint="eastAsia"/>
        </w:rPr>
        <w:t>11</w:t>
      </w:r>
      <w:r>
        <w:t>.</w:t>
      </w:r>
      <w:r>
        <w:rPr>
          <w:rFonts w:hint="eastAsia"/>
        </w:rPr>
        <w:t>5</w:t>
      </w:r>
      <w:r>
        <w:tab/>
        <w:t>Evaluation</w:t>
      </w:r>
      <w:bookmarkEnd w:id="100"/>
    </w:p>
    <w:p w14:paraId="17359430" w14:textId="77777777" w:rsidR="00BF5DFB" w:rsidRDefault="00EA316F">
      <w:pPr>
        <w:pStyle w:val="EditorsNote"/>
      </w:pPr>
      <w:r>
        <w:rPr>
          <w:lang w:val="en-US"/>
        </w:rPr>
        <w:t>Editor's note:</w:t>
      </w:r>
      <w:r>
        <w:tab/>
        <w:t>This clause provides an evaluation of the solution.</w:t>
      </w:r>
    </w:p>
    <w:p w14:paraId="7D82A384" w14:textId="77777777" w:rsidR="00BF5DFB" w:rsidRDefault="00EA316F">
      <w:r>
        <w:t>This solution provides an efficient support for RAN Initiated Location Request as only the NG RAN, the AMF and the LMF are involved.</w:t>
      </w:r>
    </w:p>
    <w:p w14:paraId="17C7F3FE" w14:textId="77777777" w:rsidR="00BF5DFB" w:rsidRDefault="00EA316F">
      <w:pPr>
        <w:pStyle w:val="NO"/>
        <w:rPr>
          <w:lang w:eastAsia="zh-CN"/>
        </w:rPr>
      </w:pPr>
      <w:r>
        <w:t>NOTE: The solution does not assume any permanent UE ID to be provided to the RAN.</w:t>
      </w:r>
    </w:p>
    <w:p w14:paraId="6CE8269F" w14:textId="77777777" w:rsidR="00BF5DFB" w:rsidRPr="00EA316F" w:rsidRDefault="00BF5DFB">
      <w:pPr>
        <w:rPr>
          <w:lang w:val="en-GB"/>
        </w:rPr>
      </w:pPr>
    </w:p>
    <w:sectPr w:rsidR="00BF5DFB" w:rsidRPr="00EA316F">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 w:author="CATT1" w:date="2018-12-28T16:32:00Z" w:initials="">
    <w:p w14:paraId="1D08A2FD" w14:textId="77777777" w:rsidR="001970AD" w:rsidRDefault="001970AD">
      <w:pPr>
        <w:pStyle w:val="CommentText"/>
        <w:rPr>
          <w:lang w:val="en-US"/>
        </w:rPr>
      </w:pPr>
      <w:r>
        <w:rPr>
          <w:rFonts w:hint="eastAsia"/>
          <w:lang w:val="en-US"/>
        </w:rPr>
        <w:t xml:space="preserve">This is not accurate and correct summary. We think except solution 15, for solution 23, 26 and 28, the impact to LMF, AMF, NG-RAN node and interfaces are very similar. </w:t>
      </w:r>
      <w:r>
        <w:rPr>
          <w:lang w:val="en-US"/>
        </w:rPr>
        <w:t>F</w:t>
      </w:r>
      <w:r>
        <w:rPr>
          <w:rFonts w:hint="eastAsia"/>
          <w:lang w:val="en-US"/>
        </w:rPr>
        <w:t>or solution 26, AMF provides registration to NRF can be left to SA2 to decide.</w:t>
      </w:r>
    </w:p>
  </w:comment>
  <w:comment w:id="7" w:author="CATT1" w:date="2018-12-28T16:37:00Z" w:initials="">
    <w:p w14:paraId="6F617B21" w14:textId="77777777" w:rsidR="001970AD" w:rsidRDefault="001970AD">
      <w:pPr>
        <w:pStyle w:val="CommentText"/>
        <w:rPr>
          <w:lang w:val="en-US"/>
        </w:rPr>
      </w:pPr>
      <w:r>
        <w:rPr>
          <w:lang w:val="en-US"/>
        </w:rPr>
        <w:t>I</w:t>
      </w:r>
      <w:r>
        <w:rPr>
          <w:rFonts w:hint="eastAsia"/>
          <w:lang w:val="en-US"/>
        </w:rPr>
        <w:t>t is not clear and correct.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D08A2FD" w15:done="0"/>
  <w15:commentEx w15:paraId="6F617B21"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D08A2FD" w16cid:durableId="1FE1ED20"/>
  <w16cid:commentId w16cid:paraId="6F617B21" w16cid:durableId="1FE1ED2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67B6F9" w14:textId="77777777" w:rsidR="001E504D" w:rsidRDefault="001E504D"/>
  </w:endnote>
  <w:endnote w:type="continuationSeparator" w:id="0">
    <w:p w14:paraId="7E77CB5C" w14:textId="77777777" w:rsidR="001E504D" w:rsidRDefault="001E50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Arial Unicode MS"/>
    <w:charset w:val="86"/>
    <w:family w:val="auto"/>
    <w:pitch w:val="variable"/>
    <w:sig w:usb0="00000000" w:usb1="38CF7CFA" w:usb2="00000016" w:usb3="00000000" w:csb0="0004000F"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A5E9C5" w14:textId="77777777" w:rsidR="001E504D" w:rsidRDefault="001E504D"/>
  </w:footnote>
  <w:footnote w:type="continuationSeparator" w:id="0">
    <w:p w14:paraId="46BAEF39" w14:textId="77777777" w:rsidR="001E504D" w:rsidRDefault="001E504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533FB"/>
    <w:multiLevelType w:val="multilevel"/>
    <w:tmpl w:val="00C533FB"/>
    <w:lvl w:ilvl="0">
      <w:start w:val="1"/>
      <w:numFmt w:val="decimal"/>
      <w:pStyle w:val="FFS-proposal"/>
      <w:lvlText w:val="Proposal to FFS %1."/>
      <w:lvlJc w:val="left"/>
      <w:pPr>
        <w:ind w:left="360" w:hanging="360"/>
      </w:pPr>
      <w:rPr>
        <w:rFonts w:hint="default"/>
        <w:b/>
        <w:i w:val="0"/>
      </w:rPr>
    </w:lvl>
    <w:lvl w:ilvl="1">
      <w:start w:val="1"/>
      <w:numFmt w:val="decimal"/>
      <w:lvlText w:val="Proposal to FF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887485C"/>
    <w:multiLevelType w:val="multilevel"/>
    <w:tmpl w:val="0887485C"/>
    <w:lvl w:ilvl="0">
      <w:start w:val="1"/>
      <w:numFmt w:val="decimal"/>
      <w:pStyle w:val="Proposal-Agree"/>
      <w:lvlText w:val="Proposal to agree %1."/>
      <w:lvlJc w:val="left"/>
      <w:pPr>
        <w:ind w:left="360" w:hanging="360"/>
      </w:pPr>
      <w:rPr>
        <w:rFonts w:hint="default"/>
        <w:b/>
        <w:i w:val="0"/>
      </w:rPr>
    </w:lvl>
    <w:lvl w:ilvl="1">
      <w:start w:val="1"/>
      <w:numFmt w:val="decimal"/>
      <w:lvlText w:val="Proposal to agree %1.%2."/>
      <w:lvlJc w:val="left"/>
      <w:pPr>
        <w:ind w:left="792" w:hanging="432"/>
      </w:pPr>
      <w:rPr>
        <w:rFonts w:hint="default"/>
        <w:b/>
        <w:i w:val="0"/>
      </w:rPr>
    </w:lvl>
    <w:lvl w:ilvl="2">
      <w:start w:val="1"/>
      <w:numFmt w:val="decimal"/>
      <w:lvlText w:val="Recomendation %1.%2.%3."/>
      <w:lvlJc w:val="left"/>
      <w:pPr>
        <w:ind w:left="1224" w:hanging="504"/>
      </w:pPr>
      <w:rPr>
        <w:rFonts w:hint="default"/>
        <w:b/>
        <w:i w:val="0"/>
      </w:rPr>
    </w:lvl>
    <w:lvl w:ilvl="3">
      <w:start w:val="1"/>
      <w:numFmt w:val="decimal"/>
      <w:lvlText w:val="Recomendation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DC7EF3"/>
    <w:multiLevelType w:val="multilevel"/>
    <w:tmpl w:val="10DC7EF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11D424E4"/>
    <w:multiLevelType w:val="multilevel"/>
    <w:tmpl w:val="11D424E4"/>
    <w:lvl w:ilvl="0">
      <w:start w:val="1"/>
      <w:numFmt w:val="decimal"/>
      <w:pStyle w:val="EmailDisc-proposal"/>
      <w:lvlText w:val="Proposal %1."/>
      <w:lvlJc w:val="left"/>
      <w:pPr>
        <w:ind w:left="360" w:hanging="360"/>
      </w:pPr>
      <w:rPr>
        <w:rFonts w:hint="default"/>
        <w:b/>
        <w:i w:val="0"/>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Proposal %1.%2.%3.%4."/>
      <w:lvlJc w:val="left"/>
      <w:pPr>
        <w:ind w:left="1728" w:hanging="648"/>
      </w:pPr>
      <w:rPr>
        <w:rFonts w:hint="default"/>
        <w:b/>
        <w:i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F314EBB"/>
    <w:multiLevelType w:val="multilevel"/>
    <w:tmpl w:val="1F314EBB"/>
    <w:lvl w:ilvl="0">
      <w:start w:val="1"/>
      <w:numFmt w:val="decimal"/>
      <w:pStyle w:val="Discuss-Proposal"/>
      <w:lvlText w:val="Proposal to discuss %1."/>
      <w:lvlJc w:val="left"/>
      <w:pPr>
        <w:ind w:left="360" w:hanging="360"/>
      </w:pPr>
      <w:rPr>
        <w:rFonts w:hint="default"/>
        <w:b/>
        <w:i w:val="0"/>
      </w:rPr>
    </w:lvl>
    <w:lvl w:ilvl="1">
      <w:start w:val="1"/>
      <w:numFmt w:val="decimal"/>
      <w:lvlText w:val="Proposal to discuss %1.%2."/>
      <w:lvlJc w:val="left"/>
      <w:pPr>
        <w:ind w:left="792" w:hanging="432"/>
      </w:pPr>
      <w:rPr>
        <w:rFonts w:hint="default"/>
        <w:b/>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52975CE"/>
    <w:multiLevelType w:val="multilevel"/>
    <w:tmpl w:val="452975CE"/>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49A3391E"/>
    <w:multiLevelType w:val="multilevel"/>
    <w:tmpl w:val="49A3391E"/>
    <w:lvl w:ilvl="0">
      <w:start w:val="1"/>
      <w:numFmt w:val="decimal"/>
      <w:pStyle w:val="observ"/>
      <w:lvlText w:val="Observation %1."/>
      <w:lvlJc w:val="left"/>
      <w:pPr>
        <w:ind w:left="630" w:hanging="360"/>
      </w:pPr>
      <w:rPr>
        <w:rFonts w:hint="default"/>
        <w:b/>
        <w:i w:val="0"/>
      </w:rPr>
    </w:lvl>
    <w:lvl w:ilvl="1">
      <w:start w:val="1"/>
      <w:numFmt w:val="lowerLetter"/>
      <w:lvlText w:val="(%2)"/>
      <w:lvlJc w:val="left"/>
      <w:pPr>
        <w:ind w:left="1350" w:hanging="360"/>
      </w:pPr>
      <w:rPr>
        <w:rFonts w:hint="default"/>
      </w:rPr>
    </w:lvl>
    <w:lvl w:ilvl="2">
      <w:start w:val="1"/>
      <w:numFmt w:val="lowerRoman"/>
      <w:lvlText w:val="%3."/>
      <w:lvlJc w:val="right"/>
      <w:pPr>
        <w:ind w:left="2070" w:hanging="180"/>
      </w:pPr>
    </w:lvl>
    <w:lvl w:ilvl="3">
      <w:start w:val="1"/>
      <w:numFmt w:val="decimal"/>
      <w:lvlText w:val="%4."/>
      <w:lvlJc w:val="left"/>
      <w:pPr>
        <w:ind w:left="2790" w:hanging="360"/>
      </w:pPr>
    </w:lvl>
    <w:lvl w:ilvl="4">
      <w:start w:val="1"/>
      <w:numFmt w:val="lowerLetter"/>
      <w:lvlText w:val="%5."/>
      <w:lvlJc w:val="left"/>
      <w:pPr>
        <w:ind w:left="3510" w:hanging="360"/>
      </w:pPr>
    </w:lvl>
    <w:lvl w:ilvl="5">
      <w:start w:val="1"/>
      <w:numFmt w:val="lowerRoman"/>
      <w:lvlText w:val="%6."/>
      <w:lvlJc w:val="right"/>
      <w:pPr>
        <w:ind w:left="4230" w:hanging="180"/>
      </w:pPr>
    </w:lvl>
    <w:lvl w:ilvl="6">
      <w:start w:val="1"/>
      <w:numFmt w:val="decimal"/>
      <w:lvlText w:val="%7."/>
      <w:lvlJc w:val="left"/>
      <w:pPr>
        <w:ind w:left="4950" w:hanging="360"/>
      </w:pPr>
    </w:lvl>
    <w:lvl w:ilvl="7">
      <w:start w:val="1"/>
      <w:numFmt w:val="lowerLetter"/>
      <w:lvlText w:val="%8."/>
      <w:lvlJc w:val="left"/>
      <w:pPr>
        <w:ind w:left="5670" w:hanging="360"/>
      </w:pPr>
    </w:lvl>
    <w:lvl w:ilvl="8">
      <w:start w:val="1"/>
      <w:numFmt w:val="lowerRoman"/>
      <w:lvlText w:val="%9."/>
      <w:lvlJc w:val="right"/>
      <w:pPr>
        <w:ind w:left="6390" w:hanging="180"/>
      </w:pPr>
    </w:lvl>
  </w:abstractNum>
  <w:abstractNum w:abstractNumId="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A5E11B9"/>
    <w:multiLevelType w:val="multilevel"/>
    <w:tmpl w:val="5A5E11B9"/>
    <w:lvl w:ilvl="0">
      <w:start w:val="1"/>
      <w:numFmt w:val="decimal"/>
      <w:pStyle w:val="list2"/>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78A21EBD"/>
    <w:multiLevelType w:val="multilevel"/>
    <w:tmpl w:val="78A21EBD"/>
    <w:lvl w:ilvl="0">
      <w:start w:val="1"/>
      <w:numFmt w:val="bullet"/>
      <w:lvlText w:val="-"/>
      <w:lvlJc w:val="left"/>
      <w:pPr>
        <w:ind w:left="360" w:hanging="360"/>
      </w:pPr>
      <w:rPr>
        <w:rFonts w:ascii="Arial" w:eastAsia="DengXi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7BC330F5"/>
    <w:multiLevelType w:val="multilevel"/>
    <w:tmpl w:val="7BC330F5"/>
    <w:lvl w:ilvl="0">
      <w:start w:val="1"/>
      <w:numFmt w:val="bullet"/>
      <w:pStyle w:val="CharChar1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ZapfDingbats"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ZapfDingbats"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ZapfDingbats"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7"/>
  </w:num>
  <w:num w:numId="2">
    <w:abstractNumId w:val="11"/>
    <w:lvlOverride w:ilvl="0">
      <w:startOverride w:val="1"/>
    </w:lvlOverride>
  </w:num>
  <w:num w:numId="3">
    <w:abstractNumId w:val="1"/>
  </w:num>
  <w:num w:numId="4">
    <w:abstractNumId w:val="12"/>
  </w:num>
  <w:num w:numId="5">
    <w:abstractNumId w:val="2"/>
  </w:num>
  <w:num w:numId="6">
    <w:abstractNumId w:val="5"/>
  </w:num>
  <w:num w:numId="7">
    <w:abstractNumId w:val="0"/>
  </w:num>
  <w:num w:numId="8">
    <w:abstractNumId w:val="10"/>
  </w:num>
  <w:num w:numId="9">
    <w:abstractNumId w:val="4"/>
  </w:num>
  <w:num w:numId="10">
    <w:abstractNumId w:val="9"/>
  </w:num>
  <w:num w:numId="11">
    <w:abstractNumId w:val="8"/>
  </w:num>
  <w:num w:numId="12">
    <w:abstractNumId w:val="14"/>
  </w:num>
  <w:num w:numId="13">
    <w:abstractNumId w:val="13"/>
  </w:num>
  <w:num w:numId="14">
    <w:abstractNumId w:val="3"/>
  </w:num>
  <w:num w:numId="15">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TT1">
    <w15:presenceInfo w15:providerId="None" w15:userId="CATT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bordersDoNotSurroundHeader/>
  <w:bordersDoNotSurroundFooter/>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NDY2N7EwNjMxM7AwsjRS0lEKTi0uzszPAykwrAUAPyNhmCwAAAA="/>
  </w:docVars>
  <w:rsids>
    <w:rsidRoot w:val="001F1267"/>
    <w:rsid w:val="000002EA"/>
    <w:rsid w:val="000006DA"/>
    <w:rsid w:val="00000A13"/>
    <w:rsid w:val="00000B28"/>
    <w:rsid w:val="00000E46"/>
    <w:rsid w:val="00001707"/>
    <w:rsid w:val="00001790"/>
    <w:rsid w:val="00001E2F"/>
    <w:rsid w:val="00003124"/>
    <w:rsid w:val="000032FC"/>
    <w:rsid w:val="00003984"/>
    <w:rsid w:val="00003AB5"/>
    <w:rsid w:val="00003CFC"/>
    <w:rsid w:val="00004257"/>
    <w:rsid w:val="00004617"/>
    <w:rsid w:val="00004B0F"/>
    <w:rsid w:val="00005427"/>
    <w:rsid w:val="000055EB"/>
    <w:rsid w:val="00005648"/>
    <w:rsid w:val="00006178"/>
    <w:rsid w:val="0000628C"/>
    <w:rsid w:val="000067FF"/>
    <w:rsid w:val="000069F7"/>
    <w:rsid w:val="00006D5A"/>
    <w:rsid w:val="0000735E"/>
    <w:rsid w:val="00007B3E"/>
    <w:rsid w:val="00007DC4"/>
    <w:rsid w:val="00007E81"/>
    <w:rsid w:val="0001071B"/>
    <w:rsid w:val="00011644"/>
    <w:rsid w:val="00011937"/>
    <w:rsid w:val="00012086"/>
    <w:rsid w:val="0001248A"/>
    <w:rsid w:val="00012A58"/>
    <w:rsid w:val="00012BA4"/>
    <w:rsid w:val="00012FF1"/>
    <w:rsid w:val="00013472"/>
    <w:rsid w:val="000139E7"/>
    <w:rsid w:val="00013B48"/>
    <w:rsid w:val="00013C1B"/>
    <w:rsid w:val="0001488B"/>
    <w:rsid w:val="00014F09"/>
    <w:rsid w:val="00015A2D"/>
    <w:rsid w:val="00015AA5"/>
    <w:rsid w:val="000166B8"/>
    <w:rsid w:val="000170C7"/>
    <w:rsid w:val="0001721B"/>
    <w:rsid w:val="00017FDD"/>
    <w:rsid w:val="000203A4"/>
    <w:rsid w:val="0002078A"/>
    <w:rsid w:val="00020A76"/>
    <w:rsid w:val="00020D4E"/>
    <w:rsid w:val="00021C1B"/>
    <w:rsid w:val="000222CC"/>
    <w:rsid w:val="0002286A"/>
    <w:rsid w:val="00022899"/>
    <w:rsid w:val="00022B88"/>
    <w:rsid w:val="000231DD"/>
    <w:rsid w:val="00023373"/>
    <w:rsid w:val="0002349D"/>
    <w:rsid w:val="0002400A"/>
    <w:rsid w:val="0002436B"/>
    <w:rsid w:val="00024828"/>
    <w:rsid w:val="000256BA"/>
    <w:rsid w:val="0002624A"/>
    <w:rsid w:val="00026BF8"/>
    <w:rsid w:val="00026D89"/>
    <w:rsid w:val="000270A5"/>
    <w:rsid w:val="000276D6"/>
    <w:rsid w:val="00027ECF"/>
    <w:rsid w:val="0003047E"/>
    <w:rsid w:val="00030A8F"/>
    <w:rsid w:val="00030C42"/>
    <w:rsid w:val="00030DD6"/>
    <w:rsid w:val="00031480"/>
    <w:rsid w:val="000314DF"/>
    <w:rsid w:val="000318DB"/>
    <w:rsid w:val="00031F54"/>
    <w:rsid w:val="0003226E"/>
    <w:rsid w:val="00032A48"/>
    <w:rsid w:val="00032A7A"/>
    <w:rsid w:val="00032B87"/>
    <w:rsid w:val="00033654"/>
    <w:rsid w:val="00033E0A"/>
    <w:rsid w:val="0003423F"/>
    <w:rsid w:val="000343B1"/>
    <w:rsid w:val="000343F3"/>
    <w:rsid w:val="0003453C"/>
    <w:rsid w:val="00034648"/>
    <w:rsid w:val="00034BC8"/>
    <w:rsid w:val="0003538F"/>
    <w:rsid w:val="0003554C"/>
    <w:rsid w:val="00037107"/>
    <w:rsid w:val="00037362"/>
    <w:rsid w:val="000378E6"/>
    <w:rsid w:val="00037E6D"/>
    <w:rsid w:val="00040EAB"/>
    <w:rsid w:val="00041709"/>
    <w:rsid w:val="000419E1"/>
    <w:rsid w:val="00041FED"/>
    <w:rsid w:val="00042371"/>
    <w:rsid w:val="00042601"/>
    <w:rsid w:val="000426CE"/>
    <w:rsid w:val="000426F2"/>
    <w:rsid w:val="00042718"/>
    <w:rsid w:val="0004337E"/>
    <w:rsid w:val="000433D6"/>
    <w:rsid w:val="00043727"/>
    <w:rsid w:val="00043EAF"/>
    <w:rsid w:val="00044024"/>
    <w:rsid w:val="0004433A"/>
    <w:rsid w:val="00044641"/>
    <w:rsid w:val="00044969"/>
    <w:rsid w:val="00044B21"/>
    <w:rsid w:val="00044DAC"/>
    <w:rsid w:val="00045012"/>
    <w:rsid w:val="0004539B"/>
    <w:rsid w:val="00045B6C"/>
    <w:rsid w:val="00046371"/>
    <w:rsid w:val="00046428"/>
    <w:rsid w:val="0004681D"/>
    <w:rsid w:val="00047326"/>
    <w:rsid w:val="000474CC"/>
    <w:rsid w:val="0004770F"/>
    <w:rsid w:val="000477A7"/>
    <w:rsid w:val="0005080D"/>
    <w:rsid w:val="000508FA"/>
    <w:rsid w:val="00050C18"/>
    <w:rsid w:val="00050C84"/>
    <w:rsid w:val="00050FA5"/>
    <w:rsid w:val="00051339"/>
    <w:rsid w:val="0005144C"/>
    <w:rsid w:val="00051585"/>
    <w:rsid w:val="00051917"/>
    <w:rsid w:val="000527EC"/>
    <w:rsid w:val="0005286A"/>
    <w:rsid w:val="00052A2A"/>
    <w:rsid w:val="00052BAD"/>
    <w:rsid w:val="00053A88"/>
    <w:rsid w:val="00054055"/>
    <w:rsid w:val="00054304"/>
    <w:rsid w:val="0005438D"/>
    <w:rsid w:val="00054651"/>
    <w:rsid w:val="00055287"/>
    <w:rsid w:val="0005555F"/>
    <w:rsid w:val="00055CFC"/>
    <w:rsid w:val="00055D5C"/>
    <w:rsid w:val="00055FD6"/>
    <w:rsid w:val="00056033"/>
    <w:rsid w:val="00056B5D"/>
    <w:rsid w:val="00056E12"/>
    <w:rsid w:val="00056E8B"/>
    <w:rsid w:val="00057F73"/>
    <w:rsid w:val="00060533"/>
    <w:rsid w:val="00060AFF"/>
    <w:rsid w:val="00061372"/>
    <w:rsid w:val="0006272B"/>
    <w:rsid w:val="000628B9"/>
    <w:rsid w:val="00062F6F"/>
    <w:rsid w:val="00063016"/>
    <w:rsid w:val="000631DA"/>
    <w:rsid w:val="00063546"/>
    <w:rsid w:val="00063F29"/>
    <w:rsid w:val="00064B3C"/>
    <w:rsid w:val="00064C49"/>
    <w:rsid w:val="0006530F"/>
    <w:rsid w:val="00065315"/>
    <w:rsid w:val="00065577"/>
    <w:rsid w:val="0006656F"/>
    <w:rsid w:val="00067361"/>
    <w:rsid w:val="0006764D"/>
    <w:rsid w:val="00067C98"/>
    <w:rsid w:val="00070477"/>
    <w:rsid w:val="00071234"/>
    <w:rsid w:val="00071D66"/>
    <w:rsid w:val="00071FF3"/>
    <w:rsid w:val="00072BAE"/>
    <w:rsid w:val="00072BBA"/>
    <w:rsid w:val="0007321C"/>
    <w:rsid w:val="00074309"/>
    <w:rsid w:val="00074407"/>
    <w:rsid w:val="00074616"/>
    <w:rsid w:val="00074BAF"/>
    <w:rsid w:val="00074D1E"/>
    <w:rsid w:val="000759BB"/>
    <w:rsid w:val="00075E07"/>
    <w:rsid w:val="00076302"/>
    <w:rsid w:val="00076380"/>
    <w:rsid w:val="000765DF"/>
    <w:rsid w:val="0007660D"/>
    <w:rsid w:val="00076EB6"/>
    <w:rsid w:val="000776C0"/>
    <w:rsid w:val="000779B2"/>
    <w:rsid w:val="00077B83"/>
    <w:rsid w:val="00077EB8"/>
    <w:rsid w:val="000802C9"/>
    <w:rsid w:val="00080435"/>
    <w:rsid w:val="0008043E"/>
    <w:rsid w:val="00080571"/>
    <w:rsid w:val="00080623"/>
    <w:rsid w:val="00080B8A"/>
    <w:rsid w:val="00080D4D"/>
    <w:rsid w:val="00081391"/>
    <w:rsid w:val="00081C69"/>
    <w:rsid w:val="00081EDD"/>
    <w:rsid w:val="00082376"/>
    <w:rsid w:val="00083528"/>
    <w:rsid w:val="00083A6C"/>
    <w:rsid w:val="00083F13"/>
    <w:rsid w:val="000840F0"/>
    <w:rsid w:val="000843AF"/>
    <w:rsid w:val="000846C0"/>
    <w:rsid w:val="000853A3"/>
    <w:rsid w:val="00085677"/>
    <w:rsid w:val="000857DE"/>
    <w:rsid w:val="00085D8D"/>
    <w:rsid w:val="0008628F"/>
    <w:rsid w:val="000866C1"/>
    <w:rsid w:val="00086ABE"/>
    <w:rsid w:val="00086D18"/>
    <w:rsid w:val="00087303"/>
    <w:rsid w:val="0008737C"/>
    <w:rsid w:val="0008744C"/>
    <w:rsid w:val="000877E6"/>
    <w:rsid w:val="00087A6C"/>
    <w:rsid w:val="0009011D"/>
    <w:rsid w:val="00090445"/>
    <w:rsid w:val="00090AA2"/>
    <w:rsid w:val="00090EBF"/>
    <w:rsid w:val="00091228"/>
    <w:rsid w:val="000915A6"/>
    <w:rsid w:val="000920DC"/>
    <w:rsid w:val="0009239B"/>
    <w:rsid w:val="000929D7"/>
    <w:rsid w:val="00092FF8"/>
    <w:rsid w:val="00092FF9"/>
    <w:rsid w:val="00093387"/>
    <w:rsid w:val="0009424D"/>
    <w:rsid w:val="000952D3"/>
    <w:rsid w:val="000954AD"/>
    <w:rsid w:val="00095A51"/>
    <w:rsid w:val="00095A53"/>
    <w:rsid w:val="00095F5F"/>
    <w:rsid w:val="00096935"/>
    <w:rsid w:val="000974FA"/>
    <w:rsid w:val="00097500"/>
    <w:rsid w:val="0009764E"/>
    <w:rsid w:val="00097C9B"/>
    <w:rsid w:val="00097D2D"/>
    <w:rsid w:val="00097F42"/>
    <w:rsid w:val="00097FD8"/>
    <w:rsid w:val="000A038F"/>
    <w:rsid w:val="000A055C"/>
    <w:rsid w:val="000A1451"/>
    <w:rsid w:val="000A18AF"/>
    <w:rsid w:val="000A1A29"/>
    <w:rsid w:val="000A1EFB"/>
    <w:rsid w:val="000A2B25"/>
    <w:rsid w:val="000A3167"/>
    <w:rsid w:val="000A3C95"/>
    <w:rsid w:val="000A3D41"/>
    <w:rsid w:val="000A3EDC"/>
    <w:rsid w:val="000A49EB"/>
    <w:rsid w:val="000A4ACB"/>
    <w:rsid w:val="000A5F19"/>
    <w:rsid w:val="000A6242"/>
    <w:rsid w:val="000A66F5"/>
    <w:rsid w:val="000A683B"/>
    <w:rsid w:val="000A6F9C"/>
    <w:rsid w:val="000A6FB4"/>
    <w:rsid w:val="000A7047"/>
    <w:rsid w:val="000A71F2"/>
    <w:rsid w:val="000A72D5"/>
    <w:rsid w:val="000A780E"/>
    <w:rsid w:val="000A7850"/>
    <w:rsid w:val="000A7A60"/>
    <w:rsid w:val="000A7F24"/>
    <w:rsid w:val="000B02B4"/>
    <w:rsid w:val="000B0B1D"/>
    <w:rsid w:val="000B0D2D"/>
    <w:rsid w:val="000B112D"/>
    <w:rsid w:val="000B152C"/>
    <w:rsid w:val="000B1699"/>
    <w:rsid w:val="000B16B2"/>
    <w:rsid w:val="000B192F"/>
    <w:rsid w:val="000B24AE"/>
    <w:rsid w:val="000B2A37"/>
    <w:rsid w:val="000B2BDE"/>
    <w:rsid w:val="000B2DEB"/>
    <w:rsid w:val="000B34A7"/>
    <w:rsid w:val="000B360A"/>
    <w:rsid w:val="000B3DC6"/>
    <w:rsid w:val="000B4206"/>
    <w:rsid w:val="000B4A15"/>
    <w:rsid w:val="000B4D96"/>
    <w:rsid w:val="000B5176"/>
    <w:rsid w:val="000B54EE"/>
    <w:rsid w:val="000B5C41"/>
    <w:rsid w:val="000B6340"/>
    <w:rsid w:val="000B69E5"/>
    <w:rsid w:val="000B6B13"/>
    <w:rsid w:val="000B6CBE"/>
    <w:rsid w:val="000B6E5C"/>
    <w:rsid w:val="000B7E3B"/>
    <w:rsid w:val="000C04F1"/>
    <w:rsid w:val="000C0792"/>
    <w:rsid w:val="000C1422"/>
    <w:rsid w:val="000C14F5"/>
    <w:rsid w:val="000C1FED"/>
    <w:rsid w:val="000C23CA"/>
    <w:rsid w:val="000C2F1F"/>
    <w:rsid w:val="000C313B"/>
    <w:rsid w:val="000C356D"/>
    <w:rsid w:val="000C3605"/>
    <w:rsid w:val="000C3949"/>
    <w:rsid w:val="000C3F5A"/>
    <w:rsid w:val="000C422C"/>
    <w:rsid w:val="000C4AB0"/>
    <w:rsid w:val="000C4DB5"/>
    <w:rsid w:val="000C5002"/>
    <w:rsid w:val="000C5B00"/>
    <w:rsid w:val="000C63C5"/>
    <w:rsid w:val="000C652D"/>
    <w:rsid w:val="000C6774"/>
    <w:rsid w:val="000C6A30"/>
    <w:rsid w:val="000C6C11"/>
    <w:rsid w:val="000C6C3E"/>
    <w:rsid w:val="000C6CB8"/>
    <w:rsid w:val="000C7406"/>
    <w:rsid w:val="000D0063"/>
    <w:rsid w:val="000D00F4"/>
    <w:rsid w:val="000D0189"/>
    <w:rsid w:val="000D0871"/>
    <w:rsid w:val="000D0C12"/>
    <w:rsid w:val="000D1C3A"/>
    <w:rsid w:val="000D1CAA"/>
    <w:rsid w:val="000D1FDC"/>
    <w:rsid w:val="000D2114"/>
    <w:rsid w:val="000D246F"/>
    <w:rsid w:val="000D2E5F"/>
    <w:rsid w:val="000D3005"/>
    <w:rsid w:val="000D30F6"/>
    <w:rsid w:val="000D3A27"/>
    <w:rsid w:val="000D3E7B"/>
    <w:rsid w:val="000D42AD"/>
    <w:rsid w:val="000D45D4"/>
    <w:rsid w:val="000D4A8C"/>
    <w:rsid w:val="000D557E"/>
    <w:rsid w:val="000D5632"/>
    <w:rsid w:val="000D5634"/>
    <w:rsid w:val="000D588E"/>
    <w:rsid w:val="000D5C1D"/>
    <w:rsid w:val="000D691F"/>
    <w:rsid w:val="000D75F6"/>
    <w:rsid w:val="000D7A04"/>
    <w:rsid w:val="000E04F4"/>
    <w:rsid w:val="000E153B"/>
    <w:rsid w:val="000E1726"/>
    <w:rsid w:val="000E2283"/>
    <w:rsid w:val="000E2702"/>
    <w:rsid w:val="000E2C94"/>
    <w:rsid w:val="000E3049"/>
    <w:rsid w:val="000E3769"/>
    <w:rsid w:val="000E3EBE"/>
    <w:rsid w:val="000E4257"/>
    <w:rsid w:val="000E42E4"/>
    <w:rsid w:val="000E4D86"/>
    <w:rsid w:val="000E4EBD"/>
    <w:rsid w:val="000E555E"/>
    <w:rsid w:val="000E5CBD"/>
    <w:rsid w:val="000E5DC2"/>
    <w:rsid w:val="000E6E70"/>
    <w:rsid w:val="000E7258"/>
    <w:rsid w:val="000E7351"/>
    <w:rsid w:val="000E736B"/>
    <w:rsid w:val="000E788C"/>
    <w:rsid w:val="000F06F4"/>
    <w:rsid w:val="000F0A97"/>
    <w:rsid w:val="000F1AC7"/>
    <w:rsid w:val="000F283E"/>
    <w:rsid w:val="000F2856"/>
    <w:rsid w:val="000F2A0D"/>
    <w:rsid w:val="000F2AE4"/>
    <w:rsid w:val="000F2B15"/>
    <w:rsid w:val="000F2C91"/>
    <w:rsid w:val="000F2D00"/>
    <w:rsid w:val="000F3007"/>
    <w:rsid w:val="000F387D"/>
    <w:rsid w:val="000F3900"/>
    <w:rsid w:val="000F3AA8"/>
    <w:rsid w:val="000F3BC0"/>
    <w:rsid w:val="000F4ADD"/>
    <w:rsid w:val="000F51E8"/>
    <w:rsid w:val="000F62F5"/>
    <w:rsid w:val="000F64F9"/>
    <w:rsid w:val="000F6800"/>
    <w:rsid w:val="000F6CB5"/>
    <w:rsid w:val="000F6D9C"/>
    <w:rsid w:val="000F764E"/>
    <w:rsid w:val="000F7901"/>
    <w:rsid w:val="00100930"/>
    <w:rsid w:val="00100E32"/>
    <w:rsid w:val="00101901"/>
    <w:rsid w:val="001019D4"/>
    <w:rsid w:val="00101DA3"/>
    <w:rsid w:val="00101ED3"/>
    <w:rsid w:val="00102381"/>
    <w:rsid w:val="00102DB2"/>
    <w:rsid w:val="0010327A"/>
    <w:rsid w:val="00103307"/>
    <w:rsid w:val="001035C0"/>
    <w:rsid w:val="00103C46"/>
    <w:rsid w:val="001047E7"/>
    <w:rsid w:val="00104C4B"/>
    <w:rsid w:val="00104F56"/>
    <w:rsid w:val="001064FF"/>
    <w:rsid w:val="00106603"/>
    <w:rsid w:val="0010670D"/>
    <w:rsid w:val="001073AF"/>
    <w:rsid w:val="00110235"/>
    <w:rsid w:val="00110356"/>
    <w:rsid w:val="001103AA"/>
    <w:rsid w:val="001104D0"/>
    <w:rsid w:val="001107B6"/>
    <w:rsid w:val="001109F1"/>
    <w:rsid w:val="00111585"/>
    <w:rsid w:val="00111BEE"/>
    <w:rsid w:val="00112949"/>
    <w:rsid w:val="00112C88"/>
    <w:rsid w:val="00112CC8"/>
    <w:rsid w:val="00112F85"/>
    <w:rsid w:val="001132DB"/>
    <w:rsid w:val="001137DF"/>
    <w:rsid w:val="00113ACA"/>
    <w:rsid w:val="00113C77"/>
    <w:rsid w:val="00114996"/>
    <w:rsid w:val="00114B15"/>
    <w:rsid w:val="00114B20"/>
    <w:rsid w:val="00114CCA"/>
    <w:rsid w:val="001151AB"/>
    <w:rsid w:val="00115AAC"/>
    <w:rsid w:val="00116191"/>
    <w:rsid w:val="0011660F"/>
    <w:rsid w:val="001169DA"/>
    <w:rsid w:val="00116AEE"/>
    <w:rsid w:val="00116E4C"/>
    <w:rsid w:val="0011754E"/>
    <w:rsid w:val="00117726"/>
    <w:rsid w:val="001177D6"/>
    <w:rsid w:val="00117C01"/>
    <w:rsid w:val="00117C77"/>
    <w:rsid w:val="00120973"/>
    <w:rsid w:val="00120CC0"/>
    <w:rsid w:val="00121531"/>
    <w:rsid w:val="001220A0"/>
    <w:rsid w:val="001227E7"/>
    <w:rsid w:val="00123142"/>
    <w:rsid w:val="001235D6"/>
    <w:rsid w:val="001238D1"/>
    <w:rsid w:val="00123988"/>
    <w:rsid w:val="00123A75"/>
    <w:rsid w:val="00123C47"/>
    <w:rsid w:val="00123C63"/>
    <w:rsid w:val="0012424C"/>
    <w:rsid w:val="00124801"/>
    <w:rsid w:val="0012504A"/>
    <w:rsid w:val="001258DD"/>
    <w:rsid w:val="001266C3"/>
    <w:rsid w:val="00126A87"/>
    <w:rsid w:val="001278EB"/>
    <w:rsid w:val="00127B4B"/>
    <w:rsid w:val="00127C38"/>
    <w:rsid w:val="00130552"/>
    <w:rsid w:val="00130E06"/>
    <w:rsid w:val="001314F7"/>
    <w:rsid w:val="00131C26"/>
    <w:rsid w:val="00131F03"/>
    <w:rsid w:val="00131FDA"/>
    <w:rsid w:val="001321C2"/>
    <w:rsid w:val="001328EA"/>
    <w:rsid w:val="00132D40"/>
    <w:rsid w:val="00132D5D"/>
    <w:rsid w:val="00132FFA"/>
    <w:rsid w:val="001330D0"/>
    <w:rsid w:val="0013360D"/>
    <w:rsid w:val="0013362D"/>
    <w:rsid w:val="00133A6C"/>
    <w:rsid w:val="00133BDD"/>
    <w:rsid w:val="00133E1A"/>
    <w:rsid w:val="0013441A"/>
    <w:rsid w:val="00134A39"/>
    <w:rsid w:val="00136174"/>
    <w:rsid w:val="00136481"/>
    <w:rsid w:val="00136E5F"/>
    <w:rsid w:val="0013770E"/>
    <w:rsid w:val="00137E51"/>
    <w:rsid w:val="00140BE1"/>
    <w:rsid w:val="0014178B"/>
    <w:rsid w:val="001426D5"/>
    <w:rsid w:val="00142906"/>
    <w:rsid w:val="001429C7"/>
    <w:rsid w:val="00142DA3"/>
    <w:rsid w:val="00142F35"/>
    <w:rsid w:val="001436DD"/>
    <w:rsid w:val="001438F5"/>
    <w:rsid w:val="001445FF"/>
    <w:rsid w:val="001453CA"/>
    <w:rsid w:val="00145EFF"/>
    <w:rsid w:val="00146565"/>
    <w:rsid w:val="0014739E"/>
    <w:rsid w:val="0015018B"/>
    <w:rsid w:val="00150222"/>
    <w:rsid w:val="00150FD0"/>
    <w:rsid w:val="00151528"/>
    <w:rsid w:val="00151785"/>
    <w:rsid w:val="00151E00"/>
    <w:rsid w:val="00152380"/>
    <w:rsid w:val="0015273C"/>
    <w:rsid w:val="0015277E"/>
    <w:rsid w:val="00153073"/>
    <w:rsid w:val="0015370E"/>
    <w:rsid w:val="00153964"/>
    <w:rsid w:val="00153F8F"/>
    <w:rsid w:val="0015463D"/>
    <w:rsid w:val="00154DE9"/>
    <w:rsid w:val="00155034"/>
    <w:rsid w:val="001565EB"/>
    <w:rsid w:val="001566A4"/>
    <w:rsid w:val="0015728B"/>
    <w:rsid w:val="00160080"/>
    <w:rsid w:val="001602BF"/>
    <w:rsid w:val="001609F7"/>
    <w:rsid w:val="00160A27"/>
    <w:rsid w:val="00160B48"/>
    <w:rsid w:val="00160C48"/>
    <w:rsid w:val="0016115D"/>
    <w:rsid w:val="001616D2"/>
    <w:rsid w:val="00161D14"/>
    <w:rsid w:val="00161E61"/>
    <w:rsid w:val="001626C7"/>
    <w:rsid w:val="001638AD"/>
    <w:rsid w:val="00163E60"/>
    <w:rsid w:val="0016419F"/>
    <w:rsid w:val="00164CAF"/>
    <w:rsid w:val="00164FAB"/>
    <w:rsid w:val="0016528D"/>
    <w:rsid w:val="00165323"/>
    <w:rsid w:val="001653AF"/>
    <w:rsid w:val="001656F3"/>
    <w:rsid w:val="00165832"/>
    <w:rsid w:val="00165D9A"/>
    <w:rsid w:val="00165FB0"/>
    <w:rsid w:val="00166888"/>
    <w:rsid w:val="00167544"/>
    <w:rsid w:val="00167622"/>
    <w:rsid w:val="00167759"/>
    <w:rsid w:val="00167E7B"/>
    <w:rsid w:val="00170006"/>
    <w:rsid w:val="001709A7"/>
    <w:rsid w:val="00170CC4"/>
    <w:rsid w:val="0017125F"/>
    <w:rsid w:val="001713D3"/>
    <w:rsid w:val="001715AF"/>
    <w:rsid w:val="00171E80"/>
    <w:rsid w:val="00171F60"/>
    <w:rsid w:val="001730E5"/>
    <w:rsid w:val="001735D6"/>
    <w:rsid w:val="0017370F"/>
    <w:rsid w:val="00173B85"/>
    <w:rsid w:val="00174D15"/>
    <w:rsid w:val="001757DE"/>
    <w:rsid w:val="00175A6E"/>
    <w:rsid w:val="00175EFD"/>
    <w:rsid w:val="00175F47"/>
    <w:rsid w:val="00176139"/>
    <w:rsid w:val="00176D0F"/>
    <w:rsid w:val="001771E5"/>
    <w:rsid w:val="00177D00"/>
    <w:rsid w:val="00177D99"/>
    <w:rsid w:val="00177F7E"/>
    <w:rsid w:val="0018028F"/>
    <w:rsid w:val="00180583"/>
    <w:rsid w:val="001809C4"/>
    <w:rsid w:val="001809F5"/>
    <w:rsid w:val="00180A87"/>
    <w:rsid w:val="00180FCA"/>
    <w:rsid w:val="00181003"/>
    <w:rsid w:val="00182B59"/>
    <w:rsid w:val="001832F3"/>
    <w:rsid w:val="00183C39"/>
    <w:rsid w:val="0018431F"/>
    <w:rsid w:val="00184783"/>
    <w:rsid w:val="00184F69"/>
    <w:rsid w:val="00185553"/>
    <w:rsid w:val="00185E6C"/>
    <w:rsid w:val="00185FB4"/>
    <w:rsid w:val="001861EE"/>
    <w:rsid w:val="00186653"/>
    <w:rsid w:val="001867EF"/>
    <w:rsid w:val="00187141"/>
    <w:rsid w:val="00187834"/>
    <w:rsid w:val="0018793F"/>
    <w:rsid w:val="00187A91"/>
    <w:rsid w:val="00187F53"/>
    <w:rsid w:val="001904BB"/>
    <w:rsid w:val="00190EE7"/>
    <w:rsid w:val="001915C8"/>
    <w:rsid w:val="001918A9"/>
    <w:rsid w:val="00191E3A"/>
    <w:rsid w:val="00191F18"/>
    <w:rsid w:val="001921A9"/>
    <w:rsid w:val="00193279"/>
    <w:rsid w:val="0019344B"/>
    <w:rsid w:val="0019397A"/>
    <w:rsid w:val="00194243"/>
    <w:rsid w:val="00194267"/>
    <w:rsid w:val="00194807"/>
    <w:rsid w:val="00194B8F"/>
    <w:rsid w:val="001950B6"/>
    <w:rsid w:val="0019527C"/>
    <w:rsid w:val="00195F50"/>
    <w:rsid w:val="001961DC"/>
    <w:rsid w:val="0019669E"/>
    <w:rsid w:val="001967A3"/>
    <w:rsid w:val="001970AD"/>
    <w:rsid w:val="00197460"/>
    <w:rsid w:val="00197479"/>
    <w:rsid w:val="00197C44"/>
    <w:rsid w:val="001A075E"/>
    <w:rsid w:val="001A13B8"/>
    <w:rsid w:val="001A15F0"/>
    <w:rsid w:val="001A173A"/>
    <w:rsid w:val="001A194C"/>
    <w:rsid w:val="001A1D59"/>
    <w:rsid w:val="001A205C"/>
    <w:rsid w:val="001A2F8E"/>
    <w:rsid w:val="001A3BF5"/>
    <w:rsid w:val="001A3EAD"/>
    <w:rsid w:val="001A4466"/>
    <w:rsid w:val="001A49BD"/>
    <w:rsid w:val="001A4EB2"/>
    <w:rsid w:val="001A558C"/>
    <w:rsid w:val="001A5967"/>
    <w:rsid w:val="001A59F2"/>
    <w:rsid w:val="001A6107"/>
    <w:rsid w:val="001A6C0E"/>
    <w:rsid w:val="001A70FF"/>
    <w:rsid w:val="001A770D"/>
    <w:rsid w:val="001A7719"/>
    <w:rsid w:val="001A7C09"/>
    <w:rsid w:val="001B0632"/>
    <w:rsid w:val="001B2AFF"/>
    <w:rsid w:val="001B3F63"/>
    <w:rsid w:val="001B4387"/>
    <w:rsid w:val="001B4507"/>
    <w:rsid w:val="001B5931"/>
    <w:rsid w:val="001B627F"/>
    <w:rsid w:val="001B6424"/>
    <w:rsid w:val="001B7400"/>
    <w:rsid w:val="001B76E2"/>
    <w:rsid w:val="001B78EF"/>
    <w:rsid w:val="001C0D6F"/>
    <w:rsid w:val="001C1024"/>
    <w:rsid w:val="001C10E5"/>
    <w:rsid w:val="001C123F"/>
    <w:rsid w:val="001C19C2"/>
    <w:rsid w:val="001C1C31"/>
    <w:rsid w:val="001C1F71"/>
    <w:rsid w:val="001C2193"/>
    <w:rsid w:val="001C2877"/>
    <w:rsid w:val="001C2FBB"/>
    <w:rsid w:val="001C2FF9"/>
    <w:rsid w:val="001C3B9A"/>
    <w:rsid w:val="001C3E4C"/>
    <w:rsid w:val="001C433A"/>
    <w:rsid w:val="001C50A5"/>
    <w:rsid w:val="001C546C"/>
    <w:rsid w:val="001C5BA8"/>
    <w:rsid w:val="001C5E6E"/>
    <w:rsid w:val="001D0945"/>
    <w:rsid w:val="001D0B3C"/>
    <w:rsid w:val="001D0E01"/>
    <w:rsid w:val="001D0EAE"/>
    <w:rsid w:val="001D21D8"/>
    <w:rsid w:val="001D28DB"/>
    <w:rsid w:val="001D2989"/>
    <w:rsid w:val="001D2B9A"/>
    <w:rsid w:val="001D333B"/>
    <w:rsid w:val="001D333E"/>
    <w:rsid w:val="001D3817"/>
    <w:rsid w:val="001D45BF"/>
    <w:rsid w:val="001D49DE"/>
    <w:rsid w:val="001D5972"/>
    <w:rsid w:val="001D5EE6"/>
    <w:rsid w:val="001D65CC"/>
    <w:rsid w:val="001D6B2C"/>
    <w:rsid w:val="001D6C01"/>
    <w:rsid w:val="001D7000"/>
    <w:rsid w:val="001D7A25"/>
    <w:rsid w:val="001E063A"/>
    <w:rsid w:val="001E068E"/>
    <w:rsid w:val="001E0891"/>
    <w:rsid w:val="001E0C06"/>
    <w:rsid w:val="001E0E3A"/>
    <w:rsid w:val="001E1B88"/>
    <w:rsid w:val="001E2660"/>
    <w:rsid w:val="001E2D74"/>
    <w:rsid w:val="001E3424"/>
    <w:rsid w:val="001E38A2"/>
    <w:rsid w:val="001E44F1"/>
    <w:rsid w:val="001E46A4"/>
    <w:rsid w:val="001E49EC"/>
    <w:rsid w:val="001E504D"/>
    <w:rsid w:val="001E5100"/>
    <w:rsid w:val="001E57A5"/>
    <w:rsid w:val="001E5CC3"/>
    <w:rsid w:val="001E66ED"/>
    <w:rsid w:val="001E6D67"/>
    <w:rsid w:val="001E7661"/>
    <w:rsid w:val="001E7C0A"/>
    <w:rsid w:val="001F0093"/>
    <w:rsid w:val="001F0270"/>
    <w:rsid w:val="001F0E1D"/>
    <w:rsid w:val="001F1267"/>
    <w:rsid w:val="001F130F"/>
    <w:rsid w:val="001F13D5"/>
    <w:rsid w:val="001F149C"/>
    <w:rsid w:val="001F1A74"/>
    <w:rsid w:val="001F232F"/>
    <w:rsid w:val="001F2687"/>
    <w:rsid w:val="001F26C5"/>
    <w:rsid w:val="001F2DCA"/>
    <w:rsid w:val="001F348B"/>
    <w:rsid w:val="001F39F5"/>
    <w:rsid w:val="001F3A1B"/>
    <w:rsid w:val="001F4503"/>
    <w:rsid w:val="001F4817"/>
    <w:rsid w:val="001F4B79"/>
    <w:rsid w:val="001F50B8"/>
    <w:rsid w:val="001F538F"/>
    <w:rsid w:val="001F53B8"/>
    <w:rsid w:val="001F554A"/>
    <w:rsid w:val="001F6F1B"/>
    <w:rsid w:val="001F73C4"/>
    <w:rsid w:val="001F786E"/>
    <w:rsid w:val="001F7A30"/>
    <w:rsid w:val="00200393"/>
    <w:rsid w:val="00200855"/>
    <w:rsid w:val="00200B8B"/>
    <w:rsid w:val="00200F87"/>
    <w:rsid w:val="00200FDF"/>
    <w:rsid w:val="00201117"/>
    <w:rsid w:val="00201607"/>
    <w:rsid w:val="00201734"/>
    <w:rsid w:val="0020189B"/>
    <w:rsid w:val="002020DD"/>
    <w:rsid w:val="00202411"/>
    <w:rsid w:val="00202616"/>
    <w:rsid w:val="00202939"/>
    <w:rsid w:val="00202BDC"/>
    <w:rsid w:val="002032E5"/>
    <w:rsid w:val="00203397"/>
    <w:rsid w:val="00203C0C"/>
    <w:rsid w:val="0020413D"/>
    <w:rsid w:val="0020471E"/>
    <w:rsid w:val="00205868"/>
    <w:rsid w:val="00205D84"/>
    <w:rsid w:val="00206027"/>
    <w:rsid w:val="00206065"/>
    <w:rsid w:val="00206B45"/>
    <w:rsid w:val="00206E45"/>
    <w:rsid w:val="00207A64"/>
    <w:rsid w:val="00207BC7"/>
    <w:rsid w:val="002117BF"/>
    <w:rsid w:val="0021196C"/>
    <w:rsid w:val="00213319"/>
    <w:rsid w:val="002141E4"/>
    <w:rsid w:val="0021473C"/>
    <w:rsid w:val="002149E5"/>
    <w:rsid w:val="00215014"/>
    <w:rsid w:val="002150A5"/>
    <w:rsid w:val="00215805"/>
    <w:rsid w:val="00215E95"/>
    <w:rsid w:val="00215E9E"/>
    <w:rsid w:val="00216040"/>
    <w:rsid w:val="00216A9E"/>
    <w:rsid w:val="00216C57"/>
    <w:rsid w:val="00216D02"/>
    <w:rsid w:val="00217120"/>
    <w:rsid w:val="00217147"/>
    <w:rsid w:val="002171DA"/>
    <w:rsid w:val="00217661"/>
    <w:rsid w:val="002207FA"/>
    <w:rsid w:val="00221780"/>
    <w:rsid w:val="00222DDA"/>
    <w:rsid w:val="002235AD"/>
    <w:rsid w:val="00224039"/>
    <w:rsid w:val="002255E2"/>
    <w:rsid w:val="00225FFB"/>
    <w:rsid w:val="00226C4B"/>
    <w:rsid w:val="00227555"/>
    <w:rsid w:val="002276B3"/>
    <w:rsid w:val="002279C6"/>
    <w:rsid w:val="0023008E"/>
    <w:rsid w:val="00230269"/>
    <w:rsid w:val="002308CE"/>
    <w:rsid w:val="002310E9"/>
    <w:rsid w:val="002318C3"/>
    <w:rsid w:val="00231B17"/>
    <w:rsid w:val="00232901"/>
    <w:rsid w:val="00232BDC"/>
    <w:rsid w:val="00234B8E"/>
    <w:rsid w:val="002357D6"/>
    <w:rsid w:val="0023605E"/>
    <w:rsid w:val="00236613"/>
    <w:rsid w:val="002370BF"/>
    <w:rsid w:val="002372FC"/>
    <w:rsid w:val="00237586"/>
    <w:rsid w:val="00237C79"/>
    <w:rsid w:val="002400F4"/>
    <w:rsid w:val="002405A8"/>
    <w:rsid w:val="00240EF7"/>
    <w:rsid w:val="00240FB5"/>
    <w:rsid w:val="00241057"/>
    <w:rsid w:val="00241407"/>
    <w:rsid w:val="002417D3"/>
    <w:rsid w:val="00241935"/>
    <w:rsid w:val="0024193B"/>
    <w:rsid w:val="00241ACF"/>
    <w:rsid w:val="00241ADC"/>
    <w:rsid w:val="00242135"/>
    <w:rsid w:val="002430AA"/>
    <w:rsid w:val="00243102"/>
    <w:rsid w:val="00243404"/>
    <w:rsid w:val="00243799"/>
    <w:rsid w:val="00243E2B"/>
    <w:rsid w:val="002449BB"/>
    <w:rsid w:val="00244D18"/>
    <w:rsid w:val="002454A2"/>
    <w:rsid w:val="00245590"/>
    <w:rsid w:val="0024563A"/>
    <w:rsid w:val="00245A07"/>
    <w:rsid w:val="0024610B"/>
    <w:rsid w:val="002462AC"/>
    <w:rsid w:val="002467D9"/>
    <w:rsid w:val="00247244"/>
    <w:rsid w:val="00247307"/>
    <w:rsid w:val="00247E9B"/>
    <w:rsid w:val="00247EE2"/>
    <w:rsid w:val="00247FE8"/>
    <w:rsid w:val="00250982"/>
    <w:rsid w:val="00250BE4"/>
    <w:rsid w:val="002510A2"/>
    <w:rsid w:val="00251B2A"/>
    <w:rsid w:val="00251BE5"/>
    <w:rsid w:val="00251D64"/>
    <w:rsid w:val="002521F5"/>
    <w:rsid w:val="0025305B"/>
    <w:rsid w:val="0025312B"/>
    <w:rsid w:val="00253CE2"/>
    <w:rsid w:val="00253D1B"/>
    <w:rsid w:val="002544DB"/>
    <w:rsid w:val="00254A62"/>
    <w:rsid w:val="0025502F"/>
    <w:rsid w:val="002551CE"/>
    <w:rsid w:val="0025551C"/>
    <w:rsid w:val="002558B1"/>
    <w:rsid w:val="00255C01"/>
    <w:rsid w:val="002567D8"/>
    <w:rsid w:val="002569F2"/>
    <w:rsid w:val="00257005"/>
    <w:rsid w:val="0025755E"/>
    <w:rsid w:val="002600EF"/>
    <w:rsid w:val="0026089A"/>
    <w:rsid w:val="00260B43"/>
    <w:rsid w:val="00260D04"/>
    <w:rsid w:val="00261035"/>
    <w:rsid w:val="002613C7"/>
    <w:rsid w:val="002625B4"/>
    <w:rsid w:val="00262BE8"/>
    <w:rsid w:val="002634DA"/>
    <w:rsid w:val="0026364F"/>
    <w:rsid w:val="00263D11"/>
    <w:rsid w:val="00263F97"/>
    <w:rsid w:val="00264A0C"/>
    <w:rsid w:val="00264AC3"/>
    <w:rsid w:val="002650CC"/>
    <w:rsid w:val="0026564F"/>
    <w:rsid w:val="00265A88"/>
    <w:rsid w:val="00265E72"/>
    <w:rsid w:val="00266833"/>
    <w:rsid w:val="002677AC"/>
    <w:rsid w:val="002677DB"/>
    <w:rsid w:val="00267833"/>
    <w:rsid w:val="00267CE6"/>
    <w:rsid w:val="002705AE"/>
    <w:rsid w:val="00270DF6"/>
    <w:rsid w:val="00270E54"/>
    <w:rsid w:val="00271A72"/>
    <w:rsid w:val="00272600"/>
    <w:rsid w:val="00272D49"/>
    <w:rsid w:val="00272EA5"/>
    <w:rsid w:val="00272FE7"/>
    <w:rsid w:val="00273330"/>
    <w:rsid w:val="00273B24"/>
    <w:rsid w:val="00273B51"/>
    <w:rsid w:val="00273ED4"/>
    <w:rsid w:val="00274245"/>
    <w:rsid w:val="00274AE2"/>
    <w:rsid w:val="00274C78"/>
    <w:rsid w:val="00275723"/>
    <w:rsid w:val="00275CFC"/>
    <w:rsid w:val="00275D8C"/>
    <w:rsid w:val="00276874"/>
    <w:rsid w:val="002772F9"/>
    <w:rsid w:val="002775C1"/>
    <w:rsid w:val="00277859"/>
    <w:rsid w:val="00277B5B"/>
    <w:rsid w:val="002800E9"/>
    <w:rsid w:val="00281221"/>
    <w:rsid w:val="0028124B"/>
    <w:rsid w:val="00281972"/>
    <w:rsid w:val="00281C24"/>
    <w:rsid w:val="00282382"/>
    <w:rsid w:val="00282811"/>
    <w:rsid w:val="00282A80"/>
    <w:rsid w:val="00283063"/>
    <w:rsid w:val="002834A5"/>
    <w:rsid w:val="00284FCB"/>
    <w:rsid w:val="00285686"/>
    <w:rsid w:val="002860E8"/>
    <w:rsid w:val="00286340"/>
    <w:rsid w:val="00286724"/>
    <w:rsid w:val="00286D2B"/>
    <w:rsid w:val="002870F6"/>
    <w:rsid w:val="00287497"/>
    <w:rsid w:val="0028770C"/>
    <w:rsid w:val="00287746"/>
    <w:rsid w:val="002879D6"/>
    <w:rsid w:val="00287B00"/>
    <w:rsid w:val="00287EC1"/>
    <w:rsid w:val="00287FBE"/>
    <w:rsid w:val="00290050"/>
    <w:rsid w:val="002913F7"/>
    <w:rsid w:val="00291A20"/>
    <w:rsid w:val="0029202A"/>
    <w:rsid w:val="00292518"/>
    <w:rsid w:val="00293B34"/>
    <w:rsid w:val="00294072"/>
    <w:rsid w:val="00294731"/>
    <w:rsid w:val="00294791"/>
    <w:rsid w:val="00294A1D"/>
    <w:rsid w:val="00295113"/>
    <w:rsid w:val="0029512A"/>
    <w:rsid w:val="0029616D"/>
    <w:rsid w:val="0029617C"/>
    <w:rsid w:val="0029690E"/>
    <w:rsid w:val="002971CA"/>
    <w:rsid w:val="00297765"/>
    <w:rsid w:val="00297B27"/>
    <w:rsid w:val="00297E43"/>
    <w:rsid w:val="002A0997"/>
    <w:rsid w:val="002A105C"/>
    <w:rsid w:val="002A13D4"/>
    <w:rsid w:val="002A154B"/>
    <w:rsid w:val="002A1A5B"/>
    <w:rsid w:val="002A21B7"/>
    <w:rsid w:val="002A2380"/>
    <w:rsid w:val="002A3C85"/>
    <w:rsid w:val="002A4479"/>
    <w:rsid w:val="002A4502"/>
    <w:rsid w:val="002A55B5"/>
    <w:rsid w:val="002A578D"/>
    <w:rsid w:val="002A5BB2"/>
    <w:rsid w:val="002A5FC3"/>
    <w:rsid w:val="002A68EE"/>
    <w:rsid w:val="002A69FF"/>
    <w:rsid w:val="002A6CBC"/>
    <w:rsid w:val="002A6D3F"/>
    <w:rsid w:val="002A74B2"/>
    <w:rsid w:val="002A7A68"/>
    <w:rsid w:val="002B0432"/>
    <w:rsid w:val="002B077B"/>
    <w:rsid w:val="002B0A12"/>
    <w:rsid w:val="002B0C47"/>
    <w:rsid w:val="002B1140"/>
    <w:rsid w:val="002B1995"/>
    <w:rsid w:val="002B199F"/>
    <w:rsid w:val="002B21EE"/>
    <w:rsid w:val="002B221D"/>
    <w:rsid w:val="002B25CF"/>
    <w:rsid w:val="002B302F"/>
    <w:rsid w:val="002B307F"/>
    <w:rsid w:val="002B3406"/>
    <w:rsid w:val="002B3968"/>
    <w:rsid w:val="002B410B"/>
    <w:rsid w:val="002B57B6"/>
    <w:rsid w:val="002B6765"/>
    <w:rsid w:val="002B6A4E"/>
    <w:rsid w:val="002B7C6D"/>
    <w:rsid w:val="002B7CFC"/>
    <w:rsid w:val="002C0532"/>
    <w:rsid w:val="002C1442"/>
    <w:rsid w:val="002C1847"/>
    <w:rsid w:val="002C2020"/>
    <w:rsid w:val="002C20B2"/>
    <w:rsid w:val="002C2C7D"/>
    <w:rsid w:val="002C340A"/>
    <w:rsid w:val="002C3796"/>
    <w:rsid w:val="002C47AE"/>
    <w:rsid w:val="002C58F4"/>
    <w:rsid w:val="002C6809"/>
    <w:rsid w:val="002C69B7"/>
    <w:rsid w:val="002C6C92"/>
    <w:rsid w:val="002C6F6F"/>
    <w:rsid w:val="002C75A4"/>
    <w:rsid w:val="002C77E9"/>
    <w:rsid w:val="002C794A"/>
    <w:rsid w:val="002C7A68"/>
    <w:rsid w:val="002C7F07"/>
    <w:rsid w:val="002D0166"/>
    <w:rsid w:val="002D03F4"/>
    <w:rsid w:val="002D0412"/>
    <w:rsid w:val="002D05DA"/>
    <w:rsid w:val="002D0CB7"/>
    <w:rsid w:val="002D0EE7"/>
    <w:rsid w:val="002D201C"/>
    <w:rsid w:val="002D2677"/>
    <w:rsid w:val="002D2C35"/>
    <w:rsid w:val="002D2F98"/>
    <w:rsid w:val="002D4950"/>
    <w:rsid w:val="002D5776"/>
    <w:rsid w:val="002D5AFD"/>
    <w:rsid w:val="002D5EA7"/>
    <w:rsid w:val="002D5F57"/>
    <w:rsid w:val="002D6CB6"/>
    <w:rsid w:val="002D77C6"/>
    <w:rsid w:val="002D7898"/>
    <w:rsid w:val="002D78CE"/>
    <w:rsid w:val="002D7C90"/>
    <w:rsid w:val="002D7FEB"/>
    <w:rsid w:val="002E07C9"/>
    <w:rsid w:val="002E09AD"/>
    <w:rsid w:val="002E0B9A"/>
    <w:rsid w:val="002E0C7F"/>
    <w:rsid w:val="002E0E30"/>
    <w:rsid w:val="002E1EF2"/>
    <w:rsid w:val="002E2243"/>
    <w:rsid w:val="002E2745"/>
    <w:rsid w:val="002E2AE7"/>
    <w:rsid w:val="002E2FBB"/>
    <w:rsid w:val="002E33DE"/>
    <w:rsid w:val="002E381B"/>
    <w:rsid w:val="002E4B7D"/>
    <w:rsid w:val="002E4F93"/>
    <w:rsid w:val="002E5B4A"/>
    <w:rsid w:val="002E6059"/>
    <w:rsid w:val="002E611B"/>
    <w:rsid w:val="002E6B19"/>
    <w:rsid w:val="002E6EC9"/>
    <w:rsid w:val="002E74AA"/>
    <w:rsid w:val="002E7960"/>
    <w:rsid w:val="002E7CD6"/>
    <w:rsid w:val="002E7E05"/>
    <w:rsid w:val="002F034E"/>
    <w:rsid w:val="002F0434"/>
    <w:rsid w:val="002F08C6"/>
    <w:rsid w:val="002F0EB6"/>
    <w:rsid w:val="002F13B6"/>
    <w:rsid w:val="002F1505"/>
    <w:rsid w:val="002F18C4"/>
    <w:rsid w:val="002F1BB5"/>
    <w:rsid w:val="002F208E"/>
    <w:rsid w:val="002F288E"/>
    <w:rsid w:val="002F3346"/>
    <w:rsid w:val="002F44D4"/>
    <w:rsid w:val="002F47C2"/>
    <w:rsid w:val="002F5040"/>
    <w:rsid w:val="002F6A6B"/>
    <w:rsid w:val="002F7143"/>
    <w:rsid w:val="002F74F9"/>
    <w:rsid w:val="003000E3"/>
    <w:rsid w:val="0030018E"/>
    <w:rsid w:val="00300197"/>
    <w:rsid w:val="003006B8"/>
    <w:rsid w:val="003010D6"/>
    <w:rsid w:val="00301237"/>
    <w:rsid w:val="00301329"/>
    <w:rsid w:val="00301860"/>
    <w:rsid w:val="00301B33"/>
    <w:rsid w:val="00302510"/>
    <w:rsid w:val="00303B82"/>
    <w:rsid w:val="00303FD1"/>
    <w:rsid w:val="00304529"/>
    <w:rsid w:val="00304967"/>
    <w:rsid w:val="003057B6"/>
    <w:rsid w:val="00305812"/>
    <w:rsid w:val="00305AB8"/>
    <w:rsid w:val="00305B5C"/>
    <w:rsid w:val="0030664D"/>
    <w:rsid w:val="00306B8A"/>
    <w:rsid w:val="00307042"/>
    <w:rsid w:val="00307052"/>
    <w:rsid w:val="00307242"/>
    <w:rsid w:val="003074FB"/>
    <w:rsid w:val="003079BF"/>
    <w:rsid w:val="00311442"/>
    <w:rsid w:val="00311B13"/>
    <w:rsid w:val="00311B78"/>
    <w:rsid w:val="00311C2E"/>
    <w:rsid w:val="00312714"/>
    <w:rsid w:val="00312736"/>
    <w:rsid w:val="00313A92"/>
    <w:rsid w:val="00313DAE"/>
    <w:rsid w:val="00313F99"/>
    <w:rsid w:val="003141AD"/>
    <w:rsid w:val="00315265"/>
    <w:rsid w:val="00315531"/>
    <w:rsid w:val="00315C7A"/>
    <w:rsid w:val="00315DD2"/>
    <w:rsid w:val="00315F01"/>
    <w:rsid w:val="00315FED"/>
    <w:rsid w:val="0031653F"/>
    <w:rsid w:val="00316893"/>
    <w:rsid w:val="00316AAA"/>
    <w:rsid w:val="003172BC"/>
    <w:rsid w:val="00317EDB"/>
    <w:rsid w:val="00320A08"/>
    <w:rsid w:val="00320A1B"/>
    <w:rsid w:val="00320E9F"/>
    <w:rsid w:val="00320EE6"/>
    <w:rsid w:val="0032134E"/>
    <w:rsid w:val="00321436"/>
    <w:rsid w:val="00321F85"/>
    <w:rsid w:val="0032217B"/>
    <w:rsid w:val="003225F9"/>
    <w:rsid w:val="00322878"/>
    <w:rsid w:val="003228A6"/>
    <w:rsid w:val="00322ABF"/>
    <w:rsid w:val="00322DE4"/>
    <w:rsid w:val="003230C2"/>
    <w:rsid w:val="00323310"/>
    <w:rsid w:val="0032371A"/>
    <w:rsid w:val="00323781"/>
    <w:rsid w:val="00323C41"/>
    <w:rsid w:val="00323CF2"/>
    <w:rsid w:val="003248B6"/>
    <w:rsid w:val="0032498A"/>
    <w:rsid w:val="00324D9B"/>
    <w:rsid w:val="0032566A"/>
    <w:rsid w:val="00325F25"/>
    <w:rsid w:val="00326B4D"/>
    <w:rsid w:val="00327CDF"/>
    <w:rsid w:val="00327E02"/>
    <w:rsid w:val="0033027D"/>
    <w:rsid w:val="003303D4"/>
    <w:rsid w:val="003315C7"/>
    <w:rsid w:val="003318B1"/>
    <w:rsid w:val="00331936"/>
    <w:rsid w:val="0033199D"/>
    <w:rsid w:val="003319FF"/>
    <w:rsid w:val="00331D6E"/>
    <w:rsid w:val="003321BD"/>
    <w:rsid w:val="0033399D"/>
    <w:rsid w:val="00333EFA"/>
    <w:rsid w:val="0033445A"/>
    <w:rsid w:val="003349A6"/>
    <w:rsid w:val="00334F31"/>
    <w:rsid w:val="0033539C"/>
    <w:rsid w:val="003366F3"/>
    <w:rsid w:val="003369F3"/>
    <w:rsid w:val="00336DB1"/>
    <w:rsid w:val="003372DB"/>
    <w:rsid w:val="00340951"/>
    <w:rsid w:val="00340AD6"/>
    <w:rsid w:val="003414C4"/>
    <w:rsid w:val="003419A9"/>
    <w:rsid w:val="003423DB"/>
    <w:rsid w:val="00342D2C"/>
    <w:rsid w:val="00342DFB"/>
    <w:rsid w:val="00342FA9"/>
    <w:rsid w:val="00343387"/>
    <w:rsid w:val="0034421A"/>
    <w:rsid w:val="00344E63"/>
    <w:rsid w:val="003455D1"/>
    <w:rsid w:val="003461FA"/>
    <w:rsid w:val="00346A55"/>
    <w:rsid w:val="003475BC"/>
    <w:rsid w:val="00347671"/>
    <w:rsid w:val="00347C33"/>
    <w:rsid w:val="0035015A"/>
    <w:rsid w:val="003503B3"/>
    <w:rsid w:val="00350BF1"/>
    <w:rsid w:val="00350D1B"/>
    <w:rsid w:val="0035162D"/>
    <w:rsid w:val="00351833"/>
    <w:rsid w:val="003519C6"/>
    <w:rsid w:val="00351A9A"/>
    <w:rsid w:val="00351B27"/>
    <w:rsid w:val="00352969"/>
    <w:rsid w:val="00352EA4"/>
    <w:rsid w:val="00353CEA"/>
    <w:rsid w:val="00354241"/>
    <w:rsid w:val="003548C1"/>
    <w:rsid w:val="00354C2E"/>
    <w:rsid w:val="00355AE0"/>
    <w:rsid w:val="00355B28"/>
    <w:rsid w:val="00355CBB"/>
    <w:rsid w:val="00355EEC"/>
    <w:rsid w:val="00355EFA"/>
    <w:rsid w:val="00356092"/>
    <w:rsid w:val="003568D4"/>
    <w:rsid w:val="003568EF"/>
    <w:rsid w:val="00356EB6"/>
    <w:rsid w:val="0035703F"/>
    <w:rsid w:val="00357C33"/>
    <w:rsid w:val="003602A4"/>
    <w:rsid w:val="00360482"/>
    <w:rsid w:val="00360A79"/>
    <w:rsid w:val="0036105E"/>
    <w:rsid w:val="0036189E"/>
    <w:rsid w:val="00361F5F"/>
    <w:rsid w:val="003621CC"/>
    <w:rsid w:val="00362344"/>
    <w:rsid w:val="00362FD0"/>
    <w:rsid w:val="003630DD"/>
    <w:rsid w:val="003630F0"/>
    <w:rsid w:val="00363576"/>
    <w:rsid w:val="00363BEB"/>
    <w:rsid w:val="00363DC8"/>
    <w:rsid w:val="003645B7"/>
    <w:rsid w:val="003648F9"/>
    <w:rsid w:val="00364D7B"/>
    <w:rsid w:val="0036509B"/>
    <w:rsid w:val="003656C8"/>
    <w:rsid w:val="00366261"/>
    <w:rsid w:val="003663EB"/>
    <w:rsid w:val="00366D24"/>
    <w:rsid w:val="00367A0D"/>
    <w:rsid w:val="00367FC2"/>
    <w:rsid w:val="0037036F"/>
    <w:rsid w:val="00370501"/>
    <w:rsid w:val="00370608"/>
    <w:rsid w:val="003708BC"/>
    <w:rsid w:val="00371128"/>
    <w:rsid w:val="00371350"/>
    <w:rsid w:val="00371490"/>
    <w:rsid w:val="00371D25"/>
    <w:rsid w:val="0037232F"/>
    <w:rsid w:val="0037253E"/>
    <w:rsid w:val="0037256C"/>
    <w:rsid w:val="00372DD0"/>
    <w:rsid w:val="00372F61"/>
    <w:rsid w:val="00373734"/>
    <w:rsid w:val="0037389B"/>
    <w:rsid w:val="00373CA7"/>
    <w:rsid w:val="00373E31"/>
    <w:rsid w:val="00374101"/>
    <w:rsid w:val="00374C97"/>
    <w:rsid w:val="00374D97"/>
    <w:rsid w:val="0037512A"/>
    <w:rsid w:val="00376075"/>
    <w:rsid w:val="00376333"/>
    <w:rsid w:val="00376363"/>
    <w:rsid w:val="003765ED"/>
    <w:rsid w:val="00376F27"/>
    <w:rsid w:val="003770E9"/>
    <w:rsid w:val="00377740"/>
    <w:rsid w:val="00377776"/>
    <w:rsid w:val="00380929"/>
    <w:rsid w:val="00380A55"/>
    <w:rsid w:val="00380A9D"/>
    <w:rsid w:val="00381B30"/>
    <w:rsid w:val="00381DD1"/>
    <w:rsid w:val="00381EB4"/>
    <w:rsid w:val="00382425"/>
    <w:rsid w:val="00382979"/>
    <w:rsid w:val="003835D3"/>
    <w:rsid w:val="00383705"/>
    <w:rsid w:val="00383909"/>
    <w:rsid w:val="003842F5"/>
    <w:rsid w:val="003844A9"/>
    <w:rsid w:val="00384520"/>
    <w:rsid w:val="00384A2C"/>
    <w:rsid w:val="0038515B"/>
    <w:rsid w:val="00385B17"/>
    <w:rsid w:val="00385E0F"/>
    <w:rsid w:val="00385E13"/>
    <w:rsid w:val="00385E4D"/>
    <w:rsid w:val="00385FF8"/>
    <w:rsid w:val="0038611F"/>
    <w:rsid w:val="0038661E"/>
    <w:rsid w:val="0038674F"/>
    <w:rsid w:val="0038705A"/>
    <w:rsid w:val="0038747E"/>
    <w:rsid w:val="00387F2F"/>
    <w:rsid w:val="00390782"/>
    <w:rsid w:val="003911A1"/>
    <w:rsid w:val="00391372"/>
    <w:rsid w:val="003914AF"/>
    <w:rsid w:val="003921CB"/>
    <w:rsid w:val="0039242F"/>
    <w:rsid w:val="0039248F"/>
    <w:rsid w:val="0039250D"/>
    <w:rsid w:val="00392555"/>
    <w:rsid w:val="00392D12"/>
    <w:rsid w:val="00393281"/>
    <w:rsid w:val="00393961"/>
    <w:rsid w:val="00394676"/>
    <w:rsid w:val="00394722"/>
    <w:rsid w:val="00395478"/>
    <w:rsid w:val="003956B2"/>
    <w:rsid w:val="003959D3"/>
    <w:rsid w:val="00396548"/>
    <w:rsid w:val="00396702"/>
    <w:rsid w:val="00396AE9"/>
    <w:rsid w:val="00396F01"/>
    <w:rsid w:val="00397246"/>
    <w:rsid w:val="0039742F"/>
    <w:rsid w:val="003A0640"/>
    <w:rsid w:val="003A08AD"/>
    <w:rsid w:val="003A0D9C"/>
    <w:rsid w:val="003A1015"/>
    <w:rsid w:val="003A2612"/>
    <w:rsid w:val="003A4489"/>
    <w:rsid w:val="003A48D3"/>
    <w:rsid w:val="003A4B6E"/>
    <w:rsid w:val="003A4FBB"/>
    <w:rsid w:val="003A532F"/>
    <w:rsid w:val="003A5991"/>
    <w:rsid w:val="003A6078"/>
    <w:rsid w:val="003A690F"/>
    <w:rsid w:val="003A6DB7"/>
    <w:rsid w:val="003A6EFE"/>
    <w:rsid w:val="003A70AE"/>
    <w:rsid w:val="003A70DD"/>
    <w:rsid w:val="003A72A3"/>
    <w:rsid w:val="003A74EE"/>
    <w:rsid w:val="003A77DB"/>
    <w:rsid w:val="003A78BF"/>
    <w:rsid w:val="003A7C1C"/>
    <w:rsid w:val="003A7C3C"/>
    <w:rsid w:val="003A7E20"/>
    <w:rsid w:val="003B0221"/>
    <w:rsid w:val="003B0EAA"/>
    <w:rsid w:val="003B1316"/>
    <w:rsid w:val="003B1487"/>
    <w:rsid w:val="003B19EA"/>
    <w:rsid w:val="003B1CE1"/>
    <w:rsid w:val="003B2489"/>
    <w:rsid w:val="003B2765"/>
    <w:rsid w:val="003B2D08"/>
    <w:rsid w:val="003B3259"/>
    <w:rsid w:val="003B34DC"/>
    <w:rsid w:val="003B3ADE"/>
    <w:rsid w:val="003B3B51"/>
    <w:rsid w:val="003B3C58"/>
    <w:rsid w:val="003B401F"/>
    <w:rsid w:val="003B4312"/>
    <w:rsid w:val="003B43A9"/>
    <w:rsid w:val="003B4750"/>
    <w:rsid w:val="003B4A5F"/>
    <w:rsid w:val="003B535E"/>
    <w:rsid w:val="003B57AD"/>
    <w:rsid w:val="003B5E57"/>
    <w:rsid w:val="003B6BDC"/>
    <w:rsid w:val="003B6FB2"/>
    <w:rsid w:val="003B736C"/>
    <w:rsid w:val="003B747E"/>
    <w:rsid w:val="003B7527"/>
    <w:rsid w:val="003B75E4"/>
    <w:rsid w:val="003B7A7C"/>
    <w:rsid w:val="003B7EAA"/>
    <w:rsid w:val="003B7FE1"/>
    <w:rsid w:val="003C016B"/>
    <w:rsid w:val="003C0574"/>
    <w:rsid w:val="003C0870"/>
    <w:rsid w:val="003C0B1B"/>
    <w:rsid w:val="003C0EEC"/>
    <w:rsid w:val="003C1282"/>
    <w:rsid w:val="003C20DF"/>
    <w:rsid w:val="003C2809"/>
    <w:rsid w:val="003C2AD9"/>
    <w:rsid w:val="003C3110"/>
    <w:rsid w:val="003C49A8"/>
    <w:rsid w:val="003C534D"/>
    <w:rsid w:val="003C56FA"/>
    <w:rsid w:val="003C5C06"/>
    <w:rsid w:val="003C5D3F"/>
    <w:rsid w:val="003C6859"/>
    <w:rsid w:val="003C694E"/>
    <w:rsid w:val="003C7338"/>
    <w:rsid w:val="003C77B1"/>
    <w:rsid w:val="003C7E90"/>
    <w:rsid w:val="003D0235"/>
    <w:rsid w:val="003D0A4F"/>
    <w:rsid w:val="003D1392"/>
    <w:rsid w:val="003D1D30"/>
    <w:rsid w:val="003D276E"/>
    <w:rsid w:val="003D298C"/>
    <w:rsid w:val="003D2D5D"/>
    <w:rsid w:val="003D3F09"/>
    <w:rsid w:val="003D42EE"/>
    <w:rsid w:val="003D4521"/>
    <w:rsid w:val="003D5811"/>
    <w:rsid w:val="003D6472"/>
    <w:rsid w:val="003D7C6F"/>
    <w:rsid w:val="003E00F5"/>
    <w:rsid w:val="003E0507"/>
    <w:rsid w:val="003E11DE"/>
    <w:rsid w:val="003E12EC"/>
    <w:rsid w:val="003E15EC"/>
    <w:rsid w:val="003E1CFA"/>
    <w:rsid w:val="003E1D62"/>
    <w:rsid w:val="003E23EB"/>
    <w:rsid w:val="003E28F5"/>
    <w:rsid w:val="003E2993"/>
    <w:rsid w:val="003E2BCB"/>
    <w:rsid w:val="003E33C6"/>
    <w:rsid w:val="003E398C"/>
    <w:rsid w:val="003E3C35"/>
    <w:rsid w:val="003E3D86"/>
    <w:rsid w:val="003E4162"/>
    <w:rsid w:val="003E4426"/>
    <w:rsid w:val="003E4805"/>
    <w:rsid w:val="003E4907"/>
    <w:rsid w:val="003E49C0"/>
    <w:rsid w:val="003E4B22"/>
    <w:rsid w:val="003E4F87"/>
    <w:rsid w:val="003E5128"/>
    <w:rsid w:val="003E5BA2"/>
    <w:rsid w:val="003E600D"/>
    <w:rsid w:val="003E650F"/>
    <w:rsid w:val="003E70F1"/>
    <w:rsid w:val="003E7274"/>
    <w:rsid w:val="003E74C7"/>
    <w:rsid w:val="003E767E"/>
    <w:rsid w:val="003E7792"/>
    <w:rsid w:val="003E7B9F"/>
    <w:rsid w:val="003E7FEA"/>
    <w:rsid w:val="003F0557"/>
    <w:rsid w:val="003F06A9"/>
    <w:rsid w:val="003F0943"/>
    <w:rsid w:val="003F0AD1"/>
    <w:rsid w:val="003F0B30"/>
    <w:rsid w:val="003F0F49"/>
    <w:rsid w:val="003F1622"/>
    <w:rsid w:val="003F1758"/>
    <w:rsid w:val="003F1AE0"/>
    <w:rsid w:val="003F2396"/>
    <w:rsid w:val="003F40F8"/>
    <w:rsid w:val="003F41E9"/>
    <w:rsid w:val="003F42BF"/>
    <w:rsid w:val="003F49F2"/>
    <w:rsid w:val="003F4F9F"/>
    <w:rsid w:val="003F57A9"/>
    <w:rsid w:val="003F5878"/>
    <w:rsid w:val="003F58D0"/>
    <w:rsid w:val="003F5C88"/>
    <w:rsid w:val="003F64D7"/>
    <w:rsid w:val="003F67BD"/>
    <w:rsid w:val="003F686A"/>
    <w:rsid w:val="003F6B9E"/>
    <w:rsid w:val="003F6CD1"/>
    <w:rsid w:val="003F6EB4"/>
    <w:rsid w:val="003F70F3"/>
    <w:rsid w:val="003F7132"/>
    <w:rsid w:val="003F713E"/>
    <w:rsid w:val="00400895"/>
    <w:rsid w:val="004013A9"/>
    <w:rsid w:val="0040181F"/>
    <w:rsid w:val="00401BC3"/>
    <w:rsid w:val="00401EC2"/>
    <w:rsid w:val="00401F61"/>
    <w:rsid w:val="00402028"/>
    <w:rsid w:val="00402BF9"/>
    <w:rsid w:val="00403313"/>
    <w:rsid w:val="0040331A"/>
    <w:rsid w:val="0040341C"/>
    <w:rsid w:val="0040348C"/>
    <w:rsid w:val="0040369B"/>
    <w:rsid w:val="00403778"/>
    <w:rsid w:val="00403883"/>
    <w:rsid w:val="004038F1"/>
    <w:rsid w:val="00403A1D"/>
    <w:rsid w:val="00403F37"/>
    <w:rsid w:val="00403FA2"/>
    <w:rsid w:val="0040422E"/>
    <w:rsid w:val="00404716"/>
    <w:rsid w:val="00404893"/>
    <w:rsid w:val="00404EF3"/>
    <w:rsid w:val="00404FE1"/>
    <w:rsid w:val="0040581B"/>
    <w:rsid w:val="00405855"/>
    <w:rsid w:val="004058EC"/>
    <w:rsid w:val="00405A10"/>
    <w:rsid w:val="004070FC"/>
    <w:rsid w:val="004071DB"/>
    <w:rsid w:val="00407515"/>
    <w:rsid w:val="00407C09"/>
    <w:rsid w:val="00410C57"/>
    <w:rsid w:val="00410E50"/>
    <w:rsid w:val="00411478"/>
    <w:rsid w:val="004115ED"/>
    <w:rsid w:val="00411BA7"/>
    <w:rsid w:val="0041379C"/>
    <w:rsid w:val="00414BDC"/>
    <w:rsid w:val="00415148"/>
    <w:rsid w:val="00415674"/>
    <w:rsid w:val="0041583A"/>
    <w:rsid w:val="0041672D"/>
    <w:rsid w:val="00416A2F"/>
    <w:rsid w:val="00417429"/>
    <w:rsid w:val="00417442"/>
    <w:rsid w:val="00417642"/>
    <w:rsid w:val="00417762"/>
    <w:rsid w:val="00417849"/>
    <w:rsid w:val="00417ACE"/>
    <w:rsid w:val="00421DFB"/>
    <w:rsid w:val="0042210E"/>
    <w:rsid w:val="00422711"/>
    <w:rsid w:val="004228E4"/>
    <w:rsid w:val="00422F10"/>
    <w:rsid w:val="0042379D"/>
    <w:rsid w:val="0042390A"/>
    <w:rsid w:val="00423AD9"/>
    <w:rsid w:val="00424206"/>
    <w:rsid w:val="00424403"/>
    <w:rsid w:val="00424836"/>
    <w:rsid w:val="0042500A"/>
    <w:rsid w:val="004253B1"/>
    <w:rsid w:val="004254D8"/>
    <w:rsid w:val="004255F4"/>
    <w:rsid w:val="00425680"/>
    <w:rsid w:val="004265B2"/>
    <w:rsid w:val="00426896"/>
    <w:rsid w:val="004271A1"/>
    <w:rsid w:val="004274DC"/>
    <w:rsid w:val="00427C4A"/>
    <w:rsid w:val="00427EC5"/>
    <w:rsid w:val="00427ECC"/>
    <w:rsid w:val="00430132"/>
    <w:rsid w:val="0043058C"/>
    <w:rsid w:val="00430746"/>
    <w:rsid w:val="004310D6"/>
    <w:rsid w:val="00431E6E"/>
    <w:rsid w:val="004324CA"/>
    <w:rsid w:val="00432531"/>
    <w:rsid w:val="00432949"/>
    <w:rsid w:val="004333FA"/>
    <w:rsid w:val="00433408"/>
    <w:rsid w:val="004342D5"/>
    <w:rsid w:val="0043446F"/>
    <w:rsid w:val="0043476F"/>
    <w:rsid w:val="004349AA"/>
    <w:rsid w:val="00434C4B"/>
    <w:rsid w:val="00435998"/>
    <w:rsid w:val="00437162"/>
    <w:rsid w:val="004374F9"/>
    <w:rsid w:val="004376C9"/>
    <w:rsid w:val="00440466"/>
    <w:rsid w:val="004416C2"/>
    <w:rsid w:val="0044179E"/>
    <w:rsid w:val="00441908"/>
    <w:rsid w:val="00441B97"/>
    <w:rsid w:val="00441C4F"/>
    <w:rsid w:val="00442199"/>
    <w:rsid w:val="004424DB"/>
    <w:rsid w:val="004427EA"/>
    <w:rsid w:val="004427EC"/>
    <w:rsid w:val="00442A54"/>
    <w:rsid w:val="00442A61"/>
    <w:rsid w:val="00444811"/>
    <w:rsid w:val="004448DA"/>
    <w:rsid w:val="00444D66"/>
    <w:rsid w:val="00444DF3"/>
    <w:rsid w:val="004451AB"/>
    <w:rsid w:val="0044551C"/>
    <w:rsid w:val="004458FB"/>
    <w:rsid w:val="00445C5D"/>
    <w:rsid w:val="004464A0"/>
    <w:rsid w:val="004465A5"/>
    <w:rsid w:val="004469C7"/>
    <w:rsid w:val="00446C52"/>
    <w:rsid w:val="00446D27"/>
    <w:rsid w:val="00446E87"/>
    <w:rsid w:val="00446F45"/>
    <w:rsid w:val="00447A4E"/>
    <w:rsid w:val="00447B40"/>
    <w:rsid w:val="00447D8C"/>
    <w:rsid w:val="00450360"/>
    <w:rsid w:val="0045043E"/>
    <w:rsid w:val="00450A94"/>
    <w:rsid w:val="00450AD3"/>
    <w:rsid w:val="004512B4"/>
    <w:rsid w:val="0045138E"/>
    <w:rsid w:val="0045161C"/>
    <w:rsid w:val="00451CE6"/>
    <w:rsid w:val="0045250F"/>
    <w:rsid w:val="0045258D"/>
    <w:rsid w:val="00452AC0"/>
    <w:rsid w:val="00453B8B"/>
    <w:rsid w:val="00453FB9"/>
    <w:rsid w:val="004547D7"/>
    <w:rsid w:val="004548E3"/>
    <w:rsid w:val="00454DFC"/>
    <w:rsid w:val="004550C6"/>
    <w:rsid w:val="00455518"/>
    <w:rsid w:val="00455612"/>
    <w:rsid w:val="00455DBF"/>
    <w:rsid w:val="004560EC"/>
    <w:rsid w:val="004563A5"/>
    <w:rsid w:val="00456456"/>
    <w:rsid w:val="00456714"/>
    <w:rsid w:val="00456C65"/>
    <w:rsid w:val="00457577"/>
    <w:rsid w:val="004578D4"/>
    <w:rsid w:val="00457E8A"/>
    <w:rsid w:val="0046038D"/>
    <w:rsid w:val="0046052E"/>
    <w:rsid w:val="0046054D"/>
    <w:rsid w:val="004606F5"/>
    <w:rsid w:val="00460A06"/>
    <w:rsid w:val="00460A11"/>
    <w:rsid w:val="00460B20"/>
    <w:rsid w:val="00460E9B"/>
    <w:rsid w:val="004611CB"/>
    <w:rsid w:val="0046130E"/>
    <w:rsid w:val="00461DE6"/>
    <w:rsid w:val="00462DCA"/>
    <w:rsid w:val="00462EAC"/>
    <w:rsid w:val="004634C3"/>
    <w:rsid w:val="00464287"/>
    <w:rsid w:val="00464C40"/>
    <w:rsid w:val="004651CC"/>
    <w:rsid w:val="004653E6"/>
    <w:rsid w:val="00465BFD"/>
    <w:rsid w:val="00465DAC"/>
    <w:rsid w:val="0046604C"/>
    <w:rsid w:val="00466B22"/>
    <w:rsid w:val="00466C7F"/>
    <w:rsid w:val="00467469"/>
    <w:rsid w:val="00467F71"/>
    <w:rsid w:val="00470020"/>
    <w:rsid w:val="00470466"/>
    <w:rsid w:val="004713D4"/>
    <w:rsid w:val="00471651"/>
    <w:rsid w:val="00471E68"/>
    <w:rsid w:val="00471E91"/>
    <w:rsid w:val="00471EEA"/>
    <w:rsid w:val="00472172"/>
    <w:rsid w:val="004722B2"/>
    <w:rsid w:val="004727BC"/>
    <w:rsid w:val="00472B0E"/>
    <w:rsid w:val="00472B76"/>
    <w:rsid w:val="00472F81"/>
    <w:rsid w:val="00473443"/>
    <w:rsid w:val="004741D4"/>
    <w:rsid w:val="00474497"/>
    <w:rsid w:val="004744ED"/>
    <w:rsid w:val="00474AFF"/>
    <w:rsid w:val="00474C36"/>
    <w:rsid w:val="00474CC9"/>
    <w:rsid w:val="00474F31"/>
    <w:rsid w:val="0047524F"/>
    <w:rsid w:val="0047572D"/>
    <w:rsid w:val="0047585D"/>
    <w:rsid w:val="00475DD8"/>
    <w:rsid w:val="00475E14"/>
    <w:rsid w:val="004766EB"/>
    <w:rsid w:val="00476D2C"/>
    <w:rsid w:val="00476ED8"/>
    <w:rsid w:val="0047778B"/>
    <w:rsid w:val="00477C62"/>
    <w:rsid w:val="004800B6"/>
    <w:rsid w:val="004803A8"/>
    <w:rsid w:val="00480D04"/>
    <w:rsid w:val="004813AB"/>
    <w:rsid w:val="00481C2A"/>
    <w:rsid w:val="004827A1"/>
    <w:rsid w:val="00482AF6"/>
    <w:rsid w:val="00482FA2"/>
    <w:rsid w:val="00483854"/>
    <w:rsid w:val="004839D0"/>
    <w:rsid w:val="0048400E"/>
    <w:rsid w:val="0048442A"/>
    <w:rsid w:val="004846BB"/>
    <w:rsid w:val="00484CFF"/>
    <w:rsid w:val="004852B5"/>
    <w:rsid w:val="00486AA6"/>
    <w:rsid w:val="00486F81"/>
    <w:rsid w:val="004907AE"/>
    <w:rsid w:val="0049101C"/>
    <w:rsid w:val="00492181"/>
    <w:rsid w:val="0049223F"/>
    <w:rsid w:val="00492F58"/>
    <w:rsid w:val="00493F3E"/>
    <w:rsid w:val="0049422B"/>
    <w:rsid w:val="00494D05"/>
    <w:rsid w:val="004950D3"/>
    <w:rsid w:val="0049519B"/>
    <w:rsid w:val="004953E5"/>
    <w:rsid w:val="00495922"/>
    <w:rsid w:val="00495DD2"/>
    <w:rsid w:val="00496335"/>
    <w:rsid w:val="00496E4A"/>
    <w:rsid w:val="004971C2"/>
    <w:rsid w:val="004972B2"/>
    <w:rsid w:val="004973FD"/>
    <w:rsid w:val="004A08DE"/>
    <w:rsid w:val="004A0CF8"/>
    <w:rsid w:val="004A0D01"/>
    <w:rsid w:val="004A114E"/>
    <w:rsid w:val="004A18DA"/>
    <w:rsid w:val="004A28DB"/>
    <w:rsid w:val="004A2D3E"/>
    <w:rsid w:val="004A2FB2"/>
    <w:rsid w:val="004A34E3"/>
    <w:rsid w:val="004A3525"/>
    <w:rsid w:val="004A46C3"/>
    <w:rsid w:val="004A47F0"/>
    <w:rsid w:val="004A49EA"/>
    <w:rsid w:val="004A4B80"/>
    <w:rsid w:val="004A5120"/>
    <w:rsid w:val="004A58BE"/>
    <w:rsid w:val="004A5BE0"/>
    <w:rsid w:val="004A6645"/>
    <w:rsid w:val="004A6CF2"/>
    <w:rsid w:val="004A701D"/>
    <w:rsid w:val="004A71B6"/>
    <w:rsid w:val="004A722E"/>
    <w:rsid w:val="004A7BC5"/>
    <w:rsid w:val="004A7FB4"/>
    <w:rsid w:val="004B036A"/>
    <w:rsid w:val="004B0A2D"/>
    <w:rsid w:val="004B0F3B"/>
    <w:rsid w:val="004B105B"/>
    <w:rsid w:val="004B13A6"/>
    <w:rsid w:val="004B1764"/>
    <w:rsid w:val="004B19A8"/>
    <w:rsid w:val="004B1B9B"/>
    <w:rsid w:val="004B3B9E"/>
    <w:rsid w:val="004B3F58"/>
    <w:rsid w:val="004B3FF4"/>
    <w:rsid w:val="004B42F6"/>
    <w:rsid w:val="004B528B"/>
    <w:rsid w:val="004B5401"/>
    <w:rsid w:val="004B5502"/>
    <w:rsid w:val="004B5C3A"/>
    <w:rsid w:val="004B6658"/>
    <w:rsid w:val="004B6FCA"/>
    <w:rsid w:val="004B7143"/>
    <w:rsid w:val="004B724E"/>
    <w:rsid w:val="004B7947"/>
    <w:rsid w:val="004B7DD5"/>
    <w:rsid w:val="004C01A5"/>
    <w:rsid w:val="004C02C4"/>
    <w:rsid w:val="004C06BD"/>
    <w:rsid w:val="004C078E"/>
    <w:rsid w:val="004C1A39"/>
    <w:rsid w:val="004C2493"/>
    <w:rsid w:val="004C26C5"/>
    <w:rsid w:val="004C2916"/>
    <w:rsid w:val="004C2B0E"/>
    <w:rsid w:val="004C2C3D"/>
    <w:rsid w:val="004C31A2"/>
    <w:rsid w:val="004C377B"/>
    <w:rsid w:val="004C3A88"/>
    <w:rsid w:val="004C4589"/>
    <w:rsid w:val="004C488E"/>
    <w:rsid w:val="004C5216"/>
    <w:rsid w:val="004C5F0A"/>
    <w:rsid w:val="004C601F"/>
    <w:rsid w:val="004C6696"/>
    <w:rsid w:val="004C6697"/>
    <w:rsid w:val="004C6AEB"/>
    <w:rsid w:val="004C7248"/>
    <w:rsid w:val="004C740E"/>
    <w:rsid w:val="004C7A44"/>
    <w:rsid w:val="004C7C15"/>
    <w:rsid w:val="004D0318"/>
    <w:rsid w:val="004D067C"/>
    <w:rsid w:val="004D09F4"/>
    <w:rsid w:val="004D1180"/>
    <w:rsid w:val="004D11F7"/>
    <w:rsid w:val="004D1710"/>
    <w:rsid w:val="004D2DB2"/>
    <w:rsid w:val="004D30B8"/>
    <w:rsid w:val="004D3129"/>
    <w:rsid w:val="004D3CB9"/>
    <w:rsid w:val="004D4123"/>
    <w:rsid w:val="004D424A"/>
    <w:rsid w:val="004D4949"/>
    <w:rsid w:val="004D4AE3"/>
    <w:rsid w:val="004D4E9F"/>
    <w:rsid w:val="004D536F"/>
    <w:rsid w:val="004D55EF"/>
    <w:rsid w:val="004D59A8"/>
    <w:rsid w:val="004D6037"/>
    <w:rsid w:val="004D6220"/>
    <w:rsid w:val="004D6960"/>
    <w:rsid w:val="004D6A29"/>
    <w:rsid w:val="004D6BDE"/>
    <w:rsid w:val="004D7029"/>
    <w:rsid w:val="004D718B"/>
    <w:rsid w:val="004D7601"/>
    <w:rsid w:val="004E01A7"/>
    <w:rsid w:val="004E0AD5"/>
    <w:rsid w:val="004E0CC4"/>
    <w:rsid w:val="004E0CCD"/>
    <w:rsid w:val="004E1183"/>
    <w:rsid w:val="004E16EC"/>
    <w:rsid w:val="004E17D1"/>
    <w:rsid w:val="004E1BFE"/>
    <w:rsid w:val="004E1C25"/>
    <w:rsid w:val="004E248C"/>
    <w:rsid w:val="004E259C"/>
    <w:rsid w:val="004E28B3"/>
    <w:rsid w:val="004E29B1"/>
    <w:rsid w:val="004E31CA"/>
    <w:rsid w:val="004E32E4"/>
    <w:rsid w:val="004E3413"/>
    <w:rsid w:val="004E36E4"/>
    <w:rsid w:val="004E370C"/>
    <w:rsid w:val="004E3A52"/>
    <w:rsid w:val="004E3C9A"/>
    <w:rsid w:val="004E3F13"/>
    <w:rsid w:val="004E3FE0"/>
    <w:rsid w:val="004E46D9"/>
    <w:rsid w:val="004E4E26"/>
    <w:rsid w:val="004E5351"/>
    <w:rsid w:val="004E59E6"/>
    <w:rsid w:val="004E65CB"/>
    <w:rsid w:val="004E6719"/>
    <w:rsid w:val="004E6AB0"/>
    <w:rsid w:val="004E6B26"/>
    <w:rsid w:val="004E6C77"/>
    <w:rsid w:val="004E7C87"/>
    <w:rsid w:val="004E7DA8"/>
    <w:rsid w:val="004E7FC4"/>
    <w:rsid w:val="004F00DB"/>
    <w:rsid w:val="004F03D7"/>
    <w:rsid w:val="004F061C"/>
    <w:rsid w:val="004F0785"/>
    <w:rsid w:val="004F0ADA"/>
    <w:rsid w:val="004F0E4F"/>
    <w:rsid w:val="004F0F85"/>
    <w:rsid w:val="004F12DB"/>
    <w:rsid w:val="004F18BB"/>
    <w:rsid w:val="004F225F"/>
    <w:rsid w:val="004F27D9"/>
    <w:rsid w:val="004F2CB7"/>
    <w:rsid w:val="004F34EA"/>
    <w:rsid w:val="004F3D1C"/>
    <w:rsid w:val="004F3D5F"/>
    <w:rsid w:val="004F405C"/>
    <w:rsid w:val="004F429A"/>
    <w:rsid w:val="004F4551"/>
    <w:rsid w:val="004F4EDB"/>
    <w:rsid w:val="004F4F46"/>
    <w:rsid w:val="004F51F8"/>
    <w:rsid w:val="004F5284"/>
    <w:rsid w:val="004F5927"/>
    <w:rsid w:val="004F61AB"/>
    <w:rsid w:val="004F61BC"/>
    <w:rsid w:val="004F692A"/>
    <w:rsid w:val="004F6C3F"/>
    <w:rsid w:val="004F75E8"/>
    <w:rsid w:val="00501366"/>
    <w:rsid w:val="00501D42"/>
    <w:rsid w:val="00502359"/>
    <w:rsid w:val="0050244C"/>
    <w:rsid w:val="00502463"/>
    <w:rsid w:val="00502823"/>
    <w:rsid w:val="00502A48"/>
    <w:rsid w:val="00502ABD"/>
    <w:rsid w:val="00502D82"/>
    <w:rsid w:val="00502EA6"/>
    <w:rsid w:val="00503587"/>
    <w:rsid w:val="00503DDD"/>
    <w:rsid w:val="00503E44"/>
    <w:rsid w:val="00503ED5"/>
    <w:rsid w:val="00504408"/>
    <w:rsid w:val="00504CAA"/>
    <w:rsid w:val="00504DF3"/>
    <w:rsid w:val="00505027"/>
    <w:rsid w:val="005051B5"/>
    <w:rsid w:val="0050548F"/>
    <w:rsid w:val="005062DB"/>
    <w:rsid w:val="005066D6"/>
    <w:rsid w:val="0050757C"/>
    <w:rsid w:val="00507849"/>
    <w:rsid w:val="00507E5B"/>
    <w:rsid w:val="00510021"/>
    <w:rsid w:val="0051071C"/>
    <w:rsid w:val="00510ED2"/>
    <w:rsid w:val="005111C5"/>
    <w:rsid w:val="00511520"/>
    <w:rsid w:val="0051191D"/>
    <w:rsid w:val="00511C55"/>
    <w:rsid w:val="00511FD0"/>
    <w:rsid w:val="00512533"/>
    <w:rsid w:val="00512A2C"/>
    <w:rsid w:val="0051360A"/>
    <w:rsid w:val="0051373E"/>
    <w:rsid w:val="00513C38"/>
    <w:rsid w:val="0051474A"/>
    <w:rsid w:val="00514DB9"/>
    <w:rsid w:val="005155F8"/>
    <w:rsid w:val="00515CCB"/>
    <w:rsid w:val="00516034"/>
    <w:rsid w:val="0051604C"/>
    <w:rsid w:val="005163DA"/>
    <w:rsid w:val="005168AB"/>
    <w:rsid w:val="0051720A"/>
    <w:rsid w:val="00517313"/>
    <w:rsid w:val="005177CD"/>
    <w:rsid w:val="00517BC4"/>
    <w:rsid w:val="00521486"/>
    <w:rsid w:val="0052154D"/>
    <w:rsid w:val="00521BCB"/>
    <w:rsid w:val="00521CE1"/>
    <w:rsid w:val="00521D24"/>
    <w:rsid w:val="0052216F"/>
    <w:rsid w:val="005226B2"/>
    <w:rsid w:val="005235E4"/>
    <w:rsid w:val="00523AD9"/>
    <w:rsid w:val="00523B3E"/>
    <w:rsid w:val="00523DC0"/>
    <w:rsid w:val="005249D5"/>
    <w:rsid w:val="00525145"/>
    <w:rsid w:val="005259D7"/>
    <w:rsid w:val="005266A6"/>
    <w:rsid w:val="00526992"/>
    <w:rsid w:val="00526BEA"/>
    <w:rsid w:val="00526F32"/>
    <w:rsid w:val="0052700F"/>
    <w:rsid w:val="005278A9"/>
    <w:rsid w:val="00527B3A"/>
    <w:rsid w:val="00527CCF"/>
    <w:rsid w:val="0053081B"/>
    <w:rsid w:val="00530926"/>
    <w:rsid w:val="00530A8D"/>
    <w:rsid w:val="00530A90"/>
    <w:rsid w:val="00531761"/>
    <w:rsid w:val="0053189E"/>
    <w:rsid w:val="00531F65"/>
    <w:rsid w:val="00531FAF"/>
    <w:rsid w:val="00532B06"/>
    <w:rsid w:val="00533BE7"/>
    <w:rsid w:val="00534BC9"/>
    <w:rsid w:val="00534D62"/>
    <w:rsid w:val="00535483"/>
    <w:rsid w:val="00535806"/>
    <w:rsid w:val="0053585A"/>
    <w:rsid w:val="00535A07"/>
    <w:rsid w:val="00536636"/>
    <w:rsid w:val="00536ABE"/>
    <w:rsid w:val="005370B1"/>
    <w:rsid w:val="00537150"/>
    <w:rsid w:val="005373AA"/>
    <w:rsid w:val="00537663"/>
    <w:rsid w:val="0053784B"/>
    <w:rsid w:val="00537996"/>
    <w:rsid w:val="00540503"/>
    <w:rsid w:val="0054052F"/>
    <w:rsid w:val="00540DF0"/>
    <w:rsid w:val="00540F87"/>
    <w:rsid w:val="00541658"/>
    <w:rsid w:val="0054196C"/>
    <w:rsid w:val="00541ADC"/>
    <w:rsid w:val="00541EE2"/>
    <w:rsid w:val="00541F41"/>
    <w:rsid w:val="00541F94"/>
    <w:rsid w:val="005422EC"/>
    <w:rsid w:val="0054322D"/>
    <w:rsid w:val="0054337E"/>
    <w:rsid w:val="00543BFC"/>
    <w:rsid w:val="00543D65"/>
    <w:rsid w:val="00543DDB"/>
    <w:rsid w:val="0054411E"/>
    <w:rsid w:val="00544137"/>
    <w:rsid w:val="005441D9"/>
    <w:rsid w:val="0054563F"/>
    <w:rsid w:val="00545AE6"/>
    <w:rsid w:val="00546AF7"/>
    <w:rsid w:val="00546DF8"/>
    <w:rsid w:val="0054709F"/>
    <w:rsid w:val="005472D4"/>
    <w:rsid w:val="00547D28"/>
    <w:rsid w:val="00550C27"/>
    <w:rsid w:val="00551853"/>
    <w:rsid w:val="00551938"/>
    <w:rsid w:val="00551E2C"/>
    <w:rsid w:val="00551FFD"/>
    <w:rsid w:val="00552307"/>
    <w:rsid w:val="00552862"/>
    <w:rsid w:val="00552DE9"/>
    <w:rsid w:val="00553196"/>
    <w:rsid w:val="0055326D"/>
    <w:rsid w:val="00553A79"/>
    <w:rsid w:val="00553E5F"/>
    <w:rsid w:val="00554990"/>
    <w:rsid w:val="00557599"/>
    <w:rsid w:val="005575A3"/>
    <w:rsid w:val="0055776C"/>
    <w:rsid w:val="00557DE8"/>
    <w:rsid w:val="00557F5B"/>
    <w:rsid w:val="00557F74"/>
    <w:rsid w:val="00560B50"/>
    <w:rsid w:val="00560CAD"/>
    <w:rsid w:val="00560E7B"/>
    <w:rsid w:val="0056115B"/>
    <w:rsid w:val="00561DA0"/>
    <w:rsid w:val="00562118"/>
    <w:rsid w:val="005622B5"/>
    <w:rsid w:val="00563355"/>
    <w:rsid w:val="00563413"/>
    <w:rsid w:val="0056402A"/>
    <w:rsid w:val="005646D8"/>
    <w:rsid w:val="00564A39"/>
    <w:rsid w:val="00564B3C"/>
    <w:rsid w:val="00565623"/>
    <w:rsid w:val="0056563D"/>
    <w:rsid w:val="00565FB4"/>
    <w:rsid w:val="0056615B"/>
    <w:rsid w:val="005661D8"/>
    <w:rsid w:val="00566418"/>
    <w:rsid w:val="005665B4"/>
    <w:rsid w:val="00566714"/>
    <w:rsid w:val="00567012"/>
    <w:rsid w:val="00567ADA"/>
    <w:rsid w:val="00567BC6"/>
    <w:rsid w:val="00567C71"/>
    <w:rsid w:val="00567FBA"/>
    <w:rsid w:val="005704CE"/>
    <w:rsid w:val="00570F20"/>
    <w:rsid w:val="00572539"/>
    <w:rsid w:val="00572F9D"/>
    <w:rsid w:val="00573535"/>
    <w:rsid w:val="0057377E"/>
    <w:rsid w:val="00573B39"/>
    <w:rsid w:val="0057401B"/>
    <w:rsid w:val="005740A6"/>
    <w:rsid w:val="005741F8"/>
    <w:rsid w:val="0057437B"/>
    <w:rsid w:val="00574505"/>
    <w:rsid w:val="0057464E"/>
    <w:rsid w:val="00574E10"/>
    <w:rsid w:val="005750F3"/>
    <w:rsid w:val="00575503"/>
    <w:rsid w:val="00575A80"/>
    <w:rsid w:val="0057648D"/>
    <w:rsid w:val="00576691"/>
    <w:rsid w:val="00576772"/>
    <w:rsid w:val="00576C8A"/>
    <w:rsid w:val="005779AE"/>
    <w:rsid w:val="00577FB1"/>
    <w:rsid w:val="00580C71"/>
    <w:rsid w:val="00580D4C"/>
    <w:rsid w:val="005811AC"/>
    <w:rsid w:val="00581239"/>
    <w:rsid w:val="00581C65"/>
    <w:rsid w:val="005829A8"/>
    <w:rsid w:val="00582CE6"/>
    <w:rsid w:val="00582E0B"/>
    <w:rsid w:val="005830D2"/>
    <w:rsid w:val="005831C5"/>
    <w:rsid w:val="0058361A"/>
    <w:rsid w:val="00583E47"/>
    <w:rsid w:val="0058478E"/>
    <w:rsid w:val="005848FD"/>
    <w:rsid w:val="00584AB9"/>
    <w:rsid w:val="00584D19"/>
    <w:rsid w:val="00585FE0"/>
    <w:rsid w:val="00586168"/>
    <w:rsid w:val="005863FC"/>
    <w:rsid w:val="0058646D"/>
    <w:rsid w:val="00586EBD"/>
    <w:rsid w:val="005875A0"/>
    <w:rsid w:val="00587D99"/>
    <w:rsid w:val="005902F0"/>
    <w:rsid w:val="0059045A"/>
    <w:rsid w:val="00590565"/>
    <w:rsid w:val="00590675"/>
    <w:rsid w:val="00591A34"/>
    <w:rsid w:val="00591CD4"/>
    <w:rsid w:val="00592077"/>
    <w:rsid w:val="00592D9D"/>
    <w:rsid w:val="00592F93"/>
    <w:rsid w:val="005935BA"/>
    <w:rsid w:val="005936BF"/>
    <w:rsid w:val="0059429B"/>
    <w:rsid w:val="005945AB"/>
    <w:rsid w:val="00594A73"/>
    <w:rsid w:val="00594EFF"/>
    <w:rsid w:val="00594FF7"/>
    <w:rsid w:val="005953EF"/>
    <w:rsid w:val="005954DF"/>
    <w:rsid w:val="00595778"/>
    <w:rsid w:val="00595BAF"/>
    <w:rsid w:val="00596523"/>
    <w:rsid w:val="0059680F"/>
    <w:rsid w:val="00596ED1"/>
    <w:rsid w:val="005972B3"/>
    <w:rsid w:val="005A0E53"/>
    <w:rsid w:val="005A0F86"/>
    <w:rsid w:val="005A2417"/>
    <w:rsid w:val="005A251C"/>
    <w:rsid w:val="005A2843"/>
    <w:rsid w:val="005A2BBD"/>
    <w:rsid w:val="005A3015"/>
    <w:rsid w:val="005A332A"/>
    <w:rsid w:val="005A3570"/>
    <w:rsid w:val="005A4349"/>
    <w:rsid w:val="005A4F7D"/>
    <w:rsid w:val="005A5BEB"/>
    <w:rsid w:val="005A5F4C"/>
    <w:rsid w:val="005A6AB1"/>
    <w:rsid w:val="005A6D9B"/>
    <w:rsid w:val="005A7283"/>
    <w:rsid w:val="005A78CE"/>
    <w:rsid w:val="005A7E6B"/>
    <w:rsid w:val="005B0205"/>
    <w:rsid w:val="005B06A3"/>
    <w:rsid w:val="005B224D"/>
    <w:rsid w:val="005B2D5E"/>
    <w:rsid w:val="005B2DAF"/>
    <w:rsid w:val="005B2E47"/>
    <w:rsid w:val="005B33F6"/>
    <w:rsid w:val="005B3BE9"/>
    <w:rsid w:val="005B423D"/>
    <w:rsid w:val="005B43DB"/>
    <w:rsid w:val="005B512C"/>
    <w:rsid w:val="005B57D8"/>
    <w:rsid w:val="005B5D96"/>
    <w:rsid w:val="005B5F06"/>
    <w:rsid w:val="005B6432"/>
    <w:rsid w:val="005B67F5"/>
    <w:rsid w:val="005B6E11"/>
    <w:rsid w:val="005B6FD6"/>
    <w:rsid w:val="005B7007"/>
    <w:rsid w:val="005B7BB0"/>
    <w:rsid w:val="005B7CE6"/>
    <w:rsid w:val="005C00F7"/>
    <w:rsid w:val="005C0122"/>
    <w:rsid w:val="005C046B"/>
    <w:rsid w:val="005C07AF"/>
    <w:rsid w:val="005C1275"/>
    <w:rsid w:val="005C17DB"/>
    <w:rsid w:val="005C1D3E"/>
    <w:rsid w:val="005C238B"/>
    <w:rsid w:val="005C24DF"/>
    <w:rsid w:val="005C2EB8"/>
    <w:rsid w:val="005C392E"/>
    <w:rsid w:val="005C3CB8"/>
    <w:rsid w:val="005C41DF"/>
    <w:rsid w:val="005C44B9"/>
    <w:rsid w:val="005C4BD7"/>
    <w:rsid w:val="005C4D36"/>
    <w:rsid w:val="005C4D69"/>
    <w:rsid w:val="005C4FD8"/>
    <w:rsid w:val="005C5366"/>
    <w:rsid w:val="005C557D"/>
    <w:rsid w:val="005C6792"/>
    <w:rsid w:val="005C67FF"/>
    <w:rsid w:val="005C7041"/>
    <w:rsid w:val="005C72EC"/>
    <w:rsid w:val="005C73FF"/>
    <w:rsid w:val="005C7825"/>
    <w:rsid w:val="005C7CCD"/>
    <w:rsid w:val="005D0666"/>
    <w:rsid w:val="005D074A"/>
    <w:rsid w:val="005D10A7"/>
    <w:rsid w:val="005D1444"/>
    <w:rsid w:val="005D1539"/>
    <w:rsid w:val="005D209F"/>
    <w:rsid w:val="005D226D"/>
    <w:rsid w:val="005D2EEA"/>
    <w:rsid w:val="005D3A20"/>
    <w:rsid w:val="005D3B2F"/>
    <w:rsid w:val="005D3BFC"/>
    <w:rsid w:val="005D3CD4"/>
    <w:rsid w:val="005D46D4"/>
    <w:rsid w:val="005D4FEC"/>
    <w:rsid w:val="005D50A5"/>
    <w:rsid w:val="005D553A"/>
    <w:rsid w:val="005D564E"/>
    <w:rsid w:val="005D5AA9"/>
    <w:rsid w:val="005D5DB9"/>
    <w:rsid w:val="005D66F8"/>
    <w:rsid w:val="005D6CBC"/>
    <w:rsid w:val="005D78DC"/>
    <w:rsid w:val="005D7A87"/>
    <w:rsid w:val="005E0148"/>
    <w:rsid w:val="005E10BF"/>
    <w:rsid w:val="005E184C"/>
    <w:rsid w:val="005E1D68"/>
    <w:rsid w:val="005E20DA"/>
    <w:rsid w:val="005E2340"/>
    <w:rsid w:val="005E24BA"/>
    <w:rsid w:val="005E24DD"/>
    <w:rsid w:val="005E2CAD"/>
    <w:rsid w:val="005E2F3D"/>
    <w:rsid w:val="005E2FE4"/>
    <w:rsid w:val="005E2FF9"/>
    <w:rsid w:val="005E31DD"/>
    <w:rsid w:val="005E358E"/>
    <w:rsid w:val="005E3679"/>
    <w:rsid w:val="005E405E"/>
    <w:rsid w:val="005E41F0"/>
    <w:rsid w:val="005E4711"/>
    <w:rsid w:val="005E4AB1"/>
    <w:rsid w:val="005E4AD3"/>
    <w:rsid w:val="005E4E96"/>
    <w:rsid w:val="005E5609"/>
    <w:rsid w:val="005E5C52"/>
    <w:rsid w:val="005E5E75"/>
    <w:rsid w:val="005E611A"/>
    <w:rsid w:val="005E6822"/>
    <w:rsid w:val="005F1041"/>
    <w:rsid w:val="005F108D"/>
    <w:rsid w:val="005F1903"/>
    <w:rsid w:val="005F231F"/>
    <w:rsid w:val="005F237B"/>
    <w:rsid w:val="005F2380"/>
    <w:rsid w:val="005F2954"/>
    <w:rsid w:val="005F2BA2"/>
    <w:rsid w:val="005F3609"/>
    <w:rsid w:val="005F3B8F"/>
    <w:rsid w:val="005F3E11"/>
    <w:rsid w:val="005F3FF1"/>
    <w:rsid w:val="005F4F95"/>
    <w:rsid w:val="005F519E"/>
    <w:rsid w:val="005F6830"/>
    <w:rsid w:val="005F685E"/>
    <w:rsid w:val="005F6D65"/>
    <w:rsid w:val="005F706D"/>
    <w:rsid w:val="005F70B5"/>
    <w:rsid w:val="005F749A"/>
    <w:rsid w:val="005F7D36"/>
    <w:rsid w:val="0060001E"/>
    <w:rsid w:val="00600037"/>
    <w:rsid w:val="0060063E"/>
    <w:rsid w:val="0060072A"/>
    <w:rsid w:val="0060111C"/>
    <w:rsid w:val="006018BA"/>
    <w:rsid w:val="006023BC"/>
    <w:rsid w:val="006025C5"/>
    <w:rsid w:val="00602625"/>
    <w:rsid w:val="00602A46"/>
    <w:rsid w:val="00602F37"/>
    <w:rsid w:val="00603341"/>
    <w:rsid w:val="00603373"/>
    <w:rsid w:val="0060351C"/>
    <w:rsid w:val="006038A8"/>
    <w:rsid w:val="00603AAB"/>
    <w:rsid w:val="00603DB7"/>
    <w:rsid w:val="0060441C"/>
    <w:rsid w:val="00604476"/>
    <w:rsid w:val="0060479F"/>
    <w:rsid w:val="00604BE8"/>
    <w:rsid w:val="006052FB"/>
    <w:rsid w:val="006057E2"/>
    <w:rsid w:val="00606392"/>
    <w:rsid w:val="006064B6"/>
    <w:rsid w:val="00607648"/>
    <w:rsid w:val="006078DB"/>
    <w:rsid w:val="00607DDF"/>
    <w:rsid w:val="00607F8D"/>
    <w:rsid w:val="00610080"/>
    <w:rsid w:val="00610377"/>
    <w:rsid w:val="00610784"/>
    <w:rsid w:val="00610F31"/>
    <w:rsid w:val="00611876"/>
    <w:rsid w:val="006134A2"/>
    <w:rsid w:val="00613B27"/>
    <w:rsid w:val="00613B74"/>
    <w:rsid w:val="00613BB3"/>
    <w:rsid w:val="00613C73"/>
    <w:rsid w:val="00614696"/>
    <w:rsid w:val="006147E4"/>
    <w:rsid w:val="00614853"/>
    <w:rsid w:val="00615106"/>
    <w:rsid w:val="00615348"/>
    <w:rsid w:val="00615368"/>
    <w:rsid w:val="00615629"/>
    <w:rsid w:val="00616C88"/>
    <w:rsid w:val="00616D22"/>
    <w:rsid w:val="00616FBA"/>
    <w:rsid w:val="00620204"/>
    <w:rsid w:val="006202BE"/>
    <w:rsid w:val="00620CF4"/>
    <w:rsid w:val="006212D7"/>
    <w:rsid w:val="00622059"/>
    <w:rsid w:val="00622153"/>
    <w:rsid w:val="00622796"/>
    <w:rsid w:val="006228DD"/>
    <w:rsid w:val="00622CC3"/>
    <w:rsid w:val="00622D7B"/>
    <w:rsid w:val="00622DE6"/>
    <w:rsid w:val="00623EDA"/>
    <w:rsid w:val="00623F06"/>
    <w:rsid w:val="006245F3"/>
    <w:rsid w:val="0062507F"/>
    <w:rsid w:val="006254EE"/>
    <w:rsid w:val="00625637"/>
    <w:rsid w:val="006259B2"/>
    <w:rsid w:val="00625B36"/>
    <w:rsid w:val="0062711B"/>
    <w:rsid w:val="006272B0"/>
    <w:rsid w:val="006275CB"/>
    <w:rsid w:val="006276B7"/>
    <w:rsid w:val="00627E87"/>
    <w:rsid w:val="0063005B"/>
    <w:rsid w:val="00630505"/>
    <w:rsid w:val="00630E16"/>
    <w:rsid w:val="00630FE5"/>
    <w:rsid w:val="00631181"/>
    <w:rsid w:val="006326B5"/>
    <w:rsid w:val="00632B32"/>
    <w:rsid w:val="00633177"/>
    <w:rsid w:val="00633803"/>
    <w:rsid w:val="00633939"/>
    <w:rsid w:val="006352C0"/>
    <w:rsid w:val="006353D7"/>
    <w:rsid w:val="00635732"/>
    <w:rsid w:val="00635ABA"/>
    <w:rsid w:val="0063634C"/>
    <w:rsid w:val="006366D5"/>
    <w:rsid w:val="0063744B"/>
    <w:rsid w:val="006379C4"/>
    <w:rsid w:val="00637BB3"/>
    <w:rsid w:val="00637F70"/>
    <w:rsid w:val="00640EA7"/>
    <w:rsid w:val="006412A1"/>
    <w:rsid w:val="00641954"/>
    <w:rsid w:val="00641B44"/>
    <w:rsid w:val="006420E4"/>
    <w:rsid w:val="00643835"/>
    <w:rsid w:val="00643D05"/>
    <w:rsid w:val="00644A83"/>
    <w:rsid w:val="00644DCA"/>
    <w:rsid w:val="00644E54"/>
    <w:rsid w:val="00644FF1"/>
    <w:rsid w:val="00645DE7"/>
    <w:rsid w:val="00646BD5"/>
    <w:rsid w:val="00646DF7"/>
    <w:rsid w:val="00647026"/>
    <w:rsid w:val="00647030"/>
    <w:rsid w:val="006470D5"/>
    <w:rsid w:val="006470E8"/>
    <w:rsid w:val="0064713E"/>
    <w:rsid w:val="00647A5B"/>
    <w:rsid w:val="00647DD6"/>
    <w:rsid w:val="006506D2"/>
    <w:rsid w:val="00650B88"/>
    <w:rsid w:val="00651333"/>
    <w:rsid w:val="00652408"/>
    <w:rsid w:val="006526D8"/>
    <w:rsid w:val="006529BD"/>
    <w:rsid w:val="00653276"/>
    <w:rsid w:val="00653279"/>
    <w:rsid w:val="0065353D"/>
    <w:rsid w:val="00653635"/>
    <w:rsid w:val="006541E2"/>
    <w:rsid w:val="00654FF5"/>
    <w:rsid w:val="00655005"/>
    <w:rsid w:val="006554C6"/>
    <w:rsid w:val="006559F2"/>
    <w:rsid w:val="00656309"/>
    <w:rsid w:val="0065690A"/>
    <w:rsid w:val="0065707C"/>
    <w:rsid w:val="006572AD"/>
    <w:rsid w:val="0065742A"/>
    <w:rsid w:val="00657573"/>
    <w:rsid w:val="00657C24"/>
    <w:rsid w:val="006600AD"/>
    <w:rsid w:val="006609A1"/>
    <w:rsid w:val="00661058"/>
    <w:rsid w:val="00661339"/>
    <w:rsid w:val="00661745"/>
    <w:rsid w:val="00661C5A"/>
    <w:rsid w:val="00661D0A"/>
    <w:rsid w:val="00661D3C"/>
    <w:rsid w:val="00662277"/>
    <w:rsid w:val="006622BD"/>
    <w:rsid w:val="00662560"/>
    <w:rsid w:val="006627B2"/>
    <w:rsid w:val="00662E8B"/>
    <w:rsid w:val="006636D1"/>
    <w:rsid w:val="00664E42"/>
    <w:rsid w:val="0066502C"/>
    <w:rsid w:val="006658EF"/>
    <w:rsid w:val="00665E9B"/>
    <w:rsid w:val="006660B8"/>
    <w:rsid w:val="00666141"/>
    <w:rsid w:val="00666389"/>
    <w:rsid w:val="006667A6"/>
    <w:rsid w:val="00666AAE"/>
    <w:rsid w:val="00666B8D"/>
    <w:rsid w:val="00666F0E"/>
    <w:rsid w:val="0066706A"/>
    <w:rsid w:val="00667818"/>
    <w:rsid w:val="00667B80"/>
    <w:rsid w:val="00667C1A"/>
    <w:rsid w:val="006704A1"/>
    <w:rsid w:val="0067069F"/>
    <w:rsid w:val="00670C63"/>
    <w:rsid w:val="006719F5"/>
    <w:rsid w:val="00672211"/>
    <w:rsid w:val="00672612"/>
    <w:rsid w:val="006726E7"/>
    <w:rsid w:val="00673916"/>
    <w:rsid w:val="00673AB2"/>
    <w:rsid w:val="0067482A"/>
    <w:rsid w:val="00674A73"/>
    <w:rsid w:val="00675F4F"/>
    <w:rsid w:val="00676117"/>
    <w:rsid w:val="00676706"/>
    <w:rsid w:val="00676A5F"/>
    <w:rsid w:val="006777A6"/>
    <w:rsid w:val="00677BE6"/>
    <w:rsid w:val="00677E28"/>
    <w:rsid w:val="0068008D"/>
    <w:rsid w:val="006803E0"/>
    <w:rsid w:val="0068198C"/>
    <w:rsid w:val="006820B7"/>
    <w:rsid w:val="006822AE"/>
    <w:rsid w:val="00682939"/>
    <w:rsid w:val="00682B2F"/>
    <w:rsid w:val="00682FD3"/>
    <w:rsid w:val="00683E69"/>
    <w:rsid w:val="00684914"/>
    <w:rsid w:val="00684E74"/>
    <w:rsid w:val="006852B2"/>
    <w:rsid w:val="00685B8E"/>
    <w:rsid w:val="00686BEF"/>
    <w:rsid w:val="00686EE2"/>
    <w:rsid w:val="0068789F"/>
    <w:rsid w:val="00687AB4"/>
    <w:rsid w:val="00690480"/>
    <w:rsid w:val="00690CF9"/>
    <w:rsid w:val="0069122E"/>
    <w:rsid w:val="00691C3A"/>
    <w:rsid w:val="00691D96"/>
    <w:rsid w:val="00692154"/>
    <w:rsid w:val="006924C0"/>
    <w:rsid w:val="00692673"/>
    <w:rsid w:val="00692EDF"/>
    <w:rsid w:val="006931FA"/>
    <w:rsid w:val="006932BC"/>
    <w:rsid w:val="006932D7"/>
    <w:rsid w:val="00694830"/>
    <w:rsid w:val="006949D3"/>
    <w:rsid w:val="00694C73"/>
    <w:rsid w:val="00695152"/>
    <w:rsid w:val="00695270"/>
    <w:rsid w:val="00695727"/>
    <w:rsid w:val="00695B9B"/>
    <w:rsid w:val="00695D53"/>
    <w:rsid w:val="00695F10"/>
    <w:rsid w:val="00696035"/>
    <w:rsid w:val="00696200"/>
    <w:rsid w:val="00696502"/>
    <w:rsid w:val="00696AEB"/>
    <w:rsid w:val="00696DC9"/>
    <w:rsid w:val="00697541"/>
    <w:rsid w:val="00697A36"/>
    <w:rsid w:val="00697A4E"/>
    <w:rsid w:val="006A02E8"/>
    <w:rsid w:val="006A1249"/>
    <w:rsid w:val="006A1B37"/>
    <w:rsid w:val="006A1E8C"/>
    <w:rsid w:val="006A23F7"/>
    <w:rsid w:val="006A254F"/>
    <w:rsid w:val="006A27C6"/>
    <w:rsid w:val="006A457C"/>
    <w:rsid w:val="006A48B9"/>
    <w:rsid w:val="006A50CD"/>
    <w:rsid w:val="006A5815"/>
    <w:rsid w:val="006A5B5F"/>
    <w:rsid w:val="006A5EA0"/>
    <w:rsid w:val="006A61FF"/>
    <w:rsid w:val="006A70D3"/>
    <w:rsid w:val="006A7211"/>
    <w:rsid w:val="006A722A"/>
    <w:rsid w:val="006A7294"/>
    <w:rsid w:val="006A7AF4"/>
    <w:rsid w:val="006B028E"/>
    <w:rsid w:val="006B0574"/>
    <w:rsid w:val="006B0FA4"/>
    <w:rsid w:val="006B1855"/>
    <w:rsid w:val="006B18D4"/>
    <w:rsid w:val="006B1A26"/>
    <w:rsid w:val="006B1FAE"/>
    <w:rsid w:val="006B241B"/>
    <w:rsid w:val="006B25B0"/>
    <w:rsid w:val="006B26AD"/>
    <w:rsid w:val="006B2C2C"/>
    <w:rsid w:val="006B2FA4"/>
    <w:rsid w:val="006B3527"/>
    <w:rsid w:val="006B3973"/>
    <w:rsid w:val="006B3AB4"/>
    <w:rsid w:val="006B3C24"/>
    <w:rsid w:val="006B3D02"/>
    <w:rsid w:val="006B4499"/>
    <w:rsid w:val="006B4947"/>
    <w:rsid w:val="006B4E27"/>
    <w:rsid w:val="006B4F86"/>
    <w:rsid w:val="006B5FBD"/>
    <w:rsid w:val="006B68EE"/>
    <w:rsid w:val="006B6A28"/>
    <w:rsid w:val="006B6E2A"/>
    <w:rsid w:val="006B718F"/>
    <w:rsid w:val="006B77FE"/>
    <w:rsid w:val="006B7F90"/>
    <w:rsid w:val="006C0042"/>
    <w:rsid w:val="006C01B4"/>
    <w:rsid w:val="006C0915"/>
    <w:rsid w:val="006C121D"/>
    <w:rsid w:val="006C15A5"/>
    <w:rsid w:val="006C2001"/>
    <w:rsid w:val="006C2041"/>
    <w:rsid w:val="006C28E1"/>
    <w:rsid w:val="006C309C"/>
    <w:rsid w:val="006C31F8"/>
    <w:rsid w:val="006C33C7"/>
    <w:rsid w:val="006C3D78"/>
    <w:rsid w:val="006C3F65"/>
    <w:rsid w:val="006C420A"/>
    <w:rsid w:val="006C47BA"/>
    <w:rsid w:val="006C4819"/>
    <w:rsid w:val="006C4821"/>
    <w:rsid w:val="006C4D78"/>
    <w:rsid w:val="006C58F0"/>
    <w:rsid w:val="006C5BC9"/>
    <w:rsid w:val="006C6A41"/>
    <w:rsid w:val="006C6BC6"/>
    <w:rsid w:val="006C6FFD"/>
    <w:rsid w:val="006C73F4"/>
    <w:rsid w:val="006C7D01"/>
    <w:rsid w:val="006C7FFB"/>
    <w:rsid w:val="006D05AE"/>
    <w:rsid w:val="006D0806"/>
    <w:rsid w:val="006D0A64"/>
    <w:rsid w:val="006D10DA"/>
    <w:rsid w:val="006D171A"/>
    <w:rsid w:val="006D1AF6"/>
    <w:rsid w:val="006D2073"/>
    <w:rsid w:val="006D3591"/>
    <w:rsid w:val="006D3873"/>
    <w:rsid w:val="006D3EEC"/>
    <w:rsid w:val="006D3FF8"/>
    <w:rsid w:val="006D44F2"/>
    <w:rsid w:val="006D5091"/>
    <w:rsid w:val="006D5404"/>
    <w:rsid w:val="006D5503"/>
    <w:rsid w:val="006D5A2F"/>
    <w:rsid w:val="006D5E38"/>
    <w:rsid w:val="006D5E60"/>
    <w:rsid w:val="006D6115"/>
    <w:rsid w:val="006D652E"/>
    <w:rsid w:val="006D6774"/>
    <w:rsid w:val="006D6D3F"/>
    <w:rsid w:val="006D745E"/>
    <w:rsid w:val="006D788E"/>
    <w:rsid w:val="006D78B0"/>
    <w:rsid w:val="006E0164"/>
    <w:rsid w:val="006E01DE"/>
    <w:rsid w:val="006E0663"/>
    <w:rsid w:val="006E0A18"/>
    <w:rsid w:val="006E0D18"/>
    <w:rsid w:val="006E0E73"/>
    <w:rsid w:val="006E10D1"/>
    <w:rsid w:val="006E12FA"/>
    <w:rsid w:val="006E30BC"/>
    <w:rsid w:val="006E3376"/>
    <w:rsid w:val="006E3406"/>
    <w:rsid w:val="006E3617"/>
    <w:rsid w:val="006E4028"/>
    <w:rsid w:val="006E439D"/>
    <w:rsid w:val="006E4473"/>
    <w:rsid w:val="006E4C95"/>
    <w:rsid w:val="006E5764"/>
    <w:rsid w:val="006E5EC8"/>
    <w:rsid w:val="006E5F8F"/>
    <w:rsid w:val="006E6143"/>
    <w:rsid w:val="006E6377"/>
    <w:rsid w:val="006E66CA"/>
    <w:rsid w:val="006E6911"/>
    <w:rsid w:val="006E6BEF"/>
    <w:rsid w:val="006E7586"/>
    <w:rsid w:val="006E77ED"/>
    <w:rsid w:val="006E7E40"/>
    <w:rsid w:val="006F1BC4"/>
    <w:rsid w:val="006F2534"/>
    <w:rsid w:val="006F25BC"/>
    <w:rsid w:val="006F34B6"/>
    <w:rsid w:val="006F3776"/>
    <w:rsid w:val="006F399C"/>
    <w:rsid w:val="006F3C7A"/>
    <w:rsid w:val="006F416B"/>
    <w:rsid w:val="006F4418"/>
    <w:rsid w:val="006F4589"/>
    <w:rsid w:val="006F49CB"/>
    <w:rsid w:val="006F579B"/>
    <w:rsid w:val="006F58A1"/>
    <w:rsid w:val="006F5C36"/>
    <w:rsid w:val="006F5DE4"/>
    <w:rsid w:val="006F6202"/>
    <w:rsid w:val="006F6320"/>
    <w:rsid w:val="006F66E4"/>
    <w:rsid w:val="006F7036"/>
    <w:rsid w:val="006F716D"/>
    <w:rsid w:val="006F72E4"/>
    <w:rsid w:val="00700E44"/>
    <w:rsid w:val="007017B9"/>
    <w:rsid w:val="00701A4B"/>
    <w:rsid w:val="00701AB0"/>
    <w:rsid w:val="0070242B"/>
    <w:rsid w:val="00702459"/>
    <w:rsid w:val="00702468"/>
    <w:rsid w:val="00702A76"/>
    <w:rsid w:val="00703BF6"/>
    <w:rsid w:val="00704A59"/>
    <w:rsid w:val="00704AA1"/>
    <w:rsid w:val="00704B4E"/>
    <w:rsid w:val="00704C6E"/>
    <w:rsid w:val="00705DAC"/>
    <w:rsid w:val="007061C8"/>
    <w:rsid w:val="007061D9"/>
    <w:rsid w:val="007064E4"/>
    <w:rsid w:val="00706D6E"/>
    <w:rsid w:val="007071CA"/>
    <w:rsid w:val="00707C1C"/>
    <w:rsid w:val="00707CBD"/>
    <w:rsid w:val="00710040"/>
    <w:rsid w:val="00710069"/>
    <w:rsid w:val="007103E7"/>
    <w:rsid w:val="007103F4"/>
    <w:rsid w:val="00710E25"/>
    <w:rsid w:val="00710F04"/>
    <w:rsid w:val="00710F8C"/>
    <w:rsid w:val="007117C9"/>
    <w:rsid w:val="00712095"/>
    <w:rsid w:val="0071253C"/>
    <w:rsid w:val="00713B16"/>
    <w:rsid w:val="007149FE"/>
    <w:rsid w:val="007150E2"/>
    <w:rsid w:val="007159DC"/>
    <w:rsid w:val="007164D6"/>
    <w:rsid w:val="00716A15"/>
    <w:rsid w:val="00717033"/>
    <w:rsid w:val="0071718B"/>
    <w:rsid w:val="0071741D"/>
    <w:rsid w:val="007210C8"/>
    <w:rsid w:val="00721160"/>
    <w:rsid w:val="007212D7"/>
    <w:rsid w:val="00721BE9"/>
    <w:rsid w:val="00722DEC"/>
    <w:rsid w:val="0072313B"/>
    <w:rsid w:val="0072332A"/>
    <w:rsid w:val="007233B0"/>
    <w:rsid w:val="007234D7"/>
    <w:rsid w:val="007236E3"/>
    <w:rsid w:val="0072374F"/>
    <w:rsid w:val="00723B66"/>
    <w:rsid w:val="007247C0"/>
    <w:rsid w:val="00724E12"/>
    <w:rsid w:val="0072520B"/>
    <w:rsid w:val="00725901"/>
    <w:rsid w:val="00725D3C"/>
    <w:rsid w:val="00725EFD"/>
    <w:rsid w:val="00726766"/>
    <w:rsid w:val="00726E48"/>
    <w:rsid w:val="0072758E"/>
    <w:rsid w:val="00730BD7"/>
    <w:rsid w:val="00730E4F"/>
    <w:rsid w:val="00731847"/>
    <w:rsid w:val="00731921"/>
    <w:rsid w:val="007325B1"/>
    <w:rsid w:val="00732C1B"/>
    <w:rsid w:val="00732EA0"/>
    <w:rsid w:val="00733783"/>
    <w:rsid w:val="00733818"/>
    <w:rsid w:val="007343B5"/>
    <w:rsid w:val="0073442F"/>
    <w:rsid w:val="00734805"/>
    <w:rsid w:val="00734AD7"/>
    <w:rsid w:val="00734FD9"/>
    <w:rsid w:val="007353E3"/>
    <w:rsid w:val="007358AD"/>
    <w:rsid w:val="00735FDE"/>
    <w:rsid w:val="007361CD"/>
    <w:rsid w:val="00736239"/>
    <w:rsid w:val="00736437"/>
    <w:rsid w:val="0073675C"/>
    <w:rsid w:val="007369F2"/>
    <w:rsid w:val="00736A3F"/>
    <w:rsid w:val="00736FCB"/>
    <w:rsid w:val="00736FF2"/>
    <w:rsid w:val="007370A3"/>
    <w:rsid w:val="00737576"/>
    <w:rsid w:val="007407CB"/>
    <w:rsid w:val="00741377"/>
    <w:rsid w:val="007413E7"/>
    <w:rsid w:val="007416FD"/>
    <w:rsid w:val="007417E3"/>
    <w:rsid w:val="00741E3C"/>
    <w:rsid w:val="00742301"/>
    <w:rsid w:val="00742A2C"/>
    <w:rsid w:val="00742B6E"/>
    <w:rsid w:val="00742E8A"/>
    <w:rsid w:val="00743321"/>
    <w:rsid w:val="00743DA2"/>
    <w:rsid w:val="00744947"/>
    <w:rsid w:val="00744DAE"/>
    <w:rsid w:val="007450B1"/>
    <w:rsid w:val="00745311"/>
    <w:rsid w:val="007459A2"/>
    <w:rsid w:val="00745DDD"/>
    <w:rsid w:val="00746226"/>
    <w:rsid w:val="00746AA7"/>
    <w:rsid w:val="00747A44"/>
    <w:rsid w:val="00747CCA"/>
    <w:rsid w:val="007509E3"/>
    <w:rsid w:val="007513A4"/>
    <w:rsid w:val="00751FC4"/>
    <w:rsid w:val="0075213B"/>
    <w:rsid w:val="0075273D"/>
    <w:rsid w:val="00752A9E"/>
    <w:rsid w:val="00752B26"/>
    <w:rsid w:val="00753FF2"/>
    <w:rsid w:val="00754333"/>
    <w:rsid w:val="007551AA"/>
    <w:rsid w:val="007555CF"/>
    <w:rsid w:val="00755B13"/>
    <w:rsid w:val="007564D8"/>
    <w:rsid w:val="00756628"/>
    <w:rsid w:val="007566BB"/>
    <w:rsid w:val="00756885"/>
    <w:rsid w:val="007568A3"/>
    <w:rsid w:val="00756D07"/>
    <w:rsid w:val="00756DBB"/>
    <w:rsid w:val="00756DEA"/>
    <w:rsid w:val="007571C7"/>
    <w:rsid w:val="00757434"/>
    <w:rsid w:val="00757E03"/>
    <w:rsid w:val="007600A7"/>
    <w:rsid w:val="00760AE3"/>
    <w:rsid w:val="00760B2E"/>
    <w:rsid w:val="00760FC9"/>
    <w:rsid w:val="00761E62"/>
    <w:rsid w:val="0076213D"/>
    <w:rsid w:val="00762555"/>
    <w:rsid w:val="0076282E"/>
    <w:rsid w:val="00762A7A"/>
    <w:rsid w:val="00764400"/>
    <w:rsid w:val="00764D74"/>
    <w:rsid w:val="00765987"/>
    <w:rsid w:val="007668E0"/>
    <w:rsid w:val="00766B75"/>
    <w:rsid w:val="007708F5"/>
    <w:rsid w:val="00770AE7"/>
    <w:rsid w:val="00770BE9"/>
    <w:rsid w:val="00771051"/>
    <w:rsid w:val="00771BFB"/>
    <w:rsid w:val="00771C9B"/>
    <w:rsid w:val="007725C7"/>
    <w:rsid w:val="00772B30"/>
    <w:rsid w:val="00772C3D"/>
    <w:rsid w:val="00772CAA"/>
    <w:rsid w:val="00772ED4"/>
    <w:rsid w:val="00773127"/>
    <w:rsid w:val="00773317"/>
    <w:rsid w:val="00774073"/>
    <w:rsid w:val="00774B36"/>
    <w:rsid w:val="00774F89"/>
    <w:rsid w:val="007753AB"/>
    <w:rsid w:val="00776760"/>
    <w:rsid w:val="00776851"/>
    <w:rsid w:val="007770E1"/>
    <w:rsid w:val="007775D6"/>
    <w:rsid w:val="00777F71"/>
    <w:rsid w:val="00780322"/>
    <w:rsid w:val="007808C4"/>
    <w:rsid w:val="00782130"/>
    <w:rsid w:val="0078295E"/>
    <w:rsid w:val="00782B19"/>
    <w:rsid w:val="00783A4C"/>
    <w:rsid w:val="00783B5F"/>
    <w:rsid w:val="00783BDE"/>
    <w:rsid w:val="00784119"/>
    <w:rsid w:val="00784686"/>
    <w:rsid w:val="007848BF"/>
    <w:rsid w:val="00784A41"/>
    <w:rsid w:val="00784BAD"/>
    <w:rsid w:val="007851F6"/>
    <w:rsid w:val="00785472"/>
    <w:rsid w:val="00785D48"/>
    <w:rsid w:val="00785F3A"/>
    <w:rsid w:val="00786257"/>
    <w:rsid w:val="007865BB"/>
    <w:rsid w:val="00787036"/>
    <w:rsid w:val="00787643"/>
    <w:rsid w:val="00787FC0"/>
    <w:rsid w:val="007904AD"/>
    <w:rsid w:val="00790825"/>
    <w:rsid w:val="00791108"/>
    <w:rsid w:val="007919AF"/>
    <w:rsid w:val="00792495"/>
    <w:rsid w:val="007925D1"/>
    <w:rsid w:val="007933FB"/>
    <w:rsid w:val="00793E34"/>
    <w:rsid w:val="00793FC6"/>
    <w:rsid w:val="00794521"/>
    <w:rsid w:val="00794B00"/>
    <w:rsid w:val="00794DD5"/>
    <w:rsid w:val="007956E6"/>
    <w:rsid w:val="00795796"/>
    <w:rsid w:val="00795855"/>
    <w:rsid w:val="00796C88"/>
    <w:rsid w:val="00796E04"/>
    <w:rsid w:val="00796F3C"/>
    <w:rsid w:val="007972C2"/>
    <w:rsid w:val="007972E6"/>
    <w:rsid w:val="0079735E"/>
    <w:rsid w:val="0079744B"/>
    <w:rsid w:val="00797A7A"/>
    <w:rsid w:val="007A01B2"/>
    <w:rsid w:val="007A03F0"/>
    <w:rsid w:val="007A0D20"/>
    <w:rsid w:val="007A0E37"/>
    <w:rsid w:val="007A0FA8"/>
    <w:rsid w:val="007A17DC"/>
    <w:rsid w:val="007A19C4"/>
    <w:rsid w:val="007A1A93"/>
    <w:rsid w:val="007A2C97"/>
    <w:rsid w:val="007A2DB5"/>
    <w:rsid w:val="007A32FB"/>
    <w:rsid w:val="007A36D8"/>
    <w:rsid w:val="007A392E"/>
    <w:rsid w:val="007A3B42"/>
    <w:rsid w:val="007A3F83"/>
    <w:rsid w:val="007A4C86"/>
    <w:rsid w:val="007A509A"/>
    <w:rsid w:val="007A51FF"/>
    <w:rsid w:val="007A52B0"/>
    <w:rsid w:val="007A5505"/>
    <w:rsid w:val="007A6042"/>
    <w:rsid w:val="007A667F"/>
    <w:rsid w:val="007A6865"/>
    <w:rsid w:val="007A69CF"/>
    <w:rsid w:val="007A7106"/>
    <w:rsid w:val="007A76AB"/>
    <w:rsid w:val="007A7818"/>
    <w:rsid w:val="007A78CC"/>
    <w:rsid w:val="007A79EE"/>
    <w:rsid w:val="007A7B5C"/>
    <w:rsid w:val="007A7D77"/>
    <w:rsid w:val="007B0BD8"/>
    <w:rsid w:val="007B1177"/>
    <w:rsid w:val="007B1D79"/>
    <w:rsid w:val="007B38A9"/>
    <w:rsid w:val="007B3E7C"/>
    <w:rsid w:val="007B44DC"/>
    <w:rsid w:val="007B51C6"/>
    <w:rsid w:val="007B5573"/>
    <w:rsid w:val="007B5617"/>
    <w:rsid w:val="007B60DE"/>
    <w:rsid w:val="007B6156"/>
    <w:rsid w:val="007B6510"/>
    <w:rsid w:val="007B6B03"/>
    <w:rsid w:val="007B7593"/>
    <w:rsid w:val="007B7E2A"/>
    <w:rsid w:val="007C00B4"/>
    <w:rsid w:val="007C12B1"/>
    <w:rsid w:val="007C1C88"/>
    <w:rsid w:val="007C1EBF"/>
    <w:rsid w:val="007C21E4"/>
    <w:rsid w:val="007C2C1D"/>
    <w:rsid w:val="007C30BA"/>
    <w:rsid w:val="007C31D2"/>
    <w:rsid w:val="007C31E5"/>
    <w:rsid w:val="007C340B"/>
    <w:rsid w:val="007C3592"/>
    <w:rsid w:val="007C415C"/>
    <w:rsid w:val="007C41E8"/>
    <w:rsid w:val="007C4811"/>
    <w:rsid w:val="007C4C6E"/>
    <w:rsid w:val="007C4F9F"/>
    <w:rsid w:val="007C5AFB"/>
    <w:rsid w:val="007C5B95"/>
    <w:rsid w:val="007C61EB"/>
    <w:rsid w:val="007C67F0"/>
    <w:rsid w:val="007C6DF9"/>
    <w:rsid w:val="007C7676"/>
    <w:rsid w:val="007D0344"/>
    <w:rsid w:val="007D19AA"/>
    <w:rsid w:val="007D1AE4"/>
    <w:rsid w:val="007D1CE0"/>
    <w:rsid w:val="007D2A55"/>
    <w:rsid w:val="007D2E40"/>
    <w:rsid w:val="007D32A2"/>
    <w:rsid w:val="007D3A52"/>
    <w:rsid w:val="007D3FAA"/>
    <w:rsid w:val="007D4054"/>
    <w:rsid w:val="007D4683"/>
    <w:rsid w:val="007D47E1"/>
    <w:rsid w:val="007D4D13"/>
    <w:rsid w:val="007D51F3"/>
    <w:rsid w:val="007D5DC0"/>
    <w:rsid w:val="007D5FF9"/>
    <w:rsid w:val="007D63F0"/>
    <w:rsid w:val="007D6811"/>
    <w:rsid w:val="007D7097"/>
    <w:rsid w:val="007D711A"/>
    <w:rsid w:val="007D770E"/>
    <w:rsid w:val="007E1E87"/>
    <w:rsid w:val="007E1FBD"/>
    <w:rsid w:val="007E204A"/>
    <w:rsid w:val="007E27C5"/>
    <w:rsid w:val="007E2A75"/>
    <w:rsid w:val="007E2E41"/>
    <w:rsid w:val="007E4177"/>
    <w:rsid w:val="007E433B"/>
    <w:rsid w:val="007E45B5"/>
    <w:rsid w:val="007E4777"/>
    <w:rsid w:val="007E4824"/>
    <w:rsid w:val="007E4896"/>
    <w:rsid w:val="007E4B21"/>
    <w:rsid w:val="007E5058"/>
    <w:rsid w:val="007E507B"/>
    <w:rsid w:val="007E55C5"/>
    <w:rsid w:val="007E5ADD"/>
    <w:rsid w:val="007E5B8F"/>
    <w:rsid w:val="007E6A7C"/>
    <w:rsid w:val="007E6B7B"/>
    <w:rsid w:val="007E7415"/>
    <w:rsid w:val="007E7924"/>
    <w:rsid w:val="007F0C0C"/>
    <w:rsid w:val="007F0E88"/>
    <w:rsid w:val="007F0EDD"/>
    <w:rsid w:val="007F1E72"/>
    <w:rsid w:val="007F2EF9"/>
    <w:rsid w:val="007F3092"/>
    <w:rsid w:val="007F31F3"/>
    <w:rsid w:val="007F3294"/>
    <w:rsid w:val="007F396E"/>
    <w:rsid w:val="007F3A7A"/>
    <w:rsid w:val="007F3AE7"/>
    <w:rsid w:val="007F4037"/>
    <w:rsid w:val="007F46F4"/>
    <w:rsid w:val="007F4CF1"/>
    <w:rsid w:val="007F52BA"/>
    <w:rsid w:val="007F60C3"/>
    <w:rsid w:val="007F61AF"/>
    <w:rsid w:val="007F6ABC"/>
    <w:rsid w:val="007F6BEF"/>
    <w:rsid w:val="007F6F87"/>
    <w:rsid w:val="007F753D"/>
    <w:rsid w:val="007F7972"/>
    <w:rsid w:val="007F7F33"/>
    <w:rsid w:val="00800344"/>
    <w:rsid w:val="00800A33"/>
    <w:rsid w:val="00800CBA"/>
    <w:rsid w:val="0080112F"/>
    <w:rsid w:val="0080114F"/>
    <w:rsid w:val="008011B5"/>
    <w:rsid w:val="00801739"/>
    <w:rsid w:val="00801AAA"/>
    <w:rsid w:val="00801C12"/>
    <w:rsid w:val="00802B81"/>
    <w:rsid w:val="00802D29"/>
    <w:rsid w:val="00802F83"/>
    <w:rsid w:val="00803BE9"/>
    <w:rsid w:val="008041DB"/>
    <w:rsid w:val="00804922"/>
    <w:rsid w:val="008049A4"/>
    <w:rsid w:val="008054D3"/>
    <w:rsid w:val="00805BE0"/>
    <w:rsid w:val="008069C9"/>
    <w:rsid w:val="00806BE5"/>
    <w:rsid w:val="00806E6B"/>
    <w:rsid w:val="00807291"/>
    <w:rsid w:val="00807672"/>
    <w:rsid w:val="00807E41"/>
    <w:rsid w:val="00810903"/>
    <w:rsid w:val="008109E3"/>
    <w:rsid w:val="00810F4F"/>
    <w:rsid w:val="00811572"/>
    <w:rsid w:val="00811786"/>
    <w:rsid w:val="00811B97"/>
    <w:rsid w:val="0081222E"/>
    <w:rsid w:val="00812485"/>
    <w:rsid w:val="008124B7"/>
    <w:rsid w:val="008125BD"/>
    <w:rsid w:val="00812861"/>
    <w:rsid w:val="008129AB"/>
    <w:rsid w:val="0081316E"/>
    <w:rsid w:val="0081323A"/>
    <w:rsid w:val="0081362C"/>
    <w:rsid w:val="00813C7C"/>
    <w:rsid w:val="00813D8A"/>
    <w:rsid w:val="00814A8F"/>
    <w:rsid w:val="00814DF4"/>
    <w:rsid w:val="00815321"/>
    <w:rsid w:val="0081573F"/>
    <w:rsid w:val="00815989"/>
    <w:rsid w:val="00815F44"/>
    <w:rsid w:val="0081668F"/>
    <w:rsid w:val="0081671E"/>
    <w:rsid w:val="008170E2"/>
    <w:rsid w:val="00817A36"/>
    <w:rsid w:val="00820537"/>
    <w:rsid w:val="00820685"/>
    <w:rsid w:val="00820751"/>
    <w:rsid w:val="00820AE3"/>
    <w:rsid w:val="00820B64"/>
    <w:rsid w:val="00820E87"/>
    <w:rsid w:val="00821050"/>
    <w:rsid w:val="008211AE"/>
    <w:rsid w:val="008226D7"/>
    <w:rsid w:val="0082285D"/>
    <w:rsid w:val="00822A5C"/>
    <w:rsid w:val="00822EC2"/>
    <w:rsid w:val="00823046"/>
    <w:rsid w:val="0082305B"/>
    <w:rsid w:val="00823AC7"/>
    <w:rsid w:val="00824556"/>
    <w:rsid w:val="00825651"/>
    <w:rsid w:val="008259FD"/>
    <w:rsid w:val="0082630C"/>
    <w:rsid w:val="00826785"/>
    <w:rsid w:val="00826C49"/>
    <w:rsid w:val="00826CF9"/>
    <w:rsid w:val="0082702F"/>
    <w:rsid w:val="008273CF"/>
    <w:rsid w:val="00827B46"/>
    <w:rsid w:val="0083035B"/>
    <w:rsid w:val="0083062C"/>
    <w:rsid w:val="00830D45"/>
    <w:rsid w:val="008314F7"/>
    <w:rsid w:val="008316A9"/>
    <w:rsid w:val="008316C8"/>
    <w:rsid w:val="0083175B"/>
    <w:rsid w:val="0083196C"/>
    <w:rsid w:val="00831C8D"/>
    <w:rsid w:val="00831F7F"/>
    <w:rsid w:val="00832454"/>
    <w:rsid w:val="00832BC5"/>
    <w:rsid w:val="00832E6E"/>
    <w:rsid w:val="008330C2"/>
    <w:rsid w:val="00833200"/>
    <w:rsid w:val="008335FD"/>
    <w:rsid w:val="00833BAC"/>
    <w:rsid w:val="00834329"/>
    <w:rsid w:val="0083488A"/>
    <w:rsid w:val="00834A72"/>
    <w:rsid w:val="0083500B"/>
    <w:rsid w:val="00835096"/>
    <w:rsid w:val="008360BC"/>
    <w:rsid w:val="00836422"/>
    <w:rsid w:val="00836C87"/>
    <w:rsid w:val="00836ECA"/>
    <w:rsid w:val="00836F25"/>
    <w:rsid w:val="00840544"/>
    <w:rsid w:val="00840602"/>
    <w:rsid w:val="00840773"/>
    <w:rsid w:val="00840F6F"/>
    <w:rsid w:val="008418D7"/>
    <w:rsid w:val="00841CA6"/>
    <w:rsid w:val="00841FEA"/>
    <w:rsid w:val="0084283E"/>
    <w:rsid w:val="00843217"/>
    <w:rsid w:val="008432C5"/>
    <w:rsid w:val="00843714"/>
    <w:rsid w:val="00843C20"/>
    <w:rsid w:val="00843D69"/>
    <w:rsid w:val="00844D66"/>
    <w:rsid w:val="008454A1"/>
    <w:rsid w:val="008461AB"/>
    <w:rsid w:val="00846840"/>
    <w:rsid w:val="008468DB"/>
    <w:rsid w:val="00846C85"/>
    <w:rsid w:val="00846D7C"/>
    <w:rsid w:val="0084715E"/>
    <w:rsid w:val="0084718F"/>
    <w:rsid w:val="00847507"/>
    <w:rsid w:val="0084773E"/>
    <w:rsid w:val="00847B00"/>
    <w:rsid w:val="00847B66"/>
    <w:rsid w:val="0085004E"/>
    <w:rsid w:val="00850F28"/>
    <w:rsid w:val="008510EE"/>
    <w:rsid w:val="00851775"/>
    <w:rsid w:val="00851793"/>
    <w:rsid w:val="008529BF"/>
    <w:rsid w:val="00852E91"/>
    <w:rsid w:val="008531D7"/>
    <w:rsid w:val="00853359"/>
    <w:rsid w:val="00853CE2"/>
    <w:rsid w:val="00853E2E"/>
    <w:rsid w:val="00854269"/>
    <w:rsid w:val="00854399"/>
    <w:rsid w:val="00854409"/>
    <w:rsid w:val="008546E6"/>
    <w:rsid w:val="00855160"/>
    <w:rsid w:val="00855751"/>
    <w:rsid w:val="00856054"/>
    <w:rsid w:val="00856456"/>
    <w:rsid w:val="008565C8"/>
    <w:rsid w:val="00856843"/>
    <w:rsid w:val="00856B43"/>
    <w:rsid w:val="00857A4F"/>
    <w:rsid w:val="008606A7"/>
    <w:rsid w:val="008607FA"/>
    <w:rsid w:val="00861CCD"/>
    <w:rsid w:val="00862E52"/>
    <w:rsid w:val="00863D2E"/>
    <w:rsid w:val="00864006"/>
    <w:rsid w:val="00864B50"/>
    <w:rsid w:val="0086588A"/>
    <w:rsid w:val="00865E30"/>
    <w:rsid w:val="00865EC6"/>
    <w:rsid w:val="008666F5"/>
    <w:rsid w:val="00867581"/>
    <w:rsid w:val="00867825"/>
    <w:rsid w:val="008700AC"/>
    <w:rsid w:val="008709FE"/>
    <w:rsid w:val="00870ACD"/>
    <w:rsid w:val="00870CA4"/>
    <w:rsid w:val="0087110D"/>
    <w:rsid w:val="00871219"/>
    <w:rsid w:val="008718CF"/>
    <w:rsid w:val="00872063"/>
    <w:rsid w:val="00873086"/>
    <w:rsid w:val="008735C5"/>
    <w:rsid w:val="00873E69"/>
    <w:rsid w:val="00874134"/>
    <w:rsid w:val="0087464C"/>
    <w:rsid w:val="0087468B"/>
    <w:rsid w:val="00874FE3"/>
    <w:rsid w:val="00875AEE"/>
    <w:rsid w:val="00875E4A"/>
    <w:rsid w:val="00876740"/>
    <w:rsid w:val="0087689E"/>
    <w:rsid w:val="00876A74"/>
    <w:rsid w:val="00877257"/>
    <w:rsid w:val="00877F8A"/>
    <w:rsid w:val="00880BCB"/>
    <w:rsid w:val="008812DE"/>
    <w:rsid w:val="00881796"/>
    <w:rsid w:val="008818C9"/>
    <w:rsid w:val="00881922"/>
    <w:rsid w:val="00881A8B"/>
    <w:rsid w:val="00881C22"/>
    <w:rsid w:val="00881D83"/>
    <w:rsid w:val="00882A1C"/>
    <w:rsid w:val="00882F65"/>
    <w:rsid w:val="0088324E"/>
    <w:rsid w:val="00883684"/>
    <w:rsid w:val="00884AF3"/>
    <w:rsid w:val="008860ED"/>
    <w:rsid w:val="00886DFC"/>
    <w:rsid w:val="00886EDF"/>
    <w:rsid w:val="0088773E"/>
    <w:rsid w:val="00887ECB"/>
    <w:rsid w:val="00890107"/>
    <w:rsid w:val="00890532"/>
    <w:rsid w:val="00890904"/>
    <w:rsid w:val="00890969"/>
    <w:rsid w:val="00890AE9"/>
    <w:rsid w:val="00891634"/>
    <w:rsid w:val="008917A2"/>
    <w:rsid w:val="008918FC"/>
    <w:rsid w:val="00891A78"/>
    <w:rsid w:val="00891D8B"/>
    <w:rsid w:val="0089215E"/>
    <w:rsid w:val="008925EC"/>
    <w:rsid w:val="00892EB1"/>
    <w:rsid w:val="00893037"/>
    <w:rsid w:val="00894020"/>
    <w:rsid w:val="008941D4"/>
    <w:rsid w:val="008946C5"/>
    <w:rsid w:val="00895CFA"/>
    <w:rsid w:val="008965B9"/>
    <w:rsid w:val="008966ED"/>
    <w:rsid w:val="00896C28"/>
    <w:rsid w:val="00896F28"/>
    <w:rsid w:val="00896FD2"/>
    <w:rsid w:val="008976CB"/>
    <w:rsid w:val="00897CBB"/>
    <w:rsid w:val="008A08A3"/>
    <w:rsid w:val="008A10C3"/>
    <w:rsid w:val="008A151D"/>
    <w:rsid w:val="008A1F5E"/>
    <w:rsid w:val="008A2191"/>
    <w:rsid w:val="008A21C4"/>
    <w:rsid w:val="008A250D"/>
    <w:rsid w:val="008A251B"/>
    <w:rsid w:val="008A2724"/>
    <w:rsid w:val="008A29BC"/>
    <w:rsid w:val="008A3745"/>
    <w:rsid w:val="008A38A2"/>
    <w:rsid w:val="008A3922"/>
    <w:rsid w:val="008A3A07"/>
    <w:rsid w:val="008A3DF1"/>
    <w:rsid w:val="008A65EF"/>
    <w:rsid w:val="008A6741"/>
    <w:rsid w:val="008A6919"/>
    <w:rsid w:val="008B0327"/>
    <w:rsid w:val="008B05EB"/>
    <w:rsid w:val="008B095B"/>
    <w:rsid w:val="008B12CE"/>
    <w:rsid w:val="008B1857"/>
    <w:rsid w:val="008B1A88"/>
    <w:rsid w:val="008B1DC7"/>
    <w:rsid w:val="008B29DC"/>
    <w:rsid w:val="008B2A95"/>
    <w:rsid w:val="008B3439"/>
    <w:rsid w:val="008B465B"/>
    <w:rsid w:val="008B51C6"/>
    <w:rsid w:val="008B52BC"/>
    <w:rsid w:val="008B5992"/>
    <w:rsid w:val="008B64EC"/>
    <w:rsid w:val="008B67C9"/>
    <w:rsid w:val="008B690B"/>
    <w:rsid w:val="008B6E15"/>
    <w:rsid w:val="008B74AD"/>
    <w:rsid w:val="008B7545"/>
    <w:rsid w:val="008B7950"/>
    <w:rsid w:val="008C0385"/>
    <w:rsid w:val="008C0E16"/>
    <w:rsid w:val="008C0F80"/>
    <w:rsid w:val="008C0FAB"/>
    <w:rsid w:val="008C13A6"/>
    <w:rsid w:val="008C159F"/>
    <w:rsid w:val="008C1710"/>
    <w:rsid w:val="008C1B17"/>
    <w:rsid w:val="008C21A4"/>
    <w:rsid w:val="008C26DC"/>
    <w:rsid w:val="008C2FC5"/>
    <w:rsid w:val="008C344A"/>
    <w:rsid w:val="008C3689"/>
    <w:rsid w:val="008C37F8"/>
    <w:rsid w:val="008C3889"/>
    <w:rsid w:val="008C3A1E"/>
    <w:rsid w:val="008C3CF1"/>
    <w:rsid w:val="008C44B6"/>
    <w:rsid w:val="008C5B69"/>
    <w:rsid w:val="008C5C7C"/>
    <w:rsid w:val="008C6330"/>
    <w:rsid w:val="008C6E26"/>
    <w:rsid w:val="008C7B39"/>
    <w:rsid w:val="008D0149"/>
    <w:rsid w:val="008D10D6"/>
    <w:rsid w:val="008D1307"/>
    <w:rsid w:val="008D14AD"/>
    <w:rsid w:val="008D15ED"/>
    <w:rsid w:val="008D15F1"/>
    <w:rsid w:val="008D189C"/>
    <w:rsid w:val="008D19A3"/>
    <w:rsid w:val="008D1C43"/>
    <w:rsid w:val="008D1DAB"/>
    <w:rsid w:val="008D26ED"/>
    <w:rsid w:val="008D3909"/>
    <w:rsid w:val="008D3A8A"/>
    <w:rsid w:val="008D42C0"/>
    <w:rsid w:val="008D4A85"/>
    <w:rsid w:val="008D4FD3"/>
    <w:rsid w:val="008D520C"/>
    <w:rsid w:val="008D64F3"/>
    <w:rsid w:val="008D65B3"/>
    <w:rsid w:val="008D6A29"/>
    <w:rsid w:val="008D6ED1"/>
    <w:rsid w:val="008D7188"/>
    <w:rsid w:val="008D7657"/>
    <w:rsid w:val="008E0171"/>
    <w:rsid w:val="008E06DA"/>
    <w:rsid w:val="008E153A"/>
    <w:rsid w:val="008E1AA7"/>
    <w:rsid w:val="008E2093"/>
    <w:rsid w:val="008E26CD"/>
    <w:rsid w:val="008E2908"/>
    <w:rsid w:val="008E2A30"/>
    <w:rsid w:val="008E3813"/>
    <w:rsid w:val="008E3923"/>
    <w:rsid w:val="008E3A3E"/>
    <w:rsid w:val="008E3FC0"/>
    <w:rsid w:val="008E4330"/>
    <w:rsid w:val="008E490F"/>
    <w:rsid w:val="008E49E2"/>
    <w:rsid w:val="008E53A5"/>
    <w:rsid w:val="008E5AEC"/>
    <w:rsid w:val="008E64D4"/>
    <w:rsid w:val="008E66F2"/>
    <w:rsid w:val="008E7099"/>
    <w:rsid w:val="008E70E3"/>
    <w:rsid w:val="008E715E"/>
    <w:rsid w:val="008E771B"/>
    <w:rsid w:val="008E7C84"/>
    <w:rsid w:val="008F12CF"/>
    <w:rsid w:val="008F18C7"/>
    <w:rsid w:val="008F2B52"/>
    <w:rsid w:val="008F3010"/>
    <w:rsid w:val="008F4DE3"/>
    <w:rsid w:val="008F5241"/>
    <w:rsid w:val="008F55A4"/>
    <w:rsid w:val="008F5987"/>
    <w:rsid w:val="008F6553"/>
    <w:rsid w:val="008F6F93"/>
    <w:rsid w:val="008F6FE3"/>
    <w:rsid w:val="008F75BA"/>
    <w:rsid w:val="00900C73"/>
    <w:rsid w:val="00900E8B"/>
    <w:rsid w:val="009012CA"/>
    <w:rsid w:val="0090166B"/>
    <w:rsid w:val="009016F8"/>
    <w:rsid w:val="0090178F"/>
    <w:rsid w:val="009018EC"/>
    <w:rsid w:val="00901AC2"/>
    <w:rsid w:val="0090276C"/>
    <w:rsid w:val="009028FE"/>
    <w:rsid w:val="0090349B"/>
    <w:rsid w:val="009038A7"/>
    <w:rsid w:val="00903ABB"/>
    <w:rsid w:val="00903E47"/>
    <w:rsid w:val="0090538B"/>
    <w:rsid w:val="009053E2"/>
    <w:rsid w:val="0090570F"/>
    <w:rsid w:val="009059A8"/>
    <w:rsid w:val="00905F8B"/>
    <w:rsid w:val="00906086"/>
    <w:rsid w:val="009064DA"/>
    <w:rsid w:val="0090694B"/>
    <w:rsid w:val="00906E23"/>
    <w:rsid w:val="00907344"/>
    <w:rsid w:val="0091041B"/>
    <w:rsid w:val="00910BE9"/>
    <w:rsid w:val="00912085"/>
    <w:rsid w:val="009129DE"/>
    <w:rsid w:val="0091309D"/>
    <w:rsid w:val="009139A9"/>
    <w:rsid w:val="00913E69"/>
    <w:rsid w:val="0091474E"/>
    <w:rsid w:val="00914DD7"/>
    <w:rsid w:val="00914DDE"/>
    <w:rsid w:val="009154A3"/>
    <w:rsid w:val="00915814"/>
    <w:rsid w:val="00915AEA"/>
    <w:rsid w:val="00915E07"/>
    <w:rsid w:val="009162A0"/>
    <w:rsid w:val="009169C5"/>
    <w:rsid w:val="00917B8D"/>
    <w:rsid w:val="00920066"/>
    <w:rsid w:val="009203DA"/>
    <w:rsid w:val="009208E1"/>
    <w:rsid w:val="009209D7"/>
    <w:rsid w:val="009214B7"/>
    <w:rsid w:val="009214D4"/>
    <w:rsid w:val="00921FA4"/>
    <w:rsid w:val="00922EC1"/>
    <w:rsid w:val="00922F01"/>
    <w:rsid w:val="00924250"/>
    <w:rsid w:val="00924447"/>
    <w:rsid w:val="0092474B"/>
    <w:rsid w:val="00924DEF"/>
    <w:rsid w:val="00925A86"/>
    <w:rsid w:val="00925E60"/>
    <w:rsid w:val="009267F2"/>
    <w:rsid w:val="009268B7"/>
    <w:rsid w:val="00926D43"/>
    <w:rsid w:val="0093002F"/>
    <w:rsid w:val="009301F1"/>
    <w:rsid w:val="0093038A"/>
    <w:rsid w:val="00930974"/>
    <w:rsid w:val="009310C5"/>
    <w:rsid w:val="009313B1"/>
    <w:rsid w:val="00931443"/>
    <w:rsid w:val="00931600"/>
    <w:rsid w:val="0093164F"/>
    <w:rsid w:val="00931B12"/>
    <w:rsid w:val="0093230C"/>
    <w:rsid w:val="00932373"/>
    <w:rsid w:val="009330CD"/>
    <w:rsid w:val="00933207"/>
    <w:rsid w:val="0093341D"/>
    <w:rsid w:val="009336E1"/>
    <w:rsid w:val="009339FD"/>
    <w:rsid w:val="00933C46"/>
    <w:rsid w:val="0093559B"/>
    <w:rsid w:val="009356DB"/>
    <w:rsid w:val="0093589F"/>
    <w:rsid w:val="00936129"/>
    <w:rsid w:val="0093666E"/>
    <w:rsid w:val="0093672C"/>
    <w:rsid w:val="00936E4B"/>
    <w:rsid w:val="00936E83"/>
    <w:rsid w:val="00937354"/>
    <w:rsid w:val="00937DA6"/>
    <w:rsid w:val="00940371"/>
    <w:rsid w:val="009405FC"/>
    <w:rsid w:val="00940616"/>
    <w:rsid w:val="009408E5"/>
    <w:rsid w:val="00940A1C"/>
    <w:rsid w:val="00940F32"/>
    <w:rsid w:val="009429EB"/>
    <w:rsid w:val="009429EC"/>
    <w:rsid w:val="00942D66"/>
    <w:rsid w:val="00943C3C"/>
    <w:rsid w:val="00943C57"/>
    <w:rsid w:val="0094425B"/>
    <w:rsid w:val="0094493D"/>
    <w:rsid w:val="009451CD"/>
    <w:rsid w:val="0094544F"/>
    <w:rsid w:val="0094603D"/>
    <w:rsid w:val="0094630C"/>
    <w:rsid w:val="00946D2F"/>
    <w:rsid w:val="00947742"/>
    <w:rsid w:val="00947C73"/>
    <w:rsid w:val="00947DA7"/>
    <w:rsid w:val="00950358"/>
    <w:rsid w:val="0095192B"/>
    <w:rsid w:val="00952737"/>
    <w:rsid w:val="009530C3"/>
    <w:rsid w:val="009532A7"/>
    <w:rsid w:val="00953793"/>
    <w:rsid w:val="00953E98"/>
    <w:rsid w:val="00953F03"/>
    <w:rsid w:val="00954113"/>
    <w:rsid w:val="00954128"/>
    <w:rsid w:val="00954AD8"/>
    <w:rsid w:val="00954BC2"/>
    <w:rsid w:val="00954D7B"/>
    <w:rsid w:val="00955C44"/>
    <w:rsid w:val="00955C5F"/>
    <w:rsid w:val="00955DEC"/>
    <w:rsid w:val="00955E0D"/>
    <w:rsid w:val="00955EBD"/>
    <w:rsid w:val="0095664D"/>
    <w:rsid w:val="00956759"/>
    <w:rsid w:val="00957373"/>
    <w:rsid w:val="0095785E"/>
    <w:rsid w:val="0096021D"/>
    <w:rsid w:val="009604E5"/>
    <w:rsid w:val="009605D6"/>
    <w:rsid w:val="009616F1"/>
    <w:rsid w:val="00961704"/>
    <w:rsid w:val="00961B0B"/>
    <w:rsid w:val="00961FE6"/>
    <w:rsid w:val="009622C8"/>
    <w:rsid w:val="00962779"/>
    <w:rsid w:val="00962B9D"/>
    <w:rsid w:val="0096334B"/>
    <w:rsid w:val="00963C1A"/>
    <w:rsid w:val="0096407D"/>
    <w:rsid w:val="0096434A"/>
    <w:rsid w:val="0096488C"/>
    <w:rsid w:val="00964B44"/>
    <w:rsid w:val="00964C08"/>
    <w:rsid w:val="00964CA2"/>
    <w:rsid w:val="00964DE7"/>
    <w:rsid w:val="00965247"/>
    <w:rsid w:val="0096549A"/>
    <w:rsid w:val="00965B56"/>
    <w:rsid w:val="00966CBB"/>
    <w:rsid w:val="00966EA0"/>
    <w:rsid w:val="00967311"/>
    <w:rsid w:val="00967506"/>
    <w:rsid w:val="0096759E"/>
    <w:rsid w:val="0096777D"/>
    <w:rsid w:val="00970562"/>
    <w:rsid w:val="0097086A"/>
    <w:rsid w:val="00970F84"/>
    <w:rsid w:val="00971CD2"/>
    <w:rsid w:val="0097261F"/>
    <w:rsid w:val="0097265A"/>
    <w:rsid w:val="00972784"/>
    <w:rsid w:val="00972855"/>
    <w:rsid w:val="00972FC4"/>
    <w:rsid w:val="00973EB9"/>
    <w:rsid w:val="00974AF9"/>
    <w:rsid w:val="00974B90"/>
    <w:rsid w:val="00975117"/>
    <w:rsid w:val="0097580D"/>
    <w:rsid w:val="00975DD8"/>
    <w:rsid w:val="009764FD"/>
    <w:rsid w:val="00976C3E"/>
    <w:rsid w:val="00976E35"/>
    <w:rsid w:val="0097761C"/>
    <w:rsid w:val="0097778F"/>
    <w:rsid w:val="00977A67"/>
    <w:rsid w:val="00977A6D"/>
    <w:rsid w:val="00977A70"/>
    <w:rsid w:val="0098010A"/>
    <w:rsid w:val="009802A2"/>
    <w:rsid w:val="009803C6"/>
    <w:rsid w:val="0098072F"/>
    <w:rsid w:val="00981C3A"/>
    <w:rsid w:val="00981CAB"/>
    <w:rsid w:val="00981DCD"/>
    <w:rsid w:val="0098203C"/>
    <w:rsid w:val="0098256B"/>
    <w:rsid w:val="00982C6D"/>
    <w:rsid w:val="00983136"/>
    <w:rsid w:val="009832C0"/>
    <w:rsid w:val="00983686"/>
    <w:rsid w:val="00983965"/>
    <w:rsid w:val="00983A69"/>
    <w:rsid w:val="009842DF"/>
    <w:rsid w:val="0098445B"/>
    <w:rsid w:val="009850F0"/>
    <w:rsid w:val="009852C4"/>
    <w:rsid w:val="00985414"/>
    <w:rsid w:val="00985B49"/>
    <w:rsid w:val="00986261"/>
    <w:rsid w:val="0098696E"/>
    <w:rsid w:val="00986BD1"/>
    <w:rsid w:val="009870C9"/>
    <w:rsid w:val="009877BF"/>
    <w:rsid w:val="00987ACB"/>
    <w:rsid w:val="00990B7E"/>
    <w:rsid w:val="00991259"/>
    <w:rsid w:val="009918C7"/>
    <w:rsid w:val="00992392"/>
    <w:rsid w:val="00992DA9"/>
    <w:rsid w:val="00992DDB"/>
    <w:rsid w:val="009930F0"/>
    <w:rsid w:val="009938A3"/>
    <w:rsid w:val="00993BEF"/>
    <w:rsid w:val="00993FC0"/>
    <w:rsid w:val="0099403F"/>
    <w:rsid w:val="00994191"/>
    <w:rsid w:val="0099422B"/>
    <w:rsid w:val="00994BB7"/>
    <w:rsid w:val="00995386"/>
    <w:rsid w:val="00995580"/>
    <w:rsid w:val="009956DF"/>
    <w:rsid w:val="00995A80"/>
    <w:rsid w:val="00995B4F"/>
    <w:rsid w:val="00996CAF"/>
    <w:rsid w:val="009973E7"/>
    <w:rsid w:val="00997A22"/>
    <w:rsid w:val="009A07B8"/>
    <w:rsid w:val="009A146C"/>
    <w:rsid w:val="009A1702"/>
    <w:rsid w:val="009A1BC4"/>
    <w:rsid w:val="009A1C42"/>
    <w:rsid w:val="009A1EAA"/>
    <w:rsid w:val="009A1EC6"/>
    <w:rsid w:val="009A1FE0"/>
    <w:rsid w:val="009A2678"/>
    <w:rsid w:val="009A2868"/>
    <w:rsid w:val="009A28EF"/>
    <w:rsid w:val="009A2BC5"/>
    <w:rsid w:val="009A2BF2"/>
    <w:rsid w:val="009A3034"/>
    <w:rsid w:val="009A309E"/>
    <w:rsid w:val="009A353E"/>
    <w:rsid w:val="009A3954"/>
    <w:rsid w:val="009A3A3C"/>
    <w:rsid w:val="009A3EA1"/>
    <w:rsid w:val="009A3F6E"/>
    <w:rsid w:val="009A3FBC"/>
    <w:rsid w:val="009A4917"/>
    <w:rsid w:val="009A5DCE"/>
    <w:rsid w:val="009A609E"/>
    <w:rsid w:val="009A61A5"/>
    <w:rsid w:val="009A689F"/>
    <w:rsid w:val="009A6A4A"/>
    <w:rsid w:val="009A752F"/>
    <w:rsid w:val="009A7822"/>
    <w:rsid w:val="009A79AB"/>
    <w:rsid w:val="009A7D27"/>
    <w:rsid w:val="009B0109"/>
    <w:rsid w:val="009B04DB"/>
    <w:rsid w:val="009B060C"/>
    <w:rsid w:val="009B09EB"/>
    <w:rsid w:val="009B0D4E"/>
    <w:rsid w:val="009B0FC2"/>
    <w:rsid w:val="009B14D2"/>
    <w:rsid w:val="009B171F"/>
    <w:rsid w:val="009B2689"/>
    <w:rsid w:val="009B2AA3"/>
    <w:rsid w:val="009B2E34"/>
    <w:rsid w:val="009B4283"/>
    <w:rsid w:val="009B5605"/>
    <w:rsid w:val="009B5CA4"/>
    <w:rsid w:val="009B6057"/>
    <w:rsid w:val="009B7778"/>
    <w:rsid w:val="009B7AD5"/>
    <w:rsid w:val="009C0A2E"/>
    <w:rsid w:val="009C0D49"/>
    <w:rsid w:val="009C0DF5"/>
    <w:rsid w:val="009C0E6C"/>
    <w:rsid w:val="009C1500"/>
    <w:rsid w:val="009C2FFC"/>
    <w:rsid w:val="009C34C8"/>
    <w:rsid w:val="009C3731"/>
    <w:rsid w:val="009C39C4"/>
    <w:rsid w:val="009C40B7"/>
    <w:rsid w:val="009C41E4"/>
    <w:rsid w:val="009C4AF2"/>
    <w:rsid w:val="009C5538"/>
    <w:rsid w:val="009C5576"/>
    <w:rsid w:val="009C55F9"/>
    <w:rsid w:val="009C571A"/>
    <w:rsid w:val="009C57E9"/>
    <w:rsid w:val="009C58ED"/>
    <w:rsid w:val="009C63C4"/>
    <w:rsid w:val="009C648B"/>
    <w:rsid w:val="009C7331"/>
    <w:rsid w:val="009D0081"/>
    <w:rsid w:val="009D0496"/>
    <w:rsid w:val="009D065F"/>
    <w:rsid w:val="009D09B3"/>
    <w:rsid w:val="009D0B6C"/>
    <w:rsid w:val="009D12EA"/>
    <w:rsid w:val="009D18E8"/>
    <w:rsid w:val="009D1E04"/>
    <w:rsid w:val="009D1E98"/>
    <w:rsid w:val="009D20AE"/>
    <w:rsid w:val="009D233A"/>
    <w:rsid w:val="009D2C0A"/>
    <w:rsid w:val="009D366C"/>
    <w:rsid w:val="009D383A"/>
    <w:rsid w:val="009D396B"/>
    <w:rsid w:val="009D3B4E"/>
    <w:rsid w:val="009D40C2"/>
    <w:rsid w:val="009D4349"/>
    <w:rsid w:val="009D486E"/>
    <w:rsid w:val="009D498C"/>
    <w:rsid w:val="009D4B4F"/>
    <w:rsid w:val="009D4BB9"/>
    <w:rsid w:val="009D4CD8"/>
    <w:rsid w:val="009D4D5E"/>
    <w:rsid w:val="009D56B0"/>
    <w:rsid w:val="009D58A9"/>
    <w:rsid w:val="009D5FB4"/>
    <w:rsid w:val="009D6182"/>
    <w:rsid w:val="009D688B"/>
    <w:rsid w:val="009D75F7"/>
    <w:rsid w:val="009D764D"/>
    <w:rsid w:val="009E02DA"/>
    <w:rsid w:val="009E04CE"/>
    <w:rsid w:val="009E0A0F"/>
    <w:rsid w:val="009E0B5A"/>
    <w:rsid w:val="009E1316"/>
    <w:rsid w:val="009E1D53"/>
    <w:rsid w:val="009E2151"/>
    <w:rsid w:val="009E25B2"/>
    <w:rsid w:val="009E2CFA"/>
    <w:rsid w:val="009E360F"/>
    <w:rsid w:val="009E3B5F"/>
    <w:rsid w:val="009E3CCC"/>
    <w:rsid w:val="009E3DA8"/>
    <w:rsid w:val="009E438F"/>
    <w:rsid w:val="009E4943"/>
    <w:rsid w:val="009E5879"/>
    <w:rsid w:val="009E5A63"/>
    <w:rsid w:val="009E5E3F"/>
    <w:rsid w:val="009E710D"/>
    <w:rsid w:val="009E75C1"/>
    <w:rsid w:val="009E7BE1"/>
    <w:rsid w:val="009F017A"/>
    <w:rsid w:val="009F01E8"/>
    <w:rsid w:val="009F0B4D"/>
    <w:rsid w:val="009F11B3"/>
    <w:rsid w:val="009F135F"/>
    <w:rsid w:val="009F1D0B"/>
    <w:rsid w:val="009F23C1"/>
    <w:rsid w:val="009F2497"/>
    <w:rsid w:val="009F2621"/>
    <w:rsid w:val="009F2C94"/>
    <w:rsid w:val="009F33BC"/>
    <w:rsid w:val="009F33CA"/>
    <w:rsid w:val="009F3435"/>
    <w:rsid w:val="009F359D"/>
    <w:rsid w:val="009F37A2"/>
    <w:rsid w:val="009F3CB9"/>
    <w:rsid w:val="009F4523"/>
    <w:rsid w:val="009F468F"/>
    <w:rsid w:val="009F488F"/>
    <w:rsid w:val="009F5431"/>
    <w:rsid w:val="009F5DE9"/>
    <w:rsid w:val="009F6BFD"/>
    <w:rsid w:val="009F7081"/>
    <w:rsid w:val="009F755A"/>
    <w:rsid w:val="009F757D"/>
    <w:rsid w:val="00A01854"/>
    <w:rsid w:val="00A028F7"/>
    <w:rsid w:val="00A02DF7"/>
    <w:rsid w:val="00A03203"/>
    <w:rsid w:val="00A03305"/>
    <w:rsid w:val="00A034B8"/>
    <w:rsid w:val="00A034BE"/>
    <w:rsid w:val="00A040C1"/>
    <w:rsid w:val="00A044DE"/>
    <w:rsid w:val="00A04884"/>
    <w:rsid w:val="00A04A94"/>
    <w:rsid w:val="00A059D5"/>
    <w:rsid w:val="00A0605D"/>
    <w:rsid w:val="00A06788"/>
    <w:rsid w:val="00A10080"/>
    <w:rsid w:val="00A1083D"/>
    <w:rsid w:val="00A11597"/>
    <w:rsid w:val="00A11ACD"/>
    <w:rsid w:val="00A11C34"/>
    <w:rsid w:val="00A11D70"/>
    <w:rsid w:val="00A12191"/>
    <w:rsid w:val="00A126AC"/>
    <w:rsid w:val="00A12D16"/>
    <w:rsid w:val="00A12FD5"/>
    <w:rsid w:val="00A13573"/>
    <w:rsid w:val="00A136CC"/>
    <w:rsid w:val="00A13A32"/>
    <w:rsid w:val="00A13F7E"/>
    <w:rsid w:val="00A1421A"/>
    <w:rsid w:val="00A14972"/>
    <w:rsid w:val="00A14A78"/>
    <w:rsid w:val="00A14BC2"/>
    <w:rsid w:val="00A15888"/>
    <w:rsid w:val="00A158B5"/>
    <w:rsid w:val="00A158DA"/>
    <w:rsid w:val="00A16040"/>
    <w:rsid w:val="00A1756E"/>
    <w:rsid w:val="00A17F71"/>
    <w:rsid w:val="00A20496"/>
    <w:rsid w:val="00A210AD"/>
    <w:rsid w:val="00A21A67"/>
    <w:rsid w:val="00A21B64"/>
    <w:rsid w:val="00A21E39"/>
    <w:rsid w:val="00A22175"/>
    <w:rsid w:val="00A22A08"/>
    <w:rsid w:val="00A230B8"/>
    <w:rsid w:val="00A23D95"/>
    <w:rsid w:val="00A240F0"/>
    <w:rsid w:val="00A242BF"/>
    <w:rsid w:val="00A2498E"/>
    <w:rsid w:val="00A258D8"/>
    <w:rsid w:val="00A26AC6"/>
    <w:rsid w:val="00A26E2F"/>
    <w:rsid w:val="00A26F4D"/>
    <w:rsid w:val="00A27310"/>
    <w:rsid w:val="00A27374"/>
    <w:rsid w:val="00A275EB"/>
    <w:rsid w:val="00A27BC4"/>
    <w:rsid w:val="00A27D04"/>
    <w:rsid w:val="00A27D29"/>
    <w:rsid w:val="00A3019E"/>
    <w:rsid w:val="00A30419"/>
    <w:rsid w:val="00A30609"/>
    <w:rsid w:val="00A3086C"/>
    <w:rsid w:val="00A30D1D"/>
    <w:rsid w:val="00A30E3B"/>
    <w:rsid w:val="00A310F2"/>
    <w:rsid w:val="00A3124D"/>
    <w:rsid w:val="00A3172B"/>
    <w:rsid w:val="00A31B00"/>
    <w:rsid w:val="00A3204C"/>
    <w:rsid w:val="00A32F88"/>
    <w:rsid w:val="00A32FF2"/>
    <w:rsid w:val="00A33278"/>
    <w:rsid w:val="00A33B22"/>
    <w:rsid w:val="00A340FA"/>
    <w:rsid w:val="00A34B01"/>
    <w:rsid w:val="00A34B18"/>
    <w:rsid w:val="00A34E72"/>
    <w:rsid w:val="00A35282"/>
    <w:rsid w:val="00A357FC"/>
    <w:rsid w:val="00A35F22"/>
    <w:rsid w:val="00A36292"/>
    <w:rsid w:val="00A36463"/>
    <w:rsid w:val="00A365EE"/>
    <w:rsid w:val="00A37499"/>
    <w:rsid w:val="00A375C0"/>
    <w:rsid w:val="00A37692"/>
    <w:rsid w:val="00A37817"/>
    <w:rsid w:val="00A3790C"/>
    <w:rsid w:val="00A4039D"/>
    <w:rsid w:val="00A411D6"/>
    <w:rsid w:val="00A4138C"/>
    <w:rsid w:val="00A41A77"/>
    <w:rsid w:val="00A42213"/>
    <w:rsid w:val="00A423B7"/>
    <w:rsid w:val="00A42AA9"/>
    <w:rsid w:val="00A42BD2"/>
    <w:rsid w:val="00A42EF9"/>
    <w:rsid w:val="00A43338"/>
    <w:rsid w:val="00A43B41"/>
    <w:rsid w:val="00A44AEA"/>
    <w:rsid w:val="00A45341"/>
    <w:rsid w:val="00A4653B"/>
    <w:rsid w:val="00A46592"/>
    <w:rsid w:val="00A46923"/>
    <w:rsid w:val="00A47E1F"/>
    <w:rsid w:val="00A47FBF"/>
    <w:rsid w:val="00A50176"/>
    <w:rsid w:val="00A503C6"/>
    <w:rsid w:val="00A50D97"/>
    <w:rsid w:val="00A50DCF"/>
    <w:rsid w:val="00A50FDA"/>
    <w:rsid w:val="00A5146F"/>
    <w:rsid w:val="00A51E9B"/>
    <w:rsid w:val="00A5298E"/>
    <w:rsid w:val="00A52D2E"/>
    <w:rsid w:val="00A532AC"/>
    <w:rsid w:val="00A5359F"/>
    <w:rsid w:val="00A5433C"/>
    <w:rsid w:val="00A5438F"/>
    <w:rsid w:val="00A55CDA"/>
    <w:rsid w:val="00A564F4"/>
    <w:rsid w:val="00A56594"/>
    <w:rsid w:val="00A56CDB"/>
    <w:rsid w:val="00A57149"/>
    <w:rsid w:val="00A573EF"/>
    <w:rsid w:val="00A574EC"/>
    <w:rsid w:val="00A57C15"/>
    <w:rsid w:val="00A6013B"/>
    <w:rsid w:val="00A603FE"/>
    <w:rsid w:val="00A60898"/>
    <w:rsid w:val="00A60985"/>
    <w:rsid w:val="00A60DDE"/>
    <w:rsid w:val="00A6144B"/>
    <w:rsid w:val="00A61CF8"/>
    <w:rsid w:val="00A63987"/>
    <w:rsid w:val="00A64A27"/>
    <w:rsid w:val="00A64F05"/>
    <w:rsid w:val="00A65549"/>
    <w:rsid w:val="00A65590"/>
    <w:rsid w:val="00A655B0"/>
    <w:rsid w:val="00A66269"/>
    <w:rsid w:val="00A66706"/>
    <w:rsid w:val="00A66E5B"/>
    <w:rsid w:val="00A66FE9"/>
    <w:rsid w:val="00A66FF6"/>
    <w:rsid w:val="00A6709D"/>
    <w:rsid w:val="00A673F7"/>
    <w:rsid w:val="00A676AD"/>
    <w:rsid w:val="00A67A4B"/>
    <w:rsid w:val="00A700D2"/>
    <w:rsid w:val="00A7051C"/>
    <w:rsid w:val="00A70733"/>
    <w:rsid w:val="00A71161"/>
    <w:rsid w:val="00A71225"/>
    <w:rsid w:val="00A716B7"/>
    <w:rsid w:val="00A71B5C"/>
    <w:rsid w:val="00A72066"/>
    <w:rsid w:val="00A7249D"/>
    <w:rsid w:val="00A724AB"/>
    <w:rsid w:val="00A72AA0"/>
    <w:rsid w:val="00A72BF5"/>
    <w:rsid w:val="00A7373D"/>
    <w:rsid w:val="00A73B74"/>
    <w:rsid w:val="00A73CE7"/>
    <w:rsid w:val="00A748E8"/>
    <w:rsid w:val="00A757F4"/>
    <w:rsid w:val="00A75E9A"/>
    <w:rsid w:val="00A76317"/>
    <w:rsid w:val="00A77277"/>
    <w:rsid w:val="00A77641"/>
    <w:rsid w:val="00A776FB"/>
    <w:rsid w:val="00A777FA"/>
    <w:rsid w:val="00A802F5"/>
    <w:rsid w:val="00A806AC"/>
    <w:rsid w:val="00A80B14"/>
    <w:rsid w:val="00A80D5E"/>
    <w:rsid w:val="00A80F73"/>
    <w:rsid w:val="00A81089"/>
    <w:rsid w:val="00A814D8"/>
    <w:rsid w:val="00A820EA"/>
    <w:rsid w:val="00A82350"/>
    <w:rsid w:val="00A82BAC"/>
    <w:rsid w:val="00A83351"/>
    <w:rsid w:val="00A835AB"/>
    <w:rsid w:val="00A83A31"/>
    <w:rsid w:val="00A83DA0"/>
    <w:rsid w:val="00A8421B"/>
    <w:rsid w:val="00A84C2E"/>
    <w:rsid w:val="00A851F9"/>
    <w:rsid w:val="00A855F1"/>
    <w:rsid w:val="00A85FE4"/>
    <w:rsid w:val="00A860CE"/>
    <w:rsid w:val="00A86758"/>
    <w:rsid w:val="00A86984"/>
    <w:rsid w:val="00A86AB2"/>
    <w:rsid w:val="00A86CBB"/>
    <w:rsid w:val="00A87D9E"/>
    <w:rsid w:val="00A90A89"/>
    <w:rsid w:val="00A90B4B"/>
    <w:rsid w:val="00A91A84"/>
    <w:rsid w:val="00A91BD4"/>
    <w:rsid w:val="00A921F5"/>
    <w:rsid w:val="00A92205"/>
    <w:rsid w:val="00A925A4"/>
    <w:rsid w:val="00A926A7"/>
    <w:rsid w:val="00A92B6E"/>
    <w:rsid w:val="00A93877"/>
    <w:rsid w:val="00A947BE"/>
    <w:rsid w:val="00A94B95"/>
    <w:rsid w:val="00A94E30"/>
    <w:rsid w:val="00A9504C"/>
    <w:rsid w:val="00A95397"/>
    <w:rsid w:val="00A9554A"/>
    <w:rsid w:val="00A95B69"/>
    <w:rsid w:val="00A961F8"/>
    <w:rsid w:val="00A963DD"/>
    <w:rsid w:val="00A96722"/>
    <w:rsid w:val="00A96F30"/>
    <w:rsid w:val="00A977C9"/>
    <w:rsid w:val="00AA1057"/>
    <w:rsid w:val="00AA12EB"/>
    <w:rsid w:val="00AA1C4F"/>
    <w:rsid w:val="00AA1C5F"/>
    <w:rsid w:val="00AA2085"/>
    <w:rsid w:val="00AA216F"/>
    <w:rsid w:val="00AA22E6"/>
    <w:rsid w:val="00AA23FA"/>
    <w:rsid w:val="00AA27CF"/>
    <w:rsid w:val="00AA2924"/>
    <w:rsid w:val="00AA2DA6"/>
    <w:rsid w:val="00AA373D"/>
    <w:rsid w:val="00AA434B"/>
    <w:rsid w:val="00AA4921"/>
    <w:rsid w:val="00AA4FB1"/>
    <w:rsid w:val="00AA52EB"/>
    <w:rsid w:val="00AA5551"/>
    <w:rsid w:val="00AA5B97"/>
    <w:rsid w:val="00AA6343"/>
    <w:rsid w:val="00AA6C63"/>
    <w:rsid w:val="00AA71E5"/>
    <w:rsid w:val="00AA75CC"/>
    <w:rsid w:val="00AA75FA"/>
    <w:rsid w:val="00AB013B"/>
    <w:rsid w:val="00AB02E7"/>
    <w:rsid w:val="00AB0560"/>
    <w:rsid w:val="00AB088C"/>
    <w:rsid w:val="00AB0B20"/>
    <w:rsid w:val="00AB0B4A"/>
    <w:rsid w:val="00AB16F3"/>
    <w:rsid w:val="00AB1954"/>
    <w:rsid w:val="00AB22EC"/>
    <w:rsid w:val="00AB2BDA"/>
    <w:rsid w:val="00AB2F4F"/>
    <w:rsid w:val="00AB3266"/>
    <w:rsid w:val="00AB32BF"/>
    <w:rsid w:val="00AB3370"/>
    <w:rsid w:val="00AB3518"/>
    <w:rsid w:val="00AB3708"/>
    <w:rsid w:val="00AB3A77"/>
    <w:rsid w:val="00AB3D48"/>
    <w:rsid w:val="00AB436C"/>
    <w:rsid w:val="00AB5876"/>
    <w:rsid w:val="00AB5B32"/>
    <w:rsid w:val="00AB5E5B"/>
    <w:rsid w:val="00AB68C2"/>
    <w:rsid w:val="00AB7AD2"/>
    <w:rsid w:val="00AB7C56"/>
    <w:rsid w:val="00AB7E68"/>
    <w:rsid w:val="00AC06DF"/>
    <w:rsid w:val="00AC09A4"/>
    <w:rsid w:val="00AC0A19"/>
    <w:rsid w:val="00AC0A61"/>
    <w:rsid w:val="00AC12E7"/>
    <w:rsid w:val="00AC1FD8"/>
    <w:rsid w:val="00AC2460"/>
    <w:rsid w:val="00AC3476"/>
    <w:rsid w:val="00AC37B4"/>
    <w:rsid w:val="00AC3C4F"/>
    <w:rsid w:val="00AC401D"/>
    <w:rsid w:val="00AC409C"/>
    <w:rsid w:val="00AC5EC9"/>
    <w:rsid w:val="00AC5ED9"/>
    <w:rsid w:val="00AC643D"/>
    <w:rsid w:val="00AC6452"/>
    <w:rsid w:val="00AC6A60"/>
    <w:rsid w:val="00AC7006"/>
    <w:rsid w:val="00AC70F2"/>
    <w:rsid w:val="00AC798C"/>
    <w:rsid w:val="00AD06BF"/>
    <w:rsid w:val="00AD073E"/>
    <w:rsid w:val="00AD0846"/>
    <w:rsid w:val="00AD0E1D"/>
    <w:rsid w:val="00AD19FF"/>
    <w:rsid w:val="00AD24DC"/>
    <w:rsid w:val="00AD274A"/>
    <w:rsid w:val="00AD2D50"/>
    <w:rsid w:val="00AD3013"/>
    <w:rsid w:val="00AD3320"/>
    <w:rsid w:val="00AD3F4E"/>
    <w:rsid w:val="00AD470F"/>
    <w:rsid w:val="00AD5117"/>
    <w:rsid w:val="00AD51E9"/>
    <w:rsid w:val="00AD54A2"/>
    <w:rsid w:val="00AD5624"/>
    <w:rsid w:val="00AD603C"/>
    <w:rsid w:val="00AD659B"/>
    <w:rsid w:val="00AD6DEF"/>
    <w:rsid w:val="00AD6E4C"/>
    <w:rsid w:val="00AE015D"/>
    <w:rsid w:val="00AE03F9"/>
    <w:rsid w:val="00AE0C33"/>
    <w:rsid w:val="00AE13AD"/>
    <w:rsid w:val="00AE1A5B"/>
    <w:rsid w:val="00AE1FD8"/>
    <w:rsid w:val="00AE22A9"/>
    <w:rsid w:val="00AE26DA"/>
    <w:rsid w:val="00AE2925"/>
    <w:rsid w:val="00AE3C00"/>
    <w:rsid w:val="00AE4D9C"/>
    <w:rsid w:val="00AE526B"/>
    <w:rsid w:val="00AE5916"/>
    <w:rsid w:val="00AE5AAB"/>
    <w:rsid w:val="00AE5B57"/>
    <w:rsid w:val="00AE60A3"/>
    <w:rsid w:val="00AE6696"/>
    <w:rsid w:val="00AE68E4"/>
    <w:rsid w:val="00AE6B3C"/>
    <w:rsid w:val="00AE79A3"/>
    <w:rsid w:val="00AF0CEE"/>
    <w:rsid w:val="00AF118D"/>
    <w:rsid w:val="00AF1406"/>
    <w:rsid w:val="00AF1920"/>
    <w:rsid w:val="00AF221E"/>
    <w:rsid w:val="00AF2F40"/>
    <w:rsid w:val="00AF328B"/>
    <w:rsid w:val="00AF3377"/>
    <w:rsid w:val="00AF33A8"/>
    <w:rsid w:val="00AF40F4"/>
    <w:rsid w:val="00AF49F0"/>
    <w:rsid w:val="00AF52FB"/>
    <w:rsid w:val="00AF54C7"/>
    <w:rsid w:val="00AF6591"/>
    <w:rsid w:val="00AF670F"/>
    <w:rsid w:val="00AF68CC"/>
    <w:rsid w:val="00AF6CD9"/>
    <w:rsid w:val="00AF6D4F"/>
    <w:rsid w:val="00AF77D5"/>
    <w:rsid w:val="00AF781E"/>
    <w:rsid w:val="00AF7977"/>
    <w:rsid w:val="00AF7C4D"/>
    <w:rsid w:val="00B002C5"/>
    <w:rsid w:val="00B00E8C"/>
    <w:rsid w:val="00B01505"/>
    <w:rsid w:val="00B0227E"/>
    <w:rsid w:val="00B02379"/>
    <w:rsid w:val="00B0273B"/>
    <w:rsid w:val="00B03F13"/>
    <w:rsid w:val="00B04242"/>
    <w:rsid w:val="00B04902"/>
    <w:rsid w:val="00B0542C"/>
    <w:rsid w:val="00B05FF5"/>
    <w:rsid w:val="00B06459"/>
    <w:rsid w:val="00B06B00"/>
    <w:rsid w:val="00B06C4A"/>
    <w:rsid w:val="00B0766A"/>
    <w:rsid w:val="00B07CF6"/>
    <w:rsid w:val="00B100ED"/>
    <w:rsid w:val="00B1083C"/>
    <w:rsid w:val="00B10ED9"/>
    <w:rsid w:val="00B111FC"/>
    <w:rsid w:val="00B1244B"/>
    <w:rsid w:val="00B124AC"/>
    <w:rsid w:val="00B127B5"/>
    <w:rsid w:val="00B1289E"/>
    <w:rsid w:val="00B13825"/>
    <w:rsid w:val="00B14EEB"/>
    <w:rsid w:val="00B155DD"/>
    <w:rsid w:val="00B15F09"/>
    <w:rsid w:val="00B16027"/>
    <w:rsid w:val="00B16F32"/>
    <w:rsid w:val="00B17290"/>
    <w:rsid w:val="00B17A61"/>
    <w:rsid w:val="00B205C6"/>
    <w:rsid w:val="00B20644"/>
    <w:rsid w:val="00B20A24"/>
    <w:rsid w:val="00B21742"/>
    <w:rsid w:val="00B21AC3"/>
    <w:rsid w:val="00B21ADC"/>
    <w:rsid w:val="00B21BB2"/>
    <w:rsid w:val="00B21DEC"/>
    <w:rsid w:val="00B221F6"/>
    <w:rsid w:val="00B23743"/>
    <w:rsid w:val="00B23F05"/>
    <w:rsid w:val="00B24D94"/>
    <w:rsid w:val="00B26297"/>
    <w:rsid w:val="00B262E6"/>
    <w:rsid w:val="00B2650D"/>
    <w:rsid w:val="00B2681D"/>
    <w:rsid w:val="00B2699F"/>
    <w:rsid w:val="00B2719B"/>
    <w:rsid w:val="00B27220"/>
    <w:rsid w:val="00B27701"/>
    <w:rsid w:val="00B27B7C"/>
    <w:rsid w:val="00B27F4D"/>
    <w:rsid w:val="00B30C1D"/>
    <w:rsid w:val="00B30CAC"/>
    <w:rsid w:val="00B31751"/>
    <w:rsid w:val="00B31869"/>
    <w:rsid w:val="00B320B2"/>
    <w:rsid w:val="00B32343"/>
    <w:rsid w:val="00B329E2"/>
    <w:rsid w:val="00B32C99"/>
    <w:rsid w:val="00B33FCC"/>
    <w:rsid w:val="00B34188"/>
    <w:rsid w:val="00B3479A"/>
    <w:rsid w:val="00B34EC0"/>
    <w:rsid w:val="00B351C4"/>
    <w:rsid w:val="00B35E64"/>
    <w:rsid w:val="00B369DF"/>
    <w:rsid w:val="00B36BEC"/>
    <w:rsid w:val="00B36CB7"/>
    <w:rsid w:val="00B36D31"/>
    <w:rsid w:val="00B36E2B"/>
    <w:rsid w:val="00B36F6E"/>
    <w:rsid w:val="00B37108"/>
    <w:rsid w:val="00B379BD"/>
    <w:rsid w:val="00B40790"/>
    <w:rsid w:val="00B409E0"/>
    <w:rsid w:val="00B40A90"/>
    <w:rsid w:val="00B40E14"/>
    <w:rsid w:val="00B40EE5"/>
    <w:rsid w:val="00B41998"/>
    <w:rsid w:val="00B42764"/>
    <w:rsid w:val="00B42AB4"/>
    <w:rsid w:val="00B438DF"/>
    <w:rsid w:val="00B4576D"/>
    <w:rsid w:val="00B45AA4"/>
    <w:rsid w:val="00B45BFE"/>
    <w:rsid w:val="00B465E0"/>
    <w:rsid w:val="00B46E4E"/>
    <w:rsid w:val="00B470C3"/>
    <w:rsid w:val="00B47B6F"/>
    <w:rsid w:val="00B51133"/>
    <w:rsid w:val="00B514FF"/>
    <w:rsid w:val="00B536EA"/>
    <w:rsid w:val="00B537E1"/>
    <w:rsid w:val="00B53D99"/>
    <w:rsid w:val="00B54E00"/>
    <w:rsid w:val="00B54F8B"/>
    <w:rsid w:val="00B558B9"/>
    <w:rsid w:val="00B55A2A"/>
    <w:rsid w:val="00B55B56"/>
    <w:rsid w:val="00B55CF2"/>
    <w:rsid w:val="00B564DD"/>
    <w:rsid w:val="00B564FF"/>
    <w:rsid w:val="00B56D53"/>
    <w:rsid w:val="00B56D5F"/>
    <w:rsid w:val="00B56E0A"/>
    <w:rsid w:val="00B5756E"/>
    <w:rsid w:val="00B57ABB"/>
    <w:rsid w:val="00B57CA4"/>
    <w:rsid w:val="00B60185"/>
    <w:rsid w:val="00B60701"/>
    <w:rsid w:val="00B6099B"/>
    <w:rsid w:val="00B60AA7"/>
    <w:rsid w:val="00B61291"/>
    <w:rsid w:val="00B6193B"/>
    <w:rsid w:val="00B61B4D"/>
    <w:rsid w:val="00B628C6"/>
    <w:rsid w:val="00B629F4"/>
    <w:rsid w:val="00B63478"/>
    <w:rsid w:val="00B63605"/>
    <w:rsid w:val="00B637BF"/>
    <w:rsid w:val="00B63A38"/>
    <w:rsid w:val="00B6411A"/>
    <w:rsid w:val="00B6436A"/>
    <w:rsid w:val="00B64863"/>
    <w:rsid w:val="00B64B85"/>
    <w:rsid w:val="00B65335"/>
    <w:rsid w:val="00B653C5"/>
    <w:rsid w:val="00B6587D"/>
    <w:rsid w:val="00B65ED7"/>
    <w:rsid w:val="00B66197"/>
    <w:rsid w:val="00B661C9"/>
    <w:rsid w:val="00B661F3"/>
    <w:rsid w:val="00B661FD"/>
    <w:rsid w:val="00B66357"/>
    <w:rsid w:val="00B664AF"/>
    <w:rsid w:val="00B665BD"/>
    <w:rsid w:val="00B6686C"/>
    <w:rsid w:val="00B668D9"/>
    <w:rsid w:val="00B66992"/>
    <w:rsid w:val="00B67203"/>
    <w:rsid w:val="00B678B2"/>
    <w:rsid w:val="00B67B6E"/>
    <w:rsid w:val="00B70080"/>
    <w:rsid w:val="00B702B3"/>
    <w:rsid w:val="00B70861"/>
    <w:rsid w:val="00B70CB3"/>
    <w:rsid w:val="00B70D29"/>
    <w:rsid w:val="00B70F80"/>
    <w:rsid w:val="00B714E5"/>
    <w:rsid w:val="00B71731"/>
    <w:rsid w:val="00B71981"/>
    <w:rsid w:val="00B723BE"/>
    <w:rsid w:val="00B7241A"/>
    <w:rsid w:val="00B72611"/>
    <w:rsid w:val="00B73094"/>
    <w:rsid w:val="00B732B8"/>
    <w:rsid w:val="00B73671"/>
    <w:rsid w:val="00B73AC7"/>
    <w:rsid w:val="00B74210"/>
    <w:rsid w:val="00B74476"/>
    <w:rsid w:val="00B748B3"/>
    <w:rsid w:val="00B74B90"/>
    <w:rsid w:val="00B752F8"/>
    <w:rsid w:val="00B752FA"/>
    <w:rsid w:val="00B75618"/>
    <w:rsid w:val="00B76C1E"/>
    <w:rsid w:val="00B777B6"/>
    <w:rsid w:val="00B80F7E"/>
    <w:rsid w:val="00B81D2A"/>
    <w:rsid w:val="00B82A22"/>
    <w:rsid w:val="00B833AC"/>
    <w:rsid w:val="00B83412"/>
    <w:rsid w:val="00B83B0A"/>
    <w:rsid w:val="00B8427F"/>
    <w:rsid w:val="00B84707"/>
    <w:rsid w:val="00B849B3"/>
    <w:rsid w:val="00B84BDB"/>
    <w:rsid w:val="00B84EE9"/>
    <w:rsid w:val="00B85388"/>
    <w:rsid w:val="00B85B1A"/>
    <w:rsid w:val="00B86622"/>
    <w:rsid w:val="00B86FB6"/>
    <w:rsid w:val="00B87FB6"/>
    <w:rsid w:val="00B9078F"/>
    <w:rsid w:val="00B90AA0"/>
    <w:rsid w:val="00B90E73"/>
    <w:rsid w:val="00B9119E"/>
    <w:rsid w:val="00B919F0"/>
    <w:rsid w:val="00B91F88"/>
    <w:rsid w:val="00B9207E"/>
    <w:rsid w:val="00B9216D"/>
    <w:rsid w:val="00B9233E"/>
    <w:rsid w:val="00B92B78"/>
    <w:rsid w:val="00B9371C"/>
    <w:rsid w:val="00B93B61"/>
    <w:rsid w:val="00B93C46"/>
    <w:rsid w:val="00B946BE"/>
    <w:rsid w:val="00B9482F"/>
    <w:rsid w:val="00B9484F"/>
    <w:rsid w:val="00B94D94"/>
    <w:rsid w:val="00B94E5D"/>
    <w:rsid w:val="00B95084"/>
    <w:rsid w:val="00B95715"/>
    <w:rsid w:val="00B957AF"/>
    <w:rsid w:val="00B95E24"/>
    <w:rsid w:val="00B965F6"/>
    <w:rsid w:val="00B96A44"/>
    <w:rsid w:val="00B973C1"/>
    <w:rsid w:val="00B97D5F"/>
    <w:rsid w:val="00BA0913"/>
    <w:rsid w:val="00BA0C7E"/>
    <w:rsid w:val="00BA0F7C"/>
    <w:rsid w:val="00BA1527"/>
    <w:rsid w:val="00BA1CFF"/>
    <w:rsid w:val="00BA2724"/>
    <w:rsid w:val="00BA2C5E"/>
    <w:rsid w:val="00BA2E60"/>
    <w:rsid w:val="00BA30C3"/>
    <w:rsid w:val="00BA343C"/>
    <w:rsid w:val="00BA3DF7"/>
    <w:rsid w:val="00BA43A4"/>
    <w:rsid w:val="00BA4624"/>
    <w:rsid w:val="00BA4879"/>
    <w:rsid w:val="00BA49C4"/>
    <w:rsid w:val="00BA4D84"/>
    <w:rsid w:val="00BA4E11"/>
    <w:rsid w:val="00BA5092"/>
    <w:rsid w:val="00BA6BE5"/>
    <w:rsid w:val="00BA6FA1"/>
    <w:rsid w:val="00BA734B"/>
    <w:rsid w:val="00BA73F8"/>
    <w:rsid w:val="00BA77C5"/>
    <w:rsid w:val="00BA7E2C"/>
    <w:rsid w:val="00BB0083"/>
    <w:rsid w:val="00BB0BB0"/>
    <w:rsid w:val="00BB10C7"/>
    <w:rsid w:val="00BB1774"/>
    <w:rsid w:val="00BB1924"/>
    <w:rsid w:val="00BB1995"/>
    <w:rsid w:val="00BB1E47"/>
    <w:rsid w:val="00BB1E62"/>
    <w:rsid w:val="00BB1FFC"/>
    <w:rsid w:val="00BB2252"/>
    <w:rsid w:val="00BB2912"/>
    <w:rsid w:val="00BB3114"/>
    <w:rsid w:val="00BB34FA"/>
    <w:rsid w:val="00BB4152"/>
    <w:rsid w:val="00BB5359"/>
    <w:rsid w:val="00BB53AA"/>
    <w:rsid w:val="00BB574E"/>
    <w:rsid w:val="00BB6198"/>
    <w:rsid w:val="00BB6CFA"/>
    <w:rsid w:val="00BB6DE7"/>
    <w:rsid w:val="00BB7664"/>
    <w:rsid w:val="00BB7E79"/>
    <w:rsid w:val="00BB7F7F"/>
    <w:rsid w:val="00BC0116"/>
    <w:rsid w:val="00BC0E1F"/>
    <w:rsid w:val="00BC109C"/>
    <w:rsid w:val="00BC183E"/>
    <w:rsid w:val="00BC2349"/>
    <w:rsid w:val="00BC2463"/>
    <w:rsid w:val="00BC2DEB"/>
    <w:rsid w:val="00BC3804"/>
    <w:rsid w:val="00BC3A9B"/>
    <w:rsid w:val="00BC3FC8"/>
    <w:rsid w:val="00BC4879"/>
    <w:rsid w:val="00BC48E5"/>
    <w:rsid w:val="00BC4B82"/>
    <w:rsid w:val="00BC4BC0"/>
    <w:rsid w:val="00BC4CE0"/>
    <w:rsid w:val="00BC4FE0"/>
    <w:rsid w:val="00BC5438"/>
    <w:rsid w:val="00BC6372"/>
    <w:rsid w:val="00BC708A"/>
    <w:rsid w:val="00BC7911"/>
    <w:rsid w:val="00BD0E35"/>
    <w:rsid w:val="00BD189F"/>
    <w:rsid w:val="00BD1A96"/>
    <w:rsid w:val="00BD1DEE"/>
    <w:rsid w:val="00BD1E23"/>
    <w:rsid w:val="00BD2709"/>
    <w:rsid w:val="00BD28C2"/>
    <w:rsid w:val="00BD3046"/>
    <w:rsid w:val="00BD3062"/>
    <w:rsid w:val="00BD31B4"/>
    <w:rsid w:val="00BD3781"/>
    <w:rsid w:val="00BD45B7"/>
    <w:rsid w:val="00BD516F"/>
    <w:rsid w:val="00BD545B"/>
    <w:rsid w:val="00BD5C03"/>
    <w:rsid w:val="00BD647C"/>
    <w:rsid w:val="00BD6EF8"/>
    <w:rsid w:val="00BD70C5"/>
    <w:rsid w:val="00BD7692"/>
    <w:rsid w:val="00BD7B84"/>
    <w:rsid w:val="00BE0B85"/>
    <w:rsid w:val="00BE0BA6"/>
    <w:rsid w:val="00BE1D7A"/>
    <w:rsid w:val="00BE2F08"/>
    <w:rsid w:val="00BE3601"/>
    <w:rsid w:val="00BE3E5A"/>
    <w:rsid w:val="00BE49EA"/>
    <w:rsid w:val="00BE4E53"/>
    <w:rsid w:val="00BE5261"/>
    <w:rsid w:val="00BE56EA"/>
    <w:rsid w:val="00BE5E2B"/>
    <w:rsid w:val="00BE6583"/>
    <w:rsid w:val="00BE6962"/>
    <w:rsid w:val="00BE7A97"/>
    <w:rsid w:val="00BE7B56"/>
    <w:rsid w:val="00BF001D"/>
    <w:rsid w:val="00BF02FC"/>
    <w:rsid w:val="00BF05D5"/>
    <w:rsid w:val="00BF0C70"/>
    <w:rsid w:val="00BF0E65"/>
    <w:rsid w:val="00BF1522"/>
    <w:rsid w:val="00BF19D9"/>
    <w:rsid w:val="00BF2764"/>
    <w:rsid w:val="00BF283C"/>
    <w:rsid w:val="00BF283F"/>
    <w:rsid w:val="00BF299F"/>
    <w:rsid w:val="00BF2B1A"/>
    <w:rsid w:val="00BF2B53"/>
    <w:rsid w:val="00BF35D8"/>
    <w:rsid w:val="00BF38A0"/>
    <w:rsid w:val="00BF4043"/>
    <w:rsid w:val="00BF43FB"/>
    <w:rsid w:val="00BF49FE"/>
    <w:rsid w:val="00BF4D29"/>
    <w:rsid w:val="00BF50F0"/>
    <w:rsid w:val="00BF562F"/>
    <w:rsid w:val="00BF59D2"/>
    <w:rsid w:val="00BF5DFB"/>
    <w:rsid w:val="00BF6111"/>
    <w:rsid w:val="00BF636D"/>
    <w:rsid w:val="00BF6ADE"/>
    <w:rsid w:val="00BF6EBD"/>
    <w:rsid w:val="00BF70C1"/>
    <w:rsid w:val="00BF720F"/>
    <w:rsid w:val="00BF73A1"/>
    <w:rsid w:val="00C00449"/>
    <w:rsid w:val="00C0071F"/>
    <w:rsid w:val="00C008D3"/>
    <w:rsid w:val="00C00ECB"/>
    <w:rsid w:val="00C01061"/>
    <w:rsid w:val="00C01579"/>
    <w:rsid w:val="00C01D58"/>
    <w:rsid w:val="00C0212B"/>
    <w:rsid w:val="00C0217A"/>
    <w:rsid w:val="00C02CD0"/>
    <w:rsid w:val="00C03551"/>
    <w:rsid w:val="00C037EC"/>
    <w:rsid w:val="00C03C68"/>
    <w:rsid w:val="00C03F31"/>
    <w:rsid w:val="00C04615"/>
    <w:rsid w:val="00C04E1D"/>
    <w:rsid w:val="00C05383"/>
    <w:rsid w:val="00C05A8A"/>
    <w:rsid w:val="00C05EAE"/>
    <w:rsid w:val="00C0619D"/>
    <w:rsid w:val="00C061BD"/>
    <w:rsid w:val="00C0643D"/>
    <w:rsid w:val="00C06844"/>
    <w:rsid w:val="00C07A84"/>
    <w:rsid w:val="00C10026"/>
    <w:rsid w:val="00C103E0"/>
    <w:rsid w:val="00C10BA9"/>
    <w:rsid w:val="00C10C24"/>
    <w:rsid w:val="00C112E8"/>
    <w:rsid w:val="00C12F0E"/>
    <w:rsid w:val="00C132D6"/>
    <w:rsid w:val="00C133D7"/>
    <w:rsid w:val="00C134CB"/>
    <w:rsid w:val="00C14195"/>
    <w:rsid w:val="00C14876"/>
    <w:rsid w:val="00C15C10"/>
    <w:rsid w:val="00C16603"/>
    <w:rsid w:val="00C16B3A"/>
    <w:rsid w:val="00C16EBE"/>
    <w:rsid w:val="00C17CE5"/>
    <w:rsid w:val="00C20A8B"/>
    <w:rsid w:val="00C212B9"/>
    <w:rsid w:val="00C21458"/>
    <w:rsid w:val="00C2158A"/>
    <w:rsid w:val="00C21DD1"/>
    <w:rsid w:val="00C220D0"/>
    <w:rsid w:val="00C229CB"/>
    <w:rsid w:val="00C23699"/>
    <w:rsid w:val="00C237FB"/>
    <w:rsid w:val="00C23D92"/>
    <w:rsid w:val="00C2492D"/>
    <w:rsid w:val="00C24E1A"/>
    <w:rsid w:val="00C24E25"/>
    <w:rsid w:val="00C25181"/>
    <w:rsid w:val="00C25623"/>
    <w:rsid w:val="00C2569D"/>
    <w:rsid w:val="00C258A3"/>
    <w:rsid w:val="00C25F4A"/>
    <w:rsid w:val="00C25FA0"/>
    <w:rsid w:val="00C2631E"/>
    <w:rsid w:val="00C263B8"/>
    <w:rsid w:val="00C27626"/>
    <w:rsid w:val="00C27705"/>
    <w:rsid w:val="00C27821"/>
    <w:rsid w:val="00C3024F"/>
    <w:rsid w:val="00C30306"/>
    <w:rsid w:val="00C3046E"/>
    <w:rsid w:val="00C30763"/>
    <w:rsid w:val="00C311D9"/>
    <w:rsid w:val="00C3137B"/>
    <w:rsid w:val="00C319D0"/>
    <w:rsid w:val="00C31C9A"/>
    <w:rsid w:val="00C32220"/>
    <w:rsid w:val="00C329F6"/>
    <w:rsid w:val="00C32D8D"/>
    <w:rsid w:val="00C32E52"/>
    <w:rsid w:val="00C33FEF"/>
    <w:rsid w:val="00C34599"/>
    <w:rsid w:val="00C348CE"/>
    <w:rsid w:val="00C34EF9"/>
    <w:rsid w:val="00C35565"/>
    <w:rsid w:val="00C355D1"/>
    <w:rsid w:val="00C35651"/>
    <w:rsid w:val="00C3568A"/>
    <w:rsid w:val="00C35E53"/>
    <w:rsid w:val="00C36271"/>
    <w:rsid w:val="00C36549"/>
    <w:rsid w:val="00C368AD"/>
    <w:rsid w:val="00C372BE"/>
    <w:rsid w:val="00C37508"/>
    <w:rsid w:val="00C37813"/>
    <w:rsid w:val="00C400F6"/>
    <w:rsid w:val="00C4017E"/>
    <w:rsid w:val="00C402B4"/>
    <w:rsid w:val="00C4033D"/>
    <w:rsid w:val="00C4042A"/>
    <w:rsid w:val="00C405A8"/>
    <w:rsid w:val="00C408CB"/>
    <w:rsid w:val="00C4220D"/>
    <w:rsid w:val="00C4220E"/>
    <w:rsid w:val="00C42A14"/>
    <w:rsid w:val="00C43523"/>
    <w:rsid w:val="00C437A3"/>
    <w:rsid w:val="00C442D8"/>
    <w:rsid w:val="00C44FD0"/>
    <w:rsid w:val="00C45299"/>
    <w:rsid w:val="00C45E8B"/>
    <w:rsid w:val="00C4631F"/>
    <w:rsid w:val="00C46490"/>
    <w:rsid w:val="00C46498"/>
    <w:rsid w:val="00C466AF"/>
    <w:rsid w:val="00C4679F"/>
    <w:rsid w:val="00C47324"/>
    <w:rsid w:val="00C475D6"/>
    <w:rsid w:val="00C50380"/>
    <w:rsid w:val="00C50766"/>
    <w:rsid w:val="00C50AA1"/>
    <w:rsid w:val="00C50ACF"/>
    <w:rsid w:val="00C51636"/>
    <w:rsid w:val="00C52BDC"/>
    <w:rsid w:val="00C532DC"/>
    <w:rsid w:val="00C533A2"/>
    <w:rsid w:val="00C535F2"/>
    <w:rsid w:val="00C539CA"/>
    <w:rsid w:val="00C53ADE"/>
    <w:rsid w:val="00C53B76"/>
    <w:rsid w:val="00C53CAC"/>
    <w:rsid w:val="00C53E69"/>
    <w:rsid w:val="00C544CD"/>
    <w:rsid w:val="00C54557"/>
    <w:rsid w:val="00C54613"/>
    <w:rsid w:val="00C54741"/>
    <w:rsid w:val="00C54A21"/>
    <w:rsid w:val="00C54A55"/>
    <w:rsid w:val="00C55004"/>
    <w:rsid w:val="00C55138"/>
    <w:rsid w:val="00C55463"/>
    <w:rsid w:val="00C55F6F"/>
    <w:rsid w:val="00C56788"/>
    <w:rsid w:val="00C56E0A"/>
    <w:rsid w:val="00C56F81"/>
    <w:rsid w:val="00C573E2"/>
    <w:rsid w:val="00C5754C"/>
    <w:rsid w:val="00C57CB2"/>
    <w:rsid w:val="00C604BA"/>
    <w:rsid w:val="00C608F4"/>
    <w:rsid w:val="00C60D24"/>
    <w:rsid w:val="00C60EBA"/>
    <w:rsid w:val="00C61749"/>
    <w:rsid w:val="00C61B7B"/>
    <w:rsid w:val="00C61B8B"/>
    <w:rsid w:val="00C62498"/>
    <w:rsid w:val="00C63A64"/>
    <w:rsid w:val="00C64520"/>
    <w:rsid w:val="00C649BB"/>
    <w:rsid w:val="00C64AEE"/>
    <w:rsid w:val="00C64C3B"/>
    <w:rsid w:val="00C64F7A"/>
    <w:rsid w:val="00C65141"/>
    <w:rsid w:val="00C654C0"/>
    <w:rsid w:val="00C65965"/>
    <w:rsid w:val="00C65BDC"/>
    <w:rsid w:val="00C6633B"/>
    <w:rsid w:val="00C67220"/>
    <w:rsid w:val="00C67D6D"/>
    <w:rsid w:val="00C707B9"/>
    <w:rsid w:val="00C70957"/>
    <w:rsid w:val="00C7125D"/>
    <w:rsid w:val="00C7135A"/>
    <w:rsid w:val="00C71596"/>
    <w:rsid w:val="00C7173B"/>
    <w:rsid w:val="00C71F1C"/>
    <w:rsid w:val="00C720E5"/>
    <w:rsid w:val="00C72178"/>
    <w:rsid w:val="00C728E1"/>
    <w:rsid w:val="00C72C5B"/>
    <w:rsid w:val="00C72E6F"/>
    <w:rsid w:val="00C73954"/>
    <w:rsid w:val="00C747C5"/>
    <w:rsid w:val="00C74943"/>
    <w:rsid w:val="00C75314"/>
    <w:rsid w:val="00C754B5"/>
    <w:rsid w:val="00C76169"/>
    <w:rsid w:val="00C764F2"/>
    <w:rsid w:val="00C767FB"/>
    <w:rsid w:val="00C7688E"/>
    <w:rsid w:val="00C77081"/>
    <w:rsid w:val="00C77262"/>
    <w:rsid w:val="00C77269"/>
    <w:rsid w:val="00C775E0"/>
    <w:rsid w:val="00C77B46"/>
    <w:rsid w:val="00C77D51"/>
    <w:rsid w:val="00C77FFD"/>
    <w:rsid w:val="00C800E5"/>
    <w:rsid w:val="00C806B6"/>
    <w:rsid w:val="00C81098"/>
    <w:rsid w:val="00C816CB"/>
    <w:rsid w:val="00C81A4D"/>
    <w:rsid w:val="00C81F75"/>
    <w:rsid w:val="00C820D3"/>
    <w:rsid w:val="00C820FD"/>
    <w:rsid w:val="00C82995"/>
    <w:rsid w:val="00C8311E"/>
    <w:rsid w:val="00C83616"/>
    <w:rsid w:val="00C839F8"/>
    <w:rsid w:val="00C83AB6"/>
    <w:rsid w:val="00C83EA1"/>
    <w:rsid w:val="00C840CA"/>
    <w:rsid w:val="00C840D3"/>
    <w:rsid w:val="00C843A0"/>
    <w:rsid w:val="00C848BC"/>
    <w:rsid w:val="00C8528D"/>
    <w:rsid w:val="00C85555"/>
    <w:rsid w:val="00C87329"/>
    <w:rsid w:val="00C876B1"/>
    <w:rsid w:val="00C87E76"/>
    <w:rsid w:val="00C90604"/>
    <w:rsid w:val="00C90DB1"/>
    <w:rsid w:val="00C90F7F"/>
    <w:rsid w:val="00C910CA"/>
    <w:rsid w:val="00C91B0F"/>
    <w:rsid w:val="00C91F9B"/>
    <w:rsid w:val="00C9214B"/>
    <w:rsid w:val="00C92654"/>
    <w:rsid w:val="00C92867"/>
    <w:rsid w:val="00C92ACE"/>
    <w:rsid w:val="00C93135"/>
    <w:rsid w:val="00C94131"/>
    <w:rsid w:val="00C94CCB"/>
    <w:rsid w:val="00C9500A"/>
    <w:rsid w:val="00C95E14"/>
    <w:rsid w:val="00C96251"/>
    <w:rsid w:val="00C96547"/>
    <w:rsid w:val="00C965B0"/>
    <w:rsid w:val="00C968C6"/>
    <w:rsid w:val="00C970CF"/>
    <w:rsid w:val="00C9794A"/>
    <w:rsid w:val="00CA037C"/>
    <w:rsid w:val="00CA0427"/>
    <w:rsid w:val="00CA08AF"/>
    <w:rsid w:val="00CA1483"/>
    <w:rsid w:val="00CA191A"/>
    <w:rsid w:val="00CA19CE"/>
    <w:rsid w:val="00CA1B34"/>
    <w:rsid w:val="00CA1F99"/>
    <w:rsid w:val="00CA2382"/>
    <w:rsid w:val="00CA2931"/>
    <w:rsid w:val="00CA2E74"/>
    <w:rsid w:val="00CA36B0"/>
    <w:rsid w:val="00CA3865"/>
    <w:rsid w:val="00CA3920"/>
    <w:rsid w:val="00CA3B0D"/>
    <w:rsid w:val="00CA3E49"/>
    <w:rsid w:val="00CA46A9"/>
    <w:rsid w:val="00CA5D01"/>
    <w:rsid w:val="00CA5F2E"/>
    <w:rsid w:val="00CA63F1"/>
    <w:rsid w:val="00CA6459"/>
    <w:rsid w:val="00CA6777"/>
    <w:rsid w:val="00CA6923"/>
    <w:rsid w:val="00CA6FB1"/>
    <w:rsid w:val="00CA7806"/>
    <w:rsid w:val="00CA7E3A"/>
    <w:rsid w:val="00CB00F7"/>
    <w:rsid w:val="00CB06F2"/>
    <w:rsid w:val="00CB0954"/>
    <w:rsid w:val="00CB0AF7"/>
    <w:rsid w:val="00CB0ED2"/>
    <w:rsid w:val="00CB1329"/>
    <w:rsid w:val="00CB13DC"/>
    <w:rsid w:val="00CB14D0"/>
    <w:rsid w:val="00CB1AEE"/>
    <w:rsid w:val="00CB1C9B"/>
    <w:rsid w:val="00CB1E63"/>
    <w:rsid w:val="00CB1E80"/>
    <w:rsid w:val="00CB2966"/>
    <w:rsid w:val="00CB3551"/>
    <w:rsid w:val="00CB3554"/>
    <w:rsid w:val="00CB3562"/>
    <w:rsid w:val="00CB35B2"/>
    <w:rsid w:val="00CB39E8"/>
    <w:rsid w:val="00CB3CFD"/>
    <w:rsid w:val="00CB49F6"/>
    <w:rsid w:val="00CB5064"/>
    <w:rsid w:val="00CB52AF"/>
    <w:rsid w:val="00CB53EB"/>
    <w:rsid w:val="00CB58B1"/>
    <w:rsid w:val="00CB6464"/>
    <w:rsid w:val="00CB755B"/>
    <w:rsid w:val="00CB7AA9"/>
    <w:rsid w:val="00CB7B41"/>
    <w:rsid w:val="00CB7C87"/>
    <w:rsid w:val="00CB7F7B"/>
    <w:rsid w:val="00CC05E7"/>
    <w:rsid w:val="00CC0F89"/>
    <w:rsid w:val="00CC1A78"/>
    <w:rsid w:val="00CC3103"/>
    <w:rsid w:val="00CC310A"/>
    <w:rsid w:val="00CC3BC8"/>
    <w:rsid w:val="00CC43CC"/>
    <w:rsid w:val="00CC44DE"/>
    <w:rsid w:val="00CC4C85"/>
    <w:rsid w:val="00CC58E7"/>
    <w:rsid w:val="00CC599B"/>
    <w:rsid w:val="00CC5FF6"/>
    <w:rsid w:val="00CC6278"/>
    <w:rsid w:val="00CC66D1"/>
    <w:rsid w:val="00CC68EE"/>
    <w:rsid w:val="00CC6C9B"/>
    <w:rsid w:val="00CC7111"/>
    <w:rsid w:val="00CC775F"/>
    <w:rsid w:val="00CD044D"/>
    <w:rsid w:val="00CD0522"/>
    <w:rsid w:val="00CD0694"/>
    <w:rsid w:val="00CD0A89"/>
    <w:rsid w:val="00CD0CEF"/>
    <w:rsid w:val="00CD1201"/>
    <w:rsid w:val="00CD1617"/>
    <w:rsid w:val="00CD1855"/>
    <w:rsid w:val="00CD193A"/>
    <w:rsid w:val="00CD1995"/>
    <w:rsid w:val="00CD1C54"/>
    <w:rsid w:val="00CD1DDE"/>
    <w:rsid w:val="00CD2325"/>
    <w:rsid w:val="00CD3731"/>
    <w:rsid w:val="00CD37AB"/>
    <w:rsid w:val="00CD3AD9"/>
    <w:rsid w:val="00CD4016"/>
    <w:rsid w:val="00CD4A73"/>
    <w:rsid w:val="00CD5008"/>
    <w:rsid w:val="00CD55BE"/>
    <w:rsid w:val="00CD5B94"/>
    <w:rsid w:val="00CD5D16"/>
    <w:rsid w:val="00CD60D8"/>
    <w:rsid w:val="00CD64C3"/>
    <w:rsid w:val="00CD7C39"/>
    <w:rsid w:val="00CD7EA6"/>
    <w:rsid w:val="00CE074D"/>
    <w:rsid w:val="00CE0A25"/>
    <w:rsid w:val="00CE0B5D"/>
    <w:rsid w:val="00CE0FE7"/>
    <w:rsid w:val="00CE14A6"/>
    <w:rsid w:val="00CE2091"/>
    <w:rsid w:val="00CE25D8"/>
    <w:rsid w:val="00CE367E"/>
    <w:rsid w:val="00CE47A4"/>
    <w:rsid w:val="00CE4C29"/>
    <w:rsid w:val="00CE555C"/>
    <w:rsid w:val="00CE59AB"/>
    <w:rsid w:val="00CE6F50"/>
    <w:rsid w:val="00CE70A0"/>
    <w:rsid w:val="00CE7245"/>
    <w:rsid w:val="00CE7792"/>
    <w:rsid w:val="00CE7A94"/>
    <w:rsid w:val="00CE7FE6"/>
    <w:rsid w:val="00CF0141"/>
    <w:rsid w:val="00CF01AB"/>
    <w:rsid w:val="00CF0BD0"/>
    <w:rsid w:val="00CF0C76"/>
    <w:rsid w:val="00CF0EBB"/>
    <w:rsid w:val="00CF188F"/>
    <w:rsid w:val="00CF19CF"/>
    <w:rsid w:val="00CF1B30"/>
    <w:rsid w:val="00CF1CBC"/>
    <w:rsid w:val="00CF1D34"/>
    <w:rsid w:val="00CF2403"/>
    <w:rsid w:val="00CF3155"/>
    <w:rsid w:val="00CF34D4"/>
    <w:rsid w:val="00CF3BE9"/>
    <w:rsid w:val="00CF4184"/>
    <w:rsid w:val="00CF4273"/>
    <w:rsid w:val="00CF4CA5"/>
    <w:rsid w:val="00CF4D99"/>
    <w:rsid w:val="00CF5031"/>
    <w:rsid w:val="00CF590C"/>
    <w:rsid w:val="00CF5D42"/>
    <w:rsid w:val="00CF6633"/>
    <w:rsid w:val="00CF741A"/>
    <w:rsid w:val="00CF7BEC"/>
    <w:rsid w:val="00D0088B"/>
    <w:rsid w:val="00D015C0"/>
    <w:rsid w:val="00D01952"/>
    <w:rsid w:val="00D0219B"/>
    <w:rsid w:val="00D02602"/>
    <w:rsid w:val="00D029D8"/>
    <w:rsid w:val="00D02FFE"/>
    <w:rsid w:val="00D03B3B"/>
    <w:rsid w:val="00D03CFB"/>
    <w:rsid w:val="00D05095"/>
    <w:rsid w:val="00D0510C"/>
    <w:rsid w:val="00D05BB3"/>
    <w:rsid w:val="00D05E7F"/>
    <w:rsid w:val="00D06663"/>
    <w:rsid w:val="00D06A66"/>
    <w:rsid w:val="00D07127"/>
    <w:rsid w:val="00D071AE"/>
    <w:rsid w:val="00D07E9F"/>
    <w:rsid w:val="00D1009A"/>
    <w:rsid w:val="00D10A1D"/>
    <w:rsid w:val="00D10B68"/>
    <w:rsid w:val="00D11644"/>
    <w:rsid w:val="00D1170A"/>
    <w:rsid w:val="00D1203D"/>
    <w:rsid w:val="00D12CC9"/>
    <w:rsid w:val="00D12D7D"/>
    <w:rsid w:val="00D138C7"/>
    <w:rsid w:val="00D152A9"/>
    <w:rsid w:val="00D157EE"/>
    <w:rsid w:val="00D15BC5"/>
    <w:rsid w:val="00D15CDD"/>
    <w:rsid w:val="00D15CF4"/>
    <w:rsid w:val="00D15DC2"/>
    <w:rsid w:val="00D16A00"/>
    <w:rsid w:val="00D16A10"/>
    <w:rsid w:val="00D16C8F"/>
    <w:rsid w:val="00D16F9E"/>
    <w:rsid w:val="00D17747"/>
    <w:rsid w:val="00D17F26"/>
    <w:rsid w:val="00D200C7"/>
    <w:rsid w:val="00D20311"/>
    <w:rsid w:val="00D204AF"/>
    <w:rsid w:val="00D20BC6"/>
    <w:rsid w:val="00D213AE"/>
    <w:rsid w:val="00D217B1"/>
    <w:rsid w:val="00D21A58"/>
    <w:rsid w:val="00D21C79"/>
    <w:rsid w:val="00D21D7B"/>
    <w:rsid w:val="00D22364"/>
    <w:rsid w:val="00D22728"/>
    <w:rsid w:val="00D229CD"/>
    <w:rsid w:val="00D22F2E"/>
    <w:rsid w:val="00D23218"/>
    <w:rsid w:val="00D23593"/>
    <w:rsid w:val="00D237BB"/>
    <w:rsid w:val="00D24380"/>
    <w:rsid w:val="00D243A6"/>
    <w:rsid w:val="00D2494C"/>
    <w:rsid w:val="00D24C90"/>
    <w:rsid w:val="00D24F48"/>
    <w:rsid w:val="00D251BB"/>
    <w:rsid w:val="00D25EF2"/>
    <w:rsid w:val="00D26641"/>
    <w:rsid w:val="00D266C3"/>
    <w:rsid w:val="00D2679C"/>
    <w:rsid w:val="00D26B20"/>
    <w:rsid w:val="00D27531"/>
    <w:rsid w:val="00D27BDB"/>
    <w:rsid w:val="00D27FD4"/>
    <w:rsid w:val="00D3056F"/>
    <w:rsid w:val="00D305DD"/>
    <w:rsid w:val="00D30ACC"/>
    <w:rsid w:val="00D30FD9"/>
    <w:rsid w:val="00D31112"/>
    <w:rsid w:val="00D31198"/>
    <w:rsid w:val="00D31997"/>
    <w:rsid w:val="00D321C2"/>
    <w:rsid w:val="00D323BF"/>
    <w:rsid w:val="00D34101"/>
    <w:rsid w:val="00D34327"/>
    <w:rsid w:val="00D3475C"/>
    <w:rsid w:val="00D34998"/>
    <w:rsid w:val="00D34E2F"/>
    <w:rsid w:val="00D34EA2"/>
    <w:rsid w:val="00D3530D"/>
    <w:rsid w:val="00D3559F"/>
    <w:rsid w:val="00D3560C"/>
    <w:rsid w:val="00D35C53"/>
    <w:rsid w:val="00D3617D"/>
    <w:rsid w:val="00D365CC"/>
    <w:rsid w:val="00D367E7"/>
    <w:rsid w:val="00D37026"/>
    <w:rsid w:val="00D37E1D"/>
    <w:rsid w:val="00D407E4"/>
    <w:rsid w:val="00D40B6E"/>
    <w:rsid w:val="00D40BF9"/>
    <w:rsid w:val="00D41A2E"/>
    <w:rsid w:val="00D41B3C"/>
    <w:rsid w:val="00D42083"/>
    <w:rsid w:val="00D42542"/>
    <w:rsid w:val="00D42AA7"/>
    <w:rsid w:val="00D431DB"/>
    <w:rsid w:val="00D43A48"/>
    <w:rsid w:val="00D43CF9"/>
    <w:rsid w:val="00D44396"/>
    <w:rsid w:val="00D44817"/>
    <w:rsid w:val="00D4487B"/>
    <w:rsid w:val="00D44A54"/>
    <w:rsid w:val="00D4521F"/>
    <w:rsid w:val="00D45323"/>
    <w:rsid w:val="00D453CF"/>
    <w:rsid w:val="00D4613A"/>
    <w:rsid w:val="00D4639E"/>
    <w:rsid w:val="00D46A95"/>
    <w:rsid w:val="00D47030"/>
    <w:rsid w:val="00D47AD4"/>
    <w:rsid w:val="00D47EB4"/>
    <w:rsid w:val="00D5096B"/>
    <w:rsid w:val="00D50D70"/>
    <w:rsid w:val="00D51180"/>
    <w:rsid w:val="00D515D1"/>
    <w:rsid w:val="00D519FD"/>
    <w:rsid w:val="00D51AC0"/>
    <w:rsid w:val="00D52281"/>
    <w:rsid w:val="00D526BA"/>
    <w:rsid w:val="00D52978"/>
    <w:rsid w:val="00D52A8E"/>
    <w:rsid w:val="00D531CE"/>
    <w:rsid w:val="00D53EBD"/>
    <w:rsid w:val="00D54CE9"/>
    <w:rsid w:val="00D556D4"/>
    <w:rsid w:val="00D55735"/>
    <w:rsid w:val="00D55EDF"/>
    <w:rsid w:val="00D56008"/>
    <w:rsid w:val="00D5639A"/>
    <w:rsid w:val="00D568FC"/>
    <w:rsid w:val="00D56ABB"/>
    <w:rsid w:val="00D56CC8"/>
    <w:rsid w:val="00D57A52"/>
    <w:rsid w:val="00D57EBF"/>
    <w:rsid w:val="00D601FF"/>
    <w:rsid w:val="00D603A1"/>
    <w:rsid w:val="00D61CD8"/>
    <w:rsid w:val="00D61DA4"/>
    <w:rsid w:val="00D62223"/>
    <w:rsid w:val="00D62802"/>
    <w:rsid w:val="00D6298A"/>
    <w:rsid w:val="00D62A73"/>
    <w:rsid w:val="00D62C7C"/>
    <w:rsid w:val="00D630EB"/>
    <w:rsid w:val="00D639B2"/>
    <w:rsid w:val="00D63E73"/>
    <w:rsid w:val="00D640AD"/>
    <w:rsid w:val="00D640D3"/>
    <w:rsid w:val="00D643B1"/>
    <w:rsid w:val="00D64635"/>
    <w:rsid w:val="00D64780"/>
    <w:rsid w:val="00D64949"/>
    <w:rsid w:val="00D64A29"/>
    <w:rsid w:val="00D652C4"/>
    <w:rsid w:val="00D6544C"/>
    <w:rsid w:val="00D6670A"/>
    <w:rsid w:val="00D676E6"/>
    <w:rsid w:val="00D67F76"/>
    <w:rsid w:val="00D706DF"/>
    <w:rsid w:val="00D70733"/>
    <w:rsid w:val="00D709CC"/>
    <w:rsid w:val="00D70E10"/>
    <w:rsid w:val="00D71673"/>
    <w:rsid w:val="00D7169F"/>
    <w:rsid w:val="00D71892"/>
    <w:rsid w:val="00D71A80"/>
    <w:rsid w:val="00D72265"/>
    <w:rsid w:val="00D722AB"/>
    <w:rsid w:val="00D7253F"/>
    <w:rsid w:val="00D72550"/>
    <w:rsid w:val="00D726B5"/>
    <w:rsid w:val="00D727FB"/>
    <w:rsid w:val="00D756BF"/>
    <w:rsid w:val="00D759A3"/>
    <w:rsid w:val="00D7621D"/>
    <w:rsid w:val="00D76678"/>
    <w:rsid w:val="00D76F17"/>
    <w:rsid w:val="00D76F69"/>
    <w:rsid w:val="00D76FFB"/>
    <w:rsid w:val="00D77600"/>
    <w:rsid w:val="00D80575"/>
    <w:rsid w:val="00D8063F"/>
    <w:rsid w:val="00D807F7"/>
    <w:rsid w:val="00D80E1D"/>
    <w:rsid w:val="00D810BA"/>
    <w:rsid w:val="00D81788"/>
    <w:rsid w:val="00D81A83"/>
    <w:rsid w:val="00D82526"/>
    <w:rsid w:val="00D82561"/>
    <w:rsid w:val="00D82599"/>
    <w:rsid w:val="00D82644"/>
    <w:rsid w:val="00D83109"/>
    <w:rsid w:val="00D836DC"/>
    <w:rsid w:val="00D83CA0"/>
    <w:rsid w:val="00D84AB7"/>
    <w:rsid w:val="00D8537B"/>
    <w:rsid w:val="00D856CB"/>
    <w:rsid w:val="00D863EE"/>
    <w:rsid w:val="00D874AA"/>
    <w:rsid w:val="00D87620"/>
    <w:rsid w:val="00D87AFC"/>
    <w:rsid w:val="00D9055B"/>
    <w:rsid w:val="00D91607"/>
    <w:rsid w:val="00D91D6B"/>
    <w:rsid w:val="00D91DC5"/>
    <w:rsid w:val="00D92040"/>
    <w:rsid w:val="00D92858"/>
    <w:rsid w:val="00D93341"/>
    <w:rsid w:val="00D933C1"/>
    <w:rsid w:val="00D934CA"/>
    <w:rsid w:val="00D95674"/>
    <w:rsid w:val="00D95C98"/>
    <w:rsid w:val="00D95DAD"/>
    <w:rsid w:val="00D96092"/>
    <w:rsid w:val="00D960E5"/>
    <w:rsid w:val="00D96391"/>
    <w:rsid w:val="00D97598"/>
    <w:rsid w:val="00DA00D7"/>
    <w:rsid w:val="00DA0698"/>
    <w:rsid w:val="00DA1172"/>
    <w:rsid w:val="00DA14A1"/>
    <w:rsid w:val="00DA15F8"/>
    <w:rsid w:val="00DA1B1D"/>
    <w:rsid w:val="00DA1D02"/>
    <w:rsid w:val="00DA1DEB"/>
    <w:rsid w:val="00DA1F0B"/>
    <w:rsid w:val="00DA2BD8"/>
    <w:rsid w:val="00DA3128"/>
    <w:rsid w:val="00DA398C"/>
    <w:rsid w:val="00DA3DAE"/>
    <w:rsid w:val="00DA4129"/>
    <w:rsid w:val="00DA4885"/>
    <w:rsid w:val="00DA4F6A"/>
    <w:rsid w:val="00DA57D6"/>
    <w:rsid w:val="00DA5B0A"/>
    <w:rsid w:val="00DA5E62"/>
    <w:rsid w:val="00DA5FBF"/>
    <w:rsid w:val="00DA5FFA"/>
    <w:rsid w:val="00DA6062"/>
    <w:rsid w:val="00DA68BC"/>
    <w:rsid w:val="00DA6BB0"/>
    <w:rsid w:val="00DA7348"/>
    <w:rsid w:val="00DA7628"/>
    <w:rsid w:val="00DA79C5"/>
    <w:rsid w:val="00DB0057"/>
    <w:rsid w:val="00DB06D7"/>
    <w:rsid w:val="00DB077D"/>
    <w:rsid w:val="00DB08D3"/>
    <w:rsid w:val="00DB092A"/>
    <w:rsid w:val="00DB0BEB"/>
    <w:rsid w:val="00DB10A5"/>
    <w:rsid w:val="00DB10FB"/>
    <w:rsid w:val="00DB13F6"/>
    <w:rsid w:val="00DB152C"/>
    <w:rsid w:val="00DB19A5"/>
    <w:rsid w:val="00DB1DB5"/>
    <w:rsid w:val="00DB2045"/>
    <w:rsid w:val="00DB3A7D"/>
    <w:rsid w:val="00DB3B0E"/>
    <w:rsid w:val="00DB4179"/>
    <w:rsid w:val="00DB41EE"/>
    <w:rsid w:val="00DB476C"/>
    <w:rsid w:val="00DB498E"/>
    <w:rsid w:val="00DB5147"/>
    <w:rsid w:val="00DB573F"/>
    <w:rsid w:val="00DB6008"/>
    <w:rsid w:val="00DB600A"/>
    <w:rsid w:val="00DB6248"/>
    <w:rsid w:val="00DB71D6"/>
    <w:rsid w:val="00DB7531"/>
    <w:rsid w:val="00DB75E0"/>
    <w:rsid w:val="00DB7FE4"/>
    <w:rsid w:val="00DC0489"/>
    <w:rsid w:val="00DC0881"/>
    <w:rsid w:val="00DC0E84"/>
    <w:rsid w:val="00DC151B"/>
    <w:rsid w:val="00DC1695"/>
    <w:rsid w:val="00DC1757"/>
    <w:rsid w:val="00DC222A"/>
    <w:rsid w:val="00DC24F1"/>
    <w:rsid w:val="00DC299E"/>
    <w:rsid w:val="00DC2A49"/>
    <w:rsid w:val="00DC2B2B"/>
    <w:rsid w:val="00DC3098"/>
    <w:rsid w:val="00DC349B"/>
    <w:rsid w:val="00DC40F0"/>
    <w:rsid w:val="00DC427F"/>
    <w:rsid w:val="00DC45A9"/>
    <w:rsid w:val="00DC45CB"/>
    <w:rsid w:val="00DC56C6"/>
    <w:rsid w:val="00DC656F"/>
    <w:rsid w:val="00DC684D"/>
    <w:rsid w:val="00DC6D0B"/>
    <w:rsid w:val="00DC6F4E"/>
    <w:rsid w:val="00DC79D9"/>
    <w:rsid w:val="00DC7B67"/>
    <w:rsid w:val="00DC7C3A"/>
    <w:rsid w:val="00DD0671"/>
    <w:rsid w:val="00DD12FE"/>
    <w:rsid w:val="00DD16B4"/>
    <w:rsid w:val="00DD19CE"/>
    <w:rsid w:val="00DD1F17"/>
    <w:rsid w:val="00DD245C"/>
    <w:rsid w:val="00DD2527"/>
    <w:rsid w:val="00DD2F93"/>
    <w:rsid w:val="00DD300B"/>
    <w:rsid w:val="00DD3702"/>
    <w:rsid w:val="00DD3978"/>
    <w:rsid w:val="00DD3DF0"/>
    <w:rsid w:val="00DD424E"/>
    <w:rsid w:val="00DD47FB"/>
    <w:rsid w:val="00DD48A9"/>
    <w:rsid w:val="00DD49C5"/>
    <w:rsid w:val="00DD56B2"/>
    <w:rsid w:val="00DD636B"/>
    <w:rsid w:val="00DD6DEA"/>
    <w:rsid w:val="00DD71FE"/>
    <w:rsid w:val="00DD7C1E"/>
    <w:rsid w:val="00DE03BF"/>
    <w:rsid w:val="00DE063F"/>
    <w:rsid w:val="00DE06C0"/>
    <w:rsid w:val="00DE0846"/>
    <w:rsid w:val="00DE0D1F"/>
    <w:rsid w:val="00DE16A6"/>
    <w:rsid w:val="00DE1A3B"/>
    <w:rsid w:val="00DE1B86"/>
    <w:rsid w:val="00DE241A"/>
    <w:rsid w:val="00DE2F95"/>
    <w:rsid w:val="00DE361E"/>
    <w:rsid w:val="00DE450C"/>
    <w:rsid w:val="00DE48B2"/>
    <w:rsid w:val="00DE4B8F"/>
    <w:rsid w:val="00DE4D49"/>
    <w:rsid w:val="00DE520A"/>
    <w:rsid w:val="00DE5689"/>
    <w:rsid w:val="00DE5A40"/>
    <w:rsid w:val="00DE6804"/>
    <w:rsid w:val="00DE7A47"/>
    <w:rsid w:val="00DF0149"/>
    <w:rsid w:val="00DF0DE4"/>
    <w:rsid w:val="00DF13A9"/>
    <w:rsid w:val="00DF1B16"/>
    <w:rsid w:val="00DF25F4"/>
    <w:rsid w:val="00DF25F8"/>
    <w:rsid w:val="00DF26DD"/>
    <w:rsid w:val="00DF27DB"/>
    <w:rsid w:val="00DF294B"/>
    <w:rsid w:val="00DF312D"/>
    <w:rsid w:val="00DF3BC3"/>
    <w:rsid w:val="00DF4F5D"/>
    <w:rsid w:val="00DF510C"/>
    <w:rsid w:val="00DF551D"/>
    <w:rsid w:val="00DF5700"/>
    <w:rsid w:val="00DF579B"/>
    <w:rsid w:val="00DF5F93"/>
    <w:rsid w:val="00DF6277"/>
    <w:rsid w:val="00DF69CF"/>
    <w:rsid w:val="00DF6E9F"/>
    <w:rsid w:val="00DF6F7D"/>
    <w:rsid w:val="00DF6F9A"/>
    <w:rsid w:val="00DF727B"/>
    <w:rsid w:val="00DF7DC0"/>
    <w:rsid w:val="00E00008"/>
    <w:rsid w:val="00E00C03"/>
    <w:rsid w:val="00E01060"/>
    <w:rsid w:val="00E01EAF"/>
    <w:rsid w:val="00E026AE"/>
    <w:rsid w:val="00E02770"/>
    <w:rsid w:val="00E0322A"/>
    <w:rsid w:val="00E034E0"/>
    <w:rsid w:val="00E03BC6"/>
    <w:rsid w:val="00E04513"/>
    <w:rsid w:val="00E04727"/>
    <w:rsid w:val="00E04BFB"/>
    <w:rsid w:val="00E05C72"/>
    <w:rsid w:val="00E067F8"/>
    <w:rsid w:val="00E07296"/>
    <w:rsid w:val="00E07326"/>
    <w:rsid w:val="00E074D9"/>
    <w:rsid w:val="00E07554"/>
    <w:rsid w:val="00E0785C"/>
    <w:rsid w:val="00E07FE6"/>
    <w:rsid w:val="00E11194"/>
    <w:rsid w:val="00E1147A"/>
    <w:rsid w:val="00E11743"/>
    <w:rsid w:val="00E123E6"/>
    <w:rsid w:val="00E12A91"/>
    <w:rsid w:val="00E12F24"/>
    <w:rsid w:val="00E1364A"/>
    <w:rsid w:val="00E13EBD"/>
    <w:rsid w:val="00E144D8"/>
    <w:rsid w:val="00E14558"/>
    <w:rsid w:val="00E14C7B"/>
    <w:rsid w:val="00E14D11"/>
    <w:rsid w:val="00E15571"/>
    <w:rsid w:val="00E1643F"/>
    <w:rsid w:val="00E16D9D"/>
    <w:rsid w:val="00E16EAA"/>
    <w:rsid w:val="00E172C8"/>
    <w:rsid w:val="00E17997"/>
    <w:rsid w:val="00E20382"/>
    <w:rsid w:val="00E2054C"/>
    <w:rsid w:val="00E228C6"/>
    <w:rsid w:val="00E22B2F"/>
    <w:rsid w:val="00E22C5A"/>
    <w:rsid w:val="00E22D90"/>
    <w:rsid w:val="00E22DE2"/>
    <w:rsid w:val="00E22F97"/>
    <w:rsid w:val="00E23156"/>
    <w:rsid w:val="00E231D7"/>
    <w:rsid w:val="00E238F6"/>
    <w:rsid w:val="00E23982"/>
    <w:rsid w:val="00E23B9B"/>
    <w:rsid w:val="00E23D6A"/>
    <w:rsid w:val="00E2448E"/>
    <w:rsid w:val="00E24663"/>
    <w:rsid w:val="00E25176"/>
    <w:rsid w:val="00E25EFB"/>
    <w:rsid w:val="00E25F79"/>
    <w:rsid w:val="00E2647E"/>
    <w:rsid w:val="00E26592"/>
    <w:rsid w:val="00E2768D"/>
    <w:rsid w:val="00E278C5"/>
    <w:rsid w:val="00E27CB3"/>
    <w:rsid w:val="00E300C6"/>
    <w:rsid w:val="00E308B7"/>
    <w:rsid w:val="00E30A2C"/>
    <w:rsid w:val="00E3160B"/>
    <w:rsid w:val="00E3168B"/>
    <w:rsid w:val="00E31A85"/>
    <w:rsid w:val="00E3228C"/>
    <w:rsid w:val="00E32582"/>
    <w:rsid w:val="00E3271C"/>
    <w:rsid w:val="00E32A51"/>
    <w:rsid w:val="00E32EE2"/>
    <w:rsid w:val="00E334DC"/>
    <w:rsid w:val="00E3351E"/>
    <w:rsid w:val="00E338F1"/>
    <w:rsid w:val="00E33F87"/>
    <w:rsid w:val="00E34A45"/>
    <w:rsid w:val="00E35A25"/>
    <w:rsid w:val="00E36319"/>
    <w:rsid w:val="00E37A64"/>
    <w:rsid w:val="00E40044"/>
    <w:rsid w:val="00E401FB"/>
    <w:rsid w:val="00E404D7"/>
    <w:rsid w:val="00E40B51"/>
    <w:rsid w:val="00E418E2"/>
    <w:rsid w:val="00E41CB0"/>
    <w:rsid w:val="00E4213C"/>
    <w:rsid w:val="00E423F9"/>
    <w:rsid w:val="00E42E48"/>
    <w:rsid w:val="00E430C2"/>
    <w:rsid w:val="00E431D0"/>
    <w:rsid w:val="00E43B11"/>
    <w:rsid w:val="00E43D40"/>
    <w:rsid w:val="00E43DDF"/>
    <w:rsid w:val="00E443BF"/>
    <w:rsid w:val="00E44BF7"/>
    <w:rsid w:val="00E44FE8"/>
    <w:rsid w:val="00E4555A"/>
    <w:rsid w:val="00E4558F"/>
    <w:rsid w:val="00E45CBE"/>
    <w:rsid w:val="00E462D7"/>
    <w:rsid w:val="00E46360"/>
    <w:rsid w:val="00E47173"/>
    <w:rsid w:val="00E505C8"/>
    <w:rsid w:val="00E52756"/>
    <w:rsid w:val="00E52773"/>
    <w:rsid w:val="00E52B3C"/>
    <w:rsid w:val="00E534E6"/>
    <w:rsid w:val="00E537D9"/>
    <w:rsid w:val="00E539E0"/>
    <w:rsid w:val="00E54EDE"/>
    <w:rsid w:val="00E54FEB"/>
    <w:rsid w:val="00E57A7A"/>
    <w:rsid w:val="00E60027"/>
    <w:rsid w:val="00E600C7"/>
    <w:rsid w:val="00E601AF"/>
    <w:rsid w:val="00E60CF0"/>
    <w:rsid w:val="00E61B6B"/>
    <w:rsid w:val="00E61F8E"/>
    <w:rsid w:val="00E6202B"/>
    <w:rsid w:val="00E62A6C"/>
    <w:rsid w:val="00E64794"/>
    <w:rsid w:val="00E64CFE"/>
    <w:rsid w:val="00E6516E"/>
    <w:rsid w:val="00E65453"/>
    <w:rsid w:val="00E6556E"/>
    <w:rsid w:val="00E65945"/>
    <w:rsid w:val="00E65AD1"/>
    <w:rsid w:val="00E65C8F"/>
    <w:rsid w:val="00E665FF"/>
    <w:rsid w:val="00E66608"/>
    <w:rsid w:val="00E66B21"/>
    <w:rsid w:val="00E66FB1"/>
    <w:rsid w:val="00E67F3F"/>
    <w:rsid w:val="00E70C7A"/>
    <w:rsid w:val="00E71391"/>
    <w:rsid w:val="00E7197D"/>
    <w:rsid w:val="00E71DA1"/>
    <w:rsid w:val="00E71DD9"/>
    <w:rsid w:val="00E720EE"/>
    <w:rsid w:val="00E7289D"/>
    <w:rsid w:val="00E72A5B"/>
    <w:rsid w:val="00E72D82"/>
    <w:rsid w:val="00E739AD"/>
    <w:rsid w:val="00E73DCE"/>
    <w:rsid w:val="00E73F51"/>
    <w:rsid w:val="00E74447"/>
    <w:rsid w:val="00E746F6"/>
    <w:rsid w:val="00E749EF"/>
    <w:rsid w:val="00E7557D"/>
    <w:rsid w:val="00E76B24"/>
    <w:rsid w:val="00E8068B"/>
    <w:rsid w:val="00E80741"/>
    <w:rsid w:val="00E80C8D"/>
    <w:rsid w:val="00E81456"/>
    <w:rsid w:val="00E81E40"/>
    <w:rsid w:val="00E81FF5"/>
    <w:rsid w:val="00E82741"/>
    <w:rsid w:val="00E83507"/>
    <w:rsid w:val="00E838E7"/>
    <w:rsid w:val="00E83EC2"/>
    <w:rsid w:val="00E84BCC"/>
    <w:rsid w:val="00E84BF4"/>
    <w:rsid w:val="00E84D5C"/>
    <w:rsid w:val="00E8557D"/>
    <w:rsid w:val="00E85D68"/>
    <w:rsid w:val="00E86C55"/>
    <w:rsid w:val="00E8731C"/>
    <w:rsid w:val="00E877D3"/>
    <w:rsid w:val="00E8784A"/>
    <w:rsid w:val="00E87CAE"/>
    <w:rsid w:val="00E87FF7"/>
    <w:rsid w:val="00E90296"/>
    <w:rsid w:val="00E90968"/>
    <w:rsid w:val="00E90D77"/>
    <w:rsid w:val="00E91017"/>
    <w:rsid w:val="00E91A51"/>
    <w:rsid w:val="00E91CA6"/>
    <w:rsid w:val="00E91DBF"/>
    <w:rsid w:val="00E91E09"/>
    <w:rsid w:val="00E91F94"/>
    <w:rsid w:val="00E92300"/>
    <w:rsid w:val="00E93657"/>
    <w:rsid w:val="00E9373A"/>
    <w:rsid w:val="00E94154"/>
    <w:rsid w:val="00E94B3A"/>
    <w:rsid w:val="00E95AA7"/>
    <w:rsid w:val="00E9611B"/>
    <w:rsid w:val="00E9639F"/>
    <w:rsid w:val="00E96400"/>
    <w:rsid w:val="00E96AA5"/>
    <w:rsid w:val="00E96B44"/>
    <w:rsid w:val="00E9714F"/>
    <w:rsid w:val="00E97594"/>
    <w:rsid w:val="00E975FD"/>
    <w:rsid w:val="00E976B9"/>
    <w:rsid w:val="00E9781E"/>
    <w:rsid w:val="00E97944"/>
    <w:rsid w:val="00E97EBE"/>
    <w:rsid w:val="00E97FBD"/>
    <w:rsid w:val="00EA00E5"/>
    <w:rsid w:val="00EA01A3"/>
    <w:rsid w:val="00EA0312"/>
    <w:rsid w:val="00EA0763"/>
    <w:rsid w:val="00EA0D5B"/>
    <w:rsid w:val="00EA0EF6"/>
    <w:rsid w:val="00EA15FE"/>
    <w:rsid w:val="00EA18E2"/>
    <w:rsid w:val="00EA1954"/>
    <w:rsid w:val="00EA238B"/>
    <w:rsid w:val="00EA2E10"/>
    <w:rsid w:val="00EA2EC1"/>
    <w:rsid w:val="00EA316F"/>
    <w:rsid w:val="00EA317C"/>
    <w:rsid w:val="00EA31FD"/>
    <w:rsid w:val="00EA3273"/>
    <w:rsid w:val="00EA349C"/>
    <w:rsid w:val="00EA3826"/>
    <w:rsid w:val="00EA3C02"/>
    <w:rsid w:val="00EA40AA"/>
    <w:rsid w:val="00EA47BE"/>
    <w:rsid w:val="00EA503B"/>
    <w:rsid w:val="00EA50B3"/>
    <w:rsid w:val="00EA5B69"/>
    <w:rsid w:val="00EA5D4C"/>
    <w:rsid w:val="00EA60C6"/>
    <w:rsid w:val="00EA68F5"/>
    <w:rsid w:val="00EA6B8E"/>
    <w:rsid w:val="00EA706A"/>
    <w:rsid w:val="00EA75F5"/>
    <w:rsid w:val="00EA7F5F"/>
    <w:rsid w:val="00EB0019"/>
    <w:rsid w:val="00EB053D"/>
    <w:rsid w:val="00EB07FF"/>
    <w:rsid w:val="00EB0C99"/>
    <w:rsid w:val="00EB1414"/>
    <w:rsid w:val="00EB1DFD"/>
    <w:rsid w:val="00EB1ED9"/>
    <w:rsid w:val="00EB2B28"/>
    <w:rsid w:val="00EB3445"/>
    <w:rsid w:val="00EB3807"/>
    <w:rsid w:val="00EB3838"/>
    <w:rsid w:val="00EB393F"/>
    <w:rsid w:val="00EB4D80"/>
    <w:rsid w:val="00EB4D8A"/>
    <w:rsid w:val="00EB517D"/>
    <w:rsid w:val="00EB6116"/>
    <w:rsid w:val="00EB61FD"/>
    <w:rsid w:val="00EB6209"/>
    <w:rsid w:val="00EB63D0"/>
    <w:rsid w:val="00EB66E7"/>
    <w:rsid w:val="00EB6B9D"/>
    <w:rsid w:val="00EB72F9"/>
    <w:rsid w:val="00EB7464"/>
    <w:rsid w:val="00EB778B"/>
    <w:rsid w:val="00EC04B2"/>
    <w:rsid w:val="00EC06B7"/>
    <w:rsid w:val="00EC0D3B"/>
    <w:rsid w:val="00EC1F22"/>
    <w:rsid w:val="00EC1FC6"/>
    <w:rsid w:val="00EC24B4"/>
    <w:rsid w:val="00EC2D15"/>
    <w:rsid w:val="00EC3BEE"/>
    <w:rsid w:val="00EC40C7"/>
    <w:rsid w:val="00EC454D"/>
    <w:rsid w:val="00EC4FED"/>
    <w:rsid w:val="00EC510D"/>
    <w:rsid w:val="00EC5246"/>
    <w:rsid w:val="00EC5AFE"/>
    <w:rsid w:val="00EC5DA1"/>
    <w:rsid w:val="00EC5DE9"/>
    <w:rsid w:val="00EC68FC"/>
    <w:rsid w:val="00EC6C5A"/>
    <w:rsid w:val="00EC6EBB"/>
    <w:rsid w:val="00EC7447"/>
    <w:rsid w:val="00EC7545"/>
    <w:rsid w:val="00EC7669"/>
    <w:rsid w:val="00EC7FB6"/>
    <w:rsid w:val="00ED038D"/>
    <w:rsid w:val="00ED03C0"/>
    <w:rsid w:val="00ED040F"/>
    <w:rsid w:val="00ED0BF8"/>
    <w:rsid w:val="00ED0C9F"/>
    <w:rsid w:val="00ED0E81"/>
    <w:rsid w:val="00ED0EA8"/>
    <w:rsid w:val="00ED0FA8"/>
    <w:rsid w:val="00ED118A"/>
    <w:rsid w:val="00ED16AD"/>
    <w:rsid w:val="00ED1829"/>
    <w:rsid w:val="00ED18E4"/>
    <w:rsid w:val="00ED1A45"/>
    <w:rsid w:val="00ED1B11"/>
    <w:rsid w:val="00ED1CFE"/>
    <w:rsid w:val="00ED1E89"/>
    <w:rsid w:val="00ED23EC"/>
    <w:rsid w:val="00ED2505"/>
    <w:rsid w:val="00ED2B40"/>
    <w:rsid w:val="00ED2D3B"/>
    <w:rsid w:val="00ED3316"/>
    <w:rsid w:val="00ED339C"/>
    <w:rsid w:val="00ED33DB"/>
    <w:rsid w:val="00ED35DC"/>
    <w:rsid w:val="00ED3AD7"/>
    <w:rsid w:val="00ED3FB6"/>
    <w:rsid w:val="00ED4082"/>
    <w:rsid w:val="00ED4102"/>
    <w:rsid w:val="00ED4402"/>
    <w:rsid w:val="00ED4CF8"/>
    <w:rsid w:val="00ED4DE9"/>
    <w:rsid w:val="00ED4ED0"/>
    <w:rsid w:val="00ED5168"/>
    <w:rsid w:val="00ED5751"/>
    <w:rsid w:val="00ED6270"/>
    <w:rsid w:val="00ED6374"/>
    <w:rsid w:val="00ED6767"/>
    <w:rsid w:val="00ED6979"/>
    <w:rsid w:val="00ED6CA6"/>
    <w:rsid w:val="00ED772A"/>
    <w:rsid w:val="00ED7A2E"/>
    <w:rsid w:val="00EE02E9"/>
    <w:rsid w:val="00EE0A20"/>
    <w:rsid w:val="00EE0C56"/>
    <w:rsid w:val="00EE1C62"/>
    <w:rsid w:val="00EE2BDF"/>
    <w:rsid w:val="00EE3090"/>
    <w:rsid w:val="00EE3210"/>
    <w:rsid w:val="00EE3590"/>
    <w:rsid w:val="00EE3B4E"/>
    <w:rsid w:val="00EE3C78"/>
    <w:rsid w:val="00EE3F6F"/>
    <w:rsid w:val="00EE4375"/>
    <w:rsid w:val="00EE4C20"/>
    <w:rsid w:val="00EE4EDB"/>
    <w:rsid w:val="00EE5560"/>
    <w:rsid w:val="00EE61D2"/>
    <w:rsid w:val="00EE663B"/>
    <w:rsid w:val="00EE6774"/>
    <w:rsid w:val="00EE6841"/>
    <w:rsid w:val="00EE686D"/>
    <w:rsid w:val="00EE6D92"/>
    <w:rsid w:val="00EE7126"/>
    <w:rsid w:val="00EE7545"/>
    <w:rsid w:val="00EE761D"/>
    <w:rsid w:val="00EE7C4F"/>
    <w:rsid w:val="00EF01DC"/>
    <w:rsid w:val="00EF0351"/>
    <w:rsid w:val="00EF0932"/>
    <w:rsid w:val="00EF0BDC"/>
    <w:rsid w:val="00EF1A57"/>
    <w:rsid w:val="00EF20E1"/>
    <w:rsid w:val="00EF22F1"/>
    <w:rsid w:val="00EF30D7"/>
    <w:rsid w:val="00EF349C"/>
    <w:rsid w:val="00EF35E0"/>
    <w:rsid w:val="00EF374E"/>
    <w:rsid w:val="00EF3AF1"/>
    <w:rsid w:val="00EF48AA"/>
    <w:rsid w:val="00EF512B"/>
    <w:rsid w:val="00EF52C2"/>
    <w:rsid w:val="00EF5432"/>
    <w:rsid w:val="00EF54AB"/>
    <w:rsid w:val="00EF599E"/>
    <w:rsid w:val="00EF5ACC"/>
    <w:rsid w:val="00EF5C53"/>
    <w:rsid w:val="00EF6696"/>
    <w:rsid w:val="00EF6747"/>
    <w:rsid w:val="00EF73E7"/>
    <w:rsid w:val="00EF77EB"/>
    <w:rsid w:val="00F005A5"/>
    <w:rsid w:val="00F00779"/>
    <w:rsid w:val="00F01AEA"/>
    <w:rsid w:val="00F02481"/>
    <w:rsid w:val="00F02A6C"/>
    <w:rsid w:val="00F02AFA"/>
    <w:rsid w:val="00F0475D"/>
    <w:rsid w:val="00F04D61"/>
    <w:rsid w:val="00F04D70"/>
    <w:rsid w:val="00F051C9"/>
    <w:rsid w:val="00F0594B"/>
    <w:rsid w:val="00F061EF"/>
    <w:rsid w:val="00F0653C"/>
    <w:rsid w:val="00F069B4"/>
    <w:rsid w:val="00F06EE7"/>
    <w:rsid w:val="00F07283"/>
    <w:rsid w:val="00F0747B"/>
    <w:rsid w:val="00F07673"/>
    <w:rsid w:val="00F07E46"/>
    <w:rsid w:val="00F102AA"/>
    <w:rsid w:val="00F11253"/>
    <w:rsid w:val="00F11CFA"/>
    <w:rsid w:val="00F11DE1"/>
    <w:rsid w:val="00F1216D"/>
    <w:rsid w:val="00F1272E"/>
    <w:rsid w:val="00F12D2A"/>
    <w:rsid w:val="00F12E72"/>
    <w:rsid w:val="00F12EDC"/>
    <w:rsid w:val="00F12FBC"/>
    <w:rsid w:val="00F132E6"/>
    <w:rsid w:val="00F13968"/>
    <w:rsid w:val="00F14B60"/>
    <w:rsid w:val="00F14E62"/>
    <w:rsid w:val="00F150D5"/>
    <w:rsid w:val="00F1510D"/>
    <w:rsid w:val="00F1723C"/>
    <w:rsid w:val="00F17763"/>
    <w:rsid w:val="00F17DFD"/>
    <w:rsid w:val="00F17EF6"/>
    <w:rsid w:val="00F2076F"/>
    <w:rsid w:val="00F21088"/>
    <w:rsid w:val="00F219F9"/>
    <w:rsid w:val="00F222E2"/>
    <w:rsid w:val="00F223E3"/>
    <w:rsid w:val="00F23934"/>
    <w:rsid w:val="00F23BBD"/>
    <w:rsid w:val="00F23E3E"/>
    <w:rsid w:val="00F2428E"/>
    <w:rsid w:val="00F247DE"/>
    <w:rsid w:val="00F253CC"/>
    <w:rsid w:val="00F254FC"/>
    <w:rsid w:val="00F26B17"/>
    <w:rsid w:val="00F26C43"/>
    <w:rsid w:val="00F26E8F"/>
    <w:rsid w:val="00F278B7"/>
    <w:rsid w:val="00F27A4F"/>
    <w:rsid w:val="00F27A6D"/>
    <w:rsid w:val="00F27B36"/>
    <w:rsid w:val="00F27C87"/>
    <w:rsid w:val="00F27E1D"/>
    <w:rsid w:val="00F30082"/>
    <w:rsid w:val="00F307BB"/>
    <w:rsid w:val="00F308E1"/>
    <w:rsid w:val="00F30FB1"/>
    <w:rsid w:val="00F310CB"/>
    <w:rsid w:val="00F312D5"/>
    <w:rsid w:val="00F31A97"/>
    <w:rsid w:val="00F31AB1"/>
    <w:rsid w:val="00F31CDD"/>
    <w:rsid w:val="00F31D02"/>
    <w:rsid w:val="00F31FB4"/>
    <w:rsid w:val="00F332B3"/>
    <w:rsid w:val="00F33700"/>
    <w:rsid w:val="00F33F40"/>
    <w:rsid w:val="00F34459"/>
    <w:rsid w:val="00F344AE"/>
    <w:rsid w:val="00F34FE5"/>
    <w:rsid w:val="00F35143"/>
    <w:rsid w:val="00F35E27"/>
    <w:rsid w:val="00F3614A"/>
    <w:rsid w:val="00F36891"/>
    <w:rsid w:val="00F3695E"/>
    <w:rsid w:val="00F36A89"/>
    <w:rsid w:val="00F371A1"/>
    <w:rsid w:val="00F37AAF"/>
    <w:rsid w:val="00F37E0E"/>
    <w:rsid w:val="00F40060"/>
    <w:rsid w:val="00F4048C"/>
    <w:rsid w:val="00F4057D"/>
    <w:rsid w:val="00F405DD"/>
    <w:rsid w:val="00F40932"/>
    <w:rsid w:val="00F40E08"/>
    <w:rsid w:val="00F41450"/>
    <w:rsid w:val="00F41DF4"/>
    <w:rsid w:val="00F421FC"/>
    <w:rsid w:val="00F428FB"/>
    <w:rsid w:val="00F42C17"/>
    <w:rsid w:val="00F42CA2"/>
    <w:rsid w:val="00F43058"/>
    <w:rsid w:val="00F43116"/>
    <w:rsid w:val="00F43291"/>
    <w:rsid w:val="00F432ED"/>
    <w:rsid w:val="00F433A8"/>
    <w:rsid w:val="00F43785"/>
    <w:rsid w:val="00F43BBF"/>
    <w:rsid w:val="00F43C82"/>
    <w:rsid w:val="00F44270"/>
    <w:rsid w:val="00F44272"/>
    <w:rsid w:val="00F4429C"/>
    <w:rsid w:val="00F4437A"/>
    <w:rsid w:val="00F449E8"/>
    <w:rsid w:val="00F44C38"/>
    <w:rsid w:val="00F44E1F"/>
    <w:rsid w:val="00F44F86"/>
    <w:rsid w:val="00F453B9"/>
    <w:rsid w:val="00F4547B"/>
    <w:rsid w:val="00F45B7F"/>
    <w:rsid w:val="00F45D77"/>
    <w:rsid w:val="00F4600C"/>
    <w:rsid w:val="00F4646A"/>
    <w:rsid w:val="00F46501"/>
    <w:rsid w:val="00F46BB1"/>
    <w:rsid w:val="00F47AA6"/>
    <w:rsid w:val="00F47B31"/>
    <w:rsid w:val="00F501C6"/>
    <w:rsid w:val="00F516BF"/>
    <w:rsid w:val="00F51C54"/>
    <w:rsid w:val="00F5206D"/>
    <w:rsid w:val="00F52F4D"/>
    <w:rsid w:val="00F5308B"/>
    <w:rsid w:val="00F5325F"/>
    <w:rsid w:val="00F53506"/>
    <w:rsid w:val="00F5364B"/>
    <w:rsid w:val="00F53775"/>
    <w:rsid w:val="00F53BD6"/>
    <w:rsid w:val="00F546C0"/>
    <w:rsid w:val="00F546E5"/>
    <w:rsid w:val="00F54E13"/>
    <w:rsid w:val="00F54E73"/>
    <w:rsid w:val="00F55722"/>
    <w:rsid w:val="00F55782"/>
    <w:rsid w:val="00F563BB"/>
    <w:rsid w:val="00F569B1"/>
    <w:rsid w:val="00F56A78"/>
    <w:rsid w:val="00F56B7E"/>
    <w:rsid w:val="00F56BD5"/>
    <w:rsid w:val="00F56F3C"/>
    <w:rsid w:val="00F57935"/>
    <w:rsid w:val="00F57BAE"/>
    <w:rsid w:val="00F57D06"/>
    <w:rsid w:val="00F603B7"/>
    <w:rsid w:val="00F60EBD"/>
    <w:rsid w:val="00F610E2"/>
    <w:rsid w:val="00F61841"/>
    <w:rsid w:val="00F61E3A"/>
    <w:rsid w:val="00F61FB9"/>
    <w:rsid w:val="00F62641"/>
    <w:rsid w:val="00F632B2"/>
    <w:rsid w:val="00F63715"/>
    <w:rsid w:val="00F63B3C"/>
    <w:rsid w:val="00F64025"/>
    <w:rsid w:val="00F64A94"/>
    <w:rsid w:val="00F64D9C"/>
    <w:rsid w:val="00F650B0"/>
    <w:rsid w:val="00F65962"/>
    <w:rsid w:val="00F65CF4"/>
    <w:rsid w:val="00F65D04"/>
    <w:rsid w:val="00F65FE5"/>
    <w:rsid w:val="00F663CF"/>
    <w:rsid w:val="00F671F4"/>
    <w:rsid w:val="00F67360"/>
    <w:rsid w:val="00F677E3"/>
    <w:rsid w:val="00F6793B"/>
    <w:rsid w:val="00F70B7A"/>
    <w:rsid w:val="00F70E5F"/>
    <w:rsid w:val="00F71FF5"/>
    <w:rsid w:val="00F7250F"/>
    <w:rsid w:val="00F72746"/>
    <w:rsid w:val="00F72B86"/>
    <w:rsid w:val="00F73196"/>
    <w:rsid w:val="00F731A7"/>
    <w:rsid w:val="00F74C19"/>
    <w:rsid w:val="00F74CE1"/>
    <w:rsid w:val="00F74DFB"/>
    <w:rsid w:val="00F75199"/>
    <w:rsid w:val="00F75308"/>
    <w:rsid w:val="00F76773"/>
    <w:rsid w:val="00F767ED"/>
    <w:rsid w:val="00F76CDE"/>
    <w:rsid w:val="00F8050E"/>
    <w:rsid w:val="00F807D4"/>
    <w:rsid w:val="00F80AC2"/>
    <w:rsid w:val="00F80E4E"/>
    <w:rsid w:val="00F810C4"/>
    <w:rsid w:val="00F81C4B"/>
    <w:rsid w:val="00F81E0A"/>
    <w:rsid w:val="00F81E0D"/>
    <w:rsid w:val="00F82457"/>
    <w:rsid w:val="00F82A29"/>
    <w:rsid w:val="00F83066"/>
    <w:rsid w:val="00F83449"/>
    <w:rsid w:val="00F83551"/>
    <w:rsid w:val="00F838A1"/>
    <w:rsid w:val="00F84198"/>
    <w:rsid w:val="00F843A7"/>
    <w:rsid w:val="00F8468E"/>
    <w:rsid w:val="00F84D70"/>
    <w:rsid w:val="00F84DEE"/>
    <w:rsid w:val="00F85266"/>
    <w:rsid w:val="00F85937"/>
    <w:rsid w:val="00F85A0A"/>
    <w:rsid w:val="00F86059"/>
    <w:rsid w:val="00F872B8"/>
    <w:rsid w:val="00F87A02"/>
    <w:rsid w:val="00F87BC9"/>
    <w:rsid w:val="00F87E86"/>
    <w:rsid w:val="00F90BCA"/>
    <w:rsid w:val="00F91782"/>
    <w:rsid w:val="00F91986"/>
    <w:rsid w:val="00F9261A"/>
    <w:rsid w:val="00F92D77"/>
    <w:rsid w:val="00F9325B"/>
    <w:rsid w:val="00F938CE"/>
    <w:rsid w:val="00F9390A"/>
    <w:rsid w:val="00F93977"/>
    <w:rsid w:val="00F93D6B"/>
    <w:rsid w:val="00F94043"/>
    <w:rsid w:val="00F94147"/>
    <w:rsid w:val="00F94382"/>
    <w:rsid w:val="00F9456D"/>
    <w:rsid w:val="00F94575"/>
    <w:rsid w:val="00F949C8"/>
    <w:rsid w:val="00F949C9"/>
    <w:rsid w:val="00F94EF7"/>
    <w:rsid w:val="00F9533A"/>
    <w:rsid w:val="00F95798"/>
    <w:rsid w:val="00F96382"/>
    <w:rsid w:val="00F9638F"/>
    <w:rsid w:val="00F96390"/>
    <w:rsid w:val="00F964E0"/>
    <w:rsid w:val="00F96BF7"/>
    <w:rsid w:val="00F9769B"/>
    <w:rsid w:val="00F9775D"/>
    <w:rsid w:val="00F97E13"/>
    <w:rsid w:val="00FA1007"/>
    <w:rsid w:val="00FA2294"/>
    <w:rsid w:val="00FA239F"/>
    <w:rsid w:val="00FA27BA"/>
    <w:rsid w:val="00FA27ED"/>
    <w:rsid w:val="00FA27F9"/>
    <w:rsid w:val="00FA2CA6"/>
    <w:rsid w:val="00FA34BD"/>
    <w:rsid w:val="00FA3867"/>
    <w:rsid w:val="00FA3982"/>
    <w:rsid w:val="00FA3F01"/>
    <w:rsid w:val="00FA4708"/>
    <w:rsid w:val="00FA47AE"/>
    <w:rsid w:val="00FA51C8"/>
    <w:rsid w:val="00FA53A3"/>
    <w:rsid w:val="00FA5D91"/>
    <w:rsid w:val="00FA5EB8"/>
    <w:rsid w:val="00FA6137"/>
    <w:rsid w:val="00FA6BCF"/>
    <w:rsid w:val="00FA6E51"/>
    <w:rsid w:val="00FA730B"/>
    <w:rsid w:val="00FA77AF"/>
    <w:rsid w:val="00FA7967"/>
    <w:rsid w:val="00FA7CD5"/>
    <w:rsid w:val="00FA7E65"/>
    <w:rsid w:val="00FB0097"/>
    <w:rsid w:val="00FB00B0"/>
    <w:rsid w:val="00FB045E"/>
    <w:rsid w:val="00FB069F"/>
    <w:rsid w:val="00FB0C4F"/>
    <w:rsid w:val="00FB0E55"/>
    <w:rsid w:val="00FB0EC1"/>
    <w:rsid w:val="00FB1347"/>
    <w:rsid w:val="00FB1489"/>
    <w:rsid w:val="00FB164D"/>
    <w:rsid w:val="00FB2F2D"/>
    <w:rsid w:val="00FB37C2"/>
    <w:rsid w:val="00FB438B"/>
    <w:rsid w:val="00FB450D"/>
    <w:rsid w:val="00FB4B2C"/>
    <w:rsid w:val="00FB4D46"/>
    <w:rsid w:val="00FB526F"/>
    <w:rsid w:val="00FB5407"/>
    <w:rsid w:val="00FB5C6B"/>
    <w:rsid w:val="00FB66FC"/>
    <w:rsid w:val="00FB7163"/>
    <w:rsid w:val="00FB721F"/>
    <w:rsid w:val="00FB7506"/>
    <w:rsid w:val="00FB7552"/>
    <w:rsid w:val="00FC029B"/>
    <w:rsid w:val="00FC04A3"/>
    <w:rsid w:val="00FC088C"/>
    <w:rsid w:val="00FC0A14"/>
    <w:rsid w:val="00FC15EA"/>
    <w:rsid w:val="00FC195B"/>
    <w:rsid w:val="00FC2490"/>
    <w:rsid w:val="00FC273F"/>
    <w:rsid w:val="00FC2762"/>
    <w:rsid w:val="00FC2924"/>
    <w:rsid w:val="00FC2929"/>
    <w:rsid w:val="00FC2D1B"/>
    <w:rsid w:val="00FC2DB1"/>
    <w:rsid w:val="00FC2E1E"/>
    <w:rsid w:val="00FC2F7D"/>
    <w:rsid w:val="00FC348B"/>
    <w:rsid w:val="00FC37C5"/>
    <w:rsid w:val="00FC3E02"/>
    <w:rsid w:val="00FC46B9"/>
    <w:rsid w:val="00FC4BBC"/>
    <w:rsid w:val="00FC506C"/>
    <w:rsid w:val="00FC554A"/>
    <w:rsid w:val="00FC578B"/>
    <w:rsid w:val="00FC7731"/>
    <w:rsid w:val="00FD0611"/>
    <w:rsid w:val="00FD063C"/>
    <w:rsid w:val="00FD14D7"/>
    <w:rsid w:val="00FD18B7"/>
    <w:rsid w:val="00FD2488"/>
    <w:rsid w:val="00FD263E"/>
    <w:rsid w:val="00FD3B03"/>
    <w:rsid w:val="00FD432A"/>
    <w:rsid w:val="00FD459C"/>
    <w:rsid w:val="00FD4F76"/>
    <w:rsid w:val="00FD509C"/>
    <w:rsid w:val="00FD5283"/>
    <w:rsid w:val="00FD57AF"/>
    <w:rsid w:val="00FD5804"/>
    <w:rsid w:val="00FD650F"/>
    <w:rsid w:val="00FD6BFF"/>
    <w:rsid w:val="00FD6CE5"/>
    <w:rsid w:val="00FD71B3"/>
    <w:rsid w:val="00FD7289"/>
    <w:rsid w:val="00FD7834"/>
    <w:rsid w:val="00FD787A"/>
    <w:rsid w:val="00FE08E5"/>
    <w:rsid w:val="00FE0C45"/>
    <w:rsid w:val="00FE11A1"/>
    <w:rsid w:val="00FE1FC6"/>
    <w:rsid w:val="00FE26E3"/>
    <w:rsid w:val="00FE2AF1"/>
    <w:rsid w:val="00FE2B0E"/>
    <w:rsid w:val="00FE2C73"/>
    <w:rsid w:val="00FE2F00"/>
    <w:rsid w:val="00FE3596"/>
    <w:rsid w:val="00FE3C68"/>
    <w:rsid w:val="00FE404F"/>
    <w:rsid w:val="00FE4324"/>
    <w:rsid w:val="00FE48E0"/>
    <w:rsid w:val="00FE4FB4"/>
    <w:rsid w:val="00FE559D"/>
    <w:rsid w:val="00FE58CB"/>
    <w:rsid w:val="00FE5EE3"/>
    <w:rsid w:val="00FE6270"/>
    <w:rsid w:val="00FE6872"/>
    <w:rsid w:val="00FE7734"/>
    <w:rsid w:val="00FE7E3F"/>
    <w:rsid w:val="00FF0328"/>
    <w:rsid w:val="00FF0FDC"/>
    <w:rsid w:val="00FF1887"/>
    <w:rsid w:val="00FF19DD"/>
    <w:rsid w:val="00FF1EAB"/>
    <w:rsid w:val="00FF2864"/>
    <w:rsid w:val="00FF2922"/>
    <w:rsid w:val="00FF2CF3"/>
    <w:rsid w:val="00FF33E5"/>
    <w:rsid w:val="00FF35B9"/>
    <w:rsid w:val="00FF3D1A"/>
    <w:rsid w:val="00FF46CD"/>
    <w:rsid w:val="00FF5879"/>
    <w:rsid w:val="00FF5D04"/>
    <w:rsid w:val="00FF5D68"/>
    <w:rsid w:val="00FF6B7C"/>
    <w:rsid w:val="00FF714D"/>
    <w:rsid w:val="00FF71FA"/>
    <w:rsid w:val="00FF74F0"/>
    <w:rsid w:val="00FF74FE"/>
    <w:rsid w:val="02BC34E7"/>
    <w:rsid w:val="04CF1A1F"/>
    <w:rsid w:val="07651166"/>
    <w:rsid w:val="0870342F"/>
    <w:rsid w:val="0ACD528D"/>
    <w:rsid w:val="0C6142DB"/>
    <w:rsid w:val="0E2D5898"/>
    <w:rsid w:val="11AD1DEC"/>
    <w:rsid w:val="15682DB0"/>
    <w:rsid w:val="18E72A2A"/>
    <w:rsid w:val="1D97754C"/>
    <w:rsid w:val="1E327612"/>
    <w:rsid w:val="1F7B5165"/>
    <w:rsid w:val="264811BF"/>
    <w:rsid w:val="27BB751C"/>
    <w:rsid w:val="2866073F"/>
    <w:rsid w:val="2C215EC1"/>
    <w:rsid w:val="2F79250D"/>
    <w:rsid w:val="39941C5F"/>
    <w:rsid w:val="3E231E3D"/>
    <w:rsid w:val="3FFB6894"/>
    <w:rsid w:val="43EB7C8B"/>
    <w:rsid w:val="4B6811C9"/>
    <w:rsid w:val="50B55E08"/>
    <w:rsid w:val="566D268B"/>
    <w:rsid w:val="57871A3F"/>
    <w:rsid w:val="5A170B14"/>
    <w:rsid w:val="5C264FBD"/>
    <w:rsid w:val="69992FB3"/>
    <w:rsid w:val="6A865421"/>
    <w:rsid w:val="6D976851"/>
    <w:rsid w:val="6DCF74E3"/>
    <w:rsid w:val="6E002A8C"/>
    <w:rsid w:val="74D54687"/>
    <w:rsid w:val="79DF2184"/>
    <w:rsid w:val="7CC33674"/>
    <w:rsid w:val="7D3477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07D6A05"/>
  <w15:docId w15:val="{A2B5B083-0A3F-4ACC-8231-689C1C21A1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Malgun Gothic" w:hAnsi="Calibri"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semiHidden="1" w:uiPriority="9" w:qFormat="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qFormat="1"/>
    <w:lsdException w:name="toc 4" w:semiHidden="1" w:uiPriority="0" w:qFormat="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nhideWhenUsed="1" w:qFormat="1"/>
    <w:lsdException w:name="index heading" w:semiHidden="1" w:unhideWhenUsed="1"/>
    <w:lsdException w:name="caption" w:semiHidden="1"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rFonts w:eastAsiaTheme="minorEastAsia" w:cs="Calibri"/>
      <w:sz w:val="22"/>
      <w:szCs w:val="22"/>
    </w:rPr>
  </w:style>
  <w:style w:type="paragraph" w:styleId="Heading1">
    <w:name w:val="heading 1"/>
    <w:basedOn w:val="Header"/>
    <w:next w:val="Normal"/>
    <w:link w:val="Heading1Char"/>
    <w:qFormat/>
    <w:pPr>
      <w:keepNext/>
      <w:keepLines/>
      <w:numPr>
        <w:numId w:val="1"/>
      </w:numPr>
      <w:pBdr>
        <w:top w:val="single" w:sz="12" w:space="3" w:color="auto"/>
      </w:pBdr>
      <w:spacing w:before="240" w:after="180"/>
      <w:outlineLvl w:val="0"/>
    </w:pPr>
    <w:rPr>
      <w:rFonts w:eastAsia="Arial"/>
      <w:b w:val="0"/>
      <w:sz w:val="36"/>
      <w:lang w:val="en-GB" w:eastAsia="zh-CN"/>
    </w:rPr>
  </w:style>
  <w:style w:type="paragraph" w:styleId="Heading2">
    <w:name w:val="heading 2"/>
    <w:basedOn w:val="Heading1"/>
    <w:next w:val="Normal"/>
    <w:link w:val="Heading2Char"/>
    <w:uiPriority w:val="9"/>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Normal"/>
    <w:next w:val="Normal"/>
    <w:link w:val="Heading4Char"/>
    <w:uiPriority w:val="9"/>
    <w:qFormat/>
    <w:pPr>
      <w:keepNext/>
      <w:numPr>
        <w:ilvl w:val="3"/>
        <w:numId w:val="1"/>
      </w:numPr>
      <w:spacing w:before="240" w:after="60"/>
      <w:outlineLvl w:val="3"/>
    </w:pPr>
    <w:rPr>
      <w:rFonts w:eastAsia="Times New Roman"/>
      <w:b/>
      <w:bCs/>
      <w:sz w:val="28"/>
      <w:szCs w:val="28"/>
      <w:lang w:val="zh-CN"/>
    </w:rPr>
  </w:style>
  <w:style w:type="paragraph" w:styleId="Heading5">
    <w:name w:val="heading 5"/>
    <w:basedOn w:val="Normal"/>
    <w:next w:val="Normal"/>
    <w:link w:val="Heading5Char"/>
    <w:uiPriority w:val="9"/>
    <w:qFormat/>
    <w:pPr>
      <w:keepNext/>
      <w:keepLines/>
      <w:numPr>
        <w:ilvl w:val="4"/>
        <w:numId w:val="1"/>
      </w:numPr>
      <w:spacing w:before="200"/>
      <w:outlineLvl w:val="4"/>
    </w:pPr>
    <w:rPr>
      <w:rFonts w:ascii="Cambria" w:hAnsi="Cambria"/>
      <w:b/>
      <w:color w:val="243F60"/>
      <w:sz w:val="24"/>
      <w:lang w:val="zh-CN"/>
    </w:rPr>
  </w:style>
  <w:style w:type="paragraph" w:styleId="Heading6">
    <w:name w:val="heading 6"/>
    <w:basedOn w:val="Normal"/>
    <w:next w:val="Normal"/>
    <w:link w:val="Heading6Char"/>
    <w:uiPriority w:val="9"/>
    <w:qFormat/>
    <w:pPr>
      <w:numPr>
        <w:ilvl w:val="5"/>
        <w:numId w:val="1"/>
      </w:numPr>
      <w:spacing w:before="240" w:after="60"/>
      <w:outlineLvl w:val="5"/>
    </w:pPr>
    <w:rPr>
      <w:rFonts w:eastAsia="Times New Roman"/>
      <w:b/>
      <w:bCs/>
      <w:lang w:val="zh-CN"/>
    </w:rPr>
  </w:style>
  <w:style w:type="paragraph" w:styleId="Heading7">
    <w:name w:val="heading 7"/>
    <w:basedOn w:val="Normal"/>
    <w:next w:val="Normal"/>
    <w:link w:val="Heading7Char"/>
    <w:uiPriority w:val="9"/>
    <w:qFormat/>
    <w:pPr>
      <w:numPr>
        <w:ilvl w:val="6"/>
        <w:numId w:val="1"/>
      </w:numPr>
      <w:spacing w:before="240" w:after="60"/>
      <w:outlineLvl w:val="6"/>
    </w:pPr>
    <w:rPr>
      <w:rFonts w:eastAsia="Times New Roman"/>
      <w:sz w:val="24"/>
      <w:szCs w:val="24"/>
      <w:lang w:val="zh-CN"/>
    </w:rPr>
  </w:style>
  <w:style w:type="paragraph" w:styleId="Heading8">
    <w:name w:val="heading 8"/>
    <w:basedOn w:val="Normal"/>
    <w:next w:val="Normal"/>
    <w:link w:val="Heading8Char"/>
    <w:uiPriority w:val="9"/>
    <w:qFormat/>
    <w:pPr>
      <w:numPr>
        <w:ilvl w:val="7"/>
        <w:numId w:val="1"/>
      </w:numPr>
      <w:spacing w:before="240" w:after="60"/>
      <w:outlineLvl w:val="7"/>
    </w:pPr>
    <w:rPr>
      <w:rFonts w:eastAsia="Times New Roman"/>
      <w:i/>
      <w:iCs/>
      <w:sz w:val="24"/>
      <w:szCs w:val="24"/>
      <w:lang w:val="zh-CN"/>
    </w:rPr>
  </w:style>
  <w:style w:type="paragraph" w:styleId="Heading9">
    <w:name w:val="heading 9"/>
    <w:basedOn w:val="Normal"/>
    <w:next w:val="Normal"/>
    <w:link w:val="Heading9Char"/>
    <w:uiPriority w:val="9"/>
    <w:qFormat/>
    <w:pPr>
      <w:numPr>
        <w:ilvl w:val="8"/>
        <w:numId w:val="1"/>
      </w:numPr>
      <w:spacing w:before="240" w:after="60"/>
      <w:outlineLvl w:val="8"/>
    </w:pPr>
    <w:rPr>
      <w:rFonts w:ascii="Calibri Light" w:eastAsia="Times New Roman" w:hAnsi="Calibri Light"/>
      <w:lang w:val="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link w:val="HeaderChar"/>
    <w:unhideWhenUsed/>
    <w:qFormat/>
    <w:pPr>
      <w:widowControl w:val="0"/>
      <w:overflowPunct w:val="0"/>
      <w:autoSpaceDE w:val="0"/>
      <w:autoSpaceDN w:val="0"/>
      <w:adjustRightInd w:val="0"/>
      <w:spacing w:after="160" w:line="259" w:lineRule="auto"/>
    </w:pPr>
    <w:rPr>
      <w:rFonts w:ascii="Arial" w:eastAsia="SimSun" w:hAnsi="Arial"/>
      <w:b/>
      <w:sz w:val="18"/>
      <w:lang w:eastAsia="en-US"/>
    </w:rPr>
  </w:style>
  <w:style w:type="paragraph" w:styleId="List3">
    <w:name w:val="List 3"/>
    <w:basedOn w:val="Normal"/>
    <w:uiPriority w:val="99"/>
    <w:unhideWhenUsed/>
    <w:qFormat/>
    <w:pPr>
      <w:ind w:left="1080" w:hanging="360"/>
      <w:contextualSpacing/>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qFormat/>
    <w:rPr>
      <w:lang w:val="zh-CN"/>
    </w:rPr>
  </w:style>
  <w:style w:type="paragraph" w:styleId="Caption">
    <w:name w:val="caption"/>
    <w:basedOn w:val="Normal"/>
    <w:next w:val="Normal"/>
    <w:uiPriority w:val="35"/>
    <w:qFormat/>
    <w:rPr>
      <w:b/>
      <w:bCs/>
    </w:rPr>
  </w:style>
  <w:style w:type="paragraph" w:styleId="DocumentMap">
    <w:name w:val="Document Map"/>
    <w:basedOn w:val="Normal"/>
    <w:link w:val="DocumentMapChar"/>
    <w:uiPriority w:val="99"/>
    <w:unhideWhenUsed/>
    <w:qFormat/>
    <w:rPr>
      <w:rFonts w:ascii="SimSun"/>
      <w:sz w:val="18"/>
      <w:szCs w:val="18"/>
      <w:lang w:val="zh-CN"/>
    </w:rPr>
  </w:style>
  <w:style w:type="paragraph" w:styleId="BodyText">
    <w:name w:val="Body Text"/>
    <w:basedOn w:val="Normal"/>
    <w:link w:val="BodyTextChar"/>
    <w:unhideWhenUsed/>
    <w:qFormat/>
    <w:pPr>
      <w:spacing w:after="120"/>
    </w:pPr>
    <w:rPr>
      <w:lang w:val="en-GB"/>
    </w:rPr>
  </w:style>
  <w:style w:type="paragraph" w:styleId="List20">
    <w:name w:val="List 2"/>
    <w:basedOn w:val="Normal"/>
    <w:uiPriority w:val="99"/>
    <w:unhideWhenUsed/>
    <w:qFormat/>
    <w:pPr>
      <w:ind w:left="720" w:hanging="360"/>
      <w:contextualSpacing/>
    </w:pPr>
  </w:style>
  <w:style w:type="paragraph" w:styleId="TOC3">
    <w:name w:val="toc 3"/>
    <w:basedOn w:val="Normal"/>
    <w:next w:val="Normal"/>
    <w:uiPriority w:val="39"/>
    <w:unhideWhenUsed/>
    <w:qFormat/>
    <w:pPr>
      <w:spacing w:after="100"/>
      <w:ind w:left="400"/>
    </w:pPr>
  </w:style>
  <w:style w:type="paragraph" w:styleId="BalloonText">
    <w:name w:val="Balloon Text"/>
    <w:basedOn w:val="Normal"/>
    <w:link w:val="BalloonTextChar"/>
    <w:uiPriority w:val="99"/>
    <w:unhideWhenUsed/>
    <w:qFormat/>
    <w:rPr>
      <w:rFonts w:ascii="Tahoma" w:hAnsi="Tahoma"/>
      <w:sz w:val="16"/>
      <w:szCs w:val="16"/>
      <w:lang w:val="zh-CN"/>
    </w:rPr>
  </w:style>
  <w:style w:type="paragraph" w:styleId="Footer">
    <w:name w:val="footer"/>
    <w:basedOn w:val="Normal"/>
    <w:link w:val="FooterChar"/>
    <w:uiPriority w:val="99"/>
    <w:unhideWhenUsed/>
    <w:qFormat/>
    <w:pPr>
      <w:tabs>
        <w:tab w:val="center" w:pos="4680"/>
        <w:tab w:val="right" w:pos="9360"/>
      </w:tabs>
    </w:pPr>
    <w:rPr>
      <w:lang w:val="zh-CN"/>
    </w:rPr>
  </w:style>
  <w:style w:type="paragraph" w:styleId="TOC1">
    <w:name w:val="toc 1"/>
    <w:basedOn w:val="Normal"/>
    <w:next w:val="Normal"/>
    <w:uiPriority w:val="39"/>
    <w:unhideWhenUsed/>
    <w:qFormat/>
    <w:pPr>
      <w:tabs>
        <w:tab w:val="left" w:pos="1418"/>
        <w:tab w:val="right" w:leader="dot" w:pos="9350"/>
      </w:tabs>
    </w:pPr>
  </w:style>
  <w:style w:type="paragraph" w:styleId="TOC4">
    <w:name w:val="toc 4"/>
    <w:basedOn w:val="TOC3"/>
    <w:next w:val="Normal"/>
    <w:semiHidden/>
    <w:qFormat/>
    <w:pPr>
      <w:keepLines/>
      <w:widowControl w:val="0"/>
      <w:tabs>
        <w:tab w:val="right" w:leader="dot" w:pos="9639"/>
      </w:tabs>
      <w:spacing w:after="0"/>
      <w:ind w:left="1418" w:right="425" w:hanging="1418"/>
      <w:textAlignment w:val="baseline"/>
    </w:pPr>
  </w:style>
  <w:style w:type="paragraph" w:styleId="List">
    <w:name w:val="List"/>
    <w:basedOn w:val="Normal"/>
    <w:uiPriority w:val="99"/>
    <w:unhideWhenUsed/>
    <w:qFormat/>
    <w:pPr>
      <w:ind w:left="360" w:hanging="360"/>
      <w:contextualSpacing/>
    </w:pPr>
  </w:style>
  <w:style w:type="paragraph" w:styleId="List5">
    <w:name w:val="List 5"/>
    <w:basedOn w:val="Normal"/>
    <w:uiPriority w:val="99"/>
    <w:semiHidden/>
    <w:unhideWhenUsed/>
    <w:qFormat/>
    <w:pPr>
      <w:ind w:left="1800" w:hanging="360"/>
      <w:contextualSpacing/>
    </w:pPr>
  </w:style>
  <w:style w:type="paragraph" w:styleId="List4">
    <w:name w:val="List 4"/>
    <w:basedOn w:val="Normal"/>
    <w:uiPriority w:val="99"/>
    <w:semiHidden/>
    <w:unhideWhenUsed/>
    <w:qFormat/>
    <w:pPr>
      <w:ind w:left="1440" w:hanging="360"/>
      <w:contextualSpacing/>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rPr>
  </w:style>
  <w:style w:type="character" w:styleId="Strong">
    <w:name w:val="Strong"/>
    <w:uiPriority w:val="22"/>
    <w:qFormat/>
    <w:rPr>
      <w:b/>
      <w:bCs/>
    </w:rPr>
  </w:style>
  <w:style w:type="character" w:styleId="FollowedHyperlink">
    <w:name w:val="FollowedHyperlink"/>
    <w:uiPriority w:val="99"/>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uiPriority w:val="99"/>
    <w:unhideWhenUsed/>
    <w:qFormat/>
    <w:rPr>
      <w:sz w:val="16"/>
      <w:szCs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qFormat/>
    <w:rPr>
      <w:rFonts w:ascii="Arial" w:eastAsia="Arial" w:hAnsi="Arial"/>
      <w:sz w:val="36"/>
      <w:lang w:val="en-GB" w:eastAsia="zh-CN"/>
    </w:rPr>
  </w:style>
  <w:style w:type="character" w:customStyle="1" w:styleId="Heading2Char">
    <w:name w:val="Heading 2 Char"/>
    <w:link w:val="Heading2"/>
    <w:uiPriority w:val="9"/>
    <w:qFormat/>
    <w:rPr>
      <w:rFonts w:ascii="Arial" w:eastAsia="Arial" w:hAnsi="Arial"/>
      <w:sz w:val="32"/>
      <w:lang w:val="en-GB" w:eastAsia="zh-CN"/>
    </w:rPr>
  </w:style>
  <w:style w:type="character" w:customStyle="1" w:styleId="Heading3Char">
    <w:name w:val="Heading 3 Char"/>
    <w:link w:val="Heading3"/>
    <w:qFormat/>
    <w:rPr>
      <w:rFonts w:ascii="Arial" w:eastAsia="Arial" w:hAnsi="Arial"/>
      <w:sz w:val="28"/>
      <w:lang w:val="en-GB" w:eastAsia="zh-CN"/>
    </w:rPr>
  </w:style>
  <w:style w:type="character" w:customStyle="1" w:styleId="HeaderChar">
    <w:name w:val="Header Char"/>
    <w:link w:val="Header"/>
    <w:qFormat/>
    <w:rPr>
      <w:rFonts w:ascii="Arial" w:eastAsia="SimSun" w:hAnsi="Arial"/>
      <w:b/>
      <w:sz w:val="18"/>
      <w:lang w:val="en-US" w:eastAsia="en-US" w:bidi="ar-SA"/>
    </w:rPr>
  </w:style>
  <w:style w:type="character" w:customStyle="1" w:styleId="BodyTextChar">
    <w:name w:val="Body Text Char"/>
    <w:link w:val="BodyText"/>
    <w:qFormat/>
    <w:rPr>
      <w:rFonts w:ascii="Times New Roman" w:eastAsia="SimSun" w:hAnsi="Times New Roman" w:cs="Times New Roman"/>
      <w:sz w:val="20"/>
      <w:szCs w:val="20"/>
      <w:lang w:val="en-GB"/>
    </w:rPr>
  </w:style>
  <w:style w:type="paragraph" w:customStyle="1" w:styleId="CRCoverPage">
    <w:name w:val="CR Cover Page"/>
    <w:link w:val="CRCoverPageZchn"/>
    <w:qFormat/>
    <w:pPr>
      <w:spacing w:after="120" w:line="259" w:lineRule="auto"/>
    </w:pPr>
    <w:rPr>
      <w:rFonts w:ascii="Arial" w:eastAsia="MS Mincho" w:hAnsi="Arial"/>
      <w:lang w:val="en-GB" w:eastAsia="en-US"/>
    </w:rPr>
  </w:style>
  <w:style w:type="paragraph" w:customStyle="1" w:styleId="references0">
    <w:name w:val="references"/>
    <w:qFormat/>
    <w:pPr>
      <w:numPr>
        <w:numId w:val="2"/>
      </w:numPr>
      <w:spacing w:after="50" w:line="180" w:lineRule="exact"/>
      <w:jc w:val="both"/>
    </w:pPr>
    <w:rPr>
      <w:rFonts w:ascii="Times New Roman" w:eastAsia="MS Mincho" w:hAnsi="Times New Roman"/>
      <w:sz w:val="16"/>
      <w:szCs w:val="16"/>
      <w:lang w:eastAsia="en-US"/>
    </w:rPr>
  </w:style>
  <w:style w:type="character" w:customStyle="1" w:styleId="BalloonTextChar">
    <w:name w:val="Balloon Text Char"/>
    <w:link w:val="BalloonText"/>
    <w:uiPriority w:val="99"/>
    <w:semiHidden/>
    <w:qFormat/>
    <w:rPr>
      <w:rFonts w:ascii="Tahoma" w:eastAsia="SimSun" w:hAnsi="Tahoma" w:cs="Tahoma"/>
      <w:sz w:val="16"/>
      <w:szCs w:val="16"/>
    </w:rPr>
  </w:style>
  <w:style w:type="paragraph" w:customStyle="1" w:styleId="MediumGrid1-Accent21">
    <w:name w:val="Medium Grid 1 - Accent 21"/>
    <w:basedOn w:val="Normal"/>
    <w:link w:val="MediumGrid1-Accent2Char"/>
    <w:uiPriority w:val="34"/>
    <w:qFormat/>
    <w:pPr>
      <w:ind w:left="720"/>
      <w:contextualSpacing/>
    </w:pPr>
    <w:rPr>
      <w:lang w:val="zh-CN"/>
    </w:rPr>
  </w:style>
  <w:style w:type="character" w:customStyle="1" w:styleId="CommentTextChar">
    <w:name w:val="Comment Text Char"/>
    <w:link w:val="CommentText"/>
    <w:uiPriority w:val="99"/>
    <w:qFormat/>
    <w:rPr>
      <w:rFonts w:ascii="Times New Roman" w:eastAsia="SimSun" w:hAnsi="Times New Roman" w:cs="Times New Roman"/>
      <w:sz w:val="20"/>
      <w:szCs w:val="20"/>
    </w:rPr>
  </w:style>
  <w:style w:type="character" w:customStyle="1" w:styleId="CommentSubjectChar">
    <w:name w:val="Comment Subject Char"/>
    <w:link w:val="CommentSubject"/>
    <w:uiPriority w:val="99"/>
    <w:semiHidden/>
    <w:qFormat/>
    <w:rPr>
      <w:rFonts w:ascii="Times New Roman" w:eastAsia="SimSun" w:hAnsi="Times New Roman" w:cs="Times New Roman"/>
      <w:b/>
      <w:bCs/>
      <w:sz w:val="20"/>
      <w:szCs w:val="20"/>
    </w:rPr>
  </w:style>
  <w:style w:type="paragraph" w:customStyle="1" w:styleId="doc-title">
    <w:name w:val="doc-title"/>
    <w:basedOn w:val="Normal"/>
    <w:uiPriority w:val="99"/>
    <w:qFormat/>
    <w:pPr>
      <w:ind w:left="1260" w:hanging="1260"/>
    </w:pPr>
    <w:rPr>
      <w:rFonts w:ascii="Arial" w:hAnsi="Arial" w:cs="Arial"/>
    </w:rPr>
  </w:style>
  <w:style w:type="paragraph" w:customStyle="1" w:styleId="MediumList2-Accent21">
    <w:name w:val="Medium List 2 - Accent 21"/>
    <w:hidden/>
    <w:uiPriority w:val="99"/>
    <w:semiHidden/>
    <w:qFormat/>
    <w:pPr>
      <w:spacing w:after="160" w:line="259" w:lineRule="auto"/>
    </w:pPr>
    <w:rPr>
      <w:rFonts w:ascii="Times New Roman" w:eastAsia="SimSun" w:hAnsi="Times New Roman"/>
      <w:lang w:eastAsia="en-US"/>
    </w:rPr>
  </w:style>
  <w:style w:type="character" w:customStyle="1" w:styleId="Heading5Char">
    <w:name w:val="Heading 5 Char"/>
    <w:link w:val="Heading5"/>
    <w:uiPriority w:val="9"/>
    <w:qFormat/>
    <w:rPr>
      <w:rFonts w:ascii="Cambria" w:eastAsia="SimSun" w:hAnsi="Cambria"/>
      <w:b/>
      <w:color w:val="243F60"/>
      <w:sz w:val="24"/>
      <w:lang w:val="zh-CN" w:eastAsia="zh-CN"/>
    </w:rPr>
  </w:style>
  <w:style w:type="paragraph" w:customStyle="1" w:styleId="Doc-title0">
    <w:name w:val="Doc-title"/>
    <w:basedOn w:val="Normal"/>
    <w:next w:val="Normal"/>
    <w:link w:val="Doc-titleChar"/>
    <w:qFormat/>
    <w:pPr>
      <w:spacing w:before="60"/>
      <w:ind w:left="1259" w:hanging="1259"/>
    </w:pPr>
    <w:rPr>
      <w:rFonts w:ascii="Arial" w:eastAsia="MS Mincho" w:hAnsi="Arial"/>
      <w:szCs w:val="24"/>
      <w:lang w:val="en-GB" w:eastAsia="en-GB"/>
    </w:rPr>
  </w:style>
  <w:style w:type="character" w:customStyle="1" w:styleId="Doc-titleChar">
    <w:name w:val="Doc-title Char"/>
    <w:link w:val="Doc-title0"/>
    <w:qFormat/>
    <w:rPr>
      <w:rFonts w:ascii="Arial" w:eastAsia="MS Mincho" w:hAnsi="Arial"/>
      <w:szCs w:val="24"/>
      <w:lang w:val="en-GB" w:eastAsia="en-GB"/>
    </w:rPr>
  </w:style>
  <w:style w:type="paragraph" w:customStyle="1" w:styleId="ZT">
    <w:name w:val="ZT"/>
    <w:qFormat/>
    <w:pPr>
      <w:framePr w:wrap="notBeside" w:hAnchor="margin" w:yAlign="center"/>
      <w:widowControl w:val="0"/>
      <w:spacing w:after="160" w:line="240" w:lineRule="atLeast"/>
      <w:jc w:val="right"/>
    </w:pPr>
    <w:rPr>
      <w:rFonts w:ascii="Arial" w:eastAsia="Times New Roman" w:hAnsi="Arial"/>
      <w:b/>
      <w:sz w:val="34"/>
      <w:lang w:val="en-GB" w:eastAsia="en-US"/>
    </w:rPr>
  </w:style>
  <w:style w:type="character" w:customStyle="1" w:styleId="FooterChar">
    <w:name w:val="Footer Char"/>
    <w:link w:val="Footer"/>
    <w:uiPriority w:val="99"/>
    <w:qFormat/>
    <w:rPr>
      <w:rFonts w:ascii="Times New Roman" w:eastAsia="SimSun" w:hAnsi="Times New Roman"/>
    </w:rPr>
  </w:style>
  <w:style w:type="paragraph" w:customStyle="1" w:styleId="00BodyText">
    <w:name w:val="00 BodyText"/>
    <w:basedOn w:val="Normal"/>
    <w:qFormat/>
    <w:pPr>
      <w:spacing w:after="220"/>
    </w:pPr>
    <w:rPr>
      <w:rFonts w:ascii="Arial" w:eastAsia="Times New Roman" w:hAnsi="Arial"/>
    </w:rPr>
  </w:style>
  <w:style w:type="paragraph" w:customStyle="1" w:styleId="Doc-text2">
    <w:name w:val="Doc-text2"/>
    <w:basedOn w:val="Normal"/>
    <w:link w:val="Doc-text2Char"/>
    <w:qFormat/>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ZGSM">
    <w:name w:val="ZGSM"/>
    <w:qFormat/>
  </w:style>
  <w:style w:type="paragraph" w:customStyle="1" w:styleId="References">
    <w:name w:val="References"/>
    <w:basedOn w:val="Normal"/>
    <w:qFormat/>
    <w:pPr>
      <w:numPr>
        <w:ilvl w:val="2"/>
        <w:numId w:val="3"/>
      </w:numPr>
    </w:pPr>
    <w:rPr>
      <w:rFonts w:eastAsia="Times New Roman"/>
      <w:szCs w:val="24"/>
    </w:rPr>
  </w:style>
  <w:style w:type="paragraph" w:customStyle="1" w:styleId="TAC">
    <w:name w:val="TAC"/>
    <w:basedOn w:val="Normal"/>
    <w:link w:val="TACChar"/>
    <w:qFormat/>
    <w:pPr>
      <w:keepNext/>
      <w:keepLines/>
      <w:jc w:val="center"/>
    </w:pPr>
    <w:rPr>
      <w:rFonts w:ascii="Arial" w:eastAsia="MS Mincho" w:hAnsi="Arial"/>
      <w:sz w:val="18"/>
      <w:lang w:val="en-GB"/>
    </w:rPr>
  </w:style>
  <w:style w:type="character" w:customStyle="1" w:styleId="THChar">
    <w:name w:val="TH Char"/>
    <w:link w:val="TH"/>
    <w:qFormat/>
    <w:locked/>
    <w:rPr>
      <w:rFonts w:ascii="Arial" w:hAnsi="Arial" w:cs="Arial"/>
      <w:b/>
      <w:lang w:val="en-GB"/>
    </w:rPr>
  </w:style>
  <w:style w:type="paragraph" w:customStyle="1" w:styleId="TH">
    <w:name w:val="TH"/>
    <w:basedOn w:val="Normal"/>
    <w:link w:val="THChar"/>
    <w:qFormat/>
    <w:pPr>
      <w:keepNext/>
      <w:keepLines/>
      <w:spacing w:before="60"/>
      <w:jc w:val="center"/>
    </w:pPr>
    <w:rPr>
      <w:rFonts w:ascii="Arial" w:eastAsia="Malgun Gothic" w:hAnsi="Arial"/>
      <w:b/>
      <w:lang w:val="en-GB"/>
    </w:rPr>
  </w:style>
  <w:style w:type="paragraph" w:customStyle="1" w:styleId="TAH">
    <w:name w:val="TAH"/>
    <w:basedOn w:val="TAC"/>
    <w:link w:val="TAHCar"/>
    <w:qFormat/>
    <w:rPr>
      <w:b/>
    </w:rPr>
  </w:style>
  <w:style w:type="character" w:customStyle="1" w:styleId="msoins0">
    <w:name w:val="msoins"/>
    <w:qFormat/>
  </w:style>
  <w:style w:type="paragraph" w:customStyle="1" w:styleId="TAL">
    <w:name w:val="TAL"/>
    <w:basedOn w:val="Normal"/>
    <w:link w:val="TALCar"/>
    <w:qFormat/>
    <w:pPr>
      <w:keepNext/>
      <w:keepLines/>
    </w:pPr>
    <w:rPr>
      <w:rFonts w:ascii="Arial" w:hAnsi="Arial"/>
      <w:sz w:val="18"/>
      <w:lang w:val="en-GB"/>
    </w:rPr>
  </w:style>
  <w:style w:type="character" w:customStyle="1" w:styleId="TALCar">
    <w:name w:val="TAL Car"/>
    <w:link w:val="TAL"/>
    <w:qFormat/>
    <w:rPr>
      <w:rFonts w:ascii="Arial" w:eastAsia="SimSun" w:hAnsi="Arial"/>
      <w:sz w:val="18"/>
      <w:lang w:val="en-GB"/>
    </w:rPr>
  </w:style>
  <w:style w:type="character" w:customStyle="1" w:styleId="TAHCar">
    <w:name w:val="TAH Car"/>
    <w:link w:val="TAH"/>
    <w:qFormat/>
    <w:locked/>
    <w:rPr>
      <w:rFonts w:ascii="Arial" w:eastAsia="MS Mincho" w:hAnsi="Arial"/>
      <w:b/>
      <w:sz w:val="18"/>
      <w:lang w:val="en-GB"/>
    </w:rPr>
  </w:style>
  <w:style w:type="paragraph" w:customStyle="1" w:styleId="Comments">
    <w:name w:val="Comments"/>
    <w:basedOn w:val="Normal"/>
    <w:link w:val="CommentsChar"/>
    <w:qFormat/>
    <w:pPr>
      <w:spacing w:before="40"/>
    </w:pPr>
    <w:rPr>
      <w:rFonts w:ascii="Arial" w:eastAsia="MS Mincho" w:hAnsi="Arial"/>
      <w:i/>
      <w:sz w:val="18"/>
      <w:szCs w:val="24"/>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szCs w:val="16"/>
      <w:lang w:val="en-GB" w:eastAsia="ja-JP"/>
    </w:rPr>
  </w:style>
  <w:style w:type="character" w:customStyle="1" w:styleId="PLChar">
    <w:name w:val="PL Char"/>
    <w:link w:val="PL"/>
    <w:qFormat/>
    <w:rPr>
      <w:rFonts w:ascii="Courier New" w:eastAsia="Times New Roman" w:hAnsi="Courier New"/>
      <w:sz w:val="16"/>
      <w:szCs w:val="16"/>
      <w:lang w:val="en-GB" w:eastAsia="ja-JP" w:bidi="ar-SA"/>
    </w:rPr>
  </w:style>
  <w:style w:type="character" w:customStyle="1" w:styleId="TACChar">
    <w:name w:val="TAC Char"/>
    <w:link w:val="TAC"/>
    <w:qFormat/>
    <w:rPr>
      <w:rFonts w:ascii="Arial" w:eastAsia="MS Mincho" w:hAnsi="Arial"/>
      <w:sz w:val="18"/>
      <w:lang w:val="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ko-KR"/>
    </w:rPr>
  </w:style>
  <w:style w:type="character" w:customStyle="1" w:styleId="TFChar">
    <w:name w:val="TF Char"/>
    <w:link w:val="TF"/>
    <w:qFormat/>
    <w:rPr>
      <w:rFonts w:ascii="Arial" w:eastAsia="Times New Roman" w:hAnsi="Arial"/>
      <w:b/>
      <w:lang w:val="en-GB" w:eastAsia="ko-KR"/>
    </w:rPr>
  </w:style>
  <w:style w:type="character" w:customStyle="1" w:styleId="Heading4Char">
    <w:name w:val="Heading 4 Char"/>
    <w:link w:val="Heading4"/>
    <w:uiPriority w:val="9"/>
    <w:qFormat/>
    <w:rPr>
      <w:rFonts w:eastAsia="Times New Roman"/>
      <w:b/>
      <w:bCs/>
      <w:sz w:val="28"/>
      <w:szCs w:val="28"/>
      <w:lang w:val="zh-CN" w:eastAsia="zh-CN"/>
    </w:rPr>
  </w:style>
  <w:style w:type="character" w:customStyle="1" w:styleId="Heading6Char">
    <w:name w:val="Heading 6 Char"/>
    <w:link w:val="Heading6"/>
    <w:uiPriority w:val="9"/>
    <w:qFormat/>
    <w:rPr>
      <w:rFonts w:eastAsia="Times New Roman"/>
      <w:b/>
      <w:bCs/>
      <w:sz w:val="22"/>
      <w:szCs w:val="22"/>
      <w:lang w:val="zh-CN" w:eastAsia="zh-CN"/>
    </w:rPr>
  </w:style>
  <w:style w:type="character" w:customStyle="1" w:styleId="Heading7Char">
    <w:name w:val="Heading 7 Char"/>
    <w:link w:val="Heading7"/>
    <w:uiPriority w:val="9"/>
    <w:qFormat/>
    <w:rPr>
      <w:rFonts w:eastAsia="Times New Roman"/>
      <w:sz w:val="24"/>
      <w:szCs w:val="24"/>
      <w:lang w:val="zh-CN" w:eastAsia="zh-CN"/>
    </w:rPr>
  </w:style>
  <w:style w:type="character" w:customStyle="1" w:styleId="Heading8Char">
    <w:name w:val="Heading 8 Char"/>
    <w:link w:val="Heading8"/>
    <w:uiPriority w:val="9"/>
    <w:qFormat/>
    <w:rPr>
      <w:rFonts w:eastAsia="Times New Roman"/>
      <w:i/>
      <w:iCs/>
      <w:sz w:val="24"/>
      <w:szCs w:val="24"/>
      <w:lang w:val="zh-CN" w:eastAsia="zh-CN"/>
    </w:rPr>
  </w:style>
  <w:style w:type="character" w:customStyle="1" w:styleId="Heading9Char">
    <w:name w:val="Heading 9 Char"/>
    <w:link w:val="Heading9"/>
    <w:uiPriority w:val="9"/>
    <w:qFormat/>
    <w:rPr>
      <w:rFonts w:ascii="Calibri Light" w:eastAsia="Times New Roman" w:hAnsi="Calibri Light"/>
      <w:sz w:val="22"/>
      <w:szCs w:val="22"/>
      <w:lang w:val="zh-CN" w:eastAsia="zh-CN"/>
    </w:rPr>
  </w:style>
  <w:style w:type="character" w:customStyle="1" w:styleId="MediumGrid1-Accent2Char">
    <w:name w:val="Medium Grid 1 - Accent 2 Char"/>
    <w:link w:val="MediumGrid1-Accent21"/>
    <w:uiPriority w:val="34"/>
    <w:qFormat/>
    <w:locked/>
    <w:rPr>
      <w:rFonts w:ascii="Times New Roman" w:eastAsia="SimSun" w:hAnsi="Times New Roman"/>
    </w:rPr>
  </w:style>
  <w:style w:type="paragraph" w:customStyle="1" w:styleId="list2">
    <w:name w:val="list2"/>
    <w:basedOn w:val="MediumGrid1-Accent21"/>
    <w:link w:val="list2Char"/>
    <w:qFormat/>
    <w:pPr>
      <w:numPr>
        <w:numId w:val="4"/>
      </w:numPr>
    </w:pPr>
    <w:rPr>
      <w:rFonts w:eastAsia="Times New Roman"/>
      <w:lang w:val="en-GB" w:eastAsia="ko-KR"/>
    </w:rPr>
  </w:style>
  <w:style w:type="paragraph" w:customStyle="1" w:styleId="list30">
    <w:name w:val="list3"/>
    <w:basedOn w:val="list2"/>
    <w:link w:val="list3Char"/>
    <w:qFormat/>
    <w:pPr>
      <w:ind w:left="1260"/>
    </w:pPr>
  </w:style>
  <w:style w:type="character" w:customStyle="1" w:styleId="list2Char">
    <w:name w:val="list2 Char"/>
    <w:link w:val="list2"/>
    <w:qFormat/>
    <w:rPr>
      <w:rFonts w:eastAsia="Times New Roman"/>
      <w:sz w:val="22"/>
      <w:szCs w:val="22"/>
      <w:lang w:val="en-GB" w:eastAsia="ko-KR"/>
    </w:rPr>
  </w:style>
  <w:style w:type="character" w:customStyle="1" w:styleId="list3Char">
    <w:name w:val="list3 Char"/>
    <w:link w:val="list30"/>
    <w:qFormat/>
    <w:rPr>
      <w:rFonts w:eastAsia="Times New Roman"/>
      <w:sz w:val="22"/>
      <w:szCs w:val="22"/>
      <w:lang w:val="en-GB" w:eastAsia="ko-KR"/>
    </w:rPr>
  </w:style>
  <w:style w:type="character" w:customStyle="1" w:styleId="DocumentMapChar">
    <w:name w:val="Document Map Char"/>
    <w:link w:val="DocumentMap"/>
    <w:uiPriority w:val="99"/>
    <w:semiHidden/>
    <w:qFormat/>
    <w:rPr>
      <w:rFonts w:ascii="SimSun" w:eastAsia="SimSun" w:hAnsi="Times New Roman"/>
      <w:sz w:val="18"/>
      <w:szCs w:val="18"/>
      <w:lang w:eastAsia="en-US"/>
    </w:rPr>
  </w:style>
  <w:style w:type="character" w:customStyle="1" w:styleId="TALChar">
    <w:name w:val="TAL Char"/>
    <w:qFormat/>
    <w:locked/>
    <w:rPr>
      <w:rFonts w:ascii="Arial" w:hAnsi="Arial" w:cs="Arial"/>
      <w:lang w:eastAsia="en-US"/>
    </w:rPr>
  </w:style>
  <w:style w:type="character" w:customStyle="1" w:styleId="TAHChar">
    <w:name w:val="TAH Char"/>
    <w:qFormat/>
    <w:locked/>
    <w:rPr>
      <w:rFonts w:ascii="Arial" w:hAnsi="Arial" w:cs="Arial"/>
      <w:b/>
      <w:bCs/>
      <w:lang w:eastAsia="en-US"/>
    </w:rPr>
  </w:style>
  <w:style w:type="paragraph" w:customStyle="1" w:styleId="B1">
    <w:name w:val="B1"/>
    <w:basedOn w:val="List"/>
    <w:link w:val="B1Char1"/>
    <w:qFormat/>
    <w:pPr>
      <w:ind w:left="568" w:hanging="284"/>
      <w:contextualSpacing w:val="0"/>
    </w:pPr>
    <w:rPr>
      <w:rFonts w:eastAsia="Times New Roman"/>
      <w:lang w:val="en-GB"/>
    </w:rPr>
  </w:style>
  <w:style w:type="paragraph" w:customStyle="1" w:styleId="B2">
    <w:name w:val="B2"/>
    <w:basedOn w:val="List20"/>
    <w:link w:val="B2Char"/>
    <w:qFormat/>
    <w:pPr>
      <w:ind w:left="851" w:hanging="284"/>
      <w:contextualSpacing w:val="0"/>
    </w:pPr>
    <w:rPr>
      <w:rFonts w:eastAsia="Times New Roman"/>
      <w:lang w:val="en-GB"/>
    </w:rPr>
  </w:style>
  <w:style w:type="character" w:customStyle="1" w:styleId="B1Char1">
    <w:name w:val="B1 Char1"/>
    <w:link w:val="B1"/>
    <w:qFormat/>
    <w:rPr>
      <w:rFonts w:ascii="Times New Roman" w:eastAsia="Times New Roman" w:hAnsi="Times New Roman"/>
      <w:lang w:val="en-GB" w:eastAsia="zh-CN"/>
    </w:rPr>
  </w:style>
  <w:style w:type="character" w:customStyle="1" w:styleId="B2Char">
    <w:name w:val="B2 Char"/>
    <w:link w:val="B2"/>
    <w:qFormat/>
    <w:rPr>
      <w:rFonts w:ascii="Times New Roman" w:eastAsia="Times New Roman" w:hAnsi="Times New Roman"/>
      <w:lang w:val="en-GB" w:eastAsia="zh-CN"/>
    </w:rPr>
  </w:style>
  <w:style w:type="paragraph" w:customStyle="1" w:styleId="B3">
    <w:name w:val="B3"/>
    <w:basedOn w:val="List3"/>
    <w:link w:val="B3Char2"/>
    <w:qFormat/>
    <w:pPr>
      <w:ind w:left="1135" w:hanging="284"/>
      <w:contextualSpacing w:val="0"/>
    </w:pPr>
    <w:rPr>
      <w:lang w:val="en-GB"/>
    </w:rPr>
  </w:style>
  <w:style w:type="character" w:customStyle="1" w:styleId="B3Char2">
    <w:name w:val="B3 Char2"/>
    <w:link w:val="B3"/>
    <w:qFormat/>
    <w:rPr>
      <w:rFonts w:ascii="Times New Roman" w:eastAsia="SimSun" w:hAnsi="Times New Roman"/>
      <w:lang w:val="en-GB" w:eastAsia="zh-CN"/>
    </w:rPr>
  </w:style>
  <w:style w:type="paragraph" w:customStyle="1" w:styleId="recomendation">
    <w:name w:val="recomendation"/>
    <w:basedOn w:val="Normal"/>
    <w:link w:val="recomendationChar"/>
    <w:qFormat/>
    <w:rPr>
      <w:lang w:val="zh-CN"/>
    </w:rPr>
  </w:style>
  <w:style w:type="character" w:customStyle="1" w:styleId="recomendationChar">
    <w:name w:val="recomendation Char"/>
    <w:link w:val="recomendation"/>
    <w:qFormat/>
    <w:rPr>
      <w:rFonts w:ascii="Times New Roman" w:eastAsia="SimSun" w:hAnsi="Times New Roman"/>
    </w:rPr>
  </w:style>
  <w:style w:type="paragraph" w:customStyle="1" w:styleId="Proposal-Agree">
    <w:name w:val="Proposal-Agree"/>
    <w:basedOn w:val="recomendation"/>
    <w:link w:val="Proposal-AgreeChar"/>
    <w:qFormat/>
    <w:pPr>
      <w:numPr>
        <w:numId w:val="5"/>
      </w:numPr>
    </w:pPr>
    <w:rPr>
      <w:lang w:val="en-GB"/>
    </w:rPr>
  </w:style>
  <w:style w:type="paragraph" w:customStyle="1" w:styleId="Discuss-Proposal">
    <w:name w:val="Discuss-Proposal"/>
    <w:basedOn w:val="recomendation"/>
    <w:link w:val="Discuss-ProposalChar"/>
    <w:qFormat/>
    <w:pPr>
      <w:numPr>
        <w:numId w:val="6"/>
      </w:numPr>
    </w:pPr>
  </w:style>
  <w:style w:type="character" w:customStyle="1" w:styleId="Proposal-AgreeChar">
    <w:name w:val="Proposal-Agree Char"/>
    <w:link w:val="Proposal-Agree"/>
    <w:qFormat/>
    <w:rPr>
      <w:rFonts w:ascii="Times New Roman" w:eastAsia="SimSun" w:hAnsi="Times New Roman"/>
      <w:lang w:val="en-GB" w:eastAsia="zh-CN"/>
    </w:rPr>
  </w:style>
  <w:style w:type="paragraph" w:customStyle="1" w:styleId="FFS-proposal">
    <w:name w:val="FFS-proposal"/>
    <w:basedOn w:val="Normal"/>
    <w:link w:val="FFS-proposalChar"/>
    <w:qFormat/>
    <w:pPr>
      <w:numPr>
        <w:numId w:val="7"/>
      </w:numPr>
    </w:pPr>
    <w:rPr>
      <w:lang w:val="en-GB"/>
    </w:rPr>
  </w:style>
  <w:style w:type="character" w:customStyle="1" w:styleId="Discuss-ProposalChar">
    <w:name w:val="Discuss-Proposal Char"/>
    <w:link w:val="Discuss-Proposal"/>
    <w:qFormat/>
    <w:rPr>
      <w:rFonts w:ascii="Times New Roman" w:eastAsia="SimSun" w:hAnsi="Times New Roman"/>
      <w:lang w:val="zh-CN" w:eastAsia="zh-CN"/>
    </w:rPr>
  </w:style>
  <w:style w:type="paragraph" w:customStyle="1" w:styleId="EmailDiscussion">
    <w:name w:val="EmailDiscussion"/>
    <w:basedOn w:val="Normal"/>
    <w:next w:val="Doc-text2"/>
    <w:link w:val="EmailDiscussionChar"/>
    <w:qFormat/>
    <w:pPr>
      <w:numPr>
        <w:numId w:val="8"/>
      </w:numPr>
      <w:spacing w:before="40"/>
    </w:pPr>
    <w:rPr>
      <w:rFonts w:ascii="Arial" w:eastAsia="MS Mincho" w:hAnsi="Arial"/>
      <w:b/>
      <w:szCs w:val="24"/>
      <w:lang w:val="en-GB" w:eastAsia="en-GB"/>
    </w:rPr>
  </w:style>
  <w:style w:type="character" w:customStyle="1" w:styleId="FFS-proposalChar">
    <w:name w:val="FFS-proposal Char"/>
    <w:link w:val="FFS-proposal"/>
    <w:qFormat/>
    <w:rPr>
      <w:rFonts w:ascii="Times New Roman" w:eastAsia="SimSun" w:hAnsi="Times New Roman"/>
      <w:lang w:val="en-GB" w:eastAsia="zh-CN"/>
    </w:rPr>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EmailDiscussion2">
    <w:name w:val="EmailDiscussion2"/>
    <w:basedOn w:val="Doc-text2"/>
    <w:qFormat/>
  </w:style>
  <w:style w:type="paragraph" w:customStyle="1" w:styleId="EmailDisc-proposal">
    <w:name w:val="EmailDisc-proposal"/>
    <w:basedOn w:val="recomendation"/>
    <w:link w:val="EmailDisc-proposalChar"/>
    <w:qFormat/>
    <w:pPr>
      <w:numPr>
        <w:numId w:val="9"/>
      </w:numPr>
    </w:pPr>
  </w:style>
  <w:style w:type="paragraph" w:customStyle="1" w:styleId="ColorfulShading-Accent11">
    <w:name w:val="Colorful Shading - Accent 11"/>
    <w:hidden/>
    <w:uiPriority w:val="62"/>
    <w:qFormat/>
    <w:pPr>
      <w:spacing w:after="160" w:line="259" w:lineRule="auto"/>
    </w:pPr>
    <w:rPr>
      <w:rFonts w:ascii="Times New Roman" w:eastAsia="SimSun" w:hAnsi="Times New Roman"/>
      <w:lang w:eastAsia="en-US"/>
    </w:rPr>
  </w:style>
  <w:style w:type="character" w:customStyle="1" w:styleId="EmailDisc-proposalChar">
    <w:name w:val="EmailDisc-proposal Char"/>
    <w:link w:val="EmailDisc-proposal"/>
    <w:qFormat/>
    <w:rPr>
      <w:rFonts w:ascii="Times New Roman" w:eastAsia="SimSun" w:hAnsi="Times New Roman"/>
      <w:lang w:val="zh-CN" w:eastAsia="zh-CN"/>
    </w:rPr>
  </w:style>
  <w:style w:type="paragraph" w:customStyle="1" w:styleId="Style2">
    <w:name w:val="Style2"/>
    <w:basedOn w:val="Heading4"/>
    <w:link w:val="Style2Char"/>
    <w:qFormat/>
    <w:pPr>
      <w:jc w:val="both"/>
    </w:pPr>
    <w:rPr>
      <w:lang w:val="en-US"/>
    </w:rPr>
  </w:style>
  <w:style w:type="paragraph" w:customStyle="1" w:styleId="Reference">
    <w:name w:val="Reference"/>
    <w:basedOn w:val="Normal"/>
    <w:qFormat/>
    <w:pPr>
      <w:numPr>
        <w:numId w:val="10"/>
      </w:numPr>
      <w:spacing w:after="120"/>
      <w:jc w:val="both"/>
      <w:textAlignment w:val="baseline"/>
    </w:pPr>
    <w:rPr>
      <w:rFonts w:ascii="Arial" w:eastAsia="Times New Roman" w:hAnsi="Arial"/>
      <w:lang w:val="en-GB"/>
    </w:rPr>
  </w:style>
  <w:style w:type="character" w:customStyle="1" w:styleId="Style2Char">
    <w:name w:val="Style2 Char"/>
    <w:basedOn w:val="Heading4Char"/>
    <w:link w:val="Style2"/>
    <w:qFormat/>
    <w:rPr>
      <w:rFonts w:eastAsia="Times New Roman"/>
      <w:b/>
      <w:bCs/>
      <w:sz w:val="28"/>
      <w:szCs w:val="28"/>
      <w:lang w:val="zh-CN" w:eastAsia="zh-CN"/>
    </w:rPr>
  </w:style>
  <w:style w:type="character" w:customStyle="1" w:styleId="Mention1">
    <w:name w:val="Mention1"/>
    <w:uiPriority w:val="99"/>
    <w:unhideWhenUsed/>
    <w:qFormat/>
    <w:rPr>
      <w:color w:val="2B579A"/>
      <w:shd w:val="clear" w:color="auto" w:fill="E6E6E6"/>
    </w:rPr>
  </w:style>
  <w:style w:type="paragraph" w:customStyle="1" w:styleId="ColorfulList-Accent11">
    <w:name w:val="Colorful List - Accent 11"/>
    <w:basedOn w:val="Normal"/>
    <w:uiPriority w:val="63"/>
    <w:qFormat/>
    <w:pPr>
      <w:ind w:left="720"/>
    </w:pPr>
  </w:style>
  <w:style w:type="paragraph" w:customStyle="1" w:styleId="EditorsNote">
    <w:name w:val="Editor's Note"/>
    <w:basedOn w:val="Normal"/>
    <w:link w:val="EditorsNoteChar"/>
    <w:qFormat/>
    <w:pPr>
      <w:keepLines/>
      <w:ind w:left="1135" w:hanging="851"/>
    </w:pPr>
    <w:rPr>
      <w:rFonts w:eastAsia="MS Mincho"/>
      <w:color w:val="FF0000"/>
      <w:lang w:val="en-GB"/>
    </w:rPr>
  </w:style>
  <w:style w:type="paragraph" w:customStyle="1" w:styleId="ListParagraph1">
    <w:name w:val="List Paragraph1"/>
    <w:basedOn w:val="Normal"/>
    <w:uiPriority w:val="99"/>
    <w:qFormat/>
    <w:pPr>
      <w:ind w:left="720"/>
      <w:contextualSpacing/>
    </w:pPr>
  </w:style>
  <w:style w:type="paragraph" w:customStyle="1" w:styleId="ListParagraph2">
    <w:name w:val="List Paragraph2"/>
    <w:basedOn w:val="Normal"/>
    <w:uiPriority w:val="99"/>
    <w:qFormat/>
    <w:pPr>
      <w:ind w:left="720"/>
      <w:contextualSpacing/>
    </w:pPr>
  </w:style>
  <w:style w:type="paragraph" w:customStyle="1" w:styleId="Revision1">
    <w:name w:val="Revision1"/>
    <w:hidden/>
    <w:uiPriority w:val="99"/>
    <w:semiHidden/>
    <w:qFormat/>
    <w:pPr>
      <w:spacing w:after="160" w:line="259" w:lineRule="auto"/>
    </w:pPr>
    <w:rPr>
      <w:rFonts w:ascii="Times New Roman" w:eastAsia="SimSun" w:hAnsi="Times New Roman"/>
      <w:lang w:eastAsia="en-US"/>
    </w:rPr>
  </w:style>
  <w:style w:type="paragraph" w:customStyle="1" w:styleId="ListParagraph3">
    <w:name w:val="List Paragraph3"/>
    <w:basedOn w:val="Normal"/>
    <w:uiPriority w:val="34"/>
    <w:qFormat/>
    <w:pPr>
      <w:ind w:left="720"/>
      <w:contextualSpacing/>
    </w:pPr>
  </w:style>
  <w:style w:type="paragraph" w:customStyle="1" w:styleId="Revision2">
    <w:name w:val="Revision2"/>
    <w:hidden/>
    <w:uiPriority w:val="99"/>
    <w:semiHidden/>
    <w:qFormat/>
    <w:pPr>
      <w:spacing w:after="160" w:line="259" w:lineRule="auto"/>
    </w:pPr>
    <w:rPr>
      <w:rFonts w:ascii="Times New Roman" w:eastAsia="SimSun" w:hAnsi="Times New Roman"/>
      <w:lang w:eastAsia="en-US"/>
    </w:rPr>
  </w:style>
  <w:style w:type="paragraph" w:customStyle="1" w:styleId="Proposal">
    <w:name w:val="Proposal"/>
    <w:basedOn w:val="Normal"/>
    <w:link w:val="ProposalChar"/>
    <w:qFormat/>
    <w:pPr>
      <w:jc w:val="both"/>
    </w:pPr>
    <w:rPr>
      <w:lang w:val="en-GB"/>
    </w:rPr>
  </w:style>
  <w:style w:type="character" w:customStyle="1" w:styleId="ProposalChar">
    <w:name w:val="Proposal Char"/>
    <w:link w:val="Proposal"/>
    <w:qFormat/>
    <w:rPr>
      <w:rFonts w:ascii="Times New Roman" w:eastAsia="SimSun" w:hAnsi="Times New Roman"/>
      <w:lang w:val="en-GB"/>
    </w:rPr>
  </w:style>
  <w:style w:type="paragraph" w:customStyle="1" w:styleId="NO">
    <w:name w:val="NO"/>
    <w:basedOn w:val="Normal"/>
    <w:link w:val="NOChar"/>
    <w:qFormat/>
    <w:pPr>
      <w:keepLines/>
      <w:ind w:left="1135" w:hanging="851"/>
      <w:textAlignment w:val="baseline"/>
    </w:pPr>
    <w:rPr>
      <w:rFonts w:ascii="Arial" w:eastAsia="Times New Roman" w:hAnsi="Arial"/>
      <w:lang w:val="en-GB" w:eastAsia="en-GB"/>
    </w:rPr>
  </w:style>
  <w:style w:type="character" w:customStyle="1" w:styleId="NOChar">
    <w:name w:val="NO Char"/>
    <w:link w:val="NO"/>
    <w:qFormat/>
    <w:rPr>
      <w:rFonts w:ascii="Arial" w:eastAsia="Times New Roman" w:hAnsi="Arial"/>
      <w:lang w:val="en-GB" w:eastAsia="en-GB"/>
    </w:rPr>
  </w:style>
  <w:style w:type="paragraph" w:customStyle="1" w:styleId="observ">
    <w:name w:val="observ."/>
    <w:basedOn w:val="Proposal"/>
    <w:link w:val="observChar"/>
    <w:qFormat/>
    <w:pPr>
      <w:numPr>
        <w:numId w:val="11"/>
      </w:numPr>
    </w:pPr>
  </w:style>
  <w:style w:type="character" w:customStyle="1" w:styleId="observChar">
    <w:name w:val="observ. Char"/>
    <w:link w:val="observ"/>
    <w:qFormat/>
    <w:rPr>
      <w:rFonts w:ascii="Times New Roman" w:eastAsia="SimSun" w:hAnsi="Times New Roman"/>
      <w:lang w:val="en-GB"/>
    </w:rPr>
  </w:style>
  <w:style w:type="character" w:customStyle="1" w:styleId="NOZchn">
    <w:name w:val="NO Zchn"/>
    <w:qFormat/>
    <w:rPr>
      <w:rFonts w:ascii="Times New Roman" w:hAnsi="Times New Roman"/>
      <w:lang w:val="en-GB" w:eastAsia="en-US"/>
    </w:rPr>
  </w:style>
  <w:style w:type="character" w:customStyle="1" w:styleId="EditorsNoteChar">
    <w:name w:val="Editor's Note Char"/>
    <w:link w:val="EditorsNote"/>
    <w:qFormat/>
    <w:rPr>
      <w:rFonts w:ascii="Times New Roman" w:eastAsia="MS Mincho" w:hAnsi="Times New Roman"/>
      <w:color w:val="FF0000"/>
      <w:lang w:val="en-GB" w:eastAsia="en-US"/>
    </w:rPr>
  </w:style>
  <w:style w:type="character" w:customStyle="1" w:styleId="B1Char">
    <w:name w:val="B1 Char"/>
    <w:qFormat/>
    <w:rPr>
      <w:rFonts w:ascii="Times New Roman" w:hAnsi="Times New Roman"/>
      <w:lang w:val="en-GB" w:eastAsia="en-US"/>
    </w:rPr>
  </w:style>
  <w:style w:type="paragraph" w:styleId="ListParagraph">
    <w:name w:val="List Paragraph"/>
    <w:basedOn w:val="Normal"/>
    <w:uiPriority w:val="34"/>
    <w:qFormat/>
    <w:pPr>
      <w:ind w:leftChars="400" w:left="800"/>
    </w:pPr>
  </w:style>
  <w:style w:type="character" w:customStyle="1" w:styleId="CRCoverPageZchn">
    <w:name w:val="CR Cover Page Zchn"/>
    <w:link w:val="CRCoverPage"/>
    <w:qFormat/>
    <w:rPr>
      <w:rFonts w:ascii="Arial" w:eastAsia="MS Mincho" w:hAnsi="Arial"/>
      <w:lang w:eastAsia="en-US"/>
    </w:rPr>
  </w:style>
  <w:style w:type="paragraph" w:customStyle="1" w:styleId="EW">
    <w:name w:val="EW"/>
    <w:basedOn w:val="Normal"/>
    <w:qFormat/>
    <w:pPr>
      <w:keepLines/>
      <w:overflowPunct w:val="0"/>
      <w:autoSpaceDE w:val="0"/>
      <w:autoSpaceDN w:val="0"/>
      <w:adjustRightInd w:val="0"/>
      <w:ind w:left="1702" w:hanging="1418"/>
      <w:textAlignment w:val="baseline"/>
    </w:pPr>
    <w:rPr>
      <w:rFonts w:ascii="Times New Roman" w:eastAsia="Times New Roman" w:hAnsi="Times New Roman" w:cs="Times New Roman"/>
      <w:sz w:val="20"/>
      <w:szCs w:val="20"/>
      <w:lang w:val="en-GB" w:eastAsia="ja-JP"/>
    </w:rPr>
  </w:style>
  <w:style w:type="paragraph" w:customStyle="1" w:styleId="B4">
    <w:name w:val="B4"/>
    <w:basedOn w:val="List4"/>
    <w:link w:val="B4Char"/>
    <w:qFormat/>
    <w:pPr>
      <w:overflowPunct w:val="0"/>
      <w:autoSpaceDE w:val="0"/>
      <w:autoSpaceDN w:val="0"/>
      <w:adjustRightInd w:val="0"/>
      <w:spacing w:after="180"/>
      <w:ind w:left="1418"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4Char">
    <w:name w:val="B4 Char"/>
    <w:link w:val="B4"/>
    <w:qFormat/>
    <w:rPr>
      <w:rFonts w:ascii="Times New Roman" w:eastAsia="Times New Roman" w:hAnsi="Times New Roman"/>
      <w:lang w:eastAsia="ja-JP"/>
    </w:rPr>
  </w:style>
  <w:style w:type="paragraph" w:customStyle="1" w:styleId="B5">
    <w:name w:val="B5"/>
    <w:basedOn w:val="List5"/>
    <w:link w:val="B5Char"/>
    <w:qFormat/>
    <w:pPr>
      <w:overflowPunct w:val="0"/>
      <w:autoSpaceDE w:val="0"/>
      <w:autoSpaceDN w:val="0"/>
      <w:adjustRightInd w:val="0"/>
      <w:spacing w:after="180"/>
      <w:ind w:left="1702" w:hanging="284"/>
      <w:contextualSpacing w:val="0"/>
      <w:textAlignment w:val="baseline"/>
    </w:pPr>
    <w:rPr>
      <w:rFonts w:ascii="Times New Roman" w:eastAsia="Times New Roman" w:hAnsi="Times New Roman" w:cs="Times New Roman"/>
      <w:sz w:val="20"/>
      <w:szCs w:val="20"/>
      <w:lang w:val="en-GB" w:eastAsia="ja-JP"/>
    </w:rPr>
  </w:style>
  <w:style w:type="character" w:customStyle="1" w:styleId="B5Char">
    <w:name w:val="B5 Char"/>
    <w:link w:val="B5"/>
    <w:qFormat/>
    <w:rPr>
      <w:rFonts w:ascii="Times New Roman" w:eastAsia="Times New Roman" w:hAnsi="Times New Roman"/>
      <w:lang w:eastAsia="ja-JP"/>
    </w:rPr>
  </w:style>
  <w:style w:type="paragraph" w:customStyle="1" w:styleId="FP">
    <w:name w:val="FP"/>
    <w:basedOn w:val="Normal"/>
    <w:qFormat/>
    <w:pPr>
      <w:spacing w:after="0" w:line="240" w:lineRule="auto"/>
    </w:pPr>
    <w:rPr>
      <w:rFonts w:ascii="Times New Roman" w:eastAsia="SimSun" w:hAnsi="Times New Roman" w:cs="Times New Roman"/>
      <w:sz w:val="20"/>
      <w:szCs w:val="20"/>
      <w:lang w:val="en-GB" w:eastAsia="en-US"/>
    </w:rPr>
  </w:style>
  <w:style w:type="paragraph" w:customStyle="1" w:styleId="CharChar1CharChar">
    <w:name w:val="Char Char1 Char Char"/>
    <w:semiHidden/>
    <w:qFormat/>
    <w:pPr>
      <w:keepNext/>
      <w:numPr>
        <w:numId w:val="12"/>
      </w:numPr>
      <w:autoSpaceDE w:val="0"/>
      <w:autoSpaceDN w:val="0"/>
      <w:adjustRightInd w:val="0"/>
      <w:spacing w:before="60" w:after="60"/>
      <w:jc w:val="both"/>
    </w:pPr>
    <w:rPr>
      <w:rFonts w:ascii="Arial" w:eastAsia="SimSun" w:hAnsi="Arial" w:cs="Arial"/>
      <w:color w:val="0000FF"/>
      <w:kern w:val="2"/>
    </w:rPr>
  </w:style>
  <w:style w:type="paragraph" w:customStyle="1" w:styleId="1">
    <w:name w:val="修订1"/>
    <w:hidden/>
    <w:uiPriority w:val="99"/>
    <w:semiHidden/>
    <w:qFormat/>
    <w:rPr>
      <w:rFonts w:eastAsiaTheme="minorEastAsia"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042053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comments" Target="comments.xml"/><Relationship Id="rId18" Type="http://schemas.openxmlformats.org/officeDocument/2006/relationships/oleObject" Target="embeddings/Microsoft_Visio_2003-2010_Drawing1.vsd"/><Relationship Id="rId26" Type="http://schemas.openxmlformats.org/officeDocument/2006/relationships/oleObject" Target="embeddings/Microsoft_Visio_2003-2010_Drawing4.vsd"/><Relationship Id="rId39" Type="http://schemas.openxmlformats.org/officeDocument/2006/relationships/image" Target="media/image13.emf"/><Relationship Id="rId3" Type="http://schemas.openxmlformats.org/officeDocument/2006/relationships/customXml" Target="../customXml/item3.xml"/><Relationship Id="rId21" Type="http://schemas.openxmlformats.org/officeDocument/2006/relationships/image" Target="media/image3.emf"/><Relationship Id="rId34" Type="http://schemas.openxmlformats.org/officeDocument/2006/relationships/oleObject" Target="embeddings/Microsoft_Visio_2003-2010_Drawing8.vsd"/><Relationship Id="rId42"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ftp/meetings_3gpp_sync/RAN2/Docs/R2-1817724.zip" TargetMode="External"/><Relationship Id="rId17" Type="http://schemas.openxmlformats.org/officeDocument/2006/relationships/image" Target="media/image1.emf"/><Relationship Id="rId25" Type="http://schemas.openxmlformats.org/officeDocument/2006/relationships/image" Target="media/image6.emf"/><Relationship Id="rId33" Type="http://schemas.openxmlformats.org/officeDocument/2006/relationships/image" Target="media/image10.emf"/><Relationship Id="rId38" Type="http://schemas.openxmlformats.org/officeDocument/2006/relationships/oleObject" Target="embeddings/Microsoft_Visio_2003-2010_Drawing10.vsd"/><Relationship Id="rId46"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C:\Data\3GPP\Extracts\R2-1819049_The%20scope%20of%20possible%20email%20discussion%20for%20Rel-16%20NR%20positioning%20v01.doc" TargetMode="External"/><Relationship Id="rId20" Type="http://schemas.openxmlformats.org/officeDocument/2006/relationships/oleObject" Target="embeddings/Microsoft_Visio_2003-2010_Drawing2.vsd"/><Relationship Id="rId29" Type="http://schemas.openxmlformats.org/officeDocument/2006/relationships/image" Target="media/image8.emf"/><Relationship Id="rId41" Type="http://schemas.openxmlformats.org/officeDocument/2006/relationships/image" Target="media/image14.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5.emf"/><Relationship Id="rId32" Type="http://schemas.openxmlformats.org/officeDocument/2006/relationships/oleObject" Target="embeddings/Microsoft_Visio_2003-2010_Drawing7.vsd"/><Relationship Id="rId37" Type="http://schemas.openxmlformats.org/officeDocument/2006/relationships/image" Target="media/image12.emf"/><Relationship Id="rId40" Type="http://schemas.openxmlformats.org/officeDocument/2006/relationships/oleObject" Target="embeddings/Microsoft_Visio_2003-2010_Drawing11.vsd"/><Relationship Id="rId45"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meetings_3gpp_sync/RAN2/Docs/R2-1818183.zip" TargetMode="External"/><Relationship Id="rId23" Type="http://schemas.openxmlformats.org/officeDocument/2006/relationships/oleObject" Target="embeddings/Microsoft_Visio_2003-2010_Drawing3.vsd"/><Relationship Id="rId28" Type="http://schemas.openxmlformats.org/officeDocument/2006/relationships/oleObject" Target="embeddings/Microsoft_Visio_2003-2010_Drawing5.vsd"/><Relationship Id="rId36" Type="http://schemas.openxmlformats.org/officeDocument/2006/relationships/oleObject" Target="embeddings/Microsoft_Visio_2003-2010_Drawing9.vsd"/><Relationship Id="rId10" Type="http://schemas.openxmlformats.org/officeDocument/2006/relationships/footnotes" Target="footnotes.xml"/><Relationship Id="rId19" Type="http://schemas.openxmlformats.org/officeDocument/2006/relationships/image" Target="media/image2.emf"/><Relationship Id="rId31" Type="http://schemas.openxmlformats.org/officeDocument/2006/relationships/image" Target="media/image9.emf"/><Relationship Id="rId44" Type="http://schemas.microsoft.com/office/2011/relationships/people" Target="people.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commentsExtended" Target="commentsExtended.xml"/><Relationship Id="rId22" Type="http://schemas.openxmlformats.org/officeDocument/2006/relationships/image" Target="media/image4.emf"/><Relationship Id="rId27" Type="http://schemas.openxmlformats.org/officeDocument/2006/relationships/image" Target="media/image7.emf"/><Relationship Id="rId30" Type="http://schemas.openxmlformats.org/officeDocument/2006/relationships/oleObject" Target="embeddings/Microsoft_Visio_2003-2010_Drawing6.vsd"/><Relationship Id="rId35" Type="http://schemas.openxmlformats.org/officeDocument/2006/relationships/image" Target="media/image11.e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EB0BFC-B375-469C-93CF-10B600094583}">
  <ds:schemaRefs>
    <ds:schemaRef ds:uri="http://schemas.microsoft.com/sharepoint/v3/contenttype/forms"/>
  </ds:schemaRefs>
</ds:datastoreItem>
</file>

<file path=customXml/itemProps3.xml><?xml version="1.0" encoding="utf-8"?>
<ds:datastoreItem xmlns:ds="http://schemas.openxmlformats.org/officeDocument/2006/customXml" ds:itemID="{DC5C195A-0C5D-406D-A1D7-93B49B5221BF}">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9349BFC-604E-4F1F-BC06-4E063816CB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093510D2-9A1B-4498-ACAA-0433CBB5C3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50</Pages>
  <Words>14654</Words>
  <Characters>83531</Characters>
  <Application>Microsoft Office Word</Application>
  <DocSecurity>0</DocSecurity>
  <Lines>696</Lines>
  <Paragraphs>195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 Co.,Ltd.</Company>
  <LinksUpToDate>false</LinksUpToDate>
  <CharactersWithSpaces>97990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Intel</dc:creator>
  <cp:keywords>CTPClassification=CTP_IC:VisualMarkings=</cp:keywords>
  <cp:lastModifiedBy>Intel</cp:lastModifiedBy>
  <cp:revision>43</cp:revision>
  <cp:lastPrinted>2017-11-01T19:13:00Z</cp:lastPrinted>
  <dcterms:created xsi:type="dcterms:W3CDTF">2019-01-31T02:20:00Z</dcterms:created>
  <dcterms:modified xsi:type="dcterms:W3CDTF">2019-02-14T14:05:00Z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(3)8vwN1vtIRO9adz3vzrCarUixokYPb/q8417oIq0gL9xRQKiO4wg7Hfm/BzLDoSNYrkYv5pQE
s7xL9hEw0hU0LDBh6Ka4NM5YmX+knkgI0KsQGsYUfGVPHZUfUsltfTTIWqi8InGn6iuWc4J4
QoWv+k3tqS3MJRo/Fb54r2Gi39r+MRDD+K4Lid/n6t7zkDTVGRjZCRdc8jjPAOukmOpygXH2
lMM9TwfygoLo8AjHd4</vt:lpwstr>
  </property>
  <property fmtid="{D5CDD505-2E9C-101B-9397-08002B2CF9AE}" pid="4" name="_2015_ms_pID_725343_00">
    <vt:lpwstr>_2015_ms_pID_725343</vt:lpwstr>
  </property>
  <property fmtid="{D5CDD505-2E9C-101B-9397-08002B2CF9AE}" pid="5" name="_2015_ms_pID_7253431">
    <vt:lpwstr>uOW89Fm6VtGgpY9ARLdxYAEkMvyHdPNlLw/vSahqpnwmscoJ7MaO/H
DFlicRmdPNmueS4nyb6BhGNXdfcaRXEJrO4Y2ffFBJttlohwwD3JM3jCl29Q9LMT8VdXZ6t5
XclQ7zJM488rtH/apFvxtrT0Ru7Aa0Uc4QZrAwZe3XezNsG+zWsfBpViPR0oKzCeG1qpDr74
MeyUhNH50KWqie/tUv7u2jUxV2jrnAUg1by9</vt:lpwstr>
  </property>
  <property fmtid="{D5CDD505-2E9C-101B-9397-08002B2CF9AE}" pid="6" name="_2015_ms_pID_7253431_00">
    <vt:lpwstr>_2015_ms_pID_7253431</vt:lpwstr>
  </property>
  <property fmtid="{D5CDD505-2E9C-101B-9397-08002B2CF9AE}" pid="7" name="_2015_ms_pID_7253432">
    <vt:lpwstr>bu02gSGLJnffVI460yafu50=</vt:lpwstr>
  </property>
  <property fmtid="{D5CDD505-2E9C-101B-9397-08002B2CF9AE}" pid="8" name="TitusGUID">
    <vt:lpwstr>5ade57c7-2df0-4be6-b81d-874de8cfa4b4</vt:lpwstr>
  </property>
  <property fmtid="{D5CDD505-2E9C-101B-9397-08002B2CF9AE}" pid="9" name="CTP_BU">
    <vt:lpwstr>NEXT GEN AND STANDARDS GROUP</vt:lpwstr>
  </property>
  <property fmtid="{D5CDD505-2E9C-101B-9397-08002B2CF9AE}" pid="10" name="CTP_TimeStamp">
    <vt:lpwstr>2017-11-14 22:09:11Z</vt:lpwstr>
  </property>
  <property fmtid="{D5CDD505-2E9C-101B-9397-08002B2CF9AE}" pid="11" name="KSOProductBuildVer">
    <vt:lpwstr>2052-10.8.2.6613</vt:lpwstr>
  </property>
  <property fmtid="{D5CDD505-2E9C-101B-9397-08002B2CF9AE}" pid="12" name="NSCPROP_SA">
    <vt:lpwstr>C:\mySingle\TEMP\R2-181xxxxx_EmailDisc-NR-07_Reply LS to CT1 on AC-v01_Intel_Ericsson_CAT_ZTE_LG_Xiaomi_Sony_VL_HW_QC_CMCC.docx</vt:lpwstr>
  </property>
  <property fmtid="{D5CDD505-2E9C-101B-9397-08002B2CF9AE}" pid="13" name="CTPClassification">
    <vt:lpwstr>CTP_IC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1548640487</vt:lpwstr>
  </property>
</Properties>
</file>