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762FB" w14:textId="590AEC9D" w:rsidR="00AE4DB3" w:rsidRPr="00707A9A" w:rsidRDefault="00AE4DB3" w:rsidP="00AE4DB3">
      <w:pPr>
        <w:pStyle w:val="Header"/>
        <w:tabs>
          <w:tab w:val="right" w:pos="9639"/>
        </w:tabs>
        <w:jc w:val="both"/>
        <w:rPr>
          <w:bCs/>
          <w:i/>
          <w:noProof w:val="0"/>
          <w:sz w:val="32"/>
          <w:lang w:eastAsia="zh-CN"/>
        </w:rPr>
      </w:pPr>
      <w:bookmarkStart w:id="0" w:name="OLE_LINK5"/>
      <w:bookmarkStart w:id="1" w:name="OLE_LINK6"/>
      <w:r w:rsidRPr="00707A9A">
        <w:rPr>
          <w:bCs/>
          <w:noProof w:val="0"/>
          <w:sz w:val="24"/>
        </w:rPr>
        <w:t>3GPP T</w:t>
      </w:r>
      <w:bookmarkStart w:id="2" w:name="_Ref452454252"/>
      <w:bookmarkEnd w:id="2"/>
      <w:r w:rsidRPr="00707A9A">
        <w:rPr>
          <w:bCs/>
          <w:noProof w:val="0"/>
          <w:sz w:val="24"/>
        </w:rPr>
        <w:t>SG-</w:t>
      </w:r>
      <w:r>
        <w:rPr>
          <w:bCs/>
          <w:noProof w:val="0"/>
          <w:sz w:val="24"/>
        </w:rPr>
        <w:t>WG2 Meeting #10</w:t>
      </w:r>
      <w:r w:rsidR="00AF5DFF">
        <w:rPr>
          <w:bCs/>
          <w:noProof w:val="0"/>
          <w:sz w:val="24"/>
        </w:rPr>
        <w:t>2</w:t>
      </w:r>
      <w:r w:rsidRPr="00707A9A">
        <w:rPr>
          <w:bCs/>
          <w:noProof w:val="0"/>
          <w:sz w:val="24"/>
        </w:rPr>
        <w:tab/>
      </w:r>
      <w:r w:rsidRPr="00026794">
        <w:rPr>
          <w:rFonts w:hint="eastAsia"/>
          <w:bCs/>
          <w:noProof w:val="0"/>
          <w:sz w:val="24"/>
          <w:lang w:val="en-GB" w:eastAsia="ja-JP"/>
        </w:rPr>
        <w:t>R</w:t>
      </w:r>
      <w:r>
        <w:rPr>
          <w:bCs/>
          <w:noProof w:val="0"/>
          <w:sz w:val="24"/>
          <w:lang w:val="en-GB" w:eastAsia="ja-JP"/>
        </w:rPr>
        <w:t>2</w:t>
      </w:r>
      <w:r w:rsidRPr="00026794">
        <w:rPr>
          <w:rFonts w:hint="eastAsia"/>
          <w:bCs/>
          <w:noProof w:val="0"/>
          <w:sz w:val="24"/>
          <w:lang w:val="en-GB" w:eastAsia="ja-JP"/>
        </w:rPr>
        <w:t>-</w:t>
      </w:r>
      <w:r w:rsidR="00607139" w:rsidRPr="00607139">
        <w:t xml:space="preserve"> </w:t>
      </w:r>
      <w:r w:rsidR="00607139" w:rsidRPr="00607139">
        <w:rPr>
          <w:bCs/>
          <w:noProof w:val="0"/>
          <w:sz w:val="24"/>
          <w:lang w:val="en-GB" w:eastAsia="ja-JP"/>
        </w:rPr>
        <w:t>1807212</w:t>
      </w:r>
    </w:p>
    <w:bookmarkEnd w:id="0"/>
    <w:bookmarkEnd w:id="1"/>
    <w:p w14:paraId="164CEE2F" w14:textId="58E55581" w:rsidR="00AE4DB3" w:rsidRPr="00707A9A" w:rsidRDefault="00AF5DFF" w:rsidP="00AE4DB3">
      <w:pPr>
        <w:pStyle w:val="Header"/>
        <w:tabs>
          <w:tab w:val="right" w:pos="9639"/>
        </w:tabs>
        <w:jc w:val="both"/>
        <w:rPr>
          <w:bCs/>
          <w:noProof w:val="0"/>
          <w:sz w:val="24"/>
        </w:rPr>
      </w:pPr>
      <w:r w:rsidRPr="00AF5DFF">
        <w:rPr>
          <w:noProof w:val="0"/>
          <w:sz w:val="24"/>
        </w:rPr>
        <w:t xml:space="preserve">Busan, Korea, </w:t>
      </w:r>
      <w:r w:rsidR="00DB6656" w:rsidRPr="00AF5DFF">
        <w:rPr>
          <w:noProof w:val="0"/>
          <w:sz w:val="24"/>
        </w:rPr>
        <w:t>21</w:t>
      </w:r>
      <w:r w:rsidR="00DB6656">
        <w:rPr>
          <w:noProof w:val="0"/>
          <w:sz w:val="24"/>
        </w:rPr>
        <w:t>st</w:t>
      </w:r>
      <w:r w:rsidR="00DB6656" w:rsidRPr="00AF5DFF">
        <w:rPr>
          <w:noProof w:val="0"/>
          <w:sz w:val="24"/>
        </w:rPr>
        <w:t xml:space="preserve"> </w:t>
      </w:r>
      <w:r w:rsidRPr="00AF5DFF">
        <w:rPr>
          <w:noProof w:val="0"/>
          <w:sz w:val="24"/>
        </w:rPr>
        <w:t>– 25th May 2018</w:t>
      </w:r>
    </w:p>
    <w:p w14:paraId="205A40FE" w14:textId="77777777" w:rsidR="00AE4DB3" w:rsidRPr="00707A9A" w:rsidRDefault="00AE4DB3" w:rsidP="00AE4DB3">
      <w:pPr>
        <w:pStyle w:val="Header"/>
        <w:jc w:val="both"/>
        <w:rPr>
          <w:bCs/>
          <w:noProof w:val="0"/>
          <w:sz w:val="24"/>
          <w:lang w:eastAsia="ja-JP"/>
        </w:rPr>
      </w:pPr>
    </w:p>
    <w:p w14:paraId="417C016D" w14:textId="4F4B520F" w:rsidR="00AE4DB3" w:rsidRPr="00AE4DB3" w:rsidRDefault="00AE4DB3" w:rsidP="00AE4DB3">
      <w:pPr>
        <w:pStyle w:val="CRCoverPage"/>
        <w:jc w:val="both"/>
        <w:rPr>
          <w:rFonts w:cs="Arial"/>
          <w:b/>
          <w:bCs/>
          <w:sz w:val="22"/>
          <w:szCs w:val="22"/>
          <w:lang w:val="en-US" w:eastAsia="ja-JP"/>
        </w:rPr>
      </w:pPr>
      <w:r w:rsidRPr="00AE4DB3">
        <w:rPr>
          <w:rFonts w:cs="Arial"/>
          <w:b/>
          <w:bCs/>
          <w:sz w:val="22"/>
          <w:szCs w:val="22"/>
          <w:lang w:val="en-US"/>
        </w:rPr>
        <w:t>Agenda item:</w:t>
      </w:r>
      <w:r w:rsidRPr="00AE4DB3">
        <w:rPr>
          <w:rFonts w:cs="Arial"/>
          <w:b/>
          <w:bCs/>
          <w:sz w:val="22"/>
          <w:szCs w:val="22"/>
          <w:lang w:val="en-US"/>
        </w:rPr>
        <w:tab/>
      </w:r>
      <w:r w:rsidRPr="00AE4DB3">
        <w:rPr>
          <w:rFonts w:cs="Arial"/>
          <w:b/>
          <w:bCs/>
          <w:sz w:val="22"/>
          <w:szCs w:val="22"/>
          <w:lang w:val="en-US"/>
        </w:rPr>
        <w:tab/>
      </w:r>
      <w:r w:rsidR="00103C20">
        <w:rPr>
          <w:rFonts w:cs="Arial"/>
          <w:b/>
          <w:bCs/>
          <w:sz w:val="22"/>
          <w:szCs w:val="22"/>
          <w:lang w:val="en-US"/>
        </w:rPr>
        <w:t>9.</w:t>
      </w:r>
      <w:r w:rsidR="00AF5DFF">
        <w:rPr>
          <w:rFonts w:cs="Arial"/>
          <w:b/>
          <w:bCs/>
          <w:sz w:val="22"/>
          <w:szCs w:val="22"/>
          <w:lang w:val="en-US"/>
        </w:rPr>
        <w:t>18.</w:t>
      </w:r>
      <w:r w:rsidR="00D85F91">
        <w:rPr>
          <w:rFonts w:cs="Arial"/>
          <w:b/>
          <w:bCs/>
          <w:sz w:val="22"/>
          <w:szCs w:val="22"/>
          <w:lang w:val="en-US"/>
        </w:rPr>
        <w:t>3</w:t>
      </w:r>
    </w:p>
    <w:p w14:paraId="4D4F926E" w14:textId="60B338C8" w:rsidR="00AE4DB3" w:rsidRPr="00C87F85" w:rsidRDefault="00AE4DB3" w:rsidP="00AE4DB3">
      <w:pPr>
        <w:rPr>
          <w:rFonts w:ascii="Arial" w:hAnsi="Arial" w:cs="Arial"/>
          <w:sz w:val="22"/>
        </w:rPr>
      </w:pPr>
      <w:r w:rsidRPr="00C87F85">
        <w:rPr>
          <w:rFonts w:ascii="Arial" w:hAnsi="Arial" w:cs="Arial"/>
          <w:b/>
          <w:sz w:val="22"/>
        </w:rPr>
        <w:t>Source</w:t>
      </w:r>
      <w:r w:rsidRPr="00C87F85">
        <w:rPr>
          <w:rFonts w:ascii="Arial" w:hAnsi="Arial" w:cs="Arial"/>
          <w:sz w:val="22"/>
        </w:rPr>
        <w:t>:</w:t>
      </w:r>
      <w:r w:rsidRPr="00C87F85">
        <w:rPr>
          <w:rFonts w:ascii="Arial" w:hAnsi="Arial" w:cs="Arial"/>
          <w:sz w:val="22"/>
        </w:rPr>
        <w:tab/>
      </w:r>
      <w:r w:rsidRPr="00C87F85">
        <w:rPr>
          <w:rFonts w:ascii="Arial" w:hAnsi="Arial" w:cs="Arial"/>
          <w:sz w:val="22"/>
        </w:rPr>
        <w:tab/>
      </w:r>
      <w:r w:rsidRPr="00C87F85">
        <w:rPr>
          <w:rFonts w:ascii="Arial" w:hAnsi="Arial" w:cs="Arial"/>
          <w:sz w:val="22"/>
        </w:rPr>
        <w:tab/>
      </w:r>
      <w:r w:rsidRPr="00C87F85">
        <w:rPr>
          <w:rFonts w:ascii="Arial" w:hAnsi="Arial" w:cs="Arial"/>
          <w:sz w:val="22"/>
        </w:rPr>
        <w:tab/>
      </w:r>
      <w:r w:rsidRPr="00C87F85">
        <w:rPr>
          <w:rFonts w:ascii="Arial" w:hAnsi="Arial" w:cs="Arial"/>
          <w:b/>
          <w:sz w:val="22"/>
        </w:rPr>
        <w:t>Fraunhofer HHI</w:t>
      </w:r>
      <w:r w:rsidR="00A931E8">
        <w:rPr>
          <w:rFonts w:ascii="Arial" w:hAnsi="Arial" w:cs="Arial"/>
          <w:b/>
          <w:sz w:val="22"/>
        </w:rPr>
        <w:t>, Fraunhofer IIS</w:t>
      </w:r>
      <w:bookmarkStart w:id="3" w:name="_GoBack"/>
      <w:bookmarkEnd w:id="3"/>
    </w:p>
    <w:p w14:paraId="00B16C04" w14:textId="291A3F55" w:rsidR="00AE4DB3" w:rsidRPr="00C87F85" w:rsidRDefault="00AE4DB3" w:rsidP="00AE4DB3">
      <w:pPr>
        <w:rPr>
          <w:rFonts w:ascii="Arial" w:hAnsi="Arial" w:cs="Arial"/>
          <w:sz w:val="22"/>
        </w:rPr>
      </w:pPr>
      <w:r w:rsidRPr="00C87F85">
        <w:rPr>
          <w:rFonts w:ascii="Arial" w:hAnsi="Arial" w:cs="Arial"/>
          <w:b/>
          <w:sz w:val="22"/>
        </w:rPr>
        <w:t>Title</w:t>
      </w:r>
      <w:r w:rsidRPr="00C87F85">
        <w:rPr>
          <w:rFonts w:ascii="Arial" w:hAnsi="Arial" w:cs="Arial"/>
          <w:sz w:val="22"/>
        </w:rPr>
        <w:t>:</w:t>
      </w:r>
      <w:r w:rsidRPr="00C87F85">
        <w:rPr>
          <w:rFonts w:ascii="Arial" w:hAnsi="Arial" w:cs="Arial"/>
          <w:sz w:val="22"/>
        </w:rPr>
        <w:tab/>
      </w:r>
      <w:r w:rsidRPr="00C87F85">
        <w:rPr>
          <w:rFonts w:ascii="Arial" w:hAnsi="Arial" w:cs="Arial"/>
          <w:sz w:val="22"/>
        </w:rPr>
        <w:tab/>
      </w:r>
      <w:r w:rsidRPr="00C87F85">
        <w:rPr>
          <w:rFonts w:ascii="Arial" w:hAnsi="Arial" w:cs="Arial"/>
          <w:sz w:val="22"/>
        </w:rPr>
        <w:tab/>
      </w:r>
      <w:r w:rsidRPr="00C87F85">
        <w:rPr>
          <w:rFonts w:ascii="Arial" w:hAnsi="Arial" w:cs="Arial"/>
          <w:sz w:val="22"/>
        </w:rPr>
        <w:tab/>
      </w:r>
      <w:r w:rsidRPr="00C87F85">
        <w:rPr>
          <w:rFonts w:ascii="Arial" w:hAnsi="Arial" w:cs="Arial"/>
          <w:sz w:val="22"/>
        </w:rPr>
        <w:tab/>
      </w:r>
      <w:r w:rsidR="00AF5DFF">
        <w:rPr>
          <w:rFonts w:ascii="Arial" w:hAnsi="Arial" w:cs="Arial"/>
          <w:b/>
          <w:sz w:val="22"/>
        </w:rPr>
        <w:t>Flight Path Information</w:t>
      </w:r>
      <w:r w:rsidR="00285BE9">
        <w:rPr>
          <w:rFonts w:ascii="Arial" w:hAnsi="Arial" w:cs="Arial"/>
          <w:b/>
          <w:sz w:val="22"/>
        </w:rPr>
        <w:t xml:space="preserve"> Report</w:t>
      </w:r>
      <w:r w:rsidR="0063542F">
        <w:rPr>
          <w:rFonts w:ascii="Arial" w:hAnsi="Arial" w:cs="Arial"/>
          <w:b/>
          <w:sz w:val="22"/>
        </w:rPr>
        <w:t>:</w:t>
      </w:r>
      <w:r w:rsidR="00285BE9">
        <w:rPr>
          <w:rFonts w:ascii="Arial" w:hAnsi="Arial" w:cs="Arial"/>
          <w:b/>
          <w:sz w:val="22"/>
        </w:rPr>
        <w:t xml:space="preserve"> Trigger and Content</w:t>
      </w:r>
    </w:p>
    <w:p w14:paraId="31899811" w14:textId="72F8941B" w:rsidR="00AE4DB3" w:rsidRPr="00D30ED8" w:rsidRDefault="00AE4DB3" w:rsidP="00AE4DB3">
      <w:r w:rsidRPr="00C87F85">
        <w:rPr>
          <w:rFonts w:ascii="Arial" w:hAnsi="Arial" w:cs="Arial"/>
          <w:b/>
          <w:sz w:val="22"/>
        </w:rPr>
        <w:t>Document for</w:t>
      </w:r>
      <w:r w:rsidRPr="00C87F85">
        <w:rPr>
          <w:rFonts w:ascii="Arial" w:hAnsi="Arial" w:cs="Arial"/>
          <w:sz w:val="22"/>
        </w:rPr>
        <w:t>:</w:t>
      </w:r>
      <w:r w:rsidRPr="00C87F85">
        <w:rPr>
          <w:rFonts w:ascii="Arial" w:hAnsi="Arial" w:cs="Arial"/>
          <w:sz w:val="22"/>
        </w:rPr>
        <w:tab/>
      </w:r>
      <w:r w:rsidRPr="00C87F85">
        <w:rPr>
          <w:rFonts w:ascii="Arial" w:hAnsi="Arial" w:cs="Arial"/>
          <w:b/>
          <w:sz w:val="22"/>
        </w:rPr>
        <w:t>Discussion and Decision</w:t>
      </w:r>
    </w:p>
    <w:p w14:paraId="069B8A04" w14:textId="4A83BA39" w:rsidR="00AE4DB3" w:rsidRPr="00707A9A" w:rsidRDefault="00AE4DB3" w:rsidP="00AE4DB3">
      <w:pPr>
        <w:pStyle w:val="Heading1"/>
        <w:jc w:val="both"/>
        <w:rPr>
          <w:lang w:val="en-US"/>
        </w:rPr>
      </w:pPr>
      <w:r w:rsidRPr="00707A9A">
        <w:rPr>
          <w:lang w:val="en-US"/>
        </w:rPr>
        <w:t>Introduction</w:t>
      </w:r>
    </w:p>
    <w:p w14:paraId="58C1851D" w14:textId="4DF1EAD5" w:rsidR="00AE4DB3" w:rsidRDefault="00254D8D" w:rsidP="00AE4DB3">
      <w:r>
        <w:t>The following agreements were reached during the</w:t>
      </w:r>
      <w:r w:rsidRPr="00254D8D">
        <w:t xml:space="preserve"> RAN2#101b</w:t>
      </w:r>
      <w:r w:rsidR="00354285">
        <w:t>is</w:t>
      </w:r>
      <w:r w:rsidRPr="00254D8D">
        <w:t xml:space="preserve">, </w:t>
      </w:r>
      <w:r>
        <w:t xml:space="preserve">including the fact </w:t>
      </w:r>
      <w:r w:rsidRPr="00254D8D">
        <w:t xml:space="preserve">that </w:t>
      </w:r>
      <w:r>
        <w:t xml:space="preserve">signalling </w:t>
      </w:r>
      <w:r w:rsidRPr="00254D8D">
        <w:t xml:space="preserve">flight path information from </w:t>
      </w:r>
      <w:r>
        <w:t xml:space="preserve">the </w:t>
      </w:r>
      <w:r w:rsidRPr="00254D8D">
        <w:t xml:space="preserve">UE to eNB through RRC is supported. The agreements are </w:t>
      </w:r>
      <w:r>
        <w:t>captured as follows</w:t>
      </w:r>
      <w:r w:rsidRPr="00254D8D">
        <w:t xml:space="preserve"> [</w:t>
      </w:r>
      <w:r>
        <w:t>1</w:t>
      </w:r>
      <w:r w:rsidRPr="00254D8D">
        <w:t>]:</w:t>
      </w:r>
    </w:p>
    <w:p w14:paraId="490ECE12" w14:textId="77777777" w:rsidR="00254D8D" w:rsidRPr="00FE3CBF" w:rsidRDefault="00254D8D" w:rsidP="00254D8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w:t>
      </w:r>
    </w:p>
    <w:p w14:paraId="58045198" w14:textId="77777777" w:rsidR="00254D8D" w:rsidRPr="00FE3CBF" w:rsidRDefault="00254D8D" w:rsidP="00254D8D">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1</w:t>
      </w:r>
      <w:r w:rsidRPr="00FE3CBF">
        <w:rPr>
          <w:rFonts w:cs="Arial"/>
          <w:bCs/>
        </w:rPr>
        <w:tab/>
        <w:t>Provide threshold(s) in meters at least through dedicated RRC signaling. Using system information is FFS.</w:t>
      </w:r>
    </w:p>
    <w:p w14:paraId="38BB11E1" w14:textId="77777777" w:rsidR="00254D8D" w:rsidRPr="00FE3CBF" w:rsidRDefault="00254D8D" w:rsidP="00254D8D">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2</w:t>
      </w:r>
      <w:r w:rsidRPr="00FE3CBF">
        <w:rPr>
          <w:rFonts w:cs="Arial"/>
          <w:bCs/>
        </w:rPr>
        <w:tab/>
        <w:t>Event of UE’s height is above threshold(s) can trigger report. The content of the report are FFS.</w:t>
      </w:r>
      <w:r>
        <w:rPr>
          <w:rFonts w:cs="Arial"/>
          <w:bCs/>
        </w:rPr>
        <w:t xml:space="preserve"> It can be discussed in the running RRC CR email discussion.</w:t>
      </w:r>
    </w:p>
    <w:p w14:paraId="7BA9C086" w14:textId="77777777" w:rsidR="00254D8D" w:rsidRDefault="00254D8D" w:rsidP="00254D8D">
      <w:pPr>
        <w:pStyle w:val="Doc-text2"/>
        <w:pBdr>
          <w:top w:val="single" w:sz="4" w:space="1" w:color="auto"/>
          <w:left w:val="single" w:sz="4" w:space="4" w:color="auto"/>
          <w:bottom w:val="single" w:sz="4" w:space="1" w:color="auto"/>
          <w:right w:val="single" w:sz="4" w:space="4" w:color="auto"/>
        </w:pBdr>
        <w:rPr>
          <w:rFonts w:cs="Arial"/>
          <w:bCs/>
        </w:rPr>
      </w:pPr>
      <w:r>
        <w:rPr>
          <w:rFonts w:cs="Arial"/>
          <w:bCs/>
        </w:rPr>
        <w:t>3</w:t>
      </w:r>
      <w:r>
        <w:rPr>
          <w:rFonts w:cs="Arial"/>
          <w:bCs/>
        </w:rPr>
        <w:tab/>
      </w:r>
      <w:r w:rsidRPr="00C06BC0">
        <w:rPr>
          <w:rFonts w:cs="Arial"/>
          <w:bCs/>
        </w:rPr>
        <w:t>Introduce the number of triggered cells for interference detection for UAV UE</w:t>
      </w:r>
      <w:r>
        <w:rPr>
          <w:rFonts w:cs="Arial"/>
          <w:bCs/>
        </w:rPr>
        <w:t xml:space="preserve">. FFS the sum of RSRP. </w:t>
      </w:r>
    </w:p>
    <w:p w14:paraId="3A4BC213" w14:textId="77777777" w:rsidR="00254D8D" w:rsidRDefault="00254D8D" w:rsidP="00254D8D">
      <w:pPr>
        <w:pStyle w:val="Doc-text2"/>
        <w:pBdr>
          <w:top w:val="single" w:sz="4" w:space="1" w:color="auto"/>
          <w:left w:val="single" w:sz="4" w:space="4" w:color="auto"/>
          <w:bottom w:val="single" w:sz="4" w:space="1" w:color="auto"/>
          <w:right w:val="single" w:sz="4" w:space="4" w:color="auto"/>
        </w:pBdr>
        <w:rPr>
          <w:rFonts w:cs="Arial"/>
          <w:bCs/>
        </w:rPr>
      </w:pPr>
      <w:r w:rsidRPr="00376418">
        <w:rPr>
          <w:rFonts w:cs="Arial"/>
          <w:bCs/>
          <w:highlight w:val="yellow"/>
        </w:rPr>
        <w:t>4</w:t>
      </w:r>
      <w:r w:rsidRPr="00376418">
        <w:rPr>
          <w:rFonts w:cs="Arial"/>
          <w:bCs/>
          <w:highlight w:val="yellow"/>
        </w:rPr>
        <w:tab/>
      </w:r>
      <w:r w:rsidRPr="00376418">
        <w:rPr>
          <w:rFonts w:cs="Arial" w:hint="eastAsia"/>
          <w:bCs/>
          <w:highlight w:val="yellow"/>
        </w:rPr>
        <w:t>T</w:t>
      </w:r>
      <w:r w:rsidRPr="00376418">
        <w:rPr>
          <w:rFonts w:cs="Arial"/>
          <w:bCs/>
          <w:highlight w:val="yellow"/>
        </w:rPr>
        <w:t>he flight path information provided from UE to eNB through RRC is supported. The trigger condition and content of the information is FFS.</w:t>
      </w:r>
    </w:p>
    <w:p w14:paraId="00506ADC" w14:textId="77777777" w:rsidR="00254D8D" w:rsidRPr="00D30ED8" w:rsidRDefault="00254D8D" w:rsidP="00AE4DB3"/>
    <w:p w14:paraId="0FD7BB0C" w14:textId="669BF1C5" w:rsidR="00AF5DFF" w:rsidRPr="00AF5DFF" w:rsidRDefault="00AE4DB3" w:rsidP="007522FB">
      <w:pPr>
        <w:jc w:val="both"/>
        <w:rPr>
          <w:lang w:val="en-US"/>
        </w:rPr>
      </w:pPr>
      <w:r w:rsidRPr="00D30ED8">
        <w:t xml:space="preserve">This contribution discusses the </w:t>
      </w:r>
      <w:r w:rsidR="00254D8D">
        <w:t xml:space="preserve">triggering options and </w:t>
      </w:r>
      <w:r w:rsidR="007522FB">
        <w:t xml:space="preserve">content of the flight path information report, in line with the </w:t>
      </w:r>
      <w:r w:rsidR="00354285">
        <w:t xml:space="preserve">corresponding </w:t>
      </w:r>
      <w:r w:rsidR="007522FB">
        <w:t>email discussion</w:t>
      </w:r>
      <w:r w:rsidR="00BC52B3">
        <w:t xml:space="preserve">. </w:t>
      </w:r>
    </w:p>
    <w:p w14:paraId="23F93C4C" w14:textId="160765AA" w:rsidR="007522FB" w:rsidRDefault="007522FB" w:rsidP="00AF5DFF">
      <w:pPr>
        <w:pStyle w:val="Heading1"/>
        <w:jc w:val="both"/>
        <w:rPr>
          <w:lang w:val="en-US"/>
        </w:rPr>
      </w:pPr>
      <w:r>
        <w:rPr>
          <w:lang w:val="en-US"/>
        </w:rPr>
        <w:t>Trigger Condition</w:t>
      </w:r>
      <w:r w:rsidR="00762345">
        <w:rPr>
          <w:lang w:val="en-US"/>
        </w:rPr>
        <w:t>s</w:t>
      </w:r>
      <w:r>
        <w:rPr>
          <w:lang w:val="en-US"/>
        </w:rPr>
        <w:t xml:space="preserve"> </w:t>
      </w:r>
      <w:r w:rsidR="00762345">
        <w:rPr>
          <w:lang w:val="en-US"/>
        </w:rPr>
        <w:t>for</w:t>
      </w:r>
      <w:r w:rsidR="00762345">
        <w:rPr>
          <w:lang w:val="en-US"/>
        </w:rPr>
        <w:t xml:space="preserve"> </w:t>
      </w:r>
      <w:r>
        <w:rPr>
          <w:lang w:val="en-US"/>
        </w:rPr>
        <w:t>Flight Path Information</w:t>
      </w:r>
    </w:p>
    <w:p w14:paraId="4C80653D" w14:textId="5A588D8D" w:rsidR="001E41B8" w:rsidRDefault="003E52DD" w:rsidP="008C5AD3">
      <w:pPr>
        <w:jc w:val="both"/>
        <w:rPr>
          <w:i/>
        </w:rPr>
      </w:pPr>
      <w:r>
        <w:rPr>
          <w:lang w:val="en-US"/>
        </w:rPr>
        <w:t>Several</w:t>
      </w:r>
      <w:r w:rsidR="007522FB">
        <w:rPr>
          <w:lang w:val="en-US"/>
        </w:rPr>
        <w:t xml:space="preserve"> trigger conditions </w:t>
      </w:r>
      <w:r>
        <w:rPr>
          <w:lang w:val="en-US"/>
        </w:rPr>
        <w:t xml:space="preserve">for signalling the flight path information </w:t>
      </w:r>
      <w:r w:rsidR="007522FB">
        <w:rPr>
          <w:lang w:val="en-US"/>
        </w:rPr>
        <w:t xml:space="preserve">have been </w:t>
      </w:r>
      <w:r w:rsidR="00A114FC">
        <w:rPr>
          <w:lang w:val="en-US"/>
        </w:rPr>
        <w:t>proposed</w:t>
      </w:r>
      <w:r w:rsidR="007522FB">
        <w:rPr>
          <w:lang w:val="en-US"/>
        </w:rPr>
        <w:t>:</w:t>
      </w:r>
    </w:p>
    <w:p w14:paraId="1079CE3A" w14:textId="2B38D505" w:rsidR="001E41B8" w:rsidRDefault="00673BC5" w:rsidP="001E41B8">
      <w:r>
        <w:rPr>
          <w:i/>
        </w:rPr>
        <w:t>Condition 1) -</w:t>
      </w:r>
      <w:r w:rsidR="007138F5" w:rsidRPr="00F9612C">
        <w:rPr>
          <w:i/>
        </w:rPr>
        <w:t>Upon reception of request of message for flight path information from serving eNB</w:t>
      </w:r>
    </w:p>
    <w:p w14:paraId="23A18042" w14:textId="149DE41F" w:rsidR="00F9612C" w:rsidRDefault="001E41B8" w:rsidP="001E41B8">
      <w:pPr>
        <w:jc w:val="both"/>
      </w:pPr>
      <w:r>
        <w:t xml:space="preserve">This condition would </w:t>
      </w:r>
      <w:r w:rsidR="00FD497E">
        <w:t>result in</w:t>
      </w:r>
      <w:r>
        <w:t xml:space="preserve"> the triggering be</w:t>
      </w:r>
      <w:r w:rsidR="00FD497E">
        <w:t>ing</w:t>
      </w:r>
      <w:r>
        <w:t xml:space="preserve"> under network control and </w:t>
      </w:r>
      <w:r w:rsidR="00FD497E">
        <w:t xml:space="preserve">hence </w:t>
      </w:r>
      <w:r>
        <w:t>more flexible as the report could be transmitted when required by the network to enhance the Aerial UE mobility performance</w:t>
      </w:r>
      <w:r w:rsidR="00FD497E">
        <w:t>, especially in the case of HO preparation</w:t>
      </w:r>
      <w:r>
        <w:t xml:space="preserve">. In order to introduce such a mechanism, dedicated flight path information request signalling and reporting would </w:t>
      </w:r>
      <w:r w:rsidR="007A02F6">
        <w:t xml:space="preserve">have to </w:t>
      </w:r>
      <w:r>
        <w:t xml:space="preserve">be added to existing handover (HO) procedures. </w:t>
      </w:r>
      <w:r w:rsidR="007A02F6">
        <w:t>The network could also indicate whether this reporting should be transmitted periodically.</w:t>
      </w:r>
    </w:p>
    <w:p w14:paraId="3BFE9312" w14:textId="5AE4BF2F" w:rsidR="00F9612C" w:rsidRPr="00F9612C" w:rsidRDefault="00673BC5" w:rsidP="00673BC5">
      <w:r w:rsidRPr="00D30ED8">
        <w:rPr>
          <w:b/>
        </w:rPr>
        <w:t>Observation 1:</w:t>
      </w:r>
      <w:r>
        <w:rPr>
          <w:b/>
        </w:rPr>
        <w:t xml:space="preserve"> Condition 1 </w:t>
      </w:r>
      <w:r w:rsidR="001E41B8">
        <w:rPr>
          <w:b/>
        </w:rPr>
        <w:t xml:space="preserve">increases </w:t>
      </w:r>
      <w:r w:rsidR="00FD497E">
        <w:rPr>
          <w:b/>
        </w:rPr>
        <w:t xml:space="preserve">the </w:t>
      </w:r>
      <w:r w:rsidR="001E41B8">
        <w:rPr>
          <w:b/>
        </w:rPr>
        <w:t>flexibility of reporting flight plan information</w:t>
      </w:r>
      <w:r w:rsidR="00447D17">
        <w:rPr>
          <w:b/>
        </w:rPr>
        <w:t xml:space="preserve"> since it is under network control</w:t>
      </w:r>
      <w:r>
        <w:rPr>
          <w:b/>
        </w:rPr>
        <w:t>.</w:t>
      </w:r>
    </w:p>
    <w:p w14:paraId="269C5CE2" w14:textId="37757D1D" w:rsidR="001E41B8" w:rsidRDefault="00673BC5" w:rsidP="00673BC5">
      <w:r>
        <w:rPr>
          <w:i/>
        </w:rPr>
        <w:t>Condition 2) -</w:t>
      </w:r>
      <w:r w:rsidRPr="00673BC5">
        <w:rPr>
          <w:i/>
        </w:rPr>
        <w:t>Flight path information should be included in the existing measurement report via the existing triggered measurement events, e.g. event A3</w:t>
      </w:r>
    </w:p>
    <w:p w14:paraId="5C2FCC12" w14:textId="1A791F52" w:rsidR="007522FB" w:rsidRDefault="00673BC5" w:rsidP="00D3017B">
      <w:pPr>
        <w:jc w:val="both"/>
      </w:pPr>
      <w:r>
        <w:t xml:space="preserve">Embedding the flight path information in a measurement event would require no additional signalling as it </w:t>
      </w:r>
      <w:r w:rsidR="00452775">
        <w:t>would form</w:t>
      </w:r>
      <w:r>
        <w:t xml:space="preserve"> part of </w:t>
      </w:r>
      <w:r w:rsidR="00452775">
        <w:t xml:space="preserve">an existing event. </w:t>
      </w:r>
      <w:r w:rsidR="003C5D72" w:rsidRPr="003C5D72">
        <w:t>Frequent triggering</w:t>
      </w:r>
      <w:r w:rsidR="003C5D72">
        <w:t xml:space="preserve"> of the specific event</w:t>
      </w:r>
      <w:r w:rsidR="003C5D72" w:rsidRPr="003C5D72">
        <w:t xml:space="preserve"> would result in frequent </w:t>
      </w:r>
      <w:r w:rsidR="003C5D72">
        <w:t>report</w:t>
      </w:r>
      <w:r w:rsidR="00CD0333">
        <w:t>ing</w:t>
      </w:r>
      <w:r w:rsidR="003C5D72">
        <w:t xml:space="preserve"> (or any </w:t>
      </w:r>
      <w:r w:rsidR="003C5D72" w:rsidRPr="003C5D72">
        <w:t>updates</w:t>
      </w:r>
      <w:r w:rsidR="003C5D72">
        <w:t>)</w:t>
      </w:r>
      <w:r w:rsidR="003C5D72" w:rsidRPr="003C5D72">
        <w:t xml:space="preserve"> of the flight </w:t>
      </w:r>
      <w:r w:rsidR="003C5D72">
        <w:t>path information</w:t>
      </w:r>
      <w:r w:rsidR="003C5D72" w:rsidRPr="003C5D72">
        <w:t>.</w:t>
      </w:r>
      <w:r w:rsidR="003F6E6F">
        <w:t xml:space="preserve"> </w:t>
      </w:r>
      <w:r w:rsidR="00706B7D">
        <w:t>However, t</w:t>
      </w:r>
      <w:r w:rsidR="005747A9">
        <w:t>he triggered event would have to be Aerial UE specific, to differentiate</w:t>
      </w:r>
      <w:r w:rsidR="00706B7D">
        <w:t xml:space="preserve"> this reporting from</w:t>
      </w:r>
      <w:r w:rsidR="005747A9">
        <w:t xml:space="preserve"> terrestrial UEs.</w:t>
      </w:r>
    </w:p>
    <w:p w14:paraId="189F6184" w14:textId="7DD588E6" w:rsidR="008D2A14" w:rsidRDefault="00CD0333" w:rsidP="00673BC5">
      <w:pPr>
        <w:rPr>
          <w:b/>
        </w:rPr>
      </w:pPr>
      <w:r w:rsidRPr="00D30ED8">
        <w:rPr>
          <w:b/>
        </w:rPr>
        <w:t xml:space="preserve">Observation </w:t>
      </w:r>
      <w:r>
        <w:rPr>
          <w:b/>
        </w:rPr>
        <w:t>2</w:t>
      </w:r>
      <w:r w:rsidRPr="00D30ED8">
        <w:rPr>
          <w:b/>
        </w:rPr>
        <w:t>:</w:t>
      </w:r>
      <w:r>
        <w:rPr>
          <w:b/>
        </w:rPr>
        <w:t xml:space="preserve"> Condition 2 does not require any additional signalling overhead in terms of requesting flight path information</w:t>
      </w:r>
      <w:r w:rsidR="00FE53FA">
        <w:rPr>
          <w:b/>
        </w:rPr>
        <w:t xml:space="preserve">, however the report should be contained in </w:t>
      </w:r>
      <w:r>
        <w:rPr>
          <w:b/>
        </w:rPr>
        <w:t>a</w:t>
      </w:r>
      <w:r w:rsidR="001E41B8">
        <w:rPr>
          <w:b/>
        </w:rPr>
        <w:t>n</w:t>
      </w:r>
      <w:r>
        <w:rPr>
          <w:b/>
        </w:rPr>
        <w:t xml:space="preserve"> </w:t>
      </w:r>
      <w:r w:rsidR="001E41B8">
        <w:rPr>
          <w:b/>
        </w:rPr>
        <w:t xml:space="preserve">Aerial UE specific </w:t>
      </w:r>
      <w:r>
        <w:rPr>
          <w:b/>
        </w:rPr>
        <w:t>measurement event.</w:t>
      </w:r>
    </w:p>
    <w:p w14:paraId="1B4691F3" w14:textId="1DCE2EAD" w:rsidR="003967E1" w:rsidRDefault="00467698" w:rsidP="008C5AD3">
      <w:pPr>
        <w:spacing w:after="0"/>
        <w:jc w:val="both"/>
      </w:pPr>
      <w:r>
        <w:rPr>
          <w:i/>
        </w:rPr>
        <w:lastRenderedPageBreak/>
        <w:t>Condition 3) –Inclusion in the HO command. The new request IE can be included in the HO command, so after a successful HO a UAV can report its flight path information</w:t>
      </w:r>
    </w:p>
    <w:p w14:paraId="0EE99BBB" w14:textId="173FC37A" w:rsidR="00636DEE" w:rsidRDefault="00636DEE" w:rsidP="008C5AD3">
      <w:pPr>
        <w:spacing w:after="0"/>
        <w:jc w:val="both"/>
      </w:pPr>
    </w:p>
    <w:p w14:paraId="349CD3E9" w14:textId="76C77B24" w:rsidR="003967E1" w:rsidRDefault="005D6969" w:rsidP="008C5AD3">
      <w:pPr>
        <w:spacing w:after="0"/>
        <w:jc w:val="both"/>
      </w:pPr>
      <w:r w:rsidRPr="005D6969">
        <w:t>Embedding a new request IE</w:t>
      </w:r>
      <w:r>
        <w:t xml:space="preserve"> for flight path information</w:t>
      </w:r>
      <w:r w:rsidRPr="005D6969">
        <w:t xml:space="preserve"> in the HO command could alleviate additi</w:t>
      </w:r>
      <w:r>
        <w:t xml:space="preserve">onal request signalling overhead, when compared to </w:t>
      </w:r>
      <w:r w:rsidRPr="005D6969">
        <w:rPr>
          <w:i/>
        </w:rPr>
        <w:t>Condition 1)</w:t>
      </w:r>
      <w:r w:rsidRPr="005D6969">
        <w:t xml:space="preserve">. </w:t>
      </w:r>
      <w:r>
        <w:t>The network s</w:t>
      </w:r>
      <w:r w:rsidRPr="005D6969">
        <w:t>till maintains</w:t>
      </w:r>
      <w:r>
        <w:t xml:space="preserve"> and retains</w:t>
      </w:r>
      <w:r w:rsidRPr="005D6969">
        <w:t xml:space="preserve"> control on whether flight report information is required by the network or not</w:t>
      </w:r>
      <w:r>
        <w:t xml:space="preserve">, increasing network flexibility. </w:t>
      </w:r>
      <w:r w:rsidR="00AA2608">
        <w:t xml:space="preserve">More specifically, this could involve transmitting the flight path information request in the </w:t>
      </w:r>
      <w:r w:rsidR="008C30DE" w:rsidRPr="008C30DE">
        <w:rPr>
          <w:i/>
        </w:rPr>
        <w:t>RRCConnectionReconfiguration</w:t>
      </w:r>
      <w:r w:rsidR="008C30DE" w:rsidRPr="008C30DE">
        <w:t xml:space="preserve"> </w:t>
      </w:r>
      <w:r w:rsidR="008C30DE">
        <w:rPr>
          <w:i/>
        </w:rPr>
        <w:t>incl. mobilityControl</w:t>
      </w:r>
      <w:r w:rsidR="003967E1">
        <w:rPr>
          <w:i/>
        </w:rPr>
        <w:t>I</w:t>
      </w:r>
      <w:r w:rsidR="008C30DE">
        <w:rPr>
          <w:i/>
        </w:rPr>
        <w:t xml:space="preserve">nformation </w:t>
      </w:r>
      <w:r w:rsidR="008C30DE" w:rsidRPr="008C30DE">
        <w:t>message</w:t>
      </w:r>
      <w:r w:rsidR="008C30DE">
        <w:t xml:space="preserve"> along with the new access parameters for the target cell.</w:t>
      </w:r>
    </w:p>
    <w:p w14:paraId="1821AA94" w14:textId="78D631D9" w:rsidR="007740EC" w:rsidRDefault="007740EC" w:rsidP="008C5AD3">
      <w:pPr>
        <w:spacing w:after="0"/>
        <w:jc w:val="both"/>
      </w:pPr>
    </w:p>
    <w:p w14:paraId="2E2A0C9F" w14:textId="12495670" w:rsidR="007740EC" w:rsidRDefault="008C30DE" w:rsidP="0063542F">
      <w:pPr>
        <w:jc w:val="both"/>
      </w:pPr>
      <w:r>
        <w:t xml:space="preserve">The key issue is the reception timing of the flight path information by the source eNB in order </w:t>
      </w:r>
      <w:r w:rsidR="007E6328">
        <w:t>to enhance</w:t>
      </w:r>
      <w:r>
        <w:t xml:space="preserve"> the </w:t>
      </w:r>
      <w:r w:rsidR="00AB5E3E">
        <w:t>Aerial</w:t>
      </w:r>
      <w:r>
        <w:t xml:space="preserve"> UE’s mobility for the </w:t>
      </w:r>
      <w:r w:rsidR="00E57A62">
        <w:t>target</w:t>
      </w:r>
      <w:r>
        <w:t xml:space="preserve"> cells along the flight path.</w:t>
      </w:r>
      <w:r w:rsidR="007E6328">
        <w:t xml:space="preserve"> </w:t>
      </w:r>
      <w:r w:rsidR="00536B5C">
        <w:t xml:space="preserve">It </w:t>
      </w:r>
      <w:r w:rsidR="007E6328">
        <w:t>would be better if the source eNB could be notified of the flight path information prior to the HO command, in order to allow the source eNB enough time to signal the target eNB(s) along the flight path, e.g. to prepare the handovers.</w:t>
      </w:r>
    </w:p>
    <w:p w14:paraId="208806E3" w14:textId="3A99F3CC" w:rsidR="007740EC" w:rsidRDefault="007E6328" w:rsidP="008C30DE">
      <w:pPr>
        <w:rPr>
          <w:b/>
        </w:rPr>
      </w:pPr>
      <w:r w:rsidRPr="00D30ED8">
        <w:rPr>
          <w:b/>
        </w:rPr>
        <w:t xml:space="preserve">Observation </w:t>
      </w:r>
      <w:r>
        <w:rPr>
          <w:b/>
        </w:rPr>
        <w:t>3</w:t>
      </w:r>
      <w:r w:rsidRPr="00D30ED8">
        <w:rPr>
          <w:b/>
        </w:rPr>
        <w:t>:</w:t>
      </w:r>
      <w:r>
        <w:rPr>
          <w:b/>
        </w:rPr>
        <w:t xml:space="preserve"> Condition 3 requires that the source eNB requests the flight path information after the preparation of the handover, which may be delayed </w:t>
      </w:r>
      <w:r w:rsidR="00741BD0">
        <w:rPr>
          <w:b/>
        </w:rPr>
        <w:t>and limited in time for</w:t>
      </w:r>
      <w:r>
        <w:rPr>
          <w:b/>
        </w:rPr>
        <w:t xml:space="preserve"> the network to proactively enhance UAV mobility.</w:t>
      </w:r>
    </w:p>
    <w:p w14:paraId="51AFF1F7" w14:textId="15B3C123" w:rsidR="00785B5F" w:rsidRDefault="003F6E6F" w:rsidP="00785B5F">
      <w:pPr>
        <w:rPr>
          <w:rFonts w:eastAsiaTheme="minorEastAsia" w:cs="Arial"/>
          <w:bCs/>
          <w:i/>
          <w:lang w:eastAsia="zh-CN"/>
        </w:rPr>
      </w:pPr>
      <w:r>
        <w:rPr>
          <w:i/>
        </w:rPr>
        <w:t>Condition 4):</w:t>
      </w:r>
      <w:r>
        <w:t xml:space="preserve"> </w:t>
      </w:r>
      <w:r w:rsidRPr="003F6E6F">
        <w:rPr>
          <w:rFonts w:cs="Arial"/>
          <w:bCs/>
          <w:i/>
        </w:rPr>
        <w:t>Event of UE’s height is above threshold(s) can trigger report</w:t>
      </w:r>
      <w:r w:rsidRPr="003F6E6F">
        <w:rPr>
          <w:rFonts w:eastAsiaTheme="minorEastAsia" w:cs="Arial" w:hint="eastAsia"/>
          <w:bCs/>
          <w:i/>
          <w:lang w:eastAsia="zh-CN"/>
        </w:rPr>
        <w:t xml:space="preserve"> of flight path information</w:t>
      </w:r>
      <w:r w:rsidR="00FF646D">
        <w:rPr>
          <w:rFonts w:eastAsiaTheme="minorEastAsia" w:cs="Arial"/>
          <w:bCs/>
          <w:i/>
          <w:lang w:eastAsia="zh-CN"/>
        </w:rPr>
        <w:t xml:space="preserve"> </w:t>
      </w:r>
      <w:r w:rsidR="003D68BB">
        <w:rPr>
          <w:rFonts w:eastAsiaTheme="minorEastAsia" w:cs="Arial"/>
          <w:bCs/>
          <w:i/>
          <w:lang w:eastAsia="zh-CN"/>
        </w:rPr>
        <w:t>and minimum horizontal speed above a certain threshold.</w:t>
      </w:r>
    </w:p>
    <w:p w14:paraId="2A6894A1" w14:textId="3EA538E6" w:rsidR="001F3636" w:rsidRPr="008C5AD3" w:rsidRDefault="00FF646D" w:rsidP="00785B5F">
      <w:pPr>
        <w:rPr>
          <w:rFonts w:eastAsiaTheme="minorEastAsia" w:cs="Arial"/>
          <w:bCs/>
          <w:i/>
          <w:lang w:eastAsia="zh-CN"/>
        </w:rPr>
      </w:pPr>
      <w:r>
        <w:rPr>
          <w:rFonts w:eastAsiaTheme="minorEastAsia" w:cs="Arial"/>
          <w:bCs/>
          <w:i/>
          <w:lang w:eastAsia="zh-CN"/>
        </w:rPr>
        <w:t>Condition 5)</w:t>
      </w:r>
      <w:r w:rsidR="00785B5F">
        <w:rPr>
          <w:rFonts w:eastAsiaTheme="minorEastAsia" w:cs="Arial"/>
          <w:bCs/>
          <w:i/>
          <w:lang w:eastAsia="zh-CN"/>
        </w:rPr>
        <w:t>:</w:t>
      </w:r>
      <w:r>
        <w:rPr>
          <w:rFonts w:eastAsiaTheme="minorEastAsia" w:cs="Arial"/>
          <w:bCs/>
          <w:i/>
          <w:lang w:eastAsia="zh-CN"/>
        </w:rPr>
        <w:t xml:space="preserve"> </w:t>
      </w:r>
      <w:r w:rsidR="00785B5F">
        <w:rPr>
          <w:rFonts w:eastAsiaTheme="minorEastAsia" w:cs="Arial"/>
          <w:bCs/>
          <w:i/>
          <w:lang w:eastAsia="zh-CN"/>
        </w:rPr>
        <w:t>C</w:t>
      </w:r>
      <w:r>
        <w:rPr>
          <w:rFonts w:eastAsiaTheme="minorEastAsia" w:cs="Arial"/>
          <w:bCs/>
          <w:i/>
          <w:lang w:eastAsia="zh-CN"/>
        </w:rPr>
        <w:t>hange in flight path plan</w:t>
      </w:r>
    </w:p>
    <w:p w14:paraId="2A095873" w14:textId="70F32E52" w:rsidR="003F6E6F" w:rsidRPr="003F6E6F" w:rsidRDefault="00785B5F" w:rsidP="008C5AD3">
      <w:pPr>
        <w:jc w:val="both"/>
      </w:pPr>
      <w:r>
        <w:rPr>
          <w:rFonts w:eastAsiaTheme="minorEastAsia"/>
          <w:lang w:eastAsia="zh-CN"/>
        </w:rPr>
        <w:t>Condition 4) and 5)</w:t>
      </w:r>
      <w:r w:rsidR="001F3636">
        <w:rPr>
          <w:rFonts w:eastAsiaTheme="minorEastAsia"/>
          <w:lang w:eastAsia="zh-CN"/>
        </w:rPr>
        <w:t xml:space="preserve"> would be Aerial UE specific and </w:t>
      </w:r>
      <w:r>
        <w:rPr>
          <w:rFonts w:eastAsiaTheme="minorEastAsia"/>
          <w:lang w:eastAsia="zh-CN"/>
        </w:rPr>
        <w:t>thus</w:t>
      </w:r>
      <w:r w:rsidR="001F3636">
        <w:rPr>
          <w:rFonts w:eastAsiaTheme="minorEastAsia"/>
          <w:lang w:eastAsia="zh-CN"/>
        </w:rPr>
        <w:t xml:space="preserve"> be differentiated from </w:t>
      </w:r>
      <w:r w:rsidR="00FF646D">
        <w:rPr>
          <w:rFonts w:eastAsiaTheme="minorEastAsia"/>
          <w:lang w:eastAsia="zh-CN"/>
        </w:rPr>
        <w:t xml:space="preserve">measurement events </w:t>
      </w:r>
      <w:r>
        <w:rPr>
          <w:rFonts w:eastAsiaTheme="minorEastAsia"/>
          <w:lang w:eastAsia="zh-CN"/>
        </w:rPr>
        <w:t>associated with</w:t>
      </w:r>
      <w:r w:rsidR="00FF646D">
        <w:rPr>
          <w:rFonts w:eastAsiaTheme="minorEastAsia"/>
          <w:lang w:eastAsia="zh-CN"/>
        </w:rPr>
        <w:t xml:space="preserve"> </w:t>
      </w:r>
      <w:r w:rsidR="001F3636">
        <w:rPr>
          <w:rFonts w:eastAsiaTheme="minorEastAsia"/>
          <w:lang w:eastAsia="zh-CN"/>
        </w:rPr>
        <w:t>terrestrial UEs.</w:t>
      </w:r>
      <w:r>
        <w:rPr>
          <w:rFonts w:eastAsiaTheme="minorEastAsia"/>
          <w:lang w:eastAsia="zh-CN"/>
        </w:rPr>
        <w:t xml:space="preserve"> </w:t>
      </w:r>
      <w:r w:rsidR="003D68BB">
        <w:rPr>
          <w:rFonts w:eastAsiaTheme="minorEastAsia"/>
          <w:lang w:eastAsia="zh-CN"/>
        </w:rPr>
        <w:t xml:space="preserve">This option does not require any </w:t>
      </w:r>
      <w:r w:rsidR="003D68BB" w:rsidRPr="001D104A">
        <w:rPr>
          <w:rFonts w:eastAsiaTheme="minorEastAsia"/>
          <w:lang w:eastAsia="zh-CN"/>
        </w:rPr>
        <w:t>additional signalling overhead in terms of requesting flight path information</w:t>
      </w:r>
      <w:r w:rsidR="003D68BB">
        <w:rPr>
          <w:rFonts w:eastAsiaTheme="minorEastAsia"/>
          <w:lang w:eastAsia="zh-CN"/>
        </w:rPr>
        <w:t xml:space="preserve">, as it is triggered when crossing a certain height threshold. However, this should be coupled with </w:t>
      </w:r>
      <w:r w:rsidR="00716FC7">
        <w:rPr>
          <w:rFonts w:eastAsiaTheme="minorEastAsia"/>
          <w:lang w:eastAsia="zh-CN"/>
        </w:rPr>
        <w:t xml:space="preserve">another trigger involving </w:t>
      </w:r>
      <w:r w:rsidR="003D68BB">
        <w:rPr>
          <w:rFonts w:eastAsiaTheme="minorEastAsia"/>
          <w:lang w:eastAsia="zh-CN"/>
        </w:rPr>
        <w:t xml:space="preserve">a minimum horizontal speed threshold so that the Aerial UE should not needlessly report flight path information when hovering between different altitudes without any horizontal movement. </w:t>
      </w:r>
      <w:r w:rsidR="00FF646D">
        <w:t xml:space="preserve">Furthermore, </w:t>
      </w:r>
      <w:r>
        <w:t xml:space="preserve">according to </w:t>
      </w:r>
      <w:r w:rsidRPr="008C5AD3">
        <w:rPr>
          <w:i/>
        </w:rPr>
        <w:t>Condition 5)</w:t>
      </w:r>
      <w:r>
        <w:t xml:space="preserve"> </w:t>
      </w:r>
      <w:r w:rsidR="00FF646D">
        <w:t xml:space="preserve">in the event that an Aerial UE has an updated/modified flight path plan, the </w:t>
      </w:r>
      <w:r w:rsidR="00536B5C">
        <w:t xml:space="preserve">flight path plan </w:t>
      </w:r>
      <w:r w:rsidR="00FF646D">
        <w:t>report should also be triggered</w:t>
      </w:r>
      <w:r w:rsidR="003F6E6F">
        <w:rPr>
          <w:rFonts w:eastAsiaTheme="minorEastAsia"/>
          <w:lang w:eastAsia="zh-CN"/>
        </w:rPr>
        <w:t>.</w:t>
      </w:r>
    </w:p>
    <w:p w14:paraId="1901AF10" w14:textId="43FCB57F" w:rsidR="007740EC" w:rsidRDefault="00BB00ED" w:rsidP="008C30DE">
      <w:pPr>
        <w:rPr>
          <w:b/>
        </w:rPr>
      </w:pPr>
      <w:r w:rsidRPr="00D30ED8">
        <w:rPr>
          <w:b/>
        </w:rPr>
        <w:t xml:space="preserve">Observation </w:t>
      </w:r>
      <w:r>
        <w:rPr>
          <w:b/>
        </w:rPr>
        <w:t>4</w:t>
      </w:r>
      <w:r w:rsidRPr="00D30ED8">
        <w:rPr>
          <w:b/>
        </w:rPr>
        <w:t>:</w:t>
      </w:r>
      <w:r>
        <w:rPr>
          <w:b/>
        </w:rPr>
        <w:t xml:space="preserve"> Condition 4</w:t>
      </w:r>
      <w:r w:rsidR="00FF646D">
        <w:rPr>
          <w:b/>
        </w:rPr>
        <w:t xml:space="preserve"> and Condition 5</w:t>
      </w:r>
      <w:r>
        <w:rPr>
          <w:b/>
        </w:rPr>
        <w:t xml:space="preserve"> </w:t>
      </w:r>
      <w:r w:rsidR="00FF646D">
        <w:rPr>
          <w:b/>
        </w:rPr>
        <w:t xml:space="preserve">are Aerial UE specific measurement events, and both </w:t>
      </w:r>
      <w:r w:rsidR="007C00B6">
        <w:rPr>
          <w:b/>
        </w:rPr>
        <w:t>e</w:t>
      </w:r>
      <w:r w:rsidR="00FF646D">
        <w:rPr>
          <w:b/>
        </w:rPr>
        <w:t xml:space="preserve">vents should </w:t>
      </w:r>
      <w:r w:rsidR="007C00B6">
        <w:rPr>
          <w:b/>
        </w:rPr>
        <w:t>be at least considered as triggering conditions</w:t>
      </w:r>
      <w:r>
        <w:rPr>
          <w:b/>
        </w:rPr>
        <w:t>.</w:t>
      </w:r>
      <w:r w:rsidR="00761F05">
        <w:rPr>
          <w:b/>
        </w:rPr>
        <w:t xml:space="preserve"> These condition do not require any additional signalling overhead in terms of requesting flight path information.</w:t>
      </w:r>
    </w:p>
    <w:p w14:paraId="376E49ED" w14:textId="7DD9C7CE" w:rsidR="00317695" w:rsidRPr="00314F04" w:rsidRDefault="00317695" w:rsidP="008C30DE">
      <w:r w:rsidRPr="00D30ED8">
        <w:rPr>
          <w:b/>
        </w:rPr>
        <w:t>Proposal 1</w:t>
      </w:r>
      <w:r w:rsidR="00314F04">
        <w:rPr>
          <w:b/>
        </w:rPr>
        <w:t xml:space="preserve">: </w:t>
      </w:r>
      <w:r w:rsidR="00636DEE">
        <w:rPr>
          <w:b/>
        </w:rPr>
        <w:t xml:space="preserve">Consider either </w:t>
      </w:r>
      <w:r w:rsidR="00314F04" w:rsidRPr="00314F04">
        <w:rPr>
          <w:b/>
          <w:i/>
        </w:rPr>
        <w:t xml:space="preserve">Condition </w:t>
      </w:r>
      <w:r w:rsidR="00BA079F">
        <w:rPr>
          <w:b/>
          <w:i/>
        </w:rPr>
        <w:t xml:space="preserve">1) or </w:t>
      </w:r>
      <w:r w:rsidR="00F04C7C">
        <w:rPr>
          <w:b/>
          <w:i/>
        </w:rPr>
        <w:t>4</w:t>
      </w:r>
      <w:r w:rsidR="00314F04" w:rsidRPr="00314F04">
        <w:rPr>
          <w:b/>
          <w:i/>
        </w:rPr>
        <w:t>)</w:t>
      </w:r>
      <w:r w:rsidR="00785B5F">
        <w:rPr>
          <w:b/>
          <w:i/>
        </w:rPr>
        <w:t>,5)</w:t>
      </w:r>
      <w:r w:rsidR="00314F04">
        <w:rPr>
          <w:b/>
          <w:i/>
        </w:rPr>
        <w:t xml:space="preserve"> </w:t>
      </w:r>
      <w:r w:rsidR="00314F04">
        <w:rPr>
          <w:b/>
        </w:rPr>
        <w:t xml:space="preserve">as a means of triggering the report </w:t>
      </w:r>
      <w:r w:rsidR="00785B5F">
        <w:rPr>
          <w:b/>
        </w:rPr>
        <w:t>of</w:t>
      </w:r>
      <w:r w:rsidR="00AF7A94">
        <w:rPr>
          <w:b/>
        </w:rPr>
        <w:t xml:space="preserve"> </w:t>
      </w:r>
      <w:r w:rsidR="00314F04">
        <w:rPr>
          <w:b/>
        </w:rPr>
        <w:t>flight path information.</w:t>
      </w:r>
    </w:p>
    <w:p w14:paraId="6AFEC574" w14:textId="272FAFB3" w:rsidR="00AE4DB3" w:rsidRPr="007522FB" w:rsidRDefault="007522FB" w:rsidP="007522FB">
      <w:pPr>
        <w:pStyle w:val="Heading1"/>
        <w:jc w:val="both"/>
        <w:rPr>
          <w:lang w:val="en-US"/>
        </w:rPr>
      </w:pPr>
      <w:r>
        <w:rPr>
          <w:lang w:val="en-US"/>
        </w:rPr>
        <w:t>Content of Flight Path Information</w:t>
      </w:r>
      <w:r w:rsidR="00AE4DB3" w:rsidRPr="007522FB">
        <w:rPr>
          <w:lang w:val="en-US"/>
        </w:rPr>
        <w:t xml:space="preserve"> </w:t>
      </w:r>
    </w:p>
    <w:p w14:paraId="5BAB7EE7" w14:textId="72EAD1BD" w:rsidR="003B62BD" w:rsidRPr="00317695" w:rsidRDefault="003B62BD" w:rsidP="002F5CAC">
      <w:pPr>
        <w:jc w:val="both"/>
        <w:rPr>
          <w:lang w:val="en-US"/>
        </w:rPr>
      </w:pPr>
      <w:r>
        <w:rPr>
          <w:lang w:val="en-US"/>
        </w:rPr>
        <w:t xml:space="preserve">According to [2], </w:t>
      </w:r>
      <w:r w:rsidR="005F0E43">
        <w:rPr>
          <w:lang w:val="en-US"/>
        </w:rPr>
        <w:t xml:space="preserve">the </w:t>
      </w:r>
      <w:r w:rsidR="00B26416">
        <w:rPr>
          <w:lang w:val="en-US"/>
        </w:rPr>
        <w:t xml:space="preserve">contents </w:t>
      </w:r>
      <w:r>
        <w:rPr>
          <w:lang w:val="en-US"/>
        </w:rPr>
        <w:t>of the flight path information report</w:t>
      </w:r>
      <w:r w:rsidR="00B26416">
        <w:rPr>
          <w:lang w:val="en-US"/>
        </w:rPr>
        <w:t xml:space="preserve"> were proposed.</w:t>
      </w:r>
      <w:r w:rsidR="00317695">
        <w:rPr>
          <w:lang w:val="en-US"/>
        </w:rPr>
        <w:t xml:space="preserve"> </w:t>
      </w:r>
      <w:r w:rsidR="00A74F69">
        <w:rPr>
          <w:lang w:val="en-US"/>
        </w:rPr>
        <w:t xml:space="preserve">The flight plan provided by the </w:t>
      </w:r>
      <w:r w:rsidR="00AB5E3E">
        <w:rPr>
          <w:lang w:val="en-US"/>
        </w:rPr>
        <w:t>Aerial</w:t>
      </w:r>
      <w:r w:rsidR="003967E1">
        <w:rPr>
          <w:lang w:val="en-US"/>
        </w:rPr>
        <w:t> </w:t>
      </w:r>
      <w:r w:rsidR="00A74F69">
        <w:rPr>
          <w:lang w:val="en-US"/>
        </w:rPr>
        <w:t xml:space="preserve">UE/UTM provides the network with important </w:t>
      </w:r>
      <w:r w:rsidR="005F0E43">
        <w:rPr>
          <w:lang w:val="en-US"/>
        </w:rPr>
        <w:t xml:space="preserve">Aerial UE </w:t>
      </w:r>
      <w:r w:rsidR="00A74F69">
        <w:rPr>
          <w:lang w:val="en-US"/>
        </w:rPr>
        <w:t xml:space="preserve">mobility information in order </w:t>
      </w:r>
      <w:r w:rsidR="0005159C">
        <w:rPr>
          <w:lang w:val="en-US"/>
        </w:rPr>
        <w:t xml:space="preserve">to </w:t>
      </w:r>
      <w:r w:rsidR="00B26416">
        <w:rPr>
          <w:lang w:val="en-US"/>
        </w:rPr>
        <w:t xml:space="preserve">anticipate the arrival </w:t>
      </w:r>
      <w:r w:rsidR="0005159C">
        <w:rPr>
          <w:lang w:val="en-US"/>
        </w:rPr>
        <w:t>at various cells and thus enhance the mobility of the UAV</w:t>
      </w:r>
      <w:r w:rsidR="00E66F8A">
        <w:rPr>
          <w:lang w:val="en-US"/>
        </w:rPr>
        <w:t xml:space="preserve"> from a network perspective</w:t>
      </w:r>
      <w:r w:rsidR="0005159C">
        <w:rPr>
          <w:lang w:val="en-US"/>
        </w:rPr>
        <w:t xml:space="preserve">, e.g. preparation of the HOs. </w:t>
      </w:r>
      <w:r w:rsidR="00AB5E3E">
        <w:rPr>
          <w:lang w:val="en-US"/>
        </w:rPr>
        <w:t>The content of the reporting also depends</w:t>
      </w:r>
      <w:r w:rsidR="001C0E38">
        <w:rPr>
          <w:lang w:val="en-US"/>
        </w:rPr>
        <w:t xml:space="preserve"> to a large extent</w:t>
      </w:r>
      <w:r w:rsidR="00AB5E3E">
        <w:rPr>
          <w:lang w:val="en-US"/>
        </w:rPr>
        <w:t xml:space="preserve"> on the particular </w:t>
      </w:r>
      <w:r w:rsidR="001C0E38">
        <w:rPr>
          <w:lang w:val="en-US"/>
        </w:rPr>
        <w:t xml:space="preserve">Aerial UE </w:t>
      </w:r>
      <w:r w:rsidR="00AB5E3E">
        <w:rPr>
          <w:lang w:val="en-US"/>
        </w:rPr>
        <w:t>use case and thus should be reconfigurable</w:t>
      </w:r>
      <w:r w:rsidR="005F0E43">
        <w:rPr>
          <w:lang w:val="en-US"/>
        </w:rPr>
        <w:t xml:space="preserve"> accordingly</w:t>
      </w:r>
      <w:r w:rsidR="00AB5E3E">
        <w:rPr>
          <w:lang w:val="en-US"/>
        </w:rPr>
        <w:t>. For use cases involving package delivery (See Fig. 1) and area coverage, i.e. for aerial mapping or agricultural applications (</w:t>
      </w:r>
      <w:r w:rsidR="003967E1">
        <w:rPr>
          <w:lang w:val="en-US"/>
        </w:rPr>
        <w:t>s</w:t>
      </w:r>
      <w:r w:rsidR="00AB5E3E">
        <w:rPr>
          <w:lang w:val="en-US"/>
        </w:rPr>
        <w:t xml:space="preserve">ee Fig. 2), the </w:t>
      </w:r>
      <w:r w:rsidR="00AB5E3E">
        <w:t xml:space="preserve">take-off point, landing point, next </w:t>
      </w:r>
      <w:r w:rsidR="00AB5E3E" w:rsidRPr="00372F91">
        <w:rPr>
          <w:i/>
        </w:rPr>
        <w:t>M</w:t>
      </w:r>
      <w:r w:rsidR="00AB5E3E">
        <w:rPr>
          <w:i/>
        </w:rPr>
        <w:t xml:space="preserve"> </w:t>
      </w:r>
      <w:r w:rsidR="00AB5E3E">
        <w:t>waypoints with timestamps (</w:t>
      </w:r>
      <w:r w:rsidR="00AB5E3E" w:rsidRPr="00AB5E3E">
        <w:rPr>
          <w:i/>
        </w:rPr>
        <w:t>M</w:t>
      </w:r>
      <w:r w:rsidR="00AB5E3E">
        <w:t xml:space="preserve"> is the number of waypoints) should be included in the flight path. In the case of remote Aerial UE operation</w:t>
      </w:r>
      <w:r w:rsidR="00C400DE">
        <w:t xml:space="preserve"> as illustrated in Fig. 3</w:t>
      </w:r>
      <w:r w:rsidR="00AB5E3E">
        <w:t>, periodic reporting of the 3D location info including directional information should be provided</w:t>
      </w:r>
      <w:r w:rsidR="00C400DE">
        <w:t xml:space="preserve"> </w:t>
      </w:r>
      <w:r w:rsidR="005F0E43">
        <w:t xml:space="preserve">in the event that </w:t>
      </w:r>
      <w:r w:rsidR="00C400DE">
        <w:t xml:space="preserve">flight path information </w:t>
      </w:r>
      <w:r w:rsidR="005F0E43">
        <w:t>is unavailable</w:t>
      </w:r>
      <w:r w:rsidR="00C400DE">
        <w:t>.</w:t>
      </w:r>
    </w:p>
    <w:p w14:paraId="56F10A6D" w14:textId="74A2D6A3" w:rsidR="00C400DE" w:rsidRDefault="00944D37" w:rsidP="0063542F">
      <w:pPr>
        <w:keepNext/>
        <w:jc w:val="center"/>
      </w:pPr>
      <w:r>
        <w:rPr>
          <w:noProof/>
        </w:rPr>
        <w:object w:dxaOrig="15660" w:dyaOrig="6646" w14:anchorId="6C0D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35pt;height:191.15pt;mso-width-percent:0;mso-height-percent:0;mso-width-percent:0;mso-height-percent:0" o:ole="">
            <v:imagedata r:id="rId14" o:title=""/>
          </v:shape>
          <o:OLEObject Type="Embed" ProgID="Visio.Drawing.15" ShapeID="_x0000_i1025" DrawAspect="Content" ObjectID="_1587392482" r:id="rId15"/>
        </w:object>
      </w:r>
    </w:p>
    <w:p w14:paraId="4B35BA05" w14:textId="7C90AD01" w:rsidR="00C400DE" w:rsidRDefault="00C400DE" w:rsidP="00C400D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Package-delivery use case with take-off, landing and waypoints</w:t>
      </w:r>
    </w:p>
    <w:p w14:paraId="750B7385" w14:textId="35A5201F" w:rsidR="00053FA5" w:rsidRPr="00561B27" w:rsidRDefault="00561B27" w:rsidP="0063542F">
      <w:pPr>
        <w:jc w:val="both"/>
      </w:pPr>
      <w:r>
        <w:t>In the package-delivery use case, the o</w:t>
      </w:r>
      <w:r w:rsidR="00053FA5">
        <w:t>bjective</w:t>
      </w:r>
      <w:r>
        <w:t xml:space="preserve"> would be </w:t>
      </w:r>
      <w:r w:rsidR="003967E1">
        <w:t xml:space="preserve">to take </w:t>
      </w:r>
      <w:r>
        <w:t>the</w:t>
      </w:r>
      <w:r w:rsidR="00053FA5">
        <w:t xml:space="preserve"> </w:t>
      </w:r>
      <w:r>
        <w:t>f</w:t>
      </w:r>
      <w:r w:rsidR="00053FA5">
        <w:t xml:space="preserve">astest route to </w:t>
      </w:r>
      <w:r>
        <w:t xml:space="preserve">the </w:t>
      </w:r>
      <w:r w:rsidR="00053FA5">
        <w:t>target</w:t>
      </w:r>
      <w:r>
        <w:t xml:space="preserve"> location</w:t>
      </w:r>
      <w:r w:rsidR="00053FA5">
        <w:t>.</w:t>
      </w:r>
      <w:r>
        <w:t xml:space="preserve"> Therefore, based on the imminent </w:t>
      </w:r>
      <w:r>
        <w:rPr>
          <w:i/>
        </w:rPr>
        <w:t>M</w:t>
      </w:r>
      <w:r>
        <w:t xml:space="preserve"> waypoints </w:t>
      </w:r>
      <w:r w:rsidR="00CB2800">
        <w:t xml:space="preserve">(where </w:t>
      </w:r>
      <w:r w:rsidR="00CB2800" w:rsidRPr="00CB2800">
        <w:rPr>
          <w:i/>
        </w:rPr>
        <w:t>M</w:t>
      </w:r>
      <w:r w:rsidR="00CB2800">
        <w:t xml:space="preserve"> is the number of waypoints) </w:t>
      </w:r>
      <w:r w:rsidRPr="00CB2800">
        <w:t>and</w:t>
      </w:r>
      <w:r>
        <w:t xml:space="preserve"> knowledge of the Aerial UE speed/velocity, the timing information could be inferred.</w:t>
      </w:r>
    </w:p>
    <w:p w14:paraId="6A9FB84C" w14:textId="7E76FB83" w:rsidR="00053FA5" w:rsidRPr="00053FA5" w:rsidRDefault="00561B27" w:rsidP="00053FA5">
      <w:r w:rsidRPr="00D30ED8">
        <w:rPr>
          <w:b/>
        </w:rPr>
        <w:t xml:space="preserve">Observation </w:t>
      </w:r>
      <w:r>
        <w:rPr>
          <w:b/>
        </w:rPr>
        <w:t>5</w:t>
      </w:r>
      <w:r w:rsidRPr="00D30ED8">
        <w:rPr>
          <w:b/>
        </w:rPr>
        <w:t>:</w:t>
      </w:r>
      <w:r w:rsidR="00053FA5">
        <w:t xml:space="preserve"> </w:t>
      </w:r>
      <w:r w:rsidR="00274DF9" w:rsidRPr="008C5AD3">
        <w:rPr>
          <w:b/>
        </w:rPr>
        <w:t>Aerial UE’s</w:t>
      </w:r>
      <w:r w:rsidR="00274DF9">
        <w:t xml:space="preserve"> </w:t>
      </w:r>
      <w:r w:rsidR="00274DF9">
        <w:rPr>
          <w:b/>
        </w:rPr>
        <w:t>i</w:t>
      </w:r>
      <w:r w:rsidR="00053FA5" w:rsidRPr="008C5AD3">
        <w:rPr>
          <w:b/>
        </w:rPr>
        <w:t xml:space="preserve">mminent waypoints and target speed </w:t>
      </w:r>
      <w:r w:rsidRPr="008C5AD3">
        <w:rPr>
          <w:b/>
        </w:rPr>
        <w:t>should</w:t>
      </w:r>
      <w:r w:rsidR="00053FA5" w:rsidRPr="008C5AD3">
        <w:rPr>
          <w:b/>
        </w:rPr>
        <w:t xml:space="preserve"> be </w:t>
      </w:r>
      <w:r w:rsidR="00FE5017">
        <w:rPr>
          <w:b/>
        </w:rPr>
        <w:t>sufficent</w:t>
      </w:r>
      <w:r w:rsidRPr="008C5AD3">
        <w:rPr>
          <w:b/>
        </w:rPr>
        <w:t xml:space="preserve"> for </w:t>
      </w:r>
      <w:r w:rsidR="00FE5017">
        <w:rPr>
          <w:b/>
        </w:rPr>
        <w:t xml:space="preserve">the “shortest path to target location” </w:t>
      </w:r>
      <w:r w:rsidRPr="008C5AD3">
        <w:rPr>
          <w:b/>
        </w:rPr>
        <w:t>use case, e.g. package-delivery</w:t>
      </w:r>
      <w:r w:rsidR="00053FA5" w:rsidRPr="008C5AD3">
        <w:rPr>
          <w:b/>
        </w:rPr>
        <w:t>.</w:t>
      </w:r>
    </w:p>
    <w:p w14:paraId="178FE71F" w14:textId="70A37856" w:rsidR="00C400DE" w:rsidRDefault="00944D37" w:rsidP="009F596A">
      <w:pPr>
        <w:keepNext/>
        <w:jc w:val="center"/>
      </w:pPr>
      <w:r>
        <w:rPr>
          <w:noProof/>
        </w:rPr>
        <w:object w:dxaOrig="18120" w:dyaOrig="8100" w14:anchorId="0DBBC3D0">
          <v:shape id="_x0000_i1026" type="#_x0000_t75" alt="" style="width:497.8pt;height:223.45pt;mso-width-percent:0;mso-height-percent:0;mso-width-percent:0;mso-height-percent:0" o:ole="">
            <v:imagedata r:id="rId16" o:title=""/>
          </v:shape>
          <o:OLEObject Type="Embed" ProgID="Visio.Drawing.15" ShapeID="_x0000_i1026" DrawAspect="Content" ObjectID="_1587392483" r:id="rId17"/>
        </w:object>
      </w:r>
    </w:p>
    <w:p w14:paraId="01AD9470" w14:textId="241DF10B" w:rsidR="000228A3" w:rsidRDefault="00C400DE" w:rsidP="00C400D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Area coverage use case with take-off</w:t>
      </w:r>
      <w:r w:rsidR="00326C68">
        <w:t>/landing</w:t>
      </w:r>
      <w:r>
        <w:t xml:space="preserve"> point and waypoints</w:t>
      </w:r>
    </w:p>
    <w:p w14:paraId="316735A1" w14:textId="5620613F" w:rsidR="00561B27" w:rsidRDefault="00561B27" w:rsidP="0063542F">
      <w:pPr>
        <w:jc w:val="both"/>
      </w:pPr>
      <w:r>
        <w:t>In the area coverage use case</w:t>
      </w:r>
      <w:r w:rsidR="00274DF9">
        <w:t>, e.g. farming or mapping</w:t>
      </w:r>
      <w:r>
        <w:t xml:space="preserve">, the speed of the Aerial UE could vary and therefore providing the timestamps along with the waypoints </w:t>
      </w:r>
      <w:r w:rsidR="009F596A">
        <w:t xml:space="preserve">is </w:t>
      </w:r>
      <w:r w:rsidR="00274DF9">
        <w:t>necessary</w:t>
      </w:r>
      <w:r>
        <w:t>.</w:t>
      </w:r>
    </w:p>
    <w:p w14:paraId="394C9068" w14:textId="752146DF" w:rsidR="00053FA5" w:rsidRPr="00053FA5" w:rsidRDefault="00053FA5" w:rsidP="008C5AD3">
      <w:r w:rsidRPr="008C5AD3">
        <w:rPr>
          <w:b/>
        </w:rPr>
        <w:t>Observation</w:t>
      </w:r>
      <w:r w:rsidR="00561B27" w:rsidRPr="008C5AD3">
        <w:rPr>
          <w:b/>
        </w:rPr>
        <w:t xml:space="preserve"> 6</w:t>
      </w:r>
      <w:r w:rsidRPr="008C5AD3">
        <w:rPr>
          <w:b/>
        </w:rPr>
        <w:t xml:space="preserve">: Drastically varying </w:t>
      </w:r>
      <w:r w:rsidR="00561B27">
        <w:rPr>
          <w:b/>
        </w:rPr>
        <w:t xml:space="preserve">Aerial UE </w:t>
      </w:r>
      <w:r w:rsidRPr="008C5AD3">
        <w:rPr>
          <w:b/>
        </w:rPr>
        <w:t>speed</w:t>
      </w:r>
      <w:r w:rsidR="00561B27">
        <w:rPr>
          <w:b/>
        </w:rPr>
        <w:t>s</w:t>
      </w:r>
      <w:r w:rsidRPr="008C5AD3">
        <w:rPr>
          <w:b/>
        </w:rPr>
        <w:t xml:space="preserve"> when </w:t>
      </w:r>
      <w:r w:rsidR="00D80C86">
        <w:rPr>
          <w:b/>
        </w:rPr>
        <w:t>covering</w:t>
      </w:r>
      <w:r w:rsidR="00561B27">
        <w:rPr>
          <w:b/>
        </w:rPr>
        <w:t xml:space="preserve"> specific areas of</w:t>
      </w:r>
      <w:r w:rsidR="00D80C86">
        <w:rPr>
          <w:b/>
        </w:rPr>
        <w:t xml:space="preserve"> interest, require</w:t>
      </w:r>
      <w:r w:rsidR="009F596A">
        <w:rPr>
          <w:b/>
        </w:rPr>
        <w:t>s</w:t>
      </w:r>
      <w:r w:rsidR="00D80C86">
        <w:rPr>
          <w:b/>
        </w:rPr>
        <w:t xml:space="preserve"> timestamps associated with these waypoints</w:t>
      </w:r>
      <w:r>
        <w:t>.</w:t>
      </w:r>
    </w:p>
    <w:p w14:paraId="5676E202" w14:textId="41A3D8DB" w:rsidR="00C400DE" w:rsidRDefault="00944D37" w:rsidP="0063542F">
      <w:pPr>
        <w:keepNext/>
        <w:jc w:val="center"/>
      </w:pPr>
      <w:r>
        <w:rPr>
          <w:noProof/>
        </w:rPr>
        <w:object w:dxaOrig="18390" w:dyaOrig="7335" w14:anchorId="54933BF9">
          <v:shape id="_x0000_i1027" type="#_x0000_t75" alt="" style="width:497.8pt;height:198.6pt;mso-width-percent:0;mso-height-percent:0;mso-width-percent:0;mso-height-percent:0" o:ole="">
            <v:imagedata r:id="rId18" o:title=""/>
          </v:shape>
          <o:OLEObject Type="Embed" ProgID="Visio.Drawing.15" ShapeID="_x0000_i1027" DrawAspect="Content" ObjectID="_1587392484" r:id="rId19"/>
        </w:object>
      </w:r>
    </w:p>
    <w:p w14:paraId="70AB8A69" w14:textId="555EA4D3" w:rsidR="00C400DE" w:rsidRDefault="00C400DE" w:rsidP="0063542F">
      <w:pPr>
        <w:pStyle w:val="Caption"/>
        <w:spacing w:after="240"/>
        <w:jc w:val="center"/>
      </w:pPr>
      <w:r>
        <w:t xml:space="preserve">Figure </w:t>
      </w:r>
      <w:r>
        <w:fldChar w:fldCharType="begin"/>
      </w:r>
      <w:r>
        <w:instrText xml:space="preserve"> SEQ Figure \* ARABIC </w:instrText>
      </w:r>
      <w:r>
        <w:fldChar w:fldCharType="separate"/>
      </w:r>
      <w:r>
        <w:rPr>
          <w:noProof/>
        </w:rPr>
        <w:t>3</w:t>
      </w:r>
      <w:r>
        <w:fldChar w:fldCharType="end"/>
      </w:r>
      <w:r>
        <w:t>: Remote Aerial UE operation with 3D co-ordinates and directional information</w:t>
      </w:r>
    </w:p>
    <w:p w14:paraId="09995CFC" w14:textId="4FAD8ECF" w:rsidR="00CD37AE" w:rsidRPr="00065C6F" w:rsidRDefault="00CD37AE" w:rsidP="008C5AD3">
      <w:r w:rsidRPr="008C5AD3">
        <w:rPr>
          <w:b/>
        </w:rPr>
        <w:t>Observation</w:t>
      </w:r>
      <w:r w:rsidR="00880D75" w:rsidRPr="008C5AD3">
        <w:rPr>
          <w:b/>
        </w:rPr>
        <w:t xml:space="preserve"> 7</w:t>
      </w:r>
      <w:r w:rsidRPr="008C5AD3">
        <w:rPr>
          <w:b/>
        </w:rPr>
        <w:t xml:space="preserve">: </w:t>
      </w:r>
      <w:r w:rsidR="00880D75">
        <w:rPr>
          <w:b/>
        </w:rPr>
        <w:t>Flight p</w:t>
      </w:r>
      <w:r w:rsidRPr="008C5AD3">
        <w:rPr>
          <w:b/>
        </w:rPr>
        <w:t>ath p</w:t>
      </w:r>
      <w:r w:rsidR="00880D75">
        <w:rPr>
          <w:b/>
        </w:rPr>
        <w:t>lan information</w:t>
      </w:r>
      <w:r w:rsidRPr="008C5AD3">
        <w:rPr>
          <w:b/>
        </w:rPr>
        <w:t xml:space="preserve"> </w:t>
      </w:r>
      <w:r w:rsidR="00880D75">
        <w:rPr>
          <w:b/>
        </w:rPr>
        <w:t>might not be available when the Aerial UE is</w:t>
      </w:r>
      <w:r w:rsidRPr="008C5AD3">
        <w:rPr>
          <w:b/>
        </w:rPr>
        <w:t xml:space="preserve"> in remote operation mode</w:t>
      </w:r>
      <w:r w:rsidR="001A0380">
        <w:rPr>
          <w:b/>
        </w:rPr>
        <w:t xml:space="preserve"> and updates of the Aerial UE’s 3D position and directional information</w:t>
      </w:r>
      <w:r w:rsidR="00C03AFF">
        <w:rPr>
          <w:b/>
        </w:rPr>
        <w:t xml:space="preserve"> should be contained in the report</w:t>
      </w:r>
      <w:r w:rsidRPr="008C5AD3">
        <w:rPr>
          <w:b/>
        </w:rPr>
        <w:t>.</w:t>
      </w:r>
    </w:p>
    <w:p w14:paraId="1B88AF9C" w14:textId="32249C03" w:rsidR="008846E8" w:rsidRPr="0057427F" w:rsidRDefault="0057427F" w:rsidP="0005159C">
      <w:pPr>
        <w:jc w:val="both"/>
        <w:rPr>
          <w:lang w:val="en-US"/>
        </w:rPr>
      </w:pPr>
      <w:r>
        <w:rPr>
          <w:lang w:val="en-US"/>
        </w:rPr>
        <w:t xml:space="preserve">The </w:t>
      </w:r>
      <w:r>
        <w:rPr>
          <w:i/>
          <w:lang w:val="en-US"/>
        </w:rPr>
        <w:t>M</w:t>
      </w:r>
      <w:r>
        <w:rPr>
          <w:lang w:val="en-US"/>
        </w:rPr>
        <w:t xml:space="preserve"> waypoints can be represented by 3D positional co-ordinates and stored as a vector/list. Furthermore, the </w:t>
      </w:r>
      <w:r w:rsidR="00045518">
        <w:rPr>
          <w:lang w:val="en-US"/>
        </w:rPr>
        <w:t>corresponding</w:t>
      </w:r>
      <w:r>
        <w:rPr>
          <w:lang w:val="en-US"/>
        </w:rPr>
        <w:t xml:space="preserve"> time stamp of each waypoint can also be reported enabling the network to schedule the HO preparation more effectively or release any resources</w:t>
      </w:r>
      <w:r w:rsidR="00045518">
        <w:rPr>
          <w:lang w:val="en-US"/>
        </w:rPr>
        <w:t>.</w:t>
      </w:r>
    </w:p>
    <w:p w14:paraId="68915CA3" w14:textId="17B0DE8C" w:rsidR="008846E8" w:rsidRPr="000228A3" w:rsidRDefault="001C0E19" w:rsidP="00602B6E">
      <w:pPr>
        <w:jc w:val="both"/>
        <w:rPr>
          <w:lang w:val="en-US"/>
        </w:rPr>
      </w:pPr>
      <w:r w:rsidRPr="00D30ED8">
        <w:rPr>
          <w:b/>
        </w:rPr>
        <w:t xml:space="preserve">Proposal 2: </w:t>
      </w:r>
      <w:r w:rsidRPr="00602B6E">
        <w:rPr>
          <w:b/>
          <w:lang w:val="en-US"/>
        </w:rPr>
        <w:t>The content of the reporting should be reconfigurable</w:t>
      </w:r>
      <w:r>
        <w:rPr>
          <w:b/>
          <w:lang w:val="en-US"/>
        </w:rPr>
        <w:t xml:space="preserve"> in terms of take-off point, landing-point, waypoints and the reporting of current 3D positional and directional information should be regarded as fallback when flight path plan information is unavailable.</w:t>
      </w:r>
    </w:p>
    <w:p w14:paraId="4AE9EDF3" w14:textId="4869FE4F" w:rsidR="00AE4DB3" w:rsidRDefault="00AE4DB3" w:rsidP="00AE4DB3">
      <w:pPr>
        <w:pStyle w:val="Heading1"/>
        <w:jc w:val="both"/>
        <w:rPr>
          <w:lang w:val="en-US"/>
        </w:rPr>
      </w:pPr>
      <w:r>
        <w:rPr>
          <w:lang w:val="en-US"/>
        </w:rPr>
        <w:t>Conclusion</w:t>
      </w:r>
    </w:p>
    <w:p w14:paraId="0B5A5208" w14:textId="0B643F2B" w:rsidR="00AE4DB3" w:rsidRPr="00D30ED8" w:rsidRDefault="00AE4DB3" w:rsidP="00AE4DB3">
      <w:pPr>
        <w:jc w:val="both"/>
      </w:pPr>
      <w:r w:rsidRPr="00D30ED8">
        <w:t xml:space="preserve">This contribution </w:t>
      </w:r>
      <w:r w:rsidR="00B26416">
        <w:t>has discussed the various triggers and contents of the flight path information</w:t>
      </w:r>
      <w:r w:rsidRPr="00D30ED8">
        <w:t>. The following observations were noted:</w:t>
      </w:r>
    </w:p>
    <w:p w14:paraId="2309ACB6" w14:textId="725DD5E2" w:rsidR="00AE4DB3" w:rsidRPr="00D30ED8" w:rsidRDefault="00447D17" w:rsidP="00AE4DB3">
      <w:pPr>
        <w:jc w:val="both"/>
        <w:rPr>
          <w:b/>
        </w:rPr>
      </w:pPr>
      <w:r w:rsidRPr="00D30ED8">
        <w:rPr>
          <w:b/>
        </w:rPr>
        <w:t>Observation 1:</w:t>
      </w:r>
      <w:r>
        <w:rPr>
          <w:b/>
        </w:rPr>
        <w:t xml:space="preserve"> Condition 1 increases the flexibility of reporting flight plan information since it is under network control.</w:t>
      </w:r>
    </w:p>
    <w:p w14:paraId="4533979C" w14:textId="125172E1" w:rsidR="00AE4DB3" w:rsidRPr="00D30ED8" w:rsidRDefault="00FE53FA" w:rsidP="00AE4DB3">
      <w:pPr>
        <w:jc w:val="both"/>
        <w:rPr>
          <w:b/>
        </w:rPr>
      </w:pPr>
      <w:r w:rsidRPr="00D30ED8">
        <w:rPr>
          <w:b/>
        </w:rPr>
        <w:t xml:space="preserve">Observation </w:t>
      </w:r>
      <w:r>
        <w:rPr>
          <w:b/>
        </w:rPr>
        <w:t>2</w:t>
      </w:r>
      <w:r w:rsidRPr="00D30ED8">
        <w:rPr>
          <w:b/>
        </w:rPr>
        <w:t>:</w:t>
      </w:r>
      <w:r>
        <w:rPr>
          <w:b/>
        </w:rPr>
        <w:t xml:space="preserve"> Condition 2 does not require any additional signalling overhead in terms of requesting flight path information, however the report should be contained in an Aerial UE specific measurement event.</w:t>
      </w:r>
    </w:p>
    <w:p w14:paraId="674C1F2D" w14:textId="217CE07C" w:rsidR="00AE4DB3" w:rsidRDefault="00A114FC" w:rsidP="00AE4DB3">
      <w:pPr>
        <w:jc w:val="both"/>
        <w:rPr>
          <w:b/>
        </w:rPr>
      </w:pPr>
      <w:r w:rsidRPr="00D30ED8">
        <w:rPr>
          <w:b/>
        </w:rPr>
        <w:t xml:space="preserve">Observation </w:t>
      </w:r>
      <w:r>
        <w:rPr>
          <w:b/>
        </w:rPr>
        <w:t>3</w:t>
      </w:r>
      <w:r w:rsidRPr="00D30ED8">
        <w:rPr>
          <w:b/>
        </w:rPr>
        <w:t>:</w:t>
      </w:r>
      <w:r>
        <w:rPr>
          <w:b/>
        </w:rPr>
        <w:t xml:space="preserve"> Condition 3 requires that the source eNB requests the flight path information after the preparation of the handover, which may be delayed and limited in time for the network to proactively enhance UAV mobility.</w:t>
      </w:r>
    </w:p>
    <w:p w14:paraId="65AA62E0" w14:textId="7C29D0F2" w:rsidR="00D25D5A" w:rsidRDefault="00A114FC" w:rsidP="00AE4DB3">
      <w:pPr>
        <w:jc w:val="both"/>
        <w:rPr>
          <w:b/>
        </w:rPr>
      </w:pPr>
      <w:r w:rsidRPr="00D30ED8">
        <w:rPr>
          <w:b/>
        </w:rPr>
        <w:t xml:space="preserve">Observation </w:t>
      </w:r>
      <w:r>
        <w:rPr>
          <w:b/>
        </w:rPr>
        <w:t>4</w:t>
      </w:r>
      <w:r w:rsidRPr="00D30ED8">
        <w:rPr>
          <w:b/>
        </w:rPr>
        <w:t>:</w:t>
      </w:r>
      <w:r>
        <w:rPr>
          <w:b/>
        </w:rPr>
        <w:t xml:space="preserve"> Condition 4 requires that the reporting of the flight path information be dependent on the triggered event of changing height thresholds, which does not correspond with the flight path of the </w:t>
      </w:r>
      <w:r w:rsidR="0057427F">
        <w:rPr>
          <w:b/>
        </w:rPr>
        <w:t>Aerial</w:t>
      </w:r>
      <w:r w:rsidR="00AB5E3E">
        <w:rPr>
          <w:b/>
        </w:rPr>
        <w:t xml:space="preserve"> UE</w:t>
      </w:r>
      <w:r>
        <w:rPr>
          <w:b/>
        </w:rPr>
        <w:t>.</w:t>
      </w:r>
    </w:p>
    <w:p w14:paraId="6B41C02F" w14:textId="74A136E1" w:rsidR="001A0380" w:rsidRDefault="00274DF9" w:rsidP="00AE4DB3">
      <w:pPr>
        <w:jc w:val="both"/>
        <w:rPr>
          <w:b/>
        </w:rPr>
      </w:pPr>
      <w:r w:rsidRPr="00D30ED8">
        <w:rPr>
          <w:b/>
        </w:rPr>
        <w:t xml:space="preserve">Observation </w:t>
      </w:r>
      <w:r>
        <w:rPr>
          <w:b/>
        </w:rPr>
        <w:t>5</w:t>
      </w:r>
      <w:r w:rsidRPr="00D30ED8">
        <w:rPr>
          <w:b/>
        </w:rPr>
        <w:t>:</w:t>
      </w:r>
      <w:r>
        <w:t xml:space="preserve"> </w:t>
      </w:r>
      <w:r w:rsidRPr="00EF0EE2">
        <w:rPr>
          <w:b/>
        </w:rPr>
        <w:t>Aerial UE’s</w:t>
      </w:r>
      <w:r>
        <w:t xml:space="preserve"> </w:t>
      </w:r>
      <w:r>
        <w:rPr>
          <w:b/>
        </w:rPr>
        <w:t>i</w:t>
      </w:r>
      <w:r w:rsidRPr="00EF0EE2">
        <w:rPr>
          <w:b/>
        </w:rPr>
        <w:t xml:space="preserve">mminent waypoints and target speed should be </w:t>
      </w:r>
      <w:r w:rsidR="008C5AD3">
        <w:rPr>
          <w:b/>
        </w:rPr>
        <w:t>sufficient</w:t>
      </w:r>
      <w:r w:rsidRPr="00EF0EE2">
        <w:rPr>
          <w:b/>
        </w:rPr>
        <w:t xml:space="preserve"> for </w:t>
      </w:r>
      <w:r>
        <w:rPr>
          <w:b/>
        </w:rPr>
        <w:t xml:space="preserve">the “shortest path to target location” </w:t>
      </w:r>
      <w:r w:rsidRPr="00EF0EE2">
        <w:rPr>
          <w:b/>
        </w:rPr>
        <w:t>use case, e.g. package-delivery.</w:t>
      </w:r>
    </w:p>
    <w:p w14:paraId="3F3D1A95" w14:textId="0CD24BA5" w:rsidR="001A0380" w:rsidRDefault="001A0380" w:rsidP="00AE4DB3">
      <w:pPr>
        <w:jc w:val="both"/>
      </w:pPr>
      <w:r w:rsidRPr="00EF0EE2">
        <w:rPr>
          <w:b/>
        </w:rPr>
        <w:t xml:space="preserve">Observation 6: Drastically varying </w:t>
      </w:r>
      <w:r>
        <w:rPr>
          <w:b/>
        </w:rPr>
        <w:t xml:space="preserve">Aerial UE </w:t>
      </w:r>
      <w:r w:rsidRPr="00EF0EE2">
        <w:rPr>
          <w:b/>
        </w:rPr>
        <w:t>speed</w:t>
      </w:r>
      <w:r>
        <w:rPr>
          <w:b/>
        </w:rPr>
        <w:t>s</w:t>
      </w:r>
      <w:r w:rsidRPr="00EF0EE2">
        <w:rPr>
          <w:b/>
        </w:rPr>
        <w:t xml:space="preserve"> when </w:t>
      </w:r>
      <w:r>
        <w:rPr>
          <w:b/>
        </w:rPr>
        <w:t>covering specific areas of interest, would require timestamps associated with these waypoints</w:t>
      </w:r>
      <w:r>
        <w:t>.</w:t>
      </w:r>
    </w:p>
    <w:p w14:paraId="7AACA4C5" w14:textId="6C50D69D" w:rsidR="001A0380" w:rsidRPr="00D30ED8" w:rsidRDefault="00C03AFF" w:rsidP="00AE4DB3">
      <w:pPr>
        <w:jc w:val="both"/>
      </w:pPr>
      <w:r w:rsidRPr="00EF0EE2">
        <w:rPr>
          <w:b/>
        </w:rPr>
        <w:t xml:space="preserve">Observation 7: </w:t>
      </w:r>
      <w:r>
        <w:rPr>
          <w:b/>
        </w:rPr>
        <w:t>Flight p</w:t>
      </w:r>
      <w:r w:rsidRPr="00EF0EE2">
        <w:rPr>
          <w:b/>
        </w:rPr>
        <w:t>ath p</w:t>
      </w:r>
      <w:r>
        <w:rPr>
          <w:b/>
        </w:rPr>
        <w:t>lan information</w:t>
      </w:r>
      <w:r w:rsidRPr="00EF0EE2">
        <w:rPr>
          <w:b/>
        </w:rPr>
        <w:t xml:space="preserve"> </w:t>
      </w:r>
      <w:r>
        <w:rPr>
          <w:b/>
        </w:rPr>
        <w:t>might not be available when the Aerial UE is</w:t>
      </w:r>
      <w:r w:rsidRPr="00EF0EE2">
        <w:rPr>
          <w:b/>
        </w:rPr>
        <w:t xml:space="preserve"> in remote operation mode</w:t>
      </w:r>
      <w:r>
        <w:rPr>
          <w:b/>
        </w:rPr>
        <w:t xml:space="preserve"> and updates of the Aerial UE’s 3D position and directional information should be contained in the report</w:t>
      </w:r>
      <w:r w:rsidRPr="00EF0EE2">
        <w:rPr>
          <w:b/>
        </w:rPr>
        <w:t>.</w:t>
      </w:r>
    </w:p>
    <w:p w14:paraId="6E54E393" w14:textId="076402A3" w:rsidR="00AE4DB3" w:rsidRPr="00D30ED8" w:rsidRDefault="00AE4DB3" w:rsidP="00AE4DB3">
      <w:pPr>
        <w:jc w:val="both"/>
      </w:pPr>
      <w:r w:rsidRPr="00D30ED8">
        <w:t>We therefore have the following proposals</w:t>
      </w:r>
      <w:r w:rsidR="0057427F">
        <w:t xml:space="preserve"> with regard to triggering and content of flight path information</w:t>
      </w:r>
      <w:r w:rsidRPr="00D30ED8">
        <w:t>:</w:t>
      </w:r>
    </w:p>
    <w:p w14:paraId="49AB83A0" w14:textId="4DB6D1E0" w:rsidR="00AE4DB3" w:rsidRPr="00D30ED8" w:rsidRDefault="00785B5F" w:rsidP="00AE4DB3">
      <w:pPr>
        <w:jc w:val="both"/>
        <w:rPr>
          <w:b/>
        </w:rPr>
      </w:pPr>
      <w:r w:rsidRPr="00D30ED8">
        <w:rPr>
          <w:b/>
        </w:rPr>
        <w:lastRenderedPageBreak/>
        <w:t>Proposal 1</w:t>
      </w:r>
      <w:r>
        <w:rPr>
          <w:b/>
        </w:rPr>
        <w:t xml:space="preserve">: Consider either </w:t>
      </w:r>
      <w:r w:rsidRPr="00314F04">
        <w:rPr>
          <w:b/>
          <w:i/>
        </w:rPr>
        <w:t xml:space="preserve">Condition </w:t>
      </w:r>
      <w:r>
        <w:rPr>
          <w:b/>
          <w:i/>
        </w:rPr>
        <w:t>1) or 4</w:t>
      </w:r>
      <w:r w:rsidRPr="00314F04">
        <w:rPr>
          <w:b/>
          <w:i/>
        </w:rPr>
        <w:t>)</w:t>
      </w:r>
      <w:r>
        <w:rPr>
          <w:b/>
          <w:i/>
        </w:rPr>
        <w:t xml:space="preserve">,5) </w:t>
      </w:r>
      <w:r>
        <w:rPr>
          <w:b/>
        </w:rPr>
        <w:t>as a means of triggering the report of flight path information.</w:t>
      </w:r>
    </w:p>
    <w:p w14:paraId="53E56977" w14:textId="799E634D" w:rsidR="00AE4DB3" w:rsidRPr="00D30ED8" w:rsidRDefault="00AE4DB3" w:rsidP="00AE4DB3">
      <w:pPr>
        <w:jc w:val="both"/>
      </w:pPr>
      <w:r w:rsidRPr="00D30ED8">
        <w:rPr>
          <w:b/>
        </w:rPr>
        <w:t xml:space="preserve">Proposal 2: </w:t>
      </w:r>
      <w:r w:rsidR="0057427F" w:rsidRPr="00602B6E">
        <w:rPr>
          <w:b/>
          <w:lang w:val="en-US"/>
        </w:rPr>
        <w:t>The content of the reporting should be reconfigurable</w:t>
      </w:r>
      <w:r w:rsidR="0057427F">
        <w:rPr>
          <w:b/>
          <w:lang w:val="en-US"/>
        </w:rPr>
        <w:t xml:space="preserve"> in terms of take-off point, landing-point, waypoints </w:t>
      </w:r>
      <w:r w:rsidR="009B069E">
        <w:rPr>
          <w:b/>
          <w:lang w:val="en-US"/>
        </w:rPr>
        <w:t xml:space="preserve">and the reporting of </w:t>
      </w:r>
      <w:r w:rsidR="0057427F">
        <w:rPr>
          <w:b/>
          <w:lang w:val="en-US"/>
        </w:rPr>
        <w:t>current 3D positional and directional information</w:t>
      </w:r>
      <w:r w:rsidR="009B069E">
        <w:rPr>
          <w:b/>
          <w:lang w:val="en-US"/>
        </w:rPr>
        <w:t xml:space="preserve"> should be regarded as fallback when flight path plan information is unavailable.</w:t>
      </w:r>
    </w:p>
    <w:p w14:paraId="6E1B4088" w14:textId="6085C029" w:rsidR="00254D8D" w:rsidRPr="00254D8D" w:rsidRDefault="00AE4DB3" w:rsidP="00254D8D">
      <w:pPr>
        <w:pStyle w:val="Heading1"/>
        <w:jc w:val="both"/>
        <w:rPr>
          <w:lang w:val="en-US"/>
        </w:rPr>
      </w:pPr>
      <w:r w:rsidRPr="00707A9A">
        <w:rPr>
          <w:lang w:val="en-US"/>
        </w:rPr>
        <w:t>References</w:t>
      </w:r>
    </w:p>
    <w:p w14:paraId="26878909" w14:textId="18BD8C4F" w:rsidR="00254D8D" w:rsidRPr="00254D8D" w:rsidRDefault="00254D8D" w:rsidP="00254D8D">
      <w:pPr>
        <w:rPr>
          <w:lang w:val="en-US"/>
        </w:rPr>
      </w:pPr>
      <w:r w:rsidRPr="00254D8D">
        <w:rPr>
          <w:lang w:val="en-US"/>
        </w:rPr>
        <w:t>[</w:t>
      </w:r>
      <w:r>
        <w:rPr>
          <w:lang w:val="en-US"/>
        </w:rPr>
        <w:t>1</w:t>
      </w:r>
      <w:r w:rsidRPr="00254D8D">
        <w:rPr>
          <w:lang w:val="en-US"/>
        </w:rPr>
        <w:t>]</w:t>
      </w:r>
      <w:r w:rsidRPr="00254D8D">
        <w:rPr>
          <w:lang w:val="en-US"/>
        </w:rPr>
        <w:tab/>
      </w:r>
      <w:r>
        <w:rPr>
          <w:lang w:val="en-US"/>
        </w:rPr>
        <w:tab/>
        <w:t xml:space="preserve">Chairman’s Notes, </w:t>
      </w:r>
      <w:r w:rsidRPr="00254D8D">
        <w:rPr>
          <w:lang w:val="en-US"/>
        </w:rPr>
        <w:t xml:space="preserve">RAN2#101bis, </w:t>
      </w:r>
      <w:r>
        <w:rPr>
          <w:lang w:val="en-US"/>
        </w:rPr>
        <w:t>Sanya, Apr. 2018.</w:t>
      </w:r>
    </w:p>
    <w:p w14:paraId="525D2991" w14:textId="6CD92F63" w:rsidR="00254D8D" w:rsidRDefault="00254D8D" w:rsidP="00254D8D">
      <w:pPr>
        <w:rPr>
          <w:lang w:val="en-US"/>
        </w:rPr>
      </w:pPr>
      <w:r w:rsidRPr="00254D8D">
        <w:rPr>
          <w:lang w:val="en-US"/>
        </w:rPr>
        <w:t>[</w:t>
      </w:r>
      <w:r>
        <w:rPr>
          <w:lang w:val="en-US"/>
        </w:rPr>
        <w:t>2</w:t>
      </w:r>
      <w:r w:rsidRPr="00254D8D">
        <w:rPr>
          <w:lang w:val="en-US"/>
        </w:rPr>
        <w:t>]</w:t>
      </w:r>
      <w:r w:rsidRPr="00254D8D">
        <w:rPr>
          <w:lang w:val="en-US"/>
        </w:rPr>
        <w:tab/>
      </w:r>
      <w:r>
        <w:rPr>
          <w:lang w:val="en-US"/>
        </w:rPr>
        <w:tab/>
      </w:r>
      <w:r w:rsidRPr="00254D8D">
        <w:rPr>
          <w:lang w:val="en-US"/>
        </w:rPr>
        <w:t>R2-1805125</w:t>
      </w:r>
      <w:r>
        <w:rPr>
          <w:lang w:val="en-US"/>
        </w:rPr>
        <w:t>,</w:t>
      </w:r>
      <w:r w:rsidRPr="00254D8D">
        <w:rPr>
          <w:lang w:val="en-US"/>
        </w:rPr>
        <w:tab/>
      </w:r>
      <w:r>
        <w:rPr>
          <w:lang w:val="en-US"/>
        </w:rPr>
        <w:t>“</w:t>
      </w:r>
      <w:r w:rsidRPr="00254D8D">
        <w:rPr>
          <w:lang w:val="en-US"/>
        </w:rPr>
        <w:t>Introduction of flight path for Aerial Vehicles</w:t>
      </w:r>
      <w:r>
        <w:rPr>
          <w:lang w:val="en-US"/>
        </w:rPr>
        <w:t xml:space="preserve">”, </w:t>
      </w:r>
      <w:r w:rsidRPr="00254D8D">
        <w:rPr>
          <w:lang w:val="en-US"/>
        </w:rPr>
        <w:t xml:space="preserve">Huawei, HiSilicon, CMCC, Fraunhofer, Nokia, </w:t>
      </w:r>
      <w:r>
        <w:rPr>
          <w:lang w:val="en-US"/>
        </w:rPr>
        <w:tab/>
      </w:r>
      <w:r>
        <w:rPr>
          <w:lang w:val="en-US"/>
        </w:rPr>
        <w:tab/>
      </w:r>
      <w:r>
        <w:rPr>
          <w:lang w:val="en-US"/>
        </w:rPr>
        <w:tab/>
        <w:t xml:space="preserve">      </w:t>
      </w:r>
      <w:r w:rsidRPr="00254D8D">
        <w:rPr>
          <w:lang w:val="en-US"/>
        </w:rPr>
        <w:t>Nokia Shanghai Bell,</w:t>
      </w:r>
      <w:r>
        <w:rPr>
          <w:lang w:val="en-US"/>
        </w:rPr>
        <w:t xml:space="preserve"> </w:t>
      </w:r>
      <w:r w:rsidRPr="00254D8D">
        <w:rPr>
          <w:lang w:val="en-US"/>
        </w:rPr>
        <w:t>Lenovo, Motorola Mobility,</w:t>
      </w:r>
      <w:r>
        <w:rPr>
          <w:lang w:val="en-US"/>
        </w:rPr>
        <w:t xml:space="preserve"> InterDigital, KDDI, RAN2#101bis, Sanya, Apr. 2018.</w:t>
      </w:r>
    </w:p>
    <w:p w14:paraId="0815255C" w14:textId="77777777" w:rsidR="00254D8D" w:rsidRPr="00254D8D" w:rsidRDefault="00254D8D" w:rsidP="00254D8D">
      <w:pPr>
        <w:rPr>
          <w:lang w:val="en-US"/>
        </w:rPr>
      </w:pPr>
    </w:p>
    <w:sectPr w:rsidR="00254D8D" w:rsidRPr="00254D8D" w:rsidSect="00D34639">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243CB" w14:textId="77777777" w:rsidR="00F22D4A" w:rsidRDefault="00F22D4A">
      <w:r>
        <w:separator/>
      </w:r>
    </w:p>
  </w:endnote>
  <w:endnote w:type="continuationSeparator" w:id="0">
    <w:p w14:paraId="34F48A45" w14:textId="77777777" w:rsidR="00F22D4A" w:rsidRDefault="00F2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F1050DD"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62345">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62345">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BCF0C" w14:textId="77777777" w:rsidR="00F22D4A" w:rsidRDefault="00F22D4A">
      <w:r>
        <w:separator/>
      </w:r>
    </w:p>
  </w:footnote>
  <w:footnote w:type="continuationSeparator" w:id="0">
    <w:p w14:paraId="02BCBE37" w14:textId="77777777" w:rsidR="00F22D4A" w:rsidRDefault="00F2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36090B"/>
    <w:multiLevelType w:val="hybridMultilevel"/>
    <w:tmpl w:val="2CF41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9C5BA0"/>
    <w:multiLevelType w:val="hybridMultilevel"/>
    <w:tmpl w:val="ADEC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60715"/>
    <w:multiLevelType w:val="hybridMultilevel"/>
    <w:tmpl w:val="AB72D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6563E4"/>
    <w:multiLevelType w:val="hybridMultilevel"/>
    <w:tmpl w:val="90101E62"/>
    <w:lvl w:ilvl="0" w:tplc="20A491C0">
      <w:start w:val="1"/>
      <w:numFmt w:val="decimal"/>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A8023B"/>
    <w:multiLevelType w:val="hybridMultilevel"/>
    <w:tmpl w:val="DAA48500"/>
    <w:lvl w:ilvl="0" w:tplc="BA34D20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4" w15:restartNumberingAfterBreak="0">
    <w:nsid w:val="404378DA"/>
    <w:multiLevelType w:val="hybridMultilevel"/>
    <w:tmpl w:val="FC0617C6"/>
    <w:lvl w:ilvl="0" w:tplc="0D82BADC">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394FA2"/>
    <w:multiLevelType w:val="hybridMultilevel"/>
    <w:tmpl w:val="D7F45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4F7A7D"/>
    <w:multiLevelType w:val="hybridMultilevel"/>
    <w:tmpl w:val="AB72D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9325C7"/>
    <w:multiLevelType w:val="hybridMultilevel"/>
    <w:tmpl w:val="FA74B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6700B"/>
    <w:multiLevelType w:val="hybridMultilevel"/>
    <w:tmpl w:val="6C10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C82CD2"/>
    <w:multiLevelType w:val="hybridMultilevel"/>
    <w:tmpl w:val="3C3C15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5"/>
  </w:num>
  <w:num w:numId="8">
    <w:abstractNumId w:val="9"/>
  </w:num>
  <w:num w:numId="9">
    <w:abstractNumId w:val="4"/>
  </w:num>
  <w:num w:numId="10">
    <w:abstractNumId w:val="3"/>
  </w:num>
  <w:num w:numId="11">
    <w:abstractNumId w:val="17"/>
  </w:num>
  <w:num w:numId="12">
    <w:abstractNumId w:val="20"/>
  </w:num>
  <w:num w:numId="13">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11"/>
  </w:num>
  <w:num w:numId="17">
    <w:abstractNumId w:val="16"/>
  </w:num>
  <w:num w:numId="18">
    <w:abstractNumId w:val="13"/>
  </w:num>
  <w:num w:numId="19">
    <w:abstractNumId w:val="5"/>
  </w:num>
  <w:num w:numId="20">
    <w:abstractNumId w:val="24"/>
  </w:num>
  <w:num w:numId="21">
    <w:abstractNumId w:val="10"/>
  </w:num>
  <w:num w:numId="22">
    <w:abstractNumId w:val="23"/>
  </w:num>
  <w:num w:numId="23">
    <w:abstractNumId w:val="6"/>
  </w:num>
  <w:num w:numId="24">
    <w:abstractNumId w:val="22"/>
  </w:num>
  <w:num w:numId="25">
    <w:abstractNumId w:val="2"/>
  </w:num>
  <w:num w:numId="26">
    <w:abstractNumId w:val="12"/>
  </w:num>
  <w:num w:numId="27">
    <w:abstractNumId w:val="25"/>
  </w:num>
  <w:num w:numId="2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64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92E"/>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A3"/>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64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18"/>
    <w:rsid w:val="00045F22"/>
    <w:rsid w:val="000460E0"/>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59C"/>
    <w:rsid w:val="00051A5A"/>
    <w:rsid w:val="00051DFA"/>
    <w:rsid w:val="00051F3D"/>
    <w:rsid w:val="0005201C"/>
    <w:rsid w:val="0005291A"/>
    <w:rsid w:val="00052AE3"/>
    <w:rsid w:val="00052FBE"/>
    <w:rsid w:val="000531A8"/>
    <w:rsid w:val="00053698"/>
    <w:rsid w:val="00053849"/>
    <w:rsid w:val="00053A47"/>
    <w:rsid w:val="00053D49"/>
    <w:rsid w:val="00053D92"/>
    <w:rsid w:val="00053FA5"/>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0A7"/>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C6F"/>
    <w:rsid w:val="00065D64"/>
    <w:rsid w:val="000663E4"/>
    <w:rsid w:val="000666C6"/>
    <w:rsid w:val="000667D1"/>
    <w:rsid w:val="00066E05"/>
    <w:rsid w:val="00066FAE"/>
    <w:rsid w:val="00067075"/>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3C9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8A"/>
    <w:rsid w:val="00077208"/>
    <w:rsid w:val="00077579"/>
    <w:rsid w:val="00077CCC"/>
    <w:rsid w:val="00077D69"/>
    <w:rsid w:val="00077E0C"/>
    <w:rsid w:val="00077FCD"/>
    <w:rsid w:val="000801D3"/>
    <w:rsid w:val="0008028A"/>
    <w:rsid w:val="000805B2"/>
    <w:rsid w:val="00080741"/>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D04"/>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65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3A1"/>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B"/>
    <w:rsid w:val="000D7C7C"/>
    <w:rsid w:val="000D7D70"/>
    <w:rsid w:val="000E011D"/>
    <w:rsid w:val="000E059C"/>
    <w:rsid w:val="000E0F97"/>
    <w:rsid w:val="000E14B9"/>
    <w:rsid w:val="000E182B"/>
    <w:rsid w:val="000E19C4"/>
    <w:rsid w:val="000E1C52"/>
    <w:rsid w:val="000E1E8E"/>
    <w:rsid w:val="000E1F21"/>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C20"/>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76A"/>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5D52"/>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23F"/>
    <w:rsid w:val="00165C3F"/>
    <w:rsid w:val="00165C90"/>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1D1"/>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5EA6"/>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380"/>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CAE"/>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0E19"/>
    <w:rsid w:val="001C0E38"/>
    <w:rsid w:val="001C144B"/>
    <w:rsid w:val="001C15D9"/>
    <w:rsid w:val="001C16A9"/>
    <w:rsid w:val="001C191F"/>
    <w:rsid w:val="001C1B6A"/>
    <w:rsid w:val="001C1E53"/>
    <w:rsid w:val="001C1ECB"/>
    <w:rsid w:val="001C1FFA"/>
    <w:rsid w:val="001C211D"/>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B8"/>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3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8C"/>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B4"/>
    <w:rsid w:val="00212816"/>
    <w:rsid w:val="002129B2"/>
    <w:rsid w:val="00212C89"/>
    <w:rsid w:val="00212D30"/>
    <w:rsid w:val="002130BD"/>
    <w:rsid w:val="002131A5"/>
    <w:rsid w:val="00213598"/>
    <w:rsid w:val="00213851"/>
    <w:rsid w:val="00213AF9"/>
    <w:rsid w:val="002146F8"/>
    <w:rsid w:val="00214C0C"/>
    <w:rsid w:val="00214E0D"/>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521"/>
    <w:rsid w:val="00223833"/>
    <w:rsid w:val="00223ACD"/>
    <w:rsid w:val="00223ADC"/>
    <w:rsid w:val="00223D6E"/>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8A2"/>
    <w:rsid w:val="00242B2A"/>
    <w:rsid w:val="00242BBD"/>
    <w:rsid w:val="00242C75"/>
    <w:rsid w:val="00242CAE"/>
    <w:rsid w:val="0024313D"/>
    <w:rsid w:val="00243336"/>
    <w:rsid w:val="002435B0"/>
    <w:rsid w:val="002438F4"/>
    <w:rsid w:val="00243ACD"/>
    <w:rsid w:val="00243DCC"/>
    <w:rsid w:val="002443C2"/>
    <w:rsid w:val="00244576"/>
    <w:rsid w:val="00244606"/>
    <w:rsid w:val="002446E1"/>
    <w:rsid w:val="00244924"/>
    <w:rsid w:val="00244D92"/>
    <w:rsid w:val="00245492"/>
    <w:rsid w:val="002458FD"/>
    <w:rsid w:val="00245922"/>
    <w:rsid w:val="00245A41"/>
    <w:rsid w:val="00245B70"/>
    <w:rsid w:val="00245D7D"/>
    <w:rsid w:val="00245D99"/>
    <w:rsid w:val="00245E39"/>
    <w:rsid w:val="00245FBA"/>
    <w:rsid w:val="00246BCC"/>
    <w:rsid w:val="00246C52"/>
    <w:rsid w:val="00246EB6"/>
    <w:rsid w:val="0024703D"/>
    <w:rsid w:val="002471AB"/>
    <w:rsid w:val="0024785A"/>
    <w:rsid w:val="0024799F"/>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969"/>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6CC"/>
    <w:rsid w:val="00254794"/>
    <w:rsid w:val="00254CBD"/>
    <w:rsid w:val="00254D8D"/>
    <w:rsid w:val="0025563D"/>
    <w:rsid w:val="002556FA"/>
    <w:rsid w:val="00255A43"/>
    <w:rsid w:val="00255C71"/>
    <w:rsid w:val="00255D02"/>
    <w:rsid w:val="00256015"/>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4DF9"/>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83D"/>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BE9"/>
    <w:rsid w:val="00285E28"/>
    <w:rsid w:val="00286487"/>
    <w:rsid w:val="00286631"/>
    <w:rsid w:val="00286A45"/>
    <w:rsid w:val="00286B14"/>
    <w:rsid w:val="00286F76"/>
    <w:rsid w:val="00287376"/>
    <w:rsid w:val="002877DE"/>
    <w:rsid w:val="00287C28"/>
    <w:rsid w:val="00290254"/>
    <w:rsid w:val="00290FC4"/>
    <w:rsid w:val="00291403"/>
    <w:rsid w:val="0029155D"/>
    <w:rsid w:val="002916AD"/>
    <w:rsid w:val="0029178F"/>
    <w:rsid w:val="00291B01"/>
    <w:rsid w:val="00291BA0"/>
    <w:rsid w:val="00292235"/>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B90"/>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DC2"/>
    <w:rsid w:val="002F4ECD"/>
    <w:rsid w:val="002F4FC5"/>
    <w:rsid w:val="002F5422"/>
    <w:rsid w:val="002F55D2"/>
    <w:rsid w:val="002F5634"/>
    <w:rsid w:val="002F5CAC"/>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1A5B"/>
    <w:rsid w:val="003121B8"/>
    <w:rsid w:val="0031226C"/>
    <w:rsid w:val="00312567"/>
    <w:rsid w:val="003137A0"/>
    <w:rsid w:val="003137ED"/>
    <w:rsid w:val="00313AC4"/>
    <w:rsid w:val="00313C4F"/>
    <w:rsid w:val="00313EE1"/>
    <w:rsid w:val="003141C2"/>
    <w:rsid w:val="00314629"/>
    <w:rsid w:val="00314B31"/>
    <w:rsid w:val="00314F04"/>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95"/>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6C68"/>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4E5"/>
    <w:rsid w:val="003366FE"/>
    <w:rsid w:val="00336780"/>
    <w:rsid w:val="003367C5"/>
    <w:rsid w:val="003370D3"/>
    <w:rsid w:val="003376CF"/>
    <w:rsid w:val="00337C71"/>
    <w:rsid w:val="00340450"/>
    <w:rsid w:val="00340571"/>
    <w:rsid w:val="00340A58"/>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285"/>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848"/>
    <w:rsid w:val="00362C5A"/>
    <w:rsid w:val="003635DD"/>
    <w:rsid w:val="003638A8"/>
    <w:rsid w:val="00363F7A"/>
    <w:rsid w:val="00364A63"/>
    <w:rsid w:val="00365351"/>
    <w:rsid w:val="0036561B"/>
    <w:rsid w:val="00365700"/>
    <w:rsid w:val="0036616D"/>
    <w:rsid w:val="00366B92"/>
    <w:rsid w:val="00366C57"/>
    <w:rsid w:val="00366D4F"/>
    <w:rsid w:val="00366FD7"/>
    <w:rsid w:val="003671C1"/>
    <w:rsid w:val="00367D2F"/>
    <w:rsid w:val="003700A7"/>
    <w:rsid w:val="00370168"/>
    <w:rsid w:val="003701BD"/>
    <w:rsid w:val="0037023A"/>
    <w:rsid w:val="00370285"/>
    <w:rsid w:val="003704EE"/>
    <w:rsid w:val="0037053E"/>
    <w:rsid w:val="00370880"/>
    <w:rsid w:val="00370A3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9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4C"/>
    <w:rsid w:val="003950DF"/>
    <w:rsid w:val="003956CC"/>
    <w:rsid w:val="003956FE"/>
    <w:rsid w:val="0039598F"/>
    <w:rsid w:val="003960D5"/>
    <w:rsid w:val="0039610F"/>
    <w:rsid w:val="0039665F"/>
    <w:rsid w:val="003967E1"/>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FC5"/>
    <w:rsid w:val="003B5699"/>
    <w:rsid w:val="003B570F"/>
    <w:rsid w:val="003B5B57"/>
    <w:rsid w:val="003B5B7E"/>
    <w:rsid w:val="003B5E30"/>
    <w:rsid w:val="003B6194"/>
    <w:rsid w:val="003B62B9"/>
    <w:rsid w:val="003B62BD"/>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D72"/>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48"/>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8BB"/>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DD"/>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3B1"/>
    <w:rsid w:val="003F2564"/>
    <w:rsid w:val="003F2624"/>
    <w:rsid w:val="003F2711"/>
    <w:rsid w:val="003F2A56"/>
    <w:rsid w:val="003F2CB0"/>
    <w:rsid w:val="003F33A4"/>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37E"/>
    <w:rsid w:val="003F6853"/>
    <w:rsid w:val="003F6930"/>
    <w:rsid w:val="003F6A8B"/>
    <w:rsid w:val="003F6E6F"/>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330"/>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17"/>
    <w:rsid w:val="00447D67"/>
    <w:rsid w:val="004502AB"/>
    <w:rsid w:val="00450778"/>
    <w:rsid w:val="00450D3B"/>
    <w:rsid w:val="00450F2C"/>
    <w:rsid w:val="00450FB9"/>
    <w:rsid w:val="004518D5"/>
    <w:rsid w:val="004519BF"/>
    <w:rsid w:val="00451B06"/>
    <w:rsid w:val="00451BEB"/>
    <w:rsid w:val="0045212B"/>
    <w:rsid w:val="00452775"/>
    <w:rsid w:val="004527C0"/>
    <w:rsid w:val="004529D0"/>
    <w:rsid w:val="0045340A"/>
    <w:rsid w:val="00453871"/>
    <w:rsid w:val="00453B3A"/>
    <w:rsid w:val="00453DEF"/>
    <w:rsid w:val="00454220"/>
    <w:rsid w:val="004543E4"/>
    <w:rsid w:val="004544A3"/>
    <w:rsid w:val="004548E5"/>
    <w:rsid w:val="00454F08"/>
    <w:rsid w:val="00455105"/>
    <w:rsid w:val="004559BE"/>
    <w:rsid w:val="00455C09"/>
    <w:rsid w:val="00456114"/>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98"/>
    <w:rsid w:val="00467838"/>
    <w:rsid w:val="0047041E"/>
    <w:rsid w:val="00470750"/>
    <w:rsid w:val="00470893"/>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1CB"/>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482"/>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73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3DC2"/>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699"/>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B5C"/>
    <w:rsid w:val="00536E33"/>
    <w:rsid w:val="00536F6C"/>
    <w:rsid w:val="00537038"/>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2D7"/>
    <w:rsid w:val="00546310"/>
    <w:rsid w:val="005465BB"/>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27"/>
    <w:rsid w:val="00561BF6"/>
    <w:rsid w:val="00561E4A"/>
    <w:rsid w:val="0056202B"/>
    <w:rsid w:val="005627AA"/>
    <w:rsid w:val="00562AD8"/>
    <w:rsid w:val="00562C2A"/>
    <w:rsid w:val="00562CDC"/>
    <w:rsid w:val="00563516"/>
    <w:rsid w:val="00563855"/>
    <w:rsid w:val="00563C4D"/>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27F"/>
    <w:rsid w:val="00574454"/>
    <w:rsid w:val="00574694"/>
    <w:rsid w:val="005747A9"/>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C00"/>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03"/>
    <w:rsid w:val="00584EC4"/>
    <w:rsid w:val="00584F2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496"/>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9CE"/>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20FC"/>
    <w:rsid w:val="005D214D"/>
    <w:rsid w:val="005D241F"/>
    <w:rsid w:val="005D24A2"/>
    <w:rsid w:val="005D26D0"/>
    <w:rsid w:val="005D26D7"/>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96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0E43"/>
    <w:rsid w:val="005F1674"/>
    <w:rsid w:val="005F1AF3"/>
    <w:rsid w:val="005F1C0B"/>
    <w:rsid w:val="005F1CE1"/>
    <w:rsid w:val="005F1FE4"/>
    <w:rsid w:val="005F2277"/>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B6E"/>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6"/>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D7"/>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42F"/>
    <w:rsid w:val="006356FE"/>
    <w:rsid w:val="006357C8"/>
    <w:rsid w:val="00635B5B"/>
    <w:rsid w:val="00635D54"/>
    <w:rsid w:val="00635E1A"/>
    <w:rsid w:val="00635EDC"/>
    <w:rsid w:val="00635F56"/>
    <w:rsid w:val="00636094"/>
    <w:rsid w:val="006366EE"/>
    <w:rsid w:val="0063681F"/>
    <w:rsid w:val="00636A76"/>
    <w:rsid w:val="00636CF0"/>
    <w:rsid w:val="00636DEE"/>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5"/>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C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492"/>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4E92"/>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F51"/>
    <w:rsid w:val="006A108E"/>
    <w:rsid w:val="006A13EF"/>
    <w:rsid w:val="006A18CF"/>
    <w:rsid w:val="006A18DD"/>
    <w:rsid w:val="006A1D48"/>
    <w:rsid w:val="006A2347"/>
    <w:rsid w:val="006A24B3"/>
    <w:rsid w:val="006A2595"/>
    <w:rsid w:val="006A2BDC"/>
    <w:rsid w:val="006A2D0E"/>
    <w:rsid w:val="006A2E66"/>
    <w:rsid w:val="006A3227"/>
    <w:rsid w:val="006A3396"/>
    <w:rsid w:val="006A345C"/>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4F34"/>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B7FFA"/>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B7D"/>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064"/>
    <w:rsid w:val="0071360C"/>
    <w:rsid w:val="0071374D"/>
    <w:rsid w:val="007138F5"/>
    <w:rsid w:val="00713EEB"/>
    <w:rsid w:val="00714150"/>
    <w:rsid w:val="00714312"/>
    <w:rsid w:val="00714722"/>
    <w:rsid w:val="0071475C"/>
    <w:rsid w:val="00714D6A"/>
    <w:rsid w:val="0071594B"/>
    <w:rsid w:val="00715DFE"/>
    <w:rsid w:val="00715F49"/>
    <w:rsid w:val="007162F2"/>
    <w:rsid w:val="007163BF"/>
    <w:rsid w:val="0071649C"/>
    <w:rsid w:val="00716AEF"/>
    <w:rsid w:val="00716FC0"/>
    <w:rsid w:val="00716FC7"/>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D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FB"/>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F05"/>
    <w:rsid w:val="0076200C"/>
    <w:rsid w:val="0076223E"/>
    <w:rsid w:val="00762345"/>
    <w:rsid w:val="007624B9"/>
    <w:rsid w:val="00762924"/>
    <w:rsid w:val="0076295C"/>
    <w:rsid w:val="00762A29"/>
    <w:rsid w:val="00763055"/>
    <w:rsid w:val="007632F6"/>
    <w:rsid w:val="00763644"/>
    <w:rsid w:val="0076375B"/>
    <w:rsid w:val="00763D32"/>
    <w:rsid w:val="00763DDF"/>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0EC"/>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264"/>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98C"/>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B5F"/>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2F6"/>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96"/>
    <w:rsid w:val="007B48FC"/>
    <w:rsid w:val="007B4937"/>
    <w:rsid w:val="007B4D78"/>
    <w:rsid w:val="007B5121"/>
    <w:rsid w:val="007B5220"/>
    <w:rsid w:val="007B5443"/>
    <w:rsid w:val="007B5A66"/>
    <w:rsid w:val="007B5BC8"/>
    <w:rsid w:val="007B630D"/>
    <w:rsid w:val="007B697F"/>
    <w:rsid w:val="007B6B8A"/>
    <w:rsid w:val="007B766D"/>
    <w:rsid w:val="007B7832"/>
    <w:rsid w:val="007B7A3B"/>
    <w:rsid w:val="007C00B6"/>
    <w:rsid w:val="007C0160"/>
    <w:rsid w:val="007C020C"/>
    <w:rsid w:val="007C07F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328"/>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1FCC"/>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D90"/>
    <w:rsid w:val="00826FA3"/>
    <w:rsid w:val="00826FBF"/>
    <w:rsid w:val="00827015"/>
    <w:rsid w:val="00827109"/>
    <w:rsid w:val="008271F4"/>
    <w:rsid w:val="00827648"/>
    <w:rsid w:val="00827A41"/>
    <w:rsid w:val="00827AF3"/>
    <w:rsid w:val="0083056F"/>
    <w:rsid w:val="00830F16"/>
    <w:rsid w:val="00831198"/>
    <w:rsid w:val="008312A4"/>
    <w:rsid w:val="008314BC"/>
    <w:rsid w:val="00832142"/>
    <w:rsid w:val="0083225E"/>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0666"/>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CEA"/>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BD1"/>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03"/>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75"/>
    <w:rsid w:val="00880D84"/>
    <w:rsid w:val="00880E9E"/>
    <w:rsid w:val="008810DF"/>
    <w:rsid w:val="008810FA"/>
    <w:rsid w:val="00881842"/>
    <w:rsid w:val="00881F28"/>
    <w:rsid w:val="00881F60"/>
    <w:rsid w:val="0088261A"/>
    <w:rsid w:val="00882BB1"/>
    <w:rsid w:val="00883004"/>
    <w:rsid w:val="008831BB"/>
    <w:rsid w:val="00883D18"/>
    <w:rsid w:val="00883ED6"/>
    <w:rsid w:val="00883F8F"/>
    <w:rsid w:val="00884255"/>
    <w:rsid w:val="0088425B"/>
    <w:rsid w:val="008846E8"/>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03F"/>
    <w:rsid w:val="008C30DE"/>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D3"/>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2D"/>
    <w:rsid w:val="008D2770"/>
    <w:rsid w:val="008D28FB"/>
    <w:rsid w:val="008D2A14"/>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BAD"/>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0FCF"/>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43"/>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995"/>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6DFC"/>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404"/>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2D87"/>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37"/>
    <w:rsid w:val="00944D54"/>
    <w:rsid w:val="00944EC2"/>
    <w:rsid w:val="009451AB"/>
    <w:rsid w:val="00945D64"/>
    <w:rsid w:val="00945E49"/>
    <w:rsid w:val="00945FD3"/>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C07"/>
    <w:rsid w:val="00956101"/>
    <w:rsid w:val="00956804"/>
    <w:rsid w:val="00956F80"/>
    <w:rsid w:val="00957060"/>
    <w:rsid w:val="0095734D"/>
    <w:rsid w:val="00957487"/>
    <w:rsid w:val="0095762E"/>
    <w:rsid w:val="0095799C"/>
    <w:rsid w:val="00957D9C"/>
    <w:rsid w:val="00957E5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361"/>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BAA"/>
    <w:rsid w:val="009A6C74"/>
    <w:rsid w:val="009A6D91"/>
    <w:rsid w:val="009A7154"/>
    <w:rsid w:val="009A7159"/>
    <w:rsid w:val="009A78D1"/>
    <w:rsid w:val="009B003C"/>
    <w:rsid w:val="009B0097"/>
    <w:rsid w:val="009B069E"/>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C72"/>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4AB"/>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75"/>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065"/>
    <w:rsid w:val="009F06E6"/>
    <w:rsid w:val="009F06F6"/>
    <w:rsid w:val="009F074E"/>
    <w:rsid w:val="009F0C38"/>
    <w:rsid w:val="009F0CD1"/>
    <w:rsid w:val="009F1033"/>
    <w:rsid w:val="009F187B"/>
    <w:rsid w:val="009F1933"/>
    <w:rsid w:val="009F2E7E"/>
    <w:rsid w:val="009F31E0"/>
    <w:rsid w:val="009F32D6"/>
    <w:rsid w:val="009F39F6"/>
    <w:rsid w:val="009F3A4B"/>
    <w:rsid w:val="009F3CDC"/>
    <w:rsid w:val="009F41E1"/>
    <w:rsid w:val="009F4375"/>
    <w:rsid w:val="009F4652"/>
    <w:rsid w:val="009F4834"/>
    <w:rsid w:val="009F4F05"/>
    <w:rsid w:val="009F542A"/>
    <w:rsid w:val="009F548A"/>
    <w:rsid w:val="009F5606"/>
    <w:rsid w:val="009F596A"/>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2FD"/>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4FC"/>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DE"/>
    <w:rsid w:val="00A23921"/>
    <w:rsid w:val="00A2394B"/>
    <w:rsid w:val="00A23AB0"/>
    <w:rsid w:val="00A24150"/>
    <w:rsid w:val="00A2470A"/>
    <w:rsid w:val="00A2481C"/>
    <w:rsid w:val="00A24CCF"/>
    <w:rsid w:val="00A25A28"/>
    <w:rsid w:val="00A25EE4"/>
    <w:rsid w:val="00A2610A"/>
    <w:rsid w:val="00A261E4"/>
    <w:rsid w:val="00A267BB"/>
    <w:rsid w:val="00A26883"/>
    <w:rsid w:val="00A26D60"/>
    <w:rsid w:val="00A26EE0"/>
    <w:rsid w:val="00A271A7"/>
    <w:rsid w:val="00A3072C"/>
    <w:rsid w:val="00A30815"/>
    <w:rsid w:val="00A30837"/>
    <w:rsid w:val="00A30BAE"/>
    <w:rsid w:val="00A30C69"/>
    <w:rsid w:val="00A30CE4"/>
    <w:rsid w:val="00A30E9D"/>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E04"/>
    <w:rsid w:val="00A74F69"/>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7C"/>
    <w:rsid w:val="00A80ECC"/>
    <w:rsid w:val="00A8135C"/>
    <w:rsid w:val="00A81633"/>
    <w:rsid w:val="00A8221B"/>
    <w:rsid w:val="00A82665"/>
    <w:rsid w:val="00A82979"/>
    <w:rsid w:val="00A831F0"/>
    <w:rsid w:val="00A834EC"/>
    <w:rsid w:val="00A83BF1"/>
    <w:rsid w:val="00A83C06"/>
    <w:rsid w:val="00A83D3C"/>
    <w:rsid w:val="00A84298"/>
    <w:rsid w:val="00A84F55"/>
    <w:rsid w:val="00A8509A"/>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1E8"/>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608"/>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3E"/>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2B2"/>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DB3"/>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DFF"/>
    <w:rsid w:val="00AF5F78"/>
    <w:rsid w:val="00AF63A9"/>
    <w:rsid w:val="00AF6591"/>
    <w:rsid w:val="00AF65AB"/>
    <w:rsid w:val="00AF66A8"/>
    <w:rsid w:val="00AF66F1"/>
    <w:rsid w:val="00AF6AE3"/>
    <w:rsid w:val="00AF6B1B"/>
    <w:rsid w:val="00AF71F8"/>
    <w:rsid w:val="00AF738A"/>
    <w:rsid w:val="00AF76BE"/>
    <w:rsid w:val="00AF7A94"/>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02D"/>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43A"/>
    <w:rsid w:val="00B20A3F"/>
    <w:rsid w:val="00B20CC3"/>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C7A"/>
    <w:rsid w:val="00B24F49"/>
    <w:rsid w:val="00B251AE"/>
    <w:rsid w:val="00B254EC"/>
    <w:rsid w:val="00B25585"/>
    <w:rsid w:val="00B25A70"/>
    <w:rsid w:val="00B25BD8"/>
    <w:rsid w:val="00B25E1D"/>
    <w:rsid w:val="00B25F9A"/>
    <w:rsid w:val="00B2613A"/>
    <w:rsid w:val="00B26416"/>
    <w:rsid w:val="00B26974"/>
    <w:rsid w:val="00B2699C"/>
    <w:rsid w:val="00B269CE"/>
    <w:rsid w:val="00B26B9B"/>
    <w:rsid w:val="00B26EBE"/>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672"/>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A73"/>
    <w:rsid w:val="00B640AB"/>
    <w:rsid w:val="00B64398"/>
    <w:rsid w:val="00B64484"/>
    <w:rsid w:val="00B645EE"/>
    <w:rsid w:val="00B645F8"/>
    <w:rsid w:val="00B646A6"/>
    <w:rsid w:val="00B6472B"/>
    <w:rsid w:val="00B64FC1"/>
    <w:rsid w:val="00B652B0"/>
    <w:rsid w:val="00B65379"/>
    <w:rsid w:val="00B65611"/>
    <w:rsid w:val="00B657B5"/>
    <w:rsid w:val="00B65D1C"/>
    <w:rsid w:val="00B664EC"/>
    <w:rsid w:val="00B665AE"/>
    <w:rsid w:val="00B66801"/>
    <w:rsid w:val="00B6796C"/>
    <w:rsid w:val="00B67B2B"/>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125"/>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079F"/>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49B"/>
    <w:rsid w:val="00BA7541"/>
    <w:rsid w:val="00BA7688"/>
    <w:rsid w:val="00BA7A94"/>
    <w:rsid w:val="00BA7EB0"/>
    <w:rsid w:val="00BB00E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2B3"/>
    <w:rsid w:val="00BC54F7"/>
    <w:rsid w:val="00BC5742"/>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737"/>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83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41F"/>
    <w:rsid w:val="00C0150C"/>
    <w:rsid w:val="00C01835"/>
    <w:rsid w:val="00C01DA4"/>
    <w:rsid w:val="00C02026"/>
    <w:rsid w:val="00C02044"/>
    <w:rsid w:val="00C02192"/>
    <w:rsid w:val="00C023FA"/>
    <w:rsid w:val="00C024BB"/>
    <w:rsid w:val="00C02CDE"/>
    <w:rsid w:val="00C03125"/>
    <w:rsid w:val="00C03601"/>
    <w:rsid w:val="00C03892"/>
    <w:rsid w:val="00C039B6"/>
    <w:rsid w:val="00C03AFF"/>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08F"/>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4A4"/>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5BE"/>
    <w:rsid w:val="00C2068D"/>
    <w:rsid w:val="00C206C4"/>
    <w:rsid w:val="00C206EC"/>
    <w:rsid w:val="00C2075D"/>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3E3"/>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DC7"/>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DD9"/>
    <w:rsid w:val="00C3348C"/>
    <w:rsid w:val="00C3384C"/>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0DE"/>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098"/>
    <w:rsid w:val="00C54421"/>
    <w:rsid w:val="00C545B1"/>
    <w:rsid w:val="00C5462F"/>
    <w:rsid w:val="00C547F4"/>
    <w:rsid w:val="00C548BE"/>
    <w:rsid w:val="00C5492C"/>
    <w:rsid w:val="00C54B97"/>
    <w:rsid w:val="00C54C62"/>
    <w:rsid w:val="00C54C97"/>
    <w:rsid w:val="00C553AB"/>
    <w:rsid w:val="00C5561B"/>
    <w:rsid w:val="00C559E1"/>
    <w:rsid w:val="00C55ADC"/>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C6D"/>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34D"/>
    <w:rsid w:val="00C85A05"/>
    <w:rsid w:val="00C8610A"/>
    <w:rsid w:val="00C8624E"/>
    <w:rsid w:val="00C86379"/>
    <w:rsid w:val="00C864DB"/>
    <w:rsid w:val="00C870B0"/>
    <w:rsid w:val="00C872D8"/>
    <w:rsid w:val="00C877DD"/>
    <w:rsid w:val="00C8781D"/>
    <w:rsid w:val="00C87F85"/>
    <w:rsid w:val="00C900FF"/>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114D"/>
    <w:rsid w:val="00CA1225"/>
    <w:rsid w:val="00CA1303"/>
    <w:rsid w:val="00CA15C0"/>
    <w:rsid w:val="00CA18D2"/>
    <w:rsid w:val="00CA1A2D"/>
    <w:rsid w:val="00CA1B31"/>
    <w:rsid w:val="00CA1E4E"/>
    <w:rsid w:val="00CA2645"/>
    <w:rsid w:val="00CA2919"/>
    <w:rsid w:val="00CA2C56"/>
    <w:rsid w:val="00CA3030"/>
    <w:rsid w:val="00CA364E"/>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00"/>
    <w:rsid w:val="00CB2836"/>
    <w:rsid w:val="00CB2F24"/>
    <w:rsid w:val="00CB3726"/>
    <w:rsid w:val="00CB39CF"/>
    <w:rsid w:val="00CB4184"/>
    <w:rsid w:val="00CB44DB"/>
    <w:rsid w:val="00CB4736"/>
    <w:rsid w:val="00CB480A"/>
    <w:rsid w:val="00CB4E0E"/>
    <w:rsid w:val="00CB4FA5"/>
    <w:rsid w:val="00CB5500"/>
    <w:rsid w:val="00CB558B"/>
    <w:rsid w:val="00CB5823"/>
    <w:rsid w:val="00CB58DD"/>
    <w:rsid w:val="00CB58EF"/>
    <w:rsid w:val="00CB5A9F"/>
    <w:rsid w:val="00CB5EF8"/>
    <w:rsid w:val="00CB6343"/>
    <w:rsid w:val="00CB68B3"/>
    <w:rsid w:val="00CB6D84"/>
    <w:rsid w:val="00CB6F9E"/>
    <w:rsid w:val="00CB7106"/>
    <w:rsid w:val="00CB7109"/>
    <w:rsid w:val="00CB7254"/>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333"/>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7AE"/>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156"/>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8"/>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951"/>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79A"/>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D5A"/>
    <w:rsid w:val="00D25EC9"/>
    <w:rsid w:val="00D261FB"/>
    <w:rsid w:val="00D26283"/>
    <w:rsid w:val="00D263B5"/>
    <w:rsid w:val="00D26553"/>
    <w:rsid w:val="00D26586"/>
    <w:rsid w:val="00D2698B"/>
    <w:rsid w:val="00D26DBE"/>
    <w:rsid w:val="00D2728D"/>
    <w:rsid w:val="00D27F01"/>
    <w:rsid w:val="00D3017B"/>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343"/>
    <w:rsid w:val="00D435FC"/>
    <w:rsid w:val="00D43888"/>
    <w:rsid w:val="00D43A49"/>
    <w:rsid w:val="00D440D2"/>
    <w:rsid w:val="00D4429F"/>
    <w:rsid w:val="00D44336"/>
    <w:rsid w:val="00D448BD"/>
    <w:rsid w:val="00D44A5C"/>
    <w:rsid w:val="00D44E6B"/>
    <w:rsid w:val="00D45331"/>
    <w:rsid w:val="00D45581"/>
    <w:rsid w:val="00D45838"/>
    <w:rsid w:val="00D45C69"/>
    <w:rsid w:val="00D46016"/>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A78"/>
    <w:rsid w:val="00D66D78"/>
    <w:rsid w:val="00D66DAA"/>
    <w:rsid w:val="00D7010A"/>
    <w:rsid w:val="00D70110"/>
    <w:rsid w:val="00D7040B"/>
    <w:rsid w:val="00D70518"/>
    <w:rsid w:val="00D70A3E"/>
    <w:rsid w:val="00D70F5E"/>
    <w:rsid w:val="00D70F87"/>
    <w:rsid w:val="00D7123A"/>
    <w:rsid w:val="00D71432"/>
    <w:rsid w:val="00D715A4"/>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86"/>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3B3"/>
    <w:rsid w:val="00D856E4"/>
    <w:rsid w:val="00D85F91"/>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495"/>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656"/>
    <w:rsid w:val="00DB6745"/>
    <w:rsid w:val="00DB68FF"/>
    <w:rsid w:val="00DB6FA9"/>
    <w:rsid w:val="00DB71FD"/>
    <w:rsid w:val="00DB7427"/>
    <w:rsid w:val="00DB749A"/>
    <w:rsid w:val="00DB7E8C"/>
    <w:rsid w:val="00DB7F53"/>
    <w:rsid w:val="00DC0715"/>
    <w:rsid w:val="00DC0D44"/>
    <w:rsid w:val="00DC0DD3"/>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59C"/>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467"/>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71E"/>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57A62"/>
    <w:rsid w:val="00E57E4A"/>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7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244"/>
    <w:rsid w:val="00E6640D"/>
    <w:rsid w:val="00E66781"/>
    <w:rsid w:val="00E6682F"/>
    <w:rsid w:val="00E6691F"/>
    <w:rsid w:val="00E66F8A"/>
    <w:rsid w:val="00E67387"/>
    <w:rsid w:val="00E67C03"/>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EFA"/>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200"/>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3CDA"/>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5EE"/>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34CD"/>
    <w:rsid w:val="00EF378C"/>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C7C"/>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0CA1"/>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4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4F27"/>
    <w:rsid w:val="00F3521B"/>
    <w:rsid w:val="00F35532"/>
    <w:rsid w:val="00F35561"/>
    <w:rsid w:val="00F35865"/>
    <w:rsid w:val="00F35E92"/>
    <w:rsid w:val="00F363C3"/>
    <w:rsid w:val="00F363FA"/>
    <w:rsid w:val="00F3651B"/>
    <w:rsid w:val="00F367EF"/>
    <w:rsid w:val="00F36850"/>
    <w:rsid w:val="00F369F3"/>
    <w:rsid w:val="00F370CB"/>
    <w:rsid w:val="00F37234"/>
    <w:rsid w:val="00F377A2"/>
    <w:rsid w:val="00F37922"/>
    <w:rsid w:val="00F37AEF"/>
    <w:rsid w:val="00F40120"/>
    <w:rsid w:val="00F40744"/>
    <w:rsid w:val="00F40A06"/>
    <w:rsid w:val="00F4125D"/>
    <w:rsid w:val="00F417D6"/>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37"/>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EBE"/>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12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036"/>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A03"/>
    <w:rsid w:val="00FB0D51"/>
    <w:rsid w:val="00FB15D5"/>
    <w:rsid w:val="00FB168B"/>
    <w:rsid w:val="00FB1694"/>
    <w:rsid w:val="00FB18E8"/>
    <w:rsid w:val="00FB19D8"/>
    <w:rsid w:val="00FB1CEE"/>
    <w:rsid w:val="00FB22E5"/>
    <w:rsid w:val="00FB2606"/>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7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27B"/>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017"/>
    <w:rsid w:val="00FE5172"/>
    <w:rsid w:val="00FE51CC"/>
    <w:rsid w:val="00FE51F9"/>
    <w:rsid w:val="00FE53FA"/>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46D"/>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题注,Beschriftung Char,label,cap1,cap2,cap11,Légende-figure,Légende-figure Char,captions,Légende-figure Char Char Char Char,Beschrifubg,cap11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autoRedefine/>
    <w:uiPriority w:val="34"/>
    <w:qFormat/>
    <w:rsid w:val="00F9612C"/>
    <w:pPr>
      <w:numPr>
        <w:numId w:val="26"/>
      </w:numPr>
      <w:overflowPunct/>
      <w:autoSpaceDE/>
      <w:autoSpaceDN/>
      <w:adjustRightInd/>
      <w:spacing w:after="0"/>
      <w:textAlignment w:val="auto"/>
    </w:pPr>
    <w:rPr>
      <w:rFonts w:eastAsia="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1,cap Char Char1 Char1,Caption Char Char1 Char Char1,cap Char2 Char1,题注 Char1,Beschriftung Char Char1,label Char1,cap1 Char1,cap2 Char1,cap11 Char2,Légende-figure Char2,captions Char1"/>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character" w:customStyle="1" w:styleId="CaptionChar1">
    <w:name w:val="Caption Char1"/>
    <w:aliases w:val="cap Char1,cap Char Char,Caption Char Char,Caption Char1 Char Char,cap Char Char1 Char,Caption Char Char1 Char Char,cap Char2 Char,题注 Char,Beschriftung Char Char,label Char,cap1 Char,cap2 Char,cap11 Char1,Légende-figure Char1,captions Char"/>
    <w:rsid w:val="00AE4DB3"/>
    <w:rPr>
      <w:rFonts w:ascii="Times New Roman" w:hAnsi="Times New Roman"/>
      <w:b/>
    </w:rPr>
  </w:style>
  <w:style w:type="character" w:customStyle="1" w:styleId="ListParagraphChar">
    <w:name w:val="List Paragraph Char"/>
    <w:link w:val="ListParagraph"/>
    <w:uiPriority w:val="34"/>
    <w:qFormat/>
    <w:locked/>
    <w:rsid w:val="00F9612C"/>
    <w:rPr>
      <w:rFonts w:ascii="Times New Roman" w:eastAsia="Calibri" w:hAnsi="Times New Roman"/>
      <w:szCs w:val="22"/>
    </w:rPr>
  </w:style>
  <w:style w:type="paragraph" w:customStyle="1" w:styleId="Doc-text2">
    <w:name w:val="Doc-text2"/>
    <w:basedOn w:val="Normal"/>
    <w:link w:val="Doc-text2Char"/>
    <w:qFormat/>
    <w:rsid w:val="00254D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54D8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D54052-6808-4BA8-B9D8-C3141E5D670C}">
  <ds:schemaRefs>
    <ds:schemaRef ds:uri="http://schemas.openxmlformats.org/officeDocument/2006/bibliography"/>
  </ds:schemaRefs>
</ds:datastoreItem>
</file>

<file path=customXml/itemProps6.xml><?xml version="1.0" encoding="utf-8"?>
<ds:datastoreItem xmlns:ds="http://schemas.openxmlformats.org/officeDocument/2006/customXml" ds:itemID="{1B7C32B7-FAFA-4D99-AF1A-69FC47BBA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1579</Words>
  <Characters>9005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10563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3</cp:revision>
  <cp:lastPrinted>2017-11-16T14:16:00Z</cp:lastPrinted>
  <dcterms:created xsi:type="dcterms:W3CDTF">2018-05-09T15:33:00Z</dcterms:created>
  <dcterms:modified xsi:type="dcterms:W3CDTF">2018-05-09T15:35:00Z</dcterms:modified>
  <cp:category/>
</cp:coreProperties>
</file>