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12902F" w14:textId="766F0B55" w:rsidR="00AF70DC" w:rsidRDefault="008930C1">
      <w:pPr>
        <w:widowControl/>
        <w:tabs>
          <w:tab w:val="right" w:pos="9216"/>
        </w:tabs>
        <w:autoSpaceDE w:val="0"/>
        <w:autoSpaceDN w:val="0"/>
        <w:adjustRightInd w:val="0"/>
        <w:snapToGrid w:val="0"/>
        <w:jc w:val="left"/>
        <w:rPr>
          <w:rFonts w:ascii="Times New Roman" w:eastAsia="宋体" w:hAnsi="Times New Roman" w:cs="Times New Roman"/>
          <w:b/>
          <w:sz w:val="22"/>
        </w:rPr>
      </w:pPr>
      <w:r>
        <w:rPr>
          <w:rFonts w:ascii="Times New Roman" w:eastAsia="宋体" w:hAnsi="Times New Roman" w:cs="Times New Roman"/>
          <w:b/>
          <w:noProof/>
          <w:kern w:val="0"/>
          <w:sz w:val="22"/>
        </w:rPr>
        <mc:AlternateContent>
          <mc:Choice Requires="wps">
            <w:drawing>
              <wp:anchor distT="0" distB="0" distL="114300" distR="114300" simplePos="0" relativeHeight="251658240" behindDoc="0" locked="1" layoutInCell="1" allowOverlap="1" wp14:anchorId="0DDF45DF" wp14:editId="3CA0CFE2">
                <wp:simplePos x="0" y="0"/>
                <wp:positionH relativeFrom="column">
                  <wp:posOffset>0</wp:posOffset>
                </wp:positionH>
                <wp:positionV relativeFrom="paragraph">
                  <wp:posOffset>0</wp:posOffset>
                </wp:positionV>
                <wp:extent cx="635" cy="635"/>
                <wp:effectExtent l="9525" t="9525" r="8890" b="8890"/>
                <wp:wrapNone/>
                <wp:docPr id="3" name="任意多边形: 形状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F6E6BE" id="任意多边形: 形状 1" o:spid="_x0000_s1026" alt="E15342G@835955749B6E11EC749357G609;;=683@CYV41043!!!!!!BIHO@]v41043!!!!@7G01C71102E29E17G3S0,18yyyy!It`vdh!Bnoushctuhno!Udlqm`ud/enb!!!!!!!!!!!!!!!!!!!!!!!!!!!!!!!!!!!!!!!!!!!!!!!!!!!!!!!!!!!!!!!!!!!!!!!!!!!!!!!!!!!!!!!!!!!!!!!!!!!!!!!!!!!!!!!!!!!!!!!!!!!!!!!!!!!!!!!!!!!!!!!!!!!!!!!!!!!!!!!!!!!!!!!!!!!!!!!!!!!!!!!!!!!!!!!!!!!!!!!!!!!!!!!!!!!!!!!!!!!!!!!!!!!!!!!!!!!!!!!!!!!!!!!!!!!!!!!!!!!!!!!!!!!!!!!!!!!!!!!!!!!!!!!!!!!!!!!!!!!!!!!!!!!!!!!!!!!!!!!!!!!!!!!!!!!!!!!!!!!!!!!!!!!!!!!!!!!!!!!!!!!!!!!!!!!!!!!!!!!!!!!!!!!!!!!!!!!!!!!!!!!!!!!!!!!!!!!!!!!!!!!!!!!!!!!!!!!!!!!!!!!!!!!!!!!!!!!!!!!!!!!!!!!!!!!!!!!!!!!!!!!!!!!!!!!!!!!!!!!!!!!!!!!!!!!!!!!!!!!!!!!!!!!!!!!!!!!!!!!!!!!!!!!!!!!!!!!!!!!!!!!!!!!!!!!!!!!!!!!!!!!!!!!!!!!!!!!!!!!!!!!!!!!!!!!!!!!!!!!!!!!!!!!!!!!!!!!!!!!!!!!!!!!!!!!!!!!!!!!!!!!!!!!!!!!!!!!!!!!!!!!!!!!!!!!!!!!!!!!!!!!!!!!!!!!!!!!!!!!!!!!!!!!!!!!!!!!!!!!!!!!!!!!!!!!!!!!!!!!!!!!!!!!!!!!!!!!!!!!!!!!!!!!!!!!!!!!!!!!!!!!!!!!!!!!!!!!!!!!!!!!!!!!!!!!!!!!!!!!!!!!!!!!!!!!!!!!!!!!!!!!!!!!!!!!!!!!!!!!!!!!!!!!!!!!!!!!!!!!!!!!!!!!!!!!!!!!!!!!!!!!!!!!!!!!!!!!!!!!!!!!!!!!!!!!!!!!!!!!!!!!!!!!!!!!!!!!!!!!!!!!!!!!!!!!!!!!!!!!!!!!!!!!!!!!!!!!!!!!!!!!!!!!!!!!!!!!!!!!!!!!!!!!!!!!!!!!!!!!!!!!!!!!!!!!!!!!!!!!!!!!!!!!!!!!!!!!!!!!!!!!!!!!!!!!!!!!!!!!!!!!!!!!!!!!!!!!!!!!!!!!!!!!!!!!!!!!!!!!!!!!!!!!!!!!!!!!!!!!!!!!!!!!!!!!!!!!!!!!!!!!!!!!!!!!!!!!!!!!!!!!!!!!!!!!!!!!!!!!!!!!!!!!!!!!!!!!!!!!!!!!!!!!!!!!!!!!!!!!!!!!!!!!!!!!!!!!!!!!!!!!!!!!!!!!!!!!!!!!!!!!!!!!!!!!!!!!!!!!!!!!!!!!!!!!!!!!!!!!!!!!!!!!!!!!!!!!!!!!!!!!!!!!!!!!!!!!!!!!!!!!!!!!!!!!!!!!!!!!!!!!!!!!!!!!!!!!!!!!!!!!!!!!!!!!!!!!!!!!!!!!!!!!!!!!!!!!!!!!!!!!!!!!!!!!!!!!!!!!!!!!!!!!!!!!!!!!!!!!!!!!!!!!!!!!!!!!!!!!!!!!!!!!!!!!!!!!!!!!!!!!!!!!!!!!!!!!!!!!!!!!!!!!!!!!!!!!!!!!!!!!!!!!!!!!!!!!!!!!!!!!!!!!!!!!!!!!!!!!!!!!!!!!!!!!!!!!!!!!!!!!!!!!!!!!!!!!!!!!!!!!!!!!!!!!!!!!!!!!!!!!!!!!!!!!!!!!!!!!!!!!!!!!!!!!!!!!!!!!!!!!!!!!!!!!!!!!!!!!!!!!!!!!!!!!!!!!!!!!!!!!!!!!!!!!!!!!!!!!!!!!!!!!!!!!!!!!!!!!!!!!!!!!!!!!!!!!!!!!!!!!!!!!!!!!!!!!!!!!!!!!!!!!!!!!!!!!!!!!!!!!!!!!!!!!!!!!!!!!!!!!!!!!!!!!!!!!!!!!!!!!!!!!!!!!!!!!!!!!!!!!!!!!!!!!!!!!!!!!!!!!!!!!!!!!!!!!!!!!!!!!!!!!!!!!!!!!!!!!!!!!!!!!!!!!!!!!!!!!!!!!!!!!!!!!!!!!!!!!!!!!!!!!!!!!!!!!!!!!!!!!!!!!!!!!!!!!!!!!!!!!!!!!!!!!!!!!!!!!!!!!!!!!!!!!!!!!!!!!!!!!!!!!!!!!!!!!!!!!!!!!!!!!!!!!!!!!!!!!!!!!!!!!!!!!!!!!!!!!!!!!!!!!!!!!!!!!!!!!!!!!!!!!!!!!!!!!!!!!!!!!!!!!!!!!!!!!!!!!!!!!!!!!!!!!!!!!!!!!!!!!!!!!!!!!!!!!!!!!!!!!!!!!!!!!!!!!!!!!!!!!!!!!!!!!!!!!!!!!!!1!^" style="position:absolute;left:0;text-align:left;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832853">
        <w:rPr>
          <w:rFonts w:ascii="Times New Roman" w:eastAsia="宋体" w:hAnsi="Times New Roman" w:cs="Times New Roman"/>
          <w:b/>
          <w:kern w:val="0"/>
          <w:sz w:val="22"/>
        </w:rPr>
        <w:t xml:space="preserve">3GPP TSG RAN WG1 </w:t>
      </w:r>
      <w:r w:rsidR="00E4136A" w:rsidRPr="00E4136A">
        <w:rPr>
          <w:rFonts w:ascii="Times New Roman" w:eastAsia="宋体" w:hAnsi="Times New Roman" w:cs="Times New Roman"/>
          <w:b/>
          <w:kern w:val="0"/>
          <w:sz w:val="22"/>
        </w:rPr>
        <w:t>Ad-Hoc Meeting 1901</w:t>
      </w:r>
      <w:r w:rsidR="00B80191">
        <w:rPr>
          <w:rFonts w:ascii="Times New Roman" w:eastAsia="宋体" w:hAnsi="Times New Roman" w:cs="Times New Roman"/>
          <w:b/>
          <w:kern w:val="0"/>
          <w:sz w:val="22"/>
        </w:rPr>
        <w:t xml:space="preserve">                        </w:t>
      </w:r>
      <w:r w:rsidR="00E7368B">
        <w:rPr>
          <w:rFonts w:ascii="Times New Roman" w:eastAsia="宋体" w:hAnsi="Times New Roman" w:cs="Times New Roman"/>
          <w:b/>
          <w:kern w:val="0"/>
          <w:sz w:val="22"/>
        </w:rPr>
        <w:t xml:space="preserve"> </w:t>
      </w:r>
      <w:r w:rsidR="00B80191">
        <w:rPr>
          <w:rFonts w:ascii="Times New Roman" w:eastAsia="宋体" w:hAnsi="Times New Roman" w:cs="Times New Roman"/>
          <w:b/>
          <w:kern w:val="0"/>
          <w:sz w:val="22"/>
        </w:rPr>
        <w:t xml:space="preserve"> </w:t>
      </w:r>
      <w:r w:rsidR="006B329A" w:rsidRPr="006B329A">
        <w:rPr>
          <w:rFonts w:ascii="Times New Roman" w:eastAsia="宋体" w:hAnsi="Times New Roman" w:cs="Times New Roman"/>
          <w:b/>
          <w:kern w:val="0"/>
          <w:sz w:val="22"/>
        </w:rPr>
        <w:t>R1-1901432</w:t>
      </w:r>
      <w:bookmarkStart w:id="0" w:name="_GoBack"/>
      <w:bookmarkEnd w:id="0"/>
      <w:r w:rsidR="00E7368B" w:rsidRPr="00E7368B">
        <w:rPr>
          <w:rFonts w:ascii="Times New Roman" w:eastAsia="宋体" w:hAnsi="Times New Roman" w:cs="Times New Roman"/>
          <w:b/>
          <w:kern w:val="0"/>
          <w:sz w:val="22"/>
        </w:rPr>
        <w:t xml:space="preserve"> </w:t>
      </w:r>
    </w:p>
    <w:p w14:paraId="37324938" w14:textId="77777777" w:rsidR="00AF70DC" w:rsidRDefault="00E4136A">
      <w:pPr>
        <w:widowControl/>
        <w:tabs>
          <w:tab w:val="right" w:pos="9216"/>
        </w:tabs>
        <w:autoSpaceDE w:val="0"/>
        <w:autoSpaceDN w:val="0"/>
        <w:adjustRightInd w:val="0"/>
        <w:snapToGrid w:val="0"/>
        <w:spacing w:after="120"/>
        <w:jc w:val="left"/>
        <w:rPr>
          <w:rFonts w:ascii="Times New Roman" w:eastAsia="宋体" w:hAnsi="Times New Roman" w:cs="Times New Roman"/>
          <w:b/>
          <w:bCs/>
          <w:kern w:val="0"/>
          <w:sz w:val="22"/>
        </w:rPr>
      </w:pPr>
      <w:bookmarkStart w:id="1" w:name="OLE_LINK1"/>
      <w:r w:rsidRPr="00E4136A">
        <w:rPr>
          <w:rFonts w:ascii="Times New Roman" w:eastAsia="宋体" w:hAnsi="Times New Roman" w:cs="Times New Roman"/>
          <w:b/>
          <w:bCs/>
          <w:kern w:val="0"/>
          <w:sz w:val="22"/>
        </w:rPr>
        <w:t xml:space="preserve">Taipei, 21st – 25th </w:t>
      </w:r>
      <w:proofErr w:type="gramStart"/>
      <w:r w:rsidRPr="00E4136A">
        <w:rPr>
          <w:rFonts w:ascii="Times New Roman" w:eastAsia="宋体" w:hAnsi="Times New Roman" w:cs="Times New Roman"/>
          <w:b/>
          <w:bCs/>
          <w:kern w:val="0"/>
          <w:sz w:val="22"/>
        </w:rPr>
        <w:t>January,</w:t>
      </w:r>
      <w:proofErr w:type="gramEnd"/>
      <w:r w:rsidRPr="00E4136A">
        <w:rPr>
          <w:rFonts w:ascii="Times New Roman" w:eastAsia="宋体" w:hAnsi="Times New Roman" w:cs="Times New Roman"/>
          <w:b/>
          <w:bCs/>
          <w:kern w:val="0"/>
          <w:sz w:val="22"/>
        </w:rPr>
        <w:t xml:space="preserve"> 2019 </w:t>
      </w:r>
      <w:bookmarkEnd w:id="1"/>
    </w:p>
    <w:p w14:paraId="1F2FC3A2" w14:textId="77777777" w:rsidR="00AF70DC" w:rsidRDefault="00AF70DC">
      <w:pPr>
        <w:widowControl/>
        <w:pBdr>
          <w:top w:val="single" w:sz="4" w:space="1" w:color="auto"/>
        </w:pBdr>
        <w:autoSpaceDE w:val="0"/>
        <w:autoSpaceDN w:val="0"/>
        <w:adjustRightInd w:val="0"/>
        <w:snapToGrid w:val="0"/>
        <w:jc w:val="left"/>
        <w:rPr>
          <w:rFonts w:ascii="Times New Roman" w:eastAsia="宋体" w:hAnsi="Times New Roman" w:cs="Times New Roman"/>
          <w:b/>
          <w:sz w:val="16"/>
          <w:szCs w:val="16"/>
        </w:rPr>
      </w:pPr>
    </w:p>
    <w:p w14:paraId="0670F2F9" w14:textId="77777777"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Agenda Item:</w:t>
      </w:r>
      <w:r>
        <w:rPr>
          <w:rFonts w:ascii="Times New Roman" w:eastAsia="宋体" w:hAnsi="Times New Roman" w:cs="Times New Roman"/>
          <w:b/>
          <w:sz w:val="22"/>
        </w:rPr>
        <w:tab/>
        <w:t>7.2.</w:t>
      </w:r>
      <w:r>
        <w:rPr>
          <w:rFonts w:ascii="Times New Roman" w:eastAsia="宋体" w:hAnsi="Times New Roman" w:cs="Times New Roman" w:hint="eastAsia"/>
          <w:b/>
          <w:sz w:val="22"/>
        </w:rPr>
        <w:t>6.</w:t>
      </w:r>
      <w:r>
        <w:rPr>
          <w:rFonts w:ascii="Times New Roman" w:eastAsia="宋体" w:hAnsi="Times New Roman" w:cs="Times New Roman"/>
          <w:b/>
          <w:sz w:val="22"/>
        </w:rPr>
        <w:t>3</w:t>
      </w:r>
    </w:p>
    <w:p w14:paraId="3625FB1F" w14:textId="77777777"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Source:</w:t>
      </w:r>
      <w:r>
        <w:rPr>
          <w:rFonts w:ascii="Times New Roman" w:eastAsia="宋体" w:hAnsi="Times New Roman" w:cs="Times New Roman"/>
          <w:b/>
          <w:sz w:val="22"/>
        </w:rPr>
        <w:tab/>
        <w:t>NTT DOCOMO, INC.</w:t>
      </w:r>
    </w:p>
    <w:p w14:paraId="6A1FA4BC" w14:textId="0389B51D"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Title:</w:t>
      </w:r>
      <w:r>
        <w:rPr>
          <w:rFonts w:ascii="Times New Roman" w:eastAsia="宋体" w:hAnsi="Times New Roman" w:cs="Times New Roman"/>
          <w:b/>
          <w:sz w:val="22"/>
        </w:rPr>
        <w:tab/>
      </w:r>
      <w:r w:rsidR="00E35FD7">
        <w:rPr>
          <w:rFonts w:ascii="Times New Roman" w:eastAsia="宋体" w:hAnsi="Times New Roman" w:cs="Times New Roman"/>
          <w:b/>
          <w:sz w:val="22"/>
        </w:rPr>
        <w:t xml:space="preserve">Discussion for configured grant PUSCH </w:t>
      </w:r>
    </w:p>
    <w:p w14:paraId="5AFF9D48" w14:textId="77777777"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Document for:</w:t>
      </w:r>
      <w:r>
        <w:rPr>
          <w:rFonts w:ascii="Times New Roman" w:eastAsia="宋体" w:hAnsi="Times New Roman" w:cs="Times New Roman"/>
          <w:b/>
          <w:sz w:val="22"/>
        </w:rPr>
        <w:tab/>
        <w:t xml:space="preserve">Discussion and decision </w:t>
      </w:r>
    </w:p>
    <w:p w14:paraId="1B41BCF5" w14:textId="77777777" w:rsidR="00AF70DC" w:rsidRDefault="00AF70DC">
      <w:pPr>
        <w:widowControl/>
        <w:pBdr>
          <w:bottom w:val="single" w:sz="4" w:space="1" w:color="auto"/>
        </w:pBdr>
        <w:autoSpaceDE w:val="0"/>
        <w:autoSpaceDN w:val="0"/>
        <w:adjustRightInd w:val="0"/>
        <w:snapToGrid w:val="0"/>
        <w:jc w:val="left"/>
        <w:rPr>
          <w:rFonts w:ascii="Times New Roman" w:eastAsia="宋体" w:hAnsi="Times New Roman" w:cs="Times New Roman"/>
          <w:b/>
          <w:sz w:val="16"/>
          <w:szCs w:val="16"/>
        </w:rPr>
      </w:pPr>
    </w:p>
    <w:p w14:paraId="43FAC8C3" w14:textId="77777777" w:rsidR="00AF70DC" w:rsidRDefault="00832853">
      <w:pPr>
        <w:pStyle w:val="1"/>
        <w:numPr>
          <w:ilvl w:val="0"/>
          <w:numId w:val="1"/>
        </w:numPr>
        <w:tabs>
          <w:tab w:val="left" w:pos="0"/>
        </w:tabs>
        <w:autoSpaceDE/>
        <w:autoSpaceDN/>
        <w:spacing w:before="240"/>
        <w:rPr>
          <w:rFonts w:ascii="Arial" w:eastAsia="等线" w:hAnsi="Arial"/>
          <w:bCs w:val="0"/>
          <w:kern w:val="28"/>
          <w:szCs w:val="20"/>
          <w:lang w:eastAsia="zh-CN"/>
        </w:rPr>
      </w:pPr>
      <w:bookmarkStart w:id="2" w:name="_Ref124589705"/>
      <w:bookmarkStart w:id="3" w:name="_Ref129681862"/>
      <w:r>
        <w:rPr>
          <w:rFonts w:ascii="Arial" w:eastAsia="等线" w:hAnsi="Arial"/>
          <w:bCs w:val="0"/>
          <w:kern w:val="28"/>
          <w:szCs w:val="20"/>
          <w:lang w:eastAsia="zh-CN"/>
        </w:rPr>
        <w:t>Introduction</w:t>
      </w:r>
      <w:bookmarkEnd w:id="2"/>
      <w:bookmarkEnd w:id="3"/>
    </w:p>
    <w:p w14:paraId="652D8A03" w14:textId="77777777" w:rsidR="00C63D40" w:rsidRDefault="00CB01C9" w:rsidP="00670AAA">
      <w:pPr>
        <w:pStyle w:val="a9"/>
        <w:spacing w:afterLines="50" w:after="156" w:line="240" w:lineRule="auto"/>
        <w:rPr>
          <w:sz w:val="22"/>
          <w:szCs w:val="22"/>
          <w:lang w:eastAsia="zh-CN"/>
        </w:rPr>
      </w:pPr>
      <w:r>
        <w:rPr>
          <w:sz w:val="22"/>
          <w:szCs w:val="22"/>
          <w:lang w:eastAsia="zh-CN"/>
        </w:rPr>
        <w:t xml:space="preserve">Based on Tuesday’s online discussion, following </w:t>
      </w:r>
      <w:r w:rsidR="00C63D40">
        <w:rPr>
          <w:sz w:val="22"/>
          <w:szCs w:val="22"/>
          <w:lang w:eastAsia="zh-CN"/>
        </w:rPr>
        <w:t>agreements were made:</w:t>
      </w:r>
    </w:p>
    <w:p w14:paraId="01CF091C" w14:textId="77777777" w:rsidR="00C63D40" w:rsidRPr="00317FC2" w:rsidRDefault="00C63D40" w:rsidP="00C63D40">
      <w:pPr>
        <w:snapToGrid w:val="0"/>
        <w:spacing w:afterLines="50" w:after="156"/>
        <w:rPr>
          <w:rFonts w:ascii="Times New Roman" w:eastAsia="Yu Mincho" w:hAnsi="Times New Roman" w:cs="Times New Roman"/>
          <w:sz w:val="22"/>
          <w:szCs w:val="20"/>
          <w:lang w:eastAsia="ja-JP"/>
        </w:rPr>
      </w:pPr>
      <w:r w:rsidRPr="00317FC2">
        <w:rPr>
          <w:rFonts w:ascii="Times New Roman" w:hAnsi="Times New Roman" w:cs="Times New Roman"/>
          <w:sz w:val="22"/>
          <w:szCs w:val="20"/>
          <w:highlight w:val="green"/>
          <w:lang w:eastAsia="x-none"/>
        </w:rPr>
        <w:t>O</w:t>
      </w:r>
      <w:r w:rsidRPr="00317FC2">
        <w:rPr>
          <w:rFonts w:ascii="Times New Roman" w:eastAsia="Yu Mincho" w:hAnsi="Times New Roman" w:cs="Times New Roman"/>
          <w:sz w:val="22"/>
          <w:szCs w:val="20"/>
          <w:highlight w:val="green"/>
          <w:lang w:eastAsia="ja-JP"/>
        </w:rPr>
        <w:t>bservations</w:t>
      </w:r>
      <w:r w:rsidRPr="00317FC2">
        <w:rPr>
          <w:rFonts w:ascii="Times New Roman" w:eastAsia="Yu Mincho" w:hAnsi="Times New Roman" w:cs="Times New Roman"/>
          <w:sz w:val="22"/>
          <w:szCs w:val="20"/>
          <w:lang w:eastAsia="ja-JP"/>
        </w:rPr>
        <w:t>:</w:t>
      </w:r>
    </w:p>
    <w:p w14:paraId="7E9D398E" w14:textId="77777777" w:rsidR="00C63D40" w:rsidRPr="00317FC2" w:rsidRDefault="00C63D40" w:rsidP="00C63D40">
      <w:pPr>
        <w:pStyle w:val="af6"/>
        <w:numPr>
          <w:ilvl w:val="0"/>
          <w:numId w:val="20"/>
        </w:numPr>
        <w:snapToGrid w:val="0"/>
        <w:spacing w:afterLines="50" w:after="156"/>
        <w:ind w:firstLineChars="0"/>
        <w:rPr>
          <w:rFonts w:ascii="Times New Roman" w:eastAsia="Yu Mincho" w:hAnsi="Times New Roman" w:cs="Times New Roman"/>
          <w:sz w:val="22"/>
          <w:szCs w:val="20"/>
          <w:lang w:eastAsia="ja-JP"/>
        </w:rPr>
      </w:pPr>
      <w:r w:rsidRPr="00317FC2">
        <w:rPr>
          <w:rFonts w:ascii="Times New Roman" w:eastAsia="Yu Mincho" w:hAnsi="Times New Roman" w:cs="Times New Roman"/>
          <w:sz w:val="22"/>
          <w:szCs w:val="20"/>
          <w:lang w:eastAsia="ja-JP"/>
        </w:rPr>
        <w:t>PUSCH miss detection performance highly depends on the PUSCH configurations such as DMRS configuration, resource allocation, and false-alarm target setting.</w:t>
      </w:r>
    </w:p>
    <w:p w14:paraId="70B5FA3E" w14:textId="77777777" w:rsidR="00C63D40" w:rsidRPr="00317FC2" w:rsidRDefault="00C63D40" w:rsidP="00C63D40">
      <w:pPr>
        <w:pStyle w:val="af6"/>
        <w:numPr>
          <w:ilvl w:val="1"/>
          <w:numId w:val="20"/>
        </w:numPr>
        <w:snapToGrid w:val="0"/>
        <w:spacing w:afterLines="50" w:after="156"/>
        <w:ind w:firstLineChars="0"/>
        <w:rPr>
          <w:rFonts w:ascii="Times New Roman" w:eastAsia="Yu Mincho" w:hAnsi="Times New Roman" w:cs="Times New Roman"/>
          <w:sz w:val="22"/>
          <w:szCs w:val="20"/>
          <w:lang w:eastAsia="ja-JP"/>
        </w:rPr>
      </w:pPr>
      <w:r w:rsidRPr="00317FC2">
        <w:rPr>
          <w:rFonts w:ascii="Times New Roman" w:eastAsia="Yu Mincho" w:hAnsi="Times New Roman" w:cs="Times New Roman"/>
          <w:sz w:val="22"/>
          <w:szCs w:val="20"/>
          <w:lang w:eastAsia="ja-JP"/>
        </w:rPr>
        <w:t xml:space="preserve">If a configured grant PUSCH resource is not shared by multiple UEs, </w:t>
      </w:r>
    </w:p>
    <w:p w14:paraId="104DFE75" w14:textId="77777777" w:rsidR="00C63D40" w:rsidRPr="00317FC2" w:rsidRDefault="00C63D40" w:rsidP="00C63D40">
      <w:pPr>
        <w:pStyle w:val="af6"/>
        <w:numPr>
          <w:ilvl w:val="2"/>
          <w:numId w:val="20"/>
        </w:numPr>
        <w:snapToGrid w:val="0"/>
        <w:spacing w:afterLines="50" w:after="156"/>
        <w:ind w:firstLineChars="0"/>
        <w:rPr>
          <w:rFonts w:ascii="Times New Roman" w:eastAsia="Yu Mincho" w:hAnsi="Times New Roman" w:cs="Times New Roman"/>
          <w:sz w:val="22"/>
          <w:szCs w:val="20"/>
          <w:lang w:eastAsia="ja-JP"/>
        </w:rPr>
      </w:pPr>
      <w:r w:rsidRPr="00317FC2">
        <w:rPr>
          <w:rFonts w:ascii="Times New Roman" w:eastAsia="Yu Mincho" w:hAnsi="Times New Roman" w:cs="Times New Roman"/>
          <w:sz w:val="22"/>
          <w:szCs w:val="20"/>
          <w:lang w:eastAsia="ja-JP"/>
        </w:rPr>
        <w:t>7 companies observed that if the reliability requirement is to be met by a single transmission, all the results show that PUSCH miss detection probability is lower than the PUSCH target BLER under the respective evaluation assumptions (e.g., MCS levels, etc.).</w:t>
      </w:r>
    </w:p>
    <w:p w14:paraId="1B279191" w14:textId="77777777" w:rsidR="00C63D40" w:rsidRPr="00317FC2" w:rsidRDefault="00C63D40" w:rsidP="00C63D40">
      <w:pPr>
        <w:snapToGrid w:val="0"/>
        <w:spacing w:afterLines="50" w:after="156"/>
        <w:rPr>
          <w:rFonts w:ascii="Times New Roman" w:hAnsi="Times New Roman" w:cs="Times New Roman"/>
          <w:sz w:val="22"/>
          <w:szCs w:val="20"/>
          <w:highlight w:val="green"/>
          <w:lang w:eastAsia="x-none"/>
        </w:rPr>
      </w:pPr>
      <w:r w:rsidRPr="00317FC2">
        <w:rPr>
          <w:rFonts w:ascii="Times New Roman" w:hAnsi="Times New Roman" w:cs="Times New Roman"/>
          <w:sz w:val="22"/>
          <w:szCs w:val="20"/>
          <w:highlight w:val="green"/>
          <w:lang w:eastAsia="x-none"/>
        </w:rPr>
        <w:t>Agreements:</w:t>
      </w:r>
    </w:p>
    <w:p w14:paraId="580830F4" w14:textId="77777777" w:rsidR="00C63D40" w:rsidRPr="00317FC2" w:rsidRDefault="00C63D40" w:rsidP="00C63D40">
      <w:pPr>
        <w:pStyle w:val="af6"/>
        <w:numPr>
          <w:ilvl w:val="0"/>
          <w:numId w:val="20"/>
        </w:numPr>
        <w:snapToGrid w:val="0"/>
        <w:spacing w:afterLines="50" w:after="156"/>
        <w:ind w:firstLineChars="0"/>
        <w:rPr>
          <w:rFonts w:ascii="Times New Roman" w:eastAsia="Yu Mincho" w:hAnsi="Times New Roman" w:cs="Times New Roman"/>
          <w:sz w:val="22"/>
          <w:szCs w:val="20"/>
          <w:lang w:eastAsia="ja-JP"/>
        </w:rPr>
      </w:pPr>
      <w:r w:rsidRPr="00317FC2">
        <w:rPr>
          <w:rFonts w:ascii="Times New Roman" w:eastAsia="Yu Mincho" w:hAnsi="Times New Roman" w:cs="Times New Roman"/>
          <w:sz w:val="22"/>
          <w:szCs w:val="20"/>
          <w:lang w:eastAsia="ja-JP"/>
        </w:rPr>
        <w:t>In Rel-16, for both Type 1 and Type 2 configured grant and when multiple active configurations are configured in a BWP, transmission of a TB based on the configured grant is associated with a single active configuration, even if the transmission is repeated</w:t>
      </w:r>
    </w:p>
    <w:p w14:paraId="407851E5" w14:textId="384FE12D" w:rsidR="00CB01C9" w:rsidRDefault="00C63D40" w:rsidP="00670AAA">
      <w:pPr>
        <w:pStyle w:val="a9"/>
        <w:spacing w:afterLines="50" w:after="156" w:line="240" w:lineRule="auto"/>
        <w:rPr>
          <w:sz w:val="22"/>
          <w:szCs w:val="22"/>
          <w:lang w:eastAsia="zh-CN"/>
        </w:rPr>
      </w:pPr>
      <w:r>
        <w:rPr>
          <w:sz w:val="22"/>
          <w:szCs w:val="22"/>
          <w:lang w:eastAsia="zh-CN"/>
        </w:rPr>
        <w:t xml:space="preserve">Following </w:t>
      </w:r>
      <w:r w:rsidR="00CB01C9">
        <w:rPr>
          <w:sz w:val="22"/>
          <w:szCs w:val="22"/>
          <w:lang w:eastAsia="zh-CN"/>
        </w:rPr>
        <w:t>needs to be further discussed:</w:t>
      </w:r>
    </w:p>
    <w:p w14:paraId="2281D9C2" w14:textId="130D16A5" w:rsidR="00CB01C9" w:rsidRPr="00CB01C9" w:rsidRDefault="00CB01C9" w:rsidP="00CB01C9">
      <w:pPr>
        <w:rPr>
          <w:rFonts w:ascii="Times" w:eastAsia="Batang" w:hAnsi="Times" w:cs="Times New Roman"/>
          <w:b/>
          <w:kern w:val="0"/>
          <w:sz w:val="20"/>
          <w:szCs w:val="20"/>
          <w:highlight w:val="yellow"/>
          <w:lang w:val="en-GB" w:eastAsia="x-none"/>
        </w:rPr>
      </w:pPr>
      <w:r w:rsidRPr="00CB01C9">
        <w:rPr>
          <w:rFonts w:ascii="Times" w:eastAsia="Batang" w:hAnsi="Times" w:cs="Times New Roman"/>
          <w:b/>
          <w:kern w:val="0"/>
          <w:sz w:val="20"/>
          <w:szCs w:val="20"/>
          <w:highlight w:val="yellow"/>
          <w:lang w:val="en-GB" w:eastAsia="x-none"/>
        </w:rPr>
        <w:t>Proposals:</w:t>
      </w:r>
    </w:p>
    <w:p w14:paraId="6A8BBF11" w14:textId="77777777" w:rsidR="00CB01C9" w:rsidRPr="00CB01C9" w:rsidRDefault="00CB01C9" w:rsidP="00CB01C9">
      <w:pPr>
        <w:widowControl/>
        <w:spacing w:afterLines="50" w:after="156"/>
        <w:jc w:val="left"/>
        <w:rPr>
          <w:rFonts w:ascii="Times New Roman" w:eastAsia="Yu Mincho" w:hAnsi="Times New Roman" w:cs="Times New Roman"/>
          <w:b/>
          <w:kern w:val="0"/>
          <w:sz w:val="20"/>
          <w:szCs w:val="20"/>
          <w:highlight w:val="yellow"/>
          <w:u w:val="single"/>
          <w:lang w:val="en-GB" w:eastAsia="ja-JP"/>
        </w:rPr>
      </w:pPr>
      <w:r w:rsidRPr="00CB01C9">
        <w:rPr>
          <w:rFonts w:ascii="Times New Roman" w:eastAsia="Yu Mincho" w:hAnsi="Times New Roman" w:cs="Times New Roman"/>
          <w:b/>
          <w:kern w:val="0"/>
          <w:sz w:val="20"/>
          <w:szCs w:val="20"/>
          <w:highlight w:val="yellow"/>
          <w:u w:val="single"/>
          <w:lang w:val="en-GB" w:eastAsia="ja-JP"/>
        </w:rPr>
        <w:t>Observations:</w:t>
      </w:r>
    </w:p>
    <w:p w14:paraId="0E2DD5FB" w14:textId="77777777" w:rsidR="00CB01C9" w:rsidRPr="00CB01C9" w:rsidRDefault="00CB01C9" w:rsidP="00CB01C9">
      <w:pPr>
        <w:widowControl/>
        <w:numPr>
          <w:ilvl w:val="0"/>
          <w:numId w:val="20"/>
        </w:numPr>
        <w:spacing w:afterLines="50" w:after="156"/>
        <w:jc w:val="left"/>
        <w:rPr>
          <w:rFonts w:ascii="Times New Roman" w:eastAsia="Yu Mincho" w:hAnsi="Times New Roman" w:cs="Times New Roman"/>
          <w:kern w:val="0"/>
          <w:sz w:val="20"/>
          <w:szCs w:val="20"/>
          <w:highlight w:val="yellow"/>
          <w:lang w:val="en-GB" w:eastAsia="ja-JP"/>
        </w:rPr>
      </w:pPr>
      <w:r w:rsidRPr="00CB01C9">
        <w:rPr>
          <w:rFonts w:ascii="Times New Roman" w:eastAsia="Yu Mincho" w:hAnsi="Times New Roman" w:cs="Times New Roman"/>
          <w:kern w:val="0"/>
          <w:sz w:val="20"/>
          <w:szCs w:val="20"/>
          <w:highlight w:val="yellow"/>
          <w:lang w:val="en-GB" w:eastAsia="ja-JP"/>
        </w:rPr>
        <w:t xml:space="preserve">2 companies observe that if the reliability requirement is to be met by HARQ re-transmission, the target BLER of the initial transmission can be relaxed such that the residual BLER after the re-transmission achieves the overall target BLER; however, even in this case, miss detection probability cannot be relaxed, otherwise the overall PUSCH reliability target cannot be achieved. </w:t>
      </w:r>
    </w:p>
    <w:p w14:paraId="0F76B9C1" w14:textId="77777777" w:rsidR="00CB01C9" w:rsidRPr="00CB01C9" w:rsidRDefault="00CB01C9" w:rsidP="00CB01C9">
      <w:pPr>
        <w:widowControl/>
        <w:numPr>
          <w:ilvl w:val="0"/>
          <w:numId w:val="20"/>
        </w:numPr>
        <w:spacing w:afterLines="50" w:after="156"/>
        <w:jc w:val="left"/>
        <w:rPr>
          <w:rFonts w:ascii="Times New Roman" w:eastAsia="Yu Mincho" w:hAnsi="Times New Roman" w:cs="Times New Roman"/>
          <w:kern w:val="0"/>
          <w:sz w:val="20"/>
          <w:szCs w:val="20"/>
          <w:highlight w:val="yellow"/>
          <w:lang w:val="en-GB" w:eastAsia="ja-JP"/>
        </w:rPr>
      </w:pPr>
      <w:r w:rsidRPr="00CB01C9">
        <w:rPr>
          <w:rFonts w:ascii="Times New Roman" w:eastAsia="Batang" w:hAnsi="Times New Roman" w:cs="Times New Roman"/>
          <w:kern w:val="0"/>
          <w:sz w:val="20"/>
          <w:szCs w:val="20"/>
          <w:highlight w:val="yellow"/>
          <w:lang w:val="en-GB" w:eastAsia="x-none"/>
        </w:rPr>
        <w:t>1 company observes that even if the BLER target of the initial transmission is relaxed, the target SINR for decoding PUSCH is still higher than that of the DMRS miss detection.</w:t>
      </w:r>
    </w:p>
    <w:p w14:paraId="58C0E419" w14:textId="77777777" w:rsidR="00CB01C9" w:rsidRPr="00CB01C9" w:rsidRDefault="00CB01C9" w:rsidP="00CB01C9">
      <w:pPr>
        <w:widowControl/>
        <w:numPr>
          <w:ilvl w:val="0"/>
          <w:numId w:val="20"/>
        </w:numPr>
        <w:spacing w:afterLines="50" w:after="156"/>
        <w:jc w:val="left"/>
        <w:rPr>
          <w:rFonts w:ascii="Times New Roman" w:eastAsia="Yu Mincho" w:hAnsi="Times New Roman" w:cs="Times New Roman"/>
          <w:kern w:val="0"/>
          <w:sz w:val="20"/>
          <w:szCs w:val="20"/>
          <w:highlight w:val="yellow"/>
          <w:lang w:val="en-GB" w:eastAsia="ja-JP"/>
        </w:rPr>
      </w:pPr>
      <w:r w:rsidRPr="00CB01C9">
        <w:rPr>
          <w:rFonts w:ascii="Times New Roman" w:eastAsia="Yu Mincho" w:hAnsi="Times New Roman" w:cs="Times New Roman"/>
          <w:kern w:val="0"/>
          <w:sz w:val="20"/>
          <w:szCs w:val="20"/>
          <w:highlight w:val="yellow"/>
          <w:lang w:val="en-GB" w:eastAsia="ja-JP"/>
        </w:rPr>
        <w:t xml:space="preserve">Whether the miss detection might be an issue depends on PUSCH DMRS configurations, resource allocation, false-alarm target setting and detection algorithms. </w:t>
      </w:r>
    </w:p>
    <w:p w14:paraId="7AFB7BC1" w14:textId="77777777" w:rsidR="00CB01C9" w:rsidRPr="00CB01C9" w:rsidRDefault="00CB01C9" w:rsidP="00CB01C9">
      <w:pPr>
        <w:widowControl/>
        <w:numPr>
          <w:ilvl w:val="0"/>
          <w:numId w:val="20"/>
        </w:numPr>
        <w:spacing w:afterLines="50" w:after="156"/>
        <w:jc w:val="left"/>
        <w:rPr>
          <w:rFonts w:ascii="Times New Roman" w:eastAsia="Yu Mincho" w:hAnsi="Times New Roman" w:cs="Times New Roman"/>
          <w:kern w:val="0"/>
          <w:sz w:val="20"/>
          <w:szCs w:val="20"/>
          <w:highlight w:val="yellow"/>
          <w:lang w:val="en-GB" w:eastAsia="ja-JP"/>
        </w:rPr>
      </w:pPr>
      <w:r w:rsidRPr="00CB01C9">
        <w:rPr>
          <w:rFonts w:ascii="Times New Roman" w:eastAsia="Yu Mincho" w:hAnsi="Times New Roman" w:cs="Times New Roman" w:hint="eastAsia"/>
          <w:kern w:val="0"/>
          <w:sz w:val="20"/>
          <w:szCs w:val="20"/>
          <w:highlight w:val="yellow"/>
          <w:lang w:val="en-GB" w:eastAsia="ja-JP"/>
        </w:rPr>
        <w:t>T</w:t>
      </w:r>
      <w:r w:rsidRPr="00CB01C9">
        <w:rPr>
          <w:rFonts w:ascii="Times New Roman" w:eastAsia="Yu Mincho" w:hAnsi="Times New Roman" w:cs="Times New Roman"/>
          <w:kern w:val="0"/>
          <w:sz w:val="20"/>
          <w:szCs w:val="20"/>
          <w:highlight w:val="yellow"/>
          <w:lang w:val="en-GB" w:eastAsia="ja-JP"/>
        </w:rPr>
        <w:t>his also depends on whether it is feasible and beneficial to relax target BLER of the initial transmission while relying on HARQ re-transmission to achieve target reliability within the latency bound.</w:t>
      </w:r>
    </w:p>
    <w:p w14:paraId="06F4BECE" w14:textId="2480F8AB" w:rsidR="00AF70DC" w:rsidRDefault="00CB01C9" w:rsidP="00CB01C9">
      <w:pPr>
        <w:pStyle w:val="a9"/>
        <w:spacing w:afterLines="50" w:after="156" w:line="240" w:lineRule="auto"/>
        <w:rPr>
          <w:rFonts w:eastAsia="Yu Mincho"/>
          <w:highlight w:val="yellow"/>
          <w:lang w:eastAsia="ja-JP"/>
        </w:rPr>
      </w:pPr>
      <w:r w:rsidRPr="00CB01C9">
        <w:rPr>
          <w:rFonts w:eastAsia="Yu Mincho"/>
          <w:highlight w:val="yellow"/>
          <w:lang w:eastAsia="ja-JP"/>
        </w:rPr>
        <w:t>Note: The reliability of PDCCH scheduling the retransmission also needs to be considered to achieve overall PUSCH reliability target.</w:t>
      </w:r>
    </w:p>
    <w:p w14:paraId="02D08095" w14:textId="1C8A0F38" w:rsidR="00161D0F" w:rsidRPr="00251021" w:rsidRDefault="000A7BAC" w:rsidP="00251021">
      <w:pPr>
        <w:pStyle w:val="1"/>
        <w:numPr>
          <w:ilvl w:val="0"/>
          <w:numId w:val="1"/>
        </w:numPr>
        <w:tabs>
          <w:tab w:val="left" w:pos="0"/>
        </w:tabs>
        <w:autoSpaceDE/>
        <w:autoSpaceDN/>
        <w:spacing w:before="240"/>
        <w:rPr>
          <w:rFonts w:ascii="Arial" w:eastAsia="等线" w:hAnsi="Arial"/>
          <w:kern w:val="28"/>
          <w:szCs w:val="20"/>
          <w:lang w:eastAsia="zh-CN"/>
        </w:rPr>
      </w:pPr>
      <w:r w:rsidRPr="00251021">
        <w:rPr>
          <w:rFonts w:ascii="Arial" w:eastAsia="等线" w:hAnsi="Arial"/>
          <w:bCs w:val="0"/>
          <w:kern w:val="28"/>
          <w:szCs w:val="20"/>
          <w:lang w:eastAsia="zh-CN"/>
        </w:rPr>
        <w:lastRenderedPageBreak/>
        <w:t xml:space="preserve">Offline discussion results </w:t>
      </w:r>
    </w:p>
    <w:p w14:paraId="7FFF50AE" w14:textId="6B7E40F4" w:rsidR="000A7BAC" w:rsidRPr="00251021" w:rsidRDefault="000A7BAC" w:rsidP="00251021">
      <w:pPr>
        <w:pStyle w:val="1"/>
        <w:numPr>
          <w:ilvl w:val="1"/>
          <w:numId w:val="1"/>
        </w:numPr>
        <w:tabs>
          <w:tab w:val="left" w:pos="0"/>
        </w:tabs>
        <w:autoSpaceDE/>
        <w:autoSpaceDN/>
        <w:spacing w:before="240"/>
        <w:rPr>
          <w:rFonts w:ascii="Arial" w:eastAsia="等线" w:hAnsi="Arial"/>
          <w:b w:val="0"/>
          <w:kern w:val="28"/>
          <w:sz w:val="24"/>
          <w:szCs w:val="20"/>
          <w:lang w:eastAsia="zh-CN"/>
        </w:rPr>
      </w:pPr>
      <w:r w:rsidRPr="00251021">
        <w:rPr>
          <w:rFonts w:ascii="Arial" w:eastAsia="等线" w:hAnsi="Arial"/>
          <w:bCs w:val="0"/>
          <w:kern w:val="28"/>
          <w:sz w:val="24"/>
          <w:szCs w:val="20"/>
          <w:lang w:eastAsia="zh-CN"/>
        </w:rPr>
        <w:t xml:space="preserve">Address the yellow </w:t>
      </w:r>
      <w:r w:rsidR="00C63D40" w:rsidRPr="00251021">
        <w:rPr>
          <w:rFonts w:ascii="Arial" w:eastAsia="等线" w:hAnsi="Arial"/>
          <w:bCs w:val="0"/>
          <w:kern w:val="28"/>
          <w:sz w:val="24"/>
          <w:szCs w:val="20"/>
          <w:lang w:eastAsia="zh-CN"/>
        </w:rPr>
        <w:t>part</w:t>
      </w:r>
    </w:p>
    <w:p w14:paraId="4CF2C34E" w14:textId="3A057FA9" w:rsidR="00E95E4F" w:rsidRPr="00251021" w:rsidRDefault="00036545" w:rsidP="00360C18">
      <w:pPr>
        <w:widowControl/>
        <w:spacing w:afterLines="50" w:after="156"/>
        <w:jc w:val="left"/>
        <w:rPr>
          <w:rFonts w:ascii="Times New Roman" w:eastAsia="Yu Mincho" w:hAnsi="Times New Roman" w:cs="Times New Roman"/>
          <w:b/>
          <w:kern w:val="0"/>
          <w:sz w:val="22"/>
          <w:u w:val="single"/>
          <w:lang w:val="en-GB" w:eastAsia="ja-JP"/>
        </w:rPr>
      </w:pPr>
      <w:r w:rsidRPr="00251021">
        <w:rPr>
          <w:rFonts w:ascii="Times New Roman" w:eastAsia="Yu Mincho" w:hAnsi="Times New Roman" w:cs="Times New Roman"/>
          <w:b/>
          <w:kern w:val="0"/>
          <w:sz w:val="22"/>
          <w:u w:val="single"/>
          <w:lang w:val="en-GB" w:eastAsia="ja-JP"/>
        </w:rPr>
        <w:t>O</w:t>
      </w:r>
      <w:r w:rsidR="00161D0F" w:rsidRPr="00251021">
        <w:rPr>
          <w:rFonts w:ascii="Times New Roman" w:eastAsia="Yu Mincho" w:hAnsi="Times New Roman" w:cs="Times New Roman"/>
          <w:b/>
          <w:kern w:val="0"/>
          <w:sz w:val="22"/>
          <w:u w:val="single"/>
          <w:lang w:val="en-GB" w:eastAsia="ja-JP"/>
        </w:rPr>
        <w:t>bserv</w:t>
      </w:r>
      <w:r w:rsidRPr="00251021">
        <w:rPr>
          <w:rFonts w:ascii="Times New Roman" w:eastAsia="Yu Mincho" w:hAnsi="Times New Roman" w:cs="Times New Roman"/>
          <w:b/>
          <w:kern w:val="0"/>
          <w:sz w:val="22"/>
          <w:u w:val="single"/>
          <w:lang w:val="en-GB" w:eastAsia="ja-JP"/>
        </w:rPr>
        <w:t>ation:</w:t>
      </w:r>
    </w:p>
    <w:p w14:paraId="2EE1AD5E" w14:textId="1286DFA9" w:rsidR="00161D0F" w:rsidRPr="00251021" w:rsidRDefault="00E95E4F" w:rsidP="00161D0F">
      <w:pPr>
        <w:widowControl/>
        <w:numPr>
          <w:ilvl w:val="0"/>
          <w:numId w:val="20"/>
        </w:numPr>
        <w:spacing w:afterLines="50" w:after="156"/>
        <w:jc w:val="left"/>
        <w:rPr>
          <w:rFonts w:ascii="Times New Roman" w:eastAsia="Yu Mincho" w:hAnsi="Times New Roman" w:cs="Times New Roman"/>
          <w:kern w:val="0"/>
          <w:sz w:val="22"/>
          <w:lang w:val="en-GB" w:eastAsia="ja-JP"/>
        </w:rPr>
      </w:pPr>
      <w:r w:rsidRPr="00251021">
        <w:rPr>
          <w:rFonts w:ascii="Times New Roman" w:eastAsia="Yu Mincho" w:hAnsi="Times New Roman" w:cs="Times New Roman"/>
          <w:kern w:val="0"/>
          <w:sz w:val="22"/>
          <w:lang w:val="en-GB" w:eastAsia="ja-JP"/>
        </w:rPr>
        <w:t>I</w:t>
      </w:r>
      <w:r w:rsidR="00161D0F" w:rsidRPr="00251021">
        <w:rPr>
          <w:rFonts w:ascii="Times New Roman" w:eastAsia="Yu Mincho" w:hAnsi="Times New Roman" w:cs="Times New Roman"/>
          <w:kern w:val="0"/>
          <w:sz w:val="22"/>
          <w:lang w:val="en-GB" w:eastAsia="ja-JP"/>
        </w:rPr>
        <w:t xml:space="preserve">f the </w:t>
      </w:r>
      <w:r w:rsidR="00036545" w:rsidRPr="00251021">
        <w:rPr>
          <w:rFonts w:ascii="Times New Roman" w:eastAsia="Yu Mincho" w:hAnsi="Times New Roman" w:cs="Times New Roman"/>
          <w:kern w:val="0"/>
          <w:sz w:val="22"/>
          <w:lang w:val="en-GB" w:eastAsia="ja-JP"/>
        </w:rPr>
        <w:t xml:space="preserve">overall PUSCH </w:t>
      </w:r>
      <w:r w:rsidR="009B6ABF" w:rsidRPr="00251021">
        <w:rPr>
          <w:rFonts w:ascii="Times New Roman" w:eastAsia="Yu Mincho" w:hAnsi="Times New Roman" w:cs="Times New Roman"/>
          <w:kern w:val="0"/>
          <w:sz w:val="22"/>
          <w:lang w:val="en-GB" w:eastAsia="ja-JP"/>
        </w:rPr>
        <w:t xml:space="preserve">BLER target </w:t>
      </w:r>
      <w:r w:rsidR="00161D0F" w:rsidRPr="00251021">
        <w:rPr>
          <w:rFonts w:ascii="Times New Roman" w:eastAsia="Yu Mincho" w:hAnsi="Times New Roman" w:cs="Times New Roman"/>
          <w:kern w:val="0"/>
          <w:sz w:val="22"/>
          <w:lang w:val="en-GB" w:eastAsia="ja-JP"/>
        </w:rPr>
        <w:t xml:space="preserve">requirement is to be met by </w:t>
      </w:r>
      <w:r w:rsidR="001C7F9D" w:rsidRPr="00251021">
        <w:rPr>
          <w:rFonts w:ascii="Times New Roman" w:eastAsia="Yu Mincho" w:hAnsi="Times New Roman" w:cs="Times New Roman"/>
          <w:kern w:val="0"/>
          <w:sz w:val="22"/>
          <w:lang w:val="en-GB" w:eastAsia="ja-JP"/>
        </w:rPr>
        <w:t xml:space="preserve">uplink grant based </w:t>
      </w:r>
      <w:r w:rsidR="00161D0F" w:rsidRPr="00251021">
        <w:rPr>
          <w:rFonts w:ascii="Times New Roman" w:eastAsia="Yu Mincho" w:hAnsi="Times New Roman" w:cs="Times New Roman"/>
          <w:kern w:val="0"/>
          <w:sz w:val="22"/>
          <w:lang w:val="en-GB" w:eastAsia="ja-JP"/>
        </w:rPr>
        <w:t>HARQ re-transmission</w:t>
      </w:r>
      <w:r w:rsidR="00F81261" w:rsidRPr="00251021">
        <w:rPr>
          <w:rFonts w:ascii="Times New Roman" w:eastAsia="Yu Mincho" w:hAnsi="Times New Roman" w:cs="Times New Roman"/>
          <w:kern w:val="0"/>
          <w:sz w:val="22"/>
          <w:lang w:val="en-GB" w:eastAsia="ja-JP"/>
        </w:rPr>
        <w:t xml:space="preserve"> for the configured grant PUSCH</w:t>
      </w:r>
      <w:r w:rsidR="00161D0F" w:rsidRPr="00251021">
        <w:rPr>
          <w:rFonts w:ascii="Times New Roman" w:eastAsia="Yu Mincho" w:hAnsi="Times New Roman" w:cs="Times New Roman"/>
          <w:kern w:val="0"/>
          <w:sz w:val="22"/>
          <w:lang w:val="en-GB" w:eastAsia="ja-JP"/>
        </w:rPr>
        <w:t xml:space="preserve">, the BLER of the </w:t>
      </w:r>
      <w:r w:rsidR="005B0A2A" w:rsidRPr="00251021">
        <w:rPr>
          <w:rFonts w:ascii="Times New Roman" w:eastAsia="Yu Mincho" w:hAnsi="Times New Roman" w:cs="Times New Roman"/>
          <w:kern w:val="0"/>
          <w:sz w:val="22"/>
          <w:lang w:val="en-GB" w:eastAsia="ja-JP"/>
        </w:rPr>
        <w:t xml:space="preserve">configured grant PUSCH </w:t>
      </w:r>
      <w:r w:rsidR="00161D0F" w:rsidRPr="00251021">
        <w:rPr>
          <w:rFonts w:ascii="Times New Roman" w:eastAsia="Yu Mincho" w:hAnsi="Times New Roman" w:cs="Times New Roman"/>
          <w:kern w:val="0"/>
          <w:sz w:val="22"/>
          <w:lang w:val="en-GB" w:eastAsia="ja-JP"/>
        </w:rPr>
        <w:t xml:space="preserve">transmission can be </w:t>
      </w:r>
      <w:r w:rsidR="0006242B" w:rsidRPr="00251021">
        <w:rPr>
          <w:rFonts w:ascii="Times New Roman" w:eastAsia="Yu Mincho" w:hAnsi="Times New Roman" w:cs="Times New Roman"/>
          <w:kern w:val="0"/>
          <w:sz w:val="22"/>
          <w:lang w:val="en-GB" w:eastAsia="ja-JP"/>
        </w:rPr>
        <w:t xml:space="preserve">higher </w:t>
      </w:r>
      <w:r w:rsidR="00036545" w:rsidRPr="00251021">
        <w:rPr>
          <w:rFonts w:ascii="Times New Roman" w:eastAsia="Yu Mincho" w:hAnsi="Times New Roman" w:cs="Times New Roman"/>
          <w:kern w:val="0"/>
          <w:sz w:val="22"/>
          <w:lang w:val="en-GB" w:eastAsia="ja-JP"/>
        </w:rPr>
        <w:t xml:space="preserve">than the overall PUSCH </w:t>
      </w:r>
      <w:r w:rsidR="0006242B" w:rsidRPr="00251021">
        <w:rPr>
          <w:rFonts w:ascii="Times New Roman" w:eastAsia="Yu Mincho" w:hAnsi="Times New Roman" w:cs="Times New Roman"/>
          <w:kern w:val="0"/>
          <w:sz w:val="22"/>
          <w:lang w:val="en-GB" w:eastAsia="ja-JP"/>
        </w:rPr>
        <w:t xml:space="preserve">BLER </w:t>
      </w:r>
      <w:r w:rsidR="009B6ABF" w:rsidRPr="00251021">
        <w:rPr>
          <w:rFonts w:ascii="Times New Roman" w:eastAsia="Yu Mincho" w:hAnsi="Times New Roman" w:cs="Times New Roman"/>
          <w:kern w:val="0"/>
          <w:sz w:val="22"/>
          <w:lang w:val="en-GB" w:eastAsia="ja-JP"/>
        </w:rPr>
        <w:t xml:space="preserve">target </w:t>
      </w:r>
      <w:r w:rsidR="00161D0F" w:rsidRPr="00251021">
        <w:rPr>
          <w:rFonts w:ascii="Times New Roman" w:eastAsia="Yu Mincho" w:hAnsi="Times New Roman" w:cs="Times New Roman"/>
          <w:kern w:val="0"/>
          <w:sz w:val="22"/>
          <w:lang w:val="en-GB" w:eastAsia="ja-JP"/>
        </w:rPr>
        <w:t xml:space="preserve">such that the </w:t>
      </w:r>
      <w:bookmarkStart w:id="4" w:name="OLE_LINK2"/>
      <w:bookmarkStart w:id="5" w:name="OLE_LINK3"/>
      <w:r w:rsidR="00161D0F" w:rsidRPr="00251021">
        <w:rPr>
          <w:rFonts w:ascii="Times New Roman" w:eastAsia="Yu Mincho" w:hAnsi="Times New Roman" w:cs="Times New Roman"/>
          <w:kern w:val="0"/>
          <w:sz w:val="22"/>
          <w:lang w:val="en-GB" w:eastAsia="ja-JP"/>
        </w:rPr>
        <w:t>residual</w:t>
      </w:r>
      <w:bookmarkEnd w:id="4"/>
      <w:bookmarkEnd w:id="5"/>
      <w:r w:rsidR="00161D0F" w:rsidRPr="00251021">
        <w:rPr>
          <w:rFonts w:ascii="Times New Roman" w:eastAsia="Yu Mincho" w:hAnsi="Times New Roman" w:cs="Times New Roman"/>
          <w:kern w:val="0"/>
          <w:sz w:val="22"/>
          <w:lang w:val="en-GB" w:eastAsia="ja-JP"/>
        </w:rPr>
        <w:t xml:space="preserve"> BLER after the re-transmission achieves the </w:t>
      </w:r>
      <w:r w:rsidR="00036545" w:rsidRPr="00251021">
        <w:rPr>
          <w:rFonts w:ascii="Times New Roman" w:eastAsia="Yu Mincho" w:hAnsi="Times New Roman" w:cs="Times New Roman"/>
          <w:kern w:val="0"/>
          <w:sz w:val="22"/>
          <w:lang w:val="en-GB" w:eastAsia="ja-JP"/>
        </w:rPr>
        <w:t xml:space="preserve">overall PUSCH </w:t>
      </w:r>
      <w:r w:rsidR="005B0A2A" w:rsidRPr="00251021">
        <w:rPr>
          <w:rFonts w:ascii="Times New Roman" w:eastAsia="Yu Mincho" w:hAnsi="Times New Roman" w:cs="Times New Roman"/>
          <w:kern w:val="0"/>
          <w:sz w:val="22"/>
          <w:lang w:val="en-GB" w:eastAsia="ja-JP"/>
        </w:rPr>
        <w:t>BLER target</w:t>
      </w:r>
      <w:r w:rsidR="00161D0F" w:rsidRPr="00251021">
        <w:rPr>
          <w:rFonts w:ascii="Times New Roman" w:eastAsia="Yu Mincho" w:hAnsi="Times New Roman" w:cs="Times New Roman"/>
          <w:kern w:val="0"/>
          <w:sz w:val="22"/>
          <w:lang w:val="en-GB" w:eastAsia="ja-JP"/>
        </w:rPr>
        <w:t xml:space="preserve">; </w:t>
      </w:r>
      <w:r w:rsidR="005B0A2A" w:rsidRPr="00251021">
        <w:rPr>
          <w:rFonts w:ascii="Times New Roman" w:eastAsia="Yu Mincho" w:hAnsi="Times New Roman" w:cs="Times New Roman"/>
          <w:kern w:val="0"/>
          <w:sz w:val="22"/>
          <w:lang w:val="en-GB" w:eastAsia="ja-JP"/>
        </w:rPr>
        <w:t>even i</w:t>
      </w:r>
      <w:r w:rsidR="00161D0F" w:rsidRPr="00251021">
        <w:rPr>
          <w:rFonts w:ascii="Times New Roman" w:eastAsia="Yu Mincho" w:hAnsi="Times New Roman" w:cs="Times New Roman"/>
          <w:kern w:val="0"/>
          <w:sz w:val="22"/>
          <w:lang w:val="en-GB" w:eastAsia="ja-JP"/>
        </w:rPr>
        <w:t xml:space="preserve">n this case, miss detection probability </w:t>
      </w:r>
      <w:r w:rsidR="00DB102E" w:rsidRPr="00251021">
        <w:rPr>
          <w:rFonts w:ascii="Times New Roman" w:eastAsia="Yu Mincho" w:hAnsi="Times New Roman" w:cs="Times New Roman"/>
          <w:kern w:val="0"/>
          <w:sz w:val="22"/>
          <w:lang w:val="en-GB" w:eastAsia="ja-JP"/>
        </w:rPr>
        <w:t xml:space="preserve">for </w:t>
      </w:r>
      <w:r w:rsidR="0038094D" w:rsidRPr="00251021">
        <w:rPr>
          <w:rFonts w:ascii="Times New Roman" w:eastAsia="Yu Mincho" w:hAnsi="Times New Roman" w:cs="Times New Roman"/>
          <w:kern w:val="0"/>
          <w:sz w:val="22"/>
          <w:lang w:val="en-GB" w:eastAsia="ja-JP"/>
        </w:rPr>
        <w:t xml:space="preserve">configured grant PUSCH </w:t>
      </w:r>
      <w:r w:rsidR="00EF67AC" w:rsidRPr="00251021">
        <w:rPr>
          <w:rFonts w:ascii="Times New Roman" w:eastAsia="Yu Mincho" w:hAnsi="Times New Roman" w:cs="Times New Roman"/>
          <w:kern w:val="0"/>
          <w:sz w:val="22"/>
          <w:lang w:val="en-GB" w:eastAsia="ja-JP"/>
        </w:rPr>
        <w:t>should not be higher</w:t>
      </w:r>
      <w:r w:rsidR="00036545" w:rsidRPr="00251021">
        <w:rPr>
          <w:rFonts w:ascii="Times New Roman" w:eastAsia="Yu Mincho" w:hAnsi="Times New Roman" w:cs="Times New Roman"/>
          <w:kern w:val="0"/>
          <w:sz w:val="22"/>
          <w:lang w:val="en-GB" w:eastAsia="ja-JP"/>
        </w:rPr>
        <w:t xml:space="preserve"> than </w:t>
      </w:r>
      <w:r w:rsidR="00161D0F" w:rsidRPr="00251021">
        <w:rPr>
          <w:rFonts w:ascii="Times New Roman" w:eastAsia="Yu Mincho" w:hAnsi="Times New Roman" w:cs="Times New Roman"/>
          <w:kern w:val="0"/>
          <w:sz w:val="22"/>
          <w:lang w:val="en-GB" w:eastAsia="ja-JP"/>
        </w:rPr>
        <w:t>the overall PUSCH</w:t>
      </w:r>
      <w:r w:rsidR="005B0A2A" w:rsidRPr="00251021">
        <w:rPr>
          <w:rFonts w:ascii="Times New Roman" w:eastAsia="Yu Mincho" w:hAnsi="Times New Roman" w:cs="Times New Roman"/>
          <w:kern w:val="0"/>
          <w:sz w:val="22"/>
          <w:lang w:val="en-GB" w:eastAsia="ja-JP"/>
        </w:rPr>
        <w:t xml:space="preserve"> BLER target</w:t>
      </w:r>
      <w:r w:rsidR="00161D0F" w:rsidRPr="00251021">
        <w:rPr>
          <w:rFonts w:ascii="Times New Roman" w:eastAsia="Yu Mincho" w:hAnsi="Times New Roman" w:cs="Times New Roman"/>
          <w:kern w:val="0"/>
          <w:sz w:val="22"/>
          <w:lang w:val="en-GB" w:eastAsia="ja-JP"/>
        </w:rPr>
        <w:t xml:space="preserve">. </w:t>
      </w:r>
    </w:p>
    <w:p w14:paraId="5E723A99" w14:textId="77777777" w:rsidR="001F6CDA" w:rsidRDefault="001F6CDA" w:rsidP="00737E24">
      <w:pPr>
        <w:rPr>
          <w:rFonts w:ascii="Times New Roman" w:hAnsi="Times New Roman" w:cs="Times New Roman"/>
          <w:kern w:val="0"/>
          <w:sz w:val="22"/>
          <w:lang w:val="en-GB"/>
        </w:rPr>
      </w:pPr>
    </w:p>
    <w:p w14:paraId="3514BEB5" w14:textId="06D6AC06" w:rsidR="00E02B85" w:rsidRPr="00251021" w:rsidRDefault="00EA1556" w:rsidP="00251021">
      <w:pPr>
        <w:pStyle w:val="1"/>
        <w:numPr>
          <w:ilvl w:val="1"/>
          <w:numId w:val="1"/>
        </w:numPr>
        <w:tabs>
          <w:tab w:val="left" w:pos="0"/>
        </w:tabs>
        <w:autoSpaceDE/>
        <w:autoSpaceDN/>
        <w:spacing w:before="240"/>
        <w:rPr>
          <w:rFonts w:ascii="Arial" w:eastAsia="等线" w:hAnsi="Arial"/>
          <w:kern w:val="28"/>
          <w:sz w:val="24"/>
          <w:szCs w:val="20"/>
        </w:rPr>
      </w:pPr>
      <w:r w:rsidRPr="00251021">
        <w:rPr>
          <w:rFonts w:ascii="Arial" w:eastAsia="等线" w:hAnsi="Arial"/>
          <w:bCs w:val="0"/>
          <w:kern w:val="28"/>
          <w:sz w:val="24"/>
          <w:szCs w:val="20"/>
          <w:lang w:eastAsia="zh-CN"/>
        </w:rPr>
        <w:t>Discuss</w:t>
      </w:r>
      <w:r w:rsidR="000A7BAC" w:rsidRPr="00251021">
        <w:rPr>
          <w:rFonts w:ascii="Arial" w:eastAsia="等线" w:hAnsi="Arial"/>
          <w:bCs w:val="0"/>
          <w:kern w:val="28"/>
          <w:sz w:val="24"/>
          <w:szCs w:val="20"/>
          <w:lang w:eastAsia="zh-CN"/>
        </w:rPr>
        <w:t xml:space="preserve"> for more than one UE sharing the same CG resource</w:t>
      </w:r>
      <w:r w:rsidRPr="00251021">
        <w:rPr>
          <w:rFonts w:ascii="Arial" w:eastAsia="等线" w:hAnsi="Arial"/>
          <w:bCs w:val="0"/>
          <w:kern w:val="28"/>
          <w:sz w:val="24"/>
          <w:szCs w:val="20"/>
          <w:lang w:eastAsia="zh-CN"/>
        </w:rPr>
        <w:t xml:space="preserve">: </w:t>
      </w:r>
    </w:p>
    <w:p w14:paraId="6EF8950A" w14:textId="3DEB96D9" w:rsidR="00723EE7" w:rsidRDefault="00723EE7" w:rsidP="00452588">
      <w:pPr>
        <w:pStyle w:val="af6"/>
        <w:numPr>
          <w:ilvl w:val="0"/>
          <w:numId w:val="78"/>
        </w:numPr>
        <w:ind w:leftChars="200" w:left="840" w:firstLineChars="0"/>
        <w:rPr>
          <w:rFonts w:ascii="Times New Roman" w:hAnsi="Times New Roman" w:cs="Times New Roman"/>
          <w:kern w:val="0"/>
          <w:sz w:val="22"/>
          <w:lang w:val="en-GB"/>
        </w:rPr>
      </w:pPr>
      <w:r w:rsidRPr="00452588">
        <w:rPr>
          <w:rFonts w:ascii="Times New Roman" w:hAnsi="Times New Roman" w:cs="Times New Roman"/>
          <w:kern w:val="0"/>
          <w:sz w:val="22"/>
          <w:lang w:val="en-GB"/>
        </w:rPr>
        <w:t>[HW,</w:t>
      </w:r>
      <w:r w:rsidRPr="00251021">
        <w:rPr>
          <w:rFonts w:ascii="Times New Roman" w:hAnsi="Times New Roman" w:cs="Times New Roman"/>
          <w:kern w:val="0"/>
          <w:sz w:val="22"/>
          <w:lang w:val="en-GB"/>
        </w:rPr>
        <w:t xml:space="preserve"> 0865</w:t>
      </w:r>
      <w:r w:rsidRPr="00452588">
        <w:rPr>
          <w:rFonts w:ascii="Times New Roman" w:hAnsi="Times New Roman" w:cs="Times New Roman"/>
          <w:kern w:val="0"/>
          <w:sz w:val="22"/>
          <w:lang w:val="en-GB"/>
        </w:rPr>
        <w:t>]</w:t>
      </w:r>
      <w:r w:rsidR="00042F20">
        <w:rPr>
          <w:rFonts w:ascii="Times New Roman" w:hAnsi="Times New Roman" w:cs="Times New Roman"/>
          <w:kern w:val="0"/>
          <w:sz w:val="22"/>
          <w:lang w:val="en-GB"/>
        </w:rPr>
        <w:t xml:space="preserve">, </w:t>
      </w:r>
      <w:r w:rsidRPr="00452588">
        <w:rPr>
          <w:rFonts w:ascii="Times New Roman" w:hAnsi="Times New Roman" w:cs="Times New Roman"/>
          <w:kern w:val="0"/>
          <w:sz w:val="22"/>
          <w:lang w:val="en-GB"/>
        </w:rPr>
        <w:t>[Nokia, 0932] and [OPPO</w:t>
      </w:r>
      <w:r w:rsidRPr="00251021">
        <w:rPr>
          <w:rFonts w:ascii="Times New Roman" w:hAnsi="Times New Roman" w:cs="Times New Roman"/>
          <w:kern w:val="0"/>
          <w:sz w:val="22"/>
          <w:lang w:val="en-GB"/>
        </w:rPr>
        <w:t>, 0287</w:t>
      </w:r>
      <w:r w:rsidRPr="00452588">
        <w:rPr>
          <w:rFonts w:ascii="Times New Roman" w:hAnsi="Times New Roman" w:cs="Times New Roman"/>
          <w:kern w:val="0"/>
          <w:sz w:val="22"/>
          <w:lang w:val="en-GB"/>
        </w:rPr>
        <w:t xml:space="preserve">] assumes 2 UEs, [CATT, </w:t>
      </w:r>
      <w:r w:rsidRPr="00251021">
        <w:rPr>
          <w:rFonts w:ascii="Times New Roman" w:hAnsi="Times New Roman" w:cs="Times New Roman"/>
          <w:kern w:val="0"/>
          <w:sz w:val="22"/>
          <w:lang w:val="en-GB"/>
        </w:rPr>
        <w:t>0336</w:t>
      </w:r>
      <w:r w:rsidRPr="00452588">
        <w:rPr>
          <w:rFonts w:ascii="Times New Roman" w:hAnsi="Times New Roman" w:cs="Times New Roman"/>
          <w:kern w:val="0"/>
          <w:sz w:val="22"/>
          <w:lang w:val="en-GB"/>
        </w:rPr>
        <w:t>], [ZTE,</w:t>
      </w:r>
      <w:r w:rsidRPr="00251021">
        <w:rPr>
          <w:rFonts w:ascii="Times New Roman" w:hAnsi="Times New Roman" w:cs="Times New Roman"/>
          <w:kern w:val="0"/>
          <w:sz w:val="22"/>
          <w:lang w:val="en-GB"/>
        </w:rPr>
        <w:t xml:space="preserve"> 0075</w:t>
      </w:r>
      <w:r w:rsidRPr="00452588">
        <w:rPr>
          <w:rFonts w:ascii="Times New Roman" w:hAnsi="Times New Roman" w:cs="Times New Roman"/>
          <w:kern w:val="0"/>
          <w:sz w:val="22"/>
          <w:lang w:val="en-GB"/>
        </w:rPr>
        <w:t xml:space="preserve">], [vivo, </w:t>
      </w:r>
      <w:r w:rsidRPr="00251021">
        <w:rPr>
          <w:rFonts w:ascii="Times New Roman" w:hAnsi="Times New Roman" w:cs="Times New Roman"/>
          <w:kern w:val="0"/>
          <w:sz w:val="22"/>
          <w:lang w:val="en-GB"/>
        </w:rPr>
        <w:t>0132</w:t>
      </w:r>
      <w:r w:rsidRPr="00452588">
        <w:rPr>
          <w:rFonts w:ascii="Times New Roman" w:hAnsi="Times New Roman" w:cs="Times New Roman"/>
          <w:kern w:val="0"/>
          <w:sz w:val="22"/>
          <w:lang w:val="en-GB"/>
        </w:rPr>
        <w:t xml:space="preserve">], [Panasonic, </w:t>
      </w:r>
      <w:r w:rsidRPr="00251021">
        <w:rPr>
          <w:rFonts w:ascii="Times New Roman" w:hAnsi="Times New Roman" w:cs="Times New Roman"/>
          <w:kern w:val="0"/>
          <w:sz w:val="22"/>
          <w:lang w:val="en-GB"/>
        </w:rPr>
        <w:t>1291</w:t>
      </w:r>
      <w:r w:rsidRPr="00452588">
        <w:rPr>
          <w:rFonts w:ascii="Times New Roman" w:hAnsi="Times New Roman" w:cs="Times New Roman"/>
          <w:kern w:val="0"/>
          <w:sz w:val="22"/>
          <w:lang w:val="en-GB"/>
        </w:rPr>
        <w:t xml:space="preserve">], [DOCOMO, </w:t>
      </w:r>
      <w:r w:rsidRPr="00251021">
        <w:rPr>
          <w:rFonts w:ascii="Times New Roman" w:hAnsi="Times New Roman" w:cs="Times New Roman"/>
          <w:kern w:val="0"/>
          <w:sz w:val="22"/>
          <w:lang w:val="en-GB"/>
        </w:rPr>
        <w:t>0974</w:t>
      </w:r>
      <w:r w:rsidRPr="00452588">
        <w:rPr>
          <w:rFonts w:ascii="Times New Roman" w:hAnsi="Times New Roman" w:cs="Times New Roman"/>
          <w:kern w:val="0"/>
          <w:sz w:val="22"/>
          <w:lang w:val="en-GB"/>
        </w:rPr>
        <w:t xml:space="preserve">], [QUALCOMM, </w:t>
      </w:r>
      <w:r w:rsidRPr="00251021">
        <w:rPr>
          <w:rFonts w:ascii="Times New Roman" w:hAnsi="Times New Roman" w:cs="Times New Roman"/>
          <w:kern w:val="0"/>
          <w:sz w:val="22"/>
          <w:lang w:val="en-GB"/>
        </w:rPr>
        <w:t>0901</w:t>
      </w:r>
      <w:r w:rsidRPr="00452588">
        <w:rPr>
          <w:rFonts w:ascii="Times New Roman" w:hAnsi="Times New Roman" w:cs="Times New Roman"/>
          <w:kern w:val="0"/>
          <w:sz w:val="22"/>
          <w:lang w:val="en-GB"/>
        </w:rPr>
        <w:t>], assume 1 UE.</w:t>
      </w:r>
    </w:p>
    <w:p w14:paraId="7F52D546" w14:textId="2143270B" w:rsidR="00BF102B" w:rsidRDefault="00BF102B" w:rsidP="00251021">
      <w:pPr>
        <w:pStyle w:val="af6"/>
        <w:numPr>
          <w:ilvl w:val="0"/>
          <w:numId w:val="78"/>
        </w:numPr>
        <w:ind w:leftChars="200" w:left="840" w:firstLineChars="0"/>
        <w:rPr>
          <w:rFonts w:ascii="Times New Roman" w:hAnsi="Times New Roman" w:cs="Times New Roman"/>
          <w:kern w:val="0"/>
          <w:sz w:val="22"/>
          <w:lang w:val="en-GB"/>
        </w:rPr>
      </w:pPr>
      <w:r>
        <w:rPr>
          <w:rFonts w:ascii="Times New Roman" w:hAnsi="Times New Roman" w:cs="Times New Roman"/>
          <w:kern w:val="0"/>
          <w:sz w:val="22"/>
          <w:lang w:val="en-GB"/>
        </w:rPr>
        <w:t>Some companies</w:t>
      </w:r>
      <w:r w:rsidR="009D0AE3">
        <w:rPr>
          <w:rFonts w:ascii="Times New Roman" w:hAnsi="Times New Roman" w:cs="Times New Roman"/>
          <w:kern w:val="0"/>
          <w:sz w:val="22"/>
          <w:lang w:val="en-GB"/>
        </w:rPr>
        <w:t xml:space="preserve"> believe no more than</w:t>
      </w:r>
      <w:r>
        <w:rPr>
          <w:rFonts w:ascii="Times New Roman" w:hAnsi="Times New Roman" w:cs="Times New Roman"/>
          <w:kern w:val="0"/>
          <w:sz w:val="22"/>
          <w:lang w:val="en-GB"/>
        </w:rPr>
        <w:t xml:space="preserve"> </w:t>
      </w:r>
      <w:r w:rsidR="009D0AE3">
        <w:rPr>
          <w:rFonts w:ascii="Times New Roman" w:hAnsi="Times New Roman" w:cs="Times New Roman"/>
          <w:kern w:val="0"/>
          <w:sz w:val="22"/>
          <w:lang w:val="en-GB"/>
        </w:rPr>
        <w:t xml:space="preserve">one UE should be evaluated while some other companies think </w:t>
      </w:r>
      <w:r>
        <w:rPr>
          <w:rFonts w:ascii="Times New Roman" w:hAnsi="Times New Roman" w:cs="Times New Roman"/>
          <w:kern w:val="0"/>
          <w:sz w:val="22"/>
          <w:lang w:val="en-GB"/>
        </w:rPr>
        <w:t xml:space="preserve">more than one UE </w:t>
      </w:r>
      <w:r w:rsidR="009D0AE3">
        <w:rPr>
          <w:rFonts w:ascii="Times New Roman" w:hAnsi="Times New Roman" w:cs="Times New Roman"/>
          <w:kern w:val="0"/>
          <w:sz w:val="22"/>
          <w:lang w:val="en-GB"/>
        </w:rPr>
        <w:t>needs to be further evaluated. For next meeting guidance, following proposal is made:</w:t>
      </w:r>
    </w:p>
    <w:p w14:paraId="3B72D519" w14:textId="77777777" w:rsidR="009D0AE3" w:rsidRDefault="009D0AE3" w:rsidP="00737E24">
      <w:pPr>
        <w:rPr>
          <w:rFonts w:ascii="Times New Roman" w:eastAsia="Yu Mincho" w:hAnsi="Times New Roman" w:cs="Times New Roman"/>
          <w:b/>
          <w:kern w:val="0"/>
          <w:sz w:val="22"/>
          <w:u w:val="single"/>
          <w:lang w:val="en-GB" w:eastAsia="ja-JP"/>
        </w:rPr>
      </w:pPr>
    </w:p>
    <w:p w14:paraId="6A20E027" w14:textId="6D1E0080" w:rsidR="00F33BE5" w:rsidRPr="00661AF2" w:rsidRDefault="00F33BE5" w:rsidP="00737E24">
      <w:pPr>
        <w:rPr>
          <w:rFonts w:ascii="Times New Roman" w:eastAsia="Yu Mincho" w:hAnsi="Times New Roman" w:cs="Times New Roman"/>
          <w:b/>
          <w:kern w:val="0"/>
          <w:sz w:val="22"/>
          <w:u w:val="single"/>
          <w:lang w:val="en-GB" w:eastAsia="ja-JP"/>
        </w:rPr>
      </w:pPr>
      <w:r w:rsidRPr="00661AF2">
        <w:rPr>
          <w:rFonts w:ascii="Times New Roman" w:eastAsia="Yu Mincho" w:hAnsi="Times New Roman" w:cs="Times New Roman" w:hint="eastAsia"/>
          <w:b/>
          <w:kern w:val="0"/>
          <w:sz w:val="22"/>
          <w:u w:val="single"/>
          <w:lang w:val="en-GB" w:eastAsia="ja-JP"/>
        </w:rPr>
        <w:t>P</w:t>
      </w:r>
      <w:r w:rsidRPr="00661AF2">
        <w:rPr>
          <w:rFonts w:ascii="Times New Roman" w:eastAsia="Yu Mincho" w:hAnsi="Times New Roman" w:cs="Times New Roman"/>
          <w:b/>
          <w:kern w:val="0"/>
          <w:sz w:val="22"/>
          <w:u w:val="single"/>
          <w:lang w:val="en-GB" w:eastAsia="ja-JP"/>
        </w:rPr>
        <w:t>roposal:</w:t>
      </w:r>
    </w:p>
    <w:p w14:paraId="79994F02" w14:textId="5C59F934" w:rsidR="00F33BE5" w:rsidRPr="00F55E2E" w:rsidRDefault="00293C03" w:rsidP="00F55E2E">
      <w:pPr>
        <w:rPr>
          <w:rFonts w:ascii="Times New Roman" w:eastAsia="Yu Mincho" w:hAnsi="Times New Roman" w:cs="Times New Roman"/>
          <w:kern w:val="0"/>
          <w:sz w:val="22"/>
          <w:lang w:val="en-GB" w:eastAsia="ja-JP"/>
        </w:rPr>
      </w:pPr>
      <w:r>
        <w:rPr>
          <w:rFonts w:ascii="Times New Roman" w:eastAsia="Yu Mincho" w:hAnsi="Times New Roman" w:cs="Times New Roman"/>
          <w:kern w:val="0"/>
          <w:sz w:val="22"/>
          <w:lang w:val="en-GB" w:eastAsia="ja-JP"/>
        </w:rPr>
        <w:t>Proponents for more than one UEs</w:t>
      </w:r>
      <w:r w:rsidR="00F33BE5" w:rsidRPr="00F55E2E">
        <w:rPr>
          <w:rFonts w:ascii="Times New Roman" w:eastAsia="Yu Mincho" w:hAnsi="Times New Roman" w:cs="Times New Roman"/>
          <w:kern w:val="0"/>
          <w:sz w:val="22"/>
          <w:lang w:val="en-GB" w:eastAsia="ja-JP"/>
        </w:rPr>
        <w:t xml:space="preserve"> are encouraged to provide simulation results and observations </w:t>
      </w:r>
      <w:r w:rsidR="00F55E2E" w:rsidRPr="00F55E2E">
        <w:rPr>
          <w:rFonts w:ascii="Times New Roman" w:eastAsia="Yu Mincho" w:hAnsi="Times New Roman" w:cs="Times New Roman"/>
          <w:kern w:val="0"/>
          <w:sz w:val="22"/>
          <w:lang w:val="en-GB" w:eastAsia="ja-JP"/>
        </w:rPr>
        <w:t>for the following:</w:t>
      </w:r>
    </w:p>
    <w:p w14:paraId="07B35C4E" w14:textId="5B600B12" w:rsidR="00774739" w:rsidRDefault="00774739" w:rsidP="00251021">
      <w:pPr>
        <w:pStyle w:val="af6"/>
        <w:numPr>
          <w:ilvl w:val="1"/>
          <w:numId w:val="72"/>
        </w:numPr>
        <w:ind w:firstLineChars="0"/>
        <w:rPr>
          <w:rFonts w:ascii="Times New Roman" w:eastAsia="Yu Mincho" w:hAnsi="Times New Roman" w:cs="Times New Roman"/>
          <w:kern w:val="0"/>
          <w:sz w:val="22"/>
          <w:lang w:val="en-GB" w:eastAsia="ja-JP"/>
        </w:rPr>
      </w:pPr>
      <w:r w:rsidRPr="00251021">
        <w:rPr>
          <w:rFonts w:ascii="Times New Roman" w:eastAsia="Yu Mincho" w:hAnsi="Times New Roman" w:cs="Times New Roman"/>
          <w:kern w:val="0"/>
          <w:sz w:val="22"/>
          <w:lang w:val="en-GB" w:eastAsia="ja-JP"/>
        </w:rPr>
        <w:t>When the configured grant PUSCH resource is shared by multiple UEs</w:t>
      </w:r>
      <w:r>
        <w:rPr>
          <w:rFonts w:ascii="Times New Roman" w:eastAsia="Yu Mincho" w:hAnsi="Times New Roman" w:cs="Times New Roman"/>
          <w:kern w:val="0"/>
          <w:sz w:val="22"/>
          <w:lang w:val="en-GB" w:eastAsia="ja-JP"/>
        </w:rPr>
        <w:t>, for a configured grant PUSCH transmission,</w:t>
      </w:r>
      <w:r w:rsidR="003F13B1">
        <w:rPr>
          <w:rFonts w:ascii="Times New Roman" w:eastAsia="Yu Mincho" w:hAnsi="Times New Roman" w:cs="Times New Roman"/>
          <w:kern w:val="0"/>
          <w:sz w:val="22"/>
          <w:lang w:val="en-GB" w:eastAsia="ja-JP"/>
        </w:rPr>
        <w:t xml:space="preserve"> evaluate the </w:t>
      </w:r>
      <w:r>
        <w:rPr>
          <w:rFonts w:ascii="Times New Roman" w:eastAsia="Yu Mincho" w:hAnsi="Times New Roman" w:cs="Times New Roman"/>
          <w:kern w:val="0"/>
          <w:sz w:val="22"/>
          <w:lang w:val="en-GB" w:eastAsia="ja-JP"/>
        </w:rPr>
        <w:t xml:space="preserve">PUSCH miss detection probability </w:t>
      </w:r>
      <w:r w:rsidR="003F13B1">
        <w:rPr>
          <w:rFonts w:ascii="Times New Roman" w:eastAsia="Yu Mincho" w:hAnsi="Times New Roman" w:cs="Times New Roman"/>
          <w:kern w:val="0"/>
          <w:sz w:val="22"/>
          <w:lang w:val="en-GB" w:eastAsia="ja-JP"/>
        </w:rPr>
        <w:t xml:space="preserve">at 5%-tile </w:t>
      </w:r>
      <w:r>
        <w:rPr>
          <w:rFonts w:ascii="Times New Roman" w:eastAsia="Yu Mincho" w:hAnsi="Times New Roman" w:cs="Times New Roman"/>
          <w:kern w:val="0"/>
          <w:sz w:val="22"/>
          <w:lang w:val="en-GB" w:eastAsia="ja-JP"/>
        </w:rPr>
        <w:t>S</w:t>
      </w:r>
      <w:r w:rsidR="003F13B1">
        <w:rPr>
          <w:rFonts w:ascii="Times New Roman" w:eastAsia="Yu Mincho" w:hAnsi="Times New Roman" w:cs="Times New Roman"/>
          <w:kern w:val="0"/>
          <w:sz w:val="22"/>
          <w:lang w:val="en-GB" w:eastAsia="ja-JP"/>
        </w:rPr>
        <w:t>I</w:t>
      </w:r>
      <w:r>
        <w:rPr>
          <w:rFonts w:ascii="Times New Roman" w:eastAsia="Yu Mincho" w:hAnsi="Times New Roman" w:cs="Times New Roman"/>
          <w:kern w:val="0"/>
          <w:sz w:val="22"/>
          <w:lang w:val="en-GB" w:eastAsia="ja-JP"/>
        </w:rPr>
        <w:t>NR</w:t>
      </w:r>
    </w:p>
    <w:p w14:paraId="304A7809" w14:textId="77777777" w:rsidR="00774739" w:rsidRDefault="00774739" w:rsidP="00774739">
      <w:pPr>
        <w:pStyle w:val="af6"/>
        <w:numPr>
          <w:ilvl w:val="1"/>
          <w:numId w:val="72"/>
        </w:numPr>
        <w:ind w:firstLineChars="0"/>
        <w:rPr>
          <w:rFonts w:ascii="Times New Roman" w:eastAsia="Yu Mincho" w:hAnsi="Times New Roman" w:cs="Times New Roman"/>
          <w:kern w:val="0"/>
          <w:sz w:val="22"/>
          <w:lang w:val="en-GB" w:eastAsia="ja-JP"/>
        </w:rPr>
      </w:pPr>
      <w:r>
        <w:rPr>
          <w:rFonts w:ascii="Times New Roman" w:eastAsia="Yu Mincho" w:hAnsi="Times New Roman" w:cs="Times New Roman"/>
          <w:kern w:val="0"/>
          <w:sz w:val="22"/>
          <w:lang w:val="en-GB" w:eastAsia="ja-JP"/>
        </w:rPr>
        <w:t>As the baseline, following are assumed:</w:t>
      </w:r>
    </w:p>
    <w:p w14:paraId="0A6D4C9D" w14:textId="6468EDF9" w:rsidR="00DB5543" w:rsidRDefault="00DB5543" w:rsidP="00DB5543">
      <w:pPr>
        <w:pStyle w:val="af6"/>
        <w:numPr>
          <w:ilvl w:val="2"/>
          <w:numId w:val="72"/>
        </w:numPr>
        <w:ind w:firstLineChars="0"/>
        <w:rPr>
          <w:rFonts w:ascii="Times New Roman" w:eastAsia="Yu Mincho" w:hAnsi="Times New Roman" w:cs="Times New Roman"/>
          <w:kern w:val="0"/>
          <w:sz w:val="22"/>
          <w:lang w:val="en-GB" w:eastAsia="ja-JP"/>
        </w:rPr>
      </w:pPr>
      <w:r>
        <w:rPr>
          <w:rFonts w:ascii="Times New Roman" w:eastAsia="Yu Mincho" w:hAnsi="Times New Roman" w:cs="Times New Roman" w:hint="eastAsia"/>
          <w:kern w:val="0"/>
          <w:sz w:val="22"/>
          <w:lang w:val="en-GB" w:eastAsia="ja-JP"/>
        </w:rPr>
        <w:t>F</w:t>
      </w:r>
      <w:r>
        <w:rPr>
          <w:rFonts w:ascii="Times New Roman" w:eastAsia="Yu Mincho" w:hAnsi="Times New Roman" w:cs="Times New Roman"/>
          <w:kern w:val="0"/>
          <w:sz w:val="22"/>
          <w:lang w:val="en-GB" w:eastAsia="ja-JP"/>
        </w:rPr>
        <w:t>alse-alarm target: 1% as baseline</w:t>
      </w:r>
    </w:p>
    <w:p w14:paraId="33EBBF59" w14:textId="5E7E8476" w:rsidR="00774739" w:rsidRDefault="00774739" w:rsidP="00774739">
      <w:pPr>
        <w:pStyle w:val="af6"/>
        <w:numPr>
          <w:ilvl w:val="2"/>
          <w:numId w:val="72"/>
        </w:numPr>
        <w:ind w:firstLineChars="0"/>
        <w:rPr>
          <w:rFonts w:ascii="Times New Roman" w:eastAsia="Yu Mincho" w:hAnsi="Times New Roman" w:cs="Times New Roman"/>
          <w:kern w:val="0"/>
          <w:sz w:val="22"/>
          <w:lang w:val="en-GB" w:eastAsia="ja-JP"/>
        </w:rPr>
      </w:pPr>
      <w:r>
        <w:rPr>
          <w:rFonts w:ascii="Times New Roman" w:eastAsia="Yu Mincho" w:hAnsi="Times New Roman" w:cs="Times New Roman"/>
          <w:kern w:val="0"/>
          <w:sz w:val="22"/>
          <w:lang w:val="en-GB" w:eastAsia="ja-JP"/>
        </w:rPr>
        <w:t>Number of UEs sharing the resource: 2</w:t>
      </w:r>
    </w:p>
    <w:p w14:paraId="76187725" w14:textId="5887EF8C" w:rsidR="00774739" w:rsidRDefault="00774739" w:rsidP="00774739">
      <w:pPr>
        <w:pStyle w:val="af6"/>
        <w:numPr>
          <w:ilvl w:val="2"/>
          <w:numId w:val="72"/>
        </w:numPr>
        <w:ind w:firstLineChars="0"/>
        <w:rPr>
          <w:rFonts w:ascii="Times New Roman" w:eastAsia="Yu Mincho" w:hAnsi="Times New Roman" w:cs="Times New Roman"/>
          <w:kern w:val="0"/>
          <w:sz w:val="22"/>
          <w:lang w:val="en-GB" w:eastAsia="ja-JP"/>
        </w:rPr>
      </w:pPr>
      <w:r>
        <w:rPr>
          <w:rFonts w:ascii="Times New Roman" w:eastAsia="Yu Mincho" w:hAnsi="Times New Roman" w:cs="Times New Roman" w:hint="eastAsia"/>
          <w:kern w:val="0"/>
          <w:sz w:val="22"/>
          <w:lang w:val="en-GB" w:eastAsia="ja-JP"/>
        </w:rPr>
        <w:t>D</w:t>
      </w:r>
      <w:r>
        <w:rPr>
          <w:rFonts w:ascii="Times New Roman" w:eastAsia="Yu Mincho" w:hAnsi="Times New Roman" w:cs="Times New Roman"/>
          <w:kern w:val="0"/>
          <w:sz w:val="22"/>
          <w:lang w:val="en-GB" w:eastAsia="ja-JP"/>
        </w:rPr>
        <w:t>MRS configuration type 1</w:t>
      </w:r>
      <w:r w:rsidR="0047630D">
        <w:rPr>
          <w:rFonts w:ascii="Times New Roman" w:eastAsia="Yu Mincho" w:hAnsi="Times New Roman" w:cs="Times New Roman"/>
          <w:kern w:val="0"/>
          <w:sz w:val="22"/>
          <w:lang w:val="en-GB" w:eastAsia="ja-JP"/>
        </w:rPr>
        <w:t xml:space="preserve"> without additional DMRS</w:t>
      </w:r>
      <w:r>
        <w:rPr>
          <w:rFonts w:ascii="Times New Roman" w:eastAsia="Yu Mincho" w:hAnsi="Times New Roman" w:cs="Times New Roman"/>
          <w:kern w:val="0"/>
          <w:sz w:val="22"/>
          <w:lang w:val="en-GB" w:eastAsia="ja-JP"/>
        </w:rPr>
        <w:t>, where</w:t>
      </w:r>
    </w:p>
    <w:p w14:paraId="42BCE350" w14:textId="0F49A391" w:rsidR="00774739" w:rsidRDefault="00774739" w:rsidP="00774739">
      <w:pPr>
        <w:pStyle w:val="af6"/>
        <w:numPr>
          <w:ilvl w:val="3"/>
          <w:numId w:val="72"/>
        </w:numPr>
        <w:ind w:firstLineChars="0"/>
        <w:rPr>
          <w:rFonts w:ascii="Times New Roman" w:eastAsia="Yu Mincho" w:hAnsi="Times New Roman" w:cs="Times New Roman"/>
          <w:kern w:val="0"/>
          <w:sz w:val="22"/>
          <w:lang w:val="en-GB" w:eastAsia="ja-JP"/>
        </w:rPr>
      </w:pPr>
      <w:r w:rsidRPr="009748F9">
        <w:rPr>
          <w:rFonts w:ascii="Times New Roman" w:eastAsia="Yu Mincho" w:hAnsi="Times New Roman" w:cs="Times New Roman"/>
          <w:kern w:val="0"/>
          <w:sz w:val="22"/>
          <w:lang w:val="en-GB" w:eastAsia="ja-JP"/>
        </w:rPr>
        <w:t xml:space="preserve">DMRS of UEs sharing the resources are multiplexed on </w:t>
      </w:r>
      <w:r w:rsidR="00207D27">
        <w:rPr>
          <w:rFonts w:ascii="Times New Roman" w:eastAsia="Yu Mincho" w:hAnsi="Times New Roman" w:cs="Times New Roman"/>
          <w:kern w:val="0"/>
          <w:sz w:val="22"/>
          <w:lang w:val="en-GB" w:eastAsia="ja-JP"/>
        </w:rPr>
        <w:t xml:space="preserve">Rel.15 </w:t>
      </w:r>
      <w:r w:rsidRPr="009748F9">
        <w:rPr>
          <w:rFonts w:ascii="Times New Roman" w:eastAsia="Yu Mincho" w:hAnsi="Times New Roman" w:cs="Times New Roman"/>
          <w:kern w:val="0"/>
          <w:sz w:val="22"/>
          <w:lang w:val="en-GB" w:eastAsia="ja-JP"/>
        </w:rPr>
        <w:t>CDM manner</w:t>
      </w:r>
    </w:p>
    <w:p w14:paraId="0E3BCBFE" w14:textId="05903D95" w:rsidR="00080CB9" w:rsidRDefault="0070394B" w:rsidP="0070394B">
      <w:pPr>
        <w:pStyle w:val="af6"/>
        <w:numPr>
          <w:ilvl w:val="3"/>
          <w:numId w:val="72"/>
        </w:numPr>
        <w:ind w:firstLineChars="0"/>
        <w:rPr>
          <w:rFonts w:ascii="Times New Roman" w:eastAsia="Yu Mincho" w:hAnsi="Times New Roman" w:cs="Times New Roman"/>
          <w:kern w:val="0"/>
          <w:sz w:val="22"/>
          <w:lang w:val="en-GB" w:eastAsia="ja-JP"/>
        </w:rPr>
      </w:pPr>
      <w:r w:rsidRPr="00317FC2">
        <w:rPr>
          <w:rFonts w:ascii="Times New Roman" w:eastAsia="Yu Mincho" w:hAnsi="Times New Roman" w:cs="Times New Roman" w:hint="eastAsia"/>
          <w:kern w:val="0"/>
          <w:sz w:val="22"/>
          <w:lang w:val="en-GB" w:eastAsia="ja-JP"/>
        </w:rPr>
        <w:t>D</w:t>
      </w:r>
      <w:r w:rsidRPr="00317FC2">
        <w:rPr>
          <w:rFonts w:ascii="Times New Roman" w:eastAsia="Yu Mincho" w:hAnsi="Times New Roman" w:cs="Times New Roman"/>
          <w:kern w:val="0"/>
          <w:sz w:val="22"/>
          <w:lang w:val="en-GB" w:eastAsia="ja-JP"/>
        </w:rPr>
        <w:t xml:space="preserve">MRS of UEs sharing the resources </w:t>
      </w:r>
      <w:r w:rsidR="00365925">
        <w:rPr>
          <w:rFonts w:ascii="Times New Roman" w:eastAsia="Yu Mincho" w:hAnsi="Times New Roman" w:cs="Times New Roman"/>
          <w:kern w:val="0"/>
          <w:sz w:val="22"/>
          <w:lang w:val="en-GB" w:eastAsia="ja-JP"/>
        </w:rPr>
        <w:t xml:space="preserve">are </w:t>
      </w:r>
      <w:r w:rsidRPr="00317FC2">
        <w:rPr>
          <w:rFonts w:ascii="Times New Roman" w:eastAsia="Yu Mincho" w:hAnsi="Times New Roman" w:cs="Times New Roman"/>
          <w:kern w:val="0"/>
          <w:sz w:val="22"/>
          <w:lang w:val="en-GB" w:eastAsia="ja-JP"/>
        </w:rPr>
        <w:t xml:space="preserve">multiplexed </w:t>
      </w:r>
      <w:r>
        <w:rPr>
          <w:rFonts w:ascii="Times New Roman" w:eastAsia="Yu Mincho" w:hAnsi="Times New Roman" w:cs="Times New Roman"/>
          <w:kern w:val="0"/>
          <w:sz w:val="22"/>
          <w:lang w:val="en-GB" w:eastAsia="ja-JP"/>
        </w:rPr>
        <w:t>in F</w:t>
      </w:r>
      <w:r w:rsidRPr="00317FC2">
        <w:rPr>
          <w:rFonts w:ascii="Times New Roman" w:eastAsia="Yu Mincho" w:hAnsi="Times New Roman" w:cs="Times New Roman"/>
          <w:kern w:val="0"/>
          <w:sz w:val="22"/>
          <w:lang w:val="en-GB" w:eastAsia="ja-JP"/>
        </w:rPr>
        <w:t>DM manner</w:t>
      </w:r>
    </w:p>
    <w:p w14:paraId="0F63CB95" w14:textId="0546A6E2" w:rsidR="0070394B" w:rsidRPr="00317FC2" w:rsidRDefault="00080CB9" w:rsidP="00251021">
      <w:pPr>
        <w:pStyle w:val="af6"/>
        <w:numPr>
          <w:ilvl w:val="4"/>
          <w:numId w:val="72"/>
        </w:numPr>
        <w:ind w:firstLineChars="0"/>
        <w:rPr>
          <w:rFonts w:ascii="Times New Roman" w:eastAsia="Yu Mincho" w:hAnsi="Times New Roman" w:cs="Times New Roman"/>
          <w:kern w:val="0"/>
          <w:sz w:val="22"/>
          <w:lang w:val="en-GB" w:eastAsia="ja-JP"/>
        </w:rPr>
      </w:pPr>
      <w:r>
        <w:rPr>
          <w:rFonts w:ascii="Times New Roman" w:eastAsia="Yu Mincho" w:hAnsi="Times New Roman" w:cs="Times New Roman"/>
          <w:kern w:val="0"/>
          <w:sz w:val="22"/>
          <w:lang w:val="en-GB" w:eastAsia="ja-JP"/>
        </w:rPr>
        <w:t xml:space="preserve">Note: the miss detection probability of FDM manner is the same as </w:t>
      </w:r>
      <w:r w:rsidR="00E0234A">
        <w:rPr>
          <w:rFonts w:ascii="Times New Roman" w:eastAsia="Yu Mincho" w:hAnsi="Times New Roman" w:cs="Times New Roman"/>
          <w:kern w:val="0"/>
          <w:sz w:val="22"/>
          <w:lang w:val="en-GB" w:eastAsia="ja-JP"/>
        </w:rPr>
        <w:t xml:space="preserve">the </w:t>
      </w:r>
      <w:r>
        <w:rPr>
          <w:rFonts w:ascii="Times New Roman" w:eastAsia="Yu Mincho" w:hAnsi="Times New Roman" w:cs="Times New Roman"/>
          <w:kern w:val="0"/>
          <w:sz w:val="22"/>
          <w:lang w:val="en-GB" w:eastAsia="ja-JP"/>
        </w:rPr>
        <w:t>single UE case</w:t>
      </w:r>
    </w:p>
    <w:p w14:paraId="5C516781" w14:textId="55382524" w:rsidR="00E371A6" w:rsidRDefault="00E371A6" w:rsidP="00774739">
      <w:pPr>
        <w:pStyle w:val="af6"/>
        <w:numPr>
          <w:ilvl w:val="2"/>
          <w:numId w:val="72"/>
        </w:numPr>
        <w:ind w:firstLineChars="0"/>
        <w:rPr>
          <w:rFonts w:ascii="Times New Roman" w:eastAsia="Yu Mincho" w:hAnsi="Times New Roman" w:cs="Times New Roman"/>
          <w:kern w:val="0"/>
          <w:sz w:val="22"/>
          <w:lang w:val="en-GB" w:eastAsia="ja-JP"/>
        </w:rPr>
      </w:pPr>
      <w:r>
        <w:rPr>
          <w:rFonts w:ascii="Times New Roman" w:eastAsia="Yu Mincho" w:hAnsi="Times New Roman" w:cs="Times New Roman"/>
          <w:kern w:val="0"/>
          <w:sz w:val="22"/>
          <w:lang w:val="en-GB" w:eastAsia="ja-JP"/>
        </w:rPr>
        <w:t xml:space="preserve">Number of </w:t>
      </w:r>
      <w:r w:rsidR="00207D27">
        <w:rPr>
          <w:rFonts w:ascii="Times New Roman" w:eastAsia="Yu Mincho" w:hAnsi="Times New Roman" w:cs="Times New Roman"/>
          <w:kern w:val="0"/>
          <w:sz w:val="22"/>
          <w:lang w:val="en-GB" w:eastAsia="ja-JP"/>
        </w:rPr>
        <w:t>PRBs:</w:t>
      </w:r>
      <w:r w:rsidR="00933F4B">
        <w:rPr>
          <w:rFonts w:ascii="Times New Roman" w:eastAsia="Yu Mincho" w:hAnsi="Times New Roman" w:cs="Times New Roman"/>
          <w:kern w:val="0"/>
          <w:sz w:val="22"/>
          <w:lang w:val="en-GB" w:eastAsia="ja-JP"/>
        </w:rPr>
        <w:t xml:space="preserve"> </w:t>
      </w:r>
      <w:r w:rsidR="00283A43">
        <w:rPr>
          <w:rFonts w:ascii="Times New Roman" w:eastAsia="Yu Mincho" w:hAnsi="Times New Roman" w:cs="Times New Roman"/>
          <w:kern w:val="0"/>
          <w:sz w:val="22"/>
          <w:lang w:val="en-GB" w:eastAsia="ja-JP"/>
        </w:rPr>
        <w:t xml:space="preserve">8, </w:t>
      </w:r>
      <w:r w:rsidR="009B6F71">
        <w:rPr>
          <w:rFonts w:ascii="Times New Roman" w:eastAsia="Yu Mincho" w:hAnsi="Times New Roman" w:cs="Times New Roman"/>
          <w:kern w:val="0"/>
          <w:sz w:val="22"/>
          <w:lang w:val="en-GB" w:eastAsia="ja-JP"/>
        </w:rPr>
        <w:t>16, 32, 64</w:t>
      </w:r>
      <w:r w:rsidR="00283A43">
        <w:rPr>
          <w:rFonts w:ascii="Times New Roman" w:eastAsia="Yu Mincho" w:hAnsi="Times New Roman" w:cs="Times New Roman"/>
          <w:kern w:val="0"/>
          <w:sz w:val="22"/>
          <w:lang w:val="en-GB" w:eastAsia="ja-JP"/>
        </w:rPr>
        <w:t>, 128</w:t>
      </w:r>
    </w:p>
    <w:p w14:paraId="61586DC6" w14:textId="7A48F7A5" w:rsidR="00774739" w:rsidRDefault="00774739" w:rsidP="00774739">
      <w:pPr>
        <w:pStyle w:val="af6"/>
        <w:numPr>
          <w:ilvl w:val="2"/>
          <w:numId w:val="72"/>
        </w:numPr>
        <w:ind w:firstLineChars="0"/>
        <w:rPr>
          <w:rFonts w:ascii="Times New Roman" w:eastAsia="Yu Mincho" w:hAnsi="Times New Roman" w:cs="Times New Roman"/>
          <w:kern w:val="0"/>
          <w:sz w:val="22"/>
          <w:lang w:val="en-GB" w:eastAsia="ja-JP"/>
        </w:rPr>
      </w:pPr>
      <w:r>
        <w:rPr>
          <w:rFonts w:ascii="Times New Roman" w:eastAsia="Yu Mincho" w:hAnsi="Times New Roman" w:cs="Times New Roman" w:hint="eastAsia"/>
          <w:kern w:val="0"/>
          <w:sz w:val="22"/>
          <w:lang w:val="en-GB" w:eastAsia="ja-JP"/>
        </w:rPr>
        <w:t>C</w:t>
      </w:r>
      <w:r>
        <w:rPr>
          <w:rFonts w:ascii="Times New Roman" w:eastAsia="Yu Mincho" w:hAnsi="Times New Roman" w:cs="Times New Roman"/>
          <w:kern w:val="0"/>
          <w:sz w:val="22"/>
          <w:lang w:val="en-GB" w:eastAsia="ja-JP"/>
        </w:rPr>
        <w:t>hannel model: TDL-C with DS 30ns and 300ns</w:t>
      </w:r>
    </w:p>
    <w:p w14:paraId="788A5E04" w14:textId="77777777" w:rsidR="0047630D" w:rsidRDefault="0047630D" w:rsidP="00251021">
      <w:pPr>
        <w:pStyle w:val="af6"/>
        <w:numPr>
          <w:ilvl w:val="1"/>
          <w:numId w:val="72"/>
        </w:numPr>
        <w:ind w:firstLineChars="0"/>
        <w:rPr>
          <w:rFonts w:ascii="Times New Roman" w:eastAsia="Yu Mincho" w:hAnsi="Times New Roman" w:cs="Times New Roman"/>
          <w:kern w:val="0"/>
          <w:sz w:val="22"/>
          <w:lang w:val="en-GB" w:eastAsia="ja-JP"/>
        </w:rPr>
      </w:pPr>
      <w:r w:rsidRPr="00251021">
        <w:rPr>
          <w:rFonts w:ascii="Times New Roman" w:eastAsia="Yu Mincho" w:hAnsi="Times New Roman" w:cs="Times New Roman"/>
          <w:kern w:val="0"/>
          <w:sz w:val="22"/>
          <w:lang w:val="en-GB" w:eastAsia="ja-JP"/>
        </w:rPr>
        <w:t>Other values are not precluded, companies selecting other values should give the reason.</w:t>
      </w:r>
    </w:p>
    <w:p w14:paraId="539B5219" w14:textId="65F5ADAB" w:rsidR="001D30EB" w:rsidRPr="0047630D" w:rsidRDefault="0047630D" w:rsidP="00251021">
      <w:pPr>
        <w:pStyle w:val="af6"/>
        <w:numPr>
          <w:ilvl w:val="1"/>
          <w:numId w:val="72"/>
        </w:numPr>
        <w:ind w:firstLineChars="0"/>
        <w:rPr>
          <w:rFonts w:ascii="Times New Roman" w:eastAsia="Yu Mincho" w:hAnsi="Times New Roman" w:cs="Times New Roman"/>
          <w:kern w:val="0"/>
          <w:sz w:val="22"/>
          <w:lang w:val="en-GB" w:eastAsia="ja-JP"/>
        </w:rPr>
      </w:pPr>
      <w:r w:rsidRPr="0047630D">
        <w:rPr>
          <w:rFonts w:ascii="Times New Roman" w:hAnsi="Times New Roman" w:cs="Times New Roman"/>
          <w:kern w:val="0"/>
          <w:sz w:val="22"/>
          <w:lang w:val="en-GB"/>
        </w:rPr>
        <w:t xml:space="preserve">Companies report the </w:t>
      </w:r>
      <w:r>
        <w:rPr>
          <w:rFonts w:ascii="Times New Roman" w:hAnsi="Times New Roman" w:cs="Times New Roman"/>
          <w:kern w:val="0"/>
          <w:sz w:val="22"/>
          <w:lang w:val="en-GB"/>
        </w:rPr>
        <w:t>d</w:t>
      </w:r>
      <w:r w:rsidR="001D30EB" w:rsidRPr="0047630D">
        <w:rPr>
          <w:rFonts w:ascii="Times New Roman" w:hAnsi="Times New Roman" w:cs="Times New Roman"/>
          <w:kern w:val="0"/>
          <w:sz w:val="22"/>
          <w:lang w:val="en-GB"/>
        </w:rPr>
        <w:t xml:space="preserve">etection algorithm </w:t>
      </w:r>
    </w:p>
    <w:p w14:paraId="48EC29B0" w14:textId="7492125B" w:rsidR="000B67B3" w:rsidRDefault="000B67B3" w:rsidP="000B67B3">
      <w:pPr>
        <w:rPr>
          <w:rFonts w:ascii="Times New Roman" w:hAnsi="Times New Roman" w:cs="Times New Roman"/>
          <w:kern w:val="0"/>
          <w:sz w:val="22"/>
          <w:lang w:val="en-GB"/>
        </w:rPr>
      </w:pPr>
    </w:p>
    <w:p w14:paraId="22D72565" w14:textId="535620A2" w:rsidR="000A7BAC" w:rsidRPr="00251021" w:rsidRDefault="00C63D40" w:rsidP="00251021">
      <w:pPr>
        <w:pStyle w:val="1"/>
        <w:numPr>
          <w:ilvl w:val="1"/>
          <w:numId w:val="1"/>
        </w:numPr>
        <w:tabs>
          <w:tab w:val="left" w:pos="0"/>
        </w:tabs>
        <w:autoSpaceDE/>
        <w:autoSpaceDN/>
        <w:spacing w:before="240"/>
        <w:rPr>
          <w:rFonts w:ascii="Arial" w:eastAsia="等线" w:hAnsi="Arial"/>
          <w:kern w:val="28"/>
          <w:sz w:val="24"/>
          <w:szCs w:val="20"/>
        </w:rPr>
      </w:pPr>
      <w:r>
        <w:rPr>
          <w:rFonts w:ascii="Arial" w:eastAsia="等线" w:hAnsi="Arial"/>
          <w:bCs w:val="0"/>
          <w:kern w:val="28"/>
          <w:sz w:val="24"/>
          <w:szCs w:val="20"/>
          <w:lang w:eastAsia="zh-CN"/>
        </w:rPr>
        <w:lastRenderedPageBreak/>
        <w:t>O</w:t>
      </w:r>
      <w:r w:rsidRPr="00251021">
        <w:rPr>
          <w:rFonts w:ascii="Arial" w:eastAsia="等线" w:hAnsi="Arial"/>
          <w:bCs w:val="0"/>
          <w:kern w:val="28"/>
          <w:sz w:val="24"/>
          <w:szCs w:val="20"/>
          <w:lang w:eastAsia="zh-CN"/>
        </w:rPr>
        <w:t>thers</w:t>
      </w:r>
    </w:p>
    <w:p w14:paraId="3CCBF60D" w14:textId="5AF68B18" w:rsidR="008138BB" w:rsidRPr="008138BB" w:rsidRDefault="008138BB" w:rsidP="008138BB">
      <w:pPr>
        <w:spacing w:afterLines="50" w:after="156"/>
        <w:rPr>
          <w:rFonts w:ascii="Times New Roman" w:eastAsia="Yu Mincho" w:hAnsi="Times New Roman" w:cs="Times New Roman"/>
          <w:b/>
          <w:sz w:val="22"/>
          <w:u w:val="single"/>
          <w:lang w:eastAsia="ja-JP"/>
        </w:rPr>
      </w:pPr>
      <w:r w:rsidRPr="008138BB">
        <w:rPr>
          <w:rFonts w:ascii="Times New Roman" w:eastAsia="Yu Mincho" w:hAnsi="Times New Roman" w:cs="Times New Roman" w:hint="eastAsia"/>
          <w:b/>
          <w:sz w:val="22"/>
          <w:u w:val="single"/>
          <w:lang w:eastAsia="ja-JP"/>
        </w:rPr>
        <w:t>Proposal</w:t>
      </w:r>
      <w:r w:rsidRPr="008138BB">
        <w:rPr>
          <w:rFonts w:ascii="Times New Roman" w:eastAsia="Yu Mincho" w:hAnsi="Times New Roman" w:cs="Times New Roman"/>
          <w:b/>
          <w:sz w:val="22"/>
          <w:u w:val="single"/>
          <w:lang w:eastAsia="ja-JP"/>
        </w:rPr>
        <w:t xml:space="preserve"> 1:</w:t>
      </w:r>
    </w:p>
    <w:p w14:paraId="77AB15A7" w14:textId="77777777" w:rsidR="008138BB" w:rsidRPr="008138BB" w:rsidRDefault="008138BB" w:rsidP="008138BB">
      <w:pPr>
        <w:pStyle w:val="a9"/>
        <w:numPr>
          <w:ilvl w:val="0"/>
          <w:numId w:val="61"/>
        </w:numPr>
        <w:spacing w:afterLines="50" w:after="156" w:line="240" w:lineRule="auto"/>
        <w:rPr>
          <w:rFonts w:eastAsia="Yu Mincho"/>
          <w:i/>
          <w:sz w:val="22"/>
          <w:szCs w:val="22"/>
          <w:lang w:eastAsia="ja-JP"/>
        </w:rPr>
      </w:pPr>
      <w:r w:rsidRPr="008138BB">
        <w:rPr>
          <w:rFonts w:eastAsia="Yu Mincho"/>
          <w:i/>
          <w:sz w:val="22"/>
          <w:szCs w:val="22"/>
          <w:lang w:eastAsia="ja-JP"/>
        </w:rPr>
        <w:t>Multiple active configured grant configurations can be enabled for both Type 1 and Type 2 configured grant PUSCH for a given BWP of a serving cell.</w:t>
      </w:r>
    </w:p>
    <w:p w14:paraId="796AAC10" w14:textId="77777777" w:rsidR="008138BB" w:rsidRPr="008138BB" w:rsidRDefault="008138BB" w:rsidP="008138BB">
      <w:pPr>
        <w:pStyle w:val="af6"/>
        <w:numPr>
          <w:ilvl w:val="0"/>
          <w:numId w:val="61"/>
        </w:numPr>
        <w:spacing w:afterLines="50" w:after="156"/>
        <w:ind w:firstLineChars="0"/>
        <w:rPr>
          <w:rFonts w:ascii="Times New Roman" w:eastAsia="Yu Mincho" w:hAnsi="Times New Roman" w:cs="Times New Roman"/>
          <w:i/>
          <w:sz w:val="22"/>
          <w:lang w:eastAsia="ja-JP"/>
        </w:rPr>
      </w:pPr>
      <w:r w:rsidRPr="008138BB">
        <w:rPr>
          <w:rFonts w:ascii="Times New Roman" w:eastAsia="Yu Mincho" w:hAnsi="Times New Roman" w:cs="Times New Roman"/>
          <w:i/>
          <w:sz w:val="22"/>
          <w:lang w:eastAsia="ja-JP"/>
        </w:rPr>
        <w:t>Maximum allowable number of active configurations for a given BWP of a serving cell is X, where X=8 can be the starting point</w:t>
      </w:r>
    </w:p>
    <w:p w14:paraId="06B3CD65" w14:textId="77777777" w:rsidR="00AE30C3" w:rsidRDefault="00AE30C3" w:rsidP="008138BB">
      <w:pPr>
        <w:spacing w:afterLines="50" w:after="156"/>
        <w:rPr>
          <w:rFonts w:ascii="Times New Roman" w:eastAsia="Yu Mincho" w:hAnsi="Times New Roman" w:cs="Times New Roman"/>
          <w:b/>
          <w:sz w:val="22"/>
          <w:u w:val="single"/>
          <w:lang w:eastAsia="ja-JP"/>
        </w:rPr>
      </w:pPr>
    </w:p>
    <w:p w14:paraId="0C57E085" w14:textId="0E7DAF1E" w:rsidR="008138BB" w:rsidRPr="008138BB" w:rsidRDefault="008138BB" w:rsidP="008138BB">
      <w:pPr>
        <w:spacing w:afterLines="50" w:after="156"/>
        <w:rPr>
          <w:rFonts w:ascii="Times New Roman" w:eastAsia="Yu Mincho" w:hAnsi="Times New Roman" w:cs="Times New Roman"/>
          <w:b/>
          <w:sz w:val="22"/>
          <w:u w:val="single"/>
          <w:lang w:eastAsia="ja-JP"/>
        </w:rPr>
      </w:pPr>
      <w:r w:rsidRPr="008138BB">
        <w:rPr>
          <w:rFonts w:ascii="Times New Roman" w:eastAsia="Yu Mincho" w:hAnsi="Times New Roman" w:cs="Times New Roman"/>
          <w:b/>
          <w:sz w:val="22"/>
          <w:u w:val="single"/>
          <w:lang w:eastAsia="ja-JP"/>
        </w:rPr>
        <w:t>Proposal 2:</w:t>
      </w:r>
    </w:p>
    <w:p w14:paraId="224D07CA" w14:textId="77777777" w:rsidR="008138BB" w:rsidRPr="008138BB" w:rsidRDefault="008138BB" w:rsidP="008138BB">
      <w:pPr>
        <w:pStyle w:val="af6"/>
        <w:numPr>
          <w:ilvl w:val="0"/>
          <w:numId w:val="20"/>
        </w:numPr>
        <w:spacing w:afterLines="50" w:after="156"/>
        <w:ind w:firstLineChars="0"/>
        <w:rPr>
          <w:rFonts w:ascii="Times New Roman" w:eastAsia="Yu Mincho" w:hAnsi="Times New Roman" w:cs="Times New Roman"/>
          <w:i/>
          <w:sz w:val="22"/>
          <w:lang w:eastAsia="ja-JP"/>
        </w:rPr>
      </w:pPr>
      <w:r w:rsidRPr="008138BB">
        <w:rPr>
          <w:rFonts w:ascii="Times New Roman" w:eastAsia="Yu Mincho" w:hAnsi="Times New Roman" w:cs="Times New Roman" w:hint="eastAsia"/>
          <w:i/>
          <w:sz w:val="22"/>
          <w:lang w:eastAsia="ja-JP"/>
        </w:rPr>
        <w:t xml:space="preserve">For Type 2 multiple configured grant configurations, a DCI can activate </w:t>
      </w:r>
    </w:p>
    <w:p w14:paraId="00309013" w14:textId="77777777" w:rsidR="008138BB" w:rsidRPr="008138BB" w:rsidRDefault="008138BB" w:rsidP="008138BB">
      <w:pPr>
        <w:pStyle w:val="af6"/>
        <w:numPr>
          <w:ilvl w:val="1"/>
          <w:numId w:val="20"/>
        </w:numPr>
        <w:spacing w:afterLines="50" w:after="156"/>
        <w:ind w:firstLineChars="0"/>
        <w:rPr>
          <w:rFonts w:ascii="Times New Roman" w:eastAsia="Yu Mincho" w:hAnsi="Times New Roman" w:cs="Times New Roman"/>
          <w:i/>
          <w:sz w:val="22"/>
          <w:lang w:eastAsia="ja-JP"/>
        </w:rPr>
      </w:pPr>
      <w:r w:rsidRPr="008138BB">
        <w:rPr>
          <w:rFonts w:ascii="Times New Roman" w:eastAsia="Yu Mincho" w:hAnsi="Times New Roman" w:cs="Times New Roman"/>
          <w:i/>
          <w:sz w:val="22"/>
          <w:lang w:eastAsia="ja-JP"/>
        </w:rPr>
        <w:t xml:space="preserve">Option 1: </w:t>
      </w:r>
      <w:r w:rsidRPr="008138BB">
        <w:rPr>
          <w:rFonts w:ascii="Times New Roman" w:eastAsia="Yu Mincho" w:hAnsi="Times New Roman" w:cs="Times New Roman" w:hint="eastAsia"/>
          <w:i/>
          <w:sz w:val="22"/>
          <w:lang w:eastAsia="ja-JP"/>
        </w:rPr>
        <w:t>one configured grant configuration</w:t>
      </w:r>
    </w:p>
    <w:p w14:paraId="6213EB83" w14:textId="77777777" w:rsidR="008138BB" w:rsidRPr="008138BB" w:rsidRDefault="008138BB" w:rsidP="008138BB">
      <w:pPr>
        <w:pStyle w:val="af6"/>
        <w:numPr>
          <w:ilvl w:val="1"/>
          <w:numId w:val="20"/>
        </w:numPr>
        <w:spacing w:afterLines="50" w:after="156"/>
        <w:ind w:firstLineChars="0"/>
        <w:rPr>
          <w:rFonts w:ascii="Times New Roman" w:eastAsia="Yu Mincho" w:hAnsi="Times New Roman" w:cs="Times New Roman"/>
          <w:i/>
          <w:sz w:val="22"/>
          <w:lang w:eastAsia="ja-JP"/>
        </w:rPr>
      </w:pPr>
      <w:r w:rsidRPr="008138BB">
        <w:rPr>
          <w:rFonts w:ascii="Times New Roman" w:eastAsia="Yu Mincho" w:hAnsi="Times New Roman" w:cs="Times New Roman"/>
          <w:i/>
          <w:sz w:val="22"/>
          <w:lang w:eastAsia="ja-JP"/>
        </w:rPr>
        <w:t xml:space="preserve">Option 2: </w:t>
      </w:r>
      <w:r w:rsidRPr="008138BB">
        <w:rPr>
          <w:rFonts w:ascii="Times New Roman" w:eastAsia="Yu Mincho" w:hAnsi="Times New Roman" w:cs="Times New Roman" w:hint="eastAsia"/>
          <w:i/>
          <w:sz w:val="22"/>
          <w:lang w:eastAsia="ja-JP"/>
        </w:rPr>
        <w:t>multiple configured grant configurations.</w:t>
      </w:r>
    </w:p>
    <w:p w14:paraId="313EECCA" w14:textId="77777777" w:rsidR="008138BB" w:rsidRPr="008138BB" w:rsidRDefault="008138BB" w:rsidP="008138BB">
      <w:pPr>
        <w:pStyle w:val="af6"/>
        <w:numPr>
          <w:ilvl w:val="1"/>
          <w:numId w:val="20"/>
        </w:numPr>
        <w:spacing w:afterLines="50" w:after="156"/>
        <w:ind w:firstLineChars="0"/>
        <w:rPr>
          <w:rFonts w:ascii="Times New Roman" w:eastAsia="Yu Mincho" w:hAnsi="Times New Roman" w:cs="Times New Roman"/>
          <w:i/>
          <w:sz w:val="22"/>
          <w:lang w:eastAsia="ja-JP"/>
        </w:rPr>
      </w:pPr>
      <w:r w:rsidRPr="008138BB">
        <w:rPr>
          <w:rFonts w:ascii="Times New Roman" w:hAnsi="Times New Roman" w:cs="Times New Roman"/>
          <w:i/>
          <w:sz w:val="22"/>
        </w:rPr>
        <w:t xml:space="preserve">Option 3: one or multiple </w:t>
      </w:r>
      <w:r w:rsidRPr="008138BB">
        <w:rPr>
          <w:rFonts w:ascii="Times New Roman" w:eastAsia="Yu Mincho" w:hAnsi="Times New Roman" w:cs="Times New Roman" w:hint="eastAsia"/>
          <w:i/>
          <w:sz w:val="22"/>
          <w:lang w:eastAsia="ja-JP"/>
        </w:rPr>
        <w:t>configured grant configurations.</w:t>
      </w:r>
    </w:p>
    <w:p w14:paraId="560ECE55" w14:textId="77777777" w:rsidR="008138BB" w:rsidRPr="008138BB" w:rsidRDefault="008138BB" w:rsidP="008138BB">
      <w:pPr>
        <w:pStyle w:val="af6"/>
        <w:numPr>
          <w:ilvl w:val="1"/>
          <w:numId w:val="20"/>
        </w:numPr>
        <w:spacing w:afterLines="50" w:after="156"/>
        <w:ind w:firstLineChars="0"/>
        <w:rPr>
          <w:rFonts w:ascii="Times New Roman" w:eastAsia="Yu Mincho" w:hAnsi="Times New Roman" w:cs="Times New Roman"/>
          <w:i/>
          <w:sz w:val="22"/>
          <w:lang w:eastAsia="ja-JP"/>
        </w:rPr>
      </w:pPr>
      <w:r w:rsidRPr="008138BB">
        <w:rPr>
          <w:rFonts w:ascii="Times New Roman" w:eastAsia="Yu Mincho" w:hAnsi="Times New Roman" w:cs="Times New Roman" w:hint="eastAsia"/>
          <w:i/>
          <w:sz w:val="22"/>
          <w:lang w:eastAsia="ja-JP"/>
        </w:rPr>
        <w:t>An indicator is used to differentiate configured grant configurations.</w:t>
      </w:r>
    </w:p>
    <w:p w14:paraId="110E81A0" w14:textId="27988B7B" w:rsidR="008138BB" w:rsidRPr="008138BB" w:rsidRDefault="008138BB" w:rsidP="008138BB">
      <w:pPr>
        <w:pStyle w:val="af6"/>
        <w:numPr>
          <w:ilvl w:val="0"/>
          <w:numId w:val="20"/>
        </w:numPr>
        <w:spacing w:afterLines="50" w:after="156"/>
        <w:ind w:firstLineChars="0"/>
        <w:rPr>
          <w:rFonts w:ascii="Times New Roman" w:eastAsia="Yu Mincho" w:hAnsi="Times New Roman" w:cs="Times New Roman"/>
          <w:i/>
          <w:sz w:val="22"/>
          <w:lang w:eastAsia="ja-JP"/>
        </w:rPr>
      </w:pPr>
      <w:r w:rsidRPr="008138BB">
        <w:rPr>
          <w:rFonts w:ascii="Times New Roman" w:eastAsia="Yu Mincho" w:hAnsi="Times New Roman" w:cs="Times New Roman" w:hint="eastAsia"/>
          <w:i/>
          <w:sz w:val="22"/>
          <w:lang w:eastAsia="ja-JP"/>
        </w:rPr>
        <w:t>For Type 2 multiple configured grant configurations, a DCI can deactivate</w:t>
      </w:r>
    </w:p>
    <w:p w14:paraId="748F9C6E" w14:textId="77777777" w:rsidR="008138BB" w:rsidRPr="008138BB" w:rsidRDefault="008138BB" w:rsidP="008138BB">
      <w:pPr>
        <w:pStyle w:val="af6"/>
        <w:numPr>
          <w:ilvl w:val="1"/>
          <w:numId w:val="20"/>
        </w:numPr>
        <w:spacing w:afterLines="50" w:after="156"/>
        <w:ind w:firstLineChars="0"/>
        <w:rPr>
          <w:rFonts w:ascii="Times New Roman" w:eastAsia="Yu Mincho" w:hAnsi="Times New Roman" w:cs="Times New Roman"/>
          <w:i/>
          <w:sz w:val="22"/>
          <w:lang w:eastAsia="ja-JP"/>
        </w:rPr>
      </w:pPr>
      <w:r w:rsidRPr="008138BB">
        <w:rPr>
          <w:rFonts w:ascii="Times New Roman" w:eastAsia="Yu Mincho" w:hAnsi="Times New Roman" w:cs="Times New Roman"/>
          <w:i/>
          <w:sz w:val="22"/>
          <w:lang w:eastAsia="ja-JP"/>
        </w:rPr>
        <w:t xml:space="preserve">Option 1: </w:t>
      </w:r>
      <w:r w:rsidRPr="008138BB">
        <w:rPr>
          <w:rFonts w:ascii="Times New Roman" w:eastAsia="Yu Mincho" w:hAnsi="Times New Roman" w:cs="Times New Roman" w:hint="eastAsia"/>
          <w:i/>
          <w:sz w:val="22"/>
          <w:lang w:eastAsia="ja-JP"/>
        </w:rPr>
        <w:t>one configured grant configuration</w:t>
      </w:r>
    </w:p>
    <w:p w14:paraId="447128D6" w14:textId="77777777" w:rsidR="008138BB" w:rsidRPr="008138BB" w:rsidRDefault="008138BB" w:rsidP="008138BB">
      <w:pPr>
        <w:pStyle w:val="af6"/>
        <w:numPr>
          <w:ilvl w:val="1"/>
          <w:numId w:val="20"/>
        </w:numPr>
        <w:spacing w:afterLines="50" w:after="156"/>
        <w:ind w:firstLineChars="0"/>
        <w:rPr>
          <w:rFonts w:ascii="Times New Roman" w:eastAsia="Yu Mincho" w:hAnsi="Times New Roman" w:cs="Times New Roman"/>
          <w:i/>
          <w:sz w:val="22"/>
          <w:lang w:eastAsia="ja-JP"/>
        </w:rPr>
      </w:pPr>
      <w:r w:rsidRPr="008138BB">
        <w:rPr>
          <w:rFonts w:ascii="Times New Roman" w:eastAsia="Yu Mincho" w:hAnsi="Times New Roman" w:cs="Times New Roman"/>
          <w:i/>
          <w:sz w:val="22"/>
          <w:lang w:eastAsia="ja-JP"/>
        </w:rPr>
        <w:t xml:space="preserve">Option 2: </w:t>
      </w:r>
      <w:r w:rsidRPr="008138BB">
        <w:rPr>
          <w:rFonts w:ascii="Times New Roman" w:eastAsia="Yu Mincho" w:hAnsi="Times New Roman" w:cs="Times New Roman" w:hint="eastAsia"/>
          <w:i/>
          <w:sz w:val="22"/>
          <w:lang w:eastAsia="ja-JP"/>
        </w:rPr>
        <w:t>multiple configured grant configurations.</w:t>
      </w:r>
    </w:p>
    <w:p w14:paraId="443883C4" w14:textId="77777777" w:rsidR="008138BB" w:rsidRPr="008138BB" w:rsidRDefault="008138BB" w:rsidP="008138BB">
      <w:pPr>
        <w:pStyle w:val="af6"/>
        <w:numPr>
          <w:ilvl w:val="1"/>
          <w:numId w:val="20"/>
        </w:numPr>
        <w:spacing w:afterLines="50" w:after="156"/>
        <w:ind w:firstLineChars="0"/>
        <w:rPr>
          <w:rFonts w:ascii="Times New Roman" w:eastAsia="Yu Mincho" w:hAnsi="Times New Roman" w:cs="Times New Roman"/>
          <w:i/>
          <w:sz w:val="22"/>
          <w:lang w:eastAsia="ja-JP"/>
        </w:rPr>
      </w:pPr>
      <w:r w:rsidRPr="008138BB">
        <w:rPr>
          <w:rFonts w:ascii="Times New Roman" w:hAnsi="Times New Roman" w:cs="Times New Roman"/>
          <w:i/>
          <w:sz w:val="22"/>
        </w:rPr>
        <w:t xml:space="preserve">Option 3: one or multiple </w:t>
      </w:r>
      <w:r w:rsidRPr="008138BB">
        <w:rPr>
          <w:rFonts w:ascii="Times New Roman" w:eastAsia="Yu Mincho" w:hAnsi="Times New Roman" w:cs="Times New Roman" w:hint="eastAsia"/>
          <w:i/>
          <w:sz w:val="22"/>
          <w:lang w:eastAsia="ja-JP"/>
        </w:rPr>
        <w:t>configured grant configurations.</w:t>
      </w:r>
    </w:p>
    <w:p w14:paraId="4723D0DE" w14:textId="77777777" w:rsidR="008138BB" w:rsidRPr="008138BB" w:rsidRDefault="008138BB" w:rsidP="008138BB">
      <w:pPr>
        <w:pStyle w:val="af6"/>
        <w:numPr>
          <w:ilvl w:val="1"/>
          <w:numId w:val="20"/>
        </w:numPr>
        <w:spacing w:afterLines="50" w:after="156"/>
        <w:ind w:firstLineChars="0"/>
        <w:rPr>
          <w:rFonts w:ascii="Times New Roman" w:eastAsia="Yu Mincho" w:hAnsi="Times New Roman" w:cs="Times New Roman"/>
          <w:i/>
          <w:sz w:val="22"/>
          <w:lang w:eastAsia="ja-JP"/>
        </w:rPr>
      </w:pPr>
      <w:r w:rsidRPr="008138BB">
        <w:rPr>
          <w:rFonts w:ascii="Times New Roman" w:eastAsia="Yu Mincho" w:hAnsi="Times New Roman" w:cs="Times New Roman" w:hint="eastAsia"/>
          <w:i/>
          <w:sz w:val="22"/>
          <w:lang w:eastAsia="ja-JP"/>
        </w:rPr>
        <w:t>An indicator is used to differentiate configured grant configurations.</w:t>
      </w:r>
    </w:p>
    <w:p w14:paraId="4410A63F" w14:textId="77777777" w:rsidR="008138BB" w:rsidRPr="008138BB" w:rsidRDefault="008138BB" w:rsidP="008138BB">
      <w:pPr>
        <w:pStyle w:val="af6"/>
        <w:numPr>
          <w:ilvl w:val="0"/>
          <w:numId w:val="20"/>
        </w:numPr>
        <w:spacing w:afterLines="50" w:after="156"/>
        <w:ind w:firstLineChars="0"/>
        <w:rPr>
          <w:rFonts w:ascii="Times New Roman" w:hAnsi="Times New Roman" w:cs="Times New Roman"/>
          <w:i/>
          <w:sz w:val="22"/>
        </w:rPr>
      </w:pPr>
      <w:r w:rsidRPr="008138BB">
        <w:rPr>
          <w:rFonts w:ascii="Times New Roman" w:hAnsi="Times New Roman" w:cs="Times New Roman" w:hint="eastAsia"/>
          <w:i/>
          <w:sz w:val="22"/>
        </w:rPr>
        <w:t>F</w:t>
      </w:r>
      <w:r w:rsidRPr="008138BB">
        <w:rPr>
          <w:rFonts w:ascii="Times New Roman" w:hAnsi="Times New Roman" w:cs="Times New Roman"/>
          <w:i/>
          <w:sz w:val="22"/>
        </w:rPr>
        <w:t xml:space="preserve">FS </w:t>
      </w:r>
      <w:r w:rsidRPr="008138BB">
        <w:rPr>
          <w:rFonts w:ascii="Times New Roman" w:hAnsi="Times New Roman" w:cs="Times New Roman" w:hint="eastAsia"/>
          <w:i/>
          <w:sz w:val="22"/>
          <w:lang w:eastAsia="ja-JP"/>
        </w:rPr>
        <w:t>exact details of activation/deactivation DCI</w:t>
      </w:r>
    </w:p>
    <w:p w14:paraId="4DC6914F" w14:textId="6F7726DB" w:rsidR="008138BB" w:rsidRDefault="008138BB" w:rsidP="008138BB">
      <w:pPr>
        <w:pStyle w:val="af6"/>
        <w:numPr>
          <w:ilvl w:val="1"/>
          <w:numId w:val="20"/>
        </w:numPr>
        <w:spacing w:afterLines="50" w:after="156"/>
        <w:ind w:firstLineChars="0"/>
        <w:rPr>
          <w:rFonts w:ascii="Times New Roman" w:hAnsi="Times New Roman" w:cs="Times New Roman"/>
          <w:i/>
          <w:sz w:val="22"/>
        </w:rPr>
      </w:pPr>
      <w:r w:rsidRPr="008138BB">
        <w:rPr>
          <w:rFonts w:ascii="Times New Roman" w:eastAsia="Yu Mincho" w:hAnsi="Times New Roman" w:cs="Times New Roman"/>
          <w:i/>
          <w:sz w:val="22"/>
          <w:lang w:eastAsia="ja-JP"/>
        </w:rPr>
        <w:t>E</w:t>
      </w:r>
      <w:r w:rsidRPr="008138BB">
        <w:rPr>
          <w:rFonts w:ascii="Times New Roman" w:eastAsia="Yu Mincho" w:hAnsi="Times New Roman" w:cs="Times New Roman" w:hint="eastAsia"/>
          <w:i/>
          <w:sz w:val="22"/>
          <w:lang w:eastAsia="ja-JP"/>
        </w:rPr>
        <w:t xml:space="preserve">.g., whether the indicator is </w:t>
      </w:r>
      <w:r w:rsidRPr="008138BB">
        <w:rPr>
          <w:rFonts w:ascii="Times New Roman" w:hAnsi="Times New Roman" w:cs="Times New Roman"/>
          <w:i/>
          <w:sz w:val="22"/>
        </w:rPr>
        <w:t>existing field(s) or a new field</w:t>
      </w:r>
    </w:p>
    <w:p w14:paraId="491AA4B5" w14:textId="77777777" w:rsidR="00C63D40" w:rsidRPr="008138BB" w:rsidRDefault="00C63D40" w:rsidP="00251021">
      <w:pPr>
        <w:pStyle w:val="af6"/>
        <w:spacing w:afterLines="50" w:after="156"/>
        <w:ind w:left="840" w:firstLineChars="0" w:firstLine="0"/>
        <w:rPr>
          <w:rFonts w:ascii="Times New Roman" w:hAnsi="Times New Roman" w:cs="Times New Roman"/>
          <w:i/>
          <w:sz w:val="22"/>
        </w:rPr>
      </w:pPr>
    </w:p>
    <w:p w14:paraId="45AA8572" w14:textId="77777777" w:rsidR="000A7BAC" w:rsidRDefault="000A7BAC" w:rsidP="00251021">
      <w:pPr>
        <w:pStyle w:val="1"/>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t>Appendix</w:t>
      </w:r>
    </w:p>
    <w:p w14:paraId="021F3EA0" w14:textId="2D48D5EC" w:rsidR="000A7BAC" w:rsidRPr="00251021" w:rsidRDefault="000A7BAC" w:rsidP="00251021">
      <w:pPr>
        <w:jc w:val="center"/>
        <w:rPr>
          <w:bCs/>
        </w:rPr>
      </w:pPr>
      <w:r>
        <w:rPr>
          <w:noProof/>
        </w:rPr>
        <w:drawing>
          <wp:inline distT="0" distB="0" distL="0" distR="0" wp14:anchorId="5E43920E" wp14:editId="6146FC53">
            <wp:extent cx="5073650" cy="1977500"/>
            <wp:effectExtent l="0" t="0" r="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79184" cy="1979657"/>
                    </a:xfrm>
                    <a:prstGeom prst="rect">
                      <a:avLst/>
                    </a:prstGeom>
                    <a:noFill/>
                  </pic:spPr>
                </pic:pic>
              </a:graphicData>
            </a:graphic>
          </wp:inline>
        </w:drawing>
      </w:r>
    </w:p>
    <w:p w14:paraId="5638C60D" w14:textId="07CDED8F" w:rsidR="008F23E2" w:rsidRDefault="006C5AC6" w:rsidP="00251021">
      <w:pPr>
        <w:pStyle w:val="1"/>
        <w:tabs>
          <w:tab w:val="left" w:pos="0"/>
        </w:tabs>
        <w:autoSpaceDE/>
        <w:autoSpaceDN/>
        <w:spacing w:before="240"/>
        <w:rPr>
          <w:rFonts w:ascii="Arial" w:eastAsia="等线" w:hAnsi="Arial"/>
          <w:bCs w:val="0"/>
          <w:kern w:val="28"/>
          <w:szCs w:val="20"/>
          <w:lang w:eastAsia="zh-CN"/>
        </w:rPr>
      </w:pPr>
      <w:r>
        <w:rPr>
          <w:rFonts w:ascii="Arial" w:eastAsia="等线" w:hAnsi="Arial" w:hint="eastAsia"/>
          <w:bCs w:val="0"/>
          <w:kern w:val="28"/>
          <w:szCs w:val="20"/>
          <w:lang w:eastAsia="zh-CN"/>
        </w:rPr>
        <w:lastRenderedPageBreak/>
        <w:t>Details</w:t>
      </w:r>
      <w:r>
        <w:rPr>
          <w:rFonts w:ascii="Arial" w:eastAsia="等线" w:hAnsi="Arial"/>
          <w:bCs w:val="0"/>
          <w:kern w:val="28"/>
          <w:szCs w:val="20"/>
          <w:lang w:eastAsia="zh-CN"/>
        </w:rPr>
        <w:t xml:space="preserve"> </w:t>
      </w:r>
      <w:r>
        <w:rPr>
          <w:rFonts w:ascii="Arial" w:eastAsia="等线" w:hAnsi="Arial" w:hint="eastAsia"/>
          <w:bCs w:val="0"/>
          <w:kern w:val="28"/>
          <w:szCs w:val="20"/>
          <w:lang w:eastAsia="zh-CN"/>
        </w:rPr>
        <w:t>for</w:t>
      </w:r>
      <w:r>
        <w:rPr>
          <w:rFonts w:ascii="Arial" w:eastAsia="等线" w:hAnsi="Arial"/>
          <w:bCs w:val="0"/>
          <w:kern w:val="28"/>
          <w:szCs w:val="20"/>
          <w:lang w:eastAsia="zh-CN"/>
        </w:rPr>
        <w:t xml:space="preserve"> </w:t>
      </w:r>
      <w:r w:rsidR="008F23E2">
        <w:rPr>
          <w:rFonts w:ascii="Arial" w:eastAsia="等线" w:hAnsi="Arial"/>
          <w:bCs w:val="0"/>
          <w:kern w:val="28"/>
          <w:szCs w:val="20"/>
          <w:lang w:eastAsia="zh-CN"/>
        </w:rPr>
        <w:t>Explicit HARQ-ACK feedback</w:t>
      </w:r>
    </w:p>
    <w:p w14:paraId="03DC9C25" w14:textId="57BDF3B4" w:rsidR="002549DB" w:rsidRDefault="008F23E2" w:rsidP="008F23E2">
      <w:pPr>
        <w:widowControl/>
        <w:spacing w:afterLines="50" w:after="156"/>
        <w:rPr>
          <w:rFonts w:ascii="Times New Roman" w:hAnsi="Times New Roman" w:cs="Times New Roman"/>
          <w:sz w:val="22"/>
        </w:rPr>
      </w:pPr>
      <w:r w:rsidRPr="00EC0CD4">
        <w:rPr>
          <w:rFonts w:ascii="Times New Roman" w:hAnsi="Times New Roman" w:cs="Times New Roman"/>
          <w:sz w:val="22"/>
        </w:rPr>
        <w:t xml:space="preserve">Regarding whether to support “explicit” HARQ-ACK feedback for configured grant </w:t>
      </w:r>
      <w:r w:rsidR="00264757">
        <w:rPr>
          <w:rFonts w:ascii="Times New Roman" w:hAnsi="Times New Roman" w:cs="Times New Roman"/>
          <w:sz w:val="22"/>
        </w:rPr>
        <w:t xml:space="preserve">PUSCH </w:t>
      </w:r>
      <w:r w:rsidRPr="00EC0CD4">
        <w:rPr>
          <w:rFonts w:ascii="Times New Roman" w:hAnsi="Times New Roman" w:cs="Times New Roman"/>
          <w:sz w:val="22"/>
        </w:rPr>
        <w:t xml:space="preserve">transmission, it was agreed in the last meeting to at least study further </w:t>
      </w:r>
      <w:proofErr w:type="spellStart"/>
      <w:r w:rsidRPr="00EC0CD4">
        <w:rPr>
          <w:rFonts w:ascii="Times New Roman" w:hAnsi="Times New Roman" w:cs="Times New Roman"/>
          <w:sz w:val="22"/>
        </w:rPr>
        <w:t>gNB’s</w:t>
      </w:r>
      <w:proofErr w:type="spellEnd"/>
      <w:r w:rsidRPr="00EC0CD4">
        <w:rPr>
          <w:rFonts w:ascii="Times New Roman" w:hAnsi="Times New Roman" w:cs="Times New Roman"/>
          <w:sz w:val="22"/>
        </w:rPr>
        <w:t xml:space="preserve"> missed detection performance of the configured grant</w:t>
      </w:r>
      <w:r w:rsidR="00264757">
        <w:rPr>
          <w:rFonts w:ascii="Times New Roman" w:hAnsi="Times New Roman" w:cs="Times New Roman"/>
          <w:sz w:val="22"/>
        </w:rPr>
        <w:t xml:space="preserve"> PUSCH</w:t>
      </w:r>
      <w:r w:rsidRPr="00EC0CD4">
        <w:rPr>
          <w:rFonts w:ascii="Times New Roman" w:hAnsi="Times New Roman" w:cs="Times New Roman"/>
          <w:sz w:val="22"/>
        </w:rPr>
        <w:t>.</w:t>
      </w:r>
      <w:r w:rsidR="006B7353">
        <w:rPr>
          <w:rFonts w:ascii="Times New Roman" w:hAnsi="Times New Roman" w:cs="Times New Roman"/>
          <w:sz w:val="22"/>
        </w:rPr>
        <w:t xml:space="preserve"> </w:t>
      </w:r>
      <w:r w:rsidR="00184377" w:rsidRPr="002549DB">
        <w:rPr>
          <w:rFonts w:ascii="Times New Roman" w:hAnsi="Times New Roman" w:cs="Times New Roman"/>
          <w:sz w:val="22"/>
        </w:rPr>
        <w:t xml:space="preserve">[CATT, 0336] [vivo, 0132], [Panasonic, </w:t>
      </w:r>
      <w:r w:rsidR="00E30B99">
        <w:rPr>
          <w:rFonts w:ascii="Times New Roman" w:hAnsi="Times New Roman" w:cs="Times New Roman"/>
          <w:sz w:val="22"/>
        </w:rPr>
        <w:t>1291</w:t>
      </w:r>
      <w:r w:rsidR="00184377" w:rsidRPr="002549DB">
        <w:rPr>
          <w:rFonts w:ascii="Times New Roman" w:hAnsi="Times New Roman" w:cs="Times New Roman"/>
          <w:sz w:val="22"/>
        </w:rPr>
        <w:t xml:space="preserve">], </w:t>
      </w:r>
      <w:r w:rsidR="00264757" w:rsidRPr="002549DB">
        <w:rPr>
          <w:rFonts w:ascii="Times New Roman" w:hAnsi="Times New Roman" w:cs="Times New Roman"/>
          <w:sz w:val="22"/>
        </w:rPr>
        <w:t>[Intel, 0</w:t>
      </w:r>
      <w:r w:rsidR="00264757">
        <w:rPr>
          <w:rFonts w:ascii="Times New Roman" w:hAnsi="Times New Roman" w:cs="Times New Roman"/>
          <w:sz w:val="22"/>
        </w:rPr>
        <w:t>498</w:t>
      </w:r>
      <w:r w:rsidR="00264757" w:rsidRPr="002549DB">
        <w:rPr>
          <w:rFonts w:ascii="Times New Roman" w:hAnsi="Times New Roman" w:cs="Times New Roman"/>
          <w:sz w:val="22"/>
        </w:rPr>
        <w:t>],</w:t>
      </w:r>
      <w:r w:rsidR="00264757">
        <w:rPr>
          <w:rFonts w:ascii="Times New Roman" w:hAnsi="Times New Roman" w:cs="Times New Roman"/>
          <w:sz w:val="22"/>
        </w:rPr>
        <w:t xml:space="preserve"> </w:t>
      </w:r>
      <w:r w:rsidR="00184377">
        <w:rPr>
          <w:rFonts w:ascii="Times New Roman" w:hAnsi="Times New Roman" w:cs="Times New Roman"/>
          <w:sz w:val="22"/>
        </w:rPr>
        <w:t xml:space="preserve">[Huawei, 0865], </w:t>
      </w:r>
      <w:r w:rsidR="00184377" w:rsidRPr="002549DB">
        <w:rPr>
          <w:rFonts w:ascii="Times New Roman" w:hAnsi="Times New Roman" w:cs="Times New Roman"/>
          <w:sz w:val="22"/>
        </w:rPr>
        <w:t>[QC, 0901], [DCM, 0974]</w:t>
      </w:r>
      <w:r w:rsidR="00184377">
        <w:rPr>
          <w:rFonts w:ascii="Times New Roman" w:hAnsi="Times New Roman" w:cs="Times New Roman"/>
          <w:sz w:val="22"/>
        </w:rPr>
        <w:t xml:space="preserve">, [Nokia, </w:t>
      </w:r>
      <w:r w:rsidR="00264757">
        <w:rPr>
          <w:rFonts w:ascii="Times New Roman" w:hAnsi="Times New Roman" w:cs="Times New Roman"/>
          <w:sz w:val="22"/>
        </w:rPr>
        <w:t>0932</w:t>
      </w:r>
      <w:r w:rsidR="00184377">
        <w:rPr>
          <w:rFonts w:ascii="Times New Roman" w:hAnsi="Times New Roman" w:cs="Times New Roman"/>
          <w:sz w:val="22"/>
        </w:rPr>
        <w:t xml:space="preserve">], [ZTE, </w:t>
      </w:r>
      <w:r w:rsidR="0067374F">
        <w:rPr>
          <w:rFonts w:ascii="Times New Roman" w:hAnsi="Times New Roman" w:cs="Times New Roman"/>
          <w:sz w:val="22"/>
        </w:rPr>
        <w:t>0075</w:t>
      </w:r>
      <w:r w:rsidR="00184377">
        <w:rPr>
          <w:rFonts w:ascii="Times New Roman" w:hAnsi="Times New Roman" w:cs="Times New Roman"/>
          <w:sz w:val="22"/>
        </w:rPr>
        <w:t xml:space="preserve">], [OPPO, </w:t>
      </w:r>
      <w:r w:rsidR="0067374F">
        <w:rPr>
          <w:rFonts w:ascii="Times New Roman" w:hAnsi="Times New Roman" w:cs="Times New Roman"/>
          <w:sz w:val="22"/>
        </w:rPr>
        <w:t>0287</w:t>
      </w:r>
      <w:r w:rsidR="00184377">
        <w:rPr>
          <w:rFonts w:ascii="Times New Roman" w:hAnsi="Times New Roman" w:cs="Times New Roman"/>
          <w:sz w:val="22"/>
        </w:rPr>
        <w:t>]</w:t>
      </w:r>
      <w:r w:rsidR="00184377" w:rsidRPr="002549DB">
        <w:rPr>
          <w:rFonts w:ascii="Times New Roman" w:hAnsi="Times New Roman" w:cs="Times New Roman"/>
          <w:sz w:val="22"/>
        </w:rPr>
        <w:t xml:space="preserve"> </w:t>
      </w:r>
      <w:r w:rsidR="00184377">
        <w:rPr>
          <w:rFonts w:ascii="Times New Roman" w:hAnsi="Times New Roman" w:cs="Times New Roman"/>
          <w:sz w:val="22"/>
        </w:rPr>
        <w:t>provide simulation results of</w:t>
      </w:r>
      <w:r w:rsidR="00184377" w:rsidRPr="002549DB">
        <w:rPr>
          <w:rFonts w:ascii="Times New Roman" w:hAnsi="Times New Roman" w:cs="Times New Roman"/>
          <w:sz w:val="22"/>
        </w:rPr>
        <w:t xml:space="preserve"> </w:t>
      </w:r>
      <w:proofErr w:type="spellStart"/>
      <w:r w:rsidR="00184377" w:rsidRPr="002549DB">
        <w:rPr>
          <w:rFonts w:ascii="Times New Roman" w:hAnsi="Times New Roman" w:cs="Times New Roman"/>
          <w:sz w:val="22"/>
        </w:rPr>
        <w:t>gNB</w:t>
      </w:r>
      <w:proofErr w:type="spellEnd"/>
      <w:r w:rsidR="00184377" w:rsidRPr="002549DB">
        <w:rPr>
          <w:rFonts w:ascii="Times New Roman" w:hAnsi="Times New Roman" w:cs="Times New Roman"/>
          <w:sz w:val="22"/>
        </w:rPr>
        <w:t xml:space="preserve"> miss detection performance</w:t>
      </w:r>
      <w:r w:rsidR="00184377">
        <w:rPr>
          <w:rFonts w:ascii="Times New Roman" w:hAnsi="Times New Roman" w:cs="Times New Roman"/>
          <w:sz w:val="22"/>
        </w:rPr>
        <w:t xml:space="preserve">. </w:t>
      </w:r>
      <w:r w:rsidR="002549DB">
        <w:rPr>
          <w:rFonts w:ascii="Times New Roman" w:hAnsi="Times New Roman" w:cs="Times New Roman"/>
          <w:sz w:val="22"/>
        </w:rPr>
        <w:t>Evaluation results are summarized in the attached excel sheets.</w:t>
      </w:r>
    </w:p>
    <w:bookmarkStart w:id="6" w:name="_MON_1609656085"/>
    <w:bookmarkEnd w:id="6"/>
    <w:p w14:paraId="25FD1333" w14:textId="48EC7D30" w:rsidR="00CB02B7" w:rsidRDefault="00CE2C8F" w:rsidP="00CB02B7">
      <w:pPr>
        <w:widowControl/>
        <w:spacing w:afterLines="50" w:after="156"/>
        <w:ind w:leftChars="100" w:left="210"/>
        <w:rPr>
          <w:rFonts w:ascii="Times New Roman" w:hAnsi="Times New Roman" w:cs="Times New Roman"/>
          <w:sz w:val="22"/>
        </w:rPr>
      </w:pPr>
      <w:r>
        <w:rPr>
          <w:rFonts w:ascii="Times New Roman" w:hAnsi="Times New Roman" w:cs="Times New Roman"/>
          <w:sz w:val="22"/>
        </w:rPr>
        <w:object w:dxaOrig="1501" w:dyaOrig="1040" w14:anchorId="7DDB4F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52pt" o:ole="">
            <v:imagedata r:id="rId10" o:title=""/>
          </v:shape>
          <o:OLEObject Type="Embed" ProgID="Excel.Sheet.12" ShapeID="_x0000_i1025" DrawAspect="Icon" ObjectID="_1609845496" r:id="rId11"/>
        </w:object>
      </w:r>
    </w:p>
    <w:p w14:paraId="583ACECB" w14:textId="79ADF53A" w:rsidR="00D67D9F" w:rsidRDefault="00D67D9F" w:rsidP="008F23E2">
      <w:pPr>
        <w:widowControl/>
        <w:spacing w:afterLines="50" w:after="156"/>
        <w:rPr>
          <w:rFonts w:ascii="Times New Roman" w:hAnsi="Times New Roman" w:cs="Times New Roman"/>
          <w:sz w:val="22"/>
        </w:rPr>
      </w:pPr>
      <w:r>
        <w:rPr>
          <w:rFonts w:ascii="Times New Roman" w:hAnsi="Times New Roman" w:cs="Times New Roman"/>
          <w:sz w:val="22"/>
        </w:rPr>
        <w:t xml:space="preserve">[ZTE, 0075], </w:t>
      </w:r>
      <w:r w:rsidR="002549DB" w:rsidRPr="002549DB">
        <w:rPr>
          <w:rFonts w:ascii="Times New Roman" w:hAnsi="Times New Roman" w:cs="Times New Roman"/>
          <w:sz w:val="22"/>
        </w:rPr>
        <w:t xml:space="preserve">[CATT, 0336] [vivo, 0132], [Panasonic, </w:t>
      </w:r>
      <w:r w:rsidR="00E30B99">
        <w:rPr>
          <w:rFonts w:ascii="Times New Roman" w:hAnsi="Times New Roman" w:cs="Times New Roman"/>
          <w:sz w:val="22"/>
        </w:rPr>
        <w:t>1291</w:t>
      </w:r>
      <w:r w:rsidR="002549DB" w:rsidRPr="002549DB">
        <w:rPr>
          <w:rFonts w:ascii="Times New Roman" w:hAnsi="Times New Roman" w:cs="Times New Roman"/>
          <w:sz w:val="22"/>
        </w:rPr>
        <w:t>],</w:t>
      </w:r>
      <w:r w:rsidR="00684C82" w:rsidRPr="002549DB">
        <w:rPr>
          <w:rFonts w:ascii="Times New Roman" w:hAnsi="Times New Roman" w:cs="Times New Roman"/>
          <w:sz w:val="22"/>
        </w:rPr>
        <w:t xml:space="preserve"> </w:t>
      </w:r>
      <w:r w:rsidR="00684C82">
        <w:rPr>
          <w:rFonts w:ascii="Times New Roman" w:hAnsi="Times New Roman" w:cs="Times New Roman"/>
          <w:sz w:val="22"/>
        </w:rPr>
        <w:t>[Intel, 0498],</w:t>
      </w:r>
      <w:r w:rsidR="002549DB" w:rsidRPr="002549DB">
        <w:rPr>
          <w:rFonts w:ascii="Times New Roman" w:hAnsi="Times New Roman" w:cs="Times New Roman"/>
          <w:sz w:val="22"/>
        </w:rPr>
        <w:t xml:space="preserve"> [QC, 0901],</w:t>
      </w:r>
      <w:r w:rsidR="00684C82">
        <w:rPr>
          <w:rFonts w:ascii="Times New Roman" w:hAnsi="Times New Roman" w:cs="Times New Roman"/>
          <w:sz w:val="22"/>
        </w:rPr>
        <w:t xml:space="preserve"> </w:t>
      </w:r>
      <w:r w:rsidR="002549DB" w:rsidRPr="002549DB">
        <w:rPr>
          <w:rFonts w:ascii="Times New Roman" w:hAnsi="Times New Roman" w:cs="Times New Roman"/>
          <w:sz w:val="22"/>
        </w:rPr>
        <w:t>[DCM, 0974]</w:t>
      </w:r>
      <w:r w:rsidR="000F602A">
        <w:rPr>
          <w:rFonts w:ascii="Times New Roman" w:hAnsi="Times New Roman" w:cs="Times New Roman"/>
          <w:sz w:val="22"/>
        </w:rPr>
        <w:t xml:space="preserve">, </w:t>
      </w:r>
      <w:r w:rsidR="002549DB">
        <w:rPr>
          <w:rFonts w:ascii="Times New Roman" w:hAnsi="Times New Roman" w:cs="Times New Roman"/>
          <w:sz w:val="22"/>
        </w:rPr>
        <w:t>provide simulation results of</w:t>
      </w:r>
      <w:r w:rsidR="002549DB" w:rsidRPr="002549DB">
        <w:rPr>
          <w:rFonts w:ascii="Times New Roman" w:hAnsi="Times New Roman" w:cs="Times New Roman"/>
          <w:sz w:val="22"/>
        </w:rPr>
        <w:t xml:space="preserve"> </w:t>
      </w:r>
      <w:proofErr w:type="spellStart"/>
      <w:r w:rsidR="002549DB" w:rsidRPr="002549DB">
        <w:rPr>
          <w:rFonts w:ascii="Times New Roman" w:hAnsi="Times New Roman" w:cs="Times New Roman"/>
          <w:sz w:val="22"/>
        </w:rPr>
        <w:t>gNB</w:t>
      </w:r>
      <w:proofErr w:type="spellEnd"/>
      <w:r w:rsidR="002549DB" w:rsidRPr="002549DB">
        <w:rPr>
          <w:rFonts w:ascii="Times New Roman" w:hAnsi="Times New Roman" w:cs="Times New Roman"/>
          <w:sz w:val="22"/>
        </w:rPr>
        <w:t xml:space="preserve"> miss detection performance</w:t>
      </w:r>
      <w:r w:rsidR="002549DB">
        <w:rPr>
          <w:rFonts w:ascii="Times New Roman" w:hAnsi="Times New Roman" w:cs="Times New Roman"/>
          <w:sz w:val="22"/>
        </w:rPr>
        <w:t xml:space="preserve"> where the PUSCH detection is carried out using</w:t>
      </w:r>
      <w:r w:rsidR="002549DB" w:rsidRPr="002549DB">
        <w:rPr>
          <w:rFonts w:ascii="Times New Roman" w:hAnsi="Times New Roman" w:cs="Times New Roman"/>
          <w:sz w:val="22"/>
        </w:rPr>
        <w:t xml:space="preserve"> </w:t>
      </w:r>
      <w:r w:rsidR="002549DB">
        <w:rPr>
          <w:rFonts w:ascii="Times New Roman" w:hAnsi="Times New Roman" w:cs="Times New Roman"/>
          <w:sz w:val="22"/>
        </w:rPr>
        <w:t xml:space="preserve">the PUSCH </w:t>
      </w:r>
      <w:r w:rsidR="002549DB" w:rsidRPr="002549DB">
        <w:rPr>
          <w:rFonts w:ascii="Times New Roman" w:hAnsi="Times New Roman" w:cs="Times New Roman"/>
          <w:sz w:val="22"/>
        </w:rPr>
        <w:t>DMRS</w:t>
      </w:r>
      <w:r w:rsidR="00264757">
        <w:rPr>
          <w:rFonts w:ascii="Times New Roman" w:hAnsi="Times New Roman" w:cs="Times New Roman"/>
          <w:sz w:val="22"/>
        </w:rPr>
        <w:t>,</w:t>
      </w:r>
      <w:r w:rsidR="002549DB">
        <w:rPr>
          <w:rFonts w:ascii="Times New Roman" w:hAnsi="Times New Roman" w:cs="Times New Roman"/>
          <w:sz w:val="22"/>
        </w:rPr>
        <w:t xml:space="preserve"> </w:t>
      </w:r>
      <w:proofErr w:type="gramStart"/>
      <w:r w:rsidR="002549DB">
        <w:rPr>
          <w:rFonts w:ascii="Times New Roman" w:hAnsi="Times New Roman" w:cs="Times New Roman"/>
          <w:sz w:val="22"/>
        </w:rPr>
        <w:t xml:space="preserve">assuming </w:t>
      </w:r>
      <w:r w:rsidR="00264757">
        <w:rPr>
          <w:rFonts w:ascii="Times New Roman" w:hAnsi="Times New Roman" w:cs="Times New Roman"/>
          <w:sz w:val="22"/>
        </w:rPr>
        <w:t>that</w:t>
      </w:r>
      <w:proofErr w:type="gramEnd"/>
      <w:r w:rsidR="00264757">
        <w:rPr>
          <w:rFonts w:ascii="Times New Roman" w:hAnsi="Times New Roman" w:cs="Times New Roman"/>
          <w:sz w:val="22"/>
        </w:rPr>
        <w:t xml:space="preserve"> </w:t>
      </w:r>
      <w:r w:rsidR="002549DB">
        <w:rPr>
          <w:rFonts w:ascii="Times New Roman" w:hAnsi="Times New Roman" w:cs="Times New Roman"/>
          <w:sz w:val="22"/>
        </w:rPr>
        <w:t>the configured grant PUSCH resource is not shared by multiple UEs</w:t>
      </w:r>
      <w:r w:rsidR="002549DB" w:rsidRPr="002549DB">
        <w:rPr>
          <w:rFonts w:ascii="Times New Roman" w:hAnsi="Times New Roman" w:cs="Times New Roman"/>
          <w:sz w:val="22"/>
        </w:rPr>
        <w:t xml:space="preserve">. </w:t>
      </w:r>
      <w:r w:rsidR="002549DB">
        <w:rPr>
          <w:rFonts w:ascii="Times New Roman" w:hAnsi="Times New Roman" w:cs="Times New Roman"/>
          <w:sz w:val="22"/>
        </w:rPr>
        <w:t xml:space="preserve">It is observed from </w:t>
      </w:r>
      <w:r w:rsidR="000F602A">
        <w:rPr>
          <w:rFonts w:ascii="Times New Roman" w:hAnsi="Times New Roman" w:cs="Times New Roman"/>
          <w:sz w:val="22"/>
        </w:rPr>
        <w:t>the</w:t>
      </w:r>
      <w:r w:rsidR="002549DB">
        <w:rPr>
          <w:rFonts w:ascii="Times New Roman" w:hAnsi="Times New Roman" w:cs="Times New Roman"/>
          <w:sz w:val="22"/>
        </w:rPr>
        <w:t xml:space="preserve"> results </w:t>
      </w:r>
      <w:r w:rsidR="000F602A">
        <w:rPr>
          <w:rFonts w:ascii="Times New Roman" w:hAnsi="Times New Roman" w:cs="Times New Roman"/>
          <w:sz w:val="22"/>
        </w:rPr>
        <w:t xml:space="preserve">by these companies </w:t>
      </w:r>
      <w:r w:rsidR="002549DB">
        <w:rPr>
          <w:rFonts w:ascii="Times New Roman" w:hAnsi="Times New Roman" w:cs="Times New Roman"/>
          <w:sz w:val="22"/>
        </w:rPr>
        <w:t xml:space="preserve">that the miss detection probability </w:t>
      </w:r>
      <w:r w:rsidR="00547921">
        <w:rPr>
          <w:rFonts w:ascii="Times New Roman" w:hAnsi="Times New Roman" w:cs="Times New Roman"/>
          <w:sz w:val="22"/>
        </w:rPr>
        <w:t xml:space="preserve">highly </w:t>
      </w:r>
      <w:r w:rsidR="00F42A4A">
        <w:rPr>
          <w:rFonts w:ascii="Times New Roman" w:hAnsi="Times New Roman" w:cs="Times New Roman"/>
          <w:sz w:val="22"/>
        </w:rPr>
        <w:t xml:space="preserve">depends on DMRS configuration, resource allocation, false alarm targets, etc. </w:t>
      </w:r>
    </w:p>
    <w:tbl>
      <w:tblPr>
        <w:tblStyle w:val="af5"/>
        <w:tblW w:w="8512" w:type="dxa"/>
        <w:tblLayout w:type="fixed"/>
        <w:tblLook w:val="04A0" w:firstRow="1" w:lastRow="0" w:firstColumn="1" w:lastColumn="0" w:noHBand="0" w:noVBand="1"/>
      </w:tblPr>
      <w:tblGrid>
        <w:gridCol w:w="8512"/>
      </w:tblGrid>
      <w:tr w:rsidR="00EE20FC" w14:paraId="1398DA1E" w14:textId="77777777" w:rsidTr="00BE5870">
        <w:tc>
          <w:tcPr>
            <w:tcW w:w="8512" w:type="dxa"/>
          </w:tcPr>
          <w:p w14:paraId="0A337807" w14:textId="4F7EE69B" w:rsidR="00EE20FC" w:rsidRDefault="00EE20FC" w:rsidP="00BE5870">
            <w:pPr>
              <w:spacing w:afterLines="50" w:after="156"/>
              <w:rPr>
                <w:rFonts w:ascii="Times New Roman" w:hAnsi="Times New Roman" w:cs="Times New Roman"/>
                <w:sz w:val="22"/>
              </w:rPr>
            </w:pPr>
            <w:r>
              <w:rPr>
                <w:rFonts w:ascii="Times New Roman" w:eastAsia="Yu Mincho" w:hAnsi="Times New Roman" w:cs="Times New Roman"/>
                <w:sz w:val="22"/>
                <w:lang w:eastAsia="ja-JP"/>
              </w:rPr>
              <w:t xml:space="preserve">Contribution </w:t>
            </w:r>
            <w:r>
              <w:rPr>
                <w:rFonts w:ascii="Times New Roman" w:hAnsi="Times New Roman" w:cs="Times New Roman"/>
                <w:sz w:val="22"/>
              </w:rPr>
              <w:t xml:space="preserve">[DCM, </w:t>
            </w:r>
            <w:r w:rsidR="002D5D4B">
              <w:rPr>
                <w:rFonts w:ascii="Times New Roman" w:hAnsi="Times New Roman" w:cs="Times New Roman"/>
                <w:sz w:val="22"/>
              </w:rPr>
              <w:t>0974</w:t>
            </w:r>
            <w:r>
              <w:rPr>
                <w:rFonts w:ascii="Times New Roman" w:hAnsi="Times New Roman" w:cs="Times New Roman"/>
                <w:sz w:val="22"/>
              </w:rPr>
              <w:t>]</w:t>
            </w:r>
          </w:p>
          <w:p w14:paraId="51C15E32" w14:textId="77777777" w:rsidR="00D91173" w:rsidRPr="005D52DD" w:rsidRDefault="00D91173" w:rsidP="00D91173">
            <w:pPr>
              <w:adjustRightInd w:val="0"/>
              <w:snapToGrid w:val="0"/>
              <w:spacing w:afterLines="30" w:after="93"/>
              <w:ind w:left="220" w:hangingChars="100" w:hanging="220"/>
              <w:rPr>
                <w:rFonts w:ascii="Times New Roman" w:eastAsia="宋体" w:hAnsi="Times New Roman" w:cs="Times New Roman"/>
                <w:sz w:val="22"/>
              </w:rPr>
            </w:pPr>
            <w:r w:rsidRPr="005D52DD">
              <w:rPr>
                <w:rFonts w:ascii="Times New Roman" w:hAnsi="Times New Roman" w:cs="Times New Roman"/>
                <w:noProof/>
                <w:sz w:val="22"/>
              </w:rPr>
              <w:drawing>
                <wp:inline distT="0" distB="0" distL="0" distR="0" wp14:anchorId="0D6BCA83" wp14:editId="55CED97E">
                  <wp:extent cx="2635857" cy="2078355"/>
                  <wp:effectExtent l="0" t="0" r="0" b="0"/>
                  <wp:docPr id="19"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41229" cy="2082591"/>
                          </a:xfrm>
                          <a:prstGeom prst="rect">
                            <a:avLst/>
                          </a:prstGeom>
                          <a:noFill/>
                          <a:ln>
                            <a:noFill/>
                          </a:ln>
                        </pic:spPr>
                      </pic:pic>
                    </a:graphicData>
                  </a:graphic>
                </wp:inline>
              </w:drawing>
            </w:r>
            <w:r w:rsidRPr="005D52DD">
              <w:rPr>
                <w:rFonts w:ascii="Times New Roman" w:eastAsia="宋体" w:hAnsi="Times New Roman" w:cs="Times New Roman"/>
                <w:sz w:val="22"/>
              </w:rPr>
              <w:tab/>
            </w:r>
            <w:r w:rsidRPr="005D52DD">
              <w:rPr>
                <w:rFonts w:ascii="Times New Roman" w:hAnsi="Times New Roman" w:cs="Times New Roman"/>
                <w:noProof/>
                <w:sz w:val="22"/>
              </w:rPr>
              <w:drawing>
                <wp:inline distT="0" distB="0" distL="0" distR="0" wp14:anchorId="14D9DF3E" wp14:editId="25D48CE8">
                  <wp:extent cx="2464904" cy="2081453"/>
                  <wp:effectExtent l="0" t="0" r="0" b="0"/>
                  <wp:docPr id="41"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74830" cy="2089835"/>
                          </a:xfrm>
                          <a:prstGeom prst="rect">
                            <a:avLst/>
                          </a:prstGeom>
                          <a:noFill/>
                          <a:ln>
                            <a:noFill/>
                          </a:ln>
                        </pic:spPr>
                      </pic:pic>
                    </a:graphicData>
                  </a:graphic>
                </wp:inline>
              </w:drawing>
            </w:r>
          </w:p>
          <w:p w14:paraId="02478952" w14:textId="77777777" w:rsidR="00D91173" w:rsidRPr="005D52DD" w:rsidRDefault="00D91173" w:rsidP="00D91173">
            <w:pPr>
              <w:adjustRightInd w:val="0"/>
              <w:snapToGrid w:val="0"/>
              <w:spacing w:afterLines="30" w:after="93"/>
              <w:jc w:val="center"/>
              <w:rPr>
                <w:rFonts w:ascii="Times New Roman" w:hAnsi="Times New Roman" w:cs="Times New Roman"/>
                <w:sz w:val="22"/>
              </w:rPr>
            </w:pPr>
            <w:r w:rsidRPr="005D52DD">
              <w:rPr>
                <w:rFonts w:ascii="Times New Roman" w:hAnsi="Times New Roman" w:cs="Times New Roman"/>
                <w:sz w:val="22"/>
              </w:rPr>
              <w:t>Fig. 7</w:t>
            </w:r>
            <w:r w:rsidRPr="005D52DD">
              <w:rPr>
                <w:rFonts w:ascii="Times New Roman" w:hAnsi="Times New Roman" w:cs="Times New Roman"/>
                <w:sz w:val="22"/>
              </w:rPr>
              <w:tab/>
              <w:t>BLER/Miss-detection probability using DMRS-based blind detection at 4GHz</w:t>
            </w:r>
          </w:p>
          <w:p w14:paraId="45B10C3D" w14:textId="77777777" w:rsidR="00D91173" w:rsidRPr="005D52DD" w:rsidRDefault="00D91173" w:rsidP="00D91173">
            <w:pPr>
              <w:adjustRightInd w:val="0"/>
              <w:snapToGrid w:val="0"/>
              <w:spacing w:afterLines="30" w:after="93"/>
              <w:jc w:val="center"/>
              <w:rPr>
                <w:rFonts w:ascii="Times New Roman" w:hAnsi="Times New Roman" w:cs="Times New Roman"/>
                <w:sz w:val="22"/>
              </w:rPr>
            </w:pPr>
            <w:r w:rsidRPr="005D52DD">
              <w:rPr>
                <w:rFonts w:ascii="Times New Roman" w:hAnsi="Times New Roman" w:cs="Times New Roman"/>
                <w:noProof/>
                <w:sz w:val="22"/>
              </w:rPr>
              <w:drawing>
                <wp:inline distT="0" distB="0" distL="0" distR="0" wp14:anchorId="155514EE" wp14:editId="1B6F6886">
                  <wp:extent cx="2508636" cy="2254250"/>
                  <wp:effectExtent l="0" t="0" r="0" b="0"/>
                  <wp:docPr id="42"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11616" cy="2256928"/>
                          </a:xfrm>
                          <a:prstGeom prst="rect">
                            <a:avLst/>
                          </a:prstGeom>
                          <a:noFill/>
                          <a:ln>
                            <a:noFill/>
                          </a:ln>
                        </pic:spPr>
                      </pic:pic>
                    </a:graphicData>
                  </a:graphic>
                </wp:inline>
              </w:drawing>
            </w:r>
            <w:r w:rsidRPr="005D52DD">
              <w:rPr>
                <w:rFonts w:ascii="Times New Roman" w:hAnsi="Times New Roman" w:cs="Times New Roman"/>
                <w:noProof/>
                <w:sz w:val="22"/>
              </w:rPr>
              <w:t xml:space="preserve"> </w:t>
            </w:r>
            <w:r w:rsidRPr="005D52DD">
              <w:rPr>
                <w:rFonts w:ascii="Times New Roman" w:hAnsi="Times New Roman" w:cs="Times New Roman"/>
                <w:noProof/>
                <w:sz w:val="22"/>
              </w:rPr>
              <w:tab/>
            </w:r>
            <w:r w:rsidRPr="005D52DD">
              <w:rPr>
                <w:rFonts w:ascii="Times New Roman" w:hAnsi="Times New Roman" w:cs="Times New Roman"/>
                <w:noProof/>
                <w:sz w:val="22"/>
              </w:rPr>
              <w:drawing>
                <wp:inline distT="0" distB="0" distL="0" distR="0" wp14:anchorId="285760E0" wp14:editId="2C46025C">
                  <wp:extent cx="2504964" cy="2302316"/>
                  <wp:effectExtent l="0" t="0" r="0" b="0"/>
                  <wp:docPr id="43"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07611" cy="2304748"/>
                          </a:xfrm>
                          <a:prstGeom prst="rect">
                            <a:avLst/>
                          </a:prstGeom>
                          <a:noFill/>
                          <a:ln>
                            <a:noFill/>
                          </a:ln>
                        </pic:spPr>
                      </pic:pic>
                    </a:graphicData>
                  </a:graphic>
                </wp:inline>
              </w:drawing>
            </w:r>
          </w:p>
          <w:p w14:paraId="05226567" w14:textId="4F52F3F3" w:rsidR="00EE20FC" w:rsidRDefault="00D91173" w:rsidP="00D91173">
            <w:pPr>
              <w:spacing w:afterLines="50" w:after="156"/>
              <w:jc w:val="center"/>
              <w:rPr>
                <w:rFonts w:ascii="Times New Roman" w:eastAsia="MS Mincho" w:hAnsi="Times New Roman" w:cs="Times New Roman"/>
                <w:kern w:val="0"/>
                <w:sz w:val="22"/>
                <w:szCs w:val="20"/>
                <w:lang w:eastAsia="ja-JP"/>
              </w:rPr>
            </w:pPr>
            <w:r w:rsidRPr="005D52DD">
              <w:rPr>
                <w:rFonts w:ascii="Times New Roman" w:hAnsi="Times New Roman" w:cs="Times New Roman"/>
                <w:sz w:val="22"/>
              </w:rPr>
              <w:lastRenderedPageBreak/>
              <w:t>Fig. 8</w:t>
            </w:r>
            <w:r w:rsidRPr="005D52DD">
              <w:rPr>
                <w:rFonts w:ascii="Times New Roman" w:hAnsi="Times New Roman" w:cs="Times New Roman"/>
                <w:sz w:val="22"/>
              </w:rPr>
              <w:tab/>
              <w:t>BLER/Miss-detection probability using DMRS-based blind detection at 30GHz</w:t>
            </w:r>
          </w:p>
        </w:tc>
      </w:tr>
    </w:tbl>
    <w:p w14:paraId="33C4B250" w14:textId="547882F6" w:rsidR="002549DB" w:rsidRDefault="000F602A" w:rsidP="00D91173">
      <w:pPr>
        <w:widowControl/>
        <w:spacing w:beforeLines="50" w:before="156" w:afterLines="50" w:after="156"/>
        <w:rPr>
          <w:rFonts w:ascii="Times New Roman" w:hAnsi="Times New Roman" w:cs="Times New Roman"/>
          <w:sz w:val="22"/>
        </w:rPr>
      </w:pPr>
      <w:r>
        <w:rPr>
          <w:rFonts w:ascii="Times New Roman" w:hAnsi="Times New Roman" w:cs="Times New Roman"/>
          <w:sz w:val="22"/>
        </w:rPr>
        <w:lastRenderedPageBreak/>
        <w:t xml:space="preserve">[CATT, 0336], [vivo, 0132], [Panasonic, </w:t>
      </w:r>
      <w:r w:rsidR="00E30B99">
        <w:rPr>
          <w:rFonts w:ascii="Times New Roman" w:hAnsi="Times New Roman" w:cs="Times New Roman"/>
          <w:sz w:val="22"/>
        </w:rPr>
        <w:t>1291</w:t>
      </w:r>
      <w:r>
        <w:rPr>
          <w:rFonts w:ascii="Times New Roman" w:hAnsi="Times New Roman" w:cs="Times New Roman"/>
          <w:sz w:val="22"/>
        </w:rPr>
        <w:t xml:space="preserve">], </w:t>
      </w:r>
      <w:r w:rsidR="00547921">
        <w:rPr>
          <w:rFonts w:ascii="Times New Roman" w:hAnsi="Times New Roman" w:cs="Times New Roman"/>
          <w:sz w:val="22"/>
        </w:rPr>
        <w:t xml:space="preserve">[DCM, 0974] show that miss detection performance is lower than target BLER at an operating SNR point and hence it should not be a critical issue. </w:t>
      </w:r>
      <w:r>
        <w:rPr>
          <w:rFonts w:ascii="Times New Roman" w:hAnsi="Times New Roman" w:cs="Times New Roman"/>
          <w:sz w:val="22"/>
        </w:rPr>
        <w:t>[QC, 0901] show</w:t>
      </w:r>
      <w:r w:rsidR="005B373B">
        <w:rPr>
          <w:rFonts w:ascii="Times New Roman" w:hAnsi="Times New Roman" w:cs="Times New Roman"/>
          <w:sz w:val="22"/>
        </w:rPr>
        <w:t>s</w:t>
      </w:r>
      <w:r>
        <w:rPr>
          <w:rFonts w:ascii="Times New Roman" w:hAnsi="Times New Roman" w:cs="Times New Roman"/>
          <w:sz w:val="22"/>
        </w:rPr>
        <w:t xml:space="preserve"> that </w:t>
      </w:r>
      <w:r w:rsidR="00547921">
        <w:rPr>
          <w:rFonts w:ascii="Times New Roman" w:hAnsi="Times New Roman" w:cs="Times New Roman"/>
          <w:sz w:val="22"/>
        </w:rPr>
        <w:t xml:space="preserve">at an operating SNR point, PUSCH miss detection probability is lower than PUSCH decoding failure probability. </w:t>
      </w:r>
      <w:r w:rsidR="00C40DF9">
        <w:rPr>
          <w:rFonts w:ascii="Times New Roman" w:hAnsi="Times New Roman" w:cs="Times New Roman"/>
          <w:sz w:val="22"/>
        </w:rPr>
        <w:t>[Intel, 0498] analyze</w:t>
      </w:r>
      <w:r w:rsidR="005B373B">
        <w:rPr>
          <w:rFonts w:ascii="Times New Roman" w:hAnsi="Times New Roman" w:cs="Times New Roman"/>
          <w:sz w:val="22"/>
        </w:rPr>
        <w:t>s</w:t>
      </w:r>
      <w:r w:rsidR="00C40DF9">
        <w:rPr>
          <w:rFonts w:ascii="Times New Roman" w:hAnsi="Times New Roman" w:cs="Times New Roman"/>
          <w:sz w:val="22"/>
        </w:rPr>
        <w:t xml:space="preserve"> that </w:t>
      </w:r>
      <w:r w:rsidR="00684C82">
        <w:rPr>
          <w:rFonts w:ascii="Times New Roman" w:hAnsi="Times New Roman" w:cs="Times New Roman"/>
          <w:sz w:val="22"/>
        </w:rPr>
        <w:t xml:space="preserve">the </w:t>
      </w:r>
      <w:r w:rsidR="00C40DF9">
        <w:rPr>
          <w:rFonts w:ascii="Times New Roman" w:hAnsi="Times New Roman" w:cs="Times New Roman"/>
          <w:sz w:val="22"/>
        </w:rPr>
        <w:t xml:space="preserve">DMRS detection threshold can be set </w:t>
      </w:r>
      <w:r w:rsidR="00684C82">
        <w:rPr>
          <w:rFonts w:ascii="Times New Roman" w:hAnsi="Times New Roman" w:cs="Times New Roman"/>
          <w:sz w:val="22"/>
        </w:rPr>
        <w:t>such that miss detection probability is negligible at</w:t>
      </w:r>
      <w:r w:rsidR="00C40DF9">
        <w:rPr>
          <w:rFonts w:ascii="Times New Roman" w:hAnsi="Times New Roman" w:cs="Times New Roman"/>
          <w:sz w:val="22"/>
        </w:rPr>
        <w:t xml:space="preserve"> an operating SNR of -7dB or higher.</w:t>
      </w:r>
      <w:r w:rsidR="00684C82">
        <w:rPr>
          <w:rFonts w:ascii="Times New Roman" w:hAnsi="Times New Roman" w:cs="Times New Roman"/>
          <w:sz w:val="22"/>
        </w:rPr>
        <w:t xml:space="preserve"> [CATT, 0336]</w:t>
      </w:r>
      <w:r w:rsidR="00781799">
        <w:rPr>
          <w:rFonts w:ascii="Times New Roman" w:hAnsi="Times New Roman" w:cs="Times New Roman"/>
          <w:sz w:val="22"/>
        </w:rPr>
        <w:t xml:space="preserve">, [Panasonic, </w:t>
      </w:r>
      <w:r w:rsidR="00E30B99">
        <w:rPr>
          <w:rFonts w:ascii="Times New Roman" w:hAnsi="Times New Roman" w:cs="Times New Roman"/>
          <w:sz w:val="22"/>
        </w:rPr>
        <w:t>1291</w:t>
      </w:r>
      <w:r w:rsidR="00781799">
        <w:rPr>
          <w:rFonts w:ascii="Times New Roman" w:hAnsi="Times New Roman" w:cs="Times New Roman"/>
          <w:sz w:val="22"/>
        </w:rPr>
        <w:t>], [DCM, 0974]</w:t>
      </w:r>
      <w:r w:rsidR="00684C82">
        <w:rPr>
          <w:rFonts w:ascii="Times New Roman" w:hAnsi="Times New Roman" w:cs="Times New Roman"/>
          <w:sz w:val="22"/>
        </w:rPr>
        <w:t xml:space="preserve"> show</w:t>
      </w:r>
      <w:r w:rsidR="005B373B">
        <w:rPr>
          <w:rFonts w:ascii="Times New Roman" w:hAnsi="Times New Roman" w:cs="Times New Roman"/>
          <w:sz w:val="22"/>
        </w:rPr>
        <w:t xml:space="preserve"> </w:t>
      </w:r>
      <w:r w:rsidR="00684C82">
        <w:rPr>
          <w:rFonts w:ascii="Times New Roman" w:hAnsi="Times New Roman" w:cs="Times New Roman"/>
          <w:sz w:val="22"/>
        </w:rPr>
        <w:t xml:space="preserve">that adjusting false-alarm target </w:t>
      </w:r>
      <w:r w:rsidR="00781799">
        <w:rPr>
          <w:rFonts w:ascii="Times New Roman" w:hAnsi="Times New Roman" w:cs="Times New Roman"/>
          <w:sz w:val="22"/>
        </w:rPr>
        <w:t>can further reduce the impact of PUSCH miss detection.</w:t>
      </w:r>
    </w:p>
    <w:tbl>
      <w:tblPr>
        <w:tblStyle w:val="af5"/>
        <w:tblW w:w="8512" w:type="dxa"/>
        <w:tblLayout w:type="fixed"/>
        <w:tblLook w:val="04A0" w:firstRow="1" w:lastRow="0" w:firstColumn="1" w:lastColumn="0" w:noHBand="0" w:noVBand="1"/>
      </w:tblPr>
      <w:tblGrid>
        <w:gridCol w:w="8512"/>
      </w:tblGrid>
      <w:tr w:rsidR="00126A70" w14:paraId="1DE766EF" w14:textId="77777777" w:rsidTr="00BE5870">
        <w:tc>
          <w:tcPr>
            <w:tcW w:w="8512" w:type="dxa"/>
          </w:tcPr>
          <w:p w14:paraId="47650A40" w14:textId="34E50350" w:rsidR="00126A70" w:rsidRDefault="00126A70" w:rsidP="00BE5870">
            <w:pPr>
              <w:spacing w:afterLines="50" w:after="156"/>
              <w:rPr>
                <w:rFonts w:ascii="Times New Roman" w:hAnsi="Times New Roman" w:cs="Times New Roman"/>
                <w:sz w:val="22"/>
              </w:rPr>
            </w:pPr>
            <w:r>
              <w:rPr>
                <w:rFonts w:ascii="Times New Roman" w:eastAsia="Yu Mincho" w:hAnsi="Times New Roman" w:cs="Times New Roman"/>
                <w:sz w:val="22"/>
                <w:lang w:eastAsia="ja-JP"/>
              </w:rPr>
              <w:t xml:space="preserve">Contribution </w:t>
            </w:r>
            <w:r>
              <w:rPr>
                <w:rFonts w:ascii="Times New Roman" w:hAnsi="Times New Roman" w:cs="Times New Roman"/>
                <w:sz w:val="22"/>
              </w:rPr>
              <w:t>[QC, 0901]</w:t>
            </w:r>
          </w:p>
          <w:p w14:paraId="4A8A4B59" w14:textId="77777777" w:rsidR="00126A70" w:rsidRPr="005D52DD" w:rsidRDefault="00126A70" w:rsidP="00126A70">
            <w:pPr>
              <w:keepNext/>
              <w:adjustRightInd w:val="0"/>
              <w:snapToGrid w:val="0"/>
              <w:spacing w:afterLines="30" w:after="93"/>
              <w:jc w:val="center"/>
              <w:rPr>
                <w:rFonts w:ascii="Times New Roman" w:hAnsi="Times New Roman" w:cs="Times New Roman"/>
                <w:sz w:val="22"/>
              </w:rPr>
            </w:pPr>
            <w:r w:rsidRPr="005D52DD">
              <w:rPr>
                <w:rFonts w:ascii="Times New Roman" w:eastAsia="宋体" w:hAnsi="Times New Roman" w:cs="Times New Roman"/>
                <w:sz w:val="22"/>
              </w:rPr>
              <w:tab/>
            </w:r>
            <w:r w:rsidRPr="005D52DD">
              <w:rPr>
                <w:rFonts w:ascii="Times New Roman" w:hAnsi="Times New Roman" w:cs="Times New Roman"/>
                <w:bCs/>
                <w:noProof/>
                <w:sz w:val="22"/>
              </w:rPr>
              <w:drawing>
                <wp:inline distT="0" distB="0" distL="0" distR="0" wp14:anchorId="2BF3C4E2" wp14:editId="03691FA0">
                  <wp:extent cx="3466768" cy="2543810"/>
                  <wp:effectExtent l="0" t="0" r="0" b="0"/>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70576" cy="2546604"/>
                          </a:xfrm>
                          <a:prstGeom prst="rect">
                            <a:avLst/>
                          </a:prstGeom>
                          <a:noFill/>
                          <a:ln>
                            <a:noFill/>
                          </a:ln>
                        </pic:spPr>
                      </pic:pic>
                    </a:graphicData>
                  </a:graphic>
                </wp:inline>
              </w:drawing>
            </w:r>
          </w:p>
          <w:p w14:paraId="698B7519" w14:textId="426FB488" w:rsidR="00126A70" w:rsidRPr="00126A70" w:rsidRDefault="00126A70" w:rsidP="00126A70">
            <w:pPr>
              <w:pStyle w:val="a7"/>
              <w:snapToGrid w:val="0"/>
              <w:spacing w:before="0" w:afterLines="30" w:after="93"/>
              <w:jc w:val="center"/>
              <w:rPr>
                <w:bCs/>
                <w:sz w:val="22"/>
                <w:szCs w:val="22"/>
              </w:rPr>
            </w:pPr>
            <w:r w:rsidRPr="005D52DD">
              <w:rPr>
                <w:sz w:val="22"/>
                <w:szCs w:val="22"/>
              </w:rPr>
              <w:t xml:space="preserve">Figure </w:t>
            </w:r>
            <w:r w:rsidRPr="005D52DD">
              <w:rPr>
                <w:noProof/>
                <w:sz w:val="22"/>
                <w:szCs w:val="22"/>
              </w:rPr>
              <w:fldChar w:fldCharType="begin"/>
            </w:r>
            <w:r w:rsidRPr="005D52DD">
              <w:rPr>
                <w:noProof/>
                <w:sz w:val="22"/>
                <w:szCs w:val="22"/>
              </w:rPr>
              <w:instrText xml:space="preserve"> SEQ Figure \* ARABIC </w:instrText>
            </w:r>
            <w:r w:rsidRPr="005D52DD">
              <w:rPr>
                <w:noProof/>
                <w:sz w:val="22"/>
                <w:szCs w:val="22"/>
              </w:rPr>
              <w:fldChar w:fldCharType="separate"/>
            </w:r>
            <w:r w:rsidRPr="005D52DD">
              <w:rPr>
                <w:noProof/>
                <w:sz w:val="22"/>
                <w:szCs w:val="22"/>
              </w:rPr>
              <w:t>3</w:t>
            </w:r>
            <w:r w:rsidRPr="005D52DD">
              <w:rPr>
                <w:noProof/>
                <w:sz w:val="22"/>
                <w:szCs w:val="22"/>
              </w:rPr>
              <w:fldChar w:fldCharType="end"/>
            </w:r>
            <w:r w:rsidRPr="005D52DD">
              <w:rPr>
                <w:sz w:val="22"/>
                <w:szCs w:val="22"/>
              </w:rPr>
              <w:t>: DMRS detection probability vs. PUSCH decoding BLER. A single-layer PUSCH with 12 RBs is assumed. The antenna configuration is 1T4R.</w:t>
            </w:r>
          </w:p>
          <w:p w14:paraId="26182516" w14:textId="77777777" w:rsidR="00126A70" w:rsidRPr="005D52DD" w:rsidRDefault="00126A70" w:rsidP="00126A70">
            <w:pPr>
              <w:keepNext/>
              <w:adjustRightInd w:val="0"/>
              <w:snapToGrid w:val="0"/>
              <w:spacing w:afterLines="30" w:after="93"/>
              <w:jc w:val="center"/>
              <w:rPr>
                <w:rFonts w:ascii="Times New Roman" w:hAnsi="Times New Roman" w:cs="Times New Roman"/>
                <w:sz w:val="22"/>
              </w:rPr>
            </w:pPr>
            <w:r w:rsidRPr="005D52DD">
              <w:rPr>
                <w:rFonts w:ascii="Times New Roman" w:hAnsi="Times New Roman" w:cs="Times New Roman"/>
                <w:bCs/>
                <w:noProof/>
                <w:sz w:val="22"/>
              </w:rPr>
              <w:drawing>
                <wp:inline distT="0" distB="0" distL="0" distR="0" wp14:anchorId="1B8CC65A" wp14:editId="1524C758">
                  <wp:extent cx="3581759" cy="2706785"/>
                  <wp:effectExtent l="0" t="0" r="0" b="0"/>
                  <wp:docPr id="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88282" cy="2711715"/>
                          </a:xfrm>
                          <a:prstGeom prst="rect">
                            <a:avLst/>
                          </a:prstGeom>
                          <a:noFill/>
                          <a:ln>
                            <a:noFill/>
                          </a:ln>
                        </pic:spPr>
                      </pic:pic>
                    </a:graphicData>
                  </a:graphic>
                </wp:inline>
              </w:drawing>
            </w:r>
          </w:p>
          <w:p w14:paraId="547EC20E" w14:textId="2E9AEF94" w:rsidR="00126A70" w:rsidRPr="00126A70" w:rsidRDefault="00126A70" w:rsidP="00126A70">
            <w:pPr>
              <w:pStyle w:val="a7"/>
              <w:snapToGrid w:val="0"/>
              <w:spacing w:before="0" w:afterLines="30" w:after="93"/>
              <w:jc w:val="center"/>
              <w:rPr>
                <w:sz w:val="22"/>
                <w:szCs w:val="22"/>
              </w:rPr>
            </w:pPr>
            <w:r w:rsidRPr="005D52DD">
              <w:rPr>
                <w:sz w:val="22"/>
                <w:szCs w:val="22"/>
              </w:rPr>
              <w:t xml:space="preserve">Figure </w:t>
            </w:r>
            <w:r w:rsidRPr="005D52DD">
              <w:rPr>
                <w:noProof/>
                <w:sz w:val="22"/>
                <w:szCs w:val="22"/>
              </w:rPr>
              <w:fldChar w:fldCharType="begin"/>
            </w:r>
            <w:r w:rsidRPr="005D52DD">
              <w:rPr>
                <w:noProof/>
                <w:sz w:val="22"/>
                <w:szCs w:val="22"/>
              </w:rPr>
              <w:instrText xml:space="preserve"> SEQ Figure \* ARABIC </w:instrText>
            </w:r>
            <w:r w:rsidRPr="005D52DD">
              <w:rPr>
                <w:noProof/>
                <w:sz w:val="22"/>
                <w:szCs w:val="22"/>
              </w:rPr>
              <w:fldChar w:fldCharType="separate"/>
            </w:r>
            <w:r w:rsidRPr="005D52DD">
              <w:rPr>
                <w:noProof/>
                <w:sz w:val="22"/>
                <w:szCs w:val="22"/>
              </w:rPr>
              <w:t>4</w:t>
            </w:r>
            <w:r w:rsidRPr="005D52DD">
              <w:rPr>
                <w:noProof/>
                <w:sz w:val="22"/>
                <w:szCs w:val="22"/>
              </w:rPr>
              <w:fldChar w:fldCharType="end"/>
            </w:r>
            <w:r w:rsidRPr="005D52DD">
              <w:rPr>
                <w:sz w:val="22"/>
                <w:szCs w:val="22"/>
              </w:rPr>
              <w:t>: DMRS detection probability vs. PUSCH decoding BLER. A single-layer PUSCH with 12 RBs and 2 repetitions is assumed. The antenna configuration is 1T4R.</w:t>
            </w:r>
          </w:p>
        </w:tc>
      </w:tr>
    </w:tbl>
    <w:p w14:paraId="6D602A3D" w14:textId="40B382DB" w:rsidR="00D67D9F" w:rsidRPr="00301222" w:rsidRDefault="009E2D25" w:rsidP="00126A70">
      <w:pPr>
        <w:widowControl/>
        <w:spacing w:beforeLines="50" w:before="156" w:afterLines="50" w:after="156"/>
        <w:rPr>
          <w:rFonts w:ascii="Times New Roman" w:eastAsia="Yu Mincho" w:hAnsi="Times New Roman" w:cs="Times New Roman"/>
          <w:sz w:val="22"/>
          <w:lang w:eastAsia="ja-JP"/>
        </w:rPr>
      </w:pPr>
      <w:r>
        <w:rPr>
          <w:rFonts w:ascii="Times New Roman" w:eastAsia="Yu Mincho" w:hAnsi="Times New Roman" w:cs="Times New Roman"/>
          <w:sz w:val="22"/>
          <w:lang w:eastAsia="ja-JP"/>
        </w:rPr>
        <w:t xml:space="preserve">[Panasonic, </w:t>
      </w:r>
      <w:r w:rsidR="00E30B99">
        <w:rPr>
          <w:rFonts w:ascii="Times New Roman" w:hAnsi="Times New Roman" w:cs="Times New Roman"/>
          <w:sz w:val="22"/>
        </w:rPr>
        <w:t>1291</w:t>
      </w:r>
      <w:r>
        <w:rPr>
          <w:rFonts w:ascii="Times New Roman" w:eastAsia="Yu Mincho" w:hAnsi="Times New Roman" w:cs="Times New Roman"/>
          <w:sz w:val="22"/>
          <w:lang w:eastAsia="ja-JP"/>
        </w:rPr>
        <w:t xml:space="preserve">] and </w:t>
      </w:r>
      <w:r w:rsidR="00D67D9F">
        <w:rPr>
          <w:rFonts w:ascii="Times New Roman" w:eastAsia="Yu Mincho" w:hAnsi="Times New Roman" w:cs="Times New Roman" w:hint="eastAsia"/>
          <w:sz w:val="22"/>
          <w:lang w:eastAsia="ja-JP"/>
        </w:rPr>
        <w:t>[</w:t>
      </w:r>
      <w:r w:rsidR="00D67D9F">
        <w:rPr>
          <w:rFonts w:ascii="Times New Roman" w:eastAsia="Yu Mincho" w:hAnsi="Times New Roman" w:cs="Times New Roman"/>
          <w:sz w:val="22"/>
          <w:lang w:eastAsia="ja-JP"/>
        </w:rPr>
        <w:t xml:space="preserve">ZTE, 0075] point out that target BLER of configured grant PUSCH can be relaxed by </w:t>
      </w:r>
      <w:r w:rsidR="004544B3">
        <w:rPr>
          <w:rFonts w:ascii="Times New Roman" w:eastAsia="Yu Mincho" w:hAnsi="Times New Roman" w:cs="Times New Roman"/>
          <w:sz w:val="22"/>
          <w:lang w:eastAsia="ja-JP"/>
        </w:rPr>
        <w:t>relying on</w:t>
      </w:r>
      <w:r w:rsidR="00D67D9F">
        <w:rPr>
          <w:rFonts w:ascii="Times New Roman" w:eastAsia="Yu Mincho" w:hAnsi="Times New Roman" w:cs="Times New Roman"/>
          <w:sz w:val="22"/>
          <w:lang w:eastAsia="ja-JP"/>
        </w:rPr>
        <w:t xml:space="preserve"> </w:t>
      </w:r>
      <w:r w:rsidR="004544B3">
        <w:rPr>
          <w:rFonts w:ascii="Times New Roman" w:eastAsia="Yu Mincho" w:hAnsi="Times New Roman" w:cs="Times New Roman"/>
          <w:sz w:val="22"/>
          <w:lang w:eastAsia="ja-JP"/>
        </w:rPr>
        <w:t xml:space="preserve">HARQ </w:t>
      </w:r>
      <w:r w:rsidR="00D67D9F">
        <w:rPr>
          <w:rFonts w:ascii="Times New Roman" w:eastAsia="Yu Mincho" w:hAnsi="Times New Roman" w:cs="Times New Roman"/>
          <w:sz w:val="22"/>
          <w:lang w:eastAsia="ja-JP"/>
        </w:rPr>
        <w:t>re-transmission within the latency budget</w:t>
      </w:r>
      <w:r w:rsidR="004E05E2">
        <w:rPr>
          <w:rFonts w:ascii="Times New Roman" w:eastAsia="Yu Mincho" w:hAnsi="Times New Roman" w:cs="Times New Roman"/>
          <w:sz w:val="22"/>
          <w:lang w:eastAsia="ja-JP"/>
        </w:rPr>
        <w:t>,</w:t>
      </w:r>
      <w:r w:rsidR="00D67D9F">
        <w:rPr>
          <w:rFonts w:ascii="Times New Roman" w:eastAsia="Yu Mincho" w:hAnsi="Times New Roman" w:cs="Times New Roman"/>
          <w:sz w:val="22"/>
          <w:lang w:eastAsia="ja-JP"/>
        </w:rPr>
        <w:t xml:space="preserve"> while even in this </w:t>
      </w:r>
      <w:r w:rsidR="00D67D9F">
        <w:rPr>
          <w:rFonts w:ascii="Times New Roman" w:eastAsia="Yu Mincho" w:hAnsi="Times New Roman" w:cs="Times New Roman"/>
          <w:sz w:val="22"/>
          <w:lang w:eastAsia="ja-JP"/>
        </w:rPr>
        <w:lastRenderedPageBreak/>
        <w:t xml:space="preserve">case, miss detection </w:t>
      </w:r>
      <w:r w:rsidR="004E05E2">
        <w:rPr>
          <w:rFonts w:ascii="Times New Roman" w:eastAsia="Yu Mincho" w:hAnsi="Times New Roman" w:cs="Times New Roman"/>
          <w:sz w:val="22"/>
          <w:lang w:eastAsia="ja-JP"/>
        </w:rPr>
        <w:t xml:space="preserve">probability </w:t>
      </w:r>
      <w:r w:rsidR="004544B3">
        <w:rPr>
          <w:rFonts w:ascii="Times New Roman" w:eastAsia="Yu Mincho" w:hAnsi="Times New Roman" w:cs="Times New Roman"/>
          <w:sz w:val="22"/>
          <w:lang w:eastAsia="ja-JP"/>
        </w:rPr>
        <w:t xml:space="preserve">of a configured grant PUSCH </w:t>
      </w:r>
      <w:r w:rsidR="004E05E2">
        <w:rPr>
          <w:rFonts w:ascii="Times New Roman" w:eastAsia="Yu Mincho" w:hAnsi="Times New Roman" w:cs="Times New Roman"/>
          <w:sz w:val="22"/>
          <w:lang w:eastAsia="ja-JP"/>
        </w:rPr>
        <w:t xml:space="preserve">should still be very low </w:t>
      </w:r>
      <w:r w:rsidR="004544B3">
        <w:rPr>
          <w:rFonts w:ascii="Times New Roman" w:eastAsia="Yu Mincho" w:hAnsi="Times New Roman" w:cs="Times New Roman"/>
          <w:sz w:val="22"/>
          <w:lang w:eastAsia="ja-JP"/>
        </w:rPr>
        <w:t xml:space="preserve">to enable </w:t>
      </w:r>
      <w:r w:rsidR="004E05E2">
        <w:rPr>
          <w:rFonts w:ascii="Times New Roman" w:eastAsia="Yu Mincho" w:hAnsi="Times New Roman" w:cs="Times New Roman"/>
          <w:sz w:val="22"/>
          <w:lang w:eastAsia="ja-JP"/>
        </w:rPr>
        <w:t xml:space="preserve">reliable </w:t>
      </w:r>
      <w:r w:rsidR="004544B3">
        <w:rPr>
          <w:rFonts w:ascii="Times New Roman" w:eastAsia="Yu Mincho" w:hAnsi="Times New Roman" w:cs="Times New Roman"/>
          <w:sz w:val="22"/>
          <w:lang w:eastAsia="ja-JP"/>
        </w:rPr>
        <w:t xml:space="preserve">HARQ </w:t>
      </w:r>
      <w:r w:rsidR="004E05E2">
        <w:rPr>
          <w:rFonts w:ascii="Times New Roman" w:eastAsia="Yu Mincho" w:hAnsi="Times New Roman" w:cs="Times New Roman"/>
          <w:sz w:val="22"/>
          <w:lang w:eastAsia="ja-JP"/>
        </w:rPr>
        <w:t>re-transmission.</w:t>
      </w:r>
      <w:r w:rsidR="00D67D9F">
        <w:rPr>
          <w:rFonts w:ascii="Times New Roman" w:eastAsia="Yu Mincho" w:hAnsi="Times New Roman" w:cs="Times New Roman"/>
          <w:sz w:val="22"/>
          <w:lang w:eastAsia="ja-JP"/>
        </w:rPr>
        <w:t xml:space="preserve"> </w:t>
      </w:r>
      <w:r w:rsidR="004544B3">
        <w:rPr>
          <w:rFonts w:ascii="Times New Roman" w:eastAsia="Yu Mincho" w:hAnsi="Times New Roman" w:cs="Times New Roman"/>
          <w:sz w:val="22"/>
          <w:lang w:eastAsia="ja-JP"/>
        </w:rPr>
        <w:t>This may impact on system performance, while the benefit of relying on HARQ re-transmission cannot be proved by the link-level evaluation of miss detection performance.</w:t>
      </w:r>
      <w:r w:rsidR="0056342C">
        <w:rPr>
          <w:rFonts w:ascii="Times New Roman" w:eastAsia="Yu Mincho" w:hAnsi="Times New Roman" w:cs="Times New Roman"/>
          <w:sz w:val="22"/>
          <w:lang w:eastAsia="ja-JP"/>
        </w:rPr>
        <w:t xml:space="preserve"> </w:t>
      </w:r>
      <w:r w:rsidR="008930C1">
        <w:rPr>
          <w:rFonts w:ascii="Times New Roman" w:eastAsia="Yu Mincho" w:hAnsi="Times New Roman" w:cs="Times New Roman" w:hint="eastAsia"/>
          <w:sz w:val="22"/>
          <w:lang w:eastAsia="ja-JP"/>
        </w:rPr>
        <w:t xml:space="preserve">Note that </w:t>
      </w:r>
      <w:r w:rsidR="0056342C">
        <w:rPr>
          <w:rFonts w:ascii="Times New Roman" w:eastAsia="Yu Mincho" w:hAnsi="Times New Roman" w:cs="Times New Roman"/>
          <w:sz w:val="22"/>
          <w:lang w:eastAsia="ja-JP"/>
        </w:rPr>
        <w:t xml:space="preserve">whether HARQ re-transmission can be used to achieve the reliability within the latency budget highly depends on multiple factors, e.g. </w:t>
      </w:r>
      <w:r w:rsidR="008930C1">
        <w:rPr>
          <w:rFonts w:ascii="Times New Roman" w:eastAsia="Yu Mincho" w:hAnsi="Times New Roman" w:cs="Times New Roman" w:hint="eastAsia"/>
          <w:sz w:val="22"/>
          <w:lang w:eastAsia="ja-JP"/>
        </w:rPr>
        <w:t xml:space="preserve">reliability requirement, </w:t>
      </w:r>
      <w:r w:rsidR="0056342C">
        <w:rPr>
          <w:rFonts w:ascii="Times New Roman" w:eastAsia="Yu Mincho" w:hAnsi="Times New Roman" w:cs="Times New Roman"/>
          <w:sz w:val="22"/>
          <w:lang w:eastAsia="ja-JP"/>
        </w:rPr>
        <w:t>numerology, TDD</w:t>
      </w:r>
      <w:r w:rsidR="0056342C" w:rsidRPr="00F37B58">
        <w:rPr>
          <w:rFonts w:ascii="Times New Roman" w:eastAsia="Yu Mincho" w:hAnsi="Times New Roman" w:cs="Times New Roman"/>
          <w:sz w:val="22"/>
          <w:lang w:eastAsia="ja-JP"/>
        </w:rPr>
        <w:t xml:space="preserve"> configurations, UE processing capability, DMRS configurations</w:t>
      </w:r>
      <w:r w:rsidR="008930C1">
        <w:rPr>
          <w:rFonts w:ascii="Times New Roman" w:eastAsia="Yu Mincho" w:hAnsi="Times New Roman" w:cs="Times New Roman" w:hint="eastAsia"/>
          <w:sz w:val="22"/>
          <w:lang w:eastAsia="ja-JP"/>
        </w:rPr>
        <w:t>,</w:t>
      </w:r>
      <w:r w:rsidR="0056342C" w:rsidRPr="00F37B58">
        <w:rPr>
          <w:rFonts w:ascii="Times New Roman" w:eastAsia="Yu Mincho" w:hAnsi="Times New Roman" w:cs="Times New Roman"/>
          <w:sz w:val="22"/>
          <w:lang w:eastAsia="ja-JP"/>
        </w:rPr>
        <w:t xml:space="preserve"> etc. </w:t>
      </w:r>
      <w:r w:rsidR="008930C1">
        <w:rPr>
          <w:rFonts w:ascii="Times New Roman" w:eastAsia="Yu Mincho" w:hAnsi="Times New Roman" w:cs="Times New Roman" w:hint="eastAsia"/>
          <w:sz w:val="22"/>
          <w:lang w:eastAsia="ja-JP"/>
        </w:rPr>
        <w:t xml:space="preserve">Companies may have different understanding/assumption on whether HARQ re-transmission within the latency budget is </w:t>
      </w:r>
      <w:r w:rsidR="0056342C" w:rsidRPr="00F37B58">
        <w:rPr>
          <w:rFonts w:ascii="Times New Roman" w:eastAsia="Yu Mincho" w:hAnsi="Times New Roman" w:cs="Times New Roman"/>
          <w:sz w:val="22"/>
          <w:lang w:eastAsia="ja-JP"/>
        </w:rPr>
        <w:t>the baseline.</w:t>
      </w:r>
      <w:r w:rsidR="0056342C" w:rsidRPr="0056342C">
        <w:rPr>
          <w:rFonts w:ascii="Times New Roman" w:eastAsia="Yu Mincho" w:hAnsi="Times New Roman" w:cs="Times New Roman"/>
          <w:sz w:val="22"/>
          <w:lang w:eastAsia="ja-JP"/>
        </w:rPr>
        <w:t xml:space="preserve"> </w:t>
      </w:r>
    </w:p>
    <w:tbl>
      <w:tblPr>
        <w:tblStyle w:val="af5"/>
        <w:tblW w:w="8512" w:type="dxa"/>
        <w:tblLayout w:type="fixed"/>
        <w:tblLook w:val="04A0" w:firstRow="1" w:lastRow="0" w:firstColumn="1" w:lastColumn="0" w:noHBand="0" w:noVBand="1"/>
      </w:tblPr>
      <w:tblGrid>
        <w:gridCol w:w="8512"/>
      </w:tblGrid>
      <w:tr w:rsidR="00BE5870" w14:paraId="5A22941F" w14:textId="77777777" w:rsidTr="00BE5870">
        <w:tc>
          <w:tcPr>
            <w:tcW w:w="8512" w:type="dxa"/>
          </w:tcPr>
          <w:p w14:paraId="0FB79610" w14:textId="178AB529" w:rsidR="00376915" w:rsidRDefault="00BE5870" w:rsidP="00376915">
            <w:pPr>
              <w:spacing w:afterLines="50" w:after="156"/>
              <w:rPr>
                <w:rFonts w:ascii="Times New Roman" w:hAnsi="Times New Roman" w:cs="Times New Roman"/>
                <w:sz w:val="22"/>
              </w:rPr>
            </w:pPr>
            <w:r>
              <w:rPr>
                <w:rFonts w:ascii="Times New Roman" w:eastAsia="Yu Mincho" w:hAnsi="Times New Roman" w:cs="Times New Roman"/>
                <w:sz w:val="22"/>
                <w:lang w:eastAsia="ja-JP"/>
              </w:rPr>
              <w:t xml:space="preserve">Contribution </w:t>
            </w:r>
            <w:r>
              <w:rPr>
                <w:rFonts w:ascii="Times New Roman" w:hAnsi="Times New Roman" w:cs="Times New Roman"/>
                <w:sz w:val="22"/>
              </w:rPr>
              <w:t xml:space="preserve">[Panasonic, </w:t>
            </w:r>
            <w:r w:rsidR="00E30B99">
              <w:rPr>
                <w:rFonts w:ascii="Times New Roman" w:hAnsi="Times New Roman" w:cs="Times New Roman"/>
                <w:sz w:val="22"/>
              </w:rPr>
              <w:t>1291</w:t>
            </w:r>
            <w:r>
              <w:rPr>
                <w:rFonts w:ascii="Times New Roman" w:hAnsi="Times New Roman" w:cs="Times New Roman"/>
                <w:sz w:val="22"/>
              </w:rPr>
              <w:t>]</w:t>
            </w:r>
          </w:p>
          <w:p w14:paraId="05FFB09C" w14:textId="77777777" w:rsidR="00376915" w:rsidRPr="00376915" w:rsidRDefault="00376915" w:rsidP="00376915">
            <w:pPr>
              <w:widowControl/>
              <w:numPr>
                <w:ilvl w:val="0"/>
                <w:numId w:val="44"/>
              </w:numPr>
              <w:ind w:leftChars="100" w:left="630"/>
              <w:jc w:val="left"/>
              <w:rPr>
                <w:rFonts w:ascii="Times New Roman" w:eastAsia="MS Mincho" w:hAnsi="Times New Roman" w:cs="Times New Roman"/>
                <w:kern w:val="0"/>
                <w:sz w:val="20"/>
                <w:szCs w:val="20"/>
                <w:lang w:val="en-GB" w:eastAsia="ja-JP"/>
              </w:rPr>
            </w:pPr>
            <w:r w:rsidRPr="00376915">
              <w:rPr>
                <w:rFonts w:ascii="Times New Roman" w:eastAsia="MS Mincho" w:hAnsi="Times New Roman" w:cs="Times New Roman"/>
                <w:kern w:val="0"/>
                <w:sz w:val="20"/>
                <w:szCs w:val="20"/>
                <w:lang w:val="en-GB" w:eastAsia="ja-JP"/>
              </w:rPr>
              <w:t>P</w:t>
            </w:r>
            <w:r w:rsidRPr="00376915">
              <w:rPr>
                <w:rFonts w:ascii="Times New Roman" w:eastAsia="MS Mincho" w:hAnsi="Times New Roman" w:cs="Times New Roman"/>
                <w:kern w:val="0"/>
                <w:sz w:val="20"/>
                <w:szCs w:val="20"/>
                <w:vertAlign w:val="subscript"/>
                <w:lang w:val="en-GB" w:eastAsia="ja-JP"/>
              </w:rPr>
              <w:t>M</w:t>
            </w:r>
            <w:r w:rsidRPr="00376915">
              <w:rPr>
                <w:rFonts w:ascii="Times New Roman" w:eastAsia="MS Mincho" w:hAnsi="Times New Roman" w:cs="Times New Roman"/>
                <w:kern w:val="0"/>
                <w:sz w:val="20"/>
                <w:szCs w:val="20"/>
                <w:lang w:val="en-GB" w:eastAsia="ja-JP"/>
              </w:rPr>
              <w:t xml:space="preserve">: Probability of </w:t>
            </w:r>
            <w:proofErr w:type="spellStart"/>
            <w:r w:rsidRPr="00376915">
              <w:rPr>
                <w:rFonts w:ascii="Times New Roman" w:eastAsia="MS Mincho" w:hAnsi="Times New Roman" w:cs="Times New Roman"/>
                <w:kern w:val="0"/>
                <w:sz w:val="20"/>
                <w:szCs w:val="20"/>
                <w:lang w:val="en-GB" w:eastAsia="ja-JP"/>
              </w:rPr>
              <w:t>gNB’s</w:t>
            </w:r>
            <w:proofErr w:type="spellEnd"/>
            <w:r w:rsidRPr="00376915">
              <w:rPr>
                <w:rFonts w:ascii="Times New Roman" w:eastAsia="MS Mincho" w:hAnsi="Times New Roman" w:cs="Times New Roman"/>
                <w:kern w:val="0"/>
                <w:sz w:val="20"/>
                <w:szCs w:val="20"/>
                <w:lang w:val="en-GB" w:eastAsia="ja-JP"/>
              </w:rPr>
              <w:t xml:space="preserve"> missed detection</w:t>
            </w:r>
          </w:p>
          <w:p w14:paraId="3D2716F5" w14:textId="77777777" w:rsidR="00376915" w:rsidRPr="00376915" w:rsidRDefault="00376915" w:rsidP="00376915">
            <w:pPr>
              <w:widowControl/>
              <w:numPr>
                <w:ilvl w:val="0"/>
                <w:numId w:val="44"/>
              </w:numPr>
              <w:ind w:leftChars="100" w:left="630"/>
              <w:jc w:val="left"/>
              <w:rPr>
                <w:rFonts w:ascii="Times New Roman" w:eastAsia="MS Mincho" w:hAnsi="Times New Roman" w:cs="Times New Roman"/>
                <w:kern w:val="0"/>
                <w:sz w:val="20"/>
                <w:szCs w:val="20"/>
                <w:lang w:val="en-GB" w:eastAsia="ja-JP"/>
              </w:rPr>
            </w:pPr>
            <w:r w:rsidRPr="00376915">
              <w:rPr>
                <w:rFonts w:ascii="Times New Roman" w:eastAsia="MS Mincho" w:hAnsi="Times New Roman" w:cs="Times New Roman"/>
                <w:kern w:val="0"/>
                <w:sz w:val="20"/>
                <w:szCs w:val="20"/>
                <w:lang w:val="en-GB" w:eastAsia="ja-JP"/>
              </w:rPr>
              <w:t>P</w:t>
            </w:r>
            <w:r w:rsidRPr="00376915">
              <w:rPr>
                <w:rFonts w:ascii="Times New Roman" w:eastAsia="MS Mincho" w:hAnsi="Times New Roman" w:cs="Times New Roman"/>
                <w:kern w:val="0"/>
                <w:sz w:val="20"/>
                <w:szCs w:val="20"/>
                <w:vertAlign w:val="subscript"/>
                <w:lang w:val="en-GB" w:eastAsia="ja-JP"/>
              </w:rPr>
              <w:t>PUSCH,1</w:t>
            </w:r>
            <w:r w:rsidRPr="00376915">
              <w:rPr>
                <w:rFonts w:ascii="Times New Roman" w:eastAsia="MS Mincho" w:hAnsi="Times New Roman" w:cs="Times New Roman"/>
                <w:kern w:val="0"/>
                <w:sz w:val="20"/>
                <w:szCs w:val="20"/>
                <w:lang w:val="en-GB" w:eastAsia="ja-JP"/>
              </w:rPr>
              <w:t>: Error probability of decoding the PUSCH for initial transmission</w:t>
            </w:r>
          </w:p>
          <w:p w14:paraId="1FA87705" w14:textId="28508700" w:rsidR="00376915" w:rsidRPr="00376915" w:rsidRDefault="00376915" w:rsidP="00376915">
            <w:pPr>
              <w:widowControl/>
              <w:numPr>
                <w:ilvl w:val="0"/>
                <w:numId w:val="44"/>
              </w:numPr>
              <w:ind w:leftChars="100" w:left="630"/>
              <w:jc w:val="left"/>
              <w:rPr>
                <w:rFonts w:ascii="Times New Roman" w:eastAsia="MS Mincho" w:hAnsi="Times New Roman" w:cs="Times New Roman"/>
                <w:kern w:val="0"/>
                <w:sz w:val="20"/>
                <w:szCs w:val="20"/>
                <w:lang w:val="en-GB" w:eastAsia="ja-JP"/>
              </w:rPr>
            </w:pPr>
            <w:r w:rsidRPr="00376915">
              <w:rPr>
                <w:rFonts w:ascii="Times New Roman" w:eastAsia="MS Mincho" w:hAnsi="Times New Roman" w:cs="Times New Roman"/>
                <w:kern w:val="0"/>
                <w:sz w:val="20"/>
                <w:szCs w:val="20"/>
                <w:lang w:val="en-GB" w:eastAsia="ja-JP"/>
              </w:rPr>
              <w:t>P</w:t>
            </w:r>
            <w:r w:rsidRPr="00376915">
              <w:rPr>
                <w:rFonts w:ascii="Times New Roman" w:eastAsia="MS Mincho" w:hAnsi="Times New Roman" w:cs="Times New Roman"/>
                <w:kern w:val="0"/>
                <w:sz w:val="20"/>
                <w:szCs w:val="20"/>
                <w:vertAlign w:val="subscript"/>
                <w:lang w:val="en-GB" w:eastAsia="ja-JP"/>
              </w:rPr>
              <w:t>PDCCH</w:t>
            </w:r>
            <w:r w:rsidRPr="00376915">
              <w:rPr>
                <w:rFonts w:ascii="Times New Roman" w:eastAsia="MS Mincho" w:hAnsi="Times New Roman" w:cs="Times New Roman"/>
                <w:kern w:val="0"/>
                <w:sz w:val="20"/>
                <w:szCs w:val="20"/>
                <w:lang w:val="en-GB" w:eastAsia="ja-JP"/>
              </w:rPr>
              <w:t>: Error probability of decoding the PDCCH (UL grant)</w:t>
            </w:r>
            <w:r>
              <w:rPr>
                <w:rFonts w:ascii="Times New Roman" w:eastAsia="MS Mincho" w:hAnsi="Times New Roman" w:cs="Times New Roman"/>
                <w:kern w:val="0"/>
                <w:sz w:val="20"/>
                <w:szCs w:val="20"/>
                <w:lang w:val="en-GB" w:eastAsia="ja-JP"/>
              </w:rPr>
              <w:t xml:space="preserve">, assume </w:t>
            </w:r>
            <w:r w:rsidRPr="00376915">
              <w:rPr>
                <w:rFonts w:ascii="Times New Roman" w:eastAsia="MS Mincho" w:hAnsi="Times New Roman" w:cs="Times New Roman"/>
                <w:kern w:val="0"/>
                <w:sz w:val="20"/>
                <w:szCs w:val="20"/>
                <w:lang w:val="en-GB" w:eastAsia="ja-JP"/>
              </w:rPr>
              <w:t>P</w:t>
            </w:r>
            <w:r w:rsidRPr="00376915">
              <w:rPr>
                <w:rFonts w:ascii="Times New Roman" w:eastAsia="MS Mincho" w:hAnsi="Times New Roman" w:cs="Times New Roman"/>
                <w:kern w:val="0"/>
                <w:sz w:val="20"/>
                <w:szCs w:val="20"/>
                <w:vertAlign w:val="subscript"/>
                <w:lang w:val="en-GB" w:eastAsia="ja-JP"/>
              </w:rPr>
              <w:t>PDCCH</w:t>
            </w:r>
            <w:r w:rsidRPr="00376915">
              <w:rPr>
                <w:rFonts w:ascii="Times New Roman" w:eastAsia="MS Mincho" w:hAnsi="Times New Roman" w:cs="Times New Roman"/>
                <w:kern w:val="0"/>
                <w:sz w:val="20"/>
                <w:szCs w:val="20"/>
                <w:lang w:val="en-GB" w:eastAsia="ja-JP"/>
              </w:rPr>
              <w:t>=10</w:t>
            </w:r>
            <w:r w:rsidRPr="00376915">
              <w:rPr>
                <w:rFonts w:ascii="Times New Roman" w:eastAsia="MS Mincho" w:hAnsi="Times New Roman" w:cs="Times New Roman"/>
                <w:kern w:val="0"/>
                <w:sz w:val="20"/>
                <w:szCs w:val="20"/>
                <w:vertAlign w:val="superscript"/>
                <w:lang w:val="en-GB" w:eastAsia="ja-JP"/>
              </w:rPr>
              <w:t>-5</w:t>
            </w:r>
          </w:p>
          <w:p w14:paraId="1CEAAF45" w14:textId="56B4BD50" w:rsidR="00376915" w:rsidRDefault="00376915" w:rsidP="00376915">
            <w:pPr>
              <w:widowControl/>
              <w:numPr>
                <w:ilvl w:val="0"/>
                <w:numId w:val="44"/>
              </w:numPr>
              <w:spacing w:afterLines="50" w:after="156"/>
              <w:ind w:leftChars="100" w:left="630"/>
              <w:jc w:val="left"/>
              <w:rPr>
                <w:rFonts w:ascii="Times New Roman" w:eastAsia="MS Mincho" w:hAnsi="Times New Roman" w:cs="Times New Roman"/>
                <w:kern w:val="0"/>
                <w:sz w:val="20"/>
                <w:szCs w:val="20"/>
                <w:lang w:val="en-GB" w:eastAsia="ja-JP"/>
              </w:rPr>
            </w:pPr>
            <w:r w:rsidRPr="00376915">
              <w:rPr>
                <w:rFonts w:ascii="Times New Roman" w:eastAsia="MS Mincho" w:hAnsi="Times New Roman" w:cs="Times New Roman"/>
                <w:kern w:val="0"/>
                <w:sz w:val="20"/>
                <w:szCs w:val="20"/>
                <w:lang w:val="en-GB" w:eastAsia="ja-JP"/>
              </w:rPr>
              <w:t>P</w:t>
            </w:r>
            <w:r w:rsidRPr="00376915">
              <w:rPr>
                <w:rFonts w:ascii="Times New Roman" w:eastAsia="MS Mincho" w:hAnsi="Times New Roman" w:cs="Times New Roman"/>
                <w:kern w:val="0"/>
                <w:sz w:val="20"/>
                <w:szCs w:val="20"/>
                <w:vertAlign w:val="subscript"/>
                <w:lang w:val="en-GB" w:eastAsia="ja-JP"/>
              </w:rPr>
              <w:t>PUSCH,2</w:t>
            </w:r>
            <w:r w:rsidRPr="00376915">
              <w:rPr>
                <w:rFonts w:ascii="Times New Roman" w:eastAsia="MS Mincho" w:hAnsi="Times New Roman" w:cs="Times New Roman"/>
                <w:kern w:val="0"/>
                <w:sz w:val="20"/>
                <w:szCs w:val="20"/>
                <w:lang w:val="en-GB" w:eastAsia="ja-JP"/>
              </w:rPr>
              <w:t>: Error probability of decoding the PUSCH for retransmission (grant-based transmission)</w:t>
            </w:r>
            <w:r>
              <w:rPr>
                <w:rFonts w:ascii="Times New Roman" w:eastAsia="MS Mincho" w:hAnsi="Times New Roman" w:cs="Times New Roman"/>
                <w:kern w:val="0"/>
                <w:sz w:val="20"/>
                <w:szCs w:val="20"/>
                <w:lang w:val="en-GB" w:eastAsia="ja-JP"/>
              </w:rPr>
              <w:t xml:space="preserve">, assume </w:t>
            </w:r>
            <w:r w:rsidRPr="00376915">
              <w:rPr>
                <w:rFonts w:ascii="Times New Roman" w:eastAsia="MS Mincho" w:hAnsi="Times New Roman" w:cs="Times New Roman"/>
                <w:kern w:val="0"/>
                <w:sz w:val="20"/>
                <w:szCs w:val="20"/>
                <w:lang w:val="en-GB" w:eastAsia="ja-JP"/>
              </w:rPr>
              <w:t>P</w:t>
            </w:r>
            <w:r w:rsidRPr="00376915">
              <w:rPr>
                <w:rFonts w:ascii="Times New Roman" w:eastAsia="MS Mincho" w:hAnsi="Times New Roman" w:cs="Times New Roman"/>
                <w:kern w:val="0"/>
                <w:sz w:val="20"/>
                <w:szCs w:val="20"/>
                <w:vertAlign w:val="subscript"/>
                <w:lang w:val="en-GB" w:eastAsia="ja-JP"/>
              </w:rPr>
              <w:t>PUSCH,2</w:t>
            </w:r>
            <w:r w:rsidRPr="00376915">
              <w:rPr>
                <w:rFonts w:ascii="Times New Roman" w:eastAsia="MS Mincho" w:hAnsi="Times New Roman" w:cs="Times New Roman"/>
                <w:kern w:val="0"/>
                <w:sz w:val="20"/>
                <w:szCs w:val="20"/>
                <w:lang w:val="en-GB" w:eastAsia="ja-JP"/>
              </w:rPr>
              <w:t>=10</w:t>
            </w:r>
            <w:r w:rsidRPr="00376915">
              <w:rPr>
                <w:rFonts w:ascii="Times New Roman" w:eastAsia="MS Mincho" w:hAnsi="Times New Roman" w:cs="Times New Roman"/>
                <w:kern w:val="0"/>
                <w:sz w:val="20"/>
                <w:szCs w:val="20"/>
                <w:vertAlign w:val="superscript"/>
                <w:lang w:val="en-GB" w:eastAsia="ja-JP"/>
              </w:rPr>
              <w:t>-5</w:t>
            </w:r>
          </w:p>
          <w:p w14:paraId="7252A33C" w14:textId="77777777" w:rsidR="00376915" w:rsidRPr="00376915" w:rsidRDefault="00376915" w:rsidP="00376915">
            <w:pPr>
              <w:widowControl/>
              <w:autoSpaceDE w:val="0"/>
              <w:autoSpaceDN w:val="0"/>
              <w:adjustRightInd w:val="0"/>
              <w:jc w:val="left"/>
              <w:rPr>
                <w:rFonts w:ascii="Times New Roman" w:eastAsia="MS Mincho" w:hAnsi="Times New Roman" w:cs="Times New Roman"/>
                <w:kern w:val="0"/>
                <w:sz w:val="20"/>
                <w:szCs w:val="20"/>
                <w:lang w:val="en-GB" w:eastAsia="ja-JP"/>
              </w:rPr>
            </w:pPr>
            <w:r w:rsidRPr="00376915">
              <w:rPr>
                <w:rFonts w:ascii="Times New Roman" w:eastAsia="MS Mincho" w:hAnsi="Times New Roman" w:cs="Times New Roman"/>
                <w:kern w:val="0"/>
                <w:sz w:val="20"/>
                <w:szCs w:val="20"/>
                <w:lang w:val="en-GB" w:eastAsia="ja-JP"/>
              </w:rPr>
              <w:t>The error probability within first transmission and retransmission could be defined as</w:t>
            </w:r>
          </w:p>
          <w:p w14:paraId="674D2556" w14:textId="77777777" w:rsidR="00376915" w:rsidRPr="00376915" w:rsidRDefault="00E30231" w:rsidP="00376915">
            <w:pPr>
              <w:widowControl/>
              <w:spacing w:afterLines="50" w:after="156"/>
              <w:ind w:firstLine="284"/>
              <w:jc w:val="left"/>
              <w:rPr>
                <w:rFonts w:ascii="Times New Roman" w:eastAsia="MS Mincho" w:hAnsi="Times New Roman" w:cs="Times New Roman"/>
                <w:kern w:val="0"/>
                <w:sz w:val="20"/>
                <w:szCs w:val="20"/>
                <w:lang w:val="en-GB" w:eastAsia="ja-JP"/>
              </w:rPr>
            </w:pPr>
            <m:oMath>
              <m:sSub>
                <m:sSubPr>
                  <m:ctrlPr>
                    <w:rPr>
                      <w:rFonts w:ascii="Cambria Math" w:eastAsia="MS Mincho" w:hAnsi="Cambria Math" w:cs="Times New Roman"/>
                      <w:kern w:val="0"/>
                      <w:sz w:val="20"/>
                      <w:szCs w:val="20"/>
                      <w:lang w:val="en-GB" w:eastAsia="ja-JP"/>
                    </w:rPr>
                  </m:ctrlPr>
                </m:sSubPr>
                <m:e>
                  <m:r>
                    <m:rPr>
                      <m:sty m:val="p"/>
                    </m:rPr>
                    <w:rPr>
                      <w:rFonts w:ascii="Cambria Math" w:eastAsia="MS Mincho" w:hAnsi="Cambria Math" w:cs="Times New Roman"/>
                      <w:kern w:val="0"/>
                      <w:sz w:val="20"/>
                      <w:szCs w:val="20"/>
                      <w:lang w:val="en-GB" w:eastAsia="ja-JP"/>
                    </w:rPr>
                    <m:t>P</m:t>
                  </m:r>
                </m:e>
                <m:sub>
                  <m:r>
                    <m:rPr>
                      <m:sty m:val="p"/>
                    </m:rPr>
                    <w:rPr>
                      <w:rFonts w:ascii="Cambria Math" w:eastAsia="MS Mincho" w:hAnsi="Cambria Math" w:cs="Times New Roman"/>
                      <w:kern w:val="0"/>
                      <w:sz w:val="20"/>
                      <w:szCs w:val="20"/>
                      <w:vertAlign w:val="subscript"/>
                      <w:lang w:val="en-GB" w:eastAsia="ja-JP"/>
                    </w:rPr>
                    <m:t>total</m:t>
                  </m:r>
                </m:sub>
              </m:sSub>
              <m:r>
                <m:rPr>
                  <m:sty m:val="p"/>
                </m:rPr>
                <w:rPr>
                  <w:rFonts w:ascii="Cambria Math" w:eastAsia="MS Mincho" w:hAnsi="Cambria Math" w:cs="Times New Roman"/>
                  <w:kern w:val="0"/>
                  <w:sz w:val="20"/>
                  <w:szCs w:val="20"/>
                  <w:lang w:val="en-GB" w:eastAsia="ja-JP"/>
                </w:rPr>
                <m:t xml:space="preserve"> = 1 - {(1-</m:t>
              </m:r>
              <m:sSub>
                <m:sSubPr>
                  <m:ctrlPr>
                    <w:rPr>
                      <w:rFonts w:ascii="Cambria Math" w:eastAsia="MS Mincho" w:hAnsi="Cambria Math" w:cs="Times New Roman"/>
                      <w:kern w:val="0"/>
                      <w:sz w:val="20"/>
                      <w:szCs w:val="20"/>
                      <w:lang w:val="en-GB" w:eastAsia="ja-JP"/>
                    </w:rPr>
                  </m:ctrlPr>
                </m:sSubPr>
                <m:e>
                  <m:r>
                    <m:rPr>
                      <m:sty m:val="p"/>
                    </m:rPr>
                    <w:rPr>
                      <w:rFonts w:ascii="Cambria Math" w:eastAsia="MS Mincho" w:hAnsi="Cambria Math" w:cs="Times New Roman"/>
                      <w:kern w:val="0"/>
                      <w:sz w:val="20"/>
                      <w:szCs w:val="20"/>
                      <w:lang w:val="en-GB" w:eastAsia="ja-JP"/>
                    </w:rPr>
                    <m:t>P</m:t>
                  </m:r>
                </m:e>
                <m:sub>
                  <m:r>
                    <m:rPr>
                      <m:sty m:val="p"/>
                    </m:rPr>
                    <w:rPr>
                      <w:rFonts w:ascii="Cambria Math" w:eastAsia="MS Mincho" w:hAnsi="Cambria Math" w:cs="Times New Roman"/>
                      <w:kern w:val="0"/>
                      <w:sz w:val="20"/>
                      <w:szCs w:val="20"/>
                      <w:vertAlign w:val="subscript"/>
                      <w:lang w:val="en-GB" w:eastAsia="ja-JP"/>
                    </w:rPr>
                    <m:t>M</m:t>
                  </m:r>
                </m:sub>
              </m:sSub>
              <m:r>
                <m:rPr>
                  <m:sty m:val="p"/>
                </m:rPr>
                <w:rPr>
                  <w:rFonts w:ascii="Cambria Math" w:eastAsia="MS Mincho" w:hAnsi="Cambria Math" w:cs="Times New Roman"/>
                  <w:kern w:val="0"/>
                  <w:sz w:val="20"/>
                  <w:szCs w:val="20"/>
                  <w:lang w:val="en-GB" w:eastAsia="ja-JP"/>
                </w:rPr>
                <m:t>)(1-</m:t>
              </m:r>
              <m:sSub>
                <m:sSubPr>
                  <m:ctrlPr>
                    <w:rPr>
                      <w:rFonts w:ascii="Cambria Math" w:eastAsia="MS Mincho" w:hAnsi="Cambria Math" w:cs="Times New Roman"/>
                      <w:kern w:val="0"/>
                      <w:sz w:val="20"/>
                      <w:szCs w:val="20"/>
                      <w:lang w:val="en-GB" w:eastAsia="ja-JP"/>
                    </w:rPr>
                  </m:ctrlPr>
                </m:sSubPr>
                <m:e>
                  <m:r>
                    <m:rPr>
                      <m:sty m:val="p"/>
                    </m:rPr>
                    <w:rPr>
                      <w:rFonts w:ascii="Cambria Math" w:eastAsia="MS Mincho" w:hAnsi="Cambria Math" w:cs="Times New Roman"/>
                      <w:kern w:val="0"/>
                      <w:sz w:val="20"/>
                      <w:szCs w:val="20"/>
                      <w:lang w:val="en-GB" w:eastAsia="ja-JP"/>
                    </w:rPr>
                    <m:t>P</m:t>
                  </m:r>
                </m:e>
                <m:sub>
                  <m:r>
                    <m:rPr>
                      <m:sty m:val="p"/>
                    </m:rPr>
                    <w:rPr>
                      <w:rFonts w:ascii="Cambria Math" w:eastAsia="MS Mincho" w:hAnsi="Cambria Math" w:cs="Times New Roman"/>
                      <w:kern w:val="0"/>
                      <w:sz w:val="20"/>
                      <w:szCs w:val="20"/>
                      <w:vertAlign w:val="subscript"/>
                      <w:lang w:val="en-GB" w:eastAsia="ja-JP"/>
                    </w:rPr>
                    <m:t>PUSCH,1</m:t>
                  </m:r>
                </m:sub>
              </m:sSub>
              <m:r>
                <m:rPr>
                  <m:sty m:val="p"/>
                </m:rPr>
                <w:rPr>
                  <w:rFonts w:ascii="Cambria Math" w:eastAsia="MS Mincho" w:hAnsi="Cambria Math" w:cs="Times New Roman"/>
                  <w:kern w:val="0"/>
                  <w:sz w:val="20"/>
                  <w:szCs w:val="20"/>
                  <w:lang w:val="en-GB" w:eastAsia="ja-JP"/>
                </w:rPr>
                <m:t>)} - {</m:t>
              </m:r>
              <m:d>
                <m:dPr>
                  <m:ctrlPr>
                    <w:rPr>
                      <w:rFonts w:ascii="Cambria Math" w:eastAsia="MS Mincho" w:hAnsi="Cambria Math" w:cs="Times New Roman"/>
                      <w:kern w:val="0"/>
                      <w:sz w:val="20"/>
                      <w:szCs w:val="20"/>
                      <w:lang w:val="en-GB" w:eastAsia="ja-JP"/>
                    </w:rPr>
                  </m:ctrlPr>
                </m:dPr>
                <m:e>
                  <m:r>
                    <m:rPr>
                      <m:sty m:val="p"/>
                    </m:rPr>
                    <w:rPr>
                      <w:rFonts w:ascii="Cambria Math" w:eastAsia="MS Mincho" w:hAnsi="Cambria Math" w:cs="Times New Roman"/>
                      <w:kern w:val="0"/>
                      <w:sz w:val="20"/>
                      <w:szCs w:val="20"/>
                      <w:lang w:val="en-GB" w:eastAsia="ja-JP"/>
                    </w:rPr>
                    <m:t>1-</m:t>
                  </m:r>
                  <m:sSub>
                    <m:sSubPr>
                      <m:ctrlPr>
                        <w:rPr>
                          <w:rFonts w:ascii="Cambria Math" w:eastAsia="MS Mincho" w:hAnsi="Cambria Math" w:cs="Times New Roman"/>
                          <w:kern w:val="0"/>
                          <w:sz w:val="20"/>
                          <w:szCs w:val="20"/>
                          <w:lang w:val="en-GB" w:eastAsia="ja-JP"/>
                        </w:rPr>
                      </m:ctrlPr>
                    </m:sSubPr>
                    <m:e>
                      <m:r>
                        <m:rPr>
                          <m:sty m:val="p"/>
                        </m:rPr>
                        <w:rPr>
                          <w:rFonts w:ascii="Cambria Math" w:eastAsia="MS Mincho" w:hAnsi="Cambria Math" w:cs="Times New Roman"/>
                          <w:kern w:val="0"/>
                          <w:sz w:val="20"/>
                          <w:szCs w:val="20"/>
                          <w:lang w:val="en-GB" w:eastAsia="ja-JP"/>
                        </w:rPr>
                        <m:t>P</m:t>
                      </m:r>
                    </m:e>
                    <m:sub>
                      <m:r>
                        <m:rPr>
                          <m:sty m:val="p"/>
                        </m:rPr>
                        <w:rPr>
                          <w:rFonts w:ascii="Cambria Math" w:eastAsia="MS Mincho" w:hAnsi="Cambria Math" w:cs="Times New Roman"/>
                          <w:kern w:val="0"/>
                          <w:sz w:val="20"/>
                          <w:szCs w:val="20"/>
                          <w:vertAlign w:val="subscript"/>
                          <w:lang w:val="en-GB" w:eastAsia="ja-JP"/>
                        </w:rPr>
                        <m:t>M</m:t>
                      </m:r>
                    </m:sub>
                  </m:sSub>
                </m:e>
              </m:d>
              <m:sSub>
                <m:sSubPr>
                  <m:ctrlPr>
                    <w:rPr>
                      <w:rFonts w:ascii="Cambria Math" w:eastAsia="MS Mincho" w:hAnsi="Cambria Math" w:cs="Times New Roman"/>
                      <w:kern w:val="0"/>
                      <w:sz w:val="20"/>
                      <w:szCs w:val="20"/>
                      <w:lang w:val="en-GB" w:eastAsia="ja-JP"/>
                    </w:rPr>
                  </m:ctrlPr>
                </m:sSubPr>
                <m:e>
                  <m:r>
                    <m:rPr>
                      <m:sty m:val="p"/>
                    </m:rPr>
                    <w:rPr>
                      <w:rFonts w:ascii="Cambria Math" w:eastAsia="MS Mincho" w:hAnsi="Cambria Math" w:cs="Times New Roman"/>
                      <w:kern w:val="0"/>
                      <w:sz w:val="20"/>
                      <w:szCs w:val="20"/>
                      <w:lang w:val="en-GB" w:eastAsia="ja-JP"/>
                    </w:rPr>
                    <m:t>P</m:t>
                  </m:r>
                </m:e>
                <m:sub>
                  <m:r>
                    <m:rPr>
                      <m:sty m:val="p"/>
                    </m:rPr>
                    <w:rPr>
                      <w:rFonts w:ascii="Cambria Math" w:eastAsia="MS Mincho" w:hAnsi="Cambria Math" w:cs="Times New Roman"/>
                      <w:kern w:val="0"/>
                      <w:sz w:val="20"/>
                      <w:szCs w:val="20"/>
                      <w:vertAlign w:val="subscript"/>
                      <w:lang w:val="en-GB" w:eastAsia="ja-JP"/>
                    </w:rPr>
                    <m:t>PUSCH,1</m:t>
                  </m:r>
                </m:sub>
              </m:sSub>
              <m:r>
                <m:rPr>
                  <m:sty m:val="p"/>
                </m:rPr>
                <w:rPr>
                  <w:rFonts w:ascii="Cambria Math" w:eastAsia="MS Mincho" w:hAnsi="Cambria Math" w:cs="Times New Roman"/>
                  <w:kern w:val="0"/>
                  <w:sz w:val="20"/>
                  <w:szCs w:val="20"/>
                  <w:lang w:val="en-GB" w:eastAsia="ja-JP"/>
                </w:rPr>
                <m:t>(1-</m:t>
              </m:r>
              <m:sSub>
                <m:sSubPr>
                  <m:ctrlPr>
                    <w:rPr>
                      <w:rFonts w:ascii="Cambria Math" w:eastAsia="MS Mincho" w:hAnsi="Cambria Math" w:cs="Times New Roman"/>
                      <w:kern w:val="0"/>
                      <w:sz w:val="20"/>
                      <w:szCs w:val="20"/>
                      <w:lang w:val="en-GB" w:eastAsia="ja-JP"/>
                    </w:rPr>
                  </m:ctrlPr>
                </m:sSubPr>
                <m:e>
                  <m:r>
                    <m:rPr>
                      <m:sty m:val="p"/>
                    </m:rPr>
                    <w:rPr>
                      <w:rFonts w:ascii="Cambria Math" w:eastAsia="MS Mincho" w:hAnsi="Cambria Math" w:cs="Times New Roman"/>
                      <w:kern w:val="0"/>
                      <w:sz w:val="20"/>
                      <w:szCs w:val="20"/>
                      <w:lang w:val="en-GB" w:eastAsia="ja-JP"/>
                    </w:rPr>
                    <m:t>P</m:t>
                  </m:r>
                </m:e>
                <m:sub>
                  <m:r>
                    <m:rPr>
                      <m:sty m:val="p"/>
                    </m:rPr>
                    <w:rPr>
                      <w:rFonts w:ascii="Cambria Math" w:eastAsia="MS Mincho" w:hAnsi="Cambria Math" w:cs="Times New Roman"/>
                      <w:kern w:val="0"/>
                      <w:sz w:val="20"/>
                      <w:szCs w:val="20"/>
                      <w:vertAlign w:val="subscript"/>
                      <w:lang w:val="en-GB" w:eastAsia="ja-JP"/>
                    </w:rPr>
                    <m:t>PDCCH</m:t>
                  </m:r>
                </m:sub>
              </m:sSub>
              <m:r>
                <m:rPr>
                  <m:sty m:val="p"/>
                </m:rPr>
                <w:rPr>
                  <w:rFonts w:ascii="Cambria Math" w:eastAsia="MS Mincho" w:hAnsi="Cambria Math" w:cs="Times New Roman"/>
                  <w:kern w:val="0"/>
                  <w:sz w:val="20"/>
                  <w:szCs w:val="20"/>
                  <w:lang w:val="en-GB" w:eastAsia="ja-JP"/>
                </w:rPr>
                <m:t>)(1-</m:t>
              </m:r>
              <m:sSub>
                <m:sSubPr>
                  <m:ctrlPr>
                    <w:rPr>
                      <w:rFonts w:ascii="Cambria Math" w:eastAsia="MS Mincho" w:hAnsi="Cambria Math" w:cs="Times New Roman"/>
                      <w:kern w:val="0"/>
                      <w:sz w:val="20"/>
                      <w:szCs w:val="20"/>
                      <w:lang w:val="en-GB" w:eastAsia="ja-JP"/>
                    </w:rPr>
                  </m:ctrlPr>
                </m:sSubPr>
                <m:e>
                  <m:r>
                    <m:rPr>
                      <m:sty m:val="p"/>
                    </m:rPr>
                    <w:rPr>
                      <w:rFonts w:ascii="Cambria Math" w:eastAsia="MS Mincho" w:hAnsi="Cambria Math" w:cs="Times New Roman"/>
                      <w:kern w:val="0"/>
                      <w:sz w:val="20"/>
                      <w:szCs w:val="20"/>
                      <w:lang w:val="en-GB" w:eastAsia="ja-JP"/>
                    </w:rPr>
                    <m:t>P</m:t>
                  </m:r>
                </m:e>
                <m:sub>
                  <m:r>
                    <m:rPr>
                      <m:sty m:val="p"/>
                    </m:rPr>
                    <w:rPr>
                      <w:rFonts w:ascii="Cambria Math" w:eastAsia="MS Mincho" w:hAnsi="Cambria Math" w:cs="Times New Roman"/>
                      <w:kern w:val="0"/>
                      <w:sz w:val="20"/>
                      <w:szCs w:val="20"/>
                      <w:vertAlign w:val="subscript"/>
                      <w:lang w:val="en-GB" w:eastAsia="ja-JP"/>
                    </w:rPr>
                    <m:t>PUSCH,2</m:t>
                  </m:r>
                </m:sub>
              </m:sSub>
              <m:r>
                <m:rPr>
                  <m:sty m:val="p"/>
                </m:rPr>
                <w:rPr>
                  <w:rFonts w:ascii="Cambria Math" w:eastAsia="MS Mincho" w:hAnsi="Cambria Math" w:cs="Times New Roman"/>
                  <w:kern w:val="0"/>
                  <w:sz w:val="20"/>
                  <w:szCs w:val="20"/>
                  <w:lang w:val="en-GB" w:eastAsia="ja-JP"/>
                </w:rPr>
                <m:t>)}</m:t>
              </m:r>
            </m:oMath>
            <w:r w:rsidR="00376915" w:rsidRPr="00376915">
              <w:rPr>
                <w:rFonts w:ascii="Times New Roman" w:eastAsia="MS Mincho" w:hAnsi="Times New Roman" w:cs="Times New Roman" w:hint="eastAsia"/>
                <w:kern w:val="0"/>
                <w:sz w:val="20"/>
                <w:szCs w:val="20"/>
                <w:lang w:val="en-GB" w:eastAsia="ja-JP"/>
              </w:rPr>
              <w:t>.</w:t>
            </w:r>
          </w:p>
          <w:p w14:paraId="32B3F503" w14:textId="77777777" w:rsidR="00376915" w:rsidRPr="00376915" w:rsidRDefault="00376915" w:rsidP="00376915">
            <w:pPr>
              <w:widowControl/>
              <w:spacing w:beforeLines="50" w:before="156"/>
              <w:jc w:val="center"/>
              <w:rPr>
                <w:rFonts w:ascii="Times New Roman" w:eastAsia="MS Mincho" w:hAnsi="Times New Roman" w:cs="Times New Roman"/>
                <w:kern w:val="0"/>
                <w:sz w:val="20"/>
                <w:szCs w:val="20"/>
                <w:lang w:val="en-GB" w:eastAsia="ja-JP"/>
              </w:rPr>
            </w:pPr>
            <w:r w:rsidRPr="00376915">
              <w:rPr>
                <w:rFonts w:ascii="Times New Roman" w:eastAsia="MS Mincho" w:hAnsi="Times New Roman" w:cs="Times New Roman"/>
                <w:kern w:val="0"/>
                <w:sz w:val="20"/>
                <w:szCs w:val="20"/>
                <w:lang w:val="en-GB" w:eastAsia="ja-JP"/>
              </w:rPr>
              <w:t>Table 1 Total error probability within first transmission and retransmission (Rel.15 NR)</w:t>
            </w:r>
          </w:p>
          <w:tbl>
            <w:tblPr>
              <w:tblStyle w:val="af5"/>
              <w:tblW w:w="0" w:type="auto"/>
              <w:jc w:val="center"/>
              <w:tblLayout w:type="fixed"/>
              <w:tblLook w:val="04A0" w:firstRow="1" w:lastRow="0" w:firstColumn="1" w:lastColumn="0" w:noHBand="0" w:noVBand="1"/>
            </w:tblPr>
            <w:tblGrid>
              <w:gridCol w:w="1602"/>
              <w:gridCol w:w="2136"/>
              <w:gridCol w:w="2136"/>
              <w:gridCol w:w="2136"/>
            </w:tblGrid>
            <w:tr w:rsidR="00376915" w:rsidRPr="00376915" w14:paraId="6AC30CFC" w14:textId="77777777" w:rsidTr="00376915">
              <w:trPr>
                <w:trHeight w:val="310"/>
                <w:jc w:val="center"/>
              </w:trPr>
              <w:tc>
                <w:tcPr>
                  <w:tcW w:w="1602" w:type="dxa"/>
                  <w:tcBorders>
                    <w:top w:val="single" w:sz="4" w:space="0" w:color="auto"/>
                    <w:left w:val="single" w:sz="4" w:space="0" w:color="auto"/>
                    <w:bottom w:val="single" w:sz="4" w:space="0" w:color="auto"/>
                    <w:right w:val="single" w:sz="4" w:space="0" w:color="auto"/>
                  </w:tcBorders>
                  <w:hideMark/>
                </w:tcPr>
                <w:p w14:paraId="3CCB44CA" w14:textId="77777777" w:rsidR="00376915" w:rsidRPr="00376915" w:rsidRDefault="00376915" w:rsidP="00376915">
                  <w:pPr>
                    <w:widowControl/>
                    <w:jc w:val="center"/>
                    <w:rPr>
                      <w:rFonts w:ascii="Times New Roman" w:eastAsia="MS Mincho" w:hAnsi="Times New Roman" w:cs="Times New Roman"/>
                      <w:kern w:val="0"/>
                      <w:sz w:val="20"/>
                      <w:szCs w:val="20"/>
                      <w:lang w:val="en-GB" w:eastAsia="ja-JP"/>
                    </w:rPr>
                  </w:pPr>
                  <w:proofErr w:type="spellStart"/>
                  <w:r w:rsidRPr="00376915">
                    <w:rPr>
                      <w:rFonts w:ascii="Times New Roman" w:eastAsia="MS Mincho" w:hAnsi="Times New Roman" w:cs="Times New Roman"/>
                      <w:kern w:val="0"/>
                      <w:sz w:val="20"/>
                      <w:szCs w:val="20"/>
                      <w:lang w:val="en-GB" w:eastAsia="ja-JP"/>
                    </w:rPr>
                    <w:t>P</w:t>
                  </w:r>
                  <w:r w:rsidRPr="00376915">
                    <w:rPr>
                      <w:rFonts w:ascii="Times New Roman" w:eastAsia="MS Mincho" w:hAnsi="Times New Roman" w:cs="Times New Roman"/>
                      <w:kern w:val="0"/>
                      <w:sz w:val="20"/>
                      <w:szCs w:val="20"/>
                      <w:vertAlign w:val="subscript"/>
                      <w:lang w:val="en-GB" w:eastAsia="ja-JP"/>
                    </w:rPr>
                    <w:t>total</w:t>
                  </w:r>
                  <w:proofErr w:type="spellEnd"/>
                </w:p>
              </w:tc>
              <w:bookmarkStart w:id="7" w:name="_Hlk528677224"/>
              <w:tc>
                <w:tcPr>
                  <w:tcW w:w="2136" w:type="dxa"/>
                  <w:tcBorders>
                    <w:top w:val="single" w:sz="4" w:space="0" w:color="auto"/>
                    <w:left w:val="single" w:sz="4" w:space="0" w:color="auto"/>
                    <w:bottom w:val="single" w:sz="4" w:space="0" w:color="auto"/>
                    <w:right w:val="single" w:sz="4" w:space="0" w:color="auto"/>
                  </w:tcBorders>
                  <w:hideMark/>
                </w:tcPr>
                <w:p w14:paraId="5D1AC4E9" w14:textId="77777777" w:rsidR="00376915" w:rsidRPr="00376915" w:rsidRDefault="00E30231" w:rsidP="00376915">
                  <w:pPr>
                    <w:widowControl/>
                    <w:jc w:val="left"/>
                    <w:rPr>
                      <w:rFonts w:ascii="Times New Roman" w:eastAsia="MS Mincho" w:hAnsi="Times New Roman" w:cs="Times New Roman"/>
                      <w:kern w:val="0"/>
                      <w:sz w:val="20"/>
                      <w:szCs w:val="20"/>
                      <w:lang w:val="en-GB" w:eastAsia="ja-JP"/>
                    </w:rPr>
                  </w:pPr>
                  <m:oMathPara>
                    <m:oMath>
                      <m:sSub>
                        <m:sSubPr>
                          <m:ctrlPr>
                            <w:rPr>
                              <w:rFonts w:ascii="Cambria Math" w:eastAsia="MS Mincho" w:hAnsi="Cambria Math" w:cs="Times New Roman"/>
                              <w:kern w:val="0"/>
                              <w:sz w:val="20"/>
                              <w:szCs w:val="20"/>
                              <w:lang w:val="en-GB" w:eastAsia="en-US"/>
                            </w:rPr>
                          </m:ctrlPr>
                        </m:sSubPr>
                        <m:e>
                          <m:r>
                            <m:rPr>
                              <m:sty m:val="p"/>
                            </m:rPr>
                            <w:rPr>
                              <w:rFonts w:ascii="Cambria Math" w:eastAsia="MS Mincho" w:hAnsi="Cambria Math" w:cs="Times New Roman"/>
                              <w:kern w:val="0"/>
                              <w:sz w:val="20"/>
                              <w:szCs w:val="20"/>
                              <w:lang w:val="en-GB" w:eastAsia="ja-JP"/>
                            </w:rPr>
                            <m:t>P</m:t>
                          </m:r>
                        </m:e>
                        <m:sub>
                          <m:r>
                            <m:rPr>
                              <m:sty m:val="p"/>
                            </m:rPr>
                            <w:rPr>
                              <w:rFonts w:ascii="Cambria Math" w:eastAsia="MS Mincho" w:hAnsi="Cambria Math" w:cs="Times New Roman"/>
                              <w:kern w:val="0"/>
                              <w:sz w:val="20"/>
                              <w:szCs w:val="20"/>
                              <w:vertAlign w:val="subscript"/>
                              <w:lang w:val="en-GB" w:eastAsia="ja-JP"/>
                            </w:rPr>
                            <m:t>M</m:t>
                          </m:r>
                        </m:sub>
                      </m:sSub>
                      <m:r>
                        <w:rPr>
                          <w:rFonts w:ascii="Cambria Math" w:eastAsia="MS Mincho" w:hAnsi="Cambria Math" w:cs="Times New Roman"/>
                          <w:kern w:val="0"/>
                          <w:sz w:val="20"/>
                          <w:szCs w:val="20"/>
                          <w:lang w:val="en-GB" w:eastAsia="ja-JP"/>
                        </w:rPr>
                        <m:t>=</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-3</m:t>
                          </m:r>
                        </m:sup>
                      </m:sSup>
                    </m:oMath>
                  </m:oMathPara>
                  <w:bookmarkEnd w:id="7"/>
                </w:p>
              </w:tc>
              <w:tc>
                <w:tcPr>
                  <w:tcW w:w="2136" w:type="dxa"/>
                  <w:tcBorders>
                    <w:top w:val="single" w:sz="4" w:space="0" w:color="auto"/>
                    <w:left w:val="single" w:sz="4" w:space="0" w:color="auto"/>
                    <w:bottom w:val="single" w:sz="4" w:space="0" w:color="auto"/>
                    <w:right w:val="single" w:sz="4" w:space="0" w:color="auto"/>
                  </w:tcBorders>
                  <w:hideMark/>
                </w:tcPr>
                <w:p w14:paraId="6700FC14" w14:textId="77777777" w:rsidR="00376915" w:rsidRPr="00376915" w:rsidRDefault="00E30231" w:rsidP="00376915">
                  <w:pPr>
                    <w:widowControl/>
                    <w:jc w:val="left"/>
                    <w:rPr>
                      <w:rFonts w:ascii="Times New Roman" w:eastAsia="MS Mincho" w:hAnsi="Times New Roman" w:cs="Times New Roman"/>
                      <w:kern w:val="0"/>
                      <w:sz w:val="20"/>
                      <w:szCs w:val="20"/>
                      <w:lang w:val="en-GB" w:eastAsia="ja-JP"/>
                    </w:rPr>
                  </w:pPr>
                  <m:oMathPara>
                    <m:oMath>
                      <m:sSub>
                        <m:sSubPr>
                          <m:ctrlPr>
                            <w:rPr>
                              <w:rFonts w:ascii="Cambria Math" w:eastAsia="MS Mincho" w:hAnsi="Cambria Math" w:cs="Times New Roman"/>
                              <w:kern w:val="0"/>
                              <w:sz w:val="20"/>
                              <w:szCs w:val="20"/>
                              <w:lang w:val="en-GB" w:eastAsia="en-US"/>
                            </w:rPr>
                          </m:ctrlPr>
                        </m:sSubPr>
                        <m:e>
                          <m:r>
                            <m:rPr>
                              <m:sty m:val="p"/>
                            </m:rPr>
                            <w:rPr>
                              <w:rFonts w:ascii="Cambria Math" w:eastAsia="MS Mincho" w:hAnsi="Cambria Math" w:cs="Times New Roman"/>
                              <w:kern w:val="0"/>
                              <w:sz w:val="20"/>
                              <w:szCs w:val="20"/>
                              <w:lang w:val="en-GB" w:eastAsia="ja-JP"/>
                            </w:rPr>
                            <m:t>P</m:t>
                          </m:r>
                        </m:e>
                        <m:sub>
                          <m:r>
                            <m:rPr>
                              <m:sty m:val="p"/>
                            </m:rPr>
                            <w:rPr>
                              <w:rFonts w:ascii="Cambria Math" w:eastAsia="MS Mincho" w:hAnsi="Cambria Math" w:cs="Times New Roman"/>
                              <w:kern w:val="0"/>
                              <w:sz w:val="20"/>
                              <w:szCs w:val="20"/>
                              <w:vertAlign w:val="subscript"/>
                              <w:lang w:val="en-GB" w:eastAsia="ja-JP"/>
                            </w:rPr>
                            <m:t>M</m:t>
                          </m:r>
                        </m:sub>
                      </m:sSub>
                      <m:r>
                        <w:rPr>
                          <w:rFonts w:ascii="Cambria Math" w:eastAsia="MS Mincho" w:hAnsi="Cambria Math" w:cs="Times New Roman"/>
                          <w:kern w:val="0"/>
                          <w:sz w:val="20"/>
                          <w:szCs w:val="20"/>
                          <w:lang w:val="en-GB" w:eastAsia="ja-JP"/>
                        </w:rPr>
                        <m:t>=</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-4</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2BD37883" w14:textId="77777777" w:rsidR="00376915" w:rsidRPr="00376915" w:rsidRDefault="00E30231" w:rsidP="00376915">
                  <w:pPr>
                    <w:widowControl/>
                    <w:jc w:val="left"/>
                    <w:rPr>
                      <w:rFonts w:ascii="Times New Roman" w:eastAsia="MS Mincho" w:hAnsi="Times New Roman" w:cs="Times New Roman"/>
                      <w:kern w:val="0"/>
                      <w:sz w:val="20"/>
                      <w:szCs w:val="20"/>
                      <w:lang w:val="en-GB" w:eastAsia="ja-JP"/>
                    </w:rPr>
                  </w:pPr>
                  <m:oMathPara>
                    <m:oMath>
                      <m:sSub>
                        <m:sSubPr>
                          <m:ctrlPr>
                            <w:rPr>
                              <w:rFonts w:ascii="Cambria Math" w:eastAsia="MS Mincho" w:hAnsi="Cambria Math" w:cs="Times New Roman"/>
                              <w:kern w:val="0"/>
                              <w:sz w:val="20"/>
                              <w:szCs w:val="20"/>
                              <w:lang w:val="en-GB" w:eastAsia="en-US"/>
                            </w:rPr>
                          </m:ctrlPr>
                        </m:sSubPr>
                        <m:e>
                          <m:r>
                            <m:rPr>
                              <m:sty m:val="p"/>
                            </m:rPr>
                            <w:rPr>
                              <w:rFonts w:ascii="Cambria Math" w:eastAsia="MS Mincho" w:hAnsi="Cambria Math" w:cs="Times New Roman"/>
                              <w:kern w:val="0"/>
                              <w:sz w:val="20"/>
                              <w:szCs w:val="20"/>
                              <w:lang w:val="en-GB" w:eastAsia="ja-JP"/>
                            </w:rPr>
                            <m:t>P</m:t>
                          </m:r>
                        </m:e>
                        <m:sub>
                          <m:r>
                            <m:rPr>
                              <m:sty m:val="p"/>
                            </m:rPr>
                            <w:rPr>
                              <w:rFonts w:ascii="Cambria Math" w:eastAsia="MS Mincho" w:hAnsi="Cambria Math" w:cs="Times New Roman"/>
                              <w:kern w:val="0"/>
                              <w:sz w:val="20"/>
                              <w:szCs w:val="20"/>
                              <w:vertAlign w:val="subscript"/>
                              <w:lang w:val="en-GB" w:eastAsia="ja-JP"/>
                            </w:rPr>
                            <m:t>M</m:t>
                          </m:r>
                        </m:sub>
                      </m:sSub>
                      <m:r>
                        <w:rPr>
                          <w:rFonts w:ascii="Cambria Math" w:eastAsia="MS Mincho" w:hAnsi="Cambria Math" w:cs="Times New Roman"/>
                          <w:kern w:val="0"/>
                          <w:sz w:val="20"/>
                          <w:szCs w:val="20"/>
                          <w:lang w:val="en-GB" w:eastAsia="ja-JP"/>
                        </w:rPr>
                        <m:t>=</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-5</m:t>
                          </m:r>
                        </m:sup>
                      </m:sSup>
                    </m:oMath>
                  </m:oMathPara>
                </w:p>
              </w:tc>
            </w:tr>
            <w:tr w:rsidR="00376915" w:rsidRPr="00376915" w14:paraId="46A33FE3" w14:textId="77777777" w:rsidTr="00376915">
              <w:trPr>
                <w:trHeight w:val="316"/>
                <w:jc w:val="center"/>
              </w:trPr>
              <w:tc>
                <w:tcPr>
                  <w:tcW w:w="1602" w:type="dxa"/>
                  <w:tcBorders>
                    <w:top w:val="single" w:sz="4" w:space="0" w:color="auto"/>
                    <w:left w:val="single" w:sz="4" w:space="0" w:color="auto"/>
                    <w:bottom w:val="single" w:sz="4" w:space="0" w:color="auto"/>
                    <w:right w:val="single" w:sz="4" w:space="0" w:color="auto"/>
                  </w:tcBorders>
                  <w:hideMark/>
                </w:tcPr>
                <w:p w14:paraId="57D5FFC1" w14:textId="77777777" w:rsidR="00376915" w:rsidRPr="00376915" w:rsidRDefault="00E30231" w:rsidP="00376915">
                  <w:pPr>
                    <w:widowControl/>
                    <w:jc w:val="left"/>
                    <w:rPr>
                      <w:rFonts w:ascii="Times New Roman" w:eastAsia="MS Mincho" w:hAnsi="Times New Roman" w:cs="Times New Roman"/>
                      <w:kern w:val="0"/>
                      <w:sz w:val="20"/>
                      <w:szCs w:val="20"/>
                      <w:lang w:val="en-GB" w:eastAsia="ja-JP"/>
                    </w:rPr>
                  </w:pPr>
                  <m:oMathPara>
                    <m:oMath>
                      <m:sSub>
                        <m:sSubPr>
                          <m:ctrlPr>
                            <w:rPr>
                              <w:rFonts w:ascii="Cambria Math" w:eastAsia="MS Mincho" w:hAnsi="Cambria Math" w:cs="Times New Roman"/>
                              <w:i/>
                              <w:kern w:val="0"/>
                              <w:sz w:val="20"/>
                              <w:szCs w:val="20"/>
                              <w:lang w:val="en-GB" w:eastAsia="en-US"/>
                            </w:rPr>
                          </m:ctrlPr>
                        </m:sSubPr>
                        <m:e>
                          <m:r>
                            <w:rPr>
                              <w:rFonts w:ascii="Cambria Math" w:eastAsia="MS Mincho" w:hAnsi="Cambria Math" w:cs="Times New Roman"/>
                              <w:kern w:val="0"/>
                              <w:sz w:val="20"/>
                              <w:szCs w:val="20"/>
                              <w:lang w:val="en-GB" w:eastAsia="ja-JP"/>
                            </w:rPr>
                            <m:t>P</m:t>
                          </m:r>
                        </m:e>
                        <m:sub>
                          <m:r>
                            <w:rPr>
                              <w:rFonts w:ascii="Cambria Math" w:eastAsia="MS Mincho" w:hAnsi="Cambria Math" w:cs="Times New Roman"/>
                              <w:kern w:val="0"/>
                              <w:sz w:val="20"/>
                              <w:szCs w:val="20"/>
                              <w:lang w:val="en-GB" w:eastAsia="ja-JP"/>
                            </w:rPr>
                            <m:t>PUSCH,1</m:t>
                          </m:r>
                        </m:sub>
                      </m:sSub>
                      <m:r>
                        <w:rPr>
                          <w:rFonts w:ascii="Cambria Math" w:eastAsia="MS Mincho" w:hAnsi="Cambria Math" w:cs="Times New Roman"/>
                          <w:kern w:val="0"/>
                          <w:sz w:val="20"/>
                          <w:szCs w:val="20"/>
                          <w:lang w:val="en-GB" w:eastAsia="ja-JP"/>
                        </w:rPr>
                        <m:t>=</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-2</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47C171A5"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1.00×</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-3</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63319B4F"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1.00×</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-4</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012013C6"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1.02×</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-5</m:t>
                          </m:r>
                        </m:sup>
                      </m:sSup>
                    </m:oMath>
                  </m:oMathPara>
                </w:p>
              </w:tc>
            </w:tr>
            <w:tr w:rsidR="00376915" w:rsidRPr="00376915" w14:paraId="390CFF36" w14:textId="77777777" w:rsidTr="00376915">
              <w:trPr>
                <w:trHeight w:val="310"/>
                <w:jc w:val="center"/>
              </w:trPr>
              <w:tc>
                <w:tcPr>
                  <w:tcW w:w="1602" w:type="dxa"/>
                  <w:tcBorders>
                    <w:top w:val="single" w:sz="4" w:space="0" w:color="auto"/>
                    <w:left w:val="single" w:sz="4" w:space="0" w:color="auto"/>
                    <w:bottom w:val="single" w:sz="4" w:space="0" w:color="auto"/>
                    <w:right w:val="single" w:sz="4" w:space="0" w:color="auto"/>
                  </w:tcBorders>
                  <w:hideMark/>
                </w:tcPr>
                <w:p w14:paraId="7FD6C0B4" w14:textId="77777777" w:rsidR="00376915" w:rsidRPr="00376915" w:rsidRDefault="00E30231" w:rsidP="00376915">
                  <w:pPr>
                    <w:widowControl/>
                    <w:jc w:val="left"/>
                    <w:rPr>
                      <w:rFonts w:ascii="Times New Roman" w:eastAsia="MS Mincho" w:hAnsi="Times New Roman" w:cs="Times New Roman"/>
                      <w:kern w:val="0"/>
                      <w:sz w:val="20"/>
                      <w:szCs w:val="20"/>
                      <w:lang w:val="en-GB" w:eastAsia="ja-JP"/>
                    </w:rPr>
                  </w:pPr>
                  <m:oMathPara>
                    <m:oMath>
                      <m:sSub>
                        <m:sSubPr>
                          <m:ctrlPr>
                            <w:rPr>
                              <w:rFonts w:ascii="Cambria Math" w:eastAsia="MS Mincho" w:hAnsi="Cambria Math" w:cs="Times New Roman"/>
                              <w:i/>
                              <w:kern w:val="0"/>
                              <w:sz w:val="20"/>
                              <w:szCs w:val="20"/>
                              <w:lang w:val="en-GB" w:eastAsia="en-US"/>
                            </w:rPr>
                          </m:ctrlPr>
                        </m:sSubPr>
                        <m:e>
                          <m:r>
                            <w:rPr>
                              <w:rFonts w:ascii="Cambria Math" w:eastAsia="MS Mincho" w:hAnsi="Cambria Math" w:cs="Times New Roman"/>
                              <w:kern w:val="0"/>
                              <w:sz w:val="20"/>
                              <w:szCs w:val="20"/>
                              <w:lang w:val="en-GB" w:eastAsia="ja-JP"/>
                            </w:rPr>
                            <m:t>P</m:t>
                          </m:r>
                        </m:e>
                        <m:sub>
                          <m:r>
                            <w:rPr>
                              <w:rFonts w:ascii="Cambria Math" w:eastAsia="MS Mincho" w:hAnsi="Cambria Math" w:cs="Times New Roman"/>
                              <w:kern w:val="0"/>
                              <w:sz w:val="20"/>
                              <w:szCs w:val="20"/>
                              <w:lang w:val="en-GB" w:eastAsia="ja-JP"/>
                            </w:rPr>
                            <m:t>PUSCH,1</m:t>
                          </m:r>
                        </m:sub>
                      </m:sSub>
                      <m:r>
                        <w:rPr>
                          <w:rFonts w:ascii="Cambria Math" w:eastAsia="MS Mincho" w:hAnsi="Cambria Math" w:cs="Times New Roman"/>
                          <w:kern w:val="0"/>
                          <w:sz w:val="20"/>
                          <w:szCs w:val="20"/>
                          <w:lang w:val="en-GB" w:eastAsia="ja-JP"/>
                        </w:rPr>
                        <m:t>=</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-3</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6CABAB81"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1.00×</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-3</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10DF6648"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1.00×</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-4</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656399B7"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1.00×</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-5</m:t>
                          </m:r>
                        </m:sup>
                      </m:sSup>
                    </m:oMath>
                  </m:oMathPara>
                </w:p>
              </w:tc>
            </w:tr>
            <w:tr w:rsidR="00376915" w:rsidRPr="00376915" w14:paraId="7A66681A" w14:textId="77777777" w:rsidTr="00376915">
              <w:trPr>
                <w:trHeight w:val="310"/>
                <w:jc w:val="center"/>
              </w:trPr>
              <w:tc>
                <w:tcPr>
                  <w:tcW w:w="1602" w:type="dxa"/>
                  <w:tcBorders>
                    <w:top w:val="single" w:sz="4" w:space="0" w:color="auto"/>
                    <w:left w:val="single" w:sz="4" w:space="0" w:color="auto"/>
                    <w:bottom w:val="single" w:sz="4" w:space="0" w:color="auto"/>
                    <w:right w:val="single" w:sz="4" w:space="0" w:color="auto"/>
                  </w:tcBorders>
                  <w:hideMark/>
                </w:tcPr>
                <w:p w14:paraId="42A78C84" w14:textId="77777777" w:rsidR="00376915" w:rsidRPr="00376915" w:rsidRDefault="00E30231" w:rsidP="00376915">
                  <w:pPr>
                    <w:widowControl/>
                    <w:jc w:val="left"/>
                    <w:rPr>
                      <w:rFonts w:ascii="Times New Roman" w:eastAsia="MS Mincho" w:hAnsi="Times New Roman" w:cs="Times New Roman"/>
                      <w:kern w:val="0"/>
                      <w:sz w:val="20"/>
                      <w:szCs w:val="20"/>
                      <w:lang w:val="en-GB" w:eastAsia="ja-JP"/>
                    </w:rPr>
                  </w:pPr>
                  <m:oMathPara>
                    <m:oMath>
                      <m:sSub>
                        <m:sSubPr>
                          <m:ctrlPr>
                            <w:rPr>
                              <w:rFonts w:ascii="Cambria Math" w:eastAsia="MS Mincho" w:hAnsi="Cambria Math" w:cs="Times New Roman"/>
                              <w:i/>
                              <w:kern w:val="0"/>
                              <w:sz w:val="20"/>
                              <w:szCs w:val="20"/>
                              <w:lang w:val="en-GB" w:eastAsia="en-US"/>
                            </w:rPr>
                          </m:ctrlPr>
                        </m:sSubPr>
                        <m:e>
                          <m:r>
                            <w:rPr>
                              <w:rFonts w:ascii="Cambria Math" w:eastAsia="MS Mincho" w:hAnsi="Cambria Math" w:cs="Times New Roman"/>
                              <w:kern w:val="0"/>
                              <w:sz w:val="20"/>
                              <w:szCs w:val="20"/>
                              <w:lang w:val="en-GB" w:eastAsia="ja-JP"/>
                            </w:rPr>
                            <m:t>P</m:t>
                          </m:r>
                        </m:e>
                        <m:sub>
                          <m:r>
                            <w:rPr>
                              <w:rFonts w:ascii="Cambria Math" w:eastAsia="MS Mincho" w:hAnsi="Cambria Math" w:cs="Times New Roman"/>
                              <w:kern w:val="0"/>
                              <w:sz w:val="20"/>
                              <w:szCs w:val="20"/>
                              <w:lang w:val="en-GB" w:eastAsia="ja-JP"/>
                            </w:rPr>
                            <m:t>PUSCH,1</m:t>
                          </m:r>
                        </m:sub>
                      </m:sSub>
                      <m:r>
                        <w:rPr>
                          <w:rFonts w:ascii="Cambria Math" w:eastAsia="MS Mincho" w:hAnsi="Cambria Math" w:cs="Times New Roman"/>
                          <w:kern w:val="0"/>
                          <w:sz w:val="20"/>
                          <w:szCs w:val="20"/>
                          <w:lang w:val="en-GB" w:eastAsia="ja-JP"/>
                        </w:rPr>
                        <m:t>=</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-4</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30C66BE3"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1.00×</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-3</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4725A554"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1.00×</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-4</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0A445465"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1.00×</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-5</m:t>
                          </m:r>
                        </m:sup>
                      </m:sSup>
                    </m:oMath>
                  </m:oMathPara>
                </w:p>
              </w:tc>
            </w:tr>
            <w:tr w:rsidR="00376915" w:rsidRPr="00376915" w14:paraId="26DB9F7D" w14:textId="77777777" w:rsidTr="00376915">
              <w:trPr>
                <w:trHeight w:val="310"/>
                <w:jc w:val="center"/>
              </w:trPr>
              <w:tc>
                <w:tcPr>
                  <w:tcW w:w="1602" w:type="dxa"/>
                  <w:tcBorders>
                    <w:top w:val="single" w:sz="4" w:space="0" w:color="auto"/>
                    <w:left w:val="single" w:sz="4" w:space="0" w:color="auto"/>
                    <w:bottom w:val="single" w:sz="4" w:space="0" w:color="auto"/>
                    <w:right w:val="single" w:sz="4" w:space="0" w:color="auto"/>
                  </w:tcBorders>
                  <w:hideMark/>
                </w:tcPr>
                <w:p w14:paraId="45B49D3D" w14:textId="77777777" w:rsidR="00376915" w:rsidRPr="00376915" w:rsidRDefault="00E30231" w:rsidP="00376915">
                  <w:pPr>
                    <w:widowControl/>
                    <w:jc w:val="left"/>
                    <w:rPr>
                      <w:rFonts w:ascii="Times New Roman" w:eastAsia="MS Mincho" w:hAnsi="Times New Roman" w:cs="Times New Roman"/>
                      <w:kern w:val="0"/>
                      <w:sz w:val="20"/>
                      <w:szCs w:val="20"/>
                      <w:lang w:val="en-GB" w:eastAsia="ja-JP"/>
                    </w:rPr>
                  </w:pPr>
                  <m:oMathPara>
                    <m:oMath>
                      <m:sSub>
                        <m:sSubPr>
                          <m:ctrlPr>
                            <w:rPr>
                              <w:rFonts w:ascii="Cambria Math" w:eastAsia="MS Mincho" w:hAnsi="Cambria Math" w:cs="Times New Roman"/>
                              <w:i/>
                              <w:kern w:val="0"/>
                              <w:sz w:val="20"/>
                              <w:szCs w:val="20"/>
                              <w:lang w:val="en-GB" w:eastAsia="en-US"/>
                            </w:rPr>
                          </m:ctrlPr>
                        </m:sSubPr>
                        <m:e>
                          <m:r>
                            <w:rPr>
                              <w:rFonts w:ascii="Cambria Math" w:eastAsia="MS Mincho" w:hAnsi="Cambria Math" w:cs="Times New Roman"/>
                              <w:kern w:val="0"/>
                              <w:sz w:val="20"/>
                              <w:szCs w:val="20"/>
                              <w:lang w:val="en-GB" w:eastAsia="ja-JP"/>
                            </w:rPr>
                            <m:t>P</m:t>
                          </m:r>
                        </m:e>
                        <m:sub>
                          <m:r>
                            <w:rPr>
                              <w:rFonts w:ascii="Cambria Math" w:eastAsia="MS Mincho" w:hAnsi="Cambria Math" w:cs="Times New Roman"/>
                              <w:kern w:val="0"/>
                              <w:sz w:val="20"/>
                              <w:szCs w:val="20"/>
                              <w:lang w:val="en-GB" w:eastAsia="ja-JP"/>
                            </w:rPr>
                            <m:t>PUSCH,1</m:t>
                          </m:r>
                        </m:sub>
                      </m:sSub>
                      <m:r>
                        <w:rPr>
                          <w:rFonts w:ascii="Cambria Math" w:eastAsia="MS Mincho" w:hAnsi="Cambria Math" w:cs="Times New Roman"/>
                          <w:kern w:val="0"/>
                          <w:sz w:val="20"/>
                          <w:szCs w:val="20"/>
                          <w:lang w:val="en-GB" w:eastAsia="ja-JP"/>
                        </w:rPr>
                        <m:t>=</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-5</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3D01074D"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1.00×</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-3</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6B81DC27"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1.00×</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-4</m:t>
                          </m:r>
                        </m:sup>
                      </m:sSup>
                    </m:oMath>
                  </m:oMathPara>
                </w:p>
              </w:tc>
              <w:tc>
                <w:tcPr>
                  <w:tcW w:w="2136" w:type="dxa"/>
                  <w:tcBorders>
                    <w:top w:val="single" w:sz="4" w:space="0" w:color="auto"/>
                    <w:left w:val="single" w:sz="4" w:space="0" w:color="auto"/>
                    <w:bottom w:val="single" w:sz="4" w:space="0" w:color="auto"/>
                    <w:right w:val="single" w:sz="4" w:space="0" w:color="auto"/>
                  </w:tcBorders>
                  <w:hideMark/>
                </w:tcPr>
                <w:p w14:paraId="6FE7B36F" w14:textId="77777777" w:rsidR="00376915" w:rsidRPr="00376915" w:rsidRDefault="00376915" w:rsidP="00376915">
                  <w:pPr>
                    <w:widowControl/>
                    <w:jc w:val="left"/>
                    <w:rPr>
                      <w:rFonts w:ascii="Times New Roman" w:eastAsia="MS Mincho" w:hAnsi="Times New Roman" w:cs="Times New Roman"/>
                      <w:kern w:val="0"/>
                      <w:sz w:val="20"/>
                      <w:szCs w:val="20"/>
                      <w:lang w:val="en-GB" w:eastAsia="ja-JP"/>
                    </w:rPr>
                  </w:pPr>
                  <m:oMathPara>
                    <m:oMath>
                      <m:r>
                        <w:rPr>
                          <w:rFonts w:ascii="Cambria Math" w:eastAsia="MS Mincho" w:hAnsi="Cambria Math" w:cs="Times New Roman"/>
                          <w:kern w:val="0"/>
                          <w:sz w:val="20"/>
                          <w:szCs w:val="20"/>
                          <w:lang w:val="en-GB" w:eastAsia="ja-JP"/>
                        </w:rPr>
                        <m:t>1.00×</m:t>
                      </m:r>
                      <m:sSup>
                        <m:sSupPr>
                          <m:ctrlPr>
                            <w:rPr>
                              <w:rFonts w:ascii="Cambria Math" w:eastAsia="MS Mincho" w:hAnsi="Cambria Math" w:cs="Times New Roman"/>
                              <w:i/>
                              <w:kern w:val="0"/>
                              <w:sz w:val="20"/>
                              <w:szCs w:val="20"/>
                              <w:lang w:val="en-GB" w:eastAsia="en-US"/>
                            </w:rPr>
                          </m:ctrlPr>
                        </m:sSupPr>
                        <m:e>
                          <m:r>
                            <w:rPr>
                              <w:rFonts w:ascii="Cambria Math" w:eastAsia="MS Mincho" w:hAnsi="Cambria Math" w:cs="Times New Roman"/>
                              <w:kern w:val="0"/>
                              <w:sz w:val="20"/>
                              <w:szCs w:val="20"/>
                              <w:lang w:val="en-GB" w:eastAsia="ja-JP"/>
                            </w:rPr>
                            <m:t>10</m:t>
                          </m:r>
                        </m:e>
                        <m:sup>
                          <m:r>
                            <w:rPr>
                              <w:rFonts w:ascii="Cambria Math" w:eastAsia="MS Mincho" w:hAnsi="Cambria Math" w:cs="Times New Roman"/>
                              <w:kern w:val="0"/>
                              <w:sz w:val="20"/>
                              <w:szCs w:val="20"/>
                              <w:lang w:val="en-GB" w:eastAsia="ja-JP"/>
                            </w:rPr>
                            <m:t>-5</m:t>
                          </m:r>
                        </m:sup>
                      </m:sSup>
                    </m:oMath>
                  </m:oMathPara>
                </w:p>
              </w:tc>
            </w:tr>
          </w:tbl>
          <w:p w14:paraId="2A1DF3E6" w14:textId="6D7023BE" w:rsidR="00BE5870" w:rsidRPr="00126A70" w:rsidRDefault="00BE5870" w:rsidP="00BE5870">
            <w:pPr>
              <w:pStyle w:val="a7"/>
              <w:snapToGrid w:val="0"/>
              <w:spacing w:before="0" w:afterLines="30" w:after="93"/>
              <w:jc w:val="center"/>
              <w:rPr>
                <w:sz w:val="22"/>
                <w:szCs w:val="22"/>
              </w:rPr>
            </w:pPr>
          </w:p>
        </w:tc>
      </w:tr>
    </w:tbl>
    <w:p w14:paraId="208B5238" w14:textId="77777777" w:rsidR="00376915" w:rsidRDefault="00376915" w:rsidP="008F23E2">
      <w:pPr>
        <w:widowControl/>
        <w:spacing w:afterLines="50" w:after="156"/>
        <w:rPr>
          <w:rFonts w:ascii="Times New Roman" w:hAnsi="Times New Roman" w:cs="Times New Roman"/>
          <w:sz w:val="22"/>
        </w:rPr>
      </w:pPr>
    </w:p>
    <w:p w14:paraId="005D74BE" w14:textId="7321866C" w:rsidR="00714E3B" w:rsidRPr="00251021" w:rsidRDefault="0031112B" w:rsidP="00251021">
      <w:pPr>
        <w:spacing w:afterLines="50" w:after="156"/>
        <w:rPr>
          <w:rFonts w:ascii="Times New Roman" w:eastAsia="Yu Mincho" w:hAnsi="Times New Roman" w:cs="Times New Roman"/>
          <w:b/>
          <w:sz w:val="22"/>
          <w:u w:val="single"/>
          <w:lang w:eastAsia="ja-JP"/>
        </w:rPr>
      </w:pPr>
      <w:r>
        <w:rPr>
          <w:rFonts w:ascii="Times New Roman" w:eastAsia="Yu Mincho" w:hAnsi="Times New Roman" w:cs="Times New Roman"/>
          <w:b/>
          <w:sz w:val="22"/>
          <w:u w:val="single"/>
          <w:lang w:eastAsia="ja-JP"/>
        </w:rPr>
        <w:t xml:space="preserve">Offline consensus </w:t>
      </w:r>
      <w:r w:rsidR="00714E3B" w:rsidRPr="00251021">
        <w:rPr>
          <w:rFonts w:ascii="Times New Roman" w:eastAsia="Yu Mincho" w:hAnsi="Times New Roman" w:cs="Times New Roman"/>
          <w:b/>
          <w:sz w:val="22"/>
          <w:u w:val="single"/>
          <w:lang w:eastAsia="ja-JP"/>
        </w:rPr>
        <w:t>Observation 2.1-</w:t>
      </w:r>
      <w:r w:rsidR="00714E3B">
        <w:rPr>
          <w:rFonts w:ascii="Times New Roman" w:eastAsia="Yu Mincho" w:hAnsi="Times New Roman" w:cs="Times New Roman"/>
          <w:b/>
          <w:sz w:val="22"/>
          <w:u w:val="single"/>
          <w:lang w:eastAsia="ja-JP"/>
        </w:rPr>
        <w:t>2</w:t>
      </w:r>
      <w:r w:rsidR="00714E3B" w:rsidRPr="00251021">
        <w:rPr>
          <w:rFonts w:ascii="Times New Roman" w:eastAsia="Yu Mincho" w:hAnsi="Times New Roman" w:cs="Times New Roman"/>
          <w:b/>
          <w:sz w:val="22"/>
          <w:u w:val="single"/>
          <w:lang w:eastAsia="ja-JP"/>
        </w:rPr>
        <w:t>:</w:t>
      </w:r>
    </w:p>
    <w:p w14:paraId="55DFADBF" w14:textId="20A77088" w:rsidR="00C82E3D" w:rsidRDefault="00664D0D" w:rsidP="004648B0">
      <w:pPr>
        <w:pStyle w:val="af6"/>
        <w:numPr>
          <w:ilvl w:val="1"/>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2 companies observe that i</w:t>
      </w:r>
      <w:r w:rsidR="004648B0">
        <w:rPr>
          <w:rFonts w:ascii="Times New Roman" w:eastAsia="Yu Mincho" w:hAnsi="Times New Roman" w:cs="Times New Roman"/>
          <w:i/>
          <w:sz w:val="22"/>
          <w:lang w:eastAsia="ja-JP"/>
        </w:rPr>
        <w:t xml:space="preserve">f the reliability requirement is to be met by </w:t>
      </w:r>
      <w:r w:rsidR="004544B3">
        <w:rPr>
          <w:rFonts w:ascii="Times New Roman" w:eastAsia="Yu Mincho" w:hAnsi="Times New Roman" w:cs="Times New Roman"/>
          <w:i/>
          <w:sz w:val="22"/>
          <w:lang w:eastAsia="ja-JP"/>
        </w:rPr>
        <w:t xml:space="preserve">HARQ </w:t>
      </w:r>
      <w:r w:rsidR="004648B0">
        <w:rPr>
          <w:rFonts w:ascii="Times New Roman" w:eastAsia="Yu Mincho" w:hAnsi="Times New Roman" w:cs="Times New Roman"/>
          <w:i/>
          <w:sz w:val="22"/>
          <w:lang w:eastAsia="ja-JP"/>
        </w:rPr>
        <w:t xml:space="preserve">re-transmission, </w:t>
      </w:r>
      <w:r w:rsidR="00A50F3A">
        <w:rPr>
          <w:rFonts w:ascii="Times New Roman" w:eastAsia="Yu Mincho" w:hAnsi="Times New Roman" w:cs="Times New Roman"/>
          <w:i/>
          <w:sz w:val="22"/>
          <w:lang w:eastAsia="ja-JP"/>
        </w:rPr>
        <w:t xml:space="preserve">the </w:t>
      </w:r>
      <w:r w:rsidR="004648B0">
        <w:rPr>
          <w:rFonts w:ascii="Times New Roman" w:eastAsia="Yu Mincho" w:hAnsi="Times New Roman" w:cs="Times New Roman"/>
          <w:i/>
          <w:sz w:val="22"/>
          <w:lang w:eastAsia="ja-JP"/>
        </w:rPr>
        <w:t xml:space="preserve">target BLER of </w:t>
      </w:r>
      <w:r w:rsidR="00A50F3A">
        <w:rPr>
          <w:rFonts w:ascii="Times New Roman" w:eastAsia="Yu Mincho" w:hAnsi="Times New Roman" w:cs="Times New Roman"/>
          <w:i/>
          <w:sz w:val="22"/>
          <w:lang w:eastAsia="ja-JP"/>
        </w:rPr>
        <w:t xml:space="preserve">the initial </w:t>
      </w:r>
      <w:r w:rsidR="004648B0">
        <w:rPr>
          <w:rFonts w:ascii="Times New Roman" w:eastAsia="Yu Mincho" w:hAnsi="Times New Roman" w:cs="Times New Roman"/>
          <w:i/>
          <w:sz w:val="22"/>
          <w:lang w:eastAsia="ja-JP"/>
        </w:rPr>
        <w:t xml:space="preserve">transmission </w:t>
      </w:r>
      <w:r w:rsidR="00A50F3A">
        <w:rPr>
          <w:rFonts w:ascii="Times New Roman" w:eastAsia="Yu Mincho" w:hAnsi="Times New Roman" w:cs="Times New Roman"/>
          <w:i/>
          <w:sz w:val="22"/>
          <w:lang w:eastAsia="ja-JP"/>
        </w:rPr>
        <w:t xml:space="preserve">can be </w:t>
      </w:r>
      <w:r w:rsidR="004648B0">
        <w:rPr>
          <w:rFonts w:ascii="Times New Roman" w:eastAsia="Yu Mincho" w:hAnsi="Times New Roman" w:cs="Times New Roman"/>
          <w:i/>
          <w:sz w:val="22"/>
          <w:lang w:eastAsia="ja-JP"/>
        </w:rPr>
        <w:t>relaxed</w:t>
      </w:r>
      <w:r w:rsidR="00A50F3A">
        <w:rPr>
          <w:rFonts w:ascii="Times New Roman" w:eastAsia="Yu Mincho" w:hAnsi="Times New Roman" w:cs="Times New Roman"/>
          <w:i/>
          <w:sz w:val="22"/>
          <w:lang w:eastAsia="ja-JP"/>
        </w:rPr>
        <w:t xml:space="preserve"> such that the residual BLER after the re-transmission achieve the overall target BLER</w:t>
      </w:r>
      <w:r w:rsidR="004648B0">
        <w:rPr>
          <w:rFonts w:ascii="Times New Roman" w:eastAsia="Yu Mincho" w:hAnsi="Times New Roman" w:cs="Times New Roman"/>
          <w:i/>
          <w:sz w:val="22"/>
          <w:lang w:eastAsia="ja-JP"/>
        </w:rPr>
        <w:t>; however, even in this case, miss detection probability cannot be relaxed</w:t>
      </w:r>
      <w:r w:rsidR="00EC486E">
        <w:rPr>
          <w:rFonts w:ascii="Times New Roman" w:eastAsia="Yu Mincho" w:hAnsi="Times New Roman" w:cs="Times New Roman"/>
          <w:i/>
          <w:sz w:val="22"/>
          <w:lang w:eastAsia="ja-JP"/>
        </w:rPr>
        <w:t xml:space="preserve">, </w:t>
      </w:r>
      <w:r w:rsidR="00CC06D3">
        <w:rPr>
          <w:rFonts w:ascii="Times New Roman" w:eastAsia="Yu Mincho" w:hAnsi="Times New Roman" w:cs="Times New Roman"/>
          <w:i/>
          <w:sz w:val="22"/>
          <w:lang w:eastAsia="ja-JP"/>
        </w:rPr>
        <w:t xml:space="preserve">otherwise </w:t>
      </w:r>
      <w:r w:rsidR="0054595C">
        <w:rPr>
          <w:rFonts w:ascii="Times New Roman" w:eastAsia="Yu Mincho" w:hAnsi="Times New Roman" w:cs="Times New Roman"/>
          <w:i/>
          <w:sz w:val="22"/>
          <w:lang w:eastAsia="ja-JP"/>
        </w:rPr>
        <w:t xml:space="preserve">the </w:t>
      </w:r>
      <w:r w:rsidR="00C10818">
        <w:rPr>
          <w:rFonts w:ascii="Times New Roman" w:eastAsia="Yu Mincho" w:hAnsi="Times New Roman" w:cs="Times New Roman"/>
          <w:i/>
          <w:sz w:val="22"/>
          <w:lang w:eastAsia="ja-JP"/>
        </w:rPr>
        <w:t xml:space="preserve">overall </w:t>
      </w:r>
      <w:r w:rsidR="0054595C">
        <w:rPr>
          <w:rFonts w:ascii="Times New Roman" w:eastAsia="Yu Mincho" w:hAnsi="Times New Roman" w:cs="Times New Roman"/>
          <w:i/>
          <w:sz w:val="22"/>
          <w:lang w:eastAsia="ja-JP"/>
        </w:rPr>
        <w:t>PUSCH</w:t>
      </w:r>
      <w:r w:rsidR="0054595C" w:rsidRPr="00251021">
        <w:rPr>
          <w:rFonts w:ascii="Times New Roman" w:eastAsia="Yu Mincho" w:hAnsi="Times New Roman" w:cs="Times New Roman"/>
          <w:i/>
          <w:sz w:val="22"/>
          <w:lang w:eastAsia="ja-JP"/>
        </w:rPr>
        <w:t xml:space="preserve"> </w:t>
      </w:r>
      <w:r w:rsidR="00C10818">
        <w:rPr>
          <w:rFonts w:ascii="Times New Roman" w:eastAsia="Yu Mincho" w:hAnsi="Times New Roman" w:cs="Times New Roman"/>
          <w:i/>
          <w:sz w:val="22"/>
          <w:lang w:eastAsia="ja-JP"/>
        </w:rPr>
        <w:t>reliability</w:t>
      </w:r>
      <w:r w:rsidR="0054595C">
        <w:rPr>
          <w:rFonts w:ascii="Times New Roman" w:eastAsia="Yu Mincho" w:hAnsi="Times New Roman" w:cs="Times New Roman"/>
          <w:i/>
          <w:sz w:val="22"/>
          <w:lang w:eastAsia="ja-JP"/>
        </w:rPr>
        <w:t xml:space="preserve"> target cannot be achieved. </w:t>
      </w:r>
    </w:p>
    <w:p w14:paraId="6DCECEC9" w14:textId="5161954E" w:rsidR="00C10818" w:rsidRDefault="00C10818" w:rsidP="004648B0">
      <w:pPr>
        <w:pStyle w:val="af6"/>
        <w:numPr>
          <w:ilvl w:val="1"/>
          <w:numId w:val="20"/>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i/>
          <w:sz w:val="22"/>
        </w:rPr>
        <w:t xml:space="preserve">1 company observes that even if the BLER target of the </w:t>
      </w:r>
      <w:r w:rsidR="00300B8B">
        <w:rPr>
          <w:rFonts w:ascii="Times New Roman" w:hAnsi="Times New Roman" w:cs="Times New Roman"/>
          <w:i/>
          <w:sz w:val="22"/>
        </w:rPr>
        <w:t xml:space="preserve">initial </w:t>
      </w:r>
      <w:r>
        <w:rPr>
          <w:rFonts w:ascii="Times New Roman" w:hAnsi="Times New Roman" w:cs="Times New Roman"/>
          <w:i/>
          <w:sz w:val="22"/>
        </w:rPr>
        <w:t>transmission is relaxed, the target SINR for decoding PUSCH is still higher than that of the DMRS miss detection.</w:t>
      </w:r>
    </w:p>
    <w:p w14:paraId="710BDC54" w14:textId="7112E8F8" w:rsidR="004648B0" w:rsidRDefault="00E1180A">
      <w:pPr>
        <w:pStyle w:val="af6"/>
        <w:numPr>
          <w:ilvl w:val="1"/>
          <w:numId w:val="20"/>
        </w:numPr>
        <w:spacing w:afterLines="50" w:after="156"/>
        <w:ind w:firstLineChars="0"/>
        <w:rPr>
          <w:rFonts w:ascii="Times New Roman" w:eastAsia="Yu Mincho" w:hAnsi="Times New Roman" w:cs="Times New Roman"/>
          <w:i/>
          <w:sz w:val="22"/>
          <w:lang w:eastAsia="ja-JP"/>
        </w:rPr>
      </w:pPr>
      <w:bookmarkStart w:id="8" w:name="OLE_LINK14"/>
      <w:r>
        <w:rPr>
          <w:rFonts w:ascii="Times New Roman" w:eastAsia="Yu Mincho" w:hAnsi="Times New Roman" w:cs="Times New Roman"/>
          <w:i/>
          <w:sz w:val="22"/>
          <w:lang w:eastAsia="ja-JP"/>
        </w:rPr>
        <w:t>W</w:t>
      </w:r>
      <w:r w:rsidR="0054595C">
        <w:rPr>
          <w:rFonts w:ascii="Times New Roman" w:eastAsia="Yu Mincho" w:hAnsi="Times New Roman" w:cs="Times New Roman"/>
          <w:i/>
          <w:sz w:val="22"/>
          <w:lang w:eastAsia="ja-JP"/>
        </w:rPr>
        <w:t xml:space="preserve">hether </w:t>
      </w:r>
      <w:r w:rsidR="004648B0">
        <w:rPr>
          <w:rFonts w:ascii="Times New Roman" w:eastAsia="Yu Mincho" w:hAnsi="Times New Roman" w:cs="Times New Roman"/>
          <w:i/>
          <w:sz w:val="22"/>
          <w:lang w:eastAsia="ja-JP"/>
        </w:rPr>
        <w:t xml:space="preserve">the miss detection </w:t>
      </w:r>
      <w:r w:rsidR="00AB133F">
        <w:rPr>
          <w:rFonts w:ascii="Times New Roman" w:eastAsia="Yu Mincho" w:hAnsi="Times New Roman" w:cs="Times New Roman"/>
          <w:i/>
          <w:sz w:val="22"/>
          <w:lang w:eastAsia="ja-JP"/>
        </w:rPr>
        <w:t xml:space="preserve">might be an issue </w:t>
      </w:r>
      <w:r w:rsidR="0031112B">
        <w:rPr>
          <w:rFonts w:ascii="Times New Roman" w:eastAsia="Yu Mincho" w:hAnsi="Times New Roman" w:cs="Times New Roman"/>
          <w:i/>
          <w:sz w:val="22"/>
          <w:lang w:eastAsia="ja-JP"/>
        </w:rPr>
        <w:t xml:space="preserve">depends </w:t>
      </w:r>
      <w:r w:rsidR="00AB133F">
        <w:rPr>
          <w:rFonts w:ascii="Times New Roman" w:eastAsia="Yu Mincho" w:hAnsi="Times New Roman" w:cs="Times New Roman"/>
          <w:i/>
          <w:sz w:val="22"/>
          <w:lang w:eastAsia="ja-JP"/>
        </w:rPr>
        <w:t>on PUSCH DMRS configuration, resource allocation, false-alarm target setting</w:t>
      </w:r>
      <w:r w:rsidR="00300B8B">
        <w:rPr>
          <w:rFonts w:ascii="Times New Roman" w:eastAsia="Yu Mincho" w:hAnsi="Times New Roman" w:cs="Times New Roman"/>
          <w:i/>
          <w:sz w:val="22"/>
          <w:lang w:eastAsia="ja-JP"/>
        </w:rPr>
        <w:t>,</w:t>
      </w:r>
      <w:r w:rsidR="009E68FF">
        <w:rPr>
          <w:rFonts w:ascii="Times New Roman" w:eastAsia="Yu Mincho" w:hAnsi="Times New Roman" w:cs="Times New Roman"/>
          <w:i/>
          <w:sz w:val="22"/>
          <w:lang w:eastAsia="ja-JP"/>
        </w:rPr>
        <w:t xml:space="preserve"> detection algorithms</w:t>
      </w:r>
      <w:r w:rsidR="00115A4B">
        <w:rPr>
          <w:rFonts w:ascii="Times New Roman" w:eastAsia="Yu Mincho" w:hAnsi="Times New Roman" w:cs="Times New Roman"/>
          <w:i/>
          <w:sz w:val="22"/>
          <w:lang w:eastAsia="ja-JP"/>
        </w:rPr>
        <w:t xml:space="preserve"> and</w:t>
      </w:r>
      <w:r w:rsidR="007B0BC7">
        <w:rPr>
          <w:rFonts w:ascii="Times New Roman" w:eastAsia="Yu Mincho" w:hAnsi="Times New Roman" w:cs="Times New Roman"/>
          <w:i/>
          <w:sz w:val="22"/>
          <w:lang w:eastAsia="ja-JP"/>
        </w:rPr>
        <w:t xml:space="preserve"> reliability of PDCCH scheduling the retransmission</w:t>
      </w:r>
      <w:bookmarkEnd w:id="8"/>
      <w:r w:rsidR="006E4296" w:rsidRPr="00532A22">
        <w:rPr>
          <w:rFonts w:ascii="Times New Roman" w:eastAsia="Yu Mincho" w:hAnsi="Times New Roman" w:cs="Times New Roman"/>
          <w:i/>
          <w:sz w:val="22"/>
          <w:lang w:eastAsia="ja-JP"/>
        </w:rPr>
        <w:t xml:space="preserve">. </w:t>
      </w:r>
    </w:p>
    <w:p w14:paraId="7F7274AE" w14:textId="09366E4C" w:rsidR="004544B3" w:rsidRDefault="004544B3" w:rsidP="00251021">
      <w:pPr>
        <w:pStyle w:val="af6"/>
        <w:numPr>
          <w:ilvl w:val="1"/>
          <w:numId w:val="20"/>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hint="eastAsia"/>
          <w:i/>
          <w:sz w:val="22"/>
          <w:lang w:eastAsia="ja-JP"/>
        </w:rPr>
        <w:t>T</w:t>
      </w:r>
      <w:r>
        <w:rPr>
          <w:rFonts w:ascii="Times New Roman" w:eastAsia="Yu Mincho" w:hAnsi="Times New Roman" w:cs="Times New Roman"/>
          <w:i/>
          <w:sz w:val="22"/>
          <w:lang w:eastAsia="ja-JP"/>
        </w:rPr>
        <w:t xml:space="preserve">his </w:t>
      </w:r>
      <w:r w:rsidR="0054595C">
        <w:rPr>
          <w:rFonts w:ascii="Times New Roman" w:eastAsia="Yu Mincho" w:hAnsi="Times New Roman" w:cs="Times New Roman"/>
          <w:i/>
          <w:sz w:val="22"/>
          <w:lang w:eastAsia="ja-JP"/>
        </w:rPr>
        <w:t xml:space="preserve">also </w:t>
      </w:r>
      <w:r>
        <w:rPr>
          <w:rFonts w:ascii="Times New Roman" w:eastAsia="Yu Mincho" w:hAnsi="Times New Roman" w:cs="Times New Roman"/>
          <w:i/>
          <w:sz w:val="22"/>
          <w:lang w:eastAsia="ja-JP"/>
        </w:rPr>
        <w:t xml:space="preserve">depends on whether it is </w:t>
      </w:r>
      <w:r w:rsidR="00896727">
        <w:rPr>
          <w:rFonts w:ascii="Times New Roman" w:eastAsia="Yu Mincho" w:hAnsi="Times New Roman" w:cs="Times New Roman"/>
          <w:i/>
          <w:sz w:val="22"/>
          <w:lang w:eastAsia="ja-JP"/>
        </w:rPr>
        <w:t xml:space="preserve">feasible and </w:t>
      </w:r>
      <w:r>
        <w:rPr>
          <w:rFonts w:ascii="Times New Roman" w:eastAsia="Yu Mincho" w:hAnsi="Times New Roman" w:cs="Times New Roman"/>
          <w:i/>
          <w:sz w:val="22"/>
          <w:lang w:eastAsia="ja-JP"/>
        </w:rPr>
        <w:t xml:space="preserve">beneficial to relax target BLER of </w:t>
      </w:r>
      <w:r w:rsidR="00300B8B">
        <w:rPr>
          <w:rFonts w:ascii="Times New Roman" w:eastAsia="Yu Mincho" w:hAnsi="Times New Roman" w:cs="Times New Roman"/>
          <w:i/>
          <w:sz w:val="22"/>
          <w:lang w:eastAsia="ja-JP"/>
        </w:rPr>
        <w:t>the initial</w:t>
      </w:r>
      <w:r>
        <w:rPr>
          <w:rFonts w:ascii="Times New Roman" w:eastAsia="Yu Mincho" w:hAnsi="Times New Roman" w:cs="Times New Roman"/>
          <w:i/>
          <w:sz w:val="22"/>
          <w:lang w:eastAsia="ja-JP"/>
        </w:rPr>
        <w:t xml:space="preserve"> transmission while relying on HARQ re-transmission to achieve target reliability within the latency bound.</w:t>
      </w:r>
    </w:p>
    <w:p w14:paraId="1378AAF8" w14:textId="17439D2D" w:rsidR="00AC6696" w:rsidRDefault="009D6C42" w:rsidP="008F23E2">
      <w:pPr>
        <w:widowControl/>
        <w:spacing w:afterLines="50" w:after="156"/>
        <w:rPr>
          <w:rFonts w:ascii="Times New Roman" w:hAnsi="Times New Roman" w:cs="Times New Roman"/>
          <w:sz w:val="22"/>
        </w:rPr>
      </w:pPr>
      <w:r>
        <w:rPr>
          <w:rFonts w:ascii="Times New Roman" w:hAnsi="Times New Roman" w:cs="Times New Roman"/>
          <w:sz w:val="22"/>
        </w:rPr>
        <w:lastRenderedPageBreak/>
        <w:t>[HW</w:t>
      </w:r>
      <w:r w:rsidR="006E4296">
        <w:rPr>
          <w:rFonts w:ascii="Times New Roman" w:hAnsi="Times New Roman" w:cs="Times New Roman"/>
          <w:sz w:val="22"/>
        </w:rPr>
        <w:t>, 0865</w:t>
      </w:r>
      <w:r>
        <w:rPr>
          <w:rFonts w:ascii="Times New Roman" w:hAnsi="Times New Roman" w:cs="Times New Roman"/>
          <w:sz w:val="22"/>
        </w:rPr>
        <w:t>]</w:t>
      </w:r>
      <w:r w:rsidR="00D67D9F">
        <w:rPr>
          <w:rFonts w:ascii="Times New Roman" w:hAnsi="Times New Roman" w:cs="Times New Roman"/>
          <w:sz w:val="22"/>
        </w:rPr>
        <w:t xml:space="preserve"> </w:t>
      </w:r>
      <w:r w:rsidR="005B373B">
        <w:rPr>
          <w:rFonts w:ascii="Times New Roman" w:hAnsi="Times New Roman" w:cs="Times New Roman"/>
          <w:sz w:val="22"/>
        </w:rPr>
        <w:t xml:space="preserve">and </w:t>
      </w:r>
      <w:r w:rsidR="00D67D9F">
        <w:rPr>
          <w:rFonts w:ascii="Times New Roman" w:hAnsi="Times New Roman" w:cs="Times New Roman"/>
          <w:sz w:val="22"/>
        </w:rPr>
        <w:t>[Nokia, 0932] provide simulation results of</w:t>
      </w:r>
      <w:r w:rsidR="00D67D9F" w:rsidRPr="002549DB">
        <w:rPr>
          <w:rFonts w:ascii="Times New Roman" w:hAnsi="Times New Roman" w:cs="Times New Roman"/>
          <w:sz w:val="22"/>
        </w:rPr>
        <w:t xml:space="preserve"> </w:t>
      </w:r>
      <w:proofErr w:type="spellStart"/>
      <w:r w:rsidR="00D67D9F" w:rsidRPr="002549DB">
        <w:rPr>
          <w:rFonts w:ascii="Times New Roman" w:hAnsi="Times New Roman" w:cs="Times New Roman"/>
          <w:sz w:val="22"/>
        </w:rPr>
        <w:t>gNB</w:t>
      </w:r>
      <w:proofErr w:type="spellEnd"/>
      <w:r w:rsidR="00D67D9F" w:rsidRPr="002549DB">
        <w:rPr>
          <w:rFonts w:ascii="Times New Roman" w:hAnsi="Times New Roman" w:cs="Times New Roman"/>
          <w:sz w:val="22"/>
        </w:rPr>
        <w:t xml:space="preserve"> miss detection performance</w:t>
      </w:r>
      <w:r w:rsidR="00D67D9F">
        <w:rPr>
          <w:rFonts w:ascii="Times New Roman" w:hAnsi="Times New Roman" w:cs="Times New Roman"/>
          <w:sz w:val="22"/>
        </w:rPr>
        <w:t xml:space="preserve"> where the PUSCH detection is carried out using</w:t>
      </w:r>
      <w:r w:rsidR="00D67D9F" w:rsidRPr="002549DB">
        <w:rPr>
          <w:rFonts w:ascii="Times New Roman" w:hAnsi="Times New Roman" w:cs="Times New Roman"/>
          <w:sz w:val="22"/>
        </w:rPr>
        <w:t xml:space="preserve"> </w:t>
      </w:r>
      <w:r w:rsidR="00D67D9F">
        <w:rPr>
          <w:rFonts w:ascii="Times New Roman" w:hAnsi="Times New Roman" w:cs="Times New Roman"/>
          <w:sz w:val="22"/>
        </w:rPr>
        <w:t xml:space="preserve">the PUSCH </w:t>
      </w:r>
      <w:r w:rsidR="00D67D9F" w:rsidRPr="002549DB">
        <w:rPr>
          <w:rFonts w:ascii="Times New Roman" w:hAnsi="Times New Roman" w:cs="Times New Roman"/>
          <w:sz w:val="22"/>
        </w:rPr>
        <w:t>DMRS</w:t>
      </w:r>
      <w:r w:rsidR="00D67D9F">
        <w:rPr>
          <w:rFonts w:ascii="Times New Roman" w:hAnsi="Times New Roman" w:cs="Times New Roman"/>
          <w:sz w:val="22"/>
        </w:rPr>
        <w:t xml:space="preserve">, </w:t>
      </w:r>
      <w:proofErr w:type="gramStart"/>
      <w:r w:rsidR="00D67D9F">
        <w:rPr>
          <w:rFonts w:ascii="Times New Roman" w:hAnsi="Times New Roman" w:cs="Times New Roman"/>
          <w:sz w:val="22"/>
        </w:rPr>
        <w:t>assuming that</w:t>
      </w:r>
      <w:proofErr w:type="gramEnd"/>
      <w:r w:rsidR="00D67D9F">
        <w:rPr>
          <w:rFonts w:ascii="Times New Roman" w:hAnsi="Times New Roman" w:cs="Times New Roman"/>
          <w:sz w:val="22"/>
        </w:rPr>
        <w:t xml:space="preserve"> the configured grant PUSCH resource is shared by multiple UEs</w:t>
      </w:r>
      <w:r w:rsidR="00AC6696">
        <w:rPr>
          <w:rFonts w:ascii="Times New Roman" w:hAnsi="Times New Roman" w:cs="Times New Roman"/>
          <w:sz w:val="22"/>
        </w:rPr>
        <w:t xml:space="preserve"> or is interfered by other cells</w:t>
      </w:r>
      <w:r w:rsidR="00D67D9F" w:rsidRPr="002549DB">
        <w:rPr>
          <w:rFonts w:ascii="Times New Roman" w:hAnsi="Times New Roman" w:cs="Times New Roman"/>
          <w:sz w:val="22"/>
        </w:rPr>
        <w:t>.</w:t>
      </w:r>
      <w:r w:rsidR="009359DA">
        <w:rPr>
          <w:rFonts w:ascii="Times New Roman" w:hAnsi="Times New Roman" w:cs="Times New Roman"/>
          <w:sz w:val="22"/>
        </w:rPr>
        <w:t xml:space="preserve"> </w:t>
      </w:r>
    </w:p>
    <w:p w14:paraId="0C2675CD" w14:textId="30610367" w:rsidR="003A2C03" w:rsidRDefault="00AC6696" w:rsidP="008F23E2">
      <w:pPr>
        <w:widowControl/>
        <w:spacing w:afterLines="50" w:after="156"/>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w:t>
      </w:r>
      <w:r>
        <w:rPr>
          <w:rFonts w:ascii="Times New Roman" w:eastAsia="Yu Mincho" w:hAnsi="Times New Roman" w:cs="Times New Roman"/>
          <w:sz w:val="22"/>
          <w:lang w:eastAsia="ja-JP"/>
        </w:rPr>
        <w:t xml:space="preserve">HW, 0865] </w:t>
      </w:r>
      <w:r w:rsidR="003D4F53">
        <w:rPr>
          <w:rFonts w:ascii="Times New Roman" w:eastAsia="Yu Mincho" w:hAnsi="Times New Roman" w:cs="Times New Roman"/>
          <w:sz w:val="22"/>
          <w:lang w:eastAsia="ja-JP"/>
        </w:rPr>
        <w:t>shows that intra-/inter-cell interference causes DMRS collision with non-</w:t>
      </w:r>
      <w:r w:rsidR="009A517D">
        <w:rPr>
          <w:rFonts w:ascii="Times New Roman" w:eastAsia="Yu Mincho" w:hAnsi="Times New Roman" w:cs="Times New Roman"/>
          <w:sz w:val="22"/>
          <w:lang w:eastAsia="ja-JP"/>
        </w:rPr>
        <w:t>orthogonal</w:t>
      </w:r>
      <w:r w:rsidR="003D4F53">
        <w:rPr>
          <w:rFonts w:ascii="Times New Roman" w:eastAsia="Yu Mincho" w:hAnsi="Times New Roman" w:cs="Times New Roman"/>
          <w:sz w:val="22"/>
          <w:lang w:eastAsia="ja-JP"/>
        </w:rPr>
        <w:t xml:space="preserve"> signal and degrades miss detection performance of configured grant PUSCH. </w:t>
      </w:r>
    </w:p>
    <w:tbl>
      <w:tblPr>
        <w:tblStyle w:val="af5"/>
        <w:tblW w:w="8512" w:type="dxa"/>
        <w:tblLayout w:type="fixed"/>
        <w:tblLook w:val="04A0" w:firstRow="1" w:lastRow="0" w:firstColumn="1" w:lastColumn="0" w:noHBand="0" w:noVBand="1"/>
      </w:tblPr>
      <w:tblGrid>
        <w:gridCol w:w="8512"/>
      </w:tblGrid>
      <w:tr w:rsidR="00B818EB" w14:paraId="282A5DE2" w14:textId="77777777" w:rsidTr="002344E5">
        <w:tc>
          <w:tcPr>
            <w:tcW w:w="8512" w:type="dxa"/>
          </w:tcPr>
          <w:p w14:paraId="4F46CD11" w14:textId="53A32E98" w:rsidR="00B818EB" w:rsidRDefault="00B818EB" w:rsidP="002344E5">
            <w:pPr>
              <w:spacing w:afterLines="50" w:after="156"/>
              <w:rPr>
                <w:rFonts w:ascii="Times New Roman" w:hAnsi="Times New Roman" w:cs="Times New Roman"/>
                <w:sz w:val="22"/>
              </w:rPr>
            </w:pPr>
            <w:r>
              <w:rPr>
                <w:rFonts w:ascii="Times New Roman" w:eastAsia="Yu Mincho" w:hAnsi="Times New Roman" w:cs="Times New Roman"/>
                <w:sz w:val="22"/>
                <w:lang w:eastAsia="ja-JP"/>
              </w:rPr>
              <w:t xml:space="preserve">Contribution </w:t>
            </w:r>
            <w:r>
              <w:rPr>
                <w:rFonts w:ascii="Times New Roman" w:hAnsi="Times New Roman" w:cs="Times New Roman"/>
                <w:sz w:val="22"/>
              </w:rPr>
              <w:t>[HW, 0</w:t>
            </w:r>
            <w:r w:rsidR="00325C18">
              <w:rPr>
                <w:rFonts w:ascii="Times New Roman" w:hAnsi="Times New Roman" w:cs="Times New Roman"/>
                <w:sz w:val="22"/>
              </w:rPr>
              <w:t>865</w:t>
            </w:r>
            <w:r>
              <w:rPr>
                <w:rFonts w:ascii="Times New Roman" w:hAnsi="Times New Roman" w:cs="Times New Roman"/>
                <w:sz w:val="22"/>
              </w:rPr>
              <w:t>]</w:t>
            </w:r>
          </w:p>
          <w:p w14:paraId="3837DDE5" w14:textId="77777777" w:rsidR="00F90219" w:rsidRPr="005D52DD" w:rsidRDefault="00F90219" w:rsidP="00F90219">
            <w:pPr>
              <w:pStyle w:val="1-21"/>
              <w:keepNext/>
              <w:autoSpaceDE/>
              <w:autoSpaceDN/>
              <w:spacing w:afterLines="30" w:after="93"/>
              <w:ind w:firstLineChars="0" w:firstLine="0"/>
              <w:jc w:val="center"/>
              <w:rPr>
                <w:rFonts w:ascii="Times New Roman" w:hAnsi="Times New Roman"/>
              </w:rPr>
            </w:pPr>
            <w:r w:rsidRPr="005D52DD">
              <w:rPr>
                <w:rFonts w:ascii="Times New Roman" w:eastAsia="Cambria" w:hAnsi="Times New Roman"/>
                <w:noProof/>
                <w:lang w:val="en-US" w:eastAsia="zh-CN"/>
              </w:rPr>
              <w:drawing>
                <wp:inline distT="0" distB="0" distL="0" distR="0" wp14:anchorId="41951D33" wp14:editId="3713DBFF">
                  <wp:extent cx="3947823" cy="281432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51175" cy="2816710"/>
                          </a:xfrm>
                          <a:prstGeom prst="rect">
                            <a:avLst/>
                          </a:prstGeom>
                          <a:noFill/>
                          <a:ln>
                            <a:noFill/>
                          </a:ln>
                        </pic:spPr>
                      </pic:pic>
                    </a:graphicData>
                  </a:graphic>
                </wp:inline>
              </w:drawing>
            </w:r>
          </w:p>
          <w:p w14:paraId="7169C7D2" w14:textId="77777777" w:rsidR="00B818EB" w:rsidRDefault="00F90219" w:rsidP="00F90219">
            <w:pPr>
              <w:pStyle w:val="a7"/>
              <w:snapToGrid w:val="0"/>
              <w:spacing w:before="0" w:afterLines="30" w:after="93"/>
              <w:jc w:val="center"/>
              <w:rPr>
                <w:sz w:val="22"/>
                <w:szCs w:val="22"/>
              </w:rPr>
            </w:pPr>
            <w:r w:rsidRPr="005D52DD">
              <w:rPr>
                <w:sz w:val="22"/>
                <w:szCs w:val="22"/>
              </w:rPr>
              <w:t xml:space="preserve">Figure </w:t>
            </w:r>
            <w:r w:rsidRPr="005D52DD">
              <w:rPr>
                <w:sz w:val="22"/>
                <w:szCs w:val="22"/>
              </w:rPr>
              <w:fldChar w:fldCharType="begin"/>
            </w:r>
            <w:r w:rsidRPr="005D52DD">
              <w:rPr>
                <w:sz w:val="22"/>
                <w:szCs w:val="22"/>
              </w:rPr>
              <w:instrText xml:space="preserve"> SEQ Figure \* ARABIC </w:instrText>
            </w:r>
            <w:r w:rsidRPr="005D52DD">
              <w:rPr>
                <w:sz w:val="22"/>
                <w:szCs w:val="22"/>
              </w:rPr>
              <w:fldChar w:fldCharType="separate"/>
            </w:r>
            <w:r w:rsidRPr="005D52DD">
              <w:rPr>
                <w:noProof/>
                <w:sz w:val="22"/>
                <w:szCs w:val="22"/>
              </w:rPr>
              <w:t>1</w:t>
            </w:r>
            <w:r w:rsidRPr="005D52DD">
              <w:rPr>
                <w:sz w:val="22"/>
                <w:szCs w:val="22"/>
              </w:rPr>
              <w:fldChar w:fldCharType="end"/>
            </w:r>
            <w:r w:rsidRPr="005D52DD">
              <w:rPr>
                <w:sz w:val="22"/>
                <w:szCs w:val="22"/>
              </w:rPr>
              <w:t xml:space="preserve"> DMRS detection performance with and without intra-/inter-cell interference</w:t>
            </w:r>
          </w:p>
          <w:p w14:paraId="1A5774D9" w14:textId="5FF3571B" w:rsidR="00030E47" w:rsidRPr="00030E47" w:rsidRDefault="00030E47">
            <w:pPr>
              <w:rPr>
                <w:lang w:val="en-GB" w:eastAsia="en-US"/>
              </w:rPr>
            </w:pPr>
          </w:p>
        </w:tc>
      </w:tr>
    </w:tbl>
    <w:p w14:paraId="17F179DA" w14:textId="4483CF07" w:rsidR="00AC6696" w:rsidRDefault="003D4F53" w:rsidP="00B818EB">
      <w:pPr>
        <w:widowControl/>
        <w:spacing w:beforeLines="50" w:before="156" w:afterLines="50" w:after="156"/>
        <w:rPr>
          <w:rFonts w:ascii="Times New Roman" w:eastAsia="Yu Mincho" w:hAnsi="Times New Roman" w:cs="Times New Roman"/>
          <w:sz w:val="22"/>
          <w:lang w:eastAsia="ja-JP"/>
        </w:rPr>
      </w:pPr>
      <w:r>
        <w:rPr>
          <w:rFonts w:ascii="Times New Roman" w:eastAsia="Yu Mincho" w:hAnsi="Times New Roman" w:cs="Times New Roman"/>
          <w:sz w:val="22"/>
          <w:lang w:eastAsia="ja-JP"/>
        </w:rPr>
        <w:t>[Nokia, 0932] presents that miss detection performance degrades under a channel with a larger delay spread (TDL-C 300ns) and cannot satisfy the performance requirement.</w:t>
      </w:r>
    </w:p>
    <w:tbl>
      <w:tblPr>
        <w:tblStyle w:val="af5"/>
        <w:tblW w:w="8512" w:type="dxa"/>
        <w:tblLayout w:type="fixed"/>
        <w:tblLook w:val="04A0" w:firstRow="1" w:lastRow="0" w:firstColumn="1" w:lastColumn="0" w:noHBand="0" w:noVBand="1"/>
      </w:tblPr>
      <w:tblGrid>
        <w:gridCol w:w="8512"/>
      </w:tblGrid>
      <w:tr w:rsidR="00727BCC" w14:paraId="44A0A1AF" w14:textId="77777777" w:rsidTr="002344E5">
        <w:tc>
          <w:tcPr>
            <w:tcW w:w="8512" w:type="dxa"/>
          </w:tcPr>
          <w:p w14:paraId="0A545507" w14:textId="237F3491" w:rsidR="00727BCC" w:rsidRDefault="00727BCC" w:rsidP="002344E5">
            <w:pPr>
              <w:spacing w:afterLines="50" w:after="156"/>
              <w:rPr>
                <w:rFonts w:ascii="Times New Roman" w:hAnsi="Times New Roman" w:cs="Times New Roman"/>
                <w:sz w:val="22"/>
              </w:rPr>
            </w:pPr>
            <w:r>
              <w:rPr>
                <w:rFonts w:ascii="Times New Roman" w:eastAsia="Yu Mincho" w:hAnsi="Times New Roman" w:cs="Times New Roman"/>
                <w:sz w:val="22"/>
                <w:lang w:eastAsia="ja-JP"/>
              </w:rPr>
              <w:t xml:space="preserve">Contribution </w:t>
            </w:r>
            <w:r>
              <w:rPr>
                <w:rFonts w:ascii="Times New Roman" w:hAnsi="Times New Roman" w:cs="Times New Roman"/>
                <w:sz w:val="22"/>
              </w:rPr>
              <w:t>[</w:t>
            </w:r>
            <w:r w:rsidR="001D4FB7">
              <w:rPr>
                <w:rFonts w:ascii="Times New Roman" w:hAnsi="Times New Roman" w:cs="Times New Roman"/>
                <w:sz w:val="22"/>
              </w:rPr>
              <w:t>Nokia</w:t>
            </w:r>
            <w:r>
              <w:rPr>
                <w:rFonts w:ascii="Times New Roman" w:hAnsi="Times New Roman" w:cs="Times New Roman"/>
                <w:sz w:val="22"/>
              </w:rPr>
              <w:t xml:space="preserve">, </w:t>
            </w:r>
            <w:r w:rsidR="00042833">
              <w:rPr>
                <w:rFonts w:ascii="Times New Roman" w:hAnsi="Times New Roman" w:cs="Times New Roman"/>
                <w:sz w:val="22"/>
              </w:rPr>
              <w:t>1306</w:t>
            </w:r>
            <w:r>
              <w:rPr>
                <w:rFonts w:ascii="Times New Roman" w:hAnsi="Times New Roman" w:cs="Times New Roman"/>
                <w:sz w:val="22"/>
              </w:rPr>
              <w:t>]</w:t>
            </w:r>
          </w:p>
          <w:p w14:paraId="572B7A57" w14:textId="67696E83" w:rsidR="00042833" w:rsidRPr="003E1571" w:rsidRDefault="003C69DD" w:rsidP="00E608BD">
            <w:pPr>
              <w:adjustRightInd w:val="0"/>
              <w:snapToGrid w:val="0"/>
              <w:spacing w:afterLines="30" w:after="93"/>
              <w:jc w:val="center"/>
              <w:rPr>
                <w:rFonts w:ascii="Times New Roman" w:hAnsi="Times New Roman" w:cs="Times New Roman"/>
                <w:sz w:val="22"/>
              </w:rPr>
            </w:pPr>
            <w:r>
              <w:rPr>
                <w:noProof/>
                <w:sz w:val="22"/>
              </w:rPr>
              <w:drawing>
                <wp:inline distT="0" distB="0" distL="0" distR="0" wp14:anchorId="52C172B4" wp14:editId="6757F9C5">
                  <wp:extent cx="4059428" cy="2928275"/>
                  <wp:effectExtent l="0" t="0" r="0" b="571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l="5442" r="8272"/>
                          <a:stretch/>
                        </pic:blipFill>
                        <pic:spPr bwMode="auto">
                          <a:xfrm>
                            <a:off x="0" y="0"/>
                            <a:ext cx="4075912" cy="2940166"/>
                          </a:xfrm>
                          <a:prstGeom prst="rect">
                            <a:avLst/>
                          </a:prstGeom>
                          <a:noFill/>
                          <a:ln>
                            <a:noFill/>
                          </a:ln>
                          <a:extLst>
                            <a:ext uri="{53640926-AAD7-44D8-BBD7-CCE9431645EC}">
                              <a14:shadowObscured xmlns:a14="http://schemas.microsoft.com/office/drawing/2010/main"/>
                            </a:ext>
                          </a:extLst>
                        </pic:spPr>
                      </pic:pic>
                    </a:graphicData>
                  </a:graphic>
                </wp:inline>
              </w:drawing>
            </w:r>
          </w:p>
          <w:p w14:paraId="604EA86F" w14:textId="430E5DF0" w:rsidR="00727BCC" w:rsidRPr="00E608BD" w:rsidRDefault="00E608BD" w:rsidP="00E608BD">
            <w:pPr>
              <w:adjustRightInd w:val="0"/>
              <w:snapToGrid w:val="0"/>
              <w:spacing w:afterLines="30" w:after="93"/>
              <w:jc w:val="center"/>
              <w:rPr>
                <w:rFonts w:ascii="Times New Roman" w:hAnsi="Times New Roman" w:cs="Times New Roman"/>
                <w:sz w:val="22"/>
              </w:rPr>
            </w:pPr>
            <w:r w:rsidRPr="003E1571">
              <w:rPr>
                <w:rFonts w:ascii="Times New Roman" w:hAnsi="Times New Roman" w:cs="Times New Roman"/>
                <w:sz w:val="22"/>
              </w:rPr>
              <w:lastRenderedPageBreak/>
              <w:t>Figure 2: Miss detection performance for UL CG PUSCH</w:t>
            </w:r>
          </w:p>
        </w:tc>
      </w:tr>
    </w:tbl>
    <w:p w14:paraId="7B7B3907" w14:textId="79E9023B" w:rsidR="003D4F53" w:rsidRPr="003D4F53" w:rsidRDefault="003D4F53" w:rsidP="00727BCC">
      <w:pPr>
        <w:widowControl/>
        <w:spacing w:beforeLines="50" w:before="156" w:afterLines="50" w:after="156"/>
        <w:rPr>
          <w:rFonts w:ascii="Times New Roman" w:hAnsi="Times New Roman" w:cs="Times New Roman"/>
          <w:sz w:val="22"/>
        </w:rPr>
      </w:pPr>
      <w:r>
        <w:rPr>
          <w:rFonts w:ascii="Times New Roman" w:hAnsi="Times New Roman" w:cs="Times New Roman"/>
          <w:sz w:val="22"/>
        </w:rPr>
        <w:lastRenderedPageBreak/>
        <w:t>Based on these results and discussions, following observations can be drawn. It is recommended to capture it in the TR.</w:t>
      </w:r>
    </w:p>
    <w:p w14:paraId="4FF8B2E8" w14:textId="77777777" w:rsidR="00CA6E6D" w:rsidRDefault="004544B3" w:rsidP="006D23FE">
      <w:pPr>
        <w:widowControl/>
        <w:spacing w:afterLines="50" w:after="156"/>
        <w:rPr>
          <w:rFonts w:ascii="Times New Roman" w:hAnsi="Times New Roman" w:cs="Times New Roman"/>
          <w:sz w:val="22"/>
          <w:lang w:val="en-GB"/>
        </w:rPr>
      </w:pPr>
      <w:r>
        <w:rPr>
          <w:rFonts w:ascii="Times New Roman" w:hAnsi="Times New Roman" w:cs="Times New Roman"/>
          <w:sz w:val="22"/>
        </w:rPr>
        <w:t xml:space="preserve">From the system </w:t>
      </w:r>
      <w:r w:rsidR="00CA6E6D">
        <w:rPr>
          <w:rFonts w:ascii="Times New Roman" w:hAnsi="Times New Roman" w:cs="Times New Roman"/>
          <w:sz w:val="22"/>
        </w:rPr>
        <w:t>efficiency/</w:t>
      </w:r>
      <w:r>
        <w:rPr>
          <w:rFonts w:ascii="Times New Roman" w:hAnsi="Times New Roman" w:cs="Times New Roman"/>
          <w:sz w:val="22"/>
        </w:rPr>
        <w:t>performance point of view, c</w:t>
      </w:r>
      <w:r w:rsidR="00664D0D">
        <w:rPr>
          <w:rFonts w:ascii="Times New Roman" w:hAnsi="Times New Roman" w:cs="Times New Roman"/>
          <w:sz w:val="22"/>
        </w:rPr>
        <w:t xml:space="preserve">ompanies have different views on </w:t>
      </w:r>
      <w:proofErr w:type="gramStart"/>
      <w:r w:rsidR="00664D0D">
        <w:rPr>
          <w:rFonts w:ascii="Times New Roman" w:hAnsi="Times New Roman" w:cs="Times New Roman"/>
          <w:sz w:val="22"/>
        </w:rPr>
        <w:t>whether or not</w:t>
      </w:r>
      <w:proofErr w:type="gramEnd"/>
      <w:r w:rsidR="00664D0D">
        <w:rPr>
          <w:rFonts w:ascii="Times New Roman" w:hAnsi="Times New Roman" w:cs="Times New Roman"/>
          <w:sz w:val="22"/>
        </w:rPr>
        <w:t xml:space="preserve"> the explicit HARQ-ACK feedback for configured grant PUSCH is necessary.</w:t>
      </w:r>
      <w:r w:rsidR="003D4F53">
        <w:rPr>
          <w:rFonts w:ascii="Times New Roman" w:hAnsi="Times New Roman" w:cs="Times New Roman"/>
          <w:sz w:val="22"/>
          <w:lang w:val="en-GB"/>
        </w:rPr>
        <w:t xml:space="preserve"> </w:t>
      </w:r>
    </w:p>
    <w:p w14:paraId="47CD7D7D" w14:textId="32715507" w:rsidR="004544B3" w:rsidRDefault="00F64FD0" w:rsidP="006D23FE">
      <w:pPr>
        <w:widowControl/>
        <w:spacing w:afterLines="50" w:after="156"/>
        <w:rPr>
          <w:rFonts w:ascii="Times New Roman" w:hAnsi="Times New Roman" w:cs="Times New Roman"/>
          <w:sz w:val="22"/>
          <w:lang w:val="en-GB"/>
        </w:rPr>
      </w:pPr>
      <w:r w:rsidRPr="00011F66">
        <w:rPr>
          <w:rFonts w:ascii="Times New Roman" w:hAnsi="Times New Roman" w:cs="Times New Roman"/>
          <w:sz w:val="22"/>
          <w:lang w:val="en-GB"/>
        </w:rPr>
        <w:t>[HW, 0865], [MTK, 0213]</w:t>
      </w:r>
      <w:r>
        <w:rPr>
          <w:rFonts w:ascii="Times New Roman" w:hAnsi="Times New Roman" w:cs="Times New Roman"/>
          <w:sz w:val="22"/>
          <w:lang w:val="en-GB"/>
        </w:rPr>
        <w:t xml:space="preserve">, </w:t>
      </w:r>
      <w:r w:rsidR="00EA79CB">
        <w:rPr>
          <w:rFonts w:ascii="Times New Roman" w:hAnsi="Times New Roman" w:cs="Times New Roman"/>
          <w:sz w:val="22"/>
          <w:lang w:val="en-GB"/>
        </w:rPr>
        <w:t>[</w:t>
      </w:r>
      <w:proofErr w:type="spellStart"/>
      <w:r w:rsidR="00EA79CB">
        <w:rPr>
          <w:rFonts w:ascii="Times New Roman" w:hAnsi="Times New Roman" w:cs="Times New Roman"/>
          <w:sz w:val="22"/>
          <w:lang w:val="en-GB"/>
        </w:rPr>
        <w:t>InterDigital</w:t>
      </w:r>
      <w:proofErr w:type="spellEnd"/>
      <w:r w:rsidR="00EA79CB">
        <w:rPr>
          <w:rFonts w:ascii="Times New Roman" w:hAnsi="Times New Roman" w:cs="Times New Roman"/>
          <w:sz w:val="22"/>
          <w:lang w:val="en-GB"/>
        </w:rPr>
        <w:t xml:space="preserve">, </w:t>
      </w:r>
      <w:r w:rsidR="00EA79CB" w:rsidRPr="00EA79CB">
        <w:rPr>
          <w:rFonts w:ascii="Times New Roman" w:hAnsi="Times New Roman" w:cs="Times New Roman"/>
          <w:sz w:val="22"/>
          <w:lang w:val="en-GB"/>
        </w:rPr>
        <w:t>0807</w:t>
      </w:r>
      <w:r w:rsidR="00EA79CB">
        <w:rPr>
          <w:rFonts w:ascii="Times New Roman" w:hAnsi="Times New Roman" w:cs="Times New Roman"/>
          <w:sz w:val="22"/>
          <w:lang w:val="en-GB"/>
        </w:rPr>
        <w:t>], [</w:t>
      </w:r>
      <w:r w:rsidR="00EA79CB">
        <w:rPr>
          <w:rFonts w:ascii="Times New Roman" w:hAnsi="Times New Roman" w:cs="Times New Roman"/>
          <w:sz w:val="22"/>
        </w:rPr>
        <w:t>ZTE, 0075</w:t>
      </w:r>
      <w:r w:rsidR="00EA79CB">
        <w:rPr>
          <w:rFonts w:ascii="Times New Roman" w:hAnsi="Times New Roman" w:cs="Times New Roman"/>
          <w:sz w:val="22"/>
          <w:lang w:val="en-GB"/>
        </w:rPr>
        <w:t xml:space="preserve">], </w:t>
      </w:r>
      <w:r>
        <w:rPr>
          <w:rFonts w:ascii="Times New Roman" w:hAnsi="Times New Roman" w:cs="Times New Roman"/>
          <w:sz w:val="22"/>
          <w:lang w:val="en-GB"/>
        </w:rPr>
        <w:t xml:space="preserve">[OPPO, 0287], </w:t>
      </w:r>
      <w:r w:rsidR="00EA79CB">
        <w:rPr>
          <w:rFonts w:ascii="Times New Roman" w:hAnsi="Times New Roman" w:cs="Times New Roman"/>
          <w:sz w:val="22"/>
          <w:lang w:val="en-GB"/>
        </w:rPr>
        <w:t>[</w:t>
      </w:r>
      <w:r w:rsidR="00EA79CB">
        <w:rPr>
          <w:rFonts w:ascii="Times New Roman" w:eastAsia="宋体" w:hAnsi="Times New Roman" w:cs="Times New Roman"/>
          <w:sz w:val="22"/>
        </w:rPr>
        <w:t>No</w:t>
      </w:r>
      <w:r w:rsidR="00EA79CB">
        <w:rPr>
          <w:rFonts w:ascii="Times New Roman" w:hAnsi="Times New Roman" w:cs="Times New Roman"/>
          <w:sz w:val="22"/>
        </w:rPr>
        <w:t>kia, 0932</w:t>
      </w:r>
      <w:r w:rsidR="00EA79CB">
        <w:rPr>
          <w:rFonts w:ascii="Times New Roman" w:hAnsi="Times New Roman" w:cs="Times New Roman"/>
          <w:sz w:val="22"/>
          <w:lang w:val="en-GB"/>
        </w:rPr>
        <w:t>], [Motorola, Lenovo</w:t>
      </w:r>
      <w:r w:rsidR="00CA6E6D">
        <w:rPr>
          <w:rFonts w:ascii="Times New Roman" w:hAnsi="Times New Roman" w:cs="Times New Roman"/>
          <w:sz w:val="22"/>
          <w:lang w:val="en-GB"/>
        </w:rPr>
        <w:t>,</w:t>
      </w:r>
      <w:r w:rsidR="00EA79CB">
        <w:rPr>
          <w:rFonts w:ascii="Times New Roman" w:hAnsi="Times New Roman" w:cs="Times New Roman"/>
          <w:sz w:val="22"/>
          <w:lang w:val="en-GB"/>
        </w:rPr>
        <w:t xml:space="preserve"> </w:t>
      </w:r>
      <w:r w:rsidR="00EA79CB" w:rsidRPr="00EA79CB">
        <w:rPr>
          <w:rFonts w:ascii="Times New Roman" w:hAnsi="Times New Roman" w:cs="Times New Roman"/>
          <w:sz w:val="22"/>
          <w:lang w:val="en-GB"/>
        </w:rPr>
        <w:t>0942</w:t>
      </w:r>
      <w:r w:rsidR="00EA79CB">
        <w:rPr>
          <w:rFonts w:ascii="Times New Roman" w:hAnsi="Times New Roman" w:cs="Times New Roman"/>
          <w:sz w:val="22"/>
          <w:lang w:val="en-GB"/>
        </w:rPr>
        <w:t>]</w:t>
      </w:r>
      <w:r>
        <w:rPr>
          <w:rFonts w:ascii="Times New Roman" w:hAnsi="Times New Roman" w:cs="Times New Roman"/>
          <w:sz w:val="22"/>
          <w:lang w:val="en-GB"/>
        </w:rPr>
        <w:t xml:space="preserve">, [III, 1104] propose to support the explicit HARQ-ACK for early termination </w:t>
      </w:r>
      <w:r w:rsidR="00CA6E6D">
        <w:rPr>
          <w:rFonts w:ascii="Times New Roman" w:hAnsi="Times New Roman" w:cs="Times New Roman"/>
          <w:sz w:val="22"/>
          <w:lang w:val="en-GB"/>
        </w:rPr>
        <w:t xml:space="preserve">of </w:t>
      </w:r>
      <w:r>
        <w:rPr>
          <w:rFonts w:ascii="Times New Roman" w:hAnsi="Times New Roman" w:cs="Times New Roman"/>
          <w:sz w:val="22"/>
          <w:lang w:val="en-GB"/>
        </w:rPr>
        <w:t xml:space="preserve">the repetitions. </w:t>
      </w:r>
      <w:r w:rsidR="00A91902" w:rsidRPr="00011F66">
        <w:rPr>
          <w:rFonts w:ascii="Times New Roman" w:hAnsi="Times New Roman" w:cs="Times New Roman"/>
          <w:sz w:val="22"/>
          <w:lang w:val="en-GB"/>
        </w:rPr>
        <w:t xml:space="preserve">[HW, 0865], [MTK, 0213] evaluate the benefits </w:t>
      </w:r>
      <w:r w:rsidR="00A91902" w:rsidRPr="00011F66">
        <w:rPr>
          <w:rFonts w:ascii="Times New Roman" w:eastAsia="宋体" w:hAnsi="Times New Roman" w:cs="Times New Roman"/>
          <w:kern w:val="0"/>
          <w:sz w:val="22"/>
          <w:szCs w:val="20"/>
        </w:rPr>
        <w:t xml:space="preserve">in terms of satisfied UE ratio, the collision rate and SINR CDF for configured grant transmission </w:t>
      </w:r>
      <w:r w:rsidR="00A91902" w:rsidRPr="00011F66">
        <w:rPr>
          <w:rFonts w:ascii="Times New Roman" w:hAnsi="Times New Roman" w:cs="Times New Roman"/>
          <w:sz w:val="22"/>
          <w:lang w:val="en-GB"/>
        </w:rPr>
        <w:t xml:space="preserve">by explicit ACK to early terminate the repetitions. </w:t>
      </w:r>
    </w:p>
    <w:tbl>
      <w:tblPr>
        <w:tblStyle w:val="af5"/>
        <w:tblW w:w="8512" w:type="dxa"/>
        <w:tblLayout w:type="fixed"/>
        <w:tblLook w:val="04A0" w:firstRow="1" w:lastRow="0" w:firstColumn="1" w:lastColumn="0" w:noHBand="0" w:noVBand="1"/>
      </w:tblPr>
      <w:tblGrid>
        <w:gridCol w:w="8512"/>
      </w:tblGrid>
      <w:tr w:rsidR="00A7285C" w14:paraId="3493E67B" w14:textId="77777777" w:rsidTr="002344E5">
        <w:tc>
          <w:tcPr>
            <w:tcW w:w="8512" w:type="dxa"/>
          </w:tcPr>
          <w:p w14:paraId="722E67CD" w14:textId="749D1BB8" w:rsidR="00A7285C" w:rsidRDefault="00A7285C" w:rsidP="002344E5">
            <w:pPr>
              <w:spacing w:afterLines="50" w:after="156"/>
              <w:rPr>
                <w:rFonts w:ascii="Times New Roman" w:hAnsi="Times New Roman" w:cs="Times New Roman"/>
                <w:sz w:val="22"/>
              </w:rPr>
            </w:pPr>
            <w:r>
              <w:rPr>
                <w:rFonts w:ascii="Times New Roman" w:eastAsia="Yu Mincho" w:hAnsi="Times New Roman" w:cs="Times New Roman"/>
                <w:sz w:val="22"/>
                <w:lang w:eastAsia="ja-JP"/>
              </w:rPr>
              <w:t xml:space="preserve">Contribution </w:t>
            </w:r>
            <w:r>
              <w:rPr>
                <w:rFonts w:ascii="Times New Roman" w:hAnsi="Times New Roman" w:cs="Times New Roman"/>
                <w:sz w:val="22"/>
              </w:rPr>
              <w:t>[HW, 0865]</w:t>
            </w:r>
          </w:p>
          <w:p w14:paraId="6D0CE82E" w14:textId="4E0C2488" w:rsidR="00A7285C" w:rsidRPr="00A7285C" w:rsidRDefault="00A7285C" w:rsidP="00A7285C">
            <w:pPr>
              <w:pStyle w:val="a7"/>
              <w:rPr>
                <w:sz w:val="22"/>
              </w:rPr>
            </w:pPr>
            <w:r w:rsidRPr="00A7285C">
              <w:rPr>
                <w:noProof/>
                <w:sz w:val="22"/>
                <w:lang w:val="en-US" w:eastAsia="zh-CN"/>
              </w:rPr>
              <w:drawing>
                <wp:inline distT="0" distB="0" distL="0" distR="0" wp14:anchorId="4955C655" wp14:editId="15BA0A17">
                  <wp:extent cx="2488758" cy="227032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0">
                            <a:extLst>
                              <a:ext uri="{28A0092B-C50C-407E-A947-70E740481C1C}">
                                <a14:useLocalDpi xmlns:a14="http://schemas.microsoft.com/office/drawing/2010/main" val="0"/>
                              </a:ext>
                            </a:extLst>
                          </a:blip>
                          <a:srcRect l="2656" r="6417"/>
                          <a:stretch/>
                        </pic:blipFill>
                        <pic:spPr bwMode="auto">
                          <a:xfrm>
                            <a:off x="0" y="0"/>
                            <a:ext cx="2505399" cy="2285500"/>
                          </a:xfrm>
                          <a:prstGeom prst="rect">
                            <a:avLst/>
                          </a:prstGeom>
                          <a:noFill/>
                          <a:ln>
                            <a:noFill/>
                          </a:ln>
                          <a:extLst>
                            <a:ext uri="{53640926-AAD7-44D8-BBD7-CCE9431645EC}">
                              <a14:shadowObscured xmlns:a14="http://schemas.microsoft.com/office/drawing/2010/main"/>
                            </a:ext>
                          </a:extLst>
                        </pic:spPr>
                      </pic:pic>
                    </a:graphicData>
                  </a:graphic>
                </wp:inline>
              </w:drawing>
            </w:r>
            <w:r>
              <w:rPr>
                <w:sz w:val="22"/>
              </w:rPr>
              <w:t xml:space="preserve"> </w:t>
            </w:r>
            <w:r w:rsidRPr="00A7285C">
              <w:rPr>
                <w:sz w:val="22"/>
              </w:rPr>
              <w:t xml:space="preserve"> </w:t>
            </w:r>
            <w:r w:rsidRPr="00A7285C">
              <w:rPr>
                <w:noProof/>
                <w:sz w:val="22"/>
                <w:lang w:val="en-US" w:eastAsia="zh-CN"/>
              </w:rPr>
              <w:drawing>
                <wp:inline distT="0" distB="0" distL="0" distR="0" wp14:anchorId="63777EE8" wp14:editId="1892111D">
                  <wp:extent cx="2548393" cy="222631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1">
                            <a:extLst>
                              <a:ext uri="{28A0092B-C50C-407E-A947-70E740481C1C}">
                                <a14:useLocalDpi xmlns:a14="http://schemas.microsoft.com/office/drawing/2010/main" val="0"/>
                              </a:ext>
                            </a:extLst>
                          </a:blip>
                          <a:srcRect l="2707" r="5241"/>
                          <a:stretch/>
                        </pic:blipFill>
                        <pic:spPr bwMode="auto">
                          <a:xfrm>
                            <a:off x="0" y="0"/>
                            <a:ext cx="2554292" cy="2231464"/>
                          </a:xfrm>
                          <a:prstGeom prst="rect">
                            <a:avLst/>
                          </a:prstGeom>
                          <a:noFill/>
                          <a:ln>
                            <a:noFill/>
                          </a:ln>
                          <a:extLst>
                            <a:ext uri="{53640926-AAD7-44D8-BBD7-CCE9431645EC}">
                              <a14:shadowObscured xmlns:a14="http://schemas.microsoft.com/office/drawing/2010/main"/>
                            </a:ext>
                          </a:extLst>
                        </pic:spPr>
                      </pic:pic>
                    </a:graphicData>
                  </a:graphic>
                </wp:inline>
              </w:drawing>
            </w:r>
            <w:r w:rsidRPr="00A7285C">
              <w:rPr>
                <w:sz w:val="22"/>
              </w:rPr>
              <w:t xml:space="preserve"> </w:t>
            </w:r>
          </w:p>
          <w:p w14:paraId="23341457" w14:textId="1E49A7EE" w:rsidR="00A7285C" w:rsidRPr="00A7285C" w:rsidRDefault="00A7285C" w:rsidP="00A7285C">
            <w:pPr>
              <w:pStyle w:val="a7"/>
              <w:rPr>
                <w:sz w:val="22"/>
              </w:rPr>
            </w:pPr>
            <w:r w:rsidRPr="00A7285C">
              <w:rPr>
                <w:sz w:val="22"/>
              </w:rPr>
              <w:t xml:space="preserve">   </w:t>
            </w:r>
            <w:r>
              <w:rPr>
                <w:sz w:val="22"/>
              </w:rPr>
              <w:t xml:space="preserve">    </w:t>
            </w:r>
            <w:r w:rsidR="00706207">
              <w:rPr>
                <w:sz w:val="22"/>
              </w:rPr>
              <w:t xml:space="preserve">  </w:t>
            </w:r>
            <w:r>
              <w:rPr>
                <w:sz w:val="22"/>
              </w:rPr>
              <w:t xml:space="preserve"> </w:t>
            </w:r>
            <w:r w:rsidRPr="00A7285C">
              <w:rPr>
                <w:sz w:val="22"/>
              </w:rPr>
              <w:t xml:space="preserve">(a) MMSE-IRC                      </w:t>
            </w:r>
            <w:proofErr w:type="gramStart"/>
            <w:r w:rsidRPr="00A7285C">
              <w:rPr>
                <w:sz w:val="22"/>
              </w:rPr>
              <w:t xml:space="preserve">   (</w:t>
            </w:r>
            <w:proofErr w:type="gramEnd"/>
            <w:r w:rsidRPr="00A7285C">
              <w:rPr>
                <w:sz w:val="22"/>
              </w:rPr>
              <w:t>b) Advanced receiver</w:t>
            </w:r>
          </w:p>
          <w:p w14:paraId="79510759" w14:textId="580AB9D4" w:rsidR="00A7285C" w:rsidRPr="00A7285C" w:rsidRDefault="00A7285C" w:rsidP="00A7285C">
            <w:pPr>
              <w:pStyle w:val="a7"/>
              <w:jc w:val="center"/>
              <w:rPr>
                <w:sz w:val="22"/>
              </w:rPr>
            </w:pPr>
            <w:r w:rsidRPr="00A7285C">
              <w:rPr>
                <w:sz w:val="22"/>
              </w:rPr>
              <w:t xml:space="preserve">Figure </w:t>
            </w:r>
            <w:r w:rsidRPr="00A7285C">
              <w:rPr>
                <w:sz w:val="22"/>
              </w:rPr>
              <w:fldChar w:fldCharType="begin"/>
            </w:r>
            <w:r w:rsidRPr="00A7285C">
              <w:rPr>
                <w:sz w:val="22"/>
              </w:rPr>
              <w:instrText xml:space="preserve"> SEQ Figure \* ARABIC </w:instrText>
            </w:r>
            <w:r w:rsidRPr="00A7285C">
              <w:rPr>
                <w:sz w:val="22"/>
              </w:rPr>
              <w:fldChar w:fldCharType="separate"/>
            </w:r>
            <w:r w:rsidRPr="00A7285C">
              <w:rPr>
                <w:sz w:val="22"/>
              </w:rPr>
              <w:t>2</w:t>
            </w:r>
            <w:r w:rsidRPr="00A7285C">
              <w:rPr>
                <w:sz w:val="22"/>
              </w:rPr>
              <w:fldChar w:fldCharType="end"/>
            </w:r>
            <w:r w:rsidRPr="00A7285C">
              <w:rPr>
                <w:sz w:val="22"/>
              </w:rPr>
              <w:t xml:space="preserve"> Performance comparison of different repetition schemes</w:t>
            </w:r>
          </w:p>
        </w:tc>
      </w:tr>
    </w:tbl>
    <w:p w14:paraId="49ECF37D" w14:textId="1B703949" w:rsidR="00A7285C" w:rsidRDefault="00A7285C" w:rsidP="008F23E2">
      <w:pPr>
        <w:spacing w:afterLines="50" w:after="156"/>
        <w:rPr>
          <w:rFonts w:ascii="Times New Roman" w:hAnsi="Times New Roman" w:cs="Times New Roman"/>
          <w:sz w:val="22"/>
          <w:lang w:val="en-GB"/>
        </w:rPr>
      </w:pPr>
    </w:p>
    <w:tbl>
      <w:tblPr>
        <w:tblStyle w:val="af5"/>
        <w:tblW w:w="8512" w:type="dxa"/>
        <w:tblLayout w:type="fixed"/>
        <w:tblLook w:val="04A0" w:firstRow="1" w:lastRow="0" w:firstColumn="1" w:lastColumn="0" w:noHBand="0" w:noVBand="1"/>
      </w:tblPr>
      <w:tblGrid>
        <w:gridCol w:w="8512"/>
      </w:tblGrid>
      <w:tr w:rsidR="007465C0" w14:paraId="782930E5" w14:textId="77777777" w:rsidTr="002344E5">
        <w:tc>
          <w:tcPr>
            <w:tcW w:w="8512" w:type="dxa"/>
          </w:tcPr>
          <w:p w14:paraId="637A45CB" w14:textId="1165891D" w:rsidR="007465C0" w:rsidRDefault="007465C0" w:rsidP="002344E5">
            <w:pPr>
              <w:spacing w:afterLines="50" w:after="156"/>
              <w:rPr>
                <w:rFonts w:ascii="Times New Roman" w:hAnsi="Times New Roman" w:cs="Times New Roman"/>
                <w:sz w:val="22"/>
              </w:rPr>
            </w:pPr>
            <w:r>
              <w:rPr>
                <w:rFonts w:ascii="Times New Roman" w:eastAsia="Yu Mincho" w:hAnsi="Times New Roman" w:cs="Times New Roman"/>
                <w:sz w:val="22"/>
                <w:lang w:eastAsia="ja-JP"/>
              </w:rPr>
              <w:t xml:space="preserve">Contribution </w:t>
            </w:r>
            <w:r>
              <w:rPr>
                <w:rFonts w:ascii="Times New Roman" w:hAnsi="Times New Roman" w:cs="Times New Roman"/>
                <w:sz w:val="22"/>
              </w:rPr>
              <w:t>[MTK, 0213]</w:t>
            </w:r>
          </w:p>
          <w:p w14:paraId="7545833E" w14:textId="77777777" w:rsidR="00A82C4E" w:rsidRPr="005D52DD" w:rsidRDefault="007465C0" w:rsidP="00A82C4E">
            <w:pPr>
              <w:adjustRightInd w:val="0"/>
              <w:snapToGrid w:val="0"/>
              <w:spacing w:afterLines="30" w:after="93"/>
              <w:jc w:val="center"/>
              <w:rPr>
                <w:rFonts w:ascii="Times New Roman" w:hAnsi="Times New Roman" w:cs="Times New Roman"/>
                <w:sz w:val="22"/>
              </w:rPr>
            </w:pPr>
            <w:r>
              <w:rPr>
                <w:sz w:val="22"/>
              </w:rPr>
              <w:lastRenderedPageBreak/>
              <w:t xml:space="preserve">   </w:t>
            </w:r>
            <w:r w:rsidRPr="00A7285C">
              <w:rPr>
                <w:rFonts w:ascii="Times New Roman" w:eastAsia="Times New Roman" w:hAnsi="Times New Roman" w:cs="Times New Roman"/>
                <w:kern w:val="0"/>
                <w:sz w:val="22"/>
                <w:lang w:val="en-GB" w:eastAsia="en-US"/>
              </w:rPr>
              <w:t xml:space="preserve">  </w:t>
            </w:r>
            <w:r w:rsidR="00A82C4E" w:rsidRPr="005D52DD">
              <w:rPr>
                <w:rFonts w:ascii="Times New Roman" w:hAnsi="Times New Roman" w:cs="Times New Roman"/>
                <w:noProof/>
                <w:sz w:val="22"/>
              </w:rPr>
              <w:drawing>
                <wp:inline distT="0" distB="0" distL="0" distR="0" wp14:anchorId="1C777153" wp14:editId="2D434AC8">
                  <wp:extent cx="3612534" cy="2705100"/>
                  <wp:effectExtent l="0" t="0" r="6985" b="0"/>
                  <wp:docPr id="5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17435" cy="2708770"/>
                          </a:xfrm>
                          <a:prstGeom prst="rect">
                            <a:avLst/>
                          </a:prstGeom>
                          <a:noFill/>
                          <a:ln>
                            <a:noFill/>
                          </a:ln>
                        </pic:spPr>
                      </pic:pic>
                    </a:graphicData>
                  </a:graphic>
                </wp:inline>
              </w:drawing>
            </w:r>
            <w:r w:rsidR="00A82C4E" w:rsidRPr="005D52DD">
              <w:rPr>
                <w:rFonts w:ascii="Times New Roman" w:hAnsi="Times New Roman" w:cs="Times New Roman"/>
                <w:sz w:val="22"/>
              </w:rPr>
              <w:t xml:space="preserve"> </w:t>
            </w:r>
          </w:p>
          <w:p w14:paraId="06C8DF42" w14:textId="77777777" w:rsidR="00A82C4E" w:rsidRPr="00A82C4E" w:rsidRDefault="00A82C4E" w:rsidP="00A82C4E">
            <w:pPr>
              <w:pStyle w:val="a7"/>
              <w:snapToGrid w:val="0"/>
              <w:spacing w:before="0" w:afterLines="30" w:after="93"/>
              <w:jc w:val="center"/>
              <w:rPr>
                <w:sz w:val="21"/>
                <w:szCs w:val="22"/>
              </w:rPr>
            </w:pPr>
            <w:r w:rsidRPr="00A82C4E">
              <w:rPr>
                <w:sz w:val="21"/>
                <w:szCs w:val="22"/>
              </w:rPr>
              <w:t xml:space="preserve">Figure </w:t>
            </w:r>
            <w:r w:rsidRPr="00A82C4E">
              <w:rPr>
                <w:sz w:val="21"/>
                <w:szCs w:val="22"/>
              </w:rPr>
              <w:fldChar w:fldCharType="begin"/>
            </w:r>
            <w:r w:rsidRPr="00A82C4E">
              <w:rPr>
                <w:sz w:val="21"/>
                <w:szCs w:val="22"/>
              </w:rPr>
              <w:instrText xml:space="preserve"> SEQ Figure \* ARABIC </w:instrText>
            </w:r>
            <w:r w:rsidRPr="00A82C4E">
              <w:rPr>
                <w:sz w:val="21"/>
                <w:szCs w:val="22"/>
              </w:rPr>
              <w:fldChar w:fldCharType="separate"/>
            </w:r>
            <w:r w:rsidRPr="00A82C4E">
              <w:rPr>
                <w:noProof/>
                <w:sz w:val="21"/>
                <w:szCs w:val="22"/>
              </w:rPr>
              <w:t>7</w:t>
            </w:r>
            <w:r w:rsidRPr="00A82C4E">
              <w:rPr>
                <w:sz w:val="21"/>
                <w:szCs w:val="22"/>
              </w:rPr>
              <w:fldChar w:fldCharType="end"/>
            </w:r>
            <w:r w:rsidRPr="00A82C4E">
              <w:rPr>
                <w:sz w:val="21"/>
                <w:szCs w:val="22"/>
              </w:rPr>
              <w:t>: UE’s collision comparison between configured-grant with and without explicit HARQ.</w:t>
            </w:r>
          </w:p>
          <w:p w14:paraId="632992A8" w14:textId="77777777" w:rsidR="00A82C4E" w:rsidRPr="005D52DD" w:rsidRDefault="00A82C4E" w:rsidP="00A82C4E">
            <w:pPr>
              <w:adjustRightInd w:val="0"/>
              <w:snapToGrid w:val="0"/>
              <w:spacing w:afterLines="30" w:after="93"/>
              <w:jc w:val="center"/>
              <w:rPr>
                <w:rFonts w:ascii="Times New Roman" w:hAnsi="Times New Roman" w:cs="Times New Roman"/>
                <w:sz w:val="22"/>
              </w:rPr>
            </w:pPr>
            <w:r w:rsidRPr="005D52DD">
              <w:rPr>
                <w:rFonts w:ascii="Times New Roman" w:hAnsi="Times New Roman" w:cs="Times New Roman"/>
                <w:noProof/>
                <w:sz w:val="22"/>
              </w:rPr>
              <w:drawing>
                <wp:inline distT="0" distB="0" distL="0" distR="0" wp14:anchorId="09989507" wp14:editId="3D99F420">
                  <wp:extent cx="3691610" cy="2760029"/>
                  <wp:effectExtent l="0" t="0" r="4445" b="2540"/>
                  <wp:docPr id="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05292" cy="2770258"/>
                          </a:xfrm>
                          <a:prstGeom prst="rect">
                            <a:avLst/>
                          </a:prstGeom>
                          <a:noFill/>
                          <a:ln>
                            <a:noFill/>
                          </a:ln>
                        </pic:spPr>
                      </pic:pic>
                    </a:graphicData>
                  </a:graphic>
                </wp:inline>
              </w:drawing>
            </w:r>
            <w:r w:rsidRPr="005D52DD">
              <w:rPr>
                <w:rFonts w:ascii="Times New Roman" w:hAnsi="Times New Roman" w:cs="Times New Roman"/>
                <w:sz w:val="22"/>
              </w:rPr>
              <w:t xml:space="preserve"> </w:t>
            </w:r>
          </w:p>
          <w:p w14:paraId="068A0688" w14:textId="7E08A96F" w:rsidR="007465C0" w:rsidRPr="00A7285C" w:rsidRDefault="00A82C4E" w:rsidP="00A82C4E">
            <w:pPr>
              <w:pStyle w:val="a7"/>
              <w:snapToGrid w:val="0"/>
              <w:spacing w:before="0" w:afterLines="30" w:after="93"/>
              <w:jc w:val="center"/>
              <w:rPr>
                <w:sz w:val="22"/>
              </w:rPr>
            </w:pPr>
            <w:r w:rsidRPr="00A82C4E">
              <w:rPr>
                <w:sz w:val="21"/>
                <w:szCs w:val="22"/>
              </w:rPr>
              <w:t xml:space="preserve">Figure </w:t>
            </w:r>
            <w:r w:rsidRPr="00A82C4E">
              <w:rPr>
                <w:sz w:val="21"/>
                <w:szCs w:val="22"/>
              </w:rPr>
              <w:fldChar w:fldCharType="begin"/>
            </w:r>
            <w:r w:rsidRPr="00A82C4E">
              <w:rPr>
                <w:sz w:val="21"/>
                <w:szCs w:val="22"/>
              </w:rPr>
              <w:instrText xml:space="preserve"> SEQ Figure \* ARABIC </w:instrText>
            </w:r>
            <w:r w:rsidRPr="00A82C4E">
              <w:rPr>
                <w:sz w:val="21"/>
                <w:szCs w:val="22"/>
              </w:rPr>
              <w:fldChar w:fldCharType="separate"/>
            </w:r>
            <w:r w:rsidRPr="00A82C4E">
              <w:rPr>
                <w:noProof/>
                <w:sz w:val="21"/>
                <w:szCs w:val="22"/>
              </w:rPr>
              <w:t>8</w:t>
            </w:r>
            <w:r w:rsidRPr="00A82C4E">
              <w:rPr>
                <w:sz w:val="21"/>
                <w:szCs w:val="22"/>
              </w:rPr>
              <w:fldChar w:fldCharType="end"/>
            </w:r>
            <w:r w:rsidRPr="00A82C4E">
              <w:rPr>
                <w:sz w:val="21"/>
                <w:szCs w:val="22"/>
              </w:rPr>
              <w:t>: CDF of SINR comparison between configured-grant with and without explicit HARQ.</w:t>
            </w:r>
          </w:p>
        </w:tc>
      </w:tr>
    </w:tbl>
    <w:p w14:paraId="35DE3236" w14:textId="2EB6337A" w:rsidR="00CA6E6D" w:rsidRDefault="00F64FD0" w:rsidP="00A82C4E">
      <w:pPr>
        <w:spacing w:beforeLines="50" w:before="156" w:afterLines="50" w:after="156"/>
        <w:rPr>
          <w:rFonts w:ascii="Times New Roman" w:eastAsia="宋体" w:hAnsi="Times New Roman" w:cs="Times New Roman"/>
          <w:kern w:val="0"/>
          <w:sz w:val="22"/>
          <w:szCs w:val="20"/>
        </w:rPr>
      </w:pPr>
      <w:r w:rsidRPr="00F64FD0">
        <w:rPr>
          <w:rFonts w:ascii="Times New Roman" w:hAnsi="Times New Roman" w:cs="Times New Roman" w:hint="eastAsia"/>
          <w:sz w:val="22"/>
          <w:lang w:val="en-GB"/>
        </w:rPr>
        <w:lastRenderedPageBreak/>
        <w:t>[</w:t>
      </w:r>
      <w:r w:rsidR="00FA2507">
        <w:rPr>
          <w:rFonts w:ascii="Times New Roman" w:hAnsi="Times New Roman" w:cs="Times New Roman"/>
          <w:sz w:val="22"/>
          <w:lang w:val="en-GB"/>
        </w:rPr>
        <w:t>CATT, 0336</w:t>
      </w:r>
      <w:r w:rsidRPr="00F64FD0">
        <w:rPr>
          <w:rFonts w:ascii="Times New Roman" w:hAnsi="Times New Roman" w:cs="Times New Roman"/>
          <w:sz w:val="22"/>
          <w:lang w:val="en-GB"/>
        </w:rPr>
        <w:t>]</w:t>
      </w:r>
      <w:r w:rsidR="00FA2507">
        <w:rPr>
          <w:rFonts w:ascii="Times New Roman" w:hAnsi="Times New Roman" w:cs="Times New Roman"/>
          <w:sz w:val="22"/>
          <w:lang w:val="en-GB"/>
        </w:rPr>
        <w:t>, [vivo, 0132], [Ericsson, 0166], [</w:t>
      </w:r>
      <w:r w:rsidR="005613F5">
        <w:rPr>
          <w:rFonts w:ascii="Times New Roman" w:hAnsi="Times New Roman" w:cs="Times New Roman"/>
          <w:sz w:val="22"/>
          <w:lang w:val="en-GB"/>
        </w:rPr>
        <w:t>Intel, 0498</w:t>
      </w:r>
      <w:r w:rsidR="00FA2507">
        <w:rPr>
          <w:rFonts w:ascii="Times New Roman" w:hAnsi="Times New Roman" w:cs="Times New Roman"/>
          <w:sz w:val="22"/>
          <w:lang w:val="en-GB"/>
        </w:rPr>
        <w:t>]</w:t>
      </w:r>
      <w:r w:rsidR="007738A2">
        <w:rPr>
          <w:rFonts w:ascii="Times New Roman" w:hAnsi="Times New Roman" w:cs="Times New Roman"/>
          <w:sz w:val="22"/>
          <w:lang w:val="en-GB"/>
        </w:rPr>
        <w:t>, [QC, 0901], [DCM, 0974], [Samsung, 1071] conclude no material benefits have been found to support the explicit HARQ-ACK.</w:t>
      </w:r>
      <w:r w:rsidR="00B94CA2">
        <w:rPr>
          <w:rFonts w:ascii="Times New Roman" w:hAnsi="Times New Roman" w:cs="Times New Roman"/>
          <w:sz w:val="22"/>
          <w:lang w:val="en-GB"/>
        </w:rPr>
        <w:t xml:space="preserve"> </w:t>
      </w:r>
      <w:r w:rsidR="00D75AFD">
        <w:rPr>
          <w:rFonts w:ascii="Times New Roman" w:hAnsi="Times New Roman" w:cs="Times New Roman"/>
          <w:sz w:val="22"/>
          <w:lang w:val="en-GB"/>
        </w:rPr>
        <w:t>[</w:t>
      </w:r>
      <w:r w:rsidR="00B538DF">
        <w:rPr>
          <w:rFonts w:ascii="Times New Roman" w:hAnsi="Times New Roman" w:cs="Times New Roman"/>
          <w:sz w:val="22"/>
          <w:lang w:val="en-GB"/>
        </w:rPr>
        <w:t>Ericsson, 0166</w:t>
      </w:r>
      <w:r w:rsidR="00D75AFD">
        <w:rPr>
          <w:rFonts w:ascii="Times New Roman" w:hAnsi="Times New Roman" w:cs="Times New Roman"/>
          <w:sz w:val="22"/>
          <w:lang w:val="en-GB"/>
        </w:rPr>
        <w:t>]</w:t>
      </w:r>
      <w:r w:rsidR="00B538DF">
        <w:rPr>
          <w:rFonts w:ascii="Times New Roman" w:hAnsi="Times New Roman" w:cs="Times New Roman"/>
          <w:sz w:val="22"/>
          <w:lang w:val="en-GB"/>
        </w:rPr>
        <w:t>, [</w:t>
      </w:r>
      <w:r w:rsidR="00B538DF" w:rsidRPr="00B538DF">
        <w:rPr>
          <w:rFonts w:ascii="Times New Roman" w:hAnsi="Times New Roman" w:cs="Times New Roman"/>
          <w:sz w:val="22"/>
          <w:lang w:val="en-GB"/>
        </w:rPr>
        <w:t>Sequans</w:t>
      </w:r>
      <w:r w:rsidR="00B538DF">
        <w:rPr>
          <w:rFonts w:ascii="Times New Roman" w:hAnsi="Times New Roman" w:cs="Times New Roman"/>
          <w:sz w:val="22"/>
          <w:lang w:val="en-GB"/>
        </w:rPr>
        <w:t xml:space="preserve">, 0681], </w:t>
      </w:r>
      <w:r w:rsidR="00CA6E6D">
        <w:rPr>
          <w:rFonts w:ascii="Times New Roman" w:hAnsi="Times New Roman" w:cs="Times New Roman"/>
          <w:sz w:val="22"/>
          <w:lang w:val="en-GB"/>
        </w:rPr>
        <w:t>[</w:t>
      </w:r>
      <w:r w:rsidR="00B538DF">
        <w:rPr>
          <w:rFonts w:ascii="Times New Roman" w:hAnsi="Times New Roman" w:cs="Times New Roman"/>
          <w:sz w:val="22"/>
          <w:lang w:val="en-GB"/>
        </w:rPr>
        <w:t>DCM, 0974</w:t>
      </w:r>
      <w:r w:rsidR="00CA6E6D">
        <w:rPr>
          <w:rFonts w:ascii="Times New Roman" w:hAnsi="Times New Roman" w:cs="Times New Roman"/>
          <w:sz w:val="22"/>
          <w:lang w:val="en-GB"/>
        </w:rPr>
        <w:t xml:space="preserve">] points out that </w:t>
      </w:r>
      <w:r w:rsidR="00CA6E6D" w:rsidRPr="00011F66">
        <w:rPr>
          <w:rFonts w:ascii="Times New Roman" w:hAnsi="Times New Roman" w:cs="Times New Roman"/>
          <w:sz w:val="22"/>
          <w:lang w:val="en-GB"/>
        </w:rPr>
        <w:t xml:space="preserve">it is questionable </w:t>
      </w:r>
      <w:r w:rsidR="00B538DF">
        <w:rPr>
          <w:rFonts w:ascii="Times New Roman" w:hAnsi="Times New Roman" w:cs="Times New Roman"/>
          <w:sz w:val="22"/>
          <w:lang w:val="en-GB"/>
        </w:rPr>
        <w:t xml:space="preserve">and challenging </w:t>
      </w:r>
      <w:r w:rsidR="00CA6E6D" w:rsidRPr="00011F66">
        <w:rPr>
          <w:rFonts w:ascii="Times New Roman" w:hAnsi="Times New Roman" w:cs="Times New Roman"/>
          <w:sz w:val="22"/>
          <w:lang w:val="en-GB"/>
        </w:rPr>
        <w:t xml:space="preserve">whether UE has sufficient time to process the signalling and timely stop the repetition. Even if it is </w:t>
      </w:r>
      <w:r w:rsidR="00CA6E6D">
        <w:rPr>
          <w:rFonts w:ascii="Times New Roman" w:hAnsi="Times New Roman" w:cs="Times New Roman"/>
          <w:sz w:val="22"/>
          <w:lang w:val="en-GB"/>
        </w:rPr>
        <w:t>feasible</w:t>
      </w:r>
      <w:r w:rsidR="00CA6E6D" w:rsidRPr="00011F66">
        <w:rPr>
          <w:rFonts w:ascii="Times New Roman" w:hAnsi="Times New Roman" w:cs="Times New Roman"/>
          <w:sz w:val="22"/>
          <w:lang w:val="en-GB"/>
        </w:rPr>
        <w:t xml:space="preserve"> from UE processing timeline perspective, this early termination can be</w:t>
      </w:r>
      <w:r w:rsidR="00CA6E6D" w:rsidRPr="00011F66">
        <w:rPr>
          <w:rFonts w:ascii="Times New Roman" w:eastAsia="宋体" w:hAnsi="Times New Roman" w:cs="Times New Roman"/>
          <w:kern w:val="0"/>
          <w:sz w:val="22"/>
          <w:szCs w:val="20"/>
        </w:rPr>
        <w:t xml:space="preserve"> </w:t>
      </w:r>
      <w:r w:rsidR="00CA6E6D">
        <w:rPr>
          <w:rFonts w:ascii="Times New Roman" w:eastAsia="宋体" w:hAnsi="Times New Roman" w:cs="Times New Roman" w:hint="eastAsia"/>
          <w:kern w:val="0"/>
          <w:sz w:val="22"/>
          <w:szCs w:val="20"/>
        </w:rPr>
        <w:t>achieved</w:t>
      </w:r>
      <w:r w:rsidR="00CA6E6D">
        <w:rPr>
          <w:rFonts w:ascii="Times New Roman" w:eastAsia="宋体" w:hAnsi="Times New Roman" w:cs="Times New Roman"/>
          <w:kern w:val="0"/>
          <w:sz w:val="22"/>
          <w:szCs w:val="20"/>
        </w:rPr>
        <w:t xml:space="preserve"> by other ways, for example: by </w:t>
      </w:r>
      <w:r w:rsidR="00CA6E6D" w:rsidRPr="00011F66">
        <w:rPr>
          <w:rFonts w:ascii="Times New Roman" w:eastAsia="宋体" w:hAnsi="Times New Roman" w:cs="Times New Roman"/>
          <w:kern w:val="0"/>
          <w:sz w:val="22"/>
          <w:szCs w:val="20"/>
        </w:rPr>
        <w:t>us</w:t>
      </w:r>
      <w:r w:rsidR="00CA6E6D">
        <w:rPr>
          <w:rFonts w:ascii="Times New Roman" w:eastAsia="宋体" w:hAnsi="Times New Roman" w:cs="Times New Roman"/>
          <w:kern w:val="0"/>
          <w:sz w:val="22"/>
          <w:szCs w:val="20"/>
        </w:rPr>
        <w:t>ing</w:t>
      </w:r>
      <w:r w:rsidR="00CA6E6D" w:rsidRPr="00011F66">
        <w:rPr>
          <w:rFonts w:ascii="Times New Roman" w:eastAsia="宋体" w:hAnsi="Times New Roman" w:cs="Times New Roman"/>
          <w:kern w:val="0"/>
          <w:sz w:val="22"/>
          <w:szCs w:val="20"/>
        </w:rPr>
        <w:t xml:space="preserve"> dynamic SFI </w:t>
      </w:r>
      <w:r w:rsidR="00F436F7">
        <w:rPr>
          <w:rFonts w:ascii="Times New Roman" w:eastAsia="宋体" w:hAnsi="Times New Roman" w:cs="Times New Roman" w:hint="eastAsia"/>
          <w:kern w:val="0"/>
          <w:sz w:val="22"/>
          <w:szCs w:val="20"/>
          <w:lang w:eastAsia="ja-JP"/>
        </w:rPr>
        <w:t xml:space="preserve">which has already been supported in Rel.15, </w:t>
      </w:r>
      <w:r w:rsidR="00CA6E6D" w:rsidRPr="00011F66">
        <w:rPr>
          <w:rFonts w:ascii="Times New Roman" w:eastAsia="宋体" w:hAnsi="Times New Roman" w:cs="Times New Roman"/>
          <w:kern w:val="0"/>
          <w:sz w:val="22"/>
          <w:szCs w:val="20"/>
        </w:rPr>
        <w:t xml:space="preserve">or UL cancellation signaling which is under study </w:t>
      </w:r>
      <w:r w:rsidR="00F436F7">
        <w:rPr>
          <w:rFonts w:ascii="Times New Roman" w:eastAsia="宋体" w:hAnsi="Times New Roman" w:cs="Times New Roman" w:hint="eastAsia"/>
          <w:kern w:val="0"/>
          <w:sz w:val="22"/>
          <w:szCs w:val="20"/>
          <w:lang w:eastAsia="ja-JP"/>
        </w:rPr>
        <w:t>in Rel.16 URLLC for inter-UE multiplexing/prioritization</w:t>
      </w:r>
      <w:r w:rsidR="00CA6E6D" w:rsidRPr="00011F66">
        <w:rPr>
          <w:rFonts w:ascii="Times New Roman" w:eastAsia="宋体" w:hAnsi="Times New Roman" w:cs="Times New Roman"/>
          <w:kern w:val="0"/>
          <w:sz w:val="22"/>
          <w:szCs w:val="20"/>
        </w:rPr>
        <w:t>.</w:t>
      </w:r>
    </w:p>
    <w:p w14:paraId="516D4E8D" w14:textId="00A78677" w:rsidR="00A91902" w:rsidRDefault="00B94CA2" w:rsidP="008F23E2">
      <w:pPr>
        <w:spacing w:afterLines="50" w:after="156"/>
        <w:rPr>
          <w:rFonts w:ascii="Times New Roman" w:hAnsi="Times New Roman" w:cs="Times New Roman"/>
          <w:sz w:val="22"/>
          <w:lang w:val="en-GB"/>
        </w:rPr>
      </w:pPr>
      <w:r>
        <w:rPr>
          <w:rFonts w:ascii="Times New Roman" w:hAnsi="Times New Roman" w:cs="Times New Roman"/>
          <w:sz w:val="22"/>
          <w:lang w:val="en-GB"/>
        </w:rPr>
        <w:t xml:space="preserve">Therefore, </w:t>
      </w:r>
      <w:r w:rsidR="009B7577">
        <w:rPr>
          <w:rFonts w:ascii="Times New Roman" w:hAnsi="Times New Roman" w:cs="Times New Roman"/>
          <w:sz w:val="22"/>
          <w:lang w:val="en-GB"/>
        </w:rPr>
        <w:t xml:space="preserve">further discussion is needed to make the consensus on the </w:t>
      </w:r>
      <w:r w:rsidR="00DA7CA7">
        <w:rPr>
          <w:rFonts w:ascii="Times New Roman" w:hAnsi="Times New Roman" w:cs="Times New Roman"/>
          <w:sz w:val="22"/>
          <w:lang w:val="en-GB"/>
        </w:rPr>
        <w:t xml:space="preserve">necessity of the explicit HARQ-ACK. </w:t>
      </w:r>
    </w:p>
    <w:p w14:paraId="4E7C3BE6" w14:textId="77777777" w:rsidR="00AF70DC" w:rsidRDefault="00832853" w:rsidP="00251021">
      <w:pPr>
        <w:pStyle w:val="1"/>
        <w:tabs>
          <w:tab w:val="left" w:pos="0"/>
        </w:tabs>
        <w:autoSpaceDE/>
        <w:autoSpaceDN/>
        <w:spacing w:before="240"/>
        <w:rPr>
          <w:rFonts w:ascii="Arial" w:eastAsia="等线" w:hAnsi="Arial"/>
          <w:bCs w:val="0"/>
          <w:kern w:val="28"/>
          <w:sz w:val="24"/>
          <w:szCs w:val="20"/>
          <w:lang w:eastAsia="zh-CN"/>
        </w:rPr>
      </w:pPr>
      <w:r>
        <w:rPr>
          <w:rFonts w:ascii="Arial" w:eastAsia="等线" w:hAnsi="Arial"/>
          <w:bCs w:val="0"/>
          <w:kern w:val="28"/>
          <w:sz w:val="24"/>
          <w:szCs w:val="20"/>
          <w:lang w:eastAsia="zh-CN"/>
        </w:rPr>
        <w:lastRenderedPageBreak/>
        <w:t>Companies’ proposals</w:t>
      </w:r>
    </w:p>
    <w:p w14:paraId="49E60131" w14:textId="27E6FAA4" w:rsidR="00D0602E" w:rsidRPr="005D52DD" w:rsidRDefault="00D0602E" w:rsidP="005D52DD">
      <w:pPr>
        <w:pStyle w:val="3"/>
        <w:adjustRightInd w:val="0"/>
        <w:snapToGrid w:val="0"/>
        <w:spacing w:afterLines="30" w:after="93"/>
        <w:ind w:left="840"/>
        <w:rPr>
          <w:rFonts w:ascii="Times New Roman" w:hAnsi="Times New Roman" w:cs="Times New Roman"/>
          <w:sz w:val="22"/>
        </w:rPr>
      </w:pPr>
      <w:r w:rsidRPr="005D52DD">
        <w:rPr>
          <w:rFonts w:ascii="Times New Roman" w:hAnsi="Times New Roman" w:cs="Times New Roman"/>
          <w:sz w:val="22"/>
        </w:rPr>
        <w:t>R1-1900336 On enhancements to configured UL grant operation CATT</w:t>
      </w:r>
    </w:p>
    <w:p w14:paraId="32896680" w14:textId="77777777" w:rsidR="00D0602E" w:rsidRPr="005D52DD" w:rsidRDefault="00D0602E" w:rsidP="005D52DD">
      <w:pPr>
        <w:adjustRightInd w:val="0"/>
        <w:snapToGrid w:val="0"/>
        <w:spacing w:afterLines="30" w:after="93"/>
        <w:rPr>
          <w:rFonts w:ascii="Times New Roman" w:hAnsi="Times New Roman" w:cs="Times New Roman"/>
          <w:sz w:val="22"/>
        </w:rPr>
      </w:pPr>
    </w:p>
    <w:tbl>
      <w:tblPr>
        <w:tblStyle w:val="af5"/>
        <w:tblW w:w="8522" w:type="dxa"/>
        <w:tblLook w:val="04A0" w:firstRow="1" w:lastRow="0" w:firstColumn="1" w:lastColumn="0" w:noHBand="0" w:noVBand="1"/>
      </w:tblPr>
      <w:tblGrid>
        <w:gridCol w:w="8522"/>
      </w:tblGrid>
      <w:tr w:rsidR="00AF70DC" w:rsidRPr="005D52DD" w14:paraId="43AE6745" w14:textId="77777777" w:rsidTr="001626AE">
        <w:tc>
          <w:tcPr>
            <w:tcW w:w="8522" w:type="dxa"/>
          </w:tcPr>
          <w:p w14:paraId="349FDB86" w14:textId="77777777" w:rsidR="001626AE" w:rsidRPr="005D52DD" w:rsidRDefault="001626AE" w:rsidP="005D52DD">
            <w:pPr>
              <w:keepNext/>
              <w:widowControl/>
              <w:adjustRightInd w:val="0"/>
              <w:snapToGrid w:val="0"/>
              <w:spacing w:afterLines="30" w:after="93"/>
              <w:jc w:val="center"/>
              <w:rPr>
                <w:rFonts w:ascii="Times New Roman" w:eastAsia="MS Mincho" w:hAnsi="Times New Roman" w:cs="Times New Roman"/>
                <w:kern w:val="0"/>
                <w:sz w:val="22"/>
                <w:lang w:eastAsia="en-US"/>
              </w:rPr>
            </w:pPr>
            <w:r w:rsidRPr="005D52DD">
              <w:rPr>
                <w:rFonts w:ascii="Times New Roman" w:eastAsia="宋体" w:hAnsi="Times New Roman" w:cs="Times New Roman"/>
                <w:noProof/>
                <w:kern w:val="0"/>
                <w:sz w:val="22"/>
              </w:rPr>
              <w:lastRenderedPageBreak/>
              <w:drawing>
                <wp:inline distT="0" distB="0" distL="0" distR="0" wp14:anchorId="1543E17E" wp14:editId="682E48F5">
                  <wp:extent cx="4333460" cy="3250094"/>
                  <wp:effectExtent l="0" t="0" r="0" b="762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C-300_1x4_pusch_missed_detection.png"/>
                          <pic:cNvPicPr/>
                        </pic:nvPicPr>
                        <pic:blipFill>
                          <a:blip r:embed="rId24">
                            <a:extLst>
                              <a:ext uri="{28A0092B-C50C-407E-A947-70E740481C1C}">
                                <a14:useLocalDpi xmlns:a14="http://schemas.microsoft.com/office/drawing/2010/main" val="0"/>
                              </a:ext>
                            </a:extLst>
                          </a:blip>
                          <a:stretch>
                            <a:fillRect/>
                          </a:stretch>
                        </pic:blipFill>
                        <pic:spPr>
                          <a:xfrm>
                            <a:off x="0" y="0"/>
                            <a:ext cx="4331843" cy="3248881"/>
                          </a:xfrm>
                          <a:prstGeom prst="rect">
                            <a:avLst/>
                          </a:prstGeom>
                        </pic:spPr>
                      </pic:pic>
                    </a:graphicData>
                  </a:graphic>
                </wp:inline>
              </w:drawing>
            </w:r>
          </w:p>
          <w:p w14:paraId="73B581DD" w14:textId="77777777" w:rsidR="001626AE" w:rsidRPr="005D52DD" w:rsidRDefault="001626AE" w:rsidP="005D52DD">
            <w:pPr>
              <w:widowControl/>
              <w:overflowPunct w:val="0"/>
              <w:autoSpaceDE w:val="0"/>
              <w:autoSpaceDN w:val="0"/>
              <w:adjustRightInd w:val="0"/>
              <w:snapToGrid w:val="0"/>
              <w:spacing w:afterLines="30" w:after="93"/>
              <w:jc w:val="center"/>
              <w:textAlignment w:val="baseline"/>
              <w:rPr>
                <w:rFonts w:ascii="Times New Roman" w:eastAsia="宋体" w:hAnsi="Times New Roman" w:cs="Times New Roman"/>
                <w:kern w:val="0"/>
                <w:sz w:val="22"/>
                <w:lang w:val="en-GB"/>
              </w:rPr>
            </w:pPr>
            <w:bookmarkStart w:id="9" w:name="_Ref534936840"/>
            <w:r w:rsidRPr="005D52DD">
              <w:rPr>
                <w:rFonts w:ascii="Times New Roman" w:eastAsia="宋体" w:hAnsi="Times New Roman" w:cs="Times New Roman"/>
                <w:kern w:val="0"/>
                <w:sz w:val="22"/>
                <w:lang w:val="en-GB" w:eastAsia="en-US"/>
              </w:rPr>
              <w:t xml:space="preserve">Figure </w:t>
            </w:r>
            <w:r w:rsidRPr="005D52DD">
              <w:rPr>
                <w:rFonts w:ascii="Times New Roman" w:eastAsia="宋体" w:hAnsi="Times New Roman" w:cs="Times New Roman"/>
                <w:kern w:val="0"/>
                <w:sz w:val="22"/>
                <w:lang w:val="en-GB" w:eastAsia="en-US"/>
              </w:rPr>
              <w:fldChar w:fldCharType="begin"/>
            </w:r>
            <w:r w:rsidRPr="005D52DD">
              <w:rPr>
                <w:rFonts w:ascii="Times New Roman" w:eastAsia="宋体" w:hAnsi="Times New Roman" w:cs="Times New Roman"/>
                <w:kern w:val="0"/>
                <w:sz w:val="22"/>
                <w:lang w:val="en-GB" w:eastAsia="en-US"/>
              </w:rPr>
              <w:instrText xml:space="preserve"> SEQ Figure \* ARABIC </w:instrText>
            </w:r>
            <w:r w:rsidRPr="005D52DD">
              <w:rPr>
                <w:rFonts w:ascii="Times New Roman" w:eastAsia="宋体" w:hAnsi="Times New Roman" w:cs="Times New Roman"/>
                <w:kern w:val="0"/>
                <w:sz w:val="22"/>
                <w:lang w:val="en-GB" w:eastAsia="en-US"/>
              </w:rPr>
              <w:fldChar w:fldCharType="separate"/>
            </w:r>
            <w:r w:rsidRPr="005D52DD">
              <w:rPr>
                <w:rFonts w:ascii="Times New Roman" w:eastAsia="宋体" w:hAnsi="Times New Roman" w:cs="Times New Roman"/>
                <w:noProof/>
                <w:kern w:val="0"/>
                <w:sz w:val="22"/>
                <w:lang w:val="en-GB" w:eastAsia="en-US"/>
              </w:rPr>
              <w:t>4</w:t>
            </w:r>
            <w:r w:rsidRPr="005D52DD">
              <w:rPr>
                <w:rFonts w:ascii="Times New Roman" w:eastAsia="宋体" w:hAnsi="Times New Roman" w:cs="Times New Roman"/>
                <w:kern w:val="0"/>
                <w:sz w:val="22"/>
                <w:lang w:val="en-GB" w:eastAsia="en-US"/>
              </w:rPr>
              <w:fldChar w:fldCharType="end"/>
            </w:r>
            <w:bookmarkEnd w:id="9"/>
            <w:r w:rsidRPr="005D52DD">
              <w:rPr>
                <w:rFonts w:ascii="Times New Roman" w:eastAsia="宋体" w:hAnsi="Times New Roman" w:cs="Times New Roman"/>
                <w:kern w:val="0"/>
                <w:sz w:val="22"/>
                <w:lang w:val="en-GB" w:eastAsia="en-US"/>
              </w:rPr>
              <w:t xml:space="preserve"> PUSCH missed detection rate for different false alarm rates</w:t>
            </w:r>
          </w:p>
          <w:p w14:paraId="74D7CC5E" w14:textId="77777777" w:rsidR="001626AE" w:rsidRPr="005D52DD" w:rsidRDefault="001626AE" w:rsidP="005D52DD">
            <w:pPr>
              <w:keepNext/>
              <w:widowControl/>
              <w:overflowPunct w:val="0"/>
              <w:autoSpaceDE w:val="0"/>
              <w:autoSpaceDN w:val="0"/>
              <w:adjustRightInd w:val="0"/>
              <w:snapToGrid w:val="0"/>
              <w:spacing w:afterLines="30" w:after="93"/>
              <w:jc w:val="center"/>
              <w:textAlignment w:val="baseline"/>
              <w:rPr>
                <w:rFonts w:ascii="Times New Roman" w:eastAsia="宋体" w:hAnsi="Times New Roman" w:cs="Times New Roman"/>
                <w:kern w:val="0"/>
                <w:sz w:val="22"/>
                <w:lang w:val="en-GB" w:eastAsia="en-US"/>
              </w:rPr>
            </w:pPr>
            <w:r w:rsidRPr="005D52DD">
              <w:rPr>
                <w:rFonts w:ascii="Times New Roman" w:eastAsia="宋体" w:hAnsi="Times New Roman" w:cs="Times New Roman"/>
                <w:kern w:val="0"/>
                <w:sz w:val="22"/>
                <w:lang w:val="en-GB" w:eastAsia="en-US"/>
              </w:rPr>
              <w:t xml:space="preserve">Table </w:t>
            </w:r>
            <w:r w:rsidRPr="005D52DD">
              <w:rPr>
                <w:rFonts w:ascii="Times New Roman" w:eastAsia="宋体" w:hAnsi="Times New Roman" w:cs="Times New Roman"/>
                <w:kern w:val="0"/>
                <w:sz w:val="22"/>
                <w:lang w:val="en-GB" w:eastAsia="en-US"/>
              </w:rPr>
              <w:fldChar w:fldCharType="begin"/>
            </w:r>
            <w:r w:rsidRPr="005D52DD">
              <w:rPr>
                <w:rFonts w:ascii="Times New Roman" w:eastAsia="宋体" w:hAnsi="Times New Roman" w:cs="Times New Roman"/>
                <w:kern w:val="0"/>
                <w:sz w:val="22"/>
                <w:lang w:val="en-GB" w:eastAsia="en-US"/>
              </w:rPr>
              <w:instrText xml:space="preserve"> SEQ Table \* ARABIC </w:instrText>
            </w:r>
            <w:r w:rsidRPr="005D52DD">
              <w:rPr>
                <w:rFonts w:ascii="Times New Roman" w:eastAsia="宋体" w:hAnsi="Times New Roman" w:cs="Times New Roman"/>
                <w:kern w:val="0"/>
                <w:sz w:val="22"/>
                <w:lang w:val="en-GB" w:eastAsia="en-US"/>
              </w:rPr>
              <w:fldChar w:fldCharType="separate"/>
            </w:r>
            <w:r w:rsidRPr="005D52DD">
              <w:rPr>
                <w:rFonts w:ascii="Times New Roman" w:eastAsia="宋体" w:hAnsi="Times New Roman" w:cs="Times New Roman"/>
                <w:noProof/>
                <w:kern w:val="0"/>
                <w:sz w:val="22"/>
                <w:lang w:val="en-GB" w:eastAsia="en-US"/>
              </w:rPr>
              <w:t>1</w:t>
            </w:r>
            <w:r w:rsidRPr="005D52DD">
              <w:rPr>
                <w:rFonts w:ascii="Times New Roman" w:eastAsia="宋体" w:hAnsi="Times New Roman" w:cs="Times New Roman"/>
                <w:kern w:val="0"/>
                <w:sz w:val="22"/>
                <w:lang w:val="en-GB" w:eastAsia="en-US"/>
              </w:rPr>
              <w:fldChar w:fldCharType="end"/>
            </w:r>
            <w:r w:rsidRPr="005D52DD">
              <w:rPr>
                <w:rFonts w:ascii="Times New Roman" w:eastAsia="宋体" w:hAnsi="Times New Roman" w:cs="Times New Roman"/>
                <w:kern w:val="0"/>
                <w:sz w:val="22"/>
                <w:lang w:val="en-GB" w:eastAsia="en-US"/>
              </w:rPr>
              <w:t xml:space="preserve"> Simulation assumptions for PUSCH missed detection</w:t>
            </w:r>
          </w:p>
          <w:tbl>
            <w:tblPr>
              <w:tblW w:w="4267" w:type="pct"/>
              <w:tblInd w:w="5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3"/>
              <w:gridCol w:w="4737"/>
            </w:tblGrid>
            <w:tr w:rsidR="001626AE" w:rsidRPr="005D52DD" w14:paraId="49EF8366"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shd w:val="clear" w:color="auto" w:fill="A8D08D"/>
                  <w:vAlign w:val="center"/>
                  <w:hideMark/>
                </w:tcPr>
                <w:p w14:paraId="15C81F2C"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Parameter</w:t>
                  </w:r>
                </w:p>
              </w:tc>
              <w:tc>
                <w:tcPr>
                  <w:tcW w:w="3345" w:type="pct"/>
                  <w:tcBorders>
                    <w:top w:val="single" w:sz="4" w:space="0" w:color="auto"/>
                    <w:left w:val="single" w:sz="4" w:space="0" w:color="auto"/>
                    <w:bottom w:val="single" w:sz="4" w:space="0" w:color="auto"/>
                    <w:right w:val="single" w:sz="4" w:space="0" w:color="auto"/>
                  </w:tcBorders>
                  <w:shd w:val="clear" w:color="auto" w:fill="A8D08D"/>
                  <w:vAlign w:val="center"/>
                  <w:hideMark/>
                </w:tcPr>
                <w:p w14:paraId="3960998D"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Values</w:t>
                  </w:r>
                </w:p>
              </w:tc>
            </w:tr>
            <w:tr w:rsidR="001626AE" w:rsidRPr="005D52DD" w14:paraId="403699A5"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14:paraId="0490BD58"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Carrier frequency</w:t>
                  </w:r>
                </w:p>
              </w:tc>
              <w:tc>
                <w:tcPr>
                  <w:tcW w:w="3345" w:type="pct"/>
                  <w:tcBorders>
                    <w:top w:val="single" w:sz="4" w:space="0" w:color="auto"/>
                    <w:left w:val="single" w:sz="4" w:space="0" w:color="auto"/>
                    <w:bottom w:val="single" w:sz="4" w:space="0" w:color="auto"/>
                    <w:right w:val="single" w:sz="4" w:space="0" w:color="auto"/>
                  </w:tcBorders>
                  <w:vAlign w:val="center"/>
                  <w:hideMark/>
                </w:tcPr>
                <w:p w14:paraId="3FBC91EA"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 xml:space="preserve">4 GHz </w:t>
                  </w:r>
                </w:p>
              </w:tc>
            </w:tr>
            <w:tr w:rsidR="001626AE" w:rsidRPr="005D52DD" w14:paraId="60E23FB4"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tcPr>
                <w:p w14:paraId="09B12E67"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Numerology</w:t>
                  </w:r>
                </w:p>
              </w:tc>
              <w:tc>
                <w:tcPr>
                  <w:tcW w:w="3345" w:type="pct"/>
                  <w:tcBorders>
                    <w:top w:val="single" w:sz="4" w:space="0" w:color="auto"/>
                    <w:left w:val="single" w:sz="4" w:space="0" w:color="auto"/>
                    <w:bottom w:val="single" w:sz="4" w:space="0" w:color="auto"/>
                    <w:right w:val="single" w:sz="4" w:space="0" w:color="auto"/>
                  </w:tcBorders>
                  <w:vAlign w:val="center"/>
                </w:tcPr>
                <w:p w14:paraId="6D4DE8A0"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 xml:space="preserve">30 </w:t>
                  </w:r>
                  <w:proofErr w:type="spellStart"/>
                  <w:r w:rsidRPr="005D52DD">
                    <w:rPr>
                      <w:rFonts w:ascii="Times New Roman" w:eastAsia="宋体" w:hAnsi="Times New Roman" w:cs="Times New Roman"/>
                      <w:kern w:val="0"/>
                      <w:sz w:val="22"/>
                    </w:rPr>
                    <w:t>KHz</w:t>
                  </w:r>
                  <w:proofErr w:type="spellEnd"/>
                  <w:r w:rsidRPr="005D52DD">
                    <w:rPr>
                      <w:rFonts w:ascii="Times New Roman" w:eastAsia="宋体" w:hAnsi="Times New Roman" w:cs="Times New Roman"/>
                      <w:kern w:val="0"/>
                      <w:sz w:val="22"/>
                    </w:rPr>
                    <w:t>, normal CP</w:t>
                  </w:r>
                </w:p>
              </w:tc>
            </w:tr>
            <w:tr w:rsidR="001626AE" w:rsidRPr="005D52DD" w14:paraId="26373025"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tcPr>
                <w:p w14:paraId="62B2C6B6"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Channel</w:t>
                  </w:r>
                </w:p>
              </w:tc>
              <w:tc>
                <w:tcPr>
                  <w:tcW w:w="3345" w:type="pct"/>
                  <w:tcBorders>
                    <w:top w:val="single" w:sz="4" w:space="0" w:color="auto"/>
                    <w:left w:val="single" w:sz="4" w:space="0" w:color="auto"/>
                    <w:bottom w:val="single" w:sz="4" w:space="0" w:color="auto"/>
                    <w:right w:val="single" w:sz="4" w:space="0" w:color="auto"/>
                  </w:tcBorders>
                  <w:vAlign w:val="center"/>
                </w:tcPr>
                <w:p w14:paraId="7F7E2AA6"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TDL-C, DS = 300ns</w:t>
                  </w:r>
                </w:p>
              </w:tc>
            </w:tr>
            <w:tr w:rsidR="001626AE" w:rsidRPr="005D52DD" w14:paraId="77E3E6EE"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14:paraId="2E3ECF70"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Waveform</w:t>
                  </w:r>
                </w:p>
              </w:tc>
              <w:tc>
                <w:tcPr>
                  <w:tcW w:w="3345" w:type="pct"/>
                  <w:tcBorders>
                    <w:top w:val="single" w:sz="4" w:space="0" w:color="auto"/>
                    <w:left w:val="single" w:sz="4" w:space="0" w:color="auto"/>
                    <w:bottom w:val="single" w:sz="4" w:space="0" w:color="auto"/>
                    <w:right w:val="single" w:sz="4" w:space="0" w:color="auto"/>
                  </w:tcBorders>
                  <w:vAlign w:val="center"/>
                  <w:hideMark/>
                </w:tcPr>
                <w:p w14:paraId="3AA8C6EB"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CP-OFDM</w:t>
                  </w:r>
                </w:p>
              </w:tc>
            </w:tr>
            <w:tr w:rsidR="001626AE" w:rsidRPr="005D52DD" w14:paraId="01F5A5C7"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14:paraId="7D1F3630"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System bandwidth</w:t>
                  </w:r>
                </w:p>
              </w:tc>
              <w:tc>
                <w:tcPr>
                  <w:tcW w:w="3345" w:type="pct"/>
                  <w:tcBorders>
                    <w:top w:val="single" w:sz="4" w:space="0" w:color="auto"/>
                    <w:left w:val="single" w:sz="4" w:space="0" w:color="auto"/>
                    <w:bottom w:val="single" w:sz="4" w:space="0" w:color="auto"/>
                    <w:right w:val="single" w:sz="4" w:space="0" w:color="auto"/>
                  </w:tcBorders>
                  <w:vAlign w:val="center"/>
                  <w:hideMark/>
                </w:tcPr>
                <w:p w14:paraId="316EC7D9"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20MHz</w:t>
                  </w:r>
                </w:p>
              </w:tc>
            </w:tr>
            <w:tr w:rsidR="001626AE" w:rsidRPr="005D52DD" w14:paraId="09CBB86C"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14:paraId="47E583E2"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Allocated bandwidth</w:t>
                  </w:r>
                </w:p>
              </w:tc>
              <w:tc>
                <w:tcPr>
                  <w:tcW w:w="3345" w:type="pct"/>
                  <w:tcBorders>
                    <w:top w:val="single" w:sz="4" w:space="0" w:color="auto"/>
                    <w:left w:val="single" w:sz="4" w:space="0" w:color="auto"/>
                    <w:bottom w:val="single" w:sz="4" w:space="0" w:color="auto"/>
                    <w:right w:val="single" w:sz="4" w:space="0" w:color="auto"/>
                  </w:tcBorders>
                  <w:vAlign w:val="center"/>
                  <w:hideMark/>
                </w:tcPr>
                <w:p w14:paraId="4B013E9C"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20 PRBs</w:t>
                  </w:r>
                </w:p>
              </w:tc>
            </w:tr>
            <w:tr w:rsidR="001626AE" w:rsidRPr="005D52DD" w14:paraId="21558043"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tcPr>
                <w:p w14:paraId="676EC13A"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 xml:space="preserve">PUSCH duration </w:t>
                  </w:r>
                </w:p>
              </w:tc>
              <w:tc>
                <w:tcPr>
                  <w:tcW w:w="3345" w:type="pct"/>
                  <w:tcBorders>
                    <w:top w:val="single" w:sz="4" w:space="0" w:color="auto"/>
                    <w:left w:val="single" w:sz="4" w:space="0" w:color="auto"/>
                    <w:bottom w:val="single" w:sz="4" w:space="0" w:color="auto"/>
                    <w:right w:val="single" w:sz="4" w:space="0" w:color="auto"/>
                  </w:tcBorders>
                  <w:vAlign w:val="center"/>
                </w:tcPr>
                <w:p w14:paraId="1EF7BE8A"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8 symbols</w:t>
                  </w:r>
                </w:p>
              </w:tc>
            </w:tr>
            <w:tr w:rsidR="001626AE" w:rsidRPr="005D52DD" w14:paraId="2871345C"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14:paraId="682652CB"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 xml:space="preserve">Number of UEs </w:t>
                  </w:r>
                </w:p>
              </w:tc>
              <w:tc>
                <w:tcPr>
                  <w:tcW w:w="3345" w:type="pct"/>
                  <w:tcBorders>
                    <w:top w:val="single" w:sz="4" w:space="0" w:color="auto"/>
                    <w:left w:val="single" w:sz="4" w:space="0" w:color="auto"/>
                    <w:bottom w:val="single" w:sz="4" w:space="0" w:color="auto"/>
                    <w:right w:val="single" w:sz="4" w:space="0" w:color="auto"/>
                  </w:tcBorders>
                  <w:vAlign w:val="center"/>
                  <w:hideMark/>
                </w:tcPr>
                <w:p w14:paraId="21432863"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1</w:t>
                  </w:r>
                </w:p>
              </w:tc>
            </w:tr>
            <w:tr w:rsidR="001626AE" w:rsidRPr="005D52DD" w14:paraId="230FD94C"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14:paraId="19F27176"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DMRS configuration type</w:t>
                  </w:r>
                </w:p>
              </w:tc>
              <w:tc>
                <w:tcPr>
                  <w:tcW w:w="3345" w:type="pct"/>
                  <w:tcBorders>
                    <w:top w:val="single" w:sz="4" w:space="0" w:color="auto"/>
                    <w:left w:val="single" w:sz="4" w:space="0" w:color="auto"/>
                    <w:bottom w:val="single" w:sz="4" w:space="0" w:color="auto"/>
                    <w:right w:val="single" w:sz="4" w:space="0" w:color="auto"/>
                  </w:tcBorders>
                  <w:vAlign w:val="center"/>
                  <w:hideMark/>
                </w:tcPr>
                <w:p w14:paraId="04F76CA6"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1</w:t>
                  </w:r>
                </w:p>
              </w:tc>
            </w:tr>
            <w:tr w:rsidR="001626AE" w:rsidRPr="005D52DD" w14:paraId="24845442"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14:paraId="32100CE8"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Antenna configuration</w:t>
                  </w:r>
                </w:p>
              </w:tc>
              <w:tc>
                <w:tcPr>
                  <w:tcW w:w="3345" w:type="pct"/>
                  <w:tcBorders>
                    <w:top w:val="single" w:sz="4" w:space="0" w:color="auto"/>
                    <w:left w:val="single" w:sz="4" w:space="0" w:color="auto"/>
                    <w:bottom w:val="single" w:sz="4" w:space="0" w:color="auto"/>
                    <w:right w:val="single" w:sz="4" w:space="0" w:color="auto"/>
                  </w:tcBorders>
                  <w:vAlign w:val="center"/>
                  <w:hideMark/>
                </w:tcPr>
                <w:p w14:paraId="2CCBE105"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1Tx, 4 Rx</w:t>
                  </w:r>
                </w:p>
              </w:tc>
            </w:tr>
            <w:tr w:rsidR="001626AE" w:rsidRPr="005D52DD" w14:paraId="53642664"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14:paraId="03A140D8"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UE speed</w:t>
                  </w:r>
                </w:p>
              </w:tc>
              <w:tc>
                <w:tcPr>
                  <w:tcW w:w="3345" w:type="pct"/>
                  <w:tcBorders>
                    <w:top w:val="single" w:sz="4" w:space="0" w:color="auto"/>
                    <w:left w:val="single" w:sz="4" w:space="0" w:color="auto"/>
                    <w:bottom w:val="single" w:sz="4" w:space="0" w:color="auto"/>
                    <w:right w:val="single" w:sz="4" w:space="0" w:color="auto"/>
                  </w:tcBorders>
                  <w:vAlign w:val="center"/>
                  <w:hideMark/>
                </w:tcPr>
                <w:p w14:paraId="5C416247"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3km/h</w:t>
                  </w:r>
                </w:p>
              </w:tc>
            </w:tr>
            <w:tr w:rsidR="001626AE" w:rsidRPr="005D52DD" w14:paraId="45D7F9B6"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14:paraId="4421BA0C"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DMRS position</w:t>
                  </w:r>
                </w:p>
              </w:tc>
              <w:tc>
                <w:tcPr>
                  <w:tcW w:w="3345" w:type="pct"/>
                  <w:tcBorders>
                    <w:top w:val="single" w:sz="4" w:space="0" w:color="auto"/>
                    <w:left w:val="single" w:sz="4" w:space="0" w:color="auto"/>
                    <w:bottom w:val="single" w:sz="4" w:space="0" w:color="auto"/>
                    <w:right w:val="single" w:sz="4" w:space="0" w:color="auto"/>
                  </w:tcBorders>
                  <w:vAlign w:val="center"/>
                  <w:hideMark/>
                </w:tcPr>
                <w:p w14:paraId="5CEB3187"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1</w:t>
                  </w:r>
                  <w:r w:rsidRPr="005D52DD">
                    <w:rPr>
                      <w:rFonts w:ascii="Times New Roman" w:eastAsia="宋体" w:hAnsi="Times New Roman" w:cs="Times New Roman"/>
                      <w:kern w:val="0"/>
                      <w:sz w:val="22"/>
                      <w:vertAlign w:val="superscript"/>
                    </w:rPr>
                    <w:t>st</w:t>
                  </w:r>
                  <w:r w:rsidRPr="005D52DD">
                    <w:rPr>
                      <w:rFonts w:ascii="Times New Roman" w:eastAsia="宋体" w:hAnsi="Times New Roman" w:cs="Times New Roman"/>
                      <w:kern w:val="0"/>
                      <w:sz w:val="22"/>
                    </w:rPr>
                    <w:t xml:space="preserve"> OS</w:t>
                  </w:r>
                </w:p>
              </w:tc>
            </w:tr>
            <w:tr w:rsidR="001626AE" w:rsidRPr="005D52DD" w14:paraId="39EED57F" w14:textId="77777777" w:rsidTr="001626AE">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tcPr>
                <w:p w14:paraId="099383A7"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Target false alarm rate</w:t>
                  </w:r>
                </w:p>
              </w:tc>
              <w:tc>
                <w:tcPr>
                  <w:tcW w:w="3345" w:type="pct"/>
                  <w:tcBorders>
                    <w:top w:val="single" w:sz="4" w:space="0" w:color="auto"/>
                    <w:left w:val="single" w:sz="4" w:space="0" w:color="auto"/>
                    <w:bottom w:val="single" w:sz="4" w:space="0" w:color="auto"/>
                    <w:right w:val="single" w:sz="4" w:space="0" w:color="auto"/>
                  </w:tcBorders>
                  <w:vAlign w:val="center"/>
                </w:tcPr>
                <w:p w14:paraId="7B2E4A8C" w14:textId="77777777" w:rsidR="001626AE" w:rsidRPr="005D52DD" w:rsidRDefault="001626AE" w:rsidP="005D52DD">
                  <w:pPr>
                    <w:widowControl/>
                    <w:adjustRightInd w:val="0"/>
                    <w:snapToGrid w:val="0"/>
                    <w:spacing w:afterLines="30" w:after="93"/>
                    <w:jc w:val="left"/>
                    <w:rPr>
                      <w:rFonts w:ascii="Times New Roman" w:eastAsia="宋体" w:hAnsi="Times New Roman" w:cs="Times New Roman"/>
                      <w:kern w:val="0"/>
                      <w:sz w:val="22"/>
                    </w:rPr>
                  </w:pPr>
                  <w:r w:rsidRPr="005D52DD">
                    <w:rPr>
                      <w:rFonts w:ascii="Times New Roman" w:eastAsia="宋体" w:hAnsi="Times New Roman" w:cs="Times New Roman"/>
                      <w:kern w:val="0"/>
                      <w:sz w:val="22"/>
                    </w:rPr>
                    <w:t>1%, 10%</w:t>
                  </w:r>
                </w:p>
              </w:tc>
            </w:tr>
          </w:tbl>
          <w:p w14:paraId="0A4FDB61" w14:textId="77777777" w:rsidR="001626AE" w:rsidRPr="005D52DD" w:rsidRDefault="001626AE" w:rsidP="005D52DD">
            <w:pPr>
              <w:pStyle w:val="a9"/>
              <w:adjustRightInd w:val="0"/>
              <w:snapToGrid w:val="0"/>
              <w:spacing w:afterLines="30" w:after="93" w:line="240" w:lineRule="auto"/>
              <w:ind w:left="720"/>
              <w:rPr>
                <w:sz w:val="22"/>
                <w:szCs w:val="22"/>
                <w:lang w:eastAsia="x-none"/>
              </w:rPr>
            </w:pPr>
          </w:p>
          <w:p w14:paraId="5A597B7A" w14:textId="0C49E7D7" w:rsidR="00D0602E" w:rsidRPr="005D52DD" w:rsidRDefault="00D0602E" w:rsidP="005D52DD">
            <w:pPr>
              <w:pStyle w:val="a9"/>
              <w:numPr>
                <w:ilvl w:val="0"/>
                <w:numId w:val="25"/>
              </w:numPr>
              <w:adjustRightInd w:val="0"/>
              <w:snapToGrid w:val="0"/>
              <w:spacing w:afterLines="30" w:after="93" w:line="240" w:lineRule="auto"/>
              <w:rPr>
                <w:sz w:val="22"/>
                <w:szCs w:val="22"/>
                <w:lang w:eastAsia="x-none"/>
              </w:rPr>
            </w:pPr>
            <w:r w:rsidRPr="005D52DD">
              <w:rPr>
                <w:sz w:val="22"/>
                <w:szCs w:val="22"/>
                <w:lang w:eastAsia="x-none"/>
              </w:rPr>
              <w:t>Observation: a configurable mini-slot pattern within a slot can facilitate receiver detection of the transmitted CG configuration in case of a missed initial transmission when a UE is configured with multiple active CG configurations.</w:t>
            </w:r>
          </w:p>
          <w:p w14:paraId="35E2DFD9" w14:textId="77777777" w:rsidR="00D0602E" w:rsidRPr="005D52DD" w:rsidRDefault="00D0602E" w:rsidP="005D52DD">
            <w:pPr>
              <w:pStyle w:val="af6"/>
              <w:widowControl/>
              <w:numPr>
                <w:ilvl w:val="0"/>
                <w:numId w:val="2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Observation: a false alarm event for a configured UL grant does not cause a catastrophic system error, which allows a flexible selection of false alarm thresholds for PUSCH DTX detection</w:t>
            </w:r>
          </w:p>
          <w:p w14:paraId="5BB24A38" w14:textId="77777777" w:rsidR="00D0602E" w:rsidRPr="005D52DD" w:rsidRDefault="00D0602E" w:rsidP="005D52DD">
            <w:pPr>
              <w:pStyle w:val="af6"/>
              <w:widowControl/>
              <w:numPr>
                <w:ilvl w:val="0"/>
                <w:numId w:val="2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 xml:space="preserve">Observation: </w:t>
            </w:r>
            <w:r w:rsidRPr="005D52DD">
              <w:rPr>
                <w:rFonts w:ascii="Times New Roman" w:hAnsi="Times New Roman" w:cs="Times New Roman"/>
                <w:sz w:val="22"/>
                <w:lang w:val="en-GB"/>
              </w:rPr>
              <w:t xml:space="preserve">relaxing the false alarm rate from 1% to 10% can significantly improve DTX performance by more than 1 dB at </w:t>
            </w:r>
            <w:proofErr w:type="spellStart"/>
            <w:r w:rsidRPr="005D52DD">
              <w:rPr>
                <w:rFonts w:ascii="Times New Roman" w:hAnsi="Times New Roman" w:cs="Times New Roman"/>
                <w:sz w:val="22"/>
                <w:lang w:val="en-GB"/>
              </w:rPr>
              <w:t>P</w:t>
            </w:r>
            <w:r w:rsidRPr="005D52DD">
              <w:rPr>
                <w:rFonts w:ascii="Times New Roman" w:hAnsi="Times New Roman" w:cs="Times New Roman"/>
                <w:sz w:val="22"/>
                <w:vertAlign w:val="subscript"/>
                <w:lang w:val="en-GB"/>
              </w:rPr>
              <w:t>miss</w:t>
            </w:r>
            <w:proofErr w:type="spellEnd"/>
            <w:r w:rsidRPr="005D52DD">
              <w:rPr>
                <w:rFonts w:ascii="Times New Roman" w:hAnsi="Times New Roman" w:cs="Times New Roman"/>
                <w:sz w:val="22"/>
                <w:lang w:val="en-GB"/>
              </w:rPr>
              <w:t xml:space="preserve"> = 10</w:t>
            </w:r>
            <w:r w:rsidRPr="005D52DD">
              <w:rPr>
                <w:rFonts w:ascii="Times New Roman" w:hAnsi="Times New Roman" w:cs="Times New Roman"/>
                <w:sz w:val="22"/>
                <w:vertAlign w:val="superscript"/>
                <w:lang w:val="en-GB"/>
              </w:rPr>
              <w:t>-4</w:t>
            </w:r>
            <w:r w:rsidRPr="005D52DD">
              <w:rPr>
                <w:rFonts w:ascii="Times New Roman" w:hAnsi="Times New Roman" w:cs="Times New Roman"/>
                <w:sz w:val="22"/>
              </w:rPr>
              <w:t>.</w:t>
            </w:r>
          </w:p>
          <w:p w14:paraId="61D61DA2" w14:textId="77777777" w:rsidR="00D0602E" w:rsidRPr="005D52DD" w:rsidRDefault="00D0602E" w:rsidP="005D52DD">
            <w:pPr>
              <w:pStyle w:val="af6"/>
              <w:widowControl/>
              <w:numPr>
                <w:ilvl w:val="0"/>
                <w:numId w:val="2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 xml:space="preserve">Observation: no material benefits have been shown to support explicit HARQ-ACK in Rel-16. </w:t>
            </w:r>
          </w:p>
          <w:p w14:paraId="3ED86663" w14:textId="77777777" w:rsidR="00D0602E" w:rsidRPr="005D52DD" w:rsidRDefault="00D0602E" w:rsidP="005D52DD">
            <w:pPr>
              <w:adjustRightInd w:val="0"/>
              <w:snapToGrid w:val="0"/>
              <w:spacing w:afterLines="30" w:after="93"/>
              <w:rPr>
                <w:rFonts w:ascii="Times New Roman" w:hAnsi="Times New Roman" w:cs="Times New Roman"/>
                <w:sz w:val="22"/>
                <w:lang w:eastAsia="x-none"/>
              </w:rPr>
            </w:pPr>
            <w:r w:rsidRPr="005D52DD">
              <w:rPr>
                <w:rFonts w:ascii="Times New Roman" w:hAnsi="Times New Roman" w:cs="Times New Roman"/>
                <w:sz w:val="22"/>
                <w:lang w:eastAsia="x-none"/>
              </w:rPr>
              <w:t>Proposal 1: both slot-based and mini-slot-based repetitions should be supported in Rel-16.</w:t>
            </w:r>
          </w:p>
          <w:p w14:paraId="531AEDB3" w14:textId="77777777" w:rsidR="00D0602E" w:rsidRPr="005D52DD" w:rsidRDefault="00D0602E" w:rsidP="005D52DD">
            <w:pPr>
              <w:pStyle w:val="a9"/>
              <w:adjustRightInd w:val="0"/>
              <w:snapToGrid w:val="0"/>
              <w:spacing w:afterLines="30" w:after="93" w:line="240" w:lineRule="auto"/>
              <w:rPr>
                <w:sz w:val="22"/>
                <w:szCs w:val="22"/>
                <w:lang w:eastAsia="x-none"/>
              </w:rPr>
            </w:pPr>
            <w:r w:rsidRPr="005D52DD">
              <w:rPr>
                <w:sz w:val="22"/>
                <w:szCs w:val="22"/>
                <w:lang w:eastAsia="x-none"/>
              </w:rPr>
              <w:t>Proposal 2: consider a configurable mini-slot pattern within a slot with a fixed number of symbols per mini-slot for a CG configuration.</w:t>
            </w:r>
          </w:p>
          <w:p w14:paraId="0A1B74B8" w14:textId="4B1DC365" w:rsidR="00D0602E" w:rsidRPr="005D52DD" w:rsidRDefault="00D0602E" w:rsidP="005D52DD">
            <w:pPr>
              <w:adjustRightInd w:val="0"/>
              <w:snapToGrid w:val="0"/>
              <w:spacing w:afterLines="30" w:after="93"/>
              <w:rPr>
                <w:rFonts w:ascii="Times New Roman" w:hAnsi="Times New Roman" w:cs="Times New Roman"/>
                <w:sz w:val="22"/>
                <w:lang w:eastAsia="x-none"/>
              </w:rPr>
            </w:pPr>
            <w:r w:rsidRPr="005D52DD">
              <w:rPr>
                <w:rFonts w:ascii="Times New Roman" w:hAnsi="Times New Roman" w:cs="Times New Roman"/>
                <w:sz w:val="22"/>
                <w:lang w:eastAsia="x-none"/>
              </w:rPr>
              <w:t>Proposal 3: further study HARQ process determination for PUSCH repetitions crossing the boundary of a CG period based on different DMRS sequences</w:t>
            </w:r>
          </w:p>
          <w:p w14:paraId="191131C1" w14:textId="77777777" w:rsidR="004C5469" w:rsidRPr="005D52DD" w:rsidRDefault="004C5469" w:rsidP="005D52DD">
            <w:pPr>
              <w:adjustRightInd w:val="0"/>
              <w:snapToGrid w:val="0"/>
              <w:spacing w:afterLines="30" w:after="93"/>
              <w:rPr>
                <w:rFonts w:ascii="Times New Roman" w:hAnsi="Times New Roman" w:cs="Times New Roman"/>
                <w:sz w:val="22"/>
              </w:rPr>
            </w:pPr>
          </w:p>
        </w:tc>
      </w:tr>
    </w:tbl>
    <w:p w14:paraId="14BC97B6" w14:textId="77777777" w:rsidR="00AF70DC" w:rsidRPr="005D52DD" w:rsidRDefault="00AF70DC" w:rsidP="005D52DD">
      <w:pPr>
        <w:adjustRightInd w:val="0"/>
        <w:snapToGrid w:val="0"/>
        <w:spacing w:afterLines="30" w:after="93"/>
        <w:rPr>
          <w:rFonts w:ascii="Times New Roman" w:hAnsi="Times New Roman" w:cs="Times New Roman"/>
          <w:sz w:val="22"/>
        </w:rPr>
      </w:pPr>
    </w:p>
    <w:p w14:paraId="2214EC33" w14:textId="7AB3016E" w:rsidR="00AF70DC" w:rsidRPr="005D52DD" w:rsidRDefault="005D4938" w:rsidP="005D52DD">
      <w:pPr>
        <w:pStyle w:val="3"/>
        <w:adjustRightInd w:val="0"/>
        <w:snapToGrid w:val="0"/>
        <w:spacing w:afterLines="30" w:after="93"/>
        <w:ind w:left="840"/>
        <w:rPr>
          <w:rFonts w:ascii="Times New Roman" w:hAnsi="Times New Roman" w:cs="Times New Roman"/>
          <w:sz w:val="22"/>
        </w:rPr>
      </w:pPr>
      <w:r w:rsidRPr="005D52DD">
        <w:rPr>
          <w:rFonts w:ascii="Times New Roman" w:hAnsi="Times New Roman" w:cs="Times New Roman"/>
          <w:sz w:val="22"/>
        </w:rPr>
        <w:t xml:space="preserve">R1-1900049 Enhanced UL configured grant transmissions </w:t>
      </w:r>
      <w:r w:rsidR="00832853" w:rsidRPr="005D52DD">
        <w:rPr>
          <w:rFonts w:ascii="Times New Roman" w:hAnsi="Times New Roman" w:cs="Times New Roman"/>
          <w:sz w:val="22"/>
        </w:rPr>
        <w:t xml:space="preserve">Huawei, </w:t>
      </w:r>
      <w:proofErr w:type="spellStart"/>
      <w:r w:rsidR="00832853" w:rsidRPr="005D52DD">
        <w:rPr>
          <w:rFonts w:ascii="Times New Roman" w:hAnsi="Times New Roman" w:cs="Times New Roman"/>
          <w:sz w:val="22"/>
        </w:rPr>
        <w:t>HiSilicon</w:t>
      </w:r>
      <w:proofErr w:type="spellEnd"/>
    </w:p>
    <w:tbl>
      <w:tblPr>
        <w:tblStyle w:val="af5"/>
        <w:tblW w:w="8512" w:type="dxa"/>
        <w:tblLayout w:type="fixed"/>
        <w:tblLook w:val="04A0" w:firstRow="1" w:lastRow="0" w:firstColumn="1" w:lastColumn="0" w:noHBand="0" w:noVBand="1"/>
      </w:tblPr>
      <w:tblGrid>
        <w:gridCol w:w="8512"/>
      </w:tblGrid>
      <w:tr w:rsidR="00AF70DC" w:rsidRPr="005D52DD" w14:paraId="5C13B493" w14:textId="77777777">
        <w:tc>
          <w:tcPr>
            <w:tcW w:w="8512" w:type="dxa"/>
          </w:tcPr>
          <w:p w14:paraId="4AF53FDF" w14:textId="77777777" w:rsidR="00922D28" w:rsidRPr="005D52DD" w:rsidRDefault="00922D28" w:rsidP="005D52DD">
            <w:pPr>
              <w:adjustRightInd w:val="0"/>
              <w:snapToGrid w:val="0"/>
              <w:spacing w:afterLines="30" w:after="93"/>
              <w:rPr>
                <w:rFonts w:ascii="Times New Roman" w:hAnsi="Times New Roman" w:cs="Times New Roman"/>
                <w:sz w:val="22"/>
              </w:rPr>
            </w:pPr>
            <w:bookmarkStart w:id="10" w:name="_Hlk526237089"/>
            <w:r w:rsidRPr="005D52DD">
              <w:rPr>
                <w:rFonts w:ascii="Times New Roman" w:hAnsi="Times New Roman" w:cs="Times New Roman"/>
                <w:sz w:val="22"/>
              </w:rPr>
              <w:t>Observation 1: Mini-slot-based repetitions can provide more opportunities within a slot to deliver a packet timely upon its arrival, and hence is a key approach to meeting the stringent latency requirement of Rel.16 URLLC services with periodic or a-periodic traffic.</w:t>
            </w:r>
          </w:p>
          <w:p w14:paraId="3DA03005" w14:textId="2EE6ABD9" w:rsidR="00922D28" w:rsidRPr="005D52DD" w:rsidRDefault="00922D28" w:rsidP="005D52DD">
            <w:pPr>
              <w:pStyle w:val="1-21"/>
              <w:autoSpaceDE/>
              <w:autoSpaceDN/>
              <w:spacing w:afterLines="30" w:after="93"/>
              <w:ind w:firstLineChars="0" w:firstLine="0"/>
              <w:rPr>
                <w:rFonts w:ascii="Times New Roman" w:eastAsia="Times New Roman" w:hAnsi="Times New Roman"/>
              </w:rPr>
            </w:pPr>
            <w:r w:rsidRPr="005D52DD">
              <w:rPr>
                <w:rFonts w:ascii="Times New Roman" w:hAnsi="Times New Roman"/>
                <w:lang w:eastAsia="zh-CN"/>
              </w:rPr>
              <w:t>Observation 2: Compared to single PUSCH transmission with flexible start, mini-slot-based repetitions have better performance in terms of overall latency due to shorter preparation time and possibility of early-decoding.</w:t>
            </w:r>
            <w:r w:rsidRPr="005D52DD">
              <w:rPr>
                <w:rFonts w:ascii="Times New Roman" w:eastAsia="Times New Roman" w:hAnsi="Times New Roman"/>
              </w:rPr>
              <w:t xml:space="preserve"> </w:t>
            </w:r>
          </w:p>
          <w:p w14:paraId="6BE6F4E8" w14:textId="430023D9" w:rsidR="006E4336" w:rsidRPr="005D52DD" w:rsidRDefault="006E4336" w:rsidP="005D52DD">
            <w:pPr>
              <w:keepNext/>
              <w:adjustRightInd w:val="0"/>
              <w:snapToGrid w:val="0"/>
              <w:spacing w:afterLines="30" w:after="93"/>
              <w:jc w:val="center"/>
              <w:rPr>
                <w:rFonts w:ascii="Times New Roman" w:hAnsi="Times New Roman" w:cs="Times New Roman"/>
                <w:sz w:val="22"/>
              </w:rPr>
            </w:pPr>
            <w:r w:rsidRPr="005D52DD">
              <w:rPr>
                <w:rFonts w:ascii="Times New Roman" w:eastAsia="宋体" w:hAnsi="Times New Roman" w:cs="Times New Roman"/>
                <w:noProof/>
                <w:sz w:val="22"/>
              </w:rPr>
              <w:drawing>
                <wp:inline distT="0" distB="0" distL="0" distR="0" wp14:anchorId="6B8F1A0A" wp14:editId="2CE4077D">
                  <wp:extent cx="5146675" cy="1832610"/>
                  <wp:effectExtent l="0" t="0" r="0" b="0"/>
                  <wp:docPr id="4" name="图片 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图片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46675" cy="1832610"/>
                          </a:xfrm>
                          <a:prstGeom prst="rect">
                            <a:avLst/>
                          </a:prstGeom>
                          <a:noFill/>
                          <a:ln>
                            <a:noFill/>
                          </a:ln>
                        </pic:spPr>
                      </pic:pic>
                    </a:graphicData>
                  </a:graphic>
                </wp:inline>
              </w:drawing>
            </w:r>
          </w:p>
          <w:p w14:paraId="164E4B1D" w14:textId="77777777" w:rsidR="006E4336" w:rsidRPr="005D52DD" w:rsidRDefault="006E4336" w:rsidP="005D52DD">
            <w:pPr>
              <w:pStyle w:val="a7"/>
              <w:snapToGrid w:val="0"/>
              <w:spacing w:before="0" w:afterLines="30" w:after="93"/>
              <w:rPr>
                <w:sz w:val="22"/>
                <w:szCs w:val="22"/>
              </w:rPr>
            </w:pPr>
            <w:r w:rsidRPr="005D52DD">
              <w:rPr>
                <w:sz w:val="22"/>
                <w:szCs w:val="22"/>
              </w:rPr>
              <w:t xml:space="preserve">Figure </w:t>
            </w:r>
            <w:r w:rsidRPr="005D52DD">
              <w:rPr>
                <w:sz w:val="22"/>
                <w:szCs w:val="22"/>
              </w:rPr>
              <w:fldChar w:fldCharType="begin"/>
            </w:r>
            <w:r w:rsidRPr="005D52DD">
              <w:rPr>
                <w:sz w:val="22"/>
                <w:szCs w:val="22"/>
              </w:rPr>
              <w:instrText xml:space="preserve"> SEQ Figure \* ARABIC </w:instrText>
            </w:r>
            <w:r w:rsidRPr="005D52DD">
              <w:rPr>
                <w:sz w:val="22"/>
                <w:szCs w:val="22"/>
              </w:rPr>
              <w:fldChar w:fldCharType="separate"/>
            </w:r>
            <w:r w:rsidRPr="005D52DD">
              <w:rPr>
                <w:noProof/>
                <w:sz w:val="22"/>
                <w:szCs w:val="22"/>
              </w:rPr>
              <w:t>3</w:t>
            </w:r>
            <w:r w:rsidRPr="005D52DD">
              <w:rPr>
                <w:sz w:val="22"/>
                <w:szCs w:val="22"/>
              </w:rPr>
              <w:fldChar w:fldCharType="end"/>
            </w:r>
            <w:r w:rsidRPr="005D52DD">
              <w:rPr>
                <w:sz w:val="22"/>
                <w:szCs w:val="22"/>
              </w:rPr>
              <w:t xml:space="preserve"> Single PUSCH transmission with flexible</w:t>
            </w:r>
            <w:r w:rsidRPr="005D52DD">
              <w:rPr>
                <w:sz w:val="22"/>
                <w:szCs w:val="22"/>
                <w:lang w:val="en-US"/>
              </w:rPr>
              <w:t xml:space="preserve"> start</w:t>
            </w:r>
            <w:r w:rsidRPr="005D52DD">
              <w:rPr>
                <w:sz w:val="22"/>
                <w:szCs w:val="22"/>
              </w:rPr>
              <w:t xml:space="preserve"> leads to collision between DMRS and data</w:t>
            </w:r>
          </w:p>
          <w:p w14:paraId="291BC5A8" w14:textId="1D4B4193" w:rsidR="006E4336" w:rsidRPr="005D52DD" w:rsidRDefault="006E4336" w:rsidP="005D52DD">
            <w:pPr>
              <w:keepNext/>
              <w:adjustRightInd w:val="0"/>
              <w:snapToGrid w:val="0"/>
              <w:spacing w:afterLines="30" w:after="93"/>
              <w:jc w:val="center"/>
              <w:rPr>
                <w:rFonts w:ascii="Times New Roman" w:hAnsi="Times New Roman" w:cs="Times New Roman"/>
                <w:sz w:val="22"/>
              </w:rPr>
            </w:pPr>
            <w:r w:rsidRPr="005D52DD">
              <w:rPr>
                <w:rFonts w:ascii="Times New Roman" w:hAnsi="Times New Roman" w:cs="Times New Roman"/>
                <w:noProof/>
                <w:sz w:val="22"/>
              </w:rPr>
              <w:lastRenderedPageBreak/>
              <w:drawing>
                <wp:inline distT="0" distB="0" distL="0" distR="0" wp14:anchorId="4693A488" wp14:editId="00FDA262">
                  <wp:extent cx="4311015" cy="326580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11015" cy="3265805"/>
                          </a:xfrm>
                          <a:prstGeom prst="rect">
                            <a:avLst/>
                          </a:prstGeom>
                          <a:noFill/>
                          <a:ln>
                            <a:noFill/>
                          </a:ln>
                        </pic:spPr>
                      </pic:pic>
                    </a:graphicData>
                  </a:graphic>
                </wp:inline>
              </w:drawing>
            </w:r>
          </w:p>
          <w:p w14:paraId="297A861D" w14:textId="77777777" w:rsidR="006E4336" w:rsidRPr="005D52DD" w:rsidRDefault="006E4336" w:rsidP="005D52DD">
            <w:pPr>
              <w:pStyle w:val="a7"/>
              <w:snapToGrid w:val="0"/>
              <w:spacing w:before="0" w:afterLines="30" w:after="93"/>
              <w:rPr>
                <w:sz w:val="22"/>
                <w:szCs w:val="22"/>
              </w:rPr>
            </w:pPr>
            <w:r w:rsidRPr="005D52DD">
              <w:rPr>
                <w:sz w:val="22"/>
                <w:szCs w:val="22"/>
              </w:rPr>
              <w:t xml:space="preserve">Figure </w:t>
            </w:r>
            <w:r w:rsidRPr="005D52DD">
              <w:rPr>
                <w:sz w:val="22"/>
                <w:szCs w:val="22"/>
              </w:rPr>
              <w:fldChar w:fldCharType="begin"/>
            </w:r>
            <w:r w:rsidRPr="005D52DD">
              <w:rPr>
                <w:sz w:val="22"/>
                <w:szCs w:val="22"/>
              </w:rPr>
              <w:instrText xml:space="preserve"> SEQ Figure \* ARABIC </w:instrText>
            </w:r>
            <w:r w:rsidRPr="005D52DD">
              <w:rPr>
                <w:sz w:val="22"/>
                <w:szCs w:val="22"/>
              </w:rPr>
              <w:fldChar w:fldCharType="separate"/>
            </w:r>
            <w:r w:rsidRPr="005D52DD">
              <w:rPr>
                <w:noProof/>
                <w:sz w:val="22"/>
                <w:szCs w:val="22"/>
              </w:rPr>
              <w:t>4</w:t>
            </w:r>
            <w:r w:rsidRPr="005D52DD">
              <w:rPr>
                <w:sz w:val="22"/>
                <w:szCs w:val="22"/>
              </w:rPr>
              <w:fldChar w:fldCharType="end"/>
            </w:r>
            <w:r w:rsidRPr="005D52DD">
              <w:rPr>
                <w:sz w:val="22"/>
                <w:szCs w:val="22"/>
              </w:rPr>
              <w:t xml:space="preserve"> Collision between DMRS and data leads to unacceptable performance on DMRS detection</w:t>
            </w:r>
          </w:p>
          <w:tbl>
            <w:tblPr>
              <w:tblStyle w:val="af5"/>
              <w:tblW w:w="6717" w:type="dxa"/>
              <w:jc w:val="center"/>
              <w:tblLayout w:type="fixed"/>
              <w:tblLook w:val="04A0" w:firstRow="1" w:lastRow="0" w:firstColumn="1" w:lastColumn="0" w:noHBand="0" w:noVBand="1"/>
            </w:tblPr>
            <w:tblGrid>
              <w:gridCol w:w="2836"/>
              <w:gridCol w:w="3881"/>
            </w:tblGrid>
            <w:tr w:rsidR="009B5833" w:rsidRPr="002D0151" w14:paraId="0D99CD06" w14:textId="77777777" w:rsidTr="009B5833">
              <w:trPr>
                <w:trHeight w:val="267"/>
                <w:jc w:val="center"/>
              </w:trPr>
              <w:tc>
                <w:tcPr>
                  <w:tcW w:w="2836" w:type="dxa"/>
                  <w:hideMark/>
                </w:tcPr>
                <w:p w14:paraId="221E2503"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b/>
                      <w:bCs/>
                      <w:sz w:val="20"/>
                      <w:szCs w:val="20"/>
                      <w:lang w:val="en-GB"/>
                    </w:rPr>
                    <w:t>Parameters</w:t>
                  </w:r>
                  <w:r w:rsidRPr="002D0151">
                    <w:rPr>
                      <w:rFonts w:ascii="Times New Roman" w:hAnsi="Times New Roman" w:cs="Times New Roman"/>
                      <w:b/>
                      <w:bCs/>
                      <w:sz w:val="20"/>
                      <w:szCs w:val="20"/>
                    </w:rPr>
                    <w:t xml:space="preserve"> </w:t>
                  </w:r>
                </w:p>
              </w:tc>
              <w:tc>
                <w:tcPr>
                  <w:tcW w:w="3881" w:type="dxa"/>
                  <w:hideMark/>
                </w:tcPr>
                <w:p w14:paraId="797EB95B"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b/>
                      <w:bCs/>
                      <w:sz w:val="20"/>
                      <w:szCs w:val="20"/>
                      <w:lang w:val="en-GB"/>
                    </w:rPr>
                    <w:t>Values</w:t>
                  </w:r>
                  <w:r w:rsidRPr="002D0151">
                    <w:rPr>
                      <w:rFonts w:ascii="Times New Roman" w:hAnsi="Times New Roman" w:cs="Times New Roman"/>
                      <w:b/>
                      <w:bCs/>
                      <w:sz w:val="20"/>
                      <w:szCs w:val="20"/>
                    </w:rPr>
                    <w:t xml:space="preserve"> </w:t>
                  </w:r>
                </w:p>
              </w:tc>
            </w:tr>
            <w:tr w:rsidR="009B5833" w:rsidRPr="002D0151" w14:paraId="2DEB3863" w14:textId="77777777" w:rsidTr="009B5833">
              <w:trPr>
                <w:trHeight w:val="267"/>
                <w:jc w:val="center"/>
              </w:trPr>
              <w:tc>
                <w:tcPr>
                  <w:tcW w:w="2836" w:type="dxa"/>
                  <w:hideMark/>
                </w:tcPr>
                <w:p w14:paraId="605B277C"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Carrier frequency</w:t>
                  </w:r>
                  <w:r w:rsidRPr="002D0151">
                    <w:rPr>
                      <w:rFonts w:ascii="Times New Roman" w:hAnsi="Times New Roman" w:cs="Times New Roman"/>
                      <w:b/>
                      <w:bCs/>
                      <w:sz w:val="20"/>
                      <w:szCs w:val="20"/>
                    </w:rPr>
                    <w:t xml:space="preserve"> </w:t>
                  </w:r>
                </w:p>
              </w:tc>
              <w:tc>
                <w:tcPr>
                  <w:tcW w:w="3881" w:type="dxa"/>
                  <w:hideMark/>
                </w:tcPr>
                <w:p w14:paraId="2406A4C1"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4GHz</w:t>
                  </w:r>
                  <w:r w:rsidRPr="002D0151">
                    <w:rPr>
                      <w:rFonts w:ascii="Times New Roman" w:hAnsi="Times New Roman" w:cs="Times New Roman"/>
                      <w:sz w:val="20"/>
                      <w:szCs w:val="20"/>
                    </w:rPr>
                    <w:t xml:space="preserve"> </w:t>
                  </w:r>
                </w:p>
              </w:tc>
            </w:tr>
            <w:tr w:rsidR="009B5833" w:rsidRPr="002D0151" w14:paraId="689C4286" w14:textId="77777777" w:rsidTr="009B5833">
              <w:trPr>
                <w:trHeight w:val="267"/>
                <w:jc w:val="center"/>
              </w:trPr>
              <w:tc>
                <w:tcPr>
                  <w:tcW w:w="2836" w:type="dxa"/>
                  <w:hideMark/>
                </w:tcPr>
                <w:p w14:paraId="33DEF140"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Waveform</w:t>
                  </w:r>
                  <w:r w:rsidRPr="002D0151">
                    <w:rPr>
                      <w:rFonts w:ascii="Times New Roman" w:hAnsi="Times New Roman" w:cs="Times New Roman"/>
                      <w:b/>
                      <w:bCs/>
                      <w:sz w:val="20"/>
                      <w:szCs w:val="20"/>
                    </w:rPr>
                    <w:t xml:space="preserve"> </w:t>
                  </w:r>
                </w:p>
              </w:tc>
              <w:tc>
                <w:tcPr>
                  <w:tcW w:w="3881" w:type="dxa"/>
                  <w:hideMark/>
                </w:tcPr>
                <w:p w14:paraId="0ADA0270"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CP-OFDM</w:t>
                  </w:r>
                  <w:r w:rsidRPr="002D0151">
                    <w:rPr>
                      <w:rFonts w:ascii="Times New Roman" w:hAnsi="Times New Roman" w:cs="Times New Roman"/>
                      <w:sz w:val="20"/>
                      <w:szCs w:val="20"/>
                    </w:rPr>
                    <w:t xml:space="preserve"> </w:t>
                  </w:r>
                </w:p>
              </w:tc>
            </w:tr>
            <w:tr w:rsidR="009B5833" w:rsidRPr="002D0151" w14:paraId="2858CBE1" w14:textId="77777777" w:rsidTr="009B5833">
              <w:trPr>
                <w:trHeight w:val="267"/>
                <w:jc w:val="center"/>
              </w:trPr>
              <w:tc>
                <w:tcPr>
                  <w:tcW w:w="2836" w:type="dxa"/>
                  <w:hideMark/>
                </w:tcPr>
                <w:p w14:paraId="4DB10597"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rPr>
                    <w:t>Subcarrier spacing</w:t>
                  </w:r>
                  <w:r w:rsidRPr="002D0151">
                    <w:rPr>
                      <w:rFonts w:ascii="Times New Roman" w:hAnsi="Times New Roman" w:cs="Times New Roman"/>
                      <w:b/>
                      <w:bCs/>
                      <w:sz w:val="20"/>
                      <w:szCs w:val="20"/>
                    </w:rPr>
                    <w:t xml:space="preserve"> </w:t>
                  </w:r>
                </w:p>
              </w:tc>
              <w:tc>
                <w:tcPr>
                  <w:tcW w:w="3881" w:type="dxa"/>
                  <w:hideMark/>
                </w:tcPr>
                <w:p w14:paraId="1B3055D0" w14:textId="77777777" w:rsidR="009B5833" w:rsidRPr="002D0151" w:rsidRDefault="009B5833" w:rsidP="009B5833">
                  <w:pPr>
                    <w:rPr>
                      <w:rFonts w:ascii="Times New Roman" w:hAnsi="Times New Roman" w:cs="Times New Roman"/>
                      <w:sz w:val="20"/>
                      <w:szCs w:val="20"/>
                    </w:rPr>
                  </w:pPr>
                  <w:r>
                    <w:rPr>
                      <w:rFonts w:ascii="Times New Roman" w:hAnsi="Times New Roman" w:cs="Times New Roman"/>
                      <w:sz w:val="20"/>
                      <w:szCs w:val="20"/>
                    </w:rPr>
                    <w:t>30</w:t>
                  </w:r>
                  <w:r w:rsidRPr="002D0151">
                    <w:rPr>
                      <w:rFonts w:ascii="Times New Roman" w:hAnsi="Times New Roman" w:cs="Times New Roman"/>
                      <w:sz w:val="20"/>
                      <w:szCs w:val="20"/>
                    </w:rPr>
                    <w:t xml:space="preserve">KHz </w:t>
                  </w:r>
                </w:p>
              </w:tc>
            </w:tr>
            <w:tr w:rsidR="009B5833" w:rsidRPr="002D0151" w14:paraId="3F484BE8" w14:textId="77777777" w:rsidTr="009B5833">
              <w:trPr>
                <w:trHeight w:val="224"/>
                <w:jc w:val="center"/>
              </w:trPr>
              <w:tc>
                <w:tcPr>
                  <w:tcW w:w="2836" w:type="dxa"/>
                  <w:hideMark/>
                </w:tcPr>
                <w:p w14:paraId="71923CDE"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Channel model</w:t>
                  </w:r>
                  <w:r w:rsidRPr="002D0151">
                    <w:rPr>
                      <w:rFonts w:ascii="Times New Roman" w:hAnsi="Times New Roman" w:cs="Times New Roman"/>
                      <w:b/>
                      <w:bCs/>
                      <w:sz w:val="20"/>
                      <w:szCs w:val="20"/>
                    </w:rPr>
                    <w:t xml:space="preserve"> </w:t>
                  </w:r>
                </w:p>
              </w:tc>
              <w:tc>
                <w:tcPr>
                  <w:tcW w:w="3881" w:type="dxa"/>
                  <w:hideMark/>
                </w:tcPr>
                <w:p w14:paraId="12361174" w14:textId="77777777" w:rsidR="009B5833" w:rsidRPr="002D0151" w:rsidRDefault="009B5833" w:rsidP="009B5833">
                  <w:pPr>
                    <w:rPr>
                      <w:rFonts w:ascii="Times New Roman" w:hAnsi="Times New Roman" w:cs="Times New Roman"/>
                      <w:sz w:val="20"/>
                      <w:szCs w:val="20"/>
                    </w:rPr>
                  </w:pPr>
                  <w:r>
                    <w:rPr>
                      <w:rFonts w:ascii="Times New Roman" w:hAnsi="Times New Roman" w:cs="Times New Roman"/>
                      <w:sz w:val="20"/>
                      <w:szCs w:val="20"/>
                      <w:lang w:val="en-GB"/>
                    </w:rPr>
                    <w:t>TDL-C100</w:t>
                  </w:r>
                  <w:r w:rsidRPr="002D0151">
                    <w:rPr>
                      <w:rFonts w:ascii="Times New Roman" w:hAnsi="Times New Roman" w:cs="Times New Roman"/>
                      <w:sz w:val="20"/>
                      <w:szCs w:val="20"/>
                    </w:rPr>
                    <w:t xml:space="preserve"> </w:t>
                  </w:r>
                </w:p>
              </w:tc>
            </w:tr>
            <w:tr w:rsidR="009B5833" w:rsidRPr="002D0151" w14:paraId="6FD2D1D4" w14:textId="77777777" w:rsidTr="009B5833">
              <w:trPr>
                <w:trHeight w:val="267"/>
                <w:jc w:val="center"/>
              </w:trPr>
              <w:tc>
                <w:tcPr>
                  <w:tcW w:w="2836" w:type="dxa"/>
                  <w:hideMark/>
                </w:tcPr>
                <w:p w14:paraId="5394E908"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Number of allocated PRB</w:t>
                  </w:r>
                  <w:r w:rsidRPr="002D0151">
                    <w:rPr>
                      <w:rFonts w:ascii="Times New Roman" w:hAnsi="Times New Roman" w:cs="Times New Roman"/>
                      <w:b/>
                      <w:bCs/>
                      <w:sz w:val="20"/>
                      <w:szCs w:val="20"/>
                    </w:rPr>
                    <w:t xml:space="preserve"> </w:t>
                  </w:r>
                </w:p>
              </w:tc>
              <w:tc>
                <w:tcPr>
                  <w:tcW w:w="3881" w:type="dxa"/>
                  <w:hideMark/>
                </w:tcPr>
                <w:p w14:paraId="12BCCB60" w14:textId="77777777" w:rsidR="009B5833" w:rsidRPr="002D0151" w:rsidRDefault="009B5833" w:rsidP="009B5833">
                  <w:pPr>
                    <w:rPr>
                      <w:rFonts w:ascii="Times New Roman" w:hAnsi="Times New Roman" w:cs="Times New Roman"/>
                      <w:sz w:val="20"/>
                      <w:szCs w:val="20"/>
                    </w:rPr>
                  </w:pPr>
                  <w:r>
                    <w:rPr>
                      <w:rFonts w:ascii="Times New Roman" w:hAnsi="Times New Roman" w:cs="Times New Roman"/>
                      <w:sz w:val="20"/>
                      <w:szCs w:val="20"/>
                      <w:lang w:val="en-GB"/>
                    </w:rPr>
                    <w:t>8</w:t>
                  </w:r>
                </w:p>
              </w:tc>
            </w:tr>
            <w:tr w:rsidR="009B5833" w:rsidRPr="002D0151" w14:paraId="3227DCB3" w14:textId="77777777" w:rsidTr="009B5833">
              <w:trPr>
                <w:trHeight w:val="267"/>
                <w:jc w:val="center"/>
              </w:trPr>
              <w:tc>
                <w:tcPr>
                  <w:tcW w:w="2836" w:type="dxa"/>
                  <w:hideMark/>
                </w:tcPr>
                <w:p w14:paraId="05C89573"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BS antenna configuration</w:t>
                  </w:r>
                  <w:r w:rsidRPr="002D0151">
                    <w:rPr>
                      <w:rFonts w:ascii="Times New Roman" w:hAnsi="Times New Roman" w:cs="Times New Roman"/>
                      <w:b/>
                      <w:bCs/>
                      <w:sz w:val="20"/>
                      <w:szCs w:val="20"/>
                    </w:rPr>
                    <w:t xml:space="preserve"> </w:t>
                  </w:r>
                </w:p>
              </w:tc>
              <w:tc>
                <w:tcPr>
                  <w:tcW w:w="3881" w:type="dxa"/>
                  <w:hideMark/>
                </w:tcPr>
                <w:p w14:paraId="7B1A11C0"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4Rx</w:t>
                  </w:r>
                  <w:r w:rsidRPr="002D0151">
                    <w:rPr>
                      <w:rFonts w:ascii="Times New Roman" w:hAnsi="Times New Roman" w:cs="Times New Roman"/>
                      <w:sz w:val="20"/>
                      <w:szCs w:val="20"/>
                    </w:rPr>
                    <w:t xml:space="preserve"> </w:t>
                  </w:r>
                </w:p>
              </w:tc>
            </w:tr>
            <w:tr w:rsidR="009B5833" w:rsidRPr="002D0151" w14:paraId="3EE361ED" w14:textId="77777777" w:rsidTr="009B5833">
              <w:trPr>
                <w:trHeight w:val="267"/>
                <w:jc w:val="center"/>
              </w:trPr>
              <w:tc>
                <w:tcPr>
                  <w:tcW w:w="2836" w:type="dxa"/>
                  <w:hideMark/>
                </w:tcPr>
                <w:p w14:paraId="3E4A92DF"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UE antenna configuration</w:t>
                  </w:r>
                  <w:r w:rsidRPr="002D0151">
                    <w:rPr>
                      <w:rFonts w:ascii="Times New Roman" w:hAnsi="Times New Roman" w:cs="Times New Roman"/>
                      <w:b/>
                      <w:bCs/>
                      <w:sz w:val="20"/>
                      <w:szCs w:val="20"/>
                    </w:rPr>
                    <w:t xml:space="preserve"> </w:t>
                  </w:r>
                </w:p>
              </w:tc>
              <w:tc>
                <w:tcPr>
                  <w:tcW w:w="3881" w:type="dxa"/>
                  <w:hideMark/>
                </w:tcPr>
                <w:p w14:paraId="4DF158AA"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1Tx</w:t>
                  </w:r>
                  <w:r w:rsidRPr="002D0151">
                    <w:rPr>
                      <w:rFonts w:ascii="Times New Roman" w:hAnsi="Times New Roman" w:cs="Times New Roman"/>
                      <w:sz w:val="20"/>
                      <w:szCs w:val="20"/>
                    </w:rPr>
                    <w:t xml:space="preserve"> </w:t>
                  </w:r>
                </w:p>
              </w:tc>
            </w:tr>
            <w:tr w:rsidR="009B5833" w:rsidRPr="002D0151" w14:paraId="759D9A03" w14:textId="77777777" w:rsidTr="009B5833">
              <w:trPr>
                <w:trHeight w:val="267"/>
                <w:jc w:val="center"/>
              </w:trPr>
              <w:tc>
                <w:tcPr>
                  <w:tcW w:w="2836" w:type="dxa"/>
                  <w:hideMark/>
                </w:tcPr>
                <w:p w14:paraId="343097B7"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UE velocity</w:t>
                  </w:r>
                  <w:r w:rsidRPr="002D0151">
                    <w:rPr>
                      <w:rFonts w:ascii="Times New Roman" w:hAnsi="Times New Roman" w:cs="Times New Roman"/>
                      <w:b/>
                      <w:bCs/>
                      <w:sz w:val="20"/>
                      <w:szCs w:val="20"/>
                    </w:rPr>
                    <w:t xml:space="preserve"> </w:t>
                  </w:r>
                </w:p>
              </w:tc>
              <w:tc>
                <w:tcPr>
                  <w:tcW w:w="3881" w:type="dxa"/>
                  <w:hideMark/>
                </w:tcPr>
                <w:p w14:paraId="4739206C"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3km/h</w:t>
                  </w:r>
                  <w:r w:rsidRPr="002D0151">
                    <w:rPr>
                      <w:rFonts w:ascii="Times New Roman" w:hAnsi="Times New Roman" w:cs="Times New Roman"/>
                      <w:sz w:val="20"/>
                      <w:szCs w:val="20"/>
                    </w:rPr>
                    <w:t xml:space="preserve"> </w:t>
                  </w:r>
                </w:p>
              </w:tc>
            </w:tr>
            <w:tr w:rsidR="009B5833" w:rsidRPr="002D0151" w14:paraId="76194815" w14:textId="77777777" w:rsidTr="009B5833">
              <w:trPr>
                <w:trHeight w:val="224"/>
                <w:jc w:val="center"/>
              </w:trPr>
              <w:tc>
                <w:tcPr>
                  <w:tcW w:w="2836" w:type="dxa"/>
                  <w:hideMark/>
                </w:tcPr>
                <w:p w14:paraId="3A2A4992" w14:textId="77777777" w:rsidR="009B5833" w:rsidRPr="002D0151" w:rsidRDefault="009B5833" w:rsidP="009B5833">
                  <w:pPr>
                    <w:rPr>
                      <w:rFonts w:ascii="Times New Roman" w:hAnsi="Times New Roman" w:cs="Times New Roman"/>
                      <w:sz w:val="20"/>
                      <w:szCs w:val="20"/>
                    </w:rPr>
                  </w:pPr>
                  <w:r>
                    <w:rPr>
                      <w:rFonts w:ascii="Times New Roman" w:hAnsi="Times New Roman" w:cs="Times New Roman"/>
                      <w:sz w:val="20"/>
                      <w:szCs w:val="20"/>
                    </w:rPr>
                    <w:t>DMRS</w:t>
                  </w:r>
                  <w:r w:rsidRPr="002D0151">
                    <w:rPr>
                      <w:rFonts w:ascii="Times New Roman" w:hAnsi="Times New Roman" w:cs="Times New Roman"/>
                      <w:sz w:val="20"/>
                      <w:szCs w:val="20"/>
                    </w:rPr>
                    <w:t xml:space="preserve"> detection mechanism</w:t>
                  </w:r>
                  <w:r w:rsidRPr="002D0151">
                    <w:rPr>
                      <w:rFonts w:ascii="Times New Roman" w:hAnsi="Times New Roman" w:cs="Times New Roman"/>
                      <w:b/>
                      <w:bCs/>
                      <w:sz w:val="20"/>
                      <w:szCs w:val="20"/>
                    </w:rPr>
                    <w:t xml:space="preserve"> </w:t>
                  </w:r>
                </w:p>
              </w:tc>
              <w:tc>
                <w:tcPr>
                  <w:tcW w:w="3881" w:type="dxa"/>
                  <w:hideMark/>
                </w:tcPr>
                <w:p w14:paraId="03552FD9"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lang w:val="en-GB"/>
                    </w:rPr>
                    <w:t xml:space="preserve">Time-domain correlation </w:t>
                  </w:r>
                </w:p>
              </w:tc>
            </w:tr>
            <w:tr w:rsidR="009B5833" w:rsidRPr="002D0151" w14:paraId="233F6BB9" w14:textId="77777777" w:rsidTr="009B5833">
              <w:trPr>
                <w:trHeight w:val="32"/>
                <w:jc w:val="center"/>
              </w:trPr>
              <w:tc>
                <w:tcPr>
                  <w:tcW w:w="2836" w:type="dxa"/>
                  <w:hideMark/>
                </w:tcPr>
                <w:p w14:paraId="42EF4CEF" w14:textId="77777777" w:rsidR="009B5833" w:rsidRPr="002D0151" w:rsidRDefault="009B5833" w:rsidP="009B5833">
                  <w:pPr>
                    <w:rPr>
                      <w:rFonts w:ascii="Times New Roman" w:hAnsi="Times New Roman" w:cs="Times New Roman"/>
                      <w:sz w:val="20"/>
                      <w:szCs w:val="20"/>
                    </w:rPr>
                  </w:pPr>
                  <w:r w:rsidRPr="002D0151">
                    <w:rPr>
                      <w:rFonts w:ascii="Times New Roman" w:hAnsi="Times New Roman" w:cs="Times New Roman"/>
                      <w:sz w:val="20"/>
                      <w:szCs w:val="20"/>
                    </w:rPr>
                    <w:t xml:space="preserve">DMRS pattern </w:t>
                  </w:r>
                </w:p>
              </w:tc>
              <w:tc>
                <w:tcPr>
                  <w:tcW w:w="3881" w:type="dxa"/>
                  <w:hideMark/>
                </w:tcPr>
                <w:p w14:paraId="71674E9A" w14:textId="77777777" w:rsidR="009B5833" w:rsidRPr="002D0151" w:rsidRDefault="009B5833" w:rsidP="009B5833">
                  <w:pPr>
                    <w:rPr>
                      <w:rFonts w:ascii="Times New Roman" w:hAnsi="Times New Roman" w:cs="Times New Roman"/>
                      <w:sz w:val="20"/>
                      <w:szCs w:val="20"/>
                    </w:rPr>
                  </w:pPr>
                  <w:r>
                    <w:rPr>
                      <w:rFonts w:ascii="Times New Roman" w:hAnsi="Times New Roman" w:cs="Times New Roman"/>
                      <w:sz w:val="20"/>
                      <w:szCs w:val="20"/>
                    </w:rPr>
                    <w:t>1-symbol front-loaded DMRS with Type 2</w:t>
                  </w:r>
                </w:p>
              </w:tc>
            </w:tr>
          </w:tbl>
          <w:p w14:paraId="625B81CA" w14:textId="77777777" w:rsidR="006E4336" w:rsidRPr="005D52DD" w:rsidRDefault="006E4336" w:rsidP="005D52DD">
            <w:pPr>
              <w:pStyle w:val="af6"/>
              <w:adjustRightInd w:val="0"/>
              <w:snapToGrid w:val="0"/>
              <w:spacing w:afterLines="30" w:after="93"/>
              <w:ind w:firstLine="440"/>
              <w:rPr>
                <w:rFonts w:ascii="Times New Roman" w:hAnsi="Times New Roman" w:cs="Times New Roman"/>
                <w:sz w:val="22"/>
                <w:lang w:val="en-GB" w:eastAsia="en-US"/>
              </w:rPr>
            </w:pPr>
          </w:p>
          <w:p w14:paraId="455EF9C5" w14:textId="77777777" w:rsidR="00922D28" w:rsidRPr="005D52DD" w:rsidRDefault="00922D28" w:rsidP="005D52DD">
            <w:pPr>
              <w:adjustRightInd w:val="0"/>
              <w:snapToGrid w:val="0"/>
              <w:spacing w:afterLines="30" w:after="93"/>
              <w:rPr>
                <w:rFonts w:ascii="Times New Roman" w:eastAsia="宋体" w:hAnsi="Times New Roman" w:cs="Times New Roman"/>
                <w:sz w:val="22"/>
                <w:lang w:val="x-none"/>
              </w:rPr>
            </w:pPr>
            <w:r w:rsidRPr="005D52DD">
              <w:rPr>
                <w:rFonts w:ascii="Times New Roman" w:hAnsi="Times New Roman" w:cs="Times New Roman"/>
                <w:sz w:val="22"/>
              </w:rPr>
              <w:t>Observation 3: S</w:t>
            </w:r>
            <w:r w:rsidRPr="005D52DD">
              <w:rPr>
                <w:rFonts w:ascii="Times New Roman" w:eastAsia="宋体" w:hAnsi="Times New Roman" w:cs="Times New Roman"/>
                <w:sz w:val="22"/>
              </w:rPr>
              <w:t>ingle PUSCH transmission with flexible start may lead to collision between DMRS and data in case the t/f resources are shared by multiple UEs, which will degrade obviously the performance of DMRS detection, and therefore is not able to support URLLC services with stringent requirements on both latency and reliability in Rel.16</w:t>
            </w:r>
            <w:r w:rsidRPr="005D52DD">
              <w:rPr>
                <w:rFonts w:ascii="Times New Roman" w:hAnsi="Times New Roman" w:cs="Times New Roman"/>
                <w:sz w:val="22"/>
              </w:rPr>
              <w:t>.</w:t>
            </w:r>
          </w:p>
          <w:p w14:paraId="67A0DF1E" w14:textId="30DCFE47" w:rsidR="00922D28" w:rsidRPr="005D52DD" w:rsidRDefault="00922D28"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Observation 4: With low coding rate, coding gain of single PUSCH transmission with longer duration can be negligible. Moreover, compared to mini-slot-based repetitions, decoding performance of single PUSCH transmission with longer duration is more sensitive to DMRS detection as well as intra-/inter-cell interference, and the transmission cannot benefit from spatial diversity among repetitions.</w:t>
            </w:r>
          </w:p>
          <w:p w14:paraId="2913C582" w14:textId="47CABCB8" w:rsidR="00D90AFD" w:rsidRPr="005D52DD" w:rsidRDefault="00D90AFD" w:rsidP="005D52DD">
            <w:pPr>
              <w:pStyle w:val="af6"/>
              <w:numPr>
                <w:ilvl w:val="0"/>
                <w:numId w:val="30"/>
              </w:numPr>
              <w:adjustRightInd w:val="0"/>
              <w:snapToGrid w:val="0"/>
              <w:spacing w:afterLines="30" w:after="93"/>
              <w:ind w:firstLineChars="0"/>
              <w:rPr>
                <w:rFonts w:ascii="Times New Roman" w:eastAsia="宋体" w:hAnsi="Times New Roman" w:cs="Times New Roman"/>
                <w:sz w:val="22"/>
              </w:rPr>
            </w:pPr>
            <w:r w:rsidRPr="005D52DD">
              <w:rPr>
                <w:rFonts w:ascii="Times New Roman" w:hAnsi="Times New Roman" w:cs="Times New Roman"/>
                <w:sz w:val="22"/>
              </w:rPr>
              <w:t>R1-1900046</w:t>
            </w:r>
            <w:r w:rsidR="00B72626" w:rsidRPr="005D52DD">
              <w:rPr>
                <w:rFonts w:ascii="Times New Roman" w:hAnsi="Times New Roman" w:cs="Times New Roman"/>
                <w:sz w:val="22"/>
              </w:rPr>
              <w:t xml:space="preserve">: </w:t>
            </w:r>
            <w:r w:rsidRPr="005D52DD">
              <w:rPr>
                <w:rFonts w:ascii="Times New Roman" w:eastAsia="Times New Roman" w:hAnsi="Times New Roman" w:cs="Times New Roman"/>
                <w:sz w:val="22"/>
              </w:rPr>
              <w:t>More than 5dB loss can be observed at 1E-3 BLER for single PUSCH transmission with 14-symbol duration compared to two repetitions with each containing 7 symbols, if the second half of the 14 symbols are affected by strong interference which is modeled as an additional noise with variance of 4 times that of the background noise.</w:t>
            </w:r>
          </w:p>
          <w:p w14:paraId="732E8F56" w14:textId="0A2ADAC3" w:rsidR="00B72626" w:rsidRPr="005D52DD" w:rsidRDefault="00B72626" w:rsidP="005D52DD">
            <w:pPr>
              <w:keepNext/>
              <w:adjustRightInd w:val="0"/>
              <w:snapToGrid w:val="0"/>
              <w:spacing w:afterLines="30" w:after="93"/>
              <w:ind w:left="720"/>
              <w:jc w:val="center"/>
              <w:rPr>
                <w:rFonts w:ascii="Times New Roman" w:hAnsi="Times New Roman" w:cs="Times New Roman"/>
                <w:sz w:val="22"/>
              </w:rPr>
            </w:pPr>
            <w:r w:rsidRPr="005D52DD">
              <w:rPr>
                <w:rFonts w:ascii="Times New Roman" w:hAnsi="Times New Roman" w:cs="Times New Roman"/>
                <w:noProof/>
                <w:sz w:val="22"/>
              </w:rPr>
              <w:lastRenderedPageBreak/>
              <w:drawing>
                <wp:inline distT="0" distB="0" distL="0" distR="0" wp14:anchorId="6D4A7EEB" wp14:editId="6D98636A">
                  <wp:extent cx="3071495" cy="88455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71495" cy="884555"/>
                          </a:xfrm>
                          <a:prstGeom prst="rect">
                            <a:avLst/>
                          </a:prstGeom>
                          <a:noFill/>
                          <a:ln>
                            <a:noFill/>
                          </a:ln>
                        </pic:spPr>
                      </pic:pic>
                    </a:graphicData>
                  </a:graphic>
                </wp:inline>
              </w:drawing>
            </w:r>
          </w:p>
          <w:p w14:paraId="5C3DDB50" w14:textId="77777777" w:rsidR="00B72626" w:rsidRPr="005D52DD" w:rsidRDefault="00B72626" w:rsidP="005D52DD">
            <w:pPr>
              <w:pStyle w:val="a7"/>
              <w:snapToGrid w:val="0"/>
              <w:spacing w:before="0" w:afterLines="30" w:after="93"/>
              <w:rPr>
                <w:color w:val="1F497D"/>
                <w:sz w:val="22"/>
                <w:szCs w:val="22"/>
                <w:lang w:val="en-US"/>
              </w:rPr>
            </w:pPr>
            <w:bookmarkStart w:id="11" w:name="_Ref534707656"/>
            <w:r w:rsidRPr="005D52DD">
              <w:rPr>
                <w:sz w:val="22"/>
                <w:szCs w:val="22"/>
              </w:rPr>
              <w:t xml:space="preserve">Figure </w:t>
            </w:r>
            <w:r w:rsidRPr="005D52DD">
              <w:rPr>
                <w:noProof/>
                <w:sz w:val="22"/>
                <w:szCs w:val="22"/>
              </w:rPr>
              <w:t>4</w:t>
            </w:r>
            <w:bookmarkEnd w:id="11"/>
            <w:r w:rsidRPr="005D52DD">
              <w:rPr>
                <w:sz w:val="22"/>
                <w:szCs w:val="22"/>
                <w:lang w:val="en-US"/>
              </w:rPr>
              <w:t xml:space="preserve">: Partial interference model on long PUSCH and mini-slot PUSCH repetition within a slot  </w:t>
            </w:r>
          </w:p>
          <w:p w14:paraId="4C137CAE" w14:textId="7AE1FD16" w:rsidR="00B72626" w:rsidRPr="005D52DD" w:rsidRDefault="00B72626" w:rsidP="005D52DD">
            <w:pPr>
              <w:adjustRightInd w:val="0"/>
              <w:snapToGrid w:val="0"/>
              <w:spacing w:afterLines="30" w:after="93"/>
              <w:ind w:left="850"/>
              <w:rPr>
                <w:rFonts w:ascii="Times New Roman" w:hAnsi="Times New Roman" w:cs="Times New Roman"/>
                <w:color w:val="FF0000"/>
                <w:sz w:val="22"/>
              </w:rPr>
            </w:pPr>
            <w:r w:rsidRPr="005D52DD">
              <w:rPr>
                <w:rFonts w:ascii="Times New Roman" w:hAnsi="Times New Roman" w:cs="Times New Roman"/>
                <w:noProof/>
                <w:color w:val="FF0000"/>
                <w:sz w:val="22"/>
              </w:rPr>
              <w:drawing>
                <wp:anchor distT="0" distB="0" distL="114300" distR="114300" simplePos="0" relativeHeight="251659776" behindDoc="0" locked="0" layoutInCell="1" allowOverlap="1" wp14:anchorId="491CB4A2" wp14:editId="2CC05DBB">
                  <wp:simplePos x="0" y="0"/>
                  <wp:positionH relativeFrom="character">
                    <wp:posOffset>0</wp:posOffset>
                  </wp:positionH>
                  <wp:positionV relativeFrom="line">
                    <wp:posOffset>0</wp:posOffset>
                  </wp:positionV>
                  <wp:extent cx="4079875" cy="2616835"/>
                  <wp:effectExtent l="0" t="0" r="0" b="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79875" cy="2616835"/>
                          </a:xfrm>
                          <a:prstGeom prst="rect">
                            <a:avLst/>
                          </a:prstGeom>
                          <a:noFill/>
                        </pic:spPr>
                      </pic:pic>
                    </a:graphicData>
                  </a:graphic>
                  <wp14:sizeRelH relativeFrom="page">
                    <wp14:pctWidth>0</wp14:pctWidth>
                  </wp14:sizeRelH>
                  <wp14:sizeRelV relativeFrom="page">
                    <wp14:pctHeight>0</wp14:pctHeight>
                  </wp14:sizeRelV>
                </wp:anchor>
              </w:drawing>
            </w:r>
            <w:r w:rsidR="008930C1">
              <w:rPr>
                <w:rFonts w:ascii="Times New Roman" w:hAnsi="Times New Roman" w:cs="Times New Roman"/>
                <w:noProof/>
                <w:color w:val="FF0000"/>
                <w:sz w:val="22"/>
              </w:rPr>
              <mc:AlternateContent>
                <mc:Choice Requires="wps">
                  <w:drawing>
                    <wp:inline distT="0" distB="0" distL="0" distR="0" wp14:anchorId="23A541C7" wp14:editId="37FCDE1E">
                      <wp:extent cx="4086860" cy="2607945"/>
                      <wp:effectExtent l="0" t="0" r="0" b="0"/>
                      <wp:docPr id="2"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086860" cy="2607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DB6E93F" id="AutoShape 1" o:spid="_x0000_s1026" style="width:321.8pt;height:20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" filled="f" stroked="f">
                      <o:lock v:ext="edit" aspectratio="t"/>
                      <w10:anchorlock/>
                    </v:rect>
                  </w:pict>
                </mc:Fallback>
              </mc:AlternateContent>
            </w:r>
          </w:p>
          <w:p w14:paraId="47B6C126" w14:textId="22A2F947" w:rsidR="00B72626" w:rsidRPr="005D52DD" w:rsidRDefault="00B72626" w:rsidP="005D52DD">
            <w:pPr>
              <w:pStyle w:val="af6"/>
              <w:adjustRightInd w:val="0"/>
              <w:snapToGrid w:val="0"/>
              <w:spacing w:afterLines="30" w:after="93"/>
              <w:ind w:left="420" w:firstLineChars="0" w:firstLine="0"/>
              <w:rPr>
                <w:rFonts w:ascii="Times New Roman" w:eastAsia="宋体" w:hAnsi="Times New Roman" w:cs="Times New Roman"/>
                <w:sz w:val="22"/>
              </w:rPr>
            </w:pPr>
            <w:bookmarkStart w:id="12" w:name="_Ref534707834"/>
            <w:r w:rsidRPr="005D52DD">
              <w:rPr>
                <w:rFonts w:ascii="Times New Roman" w:hAnsi="Times New Roman" w:cs="Times New Roman"/>
                <w:sz w:val="22"/>
              </w:rPr>
              <w:t xml:space="preserve">Figure </w:t>
            </w:r>
            <w:r w:rsidRPr="005D52DD">
              <w:rPr>
                <w:rFonts w:ascii="Times New Roman" w:hAnsi="Times New Roman" w:cs="Times New Roman"/>
                <w:noProof/>
                <w:sz w:val="22"/>
              </w:rPr>
              <w:t>5</w:t>
            </w:r>
            <w:bookmarkEnd w:id="12"/>
            <w:r w:rsidRPr="005D52DD">
              <w:rPr>
                <w:rFonts w:ascii="Times New Roman" w:hAnsi="Times New Roman" w:cs="Times New Roman"/>
                <w:sz w:val="22"/>
              </w:rPr>
              <w:t xml:space="preserve">: The effect of partial interference on the performance of long PUSCH and mini-slot PUSCH repetition within a slot  </w:t>
            </w:r>
          </w:p>
          <w:p w14:paraId="219C78F6" w14:textId="77777777" w:rsidR="00922D28" w:rsidRPr="005D52DD" w:rsidRDefault="00922D28"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sz w:val="22"/>
              </w:rPr>
              <w:t xml:space="preserve">Observation </w:t>
            </w:r>
            <w:r w:rsidRPr="005D52DD">
              <w:rPr>
                <w:rFonts w:ascii="Times New Roman" w:eastAsia="宋体" w:hAnsi="Times New Roman" w:cs="Times New Roman"/>
                <w:sz w:val="22"/>
              </w:rPr>
              <w:t>5</w:t>
            </w:r>
            <w:r w:rsidRPr="005D52DD">
              <w:rPr>
                <w:rFonts w:ascii="Times New Roman" w:hAnsi="Times New Roman" w:cs="Times New Roman"/>
                <w:sz w:val="22"/>
              </w:rPr>
              <w:t xml:space="preserve">: </w:t>
            </w:r>
            <w:r w:rsidRPr="005D52DD">
              <w:rPr>
                <w:rFonts w:ascii="Times New Roman" w:eastAsia="宋体" w:hAnsi="Times New Roman" w:cs="Times New Roman"/>
                <w:sz w:val="22"/>
              </w:rPr>
              <w:t>Compared to mini-slot-based repetitions, single PUSCH transmission with flexible start has much more specification impacts as well as UE implementation complexity.</w:t>
            </w:r>
          </w:p>
          <w:p w14:paraId="0AD940E6" w14:textId="77777777" w:rsidR="00922D28" w:rsidRPr="005D52DD" w:rsidRDefault="00922D28"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sz w:val="22"/>
              </w:rPr>
              <w:t xml:space="preserve">Observation </w:t>
            </w:r>
            <w:r w:rsidRPr="005D52DD">
              <w:rPr>
                <w:rFonts w:ascii="Times New Roman" w:eastAsia="宋体" w:hAnsi="Times New Roman" w:cs="Times New Roman"/>
                <w:sz w:val="22"/>
              </w:rPr>
              <w:t>6</w:t>
            </w:r>
            <w:r w:rsidRPr="005D52DD">
              <w:rPr>
                <w:rFonts w:ascii="Times New Roman" w:hAnsi="Times New Roman" w:cs="Times New Roman"/>
                <w:sz w:val="22"/>
              </w:rPr>
              <w:t>:</w:t>
            </w:r>
            <w:r w:rsidRPr="005D52DD">
              <w:rPr>
                <w:rFonts w:ascii="Times New Roman" w:eastAsia="宋体" w:hAnsi="Times New Roman" w:cs="Times New Roman"/>
                <w:sz w:val="22"/>
              </w:rPr>
              <w:t xml:space="preserve"> Compared to mini-slot-based repetitions, single PUSCH transmission with flexible start and longer duration has no extra benefits but complicates the design of configured grant.</w:t>
            </w:r>
          </w:p>
          <w:p w14:paraId="4B9B6EA0" w14:textId="77777777" w:rsidR="00922D28" w:rsidRPr="005D52DD" w:rsidRDefault="00922D28"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sz w:val="22"/>
              </w:rPr>
              <w:t xml:space="preserve">Observation </w:t>
            </w:r>
            <w:r w:rsidRPr="005D52DD">
              <w:rPr>
                <w:rFonts w:ascii="Times New Roman" w:eastAsia="宋体" w:hAnsi="Times New Roman" w:cs="Times New Roman"/>
                <w:sz w:val="22"/>
              </w:rPr>
              <w:t>7</w:t>
            </w:r>
            <w:r w:rsidRPr="005D52DD">
              <w:rPr>
                <w:rFonts w:ascii="Times New Roman" w:hAnsi="Times New Roman" w:cs="Times New Roman"/>
                <w:sz w:val="22"/>
              </w:rPr>
              <w:t xml:space="preserve">: </w:t>
            </w:r>
            <w:r w:rsidRPr="005D52DD">
              <w:rPr>
                <w:rFonts w:ascii="Times New Roman" w:eastAsia="宋体" w:hAnsi="Times New Roman" w:cs="Times New Roman"/>
                <w:sz w:val="22"/>
              </w:rPr>
              <w:t>Using multiple active configurations of a UE to support K repetitions for enhancing reliability and reducing latency may not be efficient in terms of resource utilization, where different services/traffic types are not able to be supported for the UE.</w:t>
            </w:r>
          </w:p>
          <w:p w14:paraId="24EFDD5F" w14:textId="77777777" w:rsidR="00922D28" w:rsidRPr="005D52DD" w:rsidRDefault="00922D28"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sz w:val="22"/>
              </w:rPr>
              <w:t xml:space="preserve">Observation 8: Explicit HARQ-ACK feedback can enable UE to </w:t>
            </w:r>
            <w:r w:rsidRPr="005D52DD">
              <w:rPr>
                <w:rFonts w:ascii="Times New Roman" w:eastAsia="宋体" w:hAnsi="Times New Roman" w:cs="Times New Roman"/>
                <w:sz w:val="22"/>
              </w:rPr>
              <w:t>know</w:t>
            </w:r>
            <w:r w:rsidRPr="005D52DD">
              <w:rPr>
                <w:rFonts w:ascii="Times New Roman" w:hAnsi="Times New Roman" w:cs="Times New Roman"/>
                <w:sz w:val="22"/>
              </w:rPr>
              <w:t xml:space="preserve"> whether the PUSCH transmission is successfully decoded or miss detected. If the transmission is not detected, retransmission can be triggered by UE itself t</w:t>
            </w:r>
            <w:r w:rsidRPr="005D52DD">
              <w:rPr>
                <w:rFonts w:ascii="Times New Roman" w:eastAsia="宋体" w:hAnsi="Times New Roman" w:cs="Times New Roman"/>
                <w:sz w:val="22"/>
              </w:rPr>
              <w:t>o improve transmission reliability for R16 URLLC traffic</w:t>
            </w:r>
            <w:r w:rsidRPr="005D52DD">
              <w:rPr>
                <w:rFonts w:ascii="Times New Roman" w:hAnsi="Times New Roman" w:cs="Times New Roman"/>
                <w:sz w:val="22"/>
              </w:rPr>
              <w:t>.</w:t>
            </w:r>
          </w:p>
          <w:p w14:paraId="210C58E9" w14:textId="77777777" w:rsidR="00922D28" w:rsidRPr="005D52DD" w:rsidRDefault="00922D28"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Observation </w:t>
            </w:r>
            <w:r w:rsidRPr="005D52DD">
              <w:rPr>
                <w:rFonts w:ascii="Times New Roman" w:eastAsia="宋体" w:hAnsi="Times New Roman" w:cs="Times New Roman"/>
                <w:sz w:val="22"/>
              </w:rPr>
              <w:t>9</w:t>
            </w:r>
            <w:r w:rsidRPr="005D52DD">
              <w:rPr>
                <w:rFonts w:ascii="Times New Roman" w:hAnsi="Times New Roman" w:cs="Times New Roman"/>
                <w:sz w:val="22"/>
              </w:rPr>
              <w:t>: Explicit HARQ-ACK feedback can facilitate early-termination of the repetitions which reduces the queuing delay of the new packets f</w:t>
            </w:r>
            <w:r w:rsidRPr="005D52DD">
              <w:rPr>
                <w:rFonts w:ascii="Times New Roman" w:eastAsia="宋体" w:hAnsi="Times New Roman" w:cs="Times New Roman"/>
                <w:sz w:val="22"/>
              </w:rPr>
              <w:t>ro</w:t>
            </w:r>
            <w:r w:rsidRPr="005D52DD">
              <w:rPr>
                <w:rFonts w:ascii="Times New Roman" w:hAnsi="Times New Roman" w:cs="Times New Roman"/>
                <w:sz w:val="22"/>
              </w:rPr>
              <w:t xml:space="preserve">m the same UE </w:t>
            </w:r>
            <w:proofErr w:type="gramStart"/>
            <w:r w:rsidRPr="005D52DD">
              <w:rPr>
                <w:rFonts w:ascii="Times New Roman" w:eastAsia="宋体" w:hAnsi="Times New Roman" w:cs="Times New Roman"/>
                <w:sz w:val="22"/>
              </w:rPr>
              <w:t>and</w:t>
            </w:r>
            <w:r w:rsidRPr="005D52DD">
              <w:rPr>
                <w:rFonts w:ascii="Times New Roman" w:hAnsi="Times New Roman" w:cs="Times New Roman"/>
                <w:sz w:val="22"/>
              </w:rPr>
              <w:t xml:space="preserve"> also</w:t>
            </w:r>
            <w:proofErr w:type="gramEnd"/>
            <w:r w:rsidRPr="005D52DD">
              <w:rPr>
                <w:rFonts w:ascii="Times New Roman" w:hAnsi="Times New Roman" w:cs="Times New Roman"/>
                <w:sz w:val="22"/>
              </w:rPr>
              <w:t xml:space="preserve"> the interference to other UEs, thus can improve both latency and reliability performance for </w:t>
            </w:r>
            <w:r w:rsidRPr="005D52DD">
              <w:rPr>
                <w:rFonts w:ascii="Times New Roman" w:eastAsia="宋体" w:hAnsi="Times New Roman" w:cs="Times New Roman"/>
                <w:sz w:val="22"/>
              </w:rPr>
              <w:t xml:space="preserve">R16 </w:t>
            </w:r>
            <w:r w:rsidRPr="005D52DD">
              <w:rPr>
                <w:rFonts w:ascii="Times New Roman" w:hAnsi="Times New Roman" w:cs="Times New Roman"/>
                <w:sz w:val="22"/>
              </w:rPr>
              <w:t xml:space="preserve">URLLC </w:t>
            </w:r>
            <w:r w:rsidRPr="005D52DD">
              <w:rPr>
                <w:rFonts w:ascii="Times New Roman" w:eastAsia="宋体" w:hAnsi="Times New Roman" w:cs="Times New Roman"/>
                <w:sz w:val="22"/>
              </w:rPr>
              <w:t>traffic</w:t>
            </w:r>
            <w:r w:rsidRPr="005D52DD">
              <w:rPr>
                <w:rFonts w:ascii="Times New Roman" w:hAnsi="Times New Roman" w:cs="Times New Roman"/>
                <w:sz w:val="22"/>
              </w:rPr>
              <w:t>.</w:t>
            </w:r>
          </w:p>
          <w:p w14:paraId="71BB9C7D" w14:textId="77777777" w:rsidR="00922D28" w:rsidRPr="005D52DD" w:rsidRDefault="00922D28" w:rsidP="005D52DD">
            <w:pPr>
              <w:adjustRightInd w:val="0"/>
              <w:snapToGrid w:val="0"/>
              <w:spacing w:afterLines="30" w:after="93"/>
              <w:rPr>
                <w:rFonts w:ascii="Times New Roman" w:eastAsia="宋体" w:hAnsi="Times New Roman" w:cs="Times New Roman"/>
                <w:sz w:val="22"/>
              </w:rPr>
            </w:pPr>
          </w:p>
          <w:p w14:paraId="456F49F1" w14:textId="77777777" w:rsidR="00922D28" w:rsidRPr="005D52DD" w:rsidRDefault="00922D28"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1: For both Type 1 and Type 2 configured grant in Rel.16, more than one mini-slot-based repetition within a slot should be supported.</w:t>
            </w:r>
          </w:p>
          <w:p w14:paraId="597476FE" w14:textId="77777777" w:rsidR="00922D28" w:rsidRPr="005D52DD" w:rsidRDefault="00922D28" w:rsidP="005D52DD">
            <w:pPr>
              <w:adjustRightInd w:val="0"/>
              <w:snapToGrid w:val="0"/>
              <w:spacing w:afterLines="30" w:after="93"/>
              <w:rPr>
                <w:rFonts w:ascii="Times New Roman" w:eastAsia="宋体" w:hAnsi="Times New Roman" w:cs="Times New Roman"/>
                <w:sz w:val="22"/>
              </w:rPr>
            </w:pPr>
            <w:r w:rsidRPr="005D52DD">
              <w:rPr>
                <w:rFonts w:ascii="Times New Roman" w:eastAsia="宋体" w:hAnsi="Times New Roman" w:cs="Times New Roman"/>
                <w:sz w:val="22"/>
              </w:rPr>
              <w:t>Proposal</w:t>
            </w:r>
            <w:r w:rsidRPr="005D52DD">
              <w:rPr>
                <w:rFonts w:ascii="Times New Roman" w:hAnsi="Times New Roman" w:cs="Times New Roman"/>
                <w:sz w:val="22"/>
              </w:rPr>
              <w:t xml:space="preserve"> </w:t>
            </w:r>
            <w:r w:rsidRPr="005D52DD">
              <w:rPr>
                <w:rFonts w:ascii="Times New Roman" w:eastAsia="宋体" w:hAnsi="Times New Roman" w:cs="Times New Roman"/>
                <w:sz w:val="22"/>
              </w:rPr>
              <w:t>2</w:t>
            </w:r>
            <w:r w:rsidRPr="005D52DD">
              <w:rPr>
                <w:rFonts w:ascii="Times New Roman" w:hAnsi="Times New Roman" w:cs="Times New Roman"/>
                <w:sz w:val="22"/>
              </w:rPr>
              <w:t>:</w:t>
            </w:r>
            <w:r w:rsidRPr="005D52DD">
              <w:rPr>
                <w:rFonts w:ascii="Times New Roman" w:eastAsia="宋体" w:hAnsi="Times New Roman" w:cs="Times New Roman"/>
                <w:sz w:val="22"/>
              </w:rPr>
              <w:t xml:space="preserve"> Single PUSCH transmission with flexible start has no need to be considered for configured grant in Rel.16.</w:t>
            </w:r>
          </w:p>
          <w:p w14:paraId="6405E34F" w14:textId="77777777" w:rsidR="00922D28" w:rsidRPr="005D52DD" w:rsidRDefault="00922D28"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3</w:t>
            </w:r>
            <w:r w:rsidRPr="005D52DD">
              <w:rPr>
                <w:rFonts w:ascii="Times New Roman" w:hAnsi="Times New Roman" w:cs="Times New Roman"/>
                <w:sz w:val="22"/>
              </w:rPr>
              <w:t xml:space="preserve">: For both Type 1 and Type 2 PUSCH transmissions with configured grant in Rel.16, the multiple TOs for mini-slot-based K (&gt;1) repetitions within a slot are configured following the scheme below  </w:t>
            </w:r>
          </w:p>
          <w:p w14:paraId="50EE4343" w14:textId="77777777" w:rsidR="00922D28" w:rsidRPr="005D52DD" w:rsidRDefault="00922D28" w:rsidP="005D52DD">
            <w:pPr>
              <w:widowControl/>
              <w:numPr>
                <w:ilvl w:val="0"/>
                <w:numId w:val="27"/>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lastRenderedPageBreak/>
              <w:t xml:space="preserve">UE determines the first mini-slot-based transmission occasion in each period to start in a symbol as defined in </w:t>
            </w:r>
            <w:r w:rsidRPr="005D52DD">
              <w:rPr>
                <w:rFonts w:ascii="Times New Roman" w:hAnsi="Times New Roman" w:cs="Times New Roman"/>
                <w:noProof/>
                <w:sz w:val="22"/>
                <w:lang w:eastAsia="ko-KR"/>
              </w:rPr>
              <w:t>5.8.2 of TS 38.321 and have a time duration of L consecutive symbols;</w:t>
            </w:r>
          </w:p>
          <w:p w14:paraId="5F973AF4" w14:textId="77777777" w:rsidR="00922D28" w:rsidRPr="005D52DD" w:rsidRDefault="00922D28" w:rsidP="005D52DD">
            <w:pPr>
              <w:widowControl/>
              <w:numPr>
                <w:ilvl w:val="0"/>
                <w:numId w:val="26"/>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Each of the other K-1 mini-slot-based transmission occasions in one period consisting of L consecutive symbols immediately follows the </w:t>
            </w:r>
            <w:proofErr w:type="gramStart"/>
            <w:r w:rsidRPr="005D52DD">
              <w:rPr>
                <w:rFonts w:ascii="Times New Roman" w:hAnsi="Times New Roman" w:cs="Times New Roman"/>
                <w:sz w:val="22"/>
              </w:rPr>
              <w:t>previous TO</w:t>
            </w:r>
            <w:proofErr w:type="gramEnd"/>
            <w:r w:rsidRPr="005D52DD">
              <w:rPr>
                <w:rFonts w:ascii="Times New Roman" w:hAnsi="Times New Roman" w:cs="Times New Roman"/>
                <w:sz w:val="22"/>
              </w:rPr>
              <w:t xml:space="preserve"> but without crossing a slot boundary.</w:t>
            </w:r>
          </w:p>
          <w:p w14:paraId="47BD85C5" w14:textId="77777777" w:rsidR="00922D28" w:rsidRPr="005D52DD" w:rsidRDefault="00922D28"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4</w:t>
            </w:r>
            <w:r w:rsidRPr="005D52DD">
              <w:rPr>
                <w:rFonts w:ascii="Times New Roman" w:hAnsi="Times New Roman" w:cs="Times New Roman"/>
                <w:sz w:val="22"/>
              </w:rPr>
              <w:t>: For both Type 1 and Type 2 PUSCH transmissions with configured grant in Rel.16, the following options can be considered for indication of the repetition scheme in terms of either slot-based or mini-slot-based repetitions:</w:t>
            </w:r>
          </w:p>
          <w:p w14:paraId="4CC1BC52" w14:textId="77777777" w:rsidR="00922D28" w:rsidRPr="005D52DD" w:rsidRDefault="00922D28" w:rsidP="005D52DD">
            <w:pPr>
              <w:widowControl/>
              <w:numPr>
                <w:ilvl w:val="0"/>
                <w:numId w:val="27"/>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Explicit indication by introducing a new RRC parameter.</w:t>
            </w:r>
          </w:p>
          <w:p w14:paraId="3F6262E4" w14:textId="77777777" w:rsidR="00922D28" w:rsidRPr="005D52DD" w:rsidRDefault="00922D28" w:rsidP="005D52DD">
            <w:pPr>
              <w:widowControl/>
              <w:numPr>
                <w:ilvl w:val="0"/>
                <w:numId w:val="27"/>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Implicit indication by comparing the resource periodicity P with a predefined value (FFS the value).</w:t>
            </w:r>
          </w:p>
          <w:p w14:paraId="3C789B25" w14:textId="77777777" w:rsidR="00922D28" w:rsidRPr="005D52DD" w:rsidRDefault="00922D28"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5</w:t>
            </w:r>
            <w:r w:rsidRPr="005D52DD">
              <w:rPr>
                <w:rFonts w:ascii="Times New Roman" w:hAnsi="Times New Roman" w:cs="Times New Roman"/>
                <w:sz w:val="22"/>
              </w:rPr>
              <w:t>: For both Type 1 and Type 2 PUSCH transmission with a configured grant in Rel.16, the UE determines the available symbols in a slot configuration according to subclause 11.1 of TS 38.213. If the UE determines the number of symbols available for the PUSCH transmission with a configured grant is less than L in a TO, the transmission at that TO is postponed to the next available TO.</w:t>
            </w:r>
          </w:p>
          <w:p w14:paraId="79E4BDDE" w14:textId="77777777" w:rsidR="00922D28" w:rsidRPr="005D52DD" w:rsidRDefault="00922D28"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6</w:t>
            </w:r>
            <w:r w:rsidRPr="005D52DD">
              <w:rPr>
                <w:rFonts w:ascii="Times New Roman" w:hAnsi="Times New Roman" w:cs="Times New Roman"/>
                <w:sz w:val="22"/>
              </w:rPr>
              <w:t>: DMRS sharing could be considered to reduce DMRS overhead for mini-slot-based repetitions.</w:t>
            </w:r>
          </w:p>
          <w:p w14:paraId="5754EF46" w14:textId="77777777" w:rsidR="00922D28" w:rsidRPr="005D52DD" w:rsidRDefault="00922D28"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7</w:t>
            </w:r>
            <w:r w:rsidRPr="005D52DD">
              <w:rPr>
                <w:rFonts w:ascii="Times New Roman" w:hAnsi="Times New Roman" w:cs="Times New Roman"/>
                <w:sz w:val="22"/>
              </w:rPr>
              <w:t xml:space="preserve">: </w:t>
            </w:r>
            <w:r w:rsidRPr="005D52DD">
              <w:rPr>
                <w:rFonts w:ascii="Times New Roman" w:eastAsia="宋体" w:hAnsi="Times New Roman" w:cs="Times New Roman"/>
                <w:sz w:val="22"/>
              </w:rPr>
              <w:t xml:space="preserve">For both Type 1 and Type 2 configured grant in Rel.16, </w:t>
            </w:r>
            <w:r w:rsidRPr="005D52DD">
              <w:rPr>
                <w:rFonts w:ascii="Times New Roman" w:eastAsia="Tahoma" w:hAnsi="Times New Roman" w:cs="Times New Roman"/>
                <w:sz w:val="22"/>
                <w:lang w:eastAsia="ja-JP"/>
              </w:rPr>
              <w:t>multiple active configurations for a given BWP of a serving cell should be supported at least for the use case of different services/traffic types. FFS other use cases.</w:t>
            </w:r>
          </w:p>
          <w:p w14:paraId="706C338F" w14:textId="77777777" w:rsidR="00922D28" w:rsidRPr="005D52DD" w:rsidRDefault="00922D28"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8</w:t>
            </w:r>
            <w:r w:rsidRPr="005D52DD">
              <w:rPr>
                <w:rFonts w:ascii="Times New Roman" w:hAnsi="Times New Roman" w:cs="Times New Roman"/>
                <w:sz w:val="22"/>
              </w:rPr>
              <w:t xml:space="preserve">: </w:t>
            </w:r>
            <w:r w:rsidRPr="005D52DD">
              <w:rPr>
                <w:rFonts w:ascii="Times New Roman" w:eastAsia="宋体" w:hAnsi="Times New Roman" w:cs="Times New Roman"/>
                <w:sz w:val="22"/>
              </w:rPr>
              <w:t xml:space="preserve">For the support of multiple active configurations per BWP for both Type 1 and Type 2 configured grant in Rel.16, </w:t>
            </w:r>
          </w:p>
          <w:p w14:paraId="0202DAB5" w14:textId="77777777" w:rsidR="00922D28" w:rsidRPr="005D52DD" w:rsidRDefault="00922D28" w:rsidP="005D52DD">
            <w:pPr>
              <w:widowControl/>
              <w:numPr>
                <w:ilvl w:val="0"/>
                <w:numId w:val="27"/>
              </w:numPr>
              <w:autoSpaceDE w:val="0"/>
              <w:autoSpaceDN w:val="0"/>
              <w:adjustRightInd w:val="0"/>
              <w:snapToGrid w:val="0"/>
              <w:spacing w:afterLines="30" w:after="93"/>
              <w:rPr>
                <w:rFonts w:ascii="Times New Roman" w:hAnsi="Times New Roman" w:cs="Times New Roman"/>
                <w:sz w:val="22"/>
              </w:rPr>
            </w:pPr>
            <w:r w:rsidRPr="005D52DD">
              <w:rPr>
                <w:rFonts w:ascii="Times New Roman" w:eastAsia="宋体" w:hAnsi="Times New Roman" w:cs="Times New Roman"/>
                <w:sz w:val="22"/>
              </w:rPr>
              <w:t>It is up to RAN2 to decide the maximum active configuration number.</w:t>
            </w:r>
          </w:p>
          <w:p w14:paraId="428CF8A4" w14:textId="77777777" w:rsidR="00922D28" w:rsidRPr="005D52DD" w:rsidRDefault="00922D28" w:rsidP="005D52DD">
            <w:pPr>
              <w:widowControl/>
              <w:numPr>
                <w:ilvl w:val="0"/>
                <w:numId w:val="27"/>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All the higher layer parameters of different configurations should be separately configured.</w:t>
            </w:r>
          </w:p>
          <w:p w14:paraId="352B8FD6" w14:textId="77777777" w:rsidR="00922D28" w:rsidRPr="005D52DD" w:rsidRDefault="00922D28" w:rsidP="005D52DD">
            <w:pPr>
              <w:widowControl/>
              <w:numPr>
                <w:ilvl w:val="0"/>
                <w:numId w:val="27"/>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In addition to the parameters defined in </w:t>
            </w:r>
            <w:proofErr w:type="spellStart"/>
            <w:r w:rsidRPr="005D52DD">
              <w:rPr>
                <w:rFonts w:ascii="Times New Roman" w:hAnsi="Times New Roman" w:cs="Times New Roman"/>
                <w:sz w:val="22"/>
              </w:rPr>
              <w:t>ConfiguredGrantConfig</w:t>
            </w:r>
            <w:proofErr w:type="spellEnd"/>
            <w:r w:rsidRPr="005D52DD">
              <w:rPr>
                <w:rFonts w:ascii="Times New Roman" w:hAnsi="Times New Roman" w:cs="Times New Roman"/>
                <w:sz w:val="22"/>
              </w:rPr>
              <w:t xml:space="preserve"> IE in Rel.15, at least a configuration index should be configured for each configuration.</w:t>
            </w:r>
          </w:p>
          <w:p w14:paraId="6339D091" w14:textId="77777777" w:rsidR="00922D28" w:rsidRPr="005D52DD" w:rsidRDefault="00922D28" w:rsidP="005D52DD">
            <w:pPr>
              <w:widowControl/>
              <w:numPr>
                <w:ilvl w:val="0"/>
                <w:numId w:val="27"/>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More values for repetition number should be supported, e.g., 3/5/6/7.</w:t>
            </w:r>
          </w:p>
          <w:p w14:paraId="3C0343FC" w14:textId="77777777" w:rsidR="00922D28" w:rsidRPr="005D52DD" w:rsidRDefault="00922D28"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9</w:t>
            </w:r>
            <w:r w:rsidRPr="005D52DD">
              <w:rPr>
                <w:rFonts w:ascii="Times New Roman" w:hAnsi="Times New Roman" w:cs="Times New Roman"/>
                <w:sz w:val="22"/>
              </w:rPr>
              <w:t xml:space="preserve">: </w:t>
            </w:r>
            <w:r w:rsidRPr="005D52DD">
              <w:rPr>
                <w:rFonts w:ascii="Times New Roman" w:eastAsia="宋体" w:hAnsi="Times New Roman" w:cs="Times New Roman"/>
                <w:sz w:val="22"/>
              </w:rPr>
              <w:t xml:space="preserve">For both Type 1 and Type 2 configured grant in Rel.16, repetitions (either slot-based or mini-slot-based) of a TB should be </w:t>
            </w:r>
          </w:p>
          <w:p w14:paraId="6453F74E" w14:textId="77777777" w:rsidR="00922D28" w:rsidRPr="005D52DD" w:rsidRDefault="00922D28" w:rsidP="005D52DD">
            <w:pPr>
              <w:widowControl/>
              <w:numPr>
                <w:ilvl w:val="0"/>
                <w:numId w:val="29"/>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Conducted within one configuration </w:t>
            </w:r>
            <w:r w:rsidRPr="005D52DD">
              <w:rPr>
                <w:rFonts w:ascii="Times New Roman" w:eastAsia="宋体" w:hAnsi="Times New Roman" w:cs="Times New Roman"/>
                <w:sz w:val="22"/>
              </w:rPr>
              <w:t>when multiple active configurations are configured in a BWP.</w:t>
            </w:r>
          </w:p>
          <w:p w14:paraId="04436699" w14:textId="77777777" w:rsidR="00922D28" w:rsidRPr="005D52DD" w:rsidRDefault="00922D28" w:rsidP="005D52DD">
            <w:pPr>
              <w:widowControl/>
              <w:numPr>
                <w:ilvl w:val="0"/>
                <w:numId w:val="29"/>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Supported to cross a period boundary to improve the transmission reliability.</w:t>
            </w:r>
          </w:p>
          <w:p w14:paraId="28C3A758" w14:textId="77777777" w:rsidR="00922D28" w:rsidRPr="005D52DD" w:rsidRDefault="00922D28"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10</w:t>
            </w:r>
            <w:r w:rsidRPr="005D52DD">
              <w:rPr>
                <w:rFonts w:ascii="Times New Roman" w:hAnsi="Times New Roman" w:cs="Times New Roman"/>
                <w:sz w:val="22"/>
              </w:rPr>
              <w:t xml:space="preserve">: </w:t>
            </w:r>
            <w:r w:rsidRPr="005D52DD">
              <w:rPr>
                <w:rFonts w:ascii="Times New Roman" w:eastAsia="宋体" w:hAnsi="Times New Roman" w:cs="Times New Roman"/>
                <w:sz w:val="22"/>
              </w:rPr>
              <w:t>For Type 2 configured grant in Rel.16, when configured with multiple active configurations in a BWP, the MSB of the HPN field in DCI format 0_0/0_1 is used for activation/deactivation validation, the other 3 bits are used for configuration index indication.</w:t>
            </w:r>
          </w:p>
          <w:p w14:paraId="74F79170" w14:textId="77777777" w:rsidR="00922D28" w:rsidRPr="005D52DD" w:rsidRDefault="00922D28" w:rsidP="005D52DD">
            <w:pPr>
              <w:pStyle w:val="1-21"/>
              <w:autoSpaceDE/>
              <w:autoSpaceDN/>
              <w:spacing w:afterLines="30" w:after="93"/>
              <w:ind w:firstLineChars="0" w:firstLine="0"/>
              <w:jc w:val="left"/>
              <w:rPr>
                <w:rFonts w:ascii="Times New Roman" w:hAnsi="Times New Roman"/>
              </w:rPr>
            </w:pPr>
            <w:r w:rsidRPr="005D52DD">
              <w:rPr>
                <w:rFonts w:ascii="Times New Roman" w:hAnsi="Times New Roman"/>
              </w:rPr>
              <w:t xml:space="preserve">Proposal </w:t>
            </w:r>
            <w:r w:rsidRPr="005D52DD">
              <w:rPr>
                <w:rFonts w:ascii="Times New Roman" w:eastAsia="宋体" w:hAnsi="Times New Roman"/>
                <w:lang w:val="en-US" w:eastAsia="zh-CN"/>
              </w:rPr>
              <w:t>11</w:t>
            </w:r>
            <w:r w:rsidRPr="005D52DD">
              <w:rPr>
                <w:rFonts w:ascii="Times New Roman" w:hAnsi="Times New Roman"/>
              </w:rPr>
              <w:t>: For both Type 1 and Type 2 PUSCH transmission with configured grant, explicit HARQ-ACK feedback during or after K repetitions should be supported f Rel.16.</w:t>
            </w:r>
          </w:p>
          <w:p w14:paraId="589377E9" w14:textId="77777777" w:rsidR="00922D28" w:rsidRPr="005D52DD" w:rsidRDefault="00922D28" w:rsidP="005D52DD">
            <w:pPr>
              <w:pStyle w:val="1-21"/>
              <w:numPr>
                <w:ilvl w:val="0"/>
                <w:numId w:val="28"/>
              </w:numPr>
              <w:autoSpaceDE/>
              <w:autoSpaceDN/>
              <w:spacing w:afterLines="30" w:after="93"/>
              <w:ind w:firstLineChars="0"/>
              <w:jc w:val="left"/>
              <w:rPr>
                <w:rFonts w:ascii="Times New Roman" w:eastAsia="Cambria" w:hAnsi="Times New Roman"/>
              </w:rPr>
            </w:pPr>
            <w:r w:rsidRPr="005D52DD">
              <w:rPr>
                <w:rFonts w:ascii="Times New Roman" w:hAnsi="Times New Roman"/>
              </w:rPr>
              <w:t>Both group common DCI and UE-specific DCI can be considered for the delivery of HARQ-ACK indication.</w:t>
            </w:r>
          </w:p>
          <w:p w14:paraId="2C6C1A29" w14:textId="77777777" w:rsidR="00922D28" w:rsidRPr="005D52DD" w:rsidRDefault="00922D28" w:rsidP="005D52DD">
            <w:pPr>
              <w:pStyle w:val="1-21"/>
              <w:numPr>
                <w:ilvl w:val="0"/>
                <w:numId w:val="28"/>
              </w:numPr>
              <w:autoSpaceDE/>
              <w:autoSpaceDN/>
              <w:spacing w:afterLines="30" w:after="93"/>
              <w:ind w:firstLineChars="0"/>
              <w:jc w:val="left"/>
              <w:rPr>
                <w:rFonts w:ascii="Times New Roman" w:hAnsi="Times New Roman"/>
              </w:rPr>
            </w:pPr>
            <w:r w:rsidRPr="005D52DD">
              <w:rPr>
                <w:rFonts w:ascii="Times New Roman" w:hAnsi="Times New Roman"/>
              </w:rPr>
              <w:t>NACK can be assumed if no ACK or UL grant for retransmission scheduling is received when a grant-free transmission timer expires; a grant-free retransmission can be performed by a UE upon NACK.</w:t>
            </w:r>
          </w:p>
          <w:p w14:paraId="4A345BAE" w14:textId="77777777" w:rsidR="00922D28" w:rsidRPr="005D52DD" w:rsidRDefault="00922D28"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1</w:t>
            </w:r>
            <w:r w:rsidRPr="005D52DD">
              <w:rPr>
                <w:rFonts w:ascii="Times New Roman" w:eastAsia="宋体" w:hAnsi="Times New Roman" w:cs="Times New Roman"/>
                <w:sz w:val="22"/>
              </w:rPr>
              <w:t>2</w:t>
            </w:r>
            <w:r w:rsidRPr="005D52DD">
              <w:rPr>
                <w:rFonts w:ascii="Times New Roman" w:hAnsi="Times New Roman" w:cs="Times New Roman"/>
                <w:sz w:val="22"/>
              </w:rPr>
              <w:t>: Inter-repetition hopping for grant-free transmission can be supported using pseudo random pattern associated with each UE.</w:t>
            </w:r>
          </w:p>
          <w:p w14:paraId="485ABD0F" w14:textId="0F165969" w:rsidR="00AF70DC" w:rsidRPr="005D52DD" w:rsidRDefault="00922D28"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lastRenderedPageBreak/>
              <w:t>Proposal 1</w:t>
            </w:r>
            <w:r w:rsidRPr="005D52DD">
              <w:rPr>
                <w:rFonts w:ascii="Times New Roman" w:eastAsia="宋体" w:hAnsi="Times New Roman" w:cs="Times New Roman"/>
                <w:sz w:val="22"/>
              </w:rPr>
              <w:t>3</w:t>
            </w:r>
            <w:r w:rsidRPr="005D52DD">
              <w:rPr>
                <w:rFonts w:ascii="Times New Roman" w:hAnsi="Times New Roman" w:cs="Times New Roman"/>
                <w:sz w:val="22"/>
              </w:rPr>
              <w:t>: For both Type 1 and Type 2 PUSCH transmission with configured grant in Rel.16, dynamic indication of repetition number for GF2GB retransmission can be supported to improve the performance of PUSCH transmission with configured grant.</w:t>
            </w:r>
          </w:p>
        </w:tc>
      </w:tr>
    </w:tbl>
    <w:bookmarkEnd w:id="10"/>
    <w:p w14:paraId="7B035A38" w14:textId="723A2E36" w:rsidR="00AF70DC" w:rsidRPr="005D52DD" w:rsidRDefault="00CA6E57" w:rsidP="005D52DD">
      <w:pPr>
        <w:pStyle w:val="3"/>
        <w:adjustRightInd w:val="0"/>
        <w:snapToGrid w:val="0"/>
        <w:spacing w:afterLines="30" w:after="93"/>
        <w:ind w:left="840"/>
        <w:rPr>
          <w:rFonts w:ascii="Times New Roman" w:hAnsi="Times New Roman" w:cs="Times New Roman"/>
          <w:sz w:val="22"/>
        </w:rPr>
      </w:pPr>
      <w:r w:rsidRPr="005D52DD">
        <w:rPr>
          <w:rFonts w:ascii="Times New Roman" w:hAnsi="Times New Roman" w:cs="Times New Roman"/>
          <w:sz w:val="22"/>
        </w:rPr>
        <w:lastRenderedPageBreak/>
        <w:t>R1-1900</w:t>
      </w:r>
      <w:r w:rsidR="0093062B" w:rsidRPr="005D52DD">
        <w:rPr>
          <w:rFonts w:ascii="Times New Roman" w:hAnsi="Times New Roman" w:cs="Times New Roman"/>
          <w:sz w:val="22"/>
        </w:rPr>
        <w:t>865</w:t>
      </w:r>
      <w:r w:rsidRPr="005D52DD">
        <w:rPr>
          <w:rFonts w:ascii="Times New Roman" w:hAnsi="Times New Roman" w:cs="Times New Roman"/>
          <w:sz w:val="22"/>
        </w:rPr>
        <w:t xml:space="preserve"> </w:t>
      </w:r>
      <w:r w:rsidR="0093062B" w:rsidRPr="005D52DD">
        <w:rPr>
          <w:rFonts w:ascii="Times New Roman" w:hAnsi="Times New Roman" w:cs="Times New Roman"/>
          <w:sz w:val="22"/>
        </w:rPr>
        <w:t xml:space="preserve">Discussion on explicit HARQ-ACK feedback for configured grant transmission </w:t>
      </w:r>
      <w:r w:rsidRPr="005D52DD">
        <w:rPr>
          <w:rFonts w:ascii="Times New Roman" w:hAnsi="Times New Roman" w:cs="Times New Roman"/>
          <w:sz w:val="22"/>
        </w:rPr>
        <w:t xml:space="preserve">Huawei, </w:t>
      </w:r>
      <w:proofErr w:type="spellStart"/>
      <w:r w:rsidRPr="005D52DD">
        <w:rPr>
          <w:rFonts w:ascii="Times New Roman" w:hAnsi="Times New Roman" w:cs="Times New Roman"/>
          <w:sz w:val="22"/>
        </w:rPr>
        <w:t>HiSilicon</w:t>
      </w:r>
      <w:proofErr w:type="spellEnd"/>
    </w:p>
    <w:tbl>
      <w:tblPr>
        <w:tblStyle w:val="af5"/>
        <w:tblW w:w="8512" w:type="dxa"/>
        <w:tblLayout w:type="fixed"/>
        <w:tblLook w:val="04A0" w:firstRow="1" w:lastRow="0" w:firstColumn="1" w:lastColumn="0" w:noHBand="0" w:noVBand="1"/>
      </w:tblPr>
      <w:tblGrid>
        <w:gridCol w:w="8512"/>
      </w:tblGrid>
      <w:tr w:rsidR="0093062B" w:rsidRPr="005D52DD" w14:paraId="138B1B8C" w14:textId="77777777" w:rsidTr="005C0700">
        <w:tc>
          <w:tcPr>
            <w:tcW w:w="8512" w:type="dxa"/>
          </w:tcPr>
          <w:p w14:paraId="2A25CA5A" w14:textId="2F11DBBA" w:rsidR="00E563C9" w:rsidRPr="005D52DD" w:rsidRDefault="00E563C9" w:rsidP="005D52DD">
            <w:pPr>
              <w:widowControl/>
              <w:autoSpaceDE w:val="0"/>
              <w:autoSpaceDN w:val="0"/>
              <w:adjustRightInd w:val="0"/>
              <w:snapToGrid w:val="0"/>
              <w:spacing w:afterLines="30" w:after="93"/>
              <w:rPr>
                <w:rFonts w:ascii="Times New Roman" w:eastAsia="MS Mincho" w:hAnsi="Times New Roman" w:cs="Times New Roman"/>
                <w:kern w:val="0"/>
                <w:sz w:val="22"/>
              </w:rPr>
            </w:pPr>
            <w:r w:rsidRPr="005D52DD">
              <w:rPr>
                <w:rFonts w:ascii="Times New Roman" w:hAnsi="Times New Roman" w:cs="Times New Roman"/>
                <w:sz w:val="22"/>
              </w:rPr>
              <w:t xml:space="preserve">To investigate the miss detection probability for such case, DMRS detection performance of single PUSCH transmission with and without intra-/inter-cell interference are simulated, and the results are shown in Figure 1. In the simulation, </w:t>
            </w:r>
            <w:r w:rsidRPr="005D52DD">
              <w:rPr>
                <w:rFonts w:ascii="Times New Roman" w:eastAsia="宋体" w:hAnsi="Times New Roman" w:cs="Times New Roman"/>
                <w:sz w:val="22"/>
              </w:rPr>
              <w:t xml:space="preserve">6 potential UEs are assumed, of which only one UE is active. For DMRS configuration, 1-symbol front-loaded DMRS with Type 2 configuration is used. And to model the </w:t>
            </w:r>
            <w:proofErr w:type="gramStart"/>
            <w:r w:rsidRPr="005D52DD">
              <w:rPr>
                <w:rFonts w:ascii="Times New Roman" w:eastAsia="宋体" w:hAnsi="Times New Roman" w:cs="Times New Roman"/>
                <w:sz w:val="22"/>
              </w:rPr>
              <w:t>interference,  an</w:t>
            </w:r>
            <w:proofErr w:type="gramEnd"/>
            <w:r w:rsidRPr="005D52DD">
              <w:rPr>
                <w:rFonts w:ascii="Times New Roman" w:eastAsia="宋体" w:hAnsi="Times New Roman" w:cs="Times New Roman"/>
                <w:sz w:val="22"/>
              </w:rPr>
              <w:t xml:space="preserve"> interfering UE is assumed to transmit data in the DMRS symbol of the active UE with a same Tx power</w:t>
            </w:r>
          </w:p>
          <w:p w14:paraId="0C6CB956" w14:textId="5D219559" w:rsidR="0093062B" w:rsidRPr="005D52DD" w:rsidRDefault="0093062B" w:rsidP="005D52DD">
            <w:pPr>
              <w:widowControl/>
              <w:autoSpaceDE w:val="0"/>
              <w:autoSpaceDN w:val="0"/>
              <w:adjustRightInd w:val="0"/>
              <w:snapToGrid w:val="0"/>
              <w:spacing w:afterLines="30" w:after="93"/>
              <w:rPr>
                <w:rFonts w:ascii="Times New Roman" w:eastAsia="MS Mincho" w:hAnsi="Times New Roman" w:cs="Times New Roman"/>
                <w:kern w:val="0"/>
                <w:sz w:val="22"/>
              </w:rPr>
            </w:pPr>
            <w:r w:rsidRPr="005D52DD">
              <w:rPr>
                <w:rFonts w:ascii="Times New Roman" w:eastAsia="MS Mincho" w:hAnsi="Times New Roman" w:cs="Times New Roman"/>
                <w:kern w:val="0"/>
                <w:sz w:val="22"/>
              </w:rPr>
              <w:t xml:space="preserve">Observation 1: Explicit HARQ-ACK feedback can enable UE to </w:t>
            </w:r>
            <w:r w:rsidRPr="005D52DD">
              <w:rPr>
                <w:rFonts w:ascii="Times New Roman" w:eastAsia="宋体" w:hAnsi="Times New Roman" w:cs="Times New Roman"/>
                <w:kern w:val="0"/>
                <w:sz w:val="22"/>
              </w:rPr>
              <w:t>know</w:t>
            </w:r>
            <w:r w:rsidRPr="005D52DD">
              <w:rPr>
                <w:rFonts w:ascii="Times New Roman" w:eastAsia="MS Mincho" w:hAnsi="Times New Roman" w:cs="Times New Roman"/>
                <w:kern w:val="0"/>
                <w:sz w:val="22"/>
              </w:rPr>
              <w:t xml:space="preserve"> whether the PUSCH transmission is successfully decoded or miss detected. If the transmission is not detected, retransmission can be triggered by UE itself t</w:t>
            </w:r>
            <w:r w:rsidRPr="005D52DD">
              <w:rPr>
                <w:rFonts w:ascii="Times New Roman" w:eastAsia="宋体" w:hAnsi="Times New Roman" w:cs="Times New Roman"/>
                <w:kern w:val="0"/>
                <w:sz w:val="22"/>
              </w:rPr>
              <w:t>o improve transmission reliability for R16 URLLC traffic</w:t>
            </w:r>
            <w:r w:rsidRPr="005D52DD">
              <w:rPr>
                <w:rFonts w:ascii="Times New Roman" w:eastAsia="MS Mincho" w:hAnsi="Times New Roman" w:cs="Times New Roman"/>
                <w:kern w:val="0"/>
                <w:sz w:val="22"/>
              </w:rPr>
              <w:t>.</w:t>
            </w:r>
          </w:p>
          <w:p w14:paraId="420EC367" w14:textId="77777777" w:rsidR="0093062B" w:rsidRPr="005D52DD" w:rsidRDefault="0093062B" w:rsidP="005D52DD">
            <w:pPr>
              <w:widowControl/>
              <w:autoSpaceDE w:val="0"/>
              <w:autoSpaceDN w:val="0"/>
              <w:adjustRightInd w:val="0"/>
              <w:snapToGrid w:val="0"/>
              <w:spacing w:afterLines="30" w:after="93"/>
              <w:rPr>
                <w:rFonts w:ascii="Times New Roman" w:eastAsia="MS Mincho" w:hAnsi="Times New Roman" w:cs="Times New Roman"/>
                <w:kern w:val="0"/>
                <w:sz w:val="22"/>
              </w:rPr>
            </w:pPr>
            <w:r w:rsidRPr="005D52DD">
              <w:rPr>
                <w:rFonts w:ascii="Times New Roman" w:eastAsia="MS Mincho" w:hAnsi="Times New Roman" w:cs="Times New Roman"/>
                <w:kern w:val="0"/>
                <w:sz w:val="22"/>
              </w:rPr>
              <w:t xml:space="preserve">Observation </w:t>
            </w:r>
            <w:r w:rsidRPr="005D52DD">
              <w:rPr>
                <w:rFonts w:ascii="Times New Roman" w:eastAsia="宋体" w:hAnsi="Times New Roman" w:cs="Times New Roman"/>
                <w:kern w:val="0"/>
                <w:sz w:val="22"/>
              </w:rPr>
              <w:t>2</w:t>
            </w:r>
            <w:r w:rsidRPr="005D52DD">
              <w:rPr>
                <w:rFonts w:ascii="Times New Roman" w:eastAsia="MS Mincho" w:hAnsi="Times New Roman" w:cs="Times New Roman"/>
                <w:kern w:val="0"/>
                <w:sz w:val="22"/>
              </w:rPr>
              <w:t>: Explicit HARQ-ACK feedback can facilitate early-termination of the repetitions which reduces the queuing delay of the new packets f</w:t>
            </w:r>
            <w:r w:rsidRPr="005D52DD">
              <w:rPr>
                <w:rFonts w:ascii="Times New Roman" w:eastAsia="宋体" w:hAnsi="Times New Roman" w:cs="Times New Roman"/>
                <w:kern w:val="0"/>
                <w:sz w:val="22"/>
              </w:rPr>
              <w:t>ro</w:t>
            </w:r>
            <w:r w:rsidRPr="005D52DD">
              <w:rPr>
                <w:rFonts w:ascii="Times New Roman" w:eastAsia="MS Mincho" w:hAnsi="Times New Roman" w:cs="Times New Roman"/>
                <w:kern w:val="0"/>
                <w:sz w:val="22"/>
              </w:rPr>
              <w:t xml:space="preserve">m the same UE </w:t>
            </w:r>
            <w:proofErr w:type="gramStart"/>
            <w:r w:rsidRPr="005D52DD">
              <w:rPr>
                <w:rFonts w:ascii="Times New Roman" w:eastAsia="宋体" w:hAnsi="Times New Roman" w:cs="Times New Roman"/>
                <w:kern w:val="0"/>
                <w:sz w:val="22"/>
              </w:rPr>
              <w:t>and</w:t>
            </w:r>
            <w:r w:rsidRPr="005D52DD">
              <w:rPr>
                <w:rFonts w:ascii="Times New Roman" w:eastAsia="MS Mincho" w:hAnsi="Times New Roman" w:cs="Times New Roman"/>
                <w:kern w:val="0"/>
                <w:sz w:val="22"/>
              </w:rPr>
              <w:t xml:space="preserve"> also</w:t>
            </w:r>
            <w:proofErr w:type="gramEnd"/>
            <w:r w:rsidRPr="005D52DD">
              <w:rPr>
                <w:rFonts w:ascii="Times New Roman" w:eastAsia="MS Mincho" w:hAnsi="Times New Roman" w:cs="Times New Roman"/>
                <w:kern w:val="0"/>
                <w:sz w:val="22"/>
              </w:rPr>
              <w:t xml:space="preserve"> the interference to other UEs, thus can improve both latency and reliability performance for </w:t>
            </w:r>
            <w:r w:rsidRPr="005D52DD">
              <w:rPr>
                <w:rFonts w:ascii="Times New Roman" w:eastAsia="宋体" w:hAnsi="Times New Roman" w:cs="Times New Roman"/>
                <w:kern w:val="0"/>
                <w:sz w:val="22"/>
              </w:rPr>
              <w:t xml:space="preserve">R16 </w:t>
            </w:r>
            <w:r w:rsidRPr="005D52DD">
              <w:rPr>
                <w:rFonts w:ascii="Times New Roman" w:eastAsia="MS Mincho" w:hAnsi="Times New Roman" w:cs="Times New Roman"/>
                <w:kern w:val="0"/>
                <w:sz w:val="22"/>
              </w:rPr>
              <w:t xml:space="preserve">URLLC </w:t>
            </w:r>
            <w:r w:rsidRPr="005D52DD">
              <w:rPr>
                <w:rFonts w:ascii="Times New Roman" w:eastAsia="宋体" w:hAnsi="Times New Roman" w:cs="Times New Roman"/>
                <w:kern w:val="0"/>
                <w:sz w:val="22"/>
              </w:rPr>
              <w:t>traffic</w:t>
            </w:r>
            <w:r w:rsidRPr="005D52DD">
              <w:rPr>
                <w:rFonts w:ascii="Times New Roman" w:eastAsia="MS Mincho" w:hAnsi="Times New Roman" w:cs="Times New Roman"/>
                <w:kern w:val="0"/>
                <w:sz w:val="22"/>
              </w:rPr>
              <w:t>.</w:t>
            </w:r>
          </w:p>
          <w:p w14:paraId="4B6B11DF" w14:textId="77777777" w:rsidR="0093062B" w:rsidRPr="005D52DD" w:rsidRDefault="0093062B" w:rsidP="005D52DD">
            <w:pPr>
              <w:widowControl/>
              <w:adjustRightInd w:val="0"/>
              <w:snapToGrid w:val="0"/>
              <w:spacing w:afterLines="30" w:after="93"/>
              <w:jc w:val="left"/>
              <w:rPr>
                <w:rFonts w:ascii="Times New Roman" w:eastAsia="MS Mincho" w:hAnsi="Times New Roman" w:cs="Times New Roman"/>
                <w:kern w:val="0"/>
                <w:sz w:val="22"/>
                <w:lang w:val="x-none" w:eastAsia="en-US"/>
              </w:rPr>
            </w:pPr>
            <w:r w:rsidRPr="005D52DD">
              <w:rPr>
                <w:rFonts w:ascii="Times New Roman" w:eastAsia="MS Mincho" w:hAnsi="Times New Roman" w:cs="Times New Roman"/>
                <w:kern w:val="0"/>
                <w:sz w:val="22"/>
                <w:lang w:val="x-none" w:eastAsia="en-US"/>
              </w:rPr>
              <w:t xml:space="preserve">Proposal </w:t>
            </w:r>
            <w:r w:rsidRPr="005D52DD">
              <w:rPr>
                <w:rFonts w:ascii="Times New Roman" w:eastAsia="MS Mincho" w:hAnsi="Times New Roman" w:cs="Times New Roman"/>
                <w:kern w:val="0"/>
                <w:sz w:val="22"/>
              </w:rPr>
              <w:t>1</w:t>
            </w:r>
            <w:r w:rsidRPr="005D52DD">
              <w:rPr>
                <w:rFonts w:ascii="Times New Roman" w:eastAsia="MS Mincho" w:hAnsi="Times New Roman" w:cs="Times New Roman"/>
                <w:kern w:val="0"/>
                <w:sz w:val="22"/>
                <w:lang w:val="x-none" w:eastAsia="en-US"/>
              </w:rPr>
              <w:t>: For both Type 1 and Type 2 PUSCH transmission with configured grant, explicit HARQ-ACK feedback during or after K repetitions should be supported f Rel.16.</w:t>
            </w:r>
          </w:p>
          <w:p w14:paraId="65996E7A" w14:textId="77777777" w:rsidR="0093062B" w:rsidRPr="005D52DD" w:rsidRDefault="0093062B" w:rsidP="005D52DD">
            <w:pPr>
              <w:widowControl/>
              <w:numPr>
                <w:ilvl w:val="0"/>
                <w:numId w:val="28"/>
              </w:numPr>
              <w:autoSpaceDE w:val="0"/>
              <w:autoSpaceDN w:val="0"/>
              <w:adjustRightInd w:val="0"/>
              <w:snapToGrid w:val="0"/>
              <w:spacing w:afterLines="30" w:after="93"/>
              <w:jc w:val="left"/>
              <w:rPr>
                <w:rFonts w:ascii="Times New Roman" w:eastAsia="Cambria" w:hAnsi="Times New Roman" w:cs="Times New Roman"/>
                <w:kern w:val="0"/>
                <w:sz w:val="22"/>
                <w:lang w:val="x-none" w:eastAsia="en-US"/>
              </w:rPr>
            </w:pPr>
            <w:r w:rsidRPr="005D52DD">
              <w:rPr>
                <w:rFonts w:ascii="Times New Roman" w:eastAsia="MS Mincho" w:hAnsi="Times New Roman" w:cs="Times New Roman"/>
                <w:kern w:val="0"/>
                <w:sz w:val="22"/>
                <w:lang w:val="x-none" w:eastAsia="en-US"/>
              </w:rPr>
              <w:t>Both group common DCI and UE-specific DCI can be considered for the delivery of HARQ-ACK indication.</w:t>
            </w:r>
          </w:p>
          <w:p w14:paraId="4A302FB0" w14:textId="77777777" w:rsidR="0093062B" w:rsidRPr="005D52DD" w:rsidRDefault="0093062B" w:rsidP="005D52DD">
            <w:pPr>
              <w:widowControl/>
              <w:numPr>
                <w:ilvl w:val="0"/>
                <w:numId w:val="28"/>
              </w:numPr>
              <w:autoSpaceDE w:val="0"/>
              <w:autoSpaceDN w:val="0"/>
              <w:adjustRightInd w:val="0"/>
              <w:snapToGrid w:val="0"/>
              <w:spacing w:afterLines="30" w:after="93"/>
              <w:jc w:val="left"/>
              <w:rPr>
                <w:rFonts w:ascii="Times New Roman" w:eastAsia="MS Mincho" w:hAnsi="Times New Roman" w:cs="Times New Roman"/>
                <w:kern w:val="0"/>
                <w:sz w:val="22"/>
                <w:lang w:val="x-none" w:eastAsia="en-US"/>
              </w:rPr>
            </w:pPr>
            <w:r w:rsidRPr="005D52DD">
              <w:rPr>
                <w:rFonts w:ascii="Times New Roman" w:eastAsia="MS Mincho" w:hAnsi="Times New Roman" w:cs="Times New Roman"/>
                <w:kern w:val="0"/>
                <w:sz w:val="22"/>
                <w:lang w:val="x-none" w:eastAsia="en-US"/>
              </w:rPr>
              <w:t>NACK can be assumed if no ACK or UL grant for retransmission scheduling is received when a grant-free transmission timer expires; a grant-free retransmission can be performed by a UE upon NACK.</w:t>
            </w:r>
          </w:p>
          <w:p w14:paraId="3AC0DA7F" w14:textId="5AAC826E" w:rsidR="0093062B" w:rsidRPr="005D52DD" w:rsidRDefault="0093062B" w:rsidP="005D52DD">
            <w:pPr>
              <w:adjustRightInd w:val="0"/>
              <w:snapToGrid w:val="0"/>
              <w:spacing w:afterLines="30" w:after="93"/>
              <w:rPr>
                <w:rFonts w:ascii="Times New Roman" w:hAnsi="Times New Roman" w:cs="Times New Roman"/>
                <w:sz w:val="22"/>
              </w:rPr>
            </w:pPr>
          </w:p>
        </w:tc>
      </w:tr>
    </w:tbl>
    <w:p w14:paraId="6107870F" w14:textId="2A493E8A" w:rsidR="0093062B" w:rsidRPr="005D52DD" w:rsidRDefault="0093062B" w:rsidP="005D52DD">
      <w:pPr>
        <w:adjustRightInd w:val="0"/>
        <w:snapToGrid w:val="0"/>
        <w:spacing w:afterLines="30" w:after="93"/>
        <w:rPr>
          <w:rFonts w:ascii="Times New Roman" w:hAnsi="Times New Roman" w:cs="Times New Roman"/>
          <w:sz w:val="22"/>
        </w:rPr>
      </w:pPr>
    </w:p>
    <w:p w14:paraId="360D7100" w14:textId="6E56E7FE" w:rsidR="0093062B" w:rsidRPr="005D52DD" w:rsidRDefault="0093062B" w:rsidP="005D52DD">
      <w:pPr>
        <w:pStyle w:val="3"/>
        <w:adjustRightInd w:val="0"/>
        <w:snapToGrid w:val="0"/>
        <w:spacing w:afterLines="30" w:after="93"/>
        <w:ind w:left="840"/>
        <w:rPr>
          <w:rFonts w:ascii="Times New Roman" w:hAnsi="Times New Roman" w:cs="Times New Roman"/>
          <w:sz w:val="22"/>
        </w:rPr>
      </w:pPr>
      <w:r w:rsidRPr="005D52DD">
        <w:rPr>
          <w:rFonts w:ascii="Times New Roman" w:hAnsi="Times New Roman" w:cs="Times New Roman"/>
          <w:sz w:val="22"/>
        </w:rPr>
        <w:t xml:space="preserve">R1-1900866 Detailed design on multiple active configurations for configured grant transmission Huawei, </w:t>
      </w:r>
      <w:proofErr w:type="spellStart"/>
      <w:r w:rsidRPr="005D52DD">
        <w:rPr>
          <w:rFonts w:ascii="Times New Roman" w:hAnsi="Times New Roman" w:cs="Times New Roman"/>
          <w:sz w:val="22"/>
        </w:rPr>
        <w:t>HiSilicon</w:t>
      </w:r>
      <w:proofErr w:type="spellEnd"/>
    </w:p>
    <w:tbl>
      <w:tblPr>
        <w:tblStyle w:val="af5"/>
        <w:tblW w:w="8512" w:type="dxa"/>
        <w:tblLayout w:type="fixed"/>
        <w:tblLook w:val="04A0" w:firstRow="1" w:lastRow="0" w:firstColumn="1" w:lastColumn="0" w:noHBand="0" w:noVBand="1"/>
      </w:tblPr>
      <w:tblGrid>
        <w:gridCol w:w="8512"/>
      </w:tblGrid>
      <w:tr w:rsidR="0093062B" w:rsidRPr="005D52DD" w14:paraId="3572F66F" w14:textId="77777777" w:rsidTr="005C0700">
        <w:tc>
          <w:tcPr>
            <w:tcW w:w="8512" w:type="dxa"/>
          </w:tcPr>
          <w:p w14:paraId="1F707C8E" w14:textId="77777777" w:rsidR="0093062B" w:rsidRPr="005D52DD" w:rsidRDefault="0093062B"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sz w:val="22"/>
              </w:rPr>
              <w:t xml:space="preserve">Observation </w:t>
            </w:r>
            <w:r w:rsidRPr="005D52DD">
              <w:rPr>
                <w:rFonts w:ascii="Times New Roman" w:eastAsia="宋体" w:hAnsi="Times New Roman" w:cs="Times New Roman"/>
                <w:sz w:val="22"/>
              </w:rPr>
              <w:t>1</w:t>
            </w:r>
            <w:r w:rsidRPr="005D52DD">
              <w:rPr>
                <w:rFonts w:ascii="Times New Roman" w:hAnsi="Times New Roman" w:cs="Times New Roman"/>
                <w:sz w:val="22"/>
              </w:rPr>
              <w:t xml:space="preserve">: </w:t>
            </w:r>
            <w:r w:rsidRPr="005D52DD">
              <w:rPr>
                <w:rFonts w:ascii="Times New Roman" w:eastAsia="宋体" w:hAnsi="Times New Roman" w:cs="Times New Roman"/>
                <w:sz w:val="22"/>
              </w:rPr>
              <w:t>Using multiple active configurations of a UE to support K repetitions for enhancing reliability and reducing latency may not be efficient in terms of resource utilization, where different services/traffic types are not able to be supported for the UE.</w:t>
            </w:r>
          </w:p>
          <w:p w14:paraId="39671C58" w14:textId="77777777" w:rsidR="0093062B" w:rsidRPr="005D52DD" w:rsidRDefault="0093062B"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1</w:t>
            </w:r>
            <w:r w:rsidRPr="005D52DD">
              <w:rPr>
                <w:rFonts w:ascii="Times New Roman" w:hAnsi="Times New Roman" w:cs="Times New Roman"/>
                <w:sz w:val="22"/>
              </w:rPr>
              <w:t xml:space="preserve">: </w:t>
            </w:r>
            <w:r w:rsidRPr="005D52DD">
              <w:rPr>
                <w:rFonts w:ascii="Times New Roman" w:eastAsia="宋体" w:hAnsi="Times New Roman" w:cs="Times New Roman"/>
                <w:sz w:val="22"/>
              </w:rPr>
              <w:t xml:space="preserve">For both Type 1 and Type 2 configured grant in Rel.16, </w:t>
            </w:r>
            <w:r w:rsidRPr="005D52DD">
              <w:rPr>
                <w:rFonts w:ascii="Times New Roman" w:eastAsia="Tahoma" w:hAnsi="Times New Roman" w:cs="Times New Roman"/>
                <w:sz w:val="22"/>
                <w:lang w:eastAsia="ja-JP"/>
              </w:rPr>
              <w:t>multiple active configurations for a given BWP of a serving cell should be supported at least for different services/traffic types. FFS other use cases.</w:t>
            </w:r>
          </w:p>
          <w:p w14:paraId="43B71DC2" w14:textId="77777777" w:rsidR="0093062B" w:rsidRPr="005D52DD" w:rsidRDefault="0093062B"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2</w:t>
            </w:r>
            <w:r w:rsidRPr="005D52DD">
              <w:rPr>
                <w:rFonts w:ascii="Times New Roman" w:hAnsi="Times New Roman" w:cs="Times New Roman"/>
                <w:sz w:val="22"/>
              </w:rPr>
              <w:t xml:space="preserve">: </w:t>
            </w:r>
            <w:r w:rsidRPr="005D52DD">
              <w:rPr>
                <w:rFonts w:ascii="Times New Roman" w:eastAsia="宋体" w:hAnsi="Times New Roman" w:cs="Times New Roman"/>
                <w:sz w:val="22"/>
              </w:rPr>
              <w:t xml:space="preserve">For the support of multiple active configurations per BWP for both Type 1 and Type 2 configured grant in Rel.16, </w:t>
            </w:r>
          </w:p>
          <w:p w14:paraId="62FD6162" w14:textId="77777777" w:rsidR="0093062B" w:rsidRPr="005D52DD" w:rsidRDefault="0093062B" w:rsidP="005D52DD">
            <w:pPr>
              <w:widowControl/>
              <w:numPr>
                <w:ilvl w:val="0"/>
                <w:numId w:val="27"/>
              </w:numPr>
              <w:autoSpaceDE w:val="0"/>
              <w:autoSpaceDN w:val="0"/>
              <w:adjustRightInd w:val="0"/>
              <w:snapToGrid w:val="0"/>
              <w:spacing w:afterLines="30" w:after="93"/>
              <w:rPr>
                <w:rFonts w:ascii="Times New Roman" w:hAnsi="Times New Roman" w:cs="Times New Roman"/>
                <w:sz w:val="22"/>
              </w:rPr>
            </w:pPr>
            <w:r w:rsidRPr="005D52DD">
              <w:rPr>
                <w:rFonts w:ascii="Times New Roman" w:eastAsia="宋体" w:hAnsi="Times New Roman" w:cs="Times New Roman"/>
                <w:sz w:val="22"/>
              </w:rPr>
              <w:t>It is up to RAN2 to decide the maximum number of active configurations for a BWP.</w:t>
            </w:r>
          </w:p>
          <w:p w14:paraId="2D8DD880" w14:textId="77777777" w:rsidR="0093062B" w:rsidRPr="005D52DD" w:rsidRDefault="0093062B" w:rsidP="005D52DD">
            <w:pPr>
              <w:widowControl/>
              <w:numPr>
                <w:ilvl w:val="0"/>
                <w:numId w:val="27"/>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All the higher layer parameters of different configurations should be separately configured.</w:t>
            </w:r>
          </w:p>
          <w:p w14:paraId="35B76F8E" w14:textId="77777777" w:rsidR="0093062B" w:rsidRPr="005D52DD" w:rsidRDefault="0093062B" w:rsidP="005D52DD">
            <w:pPr>
              <w:widowControl/>
              <w:numPr>
                <w:ilvl w:val="0"/>
                <w:numId w:val="27"/>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In addition to the parameters defined in </w:t>
            </w:r>
            <w:proofErr w:type="spellStart"/>
            <w:r w:rsidRPr="005D52DD">
              <w:rPr>
                <w:rFonts w:ascii="Times New Roman" w:hAnsi="Times New Roman" w:cs="Times New Roman"/>
                <w:sz w:val="22"/>
              </w:rPr>
              <w:t>ConfiguredGrantConfig</w:t>
            </w:r>
            <w:proofErr w:type="spellEnd"/>
            <w:r w:rsidRPr="005D52DD">
              <w:rPr>
                <w:rFonts w:ascii="Times New Roman" w:hAnsi="Times New Roman" w:cs="Times New Roman"/>
                <w:sz w:val="22"/>
              </w:rPr>
              <w:t xml:space="preserve"> IE in Rel.15, at least a configuration index should be configured for each configuration.</w:t>
            </w:r>
          </w:p>
          <w:p w14:paraId="593F783F" w14:textId="77777777" w:rsidR="0093062B" w:rsidRPr="005D52DD" w:rsidRDefault="0093062B" w:rsidP="005D52DD">
            <w:pPr>
              <w:widowControl/>
              <w:numPr>
                <w:ilvl w:val="0"/>
                <w:numId w:val="27"/>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More values for repetition number should be supported, e.g., 3/5/6/7.</w:t>
            </w:r>
          </w:p>
          <w:p w14:paraId="72F4E4AC" w14:textId="77777777" w:rsidR="0093062B" w:rsidRPr="005D52DD" w:rsidRDefault="0093062B"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3</w:t>
            </w:r>
            <w:r w:rsidRPr="005D52DD">
              <w:rPr>
                <w:rFonts w:ascii="Times New Roman" w:hAnsi="Times New Roman" w:cs="Times New Roman"/>
                <w:sz w:val="22"/>
              </w:rPr>
              <w:t xml:space="preserve">: </w:t>
            </w:r>
            <w:r w:rsidRPr="005D52DD">
              <w:rPr>
                <w:rFonts w:ascii="Times New Roman" w:eastAsia="宋体" w:hAnsi="Times New Roman" w:cs="Times New Roman"/>
                <w:sz w:val="22"/>
              </w:rPr>
              <w:t xml:space="preserve">For both Type 1 and Type 2 configured grant in Rel.16, repetitions (either slot-based or mini-slot-based) of a TB should be </w:t>
            </w:r>
          </w:p>
          <w:p w14:paraId="37F587E1" w14:textId="77777777" w:rsidR="0093062B" w:rsidRPr="005D52DD" w:rsidRDefault="0093062B" w:rsidP="005D52DD">
            <w:pPr>
              <w:widowControl/>
              <w:numPr>
                <w:ilvl w:val="0"/>
                <w:numId w:val="29"/>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Conducted within one configuration </w:t>
            </w:r>
            <w:r w:rsidRPr="005D52DD">
              <w:rPr>
                <w:rFonts w:ascii="Times New Roman" w:eastAsia="宋体" w:hAnsi="Times New Roman" w:cs="Times New Roman"/>
                <w:sz w:val="22"/>
              </w:rPr>
              <w:t>when multiple active configurations are configured in a BWP.</w:t>
            </w:r>
          </w:p>
          <w:p w14:paraId="616AA412" w14:textId="77777777" w:rsidR="0093062B" w:rsidRPr="005D52DD" w:rsidRDefault="0093062B" w:rsidP="005D52DD">
            <w:pPr>
              <w:widowControl/>
              <w:numPr>
                <w:ilvl w:val="0"/>
                <w:numId w:val="29"/>
              </w:numPr>
              <w:autoSpaceDE w:val="0"/>
              <w:autoSpaceDN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lastRenderedPageBreak/>
              <w:t>Supported to cross a period boundary to improve the transmission reliability.</w:t>
            </w:r>
          </w:p>
          <w:p w14:paraId="53251E81" w14:textId="77777777" w:rsidR="0093062B" w:rsidRPr="005D52DD" w:rsidRDefault="0093062B"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4</w:t>
            </w:r>
            <w:r w:rsidRPr="005D52DD">
              <w:rPr>
                <w:rFonts w:ascii="Times New Roman" w:hAnsi="Times New Roman" w:cs="Times New Roman"/>
                <w:sz w:val="22"/>
              </w:rPr>
              <w:t xml:space="preserve">: </w:t>
            </w:r>
            <w:r w:rsidRPr="005D52DD">
              <w:rPr>
                <w:rFonts w:ascii="Times New Roman" w:eastAsia="宋体" w:hAnsi="Times New Roman" w:cs="Times New Roman"/>
                <w:sz w:val="22"/>
              </w:rPr>
              <w:t>For Type 2 configured grant in Rel.16, when configured with multiple active configurations in a BWP, the MSB of the HPN field in DCI format 0_0/0_1 is used for activation/deactivation validation, while the other 3 bits are used for configuration index indication.</w:t>
            </w:r>
          </w:p>
          <w:p w14:paraId="5ADEEE90" w14:textId="77777777" w:rsidR="0093062B" w:rsidRPr="005D52DD" w:rsidRDefault="0093062B" w:rsidP="005D52DD">
            <w:pPr>
              <w:adjustRightInd w:val="0"/>
              <w:snapToGrid w:val="0"/>
              <w:spacing w:afterLines="30" w:after="93"/>
              <w:rPr>
                <w:rFonts w:ascii="Times New Roman" w:hAnsi="Times New Roman" w:cs="Times New Roman"/>
                <w:sz w:val="22"/>
              </w:rPr>
            </w:pPr>
          </w:p>
        </w:tc>
      </w:tr>
    </w:tbl>
    <w:p w14:paraId="254618A6" w14:textId="08E137D4" w:rsidR="00CA6E57" w:rsidRPr="005D52DD" w:rsidRDefault="00CA6E57" w:rsidP="005D52DD">
      <w:pPr>
        <w:adjustRightInd w:val="0"/>
        <w:snapToGrid w:val="0"/>
        <w:spacing w:afterLines="30" w:after="93"/>
        <w:rPr>
          <w:rFonts w:ascii="Times New Roman" w:hAnsi="Times New Roman" w:cs="Times New Roman"/>
          <w:sz w:val="22"/>
        </w:rPr>
      </w:pPr>
    </w:p>
    <w:p w14:paraId="597E31DA" w14:textId="50684C47" w:rsidR="00FE17AA" w:rsidRPr="005D52DD" w:rsidRDefault="00E30231" w:rsidP="005D52DD">
      <w:pPr>
        <w:pStyle w:val="3"/>
        <w:adjustRightInd w:val="0"/>
        <w:snapToGrid w:val="0"/>
        <w:spacing w:afterLines="30" w:after="93"/>
        <w:ind w:left="840"/>
        <w:rPr>
          <w:rFonts w:ascii="Times New Roman" w:hAnsi="Times New Roman" w:cs="Times New Roman"/>
          <w:sz w:val="22"/>
        </w:rPr>
      </w:pPr>
      <w:hyperlink r:id="rId29" w:history="1">
        <w:r w:rsidR="00FE17AA" w:rsidRPr="005D52DD">
          <w:rPr>
            <w:rFonts w:ascii="Times New Roman" w:hAnsi="Times New Roman" w:cs="Times New Roman"/>
            <w:sz w:val="22"/>
          </w:rPr>
          <w:t>R1-1900075</w:t>
        </w:r>
      </w:hyperlink>
      <w:r w:rsidR="00FE17AA" w:rsidRPr="005D52DD">
        <w:rPr>
          <w:rFonts w:ascii="Times New Roman" w:hAnsi="Times New Roman" w:cs="Times New Roman"/>
          <w:sz w:val="22"/>
        </w:rPr>
        <w:tab/>
        <w:t>Enhancements for UL grant-free transmissions</w:t>
      </w:r>
      <w:r w:rsidR="00FE17AA" w:rsidRPr="005D52DD">
        <w:rPr>
          <w:rFonts w:ascii="Times New Roman" w:hAnsi="Times New Roman" w:cs="Times New Roman"/>
          <w:sz w:val="22"/>
        </w:rPr>
        <w:tab/>
        <w:t>ZTE</w:t>
      </w:r>
    </w:p>
    <w:tbl>
      <w:tblPr>
        <w:tblStyle w:val="af5"/>
        <w:tblW w:w="8512" w:type="dxa"/>
        <w:tblLayout w:type="fixed"/>
        <w:tblLook w:val="04A0" w:firstRow="1" w:lastRow="0" w:firstColumn="1" w:lastColumn="0" w:noHBand="0" w:noVBand="1"/>
      </w:tblPr>
      <w:tblGrid>
        <w:gridCol w:w="8512"/>
      </w:tblGrid>
      <w:tr w:rsidR="00FE17AA" w:rsidRPr="005D52DD" w14:paraId="3A0F26DD" w14:textId="77777777" w:rsidTr="005C0700">
        <w:tc>
          <w:tcPr>
            <w:tcW w:w="8512" w:type="dxa"/>
          </w:tcPr>
          <w:p w14:paraId="159E6DA2" w14:textId="77777777" w:rsidR="00FE17AA"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Note, the threshold is set to guarantee the false alarm not exceed 1%. The miss detection is based on the DMRS detection.</w:t>
            </w:r>
          </w:p>
          <w:p w14:paraId="79E08CCE" w14:textId="77777777" w:rsidR="0073494B" w:rsidRPr="005D52DD" w:rsidRDefault="0073494B" w:rsidP="005D52DD">
            <w:pPr>
              <w:adjustRightInd w:val="0"/>
              <w:snapToGrid w:val="0"/>
              <w:spacing w:afterLines="30" w:after="93"/>
              <w:jc w:val="center"/>
              <w:rPr>
                <w:rFonts w:ascii="Times New Roman" w:eastAsia="宋体" w:hAnsi="Times New Roman" w:cs="Times New Roman"/>
                <w:bCs/>
                <w:sz w:val="22"/>
              </w:rPr>
            </w:pPr>
            <w:r w:rsidRPr="005D52DD">
              <w:rPr>
                <w:rFonts w:ascii="Times New Roman" w:eastAsia="宋体" w:hAnsi="Times New Roman" w:cs="Times New Roman"/>
                <w:bCs/>
                <w:sz w:val="22"/>
              </w:rPr>
              <w:t>Table A-1 Simulation assumption for miss detection of PUSCH</w:t>
            </w:r>
          </w:p>
          <w:tbl>
            <w:tblPr>
              <w:tblW w:w="7498" w:type="dxa"/>
              <w:jc w:val="center"/>
              <w:tblBorders>
                <w:top w:val="single" w:sz="4" w:space="0" w:color="80C687"/>
                <w:left w:val="single" w:sz="4" w:space="0" w:color="80C687"/>
                <w:bottom w:val="single" w:sz="4" w:space="0" w:color="80C687"/>
                <w:right w:val="single" w:sz="4" w:space="0" w:color="80C687"/>
                <w:insideH w:val="single" w:sz="4" w:space="0" w:color="80C687"/>
                <w:insideV w:val="single" w:sz="4" w:space="0" w:color="80C687"/>
              </w:tblBorders>
              <w:tblLayout w:type="fixed"/>
              <w:tblLook w:val="04A0" w:firstRow="1" w:lastRow="0" w:firstColumn="1" w:lastColumn="0" w:noHBand="0" w:noVBand="1"/>
            </w:tblPr>
            <w:tblGrid>
              <w:gridCol w:w="3438"/>
              <w:gridCol w:w="4060"/>
            </w:tblGrid>
            <w:tr w:rsidR="0073494B" w:rsidRPr="005D52DD" w14:paraId="69F95A78"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3686BA71" w14:textId="77777777" w:rsidR="0073494B" w:rsidRPr="005D52DD" w:rsidRDefault="0073494B" w:rsidP="005D52DD">
                  <w:pPr>
                    <w:adjustRightInd w:val="0"/>
                    <w:snapToGrid w:val="0"/>
                    <w:spacing w:afterLines="30" w:after="93"/>
                    <w:rPr>
                      <w:rFonts w:ascii="Times New Roman" w:hAnsi="Times New Roman" w:cs="Times New Roman"/>
                      <w:bCs/>
                      <w:color w:val="000000"/>
                      <w:sz w:val="22"/>
                    </w:rPr>
                  </w:pPr>
                  <w:r w:rsidRPr="005D52DD">
                    <w:rPr>
                      <w:rFonts w:ascii="Times New Roman" w:hAnsi="Times New Roman" w:cs="Times New Roman"/>
                      <w:bCs/>
                      <w:color w:val="000000"/>
                      <w:sz w:val="22"/>
                    </w:rPr>
                    <w:t>Parameters</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69AB4169" w14:textId="77777777" w:rsidR="0073494B" w:rsidRPr="005D52DD" w:rsidRDefault="0073494B" w:rsidP="005D52DD">
                  <w:pPr>
                    <w:adjustRightInd w:val="0"/>
                    <w:snapToGrid w:val="0"/>
                    <w:spacing w:afterLines="30" w:after="93"/>
                    <w:rPr>
                      <w:rFonts w:ascii="Times New Roman" w:hAnsi="Times New Roman" w:cs="Times New Roman"/>
                      <w:bCs/>
                      <w:color w:val="000000"/>
                      <w:sz w:val="22"/>
                    </w:rPr>
                  </w:pPr>
                  <w:r w:rsidRPr="005D52DD">
                    <w:rPr>
                      <w:rFonts w:ascii="Times New Roman" w:hAnsi="Times New Roman" w:cs="Times New Roman"/>
                      <w:bCs/>
                      <w:color w:val="000000"/>
                      <w:sz w:val="22"/>
                    </w:rPr>
                    <w:t>Value</w:t>
                  </w:r>
                </w:p>
              </w:tc>
            </w:tr>
            <w:tr w:rsidR="0073494B" w:rsidRPr="005D52DD" w14:paraId="37AD3561"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1E109B11"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System bandwidth</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7E199D1C"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20MHz</w:t>
                  </w:r>
                </w:p>
              </w:tc>
            </w:tr>
            <w:tr w:rsidR="0073494B" w:rsidRPr="005D52DD" w14:paraId="197FBE26"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0AE5ADF9"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Carrier Frequency</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284FD3DE"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eastAsia="宋体" w:hAnsi="Times New Roman" w:cs="Times New Roman"/>
                      <w:color w:val="000000"/>
                      <w:sz w:val="22"/>
                    </w:rPr>
                    <w:t>4G</w:t>
                  </w:r>
                  <w:r w:rsidRPr="005D52DD">
                    <w:rPr>
                      <w:rFonts w:ascii="Times New Roman" w:hAnsi="Times New Roman" w:cs="Times New Roman"/>
                      <w:color w:val="000000"/>
                      <w:sz w:val="22"/>
                    </w:rPr>
                    <w:t>Hz</w:t>
                  </w:r>
                </w:p>
              </w:tc>
            </w:tr>
            <w:tr w:rsidR="0073494B" w:rsidRPr="005D52DD" w14:paraId="06C60B2D"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54AE6AC1"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Subcarrier spacing</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42425BBC"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30KHz</w:t>
                  </w:r>
                </w:p>
              </w:tc>
            </w:tr>
            <w:tr w:rsidR="0073494B" w:rsidRPr="005D52DD" w14:paraId="11C25252" w14:textId="77777777" w:rsidTr="005C0700">
              <w:trPr>
                <w:trHeight w:val="206"/>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76A76296"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Channel model</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0E7DF8E6"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 xml:space="preserve">TDL-C (delay spread: 300ns) </w:t>
                  </w:r>
                </w:p>
              </w:tc>
            </w:tr>
            <w:tr w:rsidR="0073494B" w:rsidRPr="005D52DD" w14:paraId="33BEB41F"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66DCC132"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UE speed</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3DEC77DA"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3 km/h</w:t>
                  </w:r>
                </w:p>
              </w:tc>
            </w:tr>
            <w:tr w:rsidR="0073494B" w:rsidRPr="005D52DD" w14:paraId="05F3338A"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3610DF81"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 xml:space="preserve">Number of </w:t>
                  </w:r>
                  <w:r w:rsidRPr="005D52DD">
                    <w:rPr>
                      <w:rFonts w:ascii="Times New Roman" w:eastAsia="宋体" w:hAnsi="Times New Roman" w:cs="Times New Roman"/>
                      <w:color w:val="000000"/>
                      <w:sz w:val="22"/>
                    </w:rPr>
                    <w:t>UE</w:t>
                  </w:r>
                  <w:r w:rsidRPr="005D52DD">
                    <w:rPr>
                      <w:rFonts w:ascii="Times New Roman" w:hAnsi="Times New Roman" w:cs="Times New Roman"/>
                      <w:color w:val="000000"/>
                      <w:sz w:val="22"/>
                    </w:rPr>
                    <w:t xml:space="preserve"> antennas</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405B3453"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eastAsia="宋体" w:hAnsi="Times New Roman" w:cs="Times New Roman"/>
                      <w:color w:val="000000"/>
                      <w:sz w:val="22"/>
                    </w:rPr>
                    <w:t>1</w:t>
                  </w:r>
                  <w:r w:rsidRPr="005D52DD">
                    <w:rPr>
                      <w:rFonts w:ascii="Times New Roman" w:hAnsi="Times New Roman" w:cs="Times New Roman"/>
                      <w:color w:val="000000"/>
                      <w:sz w:val="22"/>
                    </w:rPr>
                    <w:t>Tx</w:t>
                  </w:r>
                </w:p>
              </w:tc>
            </w:tr>
            <w:tr w:rsidR="0073494B" w:rsidRPr="005D52DD" w14:paraId="3444C091"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5E0CF160"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 xml:space="preserve">Number of </w:t>
                  </w:r>
                  <w:proofErr w:type="spellStart"/>
                  <w:r w:rsidRPr="005D52DD">
                    <w:rPr>
                      <w:rFonts w:ascii="Times New Roman" w:eastAsia="宋体" w:hAnsi="Times New Roman" w:cs="Times New Roman"/>
                      <w:color w:val="000000"/>
                      <w:sz w:val="22"/>
                    </w:rPr>
                    <w:t>gNB</w:t>
                  </w:r>
                  <w:proofErr w:type="spellEnd"/>
                  <w:r w:rsidRPr="005D52DD">
                    <w:rPr>
                      <w:rFonts w:ascii="Times New Roman" w:hAnsi="Times New Roman" w:cs="Times New Roman"/>
                      <w:color w:val="000000"/>
                      <w:sz w:val="22"/>
                    </w:rPr>
                    <w:t xml:space="preserve"> antennas</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3194CB37"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eastAsia="宋体" w:hAnsi="Times New Roman" w:cs="Times New Roman"/>
                      <w:color w:val="000000"/>
                      <w:sz w:val="22"/>
                    </w:rPr>
                    <w:t>4</w:t>
                  </w:r>
                  <w:r w:rsidRPr="005D52DD">
                    <w:rPr>
                      <w:rFonts w:ascii="Times New Roman" w:hAnsi="Times New Roman" w:cs="Times New Roman"/>
                      <w:color w:val="000000"/>
                      <w:sz w:val="22"/>
                    </w:rPr>
                    <w:t xml:space="preserve">Rx </w:t>
                  </w:r>
                </w:p>
              </w:tc>
            </w:tr>
            <w:tr w:rsidR="0073494B" w:rsidRPr="005D52DD" w14:paraId="36E6717B"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4C9C4E5F" w14:textId="77777777" w:rsidR="0073494B" w:rsidRPr="005D52DD" w:rsidRDefault="0073494B" w:rsidP="005D52DD">
                  <w:pPr>
                    <w:adjustRightInd w:val="0"/>
                    <w:snapToGrid w:val="0"/>
                    <w:spacing w:afterLines="30" w:after="93"/>
                    <w:rPr>
                      <w:rFonts w:ascii="Times New Roman" w:eastAsia="宋体" w:hAnsi="Times New Roman" w:cs="Times New Roman"/>
                      <w:color w:val="000000"/>
                      <w:sz w:val="22"/>
                    </w:rPr>
                  </w:pPr>
                  <w:r w:rsidRPr="005D52DD">
                    <w:rPr>
                      <w:rFonts w:ascii="Times New Roman" w:eastAsia="宋体" w:hAnsi="Times New Roman" w:cs="Times New Roman"/>
                      <w:color w:val="000000"/>
                      <w:sz w:val="22"/>
                    </w:rPr>
                    <w:t>Packet Size</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2377683B"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32 bytes</w:t>
                  </w:r>
                </w:p>
              </w:tc>
            </w:tr>
            <w:tr w:rsidR="0073494B" w:rsidRPr="005D52DD" w14:paraId="5D1DB4E1"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419C518D"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 xml:space="preserve">Modulation </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24F16E35"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QPSK</w:t>
                  </w:r>
                </w:p>
              </w:tc>
            </w:tr>
            <w:tr w:rsidR="0073494B" w:rsidRPr="005D52DD" w14:paraId="13CDB005"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57B0FC78"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eastAsia="宋体" w:hAnsi="Times New Roman" w:cs="Times New Roman"/>
                      <w:color w:val="000000"/>
                      <w:sz w:val="22"/>
                    </w:rPr>
                    <w:t xml:space="preserve">Number of PRBs </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3BD2748A"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20</w:t>
                  </w:r>
                </w:p>
              </w:tc>
            </w:tr>
            <w:tr w:rsidR="0073494B" w:rsidRPr="005D52DD" w14:paraId="03E00A6B"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54E67A25" w14:textId="77777777" w:rsidR="0073494B" w:rsidRPr="005D52DD" w:rsidRDefault="0073494B" w:rsidP="005D52DD">
                  <w:pPr>
                    <w:adjustRightInd w:val="0"/>
                    <w:snapToGrid w:val="0"/>
                    <w:spacing w:afterLines="30" w:after="93"/>
                    <w:rPr>
                      <w:rFonts w:ascii="Times New Roman" w:eastAsia="宋体" w:hAnsi="Times New Roman" w:cs="Times New Roman"/>
                      <w:color w:val="000000"/>
                      <w:sz w:val="22"/>
                    </w:rPr>
                  </w:pPr>
                  <w:r w:rsidRPr="005D52DD">
                    <w:rPr>
                      <w:rFonts w:ascii="Times New Roman" w:eastAsia="宋体" w:hAnsi="Times New Roman" w:cs="Times New Roman"/>
                      <w:color w:val="000000"/>
                      <w:sz w:val="22"/>
                    </w:rPr>
                    <w:t>Number of OFDM symbols</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28E8BE7A"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4, with 1 front-loaded DMRS</w:t>
                  </w:r>
                </w:p>
              </w:tc>
            </w:tr>
            <w:tr w:rsidR="0073494B" w:rsidRPr="005D52DD" w14:paraId="7160ABE6" w14:textId="77777777" w:rsidTr="005C0700">
              <w:trPr>
                <w:trHeight w:val="31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44FC51E9"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Channel coding</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1EDF2379" w14:textId="77777777" w:rsidR="0073494B" w:rsidRPr="005D52DD" w:rsidRDefault="0073494B" w:rsidP="005D52DD">
                  <w:pPr>
                    <w:adjustRightInd w:val="0"/>
                    <w:snapToGrid w:val="0"/>
                    <w:spacing w:afterLines="30" w:after="93"/>
                    <w:rPr>
                      <w:rFonts w:ascii="Times New Roman" w:eastAsia="宋体" w:hAnsi="Times New Roman" w:cs="Times New Roman"/>
                      <w:color w:val="000000"/>
                      <w:sz w:val="22"/>
                    </w:rPr>
                  </w:pPr>
                  <w:r w:rsidRPr="005D52DD">
                    <w:rPr>
                      <w:rFonts w:ascii="Times New Roman" w:eastAsia="宋体" w:hAnsi="Times New Roman" w:cs="Times New Roman"/>
                      <w:color w:val="000000"/>
                      <w:sz w:val="22"/>
                    </w:rPr>
                    <w:t>LDPC</w:t>
                  </w:r>
                </w:p>
              </w:tc>
            </w:tr>
            <w:tr w:rsidR="0073494B" w:rsidRPr="005D52DD" w14:paraId="577D06AC" w14:textId="77777777" w:rsidTr="005C0700">
              <w:trPr>
                <w:trHeight w:val="70"/>
                <w:jc w:val="center"/>
              </w:trPr>
              <w:tc>
                <w:tcPr>
                  <w:tcW w:w="3438" w:type="dxa"/>
                  <w:tcBorders>
                    <w:top w:val="single" w:sz="8" w:space="0" w:color="000000"/>
                    <w:left w:val="single" w:sz="8" w:space="0" w:color="000000"/>
                    <w:bottom w:val="single" w:sz="8" w:space="0" w:color="000000"/>
                    <w:right w:val="single" w:sz="8" w:space="0" w:color="000000"/>
                  </w:tcBorders>
                  <w:shd w:val="clear" w:color="auto" w:fill="FFFFFF"/>
                </w:tcPr>
                <w:p w14:paraId="24AF99AE" w14:textId="77777777" w:rsidR="0073494B" w:rsidRPr="005D52DD" w:rsidRDefault="0073494B"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Channel estimation</w:t>
                  </w:r>
                </w:p>
              </w:tc>
              <w:tc>
                <w:tcPr>
                  <w:tcW w:w="4060" w:type="dxa"/>
                  <w:tcBorders>
                    <w:top w:val="single" w:sz="8" w:space="0" w:color="000000"/>
                    <w:left w:val="single" w:sz="8" w:space="0" w:color="000000"/>
                    <w:bottom w:val="single" w:sz="8" w:space="0" w:color="000000"/>
                    <w:right w:val="single" w:sz="8" w:space="0" w:color="000000"/>
                  </w:tcBorders>
                  <w:shd w:val="clear" w:color="auto" w:fill="FFFFFF"/>
                </w:tcPr>
                <w:p w14:paraId="7FA77D40" w14:textId="77777777" w:rsidR="0073494B" w:rsidRPr="005D52DD" w:rsidRDefault="0073494B" w:rsidP="005D52DD">
                  <w:pPr>
                    <w:adjustRightInd w:val="0"/>
                    <w:snapToGrid w:val="0"/>
                    <w:spacing w:afterLines="30" w:after="93"/>
                    <w:rPr>
                      <w:rFonts w:ascii="Times New Roman" w:eastAsia="宋体" w:hAnsi="Times New Roman" w:cs="Times New Roman"/>
                      <w:color w:val="000000"/>
                      <w:sz w:val="22"/>
                    </w:rPr>
                  </w:pPr>
                  <w:r w:rsidRPr="005D52DD">
                    <w:rPr>
                      <w:rFonts w:ascii="Times New Roman" w:eastAsia="宋体" w:hAnsi="Times New Roman" w:cs="Times New Roman"/>
                      <w:color w:val="000000"/>
                      <w:sz w:val="22"/>
                    </w:rPr>
                    <w:t>MMSE</w:t>
                  </w:r>
                </w:p>
              </w:tc>
            </w:tr>
          </w:tbl>
          <w:p w14:paraId="0628F30D" w14:textId="77777777" w:rsidR="0073494B" w:rsidRPr="005D52DD" w:rsidRDefault="0073494B" w:rsidP="005D52DD">
            <w:pPr>
              <w:widowControl/>
              <w:overflowPunct w:val="0"/>
              <w:autoSpaceDE w:val="0"/>
              <w:autoSpaceDN w:val="0"/>
              <w:adjustRightInd w:val="0"/>
              <w:snapToGrid w:val="0"/>
              <w:spacing w:afterLines="30" w:after="93"/>
              <w:jc w:val="center"/>
              <w:textAlignment w:val="baseline"/>
              <w:rPr>
                <w:rFonts w:ascii="Times New Roman" w:eastAsia="Times New Roman" w:hAnsi="Times New Roman" w:cs="Times New Roman"/>
                <w:kern w:val="0"/>
                <w:sz w:val="22"/>
                <w:lang w:val="en-GB" w:eastAsia="en-US"/>
              </w:rPr>
            </w:pPr>
            <w:r w:rsidRPr="005D52DD">
              <w:rPr>
                <w:rFonts w:ascii="Times New Roman" w:eastAsia="Times New Roman" w:hAnsi="Times New Roman" w:cs="Times New Roman"/>
                <w:noProof/>
                <w:kern w:val="0"/>
                <w:sz w:val="22"/>
              </w:rPr>
              <w:drawing>
                <wp:inline distT="0" distB="0" distL="114300" distR="114300" wp14:anchorId="7825EB64" wp14:editId="61C444C0">
                  <wp:extent cx="5420995" cy="2882900"/>
                  <wp:effectExtent l="0" t="0" r="8255" b="12700"/>
                  <wp:docPr id="18"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C00DCDD" w14:textId="77777777" w:rsidR="0073494B" w:rsidRPr="005D52DD" w:rsidRDefault="0073494B" w:rsidP="005D52DD">
            <w:pPr>
              <w:widowControl/>
              <w:overflowPunct w:val="0"/>
              <w:autoSpaceDE w:val="0"/>
              <w:autoSpaceDN w:val="0"/>
              <w:adjustRightInd w:val="0"/>
              <w:snapToGrid w:val="0"/>
              <w:spacing w:afterLines="30" w:after="93"/>
              <w:jc w:val="center"/>
              <w:textAlignment w:val="baseline"/>
              <w:rPr>
                <w:rFonts w:ascii="Times New Roman" w:eastAsia="宋体" w:hAnsi="Times New Roman" w:cs="Times New Roman"/>
                <w:bCs/>
                <w:kern w:val="0"/>
                <w:sz w:val="22"/>
              </w:rPr>
            </w:pPr>
            <w:r w:rsidRPr="005D52DD">
              <w:rPr>
                <w:rFonts w:ascii="Times New Roman" w:eastAsia="宋体" w:hAnsi="Times New Roman" w:cs="Times New Roman"/>
                <w:bCs/>
                <w:kern w:val="0"/>
                <w:sz w:val="22"/>
              </w:rPr>
              <w:t>Figure 1. Miss detection and BLER of PUSCH</w:t>
            </w:r>
          </w:p>
          <w:p w14:paraId="574C43C2" w14:textId="09067CD7" w:rsidR="004520E3" w:rsidRPr="005D52DD" w:rsidRDefault="004520E3" w:rsidP="005D52DD">
            <w:pPr>
              <w:adjustRightInd w:val="0"/>
              <w:snapToGrid w:val="0"/>
              <w:spacing w:afterLines="30" w:after="93"/>
              <w:rPr>
                <w:rFonts w:ascii="Times New Roman" w:hAnsi="Times New Roman" w:cs="Times New Roman"/>
                <w:color w:val="000000"/>
                <w:sz w:val="22"/>
              </w:rPr>
            </w:pPr>
            <w:r w:rsidRPr="005D52DD">
              <w:rPr>
                <w:rFonts w:ascii="Times New Roman" w:hAnsi="Times New Roman" w:cs="Times New Roman"/>
                <w:color w:val="000000"/>
                <w:sz w:val="22"/>
              </w:rPr>
              <w:t xml:space="preserve">According to the latency analysis in [4], 2-OS PUSCH with 30 kHz or 2/4-OS PUSCH with 60 </w:t>
            </w:r>
            <w:r w:rsidRPr="005D52DD">
              <w:rPr>
                <w:rFonts w:ascii="Times New Roman" w:hAnsi="Times New Roman" w:cs="Times New Roman"/>
                <w:color w:val="000000"/>
                <w:sz w:val="22"/>
              </w:rPr>
              <w:lastRenderedPageBreak/>
              <w:t>kHz for grant free PUSCH has a chance for one retransmission even within 1ms latency boundary. There would be more retransmission opportunities for a larger latency budget. It means the reliability of initial transmission of URLLC traffic with 99.999% and 99.9999% overall reliability could be set to</w:t>
            </w:r>
            <w:proofErr w:type="gramStart"/>
            <w:r w:rsidRPr="005D52DD">
              <w:rPr>
                <w:rFonts w:ascii="Times New Roman" w:hAnsi="Times New Roman" w:cs="Times New Roman"/>
                <w:color w:val="000000"/>
                <w:sz w:val="22"/>
              </w:rPr>
              <w:t>,.</w:t>
            </w:r>
            <w:proofErr w:type="spellStart"/>
            <w:r w:rsidRPr="005D52DD">
              <w:rPr>
                <w:rFonts w:ascii="Times New Roman" w:hAnsi="Times New Roman" w:cs="Times New Roman"/>
                <w:color w:val="000000"/>
                <w:sz w:val="22"/>
              </w:rPr>
              <w:t>e.g</w:t>
            </w:r>
            <w:proofErr w:type="spellEnd"/>
            <w:r w:rsidRPr="005D52DD">
              <w:rPr>
                <w:rFonts w:ascii="Times New Roman" w:hAnsi="Times New Roman" w:cs="Times New Roman"/>
                <w:color w:val="000000"/>
                <w:sz w:val="22"/>
              </w:rPr>
              <w:t>.</w:t>
            </w:r>
            <w:proofErr w:type="gramEnd"/>
            <w:r w:rsidRPr="005D52DD">
              <w:rPr>
                <w:rFonts w:ascii="Times New Roman" w:hAnsi="Times New Roman" w:cs="Times New Roman"/>
                <w:color w:val="000000"/>
                <w:sz w:val="22"/>
              </w:rPr>
              <w:t>, 90% and 99% respectively. In other words, to ensure the overall reliability, the probability of miss detection should not exceed 10</w:t>
            </w:r>
            <w:r w:rsidRPr="005D52DD">
              <w:rPr>
                <w:rFonts w:ascii="Times New Roman" w:hAnsi="Times New Roman" w:cs="Times New Roman"/>
                <w:color w:val="000000"/>
                <w:sz w:val="22"/>
                <w:vertAlign w:val="superscript"/>
              </w:rPr>
              <w:t>-5</w:t>
            </w:r>
            <w:r w:rsidRPr="005D52DD">
              <w:rPr>
                <w:rFonts w:ascii="Times New Roman" w:hAnsi="Times New Roman" w:cs="Times New Roman"/>
                <w:color w:val="000000"/>
                <w:sz w:val="22"/>
              </w:rPr>
              <w:t xml:space="preserve"> and 10</w:t>
            </w:r>
            <w:r w:rsidRPr="005D52DD">
              <w:rPr>
                <w:rFonts w:ascii="Times New Roman" w:hAnsi="Times New Roman" w:cs="Times New Roman"/>
                <w:color w:val="000000"/>
                <w:sz w:val="22"/>
                <w:vertAlign w:val="superscript"/>
              </w:rPr>
              <w:t>-6</w:t>
            </w:r>
            <w:r w:rsidRPr="005D52DD">
              <w:rPr>
                <w:rFonts w:ascii="Times New Roman" w:hAnsi="Times New Roman" w:cs="Times New Roman"/>
                <w:color w:val="000000"/>
                <w:sz w:val="22"/>
              </w:rPr>
              <w:t xml:space="preserve"> at the required SNR which meets 10</w:t>
            </w:r>
            <w:r w:rsidRPr="005D52DD">
              <w:rPr>
                <w:rFonts w:ascii="Times New Roman" w:hAnsi="Times New Roman" w:cs="Times New Roman"/>
                <w:color w:val="000000"/>
                <w:sz w:val="22"/>
                <w:vertAlign w:val="superscript"/>
              </w:rPr>
              <w:t>-1</w:t>
            </w:r>
            <w:r w:rsidRPr="005D52DD">
              <w:rPr>
                <w:rFonts w:ascii="Times New Roman" w:hAnsi="Times New Roman" w:cs="Times New Roman"/>
                <w:color w:val="000000"/>
                <w:sz w:val="22"/>
              </w:rPr>
              <w:t xml:space="preserve"> and 10</w:t>
            </w:r>
            <w:r w:rsidRPr="005D52DD">
              <w:rPr>
                <w:rFonts w:ascii="Times New Roman" w:hAnsi="Times New Roman" w:cs="Times New Roman"/>
                <w:color w:val="000000"/>
                <w:sz w:val="22"/>
                <w:vertAlign w:val="superscript"/>
              </w:rPr>
              <w:t>-2</w:t>
            </w:r>
            <w:r w:rsidRPr="005D52DD">
              <w:rPr>
                <w:rFonts w:ascii="Times New Roman" w:hAnsi="Times New Roman" w:cs="Times New Roman"/>
                <w:color w:val="000000"/>
                <w:sz w:val="22"/>
              </w:rPr>
              <w:t xml:space="preserve"> PUSCH BLER. However, it cannot be guaranteed based on the simulation results shown in Figure 1. For instance, the required SNR for 10</w:t>
            </w:r>
            <w:r w:rsidRPr="005D52DD">
              <w:rPr>
                <w:rFonts w:ascii="Times New Roman" w:hAnsi="Times New Roman" w:cs="Times New Roman"/>
                <w:color w:val="000000"/>
                <w:sz w:val="22"/>
                <w:vertAlign w:val="superscript"/>
              </w:rPr>
              <w:t>-2</w:t>
            </w:r>
            <w:r w:rsidRPr="005D52DD">
              <w:rPr>
                <w:rFonts w:ascii="Times New Roman" w:hAnsi="Times New Roman" w:cs="Times New Roman"/>
                <w:color w:val="000000"/>
                <w:sz w:val="22"/>
              </w:rPr>
              <w:t xml:space="preserve"> PUSCH BLER is about 1dB, where the miss detection is about 4*10</w:t>
            </w:r>
            <w:r w:rsidRPr="005D52DD">
              <w:rPr>
                <w:rFonts w:ascii="Times New Roman" w:hAnsi="Times New Roman" w:cs="Times New Roman"/>
                <w:color w:val="000000"/>
                <w:sz w:val="22"/>
                <w:vertAlign w:val="superscript"/>
              </w:rPr>
              <w:t xml:space="preserve">-4 </w:t>
            </w:r>
            <w:r w:rsidRPr="005D52DD">
              <w:rPr>
                <w:rFonts w:ascii="Times New Roman" w:hAnsi="Times New Roman" w:cs="Times New Roman"/>
                <w:color w:val="000000"/>
                <w:sz w:val="22"/>
              </w:rPr>
              <w:t>which is much higher than 10</w:t>
            </w:r>
            <w:r w:rsidRPr="005D52DD">
              <w:rPr>
                <w:rFonts w:ascii="Times New Roman" w:hAnsi="Times New Roman" w:cs="Times New Roman"/>
                <w:color w:val="000000"/>
                <w:sz w:val="22"/>
                <w:vertAlign w:val="superscript"/>
              </w:rPr>
              <w:t>-6</w:t>
            </w:r>
            <w:r w:rsidRPr="005D52DD">
              <w:rPr>
                <w:rFonts w:ascii="Times New Roman" w:hAnsi="Times New Roman" w:cs="Times New Roman"/>
                <w:color w:val="000000"/>
                <w:sz w:val="22"/>
              </w:rPr>
              <w:t xml:space="preserve">. Therefore, explicit ACK should be introduced for UL grant-free transmission to deal with the </w:t>
            </w:r>
            <w:proofErr w:type="spellStart"/>
            <w:r w:rsidRPr="005D52DD">
              <w:rPr>
                <w:rFonts w:ascii="Times New Roman" w:hAnsi="Times New Roman" w:cs="Times New Roman"/>
                <w:color w:val="000000"/>
                <w:sz w:val="22"/>
              </w:rPr>
              <w:t>gNB</w:t>
            </w:r>
            <w:proofErr w:type="spellEnd"/>
            <w:r w:rsidRPr="005D52DD">
              <w:rPr>
                <w:rFonts w:ascii="Times New Roman" w:hAnsi="Times New Roman" w:cs="Times New Roman"/>
                <w:color w:val="000000"/>
                <w:sz w:val="22"/>
              </w:rPr>
              <w:t xml:space="preserve"> miss detection problem. In this case, if explicit ACK and UL grant scheduled retransmission are not received by the UE, the UE should assume that the grant-free transmission is missed by </w:t>
            </w:r>
            <w:proofErr w:type="spellStart"/>
            <w:r w:rsidRPr="005D52DD">
              <w:rPr>
                <w:rFonts w:ascii="Times New Roman" w:hAnsi="Times New Roman" w:cs="Times New Roman"/>
                <w:color w:val="000000"/>
                <w:sz w:val="22"/>
              </w:rPr>
              <w:t>gNB</w:t>
            </w:r>
            <w:proofErr w:type="spellEnd"/>
            <w:r w:rsidRPr="005D52DD">
              <w:rPr>
                <w:rFonts w:ascii="Times New Roman" w:hAnsi="Times New Roman" w:cs="Times New Roman"/>
                <w:color w:val="000000"/>
                <w:sz w:val="22"/>
              </w:rPr>
              <w:t>.</w:t>
            </w:r>
          </w:p>
          <w:p w14:paraId="102019BC" w14:textId="77777777" w:rsidR="00052187" w:rsidRPr="005D52DD" w:rsidRDefault="00052187" w:rsidP="005D52DD">
            <w:pPr>
              <w:adjustRightInd w:val="0"/>
              <w:snapToGrid w:val="0"/>
              <w:spacing w:afterLines="30" w:after="93"/>
              <w:jc w:val="center"/>
              <w:rPr>
                <w:rFonts w:ascii="Times New Roman" w:hAnsi="Times New Roman" w:cs="Times New Roman"/>
                <w:color w:val="000000"/>
                <w:sz w:val="22"/>
              </w:rPr>
            </w:pPr>
          </w:p>
          <w:p w14:paraId="0AFA364C" w14:textId="77777777" w:rsidR="00052187" w:rsidRPr="005D52DD" w:rsidRDefault="00052187" w:rsidP="005D52DD">
            <w:pPr>
              <w:adjustRightInd w:val="0"/>
              <w:snapToGrid w:val="0"/>
              <w:spacing w:afterLines="30" w:after="93"/>
              <w:jc w:val="center"/>
              <w:rPr>
                <w:rFonts w:ascii="Times New Roman" w:hAnsi="Times New Roman" w:cs="Times New Roman"/>
                <w:color w:val="000000"/>
                <w:sz w:val="22"/>
              </w:rPr>
            </w:pPr>
          </w:p>
          <w:p w14:paraId="17E49024" w14:textId="3C01BBD4" w:rsidR="00C30309" w:rsidRPr="005D52DD" w:rsidRDefault="00C30309" w:rsidP="005D52DD">
            <w:pPr>
              <w:adjustRightInd w:val="0"/>
              <w:snapToGrid w:val="0"/>
              <w:spacing w:afterLines="30" w:after="93"/>
              <w:jc w:val="center"/>
              <w:rPr>
                <w:rFonts w:ascii="Times New Roman" w:hAnsi="Times New Roman" w:cs="Times New Roman"/>
                <w:color w:val="000000"/>
                <w:sz w:val="22"/>
              </w:rPr>
            </w:pPr>
            <w:r w:rsidRPr="005D52DD">
              <w:rPr>
                <w:rFonts w:ascii="Times New Roman" w:hAnsi="Times New Roman" w:cs="Times New Roman"/>
                <w:noProof/>
                <w:color w:val="000000"/>
                <w:sz w:val="22"/>
              </w:rPr>
              <w:drawing>
                <wp:inline distT="0" distB="0" distL="0" distR="0" wp14:anchorId="48DFBD76" wp14:editId="684566DF">
                  <wp:extent cx="5266055" cy="35560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66055" cy="3556000"/>
                          </a:xfrm>
                          <a:prstGeom prst="rect">
                            <a:avLst/>
                          </a:prstGeom>
                          <a:noFill/>
                          <a:ln>
                            <a:noFill/>
                          </a:ln>
                        </pic:spPr>
                      </pic:pic>
                    </a:graphicData>
                  </a:graphic>
                </wp:inline>
              </w:drawing>
            </w:r>
          </w:p>
          <w:p w14:paraId="5FE0B6DE" w14:textId="77777777" w:rsidR="00052187" w:rsidRPr="005D52DD" w:rsidRDefault="0005218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Observation </w:t>
            </w:r>
            <w:r w:rsidRPr="005D52DD">
              <w:rPr>
                <w:rFonts w:ascii="Times New Roman" w:eastAsia="宋体" w:hAnsi="Times New Roman" w:cs="Times New Roman"/>
                <w:sz w:val="22"/>
              </w:rPr>
              <w:t>1</w:t>
            </w:r>
            <w:r w:rsidRPr="005D52DD">
              <w:rPr>
                <w:rFonts w:ascii="Times New Roman" w:hAnsi="Times New Roman" w:cs="Times New Roman"/>
                <w:sz w:val="22"/>
              </w:rPr>
              <w:t xml:space="preserve">: Sequence based solution has </w:t>
            </w:r>
            <w:r w:rsidRPr="005D52DD">
              <w:rPr>
                <w:rFonts w:ascii="Times New Roman" w:eastAsia="宋体" w:hAnsi="Times New Roman" w:cs="Times New Roman"/>
                <w:sz w:val="22"/>
              </w:rPr>
              <w:t>about 3~6</w:t>
            </w:r>
            <w:r w:rsidRPr="005D52DD">
              <w:rPr>
                <w:rFonts w:ascii="Times New Roman" w:hAnsi="Times New Roman" w:cs="Times New Roman"/>
                <w:sz w:val="22"/>
              </w:rPr>
              <w:t xml:space="preserve"> dB gain than DCI based solution when the two solutions use the </w:t>
            </w:r>
            <w:r w:rsidRPr="005D52DD">
              <w:rPr>
                <w:rFonts w:ascii="Times New Roman" w:hAnsi="Times New Roman" w:cs="Times New Roman"/>
                <w:color w:val="000000"/>
                <w:sz w:val="22"/>
              </w:rPr>
              <w:t>same amount of CCEs</w:t>
            </w:r>
            <w:r w:rsidRPr="005D52DD">
              <w:rPr>
                <w:rFonts w:ascii="Times New Roman" w:hAnsi="Times New Roman" w:cs="Times New Roman"/>
                <w:sz w:val="22"/>
              </w:rPr>
              <w:t>.</w:t>
            </w:r>
          </w:p>
          <w:p w14:paraId="4AD447F3" w14:textId="77777777" w:rsidR="00052187" w:rsidRPr="005D52DD" w:rsidRDefault="0005218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Observation </w:t>
            </w:r>
            <w:r w:rsidRPr="005D52DD">
              <w:rPr>
                <w:rFonts w:ascii="Times New Roman" w:eastAsia="宋体" w:hAnsi="Times New Roman" w:cs="Times New Roman"/>
                <w:sz w:val="22"/>
              </w:rPr>
              <w:t>2</w:t>
            </w:r>
            <w:r w:rsidRPr="005D52DD">
              <w:rPr>
                <w:rFonts w:ascii="Times New Roman" w:hAnsi="Times New Roman" w:cs="Times New Roman"/>
                <w:sz w:val="22"/>
              </w:rPr>
              <w:t xml:space="preserve">: </w:t>
            </w:r>
            <w:r w:rsidRPr="005D52DD">
              <w:rPr>
                <w:rFonts w:ascii="Times New Roman" w:eastAsia="宋体" w:hAnsi="Times New Roman" w:cs="Times New Roman"/>
                <w:sz w:val="22"/>
              </w:rPr>
              <w:t xml:space="preserve">It is very difficult to group different UEs or </w:t>
            </w:r>
            <w:r w:rsidRPr="005D52DD">
              <w:rPr>
                <w:rFonts w:ascii="Times New Roman" w:hAnsi="Times New Roman" w:cs="Times New Roman"/>
                <w:sz w:val="22"/>
              </w:rPr>
              <w:t>different HARQ progresses of one UE into one DCI for many URLLC scenarios.</w:t>
            </w:r>
          </w:p>
          <w:p w14:paraId="4CD9254B" w14:textId="77777777" w:rsidR="00052187" w:rsidRPr="005D52DD" w:rsidRDefault="0005218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Observation </w:t>
            </w:r>
            <w:r w:rsidRPr="005D52DD">
              <w:rPr>
                <w:rFonts w:ascii="Times New Roman" w:eastAsia="宋体" w:hAnsi="Times New Roman" w:cs="Times New Roman"/>
                <w:sz w:val="22"/>
              </w:rPr>
              <w:t>3</w:t>
            </w:r>
            <w:r w:rsidRPr="005D52DD">
              <w:rPr>
                <w:rFonts w:ascii="Times New Roman" w:hAnsi="Times New Roman" w:cs="Times New Roman"/>
                <w:sz w:val="22"/>
              </w:rPr>
              <w:t xml:space="preserve">: </w:t>
            </w:r>
            <w:r w:rsidRPr="005D52DD">
              <w:rPr>
                <w:rFonts w:ascii="Times New Roman" w:hAnsi="Times New Roman" w:cs="Times New Roman"/>
                <w:color w:val="000000"/>
                <w:sz w:val="22"/>
              </w:rPr>
              <w:t xml:space="preserve"> The existing timer scheme is still useful for missing detection of HARQ-ACK feedback. </w:t>
            </w:r>
          </w:p>
          <w:p w14:paraId="41789D4A" w14:textId="77777777" w:rsidR="00052187" w:rsidRPr="005D52DD" w:rsidRDefault="00052187" w:rsidP="005D52DD">
            <w:pPr>
              <w:adjustRightInd w:val="0"/>
              <w:snapToGrid w:val="0"/>
              <w:spacing w:afterLines="30" w:after="93"/>
              <w:rPr>
                <w:rFonts w:ascii="Times New Roman" w:eastAsia="宋体" w:hAnsi="Times New Roman" w:cs="Times New Roman"/>
                <w:bCs/>
                <w:iCs/>
                <w:color w:val="000000"/>
                <w:sz w:val="22"/>
              </w:rPr>
            </w:pPr>
            <w:r w:rsidRPr="005D52DD">
              <w:rPr>
                <w:rFonts w:ascii="Times New Roman" w:hAnsi="Times New Roman" w:cs="Times New Roman"/>
                <w:bCs/>
                <w:iCs/>
                <w:color w:val="000000"/>
                <w:sz w:val="22"/>
              </w:rPr>
              <w:t xml:space="preserve">Observation 4: </w:t>
            </w:r>
            <w:r w:rsidRPr="005D52DD">
              <w:rPr>
                <w:rFonts w:ascii="Times New Roman" w:eastAsia="宋体" w:hAnsi="Times New Roman" w:cs="Times New Roman"/>
                <w:bCs/>
                <w:iCs/>
                <w:sz w:val="22"/>
              </w:rPr>
              <w:t xml:space="preserve">Supporting </w:t>
            </w:r>
            <w:r w:rsidRPr="005D52DD">
              <w:rPr>
                <w:rFonts w:ascii="Times New Roman" w:eastAsia="宋体" w:hAnsi="Times New Roman" w:cs="Times New Roman"/>
                <w:bCs/>
                <w:iCs/>
                <w:sz w:val="22"/>
                <w:lang w:val="en-GB" w:eastAsia="ja-JP"/>
              </w:rPr>
              <w:t>multiple</w:t>
            </w:r>
            <w:r w:rsidRPr="005D52DD">
              <w:rPr>
                <w:rFonts w:ascii="Times New Roman" w:eastAsia="宋体" w:hAnsi="Times New Roman" w:cs="Times New Roman"/>
                <w:bCs/>
                <w:iCs/>
                <w:sz w:val="22"/>
              </w:rPr>
              <w:t xml:space="preserve"> </w:t>
            </w:r>
            <w:r w:rsidRPr="005D52DD">
              <w:rPr>
                <w:rFonts w:ascii="Times New Roman" w:eastAsia="宋体" w:hAnsi="Times New Roman" w:cs="Times New Roman"/>
                <w:bCs/>
                <w:iCs/>
                <w:sz w:val="22"/>
                <w:lang w:val="en-GB" w:eastAsia="ja-JP"/>
              </w:rPr>
              <w:t>configurations</w:t>
            </w:r>
            <w:r w:rsidRPr="005D52DD">
              <w:rPr>
                <w:rFonts w:ascii="Times New Roman" w:eastAsia="宋体" w:hAnsi="Times New Roman" w:cs="Times New Roman"/>
                <w:bCs/>
                <w:iCs/>
                <w:sz w:val="22"/>
              </w:rPr>
              <w:t xml:space="preserve"> is also beneficial for inter-UE multiplexing. </w:t>
            </w:r>
          </w:p>
          <w:p w14:paraId="4B370110" w14:textId="77777777" w:rsidR="00052187" w:rsidRPr="005D52DD" w:rsidRDefault="00052187" w:rsidP="005D52DD">
            <w:pPr>
              <w:numPr>
                <w:ilvl w:val="255"/>
                <w:numId w:val="0"/>
              </w:numPr>
              <w:adjustRightInd w:val="0"/>
              <w:snapToGrid w:val="0"/>
              <w:spacing w:afterLines="30" w:after="93"/>
              <w:jc w:val="left"/>
              <w:rPr>
                <w:rFonts w:ascii="Times New Roman" w:hAnsi="Times New Roman" w:cs="Times New Roman"/>
                <w:bCs/>
                <w:iCs/>
                <w:sz w:val="22"/>
              </w:rPr>
            </w:pPr>
            <w:r w:rsidRPr="005D52DD">
              <w:rPr>
                <w:rFonts w:ascii="Times New Roman" w:hAnsi="Times New Roman" w:cs="Times New Roman"/>
                <w:bCs/>
                <w:iCs/>
                <w:sz w:val="22"/>
              </w:rPr>
              <w:t>Proposal 1: Explicit ACK should be introduced for UL grant-free transmission.</w:t>
            </w:r>
          </w:p>
          <w:p w14:paraId="1830B335" w14:textId="77777777" w:rsidR="00052187" w:rsidRPr="005D52DD" w:rsidRDefault="0005218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w:t>
            </w:r>
            <w:r w:rsidRPr="005D52DD">
              <w:rPr>
                <w:rFonts w:ascii="Times New Roman" w:eastAsia="宋体" w:hAnsi="Times New Roman" w:cs="Times New Roman"/>
                <w:sz w:val="22"/>
              </w:rPr>
              <w:t>2</w:t>
            </w:r>
            <w:r w:rsidRPr="005D52DD">
              <w:rPr>
                <w:rFonts w:ascii="Times New Roman" w:hAnsi="Times New Roman" w:cs="Times New Roman"/>
                <w:sz w:val="22"/>
              </w:rPr>
              <w:t xml:space="preserve">: </w:t>
            </w:r>
            <w:r w:rsidRPr="005D52DD">
              <w:rPr>
                <w:rFonts w:ascii="Times New Roman" w:eastAsia="宋体" w:hAnsi="Times New Roman" w:cs="Times New Roman"/>
                <w:sz w:val="22"/>
              </w:rPr>
              <w:t xml:space="preserve">Support </w:t>
            </w:r>
            <w:proofErr w:type="gramStart"/>
            <w:r w:rsidRPr="005D52DD">
              <w:rPr>
                <w:rFonts w:ascii="Times New Roman" w:hAnsi="Times New Roman" w:cs="Times New Roman"/>
                <w:sz w:val="22"/>
              </w:rPr>
              <w:t>sequence based</w:t>
            </w:r>
            <w:proofErr w:type="gramEnd"/>
            <w:r w:rsidRPr="005D52DD">
              <w:rPr>
                <w:rFonts w:ascii="Times New Roman" w:hAnsi="Times New Roman" w:cs="Times New Roman"/>
                <w:sz w:val="22"/>
              </w:rPr>
              <w:t xml:space="preserve"> solution for </w:t>
            </w:r>
            <w:r w:rsidRPr="005D52DD">
              <w:rPr>
                <w:rFonts w:ascii="Times New Roman" w:hAnsi="Times New Roman" w:cs="Times New Roman"/>
                <w:color w:val="000000"/>
                <w:sz w:val="22"/>
              </w:rPr>
              <w:t>explicit ACK feedback for UL grant-free transmission.</w:t>
            </w:r>
          </w:p>
          <w:p w14:paraId="1F57BD6A" w14:textId="77777777" w:rsidR="00052187" w:rsidRPr="005D52DD" w:rsidRDefault="00052187" w:rsidP="005D52DD">
            <w:pPr>
              <w:adjustRightInd w:val="0"/>
              <w:snapToGrid w:val="0"/>
              <w:spacing w:afterLines="30" w:after="93"/>
              <w:rPr>
                <w:rFonts w:ascii="Times New Roman" w:eastAsia="宋体" w:hAnsi="Times New Roman" w:cs="Times New Roman"/>
                <w:sz w:val="22"/>
              </w:rPr>
            </w:pPr>
            <w:r w:rsidRPr="005D52DD">
              <w:rPr>
                <w:rFonts w:ascii="Times New Roman" w:hAnsi="Times New Roman" w:cs="Times New Roman"/>
                <w:bCs/>
                <w:iCs/>
                <w:sz w:val="22"/>
              </w:rPr>
              <w:t>Proposal 3: Mini-slot repetitions within one slot should be supported.</w:t>
            </w:r>
          </w:p>
          <w:p w14:paraId="040A5817" w14:textId="77777777" w:rsidR="00052187" w:rsidRPr="005D52DD" w:rsidRDefault="00052187" w:rsidP="005D52DD">
            <w:pPr>
              <w:adjustRightInd w:val="0"/>
              <w:snapToGrid w:val="0"/>
              <w:spacing w:afterLines="30" w:after="93"/>
              <w:rPr>
                <w:rFonts w:ascii="Times New Roman" w:eastAsia="宋体" w:hAnsi="Times New Roman" w:cs="Times New Roman"/>
                <w:bCs/>
                <w:iCs/>
                <w:sz w:val="22"/>
              </w:rPr>
            </w:pPr>
            <w:r w:rsidRPr="005D52DD">
              <w:rPr>
                <w:rFonts w:ascii="Times New Roman" w:eastAsia="宋体" w:hAnsi="Times New Roman" w:cs="Times New Roman"/>
                <w:bCs/>
                <w:iCs/>
                <w:sz w:val="22"/>
              </w:rPr>
              <w:t xml:space="preserve">Proposal 4: Using RRC </w:t>
            </w:r>
            <w:proofErr w:type="spellStart"/>
            <w:r w:rsidRPr="005D52DD">
              <w:rPr>
                <w:rFonts w:ascii="Times New Roman" w:eastAsia="宋体" w:hAnsi="Times New Roman" w:cs="Times New Roman"/>
                <w:bCs/>
                <w:iCs/>
                <w:sz w:val="22"/>
              </w:rPr>
              <w:t>signalling</w:t>
            </w:r>
            <w:proofErr w:type="spellEnd"/>
            <w:r w:rsidRPr="005D52DD">
              <w:rPr>
                <w:rFonts w:ascii="Times New Roman" w:eastAsia="宋体" w:hAnsi="Times New Roman" w:cs="Times New Roman"/>
                <w:bCs/>
                <w:iCs/>
                <w:sz w:val="22"/>
              </w:rPr>
              <w:t xml:space="preserve"> to inform the UE to choose transmission modes between K repetitions across consecutive slots or K repetitions within one slot</w:t>
            </w:r>
          </w:p>
          <w:p w14:paraId="1BE20FE6" w14:textId="77777777" w:rsidR="00052187" w:rsidRPr="005D52DD" w:rsidRDefault="0005218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bCs/>
                <w:iCs/>
                <w:sz w:val="22"/>
              </w:rPr>
              <w:t xml:space="preserve">Proposal 5: For the inter-repetition frequency hopping, </w:t>
            </w:r>
            <w:r w:rsidRPr="005D52DD">
              <w:rPr>
                <w:rFonts w:ascii="Times New Roman" w:hAnsi="Times New Roman" w:cs="Times New Roman"/>
                <w:sz w:val="22"/>
              </w:rPr>
              <w:t xml:space="preserve">the hopping pattern design can be based </w:t>
            </w:r>
            <w:r w:rsidRPr="005D52DD">
              <w:rPr>
                <w:rFonts w:ascii="Times New Roman" w:hAnsi="Times New Roman" w:cs="Times New Roman"/>
                <w:sz w:val="22"/>
              </w:rPr>
              <w:lastRenderedPageBreak/>
              <w:t xml:space="preserve">on the repetition number and the configured RV sequence: </w:t>
            </w:r>
          </w:p>
          <w:p w14:paraId="4A889E1B" w14:textId="77777777" w:rsidR="00052187" w:rsidRPr="005D52DD" w:rsidRDefault="00052187" w:rsidP="005D52DD">
            <w:pPr>
              <w:widowControl/>
              <w:numPr>
                <w:ilvl w:val="0"/>
                <w:numId w:val="33"/>
              </w:numPr>
              <w:overflowPunct w:val="0"/>
              <w:autoSpaceDE w:val="0"/>
              <w:autoSpaceDN w:val="0"/>
              <w:adjustRightInd w:val="0"/>
              <w:snapToGrid w:val="0"/>
              <w:spacing w:afterLines="30" w:after="93"/>
              <w:ind w:firstLine="0"/>
              <w:textAlignment w:val="baseline"/>
              <w:rPr>
                <w:rFonts w:ascii="Times New Roman" w:hAnsi="Times New Roman" w:cs="Times New Roman"/>
                <w:bCs/>
                <w:iCs/>
                <w:sz w:val="22"/>
              </w:rPr>
            </w:pPr>
            <w:r w:rsidRPr="005D52DD">
              <w:rPr>
                <w:rFonts w:ascii="Times New Roman" w:hAnsi="Times New Roman" w:cs="Times New Roman"/>
                <w:bCs/>
                <w:iCs/>
                <w:sz w:val="22"/>
              </w:rPr>
              <w:t xml:space="preserve">For </w:t>
            </w:r>
            <w:r w:rsidRPr="005D52DD">
              <w:rPr>
                <w:rFonts w:ascii="Times New Roman" w:eastAsia="宋体" w:hAnsi="Times New Roman" w:cs="Times New Roman"/>
                <w:bCs/>
                <w:iCs/>
                <w:sz w:val="22"/>
              </w:rPr>
              <w:t>RV sequence {0, 0, 0, 0}, hopping boundary can occur at each repetition.</w:t>
            </w:r>
          </w:p>
          <w:p w14:paraId="76264A72" w14:textId="77777777" w:rsidR="00052187" w:rsidRPr="005D52DD" w:rsidRDefault="00052187" w:rsidP="005D52DD">
            <w:pPr>
              <w:widowControl/>
              <w:numPr>
                <w:ilvl w:val="0"/>
                <w:numId w:val="33"/>
              </w:numPr>
              <w:overflowPunct w:val="0"/>
              <w:autoSpaceDE w:val="0"/>
              <w:autoSpaceDN w:val="0"/>
              <w:adjustRightInd w:val="0"/>
              <w:snapToGrid w:val="0"/>
              <w:spacing w:afterLines="30" w:after="93"/>
              <w:ind w:firstLine="0"/>
              <w:textAlignment w:val="baseline"/>
              <w:rPr>
                <w:rFonts w:ascii="Times New Roman" w:hAnsi="Times New Roman" w:cs="Times New Roman"/>
                <w:bCs/>
                <w:iCs/>
                <w:sz w:val="22"/>
              </w:rPr>
            </w:pPr>
            <w:r w:rsidRPr="005D52DD">
              <w:rPr>
                <w:rFonts w:ascii="Times New Roman" w:hAnsi="Times New Roman" w:cs="Times New Roman"/>
                <w:bCs/>
                <w:iCs/>
                <w:sz w:val="22"/>
              </w:rPr>
              <w:t xml:space="preserve">For </w:t>
            </w:r>
            <w:r w:rsidRPr="005D52DD">
              <w:rPr>
                <w:rFonts w:ascii="Times New Roman" w:eastAsia="宋体" w:hAnsi="Times New Roman" w:cs="Times New Roman"/>
                <w:bCs/>
                <w:iCs/>
                <w:sz w:val="22"/>
              </w:rPr>
              <w:t xml:space="preserve">RV sequence {0, 2, 3, 1}, the first hop is floor (K/2), the second hop is </w:t>
            </w:r>
            <w:proofErr w:type="gramStart"/>
            <w:r w:rsidRPr="005D52DD">
              <w:rPr>
                <w:rFonts w:ascii="Times New Roman" w:eastAsia="宋体" w:hAnsi="Times New Roman" w:cs="Times New Roman"/>
                <w:bCs/>
                <w:iCs/>
                <w:sz w:val="22"/>
              </w:rPr>
              <w:t>ceil</w:t>
            </w:r>
            <w:proofErr w:type="gramEnd"/>
            <w:r w:rsidRPr="005D52DD">
              <w:rPr>
                <w:rFonts w:ascii="Times New Roman" w:eastAsia="宋体" w:hAnsi="Times New Roman" w:cs="Times New Roman"/>
                <w:bCs/>
                <w:iCs/>
                <w:sz w:val="22"/>
              </w:rPr>
              <w:t xml:space="preserve"> (K/2), where K is the repetition number.   </w:t>
            </w:r>
          </w:p>
          <w:p w14:paraId="3602F30C" w14:textId="77777777" w:rsidR="00052187" w:rsidRPr="005D52DD" w:rsidRDefault="00052187" w:rsidP="005D52DD">
            <w:pPr>
              <w:widowControl/>
              <w:numPr>
                <w:ilvl w:val="0"/>
                <w:numId w:val="33"/>
              </w:numPr>
              <w:overflowPunct w:val="0"/>
              <w:autoSpaceDE w:val="0"/>
              <w:autoSpaceDN w:val="0"/>
              <w:adjustRightInd w:val="0"/>
              <w:snapToGrid w:val="0"/>
              <w:spacing w:afterLines="30" w:after="93"/>
              <w:ind w:firstLine="0"/>
              <w:textAlignment w:val="baseline"/>
              <w:rPr>
                <w:rFonts w:ascii="Times New Roman" w:hAnsi="Times New Roman" w:cs="Times New Roman"/>
                <w:bCs/>
                <w:iCs/>
                <w:sz w:val="22"/>
              </w:rPr>
            </w:pPr>
            <w:r w:rsidRPr="005D52DD">
              <w:rPr>
                <w:rFonts w:ascii="Times New Roman" w:hAnsi="Times New Roman" w:cs="Times New Roman"/>
                <w:bCs/>
                <w:iCs/>
                <w:sz w:val="22"/>
              </w:rPr>
              <w:t xml:space="preserve">For </w:t>
            </w:r>
            <w:r w:rsidRPr="005D52DD">
              <w:rPr>
                <w:rFonts w:ascii="Times New Roman" w:eastAsia="宋体" w:hAnsi="Times New Roman" w:cs="Times New Roman"/>
                <w:bCs/>
                <w:iCs/>
                <w:sz w:val="22"/>
              </w:rPr>
              <w:t>RV sequence {0, 3, 0, 3}, the first hopping boundary occurs between the first TO with RV0 and the first TO with RV3, the second hopping boundary occurs between the second TO with RV0 and the second TO with RV3.</w:t>
            </w:r>
          </w:p>
          <w:p w14:paraId="2A32E21C" w14:textId="77777777" w:rsidR="00052187" w:rsidRPr="005D52DD" w:rsidRDefault="00052187" w:rsidP="005D52DD">
            <w:pPr>
              <w:adjustRightInd w:val="0"/>
              <w:snapToGrid w:val="0"/>
              <w:spacing w:afterLines="30" w:after="93"/>
              <w:rPr>
                <w:rFonts w:ascii="Times New Roman" w:eastAsia="宋体" w:hAnsi="Times New Roman" w:cs="Times New Roman"/>
                <w:bCs/>
                <w:iCs/>
                <w:sz w:val="22"/>
              </w:rPr>
            </w:pPr>
            <w:r w:rsidRPr="005D52DD">
              <w:rPr>
                <w:rFonts w:ascii="Times New Roman" w:hAnsi="Times New Roman" w:cs="Times New Roman"/>
                <w:bCs/>
                <w:iCs/>
                <w:sz w:val="22"/>
              </w:rPr>
              <w:t xml:space="preserve">Proposal 6: Support K </w:t>
            </w:r>
            <w:r w:rsidRPr="005D52DD">
              <w:rPr>
                <w:rFonts w:ascii="Times New Roman" w:eastAsia="宋体" w:hAnsi="Times New Roman" w:cs="Times New Roman"/>
                <w:bCs/>
                <w:iCs/>
                <w:sz w:val="22"/>
              </w:rPr>
              <w:t xml:space="preserve">repetitions across the slot boundary. </w:t>
            </w:r>
          </w:p>
          <w:p w14:paraId="7D192256" w14:textId="77777777" w:rsidR="00052187" w:rsidRPr="005D52DD" w:rsidRDefault="00052187" w:rsidP="005D52DD">
            <w:pPr>
              <w:widowControl/>
              <w:numPr>
                <w:ilvl w:val="0"/>
                <w:numId w:val="34"/>
              </w:numPr>
              <w:overflowPunct w:val="0"/>
              <w:autoSpaceDE w:val="0"/>
              <w:autoSpaceDN w:val="0"/>
              <w:adjustRightInd w:val="0"/>
              <w:snapToGrid w:val="0"/>
              <w:spacing w:afterLines="30" w:after="93"/>
              <w:ind w:firstLine="0"/>
              <w:textAlignment w:val="baseline"/>
              <w:rPr>
                <w:rFonts w:ascii="Times New Roman" w:eastAsia="宋体" w:hAnsi="Times New Roman" w:cs="Times New Roman"/>
                <w:bCs/>
                <w:iCs/>
                <w:sz w:val="22"/>
              </w:rPr>
            </w:pPr>
            <w:r w:rsidRPr="005D52DD">
              <w:rPr>
                <w:rFonts w:ascii="Times New Roman" w:eastAsia="宋体" w:hAnsi="Times New Roman" w:cs="Times New Roman"/>
                <w:bCs/>
                <w:iCs/>
                <w:sz w:val="22"/>
              </w:rPr>
              <w:t>FFS the first available symbols after crossing slot boundary.</w:t>
            </w:r>
          </w:p>
          <w:p w14:paraId="48473919" w14:textId="77777777" w:rsidR="00052187" w:rsidRPr="005D52DD" w:rsidRDefault="00052187" w:rsidP="005D52DD">
            <w:pPr>
              <w:adjustRightInd w:val="0"/>
              <w:snapToGrid w:val="0"/>
              <w:spacing w:afterLines="30" w:after="93"/>
              <w:rPr>
                <w:rFonts w:ascii="Times New Roman" w:hAnsi="Times New Roman" w:cs="Times New Roman"/>
                <w:bCs/>
                <w:iCs/>
                <w:sz w:val="22"/>
              </w:rPr>
            </w:pPr>
            <w:r w:rsidRPr="005D52DD">
              <w:rPr>
                <w:rFonts w:ascii="Times New Roman" w:hAnsi="Times New Roman" w:cs="Times New Roman"/>
                <w:bCs/>
                <w:iCs/>
                <w:sz w:val="22"/>
              </w:rPr>
              <w:t>Proposal 7: A new UE behavior should be defined if a transmission occasion collides with slot format configuration.</w:t>
            </w:r>
          </w:p>
          <w:p w14:paraId="6F6657A9" w14:textId="77777777" w:rsidR="00052187" w:rsidRPr="005D52DD" w:rsidRDefault="00052187" w:rsidP="005D52DD">
            <w:pPr>
              <w:adjustRightInd w:val="0"/>
              <w:snapToGrid w:val="0"/>
              <w:spacing w:afterLines="30" w:after="93"/>
              <w:rPr>
                <w:rFonts w:ascii="Times New Roman" w:eastAsia="宋体" w:hAnsi="Times New Roman" w:cs="Times New Roman"/>
                <w:bCs/>
                <w:iCs/>
                <w:sz w:val="22"/>
              </w:rPr>
            </w:pPr>
            <w:r w:rsidRPr="005D52DD">
              <w:rPr>
                <w:rFonts w:ascii="Times New Roman" w:hAnsi="Times New Roman" w:cs="Times New Roman"/>
                <w:bCs/>
                <w:iCs/>
                <w:sz w:val="22"/>
              </w:rPr>
              <w:t>Proposal 8: For parameters of multiple configured grant configurations</w:t>
            </w:r>
            <w:r w:rsidRPr="005D52DD">
              <w:rPr>
                <w:rFonts w:ascii="Times New Roman" w:eastAsia="宋体" w:hAnsi="Times New Roman" w:cs="Times New Roman"/>
                <w:bCs/>
                <w:iCs/>
                <w:sz w:val="22"/>
              </w:rPr>
              <w:t xml:space="preserve">, </w:t>
            </w:r>
          </w:p>
          <w:p w14:paraId="443DD798" w14:textId="77777777" w:rsidR="00052187" w:rsidRPr="005D52DD" w:rsidRDefault="00052187" w:rsidP="005D52DD">
            <w:pPr>
              <w:widowControl/>
              <w:numPr>
                <w:ilvl w:val="0"/>
                <w:numId w:val="35"/>
              </w:numPr>
              <w:overflowPunct w:val="0"/>
              <w:autoSpaceDE w:val="0"/>
              <w:autoSpaceDN w:val="0"/>
              <w:adjustRightInd w:val="0"/>
              <w:snapToGrid w:val="0"/>
              <w:spacing w:afterLines="30" w:after="93"/>
              <w:ind w:left="839"/>
              <w:textAlignment w:val="baseline"/>
              <w:rPr>
                <w:rFonts w:ascii="Times New Roman" w:hAnsi="Times New Roman" w:cs="Times New Roman"/>
                <w:bCs/>
                <w:iCs/>
                <w:sz w:val="22"/>
              </w:rPr>
            </w:pPr>
            <w:r w:rsidRPr="005D52DD">
              <w:rPr>
                <w:rFonts w:ascii="Times New Roman" w:hAnsi="Times New Roman" w:cs="Times New Roman"/>
                <w:bCs/>
                <w:iCs/>
                <w:sz w:val="22"/>
              </w:rPr>
              <w:t xml:space="preserve">parameters are configured independently for supporting </w:t>
            </w:r>
            <w:r w:rsidRPr="005D52DD">
              <w:rPr>
                <w:rFonts w:ascii="Times New Roman" w:eastAsia="宋体" w:hAnsi="Times New Roman" w:cs="Times New Roman"/>
                <w:bCs/>
                <w:iCs/>
                <w:sz w:val="22"/>
              </w:rPr>
              <w:t>different services/traffic type</w:t>
            </w:r>
            <w:r w:rsidRPr="005D52DD">
              <w:rPr>
                <w:rFonts w:ascii="Times New Roman" w:hAnsi="Times New Roman" w:cs="Times New Roman"/>
                <w:bCs/>
                <w:iCs/>
                <w:sz w:val="22"/>
              </w:rPr>
              <w:t xml:space="preserve">, </w:t>
            </w:r>
          </w:p>
          <w:p w14:paraId="1384BCF6" w14:textId="77777777" w:rsidR="00052187" w:rsidRPr="005D52DD" w:rsidRDefault="00052187" w:rsidP="005D52DD">
            <w:pPr>
              <w:widowControl/>
              <w:numPr>
                <w:ilvl w:val="0"/>
                <w:numId w:val="35"/>
              </w:numPr>
              <w:overflowPunct w:val="0"/>
              <w:autoSpaceDE w:val="0"/>
              <w:autoSpaceDN w:val="0"/>
              <w:adjustRightInd w:val="0"/>
              <w:snapToGrid w:val="0"/>
              <w:spacing w:afterLines="30" w:after="93"/>
              <w:ind w:left="839"/>
              <w:textAlignment w:val="baseline"/>
              <w:rPr>
                <w:rFonts w:ascii="Times New Roman" w:eastAsia="宋体" w:hAnsi="Times New Roman" w:cs="Times New Roman"/>
                <w:bCs/>
                <w:iCs/>
                <w:sz w:val="22"/>
              </w:rPr>
            </w:pPr>
            <w:r w:rsidRPr="005D52DD">
              <w:rPr>
                <w:rFonts w:ascii="Times New Roman" w:eastAsia="宋体" w:hAnsi="Times New Roman" w:cs="Times New Roman"/>
                <w:bCs/>
                <w:iCs/>
                <w:sz w:val="22"/>
              </w:rPr>
              <w:t xml:space="preserve">at least the </w:t>
            </w:r>
            <w:r w:rsidRPr="005D52DD">
              <w:rPr>
                <w:rFonts w:ascii="Times New Roman" w:hAnsi="Times New Roman" w:cs="Times New Roman"/>
                <w:bCs/>
                <w:iCs/>
                <w:sz w:val="22"/>
              </w:rPr>
              <w:t>start</w:t>
            </w:r>
            <w:r w:rsidRPr="005D52DD">
              <w:rPr>
                <w:rFonts w:ascii="Times New Roman" w:eastAsia="宋体" w:hAnsi="Times New Roman" w:cs="Times New Roman"/>
                <w:bCs/>
                <w:iCs/>
                <w:sz w:val="22"/>
              </w:rPr>
              <w:t>ing</w:t>
            </w:r>
            <w:r w:rsidRPr="005D52DD">
              <w:rPr>
                <w:rFonts w:ascii="Times New Roman" w:hAnsi="Times New Roman" w:cs="Times New Roman"/>
                <w:bCs/>
                <w:iCs/>
                <w:sz w:val="22"/>
              </w:rPr>
              <w:t xml:space="preserve"> position</w:t>
            </w:r>
            <w:r w:rsidRPr="005D52DD">
              <w:rPr>
                <w:rFonts w:ascii="Times New Roman" w:eastAsia="宋体" w:hAnsi="Times New Roman" w:cs="Times New Roman"/>
                <w:bCs/>
                <w:iCs/>
                <w:sz w:val="22"/>
              </w:rPr>
              <w:t>s</w:t>
            </w:r>
            <w:r w:rsidRPr="005D52DD">
              <w:rPr>
                <w:rFonts w:ascii="Times New Roman" w:hAnsi="Times New Roman" w:cs="Times New Roman"/>
                <w:bCs/>
                <w:iCs/>
                <w:sz w:val="22"/>
              </w:rPr>
              <w:t xml:space="preserve"> for </w:t>
            </w:r>
            <w:r w:rsidRPr="005D52DD">
              <w:rPr>
                <w:rFonts w:ascii="Times New Roman" w:eastAsia="宋体" w:hAnsi="Times New Roman" w:cs="Times New Roman"/>
                <w:bCs/>
                <w:iCs/>
                <w:sz w:val="22"/>
              </w:rPr>
              <w:t xml:space="preserve">different configurations should be different </w:t>
            </w:r>
            <w:r w:rsidRPr="005D52DD">
              <w:rPr>
                <w:rFonts w:ascii="Times New Roman" w:hAnsi="Times New Roman" w:cs="Times New Roman"/>
                <w:bCs/>
                <w:iCs/>
                <w:sz w:val="22"/>
              </w:rPr>
              <w:t xml:space="preserve">for </w:t>
            </w:r>
            <w:r w:rsidRPr="005D52DD">
              <w:rPr>
                <w:rFonts w:ascii="Times New Roman" w:eastAsia="宋体" w:hAnsi="Times New Roman" w:cs="Times New Roman"/>
                <w:bCs/>
                <w:iCs/>
                <w:sz w:val="22"/>
              </w:rPr>
              <w:t>enhancing reliability and reducing latency,</w:t>
            </w:r>
          </w:p>
          <w:p w14:paraId="6651DB91" w14:textId="77777777" w:rsidR="00052187" w:rsidRPr="005D52DD" w:rsidRDefault="00052187" w:rsidP="005D52DD">
            <w:pPr>
              <w:widowControl/>
              <w:numPr>
                <w:ilvl w:val="0"/>
                <w:numId w:val="35"/>
              </w:numPr>
              <w:overflowPunct w:val="0"/>
              <w:autoSpaceDE w:val="0"/>
              <w:autoSpaceDN w:val="0"/>
              <w:adjustRightInd w:val="0"/>
              <w:snapToGrid w:val="0"/>
              <w:spacing w:afterLines="30" w:after="93"/>
              <w:ind w:left="839"/>
              <w:textAlignment w:val="baseline"/>
              <w:rPr>
                <w:rFonts w:ascii="Times New Roman" w:eastAsia="宋体" w:hAnsi="Times New Roman" w:cs="Times New Roman"/>
                <w:bCs/>
                <w:iCs/>
                <w:sz w:val="22"/>
              </w:rPr>
            </w:pPr>
            <w:r w:rsidRPr="005D52DD">
              <w:rPr>
                <w:rFonts w:ascii="Times New Roman" w:eastAsia="宋体" w:hAnsi="Times New Roman" w:cs="Times New Roman"/>
                <w:bCs/>
                <w:iCs/>
                <w:sz w:val="22"/>
              </w:rPr>
              <w:t xml:space="preserve">at least the </w:t>
            </w:r>
            <w:r w:rsidRPr="005D52DD">
              <w:rPr>
                <w:rFonts w:ascii="Times New Roman" w:hAnsi="Times New Roman" w:cs="Times New Roman"/>
                <w:bCs/>
                <w:iCs/>
                <w:sz w:val="22"/>
              </w:rPr>
              <w:t xml:space="preserve">frequency </w:t>
            </w:r>
            <w:r w:rsidRPr="005D52DD">
              <w:rPr>
                <w:rFonts w:ascii="Times New Roman" w:eastAsia="宋体" w:hAnsi="Times New Roman" w:cs="Times New Roman"/>
                <w:bCs/>
                <w:iCs/>
                <w:sz w:val="22"/>
              </w:rPr>
              <w:t xml:space="preserve">domain </w:t>
            </w:r>
            <w:r w:rsidRPr="005D52DD">
              <w:rPr>
                <w:rFonts w:ascii="Times New Roman" w:hAnsi="Times New Roman" w:cs="Times New Roman"/>
                <w:bCs/>
                <w:iCs/>
                <w:sz w:val="22"/>
              </w:rPr>
              <w:t>resource</w:t>
            </w:r>
            <w:r w:rsidRPr="005D52DD">
              <w:rPr>
                <w:rFonts w:ascii="Times New Roman" w:eastAsia="宋体" w:hAnsi="Times New Roman" w:cs="Times New Roman"/>
                <w:bCs/>
                <w:iCs/>
                <w:sz w:val="22"/>
              </w:rPr>
              <w:t>s</w:t>
            </w:r>
            <w:r w:rsidRPr="005D52DD">
              <w:rPr>
                <w:rFonts w:ascii="Times New Roman" w:hAnsi="Times New Roman" w:cs="Times New Roman"/>
                <w:bCs/>
                <w:iCs/>
                <w:sz w:val="22"/>
              </w:rPr>
              <w:t xml:space="preserve"> for </w:t>
            </w:r>
            <w:r w:rsidRPr="005D52DD">
              <w:rPr>
                <w:rFonts w:ascii="Times New Roman" w:eastAsia="宋体" w:hAnsi="Times New Roman" w:cs="Times New Roman"/>
                <w:bCs/>
                <w:iCs/>
                <w:sz w:val="22"/>
              </w:rPr>
              <w:t>different configurations should be different for use case of inter-UE multiplexing.</w:t>
            </w:r>
          </w:p>
          <w:p w14:paraId="6D613E56" w14:textId="77777777" w:rsidR="00052187" w:rsidRPr="005D52DD" w:rsidRDefault="00052187" w:rsidP="005D52DD">
            <w:pPr>
              <w:adjustRightInd w:val="0"/>
              <w:snapToGrid w:val="0"/>
              <w:spacing w:afterLines="30" w:after="93"/>
              <w:rPr>
                <w:rFonts w:ascii="Times New Roman" w:eastAsia="宋体" w:hAnsi="Times New Roman" w:cs="Times New Roman"/>
                <w:bCs/>
                <w:iCs/>
                <w:sz w:val="22"/>
              </w:rPr>
            </w:pPr>
            <w:r w:rsidRPr="005D52DD">
              <w:rPr>
                <w:rFonts w:ascii="Times New Roman" w:hAnsi="Times New Roman" w:cs="Times New Roman"/>
                <w:bCs/>
                <w:iCs/>
                <w:sz w:val="22"/>
              </w:rPr>
              <w:t>Proposal 9: For activation/deactivation of multiple configured grant configurations</w:t>
            </w:r>
            <w:r w:rsidRPr="005D52DD">
              <w:rPr>
                <w:rFonts w:ascii="Times New Roman" w:eastAsia="宋体" w:hAnsi="Times New Roman" w:cs="Times New Roman"/>
                <w:bCs/>
                <w:iCs/>
                <w:sz w:val="22"/>
              </w:rPr>
              <w:t xml:space="preserve">, </w:t>
            </w:r>
          </w:p>
          <w:p w14:paraId="46A16254" w14:textId="77777777" w:rsidR="00052187" w:rsidRPr="005D52DD" w:rsidRDefault="00052187" w:rsidP="005D52DD">
            <w:pPr>
              <w:widowControl/>
              <w:numPr>
                <w:ilvl w:val="0"/>
                <w:numId w:val="35"/>
              </w:numPr>
              <w:overflowPunct w:val="0"/>
              <w:autoSpaceDE w:val="0"/>
              <w:autoSpaceDN w:val="0"/>
              <w:adjustRightInd w:val="0"/>
              <w:snapToGrid w:val="0"/>
              <w:spacing w:afterLines="30" w:after="93"/>
              <w:ind w:left="839"/>
              <w:textAlignment w:val="baseline"/>
              <w:rPr>
                <w:rFonts w:ascii="Times New Roman" w:hAnsi="Times New Roman" w:cs="Times New Roman"/>
                <w:bCs/>
                <w:iCs/>
                <w:sz w:val="22"/>
              </w:rPr>
            </w:pPr>
            <w:r w:rsidRPr="005D52DD">
              <w:rPr>
                <w:rFonts w:ascii="Times New Roman" w:hAnsi="Times New Roman" w:cs="Times New Roman"/>
                <w:bCs/>
                <w:iCs/>
                <w:sz w:val="22"/>
              </w:rPr>
              <w:t xml:space="preserve">using independent DCI signaling to activate/deactivate each configuration for supporting </w:t>
            </w:r>
            <w:r w:rsidRPr="005D52DD">
              <w:rPr>
                <w:rFonts w:ascii="Times New Roman" w:eastAsia="宋体" w:hAnsi="Times New Roman" w:cs="Times New Roman"/>
                <w:bCs/>
                <w:iCs/>
                <w:sz w:val="22"/>
              </w:rPr>
              <w:t>different services/traffic type,</w:t>
            </w:r>
          </w:p>
          <w:p w14:paraId="23EF9AB7" w14:textId="18332645" w:rsidR="0073494B" w:rsidRPr="005D52DD" w:rsidRDefault="00052187" w:rsidP="005D52DD">
            <w:pPr>
              <w:widowControl/>
              <w:numPr>
                <w:ilvl w:val="0"/>
                <w:numId w:val="35"/>
              </w:numPr>
              <w:overflowPunct w:val="0"/>
              <w:autoSpaceDE w:val="0"/>
              <w:autoSpaceDN w:val="0"/>
              <w:adjustRightInd w:val="0"/>
              <w:snapToGrid w:val="0"/>
              <w:spacing w:afterLines="30" w:after="93"/>
              <w:ind w:left="839"/>
              <w:textAlignment w:val="baseline"/>
              <w:rPr>
                <w:rFonts w:ascii="Times New Roman" w:eastAsia="宋体" w:hAnsi="Times New Roman" w:cs="Times New Roman"/>
                <w:bCs/>
                <w:iCs/>
                <w:sz w:val="22"/>
              </w:rPr>
            </w:pPr>
            <w:r w:rsidRPr="005D52DD">
              <w:rPr>
                <w:rFonts w:ascii="Times New Roman" w:hAnsi="Times New Roman" w:cs="Times New Roman"/>
                <w:bCs/>
                <w:iCs/>
                <w:sz w:val="22"/>
              </w:rPr>
              <w:t>using a common DCI signaling to activate/deactivate one or more configurations</w:t>
            </w:r>
            <w:r w:rsidRPr="005D52DD">
              <w:rPr>
                <w:rFonts w:ascii="Times New Roman" w:eastAsia="宋体" w:hAnsi="Times New Roman" w:cs="Times New Roman"/>
                <w:bCs/>
                <w:iCs/>
                <w:sz w:val="22"/>
              </w:rPr>
              <w:t xml:space="preserve"> </w:t>
            </w:r>
            <w:r w:rsidRPr="005D52DD">
              <w:rPr>
                <w:rFonts w:ascii="Times New Roman" w:hAnsi="Times New Roman" w:cs="Times New Roman"/>
                <w:bCs/>
                <w:iCs/>
                <w:sz w:val="22"/>
              </w:rPr>
              <w:t xml:space="preserve">for </w:t>
            </w:r>
            <w:r w:rsidRPr="005D52DD">
              <w:rPr>
                <w:rFonts w:ascii="Times New Roman" w:eastAsia="宋体" w:hAnsi="Times New Roman" w:cs="Times New Roman"/>
                <w:bCs/>
                <w:iCs/>
                <w:sz w:val="22"/>
              </w:rPr>
              <w:t>enhancing reliability and reducing latency, or inter-UE multiplexing.</w:t>
            </w:r>
          </w:p>
        </w:tc>
      </w:tr>
    </w:tbl>
    <w:p w14:paraId="4C431AE8" w14:textId="77777777" w:rsidR="00FE17AA" w:rsidRPr="005D52DD" w:rsidRDefault="00FE17AA" w:rsidP="005D52DD">
      <w:pPr>
        <w:adjustRightInd w:val="0"/>
        <w:snapToGrid w:val="0"/>
        <w:spacing w:afterLines="30" w:after="93"/>
        <w:rPr>
          <w:rFonts w:ascii="Times New Roman" w:hAnsi="Times New Roman" w:cs="Times New Roman"/>
          <w:sz w:val="22"/>
        </w:rPr>
      </w:pPr>
    </w:p>
    <w:p w14:paraId="594B6298" w14:textId="014642AC" w:rsidR="00FE17AA" w:rsidRPr="005D52DD" w:rsidRDefault="00E30231" w:rsidP="005D52DD">
      <w:pPr>
        <w:pStyle w:val="3"/>
        <w:adjustRightInd w:val="0"/>
        <w:snapToGrid w:val="0"/>
        <w:spacing w:afterLines="30" w:after="93"/>
        <w:ind w:left="840"/>
        <w:rPr>
          <w:rFonts w:ascii="Times New Roman" w:hAnsi="Times New Roman" w:cs="Times New Roman"/>
          <w:sz w:val="22"/>
        </w:rPr>
      </w:pPr>
      <w:hyperlink r:id="rId32" w:history="1">
        <w:r w:rsidR="00FE17AA" w:rsidRPr="005D52DD">
          <w:rPr>
            <w:rFonts w:ascii="Times New Roman" w:hAnsi="Times New Roman" w:cs="Times New Roman"/>
            <w:sz w:val="22"/>
          </w:rPr>
          <w:t>R1-1900132</w:t>
        </w:r>
      </w:hyperlink>
      <w:r w:rsidR="00FE17AA" w:rsidRPr="005D52DD">
        <w:rPr>
          <w:rFonts w:ascii="Times New Roman" w:hAnsi="Times New Roman" w:cs="Times New Roman"/>
          <w:sz w:val="22"/>
        </w:rPr>
        <w:tab/>
        <w:t>Enhanced UL grant-free transmissions for URLLC</w:t>
      </w:r>
      <w:r w:rsidR="00FE17AA" w:rsidRPr="005D52DD">
        <w:rPr>
          <w:rFonts w:ascii="Times New Roman" w:hAnsi="Times New Roman" w:cs="Times New Roman"/>
          <w:sz w:val="22"/>
        </w:rPr>
        <w:tab/>
        <w:t>vivo</w:t>
      </w:r>
    </w:p>
    <w:tbl>
      <w:tblPr>
        <w:tblStyle w:val="af5"/>
        <w:tblW w:w="8512" w:type="dxa"/>
        <w:tblLayout w:type="fixed"/>
        <w:tblLook w:val="04A0" w:firstRow="1" w:lastRow="0" w:firstColumn="1" w:lastColumn="0" w:noHBand="0" w:noVBand="1"/>
      </w:tblPr>
      <w:tblGrid>
        <w:gridCol w:w="8512"/>
      </w:tblGrid>
      <w:tr w:rsidR="00FE17AA" w:rsidRPr="005D52DD" w14:paraId="708CE57F" w14:textId="77777777" w:rsidTr="005C0700">
        <w:tc>
          <w:tcPr>
            <w:tcW w:w="8512" w:type="dxa"/>
          </w:tcPr>
          <w:tbl>
            <w:tblPr>
              <w:tblStyle w:val="a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48"/>
              <w:gridCol w:w="4148"/>
            </w:tblGrid>
            <w:tr w:rsidR="007036F4" w:rsidRPr="005D52DD" w14:paraId="6F9819DF" w14:textId="77777777" w:rsidTr="005C0700">
              <w:tc>
                <w:tcPr>
                  <w:tcW w:w="2500" w:type="pct"/>
                </w:tcPr>
                <w:p w14:paraId="6A14468A" w14:textId="77777777" w:rsidR="007036F4" w:rsidRPr="005D52DD" w:rsidRDefault="007036F4" w:rsidP="005D52DD">
                  <w:pPr>
                    <w:pStyle w:val="a9"/>
                    <w:adjustRightInd w:val="0"/>
                    <w:snapToGrid w:val="0"/>
                    <w:spacing w:afterLines="30" w:after="93" w:line="240" w:lineRule="auto"/>
                    <w:jc w:val="left"/>
                    <w:rPr>
                      <w:rFonts w:eastAsia="宋体"/>
                      <w:sz w:val="22"/>
                      <w:szCs w:val="22"/>
                      <w:lang w:eastAsia="zh-CN"/>
                    </w:rPr>
                  </w:pPr>
                  <w:r w:rsidRPr="005D52DD">
                    <w:rPr>
                      <w:noProof/>
                      <w:color w:val="FF0000"/>
                      <w:sz w:val="22"/>
                      <w:szCs w:val="22"/>
                      <w:lang w:val="en-US" w:eastAsia="zh-CN"/>
                    </w:rPr>
                    <w:drawing>
                      <wp:inline distT="0" distB="0" distL="0" distR="0" wp14:anchorId="0E728FBC" wp14:editId="2A0A0EC1">
                        <wp:extent cx="2561167" cy="210756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76636" cy="2120295"/>
                                </a:xfrm>
                                <a:prstGeom prst="rect">
                                  <a:avLst/>
                                </a:prstGeom>
                                <a:noFill/>
                                <a:ln>
                                  <a:noFill/>
                                </a:ln>
                              </pic:spPr>
                            </pic:pic>
                          </a:graphicData>
                        </a:graphic>
                      </wp:inline>
                    </w:drawing>
                  </w:r>
                </w:p>
              </w:tc>
              <w:tc>
                <w:tcPr>
                  <w:tcW w:w="2500" w:type="pct"/>
                </w:tcPr>
                <w:p w14:paraId="26E30DE0" w14:textId="77777777" w:rsidR="007036F4" w:rsidRPr="005D52DD" w:rsidRDefault="007036F4" w:rsidP="005D52DD">
                  <w:pPr>
                    <w:pStyle w:val="a9"/>
                    <w:adjustRightInd w:val="0"/>
                    <w:snapToGrid w:val="0"/>
                    <w:spacing w:afterLines="30" w:after="93" w:line="240" w:lineRule="auto"/>
                    <w:rPr>
                      <w:rFonts w:eastAsia="宋体"/>
                      <w:sz w:val="22"/>
                      <w:szCs w:val="22"/>
                      <w:lang w:eastAsia="zh-CN"/>
                    </w:rPr>
                  </w:pPr>
                  <w:r w:rsidRPr="005D52DD">
                    <w:rPr>
                      <w:noProof/>
                      <w:sz w:val="22"/>
                      <w:szCs w:val="22"/>
                      <w:lang w:val="en-US" w:eastAsia="zh-CN"/>
                    </w:rPr>
                    <w:drawing>
                      <wp:inline distT="0" distB="0" distL="0" distR="0" wp14:anchorId="28FB8C93" wp14:editId="614E9DB6">
                        <wp:extent cx="2590800" cy="2102136"/>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04508" cy="2113259"/>
                                </a:xfrm>
                                <a:prstGeom prst="rect">
                                  <a:avLst/>
                                </a:prstGeom>
                                <a:noFill/>
                                <a:ln>
                                  <a:noFill/>
                                </a:ln>
                              </pic:spPr>
                            </pic:pic>
                          </a:graphicData>
                        </a:graphic>
                      </wp:inline>
                    </w:drawing>
                  </w:r>
                </w:p>
              </w:tc>
            </w:tr>
            <w:tr w:rsidR="007036F4" w:rsidRPr="005D52DD" w14:paraId="06A2ACB2" w14:textId="77777777" w:rsidTr="005C0700">
              <w:tc>
                <w:tcPr>
                  <w:tcW w:w="2500" w:type="pct"/>
                </w:tcPr>
                <w:p w14:paraId="39257580" w14:textId="77777777" w:rsidR="007036F4" w:rsidRPr="005D52DD" w:rsidRDefault="007036F4" w:rsidP="005D52DD">
                  <w:pPr>
                    <w:pStyle w:val="a7"/>
                    <w:snapToGrid w:val="0"/>
                    <w:spacing w:before="0" w:afterLines="30" w:after="93"/>
                    <w:jc w:val="center"/>
                    <w:rPr>
                      <w:rFonts w:eastAsia="宋体"/>
                      <w:sz w:val="22"/>
                      <w:szCs w:val="22"/>
                      <w:lang w:eastAsia="zh-CN"/>
                    </w:rPr>
                  </w:pPr>
                  <w:bookmarkStart w:id="13" w:name="_Ref534982625"/>
                  <w:bookmarkStart w:id="14" w:name="_Hlk534982612"/>
                  <w:r w:rsidRPr="005D52DD">
                    <w:rPr>
                      <w:sz w:val="22"/>
                      <w:szCs w:val="22"/>
                    </w:rPr>
                    <w:t xml:space="preserve">Figure </w:t>
                  </w:r>
                  <w:r w:rsidRPr="005D52DD">
                    <w:rPr>
                      <w:sz w:val="22"/>
                      <w:szCs w:val="22"/>
                    </w:rPr>
                    <w:fldChar w:fldCharType="begin"/>
                  </w:r>
                  <w:r w:rsidRPr="005D52DD">
                    <w:rPr>
                      <w:sz w:val="22"/>
                      <w:szCs w:val="22"/>
                    </w:rPr>
                    <w:instrText xml:space="preserve"> SEQ Figure \* ARABIC </w:instrText>
                  </w:r>
                  <w:r w:rsidRPr="005D52DD">
                    <w:rPr>
                      <w:sz w:val="22"/>
                      <w:szCs w:val="22"/>
                    </w:rPr>
                    <w:fldChar w:fldCharType="separate"/>
                  </w:r>
                  <w:r w:rsidRPr="005D52DD">
                    <w:rPr>
                      <w:noProof/>
                      <w:sz w:val="22"/>
                      <w:szCs w:val="22"/>
                    </w:rPr>
                    <w:t>2</w:t>
                  </w:r>
                  <w:r w:rsidRPr="005D52DD">
                    <w:rPr>
                      <w:sz w:val="22"/>
                      <w:szCs w:val="22"/>
                    </w:rPr>
                    <w:fldChar w:fldCharType="end"/>
                  </w:r>
                  <w:bookmarkEnd w:id="13"/>
                  <w:r w:rsidRPr="005D52DD">
                    <w:rPr>
                      <w:sz w:val="22"/>
                      <w:szCs w:val="22"/>
                    </w:rPr>
                    <w:t xml:space="preserve">: </w:t>
                  </w:r>
                  <w:r w:rsidRPr="005D52DD">
                    <w:rPr>
                      <w:rFonts w:eastAsia="宋体"/>
                      <w:sz w:val="22"/>
                      <w:szCs w:val="22"/>
                      <w:lang w:eastAsia="zh-CN"/>
                    </w:rPr>
                    <w:t>Missed detection probability with 1 symbol DMRS and 12 PRBs</w:t>
                  </w:r>
                  <w:r w:rsidRPr="005D52DD">
                    <w:rPr>
                      <w:rFonts w:eastAsia="等线"/>
                      <w:sz w:val="22"/>
                      <w:szCs w:val="22"/>
                    </w:rPr>
                    <w:t xml:space="preserve"> </w:t>
                  </w:r>
                </w:p>
              </w:tc>
              <w:tc>
                <w:tcPr>
                  <w:tcW w:w="2500" w:type="pct"/>
                </w:tcPr>
                <w:p w14:paraId="6D198225" w14:textId="77777777" w:rsidR="007036F4" w:rsidRPr="005D52DD" w:rsidRDefault="007036F4" w:rsidP="005D52DD">
                  <w:pPr>
                    <w:pStyle w:val="a7"/>
                    <w:snapToGrid w:val="0"/>
                    <w:spacing w:before="0" w:afterLines="30" w:after="93"/>
                    <w:jc w:val="center"/>
                    <w:rPr>
                      <w:rFonts w:eastAsia="宋体"/>
                      <w:sz w:val="22"/>
                      <w:szCs w:val="22"/>
                      <w:lang w:eastAsia="zh-CN"/>
                    </w:rPr>
                  </w:pPr>
                  <w:bookmarkStart w:id="15" w:name="_Ref534982655"/>
                  <w:r w:rsidRPr="005D52DD">
                    <w:rPr>
                      <w:sz w:val="22"/>
                      <w:szCs w:val="22"/>
                    </w:rPr>
                    <w:t xml:space="preserve">Figure </w:t>
                  </w:r>
                  <w:r w:rsidRPr="005D52DD">
                    <w:rPr>
                      <w:sz w:val="22"/>
                      <w:szCs w:val="22"/>
                    </w:rPr>
                    <w:fldChar w:fldCharType="begin"/>
                  </w:r>
                  <w:r w:rsidRPr="005D52DD">
                    <w:rPr>
                      <w:sz w:val="22"/>
                      <w:szCs w:val="22"/>
                    </w:rPr>
                    <w:instrText xml:space="preserve"> SEQ Figure \* ARABIC </w:instrText>
                  </w:r>
                  <w:r w:rsidRPr="005D52DD">
                    <w:rPr>
                      <w:sz w:val="22"/>
                      <w:szCs w:val="22"/>
                    </w:rPr>
                    <w:fldChar w:fldCharType="separate"/>
                  </w:r>
                  <w:r w:rsidRPr="005D52DD">
                    <w:rPr>
                      <w:noProof/>
                      <w:sz w:val="22"/>
                      <w:szCs w:val="22"/>
                    </w:rPr>
                    <w:t>3</w:t>
                  </w:r>
                  <w:r w:rsidRPr="005D52DD">
                    <w:rPr>
                      <w:sz w:val="22"/>
                      <w:szCs w:val="22"/>
                    </w:rPr>
                    <w:fldChar w:fldCharType="end"/>
                  </w:r>
                  <w:bookmarkEnd w:id="15"/>
                  <w:r w:rsidRPr="005D52DD">
                    <w:rPr>
                      <w:sz w:val="22"/>
                      <w:szCs w:val="22"/>
                    </w:rPr>
                    <w:t xml:space="preserve">: </w:t>
                  </w:r>
                  <w:r w:rsidRPr="005D52DD">
                    <w:rPr>
                      <w:rFonts w:eastAsia="宋体"/>
                      <w:sz w:val="22"/>
                      <w:szCs w:val="22"/>
                      <w:lang w:eastAsia="zh-CN"/>
                    </w:rPr>
                    <w:t>Missed detection probability with 2 symbols DMRS and 12 PRBs</w:t>
                  </w:r>
                </w:p>
              </w:tc>
            </w:tr>
            <w:bookmarkEnd w:id="14"/>
          </w:tbl>
          <w:p w14:paraId="29C7E7D5" w14:textId="77777777" w:rsidR="007036F4" w:rsidRPr="005D52DD" w:rsidRDefault="007036F4" w:rsidP="005D52DD">
            <w:pPr>
              <w:pStyle w:val="a9"/>
              <w:adjustRightInd w:val="0"/>
              <w:snapToGrid w:val="0"/>
              <w:spacing w:afterLines="30" w:after="93" w:line="240" w:lineRule="auto"/>
              <w:rPr>
                <w:rFonts w:eastAsia="宋体"/>
                <w:sz w:val="22"/>
                <w:szCs w:val="22"/>
                <w:lang w:eastAsia="zh-CN"/>
              </w:rPr>
            </w:pPr>
          </w:p>
          <w:tbl>
            <w:tblPr>
              <w:tblStyle w:val="a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48"/>
              <w:gridCol w:w="4148"/>
            </w:tblGrid>
            <w:tr w:rsidR="007036F4" w:rsidRPr="005D52DD" w14:paraId="6F3D8802" w14:textId="77777777" w:rsidTr="005C0700">
              <w:tc>
                <w:tcPr>
                  <w:tcW w:w="2500" w:type="pct"/>
                </w:tcPr>
                <w:p w14:paraId="75158E92" w14:textId="77777777" w:rsidR="007036F4" w:rsidRPr="005D52DD" w:rsidRDefault="007036F4" w:rsidP="005D52DD">
                  <w:pPr>
                    <w:pStyle w:val="a9"/>
                    <w:adjustRightInd w:val="0"/>
                    <w:snapToGrid w:val="0"/>
                    <w:spacing w:afterLines="30" w:after="93" w:line="240" w:lineRule="auto"/>
                    <w:rPr>
                      <w:rFonts w:eastAsia="宋体"/>
                      <w:sz w:val="22"/>
                      <w:szCs w:val="22"/>
                      <w:lang w:eastAsia="zh-CN"/>
                    </w:rPr>
                  </w:pPr>
                  <w:r w:rsidRPr="005D52DD">
                    <w:rPr>
                      <w:noProof/>
                      <w:sz w:val="22"/>
                      <w:szCs w:val="22"/>
                      <w:lang w:val="en-US" w:eastAsia="zh-CN"/>
                    </w:rPr>
                    <w:lastRenderedPageBreak/>
                    <w:drawing>
                      <wp:inline distT="0" distB="0" distL="0" distR="0" wp14:anchorId="795B83D8" wp14:editId="11A3D241">
                        <wp:extent cx="2658534" cy="210248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69017" cy="2110775"/>
                                </a:xfrm>
                                <a:prstGeom prst="rect">
                                  <a:avLst/>
                                </a:prstGeom>
                                <a:noFill/>
                                <a:ln>
                                  <a:noFill/>
                                </a:ln>
                              </pic:spPr>
                            </pic:pic>
                          </a:graphicData>
                        </a:graphic>
                      </wp:inline>
                    </w:drawing>
                  </w:r>
                </w:p>
              </w:tc>
              <w:tc>
                <w:tcPr>
                  <w:tcW w:w="2500" w:type="pct"/>
                </w:tcPr>
                <w:p w14:paraId="570B8015" w14:textId="77777777" w:rsidR="007036F4" w:rsidRPr="005D52DD" w:rsidRDefault="007036F4" w:rsidP="005D52DD">
                  <w:pPr>
                    <w:pStyle w:val="a9"/>
                    <w:adjustRightInd w:val="0"/>
                    <w:snapToGrid w:val="0"/>
                    <w:spacing w:afterLines="30" w:after="93" w:line="240" w:lineRule="auto"/>
                    <w:rPr>
                      <w:rFonts w:eastAsia="宋体"/>
                      <w:sz w:val="22"/>
                      <w:szCs w:val="22"/>
                      <w:lang w:eastAsia="zh-CN"/>
                    </w:rPr>
                  </w:pPr>
                  <w:r w:rsidRPr="005D52DD">
                    <w:rPr>
                      <w:noProof/>
                      <w:sz w:val="22"/>
                      <w:szCs w:val="22"/>
                      <w:lang w:val="en-US" w:eastAsia="zh-CN"/>
                    </w:rPr>
                    <w:drawing>
                      <wp:inline distT="0" distB="0" distL="0" distR="0" wp14:anchorId="48F91DC1" wp14:editId="11065B13">
                        <wp:extent cx="2628900" cy="2056312"/>
                        <wp:effectExtent l="0" t="0" r="0" b="0"/>
                        <wp:docPr id="24" name="图片 24"/>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31517" cy="2058359"/>
                                </a:xfrm>
                                <a:prstGeom prst="rect">
                                  <a:avLst/>
                                </a:prstGeom>
                                <a:noFill/>
                                <a:ln>
                                  <a:noFill/>
                                </a:ln>
                              </pic:spPr>
                            </pic:pic>
                          </a:graphicData>
                        </a:graphic>
                      </wp:inline>
                    </w:drawing>
                  </w:r>
                </w:p>
              </w:tc>
            </w:tr>
            <w:tr w:rsidR="007036F4" w:rsidRPr="005D52DD" w14:paraId="35DA300F" w14:textId="77777777" w:rsidTr="005C0700">
              <w:tc>
                <w:tcPr>
                  <w:tcW w:w="2500" w:type="pct"/>
                </w:tcPr>
                <w:p w14:paraId="2697A186" w14:textId="77777777" w:rsidR="007036F4" w:rsidRPr="005D52DD" w:rsidRDefault="007036F4" w:rsidP="005D52DD">
                  <w:pPr>
                    <w:pStyle w:val="a7"/>
                    <w:snapToGrid w:val="0"/>
                    <w:spacing w:before="0" w:afterLines="30" w:after="93"/>
                    <w:jc w:val="center"/>
                    <w:rPr>
                      <w:rFonts w:eastAsia="宋体"/>
                      <w:sz w:val="22"/>
                      <w:szCs w:val="22"/>
                      <w:lang w:eastAsia="zh-CN"/>
                    </w:rPr>
                  </w:pPr>
                  <w:bookmarkStart w:id="16" w:name="_Ref534982658"/>
                  <w:r w:rsidRPr="005D52DD">
                    <w:rPr>
                      <w:sz w:val="22"/>
                      <w:szCs w:val="22"/>
                    </w:rPr>
                    <w:t xml:space="preserve">Figure </w:t>
                  </w:r>
                  <w:r w:rsidRPr="005D52DD">
                    <w:rPr>
                      <w:sz w:val="22"/>
                      <w:szCs w:val="22"/>
                    </w:rPr>
                    <w:fldChar w:fldCharType="begin"/>
                  </w:r>
                  <w:r w:rsidRPr="005D52DD">
                    <w:rPr>
                      <w:sz w:val="22"/>
                      <w:szCs w:val="22"/>
                    </w:rPr>
                    <w:instrText xml:space="preserve"> SEQ Figure \* ARABIC </w:instrText>
                  </w:r>
                  <w:r w:rsidRPr="005D52DD">
                    <w:rPr>
                      <w:sz w:val="22"/>
                      <w:szCs w:val="22"/>
                    </w:rPr>
                    <w:fldChar w:fldCharType="separate"/>
                  </w:r>
                  <w:r w:rsidRPr="005D52DD">
                    <w:rPr>
                      <w:noProof/>
                      <w:sz w:val="22"/>
                      <w:szCs w:val="22"/>
                    </w:rPr>
                    <w:t>4</w:t>
                  </w:r>
                  <w:r w:rsidRPr="005D52DD">
                    <w:rPr>
                      <w:sz w:val="22"/>
                      <w:szCs w:val="22"/>
                    </w:rPr>
                    <w:fldChar w:fldCharType="end"/>
                  </w:r>
                  <w:bookmarkEnd w:id="16"/>
                  <w:r w:rsidRPr="005D52DD">
                    <w:rPr>
                      <w:sz w:val="22"/>
                      <w:szCs w:val="22"/>
                    </w:rPr>
                    <w:t xml:space="preserve">: </w:t>
                  </w:r>
                  <w:r w:rsidRPr="005D52DD">
                    <w:rPr>
                      <w:rFonts w:eastAsia="宋体"/>
                      <w:sz w:val="22"/>
                      <w:szCs w:val="22"/>
                      <w:lang w:eastAsia="zh-CN"/>
                    </w:rPr>
                    <w:t>Missed detection probability with 1 symbol DMRS and 32 PRBs</w:t>
                  </w:r>
                  <w:r w:rsidRPr="005D52DD">
                    <w:rPr>
                      <w:rFonts w:eastAsia="等线"/>
                      <w:sz w:val="22"/>
                      <w:szCs w:val="22"/>
                    </w:rPr>
                    <w:t xml:space="preserve"> </w:t>
                  </w:r>
                </w:p>
              </w:tc>
              <w:tc>
                <w:tcPr>
                  <w:tcW w:w="2500" w:type="pct"/>
                </w:tcPr>
                <w:p w14:paraId="221C61A1" w14:textId="77777777" w:rsidR="007036F4" w:rsidRPr="005D52DD" w:rsidRDefault="007036F4" w:rsidP="005D52DD">
                  <w:pPr>
                    <w:pStyle w:val="a7"/>
                    <w:snapToGrid w:val="0"/>
                    <w:spacing w:before="0" w:afterLines="30" w:after="93"/>
                    <w:jc w:val="center"/>
                    <w:rPr>
                      <w:rFonts w:eastAsia="宋体"/>
                      <w:sz w:val="22"/>
                      <w:szCs w:val="22"/>
                      <w:lang w:eastAsia="zh-CN"/>
                    </w:rPr>
                  </w:pPr>
                  <w:bookmarkStart w:id="17" w:name="_Ref534982659"/>
                  <w:r w:rsidRPr="005D52DD">
                    <w:rPr>
                      <w:sz w:val="22"/>
                      <w:szCs w:val="22"/>
                    </w:rPr>
                    <w:t xml:space="preserve">Figure </w:t>
                  </w:r>
                  <w:r w:rsidRPr="005D52DD">
                    <w:rPr>
                      <w:sz w:val="22"/>
                      <w:szCs w:val="22"/>
                    </w:rPr>
                    <w:fldChar w:fldCharType="begin"/>
                  </w:r>
                  <w:r w:rsidRPr="005D52DD">
                    <w:rPr>
                      <w:sz w:val="22"/>
                      <w:szCs w:val="22"/>
                    </w:rPr>
                    <w:instrText xml:space="preserve"> SEQ Figure \* ARABIC </w:instrText>
                  </w:r>
                  <w:r w:rsidRPr="005D52DD">
                    <w:rPr>
                      <w:sz w:val="22"/>
                      <w:szCs w:val="22"/>
                    </w:rPr>
                    <w:fldChar w:fldCharType="separate"/>
                  </w:r>
                  <w:r w:rsidRPr="005D52DD">
                    <w:rPr>
                      <w:noProof/>
                      <w:sz w:val="22"/>
                      <w:szCs w:val="22"/>
                    </w:rPr>
                    <w:t>5</w:t>
                  </w:r>
                  <w:r w:rsidRPr="005D52DD">
                    <w:rPr>
                      <w:sz w:val="22"/>
                      <w:szCs w:val="22"/>
                    </w:rPr>
                    <w:fldChar w:fldCharType="end"/>
                  </w:r>
                  <w:bookmarkEnd w:id="17"/>
                  <w:r w:rsidRPr="005D52DD">
                    <w:rPr>
                      <w:sz w:val="22"/>
                      <w:szCs w:val="22"/>
                    </w:rPr>
                    <w:t xml:space="preserve">: </w:t>
                  </w:r>
                  <w:r w:rsidRPr="005D52DD">
                    <w:rPr>
                      <w:rFonts w:eastAsia="宋体"/>
                      <w:sz w:val="22"/>
                      <w:szCs w:val="22"/>
                      <w:lang w:eastAsia="zh-CN"/>
                    </w:rPr>
                    <w:t>Missed detection probability with 2 symbols DMRS and 32 PRBs</w:t>
                  </w:r>
                </w:p>
              </w:tc>
            </w:tr>
          </w:tbl>
          <w:p w14:paraId="1F539CA3" w14:textId="77777777" w:rsidR="007036F4" w:rsidRPr="005D52DD" w:rsidRDefault="007036F4" w:rsidP="005D52DD">
            <w:pPr>
              <w:pStyle w:val="a7"/>
              <w:snapToGrid w:val="0"/>
              <w:spacing w:before="0" w:afterLines="30" w:after="93"/>
              <w:jc w:val="both"/>
              <w:rPr>
                <w:sz w:val="22"/>
                <w:szCs w:val="22"/>
              </w:rPr>
            </w:pPr>
          </w:p>
          <w:p w14:paraId="5E8AE9D2" w14:textId="77777777" w:rsidR="007036F4" w:rsidRPr="005D52DD" w:rsidRDefault="007036F4" w:rsidP="005D52DD">
            <w:pPr>
              <w:pStyle w:val="a7"/>
              <w:snapToGrid w:val="0"/>
              <w:spacing w:before="0" w:afterLines="30" w:after="93"/>
              <w:jc w:val="center"/>
              <w:rPr>
                <w:sz w:val="22"/>
                <w:szCs w:val="22"/>
              </w:rPr>
            </w:pPr>
            <w:r w:rsidRPr="005D52DD">
              <w:rPr>
                <w:sz w:val="22"/>
                <w:szCs w:val="22"/>
              </w:rPr>
              <w:t>Table A-1: Simulation assumptions of missed-detection simulation</w:t>
            </w:r>
          </w:p>
          <w:tbl>
            <w:tblPr>
              <w:tblW w:w="7361" w:type="dxa"/>
              <w:jc w:val="center"/>
              <w:tblLayout w:type="fixed"/>
              <w:tblCellMar>
                <w:left w:w="0" w:type="dxa"/>
                <w:right w:w="0" w:type="dxa"/>
              </w:tblCellMar>
              <w:tblLook w:val="04A0" w:firstRow="1" w:lastRow="0" w:firstColumn="1" w:lastColumn="0" w:noHBand="0" w:noVBand="1"/>
            </w:tblPr>
            <w:tblGrid>
              <w:gridCol w:w="2514"/>
              <w:gridCol w:w="4847"/>
            </w:tblGrid>
            <w:tr w:rsidR="007036F4" w:rsidRPr="005D52DD" w14:paraId="2B76EA97" w14:textId="77777777" w:rsidTr="007036F4">
              <w:trPr>
                <w:trHeight w:val="379"/>
                <w:jc w:val="center"/>
              </w:trPr>
              <w:tc>
                <w:tcPr>
                  <w:tcW w:w="25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hideMark/>
                </w:tcPr>
                <w:p w14:paraId="12390657" w14:textId="77777777" w:rsidR="007036F4" w:rsidRPr="005D52DD" w:rsidRDefault="007036F4" w:rsidP="005D52DD">
                  <w:pPr>
                    <w:adjustRightInd w:val="0"/>
                    <w:snapToGrid w:val="0"/>
                    <w:spacing w:afterLines="30" w:after="93"/>
                    <w:jc w:val="center"/>
                    <w:rPr>
                      <w:rFonts w:ascii="Times New Roman" w:hAnsi="Times New Roman" w:cs="Times New Roman"/>
                      <w:bCs/>
                      <w:sz w:val="22"/>
                      <w:lang w:val="en-GB"/>
                    </w:rPr>
                  </w:pPr>
                  <w:r w:rsidRPr="005D52DD">
                    <w:rPr>
                      <w:rFonts w:ascii="Times New Roman" w:hAnsi="Times New Roman" w:cs="Times New Roman"/>
                      <w:bCs/>
                      <w:sz w:val="22"/>
                      <w:lang w:val="en-GB"/>
                    </w:rPr>
                    <w:t>Parameter</w:t>
                  </w:r>
                </w:p>
              </w:tc>
              <w:tc>
                <w:tcPr>
                  <w:tcW w:w="4847"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hideMark/>
                </w:tcPr>
                <w:p w14:paraId="30B50469" w14:textId="77777777" w:rsidR="007036F4" w:rsidRPr="005D52DD" w:rsidRDefault="007036F4" w:rsidP="005D52DD">
                  <w:pPr>
                    <w:adjustRightInd w:val="0"/>
                    <w:snapToGrid w:val="0"/>
                    <w:spacing w:afterLines="30" w:after="93"/>
                    <w:jc w:val="center"/>
                    <w:rPr>
                      <w:rFonts w:ascii="Times New Roman" w:hAnsi="Times New Roman" w:cs="Times New Roman"/>
                      <w:bCs/>
                      <w:sz w:val="22"/>
                      <w:lang w:val="en-GB"/>
                    </w:rPr>
                  </w:pPr>
                  <w:r w:rsidRPr="005D52DD">
                    <w:rPr>
                      <w:rFonts w:ascii="Times New Roman" w:hAnsi="Times New Roman" w:cs="Times New Roman"/>
                      <w:bCs/>
                      <w:sz w:val="22"/>
                      <w:lang w:val="en-GB"/>
                    </w:rPr>
                    <w:t>Value</w:t>
                  </w:r>
                </w:p>
              </w:tc>
            </w:tr>
            <w:tr w:rsidR="007036F4" w:rsidRPr="005D52DD" w14:paraId="541A0890"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127069" w14:textId="77777777" w:rsidR="007036F4" w:rsidRPr="005D52DD" w:rsidRDefault="007036F4" w:rsidP="005D52DD">
                  <w:pPr>
                    <w:adjustRightInd w:val="0"/>
                    <w:snapToGrid w:val="0"/>
                    <w:spacing w:afterLines="30" w:after="93"/>
                    <w:rPr>
                      <w:rFonts w:ascii="Times New Roman" w:hAnsi="Times New Roman" w:cs="Times New Roman"/>
                      <w:sz w:val="22"/>
                      <w:lang w:val="en-GB" w:eastAsia="ja-JP"/>
                    </w:rPr>
                  </w:pPr>
                  <w:r w:rsidRPr="005D52DD">
                    <w:rPr>
                      <w:rFonts w:ascii="Times New Roman" w:hAnsi="Times New Roman" w:cs="Times New Roman"/>
                      <w:sz w:val="22"/>
                      <w:lang w:val="en-GB" w:eastAsia="ja-JP"/>
                    </w:rPr>
                    <w:t>Carrier frequency for evaluation</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3A6F1F8C" w14:textId="77777777" w:rsidR="007036F4" w:rsidRPr="005D52DD" w:rsidRDefault="007036F4" w:rsidP="005D52DD">
                  <w:pPr>
                    <w:keepNext/>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4 GHz</w:t>
                  </w:r>
                </w:p>
              </w:tc>
            </w:tr>
            <w:tr w:rsidR="007036F4" w:rsidRPr="005D52DD" w14:paraId="2F854124"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C759D4" w14:textId="77777777" w:rsidR="007036F4" w:rsidRPr="005D52DD" w:rsidRDefault="007036F4" w:rsidP="005D52DD">
                  <w:pPr>
                    <w:adjustRightInd w:val="0"/>
                    <w:snapToGrid w:val="0"/>
                    <w:spacing w:afterLines="30" w:after="93"/>
                    <w:rPr>
                      <w:rFonts w:ascii="Times New Roman" w:hAnsi="Times New Roman" w:cs="Times New Roman"/>
                      <w:sz w:val="22"/>
                      <w:lang w:val="en-GB" w:eastAsia="ja-JP"/>
                    </w:rPr>
                  </w:pPr>
                  <w:r w:rsidRPr="005D52DD">
                    <w:rPr>
                      <w:rFonts w:ascii="Times New Roman" w:hAnsi="Times New Roman" w:cs="Times New Roman"/>
                      <w:sz w:val="22"/>
                      <w:lang w:val="en-GB" w:eastAsia="ja-JP"/>
                    </w:rPr>
                    <w:t>Channel model</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4BCDC181" w14:textId="77777777" w:rsidR="007036F4" w:rsidRPr="005D52DD" w:rsidRDefault="007036F4" w:rsidP="005D52DD">
                  <w:pPr>
                    <w:overflowPunct w:val="0"/>
                    <w:adjustRightInd w:val="0"/>
                    <w:snapToGrid w:val="0"/>
                    <w:spacing w:afterLines="30" w:after="93"/>
                    <w:rPr>
                      <w:rFonts w:ascii="Times New Roman" w:hAnsi="Times New Roman" w:cs="Times New Roman"/>
                      <w:sz w:val="22"/>
                      <w:lang w:val="es-ES_tradnl"/>
                    </w:rPr>
                  </w:pPr>
                  <w:r w:rsidRPr="005D52DD">
                    <w:rPr>
                      <w:rFonts w:ascii="Times New Roman" w:hAnsi="Times New Roman" w:cs="Times New Roman"/>
                      <w:sz w:val="22"/>
                    </w:rPr>
                    <w:t>TDL-C (delay spread: 300</w:t>
                  </w:r>
                  <w:proofErr w:type="gramStart"/>
                  <w:r w:rsidRPr="005D52DD">
                    <w:rPr>
                      <w:rFonts w:ascii="Times New Roman" w:hAnsi="Times New Roman" w:cs="Times New Roman"/>
                      <w:sz w:val="22"/>
                    </w:rPr>
                    <w:t>ns)  as</w:t>
                  </w:r>
                  <w:proofErr w:type="gramEnd"/>
                  <w:r w:rsidRPr="005D52DD">
                    <w:rPr>
                      <w:rFonts w:ascii="Times New Roman" w:hAnsi="Times New Roman" w:cs="Times New Roman"/>
                      <w:sz w:val="22"/>
                    </w:rPr>
                    <w:t xml:space="preserve"> in 38.901</w:t>
                  </w:r>
                </w:p>
              </w:tc>
            </w:tr>
            <w:tr w:rsidR="007036F4" w:rsidRPr="005D52DD" w14:paraId="1785E9A0"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20BC4D" w14:textId="77777777" w:rsidR="007036F4" w:rsidRPr="005D52DD" w:rsidRDefault="007036F4" w:rsidP="005D52DD">
                  <w:pPr>
                    <w:adjustRightInd w:val="0"/>
                    <w:snapToGrid w:val="0"/>
                    <w:spacing w:afterLines="30" w:after="93"/>
                    <w:rPr>
                      <w:rFonts w:ascii="Times New Roman" w:hAnsi="Times New Roman" w:cs="Times New Roman"/>
                      <w:sz w:val="22"/>
                      <w:lang w:val="en-GB" w:eastAsia="ja-JP"/>
                    </w:rPr>
                  </w:pPr>
                  <w:r w:rsidRPr="005D52DD">
                    <w:rPr>
                      <w:rFonts w:ascii="Times New Roman" w:hAnsi="Times New Roman" w:cs="Times New Roman"/>
                      <w:sz w:val="22"/>
                      <w:lang w:val="en-GB" w:eastAsia="ja-JP"/>
                    </w:rPr>
                    <w:t>UE speed</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50E48E9E" w14:textId="77777777" w:rsidR="007036F4" w:rsidRPr="005D52DD" w:rsidRDefault="007036F4" w:rsidP="005D52DD">
                  <w:pPr>
                    <w:overflowPunct w:val="0"/>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3 km/h</w:t>
                  </w:r>
                </w:p>
                <w:p w14:paraId="6B402986" w14:textId="77777777" w:rsidR="007036F4" w:rsidRPr="005D52DD" w:rsidRDefault="007036F4" w:rsidP="005D52DD">
                  <w:pPr>
                    <w:overflowPunct w:val="0"/>
                    <w:adjustRightInd w:val="0"/>
                    <w:snapToGrid w:val="0"/>
                    <w:spacing w:afterLines="30" w:after="93"/>
                    <w:rPr>
                      <w:rFonts w:ascii="Times New Roman" w:hAnsi="Times New Roman" w:cs="Times New Roman"/>
                      <w:sz w:val="22"/>
                    </w:rPr>
                  </w:pPr>
                </w:p>
              </w:tc>
            </w:tr>
            <w:tr w:rsidR="007036F4" w:rsidRPr="005D52DD" w14:paraId="152684CC"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6060FE" w14:textId="77777777" w:rsidR="007036F4" w:rsidRPr="005D52DD" w:rsidRDefault="007036F4" w:rsidP="005D52DD">
                  <w:pPr>
                    <w:adjustRightInd w:val="0"/>
                    <w:snapToGrid w:val="0"/>
                    <w:spacing w:afterLines="30" w:after="93"/>
                    <w:rPr>
                      <w:rFonts w:ascii="Times New Roman" w:hAnsi="Times New Roman" w:cs="Times New Roman"/>
                      <w:sz w:val="22"/>
                      <w:lang w:val="en-GB" w:eastAsia="ja-JP"/>
                    </w:rPr>
                  </w:pPr>
                  <w:r w:rsidRPr="005D52DD">
                    <w:rPr>
                      <w:rFonts w:ascii="Times New Roman" w:hAnsi="Times New Roman" w:cs="Times New Roman"/>
                      <w:sz w:val="22"/>
                      <w:lang w:val="en-GB" w:eastAsia="ja-JP"/>
                    </w:rPr>
                    <w:t>BS antenna configuration</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177596CA" w14:textId="77777777" w:rsidR="007036F4" w:rsidRPr="005D52DD" w:rsidRDefault="007036F4"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4 Rx antenna ports </w:t>
                  </w:r>
                </w:p>
              </w:tc>
            </w:tr>
            <w:tr w:rsidR="007036F4" w:rsidRPr="005D52DD" w14:paraId="798FB39C"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C14F8B" w14:textId="77777777" w:rsidR="007036F4" w:rsidRPr="005D52DD" w:rsidRDefault="007036F4" w:rsidP="005D52DD">
                  <w:pPr>
                    <w:adjustRightInd w:val="0"/>
                    <w:snapToGrid w:val="0"/>
                    <w:spacing w:afterLines="30" w:after="93"/>
                    <w:rPr>
                      <w:rFonts w:ascii="Times New Roman" w:hAnsi="Times New Roman" w:cs="Times New Roman"/>
                      <w:sz w:val="22"/>
                      <w:lang w:val="en-GB" w:eastAsia="ja-JP"/>
                    </w:rPr>
                  </w:pPr>
                  <w:r w:rsidRPr="005D52DD">
                    <w:rPr>
                      <w:rFonts w:ascii="Times New Roman" w:hAnsi="Times New Roman" w:cs="Times New Roman"/>
                      <w:sz w:val="22"/>
                      <w:lang w:val="en-GB" w:eastAsia="ja-JP"/>
                    </w:rPr>
                    <w:t>UE antenna configuration</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70153B45" w14:textId="77777777" w:rsidR="007036F4" w:rsidRPr="005D52DD" w:rsidRDefault="007036F4"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1 Tx</w:t>
                  </w:r>
                </w:p>
              </w:tc>
            </w:tr>
            <w:tr w:rsidR="007036F4" w:rsidRPr="005D52DD" w14:paraId="274146A8"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EA6E05" w14:textId="77777777" w:rsidR="007036F4" w:rsidRPr="005D52DD" w:rsidRDefault="007036F4" w:rsidP="005D52DD">
                  <w:pPr>
                    <w:adjustRightInd w:val="0"/>
                    <w:snapToGrid w:val="0"/>
                    <w:spacing w:afterLines="30" w:after="93"/>
                    <w:rPr>
                      <w:rFonts w:ascii="Times New Roman" w:hAnsi="Times New Roman" w:cs="Times New Roman"/>
                      <w:sz w:val="22"/>
                      <w:lang w:val="en-GB" w:eastAsia="ja-JP"/>
                    </w:rPr>
                  </w:pPr>
                  <w:r w:rsidRPr="005D52DD">
                    <w:rPr>
                      <w:rFonts w:ascii="Times New Roman" w:hAnsi="Times New Roman" w:cs="Times New Roman"/>
                      <w:sz w:val="22"/>
                      <w:lang w:val="en-GB" w:eastAsia="ja-JP"/>
                    </w:rPr>
                    <w:t>Allocated bandwidth</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748B8384" w14:textId="77777777" w:rsidR="007036F4" w:rsidRPr="005D52DD" w:rsidRDefault="007036F4"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12 PRBs and 32 PRBs</w:t>
                  </w:r>
                </w:p>
              </w:tc>
            </w:tr>
            <w:tr w:rsidR="007036F4" w:rsidRPr="005D52DD" w14:paraId="1152F6A2"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405D7F" w14:textId="77777777" w:rsidR="007036F4" w:rsidRPr="005D52DD" w:rsidRDefault="007036F4" w:rsidP="005D52DD">
                  <w:pPr>
                    <w:adjustRightInd w:val="0"/>
                    <w:snapToGrid w:val="0"/>
                    <w:spacing w:afterLines="30" w:after="93"/>
                    <w:rPr>
                      <w:rFonts w:ascii="Times New Roman" w:hAnsi="Times New Roman" w:cs="Times New Roman"/>
                      <w:sz w:val="22"/>
                      <w:lang w:val="en-GB" w:eastAsia="ja-JP"/>
                    </w:rPr>
                  </w:pPr>
                  <w:r w:rsidRPr="005D52DD">
                    <w:rPr>
                      <w:rFonts w:ascii="Times New Roman" w:hAnsi="Times New Roman" w:cs="Times New Roman"/>
                      <w:sz w:val="22"/>
                      <w:lang w:val="en-GB" w:eastAsia="ja-JP"/>
                    </w:rPr>
                    <w:t>DMRS configuration</w:t>
                  </w:r>
                </w:p>
              </w:tc>
              <w:tc>
                <w:tcPr>
                  <w:tcW w:w="4847" w:type="dxa"/>
                  <w:tcBorders>
                    <w:top w:val="nil"/>
                    <w:left w:val="nil"/>
                    <w:bottom w:val="single" w:sz="8" w:space="0" w:color="auto"/>
                    <w:right w:val="single" w:sz="8" w:space="0" w:color="auto"/>
                  </w:tcBorders>
                  <w:tcMar>
                    <w:top w:w="0" w:type="dxa"/>
                    <w:left w:w="108" w:type="dxa"/>
                    <w:bottom w:w="0" w:type="dxa"/>
                    <w:right w:w="108" w:type="dxa"/>
                  </w:tcMar>
                </w:tcPr>
                <w:p w14:paraId="564F8908" w14:textId="77777777" w:rsidR="007036F4" w:rsidRPr="005D52DD" w:rsidRDefault="007036F4"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Type 1 configuration</w:t>
                  </w:r>
                </w:p>
                <w:p w14:paraId="4448E514" w14:textId="77777777" w:rsidR="007036F4" w:rsidRPr="005D52DD" w:rsidRDefault="007036F4"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1 symbol for each DMRS</w:t>
                  </w:r>
                </w:p>
                <w:p w14:paraId="3B88FCB1" w14:textId="77777777" w:rsidR="007036F4" w:rsidRPr="005D52DD" w:rsidRDefault="007036F4"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rPr>
                    <w:t>Number of DMRS: 1/2</w:t>
                  </w:r>
                </w:p>
              </w:tc>
            </w:tr>
            <w:tr w:rsidR="007036F4" w:rsidRPr="005D52DD" w14:paraId="14AFD4B2"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CC60A5" w14:textId="77777777" w:rsidR="007036F4" w:rsidRPr="005D52DD" w:rsidRDefault="007036F4" w:rsidP="005D52DD">
                  <w:pPr>
                    <w:adjustRightInd w:val="0"/>
                    <w:snapToGrid w:val="0"/>
                    <w:spacing w:afterLines="30" w:after="93"/>
                    <w:rPr>
                      <w:rFonts w:ascii="Times New Roman" w:hAnsi="Times New Roman" w:cs="Times New Roman"/>
                      <w:sz w:val="22"/>
                      <w:lang w:val="en-GB" w:eastAsia="ja-JP"/>
                    </w:rPr>
                  </w:pPr>
                  <w:r w:rsidRPr="005D52DD">
                    <w:rPr>
                      <w:rFonts w:ascii="Times New Roman" w:hAnsi="Times New Roman" w:cs="Times New Roman"/>
                      <w:sz w:val="22"/>
                      <w:lang w:val="en-GB" w:eastAsia="ja-JP"/>
                    </w:rPr>
                    <w:t>Sub-carrier spacing</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59A471D5" w14:textId="77777777" w:rsidR="007036F4" w:rsidRPr="005D52DD" w:rsidRDefault="007036F4" w:rsidP="005D52DD">
                  <w:pPr>
                    <w:adjustRightInd w:val="0"/>
                    <w:snapToGrid w:val="0"/>
                    <w:spacing w:afterLines="30" w:after="93"/>
                    <w:rPr>
                      <w:rFonts w:ascii="Times New Roman" w:hAnsi="Times New Roman" w:cs="Times New Roman"/>
                      <w:sz w:val="22"/>
                      <w:lang w:val="sv-SE"/>
                    </w:rPr>
                  </w:pPr>
                  <w:r w:rsidRPr="005D52DD">
                    <w:rPr>
                      <w:rFonts w:ascii="Times New Roman" w:hAnsi="Times New Roman" w:cs="Times New Roman"/>
                      <w:sz w:val="22"/>
                      <w:lang w:val="sv-SE"/>
                    </w:rPr>
                    <w:t>30 kHz</w:t>
                  </w:r>
                </w:p>
              </w:tc>
            </w:tr>
            <w:tr w:rsidR="007036F4" w:rsidRPr="005D52DD" w14:paraId="6AD66D62"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7F5BC0" w14:textId="77777777" w:rsidR="007036F4" w:rsidRPr="005D52DD" w:rsidRDefault="007036F4" w:rsidP="005D52DD">
                  <w:pPr>
                    <w:adjustRightInd w:val="0"/>
                    <w:snapToGrid w:val="0"/>
                    <w:spacing w:afterLines="30" w:after="93"/>
                    <w:rPr>
                      <w:rFonts w:ascii="Times New Roman" w:hAnsi="Times New Roman" w:cs="Times New Roman"/>
                      <w:sz w:val="22"/>
                      <w:lang w:val="en-GB" w:eastAsia="ja-JP"/>
                    </w:rPr>
                  </w:pPr>
                  <w:r w:rsidRPr="005D52DD">
                    <w:rPr>
                      <w:rFonts w:ascii="Times New Roman" w:hAnsi="Times New Roman" w:cs="Times New Roman"/>
                      <w:sz w:val="22"/>
                      <w:lang w:val="en-GB" w:eastAsia="ja-JP"/>
                    </w:rPr>
                    <w:t>Channel estimation</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08EF993D" w14:textId="77777777" w:rsidR="007036F4" w:rsidRPr="005D52DD" w:rsidRDefault="007036F4" w:rsidP="005D52DD">
                  <w:pPr>
                    <w:adjustRightInd w:val="0"/>
                    <w:snapToGrid w:val="0"/>
                    <w:spacing w:afterLines="30" w:after="93"/>
                    <w:rPr>
                      <w:rFonts w:ascii="Times New Roman" w:hAnsi="Times New Roman" w:cs="Times New Roman"/>
                      <w:sz w:val="22"/>
                      <w:lang w:eastAsia="sv-SE"/>
                    </w:rPr>
                  </w:pPr>
                  <w:r w:rsidRPr="005D52DD">
                    <w:rPr>
                      <w:rFonts w:ascii="Times New Roman" w:hAnsi="Times New Roman" w:cs="Times New Roman"/>
                      <w:sz w:val="22"/>
                      <w:lang w:eastAsia="sv-SE"/>
                    </w:rPr>
                    <w:t>Practical</w:t>
                  </w:r>
                </w:p>
              </w:tc>
            </w:tr>
            <w:tr w:rsidR="007036F4" w:rsidRPr="005D52DD" w14:paraId="4090D4D0"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2F3998" w14:textId="77777777" w:rsidR="007036F4" w:rsidRPr="005D52DD" w:rsidRDefault="007036F4" w:rsidP="005D52DD">
                  <w:pPr>
                    <w:adjustRightInd w:val="0"/>
                    <w:snapToGrid w:val="0"/>
                    <w:spacing w:afterLines="30" w:after="93"/>
                    <w:rPr>
                      <w:rFonts w:ascii="Times New Roman" w:hAnsi="Times New Roman" w:cs="Times New Roman"/>
                      <w:sz w:val="22"/>
                      <w:lang w:val="en-GB" w:eastAsia="ja-JP"/>
                    </w:rPr>
                  </w:pPr>
                  <w:r w:rsidRPr="005D52DD">
                    <w:rPr>
                      <w:rFonts w:ascii="Times New Roman" w:hAnsi="Times New Roman" w:cs="Times New Roman"/>
                      <w:sz w:val="22"/>
                      <w:lang w:val="en-GB" w:eastAsia="ja-JP"/>
                    </w:rPr>
                    <w:t>Receiver type</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11C152C4" w14:textId="77777777" w:rsidR="007036F4" w:rsidRPr="005D52DD" w:rsidRDefault="007036F4" w:rsidP="005D52DD">
                  <w:pPr>
                    <w:adjustRightInd w:val="0"/>
                    <w:snapToGrid w:val="0"/>
                    <w:spacing w:afterLines="30" w:after="93"/>
                    <w:rPr>
                      <w:rFonts w:ascii="Times New Roman" w:hAnsi="Times New Roman" w:cs="Times New Roman"/>
                      <w:sz w:val="22"/>
                      <w:lang w:eastAsia="sv-SE"/>
                    </w:rPr>
                  </w:pPr>
                  <w:r w:rsidRPr="005D52DD">
                    <w:rPr>
                      <w:rFonts w:ascii="Times New Roman" w:hAnsi="Times New Roman" w:cs="Times New Roman"/>
                      <w:sz w:val="22"/>
                      <w:lang w:eastAsia="sv-SE"/>
                    </w:rPr>
                    <w:t>MMSE</w:t>
                  </w:r>
                </w:p>
              </w:tc>
            </w:tr>
            <w:tr w:rsidR="007036F4" w:rsidRPr="005D52DD" w14:paraId="768695B5"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40FE77" w14:textId="77777777" w:rsidR="007036F4" w:rsidRPr="005D52DD" w:rsidRDefault="007036F4"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Residual target BLER </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4B6ED8F9" w14:textId="77777777" w:rsidR="007036F4" w:rsidRPr="005D52DD" w:rsidRDefault="007036F4"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10^-5</w:t>
                  </w:r>
                </w:p>
              </w:tc>
            </w:tr>
            <w:tr w:rsidR="007036F4" w:rsidRPr="005D52DD" w14:paraId="002EE4C4" w14:textId="77777777" w:rsidTr="007036F4">
              <w:trPr>
                <w:trHeight w:val="147"/>
                <w:jc w:val="center"/>
              </w:trPr>
              <w:tc>
                <w:tcPr>
                  <w:tcW w:w="25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42A2503" w14:textId="77777777" w:rsidR="007036F4" w:rsidRPr="005D52DD" w:rsidRDefault="007036F4"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False alarm target </w:t>
                  </w:r>
                </w:p>
              </w:tc>
              <w:tc>
                <w:tcPr>
                  <w:tcW w:w="4847" w:type="dxa"/>
                  <w:tcBorders>
                    <w:top w:val="nil"/>
                    <w:left w:val="nil"/>
                    <w:bottom w:val="single" w:sz="8" w:space="0" w:color="auto"/>
                    <w:right w:val="single" w:sz="8" w:space="0" w:color="auto"/>
                  </w:tcBorders>
                  <w:tcMar>
                    <w:top w:w="0" w:type="dxa"/>
                    <w:left w:w="108" w:type="dxa"/>
                    <w:bottom w:w="0" w:type="dxa"/>
                    <w:right w:w="108" w:type="dxa"/>
                  </w:tcMar>
                  <w:hideMark/>
                </w:tcPr>
                <w:p w14:paraId="7FDA9910" w14:textId="77777777" w:rsidR="007036F4" w:rsidRPr="005D52DD" w:rsidRDefault="007036F4" w:rsidP="005D52DD">
                  <w:pPr>
                    <w:adjustRightInd w:val="0"/>
                    <w:snapToGrid w:val="0"/>
                    <w:spacing w:afterLines="30" w:after="93"/>
                    <w:rPr>
                      <w:rFonts w:ascii="Times New Roman" w:hAnsi="Times New Roman" w:cs="Times New Roman"/>
                      <w:sz w:val="22"/>
                      <w:lang w:val="sv-SE"/>
                    </w:rPr>
                  </w:pPr>
                  <w:r w:rsidRPr="005D52DD">
                    <w:rPr>
                      <w:rFonts w:ascii="Times New Roman" w:hAnsi="Times New Roman" w:cs="Times New Roman"/>
                      <w:sz w:val="22"/>
                      <w:lang w:val="sv-SE"/>
                    </w:rPr>
                    <w:t xml:space="preserve">1% </w:t>
                  </w:r>
                </w:p>
              </w:tc>
            </w:tr>
          </w:tbl>
          <w:p w14:paraId="33299D79" w14:textId="77777777" w:rsidR="007036F4" w:rsidRPr="005D52DD" w:rsidRDefault="007036F4" w:rsidP="005D52DD">
            <w:pPr>
              <w:pStyle w:val="a7"/>
              <w:snapToGrid w:val="0"/>
              <w:spacing w:before="0" w:afterLines="30" w:after="93"/>
              <w:jc w:val="both"/>
              <w:rPr>
                <w:sz w:val="22"/>
                <w:szCs w:val="22"/>
              </w:rPr>
            </w:pPr>
          </w:p>
          <w:p w14:paraId="2599FD6B" w14:textId="65ACD9BA" w:rsidR="007036F4" w:rsidRPr="005D52DD" w:rsidRDefault="007036F4" w:rsidP="005D52DD">
            <w:pPr>
              <w:pStyle w:val="a7"/>
              <w:snapToGrid w:val="0"/>
              <w:spacing w:before="0" w:afterLines="30" w:after="93"/>
              <w:jc w:val="both"/>
              <w:rPr>
                <w:sz w:val="22"/>
                <w:szCs w:val="22"/>
              </w:rPr>
            </w:pPr>
            <w:r w:rsidRPr="005D52DD">
              <w:rPr>
                <w:sz w:val="22"/>
                <w:szCs w:val="22"/>
              </w:rPr>
              <w:t xml:space="preserve">Observation </w:t>
            </w:r>
            <w:r w:rsidRPr="005D52DD">
              <w:rPr>
                <w:noProof/>
                <w:sz w:val="22"/>
                <w:szCs w:val="22"/>
              </w:rPr>
              <w:t>1</w:t>
            </w:r>
            <w:r w:rsidRPr="005D52DD">
              <w:rPr>
                <w:sz w:val="22"/>
                <w:szCs w:val="22"/>
              </w:rPr>
              <w:t xml:space="preserve">: </w:t>
            </w:r>
          </w:p>
          <w:p w14:paraId="1F9BC62B" w14:textId="77777777" w:rsidR="007036F4" w:rsidRPr="005D52DD" w:rsidRDefault="007036F4" w:rsidP="005D52DD">
            <w:pPr>
              <w:pStyle w:val="a7"/>
              <w:numPr>
                <w:ilvl w:val="0"/>
                <w:numId w:val="40"/>
              </w:numPr>
              <w:snapToGrid w:val="0"/>
              <w:spacing w:before="0" w:afterLines="30" w:after="93"/>
              <w:jc w:val="both"/>
              <w:rPr>
                <w:sz w:val="22"/>
                <w:szCs w:val="22"/>
              </w:rPr>
            </w:pPr>
            <w:r w:rsidRPr="005D52DD">
              <w:rPr>
                <w:sz w:val="22"/>
                <w:szCs w:val="22"/>
              </w:rPr>
              <w:t xml:space="preserve">With 12 PRBs, </w:t>
            </w:r>
            <w:r w:rsidRPr="005D52DD">
              <w:rPr>
                <w:sz w:val="22"/>
                <w:szCs w:val="22"/>
                <w:lang w:val="en-US"/>
              </w:rPr>
              <w:t xml:space="preserve">the missed detection probability based on 1-symbol DMRS is about 10^-5 </w:t>
            </w:r>
            <w:r w:rsidRPr="005D52DD">
              <w:rPr>
                <w:sz w:val="22"/>
                <w:szCs w:val="22"/>
              </w:rPr>
              <w:t>at the given 5%-tile SINR operating point of URLLC.</w:t>
            </w:r>
          </w:p>
          <w:p w14:paraId="360E2BDD" w14:textId="77777777" w:rsidR="007036F4" w:rsidRPr="005D52DD" w:rsidRDefault="007036F4" w:rsidP="005D52DD">
            <w:pPr>
              <w:pStyle w:val="a7"/>
              <w:numPr>
                <w:ilvl w:val="0"/>
                <w:numId w:val="40"/>
              </w:numPr>
              <w:snapToGrid w:val="0"/>
              <w:spacing w:before="0" w:afterLines="30" w:after="93"/>
              <w:jc w:val="both"/>
              <w:rPr>
                <w:sz w:val="22"/>
                <w:szCs w:val="22"/>
              </w:rPr>
            </w:pPr>
            <w:r w:rsidRPr="005D52DD">
              <w:rPr>
                <w:sz w:val="22"/>
                <w:szCs w:val="22"/>
              </w:rPr>
              <w:t xml:space="preserve">With 32 PRBs, </w:t>
            </w:r>
            <w:r w:rsidRPr="005D52DD">
              <w:rPr>
                <w:sz w:val="22"/>
                <w:szCs w:val="22"/>
                <w:lang w:val="en-US"/>
              </w:rPr>
              <w:t xml:space="preserve">the missed detection probability based on 1-symbol DMRS is much lower than 10^-5 </w:t>
            </w:r>
            <w:r w:rsidRPr="005D52DD">
              <w:rPr>
                <w:sz w:val="22"/>
                <w:szCs w:val="22"/>
              </w:rPr>
              <w:t>at the given 5%-tile SINR operating point of URLLC.</w:t>
            </w:r>
          </w:p>
          <w:p w14:paraId="58B57D03" w14:textId="77777777" w:rsidR="007036F4" w:rsidRPr="005D52DD" w:rsidRDefault="007036F4" w:rsidP="005D52DD">
            <w:pPr>
              <w:pStyle w:val="a7"/>
              <w:numPr>
                <w:ilvl w:val="0"/>
                <w:numId w:val="40"/>
              </w:numPr>
              <w:snapToGrid w:val="0"/>
              <w:spacing w:before="0" w:afterLines="30" w:after="93"/>
              <w:jc w:val="both"/>
              <w:rPr>
                <w:sz w:val="22"/>
                <w:szCs w:val="22"/>
                <w:lang w:val="en-US"/>
              </w:rPr>
            </w:pPr>
            <w:r w:rsidRPr="005D52DD">
              <w:rPr>
                <w:sz w:val="22"/>
                <w:szCs w:val="22"/>
                <w:lang w:val="en-US"/>
              </w:rPr>
              <w:t xml:space="preserve">With 2-symbol DMRS, missed detection performance is better than that with 1-symbol DMRS. </w:t>
            </w:r>
          </w:p>
          <w:p w14:paraId="4589B568" w14:textId="77777777" w:rsidR="007036F4" w:rsidRPr="005D52DD" w:rsidRDefault="007036F4" w:rsidP="005D52DD">
            <w:pPr>
              <w:pStyle w:val="a7"/>
              <w:snapToGrid w:val="0"/>
              <w:spacing w:before="0" w:afterLines="30" w:after="93"/>
              <w:jc w:val="both"/>
              <w:rPr>
                <w:sz w:val="22"/>
                <w:szCs w:val="22"/>
              </w:rPr>
            </w:pPr>
            <w:r w:rsidRPr="005D52DD">
              <w:rPr>
                <w:sz w:val="22"/>
                <w:szCs w:val="22"/>
              </w:rPr>
              <w:t xml:space="preserve">Observation </w:t>
            </w:r>
            <w:r w:rsidRPr="005D52DD">
              <w:rPr>
                <w:noProof/>
                <w:sz w:val="22"/>
                <w:szCs w:val="22"/>
              </w:rPr>
              <w:t>2</w:t>
            </w:r>
            <w:r w:rsidRPr="005D52DD">
              <w:rPr>
                <w:sz w:val="22"/>
                <w:szCs w:val="22"/>
              </w:rPr>
              <w:t xml:space="preserve">: </w:t>
            </w:r>
            <w:r w:rsidRPr="005D52DD">
              <w:rPr>
                <w:sz w:val="22"/>
                <w:szCs w:val="22"/>
                <w:lang w:val="en-US"/>
              </w:rPr>
              <w:t>The detection performance based on 1-symbol or 2-symbol DMRS is sufficiently reliable for URLLC</w:t>
            </w:r>
            <w:r w:rsidRPr="005D52DD">
              <w:rPr>
                <w:sz w:val="22"/>
                <w:szCs w:val="22"/>
              </w:rPr>
              <w:t>.</w:t>
            </w:r>
          </w:p>
          <w:p w14:paraId="4F011E0A" w14:textId="77777777" w:rsidR="007036F4" w:rsidRPr="005D52DD" w:rsidRDefault="007036F4" w:rsidP="005D52DD">
            <w:pPr>
              <w:pStyle w:val="a7"/>
              <w:snapToGrid w:val="0"/>
              <w:spacing w:before="0" w:afterLines="30" w:after="93"/>
              <w:jc w:val="both"/>
              <w:rPr>
                <w:sz w:val="22"/>
                <w:szCs w:val="22"/>
              </w:rPr>
            </w:pPr>
          </w:p>
          <w:p w14:paraId="78EA3581" w14:textId="77777777" w:rsidR="007036F4" w:rsidRPr="005D52DD" w:rsidRDefault="007036F4" w:rsidP="005D52DD">
            <w:pPr>
              <w:pStyle w:val="a7"/>
              <w:snapToGrid w:val="0"/>
              <w:spacing w:before="0" w:afterLines="30" w:after="93"/>
              <w:jc w:val="both"/>
              <w:rPr>
                <w:sz w:val="22"/>
                <w:szCs w:val="22"/>
              </w:rPr>
            </w:pPr>
            <w:r w:rsidRPr="005D52DD">
              <w:rPr>
                <w:sz w:val="22"/>
                <w:szCs w:val="22"/>
              </w:rPr>
              <w:t xml:space="preserve">Proposal </w:t>
            </w:r>
            <w:r w:rsidRPr="005D52DD">
              <w:rPr>
                <w:noProof/>
                <w:sz w:val="22"/>
                <w:szCs w:val="22"/>
              </w:rPr>
              <w:t>1</w:t>
            </w:r>
            <w:r w:rsidRPr="005D52DD">
              <w:rPr>
                <w:sz w:val="22"/>
                <w:szCs w:val="22"/>
              </w:rPr>
              <w:t>: Regarding multiple resource configurations, following options can be adopted.</w:t>
            </w:r>
          </w:p>
          <w:p w14:paraId="4C1387D4" w14:textId="77777777" w:rsidR="007036F4" w:rsidRPr="005D52DD" w:rsidRDefault="007036F4" w:rsidP="005D52DD">
            <w:pPr>
              <w:pStyle w:val="a7"/>
              <w:numPr>
                <w:ilvl w:val="0"/>
                <w:numId w:val="37"/>
              </w:numPr>
              <w:snapToGrid w:val="0"/>
              <w:spacing w:before="0" w:afterLines="30" w:after="93"/>
              <w:jc w:val="both"/>
              <w:rPr>
                <w:sz w:val="22"/>
                <w:szCs w:val="22"/>
              </w:rPr>
            </w:pPr>
            <w:r w:rsidRPr="005D52DD">
              <w:rPr>
                <w:sz w:val="22"/>
                <w:szCs w:val="22"/>
              </w:rPr>
              <w:t xml:space="preserve">Option 1: Different DMRS parameters/sequences are configured for different resource configurations </w:t>
            </w:r>
          </w:p>
          <w:p w14:paraId="244EB47F" w14:textId="77777777" w:rsidR="007036F4" w:rsidRPr="005D52DD" w:rsidRDefault="007036F4" w:rsidP="005D52DD">
            <w:pPr>
              <w:pStyle w:val="a7"/>
              <w:numPr>
                <w:ilvl w:val="0"/>
                <w:numId w:val="37"/>
              </w:numPr>
              <w:snapToGrid w:val="0"/>
              <w:spacing w:before="0" w:afterLines="30" w:after="93"/>
              <w:ind w:hanging="357"/>
              <w:jc w:val="both"/>
              <w:rPr>
                <w:sz w:val="22"/>
                <w:szCs w:val="22"/>
              </w:rPr>
            </w:pPr>
            <w:r w:rsidRPr="005D52DD">
              <w:rPr>
                <w:sz w:val="22"/>
                <w:szCs w:val="22"/>
              </w:rPr>
              <w:t xml:space="preserve">Option 2: UCI carrying information of UE selected resource configuration is transmitted with data. </w:t>
            </w:r>
          </w:p>
          <w:p w14:paraId="7A6F35DD" w14:textId="77777777" w:rsidR="007036F4" w:rsidRPr="005D52DD" w:rsidRDefault="007036F4" w:rsidP="005D52DD">
            <w:pPr>
              <w:pStyle w:val="a7"/>
              <w:numPr>
                <w:ilvl w:val="1"/>
                <w:numId w:val="37"/>
              </w:numPr>
              <w:snapToGrid w:val="0"/>
              <w:spacing w:before="0" w:afterLines="30" w:after="93"/>
              <w:jc w:val="both"/>
              <w:rPr>
                <w:sz w:val="22"/>
                <w:szCs w:val="22"/>
              </w:rPr>
            </w:pPr>
            <w:r w:rsidRPr="005D52DD">
              <w:rPr>
                <w:sz w:val="22"/>
                <w:szCs w:val="22"/>
              </w:rPr>
              <w:t>UCI including HARQ ID is transmitted together with data.</w:t>
            </w:r>
          </w:p>
          <w:p w14:paraId="1772554D" w14:textId="77777777" w:rsidR="007036F4" w:rsidRPr="005D52DD" w:rsidRDefault="007036F4" w:rsidP="005D52DD">
            <w:pPr>
              <w:pStyle w:val="a7"/>
              <w:numPr>
                <w:ilvl w:val="1"/>
                <w:numId w:val="37"/>
              </w:numPr>
              <w:snapToGrid w:val="0"/>
              <w:spacing w:before="0" w:afterLines="30" w:after="93"/>
              <w:jc w:val="both"/>
              <w:rPr>
                <w:sz w:val="22"/>
                <w:szCs w:val="22"/>
              </w:rPr>
            </w:pPr>
            <w:r w:rsidRPr="005D52DD">
              <w:rPr>
                <w:sz w:val="22"/>
                <w:szCs w:val="22"/>
              </w:rPr>
              <w:t>NDI is included in grant-free UCI to differentiate initial transmission and repetitions.</w:t>
            </w:r>
          </w:p>
          <w:p w14:paraId="183F21BF" w14:textId="77777777" w:rsidR="007036F4" w:rsidRPr="005D52DD" w:rsidRDefault="007036F4" w:rsidP="005D52DD">
            <w:pPr>
              <w:pStyle w:val="a7"/>
              <w:numPr>
                <w:ilvl w:val="1"/>
                <w:numId w:val="37"/>
              </w:numPr>
              <w:snapToGrid w:val="0"/>
              <w:spacing w:before="0" w:afterLines="30" w:after="93"/>
              <w:jc w:val="both"/>
              <w:rPr>
                <w:sz w:val="22"/>
                <w:szCs w:val="22"/>
              </w:rPr>
            </w:pPr>
            <w:r w:rsidRPr="005D52DD">
              <w:rPr>
                <w:sz w:val="22"/>
                <w:szCs w:val="22"/>
              </w:rPr>
              <w:t>RV sequence is not associated with the transmission occasion, and RV is included in grant-free UCI.</w:t>
            </w:r>
          </w:p>
          <w:p w14:paraId="48FE6DC2" w14:textId="77777777" w:rsidR="007036F4" w:rsidRPr="005D52DD" w:rsidRDefault="007036F4" w:rsidP="005D52DD">
            <w:pPr>
              <w:pStyle w:val="a7"/>
              <w:numPr>
                <w:ilvl w:val="1"/>
                <w:numId w:val="37"/>
              </w:numPr>
              <w:snapToGrid w:val="0"/>
              <w:spacing w:before="0" w:afterLines="30" w:after="93"/>
              <w:jc w:val="both"/>
              <w:rPr>
                <w:sz w:val="22"/>
                <w:szCs w:val="22"/>
              </w:rPr>
            </w:pPr>
            <w:r w:rsidRPr="005D52DD">
              <w:rPr>
                <w:sz w:val="22"/>
                <w:szCs w:val="22"/>
              </w:rPr>
              <w:t>UCI is multiplexed onto each repetition.</w:t>
            </w:r>
          </w:p>
          <w:p w14:paraId="63C58F5B" w14:textId="77777777" w:rsidR="007036F4" w:rsidRPr="005D52DD" w:rsidRDefault="007036F4" w:rsidP="005D52DD">
            <w:pPr>
              <w:pStyle w:val="a7"/>
              <w:snapToGrid w:val="0"/>
              <w:spacing w:before="0" w:afterLines="30" w:after="93"/>
              <w:jc w:val="both"/>
              <w:rPr>
                <w:sz w:val="22"/>
                <w:szCs w:val="22"/>
              </w:rPr>
            </w:pPr>
            <w:r w:rsidRPr="005D52DD">
              <w:rPr>
                <w:sz w:val="22"/>
                <w:szCs w:val="22"/>
              </w:rPr>
              <w:t xml:space="preserve">Proposal </w:t>
            </w:r>
            <w:r w:rsidRPr="005D52DD">
              <w:rPr>
                <w:noProof/>
                <w:sz w:val="22"/>
                <w:szCs w:val="22"/>
              </w:rPr>
              <w:t>2</w:t>
            </w:r>
            <w:r w:rsidRPr="005D52DD">
              <w:rPr>
                <w:sz w:val="22"/>
                <w:szCs w:val="22"/>
              </w:rPr>
              <w:t>: The total number of resource configurations including type 1 and type 2 UL configured grant is configured by RRC.</w:t>
            </w:r>
          </w:p>
          <w:p w14:paraId="2D1974C5" w14:textId="77777777" w:rsidR="007036F4" w:rsidRPr="005D52DD" w:rsidRDefault="007036F4" w:rsidP="005D52DD">
            <w:pPr>
              <w:pStyle w:val="a7"/>
              <w:snapToGrid w:val="0"/>
              <w:spacing w:before="0" w:afterLines="30" w:after="93"/>
              <w:jc w:val="both"/>
              <w:rPr>
                <w:sz w:val="22"/>
                <w:szCs w:val="22"/>
              </w:rPr>
            </w:pPr>
            <w:r w:rsidRPr="005D52DD">
              <w:rPr>
                <w:sz w:val="22"/>
                <w:szCs w:val="22"/>
              </w:rPr>
              <w:t xml:space="preserve">Proposal </w:t>
            </w:r>
            <w:r w:rsidRPr="005D52DD">
              <w:rPr>
                <w:noProof/>
                <w:sz w:val="22"/>
                <w:szCs w:val="22"/>
              </w:rPr>
              <w:t>3</w:t>
            </w:r>
            <w:r w:rsidRPr="005D52DD">
              <w:rPr>
                <w:sz w:val="22"/>
                <w:szCs w:val="22"/>
              </w:rPr>
              <w:t xml:space="preserve">: For repetitions with multiple resource configurations, </w:t>
            </w:r>
          </w:p>
          <w:p w14:paraId="44A173D2" w14:textId="77777777" w:rsidR="007036F4" w:rsidRPr="005D52DD" w:rsidRDefault="007036F4" w:rsidP="005D52DD">
            <w:pPr>
              <w:pStyle w:val="af6"/>
              <w:numPr>
                <w:ilvl w:val="0"/>
                <w:numId w:val="38"/>
              </w:numPr>
              <w:adjustRightInd w:val="0"/>
              <w:snapToGrid w:val="0"/>
              <w:spacing w:afterLines="30" w:after="93"/>
              <w:ind w:left="714" w:firstLineChars="0" w:hanging="357"/>
              <w:rPr>
                <w:rFonts w:ascii="Times New Roman" w:hAnsi="Times New Roman" w:cs="Times New Roman"/>
                <w:sz w:val="22"/>
                <w:lang w:val="en-GB"/>
              </w:rPr>
            </w:pPr>
            <w:r w:rsidRPr="005D52DD">
              <w:rPr>
                <w:rFonts w:ascii="Times New Roman" w:hAnsi="Times New Roman" w:cs="Times New Roman"/>
                <w:sz w:val="22"/>
              </w:rPr>
              <w:t>Multiple resource configurations with different starting offsets can be configured to enable flexible starting time and ensure K repetitions</w:t>
            </w:r>
          </w:p>
          <w:p w14:paraId="00E5195B" w14:textId="77777777" w:rsidR="007036F4" w:rsidRPr="005D52DD" w:rsidRDefault="007036F4" w:rsidP="005D52DD">
            <w:pPr>
              <w:pStyle w:val="a7"/>
              <w:numPr>
                <w:ilvl w:val="0"/>
                <w:numId w:val="38"/>
              </w:numPr>
              <w:snapToGrid w:val="0"/>
              <w:spacing w:before="0" w:afterLines="30" w:after="93"/>
              <w:jc w:val="both"/>
              <w:rPr>
                <w:rFonts w:eastAsia="宋体"/>
                <w:sz w:val="22"/>
                <w:szCs w:val="22"/>
                <w:lang w:eastAsia="zh-CN"/>
              </w:rPr>
            </w:pPr>
            <w:r w:rsidRPr="005D52DD">
              <w:rPr>
                <w:rFonts w:eastAsia="宋体"/>
                <w:sz w:val="22"/>
                <w:szCs w:val="22"/>
                <w:lang w:eastAsia="zh-CN"/>
              </w:rPr>
              <w:t>Repetitions of a TB are transmitted with a resource configuration</w:t>
            </w:r>
          </w:p>
          <w:p w14:paraId="700A7845" w14:textId="77777777" w:rsidR="007036F4" w:rsidRPr="005D52DD" w:rsidRDefault="007036F4" w:rsidP="005D52DD">
            <w:pPr>
              <w:pStyle w:val="a7"/>
              <w:snapToGrid w:val="0"/>
              <w:spacing w:before="0" w:afterLines="30" w:after="93"/>
              <w:jc w:val="both"/>
              <w:rPr>
                <w:sz w:val="22"/>
                <w:szCs w:val="22"/>
              </w:rPr>
            </w:pPr>
            <w:r w:rsidRPr="005D52DD">
              <w:rPr>
                <w:sz w:val="22"/>
                <w:szCs w:val="22"/>
              </w:rPr>
              <w:t xml:space="preserve">Proposal </w:t>
            </w:r>
            <w:r w:rsidRPr="005D52DD">
              <w:rPr>
                <w:noProof/>
                <w:sz w:val="22"/>
                <w:szCs w:val="22"/>
              </w:rPr>
              <w:t>4</w:t>
            </w:r>
            <w:r w:rsidRPr="005D52DD">
              <w:rPr>
                <w:sz w:val="22"/>
                <w:szCs w:val="22"/>
              </w:rPr>
              <w:t>: For a UE configured with multiple type 2 UL configured grant configurations, a DCI activating/deactivating one or multiple resource configuration can be supported.</w:t>
            </w:r>
          </w:p>
          <w:p w14:paraId="5CB4E275" w14:textId="77777777" w:rsidR="007036F4" w:rsidRPr="005D52DD" w:rsidRDefault="007036F4" w:rsidP="005D52DD">
            <w:pPr>
              <w:pStyle w:val="af6"/>
              <w:numPr>
                <w:ilvl w:val="0"/>
                <w:numId w:val="39"/>
              </w:numPr>
              <w:adjustRightInd w:val="0"/>
              <w:snapToGrid w:val="0"/>
              <w:spacing w:afterLines="30" w:after="93"/>
              <w:ind w:firstLineChars="0"/>
              <w:rPr>
                <w:rFonts w:ascii="Times New Roman" w:hAnsi="Times New Roman" w:cs="Times New Roman"/>
                <w:sz w:val="22"/>
                <w:lang w:val="en-GB"/>
              </w:rPr>
            </w:pPr>
            <w:r w:rsidRPr="005D52DD">
              <w:rPr>
                <w:rFonts w:ascii="Times New Roman" w:hAnsi="Times New Roman" w:cs="Times New Roman"/>
                <w:sz w:val="22"/>
              </w:rPr>
              <w:t>Details are FFS</w:t>
            </w:r>
          </w:p>
          <w:p w14:paraId="22607D65" w14:textId="77777777" w:rsidR="007036F4" w:rsidRPr="005D52DD" w:rsidRDefault="007036F4" w:rsidP="005D52DD">
            <w:pPr>
              <w:pStyle w:val="a7"/>
              <w:snapToGrid w:val="0"/>
              <w:spacing w:before="0" w:afterLines="30" w:after="93"/>
              <w:jc w:val="both"/>
              <w:rPr>
                <w:sz w:val="22"/>
                <w:szCs w:val="22"/>
              </w:rPr>
            </w:pPr>
            <w:r w:rsidRPr="005D52DD">
              <w:rPr>
                <w:sz w:val="22"/>
                <w:szCs w:val="22"/>
              </w:rPr>
              <w:t xml:space="preserve">Proposal </w:t>
            </w:r>
            <w:r w:rsidRPr="005D52DD">
              <w:rPr>
                <w:noProof/>
                <w:sz w:val="22"/>
                <w:szCs w:val="22"/>
              </w:rPr>
              <w:t>5</w:t>
            </w:r>
            <w:r w:rsidRPr="005D52DD">
              <w:rPr>
                <w:sz w:val="22"/>
                <w:szCs w:val="22"/>
              </w:rPr>
              <w:t>: For HARQ process ID determination, following options can be adopted</w:t>
            </w:r>
          </w:p>
          <w:p w14:paraId="6AB74BD4" w14:textId="77777777" w:rsidR="007036F4" w:rsidRPr="005D52DD" w:rsidRDefault="007036F4" w:rsidP="005D52DD">
            <w:pPr>
              <w:pStyle w:val="a9"/>
              <w:numPr>
                <w:ilvl w:val="0"/>
                <w:numId w:val="36"/>
              </w:numPr>
              <w:adjustRightInd w:val="0"/>
              <w:snapToGrid w:val="0"/>
              <w:spacing w:afterLines="30" w:after="93" w:line="240" w:lineRule="auto"/>
              <w:rPr>
                <w:rFonts w:eastAsia="宋体"/>
                <w:sz w:val="22"/>
                <w:szCs w:val="22"/>
                <w:lang w:eastAsia="zh-CN"/>
              </w:rPr>
            </w:pPr>
            <w:r w:rsidRPr="005D52DD">
              <w:rPr>
                <w:rFonts w:eastAsia="宋体"/>
                <w:sz w:val="22"/>
                <w:szCs w:val="22"/>
                <w:lang w:eastAsia="zh-CN"/>
              </w:rPr>
              <w:t>Opt. 1: For each configuration, HARQ ID is determined on the timing of the first transmission occasion within a period.</w:t>
            </w:r>
          </w:p>
          <w:p w14:paraId="14E4F071" w14:textId="77777777" w:rsidR="007036F4" w:rsidRPr="005D52DD" w:rsidRDefault="007036F4" w:rsidP="005D52DD">
            <w:pPr>
              <w:pStyle w:val="a9"/>
              <w:numPr>
                <w:ilvl w:val="0"/>
                <w:numId w:val="36"/>
              </w:numPr>
              <w:adjustRightInd w:val="0"/>
              <w:snapToGrid w:val="0"/>
              <w:spacing w:afterLines="30" w:after="93" w:line="240" w:lineRule="auto"/>
              <w:rPr>
                <w:rFonts w:eastAsia="宋体"/>
                <w:sz w:val="22"/>
                <w:szCs w:val="22"/>
                <w:lang w:eastAsia="zh-CN"/>
              </w:rPr>
            </w:pPr>
            <w:r w:rsidRPr="005D52DD">
              <w:rPr>
                <w:rFonts w:eastAsia="宋体"/>
                <w:sz w:val="22"/>
                <w:szCs w:val="22"/>
                <w:lang w:eastAsia="zh-CN"/>
              </w:rPr>
              <w:t>Opt. 2: HARQ ID determination is dependent on timing of the actual initial transmission</w:t>
            </w:r>
          </w:p>
          <w:p w14:paraId="2DE8CC29" w14:textId="77777777" w:rsidR="007036F4" w:rsidRPr="005D52DD" w:rsidRDefault="007036F4" w:rsidP="005D52DD">
            <w:pPr>
              <w:pStyle w:val="a9"/>
              <w:numPr>
                <w:ilvl w:val="0"/>
                <w:numId w:val="36"/>
              </w:numPr>
              <w:adjustRightInd w:val="0"/>
              <w:snapToGrid w:val="0"/>
              <w:spacing w:afterLines="30" w:after="93" w:line="240" w:lineRule="auto"/>
              <w:rPr>
                <w:rFonts w:eastAsia="宋体"/>
                <w:sz w:val="22"/>
                <w:szCs w:val="22"/>
                <w:lang w:eastAsia="zh-CN"/>
              </w:rPr>
            </w:pPr>
            <w:r w:rsidRPr="005D52DD">
              <w:rPr>
                <w:rFonts w:eastAsia="宋体"/>
                <w:sz w:val="22"/>
                <w:szCs w:val="22"/>
                <w:lang w:eastAsia="zh-CN"/>
              </w:rPr>
              <w:t>Opt. 3: HARQ ID determination is independent on timing of the transmission or transmission occasion</w:t>
            </w:r>
          </w:p>
          <w:p w14:paraId="56ED01B5" w14:textId="77777777" w:rsidR="007036F4" w:rsidRPr="005D52DD" w:rsidRDefault="007036F4" w:rsidP="005D52DD">
            <w:pPr>
              <w:pStyle w:val="a7"/>
              <w:snapToGrid w:val="0"/>
              <w:spacing w:before="0" w:afterLines="30" w:after="93"/>
              <w:jc w:val="both"/>
              <w:rPr>
                <w:sz w:val="22"/>
                <w:szCs w:val="22"/>
              </w:rPr>
            </w:pPr>
            <w:r w:rsidRPr="005D52DD">
              <w:rPr>
                <w:sz w:val="22"/>
                <w:szCs w:val="22"/>
              </w:rPr>
              <w:t xml:space="preserve">Proposal </w:t>
            </w:r>
            <w:r w:rsidRPr="005D52DD">
              <w:rPr>
                <w:noProof/>
                <w:sz w:val="22"/>
                <w:szCs w:val="22"/>
              </w:rPr>
              <w:t>6</w:t>
            </w:r>
            <w:r w:rsidRPr="005D52DD">
              <w:rPr>
                <w:sz w:val="22"/>
                <w:szCs w:val="22"/>
              </w:rPr>
              <w:t>: For non-</w:t>
            </w:r>
            <w:proofErr w:type="gramStart"/>
            <w:r w:rsidRPr="005D52DD">
              <w:rPr>
                <w:sz w:val="22"/>
                <w:szCs w:val="22"/>
              </w:rPr>
              <w:t>slot based</w:t>
            </w:r>
            <w:proofErr w:type="gramEnd"/>
            <w:r w:rsidRPr="005D52DD">
              <w:rPr>
                <w:sz w:val="22"/>
                <w:szCs w:val="22"/>
              </w:rPr>
              <w:t xml:space="preserve"> transmission, repetition transmissions within/across slot(s) should be supported for latency reduction.</w:t>
            </w:r>
          </w:p>
          <w:p w14:paraId="5D675B29" w14:textId="77777777" w:rsidR="007036F4" w:rsidRPr="005D52DD" w:rsidRDefault="007036F4" w:rsidP="005D52DD">
            <w:pPr>
              <w:pStyle w:val="a7"/>
              <w:snapToGrid w:val="0"/>
              <w:spacing w:before="0" w:afterLines="30" w:after="93"/>
              <w:jc w:val="both"/>
              <w:rPr>
                <w:sz w:val="22"/>
                <w:szCs w:val="22"/>
              </w:rPr>
            </w:pPr>
            <w:r w:rsidRPr="005D52DD">
              <w:rPr>
                <w:sz w:val="22"/>
                <w:szCs w:val="22"/>
              </w:rPr>
              <w:t xml:space="preserve">Proposal </w:t>
            </w:r>
            <w:r w:rsidRPr="005D52DD">
              <w:rPr>
                <w:noProof/>
                <w:sz w:val="22"/>
                <w:szCs w:val="22"/>
              </w:rPr>
              <w:t>7</w:t>
            </w:r>
            <w:r w:rsidRPr="005D52DD">
              <w:rPr>
                <w:sz w:val="22"/>
                <w:szCs w:val="22"/>
              </w:rPr>
              <w:t>: If necessity is identified, more DMRS symbols or repetition transmission are adopted for UL configured grant transmission to enhance the detection performance.</w:t>
            </w:r>
          </w:p>
          <w:p w14:paraId="6F321CEF" w14:textId="77777777" w:rsidR="00FE17AA" w:rsidRPr="005D52DD" w:rsidRDefault="00FE17AA" w:rsidP="005D52DD">
            <w:pPr>
              <w:adjustRightInd w:val="0"/>
              <w:snapToGrid w:val="0"/>
              <w:spacing w:afterLines="30" w:after="93"/>
              <w:rPr>
                <w:rFonts w:ascii="Times New Roman" w:hAnsi="Times New Roman" w:cs="Times New Roman"/>
                <w:sz w:val="22"/>
                <w:lang w:val="en-GB"/>
              </w:rPr>
            </w:pPr>
          </w:p>
        </w:tc>
      </w:tr>
    </w:tbl>
    <w:p w14:paraId="7F786BB7"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3C12385C" w14:textId="684D2FE5" w:rsidR="00FE17AA" w:rsidRPr="005D52DD" w:rsidRDefault="00E30231" w:rsidP="005D52DD">
      <w:pPr>
        <w:pStyle w:val="3"/>
        <w:adjustRightInd w:val="0"/>
        <w:snapToGrid w:val="0"/>
        <w:spacing w:afterLines="30" w:after="93"/>
        <w:ind w:left="840"/>
        <w:rPr>
          <w:rFonts w:ascii="Times New Roman" w:hAnsi="Times New Roman" w:cs="Times New Roman"/>
          <w:sz w:val="22"/>
        </w:rPr>
      </w:pPr>
      <w:hyperlink r:id="rId37" w:history="1">
        <w:r w:rsidR="00FE17AA" w:rsidRPr="005D52DD">
          <w:rPr>
            <w:rFonts w:ascii="Times New Roman" w:hAnsi="Times New Roman" w:cs="Times New Roman"/>
            <w:sz w:val="22"/>
          </w:rPr>
          <w:t>R1-1900166</w:t>
        </w:r>
      </w:hyperlink>
      <w:r w:rsidR="00FE17AA" w:rsidRPr="005D52DD">
        <w:rPr>
          <w:rFonts w:ascii="Times New Roman" w:hAnsi="Times New Roman" w:cs="Times New Roman"/>
          <w:sz w:val="22"/>
        </w:rPr>
        <w:tab/>
        <w:t>Enhancement of Configured Grant for NR URLLC</w:t>
      </w:r>
      <w:r w:rsidR="00FE17AA" w:rsidRPr="005D52DD">
        <w:rPr>
          <w:rFonts w:ascii="Times New Roman" w:hAnsi="Times New Roman" w:cs="Times New Roman"/>
          <w:sz w:val="22"/>
        </w:rPr>
        <w:tab/>
        <w:t>Ericsson</w:t>
      </w:r>
    </w:p>
    <w:tbl>
      <w:tblPr>
        <w:tblStyle w:val="af5"/>
        <w:tblW w:w="8512" w:type="dxa"/>
        <w:tblLayout w:type="fixed"/>
        <w:tblLook w:val="04A0" w:firstRow="1" w:lastRow="0" w:firstColumn="1" w:lastColumn="0" w:noHBand="0" w:noVBand="1"/>
      </w:tblPr>
      <w:tblGrid>
        <w:gridCol w:w="8512"/>
      </w:tblGrid>
      <w:tr w:rsidR="00FE17AA" w:rsidRPr="005D52DD" w14:paraId="59E742A4" w14:textId="77777777" w:rsidTr="005C0700">
        <w:tc>
          <w:tcPr>
            <w:tcW w:w="8512" w:type="dxa"/>
          </w:tcPr>
          <w:p w14:paraId="6CEFBE4F" w14:textId="77777777" w:rsidR="00EF0700" w:rsidRPr="005D52DD" w:rsidRDefault="00EF0700" w:rsidP="005D52DD">
            <w:pPr>
              <w:pStyle w:val="af8"/>
              <w:tabs>
                <w:tab w:val="right" w:leader="dot" w:pos="9621"/>
              </w:tabs>
              <w:adjustRightInd w:val="0"/>
              <w:snapToGrid w:val="0"/>
              <w:spacing w:afterLines="30" w:after="93"/>
              <w:ind w:left="1620" w:hanging="1620"/>
              <w:rPr>
                <w:rFonts w:ascii="Times New Roman" w:hAnsi="Times New Roman" w:cs="Times New Roman"/>
                <w:b w:val="0"/>
                <w:noProof/>
                <w:sz w:val="22"/>
              </w:rPr>
            </w:pPr>
            <w:r w:rsidRPr="005D52DD">
              <w:rPr>
                <w:rFonts w:ascii="Times New Roman" w:eastAsia="Times New Roman" w:hAnsi="Times New Roman" w:cs="Times New Roman"/>
                <w:b w:val="0"/>
                <w:bCs/>
                <w:sz w:val="22"/>
              </w:rPr>
              <w:fldChar w:fldCharType="begin"/>
            </w:r>
            <w:r w:rsidRPr="005D52DD">
              <w:rPr>
                <w:rFonts w:ascii="Times New Roman" w:eastAsia="Times New Roman" w:hAnsi="Times New Roman" w:cs="Times New Roman"/>
                <w:b w:val="0"/>
                <w:bCs/>
                <w:sz w:val="22"/>
              </w:rPr>
              <w:instrText xml:space="preserve"> TOC \f O \n \h \z \t "Observation" \c </w:instrText>
            </w:r>
            <w:r w:rsidRPr="005D52DD">
              <w:rPr>
                <w:rFonts w:ascii="Times New Roman" w:eastAsia="Times New Roman" w:hAnsi="Times New Roman" w:cs="Times New Roman"/>
                <w:b w:val="0"/>
                <w:bCs/>
                <w:sz w:val="22"/>
              </w:rPr>
              <w:fldChar w:fldCharType="separate"/>
            </w:r>
            <w:hyperlink w:anchor="_Toc535009948" w:history="1">
              <w:r w:rsidRPr="005D52DD">
                <w:rPr>
                  <w:rStyle w:val="af3"/>
                  <w:rFonts w:ascii="Times New Roman" w:hAnsi="Times New Roman" w:cs="Times New Roman"/>
                  <w:b w:val="0"/>
                  <w:noProof/>
                  <w:sz w:val="22"/>
                </w:rPr>
                <w:t>Observation 1</w:t>
              </w:r>
              <w:r w:rsidRPr="005D52DD">
                <w:rPr>
                  <w:rFonts w:ascii="Times New Roman" w:hAnsi="Times New Roman" w:cs="Times New Roman"/>
                  <w:b w:val="0"/>
                  <w:noProof/>
                  <w:sz w:val="22"/>
                </w:rPr>
                <w:tab/>
              </w:r>
              <w:r w:rsidRPr="005D52DD">
                <w:rPr>
                  <w:rStyle w:val="af3"/>
                  <w:rFonts w:ascii="Times New Roman" w:hAnsi="Times New Roman" w:cs="Times New Roman"/>
                  <w:b w:val="0"/>
                  <w:noProof/>
                  <w:sz w:val="22"/>
                </w:rPr>
                <w:t>There are two main causes for alignment delay, either waiting for a transmission opportunity, or waiting for the slot boundary.</w:t>
              </w:r>
            </w:hyperlink>
          </w:p>
          <w:p w14:paraId="4464DB8E" w14:textId="77777777" w:rsidR="00EF0700" w:rsidRPr="005D52DD" w:rsidRDefault="00E30231" w:rsidP="005D52DD">
            <w:pPr>
              <w:pStyle w:val="af8"/>
              <w:tabs>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49" w:history="1">
              <w:r w:rsidR="00EF0700" w:rsidRPr="005D52DD">
                <w:rPr>
                  <w:rStyle w:val="af3"/>
                  <w:rFonts w:ascii="Times New Roman" w:hAnsi="Times New Roman" w:cs="Times New Roman"/>
                  <w:b w:val="0"/>
                  <w:noProof/>
                  <w:sz w:val="22"/>
                </w:rPr>
                <w:t>Observation 2</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Allowing transmissions across the periodicity boundary significantly decreases alignment delay.</w:t>
              </w:r>
            </w:hyperlink>
          </w:p>
          <w:p w14:paraId="6C479DFD" w14:textId="77777777" w:rsidR="00EF0700" w:rsidRPr="005D52DD" w:rsidRDefault="00E30231" w:rsidP="005D52DD">
            <w:pPr>
              <w:pStyle w:val="af8"/>
              <w:tabs>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50" w:history="1">
              <w:r w:rsidR="00EF0700" w:rsidRPr="005D52DD">
                <w:rPr>
                  <w:rStyle w:val="af3"/>
                  <w:rFonts w:ascii="Times New Roman" w:hAnsi="Times New Roman" w:cs="Times New Roman"/>
                  <w:b w:val="0"/>
                  <w:noProof/>
                  <w:sz w:val="22"/>
                </w:rPr>
                <w:t>Observation 3</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Configuring multiple configurations to reduce alignment delay results in many different configurations sharing most parameters, leading to large overhead in RRC messaging and activation/inactivation commands.</w:t>
              </w:r>
            </w:hyperlink>
          </w:p>
          <w:p w14:paraId="1284F716" w14:textId="77777777" w:rsidR="00EF0700" w:rsidRPr="005D52DD" w:rsidRDefault="00E30231" w:rsidP="005D52DD">
            <w:pPr>
              <w:pStyle w:val="af8"/>
              <w:tabs>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51" w:history="1">
              <w:r w:rsidR="00EF0700" w:rsidRPr="005D52DD">
                <w:rPr>
                  <w:rStyle w:val="af3"/>
                  <w:rFonts w:ascii="Times New Roman" w:hAnsi="Times New Roman" w:cs="Times New Roman"/>
                  <w:b w:val="0"/>
                  <w:noProof/>
                  <w:sz w:val="22"/>
                </w:rPr>
                <w:t>Observation 4</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 xml:space="preserve">It is possible to decrease alignment delay due to the slot boundary by supporting two repetitions across two adjacent slots, with one repetition per </w:t>
              </w:r>
              <w:r w:rsidR="00EF0700" w:rsidRPr="005D52DD">
                <w:rPr>
                  <w:rStyle w:val="af3"/>
                  <w:rFonts w:ascii="Times New Roman" w:hAnsi="Times New Roman" w:cs="Times New Roman"/>
                  <w:b w:val="0"/>
                  <w:noProof/>
                  <w:sz w:val="22"/>
                </w:rPr>
                <w:lastRenderedPageBreak/>
                <w:t>slot.</w:t>
              </w:r>
            </w:hyperlink>
          </w:p>
          <w:p w14:paraId="1207CA5B" w14:textId="77777777" w:rsidR="00EF0700" w:rsidRPr="005D52DD" w:rsidRDefault="00E30231" w:rsidP="005D52DD">
            <w:pPr>
              <w:pStyle w:val="af8"/>
              <w:tabs>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52" w:history="1">
              <w:r w:rsidR="00EF0700" w:rsidRPr="005D52DD">
                <w:rPr>
                  <w:rStyle w:val="af3"/>
                  <w:rFonts w:ascii="Times New Roman" w:hAnsi="Times New Roman" w:cs="Times New Roman"/>
                  <w:b w:val="0"/>
                  <w:noProof/>
                  <w:sz w:val="22"/>
                </w:rPr>
                <w:t>Observation 5</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Any power control related issues affect mini-slot repetition with a single repetition per slot the same way as mini-slot repetitions with more than one repetition per slot.</w:t>
              </w:r>
            </w:hyperlink>
          </w:p>
          <w:p w14:paraId="4FEAC3D9" w14:textId="77777777" w:rsidR="00EF0700" w:rsidRPr="005D52DD" w:rsidRDefault="00E30231" w:rsidP="005D52DD">
            <w:pPr>
              <w:pStyle w:val="af8"/>
              <w:tabs>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53" w:history="1">
              <w:r w:rsidR="00EF0700" w:rsidRPr="005D52DD">
                <w:rPr>
                  <w:rStyle w:val="af3"/>
                  <w:rFonts w:ascii="Times New Roman" w:hAnsi="Times New Roman" w:cs="Times New Roman"/>
                  <w:b w:val="0"/>
                  <w:noProof/>
                  <w:sz w:val="22"/>
                </w:rPr>
                <w:t>Observation 6</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Mini-slot repetition of short mini-slots introduces large DMRS overhead leading to either poor performance or additional signalling overhead to modify the DMRS.</w:t>
              </w:r>
            </w:hyperlink>
          </w:p>
          <w:p w14:paraId="7C683DE9" w14:textId="77777777" w:rsidR="00EF0700" w:rsidRPr="005D52DD" w:rsidRDefault="00E30231" w:rsidP="005D52DD">
            <w:pPr>
              <w:pStyle w:val="af8"/>
              <w:tabs>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54" w:history="1">
              <w:r w:rsidR="00EF0700" w:rsidRPr="005D52DD">
                <w:rPr>
                  <w:rStyle w:val="af3"/>
                  <w:rFonts w:ascii="Times New Roman" w:hAnsi="Times New Roman" w:cs="Times New Roman"/>
                  <w:b w:val="0"/>
                  <w:noProof/>
                  <w:sz w:val="22"/>
                </w:rPr>
                <w:t>Observation 7</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Even with reduced DMRS overhead, a single repetition per slot outperforms multiple mini-slot repetition per slot.</w:t>
              </w:r>
            </w:hyperlink>
          </w:p>
          <w:p w14:paraId="461C0AEE" w14:textId="77777777" w:rsidR="00EF0700" w:rsidRPr="005D52DD" w:rsidRDefault="00E30231" w:rsidP="005D52DD">
            <w:pPr>
              <w:pStyle w:val="af8"/>
              <w:tabs>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55" w:history="1">
              <w:r w:rsidR="00EF0700" w:rsidRPr="005D52DD">
                <w:rPr>
                  <w:rStyle w:val="af3"/>
                  <w:rFonts w:ascii="Times New Roman" w:hAnsi="Times New Roman" w:cs="Times New Roman"/>
                  <w:b w:val="0"/>
                  <w:noProof/>
                  <w:sz w:val="22"/>
                </w:rPr>
                <w:t>Observation 8</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Transmission with a single repetition per slot is more flexible than mini-slot based repetition with more than one repetition per slot.</w:t>
              </w:r>
            </w:hyperlink>
          </w:p>
          <w:p w14:paraId="3CDC2CE5" w14:textId="77777777" w:rsidR="00EF0700" w:rsidRPr="005D52DD" w:rsidRDefault="00E30231" w:rsidP="005D52DD">
            <w:pPr>
              <w:pStyle w:val="af8"/>
              <w:tabs>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56" w:history="1">
              <w:r w:rsidR="00EF0700" w:rsidRPr="005D52DD">
                <w:rPr>
                  <w:rStyle w:val="af3"/>
                  <w:rFonts w:ascii="Times New Roman" w:hAnsi="Times New Roman" w:cs="Times New Roman"/>
                  <w:b w:val="0"/>
                  <w:noProof/>
                  <w:sz w:val="22"/>
                </w:rPr>
                <w:t>Observation 9</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Explicit ACK can increase reliability only if there is time for a retransmission.</w:t>
              </w:r>
            </w:hyperlink>
          </w:p>
          <w:p w14:paraId="65B31E43" w14:textId="77777777" w:rsidR="00EF0700" w:rsidRPr="005D52DD" w:rsidRDefault="00E30231" w:rsidP="005D52DD">
            <w:pPr>
              <w:pStyle w:val="af8"/>
              <w:tabs>
                <w:tab w:val="left" w:pos="1701"/>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57" w:history="1">
              <w:r w:rsidR="00EF0700" w:rsidRPr="005D52DD">
                <w:rPr>
                  <w:rStyle w:val="af3"/>
                  <w:rFonts w:ascii="Times New Roman" w:hAnsi="Times New Roman" w:cs="Times New Roman"/>
                  <w:b w:val="0"/>
                  <w:noProof/>
                  <w:sz w:val="22"/>
                </w:rPr>
                <w:t>Observation 10</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The UE needs to know the target reliability to perform a hypothesis test on sequence based ACK.</w:t>
              </w:r>
            </w:hyperlink>
          </w:p>
          <w:p w14:paraId="239CDEB6" w14:textId="77777777" w:rsidR="00EF0700" w:rsidRPr="005D52DD" w:rsidRDefault="00E30231" w:rsidP="005D52DD">
            <w:pPr>
              <w:pStyle w:val="af8"/>
              <w:tabs>
                <w:tab w:val="left" w:pos="1701"/>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58" w:history="1">
              <w:r w:rsidR="00EF0700" w:rsidRPr="005D52DD">
                <w:rPr>
                  <w:rStyle w:val="af3"/>
                  <w:rFonts w:ascii="Times New Roman" w:hAnsi="Times New Roman" w:cs="Times New Roman"/>
                  <w:b w:val="0"/>
                  <w:noProof/>
                  <w:sz w:val="22"/>
                </w:rPr>
                <w:t>Observation 11</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To ensure low false alarm of ACK detection, the UE will often interpret an ACK as a NACK.</w:t>
              </w:r>
            </w:hyperlink>
          </w:p>
          <w:p w14:paraId="5418B4F2" w14:textId="77777777" w:rsidR="00EF0700" w:rsidRPr="005D52DD" w:rsidRDefault="00E30231" w:rsidP="005D52DD">
            <w:pPr>
              <w:pStyle w:val="af8"/>
              <w:tabs>
                <w:tab w:val="left" w:pos="1985"/>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59" w:history="1">
              <w:r w:rsidR="00EF0700" w:rsidRPr="005D52DD">
                <w:rPr>
                  <w:rStyle w:val="af3"/>
                  <w:rFonts w:ascii="Times New Roman" w:hAnsi="Times New Roman" w:cs="Times New Roman"/>
                  <w:b w:val="0"/>
                  <w:noProof/>
                  <w:sz w:val="22"/>
                </w:rPr>
                <w:t>Observation 12</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The appropriate UE ACK detection threshold depends on the gNB PUSCH detection threshold.</w:t>
              </w:r>
            </w:hyperlink>
          </w:p>
          <w:p w14:paraId="52E29708" w14:textId="77777777" w:rsidR="00EF0700" w:rsidRPr="005D52DD" w:rsidRDefault="00E30231" w:rsidP="005D52DD">
            <w:pPr>
              <w:pStyle w:val="af8"/>
              <w:tabs>
                <w:tab w:val="left" w:pos="1701"/>
                <w:tab w:val="right" w:leader="dot" w:pos="9621"/>
              </w:tabs>
              <w:adjustRightInd w:val="0"/>
              <w:snapToGrid w:val="0"/>
              <w:spacing w:afterLines="30" w:after="93"/>
              <w:ind w:left="1620" w:hanging="1620"/>
              <w:rPr>
                <w:rFonts w:ascii="Times New Roman" w:hAnsi="Times New Roman" w:cs="Times New Roman"/>
                <w:b w:val="0"/>
                <w:noProof/>
                <w:sz w:val="22"/>
              </w:rPr>
            </w:pPr>
            <w:hyperlink w:anchor="_Toc535009960" w:history="1">
              <w:r w:rsidR="00EF0700" w:rsidRPr="005D52DD">
                <w:rPr>
                  <w:rStyle w:val="af3"/>
                  <w:rFonts w:ascii="Times New Roman" w:hAnsi="Times New Roman" w:cs="Times New Roman"/>
                  <w:b w:val="0"/>
                  <w:noProof/>
                  <w:sz w:val="22"/>
                </w:rPr>
                <w:t>Observation 13</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Since targeted reliability is high, the gNB will almost always send explicit ACK, leading to high signaling overhead and increased blocking probability.</w:t>
              </w:r>
            </w:hyperlink>
          </w:p>
          <w:p w14:paraId="10B485F5" w14:textId="6BD172AE" w:rsidR="00EF0700" w:rsidRPr="005D52DD" w:rsidRDefault="00EF0700" w:rsidP="005D52DD">
            <w:pPr>
              <w:overflowPunct w:val="0"/>
              <w:autoSpaceDE w:val="0"/>
              <w:autoSpaceDN w:val="0"/>
              <w:adjustRightInd w:val="0"/>
              <w:snapToGrid w:val="0"/>
              <w:spacing w:afterLines="30" w:after="93"/>
              <w:textAlignment w:val="baseline"/>
              <w:rPr>
                <w:rFonts w:ascii="Times New Roman" w:hAnsi="Times New Roman" w:cs="Times New Roman"/>
                <w:sz w:val="22"/>
              </w:rPr>
            </w:pPr>
            <w:r w:rsidRPr="005D52DD">
              <w:rPr>
                <w:rFonts w:ascii="Times New Roman" w:eastAsia="Times New Roman" w:hAnsi="Times New Roman" w:cs="Times New Roman"/>
                <w:bCs/>
                <w:sz w:val="22"/>
              </w:rPr>
              <w:fldChar w:fldCharType="end"/>
            </w:r>
          </w:p>
          <w:p w14:paraId="7883D10E" w14:textId="77777777" w:rsidR="00EF0700" w:rsidRPr="005D52DD" w:rsidRDefault="00EF0700" w:rsidP="005D52DD">
            <w:pPr>
              <w:pStyle w:val="af8"/>
              <w:tabs>
                <w:tab w:val="right" w:leader="dot" w:pos="9621"/>
              </w:tabs>
              <w:adjustRightInd w:val="0"/>
              <w:snapToGrid w:val="0"/>
              <w:spacing w:afterLines="30" w:after="93"/>
              <w:rPr>
                <w:rFonts w:ascii="Times New Roman" w:hAnsi="Times New Roman" w:cs="Times New Roman"/>
                <w:b w:val="0"/>
                <w:noProof/>
                <w:sz w:val="22"/>
              </w:rPr>
            </w:pPr>
            <w:r w:rsidRPr="005D52DD">
              <w:rPr>
                <w:rFonts w:ascii="Times New Roman" w:eastAsia="Times New Roman" w:hAnsi="Times New Roman" w:cs="Times New Roman"/>
                <w:b w:val="0"/>
                <w:bCs/>
                <w:sz w:val="22"/>
              </w:rPr>
              <w:fldChar w:fldCharType="begin"/>
            </w:r>
            <w:r w:rsidRPr="005D52DD">
              <w:rPr>
                <w:rFonts w:ascii="Times New Roman" w:eastAsia="Times New Roman" w:hAnsi="Times New Roman" w:cs="Times New Roman"/>
                <w:b w:val="0"/>
                <w:bCs/>
                <w:sz w:val="22"/>
              </w:rPr>
              <w:instrText xml:space="preserve"> TOC \n \h \z \t "Proposal" \c </w:instrText>
            </w:r>
            <w:r w:rsidRPr="005D52DD">
              <w:rPr>
                <w:rFonts w:ascii="Times New Roman" w:eastAsia="Times New Roman" w:hAnsi="Times New Roman" w:cs="Times New Roman"/>
                <w:b w:val="0"/>
                <w:bCs/>
                <w:sz w:val="22"/>
              </w:rPr>
              <w:fldChar w:fldCharType="separate"/>
            </w:r>
            <w:hyperlink w:anchor="_Toc535009993" w:history="1">
              <w:r w:rsidRPr="005D52DD">
                <w:rPr>
                  <w:rStyle w:val="af3"/>
                  <w:rFonts w:ascii="Times New Roman" w:hAnsi="Times New Roman" w:cs="Times New Roman"/>
                  <w:b w:val="0"/>
                  <w:noProof/>
                  <w:sz w:val="22"/>
                </w:rPr>
                <w:t>Proposal 1</w:t>
              </w:r>
              <w:r w:rsidRPr="005D52DD">
                <w:rPr>
                  <w:rFonts w:ascii="Times New Roman" w:hAnsi="Times New Roman" w:cs="Times New Roman"/>
                  <w:b w:val="0"/>
                  <w:noProof/>
                  <w:sz w:val="22"/>
                </w:rPr>
                <w:tab/>
              </w:r>
              <w:r w:rsidRPr="005D52DD">
                <w:rPr>
                  <w:rStyle w:val="af3"/>
                  <w:rFonts w:ascii="Times New Roman" w:hAnsi="Times New Roman" w:cs="Times New Roman"/>
                  <w:b w:val="0"/>
                  <w:noProof/>
                  <w:sz w:val="22"/>
                </w:rPr>
                <w:t>Allow CG transmissions to cross the periodicity boundary to reduce the alignment delay caused by the periodicity boundary limitation.</w:t>
              </w:r>
            </w:hyperlink>
          </w:p>
          <w:p w14:paraId="73F80A1B" w14:textId="77777777" w:rsidR="00EF0700" w:rsidRPr="005D52DD" w:rsidRDefault="00E30231" w:rsidP="005D52DD">
            <w:pPr>
              <w:pStyle w:val="af8"/>
              <w:tabs>
                <w:tab w:val="right" w:leader="dot" w:pos="9621"/>
              </w:tabs>
              <w:adjustRightInd w:val="0"/>
              <w:snapToGrid w:val="0"/>
              <w:spacing w:afterLines="30" w:after="93"/>
              <w:rPr>
                <w:rFonts w:ascii="Times New Roman" w:hAnsi="Times New Roman" w:cs="Times New Roman"/>
                <w:b w:val="0"/>
                <w:noProof/>
                <w:sz w:val="22"/>
              </w:rPr>
            </w:pPr>
            <w:hyperlink w:anchor="_Toc535009994" w:history="1">
              <w:r w:rsidR="00EF0700" w:rsidRPr="005D52DD">
                <w:rPr>
                  <w:rStyle w:val="af3"/>
                  <w:rFonts w:ascii="Times New Roman" w:hAnsi="Times New Roman" w:cs="Times New Roman"/>
                  <w:b w:val="0"/>
                  <w:noProof/>
                  <w:sz w:val="22"/>
                </w:rPr>
                <w:t>Proposal 2</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For configured grant, reduce the alignment delay at the slot boundary by supporting cross-slot repetition with a single repetition per slot.</w:t>
              </w:r>
            </w:hyperlink>
          </w:p>
          <w:p w14:paraId="0DA8B01D" w14:textId="77777777" w:rsidR="00EF0700" w:rsidRPr="005D52DD" w:rsidRDefault="00E30231" w:rsidP="005D52DD">
            <w:pPr>
              <w:pStyle w:val="af8"/>
              <w:tabs>
                <w:tab w:val="right" w:leader="dot" w:pos="9621"/>
              </w:tabs>
              <w:adjustRightInd w:val="0"/>
              <w:snapToGrid w:val="0"/>
              <w:spacing w:afterLines="30" w:after="93"/>
              <w:rPr>
                <w:rFonts w:ascii="Times New Roman" w:hAnsi="Times New Roman" w:cs="Times New Roman"/>
                <w:b w:val="0"/>
                <w:noProof/>
                <w:sz w:val="22"/>
              </w:rPr>
            </w:pPr>
            <w:hyperlink w:anchor="_Toc535009995" w:history="1">
              <w:r w:rsidR="00EF0700" w:rsidRPr="005D52DD">
                <w:rPr>
                  <w:rStyle w:val="af3"/>
                  <w:rFonts w:ascii="Times New Roman" w:hAnsi="Times New Roman" w:cs="Times New Roman"/>
                  <w:b w:val="0"/>
                  <w:noProof/>
                  <w:sz w:val="22"/>
                </w:rPr>
                <w:t>Proposal 3</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Define multiple configurations of UL CG for supporting multiple services with different transmission characteristics.</w:t>
              </w:r>
            </w:hyperlink>
          </w:p>
          <w:p w14:paraId="1B78F738" w14:textId="77777777" w:rsidR="00EF0700" w:rsidRPr="005D52DD" w:rsidRDefault="00E30231" w:rsidP="005D52DD">
            <w:pPr>
              <w:pStyle w:val="af8"/>
              <w:tabs>
                <w:tab w:val="right" w:leader="dot" w:pos="9621"/>
              </w:tabs>
              <w:adjustRightInd w:val="0"/>
              <w:snapToGrid w:val="0"/>
              <w:spacing w:afterLines="30" w:after="93"/>
              <w:rPr>
                <w:rFonts w:ascii="Times New Roman" w:hAnsi="Times New Roman" w:cs="Times New Roman"/>
                <w:b w:val="0"/>
                <w:noProof/>
                <w:sz w:val="22"/>
              </w:rPr>
            </w:pPr>
            <w:hyperlink w:anchor="_Toc535009996" w:history="1">
              <w:r w:rsidR="00EF0700" w:rsidRPr="005D52DD">
                <w:rPr>
                  <w:rStyle w:val="af3"/>
                  <w:rFonts w:ascii="Times New Roman" w:hAnsi="Times New Roman" w:cs="Times New Roman"/>
                  <w:b w:val="0"/>
                  <w:noProof/>
                  <w:sz w:val="22"/>
                </w:rPr>
                <w:t>Proposal 4</w:t>
              </w:r>
              <w:r w:rsidR="00EF0700" w:rsidRPr="005D52DD">
                <w:rPr>
                  <w:rFonts w:ascii="Times New Roman" w:hAnsi="Times New Roman" w:cs="Times New Roman"/>
                  <w:b w:val="0"/>
                  <w:noProof/>
                  <w:sz w:val="22"/>
                </w:rPr>
                <w:tab/>
              </w:r>
              <w:r w:rsidR="00EF0700" w:rsidRPr="005D52DD">
                <w:rPr>
                  <w:rStyle w:val="af3"/>
                  <w:rFonts w:ascii="Times New Roman" w:hAnsi="Times New Roman" w:cs="Times New Roman"/>
                  <w:b w:val="0"/>
                  <w:noProof/>
                  <w:sz w:val="22"/>
                </w:rPr>
                <w:t>Do not introduce explicit ACK for configured grant.</w:t>
              </w:r>
            </w:hyperlink>
          </w:p>
          <w:p w14:paraId="720F8ED4" w14:textId="0AB0D90B" w:rsidR="00FE17AA" w:rsidRPr="005D52DD" w:rsidRDefault="00EF0700" w:rsidP="005D52DD">
            <w:pPr>
              <w:adjustRightInd w:val="0"/>
              <w:snapToGrid w:val="0"/>
              <w:spacing w:afterLines="30" w:after="93"/>
              <w:rPr>
                <w:rFonts w:ascii="Times New Roman" w:hAnsi="Times New Roman" w:cs="Times New Roman"/>
                <w:sz w:val="22"/>
              </w:rPr>
            </w:pPr>
            <w:r w:rsidRPr="005D52DD">
              <w:rPr>
                <w:rFonts w:ascii="Times New Roman" w:eastAsia="Times New Roman" w:hAnsi="Times New Roman" w:cs="Times New Roman"/>
                <w:bCs/>
                <w:sz w:val="22"/>
              </w:rPr>
              <w:fldChar w:fldCharType="end"/>
            </w:r>
          </w:p>
        </w:tc>
      </w:tr>
    </w:tbl>
    <w:p w14:paraId="743360A5"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220904C7" w14:textId="17F46F83" w:rsidR="00FE17AA" w:rsidRPr="005D52DD" w:rsidRDefault="00E30231" w:rsidP="005D52DD">
      <w:pPr>
        <w:pStyle w:val="3"/>
        <w:adjustRightInd w:val="0"/>
        <w:snapToGrid w:val="0"/>
        <w:spacing w:afterLines="30" w:after="93"/>
        <w:ind w:left="840"/>
        <w:rPr>
          <w:rFonts w:ascii="Times New Roman" w:hAnsi="Times New Roman" w:cs="Times New Roman"/>
          <w:sz w:val="22"/>
        </w:rPr>
      </w:pPr>
      <w:hyperlink r:id="rId38" w:history="1">
        <w:r w:rsidR="00FE17AA" w:rsidRPr="005D52DD">
          <w:rPr>
            <w:rFonts w:ascii="Times New Roman" w:hAnsi="Times New Roman" w:cs="Times New Roman"/>
            <w:sz w:val="22"/>
          </w:rPr>
          <w:t>R1-1900213</w:t>
        </w:r>
      </w:hyperlink>
      <w:r w:rsidR="00FE17AA" w:rsidRPr="005D52DD">
        <w:rPr>
          <w:rFonts w:ascii="Times New Roman" w:hAnsi="Times New Roman" w:cs="Times New Roman"/>
          <w:sz w:val="22"/>
        </w:rPr>
        <w:tab/>
        <w:t>Study and evaluation of configured-grant enhancements for URLLC</w:t>
      </w:r>
      <w:r w:rsidR="00FE17AA" w:rsidRPr="005D52DD">
        <w:rPr>
          <w:rFonts w:ascii="Times New Roman" w:hAnsi="Times New Roman" w:cs="Times New Roman"/>
          <w:sz w:val="22"/>
        </w:rPr>
        <w:tab/>
        <w:t>MediaTek Inc.</w:t>
      </w:r>
    </w:p>
    <w:tbl>
      <w:tblPr>
        <w:tblStyle w:val="af5"/>
        <w:tblW w:w="8512" w:type="dxa"/>
        <w:tblLayout w:type="fixed"/>
        <w:tblLook w:val="04A0" w:firstRow="1" w:lastRow="0" w:firstColumn="1" w:lastColumn="0" w:noHBand="0" w:noVBand="1"/>
      </w:tblPr>
      <w:tblGrid>
        <w:gridCol w:w="8512"/>
      </w:tblGrid>
      <w:tr w:rsidR="00FE17AA" w:rsidRPr="005D52DD" w14:paraId="6421AE96" w14:textId="77777777" w:rsidTr="005C0700">
        <w:tc>
          <w:tcPr>
            <w:tcW w:w="8512" w:type="dxa"/>
          </w:tcPr>
          <w:p w14:paraId="4CFC606E"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Observation 1: Cross-slot repetitions implies that repetitions cannot be supported with periodicities of 2, 7 and 14 symbols.</w:t>
            </w:r>
          </w:p>
          <w:p w14:paraId="090C4769"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Observation 2: With cross-slot repetition in configured-grant, only single-shot transmission with small transmission period (up to 2 OFDM symbols) can meet the latency requirements for 15KHz, which results in inefficient utilization of the radio resources.</w:t>
            </w:r>
          </w:p>
          <w:p w14:paraId="371C4CC1"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Observation 3: When the UE configured with back-to-back repetition and RV sequence {0, 0, 0, 0}, the average alignment delay is reduced due to the flexibility in starting the initial transmission.</w:t>
            </w:r>
          </w:p>
          <w:p w14:paraId="53B95823"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 xml:space="preserve">Observation 4: The transmission reliability will be </w:t>
            </w:r>
            <w:proofErr w:type="spellStart"/>
            <w:r w:rsidRPr="005D52DD">
              <w:rPr>
                <w:rFonts w:ascii="Times New Roman" w:hAnsi="Times New Roman" w:cs="Times New Roman"/>
                <w:sz w:val="22"/>
                <w:lang w:eastAsia="ko-KR"/>
              </w:rPr>
              <w:t>jeopardised</w:t>
            </w:r>
            <w:proofErr w:type="spellEnd"/>
            <w:r w:rsidRPr="005D52DD">
              <w:rPr>
                <w:rFonts w:ascii="Times New Roman" w:hAnsi="Times New Roman" w:cs="Times New Roman"/>
                <w:sz w:val="22"/>
                <w:lang w:eastAsia="ko-KR"/>
              </w:rPr>
              <w:t xml:space="preserve"> if UE is not allowed to transmit all the K repetitions.</w:t>
            </w:r>
          </w:p>
          <w:p w14:paraId="08771042" w14:textId="2E2C9656"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Observation 5: Ensuring K repetition can be achieved by using multiple active configured-grant configurations.</w:t>
            </w:r>
          </w:p>
          <w:p w14:paraId="7F901BE8" w14:textId="44F05EFF" w:rsidR="00036A99" w:rsidRPr="005D52DD" w:rsidRDefault="00036A99"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For the simulation, we consider that 6 UEs are allocated the same resources for UL configured-</w:t>
            </w:r>
            <w:r w:rsidRPr="005D52DD">
              <w:rPr>
                <w:rFonts w:ascii="Times New Roman" w:hAnsi="Times New Roman" w:cs="Times New Roman"/>
                <w:sz w:val="22"/>
                <w:lang w:eastAsia="ko-KR"/>
              </w:rPr>
              <w:lastRenderedPageBreak/>
              <w:t>grant, and the packets are generated randomly with uniform distribution. We assume the UEs are configured with K=8, and RV sequence {0, 0, 0, 0}</w:t>
            </w:r>
          </w:p>
          <w:p w14:paraId="5AB769C6"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 xml:space="preserve">Observation 6: Explicit HARQ feedback reduces the collision between the UEs in UL configured-grant transmission, which enhances the system performance and reduces the complexity of decoding the UL data at the </w:t>
            </w:r>
            <w:proofErr w:type="spellStart"/>
            <w:r w:rsidRPr="005D52DD">
              <w:rPr>
                <w:rFonts w:ascii="Times New Roman" w:hAnsi="Times New Roman" w:cs="Times New Roman"/>
                <w:sz w:val="22"/>
                <w:lang w:eastAsia="ko-KR"/>
              </w:rPr>
              <w:t>gNB</w:t>
            </w:r>
            <w:proofErr w:type="spellEnd"/>
            <w:r w:rsidRPr="005D52DD">
              <w:rPr>
                <w:rFonts w:ascii="Times New Roman" w:hAnsi="Times New Roman" w:cs="Times New Roman"/>
                <w:sz w:val="22"/>
                <w:lang w:eastAsia="ko-KR"/>
              </w:rPr>
              <w:t>.</w:t>
            </w:r>
          </w:p>
          <w:p w14:paraId="4961BACE"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Observation 7:</w:t>
            </w:r>
            <w:r w:rsidRPr="005D52DD">
              <w:rPr>
                <w:rFonts w:ascii="Times New Roman" w:hAnsi="Times New Roman" w:cs="Times New Roman"/>
                <w:sz w:val="22"/>
              </w:rPr>
              <w:t xml:space="preserve"> </w:t>
            </w:r>
            <w:r w:rsidRPr="005D52DD">
              <w:rPr>
                <w:rFonts w:ascii="Times New Roman" w:hAnsi="Times New Roman" w:cs="Times New Roman"/>
                <w:sz w:val="22"/>
                <w:lang w:eastAsia="ko-KR"/>
              </w:rPr>
              <w:t>Using a bitmap in group-common DCI to provide HARQ feedback is inefficient in its resource utilization when there is a high number of supported UEs with sporadic traffic.</w:t>
            </w:r>
          </w:p>
          <w:p w14:paraId="45483D90"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Proposal 1: Study back-to-back repetitions within a slot for configured-grant to meet the URLLC requirements.</w:t>
            </w:r>
          </w:p>
          <w:p w14:paraId="7F6E9726"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Proposal 2: For UL configured grant, it should be possible for the UE to finish the K transmissions when the UE is configured with RV sequences {0, 0, 0, 0} and {0, 3, 0, 3}.</w:t>
            </w:r>
          </w:p>
          <w:p w14:paraId="50A984D7"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 xml:space="preserve">Proposal 3: The UE </w:t>
            </w:r>
            <w:proofErr w:type="gramStart"/>
            <w:r w:rsidRPr="005D52DD">
              <w:rPr>
                <w:rFonts w:ascii="Times New Roman" w:hAnsi="Times New Roman" w:cs="Times New Roman"/>
                <w:sz w:val="22"/>
                <w:lang w:eastAsia="ko-KR"/>
              </w:rPr>
              <w:t>is allowed to</w:t>
            </w:r>
            <w:proofErr w:type="gramEnd"/>
            <w:r w:rsidRPr="005D52DD">
              <w:rPr>
                <w:rFonts w:ascii="Times New Roman" w:hAnsi="Times New Roman" w:cs="Times New Roman"/>
                <w:sz w:val="22"/>
                <w:lang w:eastAsia="ko-KR"/>
              </w:rPr>
              <w:t xml:space="preserve"> cross the periodicity boundaries to finish the transmission of K repetitions.</w:t>
            </w:r>
          </w:p>
          <w:p w14:paraId="125A05A6"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Proposal 4: For UL configured grant, the HARQ ID is determined by the time-domain resource for the UL data transmission of the first repetition.</w:t>
            </w:r>
          </w:p>
          <w:p w14:paraId="2297671B"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 xml:space="preserve">Proposal 5: When the UE is configured with multiple active configured-grant configurations, flexible start of a transmission should not be supported within each </w:t>
            </w:r>
            <w:proofErr w:type="gramStart"/>
            <w:r w:rsidRPr="005D52DD">
              <w:rPr>
                <w:rFonts w:ascii="Times New Roman" w:hAnsi="Times New Roman" w:cs="Times New Roman"/>
                <w:sz w:val="22"/>
                <w:lang w:eastAsia="ko-KR"/>
              </w:rPr>
              <w:t>configurations</w:t>
            </w:r>
            <w:proofErr w:type="gramEnd"/>
            <w:r w:rsidRPr="005D52DD">
              <w:rPr>
                <w:rFonts w:ascii="Times New Roman" w:hAnsi="Times New Roman" w:cs="Times New Roman"/>
                <w:sz w:val="22"/>
                <w:lang w:eastAsia="ko-KR"/>
              </w:rPr>
              <w:t>.</w:t>
            </w:r>
          </w:p>
          <w:p w14:paraId="255B3A52" w14:textId="782B4A22"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 xml:space="preserve">Proposal 6: Support explicit HARQ feedback for early termination in UL configured-grant transmission. </w:t>
            </w:r>
          </w:p>
          <w:p w14:paraId="24379EAE" w14:textId="05A2A431" w:rsidR="00EA6E71" w:rsidRPr="005D52DD" w:rsidRDefault="00EA6E71"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rPr>
              <w:t>Another aspect that need to be thoroughly investigated is the settings under which the explicit HARQ feedback would be beneficial for the performance. For example, if the UE is configured with no repetition (i.e. K=1), there is no advantage of monitoring a DCI for ACK feedback, and it will introduce unnecessary UE complexity.</w:t>
            </w:r>
          </w:p>
          <w:p w14:paraId="2FC7EF64" w14:textId="77777777" w:rsidR="00EA6E71" w:rsidRPr="005D52DD" w:rsidRDefault="00EA6E71" w:rsidP="005D52DD">
            <w:pPr>
              <w:adjustRightInd w:val="0"/>
              <w:snapToGrid w:val="0"/>
              <w:spacing w:afterLines="30" w:after="93"/>
              <w:rPr>
                <w:rFonts w:ascii="Times New Roman" w:eastAsia="Malgun Gothic" w:hAnsi="Times New Roman" w:cs="Times New Roman"/>
                <w:sz w:val="22"/>
                <w:lang w:eastAsia="ko-KR"/>
              </w:rPr>
            </w:pPr>
          </w:p>
          <w:p w14:paraId="37D92884" w14:textId="77777777" w:rsidR="00E54815" w:rsidRPr="005D52DD" w:rsidRDefault="00E54815" w:rsidP="005D52DD">
            <w:pPr>
              <w:adjustRightInd w:val="0"/>
              <w:snapToGrid w:val="0"/>
              <w:spacing w:afterLines="30" w:after="93"/>
              <w:rPr>
                <w:rFonts w:ascii="Times New Roman" w:hAnsi="Times New Roman" w:cs="Times New Roman"/>
                <w:sz w:val="22"/>
                <w:lang w:eastAsia="ko-KR"/>
              </w:rPr>
            </w:pPr>
            <w:r w:rsidRPr="005D52DD">
              <w:rPr>
                <w:rFonts w:ascii="Times New Roman" w:hAnsi="Times New Roman" w:cs="Times New Roman"/>
                <w:sz w:val="22"/>
                <w:lang w:eastAsia="ko-KR"/>
              </w:rPr>
              <w:t>Proposal 7: Further study how to support explicit HARQ feedback for configured-grant by focusing on;</w:t>
            </w:r>
          </w:p>
          <w:p w14:paraId="20F429CB" w14:textId="77777777" w:rsidR="00E54815" w:rsidRPr="005D52DD" w:rsidRDefault="00E54815" w:rsidP="005D52DD">
            <w:pPr>
              <w:pStyle w:val="af6"/>
              <w:widowControl/>
              <w:numPr>
                <w:ilvl w:val="0"/>
                <w:numId w:val="41"/>
              </w:numPr>
              <w:adjustRightInd w:val="0"/>
              <w:snapToGrid w:val="0"/>
              <w:spacing w:afterLines="30" w:after="93"/>
              <w:ind w:left="714" w:firstLineChars="0" w:hanging="357"/>
              <w:rPr>
                <w:rFonts w:ascii="Times New Roman" w:hAnsi="Times New Roman" w:cs="Times New Roman"/>
                <w:sz w:val="22"/>
                <w:lang w:eastAsia="ko-KR"/>
              </w:rPr>
            </w:pPr>
            <w:r w:rsidRPr="005D52DD">
              <w:rPr>
                <w:rFonts w:ascii="Times New Roman" w:hAnsi="Times New Roman" w:cs="Times New Roman"/>
                <w:sz w:val="22"/>
                <w:lang w:eastAsia="ko-KR"/>
              </w:rPr>
              <w:t>DCI type: UE-specific or group-common DCI.</w:t>
            </w:r>
          </w:p>
          <w:p w14:paraId="51F4226B" w14:textId="77777777" w:rsidR="00E54815" w:rsidRPr="005D52DD" w:rsidRDefault="00E54815" w:rsidP="005D52DD">
            <w:pPr>
              <w:pStyle w:val="af6"/>
              <w:widowControl/>
              <w:numPr>
                <w:ilvl w:val="0"/>
                <w:numId w:val="41"/>
              </w:numPr>
              <w:adjustRightInd w:val="0"/>
              <w:snapToGrid w:val="0"/>
              <w:spacing w:afterLines="30" w:after="93"/>
              <w:ind w:left="714" w:firstLineChars="0" w:hanging="357"/>
              <w:rPr>
                <w:rFonts w:ascii="Times New Roman" w:hAnsi="Times New Roman" w:cs="Times New Roman"/>
                <w:sz w:val="22"/>
                <w:lang w:eastAsia="ko-KR"/>
              </w:rPr>
            </w:pPr>
            <w:r w:rsidRPr="005D52DD">
              <w:rPr>
                <w:rFonts w:ascii="Times New Roman" w:hAnsi="Times New Roman" w:cs="Times New Roman"/>
                <w:sz w:val="22"/>
                <w:lang w:eastAsia="ko-KR"/>
              </w:rPr>
              <w:t>The design of the DCI for explicit HARQ feedback.</w:t>
            </w:r>
          </w:p>
          <w:p w14:paraId="1DD93C43" w14:textId="77777777" w:rsidR="00E54815" w:rsidRPr="005D52DD" w:rsidRDefault="00E54815" w:rsidP="005D52DD">
            <w:pPr>
              <w:pStyle w:val="af6"/>
              <w:widowControl/>
              <w:numPr>
                <w:ilvl w:val="0"/>
                <w:numId w:val="41"/>
              </w:numPr>
              <w:adjustRightInd w:val="0"/>
              <w:snapToGrid w:val="0"/>
              <w:spacing w:afterLines="30" w:after="93"/>
              <w:ind w:firstLineChars="0"/>
              <w:rPr>
                <w:rFonts w:ascii="Times New Roman" w:hAnsi="Times New Roman" w:cs="Times New Roman"/>
                <w:sz w:val="22"/>
                <w:lang w:eastAsia="ko-KR"/>
              </w:rPr>
            </w:pPr>
            <w:r w:rsidRPr="005D52DD">
              <w:rPr>
                <w:rFonts w:ascii="Times New Roman" w:hAnsi="Times New Roman" w:cs="Times New Roman"/>
                <w:sz w:val="22"/>
                <w:lang w:eastAsia="ko-KR"/>
              </w:rPr>
              <w:t>The settings where the UE should monitor the DCI for explicit HARQ feedback.</w:t>
            </w:r>
          </w:p>
          <w:p w14:paraId="5A9D6B13" w14:textId="77777777" w:rsidR="00FE17AA" w:rsidRPr="005D52DD" w:rsidRDefault="00FE17AA" w:rsidP="005D52DD">
            <w:pPr>
              <w:adjustRightInd w:val="0"/>
              <w:snapToGrid w:val="0"/>
              <w:spacing w:afterLines="30" w:after="93"/>
              <w:rPr>
                <w:rFonts w:ascii="Times New Roman" w:hAnsi="Times New Roman" w:cs="Times New Roman"/>
                <w:sz w:val="22"/>
              </w:rPr>
            </w:pPr>
          </w:p>
        </w:tc>
      </w:tr>
    </w:tbl>
    <w:p w14:paraId="1766B794"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4F091A96" w14:textId="7B33A5E7" w:rsidR="00FE17AA" w:rsidRPr="005D52DD" w:rsidRDefault="00E30231" w:rsidP="005D52DD">
      <w:pPr>
        <w:pStyle w:val="3"/>
        <w:adjustRightInd w:val="0"/>
        <w:snapToGrid w:val="0"/>
        <w:spacing w:afterLines="30" w:after="93"/>
        <w:ind w:left="840"/>
        <w:rPr>
          <w:rFonts w:ascii="Times New Roman" w:hAnsi="Times New Roman" w:cs="Times New Roman"/>
          <w:sz w:val="22"/>
        </w:rPr>
      </w:pPr>
      <w:hyperlink r:id="rId39" w:history="1">
        <w:r w:rsidR="00FE17AA" w:rsidRPr="005D52DD">
          <w:rPr>
            <w:rFonts w:ascii="Times New Roman" w:hAnsi="Times New Roman" w:cs="Times New Roman"/>
            <w:sz w:val="22"/>
          </w:rPr>
          <w:t>R1-1900287</w:t>
        </w:r>
      </w:hyperlink>
      <w:r w:rsidR="00FE17AA" w:rsidRPr="005D52DD">
        <w:rPr>
          <w:rFonts w:ascii="Times New Roman" w:hAnsi="Times New Roman" w:cs="Times New Roman"/>
          <w:sz w:val="22"/>
        </w:rPr>
        <w:tab/>
        <w:t>UL grant-free transmission enhancement</w:t>
      </w:r>
      <w:r w:rsidR="00FE17AA" w:rsidRPr="005D52DD">
        <w:rPr>
          <w:rFonts w:ascii="Times New Roman" w:hAnsi="Times New Roman" w:cs="Times New Roman"/>
          <w:sz w:val="22"/>
        </w:rPr>
        <w:tab/>
        <w:t>OPPO</w:t>
      </w:r>
    </w:p>
    <w:tbl>
      <w:tblPr>
        <w:tblStyle w:val="af5"/>
        <w:tblW w:w="8512" w:type="dxa"/>
        <w:tblLayout w:type="fixed"/>
        <w:tblLook w:val="04A0" w:firstRow="1" w:lastRow="0" w:firstColumn="1" w:lastColumn="0" w:noHBand="0" w:noVBand="1"/>
      </w:tblPr>
      <w:tblGrid>
        <w:gridCol w:w="8512"/>
      </w:tblGrid>
      <w:tr w:rsidR="00FE17AA" w:rsidRPr="005D52DD" w14:paraId="4009619F" w14:textId="77777777" w:rsidTr="005C0700">
        <w:tc>
          <w:tcPr>
            <w:tcW w:w="8512" w:type="dxa"/>
          </w:tcPr>
          <w:p w14:paraId="0929C041" w14:textId="77777777" w:rsidR="003D5657" w:rsidRPr="005D52DD" w:rsidRDefault="003D5657" w:rsidP="005D52DD">
            <w:pPr>
              <w:pStyle w:val="a9"/>
              <w:adjustRightInd w:val="0"/>
              <w:snapToGrid w:val="0"/>
              <w:spacing w:afterLines="30" w:after="93" w:line="240" w:lineRule="auto"/>
              <w:jc w:val="center"/>
              <w:rPr>
                <w:rFonts w:eastAsiaTheme="minorEastAsia"/>
                <w:sz w:val="22"/>
                <w:szCs w:val="22"/>
                <w:lang w:eastAsia="zh-CN"/>
              </w:rPr>
            </w:pPr>
            <w:r w:rsidRPr="005D52DD">
              <w:rPr>
                <w:noProof/>
                <w:sz w:val="22"/>
                <w:szCs w:val="22"/>
                <w:lang w:val="en-US" w:eastAsia="zh-CN"/>
              </w:rPr>
              <w:drawing>
                <wp:inline distT="0" distB="0" distL="0" distR="0" wp14:anchorId="0EAFAC90" wp14:editId="047BB81A">
                  <wp:extent cx="2867806" cy="2024062"/>
                  <wp:effectExtent l="0" t="0" r="889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869825" cy="2025487"/>
                          </a:xfrm>
                          <a:prstGeom prst="rect">
                            <a:avLst/>
                          </a:prstGeom>
                        </pic:spPr>
                      </pic:pic>
                    </a:graphicData>
                  </a:graphic>
                </wp:inline>
              </w:drawing>
            </w:r>
          </w:p>
          <w:p w14:paraId="21C14639" w14:textId="77777777" w:rsidR="003D5657" w:rsidRPr="005D52DD" w:rsidRDefault="003D5657" w:rsidP="005D52DD">
            <w:pPr>
              <w:pStyle w:val="a9"/>
              <w:adjustRightInd w:val="0"/>
              <w:snapToGrid w:val="0"/>
              <w:spacing w:afterLines="30" w:after="93" w:line="240" w:lineRule="auto"/>
              <w:jc w:val="center"/>
              <w:rPr>
                <w:rFonts w:eastAsiaTheme="minorEastAsia"/>
                <w:sz w:val="22"/>
                <w:szCs w:val="22"/>
                <w:lang w:eastAsia="zh-CN"/>
              </w:rPr>
            </w:pPr>
            <w:r w:rsidRPr="005D52DD">
              <w:rPr>
                <w:rFonts w:eastAsiaTheme="minorEastAsia"/>
                <w:sz w:val="22"/>
                <w:szCs w:val="22"/>
                <w:lang w:eastAsia="zh-CN"/>
              </w:rPr>
              <w:t>Figure 1 Error detection</w:t>
            </w:r>
          </w:p>
          <w:p w14:paraId="59622F0C" w14:textId="77777777" w:rsidR="003D5657" w:rsidRPr="005D52DD" w:rsidRDefault="003D5657" w:rsidP="005D52DD">
            <w:pPr>
              <w:pStyle w:val="a9"/>
              <w:adjustRightInd w:val="0"/>
              <w:snapToGrid w:val="0"/>
              <w:spacing w:afterLines="30" w:after="93" w:line="240" w:lineRule="auto"/>
              <w:rPr>
                <w:rFonts w:eastAsiaTheme="minorEastAsia"/>
                <w:sz w:val="22"/>
                <w:szCs w:val="22"/>
                <w:lang w:eastAsia="zh-CN"/>
              </w:rPr>
            </w:pPr>
            <w:r w:rsidRPr="005D52DD">
              <w:rPr>
                <w:rFonts w:eastAsiaTheme="minorEastAsia"/>
                <w:sz w:val="22"/>
                <w:szCs w:val="22"/>
                <w:lang w:eastAsia="zh-CN"/>
              </w:rPr>
              <w:t>From result, we could see that:</w:t>
            </w:r>
          </w:p>
          <w:p w14:paraId="42AB1B84" w14:textId="77777777" w:rsidR="003D5657" w:rsidRPr="005D52DD" w:rsidRDefault="003D5657" w:rsidP="005D52DD">
            <w:pPr>
              <w:pStyle w:val="a9"/>
              <w:numPr>
                <w:ilvl w:val="0"/>
                <w:numId w:val="42"/>
              </w:numPr>
              <w:adjustRightInd w:val="0"/>
              <w:snapToGrid w:val="0"/>
              <w:spacing w:afterLines="30" w:after="93" w:line="240" w:lineRule="auto"/>
              <w:rPr>
                <w:sz w:val="22"/>
                <w:szCs w:val="22"/>
              </w:rPr>
            </w:pPr>
            <w:r w:rsidRPr="005D52DD">
              <w:rPr>
                <w:rFonts w:eastAsiaTheme="minorEastAsia"/>
                <w:sz w:val="22"/>
                <w:szCs w:val="22"/>
                <w:lang w:eastAsia="zh-CN"/>
              </w:rPr>
              <w:lastRenderedPageBreak/>
              <w:t xml:space="preserve">Error detection based on uplink DMRS is 0.1399/0.0407/0.0038 @ the lowest 5%-tile UL SINR geometry for 9/18/36PRB. </w:t>
            </w:r>
          </w:p>
          <w:p w14:paraId="7A6D0CC8" w14:textId="77777777" w:rsidR="00FE17AA" w:rsidRPr="005D52DD" w:rsidRDefault="003D5657" w:rsidP="005D52DD">
            <w:pPr>
              <w:pStyle w:val="a9"/>
              <w:numPr>
                <w:ilvl w:val="0"/>
                <w:numId w:val="42"/>
              </w:numPr>
              <w:adjustRightInd w:val="0"/>
              <w:snapToGrid w:val="0"/>
              <w:spacing w:afterLines="30" w:after="93" w:line="240" w:lineRule="auto"/>
              <w:rPr>
                <w:sz w:val="22"/>
                <w:szCs w:val="22"/>
              </w:rPr>
            </w:pPr>
            <w:r w:rsidRPr="005D52DD">
              <w:rPr>
                <w:rFonts w:eastAsiaTheme="minorEastAsia"/>
                <w:sz w:val="22"/>
                <w:szCs w:val="22"/>
                <w:lang w:eastAsia="zh-CN"/>
              </w:rPr>
              <w:t>As sequence length increases, DMRS detection performance improves but reserved resource for configured grant also needs to increase.</w:t>
            </w:r>
          </w:p>
          <w:p w14:paraId="2B015D50" w14:textId="77777777" w:rsidR="003D5657" w:rsidRPr="005D52DD" w:rsidRDefault="003D5657" w:rsidP="005D52DD">
            <w:pPr>
              <w:pStyle w:val="TH"/>
              <w:snapToGrid w:val="0"/>
              <w:spacing w:before="0" w:afterLines="30" w:after="93"/>
              <w:rPr>
                <w:rFonts w:ascii="Times New Roman" w:hAnsi="Times New Roman"/>
                <w:b w:val="0"/>
                <w:sz w:val="22"/>
                <w:szCs w:val="22"/>
                <w:lang w:eastAsia="zh-CN"/>
              </w:rPr>
            </w:pPr>
            <w:r w:rsidRPr="005D52DD">
              <w:rPr>
                <w:rFonts w:ascii="Times New Roman" w:hAnsi="Times New Roman"/>
                <w:b w:val="0"/>
                <w:sz w:val="22"/>
                <w:szCs w:val="22"/>
              </w:rPr>
              <w:t>Table A.</w:t>
            </w:r>
            <w:r w:rsidRPr="005D52DD">
              <w:rPr>
                <w:rFonts w:ascii="Times New Roman" w:hAnsi="Times New Roman"/>
                <w:b w:val="0"/>
                <w:sz w:val="22"/>
                <w:szCs w:val="22"/>
                <w:lang w:eastAsia="zh-CN"/>
              </w:rPr>
              <w:t>3</w:t>
            </w:r>
            <w:r w:rsidRPr="005D52DD">
              <w:rPr>
                <w:rFonts w:ascii="Times New Roman" w:hAnsi="Times New Roman"/>
                <w:b w:val="0"/>
                <w:sz w:val="22"/>
                <w:szCs w:val="22"/>
              </w:rPr>
              <w:t xml:space="preserve">-1: </w:t>
            </w:r>
            <w:r w:rsidRPr="005D52DD">
              <w:rPr>
                <w:rFonts w:ascii="Times New Roman" w:hAnsi="Times New Roman"/>
                <w:b w:val="0"/>
                <w:sz w:val="22"/>
                <w:szCs w:val="22"/>
                <w:lang w:eastAsia="zh-CN"/>
              </w:rPr>
              <w:t>Link-level s</w:t>
            </w:r>
            <w:r w:rsidRPr="005D52DD">
              <w:rPr>
                <w:rFonts w:ascii="Times New Roman" w:hAnsi="Times New Roman"/>
                <w:b w:val="0"/>
                <w:sz w:val="22"/>
                <w:szCs w:val="22"/>
              </w:rPr>
              <w:t xml:space="preserve">imulation assumptions at 4 GHz for </w:t>
            </w:r>
            <w:r w:rsidRPr="005D52DD">
              <w:rPr>
                <w:rFonts w:ascii="Times New Roman" w:hAnsi="Times New Roman"/>
                <w:b w:val="0"/>
                <w:sz w:val="22"/>
                <w:szCs w:val="22"/>
                <w:lang w:eastAsia="zh-CN"/>
              </w:rPr>
              <w:t>all cases with urban macro</w:t>
            </w:r>
          </w:p>
          <w:tbl>
            <w:tblPr>
              <w:tblW w:w="7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59"/>
              <w:gridCol w:w="3650"/>
            </w:tblGrid>
            <w:tr w:rsidR="003D5657" w:rsidRPr="005D52DD" w14:paraId="033F8173" w14:textId="77777777" w:rsidTr="003D5657">
              <w:trPr>
                <w:trHeight w:val="368"/>
                <w:jc w:val="center"/>
              </w:trPr>
              <w:tc>
                <w:tcPr>
                  <w:tcW w:w="4159" w:type="dxa"/>
                  <w:shd w:val="clear" w:color="auto" w:fill="D9E2F3"/>
                  <w:tcMar>
                    <w:top w:w="0" w:type="dxa"/>
                    <w:left w:w="108" w:type="dxa"/>
                    <w:bottom w:w="0" w:type="dxa"/>
                    <w:right w:w="108" w:type="dxa"/>
                  </w:tcMar>
                  <w:hideMark/>
                </w:tcPr>
                <w:p w14:paraId="6E657E2E" w14:textId="77777777" w:rsidR="003D5657" w:rsidRPr="005D52DD" w:rsidRDefault="003D5657" w:rsidP="005D52DD">
                  <w:pPr>
                    <w:adjustRightInd w:val="0"/>
                    <w:snapToGrid w:val="0"/>
                    <w:spacing w:afterLines="30" w:after="93"/>
                    <w:ind w:leftChars="100" w:left="210"/>
                    <w:jc w:val="center"/>
                    <w:rPr>
                      <w:rFonts w:ascii="Times New Roman" w:hAnsi="Times New Roman" w:cs="Times New Roman"/>
                      <w:bCs/>
                      <w:sz w:val="22"/>
                    </w:rPr>
                  </w:pPr>
                  <w:r w:rsidRPr="005D52DD">
                    <w:rPr>
                      <w:rFonts w:ascii="Times New Roman" w:hAnsi="Times New Roman" w:cs="Times New Roman"/>
                      <w:bCs/>
                      <w:sz w:val="22"/>
                    </w:rPr>
                    <w:t>Parameter</w:t>
                  </w:r>
                </w:p>
              </w:tc>
              <w:tc>
                <w:tcPr>
                  <w:tcW w:w="3650" w:type="dxa"/>
                  <w:shd w:val="clear" w:color="auto" w:fill="D9E2F3"/>
                  <w:tcMar>
                    <w:top w:w="0" w:type="dxa"/>
                    <w:left w:w="108" w:type="dxa"/>
                    <w:bottom w:w="0" w:type="dxa"/>
                    <w:right w:w="108" w:type="dxa"/>
                  </w:tcMar>
                  <w:hideMark/>
                </w:tcPr>
                <w:p w14:paraId="46A6ACC9" w14:textId="77777777" w:rsidR="003D5657" w:rsidRPr="005D52DD" w:rsidRDefault="003D5657" w:rsidP="005D52DD">
                  <w:pPr>
                    <w:adjustRightInd w:val="0"/>
                    <w:snapToGrid w:val="0"/>
                    <w:spacing w:afterLines="30" w:after="93"/>
                    <w:jc w:val="center"/>
                    <w:rPr>
                      <w:rFonts w:ascii="Times New Roman" w:hAnsi="Times New Roman" w:cs="Times New Roman"/>
                      <w:bCs/>
                      <w:sz w:val="22"/>
                    </w:rPr>
                  </w:pPr>
                  <w:r w:rsidRPr="005D52DD">
                    <w:rPr>
                      <w:rFonts w:ascii="Times New Roman" w:hAnsi="Times New Roman" w:cs="Times New Roman"/>
                      <w:bCs/>
                      <w:sz w:val="22"/>
                    </w:rPr>
                    <w:t>Value</w:t>
                  </w:r>
                </w:p>
              </w:tc>
            </w:tr>
            <w:tr w:rsidR="003D5657" w:rsidRPr="005D52DD" w14:paraId="451F1CF7" w14:textId="77777777" w:rsidTr="003D5657">
              <w:trPr>
                <w:trHeight w:val="142"/>
                <w:jc w:val="center"/>
              </w:trPr>
              <w:tc>
                <w:tcPr>
                  <w:tcW w:w="4159" w:type="dxa"/>
                  <w:tcMar>
                    <w:top w:w="0" w:type="dxa"/>
                    <w:left w:w="108" w:type="dxa"/>
                    <w:bottom w:w="0" w:type="dxa"/>
                    <w:right w:w="108" w:type="dxa"/>
                  </w:tcMar>
                  <w:hideMark/>
                </w:tcPr>
                <w:p w14:paraId="3655D7DE" w14:textId="77777777" w:rsidR="003D5657" w:rsidRPr="005D52DD" w:rsidRDefault="003D565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Carrier frequency for evaluation</w:t>
                  </w:r>
                </w:p>
              </w:tc>
              <w:tc>
                <w:tcPr>
                  <w:tcW w:w="3650" w:type="dxa"/>
                  <w:tcMar>
                    <w:top w:w="0" w:type="dxa"/>
                    <w:left w:w="108" w:type="dxa"/>
                    <w:bottom w:w="0" w:type="dxa"/>
                    <w:right w:w="108" w:type="dxa"/>
                  </w:tcMar>
                  <w:hideMark/>
                </w:tcPr>
                <w:p w14:paraId="1647373F" w14:textId="77777777" w:rsidR="003D5657" w:rsidRPr="005D52DD" w:rsidRDefault="003D5657" w:rsidP="005D52DD">
                  <w:pPr>
                    <w:keepNext/>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700MHz</w:t>
                  </w:r>
                </w:p>
              </w:tc>
            </w:tr>
            <w:tr w:rsidR="003D5657" w:rsidRPr="005D52DD" w14:paraId="4C6679ED" w14:textId="77777777" w:rsidTr="003D5657">
              <w:trPr>
                <w:trHeight w:val="142"/>
                <w:jc w:val="center"/>
              </w:trPr>
              <w:tc>
                <w:tcPr>
                  <w:tcW w:w="4159" w:type="dxa"/>
                  <w:tcMar>
                    <w:top w:w="0" w:type="dxa"/>
                    <w:left w:w="108" w:type="dxa"/>
                    <w:bottom w:w="0" w:type="dxa"/>
                    <w:right w:w="108" w:type="dxa"/>
                  </w:tcMar>
                </w:tcPr>
                <w:p w14:paraId="55A70898" w14:textId="77777777" w:rsidR="003D5657" w:rsidRPr="005D52DD" w:rsidRDefault="003D565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Channel model</w:t>
                  </w:r>
                </w:p>
              </w:tc>
              <w:tc>
                <w:tcPr>
                  <w:tcW w:w="3650" w:type="dxa"/>
                  <w:tcMar>
                    <w:top w:w="0" w:type="dxa"/>
                    <w:left w:w="108" w:type="dxa"/>
                    <w:bottom w:w="0" w:type="dxa"/>
                    <w:right w:w="108" w:type="dxa"/>
                  </w:tcMar>
                </w:tcPr>
                <w:p w14:paraId="04019965" w14:textId="6417F763" w:rsidR="003D5657" w:rsidRPr="005D52DD" w:rsidRDefault="003D5657" w:rsidP="005D52DD">
                  <w:pPr>
                    <w:pStyle w:val="Tabletext"/>
                    <w:snapToGrid w:val="0"/>
                    <w:spacing w:before="0" w:afterLines="30" w:after="93"/>
                    <w:rPr>
                      <w:sz w:val="22"/>
                      <w:szCs w:val="22"/>
                      <w:lang w:val="es-ES_tradnl" w:eastAsia="zh-CN"/>
                    </w:rPr>
                  </w:pPr>
                  <w:r w:rsidRPr="005D52DD">
                    <w:rPr>
                      <w:sz w:val="22"/>
                      <w:szCs w:val="22"/>
                      <w:lang w:val="en-US"/>
                    </w:rPr>
                    <w:t xml:space="preserve">TDL-C (delay spread: 300ns) </w:t>
                  </w:r>
                  <w:r w:rsidRPr="005D52DD">
                    <w:rPr>
                      <w:sz w:val="22"/>
                      <w:szCs w:val="22"/>
                      <w:lang w:val="en-US" w:eastAsia="zh-CN"/>
                    </w:rPr>
                    <w:t>as in 38.901</w:t>
                  </w:r>
                </w:p>
              </w:tc>
            </w:tr>
            <w:tr w:rsidR="003D5657" w:rsidRPr="005D52DD" w14:paraId="3A11A363" w14:textId="77777777" w:rsidTr="003D5657">
              <w:trPr>
                <w:trHeight w:val="142"/>
                <w:jc w:val="center"/>
              </w:trPr>
              <w:tc>
                <w:tcPr>
                  <w:tcW w:w="4159" w:type="dxa"/>
                  <w:tcMar>
                    <w:top w:w="0" w:type="dxa"/>
                    <w:left w:w="108" w:type="dxa"/>
                    <w:bottom w:w="0" w:type="dxa"/>
                    <w:right w:w="108" w:type="dxa"/>
                  </w:tcMar>
                </w:tcPr>
                <w:p w14:paraId="126068D2" w14:textId="77777777" w:rsidR="003D5657" w:rsidRPr="005D52DD" w:rsidRDefault="003D565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UE speed</w:t>
                  </w:r>
                </w:p>
              </w:tc>
              <w:tc>
                <w:tcPr>
                  <w:tcW w:w="3650" w:type="dxa"/>
                  <w:tcMar>
                    <w:top w:w="0" w:type="dxa"/>
                    <w:left w:w="108" w:type="dxa"/>
                    <w:bottom w:w="0" w:type="dxa"/>
                    <w:right w:w="108" w:type="dxa"/>
                  </w:tcMar>
                </w:tcPr>
                <w:p w14:paraId="17A1ED19" w14:textId="77777777" w:rsidR="003D5657" w:rsidRPr="005D52DD" w:rsidRDefault="003D5657" w:rsidP="005D52DD">
                  <w:pPr>
                    <w:pStyle w:val="Tabletext"/>
                    <w:snapToGrid w:val="0"/>
                    <w:spacing w:before="0" w:afterLines="30" w:after="93"/>
                    <w:rPr>
                      <w:sz w:val="22"/>
                      <w:szCs w:val="22"/>
                      <w:lang w:val="en-US" w:eastAsia="zh-CN"/>
                    </w:rPr>
                  </w:pPr>
                  <w:r w:rsidRPr="005D52DD">
                    <w:rPr>
                      <w:sz w:val="22"/>
                      <w:szCs w:val="22"/>
                      <w:lang w:val="en-US" w:eastAsia="zh-CN"/>
                    </w:rPr>
                    <w:t>3 km/h for power distribution and Rel-15 enabled use case;</w:t>
                  </w:r>
                </w:p>
              </w:tc>
            </w:tr>
            <w:tr w:rsidR="003D5657" w:rsidRPr="005D52DD" w14:paraId="01354DE1" w14:textId="77777777" w:rsidTr="003D5657">
              <w:trPr>
                <w:trHeight w:val="142"/>
                <w:jc w:val="center"/>
              </w:trPr>
              <w:tc>
                <w:tcPr>
                  <w:tcW w:w="4159" w:type="dxa"/>
                  <w:tcMar>
                    <w:top w:w="0" w:type="dxa"/>
                    <w:left w:w="108" w:type="dxa"/>
                    <w:bottom w:w="0" w:type="dxa"/>
                    <w:right w:w="108" w:type="dxa"/>
                  </w:tcMar>
                </w:tcPr>
                <w:p w14:paraId="51B5D57F" w14:textId="77777777" w:rsidR="003D5657" w:rsidRPr="005D52DD" w:rsidRDefault="003D565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BS antenna configuration</w:t>
                  </w:r>
                </w:p>
              </w:tc>
              <w:tc>
                <w:tcPr>
                  <w:tcW w:w="3650" w:type="dxa"/>
                  <w:tcMar>
                    <w:top w:w="0" w:type="dxa"/>
                    <w:left w:w="108" w:type="dxa"/>
                    <w:bottom w:w="0" w:type="dxa"/>
                    <w:right w:w="108" w:type="dxa"/>
                  </w:tcMar>
                </w:tcPr>
                <w:p w14:paraId="47CC3C62" w14:textId="77777777" w:rsidR="003D5657" w:rsidRPr="005D52DD" w:rsidRDefault="003D565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4 Rx antenna ports </w:t>
                  </w:r>
                </w:p>
              </w:tc>
            </w:tr>
            <w:tr w:rsidR="003D5657" w:rsidRPr="005D52DD" w14:paraId="71FF95DD" w14:textId="77777777" w:rsidTr="003D5657">
              <w:trPr>
                <w:trHeight w:val="142"/>
                <w:jc w:val="center"/>
              </w:trPr>
              <w:tc>
                <w:tcPr>
                  <w:tcW w:w="4159" w:type="dxa"/>
                  <w:tcMar>
                    <w:top w:w="0" w:type="dxa"/>
                    <w:left w:w="108" w:type="dxa"/>
                    <w:bottom w:w="0" w:type="dxa"/>
                    <w:right w:w="108" w:type="dxa"/>
                  </w:tcMar>
                </w:tcPr>
                <w:p w14:paraId="74F94EC8" w14:textId="77777777" w:rsidR="003D5657" w:rsidRPr="005D52DD" w:rsidRDefault="003D565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UE antenna configuration</w:t>
                  </w:r>
                </w:p>
              </w:tc>
              <w:tc>
                <w:tcPr>
                  <w:tcW w:w="3650" w:type="dxa"/>
                  <w:tcMar>
                    <w:top w:w="0" w:type="dxa"/>
                    <w:left w:w="108" w:type="dxa"/>
                    <w:bottom w:w="0" w:type="dxa"/>
                    <w:right w:w="108" w:type="dxa"/>
                  </w:tcMar>
                </w:tcPr>
                <w:p w14:paraId="1B5048A5" w14:textId="77777777" w:rsidR="003D5657" w:rsidRPr="005D52DD" w:rsidRDefault="003D565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rPr>
                    <w:t>2 Tx antenna ports</w:t>
                  </w:r>
                </w:p>
              </w:tc>
            </w:tr>
            <w:tr w:rsidR="003D5657" w:rsidRPr="005D52DD" w14:paraId="7BE19FFA" w14:textId="77777777" w:rsidTr="003D5657">
              <w:trPr>
                <w:trHeight w:val="142"/>
                <w:jc w:val="center"/>
              </w:trPr>
              <w:tc>
                <w:tcPr>
                  <w:tcW w:w="4159" w:type="dxa"/>
                  <w:tcMar>
                    <w:top w:w="0" w:type="dxa"/>
                    <w:left w:w="108" w:type="dxa"/>
                    <w:bottom w:w="0" w:type="dxa"/>
                    <w:right w:w="108" w:type="dxa"/>
                  </w:tcMar>
                </w:tcPr>
                <w:p w14:paraId="75253AC4" w14:textId="77777777" w:rsidR="003D5657" w:rsidRPr="005D52DD" w:rsidRDefault="003D565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System bandwidth</w:t>
                  </w:r>
                </w:p>
              </w:tc>
              <w:tc>
                <w:tcPr>
                  <w:tcW w:w="3650" w:type="dxa"/>
                  <w:tcMar>
                    <w:top w:w="0" w:type="dxa"/>
                    <w:left w:w="108" w:type="dxa"/>
                    <w:bottom w:w="0" w:type="dxa"/>
                    <w:right w:w="108" w:type="dxa"/>
                  </w:tcMar>
                </w:tcPr>
                <w:p w14:paraId="304C583B" w14:textId="77777777" w:rsidR="003D5657" w:rsidRPr="005D52DD" w:rsidRDefault="003D565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20 MHz</w:t>
                  </w:r>
                </w:p>
              </w:tc>
            </w:tr>
            <w:tr w:rsidR="003D5657" w:rsidRPr="005D52DD" w14:paraId="41952091" w14:textId="77777777" w:rsidTr="003D5657">
              <w:trPr>
                <w:trHeight w:val="142"/>
                <w:jc w:val="center"/>
              </w:trPr>
              <w:tc>
                <w:tcPr>
                  <w:tcW w:w="4159" w:type="dxa"/>
                  <w:tcMar>
                    <w:top w:w="0" w:type="dxa"/>
                    <w:left w:w="108" w:type="dxa"/>
                    <w:bottom w:w="0" w:type="dxa"/>
                    <w:right w:w="108" w:type="dxa"/>
                  </w:tcMar>
                </w:tcPr>
                <w:p w14:paraId="19C34424" w14:textId="77777777" w:rsidR="003D5657" w:rsidRPr="005D52DD" w:rsidRDefault="003D565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Sub-carrier spacing</w:t>
                  </w:r>
                </w:p>
              </w:tc>
              <w:tc>
                <w:tcPr>
                  <w:tcW w:w="3650" w:type="dxa"/>
                  <w:tcMar>
                    <w:top w:w="0" w:type="dxa"/>
                    <w:left w:w="108" w:type="dxa"/>
                    <w:bottom w:w="0" w:type="dxa"/>
                    <w:right w:w="108" w:type="dxa"/>
                  </w:tcMar>
                </w:tcPr>
                <w:p w14:paraId="7319D88A" w14:textId="77777777" w:rsidR="003D5657" w:rsidRPr="005D52DD" w:rsidRDefault="003D5657" w:rsidP="005D52DD">
                  <w:pPr>
                    <w:pStyle w:val="tabletext0"/>
                    <w:adjustRightInd w:val="0"/>
                    <w:snapToGrid w:val="0"/>
                    <w:spacing w:before="0" w:beforeAutospacing="0" w:afterLines="30" w:after="93" w:afterAutospacing="0"/>
                    <w:rPr>
                      <w:rFonts w:ascii="Times New Roman" w:eastAsia="宋体" w:hAnsi="Times New Roman" w:cs="Times New Roman"/>
                      <w:sz w:val="22"/>
                      <w:szCs w:val="22"/>
                      <w:lang w:eastAsia="zh-CN"/>
                    </w:rPr>
                  </w:pPr>
                  <w:r w:rsidRPr="005D52DD">
                    <w:rPr>
                      <w:rFonts w:ascii="Times New Roman" w:eastAsia="宋体" w:hAnsi="Times New Roman" w:cs="Times New Roman"/>
                      <w:sz w:val="22"/>
                      <w:szCs w:val="22"/>
                      <w:lang w:eastAsia="zh-CN"/>
                    </w:rPr>
                    <w:t>30 kHz</w:t>
                  </w:r>
                </w:p>
              </w:tc>
            </w:tr>
            <w:tr w:rsidR="003D5657" w:rsidRPr="005D52DD" w14:paraId="2384DF73" w14:textId="77777777" w:rsidTr="003D5657">
              <w:trPr>
                <w:trHeight w:val="142"/>
                <w:jc w:val="center"/>
              </w:trPr>
              <w:tc>
                <w:tcPr>
                  <w:tcW w:w="4159" w:type="dxa"/>
                  <w:tcMar>
                    <w:top w:w="0" w:type="dxa"/>
                    <w:left w:w="108" w:type="dxa"/>
                    <w:bottom w:w="0" w:type="dxa"/>
                    <w:right w:w="108" w:type="dxa"/>
                  </w:tcMar>
                </w:tcPr>
                <w:p w14:paraId="110F2D06" w14:textId="77777777" w:rsidR="003D5657" w:rsidRPr="005D52DD" w:rsidRDefault="003D565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Channel estimation</w:t>
                  </w:r>
                </w:p>
              </w:tc>
              <w:tc>
                <w:tcPr>
                  <w:tcW w:w="3650" w:type="dxa"/>
                  <w:tcMar>
                    <w:top w:w="0" w:type="dxa"/>
                    <w:left w:w="108" w:type="dxa"/>
                    <w:bottom w:w="0" w:type="dxa"/>
                    <w:right w:w="108" w:type="dxa"/>
                  </w:tcMar>
                </w:tcPr>
                <w:p w14:paraId="0E3F0A90" w14:textId="77777777" w:rsidR="003D5657" w:rsidRPr="005D52DD" w:rsidRDefault="003D5657" w:rsidP="005D52DD">
                  <w:pPr>
                    <w:pStyle w:val="tabletext0"/>
                    <w:adjustRightInd w:val="0"/>
                    <w:snapToGrid w:val="0"/>
                    <w:spacing w:before="0" w:beforeAutospacing="0" w:afterLines="30" w:after="93" w:afterAutospacing="0"/>
                    <w:rPr>
                      <w:rFonts w:ascii="Times New Roman" w:hAnsi="Times New Roman" w:cs="Times New Roman"/>
                      <w:sz w:val="22"/>
                      <w:szCs w:val="22"/>
                      <w:lang w:val="en-US"/>
                    </w:rPr>
                  </w:pPr>
                  <w:r w:rsidRPr="005D52DD">
                    <w:rPr>
                      <w:rFonts w:ascii="Times New Roman" w:hAnsi="Times New Roman" w:cs="Times New Roman"/>
                      <w:sz w:val="22"/>
                      <w:szCs w:val="22"/>
                      <w:lang w:val="en-US"/>
                    </w:rPr>
                    <w:t>Practical</w:t>
                  </w:r>
                </w:p>
              </w:tc>
            </w:tr>
            <w:tr w:rsidR="003D5657" w:rsidRPr="005D52DD" w14:paraId="40C66090" w14:textId="77777777" w:rsidTr="003D5657">
              <w:trPr>
                <w:trHeight w:val="142"/>
                <w:jc w:val="center"/>
              </w:trPr>
              <w:tc>
                <w:tcPr>
                  <w:tcW w:w="4159" w:type="dxa"/>
                  <w:tcMar>
                    <w:top w:w="0" w:type="dxa"/>
                    <w:left w:w="108" w:type="dxa"/>
                    <w:bottom w:w="0" w:type="dxa"/>
                    <w:right w:w="108" w:type="dxa"/>
                  </w:tcMar>
                </w:tcPr>
                <w:p w14:paraId="3B7D0DE7" w14:textId="77777777" w:rsidR="003D5657" w:rsidRPr="005D52DD" w:rsidRDefault="003D565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Receiver type</w:t>
                  </w:r>
                </w:p>
              </w:tc>
              <w:tc>
                <w:tcPr>
                  <w:tcW w:w="3650" w:type="dxa"/>
                  <w:tcMar>
                    <w:top w:w="0" w:type="dxa"/>
                    <w:left w:w="108" w:type="dxa"/>
                    <w:bottom w:w="0" w:type="dxa"/>
                    <w:right w:w="108" w:type="dxa"/>
                  </w:tcMar>
                </w:tcPr>
                <w:p w14:paraId="478B2990" w14:textId="77777777" w:rsidR="003D5657" w:rsidRPr="005D52DD" w:rsidRDefault="003D5657" w:rsidP="005D52DD">
                  <w:pPr>
                    <w:pStyle w:val="tabletext0"/>
                    <w:adjustRightInd w:val="0"/>
                    <w:snapToGrid w:val="0"/>
                    <w:spacing w:before="0" w:beforeAutospacing="0" w:afterLines="30" w:after="93" w:afterAutospacing="0"/>
                    <w:rPr>
                      <w:rFonts w:ascii="Times New Roman" w:hAnsi="Times New Roman" w:cs="Times New Roman"/>
                      <w:sz w:val="22"/>
                      <w:szCs w:val="22"/>
                      <w:lang w:val="en-US"/>
                    </w:rPr>
                  </w:pPr>
                  <w:r w:rsidRPr="005D52DD">
                    <w:rPr>
                      <w:rFonts w:ascii="Times New Roman" w:hAnsi="Times New Roman" w:cs="Times New Roman"/>
                      <w:sz w:val="22"/>
                      <w:szCs w:val="22"/>
                      <w:lang w:val="en-US"/>
                    </w:rPr>
                    <w:t>MMSE</w:t>
                  </w:r>
                </w:p>
              </w:tc>
            </w:tr>
            <w:tr w:rsidR="003D5657" w:rsidRPr="005D52DD" w14:paraId="368467A8" w14:textId="77777777" w:rsidTr="003D5657">
              <w:trPr>
                <w:trHeight w:val="142"/>
                <w:jc w:val="center"/>
              </w:trPr>
              <w:tc>
                <w:tcPr>
                  <w:tcW w:w="4159" w:type="dxa"/>
                  <w:tcMar>
                    <w:top w:w="0" w:type="dxa"/>
                    <w:left w:w="108" w:type="dxa"/>
                    <w:bottom w:w="0" w:type="dxa"/>
                    <w:right w:w="108" w:type="dxa"/>
                  </w:tcMar>
                </w:tcPr>
                <w:p w14:paraId="157359B2" w14:textId="77777777" w:rsidR="003D5657" w:rsidRPr="005D52DD" w:rsidRDefault="003D565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Q value (i.e. SINR range) </w:t>
                  </w:r>
                </w:p>
              </w:tc>
              <w:tc>
                <w:tcPr>
                  <w:tcW w:w="3650" w:type="dxa"/>
                  <w:tcMar>
                    <w:top w:w="0" w:type="dxa"/>
                    <w:left w:w="108" w:type="dxa"/>
                    <w:bottom w:w="0" w:type="dxa"/>
                    <w:right w:w="108" w:type="dxa"/>
                  </w:tcMar>
                </w:tcPr>
                <w:p w14:paraId="0544ABED" w14:textId="77777777" w:rsidR="003D5657" w:rsidRPr="005D52DD" w:rsidRDefault="003D5657" w:rsidP="005D52DD">
                  <w:pPr>
                    <w:pStyle w:val="tabletext0"/>
                    <w:adjustRightInd w:val="0"/>
                    <w:snapToGrid w:val="0"/>
                    <w:spacing w:before="0" w:beforeAutospacing="0" w:afterLines="30" w:after="93" w:afterAutospacing="0"/>
                    <w:rPr>
                      <w:rFonts w:ascii="Times New Roman" w:eastAsia="宋体" w:hAnsi="Times New Roman" w:cs="Times New Roman"/>
                      <w:sz w:val="22"/>
                      <w:szCs w:val="22"/>
                      <w:lang w:eastAsia="zh-CN"/>
                    </w:rPr>
                  </w:pPr>
                  <w:r w:rsidRPr="005D52DD">
                    <w:rPr>
                      <w:rFonts w:ascii="Times New Roman" w:eastAsia="宋体" w:hAnsi="Times New Roman" w:cs="Times New Roman"/>
                      <w:sz w:val="22"/>
                      <w:szCs w:val="22"/>
                      <w:lang w:eastAsia="zh-CN"/>
                    </w:rPr>
                    <w:t xml:space="preserve">Companies report the 5% Q value </w:t>
                  </w:r>
                </w:p>
              </w:tc>
            </w:tr>
            <w:tr w:rsidR="003D5657" w:rsidRPr="005D52DD" w14:paraId="798632B3" w14:textId="77777777" w:rsidTr="003D5657">
              <w:trPr>
                <w:trHeight w:val="142"/>
                <w:jc w:val="center"/>
              </w:trPr>
              <w:tc>
                <w:tcPr>
                  <w:tcW w:w="4159" w:type="dxa"/>
                  <w:tcMar>
                    <w:top w:w="0" w:type="dxa"/>
                    <w:left w:w="108" w:type="dxa"/>
                    <w:bottom w:w="0" w:type="dxa"/>
                    <w:right w:w="108" w:type="dxa"/>
                  </w:tcMar>
                </w:tcPr>
                <w:p w14:paraId="10897997" w14:textId="77777777" w:rsidR="003D5657" w:rsidRPr="005D52DD" w:rsidRDefault="003D565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PRB number</w:t>
                  </w:r>
                </w:p>
              </w:tc>
              <w:tc>
                <w:tcPr>
                  <w:tcW w:w="3650" w:type="dxa"/>
                  <w:tcMar>
                    <w:top w:w="0" w:type="dxa"/>
                    <w:left w:w="108" w:type="dxa"/>
                    <w:bottom w:w="0" w:type="dxa"/>
                    <w:right w:w="108" w:type="dxa"/>
                  </w:tcMar>
                </w:tcPr>
                <w:p w14:paraId="050A5C5E" w14:textId="77777777" w:rsidR="003D5657" w:rsidRPr="005D52DD" w:rsidRDefault="003D5657" w:rsidP="005D52DD">
                  <w:pPr>
                    <w:pStyle w:val="tabletext0"/>
                    <w:adjustRightInd w:val="0"/>
                    <w:snapToGrid w:val="0"/>
                    <w:spacing w:before="0" w:beforeAutospacing="0" w:afterLines="30" w:after="93" w:afterAutospacing="0"/>
                    <w:rPr>
                      <w:rFonts w:ascii="Times New Roman" w:eastAsia="宋体" w:hAnsi="Times New Roman" w:cs="Times New Roman"/>
                      <w:sz w:val="22"/>
                      <w:szCs w:val="22"/>
                      <w:lang w:eastAsia="zh-CN"/>
                    </w:rPr>
                  </w:pPr>
                  <w:r w:rsidRPr="005D52DD">
                    <w:rPr>
                      <w:rFonts w:ascii="Times New Roman" w:eastAsia="宋体" w:hAnsi="Times New Roman" w:cs="Times New Roman"/>
                      <w:sz w:val="22"/>
                      <w:szCs w:val="22"/>
                      <w:lang w:eastAsia="zh-CN"/>
                    </w:rPr>
                    <w:t>9/18/36</w:t>
                  </w:r>
                </w:p>
              </w:tc>
            </w:tr>
            <w:tr w:rsidR="003D5657" w:rsidRPr="005D52DD" w14:paraId="41F3EFB0" w14:textId="77777777" w:rsidTr="003D5657">
              <w:trPr>
                <w:trHeight w:val="142"/>
                <w:jc w:val="center"/>
              </w:trPr>
              <w:tc>
                <w:tcPr>
                  <w:tcW w:w="4159" w:type="dxa"/>
                  <w:tcMar>
                    <w:top w:w="0" w:type="dxa"/>
                    <w:left w:w="108" w:type="dxa"/>
                    <w:bottom w:w="0" w:type="dxa"/>
                    <w:right w:w="108" w:type="dxa"/>
                  </w:tcMar>
                </w:tcPr>
                <w:p w14:paraId="2C53F1D8" w14:textId="77777777" w:rsidR="003D5657" w:rsidRPr="005D52DD" w:rsidRDefault="003D565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DMRS Sequence length</w:t>
                  </w:r>
                </w:p>
              </w:tc>
              <w:tc>
                <w:tcPr>
                  <w:tcW w:w="3650" w:type="dxa"/>
                  <w:tcMar>
                    <w:top w:w="0" w:type="dxa"/>
                    <w:left w:w="108" w:type="dxa"/>
                    <w:bottom w:w="0" w:type="dxa"/>
                    <w:right w:w="108" w:type="dxa"/>
                  </w:tcMar>
                </w:tcPr>
                <w:p w14:paraId="2B71A5D7" w14:textId="77777777" w:rsidR="003D5657" w:rsidRPr="005D52DD" w:rsidRDefault="003D5657" w:rsidP="005D52DD">
                  <w:pPr>
                    <w:pStyle w:val="tabletext0"/>
                    <w:adjustRightInd w:val="0"/>
                    <w:snapToGrid w:val="0"/>
                    <w:spacing w:before="0" w:beforeAutospacing="0" w:afterLines="30" w:after="93" w:afterAutospacing="0"/>
                    <w:rPr>
                      <w:rFonts w:ascii="Times New Roman" w:eastAsia="宋体" w:hAnsi="Times New Roman" w:cs="Times New Roman"/>
                      <w:sz w:val="22"/>
                      <w:szCs w:val="22"/>
                      <w:lang w:eastAsia="zh-CN"/>
                    </w:rPr>
                  </w:pPr>
                  <w:r w:rsidRPr="005D52DD">
                    <w:rPr>
                      <w:rFonts w:ascii="Times New Roman" w:eastAsia="宋体" w:hAnsi="Times New Roman" w:cs="Times New Roman"/>
                      <w:sz w:val="22"/>
                      <w:szCs w:val="22"/>
                      <w:lang w:eastAsia="zh-CN"/>
                    </w:rPr>
                    <w:t>PRB number*4</w:t>
                  </w:r>
                </w:p>
              </w:tc>
            </w:tr>
            <w:tr w:rsidR="003D5657" w:rsidRPr="005D52DD" w14:paraId="3817D637" w14:textId="77777777" w:rsidTr="003D5657">
              <w:trPr>
                <w:trHeight w:val="142"/>
                <w:jc w:val="center"/>
              </w:trPr>
              <w:tc>
                <w:tcPr>
                  <w:tcW w:w="4159" w:type="dxa"/>
                  <w:tcMar>
                    <w:top w:w="0" w:type="dxa"/>
                    <w:left w:w="108" w:type="dxa"/>
                    <w:bottom w:w="0" w:type="dxa"/>
                    <w:right w:w="108" w:type="dxa"/>
                  </w:tcMar>
                </w:tcPr>
                <w:p w14:paraId="463F10D3" w14:textId="77777777" w:rsidR="003D5657" w:rsidRPr="005D52DD" w:rsidRDefault="003D565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Orthogonal DMRS port sharing TF resource</w:t>
                  </w:r>
                </w:p>
              </w:tc>
              <w:tc>
                <w:tcPr>
                  <w:tcW w:w="3650" w:type="dxa"/>
                  <w:tcMar>
                    <w:top w:w="0" w:type="dxa"/>
                    <w:left w:w="108" w:type="dxa"/>
                    <w:bottom w:w="0" w:type="dxa"/>
                    <w:right w:w="108" w:type="dxa"/>
                  </w:tcMar>
                </w:tcPr>
                <w:p w14:paraId="7C7538FA" w14:textId="77777777" w:rsidR="003D5657" w:rsidRPr="005D52DD" w:rsidRDefault="003D5657" w:rsidP="005D52DD">
                  <w:pPr>
                    <w:pStyle w:val="tabletext0"/>
                    <w:adjustRightInd w:val="0"/>
                    <w:snapToGrid w:val="0"/>
                    <w:spacing w:before="0" w:beforeAutospacing="0" w:afterLines="30" w:after="93" w:afterAutospacing="0"/>
                    <w:rPr>
                      <w:rFonts w:ascii="Times New Roman" w:eastAsia="宋体" w:hAnsi="Times New Roman" w:cs="Times New Roman"/>
                      <w:sz w:val="22"/>
                      <w:szCs w:val="22"/>
                      <w:lang w:val="en-US" w:eastAsia="zh-CN"/>
                    </w:rPr>
                  </w:pPr>
                  <w:r w:rsidRPr="005D52DD">
                    <w:rPr>
                      <w:rFonts w:ascii="Times New Roman" w:eastAsia="宋体" w:hAnsi="Times New Roman" w:cs="Times New Roman"/>
                      <w:sz w:val="22"/>
                      <w:szCs w:val="22"/>
                      <w:lang w:val="en-US" w:eastAsia="zh-CN"/>
                    </w:rPr>
                    <w:t>1/2</w:t>
                  </w:r>
                </w:p>
              </w:tc>
            </w:tr>
          </w:tbl>
          <w:p w14:paraId="6DCF95EE" w14:textId="77777777" w:rsidR="0054594E" w:rsidRPr="005D52DD" w:rsidRDefault="0054594E" w:rsidP="005D52DD">
            <w:pPr>
              <w:pStyle w:val="a9"/>
              <w:adjustRightInd w:val="0"/>
              <w:snapToGrid w:val="0"/>
              <w:spacing w:afterLines="30" w:after="93" w:line="240" w:lineRule="auto"/>
              <w:rPr>
                <w:rFonts w:eastAsia="宋体"/>
                <w:color w:val="000000"/>
                <w:sz w:val="22"/>
                <w:szCs w:val="22"/>
                <w:lang w:eastAsia="zh-CN"/>
              </w:rPr>
            </w:pPr>
            <w:r w:rsidRPr="005D52DD">
              <w:rPr>
                <w:rFonts w:eastAsia="宋体"/>
                <w:color w:val="000000"/>
                <w:sz w:val="22"/>
                <w:szCs w:val="22"/>
                <w:lang w:eastAsia="zh-CN"/>
              </w:rPr>
              <w:t>Observation1: Error detection based on uplink DMRS is 0.1399/0.0407/0.0038 @ the lowest 5%-tile UL SINR geometry, which is larger than URLLC reliability requirement, 0.001 due to limited sequence length.</w:t>
            </w:r>
          </w:p>
          <w:p w14:paraId="4FB7C7B1" w14:textId="77777777" w:rsidR="0054594E" w:rsidRPr="005D52DD" w:rsidRDefault="0054594E" w:rsidP="005D52DD">
            <w:pPr>
              <w:pStyle w:val="a9"/>
              <w:adjustRightInd w:val="0"/>
              <w:snapToGrid w:val="0"/>
              <w:spacing w:afterLines="30" w:after="93" w:line="240" w:lineRule="auto"/>
              <w:rPr>
                <w:rFonts w:eastAsia="宋体"/>
                <w:iCs/>
                <w:sz w:val="22"/>
                <w:szCs w:val="22"/>
                <w:lang w:eastAsia="zh-CN"/>
              </w:rPr>
            </w:pPr>
            <w:r w:rsidRPr="005D52DD">
              <w:rPr>
                <w:rFonts w:eastAsiaTheme="minorEastAsia"/>
                <w:sz w:val="22"/>
                <w:szCs w:val="22"/>
                <w:lang w:eastAsia="zh-CN"/>
              </w:rPr>
              <w:t>Observation 2: Grant free mechanism is low efficiency and efficiency improvement is necessary.</w:t>
            </w:r>
          </w:p>
          <w:p w14:paraId="5874B16F" w14:textId="77777777" w:rsidR="0054594E" w:rsidRPr="005D52DD" w:rsidRDefault="0054594E" w:rsidP="005D52DD">
            <w:pPr>
              <w:pStyle w:val="a9"/>
              <w:adjustRightInd w:val="0"/>
              <w:snapToGrid w:val="0"/>
              <w:spacing w:afterLines="30" w:after="93" w:line="240" w:lineRule="auto"/>
              <w:rPr>
                <w:rFonts w:eastAsia="宋体"/>
                <w:color w:val="000000"/>
                <w:sz w:val="22"/>
                <w:szCs w:val="22"/>
                <w:lang w:eastAsia="zh-CN"/>
              </w:rPr>
            </w:pPr>
            <w:r w:rsidRPr="005D52DD">
              <w:rPr>
                <w:rFonts w:eastAsia="宋体"/>
                <w:color w:val="000000"/>
                <w:sz w:val="22"/>
                <w:szCs w:val="22"/>
                <w:lang w:eastAsia="zh-CN"/>
              </w:rPr>
              <w:t xml:space="preserve">Proposal 1: Explicit HARQ-ACK can improve transmission reliability due to it can recognize miss-detection of PUSCH. </w:t>
            </w:r>
          </w:p>
          <w:p w14:paraId="0FC7CAE4" w14:textId="77777777" w:rsidR="0054594E" w:rsidRPr="005D52DD" w:rsidRDefault="0054594E" w:rsidP="005D52DD">
            <w:pPr>
              <w:pStyle w:val="a9"/>
              <w:adjustRightInd w:val="0"/>
              <w:snapToGrid w:val="0"/>
              <w:spacing w:afterLines="30" w:after="93" w:line="240" w:lineRule="auto"/>
              <w:rPr>
                <w:rFonts w:eastAsia="宋体"/>
                <w:color w:val="000000"/>
                <w:sz w:val="22"/>
                <w:szCs w:val="22"/>
                <w:lang w:eastAsia="zh-CN"/>
              </w:rPr>
            </w:pPr>
            <w:r w:rsidRPr="005D52DD">
              <w:rPr>
                <w:rFonts w:eastAsia="宋体"/>
                <w:color w:val="000000"/>
                <w:sz w:val="22"/>
                <w:szCs w:val="22"/>
                <w:lang w:eastAsia="zh-CN"/>
              </w:rPr>
              <w:t>Proposal2: For explicit HARQ-ACK, HARQ-ACK mapping, physical channel design, HARQ-ACK monitoring and retransmission triggered by timer need to be studied.</w:t>
            </w:r>
          </w:p>
          <w:p w14:paraId="7EBF3EF4" w14:textId="77777777" w:rsidR="0054594E" w:rsidRPr="005D52DD" w:rsidRDefault="0054594E" w:rsidP="005D52DD">
            <w:pPr>
              <w:pStyle w:val="a9"/>
              <w:adjustRightInd w:val="0"/>
              <w:snapToGrid w:val="0"/>
              <w:spacing w:afterLines="30" w:after="93" w:line="240" w:lineRule="auto"/>
              <w:rPr>
                <w:rFonts w:eastAsia="宋体"/>
                <w:color w:val="000000"/>
                <w:sz w:val="22"/>
                <w:szCs w:val="22"/>
                <w:lang w:eastAsia="zh-CN"/>
              </w:rPr>
            </w:pPr>
            <w:r w:rsidRPr="005D52DD">
              <w:rPr>
                <w:rFonts w:eastAsia="宋体"/>
                <w:color w:val="000000"/>
                <w:sz w:val="22"/>
                <w:szCs w:val="22"/>
                <w:lang w:eastAsia="zh-CN"/>
              </w:rPr>
              <w:t>Proposal 3: Mini-slot repetition and hopping within one slot should be considered for grant free.</w:t>
            </w:r>
          </w:p>
          <w:p w14:paraId="09DF0457" w14:textId="77777777" w:rsidR="0054594E" w:rsidRPr="005D52DD" w:rsidRDefault="0054594E" w:rsidP="005D52DD">
            <w:pPr>
              <w:pStyle w:val="a9"/>
              <w:adjustRightInd w:val="0"/>
              <w:snapToGrid w:val="0"/>
              <w:spacing w:afterLines="30" w:after="93" w:line="240" w:lineRule="auto"/>
              <w:rPr>
                <w:rFonts w:eastAsia="宋体"/>
                <w:color w:val="000000"/>
                <w:sz w:val="22"/>
                <w:szCs w:val="22"/>
                <w:lang w:eastAsia="zh-CN"/>
              </w:rPr>
            </w:pPr>
            <w:r w:rsidRPr="005D52DD">
              <w:rPr>
                <w:rFonts w:eastAsia="宋体"/>
                <w:color w:val="000000"/>
                <w:sz w:val="22"/>
                <w:szCs w:val="22"/>
                <w:lang w:eastAsia="zh-CN"/>
              </w:rPr>
              <w:t xml:space="preserve">Proposal </w:t>
            </w:r>
            <w:proofErr w:type="gramStart"/>
            <w:r w:rsidRPr="005D52DD">
              <w:rPr>
                <w:rFonts w:eastAsia="宋体"/>
                <w:color w:val="000000"/>
                <w:sz w:val="22"/>
                <w:szCs w:val="22"/>
                <w:lang w:eastAsia="zh-CN"/>
              </w:rPr>
              <w:t>4:Mini</w:t>
            </w:r>
            <w:proofErr w:type="gramEnd"/>
            <w:r w:rsidRPr="005D52DD">
              <w:rPr>
                <w:rFonts w:eastAsia="宋体"/>
                <w:color w:val="000000"/>
                <w:sz w:val="22"/>
                <w:szCs w:val="22"/>
                <w:lang w:eastAsia="zh-CN"/>
              </w:rPr>
              <w:t>-slot hopping need to be enhanced to reduce persistent collision. And flexible hoping pattern can be considered in terms of hopping sequence and hopping resource.</w:t>
            </w:r>
          </w:p>
          <w:p w14:paraId="4BB62E15" w14:textId="77777777" w:rsidR="0054594E" w:rsidRPr="005D52DD" w:rsidRDefault="0054594E" w:rsidP="005D52DD">
            <w:pPr>
              <w:pStyle w:val="a9"/>
              <w:adjustRightInd w:val="0"/>
              <w:snapToGrid w:val="0"/>
              <w:spacing w:afterLines="30" w:after="93" w:line="240" w:lineRule="auto"/>
              <w:rPr>
                <w:rFonts w:eastAsiaTheme="minorEastAsia"/>
                <w:sz w:val="22"/>
                <w:szCs w:val="22"/>
                <w:lang w:eastAsia="zh-CN"/>
              </w:rPr>
            </w:pPr>
            <w:r w:rsidRPr="005D52DD">
              <w:rPr>
                <w:rFonts w:eastAsia="宋体"/>
                <w:color w:val="000000"/>
                <w:sz w:val="22"/>
                <w:szCs w:val="22"/>
                <w:lang w:eastAsia="zh-CN"/>
              </w:rPr>
              <w:t xml:space="preserve">Proposal 5: </w:t>
            </w:r>
            <w:r w:rsidRPr="005D52DD">
              <w:rPr>
                <w:sz w:val="22"/>
                <w:szCs w:val="22"/>
                <w:lang w:eastAsia="zh-CN"/>
              </w:rPr>
              <w:t>Restriction on piggybacked UCI type and bit number in grant free is necessary for URLLC.</w:t>
            </w:r>
          </w:p>
          <w:p w14:paraId="02102288" w14:textId="137710E7" w:rsidR="003D5657" w:rsidRPr="005D52DD" w:rsidRDefault="0054594E"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6: Multiplexing of grant free transmission and grant based transmission is one effective way to improve efficiency of grant free mechanism.</w:t>
            </w:r>
          </w:p>
        </w:tc>
      </w:tr>
    </w:tbl>
    <w:p w14:paraId="077080F6"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63BB45A9" w14:textId="1A52513E" w:rsidR="00FE17AA" w:rsidRPr="005D52DD" w:rsidRDefault="00E30231" w:rsidP="005D52DD">
      <w:pPr>
        <w:pStyle w:val="3"/>
        <w:adjustRightInd w:val="0"/>
        <w:snapToGrid w:val="0"/>
        <w:spacing w:afterLines="30" w:after="93"/>
        <w:ind w:left="840"/>
        <w:rPr>
          <w:rFonts w:ascii="Times New Roman" w:hAnsi="Times New Roman" w:cs="Times New Roman"/>
          <w:sz w:val="22"/>
        </w:rPr>
      </w:pPr>
      <w:hyperlink r:id="rId41" w:history="1">
        <w:r w:rsidR="00FE17AA" w:rsidRPr="005D52DD">
          <w:rPr>
            <w:rFonts w:ascii="Times New Roman" w:hAnsi="Times New Roman" w:cs="Times New Roman"/>
            <w:sz w:val="22"/>
          </w:rPr>
          <w:t>R1-1900353</w:t>
        </w:r>
      </w:hyperlink>
      <w:r w:rsidR="00FE17AA" w:rsidRPr="005D52DD">
        <w:rPr>
          <w:rFonts w:ascii="Times New Roman" w:hAnsi="Times New Roman" w:cs="Times New Roman"/>
          <w:sz w:val="22"/>
        </w:rPr>
        <w:tab/>
        <w:t>URLLC Configured Grant with less than K Repetitions</w:t>
      </w:r>
      <w:r w:rsidR="00FE17AA" w:rsidRPr="005D52DD">
        <w:rPr>
          <w:rFonts w:ascii="Times New Roman" w:hAnsi="Times New Roman" w:cs="Times New Roman"/>
          <w:sz w:val="22"/>
        </w:rPr>
        <w:tab/>
        <w:t>TCL Communication Ltd.</w:t>
      </w:r>
    </w:p>
    <w:tbl>
      <w:tblPr>
        <w:tblStyle w:val="af5"/>
        <w:tblW w:w="8512" w:type="dxa"/>
        <w:tblLayout w:type="fixed"/>
        <w:tblLook w:val="04A0" w:firstRow="1" w:lastRow="0" w:firstColumn="1" w:lastColumn="0" w:noHBand="0" w:noVBand="1"/>
      </w:tblPr>
      <w:tblGrid>
        <w:gridCol w:w="8512"/>
      </w:tblGrid>
      <w:tr w:rsidR="00FE17AA" w:rsidRPr="005D52DD" w14:paraId="0E2A04E9" w14:textId="77777777" w:rsidTr="005C0700">
        <w:tc>
          <w:tcPr>
            <w:tcW w:w="8512" w:type="dxa"/>
          </w:tcPr>
          <w:p w14:paraId="5CEDBDAE" w14:textId="77777777" w:rsidR="004F2AA0" w:rsidRPr="005D52DD" w:rsidRDefault="004F2AA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1: When a user is only able to transmit less than the configured number of repetitions for a configured grant transmission, this transport block will use explicit HARQ feedback </w:t>
            </w:r>
            <w:r w:rsidRPr="005D52DD">
              <w:rPr>
                <w:rFonts w:ascii="Times New Roman" w:hAnsi="Times New Roman" w:cs="Times New Roman"/>
                <w:sz w:val="22"/>
              </w:rPr>
              <w:lastRenderedPageBreak/>
              <w:t>structure.</w:t>
            </w:r>
          </w:p>
          <w:p w14:paraId="2792AEEE" w14:textId="77777777" w:rsidR="004F2AA0" w:rsidRPr="005D52DD" w:rsidRDefault="004F2AA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2: For a TB, if the user initially transmits less than K repetitions on UL CG transmission mode, if it receives no ACK or UL grant for this TB within a configured HARQ timer, the user re-transmits this transport block.</w:t>
            </w:r>
          </w:p>
          <w:p w14:paraId="414D9775" w14:textId="77777777" w:rsidR="004F2AA0" w:rsidRPr="005D52DD" w:rsidRDefault="004F2AA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3: The user is configured to transmit a scheduling request in parallel to the transmission of a TB when it </w:t>
            </w:r>
            <w:proofErr w:type="gramStart"/>
            <w:r w:rsidRPr="005D52DD">
              <w:rPr>
                <w:rFonts w:ascii="Times New Roman" w:hAnsi="Times New Roman" w:cs="Times New Roman"/>
                <w:sz w:val="22"/>
              </w:rPr>
              <w:t>is able to</w:t>
            </w:r>
            <w:proofErr w:type="gramEnd"/>
            <w:r w:rsidRPr="005D52DD">
              <w:rPr>
                <w:rFonts w:ascii="Times New Roman" w:hAnsi="Times New Roman" w:cs="Times New Roman"/>
                <w:sz w:val="22"/>
              </w:rPr>
              <w:t xml:space="preserve"> transmit less than K repetitions for this TB.</w:t>
            </w:r>
          </w:p>
          <w:p w14:paraId="15663C75" w14:textId="77777777" w:rsidR="00FE17AA" w:rsidRPr="005D52DD" w:rsidRDefault="00FE17AA" w:rsidP="005D52DD">
            <w:pPr>
              <w:adjustRightInd w:val="0"/>
              <w:snapToGrid w:val="0"/>
              <w:spacing w:afterLines="30" w:after="93"/>
              <w:rPr>
                <w:rFonts w:ascii="Times New Roman" w:hAnsi="Times New Roman" w:cs="Times New Roman"/>
                <w:sz w:val="22"/>
              </w:rPr>
            </w:pPr>
          </w:p>
        </w:tc>
      </w:tr>
    </w:tbl>
    <w:p w14:paraId="63036C7F"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226C3D43" w14:textId="2EB72A6F" w:rsidR="00FE17AA" w:rsidRPr="005D52DD" w:rsidRDefault="00E30231" w:rsidP="005D52DD">
      <w:pPr>
        <w:pStyle w:val="3"/>
        <w:adjustRightInd w:val="0"/>
        <w:snapToGrid w:val="0"/>
        <w:spacing w:afterLines="30" w:after="93"/>
        <w:ind w:left="840"/>
        <w:rPr>
          <w:rFonts w:ascii="Times New Roman" w:hAnsi="Times New Roman" w:cs="Times New Roman"/>
          <w:sz w:val="22"/>
        </w:rPr>
      </w:pPr>
      <w:hyperlink r:id="rId42" w:history="1">
        <w:r w:rsidR="00FE17AA" w:rsidRPr="005D52DD">
          <w:rPr>
            <w:rFonts w:ascii="Times New Roman" w:hAnsi="Times New Roman" w:cs="Times New Roman"/>
            <w:sz w:val="22"/>
          </w:rPr>
          <w:t>R1-1900375</w:t>
        </w:r>
      </w:hyperlink>
      <w:r w:rsidR="00FE17AA" w:rsidRPr="005D52DD">
        <w:rPr>
          <w:rFonts w:ascii="Times New Roman" w:hAnsi="Times New Roman" w:cs="Times New Roman"/>
          <w:sz w:val="22"/>
        </w:rPr>
        <w:tab/>
        <w:t xml:space="preserve">Consideration on enhanced UL grant-free transmissions </w:t>
      </w:r>
      <w:r w:rsidR="00FE17AA" w:rsidRPr="005D52DD">
        <w:rPr>
          <w:rFonts w:ascii="Times New Roman" w:hAnsi="Times New Roman" w:cs="Times New Roman"/>
          <w:sz w:val="22"/>
        </w:rPr>
        <w:tab/>
      </w:r>
      <w:proofErr w:type="spellStart"/>
      <w:r w:rsidR="00FE17AA" w:rsidRPr="005D52DD">
        <w:rPr>
          <w:rFonts w:ascii="Times New Roman" w:hAnsi="Times New Roman" w:cs="Times New Roman"/>
          <w:sz w:val="22"/>
        </w:rPr>
        <w:t>sony</w:t>
      </w:r>
      <w:proofErr w:type="spellEnd"/>
    </w:p>
    <w:tbl>
      <w:tblPr>
        <w:tblStyle w:val="af5"/>
        <w:tblW w:w="8512" w:type="dxa"/>
        <w:tblLayout w:type="fixed"/>
        <w:tblLook w:val="04A0" w:firstRow="1" w:lastRow="0" w:firstColumn="1" w:lastColumn="0" w:noHBand="0" w:noVBand="1"/>
      </w:tblPr>
      <w:tblGrid>
        <w:gridCol w:w="8512"/>
      </w:tblGrid>
      <w:tr w:rsidR="00FE17AA" w:rsidRPr="005D52DD" w14:paraId="675AF536" w14:textId="77777777" w:rsidTr="005C0700">
        <w:tc>
          <w:tcPr>
            <w:tcW w:w="8512" w:type="dxa"/>
          </w:tcPr>
          <w:p w14:paraId="57B9FC14" w14:textId="77777777" w:rsidR="004F4836" w:rsidRPr="005D52DD" w:rsidRDefault="004F483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1: Non-slot repetitions within a slot should be supported.</w:t>
            </w:r>
          </w:p>
          <w:p w14:paraId="150881A8" w14:textId="77777777" w:rsidR="004F4836" w:rsidRPr="005D52DD" w:rsidRDefault="004F483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2: Non-slot repetitions are continuous in a slot.</w:t>
            </w:r>
          </w:p>
          <w:p w14:paraId="0262BD36" w14:textId="77777777" w:rsidR="004F4836" w:rsidRPr="005D52DD" w:rsidRDefault="004F483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3: Study both equal and unequal transmission lengths for the non-slot repetition.</w:t>
            </w:r>
          </w:p>
          <w:p w14:paraId="2101766B" w14:textId="77777777" w:rsidR="004F4836" w:rsidRPr="005D52DD" w:rsidRDefault="004F483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4: Study usage of orphan PUSCH symbols in a slot.</w:t>
            </w:r>
          </w:p>
          <w:p w14:paraId="5028AA62" w14:textId="4F6A5F45" w:rsidR="004F4836" w:rsidRPr="005D52DD" w:rsidRDefault="004F483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5: </w:t>
            </w:r>
            <w:r w:rsidRPr="005D52DD">
              <w:rPr>
                <w:rFonts w:ascii="Times New Roman" w:hAnsi="Times New Roman" w:cs="Times New Roman"/>
                <w:bCs/>
                <w:sz w:val="22"/>
                <w:lang w:eastAsia="en-US"/>
              </w:rPr>
              <w:t xml:space="preserve">UE </w:t>
            </w:r>
            <w:proofErr w:type="spellStart"/>
            <w:r w:rsidRPr="005D52DD">
              <w:rPr>
                <w:rFonts w:ascii="Times New Roman" w:hAnsi="Times New Roman" w:cs="Times New Roman"/>
                <w:bCs/>
                <w:sz w:val="22"/>
                <w:lang w:eastAsia="en-US"/>
              </w:rPr>
              <w:t>behaviour</w:t>
            </w:r>
            <w:proofErr w:type="spellEnd"/>
            <w:r w:rsidRPr="005D52DD">
              <w:rPr>
                <w:rFonts w:ascii="Times New Roman" w:hAnsi="Times New Roman" w:cs="Times New Roman"/>
                <w:bCs/>
                <w:sz w:val="22"/>
                <w:lang w:eastAsia="en-US"/>
              </w:rPr>
              <w:t xml:space="preserve"> in the selection of a configured grant resource among multiple configured grants needs to be studied</w:t>
            </w:r>
            <w:r w:rsidRPr="005D52DD">
              <w:rPr>
                <w:rFonts w:ascii="Times New Roman" w:hAnsi="Times New Roman" w:cs="Times New Roman"/>
                <w:sz w:val="22"/>
              </w:rPr>
              <w:t>.</w:t>
            </w:r>
          </w:p>
          <w:p w14:paraId="29A562F6" w14:textId="77777777" w:rsidR="004F4836" w:rsidRPr="005D52DD" w:rsidRDefault="004F4836" w:rsidP="005D52DD">
            <w:pPr>
              <w:adjustRightInd w:val="0"/>
              <w:snapToGrid w:val="0"/>
              <w:spacing w:afterLines="30" w:after="93"/>
              <w:jc w:val="center"/>
              <w:rPr>
                <w:rFonts w:ascii="Times New Roman" w:hAnsi="Times New Roman" w:cs="Times New Roman"/>
                <w:sz w:val="22"/>
              </w:rPr>
            </w:pPr>
            <w:r w:rsidRPr="005D52DD">
              <w:rPr>
                <w:rFonts w:ascii="Times New Roman" w:hAnsi="Times New Roman" w:cs="Times New Roman"/>
                <w:noProof/>
                <w:sz w:val="22"/>
              </w:rPr>
              <w:drawing>
                <wp:inline distT="0" distB="0" distL="0" distR="0" wp14:anchorId="4409F7E3" wp14:editId="4D77A046">
                  <wp:extent cx="4681579" cy="1913879"/>
                  <wp:effectExtent l="0" t="0" r="0" b="0"/>
                  <wp:docPr id="2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90065" cy="1917348"/>
                          </a:xfrm>
                          <a:prstGeom prst="rect">
                            <a:avLst/>
                          </a:prstGeom>
                          <a:noFill/>
                        </pic:spPr>
                      </pic:pic>
                    </a:graphicData>
                  </a:graphic>
                </wp:inline>
              </w:drawing>
            </w:r>
          </w:p>
          <w:p w14:paraId="48D23A0E" w14:textId="77777777" w:rsidR="004F4836" w:rsidRPr="005D52DD" w:rsidRDefault="004F4836" w:rsidP="005D52DD">
            <w:pPr>
              <w:adjustRightInd w:val="0"/>
              <w:snapToGrid w:val="0"/>
              <w:spacing w:afterLines="30" w:after="93"/>
              <w:jc w:val="center"/>
              <w:rPr>
                <w:rFonts w:ascii="Times New Roman" w:hAnsi="Times New Roman" w:cs="Times New Roman"/>
                <w:sz w:val="22"/>
              </w:rPr>
            </w:pPr>
            <w:r w:rsidRPr="005D52DD">
              <w:rPr>
                <w:rFonts w:ascii="Times New Roman" w:hAnsi="Times New Roman" w:cs="Times New Roman"/>
                <w:sz w:val="22"/>
              </w:rPr>
              <w:t xml:space="preserve">Figure 2: </w:t>
            </w:r>
            <w:proofErr w:type="spellStart"/>
            <w:r w:rsidRPr="005D52DD">
              <w:rPr>
                <w:rFonts w:ascii="Times New Roman" w:hAnsi="Times New Roman" w:cs="Times New Roman"/>
                <w:sz w:val="22"/>
              </w:rPr>
              <w:t>Signalling</w:t>
            </w:r>
            <w:proofErr w:type="spellEnd"/>
            <w:r w:rsidRPr="005D52DD">
              <w:rPr>
                <w:rFonts w:ascii="Times New Roman" w:hAnsi="Times New Roman" w:cs="Times New Roman"/>
                <w:sz w:val="22"/>
              </w:rPr>
              <w:t xml:space="preserve"> of UL transmission parameter for configured grant URLLC UE</w:t>
            </w:r>
          </w:p>
          <w:p w14:paraId="3ED5C2F7" w14:textId="77777777" w:rsidR="004F4836" w:rsidRPr="005D52DD" w:rsidRDefault="004F4836" w:rsidP="005D52DD">
            <w:pPr>
              <w:adjustRightInd w:val="0"/>
              <w:snapToGrid w:val="0"/>
              <w:spacing w:afterLines="30" w:after="93"/>
              <w:rPr>
                <w:rFonts w:ascii="Times New Roman" w:hAnsi="Times New Roman" w:cs="Times New Roman"/>
                <w:sz w:val="22"/>
              </w:rPr>
            </w:pPr>
          </w:p>
          <w:p w14:paraId="431D5555" w14:textId="77777777" w:rsidR="004F4836" w:rsidRPr="005D52DD" w:rsidRDefault="004F483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6: </w:t>
            </w:r>
            <w:proofErr w:type="spellStart"/>
            <w:r w:rsidRPr="005D52DD">
              <w:rPr>
                <w:rFonts w:ascii="Times New Roman" w:hAnsi="Times New Roman" w:cs="Times New Roman"/>
                <w:sz w:val="22"/>
              </w:rPr>
              <w:t>gNB</w:t>
            </w:r>
            <w:proofErr w:type="spellEnd"/>
            <w:r w:rsidRPr="005D52DD">
              <w:rPr>
                <w:rFonts w:ascii="Times New Roman" w:hAnsi="Times New Roman" w:cs="Times New Roman"/>
                <w:sz w:val="22"/>
              </w:rPr>
              <w:t xml:space="preserve"> indicates the UL transmission parameters for URLLC UE with configured grant transmission </w:t>
            </w:r>
            <w:proofErr w:type="gramStart"/>
            <w:r w:rsidRPr="005D52DD">
              <w:rPr>
                <w:rFonts w:ascii="Times New Roman" w:hAnsi="Times New Roman" w:cs="Times New Roman"/>
                <w:sz w:val="22"/>
              </w:rPr>
              <w:t>taking into account</w:t>
            </w:r>
            <w:proofErr w:type="gramEnd"/>
            <w:r w:rsidRPr="005D52DD">
              <w:rPr>
                <w:rFonts w:ascii="Times New Roman" w:hAnsi="Times New Roman" w:cs="Times New Roman"/>
                <w:sz w:val="22"/>
              </w:rPr>
              <w:t xml:space="preserve"> whether or not an </w:t>
            </w:r>
            <w:proofErr w:type="spellStart"/>
            <w:r w:rsidRPr="005D52DD">
              <w:rPr>
                <w:rFonts w:ascii="Times New Roman" w:hAnsi="Times New Roman" w:cs="Times New Roman"/>
                <w:sz w:val="22"/>
              </w:rPr>
              <w:t>eMBB</w:t>
            </w:r>
            <w:proofErr w:type="spellEnd"/>
            <w:r w:rsidRPr="005D52DD">
              <w:rPr>
                <w:rFonts w:ascii="Times New Roman" w:hAnsi="Times New Roman" w:cs="Times New Roman"/>
                <w:sz w:val="22"/>
              </w:rPr>
              <w:t xml:space="preserve"> UE has been granted overlapping resources on the configured grant resource.</w:t>
            </w:r>
          </w:p>
          <w:p w14:paraId="0EF8517E" w14:textId="352496CD" w:rsidR="00FE17AA" w:rsidRPr="005D52DD" w:rsidRDefault="00FE17AA" w:rsidP="005D52DD">
            <w:pPr>
              <w:adjustRightInd w:val="0"/>
              <w:snapToGrid w:val="0"/>
              <w:spacing w:afterLines="30" w:after="93"/>
              <w:rPr>
                <w:rFonts w:ascii="Times New Roman" w:hAnsi="Times New Roman" w:cs="Times New Roman"/>
                <w:sz w:val="22"/>
              </w:rPr>
            </w:pPr>
          </w:p>
        </w:tc>
      </w:tr>
    </w:tbl>
    <w:p w14:paraId="43E3A330"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2D76F727" w14:textId="5F729ABC" w:rsidR="00FE17AA" w:rsidRPr="005D52DD" w:rsidRDefault="00E30231" w:rsidP="005D52DD">
      <w:pPr>
        <w:pStyle w:val="3"/>
        <w:adjustRightInd w:val="0"/>
        <w:snapToGrid w:val="0"/>
        <w:spacing w:afterLines="30" w:after="93"/>
        <w:ind w:left="840"/>
        <w:rPr>
          <w:rFonts w:ascii="Times New Roman" w:hAnsi="Times New Roman" w:cs="Times New Roman"/>
          <w:sz w:val="22"/>
        </w:rPr>
      </w:pPr>
      <w:hyperlink r:id="rId44" w:history="1">
        <w:r w:rsidR="00FE17AA" w:rsidRPr="005D52DD">
          <w:rPr>
            <w:rFonts w:ascii="Times New Roman" w:hAnsi="Times New Roman" w:cs="Times New Roman"/>
            <w:sz w:val="22"/>
          </w:rPr>
          <w:t>R1-190</w:t>
        </w:r>
        <w:r w:rsidR="00E30B99">
          <w:rPr>
            <w:rFonts w:ascii="Times New Roman" w:hAnsi="Times New Roman" w:cs="Times New Roman"/>
            <w:sz w:val="22"/>
          </w:rPr>
          <w:t>1291</w:t>
        </w:r>
      </w:hyperlink>
      <w:r w:rsidR="00FE17AA" w:rsidRPr="005D52DD">
        <w:rPr>
          <w:rFonts w:ascii="Times New Roman" w:hAnsi="Times New Roman" w:cs="Times New Roman"/>
          <w:sz w:val="22"/>
        </w:rPr>
        <w:tab/>
        <w:t>Discussion on URLLC enhancements for grant-free transmission</w:t>
      </w:r>
      <w:r w:rsidR="00FE17AA" w:rsidRPr="005D52DD">
        <w:rPr>
          <w:rFonts w:ascii="Times New Roman" w:hAnsi="Times New Roman" w:cs="Times New Roman"/>
          <w:sz w:val="22"/>
        </w:rPr>
        <w:tab/>
        <w:t>Panasonic Corporation</w:t>
      </w:r>
    </w:p>
    <w:tbl>
      <w:tblPr>
        <w:tblStyle w:val="af5"/>
        <w:tblW w:w="8512" w:type="dxa"/>
        <w:tblLayout w:type="fixed"/>
        <w:tblLook w:val="04A0" w:firstRow="1" w:lastRow="0" w:firstColumn="1" w:lastColumn="0" w:noHBand="0" w:noVBand="1"/>
      </w:tblPr>
      <w:tblGrid>
        <w:gridCol w:w="8512"/>
      </w:tblGrid>
      <w:tr w:rsidR="00FE17AA" w:rsidRPr="005D52DD" w14:paraId="063682BF" w14:textId="77777777" w:rsidTr="005C0700">
        <w:tc>
          <w:tcPr>
            <w:tcW w:w="8512" w:type="dxa"/>
          </w:tcPr>
          <w:p w14:paraId="5150D554" w14:textId="77777777" w:rsidR="005C44B7" w:rsidRPr="005D52DD" w:rsidRDefault="005C44B7" w:rsidP="005D52DD">
            <w:pPr>
              <w:tabs>
                <w:tab w:val="left" w:pos="4008"/>
              </w:tabs>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Observation 1: Multiple active configured grant configuration should be available for both Type 1 and Type 2 configured grant configuration. One or more Type 1 and one or more Type 2 configured grants can be simultaneously configured for a given BWP.</w:t>
            </w:r>
          </w:p>
          <w:p w14:paraId="2514E211" w14:textId="77777777" w:rsidR="005C44B7" w:rsidRPr="005D52DD" w:rsidRDefault="005C44B7" w:rsidP="005D52DD">
            <w:pPr>
              <w:tabs>
                <w:tab w:val="left" w:pos="4008"/>
              </w:tabs>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Observation 2: One of possible value of the maximum number of configured grant configurations could be 8.</w:t>
            </w:r>
          </w:p>
          <w:p w14:paraId="2D3164E4" w14:textId="77777777" w:rsidR="005C44B7" w:rsidRPr="005D52DD" w:rsidRDefault="005C44B7" w:rsidP="005D52DD">
            <w:pPr>
              <w:tabs>
                <w:tab w:val="left" w:pos="4008"/>
              </w:tabs>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Observation 3: At least resource allocation related parameters (time/frequency resource), periodicities, and MCS should be configured independently among different configurations.</w:t>
            </w:r>
          </w:p>
          <w:p w14:paraId="5AF859F1" w14:textId="77777777" w:rsidR="005C44B7" w:rsidRPr="005D52DD" w:rsidRDefault="005C44B7" w:rsidP="005D52DD">
            <w:pPr>
              <w:tabs>
                <w:tab w:val="left" w:pos="4008"/>
              </w:tabs>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 xml:space="preserve">Observation 4: If there is overlap of the resource among configurations, </w:t>
            </w:r>
            <w:proofErr w:type="spellStart"/>
            <w:r w:rsidRPr="005D52DD">
              <w:rPr>
                <w:rFonts w:ascii="Times New Roman" w:hAnsi="Times New Roman" w:cs="Times New Roman"/>
                <w:sz w:val="22"/>
                <w:lang w:eastAsia="ja-JP"/>
              </w:rPr>
              <w:t>gNB</w:t>
            </w:r>
            <w:proofErr w:type="spellEnd"/>
            <w:r w:rsidRPr="005D52DD">
              <w:rPr>
                <w:rFonts w:ascii="Times New Roman" w:hAnsi="Times New Roman" w:cs="Times New Roman"/>
                <w:sz w:val="22"/>
                <w:lang w:eastAsia="ja-JP"/>
              </w:rPr>
              <w:t xml:space="preserve"> needs to distinguish them by some mechanism, such as DMRS based differentiation or UCI which includes configuration ID.</w:t>
            </w:r>
          </w:p>
          <w:p w14:paraId="049F4799" w14:textId="77777777" w:rsidR="005C44B7" w:rsidRPr="005D52DD" w:rsidRDefault="005C44B7" w:rsidP="005D52DD">
            <w:pPr>
              <w:tabs>
                <w:tab w:val="left" w:pos="4008"/>
              </w:tabs>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lastRenderedPageBreak/>
              <w:t>Observation 5: For activation/deactivation for the case of Type 2 by dynamic indication, if multiple configurations have aligned initial transmission timing, how to identify the different configurations using the same DCI format should be considered.</w:t>
            </w:r>
          </w:p>
          <w:p w14:paraId="6D8A7246" w14:textId="77777777" w:rsidR="005C44B7" w:rsidRPr="005D52DD" w:rsidRDefault="005C44B7" w:rsidP="005D52DD">
            <w:pPr>
              <w:tabs>
                <w:tab w:val="left" w:pos="4008"/>
              </w:tabs>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Observation 6: UE based TB size and/or resource (size) selection and UCI indication of the selected parameters are beneficial at least to handle variable data size.</w:t>
            </w:r>
          </w:p>
          <w:p w14:paraId="734EE262" w14:textId="77777777" w:rsidR="005C44B7" w:rsidRPr="005D52DD" w:rsidRDefault="005C44B7" w:rsidP="005D52DD">
            <w:pPr>
              <w:tabs>
                <w:tab w:val="left" w:pos="4008"/>
              </w:tabs>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Proposal 1: For grant-free UL transmission in NR Rel. 16, one configured grant configuring two or more PUSCH repetitions that can be in one slot, or across slot boundary in consecutive available slots should be supported.</w:t>
            </w:r>
          </w:p>
          <w:p w14:paraId="344FCCA7" w14:textId="77777777" w:rsidR="005C44B7" w:rsidRPr="005D52DD" w:rsidRDefault="005C44B7" w:rsidP="005D52DD">
            <w:pPr>
              <w:autoSpaceDE w:val="0"/>
              <w:autoSpaceDN w:val="0"/>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 xml:space="preserve">Proposal 2: For grant-free UL transmission in NR Rel. 16, for repetition within a slot, at least consecutive repetition should be supported. </w:t>
            </w:r>
          </w:p>
          <w:p w14:paraId="746AF0AA" w14:textId="77777777" w:rsidR="005C44B7" w:rsidRPr="005D52DD" w:rsidRDefault="005C44B7" w:rsidP="005D52DD">
            <w:pPr>
              <w:pStyle w:val="af6"/>
              <w:widowControl/>
              <w:numPr>
                <w:ilvl w:val="0"/>
                <w:numId w:val="44"/>
              </w:numPr>
              <w:adjustRightInd w:val="0"/>
              <w:snapToGrid w:val="0"/>
              <w:spacing w:afterLines="30" w:after="93"/>
              <w:ind w:leftChars="100" w:left="630" w:firstLineChars="0"/>
              <w:jc w:val="left"/>
              <w:rPr>
                <w:rFonts w:ascii="Times New Roman" w:hAnsi="Times New Roman" w:cs="Times New Roman"/>
                <w:sz w:val="22"/>
                <w:lang w:eastAsia="ja-JP"/>
              </w:rPr>
            </w:pPr>
            <w:r w:rsidRPr="005D52DD">
              <w:rPr>
                <w:rFonts w:ascii="Times New Roman" w:hAnsi="Times New Roman" w:cs="Times New Roman"/>
                <w:sz w:val="22"/>
                <w:lang w:eastAsia="ja-JP"/>
              </w:rPr>
              <w:t>How to handle slot boundary and/or the case that the transmission opportunities are unavailable due to SFI configuration and/or SRS/PUCCH resource is FFS.</w:t>
            </w:r>
          </w:p>
          <w:p w14:paraId="459FAD55" w14:textId="77777777" w:rsidR="005C44B7" w:rsidRPr="005D52DD" w:rsidRDefault="005C44B7" w:rsidP="005D52DD">
            <w:pPr>
              <w:autoSpaceDE w:val="0"/>
              <w:autoSpaceDN w:val="0"/>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Proposal 3: For grant-free UL transmission in NR Rel. 16, DMRS sharing between repetitions within a slot should be supported.</w:t>
            </w:r>
          </w:p>
          <w:p w14:paraId="19C96E39" w14:textId="2C3D0DA4" w:rsidR="005C44B7" w:rsidRPr="005D52DD" w:rsidRDefault="005C44B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 xml:space="preserve">Proposal 4: For improving the reliability of UL grant-free transmissions in NR URLLC Rel. 16, faster feedback of channel quality (that is calculated by </w:t>
            </w:r>
            <w:proofErr w:type="spellStart"/>
            <w:r w:rsidRPr="005D52DD">
              <w:rPr>
                <w:rFonts w:ascii="Times New Roman" w:hAnsi="Times New Roman" w:cs="Times New Roman"/>
                <w:sz w:val="22"/>
                <w:lang w:eastAsia="ja-JP"/>
              </w:rPr>
              <w:t>gNB</w:t>
            </w:r>
            <w:proofErr w:type="spellEnd"/>
            <w:r w:rsidRPr="005D52DD">
              <w:rPr>
                <w:rFonts w:ascii="Times New Roman" w:hAnsi="Times New Roman" w:cs="Times New Roman"/>
                <w:sz w:val="22"/>
                <w:lang w:eastAsia="ja-JP"/>
              </w:rPr>
              <w:t>) could be considered as one of the alternatives to explicit HARQ-ACK.</w:t>
            </w:r>
          </w:p>
          <w:p w14:paraId="04E7C584" w14:textId="656EDB4F" w:rsidR="009C6020" w:rsidRPr="005D52DD" w:rsidRDefault="009C6020" w:rsidP="005D52DD">
            <w:pPr>
              <w:autoSpaceDE w:val="0"/>
              <w:autoSpaceDN w:val="0"/>
              <w:adjustRightInd w:val="0"/>
              <w:snapToGrid w:val="0"/>
              <w:spacing w:afterLines="30" w:after="93"/>
              <w:jc w:val="left"/>
              <w:rPr>
                <w:rFonts w:ascii="Times New Roman" w:hAnsi="Times New Roman" w:cs="Times New Roman"/>
                <w:sz w:val="22"/>
                <w:lang w:eastAsia="ja-JP"/>
              </w:rPr>
            </w:pPr>
            <w:r w:rsidRPr="005D52DD">
              <w:rPr>
                <w:rFonts w:ascii="Times New Roman" w:hAnsi="Times New Roman" w:cs="Times New Roman"/>
                <w:noProof/>
                <w:sz w:val="22"/>
              </w:rPr>
              <w:drawing>
                <wp:inline distT="0" distB="0" distL="0" distR="0" wp14:anchorId="1DD59619" wp14:editId="3918006A">
                  <wp:extent cx="2497667" cy="2543810"/>
                  <wp:effectExtent l="0" t="0" r="0" b="0"/>
                  <wp:docPr id="2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99431" cy="2545607"/>
                          </a:xfrm>
                          <a:prstGeom prst="rect">
                            <a:avLst/>
                          </a:prstGeom>
                          <a:noFill/>
                          <a:ln>
                            <a:noFill/>
                          </a:ln>
                        </pic:spPr>
                      </pic:pic>
                    </a:graphicData>
                  </a:graphic>
                </wp:inline>
              </w:drawing>
            </w:r>
            <w:r w:rsidRPr="005D52DD">
              <w:rPr>
                <w:rFonts w:ascii="Times New Roman" w:hAnsi="Times New Roman" w:cs="Times New Roman"/>
                <w:sz w:val="22"/>
                <w:lang w:eastAsia="ja-JP"/>
              </w:rPr>
              <w:t xml:space="preserve">     </w:t>
            </w:r>
            <w:r w:rsidRPr="005D52DD">
              <w:rPr>
                <w:rFonts w:ascii="Times New Roman" w:hAnsi="Times New Roman" w:cs="Times New Roman"/>
                <w:noProof/>
                <w:sz w:val="22"/>
              </w:rPr>
              <w:drawing>
                <wp:inline distT="0" distB="0" distL="0" distR="0" wp14:anchorId="6B582300" wp14:editId="02712C47">
                  <wp:extent cx="2324100" cy="2542388"/>
                  <wp:effectExtent l="0" t="0" r="0" b="0"/>
                  <wp:docPr id="3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337690" cy="2557255"/>
                          </a:xfrm>
                          <a:prstGeom prst="rect">
                            <a:avLst/>
                          </a:prstGeom>
                          <a:noFill/>
                          <a:ln>
                            <a:noFill/>
                          </a:ln>
                        </pic:spPr>
                      </pic:pic>
                    </a:graphicData>
                  </a:graphic>
                </wp:inline>
              </w:drawing>
            </w:r>
          </w:p>
          <w:p w14:paraId="4A910E60" w14:textId="1077A14D" w:rsidR="009C6020" w:rsidRPr="00E5737D" w:rsidRDefault="009C6020" w:rsidP="005D52DD">
            <w:pPr>
              <w:autoSpaceDE w:val="0"/>
              <w:autoSpaceDN w:val="0"/>
              <w:adjustRightInd w:val="0"/>
              <w:snapToGrid w:val="0"/>
              <w:spacing w:afterLines="30" w:after="93"/>
              <w:jc w:val="center"/>
              <w:rPr>
                <w:rFonts w:ascii="Times New Roman" w:hAnsi="Times New Roman" w:cs="Times New Roman"/>
                <w:sz w:val="18"/>
                <w:lang w:eastAsia="ja-JP"/>
              </w:rPr>
            </w:pPr>
            <w:r w:rsidRPr="00E5737D">
              <w:rPr>
                <w:rFonts w:ascii="Times New Roman" w:hAnsi="Times New Roman" w:cs="Times New Roman"/>
                <w:sz w:val="18"/>
                <w:lang w:eastAsia="ja-JP"/>
              </w:rPr>
              <w:t xml:space="preserve">(a) 2 symbols, 70 RBs (TBS=256 bits) (FAR 1% </w:t>
            </w:r>
            <w:proofErr w:type="gramStart"/>
            <w:r w:rsidRPr="00E5737D">
              <w:rPr>
                <w:rFonts w:ascii="Times New Roman" w:hAnsi="Times New Roman" w:cs="Times New Roman"/>
                <w:sz w:val="18"/>
                <w:lang w:eastAsia="ja-JP"/>
              </w:rPr>
              <w:t>only)  (</w:t>
            </w:r>
            <w:proofErr w:type="gramEnd"/>
            <w:r w:rsidRPr="00E5737D">
              <w:rPr>
                <w:rFonts w:ascii="Times New Roman" w:hAnsi="Times New Roman" w:cs="Times New Roman"/>
                <w:sz w:val="18"/>
                <w:lang w:eastAsia="ja-JP"/>
              </w:rPr>
              <w:t>b) 4 symbols, 24 RBs (TBS=272 bits) (FAR 1% only)</w:t>
            </w:r>
          </w:p>
          <w:p w14:paraId="39E16645" w14:textId="3BF28EC2" w:rsidR="009C6020" w:rsidRPr="005D52DD" w:rsidRDefault="009C6020" w:rsidP="005D52DD">
            <w:pPr>
              <w:autoSpaceDE w:val="0"/>
              <w:autoSpaceDN w:val="0"/>
              <w:adjustRightInd w:val="0"/>
              <w:snapToGrid w:val="0"/>
              <w:spacing w:afterLines="30" w:after="93"/>
              <w:jc w:val="center"/>
              <w:rPr>
                <w:rFonts w:ascii="Times New Roman" w:hAnsi="Times New Roman" w:cs="Times New Roman"/>
                <w:sz w:val="22"/>
                <w:lang w:eastAsia="ja-JP"/>
              </w:rPr>
            </w:pPr>
            <w:r w:rsidRPr="005D52DD">
              <w:rPr>
                <w:rFonts w:ascii="Times New Roman" w:hAnsi="Times New Roman" w:cs="Times New Roman"/>
                <w:noProof/>
                <w:sz w:val="22"/>
              </w:rPr>
              <w:lastRenderedPageBreak/>
              <w:drawing>
                <wp:inline distT="0" distB="0" distL="0" distR="0" wp14:anchorId="536DBC7F" wp14:editId="2005DE2A">
                  <wp:extent cx="2379133" cy="2913824"/>
                  <wp:effectExtent l="0" t="0" r="0" b="0"/>
                  <wp:docPr id="3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83805" cy="2919546"/>
                          </a:xfrm>
                          <a:prstGeom prst="rect">
                            <a:avLst/>
                          </a:prstGeom>
                          <a:noFill/>
                          <a:ln>
                            <a:noFill/>
                          </a:ln>
                        </pic:spPr>
                      </pic:pic>
                    </a:graphicData>
                  </a:graphic>
                </wp:inline>
              </w:drawing>
            </w:r>
            <w:r w:rsidRPr="005D52DD">
              <w:rPr>
                <w:rFonts w:ascii="Times New Roman" w:hAnsi="Times New Roman" w:cs="Times New Roman"/>
                <w:sz w:val="22"/>
                <w:lang w:eastAsia="ja-JP"/>
              </w:rPr>
              <w:t xml:space="preserve">     </w:t>
            </w:r>
            <w:r w:rsidRPr="005D52DD">
              <w:rPr>
                <w:rFonts w:ascii="Times New Roman" w:hAnsi="Times New Roman" w:cs="Times New Roman"/>
                <w:noProof/>
                <w:sz w:val="22"/>
              </w:rPr>
              <w:drawing>
                <wp:inline distT="0" distB="0" distL="0" distR="0" wp14:anchorId="7C01ABE4" wp14:editId="59AEA429">
                  <wp:extent cx="2505498" cy="2913898"/>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09017" cy="2917991"/>
                          </a:xfrm>
                          <a:prstGeom prst="rect">
                            <a:avLst/>
                          </a:prstGeom>
                          <a:noFill/>
                          <a:ln>
                            <a:noFill/>
                          </a:ln>
                        </pic:spPr>
                      </pic:pic>
                    </a:graphicData>
                  </a:graphic>
                </wp:inline>
              </w:drawing>
            </w:r>
          </w:p>
          <w:p w14:paraId="171D4667" w14:textId="11D781DB" w:rsidR="009C6020" w:rsidRPr="005D52DD" w:rsidRDefault="009C6020" w:rsidP="005D52DD">
            <w:pPr>
              <w:autoSpaceDE w:val="0"/>
              <w:autoSpaceDN w:val="0"/>
              <w:adjustRightInd w:val="0"/>
              <w:snapToGrid w:val="0"/>
              <w:spacing w:afterLines="30" w:after="93"/>
              <w:jc w:val="center"/>
              <w:rPr>
                <w:rFonts w:ascii="Times New Roman" w:hAnsi="Times New Roman" w:cs="Times New Roman"/>
                <w:sz w:val="22"/>
                <w:lang w:eastAsia="ja-JP"/>
              </w:rPr>
            </w:pPr>
            <w:r w:rsidRPr="005D52DD">
              <w:rPr>
                <w:rFonts w:ascii="Times New Roman" w:hAnsi="Times New Roman" w:cs="Times New Roman"/>
                <w:sz w:val="22"/>
                <w:lang w:eastAsia="ja-JP"/>
              </w:rPr>
              <w:t xml:space="preserve">(c) 8 symbols, 10 RBs (TBS=256 </w:t>
            </w:r>
            <w:proofErr w:type="gramStart"/>
            <w:r w:rsidRPr="005D52DD">
              <w:rPr>
                <w:rFonts w:ascii="Times New Roman" w:hAnsi="Times New Roman" w:cs="Times New Roman"/>
                <w:sz w:val="22"/>
                <w:lang w:eastAsia="ja-JP"/>
              </w:rPr>
              <w:t xml:space="preserve">bits)   </w:t>
            </w:r>
            <w:proofErr w:type="gramEnd"/>
            <w:r w:rsidRPr="005D52DD">
              <w:rPr>
                <w:rFonts w:ascii="Times New Roman" w:hAnsi="Times New Roman" w:cs="Times New Roman"/>
                <w:sz w:val="22"/>
                <w:lang w:eastAsia="ja-JP"/>
              </w:rPr>
              <w:t xml:space="preserve">          (d) 10 symbols, 8 RBs (TBS=272 bits)</w:t>
            </w:r>
          </w:p>
          <w:p w14:paraId="59228F05" w14:textId="77777777" w:rsidR="009C6020" w:rsidRPr="005D52DD" w:rsidRDefault="009C6020" w:rsidP="005D52DD">
            <w:pPr>
              <w:autoSpaceDE w:val="0"/>
              <w:autoSpaceDN w:val="0"/>
              <w:adjustRightInd w:val="0"/>
              <w:snapToGrid w:val="0"/>
              <w:spacing w:afterLines="30" w:after="93"/>
              <w:jc w:val="center"/>
              <w:rPr>
                <w:rFonts w:ascii="Times New Roman" w:hAnsi="Times New Roman" w:cs="Times New Roman"/>
                <w:sz w:val="22"/>
                <w:lang w:eastAsia="ja-JP"/>
              </w:rPr>
            </w:pPr>
            <w:r w:rsidRPr="005D52DD">
              <w:rPr>
                <w:rFonts w:ascii="Times New Roman" w:hAnsi="Times New Roman" w:cs="Times New Roman"/>
                <w:sz w:val="22"/>
                <w:lang w:eastAsia="ja-JP"/>
              </w:rPr>
              <w:t>Figure 1 PUSCH miss-detection and BLER performance</w:t>
            </w:r>
          </w:p>
          <w:p w14:paraId="3D4115A2" w14:textId="77777777" w:rsidR="009C6020" w:rsidRPr="005D52DD" w:rsidRDefault="009C6020" w:rsidP="005D52DD">
            <w:pPr>
              <w:adjustRightInd w:val="0"/>
              <w:snapToGrid w:val="0"/>
              <w:spacing w:afterLines="30" w:after="93"/>
              <w:rPr>
                <w:rFonts w:ascii="Times New Roman" w:eastAsia="Yu Mincho" w:hAnsi="Times New Roman" w:cs="Times New Roman"/>
                <w:sz w:val="22"/>
                <w:lang w:eastAsia="ja-JP"/>
              </w:rPr>
            </w:pPr>
          </w:p>
          <w:p w14:paraId="42CDD3F4"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Table 1 Simulation assumption</w:t>
            </w:r>
          </w:p>
          <w:tbl>
            <w:tblPr>
              <w:tblStyle w:val="af5"/>
              <w:tblW w:w="0" w:type="auto"/>
              <w:jc w:val="center"/>
              <w:tblLayout w:type="fixed"/>
              <w:tblLook w:val="04A0" w:firstRow="1" w:lastRow="0" w:firstColumn="1" w:lastColumn="0" w:noHBand="0" w:noVBand="1"/>
            </w:tblPr>
            <w:tblGrid>
              <w:gridCol w:w="3240"/>
              <w:gridCol w:w="4082"/>
            </w:tblGrid>
            <w:tr w:rsidR="009C6020" w:rsidRPr="005D52DD" w14:paraId="4930DEE0"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6D490437"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Carrier frequency</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2533A440"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4 GHz</w:t>
                  </w:r>
                </w:p>
              </w:tc>
            </w:tr>
            <w:tr w:rsidR="009C6020" w:rsidRPr="005D52DD" w14:paraId="440985B7"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72E316FB"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Subcarrier spacing</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0CF592B3"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30 kHz</w:t>
                  </w:r>
                </w:p>
              </w:tc>
            </w:tr>
            <w:tr w:rsidR="009C6020" w:rsidRPr="005D52DD" w14:paraId="6EA7B8EB"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3C5B8929"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Waveform</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1EA9AEE8"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CP-OFDM</w:t>
                  </w:r>
                </w:p>
              </w:tc>
            </w:tr>
            <w:tr w:rsidR="009C6020" w:rsidRPr="005D52DD" w14:paraId="0145FBF5"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336E09E1"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Channel model</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1F7DD5FB"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 xml:space="preserve">TDL-C, delay spread = 100 ns, </w:t>
                  </w:r>
                </w:p>
                <w:p w14:paraId="3986BE79"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UE speed: 3 km/h</w:t>
                  </w:r>
                </w:p>
              </w:tc>
            </w:tr>
            <w:tr w:rsidR="009C6020" w:rsidRPr="005D52DD" w14:paraId="17D64063"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74DF8ADE"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Number of Tx antennas</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3EDF4E93"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2 (Closed loop precoding)</w:t>
                  </w:r>
                </w:p>
              </w:tc>
            </w:tr>
            <w:tr w:rsidR="009C6020" w:rsidRPr="005D52DD" w14:paraId="2AFCF88D"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1170C76C"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Number of Rx antennas</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2E9F2937"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4</w:t>
                  </w:r>
                </w:p>
              </w:tc>
            </w:tr>
            <w:tr w:rsidR="009C6020" w:rsidRPr="005D52DD" w14:paraId="47383804"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45D7FD55"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Number of allocated symbols and RBs</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0A1E83FE"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2 symbols, 70 RBs</w:t>
                  </w:r>
                </w:p>
                <w:p w14:paraId="4FBA6025"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4 symbols, 24 RBs</w:t>
                  </w:r>
                </w:p>
                <w:p w14:paraId="3C07401C"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8 symbols, 10 RBs</w:t>
                  </w:r>
                </w:p>
                <w:p w14:paraId="7D3355C0"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10 symbols, 8 RBs</w:t>
                  </w:r>
                </w:p>
                <w:p w14:paraId="356D8FF3"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13 symbols, 6 RBs</w:t>
                  </w:r>
                </w:p>
              </w:tc>
            </w:tr>
            <w:tr w:rsidR="009C6020" w:rsidRPr="005D52DD" w14:paraId="22A3819F"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52C9CA04"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Channel estimation</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2257F01E"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Realistic (MMSE)</w:t>
                  </w:r>
                </w:p>
              </w:tc>
            </w:tr>
            <w:tr w:rsidR="009C6020" w:rsidRPr="005D52DD" w14:paraId="1CA7CC2E"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75B0789D"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MCS table</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0E1026A9"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MCS7 in MCS Table 3 CP-OFDM</w:t>
                  </w:r>
                </w:p>
              </w:tc>
            </w:tr>
            <w:tr w:rsidR="009C6020" w:rsidRPr="005D52DD" w14:paraId="6CFB4482"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tcPr>
                <w:p w14:paraId="6C50CFAF"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TBS</w:t>
                  </w:r>
                </w:p>
              </w:tc>
              <w:tc>
                <w:tcPr>
                  <w:tcW w:w="4082" w:type="dxa"/>
                  <w:tcBorders>
                    <w:top w:val="single" w:sz="4" w:space="0" w:color="auto"/>
                    <w:left w:val="single" w:sz="4" w:space="0" w:color="auto"/>
                    <w:bottom w:val="single" w:sz="4" w:space="0" w:color="auto"/>
                    <w:right w:val="single" w:sz="4" w:space="0" w:color="auto"/>
                  </w:tcBorders>
                  <w:noWrap/>
                  <w:vAlign w:val="center"/>
                </w:tcPr>
                <w:p w14:paraId="733C57A5"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256, 272</w:t>
                  </w:r>
                </w:p>
              </w:tc>
            </w:tr>
            <w:tr w:rsidR="009C6020" w:rsidRPr="005D52DD" w14:paraId="4D358A25"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hideMark/>
                </w:tcPr>
                <w:p w14:paraId="7E801AE5"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DMRS</w:t>
                  </w:r>
                </w:p>
              </w:tc>
              <w:tc>
                <w:tcPr>
                  <w:tcW w:w="4082" w:type="dxa"/>
                  <w:tcBorders>
                    <w:top w:val="single" w:sz="4" w:space="0" w:color="auto"/>
                    <w:left w:val="single" w:sz="4" w:space="0" w:color="auto"/>
                    <w:bottom w:val="single" w:sz="4" w:space="0" w:color="auto"/>
                    <w:right w:val="single" w:sz="4" w:space="0" w:color="auto"/>
                  </w:tcBorders>
                  <w:noWrap/>
                  <w:vAlign w:val="center"/>
                  <w:hideMark/>
                </w:tcPr>
                <w:p w14:paraId="1394C425"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DMRS Type 1, 1-symbol DMRS</w:t>
                  </w:r>
                </w:p>
              </w:tc>
            </w:tr>
            <w:tr w:rsidR="009C6020" w:rsidRPr="005D52DD" w14:paraId="541A310C" w14:textId="77777777" w:rsidTr="00724917">
              <w:trPr>
                <w:trHeight w:val="170"/>
                <w:jc w:val="center"/>
              </w:trPr>
              <w:tc>
                <w:tcPr>
                  <w:tcW w:w="3240" w:type="dxa"/>
                  <w:tcBorders>
                    <w:top w:val="single" w:sz="4" w:space="0" w:color="auto"/>
                    <w:left w:val="single" w:sz="4" w:space="0" w:color="auto"/>
                    <w:bottom w:val="single" w:sz="4" w:space="0" w:color="auto"/>
                    <w:right w:val="single" w:sz="4" w:space="0" w:color="auto"/>
                  </w:tcBorders>
                  <w:noWrap/>
                  <w:vAlign w:val="center"/>
                </w:tcPr>
                <w:p w14:paraId="1A018AF4"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False alarm rate</w:t>
                  </w:r>
                </w:p>
              </w:tc>
              <w:tc>
                <w:tcPr>
                  <w:tcW w:w="4082" w:type="dxa"/>
                  <w:tcBorders>
                    <w:top w:val="single" w:sz="4" w:space="0" w:color="auto"/>
                    <w:left w:val="single" w:sz="4" w:space="0" w:color="auto"/>
                    <w:bottom w:val="single" w:sz="4" w:space="0" w:color="auto"/>
                    <w:right w:val="single" w:sz="4" w:space="0" w:color="auto"/>
                  </w:tcBorders>
                  <w:noWrap/>
                  <w:vAlign w:val="center"/>
                </w:tcPr>
                <w:p w14:paraId="483C807E" w14:textId="77777777" w:rsidR="009C6020" w:rsidRPr="005D52DD" w:rsidRDefault="009C6020" w:rsidP="005D52DD">
                  <w:pPr>
                    <w:tabs>
                      <w:tab w:val="left" w:pos="4008"/>
                    </w:tabs>
                    <w:adjustRightInd w:val="0"/>
                    <w:snapToGrid w:val="0"/>
                    <w:spacing w:afterLines="30" w:after="93"/>
                    <w:jc w:val="center"/>
                    <w:rPr>
                      <w:rFonts w:ascii="Times New Roman" w:hAnsi="Times New Roman" w:cs="Times New Roman"/>
                      <w:bCs/>
                      <w:sz w:val="22"/>
                      <w:lang w:eastAsia="ja-JP"/>
                    </w:rPr>
                  </w:pPr>
                  <w:r w:rsidRPr="005D52DD">
                    <w:rPr>
                      <w:rFonts w:ascii="Times New Roman" w:hAnsi="Times New Roman" w:cs="Times New Roman"/>
                      <w:bCs/>
                      <w:sz w:val="22"/>
                      <w:lang w:eastAsia="ja-JP"/>
                    </w:rPr>
                    <w:t>DMRS sequence detection: 1%</w:t>
                  </w:r>
                </w:p>
              </w:tc>
            </w:tr>
          </w:tbl>
          <w:p w14:paraId="06F36747" w14:textId="77777777" w:rsidR="009C6020" w:rsidRPr="005D52DD" w:rsidRDefault="009C6020" w:rsidP="005D52DD">
            <w:pPr>
              <w:adjustRightInd w:val="0"/>
              <w:snapToGrid w:val="0"/>
              <w:spacing w:afterLines="30" w:after="93"/>
              <w:rPr>
                <w:rFonts w:ascii="Times New Roman" w:eastAsia="Yu Mincho" w:hAnsi="Times New Roman" w:cs="Times New Roman"/>
                <w:sz w:val="22"/>
                <w:lang w:eastAsia="ja-JP"/>
              </w:rPr>
            </w:pPr>
          </w:p>
          <w:p w14:paraId="5F963A1A" w14:textId="77777777" w:rsidR="005C44B7" w:rsidRPr="005D52DD" w:rsidRDefault="005C44B7" w:rsidP="005D52DD">
            <w:pPr>
              <w:tabs>
                <w:tab w:val="left" w:pos="4008"/>
              </w:tabs>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 xml:space="preserve">Observation 7: As far as the number of DMRS is selected properly, </w:t>
            </w:r>
            <w:proofErr w:type="spellStart"/>
            <w:r w:rsidRPr="005D52DD">
              <w:rPr>
                <w:rFonts w:ascii="Times New Roman" w:hAnsi="Times New Roman" w:cs="Times New Roman"/>
                <w:sz w:val="22"/>
                <w:lang w:eastAsia="ja-JP"/>
              </w:rPr>
              <w:t>gNB’s</w:t>
            </w:r>
            <w:proofErr w:type="spellEnd"/>
            <w:r w:rsidRPr="005D52DD">
              <w:rPr>
                <w:rFonts w:ascii="Times New Roman" w:hAnsi="Times New Roman" w:cs="Times New Roman"/>
                <w:sz w:val="22"/>
                <w:lang w:eastAsia="ja-JP"/>
              </w:rPr>
              <w:t xml:space="preserve"> miss-detection would be resolved.</w:t>
            </w:r>
          </w:p>
          <w:p w14:paraId="213FD688" w14:textId="77777777" w:rsidR="005C44B7" w:rsidRPr="005D52DD" w:rsidRDefault="005C44B7" w:rsidP="005D52DD">
            <w:pPr>
              <w:adjustRightInd w:val="0"/>
              <w:snapToGrid w:val="0"/>
              <w:spacing w:afterLines="30" w:after="93"/>
              <w:rPr>
                <w:rFonts w:ascii="Times New Roman" w:hAnsi="Times New Roman" w:cs="Times New Roman"/>
                <w:sz w:val="22"/>
                <w:lang w:eastAsia="ja-JP"/>
              </w:rPr>
            </w:pPr>
            <w:r w:rsidRPr="005D52DD">
              <w:rPr>
                <w:rFonts w:ascii="Times New Roman" w:hAnsi="Times New Roman" w:cs="Times New Roman"/>
                <w:sz w:val="22"/>
                <w:lang w:eastAsia="ja-JP"/>
              </w:rPr>
              <w:t xml:space="preserve">Observation 8: For UL grant-free transmissions in NR URLLC in Rel. 16, sending a channel quality feedback from </w:t>
            </w:r>
            <w:proofErr w:type="spellStart"/>
            <w:r w:rsidRPr="005D52DD">
              <w:rPr>
                <w:rFonts w:ascii="Times New Roman" w:hAnsi="Times New Roman" w:cs="Times New Roman"/>
                <w:sz w:val="22"/>
                <w:lang w:eastAsia="ja-JP"/>
              </w:rPr>
              <w:t>gNB</w:t>
            </w:r>
            <w:proofErr w:type="spellEnd"/>
            <w:r w:rsidRPr="005D52DD">
              <w:rPr>
                <w:rFonts w:ascii="Times New Roman" w:hAnsi="Times New Roman" w:cs="Times New Roman"/>
                <w:sz w:val="22"/>
                <w:lang w:eastAsia="ja-JP"/>
              </w:rPr>
              <w:t xml:space="preserve"> to the UE is beneficial for optimizing retransmissions and repetitions. </w:t>
            </w:r>
          </w:p>
          <w:p w14:paraId="1197C392" w14:textId="77777777" w:rsidR="00FE17AA" w:rsidRPr="005D52DD" w:rsidRDefault="00FE17AA" w:rsidP="005D52DD">
            <w:pPr>
              <w:adjustRightInd w:val="0"/>
              <w:snapToGrid w:val="0"/>
              <w:spacing w:afterLines="30" w:after="93"/>
              <w:rPr>
                <w:rFonts w:ascii="Times New Roman" w:hAnsi="Times New Roman" w:cs="Times New Roman"/>
                <w:sz w:val="22"/>
              </w:rPr>
            </w:pPr>
          </w:p>
        </w:tc>
      </w:tr>
    </w:tbl>
    <w:p w14:paraId="26D69826"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47F45568" w14:textId="4256DB82" w:rsidR="00FE17AA" w:rsidRPr="005D52DD" w:rsidRDefault="00E30231" w:rsidP="005D52DD">
      <w:pPr>
        <w:pStyle w:val="3"/>
        <w:adjustRightInd w:val="0"/>
        <w:snapToGrid w:val="0"/>
        <w:spacing w:afterLines="30" w:after="93"/>
        <w:ind w:left="840"/>
        <w:rPr>
          <w:rFonts w:ascii="Times New Roman" w:hAnsi="Times New Roman" w:cs="Times New Roman"/>
          <w:sz w:val="22"/>
        </w:rPr>
      </w:pPr>
      <w:hyperlink r:id="rId49" w:history="1">
        <w:r w:rsidR="00FE17AA" w:rsidRPr="005D52DD">
          <w:rPr>
            <w:rFonts w:ascii="Times New Roman" w:hAnsi="Times New Roman" w:cs="Times New Roman"/>
            <w:sz w:val="22"/>
          </w:rPr>
          <w:t>R1-1900498</w:t>
        </w:r>
      </w:hyperlink>
      <w:r w:rsidR="00FE17AA" w:rsidRPr="005D52DD">
        <w:rPr>
          <w:rFonts w:ascii="Times New Roman" w:hAnsi="Times New Roman" w:cs="Times New Roman"/>
          <w:sz w:val="22"/>
        </w:rPr>
        <w:tab/>
        <w:t>On enhancements to CG PUSCH</w:t>
      </w:r>
      <w:r w:rsidR="00FE17AA" w:rsidRPr="005D52DD">
        <w:rPr>
          <w:rFonts w:ascii="Times New Roman" w:hAnsi="Times New Roman" w:cs="Times New Roman"/>
          <w:sz w:val="22"/>
        </w:rPr>
        <w:tab/>
      </w:r>
      <w:r w:rsidR="005C0700" w:rsidRPr="005D52DD">
        <w:rPr>
          <w:rFonts w:ascii="Times New Roman" w:hAnsi="Times New Roman" w:cs="Times New Roman"/>
          <w:sz w:val="22"/>
        </w:rPr>
        <w:t xml:space="preserve"> </w:t>
      </w:r>
      <w:r w:rsidR="00FE17AA" w:rsidRPr="005D52DD">
        <w:rPr>
          <w:rFonts w:ascii="Times New Roman" w:hAnsi="Times New Roman" w:cs="Times New Roman"/>
          <w:sz w:val="22"/>
        </w:rPr>
        <w:t>Intel Corporation</w:t>
      </w:r>
    </w:p>
    <w:tbl>
      <w:tblPr>
        <w:tblStyle w:val="af5"/>
        <w:tblW w:w="8512" w:type="dxa"/>
        <w:tblLayout w:type="fixed"/>
        <w:tblLook w:val="04A0" w:firstRow="1" w:lastRow="0" w:firstColumn="1" w:lastColumn="0" w:noHBand="0" w:noVBand="1"/>
      </w:tblPr>
      <w:tblGrid>
        <w:gridCol w:w="8512"/>
      </w:tblGrid>
      <w:tr w:rsidR="00FE17AA" w:rsidRPr="005D52DD" w14:paraId="187FC839" w14:textId="77777777" w:rsidTr="005C0700">
        <w:tc>
          <w:tcPr>
            <w:tcW w:w="8512" w:type="dxa"/>
          </w:tcPr>
          <w:p w14:paraId="39331A23" w14:textId="3F55CAEE" w:rsidR="002B1084" w:rsidRPr="005D52DD" w:rsidRDefault="002B1084"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Under 12 PRB bandwidth assumption for OFDM-based waveform, a cross-correlation threshold (X-axis) may always be found which provides detection of NR DMRS sequence in wide SNR range down to -7 </w:t>
            </w:r>
            <w:proofErr w:type="spellStart"/>
            <w:r w:rsidRPr="005D52DD">
              <w:rPr>
                <w:rFonts w:ascii="Times New Roman" w:hAnsi="Times New Roman" w:cs="Times New Roman"/>
                <w:sz w:val="22"/>
              </w:rPr>
              <w:t>dB.</w:t>
            </w:r>
            <w:proofErr w:type="spellEnd"/>
          </w:p>
          <w:p w14:paraId="787E8DFF" w14:textId="02455718" w:rsidR="002B1084" w:rsidRPr="005D52DD" w:rsidRDefault="002B1084" w:rsidP="005D52DD">
            <w:pPr>
              <w:adjustRightInd w:val="0"/>
              <w:snapToGrid w:val="0"/>
              <w:spacing w:afterLines="30" w:after="93"/>
              <w:jc w:val="center"/>
              <w:rPr>
                <w:rFonts w:ascii="Times New Roman" w:hAnsi="Times New Roman" w:cs="Times New Roman"/>
                <w:sz w:val="22"/>
              </w:rPr>
            </w:pPr>
            <w:r w:rsidRPr="005D52DD">
              <w:rPr>
                <w:rFonts w:ascii="Times New Roman" w:hAnsi="Times New Roman" w:cs="Times New Roman"/>
                <w:noProof/>
                <w:sz w:val="22"/>
              </w:rPr>
              <w:drawing>
                <wp:inline distT="0" distB="0" distL="0" distR="0" wp14:anchorId="514E056D" wp14:editId="1526883D">
                  <wp:extent cx="4318000" cy="324294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318000" cy="3242945"/>
                          </a:xfrm>
                          <a:prstGeom prst="rect">
                            <a:avLst/>
                          </a:prstGeom>
                          <a:noFill/>
                          <a:ln>
                            <a:noFill/>
                          </a:ln>
                        </pic:spPr>
                      </pic:pic>
                    </a:graphicData>
                  </a:graphic>
                </wp:inline>
              </w:drawing>
            </w:r>
          </w:p>
          <w:p w14:paraId="2A1A754F" w14:textId="77777777" w:rsidR="002B1084" w:rsidRPr="005D52DD" w:rsidRDefault="002B1084" w:rsidP="005D52DD">
            <w:pPr>
              <w:pStyle w:val="a7"/>
              <w:snapToGrid w:val="0"/>
              <w:spacing w:before="0" w:afterLines="30" w:after="93"/>
              <w:jc w:val="center"/>
              <w:rPr>
                <w:sz w:val="22"/>
                <w:szCs w:val="22"/>
              </w:rPr>
            </w:pPr>
            <w:bookmarkStart w:id="18" w:name="_Ref535008221"/>
            <w:r w:rsidRPr="005D52DD">
              <w:rPr>
                <w:sz w:val="22"/>
                <w:szCs w:val="22"/>
              </w:rPr>
              <w:t xml:space="preserve">Figure </w:t>
            </w:r>
            <w:r w:rsidRPr="005D52DD">
              <w:rPr>
                <w:sz w:val="22"/>
                <w:szCs w:val="22"/>
              </w:rPr>
              <w:fldChar w:fldCharType="begin"/>
            </w:r>
            <w:r w:rsidRPr="005D52DD">
              <w:rPr>
                <w:sz w:val="22"/>
                <w:szCs w:val="22"/>
              </w:rPr>
              <w:instrText xml:space="preserve"> SEQ Figure \* ARABIC </w:instrText>
            </w:r>
            <w:r w:rsidRPr="005D52DD">
              <w:rPr>
                <w:sz w:val="22"/>
                <w:szCs w:val="22"/>
              </w:rPr>
              <w:fldChar w:fldCharType="separate"/>
            </w:r>
            <w:r w:rsidRPr="005D52DD">
              <w:rPr>
                <w:noProof/>
                <w:sz w:val="22"/>
                <w:szCs w:val="22"/>
              </w:rPr>
              <w:t>2</w:t>
            </w:r>
            <w:r w:rsidRPr="005D52DD">
              <w:rPr>
                <w:sz w:val="22"/>
                <w:szCs w:val="22"/>
              </w:rPr>
              <w:fldChar w:fldCharType="end"/>
            </w:r>
            <w:bookmarkEnd w:id="18"/>
            <w:r w:rsidRPr="005D52DD">
              <w:rPr>
                <w:sz w:val="22"/>
                <w:szCs w:val="22"/>
              </w:rPr>
              <w:t>. DMRS sequence detection performance</w:t>
            </w:r>
          </w:p>
          <w:p w14:paraId="0A479BB6" w14:textId="77777777" w:rsidR="002B1084" w:rsidRPr="005D52DD" w:rsidRDefault="002B1084"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1</w:t>
            </w:r>
          </w:p>
          <w:p w14:paraId="782D4585" w14:textId="77777777" w:rsidR="002B1084" w:rsidRPr="005D52DD" w:rsidRDefault="002B1084" w:rsidP="005D52DD">
            <w:pPr>
              <w:widowControl/>
              <w:numPr>
                <w:ilvl w:val="0"/>
                <w:numId w:val="45"/>
              </w:numPr>
              <w:overflowPunct w:val="0"/>
              <w:autoSpaceDE w:val="0"/>
              <w:autoSpaceDN w:val="0"/>
              <w:adjustRightInd w:val="0"/>
              <w:snapToGrid w:val="0"/>
              <w:spacing w:afterLines="30" w:after="93"/>
              <w:ind w:left="284" w:hanging="284"/>
              <w:textAlignment w:val="baseline"/>
              <w:rPr>
                <w:rFonts w:ascii="Times New Roman" w:hAnsi="Times New Roman" w:cs="Times New Roman"/>
                <w:sz w:val="22"/>
              </w:rPr>
            </w:pPr>
            <w:r w:rsidRPr="005D52DD">
              <w:rPr>
                <w:rFonts w:ascii="Times New Roman" w:hAnsi="Times New Roman" w:cs="Times New Roman"/>
                <w:sz w:val="22"/>
              </w:rPr>
              <w:t xml:space="preserve">For Rel.16 </w:t>
            </w:r>
            <w:proofErr w:type="spellStart"/>
            <w:r w:rsidRPr="005D52DD">
              <w:rPr>
                <w:rFonts w:ascii="Times New Roman" w:hAnsi="Times New Roman" w:cs="Times New Roman"/>
                <w:sz w:val="22"/>
              </w:rPr>
              <w:t>eURLLC</w:t>
            </w:r>
            <w:proofErr w:type="spellEnd"/>
            <w:r w:rsidRPr="005D52DD">
              <w:rPr>
                <w:rFonts w:ascii="Times New Roman" w:hAnsi="Times New Roman" w:cs="Times New Roman"/>
                <w:sz w:val="22"/>
              </w:rPr>
              <w:t>, support multiple activated CG-PUSCH configurations in a cell</w:t>
            </w:r>
          </w:p>
          <w:p w14:paraId="7BD0E631" w14:textId="77777777" w:rsidR="002B1084" w:rsidRPr="005D52DD" w:rsidRDefault="002B1084" w:rsidP="005D52DD">
            <w:pPr>
              <w:widowControl/>
              <w:numPr>
                <w:ilvl w:val="1"/>
                <w:numId w:val="45"/>
              </w:numPr>
              <w:overflowPunct w:val="0"/>
              <w:autoSpaceDE w:val="0"/>
              <w:autoSpaceDN w:val="0"/>
              <w:adjustRightInd w:val="0"/>
              <w:snapToGrid w:val="0"/>
              <w:spacing w:afterLines="30" w:after="93"/>
              <w:ind w:left="851" w:hanging="284"/>
              <w:textAlignment w:val="baseline"/>
              <w:rPr>
                <w:rFonts w:ascii="Times New Roman" w:hAnsi="Times New Roman" w:cs="Times New Roman"/>
                <w:sz w:val="22"/>
              </w:rPr>
            </w:pPr>
            <w:r w:rsidRPr="005D52DD">
              <w:rPr>
                <w:rFonts w:ascii="Times New Roman" w:hAnsi="Times New Roman" w:cs="Times New Roman"/>
                <w:sz w:val="22"/>
              </w:rPr>
              <w:t>Multiple RRC configuration of CG-PUSCH are provided per BWP</w:t>
            </w:r>
          </w:p>
          <w:p w14:paraId="181BCEC7" w14:textId="77777777" w:rsidR="002B1084" w:rsidRPr="005D52DD" w:rsidRDefault="002B1084" w:rsidP="005D52DD">
            <w:pPr>
              <w:widowControl/>
              <w:numPr>
                <w:ilvl w:val="1"/>
                <w:numId w:val="45"/>
              </w:numPr>
              <w:overflowPunct w:val="0"/>
              <w:autoSpaceDE w:val="0"/>
              <w:autoSpaceDN w:val="0"/>
              <w:adjustRightInd w:val="0"/>
              <w:snapToGrid w:val="0"/>
              <w:spacing w:afterLines="30" w:after="93"/>
              <w:ind w:left="851" w:hanging="284"/>
              <w:textAlignment w:val="baseline"/>
              <w:rPr>
                <w:rFonts w:ascii="Times New Roman" w:hAnsi="Times New Roman" w:cs="Times New Roman"/>
                <w:sz w:val="22"/>
              </w:rPr>
            </w:pPr>
            <w:r w:rsidRPr="005D52DD">
              <w:rPr>
                <w:rFonts w:ascii="Times New Roman" w:hAnsi="Times New Roman" w:cs="Times New Roman"/>
                <w:sz w:val="22"/>
              </w:rPr>
              <w:t>Activation/deactivation of a configuration in case of CG-PUSCH type 2 is distinguished by a DCI field not used to derive PUSCH transmission settings</w:t>
            </w:r>
          </w:p>
          <w:p w14:paraId="7DD86E33" w14:textId="77777777" w:rsidR="002B1084" w:rsidRPr="005D52DD" w:rsidRDefault="002B1084" w:rsidP="005D52DD">
            <w:pPr>
              <w:widowControl/>
              <w:numPr>
                <w:ilvl w:val="1"/>
                <w:numId w:val="45"/>
              </w:numPr>
              <w:overflowPunct w:val="0"/>
              <w:autoSpaceDE w:val="0"/>
              <w:autoSpaceDN w:val="0"/>
              <w:adjustRightInd w:val="0"/>
              <w:snapToGrid w:val="0"/>
              <w:spacing w:afterLines="30" w:after="93"/>
              <w:ind w:left="851" w:hanging="284"/>
              <w:textAlignment w:val="baseline"/>
              <w:rPr>
                <w:rFonts w:ascii="Times New Roman" w:hAnsi="Times New Roman" w:cs="Times New Roman"/>
                <w:sz w:val="22"/>
              </w:rPr>
            </w:pPr>
            <w:r w:rsidRPr="005D52DD">
              <w:rPr>
                <w:rFonts w:ascii="Times New Roman" w:hAnsi="Times New Roman" w:cs="Times New Roman"/>
                <w:sz w:val="22"/>
              </w:rPr>
              <w:t>HARQ ID offset is added as part of each CG-PUSCH configuration</w:t>
            </w:r>
          </w:p>
          <w:p w14:paraId="7308866C" w14:textId="77777777" w:rsidR="002B1084" w:rsidRPr="005D52DD" w:rsidRDefault="002B1084" w:rsidP="005D52DD">
            <w:pPr>
              <w:widowControl/>
              <w:numPr>
                <w:ilvl w:val="1"/>
                <w:numId w:val="45"/>
              </w:numPr>
              <w:overflowPunct w:val="0"/>
              <w:autoSpaceDE w:val="0"/>
              <w:autoSpaceDN w:val="0"/>
              <w:adjustRightInd w:val="0"/>
              <w:snapToGrid w:val="0"/>
              <w:spacing w:afterLines="30" w:after="93"/>
              <w:ind w:left="851" w:hanging="284"/>
              <w:textAlignment w:val="baseline"/>
              <w:rPr>
                <w:rFonts w:ascii="Times New Roman" w:hAnsi="Times New Roman" w:cs="Times New Roman"/>
                <w:sz w:val="22"/>
              </w:rPr>
            </w:pPr>
            <w:r w:rsidRPr="005D52DD">
              <w:rPr>
                <w:rFonts w:ascii="Times New Roman" w:hAnsi="Times New Roman" w:cs="Times New Roman"/>
                <w:sz w:val="22"/>
              </w:rPr>
              <w:t>UE is not expected to transmit simultaneously according to more than one CG-PUSCH configuration</w:t>
            </w:r>
          </w:p>
          <w:p w14:paraId="2919CCA8" w14:textId="77777777" w:rsidR="002B1084" w:rsidRPr="005D52DD" w:rsidRDefault="002B1084" w:rsidP="005D52DD">
            <w:pPr>
              <w:adjustRightInd w:val="0"/>
              <w:snapToGrid w:val="0"/>
              <w:spacing w:afterLines="30" w:after="93"/>
              <w:rPr>
                <w:rFonts w:ascii="Times New Roman" w:hAnsi="Times New Roman" w:cs="Times New Roman"/>
                <w:sz w:val="22"/>
              </w:rPr>
            </w:pPr>
          </w:p>
          <w:p w14:paraId="5DCD0067" w14:textId="77777777" w:rsidR="002B1084" w:rsidRPr="005D52DD" w:rsidRDefault="002B1084"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Observation 1</w:t>
            </w:r>
          </w:p>
          <w:p w14:paraId="1C95522D" w14:textId="77777777" w:rsidR="002B1084" w:rsidRPr="005D52DD" w:rsidRDefault="002B1084" w:rsidP="005D52DD">
            <w:pPr>
              <w:widowControl/>
              <w:numPr>
                <w:ilvl w:val="0"/>
                <w:numId w:val="45"/>
              </w:numPr>
              <w:overflowPunct w:val="0"/>
              <w:autoSpaceDE w:val="0"/>
              <w:autoSpaceDN w:val="0"/>
              <w:adjustRightInd w:val="0"/>
              <w:snapToGrid w:val="0"/>
              <w:spacing w:afterLines="30" w:after="93"/>
              <w:ind w:left="284" w:hanging="284"/>
              <w:textAlignment w:val="baseline"/>
              <w:rPr>
                <w:rFonts w:ascii="Times New Roman" w:hAnsi="Times New Roman" w:cs="Times New Roman"/>
                <w:sz w:val="22"/>
              </w:rPr>
            </w:pPr>
            <w:r w:rsidRPr="005D52DD">
              <w:rPr>
                <w:rFonts w:ascii="Times New Roman" w:hAnsi="Times New Roman" w:cs="Times New Roman"/>
                <w:sz w:val="22"/>
              </w:rPr>
              <w:t>There is no DMRS detection issue limiting performance of configured grant PUSCH</w:t>
            </w:r>
          </w:p>
          <w:p w14:paraId="4685DD18" w14:textId="77777777" w:rsidR="00FE17AA" w:rsidRPr="005D52DD" w:rsidRDefault="00FE17AA" w:rsidP="005D52DD">
            <w:pPr>
              <w:adjustRightInd w:val="0"/>
              <w:snapToGrid w:val="0"/>
              <w:spacing w:afterLines="30" w:after="93"/>
              <w:rPr>
                <w:rFonts w:ascii="Times New Roman" w:hAnsi="Times New Roman" w:cs="Times New Roman"/>
                <w:sz w:val="22"/>
              </w:rPr>
            </w:pPr>
          </w:p>
        </w:tc>
      </w:tr>
    </w:tbl>
    <w:p w14:paraId="38AFA59F"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14DC3CC5" w14:textId="0A355CD9" w:rsidR="00FE17AA" w:rsidRPr="005D52DD" w:rsidRDefault="00E30231" w:rsidP="005D52DD">
      <w:pPr>
        <w:pStyle w:val="3"/>
        <w:adjustRightInd w:val="0"/>
        <w:snapToGrid w:val="0"/>
        <w:spacing w:afterLines="30" w:after="93"/>
        <w:ind w:left="840"/>
        <w:rPr>
          <w:rFonts w:ascii="Times New Roman" w:hAnsi="Times New Roman" w:cs="Times New Roman"/>
          <w:sz w:val="22"/>
        </w:rPr>
      </w:pPr>
      <w:hyperlink r:id="rId51" w:history="1">
        <w:r w:rsidR="00FE17AA" w:rsidRPr="005D52DD">
          <w:rPr>
            <w:rFonts w:ascii="Times New Roman" w:hAnsi="Times New Roman" w:cs="Times New Roman"/>
            <w:sz w:val="22"/>
          </w:rPr>
          <w:t>R1-1900596</w:t>
        </w:r>
      </w:hyperlink>
      <w:r w:rsidR="00FE17AA" w:rsidRPr="005D52DD">
        <w:rPr>
          <w:rFonts w:ascii="Times New Roman" w:hAnsi="Times New Roman" w:cs="Times New Roman"/>
          <w:sz w:val="22"/>
        </w:rPr>
        <w:tab/>
        <w:t>Discussion on enhancement for grant-free transmission</w:t>
      </w:r>
      <w:r w:rsidR="00FE17AA" w:rsidRPr="005D52DD">
        <w:rPr>
          <w:rFonts w:ascii="Times New Roman" w:hAnsi="Times New Roman" w:cs="Times New Roman"/>
          <w:sz w:val="22"/>
        </w:rPr>
        <w:tab/>
        <w:t>LG Electronics</w:t>
      </w:r>
    </w:p>
    <w:tbl>
      <w:tblPr>
        <w:tblStyle w:val="af5"/>
        <w:tblW w:w="8512" w:type="dxa"/>
        <w:tblLayout w:type="fixed"/>
        <w:tblLook w:val="04A0" w:firstRow="1" w:lastRow="0" w:firstColumn="1" w:lastColumn="0" w:noHBand="0" w:noVBand="1"/>
      </w:tblPr>
      <w:tblGrid>
        <w:gridCol w:w="8512"/>
      </w:tblGrid>
      <w:tr w:rsidR="00FE17AA" w:rsidRPr="005D52DD" w14:paraId="457ABC99" w14:textId="77777777" w:rsidTr="005C0700">
        <w:tc>
          <w:tcPr>
            <w:tcW w:w="8512" w:type="dxa"/>
          </w:tcPr>
          <w:p w14:paraId="4CAB7909" w14:textId="77777777" w:rsidR="004B7A8D" w:rsidRPr="005D52DD" w:rsidRDefault="004B7A8D" w:rsidP="005D52DD">
            <w:pPr>
              <w:pStyle w:val="Proposal"/>
              <w:adjustRightInd w:val="0"/>
              <w:snapToGrid w:val="0"/>
              <w:spacing w:before="0" w:afterLines="30" w:after="93" w:line="240" w:lineRule="auto"/>
              <w:rPr>
                <w:b w:val="0"/>
                <w:i w:val="0"/>
                <w:szCs w:val="22"/>
              </w:rPr>
            </w:pPr>
            <w:r w:rsidRPr="005D52DD">
              <w:rPr>
                <w:b w:val="0"/>
                <w:i w:val="0"/>
                <w:szCs w:val="22"/>
              </w:rPr>
              <w:t xml:space="preserve">Proposal 1: If explicit HARQ-ACK feedback is introduced for URLLC, reliability and efficiency of feedback mechanism should be considered along with potential benefits by the mechanism. </w:t>
            </w:r>
          </w:p>
          <w:p w14:paraId="694F3033" w14:textId="77777777" w:rsidR="004B7A8D" w:rsidRPr="005D52DD" w:rsidRDefault="004B7A8D" w:rsidP="005D52DD">
            <w:pPr>
              <w:pStyle w:val="Proposal"/>
              <w:adjustRightInd w:val="0"/>
              <w:snapToGrid w:val="0"/>
              <w:spacing w:before="0" w:afterLines="30" w:after="93" w:line="240" w:lineRule="auto"/>
              <w:rPr>
                <w:b w:val="0"/>
                <w:i w:val="0"/>
                <w:szCs w:val="22"/>
              </w:rPr>
            </w:pPr>
            <w:r w:rsidRPr="005D52DD">
              <w:rPr>
                <w:b w:val="0"/>
                <w:i w:val="0"/>
                <w:szCs w:val="22"/>
              </w:rPr>
              <w:t>Proposal 2: If additional ACK feedback is necessary, one of following options can be considered:</w:t>
            </w:r>
          </w:p>
          <w:p w14:paraId="1DF8FDE1" w14:textId="77777777" w:rsidR="004B7A8D" w:rsidRPr="005D52DD" w:rsidRDefault="004B7A8D" w:rsidP="005D52DD">
            <w:pPr>
              <w:pStyle w:val="Proposal"/>
              <w:numPr>
                <w:ilvl w:val="0"/>
                <w:numId w:val="46"/>
              </w:numPr>
              <w:adjustRightInd w:val="0"/>
              <w:snapToGrid w:val="0"/>
              <w:spacing w:before="0" w:afterLines="30" w:after="93" w:line="240" w:lineRule="auto"/>
              <w:rPr>
                <w:b w:val="0"/>
                <w:i w:val="0"/>
                <w:szCs w:val="22"/>
              </w:rPr>
            </w:pPr>
            <w:r w:rsidRPr="005D52DD">
              <w:rPr>
                <w:b w:val="0"/>
                <w:i w:val="0"/>
                <w:szCs w:val="22"/>
              </w:rPr>
              <w:lastRenderedPageBreak/>
              <w:t>Option 1: UE-specific DCI based on UL grant with unusable state of DCI field</w:t>
            </w:r>
          </w:p>
          <w:p w14:paraId="7430630C" w14:textId="77777777" w:rsidR="004B7A8D" w:rsidRPr="005D52DD" w:rsidRDefault="004B7A8D" w:rsidP="005D52DD">
            <w:pPr>
              <w:pStyle w:val="Proposal"/>
              <w:numPr>
                <w:ilvl w:val="1"/>
                <w:numId w:val="46"/>
              </w:numPr>
              <w:adjustRightInd w:val="0"/>
              <w:snapToGrid w:val="0"/>
              <w:spacing w:before="0" w:afterLines="30" w:after="93" w:line="240" w:lineRule="auto"/>
              <w:rPr>
                <w:b w:val="0"/>
                <w:i w:val="0"/>
                <w:szCs w:val="22"/>
              </w:rPr>
            </w:pPr>
            <w:r w:rsidRPr="005D52DD">
              <w:rPr>
                <w:b w:val="0"/>
                <w:i w:val="0"/>
                <w:szCs w:val="22"/>
              </w:rPr>
              <w:t>E.g., All 0’s with RA type 0, All 1’s with RA type 1 or no UL-SCH with no CSI request</w:t>
            </w:r>
          </w:p>
          <w:p w14:paraId="7F54BA0B" w14:textId="77777777" w:rsidR="004B7A8D" w:rsidRPr="005D52DD" w:rsidRDefault="004B7A8D" w:rsidP="005D52DD">
            <w:pPr>
              <w:pStyle w:val="Proposal"/>
              <w:numPr>
                <w:ilvl w:val="0"/>
                <w:numId w:val="46"/>
              </w:numPr>
              <w:adjustRightInd w:val="0"/>
              <w:snapToGrid w:val="0"/>
              <w:spacing w:before="0" w:afterLines="30" w:after="93" w:line="240" w:lineRule="auto"/>
              <w:rPr>
                <w:b w:val="0"/>
                <w:i w:val="0"/>
                <w:szCs w:val="22"/>
              </w:rPr>
            </w:pPr>
            <w:r w:rsidRPr="005D52DD">
              <w:rPr>
                <w:b w:val="0"/>
                <w:i w:val="0"/>
                <w:szCs w:val="22"/>
              </w:rPr>
              <w:t xml:space="preserve">Option 2: Group-common DCI having multiple HARQ-ACK entry </w:t>
            </w:r>
          </w:p>
          <w:p w14:paraId="70722D68" w14:textId="77777777" w:rsidR="004B7A8D" w:rsidRPr="005D52DD" w:rsidRDefault="004B7A8D" w:rsidP="005D52DD">
            <w:pPr>
              <w:pStyle w:val="Proposal"/>
              <w:numPr>
                <w:ilvl w:val="1"/>
                <w:numId w:val="46"/>
              </w:numPr>
              <w:adjustRightInd w:val="0"/>
              <w:snapToGrid w:val="0"/>
              <w:spacing w:before="0" w:afterLines="30" w:after="93" w:line="240" w:lineRule="auto"/>
              <w:rPr>
                <w:b w:val="0"/>
                <w:i w:val="0"/>
                <w:szCs w:val="22"/>
              </w:rPr>
            </w:pPr>
            <w:r w:rsidRPr="005D52DD">
              <w:rPr>
                <w:b w:val="0"/>
                <w:i w:val="0"/>
                <w:szCs w:val="22"/>
              </w:rPr>
              <w:t>Each HARQ-ACK entry can be mapped to a PUSCH resource</w:t>
            </w:r>
          </w:p>
          <w:p w14:paraId="6744E0E5" w14:textId="77777777" w:rsidR="004B7A8D" w:rsidRPr="005D52DD" w:rsidRDefault="004B7A8D" w:rsidP="005D52DD">
            <w:pPr>
              <w:pStyle w:val="Proposal"/>
              <w:numPr>
                <w:ilvl w:val="1"/>
                <w:numId w:val="46"/>
              </w:numPr>
              <w:adjustRightInd w:val="0"/>
              <w:snapToGrid w:val="0"/>
              <w:spacing w:before="0" w:afterLines="30" w:after="93" w:line="240" w:lineRule="auto"/>
              <w:rPr>
                <w:b w:val="0"/>
                <w:i w:val="0"/>
                <w:szCs w:val="22"/>
              </w:rPr>
            </w:pPr>
            <w:r w:rsidRPr="005D52DD">
              <w:rPr>
                <w:b w:val="0"/>
                <w:i w:val="0"/>
                <w:szCs w:val="22"/>
              </w:rPr>
              <w:t>FFS: how to map entries to PUSCH resource</w:t>
            </w:r>
          </w:p>
          <w:p w14:paraId="5874A39B" w14:textId="77777777" w:rsidR="004B7A8D" w:rsidRPr="005D52DD" w:rsidRDefault="004B7A8D" w:rsidP="005D52DD">
            <w:pPr>
              <w:pStyle w:val="Proposal"/>
              <w:adjustRightInd w:val="0"/>
              <w:snapToGrid w:val="0"/>
              <w:spacing w:before="0" w:afterLines="30" w:after="93" w:line="240" w:lineRule="auto"/>
              <w:rPr>
                <w:b w:val="0"/>
                <w:i w:val="0"/>
                <w:szCs w:val="22"/>
              </w:rPr>
            </w:pPr>
            <w:r w:rsidRPr="005D52DD">
              <w:rPr>
                <w:b w:val="0"/>
                <w:i w:val="0"/>
                <w:szCs w:val="22"/>
              </w:rPr>
              <w:t>Proposal 3: For multiple configuration of configured grant,</w:t>
            </w:r>
          </w:p>
          <w:p w14:paraId="0DB5592A" w14:textId="77777777" w:rsidR="004B7A8D" w:rsidRPr="005D52DD" w:rsidRDefault="004B7A8D" w:rsidP="005D52DD">
            <w:pPr>
              <w:pStyle w:val="Proposal"/>
              <w:numPr>
                <w:ilvl w:val="0"/>
                <w:numId w:val="48"/>
              </w:numPr>
              <w:adjustRightInd w:val="0"/>
              <w:snapToGrid w:val="0"/>
              <w:spacing w:before="0" w:afterLines="30" w:after="93" w:line="240" w:lineRule="auto"/>
              <w:rPr>
                <w:b w:val="0"/>
                <w:i w:val="0"/>
                <w:szCs w:val="22"/>
              </w:rPr>
            </w:pPr>
            <w:r w:rsidRPr="005D52DD">
              <w:rPr>
                <w:b w:val="0"/>
                <w:i w:val="0"/>
                <w:szCs w:val="22"/>
              </w:rPr>
              <w:t>HARQ process pool of each configuration can be shared among multiple configurations.</w:t>
            </w:r>
          </w:p>
          <w:p w14:paraId="012A4A4C" w14:textId="77777777" w:rsidR="004B7A8D" w:rsidRPr="005D52DD" w:rsidRDefault="004B7A8D" w:rsidP="005D52DD">
            <w:pPr>
              <w:pStyle w:val="Proposal"/>
              <w:adjustRightInd w:val="0"/>
              <w:snapToGrid w:val="0"/>
              <w:spacing w:before="0" w:afterLines="30" w:after="93" w:line="240" w:lineRule="auto"/>
              <w:rPr>
                <w:b w:val="0"/>
                <w:i w:val="0"/>
                <w:szCs w:val="22"/>
              </w:rPr>
            </w:pPr>
            <w:r w:rsidRPr="005D52DD">
              <w:rPr>
                <w:b w:val="0"/>
                <w:i w:val="0"/>
                <w:szCs w:val="22"/>
              </w:rPr>
              <w:t>Proposal 4: For PUSCH repetition across slots, following is adopted for determining available symbol:</w:t>
            </w:r>
          </w:p>
          <w:p w14:paraId="4E70F543" w14:textId="77777777" w:rsidR="004B7A8D" w:rsidRPr="005D52DD" w:rsidRDefault="004B7A8D" w:rsidP="005D52DD">
            <w:pPr>
              <w:pStyle w:val="Proposal"/>
              <w:numPr>
                <w:ilvl w:val="0"/>
                <w:numId w:val="47"/>
              </w:numPr>
              <w:adjustRightInd w:val="0"/>
              <w:snapToGrid w:val="0"/>
              <w:spacing w:before="0" w:afterLines="30" w:after="93" w:line="240" w:lineRule="auto"/>
              <w:rPr>
                <w:b w:val="0"/>
                <w:i w:val="0"/>
                <w:szCs w:val="22"/>
              </w:rPr>
            </w:pPr>
            <w:r w:rsidRPr="005D52DD">
              <w:rPr>
                <w:b w:val="0"/>
                <w:i w:val="0"/>
                <w:szCs w:val="22"/>
              </w:rPr>
              <w:t>If a slot doesn’t have DL/UL switching point, TO(s) is/are created from earliest symbol indicated as flexible by semi-static DL/UL configuration.</w:t>
            </w:r>
          </w:p>
          <w:p w14:paraId="5E7DF942" w14:textId="77777777" w:rsidR="004B7A8D" w:rsidRPr="005D52DD" w:rsidRDefault="004B7A8D" w:rsidP="005D52DD">
            <w:pPr>
              <w:pStyle w:val="Proposal"/>
              <w:numPr>
                <w:ilvl w:val="0"/>
                <w:numId w:val="47"/>
              </w:numPr>
              <w:adjustRightInd w:val="0"/>
              <w:snapToGrid w:val="0"/>
              <w:spacing w:before="0" w:afterLines="30" w:after="93" w:line="240" w:lineRule="auto"/>
              <w:rPr>
                <w:b w:val="0"/>
                <w:i w:val="0"/>
                <w:szCs w:val="22"/>
              </w:rPr>
            </w:pPr>
            <w:r w:rsidRPr="005D52DD">
              <w:rPr>
                <w:b w:val="0"/>
                <w:i w:val="0"/>
                <w:szCs w:val="22"/>
              </w:rPr>
              <w:t>If a slot has DL/UL switching point, TO(s) is/are created from earliest symbol indicated as uplink by semi-static DL/UL configuration or same starting OFDM symbol with first TO in previous slot, whichever is earlier.</w:t>
            </w:r>
          </w:p>
          <w:p w14:paraId="40A999B6" w14:textId="77777777" w:rsidR="00FE17AA" w:rsidRPr="005D52DD" w:rsidRDefault="00FE17AA" w:rsidP="005D52DD">
            <w:pPr>
              <w:adjustRightInd w:val="0"/>
              <w:snapToGrid w:val="0"/>
              <w:spacing w:afterLines="30" w:after="93"/>
              <w:rPr>
                <w:rFonts w:ascii="Times New Roman" w:hAnsi="Times New Roman" w:cs="Times New Roman"/>
                <w:sz w:val="22"/>
                <w:lang w:val="en-GB"/>
              </w:rPr>
            </w:pPr>
          </w:p>
        </w:tc>
      </w:tr>
    </w:tbl>
    <w:p w14:paraId="3C37B864"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60141A2C" w14:textId="1BFAE8E2" w:rsidR="00FE17AA" w:rsidRPr="005D52DD" w:rsidRDefault="00E30231" w:rsidP="005D52DD">
      <w:pPr>
        <w:pStyle w:val="3"/>
        <w:adjustRightInd w:val="0"/>
        <w:snapToGrid w:val="0"/>
        <w:spacing w:afterLines="30" w:after="93"/>
        <w:ind w:left="840"/>
        <w:rPr>
          <w:rFonts w:ascii="Times New Roman" w:hAnsi="Times New Roman" w:cs="Times New Roman"/>
          <w:sz w:val="22"/>
        </w:rPr>
      </w:pPr>
      <w:hyperlink r:id="rId52" w:history="1">
        <w:r w:rsidR="00FE17AA" w:rsidRPr="005D52DD">
          <w:rPr>
            <w:rFonts w:ascii="Times New Roman" w:hAnsi="Times New Roman" w:cs="Times New Roman"/>
            <w:sz w:val="22"/>
          </w:rPr>
          <w:t>R1-1900681</w:t>
        </w:r>
      </w:hyperlink>
      <w:r w:rsidR="00FE17AA" w:rsidRPr="005D52DD">
        <w:rPr>
          <w:rFonts w:ascii="Times New Roman" w:hAnsi="Times New Roman" w:cs="Times New Roman"/>
          <w:sz w:val="22"/>
        </w:rPr>
        <w:tab/>
        <w:t>Enhancements for grant free transmissions</w:t>
      </w:r>
      <w:r w:rsidR="00FE17AA" w:rsidRPr="005D52DD">
        <w:rPr>
          <w:rFonts w:ascii="Times New Roman" w:hAnsi="Times New Roman" w:cs="Times New Roman"/>
          <w:sz w:val="22"/>
        </w:rPr>
        <w:tab/>
      </w:r>
      <w:r w:rsidR="00322B1F" w:rsidRPr="005D52DD">
        <w:rPr>
          <w:rFonts w:ascii="Times New Roman" w:hAnsi="Times New Roman" w:cs="Times New Roman"/>
          <w:sz w:val="22"/>
        </w:rPr>
        <w:t xml:space="preserve"> </w:t>
      </w:r>
      <w:r w:rsidR="00FE17AA" w:rsidRPr="005D52DD">
        <w:rPr>
          <w:rFonts w:ascii="Times New Roman" w:hAnsi="Times New Roman" w:cs="Times New Roman"/>
          <w:sz w:val="22"/>
        </w:rPr>
        <w:t>Sequans Communications</w:t>
      </w:r>
    </w:p>
    <w:tbl>
      <w:tblPr>
        <w:tblStyle w:val="af5"/>
        <w:tblW w:w="8512" w:type="dxa"/>
        <w:tblLayout w:type="fixed"/>
        <w:tblLook w:val="04A0" w:firstRow="1" w:lastRow="0" w:firstColumn="1" w:lastColumn="0" w:noHBand="0" w:noVBand="1"/>
      </w:tblPr>
      <w:tblGrid>
        <w:gridCol w:w="8512"/>
      </w:tblGrid>
      <w:tr w:rsidR="00FE17AA" w:rsidRPr="005D52DD" w14:paraId="77581BF4" w14:textId="77777777" w:rsidTr="005C0700">
        <w:tc>
          <w:tcPr>
            <w:tcW w:w="8512" w:type="dxa"/>
          </w:tcPr>
          <w:p w14:paraId="7998A5A5" w14:textId="77777777" w:rsidR="00C86827" w:rsidRPr="005D52DD" w:rsidRDefault="00C86827" w:rsidP="005D52DD">
            <w:pPr>
              <w:adjustRightInd w:val="0"/>
              <w:snapToGrid w:val="0"/>
              <w:spacing w:afterLines="30" w:after="93"/>
              <w:rPr>
                <w:rFonts w:ascii="Times New Roman" w:eastAsia="MS Mincho" w:hAnsi="Times New Roman" w:cs="Times New Roman"/>
                <w:sz w:val="22"/>
                <w:lang w:val="en-GB"/>
              </w:rPr>
            </w:pPr>
            <w:r w:rsidRPr="005D52DD">
              <w:rPr>
                <w:rFonts w:ascii="Times New Roman" w:eastAsia="MS Mincho" w:hAnsi="Times New Roman" w:cs="Times New Roman"/>
                <w:sz w:val="22"/>
                <w:lang w:val="en-GB"/>
              </w:rPr>
              <w:t xml:space="preserve">Observation 1: with or without multiple active configured grant configurations, the HARQ process needs to be identified with a different scheme from the configured period as in Rel-15. </w:t>
            </w:r>
          </w:p>
          <w:p w14:paraId="7017B003" w14:textId="77777777" w:rsidR="00C86827" w:rsidRPr="005D52DD" w:rsidRDefault="00C86827" w:rsidP="005D52DD">
            <w:pPr>
              <w:adjustRightInd w:val="0"/>
              <w:snapToGrid w:val="0"/>
              <w:spacing w:afterLines="30" w:after="93"/>
              <w:rPr>
                <w:rFonts w:ascii="Times New Roman" w:eastAsia="MS Mincho" w:hAnsi="Times New Roman" w:cs="Times New Roman"/>
                <w:sz w:val="22"/>
                <w:lang w:val="en-GB"/>
              </w:rPr>
            </w:pPr>
            <w:r w:rsidRPr="005D52DD">
              <w:rPr>
                <w:rFonts w:ascii="Times New Roman" w:eastAsia="MS Mincho" w:hAnsi="Times New Roman" w:cs="Times New Roman"/>
                <w:sz w:val="22"/>
                <w:lang w:val="en-GB"/>
              </w:rPr>
              <w:t xml:space="preserve">Proposal 1: To support the HARQ process identification, following options can be considered: </w:t>
            </w:r>
          </w:p>
          <w:p w14:paraId="57C853B5" w14:textId="77777777" w:rsidR="00C86827" w:rsidRPr="005D52DD" w:rsidRDefault="00C86827" w:rsidP="005D52DD">
            <w:pPr>
              <w:widowControl/>
              <w:numPr>
                <w:ilvl w:val="0"/>
                <w:numId w:val="49"/>
              </w:numPr>
              <w:adjustRightInd w:val="0"/>
              <w:snapToGrid w:val="0"/>
              <w:spacing w:afterLines="30" w:after="93"/>
              <w:ind w:left="720"/>
              <w:rPr>
                <w:rFonts w:ascii="Times New Roman" w:eastAsia="MS Mincho" w:hAnsi="Times New Roman" w:cs="Times New Roman"/>
                <w:sz w:val="22"/>
                <w:lang w:val="en-GB"/>
              </w:rPr>
            </w:pPr>
            <w:r w:rsidRPr="005D52DD">
              <w:rPr>
                <w:rFonts w:ascii="Times New Roman" w:eastAsia="MS Mincho" w:hAnsi="Times New Roman" w:cs="Times New Roman"/>
                <w:sz w:val="22"/>
                <w:lang w:val="en-GB"/>
              </w:rPr>
              <w:t xml:space="preserve">To introduce data-associated UCI with possible fields such as HARQ ID, RV and repetition count down </w:t>
            </w:r>
          </w:p>
          <w:p w14:paraId="3B4020E5" w14:textId="77777777" w:rsidR="00C86827" w:rsidRPr="005D52DD" w:rsidRDefault="00C86827" w:rsidP="005D52DD">
            <w:pPr>
              <w:widowControl/>
              <w:numPr>
                <w:ilvl w:val="0"/>
                <w:numId w:val="49"/>
              </w:numPr>
              <w:adjustRightInd w:val="0"/>
              <w:snapToGrid w:val="0"/>
              <w:spacing w:afterLines="30" w:after="93"/>
              <w:ind w:left="720"/>
              <w:rPr>
                <w:rFonts w:ascii="Times New Roman" w:eastAsia="MS Mincho" w:hAnsi="Times New Roman" w:cs="Times New Roman"/>
                <w:sz w:val="22"/>
                <w:lang w:val="en-GB"/>
              </w:rPr>
            </w:pPr>
            <w:r w:rsidRPr="005D52DD">
              <w:rPr>
                <w:rFonts w:ascii="Times New Roman" w:eastAsia="MS Mincho" w:hAnsi="Times New Roman" w:cs="Times New Roman"/>
                <w:sz w:val="22"/>
                <w:lang w:val="en-GB"/>
              </w:rPr>
              <w:t>To introduce a DMRS flag (a different DMRS sequence) to mark the beginning of K repetitions, which is used to calculate the HARQ process ID, and K repetitions may cross the boundary of configured period</w:t>
            </w:r>
          </w:p>
          <w:p w14:paraId="263AB860" w14:textId="77777777" w:rsidR="00C86827" w:rsidRPr="005D52DD" w:rsidRDefault="00C86827" w:rsidP="005D52DD">
            <w:pPr>
              <w:widowControl/>
              <w:numPr>
                <w:ilvl w:val="0"/>
                <w:numId w:val="49"/>
              </w:numPr>
              <w:adjustRightInd w:val="0"/>
              <w:snapToGrid w:val="0"/>
              <w:spacing w:afterLines="30" w:after="93"/>
              <w:ind w:left="720"/>
              <w:rPr>
                <w:rFonts w:ascii="Times New Roman" w:eastAsia="MS Mincho" w:hAnsi="Times New Roman" w:cs="Times New Roman"/>
                <w:sz w:val="22"/>
                <w:lang w:val="en-GB"/>
              </w:rPr>
            </w:pPr>
            <w:r w:rsidRPr="005D52DD">
              <w:rPr>
                <w:rFonts w:ascii="Times New Roman" w:eastAsia="MS Mincho" w:hAnsi="Times New Roman" w:cs="Times New Roman"/>
                <w:sz w:val="22"/>
                <w:lang w:val="en-GB"/>
              </w:rPr>
              <w:t>To introduce TB duplication if it is expected to be transmitted with less than K repetitions according to Rel-15 configured grant.</w:t>
            </w:r>
          </w:p>
          <w:p w14:paraId="35C003C8" w14:textId="77777777" w:rsidR="00C86827" w:rsidRPr="005D52DD" w:rsidRDefault="00C86827" w:rsidP="005D52DD">
            <w:pPr>
              <w:adjustRightInd w:val="0"/>
              <w:snapToGrid w:val="0"/>
              <w:spacing w:afterLines="30" w:after="93"/>
              <w:rPr>
                <w:rFonts w:ascii="Times New Roman" w:eastAsia="MS Mincho" w:hAnsi="Times New Roman" w:cs="Times New Roman"/>
                <w:sz w:val="22"/>
                <w:lang w:val="en-GB"/>
              </w:rPr>
            </w:pPr>
            <w:r w:rsidRPr="005D52DD">
              <w:rPr>
                <w:rFonts w:ascii="Times New Roman" w:eastAsia="MS Mincho" w:hAnsi="Times New Roman" w:cs="Times New Roman"/>
                <w:sz w:val="22"/>
                <w:lang w:val="en-GB"/>
              </w:rPr>
              <w:t>Proposal 2: it is proposed to study the feasibility to support early termination for configured grant.</w:t>
            </w:r>
          </w:p>
          <w:p w14:paraId="799C2C30" w14:textId="225DDF62" w:rsidR="00FE17AA" w:rsidRPr="005D52DD" w:rsidRDefault="00C86827" w:rsidP="005D52DD">
            <w:pPr>
              <w:adjustRightInd w:val="0"/>
              <w:snapToGrid w:val="0"/>
              <w:spacing w:afterLines="30" w:after="93"/>
              <w:rPr>
                <w:rFonts w:ascii="Times New Roman" w:hAnsi="Times New Roman" w:cs="Times New Roman"/>
                <w:sz w:val="22"/>
              </w:rPr>
            </w:pPr>
            <w:r w:rsidRPr="005D52DD">
              <w:rPr>
                <w:rFonts w:ascii="Times New Roman" w:eastAsia="MS Mincho" w:hAnsi="Times New Roman" w:cs="Times New Roman"/>
                <w:sz w:val="22"/>
                <w:lang w:val="en-GB"/>
              </w:rPr>
              <w:t>Proposal 3: it is proposed to study the feasibility to support frequency hopping for configured grant.</w:t>
            </w:r>
          </w:p>
        </w:tc>
      </w:tr>
    </w:tbl>
    <w:p w14:paraId="568CFB93"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7E3CE432" w14:textId="3DE93297" w:rsidR="00FE17AA" w:rsidRPr="005D52DD" w:rsidRDefault="00E30231" w:rsidP="005D52DD">
      <w:pPr>
        <w:pStyle w:val="3"/>
        <w:adjustRightInd w:val="0"/>
        <w:snapToGrid w:val="0"/>
        <w:spacing w:afterLines="30" w:after="93"/>
        <w:ind w:left="840"/>
        <w:rPr>
          <w:rFonts w:ascii="Times New Roman" w:hAnsi="Times New Roman" w:cs="Times New Roman"/>
          <w:sz w:val="22"/>
        </w:rPr>
      </w:pPr>
      <w:hyperlink r:id="rId53" w:history="1">
        <w:r w:rsidR="00FE17AA" w:rsidRPr="005D52DD">
          <w:rPr>
            <w:rFonts w:ascii="Times New Roman" w:hAnsi="Times New Roman" w:cs="Times New Roman"/>
            <w:sz w:val="22"/>
          </w:rPr>
          <w:t>R1-1900707</w:t>
        </w:r>
      </w:hyperlink>
      <w:r w:rsidR="00FE17AA" w:rsidRPr="005D52DD">
        <w:rPr>
          <w:rFonts w:ascii="Times New Roman" w:hAnsi="Times New Roman" w:cs="Times New Roman"/>
          <w:sz w:val="22"/>
        </w:rPr>
        <w:tab/>
        <w:t xml:space="preserve">Discussion on UL grant-free transmission enhancements in </w:t>
      </w:r>
      <w:proofErr w:type="spellStart"/>
      <w:r w:rsidR="00FE17AA" w:rsidRPr="005D52DD">
        <w:rPr>
          <w:rFonts w:ascii="Times New Roman" w:hAnsi="Times New Roman" w:cs="Times New Roman"/>
          <w:sz w:val="22"/>
        </w:rPr>
        <w:t>eURLLC</w:t>
      </w:r>
      <w:proofErr w:type="spellEnd"/>
      <w:r w:rsidR="00FE17AA" w:rsidRPr="005D52DD">
        <w:rPr>
          <w:rFonts w:ascii="Times New Roman" w:hAnsi="Times New Roman" w:cs="Times New Roman"/>
          <w:sz w:val="22"/>
        </w:rPr>
        <w:tab/>
      </w:r>
      <w:proofErr w:type="spellStart"/>
      <w:r w:rsidR="00FE17AA" w:rsidRPr="005D52DD">
        <w:rPr>
          <w:rFonts w:ascii="Times New Roman" w:hAnsi="Times New Roman" w:cs="Times New Roman"/>
          <w:sz w:val="22"/>
        </w:rPr>
        <w:t>Spreadtrum</w:t>
      </w:r>
      <w:proofErr w:type="spellEnd"/>
      <w:r w:rsidR="00FE17AA" w:rsidRPr="005D52DD">
        <w:rPr>
          <w:rFonts w:ascii="Times New Roman" w:hAnsi="Times New Roman" w:cs="Times New Roman"/>
          <w:sz w:val="22"/>
        </w:rPr>
        <w:t xml:space="preserve"> Communications</w:t>
      </w:r>
    </w:p>
    <w:tbl>
      <w:tblPr>
        <w:tblStyle w:val="af5"/>
        <w:tblW w:w="8512" w:type="dxa"/>
        <w:tblLayout w:type="fixed"/>
        <w:tblLook w:val="04A0" w:firstRow="1" w:lastRow="0" w:firstColumn="1" w:lastColumn="0" w:noHBand="0" w:noVBand="1"/>
      </w:tblPr>
      <w:tblGrid>
        <w:gridCol w:w="8512"/>
      </w:tblGrid>
      <w:tr w:rsidR="00FE17AA" w:rsidRPr="005D52DD" w14:paraId="0DBB1A78" w14:textId="77777777" w:rsidTr="005C0700">
        <w:tc>
          <w:tcPr>
            <w:tcW w:w="8512" w:type="dxa"/>
          </w:tcPr>
          <w:p w14:paraId="76FA2685" w14:textId="77777777" w:rsidR="00EF73C1" w:rsidRPr="005D52DD" w:rsidRDefault="00EF73C1" w:rsidP="005D52DD">
            <w:pPr>
              <w:adjustRightInd w:val="0"/>
              <w:snapToGrid w:val="0"/>
              <w:spacing w:afterLines="30" w:after="93"/>
              <w:rPr>
                <w:rFonts w:ascii="Times New Roman" w:hAnsi="Times New Roman" w:cs="Times New Roman"/>
                <w:sz w:val="22"/>
              </w:rPr>
            </w:pPr>
            <w:bookmarkStart w:id="19" w:name="OLE_LINK15"/>
            <w:bookmarkStart w:id="20" w:name="OLE_LINK16"/>
            <w:r w:rsidRPr="005D52DD">
              <w:rPr>
                <w:rFonts w:ascii="Times New Roman" w:hAnsi="Times New Roman" w:cs="Times New Roman"/>
                <w:sz w:val="22"/>
              </w:rPr>
              <w:t>Proposal 1: Configured grant configuration grouping should be supported in NR R16.</w:t>
            </w:r>
          </w:p>
          <w:p w14:paraId="75A4B83F" w14:textId="77777777" w:rsidR="00EF73C1" w:rsidRPr="005D52DD" w:rsidRDefault="00EF73C1" w:rsidP="005D52DD">
            <w:pPr>
              <w:pStyle w:val="af6"/>
              <w:widowControl/>
              <w:numPr>
                <w:ilvl w:val="0"/>
                <w:numId w:val="50"/>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For a configured grant configuration group, parameters should be the same for all the configured grant configurations except for the time domain resource offset.</w:t>
            </w:r>
          </w:p>
          <w:p w14:paraId="4B3D3382" w14:textId="77777777" w:rsidR="00EF73C1" w:rsidRPr="005D52DD" w:rsidRDefault="00EF73C1" w:rsidP="005D52DD">
            <w:pPr>
              <w:pStyle w:val="af6"/>
              <w:widowControl/>
              <w:numPr>
                <w:ilvl w:val="0"/>
                <w:numId w:val="50"/>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Parameters should be configured independently across different configured grant configuration groups.</w:t>
            </w:r>
          </w:p>
          <w:p w14:paraId="05EDEE5A" w14:textId="77777777" w:rsidR="00EF73C1" w:rsidRPr="005D52DD" w:rsidRDefault="00EF73C1" w:rsidP="005D52DD">
            <w:pPr>
              <w:pStyle w:val="af6"/>
              <w:widowControl/>
              <w:numPr>
                <w:ilvl w:val="0"/>
                <w:numId w:val="50"/>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 xml:space="preserve">L1 </w:t>
            </w:r>
            <w:proofErr w:type="spellStart"/>
            <w:r w:rsidRPr="005D52DD">
              <w:rPr>
                <w:rFonts w:ascii="Times New Roman" w:hAnsi="Times New Roman" w:cs="Times New Roman"/>
                <w:sz w:val="22"/>
              </w:rPr>
              <w:t>signalling</w:t>
            </w:r>
            <w:proofErr w:type="spellEnd"/>
            <w:r w:rsidRPr="005D52DD">
              <w:rPr>
                <w:rFonts w:ascii="Times New Roman" w:hAnsi="Times New Roman" w:cs="Times New Roman"/>
                <w:sz w:val="22"/>
              </w:rPr>
              <w:t xml:space="preserve"> of activation/deactivation per configured grant configuration group should be supported.</w:t>
            </w:r>
          </w:p>
          <w:p w14:paraId="13DDAA4C" w14:textId="77777777" w:rsidR="00EF73C1" w:rsidRPr="005D52DD" w:rsidRDefault="00EF73C1"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2: Type 1 configured grant(s) and Type 2 configured grant(s) should be supported </w:t>
            </w:r>
            <w:r w:rsidRPr="005D52DD">
              <w:rPr>
                <w:rFonts w:ascii="Times New Roman" w:hAnsi="Times New Roman" w:cs="Times New Roman"/>
                <w:sz w:val="22"/>
              </w:rPr>
              <w:lastRenderedPageBreak/>
              <w:t>simultaneous for a given BWP of a serving cell in NR R16.</w:t>
            </w:r>
          </w:p>
          <w:p w14:paraId="39DAD08B" w14:textId="77777777" w:rsidR="00EF73C1" w:rsidRPr="005D52DD" w:rsidRDefault="00EF73C1"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3: Repetitions within a slot should be supported in R16. New values of the number of </w:t>
            </w:r>
            <w:proofErr w:type="gramStart"/>
            <w:r w:rsidRPr="005D52DD">
              <w:rPr>
                <w:rFonts w:ascii="Times New Roman" w:hAnsi="Times New Roman" w:cs="Times New Roman"/>
                <w:sz w:val="22"/>
              </w:rPr>
              <w:t>repetition</w:t>
            </w:r>
            <w:proofErr w:type="gramEnd"/>
            <w:r w:rsidRPr="005D52DD">
              <w:rPr>
                <w:rFonts w:ascii="Times New Roman" w:hAnsi="Times New Roman" w:cs="Times New Roman"/>
                <w:sz w:val="22"/>
              </w:rPr>
              <w:t xml:space="preserve"> should be considered for repetitions within a slot.</w:t>
            </w:r>
          </w:p>
          <w:p w14:paraId="1A7F4169" w14:textId="77777777" w:rsidR="00EF73C1" w:rsidRPr="005D52DD" w:rsidRDefault="00EF73C1"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4: A unified number of repetitions for grant-free only, grant-based only, grant-free combined with grant-based transmission should be considered.</w:t>
            </w:r>
          </w:p>
          <w:bookmarkEnd w:id="19"/>
          <w:bookmarkEnd w:id="20"/>
          <w:p w14:paraId="4CB66E87" w14:textId="77777777" w:rsidR="00FE17AA" w:rsidRPr="005D52DD" w:rsidRDefault="00FE17AA" w:rsidP="005D52DD">
            <w:pPr>
              <w:adjustRightInd w:val="0"/>
              <w:snapToGrid w:val="0"/>
              <w:spacing w:afterLines="30" w:after="93"/>
              <w:rPr>
                <w:rFonts w:ascii="Times New Roman" w:hAnsi="Times New Roman" w:cs="Times New Roman"/>
                <w:sz w:val="22"/>
              </w:rPr>
            </w:pPr>
          </w:p>
        </w:tc>
      </w:tr>
    </w:tbl>
    <w:p w14:paraId="3646945C"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010B46AF" w14:textId="58B60BE8" w:rsidR="00FE17AA" w:rsidRPr="005D52DD" w:rsidRDefault="00E30231" w:rsidP="005D52DD">
      <w:pPr>
        <w:pStyle w:val="3"/>
        <w:adjustRightInd w:val="0"/>
        <w:snapToGrid w:val="0"/>
        <w:spacing w:afterLines="30" w:after="93"/>
        <w:ind w:left="840"/>
        <w:rPr>
          <w:rFonts w:ascii="Times New Roman" w:hAnsi="Times New Roman" w:cs="Times New Roman"/>
          <w:sz w:val="22"/>
        </w:rPr>
      </w:pPr>
      <w:hyperlink r:id="rId54" w:history="1">
        <w:r w:rsidR="00FE17AA" w:rsidRPr="005D52DD">
          <w:rPr>
            <w:rFonts w:ascii="Times New Roman" w:hAnsi="Times New Roman" w:cs="Times New Roman"/>
            <w:sz w:val="22"/>
          </w:rPr>
          <w:t>R1-1900807</w:t>
        </w:r>
      </w:hyperlink>
      <w:r w:rsidR="00FE17AA" w:rsidRPr="005D52DD">
        <w:rPr>
          <w:rFonts w:ascii="Times New Roman" w:hAnsi="Times New Roman" w:cs="Times New Roman"/>
          <w:sz w:val="22"/>
        </w:rPr>
        <w:tab/>
        <w:t xml:space="preserve">Potential enhancements for UL configured grant </w:t>
      </w:r>
      <w:r w:rsidR="00FE17AA" w:rsidRPr="005D52DD">
        <w:rPr>
          <w:rFonts w:ascii="Times New Roman" w:hAnsi="Times New Roman" w:cs="Times New Roman"/>
          <w:sz w:val="22"/>
        </w:rPr>
        <w:tab/>
      </w:r>
      <w:proofErr w:type="spellStart"/>
      <w:r w:rsidR="00FE17AA" w:rsidRPr="005D52DD">
        <w:rPr>
          <w:rFonts w:ascii="Times New Roman" w:hAnsi="Times New Roman" w:cs="Times New Roman"/>
          <w:sz w:val="22"/>
        </w:rPr>
        <w:t>InterDigital</w:t>
      </w:r>
      <w:proofErr w:type="spellEnd"/>
      <w:r w:rsidR="00FE17AA" w:rsidRPr="005D52DD">
        <w:rPr>
          <w:rFonts w:ascii="Times New Roman" w:hAnsi="Times New Roman" w:cs="Times New Roman"/>
          <w:sz w:val="22"/>
        </w:rPr>
        <w:t>, Inc.</w:t>
      </w:r>
    </w:p>
    <w:tbl>
      <w:tblPr>
        <w:tblStyle w:val="af5"/>
        <w:tblW w:w="8512" w:type="dxa"/>
        <w:tblLayout w:type="fixed"/>
        <w:tblLook w:val="04A0" w:firstRow="1" w:lastRow="0" w:firstColumn="1" w:lastColumn="0" w:noHBand="0" w:noVBand="1"/>
      </w:tblPr>
      <w:tblGrid>
        <w:gridCol w:w="8512"/>
      </w:tblGrid>
      <w:tr w:rsidR="00FE17AA" w:rsidRPr="005D52DD" w14:paraId="5D6319FF" w14:textId="77777777" w:rsidTr="005C0700">
        <w:tc>
          <w:tcPr>
            <w:tcW w:w="8512" w:type="dxa"/>
          </w:tcPr>
          <w:p w14:paraId="44CBFA15" w14:textId="77777777" w:rsidR="005D0FDD" w:rsidRPr="005D52DD" w:rsidRDefault="005D0FDD"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u w:val="single"/>
              </w:rPr>
              <w:t>Proposal 1:</w:t>
            </w:r>
            <w:r w:rsidRPr="005D52DD">
              <w:rPr>
                <w:rFonts w:ascii="Times New Roman" w:hAnsi="Times New Roman" w:cs="Times New Roman"/>
                <w:sz w:val="22"/>
              </w:rPr>
              <w:t xml:space="preserve"> A mechanism based on group-common DCI should be introduced for explicit indication of the HARQ-ACK feedback for configured UL grant.</w:t>
            </w:r>
          </w:p>
          <w:p w14:paraId="6045DE34" w14:textId="77777777" w:rsidR="005D0FDD" w:rsidRPr="005D52DD" w:rsidRDefault="005D0FDD" w:rsidP="005D52DD">
            <w:pPr>
              <w:adjustRightInd w:val="0"/>
              <w:snapToGrid w:val="0"/>
              <w:spacing w:afterLines="30" w:after="93"/>
              <w:rPr>
                <w:rFonts w:ascii="Times New Roman" w:eastAsia="Times New Roman" w:hAnsi="Times New Roman" w:cs="Times New Roman"/>
                <w:sz w:val="22"/>
                <w:lang w:eastAsia="x-none"/>
              </w:rPr>
            </w:pPr>
            <w:r w:rsidRPr="005D52DD">
              <w:rPr>
                <w:rFonts w:ascii="Times New Roman" w:hAnsi="Times New Roman" w:cs="Times New Roman"/>
                <w:sz w:val="22"/>
                <w:u w:val="single"/>
              </w:rPr>
              <w:t>Proposal 2:</w:t>
            </w:r>
            <w:r w:rsidRPr="005D52DD">
              <w:rPr>
                <w:rFonts w:ascii="Times New Roman" w:hAnsi="Times New Roman" w:cs="Times New Roman"/>
                <w:sz w:val="22"/>
              </w:rPr>
              <w:t xml:space="preserve"> NR should adopt a mechanism to ensure K repetitions can be completed by the URLLC UE for UL transmission without grant in Rel-16 by allowing the repetitions across multiple periods.</w:t>
            </w:r>
          </w:p>
          <w:p w14:paraId="736A6447" w14:textId="77777777" w:rsidR="005D0FDD" w:rsidRPr="005D52DD" w:rsidRDefault="005D0FDD"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u w:val="single"/>
              </w:rPr>
              <w:t>Proposal 3:</w:t>
            </w:r>
            <w:r w:rsidRPr="005D52DD">
              <w:rPr>
                <w:rFonts w:ascii="Times New Roman" w:hAnsi="Times New Roman" w:cs="Times New Roman"/>
                <w:sz w:val="22"/>
              </w:rPr>
              <w:t xml:space="preserve"> NR should support the transmission of at least HARQ ID as a UCI multiplexed on the PUSCH for the UL configured grant in Rel-16.</w:t>
            </w:r>
          </w:p>
          <w:p w14:paraId="4F9D3766" w14:textId="5395ED81" w:rsidR="00FE17AA" w:rsidRPr="005D52DD" w:rsidRDefault="005D0FDD"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u w:val="single"/>
              </w:rPr>
              <w:t>Proposal 4:</w:t>
            </w:r>
            <w:r w:rsidRPr="005D52DD">
              <w:rPr>
                <w:rFonts w:ascii="Times New Roman" w:hAnsi="Times New Roman" w:cs="Times New Roman"/>
                <w:sz w:val="22"/>
              </w:rPr>
              <w:t xml:space="preserve"> Mini-slot repetition with frequency hopping should be supported for UL Configured grant.</w:t>
            </w:r>
          </w:p>
        </w:tc>
      </w:tr>
    </w:tbl>
    <w:p w14:paraId="5AF3A210"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28A34612" w14:textId="06311C73" w:rsidR="00FE17AA" w:rsidRPr="005D52DD" w:rsidRDefault="00E30231" w:rsidP="005D52DD">
      <w:pPr>
        <w:pStyle w:val="3"/>
        <w:adjustRightInd w:val="0"/>
        <w:snapToGrid w:val="0"/>
        <w:spacing w:afterLines="30" w:after="93"/>
        <w:ind w:left="840"/>
        <w:rPr>
          <w:rFonts w:ascii="Times New Roman" w:hAnsi="Times New Roman" w:cs="Times New Roman"/>
          <w:sz w:val="22"/>
        </w:rPr>
      </w:pPr>
      <w:hyperlink r:id="rId55" w:history="1">
        <w:r w:rsidR="00FE17AA" w:rsidRPr="005D52DD">
          <w:rPr>
            <w:rFonts w:ascii="Times New Roman" w:hAnsi="Times New Roman" w:cs="Times New Roman"/>
            <w:sz w:val="22"/>
          </w:rPr>
          <w:t>R1-1900901</w:t>
        </w:r>
      </w:hyperlink>
      <w:r w:rsidR="00FE17AA" w:rsidRPr="005D52DD">
        <w:rPr>
          <w:rFonts w:ascii="Times New Roman" w:hAnsi="Times New Roman" w:cs="Times New Roman"/>
          <w:sz w:val="22"/>
        </w:rPr>
        <w:tab/>
        <w:t xml:space="preserve">Enhanced Grant-Free Transmissions for </w:t>
      </w:r>
      <w:proofErr w:type="spellStart"/>
      <w:r w:rsidR="00FE17AA" w:rsidRPr="005D52DD">
        <w:rPr>
          <w:rFonts w:ascii="Times New Roman" w:hAnsi="Times New Roman" w:cs="Times New Roman"/>
          <w:sz w:val="22"/>
        </w:rPr>
        <w:t>eURLLC</w:t>
      </w:r>
      <w:proofErr w:type="spellEnd"/>
      <w:r w:rsidR="00FE17AA" w:rsidRPr="005D52DD">
        <w:rPr>
          <w:rFonts w:ascii="Times New Roman" w:hAnsi="Times New Roman" w:cs="Times New Roman"/>
          <w:sz w:val="22"/>
        </w:rPr>
        <w:tab/>
        <w:t>Qualcomm Incorporated</w:t>
      </w:r>
    </w:p>
    <w:tbl>
      <w:tblPr>
        <w:tblStyle w:val="af5"/>
        <w:tblW w:w="8512" w:type="dxa"/>
        <w:tblLook w:val="04A0" w:firstRow="1" w:lastRow="0" w:firstColumn="1" w:lastColumn="0" w:noHBand="0" w:noVBand="1"/>
      </w:tblPr>
      <w:tblGrid>
        <w:gridCol w:w="8512"/>
      </w:tblGrid>
      <w:tr w:rsidR="00FE17AA" w:rsidRPr="005D52DD" w14:paraId="20C24AA3" w14:textId="77777777" w:rsidTr="00D946D0">
        <w:tc>
          <w:tcPr>
            <w:tcW w:w="8512" w:type="dxa"/>
          </w:tcPr>
          <w:p w14:paraId="4F8EF579" w14:textId="34C52AF2" w:rsidR="00D946D0" w:rsidRPr="005D52DD" w:rsidRDefault="00D946D0" w:rsidP="005D52DD">
            <w:pPr>
              <w:tabs>
                <w:tab w:val="num" w:pos="2160"/>
                <w:tab w:val="num" w:pos="2880"/>
              </w:tabs>
              <w:adjustRightInd w:val="0"/>
              <w:snapToGrid w:val="0"/>
              <w:spacing w:afterLines="30" w:after="93"/>
              <w:rPr>
                <w:rFonts w:ascii="Times New Roman" w:hAnsi="Times New Roman" w:cs="Times New Roman"/>
                <w:bCs/>
                <w:sz w:val="22"/>
              </w:rPr>
            </w:pPr>
            <w:r w:rsidRPr="005D52DD">
              <w:rPr>
                <w:rFonts w:ascii="Times New Roman" w:hAnsi="Times New Roman" w:cs="Times New Roman"/>
                <w:bCs/>
                <w:sz w:val="22"/>
              </w:rPr>
              <w:t>Proposal 1: For uplink grant-free transmission, each configured grant provides one single PUSCH transmission; splitting the resources into multiple mini-slots degrades the performance.</w:t>
            </w:r>
          </w:p>
          <w:p w14:paraId="186D5FD3" w14:textId="77777777" w:rsidR="00D946D0" w:rsidRPr="005D52DD" w:rsidRDefault="00D946D0" w:rsidP="005D52DD">
            <w:pPr>
              <w:adjustRightInd w:val="0"/>
              <w:snapToGrid w:val="0"/>
              <w:spacing w:afterLines="30" w:after="93"/>
              <w:jc w:val="center"/>
              <w:rPr>
                <w:rFonts w:ascii="Times New Roman" w:hAnsi="Times New Roman" w:cs="Times New Roman"/>
                <w:sz w:val="22"/>
              </w:rPr>
            </w:pPr>
            <w:r w:rsidRPr="005D52DD">
              <w:rPr>
                <w:rFonts w:ascii="Times New Roman" w:hAnsi="Times New Roman" w:cs="Times New Roman"/>
                <w:sz w:val="22"/>
              </w:rPr>
              <w:t xml:space="preserve">Simulation assumptions </w:t>
            </w:r>
          </w:p>
          <w:tbl>
            <w:tblPr>
              <w:tblStyle w:val="af5"/>
              <w:tblW w:w="4616" w:type="pct"/>
              <w:jc w:val="center"/>
              <w:tblLook w:val="04A0" w:firstRow="1" w:lastRow="0" w:firstColumn="1" w:lastColumn="0" w:noHBand="0" w:noVBand="1"/>
            </w:tblPr>
            <w:tblGrid>
              <w:gridCol w:w="3256"/>
              <w:gridCol w:w="4394"/>
            </w:tblGrid>
            <w:tr w:rsidR="00D946D0" w:rsidRPr="005D52DD" w14:paraId="419C39B5" w14:textId="77777777" w:rsidTr="00D946D0">
              <w:trPr>
                <w:jc w:val="center"/>
              </w:trPr>
              <w:tc>
                <w:tcPr>
                  <w:tcW w:w="2128" w:type="pct"/>
                </w:tcPr>
                <w:p w14:paraId="3701F2A7"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Parameter</w:t>
                  </w:r>
                </w:p>
              </w:tc>
              <w:tc>
                <w:tcPr>
                  <w:tcW w:w="2872" w:type="pct"/>
                </w:tcPr>
                <w:p w14:paraId="60C6B1B4"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Value</w:t>
                  </w:r>
                </w:p>
              </w:tc>
            </w:tr>
            <w:tr w:rsidR="00D946D0" w:rsidRPr="005D52DD" w14:paraId="4D6379B1" w14:textId="77777777" w:rsidTr="00D946D0">
              <w:trPr>
                <w:jc w:val="center"/>
              </w:trPr>
              <w:tc>
                <w:tcPr>
                  <w:tcW w:w="2128" w:type="pct"/>
                </w:tcPr>
                <w:p w14:paraId="215E9D23"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Channel </w:t>
                  </w:r>
                </w:p>
              </w:tc>
              <w:tc>
                <w:tcPr>
                  <w:tcW w:w="2872" w:type="pct"/>
                </w:tcPr>
                <w:p w14:paraId="45BF0D06"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TDL-C, realistic correlation across transmissions</w:t>
                  </w:r>
                </w:p>
              </w:tc>
            </w:tr>
            <w:tr w:rsidR="00D946D0" w:rsidRPr="005D52DD" w14:paraId="287852AD" w14:textId="77777777" w:rsidTr="00D946D0">
              <w:trPr>
                <w:jc w:val="center"/>
              </w:trPr>
              <w:tc>
                <w:tcPr>
                  <w:tcW w:w="2128" w:type="pct"/>
                </w:tcPr>
                <w:p w14:paraId="7C406552"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Delay spread </w:t>
                  </w:r>
                </w:p>
              </w:tc>
              <w:tc>
                <w:tcPr>
                  <w:tcW w:w="2872" w:type="pct"/>
                </w:tcPr>
                <w:p w14:paraId="4D7BFBD1"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300 ns</w:t>
                  </w:r>
                </w:p>
              </w:tc>
            </w:tr>
            <w:tr w:rsidR="00D946D0" w:rsidRPr="005D52DD" w14:paraId="42CA4B88" w14:textId="77777777" w:rsidTr="00D946D0">
              <w:trPr>
                <w:jc w:val="center"/>
              </w:trPr>
              <w:tc>
                <w:tcPr>
                  <w:tcW w:w="2128" w:type="pct"/>
                </w:tcPr>
                <w:p w14:paraId="2B0870D8"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Doppler</w:t>
                  </w:r>
                </w:p>
              </w:tc>
              <w:tc>
                <w:tcPr>
                  <w:tcW w:w="2872" w:type="pct"/>
                </w:tcPr>
                <w:p w14:paraId="7DDDD892"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12 Hz</w:t>
                  </w:r>
                </w:p>
              </w:tc>
            </w:tr>
            <w:tr w:rsidR="00D946D0" w:rsidRPr="005D52DD" w14:paraId="546614B4" w14:textId="77777777" w:rsidTr="00D946D0">
              <w:trPr>
                <w:jc w:val="center"/>
              </w:trPr>
              <w:tc>
                <w:tcPr>
                  <w:tcW w:w="2128" w:type="pct"/>
                </w:tcPr>
                <w:p w14:paraId="65C068DC"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SCS</w:t>
                  </w:r>
                </w:p>
              </w:tc>
              <w:tc>
                <w:tcPr>
                  <w:tcW w:w="2872" w:type="pct"/>
                </w:tcPr>
                <w:p w14:paraId="2183B290"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30 </w:t>
                  </w:r>
                  <w:proofErr w:type="spellStart"/>
                  <w:r w:rsidRPr="005D52DD">
                    <w:rPr>
                      <w:rFonts w:ascii="Times New Roman" w:hAnsi="Times New Roman" w:cs="Times New Roman"/>
                      <w:sz w:val="22"/>
                      <w:lang w:val="en-GB"/>
                    </w:rPr>
                    <w:t>KHz</w:t>
                  </w:r>
                  <w:proofErr w:type="spellEnd"/>
                </w:p>
              </w:tc>
            </w:tr>
            <w:tr w:rsidR="00D946D0" w:rsidRPr="005D52DD" w14:paraId="6378C31C" w14:textId="77777777" w:rsidTr="00D946D0">
              <w:trPr>
                <w:jc w:val="center"/>
              </w:trPr>
              <w:tc>
                <w:tcPr>
                  <w:tcW w:w="2128" w:type="pct"/>
                </w:tcPr>
                <w:p w14:paraId="6B3527C9"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Rx antenna</w:t>
                  </w:r>
                </w:p>
              </w:tc>
              <w:tc>
                <w:tcPr>
                  <w:tcW w:w="2872" w:type="pct"/>
                </w:tcPr>
                <w:p w14:paraId="71444786"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4</w:t>
                  </w:r>
                </w:p>
              </w:tc>
            </w:tr>
            <w:tr w:rsidR="00D946D0" w:rsidRPr="005D52DD" w14:paraId="5186470B" w14:textId="77777777" w:rsidTr="00D946D0">
              <w:trPr>
                <w:jc w:val="center"/>
              </w:trPr>
              <w:tc>
                <w:tcPr>
                  <w:tcW w:w="2128" w:type="pct"/>
                </w:tcPr>
                <w:p w14:paraId="2AE1E483"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Tx antenna</w:t>
                  </w:r>
                </w:p>
              </w:tc>
              <w:tc>
                <w:tcPr>
                  <w:tcW w:w="2872" w:type="pct"/>
                </w:tcPr>
                <w:p w14:paraId="3708392D"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1</w:t>
                  </w:r>
                </w:p>
              </w:tc>
            </w:tr>
            <w:tr w:rsidR="00D946D0" w:rsidRPr="005D52DD" w14:paraId="2A388CEA" w14:textId="77777777" w:rsidTr="00D946D0">
              <w:trPr>
                <w:jc w:val="center"/>
              </w:trPr>
              <w:tc>
                <w:tcPr>
                  <w:tcW w:w="2128" w:type="pct"/>
                </w:tcPr>
                <w:p w14:paraId="276046B7"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Mini-slot length</w:t>
                  </w:r>
                </w:p>
              </w:tc>
              <w:tc>
                <w:tcPr>
                  <w:tcW w:w="2872" w:type="pct"/>
                </w:tcPr>
                <w:p w14:paraId="3385AC87"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2/4/7 OFDM symbols with front-loaded DMRS </w:t>
                  </w:r>
                </w:p>
              </w:tc>
            </w:tr>
            <w:tr w:rsidR="00D946D0" w:rsidRPr="005D52DD" w14:paraId="2DF20545" w14:textId="77777777" w:rsidTr="00D946D0">
              <w:trPr>
                <w:jc w:val="center"/>
              </w:trPr>
              <w:tc>
                <w:tcPr>
                  <w:tcW w:w="2128" w:type="pct"/>
                </w:tcPr>
                <w:p w14:paraId="5682A6A0"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Channel estimation</w:t>
                  </w:r>
                </w:p>
              </w:tc>
              <w:tc>
                <w:tcPr>
                  <w:tcW w:w="2872" w:type="pct"/>
                </w:tcPr>
                <w:p w14:paraId="6D3F3C1D"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MMSE </w:t>
                  </w:r>
                </w:p>
              </w:tc>
            </w:tr>
            <w:tr w:rsidR="00D946D0" w:rsidRPr="005D52DD" w14:paraId="11757006" w14:textId="77777777" w:rsidTr="00D946D0">
              <w:trPr>
                <w:jc w:val="center"/>
              </w:trPr>
              <w:tc>
                <w:tcPr>
                  <w:tcW w:w="2128" w:type="pct"/>
                </w:tcPr>
                <w:p w14:paraId="38C0EEB9"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Allocation</w:t>
                  </w:r>
                </w:p>
              </w:tc>
              <w:tc>
                <w:tcPr>
                  <w:tcW w:w="2872" w:type="pct"/>
                </w:tcPr>
                <w:p w14:paraId="5C93140F"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Localized</w:t>
                  </w:r>
                </w:p>
              </w:tc>
            </w:tr>
            <w:tr w:rsidR="00D946D0" w:rsidRPr="005D52DD" w14:paraId="72DE30BC" w14:textId="77777777" w:rsidTr="00D946D0">
              <w:trPr>
                <w:jc w:val="center"/>
              </w:trPr>
              <w:tc>
                <w:tcPr>
                  <w:tcW w:w="2128" w:type="pct"/>
                </w:tcPr>
                <w:p w14:paraId="61575139"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PUSCH payload size</w:t>
                  </w:r>
                </w:p>
              </w:tc>
              <w:tc>
                <w:tcPr>
                  <w:tcW w:w="2872" w:type="pct"/>
                </w:tcPr>
                <w:p w14:paraId="6DD3D6A4"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~32 bytes + 16 bits CRC</w:t>
                  </w:r>
                </w:p>
              </w:tc>
            </w:tr>
            <w:tr w:rsidR="00D946D0" w:rsidRPr="005D52DD" w14:paraId="3A5A9EBD" w14:textId="77777777" w:rsidTr="00D946D0">
              <w:trPr>
                <w:jc w:val="center"/>
              </w:trPr>
              <w:tc>
                <w:tcPr>
                  <w:tcW w:w="2128" w:type="pct"/>
                </w:tcPr>
                <w:p w14:paraId="51009083"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PUSCH allocation </w:t>
                  </w:r>
                </w:p>
              </w:tc>
              <w:tc>
                <w:tcPr>
                  <w:tcW w:w="2872" w:type="pct"/>
                </w:tcPr>
                <w:p w14:paraId="1DB4C0F1"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12 RB</w:t>
                  </w:r>
                </w:p>
              </w:tc>
            </w:tr>
            <w:tr w:rsidR="00D946D0" w:rsidRPr="005D52DD" w14:paraId="7391DDD7" w14:textId="77777777" w:rsidTr="00D946D0">
              <w:trPr>
                <w:jc w:val="center"/>
              </w:trPr>
              <w:tc>
                <w:tcPr>
                  <w:tcW w:w="2128" w:type="pct"/>
                </w:tcPr>
                <w:p w14:paraId="4188938C"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PUSCH waveform</w:t>
                  </w:r>
                </w:p>
              </w:tc>
              <w:tc>
                <w:tcPr>
                  <w:tcW w:w="2872" w:type="pct"/>
                </w:tcPr>
                <w:p w14:paraId="2F91485D"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CP-OFDM</w:t>
                  </w:r>
                </w:p>
              </w:tc>
            </w:tr>
            <w:tr w:rsidR="00D946D0" w:rsidRPr="005D52DD" w14:paraId="5CFEFDEF" w14:textId="77777777" w:rsidTr="00D946D0">
              <w:trPr>
                <w:trHeight w:val="246"/>
                <w:jc w:val="center"/>
              </w:trPr>
              <w:tc>
                <w:tcPr>
                  <w:tcW w:w="2128" w:type="pct"/>
                  <w:vMerge w:val="restart"/>
                </w:tcPr>
                <w:p w14:paraId="3DF87AF0"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PUSCH MCS</w:t>
                  </w:r>
                </w:p>
              </w:tc>
              <w:tc>
                <w:tcPr>
                  <w:tcW w:w="2872" w:type="pct"/>
                </w:tcPr>
                <w:p w14:paraId="00913085"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2 OS mini-slot: MCS 13</w:t>
                  </w:r>
                </w:p>
              </w:tc>
            </w:tr>
            <w:tr w:rsidR="00D946D0" w:rsidRPr="005D52DD" w14:paraId="3318F30C" w14:textId="77777777" w:rsidTr="00D946D0">
              <w:trPr>
                <w:trHeight w:val="243"/>
                <w:jc w:val="center"/>
              </w:trPr>
              <w:tc>
                <w:tcPr>
                  <w:tcW w:w="2128" w:type="pct"/>
                  <w:vMerge/>
                </w:tcPr>
                <w:p w14:paraId="3D60ACB1" w14:textId="77777777" w:rsidR="00D946D0" w:rsidRPr="005D52DD" w:rsidRDefault="00D946D0" w:rsidP="005D52DD">
                  <w:pPr>
                    <w:adjustRightInd w:val="0"/>
                    <w:snapToGrid w:val="0"/>
                    <w:spacing w:afterLines="30" w:after="93"/>
                    <w:rPr>
                      <w:rFonts w:ascii="Times New Roman" w:hAnsi="Times New Roman" w:cs="Times New Roman"/>
                      <w:sz w:val="22"/>
                      <w:lang w:val="en-GB"/>
                    </w:rPr>
                  </w:pPr>
                </w:p>
              </w:tc>
              <w:tc>
                <w:tcPr>
                  <w:tcW w:w="2872" w:type="pct"/>
                </w:tcPr>
                <w:p w14:paraId="40CDD2B3"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4 OS mini-slot: MCS 5</w:t>
                  </w:r>
                </w:p>
              </w:tc>
            </w:tr>
            <w:tr w:rsidR="00D946D0" w:rsidRPr="005D52DD" w14:paraId="0F4D8399" w14:textId="77777777" w:rsidTr="00D946D0">
              <w:trPr>
                <w:trHeight w:val="243"/>
                <w:jc w:val="center"/>
              </w:trPr>
              <w:tc>
                <w:tcPr>
                  <w:tcW w:w="2128" w:type="pct"/>
                  <w:vMerge/>
                </w:tcPr>
                <w:p w14:paraId="5F30DAEA" w14:textId="77777777" w:rsidR="00D946D0" w:rsidRPr="005D52DD" w:rsidRDefault="00D946D0" w:rsidP="005D52DD">
                  <w:pPr>
                    <w:adjustRightInd w:val="0"/>
                    <w:snapToGrid w:val="0"/>
                    <w:spacing w:afterLines="30" w:after="93"/>
                    <w:rPr>
                      <w:rFonts w:ascii="Times New Roman" w:hAnsi="Times New Roman" w:cs="Times New Roman"/>
                      <w:sz w:val="22"/>
                      <w:lang w:val="en-GB"/>
                    </w:rPr>
                  </w:pPr>
                </w:p>
              </w:tc>
              <w:tc>
                <w:tcPr>
                  <w:tcW w:w="2872" w:type="pct"/>
                </w:tcPr>
                <w:p w14:paraId="704B2EC1"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7 OS mini-slot with 1 DMRS symbol: MCS 1</w:t>
                  </w:r>
                </w:p>
              </w:tc>
            </w:tr>
            <w:tr w:rsidR="00D946D0" w:rsidRPr="005D52DD" w14:paraId="0451A5F1" w14:textId="77777777" w:rsidTr="00D946D0">
              <w:trPr>
                <w:trHeight w:val="243"/>
                <w:jc w:val="center"/>
              </w:trPr>
              <w:tc>
                <w:tcPr>
                  <w:tcW w:w="2128" w:type="pct"/>
                  <w:vMerge/>
                </w:tcPr>
                <w:p w14:paraId="2BBE4433" w14:textId="77777777" w:rsidR="00D946D0" w:rsidRPr="005D52DD" w:rsidRDefault="00D946D0" w:rsidP="005D52DD">
                  <w:pPr>
                    <w:adjustRightInd w:val="0"/>
                    <w:snapToGrid w:val="0"/>
                    <w:spacing w:afterLines="30" w:after="93"/>
                    <w:rPr>
                      <w:rFonts w:ascii="Times New Roman" w:hAnsi="Times New Roman" w:cs="Times New Roman"/>
                      <w:sz w:val="22"/>
                      <w:lang w:val="en-GB"/>
                    </w:rPr>
                  </w:pPr>
                </w:p>
              </w:tc>
              <w:tc>
                <w:tcPr>
                  <w:tcW w:w="2872" w:type="pct"/>
                </w:tcPr>
                <w:p w14:paraId="3D4B142C"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7 OS mini-slot with 2 DMRS symbol: MCS 2</w:t>
                  </w:r>
                </w:p>
              </w:tc>
            </w:tr>
            <w:tr w:rsidR="00D946D0" w:rsidRPr="005D52DD" w14:paraId="478935BC" w14:textId="77777777" w:rsidTr="00D946D0">
              <w:trPr>
                <w:trHeight w:val="243"/>
                <w:jc w:val="center"/>
              </w:trPr>
              <w:tc>
                <w:tcPr>
                  <w:tcW w:w="2128" w:type="pct"/>
                </w:tcPr>
                <w:p w14:paraId="4B57CCBE"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DMRS detection algorithm</w:t>
                  </w:r>
                </w:p>
              </w:tc>
              <w:tc>
                <w:tcPr>
                  <w:tcW w:w="2872" w:type="pct"/>
                </w:tcPr>
                <w:p w14:paraId="025665BA"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IFFT-based </w:t>
                  </w:r>
                </w:p>
              </w:tc>
            </w:tr>
            <w:tr w:rsidR="00D946D0" w:rsidRPr="005D52DD" w14:paraId="2C6B917B" w14:textId="77777777" w:rsidTr="00D946D0">
              <w:trPr>
                <w:trHeight w:val="243"/>
                <w:jc w:val="center"/>
              </w:trPr>
              <w:tc>
                <w:tcPr>
                  <w:tcW w:w="2128" w:type="pct"/>
                </w:tcPr>
                <w:p w14:paraId="75DF4ABB"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lastRenderedPageBreak/>
                    <w:t>False alarm rate (DTX-&gt;Tx error probability)</w:t>
                  </w:r>
                </w:p>
              </w:tc>
              <w:tc>
                <w:tcPr>
                  <w:tcW w:w="2872" w:type="pct"/>
                </w:tcPr>
                <w:p w14:paraId="1242EC2F"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Fixed at 1e-3</w:t>
                  </w:r>
                </w:p>
              </w:tc>
            </w:tr>
          </w:tbl>
          <w:p w14:paraId="0B0D4DC6" w14:textId="77777777" w:rsidR="00D946D0" w:rsidRPr="005D52DD" w:rsidRDefault="00D946D0" w:rsidP="005D52DD">
            <w:pPr>
              <w:tabs>
                <w:tab w:val="num" w:pos="2160"/>
                <w:tab w:val="num" w:pos="2880"/>
              </w:tabs>
              <w:adjustRightInd w:val="0"/>
              <w:snapToGrid w:val="0"/>
              <w:spacing w:afterLines="30" w:after="93"/>
              <w:rPr>
                <w:rFonts w:ascii="Times New Roman" w:hAnsi="Times New Roman" w:cs="Times New Roman"/>
                <w:bCs/>
                <w:sz w:val="22"/>
              </w:rPr>
            </w:pPr>
          </w:p>
          <w:p w14:paraId="3A6BFCB9" w14:textId="77777777" w:rsidR="00D946D0" w:rsidRPr="005D52DD" w:rsidRDefault="00D946D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2: Supporting explicit HARQ-ACK reporting for grant-free uplink with configured grant is not needed.</w:t>
            </w:r>
          </w:p>
          <w:p w14:paraId="5BCB0FE9" w14:textId="77777777" w:rsidR="00D946D0" w:rsidRPr="005D52DD" w:rsidRDefault="00D946D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3: Support a dynamic indication of the repetition factor for uplink aggregation in Rel. 16 </w:t>
            </w:r>
            <w:proofErr w:type="spellStart"/>
            <w:r w:rsidRPr="005D52DD">
              <w:rPr>
                <w:rFonts w:ascii="Times New Roman" w:hAnsi="Times New Roman" w:cs="Times New Roman"/>
                <w:sz w:val="22"/>
              </w:rPr>
              <w:t>eURLLC</w:t>
            </w:r>
            <w:proofErr w:type="spellEnd"/>
            <w:r w:rsidRPr="005D52DD">
              <w:rPr>
                <w:rFonts w:ascii="Times New Roman" w:hAnsi="Times New Roman" w:cs="Times New Roman"/>
                <w:sz w:val="22"/>
              </w:rPr>
              <w:t xml:space="preserve">. </w:t>
            </w:r>
          </w:p>
          <w:p w14:paraId="182E3B28" w14:textId="77777777" w:rsidR="00D946D0" w:rsidRPr="005D52DD" w:rsidRDefault="00D946D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w:t>
            </w:r>
            <w:r w:rsidRPr="005D52DD">
              <w:rPr>
                <w:rFonts w:ascii="Times New Roman" w:hAnsi="Times New Roman" w:cs="Times New Roman"/>
                <w:bCs/>
                <w:iCs/>
                <w:sz w:val="22"/>
              </w:rPr>
              <w:t>4</w:t>
            </w:r>
            <w:r w:rsidRPr="005D52DD">
              <w:rPr>
                <w:rFonts w:ascii="Times New Roman" w:hAnsi="Times New Roman" w:cs="Times New Roman"/>
                <w:sz w:val="22"/>
              </w:rPr>
              <w:t xml:space="preserve">: For some URLLC use cases, the UE can be expected to transmit an ACK once the SPS activation/de-activation DCI is detected. </w:t>
            </w:r>
          </w:p>
          <w:p w14:paraId="40A03B62" w14:textId="77777777" w:rsidR="00D946D0" w:rsidRPr="005D52DD" w:rsidRDefault="00D946D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w:t>
            </w:r>
            <w:r w:rsidRPr="005D52DD">
              <w:rPr>
                <w:rFonts w:ascii="Times New Roman" w:hAnsi="Times New Roman" w:cs="Times New Roman"/>
                <w:iCs/>
                <w:sz w:val="22"/>
              </w:rPr>
              <w:t>5</w:t>
            </w:r>
            <w:r w:rsidRPr="005D52DD">
              <w:rPr>
                <w:rFonts w:ascii="Times New Roman" w:hAnsi="Times New Roman" w:cs="Times New Roman"/>
                <w:sz w:val="22"/>
              </w:rPr>
              <w:t>:</w:t>
            </w:r>
            <w:r w:rsidRPr="005D52DD">
              <w:rPr>
                <w:rFonts w:ascii="Times New Roman" w:hAnsi="Times New Roman" w:cs="Times New Roman"/>
                <w:color w:val="707070"/>
                <w:kern w:val="24"/>
                <w:sz w:val="22"/>
              </w:rPr>
              <w:t xml:space="preserve"> </w:t>
            </w:r>
            <w:r w:rsidRPr="005D52DD">
              <w:rPr>
                <w:rFonts w:ascii="Times New Roman" w:hAnsi="Times New Roman" w:cs="Times New Roman"/>
                <w:sz w:val="22"/>
              </w:rPr>
              <w:t>NR DL-SPS should at least support the same SPS periodicities as for the UL SPS (configured grants) for URLLC.</w:t>
            </w:r>
          </w:p>
          <w:p w14:paraId="5E12EDE0" w14:textId="77777777" w:rsidR="00D946D0" w:rsidRPr="005D52DD" w:rsidRDefault="00D946D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lang w:val="en-GB"/>
              </w:rPr>
              <w:t xml:space="preserve">Observation </w:t>
            </w:r>
            <w:r w:rsidRPr="005D52DD">
              <w:rPr>
                <w:rFonts w:ascii="Times New Roman" w:hAnsi="Times New Roman" w:cs="Times New Roman"/>
                <w:bCs/>
                <w:iCs/>
                <w:sz w:val="22"/>
                <w:lang w:val="en-GB"/>
              </w:rPr>
              <w:t>1</w:t>
            </w:r>
            <w:r w:rsidRPr="005D52DD">
              <w:rPr>
                <w:rFonts w:ascii="Times New Roman" w:hAnsi="Times New Roman" w:cs="Times New Roman"/>
                <w:sz w:val="22"/>
                <w:lang w:val="en-GB"/>
              </w:rPr>
              <w:t xml:space="preserve">: For I-IoT use cases with large number of users per </w:t>
            </w:r>
            <w:proofErr w:type="spellStart"/>
            <w:r w:rsidRPr="005D52DD">
              <w:rPr>
                <w:rFonts w:ascii="Times New Roman" w:hAnsi="Times New Roman" w:cs="Times New Roman"/>
                <w:sz w:val="22"/>
                <w:lang w:val="en-GB"/>
              </w:rPr>
              <w:t>gNB</w:t>
            </w:r>
            <w:proofErr w:type="spellEnd"/>
            <w:r w:rsidRPr="005D52DD">
              <w:rPr>
                <w:rFonts w:ascii="Times New Roman" w:hAnsi="Times New Roman" w:cs="Times New Roman"/>
                <w:sz w:val="22"/>
                <w:lang w:val="en-GB"/>
              </w:rPr>
              <w:t>, DCI enhancements even for SPS/CS (re)activation can become important.</w:t>
            </w:r>
          </w:p>
          <w:p w14:paraId="173C8AF6"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Proposal </w:t>
            </w:r>
            <w:r w:rsidRPr="005D52DD">
              <w:rPr>
                <w:rFonts w:ascii="Times New Roman" w:hAnsi="Times New Roman" w:cs="Times New Roman"/>
                <w:bCs/>
                <w:iCs/>
                <w:sz w:val="22"/>
                <w:lang w:val="en-GB"/>
              </w:rPr>
              <w:t>6</w:t>
            </w:r>
            <w:r w:rsidRPr="005D52DD">
              <w:rPr>
                <w:rFonts w:ascii="Times New Roman" w:hAnsi="Times New Roman" w:cs="Times New Roman"/>
                <w:sz w:val="22"/>
                <w:lang w:val="en-GB"/>
              </w:rPr>
              <w:t>: Consider enhancements such as compressing the DCI carrying SPS activation/reactivation based on leveraging unique characteristics of factory automation traffic</w:t>
            </w:r>
            <w:r w:rsidRPr="005D52DD">
              <w:rPr>
                <w:rFonts w:ascii="Times New Roman" w:hAnsi="Times New Roman" w:cs="Times New Roman"/>
                <w:bCs/>
                <w:sz w:val="22"/>
                <w:lang w:val="en-GB"/>
              </w:rPr>
              <w:t>.</w:t>
            </w:r>
          </w:p>
          <w:p w14:paraId="08ABB804"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Proposal </w:t>
            </w:r>
            <w:r w:rsidRPr="005D52DD">
              <w:rPr>
                <w:rFonts w:ascii="Times New Roman" w:hAnsi="Times New Roman" w:cs="Times New Roman"/>
                <w:bCs/>
                <w:iCs/>
                <w:sz w:val="22"/>
                <w:lang w:val="en-GB"/>
              </w:rPr>
              <w:t>7</w:t>
            </w:r>
            <w:r w:rsidRPr="005D52DD">
              <w:rPr>
                <w:rFonts w:ascii="Times New Roman" w:hAnsi="Times New Roman" w:cs="Times New Roman"/>
                <w:sz w:val="22"/>
                <w:lang w:val="en-GB"/>
              </w:rPr>
              <w:t xml:space="preserve">: Consider </w:t>
            </w:r>
            <w:r w:rsidRPr="005D52DD">
              <w:rPr>
                <w:rFonts w:ascii="Times New Roman" w:hAnsi="Times New Roman" w:cs="Times New Roman"/>
                <w:sz w:val="22"/>
              </w:rPr>
              <w:t xml:space="preserve">sending SPS reactivations to a group of users for efficient SPS operation. </w:t>
            </w:r>
          </w:p>
          <w:p w14:paraId="3EBF3138" w14:textId="77777777" w:rsidR="00D946D0" w:rsidRPr="005D52DD" w:rsidRDefault="00D946D0" w:rsidP="005D52DD">
            <w:pPr>
              <w:adjustRightInd w:val="0"/>
              <w:snapToGrid w:val="0"/>
              <w:spacing w:afterLines="30" w:after="93"/>
              <w:rPr>
                <w:rFonts w:ascii="Times New Roman" w:hAnsi="Times New Roman" w:cs="Times New Roman"/>
                <w:sz w:val="22"/>
                <w:lang w:val="en-GB"/>
              </w:rPr>
            </w:pPr>
            <w:r w:rsidRPr="005D52DD">
              <w:rPr>
                <w:rFonts w:ascii="Times New Roman" w:hAnsi="Times New Roman" w:cs="Times New Roman"/>
                <w:sz w:val="22"/>
                <w:lang w:val="en-GB"/>
              </w:rPr>
              <w:t xml:space="preserve">Proposal </w:t>
            </w:r>
            <w:r w:rsidRPr="005D52DD">
              <w:rPr>
                <w:rFonts w:ascii="Times New Roman" w:hAnsi="Times New Roman" w:cs="Times New Roman"/>
                <w:bCs/>
                <w:iCs/>
                <w:sz w:val="22"/>
                <w:lang w:val="en-GB"/>
              </w:rPr>
              <w:t>8</w:t>
            </w:r>
            <w:r w:rsidRPr="005D52DD">
              <w:rPr>
                <w:rFonts w:ascii="Times New Roman" w:hAnsi="Times New Roman" w:cs="Times New Roman"/>
                <w:sz w:val="22"/>
                <w:lang w:val="en-GB"/>
              </w:rPr>
              <w:t>: For some URLLC use cases, allow for semi-persistent SRS configuration to be indicated via a DL DCI.</w:t>
            </w:r>
          </w:p>
          <w:p w14:paraId="6A7189D9" w14:textId="77777777" w:rsidR="00FE17AA" w:rsidRPr="005D52DD" w:rsidRDefault="00FE17AA" w:rsidP="005D52DD">
            <w:pPr>
              <w:adjustRightInd w:val="0"/>
              <w:snapToGrid w:val="0"/>
              <w:spacing w:afterLines="30" w:after="93"/>
              <w:rPr>
                <w:rFonts w:ascii="Times New Roman" w:hAnsi="Times New Roman" w:cs="Times New Roman"/>
                <w:sz w:val="22"/>
                <w:lang w:val="en-GB"/>
              </w:rPr>
            </w:pPr>
          </w:p>
        </w:tc>
      </w:tr>
    </w:tbl>
    <w:p w14:paraId="251D2718"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1AC3F79C" w14:textId="64C78973" w:rsidR="00FE17AA" w:rsidRPr="005D52DD" w:rsidRDefault="00E30231" w:rsidP="005D52DD">
      <w:pPr>
        <w:pStyle w:val="3"/>
        <w:adjustRightInd w:val="0"/>
        <w:snapToGrid w:val="0"/>
        <w:spacing w:afterLines="30" w:after="93"/>
        <w:ind w:left="840"/>
        <w:rPr>
          <w:rFonts w:ascii="Times New Roman" w:hAnsi="Times New Roman" w:cs="Times New Roman"/>
          <w:sz w:val="22"/>
        </w:rPr>
      </w:pPr>
      <w:hyperlink r:id="rId56" w:history="1">
        <w:r w:rsidR="00FE17AA" w:rsidRPr="005D52DD">
          <w:rPr>
            <w:rFonts w:ascii="Times New Roman" w:hAnsi="Times New Roman" w:cs="Times New Roman"/>
            <w:sz w:val="22"/>
          </w:rPr>
          <w:t>R1-1900932</w:t>
        </w:r>
      </w:hyperlink>
      <w:r w:rsidR="00FE17AA" w:rsidRPr="005D52DD">
        <w:rPr>
          <w:rFonts w:ascii="Times New Roman" w:hAnsi="Times New Roman" w:cs="Times New Roman"/>
          <w:sz w:val="22"/>
        </w:rPr>
        <w:tab/>
        <w:t>On Configured Grant enhancements for NR URLLC</w:t>
      </w:r>
      <w:r w:rsidR="00FE17AA" w:rsidRPr="005D52DD">
        <w:rPr>
          <w:rFonts w:ascii="Times New Roman" w:hAnsi="Times New Roman" w:cs="Times New Roman"/>
          <w:sz w:val="22"/>
        </w:rPr>
        <w:tab/>
        <w:t>Nokia, Nokia Shanghai Bell</w:t>
      </w:r>
    </w:p>
    <w:tbl>
      <w:tblPr>
        <w:tblStyle w:val="af5"/>
        <w:tblW w:w="8512" w:type="dxa"/>
        <w:tblLayout w:type="fixed"/>
        <w:tblLook w:val="04A0" w:firstRow="1" w:lastRow="0" w:firstColumn="1" w:lastColumn="0" w:noHBand="0" w:noVBand="1"/>
      </w:tblPr>
      <w:tblGrid>
        <w:gridCol w:w="8512"/>
      </w:tblGrid>
      <w:tr w:rsidR="00FE17AA" w:rsidRPr="003E1571" w14:paraId="4F2CD696" w14:textId="77777777" w:rsidTr="005C0700">
        <w:tc>
          <w:tcPr>
            <w:tcW w:w="8512" w:type="dxa"/>
          </w:tcPr>
          <w:p w14:paraId="2D037D09" w14:textId="77777777" w:rsidR="00724917" w:rsidRPr="003E1571" w:rsidRDefault="00724917" w:rsidP="003E1571">
            <w:pPr>
              <w:adjustRightInd w:val="0"/>
              <w:snapToGrid w:val="0"/>
              <w:spacing w:afterLines="30" w:after="93"/>
              <w:rPr>
                <w:rFonts w:ascii="Times New Roman" w:hAnsi="Times New Roman" w:cs="Times New Roman"/>
                <w:sz w:val="22"/>
              </w:rPr>
            </w:pPr>
            <w:r w:rsidRPr="003E1571">
              <w:rPr>
                <w:rFonts w:ascii="Times New Roman" w:hAnsi="Times New Roman" w:cs="Times New Roman"/>
                <w:sz w:val="22"/>
              </w:rPr>
              <w:t xml:space="preserve">The discussions on </w:t>
            </w:r>
            <w:r w:rsidRPr="003E1571">
              <w:rPr>
                <w:rFonts w:ascii="Times New Roman" w:hAnsi="Times New Roman" w:cs="Times New Roman"/>
                <w:sz w:val="22"/>
                <w:u w:val="single"/>
              </w:rPr>
              <w:t>multiple-active configured grants</w:t>
            </w:r>
            <w:r w:rsidRPr="003E1571">
              <w:rPr>
                <w:rFonts w:ascii="Times New Roman" w:hAnsi="Times New Roman" w:cs="Times New Roman"/>
                <w:sz w:val="22"/>
              </w:rPr>
              <w:t xml:space="preserve"> in section 2 can be summarized as: </w:t>
            </w:r>
          </w:p>
          <w:p w14:paraId="79E09284" w14:textId="77777777" w:rsidR="00724917" w:rsidRPr="003E1571" w:rsidRDefault="00724917" w:rsidP="003E1571">
            <w:pPr>
              <w:adjustRightInd w:val="0"/>
              <w:snapToGrid w:val="0"/>
              <w:spacing w:afterLines="30" w:after="93"/>
              <w:ind w:left="284"/>
              <w:rPr>
                <w:rFonts w:ascii="Times New Roman" w:hAnsi="Times New Roman" w:cs="Times New Roman"/>
                <w:bCs/>
                <w:sz w:val="22"/>
              </w:rPr>
            </w:pPr>
            <w:r w:rsidRPr="003E1571">
              <w:rPr>
                <w:rFonts w:ascii="Times New Roman" w:hAnsi="Times New Roman" w:cs="Times New Roman"/>
                <w:bCs/>
                <w:sz w:val="22"/>
              </w:rPr>
              <w:t>Proposal 2-1: Support (fully) independent configuration of multiple (active) CG configurations per BWP at least for different traffic types. This includes the combination of multiple active Type 1 and Type 2 configured grants per BWP for a UE. Required configuration flexibility for the same traffic type is FFS.</w:t>
            </w:r>
          </w:p>
          <w:p w14:paraId="3761C066" w14:textId="77777777" w:rsidR="00724917" w:rsidRPr="003E1571" w:rsidRDefault="00724917" w:rsidP="003E1571">
            <w:pPr>
              <w:adjustRightInd w:val="0"/>
              <w:snapToGrid w:val="0"/>
              <w:spacing w:afterLines="30" w:after="93"/>
              <w:ind w:left="284"/>
              <w:rPr>
                <w:rFonts w:ascii="Times New Roman" w:hAnsi="Times New Roman" w:cs="Times New Roman"/>
                <w:sz w:val="22"/>
              </w:rPr>
            </w:pPr>
            <w:r w:rsidRPr="003E1571">
              <w:rPr>
                <w:rFonts w:ascii="Times New Roman" w:hAnsi="Times New Roman" w:cs="Times New Roman"/>
                <w:sz w:val="22"/>
              </w:rPr>
              <w:t xml:space="preserve">Observation 2-1: Configuration enhancements in terms of applicable HARQ-IDs (in addition to the number of HARQ processes) for a specific CG configuration </w:t>
            </w:r>
            <w:proofErr w:type="gramStart"/>
            <w:r w:rsidRPr="003E1571">
              <w:rPr>
                <w:rFonts w:ascii="Times New Roman" w:hAnsi="Times New Roman" w:cs="Times New Roman"/>
                <w:sz w:val="22"/>
              </w:rPr>
              <w:t>are seen as</w:t>
            </w:r>
            <w:proofErr w:type="gramEnd"/>
            <w:r w:rsidRPr="003E1571">
              <w:rPr>
                <w:rFonts w:ascii="Times New Roman" w:hAnsi="Times New Roman" w:cs="Times New Roman"/>
                <w:sz w:val="22"/>
              </w:rPr>
              <w:t xml:space="preserve"> needed. The time-domain HARQ-ID determination for Type 1 and Type 2 configured grants can follow the baseline principle of the Rel-15 NR CG operation. </w:t>
            </w:r>
          </w:p>
          <w:p w14:paraId="3C1ED901" w14:textId="77777777" w:rsidR="00724917" w:rsidRPr="003E1571" w:rsidRDefault="00724917" w:rsidP="003E1571">
            <w:pPr>
              <w:adjustRightInd w:val="0"/>
              <w:snapToGrid w:val="0"/>
              <w:spacing w:afterLines="30" w:after="93"/>
              <w:ind w:left="284"/>
              <w:rPr>
                <w:rFonts w:ascii="Times New Roman" w:hAnsi="Times New Roman" w:cs="Times New Roman"/>
                <w:sz w:val="22"/>
              </w:rPr>
            </w:pPr>
            <w:r w:rsidRPr="003E1571">
              <w:rPr>
                <w:rFonts w:ascii="Times New Roman" w:hAnsi="Times New Roman" w:cs="Times New Roman"/>
                <w:bCs/>
                <w:iCs/>
                <w:sz w:val="22"/>
              </w:rPr>
              <w:t>Observation 2-2</w:t>
            </w:r>
            <w:r w:rsidRPr="003E1571">
              <w:rPr>
                <w:rFonts w:ascii="Times New Roman" w:hAnsi="Times New Roman" w:cs="Times New Roman"/>
                <w:sz w:val="22"/>
              </w:rPr>
              <w:t xml:space="preserve">: </w:t>
            </w:r>
            <w:r w:rsidRPr="003E1571">
              <w:rPr>
                <w:rFonts w:ascii="Times New Roman" w:hAnsi="Times New Roman" w:cs="Times New Roman"/>
                <w:iCs/>
                <w:sz w:val="22"/>
              </w:rPr>
              <w:t>Independent activation commands for multiple Type 2 CGs provide the needed flexibility in CG parameter setting. A single DCI releasing one or more Type 2 CGs can save DL control overhead.</w:t>
            </w:r>
            <w:r w:rsidRPr="003E1571">
              <w:rPr>
                <w:rFonts w:ascii="Times New Roman" w:hAnsi="Times New Roman" w:cs="Times New Roman"/>
                <w:sz w:val="22"/>
              </w:rPr>
              <w:t xml:space="preserve"> </w:t>
            </w:r>
          </w:p>
          <w:p w14:paraId="0677CDF0" w14:textId="77777777" w:rsidR="00724917" w:rsidRPr="003E1571" w:rsidRDefault="00724917" w:rsidP="003E1571">
            <w:pPr>
              <w:adjustRightInd w:val="0"/>
              <w:snapToGrid w:val="0"/>
              <w:spacing w:afterLines="30" w:after="93"/>
              <w:ind w:left="284"/>
              <w:rPr>
                <w:rFonts w:ascii="Times New Roman" w:hAnsi="Times New Roman" w:cs="Times New Roman"/>
                <w:sz w:val="22"/>
              </w:rPr>
            </w:pPr>
            <w:r w:rsidRPr="003E1571">
              <w:rPr>
                <w:rFonts w:ascii="Times New Roman" w:hAnsi="Times New Roman" w:cs="Times New Roman"/>
                <w:sz w:val="22"/>
              </w:rPr>
              <w:t xml:space="preserve">Proposal 2-2: Support a dynamic CG profile/configuration change for Type 1 CG through UE pre-configuration of multiple CG Type 1 configurations by RRC </w:t>
            </w:r>
            <w:proofErr w:type="spellStart"/>
            <w:r w:rsidRPr="003E1571">
              <w:rPr>
                <w:rFonts w:ascii="Times New Roman" w:hAnsi="Times New Roman" w:cs="Times New Roman"/>
                <w:sz w:val="22"/>
              </w:rPr>
              <w:t>signalling</w:t>
            </w:r>
            <w:proofErr w:type="spellEnd"/>
            <w:r w:rsidRPr="003E1571">
              <w:rPr>
                <w:rFonts w:ascii="Times New Roman" w:hAnsi="Times New Roman" w:cs="Times New Roman"/>
                <w:sz w:val="22"/>
              </w:rPr>
              <w:t xml:space="preserve">, which can be dynamically exchanged/selected by DL PDCCH </w:t>
            </w:r>
            <w:proofErr w:type="spellStart"/>
            <w:r w:rsidRPr="003E1571">
              <w:rPr>
                <w:rFonts w:ascii="Times New Roman" w:hAnsi="Times New Roman" w:cs="Times New Roman"/>
                <w:sz w:val="22"/>
              </w:rPr>
              <w:t>signalling</w:t>
            </w:r>
            <w:proofErr w:type="spellEnd"/>
            <w:r w:rsidRPr="003E1571">
              <w:rPr>
                <w:rFonts w:ascii="Times New Roman" w:hAnsi="Times New Roman" w:cs="Times New Roman"/>
                <w:sz w:val="22"/>
              </w:rPr>
              <w:t xml:space="preserve">. </w:t>
            </w:r>
          </w:p>
          <w:p w14:paraId="3D242A1C" w14:textId="77777777" w:rsidR="00724917" w:rsidRPr="003E1571" w:rsidRDefault="00724917" w:rsidP="003E1571">
            <w:pPr>
              <w:adjustRightInd w:val="0"/>
              <w:snapToGrid w:val="0"/>
              <w:spacing w:afterLines="30" w:after="93"/>
              <w:rPr>
                <w:rFonts w:ascii="Times New Roman" w:hAnsi="Times New Roman" w:cs="Times New Roman"/>
                <w:bCs/>
                <w:sz w:val="22"/>
              </w:rPr>
            </w:pPr>
          </w:p>
          <w:p w14:paraId="2F70374F" w14:textId="77777777" w:rsidR="00724917" w:rsidRPr="003E1571" w:rsidRDefault="00724917" w:rsidP="003E1571">
            <w:pPr>
              <w:adjustRightInd w:val="0"/>
              <w:snapToGrid w:val="0"/>
              <w:spacing w:afterLines="30" w:after="93"/>
              <w:rPr>
                <w:rFonts w:ascii="Times New Roman" w:hAnsi="Times New Roman" w:cs="Times New Roman"/>
                <w:sz w:val="22"/>
              </w:rPr>
            </w:pPr>
            <w:r w:rsidRPr="003E1571">
              <w:rPr>
                <w:rFonts w:ascii="Times New Roman" w:hAnsi="Times New Roman" w:cs="Times New Roman"/>
                <w:sz w:val="22"/>
              </w:rPr>
              <w:t xml:space="preserve">The discussions on </w:t>
            </w:r>
            <w:r w:rsidRPr="003E1571">
              <w:rPr>
                <w:rFonts w:ascii="Times New Roman" w:hAnsi="Times New Roman" w:cs="Times New Roman"/>
                <w:sz w:val="22"/>
                <w:u w:val="single"/>
              </w:rPr>
              <w:t>configuration grant PUSCH to cross the slot boundary</w:t>
            </w:r>
            <w:r w:rsidRPr="003E1571">
              <w:rPr>
                <w:rFonts w:ascii="Times New Roman" w:hAnsi="Times New Roman" w:cs="Times New Roman"/>
                <w:sz w:val="22"/>
              </w:rPr>
              <w:t xml:space="preserve"> in section 3 can be summarized as: </w:t>
            </w:r>
          </w:p>
          <w:p w14:paraId="7F06A1F2" w14:textId="77777777" w:rsidR="00724917" w:rsidRPr="003E1571" w:rsidRDefault="00724917" w:rsidP="003E1571">
            <w:pPr>
              <w:adjustRightInd w:val="0"/>
              <w:snapToGrid w:val="0"/>
              <w:spacing w:afterLines="30" w:after="93"/>
              <w:ind w:left="284"/>
              <w:rPr>
                <w:rFonts w:ascii="Times New Roman" w:hAnsi="Times New Roman" w:cs="Times New Roman"/>
                <w:sz w:val="22"/>
              </w:rPr>
            </w:pPr>
            <w:r w:rsidRPr="003E1571">
              <w:rPr>
                <w:rFonts w:ascii="Times New Roman" w:hAnsi="Times New Roman" w:cs="Times New Roman"/>
                <w:sz w:val="22"/>
              </w:rPr>
              <w:t xml:space="preserve">Proposal 3-1: Discuss how to enable the CG transmission of a single data packet across the slot boundary jointly with the PUSCH scheduling enhancements as part of the PUSCH scheduling enhancements AI. Aim at specifying (if feasible) a single solution applicable to both, dynamically scheduled and configured grant PUSCH operation. </w:t>
            </w:r>
          </w:p>
          <w:p w14:paraId="3C7FAF5C" w14:textId="77777777" w:rsidR="00724917" w:rsidRPr="003E1571" w:rsidRDefault="00724917" w:rsidP="003E1571">
            <w:pPr>
              <w:adjustRightInd w:val="0"/>
              <w:snapToGrid w:val="0"/>
              <w:spacing w:afterLines="30" w:after="93"/>
              <w:ind w:left="284"/>
              <w:rPr>
                <w:rFonts w:ascii="Times New Roman" w:hAnsi="Times New Roman" w:cs="Times New Roman"/>
                <w:bCs/>
                <w:sz w:val="22"/>
              </w:rPr>
            </w:pPr>
            <w:r w:rsidRPr="003E1571">
              <w:rPr>
                <w:rFonts w:ascii="Times New Roman" w:hAnsi="Times New Roman" w:cs="Times New Roman"/>
                <w:bCs/>
                <w:sz w:val="22"/>
              </w:rPr>
              <w:t xml:space="preserve">Proposal 3-2: Specify additional CG periodicities other than multiple of 2 and 7 symbols for a single CG configuration. Details are FFS. </w:t>
            </w:r>
          </w:p>
          <w:p w14:paraId="09772C60" w14:textId="77777777" w:rsidR="00724917" w:rsidRPr="003E1571" w:rsidRDefault="00724917" w:rsidP="003E1571">
            <w:pPr>
              <w:adjustRightInd w:val="0"/>
              <w:snapToGrid w:val="0"/>
              <w:spacing w:afterLines="30" w:after="93"/>
              <w:rPr>
                <w:rFonts w:ascii="Times New Roman" w:hAnsi="Times New Roman" w:cs="Times New Roman"/>
                <w:bCs/>
                <w:sz w:val="22"/>
              </w:rPr>
            </w:pPr>
          </w:p>
          <w:p w14:paraId="3BEE0B15" w14:textId="77777777" w:rsidR="00724917" w:rsidRPr="003E1571" w:rsidRDefault="00724917" w:rsidP="003E1571">
            <w:pPr>
              <w:adjustRightInd w:val="0"/>
              <w:snapToGrid w:val="0"/>
              <w:spacing w:afterLines="30" w:after="93"/>
              <w:rPr>
                <w:rFonts w:ascii="Times New Roman" w:hAnsi="Times New Roman" w:cs="Times New Roman"/>
                <w:sz w:val="22"/>
              </w:rPr>
            </w:pPr>
            <w:r w:rsidRPr="003E1571">
              <w:rPr>
                <w:rFonts w:ascii="Times New Roman" w:hAnsi="Times New Roman" w:cs="Times New Roman"/>
                <w:sz w:val="22"/>
              </w:rPr>
              <w:t xml:space="preserve">The discussions on </w:t>
            </w:r>
            <w:r w:rsidRPr="003E1571">
              <w:rPr>
                <w:rFonts w:ascii="Times New Roman" w:hAnsi="Times New Roman" w:cs="Times New Roman"/>
                <w:sz w:val="22"/>
                <w:u w:val="single"/>
              </w:rPr>
              <w:t>configured grant (DM-RS) miss detection performance</w:t>
            </w:r>
            <w:r w:rsidRPr="003E1571">
              <w:rPr>
                <w:rFonts w:ascii="Times New Roman" w:hAnsi="Times New Roman" w:cs="Times New Roman"/>
                <w:sz w:val="22"/>
              </w:rPr>
              <w:t xml:space="preserve"> in section 4 can be summarized as: </w:t>
            </w:r>
          </w:p>
          <w:p w14:paraId="362C04EA" w14:textId="77777777" w:rsidR="00724917" w:rsidRPr="003E1571" w:rsidRDefault="00724917" w:rsidP="003E1571">
            <w:pPr>
              <w:adjustRightInd w:val="0"/>
              <w:snapToGrid w:val="0"/>
              <w:spacing w:afterLines="30" w:after="93"/>
              <w:ind w:left="284"/>
              <w:rPr>
                <w:rFonts w:ascii="Times New Roman" w:hAnsi="Times New Roman" w:cs="Times New Roman"/>
                <w:bCs/>
                <w:iCs/>
                <w:kern w:val="28"/>
                <w:sz w:val="22"/>
              </w:rPr>
            </w:pPr>
            <w:r w:rsidRPr="003E1571">
              <w:rPr>
                <w:rFonts w:ascii="Times New Roman" w:hAnsi="Times New Roman" w:cs="Times New Roman"/>
                <w:bCs/>
                <w:iCs/>
                <w:kern w:val="28"/>
                <w:sz w:val="22"/>
              </w:rPr>
              <w:t xml:space="preserve">Observation 4-1: Frequency selectivity brings significant performance degradation in terms of miss detection rate of CG PUSCH. </w:t>
            </w:r>
          </w:p>
          <w:p w14:paraId="51C54825" w14:textId="77777777" w:rsidR="00724917" w:rsidRPr="003E1571" w:rsidRDefault="00724917" w:rsidP="003E1571">
            <w:pPr>
              <w:adjustRightInd w:val="0"/>
              <w:snapToGrid w:val="0"/>
              <w:spacing w:afterLines="30" w:after="93"/>
              <w:ind w:left="284"/>
              <w:rPr>
                <w:rFonts w:ascii="Times New Roman" w:hAnsi="Times New Roman" w:cs="Times New Roman"/>
                <w:sz w:val="22"/>
              </w:rPr>
            </w:pPr>
            <w:r w:rsidRPr="003E1571">
              <w:rPr>
                <w:rFonts w:ascii="Times New Roman" w:hAnsi="Times New Roman" w:cs="Times New Roman"/>
                <w:kern w:val="28"/>
                <w:sz w:val="22"/>
              </w:rPr>
              <w:t>Observation 4-2: The Rel-16 reliability target of 10</w:t>
            </w:r>
            <w:r w:rsidRPr="003E1571">
              <w:rPr>
                <w:rFonts w:ascii="Times New Roman" w:hAnsi="Times New Roman" w:cs="Times New Roman"/>
                <w:kern w:val="28"/>
                <w:sz w:val="22"/>
                <w:vertAlign w:val="superscript"/>
              </w:rPr>
              <w:t xml:space="preserve">-6 </w:t>
            </w:r>
            <w:r w:rsidRPr="003E1571">
              <w:rPr>
                <w:rFonts w:ascii="Times New Roman" w:hAnsi="Times New Roman" w:cs="Times New Roman"/>
                <w:kern w:val="28"/>
                <w:sz w:val="22"/>
              </w:rPr>
              <w:t>cannot be achieved with the current UL CG PUSCH design due to the miss detection performance of DMRS.</w:t>
            </w:r>
          </w:p>
          <w:p w14:paraId="186D83B1" w14:textId="77777777" w:rsidR="00724917" w:rsidRPr="003E1571" w:rsidRDefault="00724917" w:rsidP="003E1571">
            <w:pPr>
              <w:adjustRightInd w:val="0"/>
              <w:snapToGrid w:val="0"/>
              <w:spacing w:afterLines="30" w:after="93"/>
              <w:ind w:left="284"/>
              <w:rPr>
                <w:rFonts w:ascii="Times New Roman" w:hAnsi="Times New Roman" w:cs="Times New Roman"/>
                <w:sz w:val="22"/>
              </w:rPr>
            </w:pPr>
            <w:r w:rsidRPr="003E1571">
              <w:rPr>
                <w:rFonts w:ascii="Times New Roman" w:hAnsi="Times New Roman" w:cs="Times New Roman"/>
                <w:kern w:val="28"/>
                <w:sz w:val="22"/>
              </w:rPr>
              <w:t xml:space="preserve">Observation 4-3: The insufficient DMRS based miss detection performance of CG PUSCH will lead to infeasible </w:t>
            </w:r>
            <w:proofErr w:type="spellStart"/>
            <w:r w:rsidRPr="003E1571">
              <w:rPr>
                <w:rFonts w:ascii="Times New Roman" w:hAnsi="Times New Roman" w:cs="Times New Roman"/>
                <w:kern w:val="28"/>
                <w:sz w:val="22"/>
              </w:rPr>
              <w:t>gNB</w:t>
            </w:r>
            <w:proofErr w:type="spellEnd"/>
            <w:r w:rsidRPr="003E1571">
              <w:rPr>
                <w:rFonts w:ascii="Times New Roman" w:hAnsi="Times New Roman" w:cs="Times New Roman"/>
                <w:kern w:val="28"/>
                <w:sz w:val="22"/>
              </w:rPr>
              <w:t xml:space="preserve"> PUSCH blind decoding complexity. In case re-transmission is possible within the latency bound, explicit HARQ-ACK enabled UE autonomous retransmission can increase the reliability.</w:t>
            </w:r>
          </w:p>
          <w:p w14:paraId="3C61E562" w14:textId="77777777" w:rsidR="00724917" w:rsidRPr="003E1571" w:rsidRDefault="00724917" w:rsidP="003E1571">
            <w:pPr>
              <w:adjustRightInd w:val="0"/>
              <w:snapToGrid w:val="0"/>
              <w:spacing w:afterLines="30" w:after="93"/>
              <w:rPr>
                <w:rFonts w:ascii="Times New Roman" w:hAnsi="Times New Roman" w:cs="Times New Roman"/>
                <w:sz w:val="22"/>
              </w:rPr>
            </w:pPr>
          </w:p>
          <w:p w14:paraId="12A9B067" w14:textId="77777777" w:rsidR="00724917" w:rsidRPr="003E1571" w:rsidRDefault="00724917" w:rsidP="003E1571">
            <w:pPr>
              <w:adjustRightInd w:val="0"/>
              <w:snapToGrid w:val="0"/>
              <w:spacing w:afterLines="30" w:after="93"/>
              <w:rPr>
                <w:rFonts w:ascii="Times New Roman" w:hAnsi="Times New Roman" w:cs="Times New Roman"/>
                <w:sz w:val="22"/>
              </w:rPr>
            </w:pPr>
            <w:r w:rsidRPr="003E1571">
              <w:rPr>
                <w:rFonts w:ascii="Times New Roman" w:hAnsi="Times New Roman" w:cs="Times New Roman"/>
                <w:sz w:val="22"/>
              </w:rPr>
              <w:t xml:space="preserve">The discussions on </w:t>
            </w:r>
            <w:r w:rsidRPr="003E1571">
              <w:rPr>
                <w:rFonts w:ascii="Times New Roman" w:hAnsi="Times New Roman" w:cs="Times New Roman"/>
                <w:sz w:val="22"/>
                <w:u w:val="single"/>
              </w:rPr>
              <w:t xml:space="preserve">explicit HARQ-ACK for UE autonomous configured grant re-transmission </w:t>
            </w:r>
            <w:r w:rsidRPr="003E1571">
              <w:rPr>
                <w:rFonts w:ascii="Times New Roman" w:hAnsi="Times New Roman" w:cs="Times New Roman"/>
                <w:sz w:val="22"/>
              </w:rPr>
              <w:t xml:space="preserve">in section 5 can be summarized as: </w:t>
            </w:r>
          </w:p>
          <w:p w14:paraId="12E1240E" w14:textId="77777777" w:rsidR="00724917" w:rsidRPr="003E1571" w:rsidRDefault="00724917" w:rsidP="003E1571">
            <w:pPr>
              <w:adjustRightInd w:val="0"/>
              <w:snapToGrid w:val="0"/>
              <w:spacing w:afterLines="30" w:after="93"/>
              <w:ind w:left="284"/>
              <w:rPr>
                <w:rFonts w:ascii="Times New Roman" w:hAnsi="Times New Roman" w:cs="Times New Roman"/>
                <w:kern w:val="28"/>
                <w:sz w:val="22"/>
              </w:rPr>
            </w:pPr>
            <w:r w:rsidRPr="003E1571">
              <w:rPr>
                <w:rFonts w:ascii="Times New Roman" w:hAnsi="Times New Roman" w:cs="Times New Roman"/>
                <w:kern w:val="28"/>
                <w:sz w:val="22"/>
              </w:rPr>
              <w:t xml:space="preserve">Observation 5-1: The support of explicit ACK feedback for CG operation paired with UE autonomous re-transmission after timer expiry can improve the CG reliability performance. The missed or wrong detection of explicit ACK will not deteriorate the related reliability performance compared to Rel-15.  </w:t>
            </w:r>
          </w:p>
          <w:p w14:paraId="6230EF3F" w14:textId="77777777" w:rsidR="00724917" w:rsidRPr="003E1571" w:rsidRDefault="00724917" w:rsidP="003E1571">
            <w:pPr>
              <w:adjustRightInd w:val="0"/>
              <w:snapToGrid w:val="0"/>
              <w:spacing w:afterLines="30" w:after="93"/>
              <w:ind w:left="284"/>
              <w:rPr>
                <w:rFonts w:ascii="Times New Roman" w:hAnsi="Times New Roman" w:cs="Times New Roman"/>
                <w:bCs/>
                <w:sz w:val="22"/>
              </w:rPr>
            </w:pPr>
            <w:r w:rsidRPr="003E1571">
              <w:rPr>
                <w:rFonts w:ascii="Times New Roman" w:hAnsi="Times New Roman" w:cs="Times New Roman"/>
                <w:bCs/>
                <w:sz w:val="22"/>
              </w:rPr>
              <w:t>Proposal 5-1: Explicit ACK feedback can be configured for UL configured grant operation to increase reliability and latency performance by supporting UE autonomous CG re-transmissions.</w:t>
            </w:r>
          </w:p>
          <w:p w14:paraId="0A572CA4" w14:textId="77777777" w:rsidR="00724917" w:rsidRPr="003E1571" w:rsidRDefault="00724917" w:rsidP="003E1571">
            <w:pPr>
              <w:pStyle w:val="af6"/>
              <w:widowControl/>
              <w:numPr>
                <w:ilvl w:val="0"/>
                <w:numId w:val="56"/>
              </w:numPr>
              <w:adjustRightInd w:val="0"/>
              <w:snapToGrid w:val="0"/>
              <w:spacing w:afterLines="30" w:after="93"/>
              <w:ind w:left="1004" w:firstLineChars="0"/>
              <w:rPr>
                <w:rFonts w:ascii="Times New Roman" w:hAnsi="Times New Roman" w:cs="Times New Roman"/>
                <w:bCs/>
                <w:sz w:val="22"/>
              </w:rPr>
            </w:pPr>
            <w:r w:rsidRPr="003E1571">
              <w:rPr>
                <w:rFonts w:ascii="Times New Roman" w:hAnsi="Times New Roman" w:cs="Times New Roman"/>
                <w:bCs/>
                <w:sz w:val="22"/>
              </w:rPr>
              <w:t xml:space="preserve">Detailed </w:t>
            </w:r>
            <w:proofErr w:type="spellStart"/>
            <w:r w:rsidRPr="003E1571">
              <w:rPr>
                <w:rFonts w:ascii="Times New Roman" w:hAnsi="Times New Roman" w:cs="Times New Roman"/>
                <w:bCs/>
                <w:sz w:val="22"/>
              </w:rPr>
              <w:t>signalling</w:t>
            </w:r>
            <w:proofErr w:type="spellEnd"/>
            <w:r w:rsidRPr="003E1571">
              <w:rPr>
                <w:rFonts w:ascii="Times New Roman" w:hAnsi="Times New Roman" w:cs="Times New Roman"/>
                <w:bCs/>
                <w:sz w:val="22"/>
              </w:rPr>
              <w:t xml:space="preserve"> design and impacts on UE </w:t>
            </w:r>
            <w:proofErr w:type="spellStart"/>
            <w:r w:rsidRPr="003E1571">
              <w:rPr>
                <w:rFonts w:ascii="Times New Roman" w:hAnsi="Times New Roman" w:cs="Times New Roman"/>
                <w:bCs/>
                <w:sz w:val="22"/>
              </w:rPr>
              <w:t>behaviour</w:t>
            </w:r>
            <w:proofErr w:type="spellEnd"/>
            <w:r w:rsidRPr="003E1571">
              <w:rPr>
                <w:rFonts w:ascii="Times New Roman" w:hAnsi="Times New Roman" w:cs="Times New Roman"/>
                <w:bCs/>
                <w:sz w:val="22"/>
              </w:rPr>
              <w:t xml:space="preserve"> are FFS.</w:t>
            </w:r>
          </w:p>
          <w:p w14:paraId="4D584081" w14:textId="77777777" w:rsidR="00724917" w:rsidRPr="003E1571" w:rsidRDefault="00724917" w:rsidP="003E1571">
            <w:pPr>
              <w:adjustRightInd w:val="0"/>
              <w:snapToGrid w:val="0"/>
              <w:spacing w:afterLines="30" w:after="93"/>
              <w:rPr>
                <w:rFonts w:ascii="Times New Roman" w:hAnsi="Times New Roman" w:cs="Times New Roman"/>
                <w:bCs/>
                <w:sz w:val="22"/>
              </w:rPr>
            </w:pPr>
          </w:p>
          <w:p w14:paraId="4DAF8628" w14:textId="77777777" w:rsidR="00724917" w:rsidRPr="003E1571" w:rsidRDefault="00724917" w:rsidP="003E1571">
            <w:pPr>
              <w:adjustRightInd w:val="0"/>
              <w:snapToGrid w:val="0"/>
              <w:spacing w:afterLines="30" w:after="93"/>
              <w:rPr>
                <w:rFonts w:ascii="Times New Roman" w:hAnsi="Times New Roman" w:cs="Times New Roman"/>
                <w:sz w:val="22"/>
              </w:rPr>
            </w:pPr>
            <w:r w:rsidRPr="003E1571">
              <w:rPr>
                <w:rFonts w:ascii="Times New Roman" w:hAnsi="Times New Roman" w:cs="Times New Roman"/>
                <w:sz w:val="22"/>
              </w:rPr>
              <w:t xml:space="preserve">The discussions on </w:t>
            </w:r>
            <w:r w:rsidRPr="003E1571">
              <w:rPr>
                <w:rFonts w:ascii="Times New Roman" w:hAnsi="Times New Roman" w:cs="Times New Roman"/>
                <w:sz w:val="22"/>
                <w:u w:val="single"/>
              </w:rPr>
              <w:t>explicit HARQ-ACK for early repetition termination</w:t>
            </w:r>
            <w:r w:rsidRPr="003E1571">
              <w:rPr>
                <w:rFonts w:ascii="Times New Roman" w:hAnsi="Times New Roman" w:cs="Times New Roman"/>
                <w:sz w:val="22"/>
              </w:rPr>
              <w:t xml:space="preserve"> in section 5 can be summarized as: </w:t>
            </w:r>
          </w:p>
          <w:p w14:paraId="61BA7895" w14:textId="77777777" w:rsidR="00724917" w:rsidRPr="003E1571" w:rsidRDefault="00724917" w:rsidP="003E1571">
            <w:pPr>
              <w:adjustRightInd w:val="0"/>
              <w:snapToGrid w:val="0"/>
              <w:spacing w:afterLines="30" w:after="93"/>
              <w:ind w:left="284"/>
              <w:rPr>
                <w:rFonts w:ascii="Times New Roman" w:hAnsi="Times New Roman" w:cs="Times New Roman"/>
                <w:color w:val="000000" w:themeColor="text1"/>
                <w:sz w:val="22"/>
              </w:rPr>
            </w:pPr>
            <w:r w:rsidRPr="003E1571">
              <w:rPr>
                <w:rFonts w:ascii="Times New Roman" w:hAnsi="Times New Roman" w:cs="Times New Roman"/>
                <w:color w:val="000000" w:themeColor="text1"/>
                <w:kern w:val="28"/>
                <w:sz w:val="22"/>
              </w:rPr>
              <w:t xml:space="preserve">Observation 6-1: The support of explicit ACK feedback for CG operation paired with early termination of K repetitions can reduce latency, interference and UE power consumption for larger values of K. In case of a false-positive explicit ACK detection error, the latency and reliability of CG repetition operation would be impacted. </w:t>
            </w:r>
          </w:p>
          <w:tbl>
            <w:tblPr>
              <w:tblW w:w="7503" w:type="dxa"/>
              <w:jc w:val="center"/>
              <w:tblLayout w:type="fixed"/>
              <w:tblCellMar>
                <w:left w:w="0" w:type="dxa"/>
                <w:right w:w="0" w:type="dxa"/>
              </w:tblCellMar>
              <w:tblLook w:val="04A0" w:firstRow="1" w:lastRow="0" w:firstColumn="1" w:lastColumn="0" w:noHBand="0" w:noVBand="1"/>
            </w:tblPr>
            <w:tblGrid>
              <w:gridCol w:w="3534"/>
              <w:gridCol w:w="3969"/>
            </w:tblGrid>
            <w:tr w:rsidR="003E1571" w:rsidRPr="003E1571" w14:paraId="705147B2"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FABAB"/>
                  <w:tcMar>
                    <w:top w:w="15" w:type="dxa"/>
                    <w:left w:w="108" w:type="dxa"/>
                    <w:bottom w:w="0" w:type="dxa"/>
                    <w:right w:w="108" w:type="dxa"/>
                  </w:tcMar>
                  <w:vAlign w:val="center"/>
                  <w:hideMark/>
                </w:tcPr>
                <w:p w14:paraId="61D5725F"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Parameters</w:t>
                  </w:r>
                </w:p>
              </w:tc>
              <w:tc>
                <w:tcPr>
                  <w:tcW w:w="3969" w:type="dxa"/>
                  <w:tcBorders>
                    <w:top w:val="single" w:sz="8" w:space="0" w:color="000000"/>
                    <w:left w:val="single" w:sz="8" w:space="0" w:color="000000"/>
                    <w:bottom w:val="single" w:sz="8" w:space="0" w:color="000000"/>
                    <w:right w:val="single" w:sz="8" w:space="0" w:color="000000"/>
                  </w:tcBorders>
                  <w:shd w:val="clear" w:color="auto" w:fill="AFABAB"/>
                  <w:tcMar>
                    <w:top w:w="15" w:type="dxa"/>
                    <w:left w:w="108" w:type="dxa"/>
                    <w:bottom w:w="0" w:type="dxa"/>
                    <w:right w:w="108" w:type="dxa"/>
                  </w:tcMar>
                  <w:vAlign w:val="center"/>
                  <w:hideMark/>
                </w:tcPr>
                <w:p w14:paraId="549196C1"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bCs/>
                      <w:color w:val="000000" w:themeColor="text1"/>
                      <w:kern w:val="24"/>
                      <w:sz w:val="22"/>
                    </w:rPr>
                    <w:t>Values or assumptions</w:t>
                  </w:r>
                </w:p>
              </w:tc>
            </w:tr>
            <w:tr w:rsidR="003E1571" w:rsidRPr="003E1571" w14:paraId="1BDDD995"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3872D8"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Carrier Frequency</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9AB9FD"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4GHz</w:t>
                  </w:r>
                </w:p>
              </w:tc>
            </w:tr>
            <w:tr w:rsidR="003E1571" w:rsidRPr="003E1571" w14:paraId="7616C2FF"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F0E539"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Waveform</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96891C"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OFDM</w:t>
                  </w:r>
                </w:p>
              </w:tc>
            </w:tr>
            <w:tr w:rsidR="003E1571" w:rsidRPr="003E1571" w14:paraId="78A6F29C"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43A9F2"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System bandwidth</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DB85C0"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20 MHz</w:t>
                  </w:r>
                </w:p>
              </w:tc>
            </w:tr>
            <w:tr w:rsidR="003E1571" w:rsidRPr="003E1571" w14:paraId="56EA3BE5"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B63F09"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Allocated PRB Number</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9D198E" w14:textId="77777777" w:rsidR="003E1571" w:rsidRPr="003E1571" w:rsidRDefault="003E1571" w:rsidP="003E1571">
                  <w:pPr>
                    <w:adjustRightInd w:val="0"/>
                    <w:snapToGrid w:val="0"/>
                    <w:spacing w:afterLines="30" w:after="93"/>
                    <w:rPr>
                      <w:rFonts w:ascii="Times New Roman" w:hAnsi="Times New Roman" w:cs="Times New Roman"/>
                      <w:sz w:val="22"/>
                    </w:rPr>
                  </w:pPr>
                  <w:r w:rsidRPr="003E1571">
                    <w:rPr>
                      <w:rFonts w:ascii="Times New Roman" w:eastAsia="Calibri" w:hAnsi="Times New Roman" w:cs="Times New Roman"/>
                      <w:color w:val="000000" w:themeColor="text1"/>
                      <w:kern w:val="24"/>
                      <w:sz w:val="22"/>
                    </w:rPr>
                    <w:t>As shown in the Figure 2</w:t>
                  </w:r>
                </w:p>
              </w:tc>
            </w:tr>
            <w:tr w:rsidR="003E1571" w:rsidRPr="003E1571" w14:paraId="6BDF52AE"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089BD3"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Subcarrier spacing</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4EF37A"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30kHz</w:t>
                  </w:r>
                </w:p>
              </w:tc>
            </w:tr>
            <w:tr w:rsidR="003E1571" w:rsidRPr="003E1571" w14:paraId="37151463"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73C25D" w14:textId="77777777" w:rsidR="003E1571" w:rsidRPr="003E1571" w:rsidRDefault="003E1571" w:rsidP="003E1571">
                  <w:pPr>
                    <w:adjustRightInd w:val="0"/>
                    <w:snapToGrid w:val="0"/>
                    <w:spacing w:afterLines="30" w:after="93"/>
                    <w:rPr>
                      <w:rFonts w:ascii="Times New Roman" w:eastAsia="宋体" w:hAnsi="Times New Roman" w:cs="Times New Roman"/>
                      <w:color w:val="000000" w:themeColor="text1"/>
                      <w:kern w:val="24"/>
                      <w:sz w:val="22"/>
                    </w:rPr>
                  </w:pPr>
                  <w:r w:rsidRPr="003E1571">
                    <w:rPr>
                      <w:rFonts w:ascii="Times New Roman" w:eastAsia="宋体" w:hAnsi="Times New Roman" w:cs="Times New Roman"/>
                      <w:color w:val="000000" w:themeColor="text1"/>
                      <w:kern w:val="24"/>
                      <w:sz w:val="22"/>
                    </w:rPr>
                    <w:t>No. of allocated UEs</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F44C05" w14:textId="77777777" w:rsidR="003E1571" w:rsidRPr="003E1571" w:rsidRDefault="003E1571" w:rsidP="003E1571">
                  <w:pPr>
                    <w:adjustRightInd w:val="0"/>
                    <w:snapToGrid w:val="0"/>
                    <w:spacing w:afterLines="30" w:after="93"/>
                    <w:rPr>
                      <w:rFonts w:ascii="Times New Roman" w:eastAsia="宋体" w:hAnsi="Times New Roman" w:cs="Times New Roman"/>
                      <w:color w:val="000000" w:themeColor="text1"/>
                      <w:kern w:val="24"/>
                      <w:sz w:val="22"/>
                    </w:rPr>
                  </w:pPr>
                  <w:r w:rsidRPr="003E1571">
                    <w:rPr>
                      <w:rFonts w:ascii="Times New Roman" w:eastAsia="宋体" w:hAnsi="Times New Roman" w:cs="Times New Roman"/>
                      <w:color w:val="000000" w:themeColor="text1"/>
                      <w:kern w:val="24"/>
                      <w:sz w:val="22"/>
                    </w:rPr>
                    <w:t>2</w:t>
                  </w:r>
                </w:p>
              </w:tc>
            </w:tr>
            <w:tr w:rsidR="003E1571" w:rsidRPr="003E1571" w14:paraId="5E573A11"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BBF920" w14:textId="77777777" w:rsidR="003E1571" w:rsidRPr="003E1571" w:rsidRDefault="003E1571" w:rsidP="003E1571">
                  <w:pPr>
                    <w:adjustRightInd w:val="0"/>
                    <w:snapToGrid w:val="0"/>
                    <w:spacing w:afterLines="30" w:after="93"/>
                    <w:rPr>
                      <w:rFonts w:ascii="Times New Roman" w:eastAsia="宋体" w:hAnsi="Times New Roman" w:cs="Times New Roman"/>
                      <w:color w:val="000000" w:themeColor="text1"/>
                      <w:kern w:val="24"/>
                      <w:sz w:val="22"/>
                    </w:rPr>
                  </w:pPr>
                  <w:r w:rsidRPr="003E1571">
                    <w:rPr>
                      <w:rFonts w:ascii="Times New Roman" w:eastAsia="宋体" w:hAnsi="Times New Roman" w:cs="Times New Roman"/>
                      <w:color w:val="000000" w:themeColor="text1"/>
                      <w:kern w:val="24"/>
                      <w:sz w:val="22"/>
                    </w:rPr>
                    <w:t>No. of RS REs</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5119CA" w14:textId="77777777" w:rsidR="003E1571" w:rsidRPr="003E1571" w:rsidRDefault="003E1571" w:rsidP="003E1571">
                  <w:pPr>
                    <w:adjustRightInd w:val="0"/>
                    <w:snapToGrid w:val="0"/>
                    <w:spacing w:afterLines="30" w:after="93"/>
                    <w:rPr>
                      <w:rFonts w:ascii="Times New Roman" w:eastAsia="宋体" w:hAnsi="Times New Roman" w:cs="Times New Roman"/>
                      <w:color w:val="000000" w:themeColor="text1"/>
                      <w:kern w:val="24"/>
                      <w:sz w:val="22"/>
                    </w:rPr>
                  </w:pPr>
                  <w:r w:rsidRPr="003E1571">
                    <w:rPr>
                      <w:rFonts w:ascii="Times New Roman" w:eastAsia="宋体" w:hAnsi="Times New Roman" w:cs="Times New Roman"/>
                      <w:color w:val="000000" w:themeColor="text1"/>
                      <w:kern w:val="24"/>
                      <w:sz w:val="22"/>
                    </w:rPr>
                    <w:t>72, 144</w:t>
                  </w:r>
                </w:p>
              </w:tc>
            </w:tr>
            <w:tr w:rsidR="003E1571" w:rsidRPr="003E1571" w14:paraId="06E93888"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5B764A" w14:textId="77777777" w:rsidR="003E1571" w:rsidRPr="003E1571" w:rsidRDefault="003E1571" w:rsidP="003E1571">
                  <w:pPr>
                    <w:adjustRightInd w:val="0"/>
                    <w:snapToGrid w:val="0"/>
                    <w:spacing w:afterLines="30" w:after="93"/>
                    <w:rPr>
                      <w:rFonts w:ascii="Times New Roman" w:hAnsi="Times New Roman" w:cs="Times New Roman"/>
                      <w:sz w:val="22"/>
                      <w:lang w:val="fi-FI"/>
                    </w:rPr>
                  </w:pPr>
                  <w:proofErr w:type="spellStart"/>
                  <w:r w:rsidRPr="003E1571">
                    <w:rPr>
                      <w:rFonts w:ascii="Times New Roman" w:eastAsia="Calibri" w:hAnsi="Times New Roman" w:cs="Times New Roman"/>
                      <w:color w:val="000000" w:themeColor="text1"/>
                      <w:kern w:val="24"/>
                      <w:sz w:val="22"/>
                    </w:rPr>
                    <w:t>gNB</w:t>
                  </w:r>
                  <w:proofErr w:type="spellEnd"/>
                  <w:r w:rsidRPr="003E1571">
                    <w:rPr>
                      <w:rFonts w:ascii="Times New Roman" w:eastAsia="Calibri" w:hAnsi="Times New Roman" w:cs="Times New Roman"/>
                      <w:color w:val="000000" w:themeColor="text1"/>
                      <w:kern w:val="24"/>
                      <w:sz w:val="22"/>
                    </w:rPr>
                    <w:t xml:space="preserve"> antenna configuration</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D5E619"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4Rx</w:t>
                  </w:r>
                </w:p>
              </w:tc>
            </w:tr>
            <w:tr w:rsidR="003E1571" w:rsidRPr="003E1571" w14:paraId="2741D1A5"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2A7F2A"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UE antenna configuration</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5D4C38"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1Tx</w:t>
                  </w:r>
                </w:p>
              </w:tc>
            </w:tr>
            <w:tr w:rsidR="003E1571" w:rsidRPr="003E1571" w14:paraId="1DAC7F68"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145D7E"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SNR distribution</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53673D"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Equal SNR between UEs</w:t>
                  </w:r>
                </w:p>
              </w:tc>
            </w:tr>
            <w:tr w:rsidR="003E1571" w:rsidRPr="003E1571" w14:paraId="16309308"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DA07000" w14:textId="77777777" w:rsidR="003E1571" w:rsidRPr="003E1571" w:rsidRDefault="003E1571" w:rsidP="003E1571">
                  <w:pPr>
                    <w:adjustRightInd w:val="0"/>
                    <w:snapToGrid w:val="0"/>
                    <w:spacing w:afterLines="30" w:after="93"/>
                    <w:rPr>
                      <w:rFonts w:ascii="Times New Roman" w:hAnsi="Times New Roman" w:cs="Times New Roman"/>
                      <w:sz w:val="22"/>
                    </w:rPr>
                  </w:pPr>
                  <w:r w:rsidRPr="003E1571">
                    <w:rPr>
                      <w:rFonts w:ascii="Times New Roman" w:eastAsia="Calibri" w:hAnsi="Times New Roman" w:cs="Times New Roman"/>
                      <w:color w:val="000000" w:themeColor="text1"/>
                      <w:kern w:val="24"/>
                      <w:sz w:val="22"/>
                    </w:rPr>
                    <w:lastRenderedPageBreak/>
                    <w:t xml:space="preserve">Propagation Model </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F5AB2F" w14:textId="77777777" w:rsidR="003E1571" w:rsidRPr="003E1571" w:rsidRDefault="003E1571" w:rsidP="003E1571">
                  <w:pPr>
                    <w:adjustRightInd w:val="0"/>
                    <w:snapToGrid w:val="0"/>
                    <w:spacing w:afterLines="30" w:after="93"/>
                    <w:rPr>
                      <w:rFonts w:ascii="Times New Roman" w:hAnsi="Times New Roman" w:cs="Times New Roman"/>
                      <w:sz w:val="22"/>
                    </w:rPr>
                  </w:pPr>
                  <w:r w:rsidRPr="003E1571">
                    <w:rPr>
                      <w:rFonts w:ascii="Times New Roman" w:eastAsia="Calibri" w:hAnsi="Times New Roman" w:cs="Times New Roman"/>
                      <w:color w:val="000000" w:themeColor="text1"/>
                      <w:kern w:val="24"/>
                      <w:sz w:val="22"/>
                    </w:rPr>
                    <w:t>TDL-C 300 ns</w:t>
                  </w:r>
                </w:p>
                <w:p w14:paraId="01B4F53B" w14:textId="77777777" w:rsidR="003E1571" w:rsidRPr="003E1571" w:rsidRDefault="003E1571" w:rsidP="003E1571">
                  <w:pPr>
                    <w:adjustRightInd w:val="0"/>
                    <w:snapToGrid w:val="0"/>
                    <w:spacing w:afterLines="30" w:after="93"/>
                    <w:rPr>
                      <w:rFonts w:ascii="Times New Roman" w:hAnsi="Times New Roman" w:cs="Times New Roman"/>
                      <w:sz w:val="22"/>
                    </w:rPr>
                  </w:pPr>
                  <w:r w:rsidRPr="003E1571">
                    <w:rPr>
                      <w:rFonts w:ascii="Times New Roman" w:eastAsia="Calibri" w:hAnsi="Times New Roman" w:cs="Times New Roman"/>
                      <w:color w:val="000000" w:themeColor="text1"/>
                      <w:kern w:val="24"/>
                      <w:sz w:val="22"/>
                    </w:rPr>
                    <w:t>TDL-A 20 ns</w:t>
                  </w:r>
                </w:p>
              </w:tc>
            </w:tr>
            <w:tr w:rsidR="003E1571" w:rsidRPr="003E1571" w14:paraId="2C3D3AB6"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854F08"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RS sequence</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35CE6E"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NR PN</w:t>
                  </w:r>
                </w:p>
              </w:tc>
            </w:tr>
            <w:tr w:rsidR="003E1571" w:rsidRPr="003E1571" w14:paraId="206D6ABD"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022F8F"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False alarm rate</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2E759D1"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0.01</w:t>
                  </w:r>
                </w:p>
              </w:tc>
            </w:tr>
            <w:tr w:rsidR="003E1571" w:rsidRPr="003E1571" w14:paraId="0CD1C3D2"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A496E6"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Frequency offset</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3DBEE8"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0.1 (kHz)</w:t>
                  </w:r>
                </w:p>
              </w:tc>
            </w:tr>
            <w:tr w:rsidR="003E1571" w:rsidRPr="003E1571" w14:paraId="0B232DFB" w14:textId="77777777" w:rsidTr="003E1571">
              <w:trPr>
                <w:trHeight w:val="428"/>
                <w:jc w:val="center"/>
              </w:trPr>
              <w:tc>
                <w:tcPr>
                  <w:tcW w:w="35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51F43A"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Receiver</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1343F6" w14:textId="77777777" w:rsidR="003E1571" w:rsidRPr="003E1571" w:rsidRDefault="003E1571" w:rsidP="003E1571">
                  <w:pPr>
                    <w:adjustRightInd w:val="0"/>
                    <w:snapToGrid w:val="0"/>
                    <w:spacing w:afterLines="30" w:after="93"/>
                    <w:rPr>
                      <w:rFonts w:ascii="Times New Roman" w:hAnsi="Times New Roman" w:cs="Times New Roman"/>
                      <w:sz w:val="22"/>
                      <w:lang w:val="fi-FI"/>
                    </w:rPr>
                  </w:pPr>
                  <w:r w:rsidRPr="003E1571">
                    <w:rPr>
                      <w:rFonts w:ascii="Times New Roman" w:eastAsia="Calibri" w:hAnsi="Times New Roman" w:cs="Times New Roman"/>
                      <w:color w:val="000000" w:themeColor="text1"/>
                      <w:kern w:val="24"/>
                      <w:sz w:val="22"/>
                    </w:rPr>
                    <w:t>Correlation based</w:t>
                  </w:r>
                </w:p>
              </w:tc>
            </w:tr>
          </w:tbl>
          <w:p w14:paraId="14A66993" w14:textId="77777777" w:rsidR="00FE17AA" w:rsidRPr="003E1571" w:rsidRDefault="00FE17AA" w:rsidP="003E1571">
            <w:pPr>
              <w:adjustRightInd w:val="0"/>
              <w:snapToGrid w:val="0"/>
              <w:spacing w:afterLines="30" w:after="93"/>
              <w:rPr>
                <w:rFonts w:ascii="Times New Roman" w:hAnsi="Times New Roman" w:cs="Times New Roman"/>
                <w:sz w:val="22"/>
              </w:rPr>
            </w:pPr>
          </w:p>
        </w:tc>
      </w:tr>
    </w:tbl>
    <w:p w14:paraId="55F0DEF6"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6AFEDD32" w14:textId="6E359F30" w:rsidR="00FE17AA" w:rsidRPr="005D52DD" w:rsidRDefault="00E30231" w:rsidP="005D52DD">
      <w:pPr>
        <w:pStyle w:val="3"/>
        <w:adjustRightInd w:val="0"/>
        <w:snapToGrid w:val="0"/>
        <w:spacing w:afterLines="30" w:after="93"/>
        <w:ind w:left="840"/>
        <w:rPr>
          <w:rFonts w:ascii="Times New Roman" w:hAnsi="Times New Roman" w:cs="Times New Roman"/>
          <w:sz w:val="22"/>
        </w:rPr>
      </w:pPr>
      <w:hyperlink r:id="rId57" w:history="1">
        <w:r w:rsidR="00FE17AA" w:rsidRPr="005D52DD">
          <w:rPr>
            <w:rFonts w:ascii="Times New Roman" w:hAnsi="Times New Roman" w:cs="Times New Roman"/>
            <w:sz w:val="22"/>
          </w:rPr>
          <w:t>R1-1900942</w:t>
        </w:r>
      </w:hyperlink>
      <w:r w:rsidR="00FE17AA" w:rsidRPr="005D52DD">
        <w:rPr>
          <w:rFonts w:ascii="Times New Roman" w:hAnsi="Times New Roman" w:cs="Times New Roman"/>
          <w:sz w:val="22"/>
        </w:rPr>
        <w:tab/>
        <w:t>Enhanced UL grant-free transmissions for URLLC operation</w:t>
      </w:r>
      <w:r w:rsidR="00FE17AA" w:rsidRPr="005D52DD">
        <w:rPr>
          <w:rFonts w:ascii="Times New Roman" w:hAnsi="Times New Roman" w:cs="Times New Roman"/>
          <w:sz w:val="22"/>
        </w:rPr>
        <w:tab/>
        <w:t>Motorola Mobility, Lenovo</w:t>
      </w:r>
    </w:p>
    <w:tbl>
      <w:tblPr>
        <w:tblStyle w:val="af5"/>
        <w:tblW w:w="8512" w:type="dxa"/>
        <w:tblLayout w:type="fixed"/>
        <w:tblLook w:val="04A0" w:firstRow="1" w:lastRow="0" w:firstColumn="1" w:lastColumn="0" w:noHBand="0" w:noVBand="1"/>
      </w:tblPr>
      <w:tblGrid>
        <w:gridCol w:w="8512"/>
      </w:tblGrid>
      <w:tr w:rsidR="00FE17AA" w:rsidRPr="005D52DD" w14:paraId="7291F742" w14:textId="77777777" w:rsidTr="005C0700">
        <w:tc>
          <w:tcPr>
            <w:tcW w:w="8512" w:type="dxa"/>
          </w:tcPr>
          <w:p w14:paraId="7366AFC2" w14:textId="77777777" w:rsidR="00636806" w:rsidRPr="005D52DD" w:rsidRDefault="0063680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Observation 1: Explicit HARQ feedback for configured UL transmissions of a UE can improve UE power saving, URLLC packet reliability/latency, e.g., when other HARQ processes for configured grant operation are occupied   </w:t>
            </w:r>
          </w:p>
          <w:p w14:paraId="45719379" w14:textId="77777777" w:rsidR="00636806" w:rsidRPr="005D52DD" w:rsidRDefault="0063680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Observation 2: Control overhead of explicit HARQ feedback can be reduced via using (a) group-common DCI, (b) explicit HARQ-ACK together with the </w:t>
            </w:r>
            <w:proofErr w:type="spellStart"/>
            <w:r w:rsidRPr="005D52DD">
              <w:rPr>
                <w:rFonts w:ascii="Times New Roman" w:hAnsi="Times New Roman" w:cs="Times New Roman"/>
                <w:sz w:val="22"/>
              </w:rPr>
              <w:t>configuredGrantTimer</w:t>
            </w:r>
            <w:proofErr w:type="spellEnd"/>
            <w:r w:rsidRPr="005D52DD">
              <w:rPr>
                <w:rFonts w:ascii="Times New Roman" w:hAnsi="Times New Roman" w:cs="Times New Roman"/>
                <w:sz w:val="22"/>
              </w:rPr>
              <w:t>, (c) explicit HARQ feedback when the number of remaining transmission occasions after termination is above a certain threshold in the repetition bundle</w:t>
            </w:r>
          </w:p>
          <w:p w14:paraId="3133554F" w14:textId="77777777" w:rsidR="00636806" w:rsidRPr="005D52DD" w:rsidRDefault="0063680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1: Further study explicit HARQ feedback for configured UL transmissions</w:t>
            </w:r>
          </w:p>
          <w:p w14:paraId="30100B65" w14:textId="77777777" w:rsidR="00FE17AA" w:rsidRPr="005D52DD" w:rsidRDefault="00FE17AA" w:rsidP="005D52DD">
            <w:pPr>
              <w:adjustRightInd w:val="0"/>
              <w:snapToGrid w:val="0"/>
              <w:spacing w:afterLines="30" w:after="93"/>
              <w:rPr>
                <w:rFonts w:ascii="Times New Roman" w:hAnsi="Times New Roman" w:cs="Times New Roman"/>
                <w:sz w:val="22"/>
              </w:rPr>
            </w:pPr>
          </w:p>
        </w:tc>
      </w:tr>
    </w:tbl>
    <w:p w14:paraId="1A28F372"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4E78AE3A" w14:textId="42E7DE6B" w:rsidR="00FE17AA" w:rsidRPr="005D52DD" w:rsidRDefault="00E30231" w:rsidP="005D52DD">
      <w:pPr>
        <w:pStyle w:val="3"/>
        <w:adjustRightInd w:val="0"/>
        <w:snapToGrid w:val="0"/>
        <w:spacing w:afterLines="30" w:after="93"/>
        <w:ind w:left="840"/>
        <w:rPr>
          <w:rFonts w:ascii="Times New Roman" w:hAnsi="Times New Roman" w:cs="Times New Roman"/>
          <w:sz w:val="22"/>
        </w:rPr>
      </w:pPr>
      <w:hyperlink r:id="rId58" w:history="1">
        <w:r w:rsidR="00FE17AA" w:rsidRPr="005D52DD">
          <w:rPr>
            <w:rFonts w:ascii="Times New Roman" w:hAnsi="Times New Roman" w:cs="Times New Roman"/>
            <w:sz w:val="22"/>
          </w:rPr>
          <w:t>R1-1900974</w:t>
        </w:r>
      </w:hyperlink>
      <w:r w:rsidR="00FE17AA" w:rsidRPr="005D52DD">
        <w:rPr>
          <w:rFonts w:ascii="Times New Roman" w:hAnsi="Times New Roman" w:cs="Times New Roman"/>
          <w:sz w:val="22"/>
        </w:rPr>
        <w:tab/>
        <w:t>Enhanced UL transmission with configured grant for URLLC</w:t>
      </w:r>
      <w:r w:rsidR="00FE17AA" w:rsidRPr="005D52DD">
        <w:rPr>
          <w:rFonts w:ascii="Times New Roman" w:hAnsi="Times New Roman" w:cs="Times New Roman"/>
          <w:sz w:val="22"/>
        </w:rPr>
        <w:tab/>
        <w:t>NTT DOCOMO, INC.</w:t>
      </w:r>
    </w:p>
    <w:tbl>
      <w:tblPr>
        <w:tblStyle w:val="af5"/>
        <w:tblW w:w="8512" w:type="dxa"/>
        <w:tblLook w:val="04A0" w:firstRow="1" w:lastRow="0" w:firstColumn="1" w:lastColumn="0" w:noHBand="0" w:noVBand="1"/>
      </w:tblPr>
      <w:tblGrid>
        <w:gridCol w:w="8512"/>
      </w:tblGrid>
      <w:tr w:rsidR="00FE17AA" w:rsidRPr="005D52DD" w14:paraId="30BA17F3" w14:textId="77777777" w:rsidTr="00C37863">
        <w:tc>
          <w:tcPr>
            <w:tcW w:w="8512" w:type="dxa"/>
          </w:tcPr>
          <w:p w14:paraId="336DC3D3" w14:textId="77777777" w:rsidR="00C37863" w:rsidRPr="005D52DD" w:rsidRDefault="00C37863" w:rsidP="005D52DD">
            <w:pPr>
              <w:adjustRightInd w:val="0"/>
              <w:snapToGrid w:val="0"/>
              <w:spacing w:afterLines="30" w:after="93"/>
              <w:rPr>
                <w:rFonts w:ascii="Times New Roman" w:hAnsi="Times New Roman" w:cs="Times New Roman"/>
                <w:sz w:val="22"/>
                <w:u w:val="single"/>
              </w:rPr>
            </w:pPr>
            <w:r w:rsidRPr="005D52DD">
              <w:rPr>
                <w:rFonts w:ascii="Times New Roman" w:hAnsi="Times New Roman" w:cs="Times New Roman"/>
                <w:sz w:val="22"/>
                <w:u w:val="single"/>
              </w:rPr>
              <w:t>Proposal 1:</w:t>
            </w:r>
          </w:p>
          <w:p w14:paraId="14FE3964" w14:textId="77777777" w:rsidR="00C37863" w:rsidRPr="005D52DD" w:rsidRDefault="00C37863" w:rsidP="005D52DD">
            <w:pPr>
              <w:pStyle w:val="af6"/>
              <w:widowControl/>
              <w:numPr>
                <w:ilvl w:val="0"/>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Design multiple configured grant configurations such that the maximum number of configured grant configurations for a given BWP of a serving cell in the specification to be at most 8.</w:t>
            </w:r>
          </w:p>
          <w:p w14:paraId="77EC6C98" w14:textId="77777777" w:rsidR="00C37863" w:rsidRPr="005D52DD" w:rsidRDefault="00C37863" w:rsidP="005D52DD">
            <w:pPr>
              <w:adjustRightInd w:val="0"/>
              <w:snapToGrid w:val="0"/>
              <w:spacing w:afterLines="30" w:after="93"/>
              <w:rPr>
                <w:rFonts w:ascii="Times New Roman" w:hAnsi="Times New Roman" w:cs="Times New Roman"/>
                <w:sz w:val="22"/>
                <w:u w:val="single"/>
              </w:rPr>
            </w:pPr>
            <w:r w:rsidRPr="005D52DD">
              <w:rPr>
                <w:rFonts w:ascii="Times New Roman" w:hAnsi="Times New Roman" w:cs="Times New Roman"/>
                <w:sz w:val="22"/>
                <w:u w:val="single"/>
              </w:rPr>
              <w:t>Proposal 2:</w:t>
            </w:r>
          </w:p>
          <w:p w14:paraId="440EF70F" w14:textId="77777777" w:rsidR="00C37863" w:rsidRPr="005D52DD" w:rsidRDefault="00C37863" w:rsidP="005D52DD">
            <w:pPr>
              <w:pStyle w:val="af6"/>
              <w:widowControl/>
              <w:numPr>
                <w:ilvl w:val="0"/>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A configuration index should be introduced for each configured grant configuration.</w:t>
            </w:r>
          </w:p>
          <w:p w14:paraId="0D28CD66" w14:textId="77777777" w:rsidR="00C37863" w:rsidRPr="005D52DD" w:rsidRDefault="00C37863" w:rsidP="005D52DD">
            <w:pPr>
              <w:pStyle w:val="af6"/>
              <w:widowControl/>
              <w:numPr>
                <w:ilvl w:val="1"/>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The configuration index is used to manage and distinguish the configurations.</w:t>
            </w:r>
          </w:p>
          <w:p w14:paraId="715C7873" w14:textId="77777777" w:rsidR="00C37863" w:rsidRPr="005D52DD" w:rsidRDefault="00C37863" w:rsidP="005D52DD">
            <w:pPr>
              <w:pStyle w:val="af6"/>
              <w:widowControl/>
              <w:numPr>
                <w:ilvl w:val="0"/>
                <w:numId w:val="55"/>
              </w:numPr>
              <w:adjustRightInd w:val="0"/>
              <w:snapToGrid w:val="0"/>
              <w:spacing w:afterLines="30" w:after="93"/>
              <w:ind w:firstLineChars="0"/>
              <w:rPr>
                <w:rFonts w:ascii="Times New Roman" w:hAnsi="Times New Roman" w:cs="Times New Roman"/>
                <w:sz w:val="22"/>
              </w:rPr>
            </w:pPr>
            <w:r w:rsidRPr="005D52DD">
              <w:rPr>
                <w:rFonts w:ascii="Times New Roman" w:eastAsia="宋体" w:hAnsi="Times New Roman" w:cs="Times New Roman"/>
                <w:sz w:val="22"/>
              </w:rPr>
              <w:t>A HARQ Process ID offset s</w:t>
            </w:r>
            <w:r w:rsidRPr="005D52DD">
              <w:rPr>
                <w:rFonts w:ascii="Times New Roman" w:hAnsi="Times New Roman" w:cs="Times New Roman"/>
                <w:sz w:val="22"/>
              </w:rPr>
              <w:t>hould be introduced for each configured grant configuration.</w:t>
            </w:r>
          </w:p>
          <w:p w14:paraId="0385CF0A" w14:textId="77777777" w:rsidR="00C37863" w:rsidRPr="005D52DD" w:rsidRDefault="00C37863" w:rsidP="005D52DD">
            <w:pPr>
              <w:pStyle w:val="af6"/>
              <w:widowControl/>
              <w:numPr>
                <w:ilvl w:val="1"/>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 xml:space="preserve">The </w:t>
            </w:r>
            <w:r w:rsidRPr="005D52DD">
              <w:rPr>
                <w:rFonts w:ascii="Times New Roman" w:eastAsia="宋体" w:hAnsi="Times New Roman" w:cs="Times New Roman"/>
                <w:sz w:val="22"/>
              </w:rPr>
              <w:t>HARQ Process ID offset</w:t>
            </w:r>
            <w:r w:rsidRPr="005D52DD">
              <w:rPr>
                <w:rFonts w:ascii="Times New Roman" w:hAnsi="Times New Roman" w:cs="Times New Roman"/>
                <w:sz w:val="22"/>
              </w:rPr>
              <w:t xml:space="preserve"> is used to avoid HARQ Process ID collisions between configurations.</w:t>
            </w:r>
          </w:p>
          <w:p w14:paraId="3F645E77" w14:textId="77777777" w:rsidR="00C37863" w:rsidRPr="005D52DD" w:rsidRDefault="00C37863" w:rsidP="005D52DD">
            <w:pPr>
              <w:adjustRightInd w:val="0"/>
              <w:snapToGrid w:val="0"/>
              <w:spacing w:afterLines="30" w:after="93"/>
              <w:rPr>
                <w:rFonts w:ascii="Times New Roman" w:hAnsi="Times New Roman" w:cs="Times New Roman"/>
                <w:sz w:val="22"/>
                <w:u w:val="single"/>
              </w:rPr>
            </w:pPr>
            <w:r w:rsidRPr="005D52DD">
              <w:rPr>
                <w:rFonts w:ascii="Times New Roman" w:hAnsi="Times New Roman" w:cs="Times New Roman"/>
                <w:sz w:val="22"/>
                <w:u w:val="single"/>
              </w:rPr>
              <w:t>Proposal 3:</w:t>
            </w:r>
          </w:p>
          <w:p w14:paraId="0888DF0A" w14:textId="77777777" w:rsidR="00C37863" w:rsidRPr="005D52DD" w:rsidRDefault="00C37863" w:rsidP="005D52DD">
            <w:pPr>
              <w:pStyle w:val="af6"/>
              <w:widowControl/>
              <w:numPr>
                <w:ilvl w:val="0"/>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Introduce a concept of configured grant configuration group.</w:t>
            </w:r>
          </w:p>
          <w:p w14:paraId="05E13404" w14:textId="77777777" w:rsidR="00C37863" w:rsidRPr="005D52DD" w:rsidRDefault="00C37863" w:rsidP="005D52DD">
            <w:pPr>
              <w:pStyle w:val="af6"/>
              <w:widowControl/>
              <w:numPr>
                <w:ilvl w:val="1"/>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UE can be configured with one or more configured grant configuration group.</w:t>
            </w:r>
          </w:p>
          <w:p w14:paraId="2B952577" w14:textId="77777777" w:rsidR="00C37863" w:rsidRPr="005D52DD" w:rsidRDefault="00C37863" w:rsidP="005D52DD">
            <w:pPr>
              <w:pStyle w:val="af6"/>
              <w:widowControl/>
              <w:numPr>
                <w:ilvl w:val="1"/>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Within a group,</w:t>
            </w:r>
          </w:p>
          <w:p w14:paraId="13CB1FEC" w14:textId="77777777" w:rsidR="00C37863" w:rsidRPr="005D52DD" w:rsidRDefault="00C37863" w:rsidP="005D52DD">
            <w:pPr>
              <w:pStyle w:val="af6"/>
              <w:widowControl/>
              <w:numPr>
                <w:ilvl w:val="2"/>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UE can be configured with one or more configured grant configurations.</w:t>
            </w:r>
          </w:p>
          <w:p w14:paraId="72946477" w14:textId="77777777" w:rsidR="00C37863" w:rsidRPr="005D52DD" w:rsidRDefault="00C37863" w:rsidP="005D52DD">
            <w:pPr>
              <w:pStyle w:val="af6"/>
              <w:widowControl/>
              <w:numPr>
                <w:ilvl w:val="2"/>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Use of multiple configured grant configurations is to ensure K repetitions with reduced latency.</w:t>
            </w:r>
          </w:p>
          <w:p w14:paraId="41DF313A" w14:textId="77777777" w:rsidR="00C37863" w:rsidRPr="005D52DD" w:rsidRDefault="00C37863" w:rsidP="005D52DD">
            <w:pPr>
              <w:pStyle w:val="af6"/>
              <w:widowControl/>
              <w:numPr>
                <w:ilvl w:val="2"/>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Some parameters should be common across configured grant configurations.</w:t>
            </w:r>
          </w:p>
          <w:p w14:paraId="2A704B9F" w14:textId="77777777" w:rsidR="00C37863" w:rsidRPr="005D52DD" w:rsidRDefault="00C37863" w:rsidP="005D52DD">
            <w:pPr>
              <w:pStyle w:val="af6"/>
              <w:widowControl/>
              <w:numPr>
                <w:ilvl w:val="2"/>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Some parameters should be independent across configured grant configurations.</w:t>
            </w:r>
          </w:p>
          <w:p w14:paraId="3111EC87" w14:textId="77777777" w:rsidR="00C37863" w:rsidRPr="005D52DD" w:rsidRDefault="00C37863" w:rsidP="005D52DD">
            <w:pPr>
              <w:pStyle w:val="af6"/>
              <w:widowControl/>
              <w:numPr>
                <w:ilvl w:val="1"/>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lastRenderedPageBreak/>
              <w:t>Across groups,</w:t>
            </w:r>
          </w:p>
          <w:p w14:paraId="17ABC1C0" w14:textId="77777777" w:rsidR="00C37863" w:rsidRPr="005D52DD" w:rsidRDefault="00C37863" w:rsidP="005D52DD">
            <w:pPr>
              <w:pStyle w:val="af6"/>
              <w:widowControl/>
              <w:numPr>
                <w:ilvl w:val="2"/>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Some parameters should be common across the groups.</w:t>
            </w:r>
          </w:p>
          <w:p w14:paraId="333499E6" w14:textId="77777777" w:rsidR="00C37863" w:rsidRPr="005D52DD" w:rsidRDefault="00C37863" w:rsidP="005D52DD">
            <w:pPr>
              <w:pStyle w:val="af6"/>
              <w:widowControl/>
              <w:numPr>
                <w:ilvl w:val="2"/>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Some parameters should be independent across the groups.</w:t>
            </w:r>
          </w:p>
          <w:p w14:paraId="0400DA69" w14:textId="77777777" w:rsidR="00C37863" w:rsidRPr="005D52DD" w:rsidRDefault="00C37863" w:rsidP="005D52DD">
            <w:pPr>
              <w:pStyle w:val="af6"/>
              <w:widowControl/>
              <w:numPr>
                <w:ilvl w:val="1"/>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Use of multiple configured grant configuration groups is to support various service/traffic types.</w:t>
            </w:r>
          </w:p>
          <w:p w14:paraId="2FC7970F" w14:textId="77777777" w:rsidR="00C37863" w:rsidRPr="005D52DD" w:rsidRDefault="00C37863" w:rsidP="005D52DD">
            <w:pPr>
              <w:adjustRightInd w:val="0"/>
              <w:snapToGrid w:val="0"/>
              <w:spacing w:afterLines="30" w:after="93"/>
              <w:rPr>
                <w:rFonts w:ascii="Times New Roman" w:hAnsi="Times New Roman" w:cs="Times New Roman"/>
                <w:sz w:val="22"/>
                <w:u w:val="single"/>
              </w:rPr>
            </w:pPr>
            <w:r w:rsidRPr="005D52DD">
              <w:rPr>
                <w:rFonts w:ascii="Times New Roman" w:hAnsi="Times New Roman" w:cs="Times New Roman"/>
                <w:sz w:val="22"/>
                <w:u w:val="single"/>
              </w:rPr>
              <w:t>Proposal 4:</w:t>
            </w:r>
          </w:p>
          <w:p w14:paraId="16FAD4AC" w14:textId="77777777" w:rsidR="00C37863" w:rsidRPr="005D52DD" w:rsidRDefault="00C37863" w:rsidP="005D52DD">
            <w:pPr>
              <w:pStyle w:val="af6"/>
              <w:widowControl/>
              <w:numPr>
                <w:ilvl w:val="0"/>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Support following options for activation or deactivation of Type 2 configured grant configurations</w:t>
            </w:r>
          </w:p>
          <w:p w14:paraId="2FBD8322" w14:textId="77777777" w:rsidR="00C37863" w:rsidRPr="005D52DD" w:rsidRDefault="00C37863" w:rsidP="005D52DD">
            <w:pPr>
              <w:pStyle w:val="af6"/>
              <w:widowControl/>
              <w:numPr>
                <w:ilvl w:val="1"/>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 xml:space="preserve">Option 1: Each configuration is activated/deactivated by individual activation/deactivation DCI </w:t>
            </w:r>
          </w:p>
          <w:p w14:paraId="145C6F1E" w14:textId="77777777" w:rsidR="00C37863" w:rsidRPr="005D52DD" w:rsidRDefault="00C37863" w:rsidP="005D52DD">
            <w:pPr>
              <w:pStyle w:val="af6"/>
              <w:widowControl/>
              <w:numPr>
                <w:ilvl w:val="1"/>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Option 2: Multiple configurations are activated/deactivated by one activation/deactivation DCI</w:t>
            </w:r>
          </w:p>
          <w:p w14:paraId="391F9B7B" w14:textId="77777777" w:rsidR="00C37863" w:rsidRPr="005D52DD" w:rsidRDefault="00C37863" w:rsidP="005D52DD">
            <w:pPr>
              <w:pStyle w:val="af6"/>
              <w:widowControl/>
              <w:numPr>
                <w:ilvl w:val="1"/>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Option 3: Support both option 1 and option 2</w:t>
            </w:r>
          </w:p>
          <w:p w14:paraId="0C9C7F66" w14:textId="77777777" w:rsidR="00C37863" w:rsidRPr="005D52DD" w:rsidRDefault="00C37863" w:rsidP="005D52DD">
            <w:pPr>
              <w:pStyle w:val="af6"/>
              <w:widowControl/>
              <w:numPr>
                <w:ilvl w:val="0"/>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An indicator(s) in activation/deactivation DCI is needed to differentiate configured grant configuration(s).</w:t>
            </w:r>
          </w:p>
          <w:p w14:paraId="6AD02AFE" w14:textId="77777777" w:rsidR="00C37863" w:rsidRPr="005D52DD" w:rsidRDefault="00C37863" w:rsidP="005D52DD">
            <w:pPr>
              <w:pStyle w:val="af6"/>
              <w:widowControl/>
              <w:numPr>
                <w:ilvl w:val="1"/>
                <w:numId w:val="55"/>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FFS whether existing field(s) (e.g. HARQ process number, Redundancy version) is reused or a new field is added</w:t>
            </w:r>
          </w:p>
          <w:p w14:paraId="4F0E424A" w14:textId="77777777" w:rsidR="00C37863" w:rsidRPr="005D52DD" w:rsidRDefault="00C37863" w:rsidP="005D52DD">
            <w:pPr>
              <w:adjustRightInd w:val="0"/>
              <w:snapToGrid w:val="0"/>
              <w:spacing w:afterLines="30" w:after="93"/>
              <w:rPr>
                <w:rFonts w:ascii="Times New Roman" w:hAnsi="Times New Roman" w:cs="Times New Roman"/>
                <w:sz w:val="22"/>
                <w:u w:val="single"/>
              </w:rPr>
            </w:pPr>
            <w:r w:rsidRPr="005D52DD">
              <w:rPr>
                <w:rFonts w:ascii="Times New Roman" w:hAnsi="Times New Roman" w:cs="Times New Roman"/>
                <w:sz w:val="22"/>
                <w:u w:val="single"/>
              </w:rPr>
              <w:t xml:space="preserve">Proposal 5: </w:t>
            </w:r>
          </w:p>
          <w:p w14:paraId="71120000" w14:textId="77777777" w:rsidR="00C37863" w:rsidRPr="005D52DD" w:rsidRDefault="00C37863" w:rsidP="005D52DD">
            <w:pPr>
              <w:pStyle w:val="af6"/>
              <w:widowControl/>
              <w:numPr>
                <w:ilvl w:val="0"/>
                <w:numId w:val="4"/>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Following observation is captured in the TR under the “Ensuring K repetitions” subclause:</w:t>
            </w:r>
          </w:p>
          <w:p w14:paraId="5A96E826" w14:textId="77777777" w:rsidR="00C37863" w:rsidRPr="005D52DD" w:rsidRDefault="00C37863" w:rsidP="005D52DD">
            <w:pPr>
              <w:pStyle w:val="af6"/>
              <w:widowControl/>
              <w:numPr>
                <w:ilvl w:val="1"/>
                <w:numId w:val="4"/>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Multiple active configured grant configurations for a given BWP of a serving cell is beneficial to ensure K repetitions while reducing latency.</w:t>
            </w:r>
          </w:p>
          <w:p w14:paraId="6A54E639" w14:textId="77777777" w:rsidR="00C37863" w:rsidRPr="005D52DD" w:rsidRDefault="00C37863" w:rsidP="005D52DD">
            <w:pPr>
              <w:pStyle w:val="af6"/>
              <w:widowControl/>
              <w:numPr>
                <w:ilvl w:val="2"/>
                <w:numId w:val="4"/>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Different configurations have different time offset for the transmission occasion of the first repetition.</w:t>
            </w:r>
          </w:p>
          <w:p w14:paraId="5611128A" w14:textId="77777777" w:rsidR="00C37863" w:rsidRPr="005D52DD" w:rsidRDefault="00C37863" w:rsidP="005D52DD">
            <w:pPr>
              <w:adjustRightInd w:val="0"/>
              <w:snapToGrid w:val="0"/>
              <w:spacing w:afterLines="30" w:after="93"/>
              <w:rPr>
                <w:rFonts w:ascii="Times New Roman" w:hAnsi="Times New Roman" w:cs="Times New Roman"/>
                <w:sz w:val="22"/>
                <w:u w:val="single"/>
              </w:rPr>
            </w:pPr>
            <w:r w:rsidRPr="005D52DD">
              <w:rPr>
                <w:rFonts w:ascii="Times New Roman" w:hAnsi="Times New Roman" w:cs="Times New Roman"/>
                <w:sz w:val="22"/>
                <w:u w:val="single"/>
              </w:rPr>
              <w:t>Proposal 6:</w:t>
            </w:r>
          </w:p>
          <w:p w14:paraId="68011F4F" w14:textId="77777777" w:rsidR="00C37863" w:rsidRPr="005D52DD" w:rsidRDefault="00C37863" w:rsidP="005D52DD">
            <w:pPr>
              <w:pStyle w:val="af6"/>
              <w:widowControl/>
              <w:numPr>
                <w:ilvl w:val="0"/>
                <w:numId w:val="53"/>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Support one UL grant scheduling two or more PUSCH repetitions that can be in one slot, or across slot boundary in consecutive available slots.</w:t>
            </w:r>
          </w:p>
          <w:p w14:paraId="0E1AF81D" w14:textId="77777777" w:rsidR="00C37863" w:rsidRPr="005D52DD" w:rsidRDefault="00C37863" w:rsidP="005D52DD">
            <w:pPr>
              <w:pStyle w:val="af6"/>
              <w:widowControl/>
              <w:numPr>
                <w:ilvl w:val="0"/>
                <w:numId w:val="53"/>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Support PUSCH repetitions with precoder/QCL (or SRI)-cycling across repetitions.</w:t>
            </w:r>
          </w:p>
          <w:p w14:paraId="3BAD1EEB" w14:textId="77777777" w:rsidR="00C37863" w:rsidRPr="005D52DD" w:rsidRDefault="00C37863" w:rsidP="005D52DD">
            <w:pPr>
              <w:adjustRightInd w:val="0"/>
              <w:snapToGrid w:val="0"/>
              <w:spacing w:afterLines="30" w:after="93"/>
              <w:rPr>
                <w:rFonts w:ascii="Times New Roman" w:eastAsia="宋体" w:hAnsi="Times New Roman" w:cs="Times New Roman"/>
                <w:sz w:val="22"/>
                <w:u w:val="single"/>
              </w:rPr>
            </w:pPr>
            <w:r w:rsidRPr="005D52DD">
              <w:rPr>
                <w:rFonts w:ascii="Times New Roman" w:eastAsia="宋体" w:hAnsi="Times New Roman" w:cs="Times New Roman"/>
                <w:sz w:val="22"/>
                <w:u w:val="single"/>
              </w:rPr>
              <w:t>Proposal 7:</w:t>
            </w:r>
          </w:p>
          <w:p w14:paraId="7B87E18D" w14:textId="77777777" w:rsidR="00C37863" w:rsidRPr="005D52DD" w:rsidRDefault="00C37863" w:rsidP="005D52DD">
            <w:pPr>
              <w:pStyle w:val="af6"/>
              <w:widowControl/>
              <w:numPr>
                <w:ilvl w:val="0"/>
                <w:numId w:val="53"/>
              </w:numPr>
              <w:adjustRightInd w:val="0"/>
              <w:snapToGrid w:val="0"/>
              <w:spacing w:afterLines="30" w:after="93"/>
              <w:ind w:firstLineChars="0"/>
              <w:rPr>
                <w:rFonts w:ascii="Times New Roman" w:eastAsia="宋体" w:hAnsi="Times New Roman" w:cs="Times New Roman"/>
                <w:sz w:val="22"/>
              </w:rPr>
            </w:pPr>
            <w:r w:rsidRPr="005D52DD">
              <w:rPr>
                <w:rFonts w:ascii="Times New Roman" w:hAnsi="Times New Roman" w:cs="Times New Roman"/>
                <w:sz w:val="22"/>
              </w:rPr>
              <w:t>Capture following options of PUSCH repetition in the TR.</w:t>
            </w:r>
          </w:p>
          <w:p w14:paraId="26E4E9AB" w14:textId="77777777" w:rsidR="00C37863" w:rsidRPr="005D52DD" w:rsidRDefault="00C37863" w:rsidP="005D52DD">
            <w:pPr>
              <w:pStyle w:val="af6"/>
              <w:widowControl/>
              <w:numPr>
                <w:ilvl w:val="1"/>
                <w:numId w:val="53"/>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Frequency-hopping</w:t>
            </w:r>
          </w:p>
          <w:p w14:paraId="36E4F9F2" w14:textId="77777777" w:rsidR="00C37863" w:rsidRPr="005D52DD" w:rsidRDefault="00C37863" w:rsidP="005D52DD">
            <w:pPr>
              <w:pStyle w:val="af6"/>
              <w:widowControl/>
              <w:numPr>
                <w:ilvl w:val="2"/>
                <w:numId w:val="53"/>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E.g., the number of repetitions in the first hop is floor(N/2), the number of repetitions in the 2nd hop is ceiling (N/2) where N is the number of repetitions within a slot</w:t>
            </w:r>
          </w:p>
          <w:p w14:paraId="095594EE" w14:textId="77777777" w:rsidR="00C37863" w:rsidRPr="005D52DD" w:rsidRDefault="00C37863" w:rsidP="005D52DD">
            <w:pPr>
              <w:pStyle w:val="af6"/>
              <w:widowControl/>
              <w:numPr>
                <w:ilvl w:val="1"/>
                <w:numId w:val="53"/>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 xml:space="preserve">Time-domain resource allocation, one PUSCH transmission instance is not allowed to cross the slot boundary for grant-free PUSCH in addition to grant-based PUSCH </w:t>
            </w:r>
          </w:p>
          <w:p w14:paraId="333F2409" w14:textId="77777777" w:rsidR="00C37863" w:rsidRPr="005D52DD" w:rsidRDefault="00C37863" w:rsidP="005D52DD">
            <w:pPr>
              <w:pStyle w:val="af6"/>
              <w:widowControl/>
              <w:numPr>
                <w:ilvl w:val="2"/>
                <w:numId w:val="53"/>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Option 1: each repetition has same transmission length.</w:t>
            </w:r>
          </w:p>
          <w:p w14:paraId="1856423E" w14:textId="77777777" w:rsidR="00C37863" w:rsidRPr="005D52DD" w:rsidRDefault="00C37863" w:rsidP="005D52DD">
            <w:pPr>
              <w:pStyle w:val="af6"/>
              <w:widowControl/>
              <w:numPr>
                <w:ilvl w:val="2"/>
                <w:numId w:val="53"/>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Option 2: each repetition can have different transmission length.</w:t>
            </w:r>
          </w:p>
          <w:p w14:paraId="4037F740" w14:textId="77777777" w:rsidR="00C37863" w:rsidRPr="005D52DD" w:rsidRDefault="00C37863" w:rsidP="005D52DD">
            <w:pPr>
              <w:adjustRightInd w:val="0"/>
              <w:snapToGrid w:val="0"/>
              <w:spacing w:afterLines="30" w:after="93"/>
              <w:rPr>
                <w:rFonts w:ascii="Times New Roman" w:eastAsia="宋体" w:hAnsi="Times New Roman" w:cs="Times New Roman"/>
                <w:sz w:val="22"/>
                <w:u w:val="single"/>
              </w:rPr>
            </w:pPr>
            <w:r w:rsidRPr="005D52DD">
              <w:rPr>
                <w:rFonts w:ascii="Times New Roman" w:eastAsia="宋体" w:hAnsi="Times New Roman" w:cs="Times New Roman"/>
                <w:sz w:val="22"/>
                <w:u w:val="single"/>
              </w:rPr>
              <w:t xml:space="preserve">Observation: </w:t>
            </w:r>
          </w:p>
          <w:p w14:paraId="3E152AF7" w14:textId="77777777" w:rsidR="00C37863" w:rsidRPr="005D52DD" w:rsidRDefault="00C37863" w:rsidP="005D52DD">
            <w:pPr>
              <w:pStyle w:val="af6"/>
              <w:widowControl/>
              <w:numPr>
                <w:ilvl w:val="0"/>
                <w:numId w:val="54"/>
              </w:numPr>
              <w:adjustRightInd w:val="0"/>
              <w:snapToGrid w:val="0"/>
              <w:spacing w:afterLines="30" w:after="93"/>
              <w:ind w:firstLineChars="0"/>
              <w:rPr>
                <w:rFonts w:ascii="Times New Roman" w:eastAsia="MS Mincho" w:hAnsi="Times New Roman" w:cs="Times New Roman"/>
                <w:sz w:val="22"/>
              </w:rPr>
            </w:pPr>
            <w:r w:rsidRPr="005D52DD">
              <w:rPr>
                <w:rFonts w:ascii="Times New Roman" w:eastAsia="MS Mincho" w:hAnsi="Times New Roman" w:cs="Times New Roman"/>
                <w:sz w:val="22"/>
              </w:rPr>
              <w:t xml:space="preserve">It is observed that when the number of UEs sharing the time/frequency-domain grant free resource is one, </w:t>
            </w:r>
            <w:proofErr w:type="spellStart"/>
            <w:r w:rsidRPr="005D52DD">
              <w:rPr>
                <w:rFonts w:ascii="Times New Roman" w:eastAsia="MS Mincho" w:hAnsi="Times New Roman" w:cs="Times New Roman"/>
                <w:sz w:val="22"/>
              </w:rPr>
              <w:t>gNB’s</w:t>
            </w:r>
            <w:proofErr w:type="spellEnd"/>
            <w:r w:rsidRPr="005D52DD">
              <w:rPr>
                <w:rFonts w:ascii="Times New Roman" w:eastAsia="MS Mincho" w:hAnsi="Times New Roman" w:cs="Times New Roman"/>
                <w:sz w:val="22"/>
              </w:rPr>
              <w:t xml:space="preserve"> miss detection performance can be lower than the URLLC requirement at the operating SNR point with appropriate DMRS configuration, Resource allocation and false alarm target setting etc.    </w:t>
            </w:r>
          </w:p>
          <w:p w14:paraId="4D1E21F7" w14:textId="77777777" w:rsidR="00C37863" w:rsidRPr="005D52DD" w:rsidRDefault="00C37863" w:rsidP="005D52DD">
            <w:pPr>
              <w:adjustRightInd w:val="0"/>
              <w:snapToGrid w:val="0"/>
              <w:spacing w:afterLines="30" w:after="93"/>
              <w:rPr>
                <w:rFonts w:ascii="Times New Roman" w:eastAsia="MS Mincho" w:hAnsi="Times New Roman" w:cs="Times New Roman"/>
                <w:sz w:val="22"/>
                <w:u w:val="single"/>
              </w:rPr>
            </w:pPr>
            <w:r w:rsidRPr="005D52DD">
              <w:rPr>
                <w:rFonts w:ascii="Times New Roman" w:eastAsia="MS Mincho" w:hAnsi="Times New Roman" w:cs="Times New Roman"/>
                <w:sz w:val="22"/>
                <w:u w:val="single"/>
              </w:rPr>
              <w:t>Proposal 8:</w:t>
            </w:r>
          </w:p>
          <w:p w14:paraId="1809F193" w14:textId="77777777" w:rsidR="00C37863" w:rsidRPr="005D52DD" w:rsidRDefault="00C37863" w:rsidP="005D52DD">
            <w:pPr>
              <w:pStyle w:val="af6"/>
              <w:widowControl/>
              <w:numPr>
                <w:ilvl w:val="0"/>
                <w:numId w:val="54"/>
              </w:numPr>
              <w:adjustRightInd w:val="0"/>
              <w:snapToGrid w:val="0"/>
              <w:spacing w:afterLines="30" w:after="93"/>
              <w:ind w:firstLineChars="0"/>
              <w:rPr>
                <w:rFonts w:ascii="Times New Roman" w:eastAsia="MS Mincho" w:hAnsi="Times New Roman" w:cs="Times New Roman"/>
                <w:sz w:val="22"/>
              </w:rPr>
            </w:pPr>
            <w:r w:rsidRPr="005D52DD">
              <w:rPr>
                <w:rFonts w:ascii="Times New Roman" w:eastAsia="MS Mincho" w:hAnsi="Times New Roman" w:cs="Times New Roman"/>
                <w:sz w:val="22"/>
              </w:rPr>
              <w:lastRenderedPageBreak/>
              <w:t xml:space="preserve">Unless strong benefit is identified, explicit positive HARQ-ACK feedback from </w:t>
            </w:r>
            <w:proofErr w:type="spellStart"/>
            <w:r w:rsidRPr="005D52DD">
              <w:rPr>
                <w:rFonts w:ascii="Times New Roman" w:eastAsia="MS Mincho" w:hAnsi="Times New Roman" w:cs="Times New Roman"/>
                <w:sz w:val="22"/>
              </w:rPr>
              <w:t>gNB</w:t>
            </w:r>
            <w:proofErr w:type="spellEnd"/>
            <w:r w:rsidRPr="005D52DD">
              <w:rPr>
                <w:rFonts w:ascii="Times New Roman" w:eastAsia="MS Mincho" w:hAnsi="Times New Roman" w:cs="Times New Roman"/>
                <w:sz w:val="22"/>
              </w:rPr>
              <w:t xml:space="preserve"> to UE is not supported.</w:t>
            </w:r>
          </w:p>
          <w:p w14:paraId="50855D02" w14:textId="77777777" w:rsidR="00C37863" w:rsidRPr="005D52DD" w:rsidRDefault="00C37863" w:rsidP="005D52DD">
            <w:pPr>
              <w:pStyle w:val="af6"/>
              <w:widowControl/>
              <w:numPr>
                <w:ilvl w:val="1"/>
                <w:numId w:val="54"/>
              </w:numPr>
              <w:adjustRightInd w:val="0"/>
              <w:snapToGrid w:val="0"/>
              <w:spacing w:afterLines="30" w:after="93"/>
              <w:ind w:firstLineChars="0"/>
              <w:rPr>
                <w:rFonts w:ascii="Times New Roman" w:eastAsia="MS Mincho" w:hAnsi="Times New Roman" w:cs="Times New Roman"/>
                <w:sz w:val="22"/>
              </w:rPr>
            </w:pPr>
            <w:r w:rsidRPr="005D52DD">
              <w:rPr>
                <w:rFonts w:ascii="Times New Roman" w:eastAsia="MS Mincho" w:hAnsi="Times New Roman" w:cs="Times New Roman"/>
                <w:sz w:val="22"/>
              </w:rPr>
              <w:t xml:space="preserve">UL grant scrambled by C-RNTI or new-RNTI scheduling the new TB transmission of the same HARQ process can indicate “ACK” </w:t>
            </w:r>
          </w:p>
          <w:p w14:paraId="274DEFF1" w14:textId="77777777" w:rsidR="00C37863" w:rsidRPr="005D52DD" w:rsidRDefault="00C37863" w:rsidP="005D52DD">
            <w:pPr>
              <w:pStyle w:val="af6"/>
              <w:widowControl/>
              <w:numPr>
                <w:ilvl w:val="1"/>
                <w:numId w:val="54"/>
              </w:numPr>
              <w:adjustRightInd w:val="0"/>
              <w:snapToGrid w:val="0"/>
              <w:spacing w:afterLines="30" w:after="93"/>
              <w:ind w:firstLineChars="0"/>
              <w:rPr>
                <w:rFonts w:ascii="Times New Roman" w:eastAsia="MS Mincho" w:hAnsi="Times New Roman" w:cs="Times New Roman"/>
                <w:sz w:val="22"/>
              </w:rPr>
            </w:pPr>
            <w:r w:rsidRPr="005D52DD">
              <w:rPr>
                <w:rFonts w:ascii="Times New Roman" w:eastAsia="MS Mincho" w:hAnsi="Times New Roman" w:cs="Times New Roman"/>
                <w:sz w:val="22"/>
              </w:rPr>
              <w:t>UL grant scrambled by CS-RNTI scheduling the same TB initially transmitted without grant can indicate “NACK”</w:t>
            </w:r>
          </w:p>
          <w:p w14:paraId="73FABEB3" w14:textId="77777777" w:rsidR="00C37863" w:rsidRPr="005D52DD" w:rsidRDefault="00C37863" w:rsidP="005D52DD">
            <w:pPr>
              <w:pStyle w:val="af6"/>
              <w:widowControl/>
              <w:numPr>
                <w:ilvl w:val="2"/>
                <w:numId w:val="54"/>
              </w:numPr>
              <w:adjustRightInd w:val="0"/>
              <w:snapToGrid w:val="0"/>
              <w:spacing w:afterLines="30" w:after="93"/>
              <w:ind w:firstLineChars="0"/>
              <w:rPr>
                <w:rFonts w:ascii="Times New Roman" w:eastAsia="MS Mincho" w:hAnsi="Times New Roman" w:cs="Times New Roman"/>
                <w:sz w:val="22"/>
              </w:rPr>
            </w:pPr>
            <w:r w:rsidRPr="005D52DD">
              <w:rPr>
                <w:rFonts w:ascii="Times New Roman" w:eastAsia="宋体" w:hAnsi="Times New Roman" w:cs="Times New Roman"/>
                <w:sz w:val="22"/>
              </w:rPr>
              <w:t xml:space="preserve">Above UL grant scheduling the new transmission or retransmission can be </w:t>
            </w:r>
            <w:r w:rsidRPr="005D52DD">
              <w:rPr>
                <w:rFonts w:ascii="Times New Roman" w:eastAsia="MS Mincho" w:hAnsi="Times New Roman" w:cs="Times New Roman"/>
                <w:sz w:val="22"/>
              </w:rPr>
              <w:t>used during and after the K repetition</w:t>
            </w:r>
          </w:p>
          <w:p w14:paraId="7572C42C" w14:textId="77777777" w:rsidR="00C37863" w:rsidRPr="005D52DD" w:rsidRDefault="00C37863" w:rsidP="005D52DD">
            <w:pPr>
              <w:pStyle w:val="af6"/>
              <w:widowControl/>
              <w:numPr>
                <w:ilvl w:val="0"/>
                <w:numId w:val="54"/>
              </w:numPr>
              <w:adjustRightInd w:val="0"/>
              <w:snapToGrid w:val="0"/>
              <w:spacing w:afterLines="30" w:after="93"/>
              <w:ind w:firstLineChars="0"/>
              <w:rPr>
                <w:rFonts w:ascii="Times New Roman" w:eastAsia="MS Mincho" w:hAnsi="Times New Roman" w:cs="Times New Roman"/>
                <w:sz w:val="22"/>
                <w:u w:val="single"/>
              </w:rPr>
            </w:pPr>
            <w:r w:rsidRPr="005D52DD">
              <w:rPr>
                <w:rFonts w:ascii="Times New Roman" w:eastAsia="MS Mincho" w:hAnsi="Times New Roman" w:cs="Times New Roman"/>
                <w:sz w:val="22"/>
              </w:rPr>
              <w:t xml:space="preserve">If strong benefit is identified, explicit positive HARQ-ACK feedback from </w:t>
            </w:r>
            <w:proofErr w:type="spellStart"/>
            <w:r w:rsidRPr="005D52DD">
              <w:rPr>
                <w:rFonts w:ascii="Times New Roman" w:eastAsia="MS Mincho" w:hAnsi="Times New Roman" w:cs="Times New Roman"/>
                <w:sz w:val="22"/>
              </w:rPr>
              <w:t>gNB</w:t>
            </w:r>
            <w:proofErr w:type="spellEnd"/>
            <w:r w:rsidRPr="005D52DD">
              <w:rPr>
                <w:rFonts w:ascii="Times New Roman" w:eastAsia="MS Mincho" w:hAnsi="Times New Roman" w:cs="Times New Roman"/>
                <w:sz w:val="22"/>
              </w:rPr>
              <w:t xml:space="preserve"> to UE is realized by a PDCCH.</w:t>
            </w:r>
          </w:p>
          <w:p w14:paraId="6C5FC21B"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bCs/>
                <w:sz w:val="22"/>
              </w:rPr>
              <w:t>Table: Link level simulation assumptions</w:t>
            </w:r>
          </w:p>
          <w:p w14:paraId="30A685DD" w14:textId="77777777" w:rsidR="00C37863" w:rsidRPr="005D52DD" w:rsidRDefault="00C37863" w:rsidP="005D52DD">
            <w:pPr>
              <w:adjustRightInd w:val="0"/>
              <w:snapToGrid w:val="0"/>
              <w:spacing w:afterLines="30" w:after="93"/>
              <w:rPr>
                <w:rFonts w:ascii="Times New Roman" w:eastAsia="Yu Mincho" w:hAnsi="Times New Roman" w:cs="Times New Roman"/>
                <w:sz w:val="22"/>
              </w:rPr>
            </w:pPr>
          </w:p>
          <w:tbl>
            <w:tblPr>
              <w:tblW w:w="4638" w:type="pct"/>
              <w:jc w:val="center"/>
              <w:tblCellMar>
                <w:left w:w="0" w:type="dxa"/>
                <w:right w:w="0" w:type="dxa"/>
              </w:tblCellMar>
              <w:tblLook w:val="04A0" w:firstRow="1" w:lastRow="0" w:firstColumn="1" w:lastColumn="0" w:noHBand="0" w:noVBand="1"/>
            </w:tblPr>
            <w:tblGrid>
              <w:gridCol w:w="2928"/>
              <w:gridCol w:w="2119"/>
              <w:gridCol w:w="2630"/>
            </w:tblGrid>
            <w:tr w:rsidR="00C37863" w:rsidRPr="005D52DD" w14:paraId="6246FB24"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108" w:type="dxa"/>
                    <w:bottom w:w="0" w:type="dxa"/>
                    <w:right w:w="108" w:type="dxa"/>
                  </w:tcMar>
                  <w:hideMark/>
                </w:tcPr>
                <w:p w14:paraId="7F6A3317"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Parameter</w:t>
                  </w:r>
                </w:p>
              </w:tc>
              <w:tc>
                <w:tcPr>
                  <w:tcW w:w="3093" w:type="pct"/>
                  <w:gridSpan w:val="2"/>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108" w:type="dxa"/>
                    <w:bottom w:w="0" w:type="dxa"/>
                    <w:right w:w="108" w:type="dxa"/>
                  </w:tcMar>
                  <w:hideMark/>
                </w:tcPr>
                <w:p w14:paraId="28370852"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Value</w:t>
                  </w:r>
                </w:p>
              </w:tc>
            </w:tr>
            <w:tr w:rsidR="00C37863" w:rsidRPr="005D52DD" w14:paraId="1C697EF7"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1D8D9C"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Carrier Frequency</w:t>
                  </w:r>
                </w:p>
              </w:tc>
              <w:tc>
                <w:tcPr>
                  <w:tcW w:w="138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CE8B58"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4 GHz</w:t>
                  </w:r>
                </w:p>
              </w:tc>
              <w:tc>
                <w:tcPr>
                  <w:tcW w:w="1712" w:type="pct"/>
                  <w:tcBorders>
                    <w:top w:val="single" w:sz="8" w:space="0" w:color="000000"/>
                    <w:left w:val="single" w:sz="8" w:space="0" w:color="000000"/>
                    <w:bottom w:val="single" w:sz="8" w:space="0" w:color="000000"/>
                    <w:right w:val="single" w:sz="8" w:space="0" w:color="000000"/>
                  </w:tcBorders>
                  <w:shd w:val="clear" w:color="auto" w:fill="auto"/>
                </w:tcPr>
                <w:p w14:paraId="0EC45124"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sz w:val="22"/>
                    </w:rPr>
                    <w:t>30GHz</w:t>
                  </w:r>
                </w:p>
              </w:tc>
            </w:tr>
            <w:tr w:rsidR="00C37863" w:rsidRPr="005D52DD" w14:paraId="02EE8849"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388125"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Sub-carrier Spacing</w:t>
                  </w:r>
                </w:p>
              </w:tc>
              <w:tc>
                <w:tcPr>
                  <w:tcW w:w="138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BF1524"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30kHz</w:t>
                  </w:r>
                </w:p>
              </w:tc>
              <w:tc>
                <w:tcPr>
                  <w:tcW w:w="1712" w:type="pct"/>
                  <w:tcBorders>
                    <w:top w:val="single" w:sz="8" w:space="0" w:color="000000"/>
                    <w:left w:val="single" w:sz="8" w:space="0" w:color="000000"/>
                    <w:bottom w:val="single" w:sz="8" w:space="0" w:color="000000"/>
                    <w:right w:val="single" w:sz="8" w:space="0" w:color="000000"/>
                  </w:tcBorders>
                  <w:shd w:val="clear" w:color="auto" w:fill="auto"/>
                </w:tcPr>
                <w:p w14:paraId="0D9AB3C0"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sz w:val="22"/>
                    </w:rPr>
                    <w:t>120KHz</w:t>
                  </w:r>
                </w:p>
              </w:tc>
            </w:tr>
            <w:tr w:rsidR="00C37863" w:rsidRPr="005D52DD" w14:paraId="5ADF3C8D"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3EF04D8"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Bandwidth</w:t>
                  </w:r>
                </w:p>
              </w:tc>
              <w:tc>
                <w:tcPr>
                  <w:tcW w:w="138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9983A9"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106 RBs</w:t>
                  </w:r>
                </w:p>
              </w:tc>
              <w:tc>
                <w:tcPr>
                  <w:tcW w:w="1712" w:type="pct"/>
                  <w:tcBorders>
                    <w:top w:val="single" w:sz="8" w:space="0" w:color="000000"/>
                    <w:left w:val="single" w:sz="8" w:space="0" w:color="000000"/>
                    <w:bottom w:val="single" w:sz="8" w:space="0" w:color="000000"/>
                    <w:right w:val="single" w:sz="8" w:space="0" w:color="000000"/>
                  </w:tcBorders>
                  <w:shd w:val="clear" w:color="auto" w:fill="auto"/>
                </w:tcPr>
                <w:p w14:paraId="435CD189"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66RBs</w:t>
                  </w:r>
                </w:p>
              </w:tc>
            </w:tr>
            <w:tr w:rsidR="00C37863" w:rsidRPr="005D52DD" w14:paraId="11B023C9"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122C783"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Waveform</w:t>
                  </w:r>
                </w:p>
              </w:tc>
              <w:tc>
                <w:tcPr>
                  <w:tcW w:w="3093"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E4CC1B5"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CP-OFDM</w:t>
                  </w:r>
                </w:p>
              </w:tc>
            </w:tr>
            <w:tr w:rsidR="00C37863" w:rsidRPr="005D52DD" w14:paraId="5B0E49F0"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598035"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DMRS configuration</w:t>
                  </w:r>
                </w:p>
              </w:tc>
              <w:tc>
                <w:tcPr>
                  <w:tcW w:w="3093"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D982ED8"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DMRS configuration type 1</w:t>
                  </w:r>
                </w:p>
                <w:p w14:paraId="3249FA26"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PDSCH mapping type B</w:t>
                  </w:r>
                </w:p>
              </w:tc>
            </w:tr>
            <w:tr w:rsidR="00C37863" w:rsidRPr="005D52DD" w14:paraId="6E9EE35B"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3756A0"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Channel Model</w:t>
                  </w:r>
                </w:p>
              </w:tc>
              <w:tc>
                <w:tcPr>
                  <w:tcW w:w="138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031B2E"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hAnsi="Times New Roman" w:cs="Times New Roman"/>
                      <w:bCs/>
                      <w:color w:val="000000" w:themeColor="text1"/>
                      <w:kern w:val="24"/>
                      <w:sz w:val="22"/>
                    </w:rPr>
                    <w:t>TDL-C</w:t>
                  </w:r>
                  <w:r w:rsidRPr="005D52DD">
                    <w:rPr>
                      <w:rFonts w:ascii="Times New Roman" w:eastAsia="宋体" w:hAnsi="Times New Roman" w:cs="Times New Roman"/>
                      <w:bCs/>
                      <w:color w:val="000000" w:themeColor="text1"/>
                      <w:kern w:val="24"/>
                      <w:sz w:val="22"/>
                    </w:rPr>
                    <w:t>,</w:t>
                  </w:r>
                  <w:r w:rsidRPr="005D52DD">
                    <w:rPr>
                      <w:rFonts w:ascii="Times New Roman" w:hAnsi="Times New Roman" w:cs="Times New Roman"/>
                      <w:bCs/>
                      <w:color w:val="000000" w:themeColor="text1"/>
                      <w:kern w:val="24"/>
                      <w:sz w:val="22"/>
                    </w:rPr>
                    <w:t xml:space="preserve"> Delay spread 100 ns, UE spread 3 km/h</w:t>
                  </w:r>
                </w:p>
              </w:tc>
              <w:tc>
                <w:tcPr>
                  <w:tcW w:w="1712" w:type="pct"/>
                  <w:tcBorders>
                    <w:top w:val="single" w:sz="8" w:space="0" w:color="000000"/>
                    <w:left w:val="single" w:sz="8" w:space="0" w:color="000000"/>
                    <w:bottom w:val="single" w:sz="8" w:space="0" w:color="000000"/>
                    <w:right w:val="single" w:sz="8" w:space="0" w:color="000000"/>
                  </w:tcBorders>
                  <w:shd w:val="clear" w:color="auto" w:fill="auto"/>
                </w:tcPr>
                <w:p w14:paraId="5E36927E"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sz w:val="22"/>
                    </w:rPr>
                    <w:t xml:space="preserve">CDL-A DS 20ns with/without blockage, </w:t>
                  </w:r>
                  <w:r w:rsidRPr="005D52DD">
                    <w:rPr>
                      <w:rFonts w:ascii="Times New Roman" w:hAnsi="Times New Roman" w:cs="Times New Roman"/>
                      <w:bCs/>
                      <w:color w:val="000000" w:themeColor="text1"/>
                      <w:kern w:val="24"/>
                      <w:sz w:val="22"/>
                    </w:rPr>
                    <w:t>UE spread 3 km/h</w:t>
                  </w:r>
                </w:p>
              </w:tc>
            </w:tr>
            <w:tr w:rsidR="00C37863" w:rsidRPr="005D52DD" w14:paraId="414A3668"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85165D"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proofErr w:type="spellStart"/>
                  <w:r w:rsidRPr="005D52DD">
                    <w:rPr>
                      <w:rFonts w:ascii="Times New Roman" w:eastAsia="宋体" w:hAnsi="Times New Roman" w:cs="Times New Roman"/>
                      <w:color w:val="000000" w:themeColor="text1"/>
                      <w:kern w:val="24"/>
                      <w:sz w:val="22"/>
                    </w:rPr>
                    <w:t>gNB</w:t>
                  </w:r>
                  <w:proofErr w:type="spellEnd"/>
                  <w:r w:rsidRPr="005D52DD">
                    <w:rPr>
                      <w:rFonts w:ascii="Times New Roman" w:eastAsia="宋体" w:hAnsi="Times New Roman" w:cs="Times New Roman"/>
                      <w:color w:val="000000" w:themeColor="text1"/>
                      <w:kern w:val="24"/>
                      <w:sz w:val="22"/>
                    </w:rPr>
                    <w:t xml:space="preserve"> antenna configuration</w:t>
                  </w:r>
                </w:p>
              </w:tc>
              <w:tc>
                <w:tcPr>
                  <w:tcW w:w="138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CB7D4CF"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4Rx</w:t>
                  </w:r>
                </w:p>
              </w:tc>
              <w:tc>
                <w:tcPr>
                  <w:tcW w:w="1712" w:type="pct"/>
                  <w:tcBorders>
                    <w:top w:val="single" w:sz="8" w:space="0" w:color="000000"/>
                    <w:left w:val="single" w:sz="8" w:space="0" w:color="000000"/>
                    <w:bottom w:val="single" w:sz="8" w:space="0" w:color="000000"/>
                    <w:right w:val="single" w:sz="8" w:space="0" w:color="000000"/>
                  </w:tcBorders>
                  <w:shd w:val="clear" w:color="auto" w:fill="auto"/>
                </w:tcPr>
                <w:p w14:paraId="636C0009"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2Rx</w:t>
                  </w:r>
                </w:p>
              </w:tc>
            </w:tr>
            <w:tr w:rsidR="00C37863" w:rsidRPr="005D52DD" w14:paraId="7D9D50CB"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7160527"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UE antenna configuration</w:t>
                  </w:r>
                </w:p>
              </w:tc>
              <w:tc>
                <w:tcPr>
                  <w:tcW w:w="138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D08D0D"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2Tx</w:t>
                  </w:r>
                </w:p>
              </w:tc>
              <w:tc>
                <w:tcPr>
                  <w:tcW w:w="1712" w:type="pct"/>
                  <w:tcBorders>
                    <w:top w:val="single" w:sz="8" w:space="0" w:color="000000"/>
                    <w:left w:val="single" w:sz="8" w:space="0" w:color="000000"/>
                    <w:bottom w:val="single" w:sz="8" w:space="0" w:color="000000"/>
                    <w:right w:val="single" w:sz="8" w:space="0" w:color="000000"/>
                  </w:tcBorders>
                  <w:shd w:val="clear" w:color="auto" w:fill="auto"/>
                </w:tcPr>
                <w:p w14:paraId="15BFE412"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2Tx</w:t>
                  </w:r>
                </w:p>
              </w:tc>
            </w:tr>
            <w:tr w:rsidR="00C37863" w:rsidRPr="005D52DD" w14:paraId="49F197A0"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316CD1"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Channel Estimation</w:t>
                  </w:r>
                </w:p>
              </w:tc>
              <w:tc>
                <w:tcPr>
                  <w:tcW w:w="3093"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284525"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MMSE</w:t>
                  </w:r>
                </w:p>
              </w:tc>
            </w:tr>
            <w:tr w:rsidR="00C37863" w:rsidRPr="005D52DD" w14:paraId="054C353E"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52A047"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Noise Estimation</w:t>
                  </w:r>
                </w:p>
              </w:tc>
              <w:tc>
                <w:tcPr>
                  <w:tcW w:w="3093"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DBA4C1" w14:textId="77777777" w:rsidR="00C37863" w:rsidRPr="005D52DD" w:rsidRDefault="00C37863" w:rsidP="005D52DD">
                  <w:pPr>
                    <w:adjustRightInd w:val="0"/>
                    <w:snapToGrid w:val="0"/>
                    <w:spacing w:afterLines="30" w:after="93"/>
                    <w:jc w:val="center"/>
                    <w:rPr>
                      <w:rFonts w:ascii="Times New Roman" w:eastAsia="宋体" w:hAnsi="Times New Roman" w:cs="Times New Roman"/>
                      <w:sz w:val="22"/>
                    </w:rPr>
                  </w:pPr>
                  <w:r w:rsidRPr="005D52DD">
                    <w:rPr>
                      <w:rFonts w:ascii="Times New Roman" w:eastAsia="宋体" w:hAnsi="Times New Roman" w:cs="Times New Roman"/>
                      <w:color w:val="000000" w:themeColor="text1"/>
                      <w:kern w:val="24"/>
                      <w:sz w:val="22"/>
                    </w:rPr>
                    <w:t>Ideal</w:t>
                  </w:r>
                </w:p>
              </w:tc>
            </w:tr>
            <w:tr w:rsidR="00C37863" w:rsidRPr="005D52DD" w14:paraId="2CD3ADA7"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7A336AF"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Repetitions</w:t>
                  </w:r>
                </w:p>
              </w:tc>
              <w:tc>
                <w:tcPr>
                  <w:tcW w:w="3093"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B75AE87"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8-symbol PUSCH without repetition</w:t>
                  </w:r>
                </w:p>
                <w:p w14:paraId="5CB52830"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4-symbol PUSCH with two repetitions</w:t>
                  </w:r>
                </w:p>
              </w:tc>
            </w:tr>
            <w:tr w:rsidR="00C37863" w:rsidRPr="005D52DD" w14:paraId="2AD93E8D" w14:textId="77777777" w:rsidTr="00C37863">
              <w:trPr>
                <w:trHeight w:val="327"/>
                <w:jc w:val="center"/>
              </w:trPr>
              <w:tc>
                <w:tcPr>
                  <w:tcW w:w="190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FB9AEF1"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 xml:space="preserve">RV </w:t>
                  </w:r>
                </w:p>
              </w:tc>
              <w:tc>
                <w:tcPr>
                  <w:tcW w:w="3093"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1793423"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For 8-symbol PUSCH, RV=0</w:t>
                  </w:r>
                </w:p>
                <w:p w14:paraId="41D1DB5C" w14:textId="77777777" w:rsidR="00C37863" w:rsidRPr="005D52DD" w:rsidRDefault="00C37863" w:rsidP="005D52DD">
                  <w:pPr>
                    <w:adjustRightInd w:val="0"/>
                    <w:snapToGrid w:val="0"/>
                    <w:spacing w:afterLines="30" w:after="93"/>
                    <w:jc w:val="center"/>
                    <w:rPr>
                      <w:rFonts w:ascii="Times New Roman" w:eastAsia="宋体" w:hAnsi="Times New Roman" w:cs="Times New Roman"/>
                      <w:color w:val="000000" w:themeColor="text1"/>
                      <w:kern w:val="24"/>
                      <w:sz w:val="22"/>
                    </w:rPr>
                  </w:pPr>
                  <w:r w:rsidRPr="005D52DD">
                    <w:rPr>
                      <w:rFonts w:ascii="Times New Roman" w:eastAsia="宋体" w:hAnsi="Times New Roman" w:cs="Times New Roman"/>
                      <w:color w:val="000000" w:themeColor="text1"/>
                      <w:kern w:val="24"/>
                      <w:sz w:val="22"/>
                    </w:rPr>
                    <w:t xml:space="preserve">For 4-symbol PUSCH, RV </w:t>
                  </w:r>
                  <w:proofErr w:type="gramStart"/>
                  <w:r w:rsidRPr="005D52DD">
                    <w:rPr>
                      <w:rFonts w:ascii="Times New Roman" w:eastAsia="宋体" w:hAnsi="Times New Roman" w:cs="Times New Roman"/>
                      <w:color w:val="000000" w:themeColor="text1"/>
                      <w:kern w:val="24"/>
                      <w:sz w:val="22"/>
                    </w:rPr>
                    <w:t>=[</w:t>
                  </w:r>
                  <w:proofErr w:type="gramEnd"/>
                  <w:r w:rsidRPr="005D52DD">
                    <w:rPr>
                      <w:rFonts w:ascii="Times New Roman" w:eastAsia="宋体" w:hAnsi="Times New Roman" w:cs="Times New Roman"/>
                      <w:color w:val="000000" w:themeColor="text1"/>
                      <w:kern w:val="24"/>
                      <w:sz w:val="22"/>
                    </w:rPr>
                    <w:t>0, 2] with soft combining</w:t>
                  </w:r>
                </w:p>
              </w:tc>
            </w:tr>
          </w:tbl>
          <w:p w14:paraId="140C237C" w14:textId="2B6601D5" w:rsidR="00FE17AA" w:rsidRPr="005D52DD" w:rsidRDefault="00FE17AA" w:rsidP="005D52DD">
            <w:pPr>
              <w:adjustRightInd w:val="0"/>
              <w:snapToGrid w:val="0"/>
              <w:spacing w:afterLines="30" w:after="93"/>
              <w:jc w:val="center"/>
              <w:rPr>
                <w:rFonts w:ascii="Times New Roman" w:hAnsi="Times New Roman" w:cs="Times New Roman"/>
                <w:sz w:val="22"/>
              </w:rPr>
            </w:pPr>
          </w:p>
        </w:tc>
      </w:tr>
    </w:tbl>
    <w:p w14:paraId="544C7407"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06C0CE40" w14:textId="2431A34A" w:rsidR="00FE17AA" w:rsidRPr="005D52DD" w:rsidRDefault="00E30231" w:rsidP="005D52DD">
      <w:pPr>
        <w:pStyle w:val="3"/>
        <w:adjustRightInd w:val="0"/>
        <w:snapToGrid w:val="0"/>
        <w:spacing w:afterLines="30" w:after="93"/>
        <w:ind w:left="840"/>
        <w:rPr>
          <w:rFonts w:ascii="Times New Roman" w:hAnsi="Times New Roman" w:cs="Times New Roman"/>
          <w:sz w:val="22"/>
        </w:rPr>
      </w:pPr>
      <w:hyperlink r:id="rId59" w:history="1">
        <w:r w:rsidR="00FE17AA" w:rsidRPr="005D52DD">
          <w:rPr>
            <w:rFonts w:ascii="Times New Roman" w:hAnsi="Times New Roman" w:cs="Times New Roman"/>
            <w:sz w:val="22"/>
          </w:rPr>
          <w:t>R1-1901071</w:t>
        </w:r>
      </w:hyperlink>
      <w:r w:rsidR="00FE17AA" w:rsidRPr="005D52DD">
        <w:rPr>
          <w:rFonts w:ascii="Times New Roman" w:hAnsi="Times New Roman" w:cs="Times New Roman"/>
          <w:sz w:val="22"/>
        </w:rPr>
        <w:tab/>
        <w:t>Potential enhancement for UL grant-free transmission</w:t>
      </w:r>
      <w:r w:rsidR="00FE17AA" w:rsidRPr="005D52DD">
        <w:rPr>
          <w:rFonts w:ascii="Times New Roman" w:hAnsi="Times New Roman" w:cs="Times New Roman"/>
          <w:sz w:val="22"/>
        </w:rPr>
        <w:tab/>
        <w:t>Samsung</w:t>
      </w:r>
    </w:p>
    <w:tbl>
      <w:tblPr>
        <w:tblStyle w:val="af5"/>
        <w:tblW w:w="8512" w:type="dxa"/>
        <w:tblLayout w:type="fixed"/>
        <w:tblLook w:val="04A0" w:firstRow="1" w:lastRow="0" w:firstColumn="1" w:lastColumn="0" w:noHBand="0" w:noVBand="1"/>
      </w:tblPr>
      <w:tblGrid>
        <w:gridCol w:w="8512"/>
      </w:tblGrid>
      <w:tr w:rsidR="00FE17AA" w:rsidRPr="005D52DD" w14:paraId="4946F9BF" w14:textId="77777777" w:rsidTr="005C0700">
        <w:tc>
          <w:tcPr>
            <w:tcW w:w="8512" w:type="dxa"/>
          </w:tcPr>
          <w:p w14:paraId="670E2E5A" w14:textId="77777777" w:rsidR="00A72E4C" w:rsidRPr="005D52DD" w:rsidRDefault="00A72E4C" w:rsidP="005D52DD">
            <w:pPr>
              <w:widowControl/>
              <w:adjustRightInd w:val="0"/>
              <w:snapToGrid w:val="0"/>
              <w:spacing w:afterLines="30" w:after="93"/>
              <w:jc w:val="left"/>
              <w:rPr>
                <w:rFonts w:ascii="Times New Roman" w:eastAsia="宋体" w:hAnsi="Times New Roman" w:cs="Times New Roman"/>
                <w:color w:val="000000"/>
                <w:kern w:val="0"/>
                <w:sz w:val="22"/>
                <w:lang w:val="en-GB"/>
              </w:rPr>
            </w:pPr>
            <w:r w:rsidRPr="005D52DD">
              <w:rPr>
                <w:rFonts w:ascii="Times New Roman" w:eastAsia="宋体" w:hAnsi="Times New Roman" w:cs="Times New Roman"/>
                <w:color w:val="000000"/>
                <w:kern w:val="0"/>
                <w:sz w:val="22"/>
                <w:lang w:val="en-GB"/>
              </w:rPr>
              <w:t xml:space="preserve">Proposal #1: For Type 1 grant free, different starting offset can be configured for multiple </w:t>
            </w:r>
            <w:proofErr w:type="gramStart"/>
            <w:r w:rsidRPr="005D52DD">
              <w:rPr>
                <w:rFonts w:ascii="Times New Roman" w:eastAsia="宋体" w:hAnsi="Times New Roman" w:cs="Times New Roman"/>
                <w:color w:val="000000"/>
                <w:kern w:val="0"/>
                <w:sz w:val="22"/>
                <w:lang w:val="en-GB"/>
              </w:rPr>
              <w:t>active  configured</w:t>
            </w:r>
            <w:proofErr w:type="gramEnd"/>
            <w:r w:rsidRPr="005D52DD">
              <w:rPr>
                <w:rFonts w:ascii="Times New Roman" w:eastAsia="宋体" w:hAnsi="Times New Roman" w:cs="Times New Roman"/>
                <w:color w:val="000000"/>
                <w:kern w:val="0"/>
                <w:sz w:val="22"/>
                <w:lang w:val="en-GB"/>
              </w:rPr>
              <w:t xml:space="preserve"> grants in a BWP.  </w:t>
            </w:r>
          </w:p>
          <w:p w14:paraId="26151C1F" w14:textId="77777777" w:rsidR="00A72E4C" w:rsidRPr="005D52DD" w:rsidRDefault="00A72E4C" w:rsidP="005D52DD">
            <w:pPr>
              <w:widowControl/>
              <w:adjustRightInd w:val="0"/>
              <w:snapToGrid w:val="0"/>
              <w:spacing w:afterLines="30" w:after="93"/>
              <w:jc w:val="left"/>
              <w:rPr>
                <w:rFonts w:ascii="Times New Roman" w:eastAsia="宋体" w:hAnsi="Times New Roman" w:cs="Times New Roman"/>
                <w:color w:val="000000"/>
                <w:kern w:val="0"/>
                <w:sz w:val="22"/>
                <w:lang w:val="en-GB"/>
              </w:rPr>
            </w:pPr>
            <w:r w:rsidRPr="005D52DD">
              <w:rPr>
                <w:rFonts w:ascii="Times New Roman" w:eastAsia="宋体" w:hAnsi="Times New Roman" w:cs="Times New Roman"/>
                <w:color w:val="000000"/>
                <w:kern w:val="0"/>
                <w:sz w:val="22"/>
                <w:lang w:val="en-GB"/>
              </w:rPr>
              <w:t xml:space="preserve">Proposal #2: Separate DCI for activation/deactivation can be considered as a baseline for Type 2 grant free to support multiple active configured grants in a BWP. </w:t>
            </w:r>
          </w:p>
          <w:p w14:paraId="12E49A8B" w14:textId="77777777" w:rsidR="00A72E4C" w:rsidRPr="005D52DD" w:rsidRDefault="00A72E4C" w:rsidP="005D52DD">
            <w:pPr>
              <w:widowControl/>
              <w:adjustRightInd w:val="0"/>
              <w:snapToGrid w:val="0"/>
              <w:spacing w:afterLines="30" w:after="93"/>
              <w:jc w:val="left"/>
              <w:rPr>
                <w:rFonts w:ascii="Times New Roman" w:eastAsia="宋体" w:hAnsi="Times New Roman" w:cs="Times New Roman"/>
                <w:color w:val="000000"/>
                <w:kern w:val="0"/>
                <w:sz w:val="22"/>
                <w:lang w:val="en-GB"/>
              </w:rPr>
            </w:pPr>
            <w:r w:rsidRPr="005D52DD">
              <w:rPr>
                <w:rFonts w:ascii="Times New Roman" w:eastAsia="宋体" w:hAnsi="Times New Roman" w:cs="Times New Roman"/>
                <w:color w:val="000000"/>
                <w:kern w:val="0"/>
                <w:sz w:val="22"/>
                <w:lang w:val="en-GB"/>
              </w:rPr>
              <w:t xml:space="preserve">Proposal #3: For multiple configured grants in a BWP, different time/frequency resource and antenna port can be used to determine HARQ process ID. </w:t>
            </w:r>
          </w:p>
          <w:p w14:paraId="670992B2" w14:textId="77777777" w:rsidR="00A72E4C" w:rsidRPr="005D52DD" w:rsidRDefault="00A72E4C" w:rsidP="005D52DD">
            <w:pPr>
              <w:widowControl/>
              <w:tabs>
                <w:tab w:val="left" w:pos="6251"/>
              </w:tabs>
              <w:adjustRightInd w:val="0"/>
              <w:snapToGrid w:val="0"/>
              <w:spacing w:afterLines="30" w:after="93"/>
              <w:jc w:val="left"/>
              <w:rPr>
                <w:rFonts w:ascii="Times New Roman" w:eastAsia="宋体" w:hAnsi="Times New Roman" w:cs="Times New Roman"/>
                <w:color w:val="000000"/>
                <w:kern w:val="0"/>
                <w:sz w:val="22"/>
                <w:lang w:val="en-GB"/>
              </w:rPr>
            </w:pPr>
            <w:r w:rsidRPr="005D52DD">
              <w:rPr>
                <w:rFonts w:ascii="Times New Roman" w:eastAsia="宋体" w:hAnsi="Times New Roman" w:cs="Times New Roman"/>
                <w:color w:val="000000"/>
                <w:kern w:val="0"/>
                <w:sz w:val="22"/>
                <w:lang w:val="en-GB"/>
              </w:rPr>
              <w:t xml:space="preserve">Proposal #4:  Repetitions across the boundary of a period P is not supported. </w:t>
            </w:r>
          </w:p>
          <w:p w14:paraId="754DAC73" w14:textId="77777777" w:rsidR="00A72E4C" w:rsidRPr="005D52DD" w:rsidRDefault="00A72E4C" w:rsidP="005D52DD">
            <w:pPr>
              <w:widowControl/>
              <w:adjustRightInd w:val="0"/>
              <w:snapToGrid w:val="0"/>
              <w:spacing w:afterLines="30" w:after="93"/>
              <w:jc w:val="left"/>
              <w:rPr>
                <w:rFonts w:ascii="Times New Roman" w:eastAsia="宋体" w:hAnsi="Times New Roman" w:cs="Times New Roman"/>
                <w:kern w:val="0"/>
                <w:sz w:val="22"/>
                <w:lang w:val="en-GB"/>
              </w:rPr>
            </w:pPr>
            <w:r w:rsidRPr="005D52DD">
              <w:rPr>
                <w:rFonts w:ascii="Times New Roman" w:eastAsia="Batang" w:hAnsi="Times New Roman" w:cs="Times New Roman"/>
                <w:kern w:val="0"/>
                <w:sz w:val="22"/>
                <w:lang w:val="en-GB" w:eastAsia="en-US"/>
              </w:rPr>
              <w:t xml:space="preserve">Proposal </w:t>
            </w:r>
            <w:r w:rsidRPr="005D52DD">
              <w:rPr>
                <w:rFonts w:ascii="Times New Roman" w:eastAsia="宋体" w:hAnsi="Times New Roman" w:cs="Times New Roman"/>
                <w:kern w:val="0"/>
                <w:sz w:val="22"/>
                <w:lang w:val="en-GB"/>
              </w:rPr>
              <w:t>#5</w:t>
            </w:r>
            <w:r w:rsidRPr="005D52DD">
              <w:rPr>
                <w:rFonts w:ascii="Times New Roman" w:eastAsia="Batang" w:hAnsi="Times New Roman" w:cs="Times New Roman"/>
                <w:kern w:val="0"/>
                <w:sz w:val="22"/>
                <w:lang w:val="en-GB" w:eastAsia="en-US"/>
              </w:rPr>
              <w:t xml:space="preserve">: </w:t>
            </w:r>
            <w:r w:rsidRPr="005D52DD">
              <w:rPr>
                <w:rFonts w:ascii="Times New Roman" w:eastAsia="宋体" w:hAnsi="Times New Roman" w:cs="Times New Roman"/>
                <w:kern w:val="0"/>
                <w:sz w:val="22"/>
                <w:lang w:val="en-GB"/>
              </w:rPr>
              <w:t>Apply the same method as for grant based PUSCH:</w:t>
            </w:r>
          </w:p>
          <w:p w14:paraId="3FDDA64C" w14:textId="77777777" w:rsidR="00A72E4C" w:rsidRPr="005D52DD" w:rsidRDefault="00A72E4C" w:rsidP="005D52DD">
            <w:pPr>
              <w:widowControl/>
              <w:numPr>
                <w:ilvl w:val="0"/>
                <w:numId w:val="52"/>
              </w:numPr>
              <w:adjustRightInd w:val="0"/>
              <w:snapToGrid w:val="0"/>
              <w:spacing w:afterLines="30" w:after="93"/>
              <w:jc w:val="left"/>
              <w:rPr>
                <w:rFonts w:ascii="Times New Roman" w:eastAsia="宋体" w:hAnsi="Times New Roman" w:cs="Times New Roman"/>
                <w:kern w:val="0"/>
                <w:sz w:val="22"/>
                <w:lang w:val="en-GB"/>
              </w:rPr>
            </w:pPr>
            <w:r w:rsidRPr="005D52DD">
              <w:rPr>
                <w:rFonts w:ascii="Times New Roman" w:eastAsia="宋体" w:hAnsi="Times New Roman" w:cs="Times New Roman"/>
                <w:kern w:val="0"/>
                <w:sz w:val="22"/>
                <w:lang w:val="en-GB"/>
              </w:rPr>
              <w:lastRenderedPageBreak/>
              <w:t>S</w:t>
            </w:r>
            <w:r w:rsidRPr="005D52DD">
              <w:rPr>
                <w:rFonts w:ascii="Times New Roman" w:eastAsia="Batang" w:hAnsi="Times New Roman" w:cs="Times New Roman"/>
                <w:kern w:val="0"/>
                <w:sz w:val="22"/>
                <w:lang w:val="en-GB" w:eastAsia="en-US"/>
              </w:rPr>
              <w:t>upport one UL grant scheduling two or more PUSCH repetitions that can be in one slot, or across slot boundary in consecutive available slots, with one repetition in each slot with possibly different starting symbols and/or durations.</w:t>
            </w:r>
          </w:p>
          <w:p w14:paraId="35418874" w14:textId="77777777" w:rsidR="00A72E4C" w:rsidRPr="005D52DD" w:rsidRDefault="00A72E4C" w:rsidP="005D52DD">
            <w:pPr>
              <w:widowControl/>
              <w:adjustRightInd w:val="0"/>
              <w:snapToGrid w:val="0"/>
              <w:spacing w:afterLines="30" w:after="93"/>
              <w:jc w:val="left"/>
              <w:rPr>
                <w:rFonts w:ascii="Times New Roman" w:eastAsia="宋体" w:hAnsi="Times New Roman" w:cs="Times New Roman"/>
                <w:kern w:val="0"/>
                <w:sz w:val="22"/>
                <w:lang w:val="en-GB"/>
              </w:rPr>
            </w:pPr>
            <w:r w:rsidRPr="005D52DD">
              <w:rPr>
                <w:rFonts w:ascii="Times New Roman" w:eastAsia="Batang" w:hAnsi="Times New Roman" w:cs="Times New Roman"/>
                <w:kern w:val="0"/>
                <w:sz w:val="22"/>
                <w:lang w:val="en-GB" w:eastAsia="en-US"/>
              </w:rPr>
              <w:t xml:space="preserve">Proposal </w:t>
            </w:r>
            <w:r w:rsidRPr="005D52DD">
              <w:rPr>
                <w:rFonts w:ascii="Times New Roman" w:eastAsia="宋体" w:hAnsi="Times New Roman" w:cs="Times New Roman"/>
                <w:kern w:val="0"/>
                <w:sz w:val="22"/>
                <w:lang w:val="en-GB"/>
              </w:rPr>
              <w:t>#6</w:t>
            </w:r>
            <w:r w:rsidRPr="005D52DD">
              <w:rPr>
                <w:rFonts w:ascii="Times New Roman" w:eastAsia="Batang" w:hAnsi="Times New Roman" w:cs="Times New Roman"/>
                <w:kern w:val="0"/>
                <w:sz w:val="22"/>
                <w:lang w:val="en-GB" w:eastAsia="en-US"/>
              </w:rPr>
              <w:t>:</w:t>
            </w:r>
            <w:r w:rsidRPr="005D52DD">
              <w:rPr>
                <w:rFonts w:ascii="Times New Roman" w:eastAsia="宋体" w:hAnsi="Times New Roman" w:cs="Times New Roman"/>
                <w:kern w:val="0"/>
                <w:sz w:val="22"/>
                <w:lang w:val="en-GB"/>
              </w:rPr>
              <w:t xml:space="preserve"> For mini-slot level repetition, consider </w:t>
            </w:r>
            <w:proofErr w:type="gramStart"/>
            <w:r w:rsidRPr="005D52DD">
              <w:rPr>
                <w:rFonts w:ascii="Times New Roman" w:eastAsia="宋体" w:hAnsi="Times New Roman" w:cs="Times New Roman"/>
                <w:kern w:val="0"/>
                <w:sz w:val="22"/>
                <w:lang w:val="en-GB"/>
              </w:rPr>
              <w:t>to support</w:t>
            </w:r>
            <w:proofErr w:type="gramEnd"/>
            <w:r w:rsidRPr="005D52DD">
              <w:rPr>
                <w:rFonts w:ascii="Times New Roman" w:eastAsia="宋体" w:hAnsi="Times New Roman" w:cs="Times New Roman"/>
                <w:kern w:val="0"/>
                <w:sz w:val="22"/>
                <w:lang w:val="en-GB"/>
              </w:rPr>
              <w:t xml:space="preserve"> mini-slot based frequency hopping with two hops as a baseline.</w:t>
            </w:r>
          </w:p>
          <w:p w14:paraId="2E1C91A0" w14:textId="77777777" w:rsidR="00A72E4C" w:rsidRPr="005D52DD" w:rsidRDefault="00A72E4C" w:rsidP="005D52DD">
            <w:pPr>
              <w:widowControl/>
              <w:adjustRightInd w:val="0"/>
              <w:snapToGrid w:val="0"/>
              <w:spacing w:afterLines="30" w:after="93"/>
              <w:jc w:val="left"/>
              <w:rPr>
                <w:rFonts w:ascii="Times New Roman" w:eastAsia="宋体" w:hAnsi="Times New Roman" w:cs="Times New Roman"/>
                <w:color w:val="000000"/>
                <w:kern w:val="0"/>
                <w:sz w:val="22"/>
                <w:lang w:val="en-GB"/>
              </w:rPr>
            </w:pPr>
            <w:r w:rsidRPr="005D52DD">
              <w:rPr>
                <w:rFonts w:ascii="Times New Roman" w:eastAsia="宋体" w:hAnsi="Times New Roman" w:cs="Times New Roman"/>
                <w:color w:val="000000"/>
                <w:kern w:val="0"/>
                <w:sz w:val="22"/>
                <w:lang w:val="en-GB"/>
              </w:rPr>
              <w:t>Proposal #7:  If mini-slot repetitions within one slot are supported, mini-slot transmission can be postponed if the configured grant has confliction with semi-static direction or cancelled by dynamic SFI.</w:t>
            </w:r>
          </w:p>
          <w:p w14:paraId="2B5DD1D1" w14:textId="654344BC" w:rsidR="00FE17AA" w:rsidRPr="005D52DD" w:rsidRDefault="00A72E4C" w:rsidP="005D52DD">
            <w:pPr>
              <w:widowControl/>
              <w:adjustRightInd w:val="0"/>
              <w:snapToGrid w:val="0"/>
              <w:spacing w:afterLines="30" w:after="93"/>
              <w:jc w:val="left"/>
              <w:rPr>
                <w:rFonts w:ascii="Times New Roman" w:eastAsia="宋体" w:hAnsi="Times New Roman" w:cs="Times New Roman"/>
                <w:kern w:val="0"/>
                <w:sz w:val="22"/>
                <w:u w:val="single"/>
                <w:lang w:val="en-GB"/>
              </w:rPr>
            </w:pPr>
            <w:r w:rsidRPr="005D52DD">
              <w:rPr>
                <w:rFonts w:ascii="Times New Roman" w:eastAsia="宋体" w:hAnsi="Times New Roman" w:cs="Times New Roman"/>
                <w:kern w:val="0"/>
                <w:sz w:val="22"/>
                <w:lang w:val="en-GB"/>
              </w:rPr>
              <w:t xml:space="preserve">Proposal #8: Unless there is serious reliability or latency issue with existing HARQ-ACK mechanism, explicit HARQ-ACK is not supported in Rel-16. </w:t>
            </w:r>
          </w:p>
        </w:tc>
      </w:tr>
    </w:tbl>
    <w:p w14:paraId="1F52178A"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2DB5254C" w14:textId="004D4E5C" w:rsidR="00FE17AA" w:rsidRPr="005D52DD" w:rsidRDefault="00E30231" w:rsidP="005D52DD">
      <w:pPr>
        <w:pStyle w:val="3"/>
        <w:adjustRightInd w:val="0"/>
        <w:snapToGrid w:val="0"/>
        <w:spacing w:afterLines="30" w:after="93"/>
        <w:ind w:left="840"/>
        <w:rPr>
          <w:rFonts w:ascii="Times New Roman" w:hAnsi="Times New Roman" w:cs="Times New Roman"/>
          <w:sz w:val="22"/>
        </w:rPr>
      </w:pPr>
      <w:hyperlink r:id="rId60" w:history="1">
        <w:r w:rsidR="00FE17AA" w:rsidRPr="005D52DD">
          <w:rPr>
            <w:rFonts w:ascii="Times New Roman" w:hAnsi="Times New Roman" w:cs="Times New Roman"/>
            <w:sz w:val="22"/>
          </w:rPr>
          <w:t>R1-1901104</w:t>
        </w:r>
      </w:hyperlink>
      <w:r w:rsidR="00FE17AA" w:rsidRPr="005D52DD">
        <w:rPr>
          <w:rFonts w:ascii="Times New Roman" w:hAnsi="Times New Roman" w:cs="Times New Roman"/>
          <w:sz w:val="22"/>
        </w:rPr>
        <w:tab/>
        <w:t>Discussion on Configured Grant Enhancements</w:t>
      </w:r>
      <w:r w:rsidR="00FE17AA" w:rsidRPr="005D52DD">
        <w:rPr>
          <w:rFonts w:ascii="Times New Roman" w:hAnsi="Times New Roman" w:cs="Times New Roman"/>
          <w:sz w:val="22"/>
        </w:rPr>
        <w:tab/>
      </w:r>
      <w:r w:rsidR="00D114FA" w:rsidRPr="005D52DD">
        <w:rPr>
          <w:rFonts w:ascii="Times New Roman" w:hAnsi="Times New Roman" w:cs="Times New Roman"/>
          <w:sz w:val="22"/>
        </w:rPr>
        <w:t xml:space="preserve"> </w:t>
      </w:r>
      <w:r w:rsidR="00FE17AA" w:rsidRPr="005D52DD">
        <w:rPr>
          <w:rFonts w:ascii="Times New Roman" w:hAnsi="Times New Roman" w:cs="Times New Roman"/>
          <w:sz w:val="22"/>
        </w:rPr>
        <w:t>III</w:t>
      </w:r>
    </w:p>
    <w:tbl>
      <w:tblPr>
        <w:tblStyle w:val="af5"/>
        <w:tblW w:w="8512" w:type="dxa"/>
        <w:tblLayout w:type="fixed"/>
        <w:tblLook w:val="04A0" w:firstRow="1" w:lastRow="0" w:firstColumn="1" w:lastColumn="0" w:noHBand="0" w:noVBand="1"/>
      </w:tblPr>
      <w:tblGrid>
        <w:gridCol w:w="8512"/>
      </w:tblGrid>
      <w:tr w:rsidR="00FE17AA" w:rsidRPr="005D52DD" w14:paraId="26A85E2D" w14:textId="77777777" w:rsidTr="005C0700">
        <w:tc>
          <w:tcPr>
            <w:tcW w:w="8512" w:type="dxa"/>
          </w:tcPr>
          <w:p w14:paraId="41FF5933" w14:textId="77777777" w:rsidR="00565BA2" w:rsidRPr="005D52DD" w:rsidRDefault="00565BA2" w:rsidP="005D52DD">
            <w:pPr>
              <w:widowControl/>
              <w:autoSpaceDE w:val="0"/>
              <w:autoSpaceDN w:val="0"/>
              <w:adjustRightInd w:val="0"/>
              <w:snapToGrid w:val="0"/>
              <w:spacing w:afterLines="30" w:after="93"/>
              <w:rPr>
                <w:rFonts w:ascii="Times New Roman" w:hAnsi="Times New Roman" w:cs="Times New Roman"/>
                <w:bCs/>
                <w:sz w:val="22"/>
              </w:rPr>
            </w:pPr>
            <w:r w:rsidRPr="005D52DD">
              <w:rPr>
                <w:rFonts w:ascii="Times New Roman" w:eastAsia="PMingLiU" w:hAnsi="Times New Roman" w:cs="Times New Roman"/>
                <w:kern w:val="0"/>
                <w:sz w:val="22"/>
              </w:rPr>
              <w:t xml:space="preserve">Observation 1: Repetitions for configured grant PUSCH in Rel-15 NR is not suitable for </w:t>
            </w:r>
            <w:r w:rsidRPr="005D52DD">
              <w:rPr>
                <w:rFonts w:ascii="Times New Roman" w:hAnsi="Times New Roman" w:cs="Times New Roman"/>
                <w:bCs/>
                <w:sz w:val="22"/>
              </w:rPr>
              <w:t>use cases requiring low latency.</w:t>
            </w:r>
          </w:p>
          <w:p w14:paraId="7C0DE32C" w14:textId="77777777" w:rsidR="00565BA2" w:rsidRPr="005D52DD" w:rsidRDefault="00565BA2" w:rsidP="005D52DD">
            <w:pPr>
              <w:widowControl/>
              <w:autoSpaceDE w:val="0"/>
              <w:autoSpaceDN w:val="0"/>
              <w:adjustRightInd w:val="0"/>
              <w:snapToGrid w:val="0"/>
              <w:spacing w:afterLines="30" w:after="93"/>
              <w:rPr>
                <w:rFonts w:ascii="Times New Roman" w:hAnsi="Times New Roman" w:cs="Times New Roman"/>
                <w:bCs/>
                <w:sz w:val="22"/>
              </w:rPr>
            </w:pPr>
            <w:r w:rsidRPr="005D52DD">
              <w:rPr>
                <w:rFonts w:ascii="Times New Roman" w:eastAsia="PMingLiU" w:hAnsi="Times New Roman" w:cs="Times New Roman"/>
                <w:kern w:val="0"/>
                <w:sz w:val="22"/>
              </w:rPr>
              <w:t xml:space="preserve">Observation 2: To ensure both low latency and high reliability with multiple configured resources, </w:t>
            </w:r>
            <w:proofErr w:type="gramStart"/>
            <w:r w:rsidRPr="005D52DD">
              <w:rPr>
                <w:rFonts w:ascii="Times New Roman" w:eastAsia="PMingLiU" w:hAnsi="Times New Roman" w:cs="Times New Roman"/>
                <w:kern w:val="0"/>
                <w:sz w:val="22"/>
              </w:rPr>
              <w:t>a large number of</w:t>
            </w:r>
            <w:proofErr w:type="gramEnd"/>
            <w:r w:rsidRPr="005D52DD">
              <w:rPr>
                <w:rFonts w:ascii="Times New Roman" w:eastAsia="PMingLiU" w:hAnsi="Times New Roman" w:cs="Times New Roman"/>
                <w:kern w:val="0"/>
                <w:sz w:val="22"/>
              </w:rPr>
              <w:t xml:space="preserve"> configurations is needed.</w:t>
            </w:r>
          </w:p>
          <w:p w14:paraId="3BD11388" w14:textId="77777777" w:rsidR="00565BA2" w:rsidRPr="005D52DD" w:rsidRDefault="00565BA2" w:rsidP="005D52DD">
            <w:pPr>
              <w:widowControl/>
              <w:autoSpaceDE w:val="0"/>
              <w:autoSpaceDN w:val="0"/>
              <w:adjustRightInd w:val="0"/>
              <w:snapToGrid w:val="0"/>
              <w:spacing w:afterLines="30" w:after="93"/>
              <w:rPr>
                <w:rFonts w:ascii="Times New Roman" w:hAnsi="Times New Roman" w:cs="Times New Roman"/>
                <w:bCs/>
                <w:sz w:val="22"/>
              </w:rPr>
            </w:pPr>
            <w:r w:rsidRPr="005D52DD">
              <w:rPr>
                <w:rFonts w:ascii="Times New Roman" w:eastAsia="PMingLiU" w:hAnsi="Times New Roman" w:cs="Times New Roman"/>
                <w:kern w:val="0"/>
                <w:sz w:val="22"/>
              </w:rPr>
              <w:t xml:space="preserve">Observation 3: Retransmission for configured grant PUSCH in Rel-15 NR is not suitable for </w:t>
            </w:r>
            <w:r w:rsidRPr="005D52DD">
              <w:rPr>
                <w:rFonts w:ascii="Times New Roman" w:hAnsi="Times New Roman" w:cs="Times New Roman"/>
                <w:bCs/>
                <w:sz w:val="22"/>
              </w:rPr>
              <w:t>use cases requiring low latency.</w:t>
            </w:r>
          </w:p>
          <w:p w14:paraId="5EE72EAF" w14:textId="77777777" w:rsidR="00565BA2" w:rsidRPr="005D52DD" w:rsidRDefault="00565BA2" w:rsidP="005D52DD">
            <w:pPr>
              <w:widowControl/>
              <w:autoSpaceDE w:val="0"/>
              <w:autoSpaceDN w:val="0"/>
              <w:adjustRightInd w:val="0"/>
              <w:snapToGrid w:val="0"/>
              <w:spacing w:afterLines="30" w:after="93"/>
              <w:rPr>
                <w:rFonts w:ascii="Times New Roman" w:eastAsia="PMingLiU" w:hAnsi="Times New Roman" w:cs="Times New Roman"/>
                <w:kern w:val="0"/>
                <w:sz w:val="22"/>
              </w:rPr>
            </w:pPr>
            <w:r w:rsidRPr="005D52DD">
              <w:rPr>
                <w:rFonts w:ascii="Times New Roman" w:eastAsia="PMingLiU" w:hAnsi="Times New Roman" w:cs="Times New Roman"/>
                <w:kern w:val="0"/>
                <w:sz w:val="22"/>
              </w:rPr>
              <w:t>Proposal 1: Repetitions within a slot for configured grant PUSCH is supported.</w:t>
            </w:r>
          </w:p>
          <w:p w14:paraId="65F6C717" w14:textId="77777777" w:rsidR="00565BA2" w:rsidRPr="005D52DD" w:rsidRDefault="00565BA2" w:rsidP="005D52DD">
            <w:pPr>
              <w:widowControl/>
              <w:autoSpaceDE w:val="0"/>
              <w:autoSpaceDN w:val="0"/>
              <w:adjustRightInd w:val="0"/>
              <w:snapToGrid w:val="0"/>
              <w:spacing w:afterLines="30" w:after="93"/>
              <w:rPr>
                <w:rFonts w:ascii="Times New Roman" w:eastAsia="PMingLiU" w:hAnsi="Times New Roman" w:cs="Times New Roman"/>
                <w:kern w:val="0"/>
                <w:sz w:val="22"/>
              </w:rPr>
            </w:pPr>
            <w:r w:rsidRPr="005D52DD">
              <w:rPr>
                <w:rFonts w:ascii="Times New Roman" w:eastAsia="PMingLiU" w:hAnsi="Times New Roman" w:cs="Times New Roman"/>
                <w:kern w:val="0"/>
                <w:sz w:val="22"/>
              </w:rPr>
              <w:t>Proposal 2: It is supported that repetitions can be configured with unequal transmission durations within a slot.</w:t>
            </w:r>
          </w:p>
          <w:p w14:paraId="47409D30" w14:textId="77777777" w:rsidR="00565BA2" w:rsidRPr="005D52DD" w:rsidRDefault="00565BA2" w:rsidP="005D52DD">
            <w:pPr>
              <w:widowControl/>
              <w:autoSpaceDE w:val="0"/>
              <w:autoSpaceDN w:val="0"/>
              <w:adjustRightInd w:val="0"/>
              <w:snapToGrid w:val="0"/>
              <w:spacing w:afterLines="30" w:after="93"/>
              <w:rPr>
                <w:rFonts w:ascii="Times New Roman" w:eastAsia="PMingLiU" w:hAnsi="Times New Roman" w:cs="Times New Roman"/>
                <w:kern w:val="0"/>
                <w:sz w:val="22"/>
              </w:rPr>
            </w:pPr>
            <w:r w:rsidRPr="005D52DD">
              <w:rPr>
                <w:rFonts w:ascii="Times New Roman" w:eastAsia="PMingLiU" w:hAnsi="Times New Roman" w:cs="Times New Roman"/>
                <w:kern w:val="0"/>
                <w:sz w:val="22"/>
              </w:rPr>
              <w:t xml:space="preserve">Proposal 3: FFS how </w:t>
            </w:r>
            <w:proofErr w:type="spellStart"/>
            <w:r w:rsidRPr="005D52DD">
              <w:rPr>
                <w:rFonts w:ascii="Times New Roman" w:eastAsia="PMingLiU" w:hAnsi="Times New Roman" w:cs="Times New Roman"/>
                <w:kern w:val="0"/>
                <w:sz w:val="22"/>
              </w:rPr>
              <w:t>gNB</w:t>
            </w:r>
            <w:proofErr w:type="spellEnd"/>
            <w:r w:rsidRPr="005D52DD">
              <w:rPr>
                <w:rFonts w:ascii="Times New Roman" w:eastAsia="PMingLiU" w:hAnsi="Times New Roman" w:cs="Times New Roman"/>
                <w:kern w:val="0"/>
                <w:sz w:val="22"/>
              </w:rPr>
              <w:t xml:space="preserve"> differentiate multiple configured grants with overlapping resources in time.</w:t>
            </w:r>
          </w:p>
          <w:p w14:paraId="14DB207E" w14:textId="77777777" w:rsidR="00565BA2" w:rsidRPr="005D52DD" w:rsidRDefault="00565BA2" w:rsidP="005D52DD">
            <w:pPr>
              <w:widowControl/>
              <w:autoSpaceDE w:val="0"/>
              <w:autoSpaceDN w:val="0"/>
              <w:adjustRightInd w:val="0"/>
              <w:snapToGrid w:val="0"/>
              <w:spacing w:afterLines="30" w:after="93"/>
              <w:rPr>
                <w:rFonts w:ascii="Times New Roman" w:eastAsia="PMingLiU" w:hAnsi="Times New Roman" w:cs="Times New Roman"/>
                <w:kern w:val="0"/>
                <w:sz w:val="22"/>
              </w:rPr>
            </w:pPr>
            <w:r w:rsidRPr="005D52DD">
              <w:rPr>
                <w:rFonts w:ascii="Times New Roman" w:eastAsia="PMingLiU" w:hAnsi="Times New Roman" w:cs="Times New Roman"/>
                <w:kern w:val="0"/>
                <w:sz w:val="22"/>
              </w:rPr>
              <w:t>Proposal 4: Repetition(s) across the boundary of a period P is supported.</w:t>
            </w:r>
          </w:p>
          <w:p w14:paraId="357A4463" w14:textId="77777777" w:rsidR="00565BA2" w:rsidRPr="005D52DD" w:rsidRDefault="00565BA2" w:rsidP="005D52DD">
            <w:pPr>
              <w:widowControl/>
              <w:autoSpaceDE w:val="0"/>
              <w:autoSpaceDN w:val="0"/>
              <w:adjustRightInd w:val="0"/>
              <w:snapToGrid w:val="0"/>
              <w:spacing w:afterLines="30" w:after="93"/>
              <w:rPr>
                <w:rFonts w:ascii="Times New Roman" w:eastAsia="PMingLiU" w:hAnsi="Times New Roman" w:cs="Times New Roman"/>
                <w:kern w:val="0"/>
                <w:sz w:val="22"/>
              </w:rPr>
            </w:pPr>
            <w:r w:rsidRPr="005D52DD">
              <w:rPr>
                <w:rFonts w:ascii="Times New Roman" w:eastAsia="PMingLiU" w:hAnsi="Times New Roman" w:cs="Times New Roman"/>
                <w:kern w:val="0"/>
                <w:sz w:val="22"/>
              </w:rPr>
              <w:t>Proposal 5: HARQ process ID is multiplexed in the configured grant PUSCH as a type of UCI.</w:t>
            </w:r>
          </w:p>
          <w:p w14:paraId="2E9E4FCD" w14:textId="77777777" w:rsidR="00565BA2" w:rsidRPr="005D52DD" w:rsidRDefault="00565BA2" w:rsidP="005D52DD">
            <w:pPr>
              <w:widowControl/>
              <w:autoSpaceDE w:val="0"/>
              <w:autoSpaceDN w:val="0"/>
              <w:adjustRightInd w:val="0"/>
              <w:snapToGrid w:val="0"/>
              <w:spacing w:afterLines="30" w:after="93"/>
              <w:rPr>
                <w:rFonts w:ascii="Times New Roman" w:eastAsia="PMingLiU" w:hAnsi="Times New Roman" w:cs="Times New Roman"/>
                <w:kern w:val="0"/>
                <w:sz w:val="22"/>
              </w:rPr>
            </w:pPr>
            <w:r w:rsidRPr="005D52DD">
              <w:rPr>
                <w:rFonts w:ascii="Times New Roman" w:eastAsia="PMingLiU" w:hAnsi="Times New Roman" w:cs="Times New Roman"/>
                <w:kern w:val="0"/>
                <w:sz w:val="22"/>
              </w:rPr>
              <w:t>Proposal 6: When repeating across the boundary of a period P, RV is not reset to RV0.</w:t>
            </w:r>
          </w:p>
          <w:p w14:paraId="0A682A0B" w14:textId="77777777" w:rsidR="00565BA2" w:rsidRPr="005D52DD" w:rsidRDefault="00565BA2" w:rsidP="005D52DD">
            <w:pPr>
              <w:widowControl/>
              <w:autoSpaceDE w:val="0"/>
              <w:autoSpaceDN w:val="0"/>
              <w:adjustRightInd w:val="0"/>
              <w:snapToGrid w:val="0"/>
              <w:spacing w:afterLines="30" w:after="93"/>
              <w:rPr>
                <w:rFonts w:ascii="Times New Roman" w:eastAsia="PMingLiU" w:hAnsi="Times New Roman" w:cs="Times New Roman"/>
                <w:kern w:val="0"/>
                <w:sz w:val="22"/>
              </w:rPr>
            </w:pPr>
            <w:r w:rsidRPr="005D52DD">
              <w:rPr>
                <w:rFonts w:ascii="Times New Roman" w:eastAsia="PMingLiU" w:hAnsi="Times New Roman" w:cs="Times New Roman"/>
                <w:kern w:val="0"/>
                <w:sz w:val="22"/>
              </w:rPr>
              <w:t xml:space="preserve">Proposal 7: RV is mapped in sequence to the </w:t>
            </w:r>
            <w:proofErr w:type="gramStart"/>
            <w:r w:rsidRPr="005D52DD">
              <w:rPr>
                <w:rFonts w:ascii="Times New Roman" w:eastAsia="PMingLiU" w:hAnsi="Times New Roman" w:cs="Times New Roman"/>
                <w:kern w:val="0"/>
                <w:sz w:val="22"/>
              </w:rPr>
              <w:t>actually transmitted</w:t>
            </w:r>
            <w:proofErr w:type="gramEnd"/>
            <w:r w:rsidRPr="005D52DD">
              <w:rPr>
                <w:rFonts w:ascii="Times New Roman" w:eastAsia="PMingLiU" w:hAnsi="Times New Roman" w:cs="Times New Roman"/>
                <w:kern w:val="0"/>
                <w:sz w:val="22"/>
              </w:rPr>
              <w:t xml:space="preserve"> transmission occasions.</w:t>
            </w:r>
          </w:p>
          <w:p w14:paraId="59218ECF" w14:textId="77777777" w:rsidR="00565BA2" w:rsidRPr="005D52DD" w:rsidRDefault="00565BA2" w:rsidP="005D52DD">
            <w:pPr>
              <w:widowControl/>
              <w:autoSpaceDE w:val="0"/>
              <w:autoSpaceDN w:val="0"/>
              <w:adjustRightInd w:val="0"/>
              <w:snapToGrid w:val="0"/>
              <w:spacing w:afterLines="30" w:after="93"/>
              <w:rPr>
                <w:rFonts w:ascii="Times New Roman" w:hAnsi="Times New Roman" w:cs="Times New Roman"/>
                <w:bCs/>
                <w:sz w:val="22"/>
              </w:rPr>
            </w:pPr>
            <w:r w:rsidRPr="005D52DD">
              <w:rPr>
                <w:rFonts w:ascii="Times New Roman" w:hAnsi="Times New Roman" w:cs="Times New Roman"/>
                <w:bCs/>
                <w:sz w:val="22"/>
              </w:rPr>
              <w:t>Proposal 8: Consider the criterion to not drop a PUSCH when some of the symbols is not UL symbols.</w:t>
            </w:r>
          </w:p>
          <w:p w14:paraId="7770787B" w14:textId="77777777" w:rsidR="00565BA2" w:rsidRPr="005D52DD" w:rsidRDefault="00565BA2" w:rsidP="005D52DD">
            <w:pPr>
              <w:widowControl/>
              <w:autoSpaceDE w:val="0"/>
              <w:autoSpaceDN w:val="0"/>
              <w:adjustRightInd w:val="0"/>
              <w:snapToGrid w:val="0"/>
              <w:spacing w:afterLines="30" w:after="93"/>
              <w:rPr>
                <w:rFonts w:ascii="Times New Roman" w:eastAsia="PMingLiU" w:hAnsi="Times New Roman" w:cs="Times New Roman"/>
                <w:kern w:val="0"/>
                <w:sz w:val="22"/>
              </w:rPr>
            </w:pPr>
            <w:r w:rsidRPr="005D52DD">
              <w:rPr>
                <w:rFonts w:ascii="Times New Roman" w:eastAsia="PMingLiU" w:hAnsi="Times New Roman" w:cs="Times New Roman"/>
                <w:kern w:val="0"/>
                <w:sz w:val="22"/>
              </w:rPr>
              <w:t>Proposal 9: Explicit HARQ-ACK for configured grant PUSCH is supported.</w:t>
            </w:r>
          </w:p>
          <w:p w14:paraId="30CB0C5B" w14:textId="77777777" w:rsidR="00565BA2" w:rsidRPr="005D52DD" w:rsidRDefault="00565BA2" w:rsidP="005D52DD">
            <w:pPr>
              <w:widowControl/>
              <w:autoSpaceDE w:val="0"/>
              <w:autoSpaceDN w:val="0"/>
              <w:adjustRightInd w:val="0"/>
              <w:snapToGrid w:val="0"/>
              <w:spacing w:afterLines="30" w:after="93"/>
              <w:rPr>
                <w:rFonts w:ascii="Times New Roman" w:eastAsia="PMingLiU" w:hAnsi="Times New Roman" w:cs="Times New Roman"/>
                <w:kern w:val="0"/>
                <w:sz w:val="22"/>
              </w:rPr>
            </w:pPr>
            <w:r w:rsidRPr="005D52DD">
              <w:rPr>
                <w:rFonts w:ascii="Times New Roman" w:eastAsia="PMingLiU" w:hAnsi="Times New Roman" w:cs="Times New Roman"/>
                <w:kern w:val="0"/>
                <w:sz w:val="22"/>
              </w:rPr>
              <w:t>Proposal 10: Remaining repetitions of a configured grant PUSCH is dropped if UE receives ACK in the HARQ-ACK.</w:t>
            </w:r>
          </w:p>
          <w:p w14:paraId="78A5DAB1" w14:textId="77777777" w:rsidR="00565BA2" w:rsidRPr="005D52DD" w:rsidRDefault="00565BA2" w:rsidP="005D52DD">
            <w:pPr>
              <w:widowControl/>
              <w:autoSpaceDE w:val="0"/>
              <w:autoSpaceDN w:val="0"/>
              <w:adjustRightInd w:val="0"/>
              <w:snapToGrid w:val="0"/>
              <w:spacing w:afterLines="30" w:after="93"/>
              <w:rPr>
                <w:rFonts w:ascii="Times New Roman" w:eastAsia="PMingLiU" w:hAnsi="Times New Roman" w:cs="Times New Roman"/>
                <w:kern w:val="0"/>
                <w:sz w:val="22"/>
              </w:rPr>
            </w:pPr>
            <w:r w:rsidRPr="005D52DD">
              <w:rPr>
                <w:rFonts w:ascii="Times New Roman" w:eastAsia="PMingLiU" w:hAnsi="Times New Roman" w:cs="Times New Roman"/>
                <w:kern w:val="0"/>
                <w:sz w:val="22"/>
              </w:rPr>
              <w:t>Proposal 11: Group common DCI is used for HARQ-ACK transmission for configured grant PUSCH.</w:t>
            </w:r>
          </w:p>
          <w:p w14:paraId="0DC3BE20" w14:textId="77777777" w:rsidR="00565BA2" w:rsidRPr="005D52DD" w:rsidRDefault="00565BA2" w:rsidP="005D52DD">
            <w:pPr>
              <w:widowControl/>
              <w:autoSpaceDE w:val="0"/>
              <w:autoSpaceDN w:val="0"/>
              <w:adjustRightInd w:val="0"/>
              <w:snapToGrid w:val="0"/>
              <w:spacing w:afterLines="30" w:after="93"/>
              <w:rPr>
                <w:rFonts w:ascii="Times New Roman" w:eastAsia="PMingLiU" w:hAnsi="Times New Roman" w:cs="Times New Roman"/>
                <w:kern w:val="0"/>
                <w:sz w:val="22"/>
              </w:rPr>
            </w:pPr>
            <w:r w:rsidRPr="005D52DD">
              <w:rPr>
                <w:rFonts w:ascii="Times New Roman" w:eastAsia="PMingLiU" w:hAnsi="Times New Roman" w:cs="Times New Roman"/>
                <w:kern w:val="0"/>
                <w:sz w:val="22"/>
              </w:rPr>
              <w:t>Proposal 12: SPS can be associated with a configured grant.</w:t>
            </w:r>
          </w:p>
          <w:p w14:paraId="13AB8CF6" w14:textId="77777777" w:rsidR="00E3567E" w:rsidRPr="005D52DD" w:rsidRDefault="00E3567E" w:rsidP="005D52DD">
            <w:pPr>
              <w:widowControl/>
              <w:autoSpaceDE w:val="0"/>
              <w:autoSpaceDN w:val="0"/>
              <w:adjustRightInd w:val="0"/>
              <w:snapToGrid w:val="0"/>
              <w:spacing w:afterLines="30" w:after="93"/>
              <w:outlineLvl w:val="1"/>
              <w:rPr>
                <w:rFonts w:ascii="Times New Roman" w:eastAsia="PMingLiU" w:hAnsi="Times New Roman" w:cs="Times New Roman"/>
                <w:kern w:val="0"/>
                <w:sz w:val="22"/>
              </w:rPr>
            </w:pPr>
            <w:r w:rsidRPr="005D52DD">
              <w:rPr>
                <w:rFonts w:ascii="Times New Roman" w:eastAsia="PMingLiU" w:hAnsi="Times New Roman" w:cs="Times New Roman"/>
                <w:kern w:val="0"/>
                <w:sz w:val="22"/>
              </w:rPr>
              <w:t>Therefore, SPS is activated or deactivated once the associated configured grant is activated or deactivated. For SPS associated with a type 1 configured grant, it is activated when the configured grant is configured by RRC signaling. On the other hand, For SPS associated with a type 2 configured grant, it is activated when the configured grant is activated by an activation DCI.</w:t>
            </w:r>
          </w:p>
          <w:p w14:paraId="37B49AEE" w14:textId="77777777" w:rsidR="00FE17AA" w:rsidRPr="005D52DD" w:rsidRDefault="00FE17AA" w:rsidP="005D52DD">
            <w:pPr>
              <w:adjustRightInd w:val="0"/>
              <w:snapToGrid w:val="0"/>
              <w:spacing w:afterLines="30" w:after="93"/>
              <w:rPr>
                <w:rFonts w:ascii="Times New Roman" w:hAnsi="Times New Roman" w:cs="Times New Roman"/>
                <w:sz w:val="22"/>
              </w:rPr>
            </w:pPr>
          </w:p>
        </w:tc>
      </w:tr>
    </w:tbl>
    <w:p w14:paraId="268E2F2D"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1964A95B" w14:textId="794BD688" w:rsidR="00FE17AA" w:rsidRPr="005D52DD" w:rsidRDefault="00E30231" w:rsidP="005D52DD">
      <w:pPr>
        <w:pStyle w:val="3"/>
        <w:adjustRightInd w:val="0"/>
        <w:snapToGrid w:val="0"/>
        <w:spacing w:afterLines="30" w:after="93"/>
        <w:ind w:left="840"/>
        <w:rPr>
          <w:rFonts w:ascii="Times New Roman" w:hAnsi="Times New Roman" w:cs="Times New Roman"/>
          <w:sz w:val="22"/>
        </w:rPr>
      </w:pPr>
      <w:hyperlink r:id="rId61" w:history="1">
        <w:r w:rsidR="00FE17AA" w:rsidRPr="005D52DD">
          <w:rPr>
            <w:rFonts w:ascii="Times New Roman" w:hAnsi="Times New Roman" w:cs="Times New Roman"/>
            <w:sz w:val="22"/>
          </w:rPr>
          <w:t>R1-1901132</w:t>
        </w:r>
      </w:hyperlink>
      <w:r w:rsidR="00FE17AA" w:rsidRPr="005D52DD">
        <w:rPr>
          <w:rFonts w:ascii="Times New Roman" w:hAnsi="Times New Roman" w:cs="Times New Roman"/>
          <w:sz w:val="22"/>
        </w:rPr>
        <w:tab/>
        <w:t>Enhanced UL grant-free transmissions to support URLLC</w:t>
      </w:r>
      <w:r w:rsidR="00FE17AA" w:rsidRPr="005D52DD">
        <w:rPr>
          <w:rFonts w:ascii="Times New Roman" w:hAnsi="Times New Roman" w:cs="Times New Roman"/>
          <w:sz w:val="22"/>
        </w:rPr>
        <w:tab/>
        <w:t>CAICT</w:t>
      </w:r>
    </w:p>
    <w:tbl>
      <w:tblPr>
        <w:tblStyle w:val="af5"/>
        <w:tblW w:w="8512" w:type="dxa"/>
        <w:tblLayout w:type="fixed"/>
        <w:tblLook w:val="04A0" w:firstRow="1" w:lastRow="0" w:firstColumn="1" w:lastColumn="0" w:noHBand="0" w:noVBand="1"/>
      </w:tblPr>
      <w:tblGrid>
        <w:gridCol w:w="8512"/>
      </w:tblGrid>
      <w:tr w:rsidR="00FE17AA" w:rsidRPr="005D52DD" w14:paraId="71BE8DE3" w14:textId="77777777" w:rsidTr="005C0700">
        <w:tc>
          <w:tcPr>
            <w:tcW w:w="8512" w:type="dxa"/>
          </w:tcPr>
          <w:p w14:paraId="2E384B5F" w14:textId="77777777" w:rsidR="00905877" w:rsidRPr="005D52DD" w:rsidRDefault="0090587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1: All the parameters is independent among multiple active configured grants.</w:t>
            </w:r>
          </w:p>
          <w:p w14:paraId="40B03608" w14:textId="77777777" w:rsidR="00905877" w:rsidRPr="005D52DD" w:rsidRDefault="0090587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Observation 1: Multiple active configured grant configurations facilitates inter-UE </w:t>
            </w:r>
            <w:r w:rsidRPr="005D52DD">
              <w:rPr>
                <w:rFonts w:ascii="Times New Roman" w:hAnsi="Times New Roman" w:cs="Times New Roman"/>
                <w:sz w:val="22"/>
              </w:rPr>
              <w:lastRenderedPageBreak/>
              <w:t xml:space="preserve">multiplexing between </w:t>
            </w:r>
            <w:proofErr w:type="spellStart"/>
            <w:r w:rsidRPr="005D52DD">
              <w:rPr>
                <w:rFonts w:ascii="Times New Roman" w:hAnsi="Times New Roman" w:cs="Times New Roman"/>
                <w:sz w:val="22"/>
              </w:rPr>
              <w:t>eMBB</w:t>
            </w:r>
            <w:proofErr w:type="spellEnd"/>
            <w:r w:rsidRPr="005D52DD">
              <w:rPr>
                <w:rFonts w:ascii="Times New Roman" w:hAnsi="Times New Roman" w:cs="Times New Roman"/>
                <w:sz w:val="22"/>
              </w:rPr>
              <w:t xml:space="preserve"> and URLLC transmission.</w:t>
            </w:r>
          </w:p>
          <w:p w14:paraId="4315A56D" w14:textId="77777777" w:rsidR="00905877" w:rsidRPr="005D52DD" w:rsidRDefault="00905877"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 xml:space="preserve">Proposal 1: </w:t>
            </w:r>
            <w:proofErr w:type="spellStart"/>
            <w:r w:rsidRPr="005D52DD">
              <w:rPr>
                <w:rFonts w:ascii="Times New Roman" w:hAnsi="Times New Roman" w:cs="Times New Roman"/>
                <w:sz w:val="22"/>
              </w:rPr>
              <w:t>gNB</w:t>
            </w:r>
            <w:proofErr w:type="spellEnd"/>
            <w:r w:rsidRPr="005D52DD">
              <w:rPr>
                <w:rFonts w:ascii="Times New Roman" w:hAnsi="Times New Roman" w:cs="Times New Roman"/>
                <w:sz w:val="22"/>
              </w:rPr>
              <w:t xml:space="preserve"> indicates each active configured grant configurations is valid/invalid for grant free transmission currently or in the coming intervals.</w:t>
            </w:r>
          </w:p>
          <w:p w14:paraId="4FB1C425" w14:textId="77777777" w:rsidR="00FE17AA" w:rsidRPr="005D52DD" w:rsidRDefault="00FE17AA" w:rsidP="005D52DD">
            <w:pPr>
              <w:adjustRightInd w:val="0"/>
              <w:snapToGrid w:val="0"/>
              <w:spacing w:afterLines="30" w:after="93"/>
              <w:rPr>
                <w:rFonts w:ascii="Times New Roman" w:hAnsi="Times New Roman" w:cs="Times New Roman"/>
                <w:sz w:val="22"/>
              </w:rPr>
            </w:pPr>
          </w:p>
        </w:tc>
      </w:tr>
    </w:tbl>
    <w:p w14:paraId="6D722992"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45C1CC3E" w14:textId="0E7EC564" w:rsidR="00FE17AA" w:rsidRPr="005D52DD" w:rsidRDefault="00E30231" w:rsidP="005D52DD">
      <w:pPr>
        <w:pStyle w:val="3"/>
        <w:adjustRightInd w:val="0"/>
        <w:snapToGrid w:val="0"/>
        <w:spacing w:afterLines="30" w:after="93"/>
        <w:ind w:left="840"/>
        <w:rPr>
          <w:rFonts w:ascii="Times New Roman" w:hAnsi="Times New Roman" w:cs="Times New Roman"/>
          <w:sz w:val="22"/>
        </w:rPr>
      </w:pPr>
      <w:hyperlink r:id="rId62" w:history="1">
        <w:r w:rsidR="00FE17AA" w:rsidRPr="005D52DD">
          <w:rPr>
            <w:rFonts w:ascii="Times New Roman" w:hAnsi="Times New Roman" w:cs="Times New Roman"/>
            <w:sz w:val="22"/>
          </w:rPr>
          <w:t>R1-1901142</w:t>
        </w:r>
      </w:hyperlink>
      <w:r w:rsidR="00FE17AA" w:rsidRPr="005D52DD">
        <w:rPr>
          <w:rFonts w:ascii="Times New Roman" w:hAnsi="Times New Roman" w:cs="Times New Roman"/>
          <w:sz w:val="22"/>
        </w:rPr>
        <w:tab/>
        <w:t>Discussion on enhanced UL grant-free transmissions</w:t>
      </w:r>
      <w:r w:rsidR="00FE17AA" w:rsidRPr="005D52DD">
        <w:rPr>
          <w:rFonts w:ascii="Times New Roman" w:hAnsi="Times New Roman" w:cs="Times New Roman"/>
          <w:sz w:val="22"/>
        </w:rPr>
        <w:tab/>
        <w:t>KDDI</w:t>
      </w:r>
    </w:p>
    <w:tbl>
      <w:tblPr>
        <w:tblStyle w:val="af5"/>
        <w:tblW w:w="8512" w:type="dxa"/>
        <w:tblLayout w:type="fixed"/>
        <w:tblLook w:val="04A0" w:firstRow="1" w:lastRow="0" w:firstColumn="1" w:lastColumn="0" w:noHBand="0" w:noVBand="1"/>
      </w:tblPr>
      <w:tblGrid>
        <w:gridCol w:w="8512"/>
      </w:tblGrid>
      <w:tr w:rsidR="00FE17AA" w:rsidRPr="005D52DD" w14:paraId="1E854243" w14:textId="77777777" w:rsidTr="005C0700">
        <w:tc>
          <w:tcPr>
            <w:tcW w:w="8512" w:type="dxa"/>
          </w:tcPr>
          <w:p w14:paraId="11D36063" w14:textId="77777777" w:rsidR="00CE7CF0" w:rsidRPr="005D52DD" w:rsidRDefault="00CE7CF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fldChar w:fldCharType="begin"/>
            </w:r>
            <w:r w:rsidRPr="005D52DD">
              <w:rPr>
                <w:rFonts w:ascii="Times New Roman" w:hAnsi="Times New Roman" w:cs="Times New Roman"/>
                <w:sz w:val="22"/>
              </w:rPr>
              <w:instrText xml:space="preserve"> REF _Ref525046290 \h  \* MERGEFORMAT </w:instrText>
            </w:r>
            <w:r w:rsidRPr="005D52DD">
              <w:rPr>
                <w:rFonts w:ascii="Times New Roman" w:hAnsi="Times New Roman" w:cs="Times New Roman"/>
                <w:sz w:val="22"/>
              </w:rPr>
            </w:r>
            <w:r w:rsidRPr="005D52DD">
              <w:rPr>
                <w:rFonts w:ascii="Times New Roman" w:hAnsi="Times New Roman" w:cs="Times New Roman"/>
                <w:sz w:val="22"/>
              </w:rPr>
              <w:fldChar w:fldCharType="separate"/>
            </w:r>
            <w:r w:rsidRPr="005D52DD">
              <w:rPr>
                <w:rFonts w:ascii="Times New Roman" w:hAnsi="Times New Roman" w:cs="Times New Roman"/>
                <w:sz w:val="22"/>
              </w:rPr>
              <w:t xml:space="preserve">Proposal </w:t>
            </w:r>
            <w:r w:rsidRPr="005D52DD">
              <w:rPr>
                <w:rFonts w:ascii="Times New Roman" w:hAnsi="Times New Roman" w:cs="Times New Roman"/>
                <w:noProof/>
                <w:sz w:val="22"/>
              </w:rPr>
              <w:t>1</w:t>
            </w:r>
            <w:r w:rsidRPr="005D52DD">
              <w:rPr>
                <w:rFonts w:ascii="Times New Roman" w:hAnsi="Times New Roman" w:cs="Times New Roman"/>
                <w:sz w:val="22"/>
              </w:rPr>
              <w:t>: A UE does not transmit multiple PUSCHs simultaneously on multiple active configured grants for which the PUSCH durations overlap each other.</w:t>
            </w:r>
            <w:r w:rsidRPr="005D52DD">
              <w:rPr>
                <w:rFonts w:ascii="Times New Roman" w:hAnsi="Times New Roman" w:cs="Times New Roman"/>
                <w:sz w:val="22"/>
              </w:rPr>
              <w:fldChar w:fldCharType="end"/>
            </w:r>
          </w:p>
          <w:p w14:paraId="75256611" w14:textId="73CC0344" w:rsidR="00CE7CF0" w:rsidRPr="005D52DD" w:rsidRDefault="00CE7CF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fldChar w:fldCharType="begin"/>
            </w:r>
            <w:r w:rsidRPr="005D52DD">
              <w:rPr>
                <w:rFonts w:ascii="Times New Roman" w:hAnsi="Times New Roman" w:cs="Times New Roman"/>
                <w:sz w:val="22"/>
              </w:rPr>
              <w:instrText xml:space="preserve"> REF _Ref534738422 \h </w:instrText>
            </w:r>
            <w:r w:rsidR="005D52DD" w:rsidRPr="005D52DD">
              <w:rPr>
                <w:rFonts w:ascii="Times New Roman" w:hAnsi="Times New Roman" w:cs="Times New Roman"/>
                <w:sz w:val="22"/>
              </w:rPr>
              <w:instrText xml:space="preserve"> \* MERGEFORMAT </w:instrText>
            </w:r>
            <w:r w:rsidRPr="005D52DD">
              <w:rPr>
                <w:rFonts w:ascii="Times New Roman" w:hAnsi="Times New Roman" w:cs="Times New Roman"/>
                <w:sz w:val="22"/>
              </w:rPr>
            </w:r>
            <w:r w:rsidRPr="005D52DD">
              <w:rPr>
                <w:rFonts w:ascii="Times New Roman" w:hAnsi="Times New Roman" w:cs="Times New Roman"/>
                <w:sz w:val="22"/>
              </w:rPr>
              <w:fldChar w:fldCharType="separate"/>
            </w:r>
            <w:r w:rsidRPr="005D52DD">
              <w:rPr>
                <w:rFonts w:ascii="Times New Roman" w:hAnsi="Times New Roman" w:cs="Times New Roman"/>
                <w:sz w:val="22"/>
              </w:rPr>
              <w:t xml:space="preserve">Proposal </w:t>
            </w:r>
            <w:r w:rsidRPr="005D52DD">
              <w:rPr>
                <w:rFonts w:ascii="Times New Roman" w:hAnsi="Times New Roman" w:cs="Times New Roman"/>
                <w:noProof/>
                <w:sz w:val="22"/>
              </w:rPr>
              <w:t>2</w:t>
            </w:r>
            <w:r w:rsidRPr="005D52DD">
              <w:rPr>
                <w:rFonts w:ascii="Times New Roman" w:hAnsi="Times New Roman" w:cs="Times New Roman"/>
                <w:sz w:val="22"/>
              </w:rPr>
              <w:t xml:space="preserve">: </w:t>
            </w:r>
            <w:r w:rsidRPr="005D52DD">
              <w:rPr>
                <w:rFonts w:ascii="Times New Roman" w:hAnsi="Times New Roman" w:cs="Times New Roman"/>
                <w:sz w:val="22"/>
                <w:lang w:eastAsia="x-none"/>
              </w:rPr>
              <w:t>At least in use case2, a UE utilizes a configured grant configuration which are configured to support use case 2 if and only if the UE transmits uplink traffic packets which the configured grant configuration assumes.</w:t>
            </w:r>
            <w:r w:rsidRPr="005D52DD">
              <w:rPr>
                <w:rFonts w:ascii="Times New Roman" w:hAnsi="Times New Roman" w:cs="Times New Roman"/>
                <w:sz w:val="22"/>
              </w:rPr>
              <w:fldChar w:fldCharType="end"/>
            </w:r>
          </w:p>
          <w:p w14:paraId="36C98B8B" w14:textId="77777777" w:rsidR="00CE7CF0" w:rsidRPr="005D52DD" w:rsidRDefault="00CE7CF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fldChar w:fldCharType="begin"/>
            </w:r>
            <w:r w:rsidRPr="005D52DD">
              <w:rPr>
                <w:rFonts w:ascii="Times New Roman" w:hAnsi="Times New Roman" w:cs="Times New Roman"/>
                <w:sz w:val="22"/>
              </w:rPr>
              <w:instrText xml:space="preserve"> REF _Ref534805322 \h  \* MERGEFORMAT </w:instrText>
            </w:r>
            <w:r w:rsidRPr="005D52DD">
              <w:rPr>
                <w:rFonts w:ascii="Times New Roman" w:hAnsi="Times New Roman" w:cs="Times New Roman"/>
                <w:sz w:val="22"/>
              </w:rPr>
            </w:r>
            <w:r w:rsidRPr="005D52DD">
              <w:rPr>
                <w:rFonts w:ascii="Times New Roman" w:hAnsi="Times New Roman" w:cs="Times New Roman"/>
                <w:sz w:val="22"/>
              </w:rPr>
              <w:fldChar w:fldCharType="separate"/>
            </w:r>
            <w:r w:rsidRPr="005D52DD">
              <w:rPr>
                <w:rFonts w:ascii="Times New Roman" w:hAnsi="Times New Roman" w:cs="Times New Roman"/>
                <w:sz w:val="22"/>
              </w:rPr>
              <w:t xml:space="preserve">Proposal </w:t>
            </w:r>
            <w:r w:rsidRPr="005D52DD">
              <w:rPr>
                <w:rFonts w:ascii="Times New Roman" w:hAnsi="Times New Roman" w:cs="Times New Roman"/>
                <w:noProof/>
                <w:sz w:val="22"/>
              </w:rPr>
              <w:t>3</w:t>
            </w:r>
            <w:r w:rsidRPr="005D52DD">
              <w:rPr>
                <w:rFonts w:ascii="Times New Roman" w:hAnsi="Times New Roman" w:cs="Times New Roman"/>
                <w:sz w:val="22"/>
              </w:rPr>
              <w:t xml:space="preserve">: All parameters in </w:t>
            </w:r>
            <w:proofErr w:type="spellStart"/>
            <w:r w:rsidRPr="005D52DD">
              <w:rPr>
                <w:rFonts w:ascii="Times New Roman" w:hAnsi="Times New Roman" w:cs="Times New Roman"/>
                <w:sz w:val="22"/>
              </w:rPr>
              <w:t>ConfiguredGrantConfig</w:t>
            </w:r>
            <w:proofErr w:type="spellEnd"/>
            <w:r w:rsidRPr="005D52DD">
              <w:rPr>
                <w:rFonts w:ascii="Times New Roman" w:hAnsi="Times New Roman" w:cs="Times New Roman"/>
                <w:sz w:val="22"/>
              </w:rPr>
              <w:t xml:space="preserve"> are independently configured among the multiple active configured grants for both use cases 1 and 2. The overhead reduction is FFS.</w:t>
            </w:r>
            <w:r w:rsidRPr="005D52DD">
              <w:rPr>
                <w:rFonts w:ascii="Times New Roman" w:hAnsi="Times New Roman" w:cs="Times New Roman"/>
                <w:sz w:val="22"/>
              </w:rPr>
              <w:fldChar w:fldCharType="end"/>
            </w:r>
          </w:p>
          <w:p w14:paraId="6CFB2697" w14:textId="77777777" w:rsidR="00CE7CF0" w:rsidRPr="005D52DD" w:rsidRDefault="00CE7CF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fldChar w:fldCharType="begin"/>
            </w:r>
            <w:r w:rsidRPr="005D52DD">
              <w:rPr>
                <w:rFonts w:ascii="Times New Roman" w:hAnsi="Times New Roman" w:cs="Times New Roman"/>
                <w:sz w:val="22"/>
              </w:rPr>
              <w:instrText xml:space="preserve"> REF _Ref528936556 \h  \* MERGEFORMAT </w:instrText>
            </w:r>
            <w:r w:rsidRPr="005D52DD">
              <w:rPr>
                <w:rFonts w:ascii="Times New Roman" w:hAnsi="Times New Roman" w:cs="Times New Roman"/>
                <w:sz w:val="22"/>
              </w:rPr>
            </w:r>
            <w:r w:rsidRPr="005D52DD">
              <w:rPr>
                <w:rFonts w:ascii="Times New Roman" w:hAnsi="Times New Roman" w:cs="Times New Roman"/>
                <w:sz w:val="22"/>
              </w:rPr>
              <w:fldChar w:fldCharType="separate"/>
            </w:r>
            <w:r w:rsidRPr="005D52DD">
              <w:rPr>
                <w:rFonts w:ascii="Times New Roman" w:hAnsi="Times New Roman" w:cs="Times New Roman"/>
                <w:sz w:val="22"/>
              </w:rPr>
              <w:t xml:space="preserve">Observation </w:t>
            </w:r>
            <w:r w:rsidRPr="005D52DD">
              <w:rPr>
                <w:rFonts w:ascii="Times New Roman" w:hAnsi="Times New Roman" w:cs="Times New Roman"/>
                <w:noProof/>
                <w:sz w:val="22"/>
              </w:rPr>
              <w:t>1</w:t>
            </w:r>
            <w:r w:rsidRPr="005D52DD">
              <w:rPr>
                <w:rFonts w:ascii="Times New Roman" w:hAnsi="Times New Roman" w:cs="Times New Roman"/>
                <w:sz w:val="22"/>
              </w:rPr>
              <w:t>: it is necessary to consider quantitatively whether one DCI or separate DCI is used for activation/deactivation of multiple configured grants.</w:t>
            </w:r>
            <w:r w:rsidRPr="005D52DD">
              <w:rPr>
                <w:rFonts w:ascii="Times New Roman" w:hAnsi="Times New Roman" w:cs="Times New Roman"/>
                <w:sz w:val="22"/>
              </w:rPr>
              <w:fldChar w:fldCharType="end"/>
            </w:r>
          </w:p>
          <w:p w14:paraId="7A04598D" w14:textId="77777777" w:rsidR="00CE7CF0" w:rsidRPr="005D52DD" w:rsidRDefault="00CE7CF0"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fldChar w:fldCharType="begin"/>
            </w:r>
            <w:r w:rsidRPr="005D52DD">
              <w:rPr>
                <w:rFonts w:ascii="Times New Roman" w:hAnsi="Times New Roman" w:cs="Times New Roman"/>
                <w:sz w:val="22"/>
              </w:rPr>
              <w:instrText xml:space="preserve"> REF _Ref528940791 \h  \* MERGEFORMAT </w:instrText>
            </w:r>
            <w:r w:rsidRPr="005D52DD">
              <w:rPr>
                <w:rFonts w:ascii="Times New Roman" w:hAnsi="Times New Roman" w:cs="Times New Roman"/>
                <w:sz w:val="22"/>
              </w:rPr>
            </w:r>
            <w:r w:rsidRPr="005D52DD">
              <w:rPr>
                <w:rFonts w:ascii="Times New Roman" w:hAnsi="Times New Roman" w:cs="Times New Roman"/>
                <w:sz w:val="22"/>
              </w:rPr>
              <w:fldChar w:fldCharType="separate"/>
            </w:r>
            <w:r w:rsidRPr="005D52DD">
              <w:rPr>
                <w:rFonts w:ascii="Times New Roman" w:hAnsi="Times New Roman" w:cs="Times New Roman"/>
                <w:sz w:val="22"/>
              </w:rPr>
              <w:t xml:space="preserve">Observation </w:t>
            </w:r>
            <w:r w:rsidRPr="005D52DD">
              <w:rPr>
                <w:rFonts w:ascii="Times New Roman" w:hAnsi="Times New Roman" w:cs="Times New Roman"/>
                <w:noProof/>
                <w:sz w:val="22"/>
              </w:rPr>
              <w:t>2</w:t>
            </w:r>
            <w:r w:rsidRPr="005D52DD">
              <w:rPr>
                <w:rFonts w:ascii="Times New Roman" w:hAnsi="Times New Roman" w:cs="Times New Roman"/>
                <w:sz w:val="22"/>
              </w:rPr>
              <w:t>: It is necessary to examine HARQ process ID determination depending on the maximum number of configured grants assumed.</w:t>
            </w:r>
            <w:r w:rsidRPr="005D52DD">
              <w:rPr>
                <w:rFonts w:ascii="Times New Roman" w:hAnsi="Times New Roman" w:cs="Times New Roman"/>
                <w:sz w:val="22"/>
              </w:rPr>
              <w:fldChar w:fldCharType="end"/>
            </w:r>
          </w:p>
          <w:p w14:paraId="0572C1E6" w14:textId="77777777" w:rsidR="00FE17AA" w:rsidRPr="005D52DD" w:rsidRDefault="00FE17AA" w:rsidP="005D52DD">
            <w:pPr>
              <w:adjustRightInd w:val="0"/>
              <w:snapToGrid w:val="0"/>
              <w:spacing w:afterLines="30" w:after="93"/>
              <w:rPr>
                <w:rFonts w:ascii="Times New Roman" w:hAnsi="Times New Roman" w:cs="Times New Roman"/>
                <w:sz w:val="22"/>
              </w:rPr>
            </w:pPr>
          </w:p>
        </w:tc>
      </w:tr>
    </w:tbl>
    <w:p w14:paraId="30674946" w14:textId="77777777" w:rsidR="00FE17AA" w:rsidRPr="005D52DD" w:rsidRDefault="00FE17AA" w:rsidP="005D52DD">
      <w:pPr>
        <w:adjustRightInd w:val="0"/>
        <w:snapToGrid w:val="0"/>
        <w:spacing w:afterLines="30" w:after="93"/>
        <w:rPr>
          <w:rFonts w:ascii="Times New Roman" w:hAnsi="Times New Roman" w:cs="Times New Roman"/>
          <w:sz w:val="22"/>
          <w:lang w:eastAsia="x-none"/>
        </w:rPr>
      </w:pPr>
    </w:p>
    <w:p w14:paraId="36C54B9A" w14:textId="77777777" w:rsidR="00FE17AA" w:rsidRPr="005D52DD" w:rsidRDefault="00E30231" w:rsidP="005D52DD">
      <w:pPr>
        <w:pStyle w:val="3"/>
        <w:adjustRightInd w:val="0"/>
        <w:snapToGrid w:val="0"/>
        <w:spacing w:afterLines="30" w:after="93"/>
        <w:ind w:left="840"/>
        <w:rPr>
          <w:rFonts w:ascii="Times New Roman" w:hAnsi="Times New Roman" w:cs="Times New Roman"/>
          <w:sz w:val="22"/>
        </w:rPr>
      </w:pPr>
      <w:hyperlink r:id="rId63" w:history="1">
        <w:r w:rsidR="00FE17AA" w:rsidRPr="005D52DD">
          <w:rPr>
            <w:rFonts w:ascii="Times New Roman" w:hAnsi="Times New Roman" w:cs="Times New Roman"/>
            <w:sz w:val="22"/>
          </w:rPr>
          <w:t>R1-1901233</w:t>
        </w:r>
      </w:hyperlink>
      <w:r w:rsidR="00FE17AA" w:rsidRPr="005D52DD">
        <w:rPr>
          <w:rFonts w:ascii="Times New Roman" w:hAnsi="Times New Roman" w:cs="Times New Roman"/>
          <w:sz w:val="22"/>
        </w:rPr>
        <w:tab/>
        <w:t xml:space="preserve">On Support of UL </w:t>
      </w:r>
      <w:proofErr w:type="spellStart"/>
      <w:r w:rsidR="00FE17AA" w:rsidRPr="005D52DD">
        <w:rPr>
          <w:rFonts w:ascii="Times New Roman" w:hAnsi="Times New Roman" w:cs="Times New Roman"/>
          <w:sz w:val="22"/>
        </w:rPr>
        <w:t>grantfree</w:t>
      </w:r>
      <w:proofErr w:type="spellEnd"/>
      <w:r w:rsidR="00FE17AA" w:rsidRPr="005D52DD">
        <w:rPr>
          <w:rFonts w:ascii="Times New Roman" w:hAnsi="Times New Roman" w:cs="Times New Roman"/>
          <w:sz w:val="22"/>
        </w:rPr>
        <w:t xml:space="preserve"> transmission</w:t>
      </w:r>
      <w:r w:rsidR="00FE17AA" w:rsidRPr="005D52DD">
        <w:rPr>
          <w:rFonts w:ascii="Times New Roman" w:hAnsi="Times New Roman" w:cs="Times New Roman"/>
          <w:sz w:val="22"/>
        </w:rPr>
        <w:tab/>
        <w:t>Fraunhofer IIS</w:t>
      </w:r>
    </w:p>
    <w:tbl>
      <w:tblPr>
        <w:tblStyle w:val="af5"/>
        <w:tblW w:w="8512" w:type="dxa"/>
        <w:tblLayout w:type="fixed"/>
        <w:tblLook w:val="04A0" w:firstRow="1" w:lastRow="0" w:firstColumn="1" w:lastColumn="0" w:noHBand="0" w:noVBand="1"/>
      </w:tblPr>
      <w:tblGrid>
        <w:gridCol w:w="8512"/>
      </w:tblGrid>
      <w:tr w:rsidR="00FE17AA" w:rsidRPr="005D52DD" w14:paraId="3CC93839" w14:textId="77777777" w:rsidTr="005C0700">
        <w:tc>
          <w:tcPr>
            <w:tcW w:w="8512" w:type="dxa"/>
          </w:tcPr>
          <w:p w14:paraId="1718A49F" w14:textId="77777777" w:rsidR="000715A6" w:rsidRPr="005D52DD" w:rsidRDefault="000715A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Observation 1: Multiple configured grants can be useful for different URLLC services or one URLLC service with different transmission alignments</w:t>
            </w:r>
          </w:p>
          <w:p w14:paraId="27701ED6" w14:textId="77777777" w:rsidR="000715A6" w:rsidRPr="005D52DD" w:rsidRDefault="000715A6" w:rsidP="005D52DD">
            <w:pPr>
              <w:pStyle w:val="3GPPNormalText"/>
              <w:adjustRightInd w:val="0"/>
              <w:snapToGrid w:val="0"/>
              <w:spacing w:afterLines="30" w:after="93"/>
              <w:rPr>
                <w:rFonts w:eastAsia="宋体" w:cs="Times New Roman"/>
                <w:sz w:val="22"/>
                <w:szCs w:val="22"/>
                <w:lang w:val="en-GB"/>
              </w:rPr>
            </w:pPr>
            <w:r w:rsidRPr="005D52DD">
              <w:rPr>
                <w:rFonts w:eastAsia="宋体" w:cs="Times New Roman"/>
                <w:sz w:val="22"/>
                <w:szCs w:val="22"/>
                <w:lang w:val="en-GB"/>
              </w:rPr>
              <w:t xml:space="preserve">Observation 2: Selecting between configured grants of Type 1 and Type 2 may require knowledge about the use-case or the required reliability/latency </w:t>
            </w:r>
          </w:p>
          <w:p w14:paraId="135BBEA1" w14:textId="77777777" w:rsidR="000715A6" w:rsidRPr="005D52DD" w:rsidRDefault="000715A6" w:rsidP="005D52DD">
            <w:pPr>
              <w:pStyle w:val="3GPPNormalText"/>
              <w:adjustRightInd w:val="0"/>
              <w:snapToGrid w:val="0"/>
              <w:spacing w:afterLines="30" w:after="93"/>
              <w:rPr>
                <w:rFonts w:cs="Times New Roman"/>
                <w:sz w:val="22"/>
                <w:szCs w:val="22"/>
              </w:rPr>
            </w:pPr>
            <w:r w:rsidRPr="005D52DD">
              <w:rPr>
                <w:rFonts w:cs="Times New Roman"/>
                <w:sz w:val="22"/>
                <w:szCs w:val="22"/>
              </w:rPr>
              <w:t xml:space="preserve">Observation 3: K-repetitions may </w:t>
            </w:r>
            <w:proofErr w:type="gramStart"/>
            <w:r w:rsidRPr="005D52DD">
              <w:rPr>
                <w:rFonts w:cs="Times New Roman"/>
                <w:sz w:val="22"/>
                <w:szCs w:val="22"/>
              </w:rPr>
              <w:t>has</w:t>
            </w:r>
            <w:proofErr w:type="gramEnd"/>
            <w:r w:rsidRPr="005D52DD">
              <w:rPr>
                <w:rFonts w:cs="Times New Roman"/>
                <w:sz w:val="22"/>
                <w:szCs w:val="22"/>
              </w:rPr>
              <w:t xml:space="preserve"> to be stopped if a new PUSCH starts on a parallel configurations for multiple CG with same frequency resources. This will have an impact on reliability</w:t>
            </w:r>
          </w:p>
          <w:p w14:paraId="41ACD385" w14:textId="77777777" w:rsidR="000715A6" w:rsidRPr="005D52DD" w:rsidRDefault="000715A6" w:rsidP="005D52DD">
            <w:pPr>
              <w:pStyle w:val="3GPPNormalText"/>
              <w:adjustRightInd w:val="0"/>
              <w:snapToGrid w:val="0"/>
              <w:spacing w:afterLines="30" w:after="93"/>
              <w:rPr>
                <w:rFonts w:cs="Times New Roman"/>
                <w:sz w:val="22"/>
                <w:szCs w:val="22"/>
              </w:rPr>
            </w:pPr>
            <w:r w:rsidRPr="005D52DD">
              <w:rPr>
                <w:rFonts w:cs="Times New Roman"/>
                <w:sz w:val="22"/>
                <w:szCs w:val="22"/>
              </w:rPr>
              <w:t>Observation 4: Randomizing the UE PUSCHs across multiple configured grants may reduce collision probabilities if more than one UE is assumed.</w:t>
            </w:r>
          </w:p>
          <w:p w14:paraId="1E3B7587" w14:textId="77777777" w:rsidR="000715A6" w:rsidRPr="005D52DD" w:rsidRDefault="000715A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1: Support multiple configured grants for different URLLC services with different parameters or same URLLC service with varying traffic conditions</w:t>
            </w:r>
          </w:p>
          <w:p w14:paraId="6A187835" w14:textId="77777777" w:rsidR="000715A6" w:rsidRPr="005D52DD" w:rsidRDefault="000715A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2: Support multiple configured grants for at least Type 2 with activation/deactivation of the multiple configured grants</w:t>
            </w:r>
          </w:p>
          <w:p w14:paraId="47C883FC" w14:textId="77777777" w:rsidR="000715A6" w:rsidRPr="005D52DD" w:rsidRDefault="000715A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3: Support UE specific feedback for adapting the active configurations for, at least, configured grants Type 2 and study the details of the feedback signaling</w:t>
            </w:r>
          </w:p>
          <w:p w14:paraId="727C489D" w14:textId="77777777" w:rsidR="000715A6" w:rsidRPr="005D52DD" w:rsidRDefault="000715A6" w:rsidP="005D52DD">
            <w:pPr>
              <w:adjustRightInd w:val="0"/>
              <w:snapToGrid w:val="0"/>
              <w:spacing w:afterLines="30" w:after="93"/>
              <w:rPr>
                <w:rFonts w:ascii="Times New Roman" w:hAnsi="Times New Roman" w:cs="Times New Roman"/>
                <w:sz w:val="22"/>
              </w:rPr>
            </w:pPr>
            <w:r w:rsidRPr="005D52DD">
              <w:rPr>
                <w:rFonts w:ascii="Times New Roman" w:hAnsi="Times New Roman" w:cs="Times New Roman"/>
                <w:sz w:val="22"/>
              </w:rPr>
              <w:t>Proposal 4: Study how K-repetition will be impacted by allowing multiple active configured grants using:</w:t>
            </w:r>
          </w:p>
          <w:p w14:paraId="24FAA8B8" w14:textId="77777777" w:rsidR="000715A6" w:rsidRPr="005D52DD" w:rsidRDefault="000715A6" w:rsidP="005D52DD">
            <w:pPr>
              <w:pStyle w:val="af6"/>
              <w:numPr>
                <w:ilvl w:val="1"/>
                <w:numId w:val="51"/>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 xml:space="preserve">Option 1: for same services at least </w:t>
            </w:r>
            <w:proofErr w:type="gramStart"/>
            <w:r w:rsidRPr="005D52DD">
              <w:rPr>
                <w:rFonts w:ascii="Times New Roman" w:hAnsi="Times New Roman" w:cs="Times New Roman"/>
                <w:sz w:val="22"/>
              </w:rPr>
              <w:t>over</w:t>
            </w:r>
            <w:proofErr w:type="gramEnd"/>
            <w:r w:rsidRPr="005D52DD">
              <w:rPr>
                <w:rFonts w:ascii="Times New Roman" w:hAnsi="Times New Roman" w:cs="Times New Roman"/>
                <w:sz w:val="22"/>
              </w:rPr>
              <w:t xml:space="preserve"> different time-shifts</w:t>
            </w:r>
          </w:p>
          <w:p w14:paraId="3F277415" w14:textId="77777777" w:rsidR="000715A6" w:rsidRPr="005D52DD" w:rsidRDefault="000715A6" w:rsidP="005D52DD">
            <w:pPr>
              <w:pStyle w:val="af6"/>
              <w:numPr>
                <w:ilvl w:val="1"/>
                <w:numId w:val="51"/>
              </w:numPr>
              <w:adjustRightInd w:val="0"/>
              <w:snapToGrid w:val="0"/>
              <w:spacing w:afterLines="30" w:after="93"/>
              <w:ind w:firstLineChars="0"/>
              <w:rPr>
                <w:rFonts w:ascii="Times New Roman" w:hAnsi="Times New Roman" w:cs="Times New Roman"/>
                <w:sz w:val="22"/>
              </w:rPr>
            </w:pPr>
            <w:r w:rsidRPr="005D52DD">
              <w:rPr>
                <w:rFonts w:ascii="Times New Roman" w:hAnsi="Times New Roman" w:cs="Times New Roman"/>
                <w:sz w:val="22"/>
              </w:rPr>
              <w:t xml:space="preserve">Option 2: for different services at least </w:t>
            </w:r>
            <w:proofErr w:type="gramStart"/>
            <w:r w:rsidRPr="005D52DD">
              <w:rPr>
                <w:rFonts w:ascii="Times New Roman" w:hAnsi="Times New Roman" w:cs="Times New Roman"/>
                <w:sz w:val="22"/>
              </w:rPr>
              <w:t>over</w:t>
            </w:r>
            <w:proofErr w:type="gramEnd"/>
            <w:r w:rsidRPr="005D52DD">
              <w:rPr>
                <w:rFonts w:ascii="Times New Roman" w:hAnsi="Times New Roman" w:cs="Times New Roman"/>
                <w:sz w:val="22"/>
              </w:rPr>
              <w:t xml:space="preserve"> multiple time/frequency configurations with individual parameters)</w:t>
            </w:r>
          </w:p>
          <w:p w14:paraId="4F1391B2" w14:textId="77777777" w:rsidR="00FE17AA" w:rsidRPr="005D52DD" w:rsidRDefault="00FE17AA" w:rsidP="005D52DD">
            <w:pPr>
              <w:adjustRightInd w:val="0"/>
              <w:snapToGrid w:val="0"/>
              <w:spacing w:afterLines="30" w:after="93"/>
              <w:rPr>
                <w:rFonts w:ascii="Times New Roman" w:hAnsi="Times New Roman" w:cs="Times New Roman"/>
                <w:sz w:val="22"/>
              </w:rPr>
            </w:pPr>
          </w:p>
        </w:tc>
      </w:tr>
    </w:tbl>
    <w:p w14:paraId="432765EE" w14:textId="77777777" w:rsidR="00FE17AA" w:rsidRDefault="00FE17AA">
      <w:pPr>
        <w:rPr>
          <w:rFonts w:ascii="Times New Roman" w:hAnsi="Times New Roman" w:cs="Times New Roman"/>
          <w:sz w:val="22"/>
        </w:rPr>
      </w:pPr>
    </w:p>
    <w:p w14:paraId="218F305A" w14:textId="77777777" w:rsidR="00AF70DC" w:rsidRDefault="00832853" w:rsidP="00C63D40">
      <w:pPr>
        <w:pStyle w:val="1"/>
        <w:numPr>
          <w:ilvl w:val="1"/>
          <w:numId w:val="79"/>
        </w:numPr>
        <w:tabs>
          <w:tab w:val="left" w:pos="0"/>
        </w:tabs>
        <w:autoSpaceDE/>
        <w:autoSpaceDN/>
        <w:spacing w:before="240"/>
        <w:rPr>
          <w:rFonts w:ascii="Arial" w:eastAsia="等线" w:hAnsi="Arial"/>
          <w:bCs w:val="0"/>
          <w:kern w:val="28"/>
          <w:sz w:val="24"/>
          <w:szCs w:val="20"/>
          <w:lang w:eastAsia="zh-CN"/>
        </w:rPr>
      </w:pPr>
      <w:r>
        <w:rPr>
          <w:rFonts w:ascii="Arial" w:eastAsia="等线" w:hAnsi="Arial" w:hint="eastAsia"/>
          <w:bCs w:val="0"/>
          <w:kern w:val="28"/>
          <w:sz w:val="24"/>
          <w:szCs w:val="20"/>
          <w:lang w:eastAsia="zh-CN"/>
        </w:rPr>
        <w:lastRenderedPageBreak/>
        <w:t>Previous</w:t>
      </w:r>
      <w:r>
        <w:rPr>
          <w:rFonts w:ascii="Arial" w:eastAsia="等线" w:hAnsi="Arial"/>
          <w:bCs w:val="0"/>
          <w:kern w:val="28"/>
          <w:sz w:val="24"/>
          <w:szCs w:val="20"/>
          <w:lang w:eastAsia="zh-CN"/>
        </w:rPr>
        <w:t xml:space="preserve"> </w:t>
      </w:r>
      <w:r>
        <w:rPr>
          <w:rFonts w:ascii="Arial" w:eastAsia="等线" w:hAnsi="Arial" w:hint="eastAsia"/>
          <w:bCs w:val="0"/>
          <w:kern w:val="28"/>
          <w:sz w:val="24"/>
          <w:szCs w:val="20"/>
          <w:lang w:eastAsia="zh-CN"/>
        </w:rPr>
        <w:t>agreements</w:t>
      </w:r>
    </w:p>
    <w:p w14:paraId="0D3EB30E" w14:textId="77777777" w:rsidR="00AF70DC" w:rsidRDefault="00832853">
      <w:pPr>
        <w:pStyle w:val="3"/>
        <w:adjustRightInd w:val="0"/>
        <w:snapToGrid w:val="0"/>
        <w:spacing w:after="50"/>
        <w:ind w:left="840"/>
        <w:rPr>
          <w:rFonts w:ascii="Times New Roman" w:hAnsi="Times New Roman" w:cs="Times New Roman"/>
          <w:sz w:val="22"/>
        </w:rPr>
      </w:pPr>
      <w:r>
        <w:rPr>
          <w:rFonts w:ascii="Times New Roman" w:hAnsi="Times New Roman" w:cs="Times New Roman" w:hint="eastAsia"/>
          <w:sz w:val="22"/>
        </w:rPr>
        <w:t>#</w:t>
      </w:r>
      <w:r>
        <w:rPr>
          <w:rFonts w:ascii="Times New Roman" w:hAnsi="Times New Roman" w:cs="Times New Roman"/>
          <w:sz w:val="22"/>
        </w:rPr>
        <w:t>94</w:t>
      </w:r>
    </w:p>
    <w:tbl>
      <w:tblPr>
        <w:tblStyle w:val="af5"/>
        <w:tblW w:w="8512" w:type="dxa"/>
        <w:tblLayout w:type="fixed"/>
        <w:tblLook w:val="04A0" w:firstRow="1" w:lastRow="0" w:firstColumn="1" w:lastColumn="0" w:noHBand="0" w:noVBand="1"/>
      </w:tblPr>
      <w:tblGrid>
        <w:gridCol w:w="8512"/>
      </w:tblGrid>
      <w:tr w:rsidR="00AF70DC" w14:paraId="66B95FC2" w14:textId="77777777">
        <w:tc>
          <w:tcPr>
            <w:tcW w:w="8512" w:type="dxa"/>
          </w:tcPr>
          <w:p w14:paraId="3967E911"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626507DE" w14:textId="77777777" w:rsidR="00AF70DC" w:rsidRDefault="00832853">
            <w:pPr>
              <w:widowControl/>
              <w:numPr>
                <w:ilvl w:val="0"/>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hint="eastAsia"/>
                <w:kern w:val="0"/>
                <w:sz w:val="20"/>
                <w:szCs w:val="20"/>
                <w:lang w:eastAsia="ja-JP"/>
              </w:rPr>
              <w:t>S</w:t>
            </w:r>
            <w:r>
              <w:rPr>
                <w:rFonts w:ascii="Times New Roman" w:eastAsia="Yu Mincho" w:hAnsi="Times New Roman" w:cs="Times New Roman"/>
                <w:kern w:val="0"/>
                <w:sz w:val="20"/>
                <w:szCs w:val="20"/>
                <w:lang w:eastAsia="ja-JP"/>
              </w:rPr>
              <w:t>tudy further whether/how multiple active configured grants for a BWP of a serving cell.</w:t>
            </w:r>
          </w:p>
          <w:p w14:paraId="58EBAF8E" w14:textId="77777777" w:rsidR="00AF70DC" w:rsidRDefault="00832853">
            <w:pPr>
              <w:widowControl/>
              <w:numPr>
                <w:ilvl w:val="1"/>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Identify potential specification impacts and options for both type 1 and type 2</w:t>
            </w:r>
          </w:p>
          <w:p w14:paraId="64BAC79B" w14:textId="77777777" w:rsidR="00AF70DC" w:rsidRDefault="00832853">
            <w:pPr>
              <w:widowControl/>
              <w:numPr>
                <w:ilvl w:val="2"/>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At least </w:t>
            </w:r>
            <w:r>
              <w:rPr>
                <w:rFonts w:ascii="Times New Roman" w:eastAsia="Yu Mincho" w:hAnsi="Times New Roman" w:cs="Times New Roman" w:hint="eastAsia"/>
                <w:kern w:val="0"/>
                <w:sz w:val="20"/>
                <w:szCs w:val="20"/>
                <w:lang w:eastAsia="ja-JP"/>
              </w:rPr>
              <w:t>A</w:t>
            </w:r>
            <w:r>
              <w:rPr>
                <w:rFonts w:ascii="Times New Roman" w:eastAsia="Yu Mincho" w:hAnsi="Times New Roman" w:cs="Times New Roman"/>
                <w:kern w:val="0"/>
                <w:sz w:val="20"/>
                <w:szCs w:val="20"/>
                <w:lang w:eastAsia="ja-JP"/>
              </w:rPr>
              <w:t>ctivation/deactivation mechanism for Type2</w:t>
            </w:r>
          </w:p>
          <w:p w14:paraId="6C886A29" w14:textId="77777777" w:rsidR="00AF70DC" w:rsidRDefault="00832853">
            <w:pPr>
              <w:widowControl/>
              <w:numPr>
                <w:ilvl w:val="3"/>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E.g., whether each configuration is activated/deactivated or multiple configurations are activated/deactivated</w:t>
            </w:r>
          </w:p>
          <w:p w14:paraId="485D9377" w14:textId="77777777" w:rsidR="00AF70DC" w:rsidRDefault="00832853">
            <w:pPr>
              <w:widowControl/>
              <w:numPr>
                <w:ilvl w:val="2"/>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Study how to support repetitions with multiple configurations for a BWP of a serving cell</w:t>
            </w:r>
          </w:p>
          <w:p w14:paraId="48EF1DB6" w14:textId="77777777" w:rsidR="00AF70DC" w:rsidRDefault="00832853">
            <w:pPr>
              <w:widowControl/>
              <w:numPr>
                <w:ilvl w:val="2"/>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FFS </w:t>
            </w:r>
            <w:r>
              <w:rPr>
                <w:rFonts w:ascii="Times New Roman" w:eastAsia="Yu Mincho" w:hAnsi="Times New Roman" w:cs="Times New Roman" w:hint="eastAsia"/>
                <w:kern w:val="0"/>
                <w:sz w:val="20"/>
                <w:szCs w:val="20"/>
                <w:lang w:eastAsia="ja-JP"/>
              </w:rPr>
              <w:t>H</w:t>
            </w:r>
            <w:r>
              <w:rPr>
                <w:rFonts w:ascii="Times New Roman" w:eastAsia="Yu Mincho" w:hAnsi="Times New Roman" w:cs="Times New Roman"/>
                <w:kern w:val="0"/>
                <w:sz w:val="20"/>
                <w:szCs w:val="20"/>
                <w:lang w:eastAsia="ja-JP"/>
              </w:rPr>
              <w:t>ARQ process ID determination for both type 1 and type 2</w:t>
            </w:r>
          </w:p>
          <w:p w14:paraId="1853B506" w14:textId="77777777" w:rsidR="00AF70DC" w:rsidRDefault="00832853">
            <w:pPr>
              <w:widowControl/>
              <w:numPr>
                <w:ilvl w:val="2"/>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FFS other specification impacts for both type 1 and type 2</w:t>
            </w:r>
          </w:p>
          <w:p w14:paraId="5E545BDA" w14:textId="77777777" w:rsidR="00AF70DC" w:rsidRDefault="00832853">
            <w:pPr>
              <w:widowControl/>
              <w:numPr>
                <w:ilvl w:val="1"/>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Study the performance impacts</w:t>
            </w:r>
          </w:p>
          <w:p w14:paraId="6554AEA2"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7CBC6107" w14:textId="77777777" w:rsidR="00AF70DC" w:rsidRDefault="00832853">
            <w:pPr>
              <w:widowControl/>
              <w:numPr>
                <w:ilvl w:val="0"/>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hint="eastAsia"/>
                <w:kern w:val="0"/>
                <w:sz w:val="20"/>
                <w:szCs w:val="20"/>
                <w:lang w:eastAsia="ja-JP"/>
              </w:rPr>
              <w:t>S</w:t>
            </w:r>
            <w:r>
              <w:rPr>
                <w:rFonts w:ascii="Times New Roman" w:eastAsia="Yu Mincho" w:hAnsi="Times New Roman" w:cs="Times New Roman"/>
                <w:kern w:val="0"/>
                <w:sz w:val="20"/>
                <w:szCs w:val="20"/>
                <w:lang w:eastAsia="ja-JP"/>
              </w:rPr>
              <w:t>tudy further whether/how on ensuring K repetitions.</w:t>
            </w:r>
          </w:p>
          <w:p w14:paraId="61E34420" w14:textId="77777777" w:rsidR="00AF70DC" w:rsidRDefault="00832853">
            <w:pPr>
              <w:widowControl/>
              <w:numPr>
                <w:ilvl w:val="0"/>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hint="eastAsia"/>
                <w:kern w:val="0"/>
                <w:sz w:val="20"/>
                <w:szCs w:val="20"/>
                <w:lang w:eastAsia="ja-JP"/>
              </w:rPr>
              <w:t>S</w:t>
            </w:r>
            <w:r>
              <w:rPr>
                <w:rFonts w:ascii="Times New Roman" w:eastAsia="Yu Mincho" w:hAnsi="Times New Roman" w:cs="Times New Roman"/>
                <w:kern w:val="0"/>
                <w:sz w:val="20"/>
                <w:szCs w:val="20"/>
                <w:lang w:eastAsia="ja-JP"/>
              </w:rPr>
              <w:t>tudy further on PUSCH repetitions within a slot for configured grant.</w:t>
            </w:r>
          </w:p>
        </w:tc>
      </w:tr>
    </w:tbl>
    <w:p w14:paraId="709B7109" w14:textId="77777777" w:rsidR="00AF70DC" w:rsidRDefault="00AF70DC"/>
    <w:p w14:paraId="164C6520" w14:textId="77777777" w:rsidR="00AF70DC" w:rsidRDefault="00832853">
      <w:pPr>
        <w:pStyle w:val="3"/>
        <w:adjustRightInd w:val="0"/>
        <w:snapToGrid w:val="0"/>
        <w:spacing w:after="50"/>
        <w:ind w:left="840"/>
        <w:rPr>
          <w:rFonts w:ascii="Times New Roman" w:hAnsi="Times New Roman" w:cs="Times New Roman"/>
          <w:sz w:val="22"/>
        </w:rPr>
      </w:pPr>
      <w:r>
        <w:rPr>
          <w:rFonts w:ascii="Times New Roman" w:hAnsi="Times New Roman" w:cs="Times New Roman"/>
          <w:sz w:val="22"/>
        </w:rPr>
        <w:t>#94bis</w:t>
      </w:r>
    </w:p>
    <w:tbl>
      <w:tblPr>
        <w:tblStyle w:val="af5"/>
        <w:tblW w:w="8512" w:type="dxa"/>
        <w:tblLayout w:type="fixed"/>
        <w:tblLook w:val="04A0" w:firstRow="1" w:lastRow="0" w:firstColumn="1" w:lastColumn="0" w:noHBand="0" w:noVBand="1"/>
      </w:tblPr>
      <w:tblGrid>
        <w:gridCol w:w="8512"/>
      </w:tblGrid>
      <w:tr w:rsidR="00AF70DC" w14:paraId="3C3DF70F" w14:textId="77777777">
        <w:tc>
          <w:tcPr>
            <w:tcW w:w="8512" w:type="dxa"/>
          </w:tcPr>
          <w:p w14:paraId="0BD04409"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4FCEC4B7" w14:textId="77777777" w:rsidR="00AF70DC" w:rsidRDefault="00832853">
            <w:pPr>
              <w:widowControl/>
              <w:numPr>
                <w:ilvl w:val="0"/>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bookmarkStart w:id="21" w:name="_Hlk528752787"/>
            <w:r>
              <w:rPr>
                <w:rFonts w:ascii="Times New Roman" w:eastAsia="Yu Mincho" w:hAnsi="Times New Roman" w:cs="Times New Roman" w:hint="eastAsia"/>
                <w:kern w:val="0"/>
                <w:sz w:val="20"/>
                <w:szCs w:val="20"/>
                <w:lang w:eastAsia="ja-JP"/>
              </w:rPr>
              <w:t>One PUSCH transmission instance is not allowed to cross the slot boundary</w:t>
            </w:r>
            <w:bookmarkEnd w:id="21"/>
            <w:r>
              <w:rPr>
                <w:rFonts w:ascii="Times New Roman" w:eastAsia="Yu Mincho" w:hAnsi="Times New Roman" w:cs="Times New Roman" w:hint="eastAsia"/>
                <w:kern w:val="0"/>
                <w:sz w:val="20"/>
                <w:szCs w:val="20"/>
                <w:lang w:eastAsia="ja-JP"/>
              </w:rPr>
              <w:t xml:space="preserve"> at least for grant-based PUSCH.</w:t>
            </w:r>
            <w:r>
              <w:rPr>
                <w:rFonts w:ascii="Times New Roman" w:eastAsia="Yu Mincho" w:hAnsi="Times New Roman" w:cs="Times New Roman"/>
                <w:kern w:val="0"/>
                <w:sz w:val="20"/>
                <w:szCs w:val="20"/>
                <w:lang w:eastAsia="ja-JP"/>
              </w:rPr>
              <w:t xml:space="preserve"> </w:t>
            </w:r>
          </w:p>
          <w:p w14:paraId="4A5D8A34"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018BD20C" w14:textId="77777777" w:rsidR="00AF70DC" w:rsidRDefault="00832853">
            <w:pPr>
              <w:widowControl/>
              <w:numPr>
                <w:ilvl w:val="0"/>
                <w:numId w:val="21"/>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To study further from at least the following:</w:t>
            </w:r>
          </w:p>
          <w:p w14:paraId="6C05D213" w14:textId="77777777" w:rsidR="00AF70DC" w:rsidRDefault="00832853">
            <w:pPr>
              <w:widowControl/>
              <w:numPr>
                <w:ilvl w:val="1"/>
                <w:numId w:val="22"/>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Option 1: multiple active configured grant configurations for a BWP of a serving cell</w:t>
            </w:r>
          </w:p>
          <w:p w14:paraId="36591A31" w14:textId="77777777" w:rsidR="00AF70DC" w:rsidRDefault="00832853">
            <w:pPr>
              <w:widowControl/>
              <w:numPr>
                <w:ilvl w:val="1"/>
                <w:numId w:val="22"/>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Option 2: repetition(s) across the boundary of a period P</w:t>
            </w:r>
          </w:p>
          <w:p w14:paraId="134E8F6A" w14:textId="77777777" w:rsidR="00AF70DC" w:rsidRDefault="00832853">
            <w:pPr>
              <w:widowControl/>
              <w:numPr>
                <w:ilvl w:val="1"/>
                <w:numId w:val="22"/>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Option 3: one transmission cross boundary of a period P </w:t>
            </w:r>
          </w:p>
          <w:p w14:paraId="47E07F2B" w14:textId="77777777" w:rsidR="00AF70DC" w:rsidRDefault="00832853">
            <w:pPr>
              <w:widowControl/>
              <w:numPr>
                <w:ilvl w:val="1"/>
                <w:numId w:val="22"/>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FFS the UE behavior when repetitions are collided with the resource which are not available for UL transmissions </w:t>
            </w:r>
          </w:p>
          <w:p w14:paraId="0A7B6E2A" w14:textId="77777777" w:rsidR="00AF70DC" w:rsidRDefault="00832853">
            <w:pPr>
              <w:widowControl/>
              <w:numPr>
                <w:ilvl w:val="1"/>
                <w:numId w:val="22"/>
              </w:numPr>
              <w:jc w:val="left"/>
            </w:pPr>
            <w:r>
              <w:rPr>
                <w:rFonts w:ascii="Times New Roman" w:eastAsia="Yu Mincho" w:hAnsi="Times New Roman" w:cs="Times New Roman"/>
                <w:kern w:val="0"/>
                <w:sz w:val="20"/>
                <w:szCs w:val="20"/>
                <w:lang w:eastAsia="ja-JP"/>
              </w:rPr>
              <w:t>Note: Switch grant free to grant based retransmission which is available in Rel.15</w:t>
            </w:r>
          </w:p>
        </w:tc>
      </w:tr>
    </w:tbl>
    <w:p w14:paraId="303BBDF6" w14:textId="13DB19EC" w:rsidR="00AF70DC" w:rsidRDefault="00AF70DC"/>
    <w:p w14:paraId="1D2DDB8F" w14:textId="27618F8B" w:rsidR="000C3C38" w:rsidRDefault="000C3C38" w:rsidP="000C3C38">
      <w:pPr>
        <w:pStyle w:val="3"/>
        <w:adjustRightInd w:val="0"/>
        <w:snapToGrid w:val="0"/>
        <w:spacing w:after="50"/>
        <w:ind w:left="840"/>
        <w:rPr>
          <w:rFonts w:ascii="Times New Roman" w:hAnsi="Times New Roman" w:cs="Times New Roman"/>
          <w:sz w:val="22"/>
        </w:rPr>
      </w:pPr>
      <w:r>
        <w:rPr>
          <w:rFonts w:ascii="Times New Roman" w:hAnsi="Times New Roman" w:cs="Times New Roman"/>
          <w:sz w:val="22"/>
        </w:rPr>
        <w:t>#95</w:t>
      </w:r>
    </w:p>
    <w:tbl>
      <w:tblPr>
        <w:tblStyle w:val="af5"/>
        <w:tblW w:w="8512" w:type="dxa"/>
        <w:tblLayout w:type="fixed"/>
        <w:tblLook w:val="04A0" w:firstRow="1" w:lastRow="0" w:firstColumn="1" w:lastColumn="0" w:noHBand="0" w:noVBand="1"/>
      </w:tblPr>
      <w:tblGrid>
        <w:gridCol w:w="8512"/>
      </w:tblGrid>
      <w:tr w:rsidR="000C3C38" w14:paraId="5607AF2E" w14:textId="77777777" w:rsidTr="005C0700">
        <w:tc>
          <w:tcPr>
            <w:tcW w:w="8512" w:type="dxa"/>
          </w:tcPr>
          <w:p w14:paraId="034CC4E2" w14:textId="77777777" w:rsidR="000C3C38" w:rsidRDefault="000C3C38" w:rsidP="005C0700">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3B22FB6D" w14:textId="77777777" w:rsidR="00093086" w:rsidRPr="00FD3D4C" w:rsidRDefault="00093086" w:rsidP="00093086">
            <w:pPr>
              <w:widowControl/>
              <w:numPr>
                <w:ilvl w:val="0"/>
                <w:numId w:val="31"/>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FD3D4C">
              <w:rPr>
                <w:rFonts w:ascii="Times New Roman" w:eastAsia="宋体" w:hAnsi="Times New Roman" w:cs="Times New Roman"/>
                <w:kern w:val="0"/>
                <w:sz w:val="20"/>
                <w:szCs w:val="20"/>
                <w:lang w:val="en-GB" w:eastAsia="ja-JP"/>
              </w:rPr>
              <w:t xml:space="preserve">Multiple active configured grant configurations for a given BWP of a serving cell should be supported at least for different services/traffic types and/or for enhancing reliability and reducing latency </w:t>
            </w:r>
          </w:p>
          <w:p w14:paraId="48145811" w14:textId="77777777" w:rsidR="00093086" w:rsidRPr="00FD3D4C" w:rsidRDefault="00093086" w:rsidP="00093086">
            <w:pPr>
              <w:widowControl/>
              <w:numPr>
                <w:ilvl w:val="1"/>
                <w:numId w:val="31"/>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FD3D4C">
              <w:rPr>
                <w:rFonts w:ascii="Times New Roman" w:eastAsia="宋体" w:hAnsi="Times New Roman" w:cs="Times New Roman"/>
                <w:kern w:val="0"/>
                <w:sz w:val="20"/>
                <w:szCs w:val="20"/>
                <w:lang w:val="en-GB" w:eastAsia="ja-JP"/>
              </w:rPr>
              <w:t>FFS details</w:t>
            </w:r>
          </w:p>
          <w:p w14:paraId="4F836B5A" w14:textId="77777777" w:rsidR="00093086" w:rsidRPr="00FD3D4C" w:rsidRDefault="00093086" w:rsidP="00093086">
            <w:pPr>
              <w:widowControl/>
              <w:numPr>
                <w:ilvl w:val="1"/>
                <w:numId w:val="31"/>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FD3D4C">
              <w:rPr>
                <w:rFonts w:ascii="Times New Roman" w:eastAsia="宋体" w:hAnsi="Times New Roman" w:cs="Times New Roman"/>
                <w:kern w:val="0"/>
                <w:sz w:val="20"/>
                <w:szCs w:val="20"/>
                <w:lang w:val="en-GB" w:eastAsia="ja-JP"/>
              </w:rPr>
              <w:t>Note: it is understood that the above may be related to RAN2-led work on intra-UE multiplexing</w:t>
            </w:r>
          </w:p>
          <w:p w14:paraId="231DDE19" w14:textId="77777777" w:rsidR="00093086" w:rsidRPr="00FD3D4C" w:rsidRDefault="00093086" w:rsidP="00093086">
            <w:pPr>
              <w:widowControl/>
              <w:jc w:val="left"/>
              <w:rPr>
                <w:rFonts w:ascii="Times New Roman" w:eastAsia="Batang" w:hAnsi="Times New Roman" w:cs="Times New Roman"/>
                <w:kern w:val="0"/>
                <w:sz w:val="20"/>
                <w:szCs w:val="24"/>
                <w:lang w:val="en-GB" w:eastAsia="en-US"/>
              </w:rPr>
            </w:pPr>
            <w:r w:rsidRPr="00FD3D4C">
              <w:rPr>
                <w:rFonts w:ascii="Times New Roman" w:eastAsia="Batang" w:hAnsi="Times New Roman" w:cs="Times New Roman"/>
                <w:kern w:val="0"/>
                <w:sz w:val="20"/>
                <w:szCs w:val="24"/>
                <w:highlight w:val="green"/>
                <w:lang w:val="en-GB" w:eastAsia="en-US"/>
              </w:rPr>
              <w:t>Agreement</w:t>
            </w:r>
            <w:r w:rsidRPr="00FD3D4C">
              <w:rPr>
                <w:rFonts w:ascii="Times New Roman" w:eastAsia="Batang" w:hAnsi="Times New Roman" w:cs="Times New Roman"/>
                <w:kern w:val="0"/>
                <w:sz w:val="20"/>
                <w:szCs w:val="24"/>
                <w:lang w:val="en-GB" w:eastAsia="en-US"/>
              </w:rPr>
              <w:t>:</w:t>
            </w:r>
          </w:p>
          <w:p w14:paraId="4BDE2213" w14:textId="77777777" w:rsidR="00093086" w:rsidRPr="00FD3D4C" w:rsidRDefault="00093086" w:rsidP="00093086">
            <w:pPr>
              <w:widowControl/>
              <w:numPr>
                <w:ilvl w:val="0"/>
                <w:numId w:val="32"/>
              </w:numPr>
              <w:overflowPunct w:val="0"/>
              <w:autoSpaceDE w:val="0"/>
              <w:autoSpaceDN w:val="0"/>
              <w:adjustRightInd w:val="0"/>
              <w:spacing w:after="180"/>
              <w:contextualSpacing/>
              <w:jc w:val="left"/>
              <w:textAlignment w:val="baseline"/>
              <w:rPr>
                <w:rFonts w:ascii="Times New Roman" w:eastAsia="MS Mincho" w:hAnsi="Times New Roman" w:cs="Times New Roman"/>
                <w:kern w:val="0"/>
                <w:sz w:val="20"/>
                <w:szCs w:val="20"/>
                <w:lang w:val="en-GB" w:eastAsia="ja-JP"/>
              </w:rPr>
            </w:pPr>
            <w:r w:rsidRPr="00FD3D4C">
              <w:rPr>
                <w:rFonts w:ascii="Times New Roman" w:eastAsia="MS Mincho" w:hAnsi="Times New Roman" w:cs="Times New Roman"/>
                <w:kern w:val="0"/>
                <w:sz w:val="20"/>
                <w:szCs w:val="20"/>
                <w:lang w:val="en-GB" w:eastAsia="ja-JP"/>
              </w:rPr>
              <w:t xml:space="preserve">One PUSCH transmission instance is not allowed to cross the slot boundary for UL configured grant </w:t>
            </w:r>
          </w:p>
          <w:p w14:paraId="23CE0733" w14:textId="77777777" w:rsidR="00093086" w:rsidRPr="00FD3D4C" w:rsidRDefault="00093086" w:rsidP="00093086">
            <w:pPr>
              <w:widowControl/>
              <w:jc w:val="left"/>
              <w:rPr>
                <w:rFonts w:ascii="Times New Roman" w:eastAsia="Batang" w:hAnsi="Times New Roman" w:cs="Times New Roman"/>
                <w:kern w:val="0"/>
                <w:sz w:val="20"/>
                <w:szCs w:val="24"/>
                <w:lang w:val="en-GB" w:eastAsia="en-US"/>
              </w:rPr>
            </w:pPr>
            <w:r w:rsidRPr="00FD3D4C">
              <w:rPr>
                <w:rFonts w:ascii="Times New Roman" w:eastAsia="Batang" w:hAnsi="Times New Roman" w:cs="Times New Roman"/>
                <w:kern w:val="0"/>
                <w:sz w:val="20"/>
                <w:szCs w:val="24"/>
                <w:highlight w:val="green"/>
                <w:lang w:val="en-GB" w:eastAsia="en-US"/>
              </w:rPr>
              <w:t>Agreements</w:t>
            </w:r>
            <w:r w:rsidRPr="00FD3D4C">
              <w:rPr>
                <w:rFonts w:ascii="Times New Roman" w:eastAsia="Batang" w:hAnsi="Times New Roman" w:cs="Times New Roman"/>
                <w:kern w:val="0"/>
                <w:sz w:val="20"/>
                <w:szCs w:val="24"/>
                <w:lang w:val="en-GB" w:eastAsia="en-US"/>
              </w:rPr>
              <w:t>:</w:t>
            </w:r>
          </w:p>
          <w:p w14:paraId="31F6F044" w14:textId="77777777" w:rsidR="00093086" w:rsidRPr="00FD3D4C" w:rsidRDefault="00093086" w:rsidP="00093086">
            <w:pPr>
              <w:widowControl/>
              <w:numPr>
                <w:ilvl w:val="0"/>
                <w:numId w:val="3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 xml:space="preserve">For whether to support explicit HARQ-ACK for configured grant for UL, at least study further </w:t>
            </w:r>
            <w:proofErr w:type="spellStart"/>
            <w:r w:rsidRPr="00FD3D4C">
              <w:rPr>
                <w:rFonts w:ascii="Times New Roman" w:eastAsia="宋体" w:hAnsi="Times New Roman" w:cs="Times New Roman"/>
                <w:kern w:val="0"/>
                <w:sz w:val="20"/>
                <w:szCs w:val="20"/>
                <w:lang w:val="en-GB"/>
              </w:rPr>
              <w:t>gNB’s</w:t>
            </w:r>
            <w:proofErr w:type="spellEnd"/>
            <w:r w:rsidRPr="00FD3D4C">
              <w:rPr>
                <w:rFonts w:ascii="Times New Roman" w:eastAsia="宋体" w:hAnsi="Times New Roman" w:cs="Times New Roman"/>
                <w:kern w:val="0"/>
                <w:sz w:val="20"/>
                <w:szCs w:val="20"/>
                <w:lang w:val="en-GB"/>
              </w:rPr>
              <w:t xml:space="preserve"> missed detection performance of the PUSCH under configured grant</w:t>
            </w:r>
          </w:p>
          <w:p w14:paraId="696C3824" w14:textId="77777777" w:rsidR="00093086" w:rsidRPr="00FD3D4C" w:rsidRDefault="00093086" w:rsidP="00093086">
            <w:pPr>
              <w:widowControl/>
              <w:numPr>
                <w:ilvl w:val="1"/>
                <w:numId w:val="3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lastRenderedPageBreak/>
              <w:t xml:space="preserve">Study how to resolve </w:t>
            </w:r>
            <w:proofErr w:type="spellStart"/>
            <w:r w:rsidRPr="00FD3D4C">
              <w:rPr>
                <w:rFonts w:ascii="Times New Roman" w:eastAsia="宋体" w:hAnsi="Times New Roman" w:cs="Times New Roman"/>
                <w:kern w:val="0"/>
                <w:sz w:val="20"/>
                <w:szCs w:val="20"/>
                <w:lang w:val="en-GB"/>
              </w:rPr>
              <w:t>gNB’s</w:t>
            </w:r>
            <w:proofErr w:type="spellEnd"/>
            <w:r w:rsidRPr="00FD3D4C">
              <w:rPr>
                <w:rFonts w:ascii="Times New Roman" w:eastAsia="宋体" w:hAnsi="Times New Roman" w:cs="Times New Roman"/>
                <w:kern w:val="0"/>
                <w:sz w:val="20"/>
                <w:szCs w:val="20"/>
                <w:lang w:val="en-GB"/>
              </w:rPr>
              <w:t xml:space="preserve"> missed detection if it is an issue </w:t>
            </w:r>
          </w:p>
          <w:p w14:paraId="77B2BC4E" w14:textId="77777777" w:rsidR="00093086" w:rsidRPr="00FD3D4C" w:rsidRDefault="00093086" w:rsidP="00093086">
            <w:pPr>
              <w:widowControl/>
              <w:numPr>
                <w:ilvl w:val="1"/>
                <w:numId w:val="3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Study should take at least following into account:</w:t>
            </w:r>
          </w:p>
          <w:p w14:paraId="1EEEE683" w14:textId="77777777" w:rsidR="00093086" w:rsidRPr="00FD3D4C" w:rsidRDefault="00093086" w:rsidP="00093086">
            <w:pPr>
              <w:widowControl/>
              <w:numPr>
                <w:ilvl w:val="2"/>
                <w:numId w:val="3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 xml:space="preserve">Companies report the false alarm target </w:t>
            </w:r>
          </w:p>
          <w:p w14:paraId="4E0DF1E7" w14:textId="77777777" w:rsidR="00093086" w:rsidRPr="00FD3D4C" w:rsidRDefault="00093086" w:rsidP="00093086">
            <w:pPr>
              <w:widowControl/>
              <w:numPr>
                <w:ilvl w:val="2"/>
                <w:numId w:val="3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Companies report the DMRS configuration assumptions</w:t>
            </w:r>
          </w:p>
          <w:p w14:paraId="0805FB3F" w14:textId="77777777" w:rsidR="00093086" w:rsidRPr="00FD3D4C" w:rsidRDefault="00093086" w:rsidP="00093086">
            <w:pPr>
              <w:widowControl/>
              <w:numPr>
                <w:ilvl w:val="2"/>
                <w:numId w:val="3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The number of UEs sharing the time/frequency-domain grant free resource: 1 is the baseline, larger than 1 can also be considered</w:t>
            </w:r>
          </w:p>
          <w:p w14:paraId="0CB9FC10" w14:textId="28968F76" w:rsidR="000C3C38" w:rsidRPr="00093086" w:rsidRDefault="000C3C38" w:rsidP="00093086">
            <w:pPr>
              <w:widowControl/>
              <w:tabs>
                <w:tab w:val="left" w:pos="720"/>
                <w:tab w:val="left" w:pos="1440"/>
              </w:tabs>
              <w:jc w:val="left"/>
              <w:rPr>
                <w:lang w:val="en-GB"/>
              </w:rPr>
            </w:pPr>
          </w:p>
        </w:tc>
      </w:tr>
    </w:tbl>
    <w:p w14:paraId="577E23BD" w14:textId="21FD12EC" w:rsidR="000C3C38" w:rsidRDefault="000C3C38"/>
    <w:p w14:paraId="04CBB55D" w14:textId="3625E5C7" w:rsidR="00E171D9" w:rsidRPr="00E171D9" w:rsidRDefault="00E171D9" w:rsidP="00E171D9">
      <w:pPr>
        <w:pStyle w:val="3"/>
        <w:adjustRightInd w:val="0"/>
        <w:snapToGrid w:val="0"/>
        <w:spacing w:after="50"/>
        <w:ind w:left="840"/>
        <w:rPr>
          <w:rFonts w:ascii="Times New Roman" w:hAnsi="Times New Roman" w:cs="Times New Roman"/>
          <w:sz w:val="22"/>
        </w:rPr>
      </w:pPr>
      <w:r w:rsidRPr="00E171D9">
        <w:rPr>
          <w:rFonts w:ascii="Times New Roman" w:hAnsi="Times New Roman" w:cs="Times New Roman" w:hint="eastAsia"/>
          <w:sz w:val="22"/>
        </w:rPr>
        <w:t>#</w:t>
      </w:r>
      <w:r w:rsidRPr="00E171D9">
        <w:rPr>
          <w:rFonts w:ascii="Times New Roman" w:hAnsi="Times New Roman" w:cs="Times New Roman"/>
          <w:sz w:val="22"/>
        </w:rPr>
        <w:t xml:space="preserve"> NR AH Jan. 2019</w:t>
      </w:r>
    </w:p>
    <w:p w14:paraId="25EF69EA" w14:textId="77777777" w:rsidR="00E171D9" w:rsidRPr="00251021" w:rsidRDefault="00E171D9" w:rsidP="00251021">
      <w:pPr>
        <w:snapToGrid w:val="0"/>
        <w:spacing w:afterLines="50" w:after="156"/>
        <w:rPr>
          <w:rFonts w:ascii="Times New Roman" w:eastAsia="Yu Mincho" w:hAnsi="Times New Roman" w:cs="Times New Roman"/>
          <w:sz w:val="22"/>
          <w:szCs w:val="20"/>
          <w:lang w:eastAsia="ja-JP"/>
        </w:rPr>
      </w:pPr>
      <w:r w:rsidRPr="00251021">
        <w:rPr>
          <w:rFonts w:ascii="Times New Roman" w:hAnsi="Times New Roman" w:cs="Times New Roman"/>
          <w:sz w:val="22"/>
          <w:szCs w:val="20"/>
          <w:highlight w:val="green"/>
          <w:lang w:eastAsia="x-none"/>
        </w:rPr>
        <w:t>O</w:t>
      </w:r>
      <w:r w:rsidRPr="00251021">
        <w:rPr>
          <w:rFonts w:ascii="Times New Roman" w:eastAsia="Yu Mincho" w:hAnsi="Times New Roman" w:cs="Times New Roman"/>
          <w:sz w:val="22"/>
          <w:szCs w:val="20"/>
          <w:highlight w:val="green"/>
          <w:lang w:eastAsia="ja-JP"/>
        </w:rPr>
        <w:t>bservations</w:t>
      </w:r>
      <w:r w:rsidRPr="00251021">
        <w:rPr>
          <w:rFonts w:ascii="Times New Roman" w:eastAsia="Yu Mincho" w:hAnsi="Times New Roman" w:cs="Times New Roman"/>
          <w:sz w:val="22"/>
          <w:szCs w:val="20"/>
          <w:lang w:eastAsia="ja-JP"/>
        </w:rPr>
        <w:t>:</w:t>
      </w:r>
    </w:p>
    <w:p w14:paraId="6CBF0FEB" w14:textId="77777777" w:rsidR="00E171D9" w:rsidRPr="00251021" w:rsidRDefault="00E171D9" w:rsidP="00251021">
      <w:pPr>
        <w:pStyle w:val="af6"/>
        <w:numPr>
          <w:ilvl w:val="0"/>
          <w:numId w:val="20"/>
        </w:numPr>
        <w:snapToGrid w:val="0"/>
        <w:spacing w:afterLines="50" w:after="156"/>
        <w:ind w:firstLineChars="0"/>
        <w:rPr>
          <w:rFonts w:ascii="Times New Roman" w:eastAsia="Yu Mincho" w:hAnsi="Times New Roman" w:cs="Times New Roman"/>
          <w:sz w:val="22"/>
          <w:szCs w:val="20"/>
          <w:lang w:eastAsia="ja-JP"/>
        </w:rPr>
      </w:pPr>
      <w:r w:rsidRPr="00251021">
        <w:rPr>
          <w:rFonts w:ascii="Times New Roman" w:eastAsia="Yu Mincho" w:hAnsi="Times New Roman" w:cs="Times New Roman"/>
          <w:sz w:val="22"/>
          <w:szCs w:val="20"/>
          <w:lang w:eastAsia="ja-JP"/>
        </w:rPr>
        <w:t>PUSCH miss detection performance highly depends on the PUSCH configurations such as DMRS configuration, resource allocation, and false-alarm target setting.</w:t>
      </w:r>
    </w:p>
    <w:p w14:paraId="78D2A95F" w14:textId="77777777" w:rsidR="00E171D9" w:rsidRPr="00251021" w:rsidRDefault="00E171D9" w:rsidP="00251021">
      <w:pPr>
        <w:pStyle w:val="af6"/>
        <w:numPr>
          <w:ilvl w:val="1"/>
          <w:numId w:val="20"/>
        </w:numPr>
        <w:snapToGrid w:val="0"/>
        <w:spacing w:afterLines="50" w:after="156"/>
        <w:ind w:firstLineChars="0"/>
        <w:rPr>
          <w:rFonts w:ascii="Times New Roman" w:eastAsia="Yu Mincho" w:hAnsi="Times New Roman" w:cs="Times New Roman"/>
          <w:sz w:val="22"/>
          <w:szCs w:val="20"/>
          <w:lang w:eastAsia="ja-JP"/>
        </w:rPr>
      </w:pPr>
      <w:r w:rsidRPr="00251021">
        <w:rPr>
          <w:rFonts w:ascii="Times New Roman" w:eastAsia="Yu Mincho" w:hAnsi="Times New Roman" w:cs="Times New Roman"/>
          <w:sz w:val="22"/>
          <w:szCs w:val="20"/>
          <w:lang w:eastAsia="ja-JP"/>
        </w:rPr>
        <w:t xml:space="preserve">If a configured grant PUSCH resource is not shared by multiple UEs, </w:t>
      </w:r>
    </w:p>
    <w:p w14:paraId="44B89D38" w14:textId="77777777" w:rsidR="00E171D9" w:rsidRPr="00251021" w:rsidRDefault="00E171D9" w:rsidP="00251021">
      <w:pPr>
        <w:pStyle w:val="af6"/>
        <w:numPr>
          <w:ilvl w:val="2"/>
          <w:numId w:val="20"/>
        </w:numPr>
        <w:snapToGrid w:val="0"/>
        <w:spacing w:afterLines="50" w:after="156"/>
        <w:ind w:firstLineChars="0"/>
        <w:rPr>
          <w:rFonts w:ascii="Times New Roman" w:eastAsia="Yu Mincho" w:hAnsi="Times New Roman" w:cs="Times New Roman"/>
          <w:sz w:val="22"/>
          <w:szCs w:val="20"/>
          <w:lang w:eastAsia="ja-JP"/>
        </w:rPr>
      </w:pPr>
      <w:r w:rsidRPr="00251021">
        <w:rPr>
          <w:rFonts w:ascii="Times New Roman" w:eastAsia="Yu Mincho" w:hAnsi="Times New Roman" w:cs="Times New Roman"/>
          <w:sz w:val="22"/>
          <w:szCs w:val="20"/>
          <w:lang w:eastAsia="ja-JP"/>
        </w:rPr>
        <w:t>7 companies observed that if the reliability requirement is to be met by a single transmission, all the results show that PUSCH miss detection probability is lower than the PUSCH target BLER under the respective evaluation assumptions (e.g., MCS levels, etc.).</w:t>
      </w:r>
    </w:p>
    <w:p w14:paraId="797442FC" w14:textId="77777777" w:rsidR="00E171D9" w:rsidRPr="00251021" w:rsidRDefault="00E171D9" w:rsidP="00251021">
      <w:pPr>
        <w:snapToGrid w:val="0"/>
        <w:spacing w:afterLines="50" w:after="156"/>
        <w:rPr>
          <w:rFonts w:ascii="Times New Roman" w:hAnsi="Times New Roman" w:cs="Times New Roman"/>
          <w:sz w:val="22"/>
          <w:szCs w:val="20"/>
          <w:highlight w:val="green"/>
          <w:lang w:eastAsia="x-none"/>
        </w:rPr>
      </w:pPr>
      <w:r w:rsidRPr="00251021">
        <w:rPr>
          <w:rFonts w:ascii="Times New Roman" w:hAnsi="Times New Roman" w:cs="Times New Roman"/>
          <w:sz w:val="22"/>
          <w:szCs w:val="20"/>
          <w:highlight w:val="green"/>
          <w:lang w:eastAsia="x-none"/>
        </w:rPr>
        <w:t>Agreements:</w:t>
      </w:r>
    </w:p>
    <w:p w14:paraId="7C3AAEFC" w14:textId="77777777" w:rsidR="00E171D9" w:rsidRPr="00251021" w:rsidRDefault="00E171D9" w:rsidP="00251021">
      <w:pPr>
        <w:pStyle w:val="af6"/>
        <w:numPr>
          <w:ilvl w:val="0"/>
          <w:numId w:val="20"/>
        </w:numPr>
        <w:snapToGrid w:val="0"/>
        <w:spacing w:afterLines="50" w:after="156"/>
        <w:ind w:firstLineChars="0"/>
        <w:rPr>
          <w:rFonts w:ascii="Times New Roman" w:eastAsia="Yu Mincho" w:hAnsi="Times New Roman" w:cs="Times New Roman"/>
          <w:sz w:val="22"/>
          <w:szCs w:val="20"/>
          <w:lang w:eastAsia="ja-JP"/>
        </w:rPr>
      </w:pPr>
      <w:r w:rsidRPr="00251021">
        <w:rPr>
          <w:rFonts w:ascii="Times New Roman" w:eastAsia="Yu Mincho" w:hAnsi="Times New Roman" w:cs="Times New Roman"/>
          <w:sz w:val="22"/>
          <w:szCs w:val="20"/>
          <w:lang w:eastAsia="ja-JP"/>
        </w:rPr>
        <w:t>In Rel-16, for both Type 1 and Type 2 configured grant and when multiple active configurations are configured in a BWP, transmission of a TB based on the configured grant is associated with a single active configuration, even if the transmission is repeated</w:t>
      </w:r>
    </w:p>
    <w:p w14:paraId="66ECCFDE" w14:textId="77777777" w:rsidR="00E171D9" w:rsidRPr="00E171D9" w:rsidRDefault="00E171D9"/>
    <w:sectPr w:rsidR="00E171D9" w:rsidRPr="00E171D9" w:rsidSect="000324EA">
      <w:footerReference w:type="default" r:id="rId6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5E8A34" w14:textId="77777777" w:rsidR="00D171E2" w:rsidRDefault="00D171E2">
      <w:r>
        <w:separator/>
      </w:r>
    </w:p>
  </w:endnote>
  <w:endnote w:type="continuationSeparator" w:id="0">
    <w:p w14:paraId="74F4DE6F" w14:textId="77777777" w:rsidR="00D171E2" w:rsidRDefault="00D171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26618197"/>
    </w:sdtPr>
    <w:sdtContent>
      <w:p w14:paraId="08C61E01" w14:textId="438070B8" w:rsidR="00E30231" w:rsidRDefault="00E30231">
        <w:pPr>
          <w:pStyle w:val="ad"/>
          <w:jc w:val="center"/>
        </w:pPr>
        <w:r>
          <w:fldChar w:fldCharType="begin"/>
        </w:r>
        <w:r>
          <w:instrText>PAGE   \* MERGEFORMAT</w:instrText>
        </w:r>
        <w:r>
          <w:fldChar w:fldCharType="separate"/>
        </w:r>
        <w:r w:rsidRPr="00FA0C86">
          <w:rPr>
            <w:noProof/>
            <w:lang w:val="zh-CN"/>
          </w:rPr>
          <w:t>8</w:t>
        </w:r>
        <w:r>
          <w:fldChar w:fldCharType="end"/>
        </w:r>
      </w:p>
    </w:sdtContent>
  </w:sdt>
  <w:p w14:paraId="3379BA72" w14:textId="77777777" w:rsidR="00E30231" w:rsidRDefault="00E30231">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C8A915" w14:textId="77777777" w:rsidR="00D171E2" w:rsidRDefault="00D171E2">
      <w:r>
        <w:separator/>
      </w:r>
    </w:p>
  </w:footnote>
  <w:footnote w:type="continuationSeparator" w:id="0">
    <w:p w14:paraId="69E6BA9C" w14:textId="77777777" w:rsidR="00D171E2" w:rsidRDefault="00D171E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520EFE5"/>
    <w:multiLevelType w:val="singleLevel"/>
    <w:tmpl w:val="B520EFE5"/>
    <w:lvl w:ilvl="0">
      <w:start w:val="1"/>
      <w:numFmt w:val="bullet"/>
      <w:lvlText w:val="•"/>
      <w:lvlJc w:val="left"/>
      <w:pPr>
        <w:ind w:left="420" w:hanging="420"/>
      </w:pPr>
      <w:rPr>
        <w:rFonts w:ascii="Arial" w:hAnsi="Arial" w:cs="Arial" w:hint="default"/>
      </w:rPr>
    </w:lvl>
  </w:abstractNum>
  <w:abstractNum w:abstractNumId="1" w15:restartNumberingAfterBreak="0">
    <w:nsid w:val="C8ACB990"/>
    <w:multiLevelType w:val="singleLevel"/>
    <w:tmpl w:val="C8ACB990"/>
    <w:lvl w:ilvl="0">
      <w:start w:val="1"/>
      <w:numFmt w:val="bullet"/>
      <w:lvlText w:val=""/>
      <w:lvlJc w:val="left"/>
      <w:pPr>
        <w:ind w:left="420" w:hanging="420"/>
      </w:pPr>
      <w:rPr>
        <w:rFonts w:ascii="Wingdings" w:hAnsi="Wingdings" w:hint="default"/>
      </w:rPr>
    </w:lvl>
  </w:abstractNum>
  <w:abstractNum w:abstractNumId="2" w15:restartNumberingAfterBreak="0">
    <w:nsid w:val="F77F1194"/>
    <w:multiLevelType w:val="singleLevel"/>
    <w:tmpl w:val="F77F1194"/>
    <w:lvl w:ilvl="0">
      <w:start w:val="1"/>
      <w:numFmt w:val="bullet"/>
      <w:lvlText w:val=""/>
      <w:lvlJc w:val="left"/>
      <w:pPr>
        <w:ind w:left="420" w:hanging="420"/>
      </w:pPr>
      <w:rPr>
        <w:rFonts w:ascii="Wingdings" w:hAnsi="Wingdings" w:hint="default"/>
      </w:rPr>
    </w:lvl>
  </w:abstractNum>
  <w:abstractNum w:abstractNumId="3" w15:restartNumberingAfterBreak="0">
    <w:nsid w:val="005D0C20"/>
    <w:multiLevelType w:val="hybridMultilevel"/>
    <w:tmpl w:val="C538A6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0707199"/>
    <w:multiLevelType w:val="hybridMultilevel"/>
    <w:tmpl w:val="C7048D6C"/>
    <w:lvl w:ilvl="0" w:tplc="04090001">
      <w:start w:val="1"/>
      <w:numFmt w:val="bullet"/>
      <w:lvlText w:val=""/>
      <w:lvlJc w:val="left"/>
      <w:pPr>
        <w:ind w:left="420" w:hanging="420"/>
      </w:pPr>
      <w:rPr>
        <w:rFonts w:ascii="Wingdings" w:hAnsi="Wingdings" w:hint="default"/>
      </w:rPr>
    </w:lvl>
    <w:lvl w:ilvl="1" w:tplc="0409000D">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2657E89"/>
    <w:multiLevelType w:val="hybridMultilevel"/>
    <w:tmpl w:val="42D659A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04914B5C"/>
    <w:multiLevelType w:val="multilevel"/>
    <w:tmpl w:val="8C5E7B7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60405BD"/>
    <w:multiLevelType w:val="multilevel"/>
    <w:tmpl w:val="79481E9B"/>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 w15:restartNumberingAfterBreak="0">
    <w:nsid w:val="070161A6"/>
    <w:multiLevelType w:val="hybridMultilevel"/>
    <w:tmpl w:val="AC1A0BD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780019"/>
    <w:multiLevelType w:val="hybridMultilevel"/>
    <w:tmpl w:val="CDC6ABA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0C8322E6"/>
    <w:multiLevelType w:val="hybridMultilevel"/>
    <w:tmpl w:val="FC087A8C"/>
    <w:lvl w:ilvl="0" w:tplc="9F6C997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Wingdings" w:hAnsi="Wingding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CC21767"/>
    <w:multiLevelType w:val="multilevel"/>
    <w:tmpl w:val="138A0DE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D385E1C"/>
    <w:multiLevelType w:val="multilevel"/>
    <w:tmpl w:val="0D385E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D7C0A35"/>
    <w:multiLevelType w:val="hybridMultilevel"/>
    <w:tmpl w:val="C850555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0DFA6354"/>
    <w:multiLevelType w:val="multilevel"/>
    <w:tmpl w:val="0DFA635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2853D5F"/>
    <w:multiLevelType w:val="hybridMultilevel"/>
    <w:tmpl w:val="704EE1E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3834F5C"/>
    <w:multiLevelType w:val="hybridMultilevel"/>
    <w:tmpl w:val="D3A26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81495F"/>
    <w:multiLevelType w:val="multilevel"/>
    <w:tmpl w:val="1481495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numFmt w:val="bullet"/>
      <w:lvlText w:val="-"/>
      <w:lvlJc w:val="left"/>
      <w:pPr>
        <w:ind w:left="2100" w:hanging="420"/>
      </w:pPr>
      <w:rPr>
        <w:rFonts w:ascii="Times New Roman" w:eastAsia="Times New Roman" w:hAnsi="Times New Roman" w:cs="Times New Roman"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55929B2"/>
    <w:multiLevelType w:val="multilevel"/>
    <w:tmpl w:val="155929B2"/>
    <w:lvl w:ilvl="0">
      <w:start w:val="1"/>
      <w:numFmt w:val="bullet"/>
      <w:lvlText w:val=""/>
      <w:lvlJc w:val="left"/>
      <w:pPr>
        <w:ind w:left="420" w:hanging="420"/>
      </w:pPr>
      <w:rPr>
        <w:rFonts w:ascii="Wingdings" w:hAnsi="Wingdings"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7F00E10"/>
    <w:multiLevelType w:val="multilevel"/>
    <w:tmpl w:val="17F00E10"/>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0" w15:restartNumberingAfterBreak="0">
    <w:nsid w:val="18720E5E"/>
    <w:multiLevelType w:val="hybridMultilevel"/>
    <w:tmpl w:val="51546EEC"/>
    <w:lvl w:ilvl="0" w:tplc="0409000F">
      <w:start w:val="1"/>
      <w:numFmt w:val="decimal"/>
      <w:lvlText w:val="%1."/>
      <w:lvlJc w:val="left"/>
      <w:pPr>
        <w:ind w:left="360" w:hanging="36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18A367D6"/>
    <w:multiLevelType w:val="hybridMultilevel"/>
    <w:tmpl w:val="C540C0A6"/>
    <w:lvl w:ilvl="0" w:tplc="04090001">
      <w:start w:val="1"/>
      <w:numFmt w:val="bullet"/>
      <w:lvlText w:val=""/>
      <w:lvlJc w:val="left"/>
      <w:pPr>
        <w:ind w:left="420" w:hanging="420"/>
      </w:pPr>
      <w:rPr>
        <w:rFonts w:ascii="Wingdings" w:hAnsi="Wingdings" w:hint="default"/>
      </w:rPr>
    </w:lvl>
    <w:lvl w:ilvl="1" w:tplc="F77F1194">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94DC686"/>
    <w:multiLevelType w:val="singleLevel"/>
    <w:tmpl w:val="194DC686"/>
    <w:lvl w:ilvl="0">
      <w:start w:val="1"/>
      <w:numFmt w:val="bullet"/>
      <w:lvlText w:val=""/>
      <w:lvlJc w:val="left"/>
      <w:pPr>
        <w:ind w:left="420" w:hanging="420"/>
      </w:pPr>
      <w:rPr>
        <w:rFonts w:ascii="Wingdings" w:hAnsi="Wingdings" w:hint="default"/>
      </w:rPr>
    </w:lvl>
  </w:abstractNum>
  <w:abstractNum w:abstractNumId="23" w15:restartNumberingAfterBreak="0">
    <w:nsid w:val="1C024013"/>
    <w:multiLevelType w:val="hybridMultilevel"/>
    <w:tmpl w:val="674C2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EE87131"/>
    <w:multiLevelType w:val="hybridMultilevel"/>
    <w:tmpl w:val="154A371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0201822"/>
    <w:multiLevelType w:val="hybridMultilevel"/>
    <w:tmpl w:val="08E6A03A"/>
    <w:lvl w:ilvl="0" w:tplc="4E5CA9E4">
      <w:numFmt w:val="bullet"/>
      <w:lvlText w:val="-"/>
      <w:lvlJc w:val="left"/>
      <w:pPr>
        <w:ind w:left="840" w:hanging="420"/>
      </w:pPr>
      <w:rPr>
        <w:rFonts w:ascii="Cambria" w:eastAsia="Symbol" w:hAnsi="Cambria" w:cs="Cambria" w:hint="default"/>
      </w:rPr>
    </w:lvl>
    <w:lvl w:ilvl="1" w:tplc="04090003">
      <w:start w:val="1"/>
      <w:numFmt w:val="bullet"/>
      <w:lvlText w:val=""/>
      <w:lvlJc w:val="left"/>
      <w:pPr>
        <w:ind w:left="1260" w:hanging="420"/>
      </w:pPr>
      <w:rPr>
        <w:rFonts w:ascii="宋体" w:hAnsi="宋体" w:hint="default"/>
      </w:rPr>
    </w:lvl>
    <w:lvl w:ilvl="2" w:tplc="04090005" w:tentative="1">
      <w:start w:val="1"/>
      <w:numFmt w:val="bullet"/>
      <w:lvlText w:val=""/>
      <w:lvlJc w:val="left"/>
      <w:pPr>
        <w:ind w:left="1680" w:hanging="420"/>
      </w:pPr>
      <w:rPr>
        <w:rFonts w:ascii="宋体" w:hAnsi="宋体" w:hint="default"/>
      </w:rPr>
    </w:lvl>
    <w:lvl w:ilvl="3" w:tplc="04090001" w:tentative="1">
      <w:start w:val="1"/>
      <w:numFmt w:val="bullet"/>
      <w:lvlText w:val=""/>
      <w:lvlJc w:val="left"/>
      <w:pPr>
        <w:ind w:left="2100" w:hanging="420"/>
      </w:pPr>
      <w:rPr>
        <w:rFonts w:ascii="宋体" w:hAnsi="宋体" w:hint="default"/>
      </w:rPr>
    </w:lvl>
    <w:lvl w:ilvl="4" w:tplc="04090003" w:tentative="1">
      <w:start w:val="1"/>
      <w:numFmt w:val="bullet"/>
      <w:lvlText w:val=""/>
      <w:lvlJc w:val="left"/>
      <w:pPr>
        <w:ind w:left="2520" w:hanging="420"/>
      </w:pPr>
      <w:rPr>
        <w:rFonts w:ascii="宋体" w:hAnsi="宋体" w:hint="default"/>
      </w:rPr>
    </w:lvl>
    <w:lvl w:ilvl="5" w:tplc="04090005" w:tentative="1">
      <w:start w:val="1"/>
      <w:numFmt w:val="bullet"/>
      <w:lvlText w:val=""/>
      <w:lvlJc w:val="left"/>
      <w:pPr>
        <w:ind w:left="2940" w:hanging="420"/>
      </w:pPr>
      <w:rPr>
        <w:rFonts w:ascii="宋体" w:hAnsi="宋体" w:hint="default"/>
      </w:rPr>
    </w:lvl>
    <w:lvl w:ilvl="6" w:tplc="04090001" w:tentative="1">
      <w:start w:val="1"/>
      <w:numFmt w:val="bullet"/>
      <w:lvlText w:val=""/>
      <w:lvlJc w:val="left"/>
      <w:pPr>
        <w:ind w:left="3360" w:hanging="420"/>
      </w:pPr>
      <w:rPr>
        <w:rFonts w:ascii="宋体" w:hAnsi="宋体" w:hint="default"/>
      </w:rPr>
    </w:lvl>
    <w:lvl w:ilvl="7" w:tplc="04090003" w:tentative="1">
      <w:start w:val="1"/>
      <w:numFmt w:val="bullet"/>
      <w:lvlText w:val=""/>
      <w:lvlJc w:val="left"/>
      <w:pPr>
        <w:ind w:left="3780" w:hanging="420"/>
      </w:pPr>
      <w:rPr>
        <w:rFonts w:ascii="宋体" w:hAnsi="宋体" w:hint="default"/>
      </w:rPr>
    </w:lvl>
    <w:lvl w:ilvl="8" w:tplc="04090005" w:tentative="1">
      <w:start w:val="1"/>
      <w:numFmt w:val="bullet"/>
      <w:lvlText w:val=""/>
      <w:lvlJc w:val="left"/>
      <w:pPr>
        <w:ind w:left="4200" w:hanging="420"/>
      </w:pPr>
      <w:rPr>
        <w:rFonts w:ascii="宋体" w:hAnsi="宋体" w:hint="default"/>
      </w:rPr>
    </w:lvl>
  </w:abstractNum>
  <w:abstractNum w:abstractNumId="26" w15:restartNumberingAfterBreak="0">
    <w:nsid w:val="21382CAE"/>
    <w:multiLevelType w:val="hybridMultilevel"/>
    <w:tmpl w:val="2C924372"/>
    <w:lvl w:ilvl="0" w:tplc="04090001">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7" w15:restartNumberingAfterBreak="0">
    <w:nsid w:val="2A582717"/>
    <w:multiLevelType w:val="hybridMultilevel"/>
    <w:tmpl w:val="C346FF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C7D7992"/>
    <w:multiLevelType w:val="multilevel"/>
    <w:tmpl w:val="2C7D799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CEA4AEE"/>
    <w:multiLevelType w:val="multilevel"/>
    <w:tmpl w:val="2CEA4AE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E3326AD"/>
    <w:multiLevelType w:val="hybridMultilevel"/>
    <w:tmpl w:val="D26E7F22"/>
    <w:lvl w:ilvl="0" w:tplc="4E5CA9E4">
      <w:numFmt w:val="bullet"/>
      <w:lvlText w:val="-"/>
      <w:lvlJc w:val="left"/>
      <w:pPr>
        <w:ind w:left="845" w:hanging="420"/>
      </w:pPr>
      <w:rPr>
        <w:rFonts w:ascii="Cambria" w:eastAsia="Symbol" w:hAnsi="Cambria" w:cs="Cambria" w:hint="default"/>
      </w:rPr>
    </w:lvl>
    <w:lvl w:ilvl="1" w:tplc="04090003" w:tentative="1">
      <w:start w:val="1"/>
      <w:numFmt w:val="bullet"/>
      <w:lvlText w:val=""/>
      <w:lvlJc w:val="left"/>
      <w:pPr>
        <w:ind w:left="1265" w:hanging="420"/>
      </w:pPr>
      <w:rPr>
        <w:rFonts w:ascii="宋体" w:hAnsi="宋体" w:hint="default"/>
      </w:rPr>
    </w:lvl>
    <w:lvl w:ilvl="2" w:tplc="04090005" w:tentative="1">
      <w:start w:val="1"/>
      <w:numFmt w:val="bullet"/>
      <w:lvlText w:val=""/>
      <w:lvlJc w:val="left"/>
      <w:pPr>
        <w:ind w:left="1685" w:hanging="420"/>
      </w:pPr>
      <w:rPr>
        <w:rFonts w:ascii="宋体" w:hAnsi="宋体" w:hint="default"/>
      </w:rPr>
    </w:lvl>
    <w:lvl w:ilvl="3" w:tplc="04090001" w:tentative="1">
      <w:start w:val="1"/>
      <w:numFmt w:val="bullet"/>
      <w:lvlText w:val=""/>
      <w:lvlJc w:val="left"/>
      <w:pPr>
        <w:ind w:left="2105" w:hanging="420"/>
      </w:pPr>
      <w:rPr>
        <w:rFonts w:ascii="宋体" w:hAnsi="宋体" w:hint="default"/>
      </w:rPr>
    </w:lvl>
    <w:lvl w:ilvl="4" w:tplc="04090003" w:tentative="1">
      <w:start w:val="1"/>
      <w:numFmt w:val="bullet"/>
      <w:lvlText w:val=""/>
      <w:lvlJc w:val="left"/>
      <w:pPr>
        <w:ind w:left="2525" w:hanging="420"/>
      </w:pPr>
      <w:rPr>
        <w:rFonts w:ascii="宋体" w:hAnsi="宋体" w:hint="default"/>
      </w:rPr>
    </w:lvl>
    <w:lvl w:ilvl="5" w:tplc="04090005" w:tentative="1">
      <w:start w:val="1"/>
      <w:numFmt w:val="bullet"/>
      <w:lvlText w:val=""/>
      <w:lvlJc w:val="left"/>
      <w:pPr>
        <w:ind w:left="2945" w:hanging="420"/>
      </w:pPr>
      <w:rPr>
        <w:rFonts w:ascii="宋体" w:hAnsi="宋体" w:hint="default"/>
      </w:rPr>
    </w:lvl>
    <w:lvl w:ilvl="6" w:tplc="04090001" w:tentative="1">
      <w:start w:val="1"/>
      <w:numFmt w:val="bullet"/>
      <w:lvlText w:val=""/>
      <w:lvlJc w:val="left"/>
      <w:pPr>
        <w:ind w:left="3365" w:hanging="420"/>
      </w:pPr>
      <w:rPr>
        <w:rFonts w:ascii="宋体" w:hAnsi="宋体" w:hint="default"/>
      </w:rPr>
    </w:lvl>
    <w:lvl w:ilvl="7" w:tplc="04090003" w:tentative="1">
      <w:start w:val="1"/>
      <w:numFmt w:val="bullet"/>
      <w:lvlText w:val=""/>
      <w:lvlJc w:val="left"/>
      <w:pPr>
        <w:ind w:left="3785" w:hanging="420"/>
      </w:pPr>
      <w:rPr>
        <w:rFonts w:ascii="宋体" w:hAnsi="宋体" w:hint="default"/>
      </w:rPr>
    </w:lvl>
    <w:lvl w:ilvl="8" w:tplc="04090005" w:tentative="1">
      <w:start w:val="1"/>
      <w:numFmt w:val="bullet"/>
      <w:lvlText w:val=""/>
      <w:lvlJc w:val="left"/>
      <w:pPr>
        <w:ind w:left="4205" w:hanging="420"/>
      </w:pPr>
      <w:rPr>
        <w:rFonts w:ascii="宋体" w:hAnsi="宋体" w:hint="default"/>
      </w:rPr>
    </w:lvl>
  </w:abstractNum>
  <w:abstractNum w:abstractNumId="31" w15:restartNumberingAfterBreak="0">
    <w:nsid w:val="337976D0"/>
    <w:multiLevelType w:val="multilevel"/>
    <w:tmpl w:val="337976D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15:restartNumberingAfterBreak="0">
    <w:nsid w:val="3627315B"/>
    <w:multiLevelType w:val="hybridMultilevel"/>
    <w:tmpl w:val="BEE29828"/>
    <w:lvl w:ilvl="0" w:tplc="8C32D91C">
      <w:numFmt w:val="bullet"/>
      <w:lvlText w:val="-"/>
      <w:lvlJc w:val="left"/>
      <w:pPr>
        <w:ind w:left="360" w:hanging="360"/>
      </w:pPr>
      <w:rPr>
        <w:rFonts w:ascii="Times New Roman" w:eastAsia="Yu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369522ED"/>
    <w:multiLevelType w:val="hybridMultilevel"/>
    <w:tmpl w:val="0F709E7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7C40FFB"/>
    <w:multiLevelType w:val="hybridMultilevel"/>
    <w:tmpl w:val="68A856C2"/>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386B2E20"/>
    <w:multiLevelType w:val="multilevel"/>
    <w:tmpl w:val="386B2E20"/>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9634E9D"/>
    <w:multiLevelType w:val="multilevel"/>
    <w:tmpl w:val="39634E9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B0F7460"/>
    <w:multiLevelType w:val="hybridMultilevel"/>
    <w:tmpl w:val="8F6A7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F0F72F2"/>
    <w:multiLevelType w:val="hybridMultilevel"/>
    <w:tmpl w:val="E54647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F1305F8"/>
    <w:multiLevelType w:val="hybridMultilevel"/>
    <w:tmpl w:val="5B8EB0BC"/>
    <w:lvl w:ilvl="0" w:tplc="8C32D91C">
      <w:numFmt w:val="bullet"/>
      <w:lvlText w:val="-"/>
      <w:lvlJc w:val="left"/>
      <w:pPr>
        <w:ind w:left="360" w:hanging="360"/>
      </w:pPr>
      <w:rPr>
        <w:rFonts w:ascii="Times New Roman" w:eastAsia="Yu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 w15:restartNumberingAfterBreak="0">
    <w:nsid w:val="3F266657"/>
    <w:multiLevelType w:val="multilevel"/>
    <w:tmpl w:val="3F26665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3F991828"/>
    <w:multiLevelType w:val="hybridMultilevel"/>
    <w:tmpl w:val="CDC0F2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FCC311E"/>
    <w:multiLevelType w:val="hybridMultilevel"/>
    <w:tmpl w:val="EAA67E36"/>
    <w:lvl w:ilvl="0" w:tplc="FDE010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41AF1FC0"/>
    <w:multiLevelType w:val="hybridMultilevel"/>
    <w:tmpl w:val="A8AA133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15:restartNumberingAfterBreak="0">
    <w:nsid w:val="43166E4F"/>
    <w:multiLevelType w:val="hybridMultilevel"/>
    <w:tmpl w:val="2AAA2E6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454C3F32"/>
    <w:multiLevelType w:val="hybridMultilevel"/>
    <w:tmpl w:val="6900A37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461E2188"/>
    <w:multiLevelType w:val="hybridMultilevel"/>
    <w:tmpl w:val="EAEAACB0"/>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499809B4"/>
    <w:multiLevelType w:val="hybridMultilevel"/>
    <w:tmpl w:val="FE7A255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8" w15:restartNumberingAfterBreak="0">
    <w:nsid w:val="4B693138"/>
    <w:multiLevelType w:val="multilevel"/>
    <w:tmpl w:val="4B693138"/>
    <w:lvl w:ilvl="0">
      <w:start w:val="1"/>
      <w:numFmt w:val="bullet"/>
      <w:lvlText w:val="•"/>
      <w:lvlJc w:val="left"/>
      <w:pPr>
        <w:tabs>
          <w:tab w:val="left" w:pos="720"/>
        </w:tabs>
        <w:ind w:left="720" w:hanging="360"/>
      </w:pPr>
      <w:rPr>
        <w:rFonts w:ascii="Arial" w:hAnsi="Arial" w:hint="default"/>
      </w:rPr>
    </w:lvl>
    <w:lvl w:ilvl="1">
      <w:start w:val="142"/>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9" w15:restartNumberingAfterBreak="0">
    <w:nsid w:val="4E7472D0"/>
    <w:multiLevelType w:val="multilevel"/>
    <w:tmpl w:val="4E7472D0"/>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4E9A2A90"/>
    <w:multiLevelType w:val="multilevel"/>
    <w:tmpl w:val="4E9A2A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EC05FCB"/>
    <w:multiLevelType w:val="hybridMultilevel"/>
    <w:tmpl w:val="78E2E4EC"/>
    <w:lvl w:ilvl="0" w:tplc="04090001">
      <w:start w:val="1"/>
      <w:numFmt w:val="bullet"/>
      <w:lvlText w:val=""/>
      <w:lvlJc w:val="left"/>
      <w:pPr>
        <w:ind w:left="420" w:hanging="420"/>
      </w:pPr>
      <w:rPr>
        <w:rFonts w:ascii="Wingdings" w:hAnsi="Wingdings" w:hint="default"/>
      </w:rPr>
    </w:lvl>
    <w:lvl w:ilvl="1" w:tplc="F77F1194">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516F5C74"/>
    <w:multiLevelType w:val="multilevel"/>
    <w:tmpl w:val="A10260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533673C4"/>
    <w:multiLevelType w:val="singleLevel"/>
    <w:tmpl w:val="533673C4"/>
    <w:lvl w:ilvl="0">
      <w:start w:val="1"/>
      <w:numFmt w:val="bullet"/>
      <w:lvlText w:val="•"/>
      <w:lvlJc w:val="left"/>
      <w:pPr>
        <w:ind w:left="420" w:hanging="420"/>
      </w:pPr>
      <w:rPr>
        <w:rFonts w:ascii="Arial" w:hAnsi="Arial" w:cs="Arial" w:hint="default"/>
      </w:rPr>
    </w:lvl>
  </w:abstractNum>
  <w:abstractNum w:abstractNumId="54" w15:restartNumberingAfterBreak="0">
    <w:nsid w:val="55027A86"/>
    <w:multiLevelType w:val="hybridMultilevel"/>
    <w:tmpl w:val="66066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8700822"/>
    <w:multiLevelType w:val="hybridMultilevel"/>
    <w:tmpl w:val="5AF85DF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0" w:hanging="420"/>
      </w:pPr>
      <w:rPr>
        <w:rFonts w:ascii="Wingdings" w:hAnsi="Wingdings" w:hint="default"/>
      </w:rPr>
    </w:lvl>
    <w:lvl w:ilvl="2" w:tplc="04090005">
      <w:start w:val="1"/>
      <w:numFmt w:val="bullet"/>
      <w:lvlText w:val=""/>
      <w:lvlJc w:val="left"/>
      <w:pPr>
        <w:ind w:left="420" w:hanging="420"/>
      </w:pPr>
      <w:rPr>
        <w:rFonts w:ascii="Wingdings" w:hAnsi="Wingdings" w:hint="default"/>
      </w:rPr>
    </w:lvl>
    <w:lvl w:ilvl="3" w:tplc="04090001" w:tentative="1">
      <w:start w:val="1"/>
      <w:numFmt w:val="bullet"/>
      <w:lvlText w:val=""/>
      <w:lvlJc w:val="left"/>
      <w:pPr>
        <w:ind w:left="840" w:hanging="420"/>
      </w:pPr>
      <w:rPr>
        <w:rFonts w:ascii="Wingdings" w:hAnsi="Wingdings" w:hint="default"/>
      </w:rPr>
    </w:lvl>
    <w:lvl w:ilvl="4" w:tplc="04090003" w:tentative="1">
      <w:start w:val="1"/>
      <w:numFmt w:val="bullet"/>
      <w:lvlText w:val=""/>
      <w:lvlJc w:val="left"/>
      <w:pPr>
        <w:ind w:left="1260" w:hanging="420"/>
      </w:pPr>
      <w:rPr>
        <w:rFonts w:ascii="Wingdings" w:hAnsi="Wingdings" w:hint="default"/>
      </w:rPr>
    </w:lvl>
    <w:lvl w:ilvl="5" w:tplc="04090005" w:tentative="1">
      <w:start w:val="1"/>
      <w:numFmt w:val="bullet"/>
      <w:lvlText w:val=""/>
      <w:lvlJc w:val="left"/>
      <w:pPr>
        <w:ind w:left="1680" w:hanging="420"/>
      </w:pPr>
      <w:rPr>
        <w:rFonts w:ascii="Wingdings" w:hAnsi="Wingdings" w:hint="default"/>
      </w:rPr>
    </w:lvl>
    <w:lvl w:ilvl="6" w:tplc="04090001" w:tentative="1">
      <w:start w:val="1"/>
      <w:numFmt w:val="bullet"/>
      <w:lvlText w:val=""/>
      <w:lvlJc w:val="left"/>
      <w:pPr>
        <w:ind w:left="2100" w:hanging="420"/>
      </w:pPr>
      <w:rPr>
        <w:rFonts w:ascii="Wingdings" w:hAnsi="Wingdings" w:hint="default"/>
      </w:rPr>
    </w:lvl>
    <w:lvl w:ilvl="7" w:tplc="04090003" w:tentative="1">
      <w:start w:val="1"/>
      <w:numFmt w:val="bullet"/>
      <w:lvlText w:val=""/>
      <w:lvlJc w:val="left"/>
      <w:pPr>
        <w:ind w:left="2520" w:hanging="420"/>
      </w:pPr>
      <w:rPr>
        <w:rFonts w:ascii="Wingdings" w:hAnsi="Wingdings" w:hint="default"/>
      </w:rPr>
    </w:lvl>
    <w:lvl w:ilvl="8" w:tplc="04090005" w:tentative="1">
      <w:start w:val="1"/>
      <w:numFmt w:val="bullet"/>
      <w:lvlText w:val=""/>
      <w:lvlJc w:val="left"/>
      <w:pPr>
        <w:ind w:left="2940" w:hanging="420"/>
      </w:pPr>
      <w:rPr>
        <w:rFonts w:ascii="Wingdings" w:hAnsi="Wingdings" w:hint="default"/>
      </w:rPr>
    </w:lvl>
  </w:abstractNum>
  <w:abstractNum w:abstractNumId="56" w15:restartNumberingAfterBreak="0">
    <w:nsid w:val="5A3D0C84"/>
    <w:multiLevelType w:val="hybridMultilevel"/>
    <w:tmpl w:val="A67215DC"/>
    <w:lvl w:ilvl="0" w:tplc="04090001">
      <w:start w:val="1"/>
      <w:numFmt w:val="bullet"/>
      <w:lvlText w:val=""/>
      <w:lvlJc w:val="left"/>
      <w:pPr>
        <w:ind w:left="360" w:hanging="36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7" w15:restartNumberingAfterBreak="0">
    <w:nsid w:val="5CDB7D44"/>
    <w:multiLevelType w:val="hybridMultilevel"/>
    <w:tmpl w:val="F18AF2B2"/>
    <w:lvl w:ilvl="0" w:tplc="041D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5EB75381"/>
    <w:multiLevelType w:val="hybridMultilevel"/>
    <w:tmpl w:val="9BE63E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0225157"/>
    <w:multiLevelType w:val="multilevel"/>
    <w:tmpl w:val="6022515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612A64C6"/>
    <w:multiLevelType w:val="hybridMultilevel"/>
    <w:tmpl w:val="85881E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1" w15:restartNumberingAfterBreak="0">
    <w:nsid w:val="62A22CCF"/>
    <w:multiLevelType w:val="hybridMultilevel"/>
    <w:tmpl w:val="97B8DE3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2" w15:restartNumberingAfterBreak="0">
    <w:nsid w:val="65467008"/>
    <w:multiLevelType w:val="hybridMultilevel"/>
    <w:tmpl w:val="F89E6282"/>
    <w:lvl w:ilvl="0" w:tplc="9F6C997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669D64BC"/>
    <w:multiLevelType w:val="multilevel"/>
    <w:tmpl w:val="FE7EE1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66AC2616"/>
    <w:multiLevelType w:val="hybridMultilevel"/>
    <w:tmpl w:val="BFAA8AD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66BE5478"/>
    <w:multiLevelType w:val="hybridMultilevel"/>
    <w:tmpl w:val="C130D69C"/>
    <w:lvl w:ilvl="0" w:tplc="D3FAAB80">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74A4AA8"/>
    <w:multiLevelType w:val="hybridMultilevel"/>
    <w:tmpl w:val="ABB4C10E"/>
    <w:lvl w:ilvl="0" w:tplc="9F6C997E">
      <w:start w:val="1"/>
      <w:numFmt w:val="decimal"/>
      <w:lvlText w:val="%1."/>
      <w:lvlJc w:val="left"/>
      <w:pPr>
        <w:ind w:left="360" w:hanging="360"/>
      </w:pPr>
      <w:rPr>
        <w:rFonts w:hint="default"/>
      </w:rPr>
    </w:lvl>
    <w:lvl w:ilvl="1" w:tplc="04090001">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C7932B2"/>
    <w:multiLevelType w:val="hybridMultilevel"/>
    <w:tmpl w:val="3FC27A5E"/>
    <w:lvl w:ilvl="0" w:tplc="4E5CA9E4">
      <w:numFmt w:val="bullet"/>
      <w:lvlText w:val="-"/>
      <w:lvlJc w:val="left"/>
      <w:pPr>
        <w:ind w:left="845" w:hanging="420"/>
      </w:pPr>
      <w:rPr>
        <w:rFonts w:ascii="Cambria" w:eastAsia="Symbol" w:hAnsi="Cambria" w:cs="Cambria" w:hint="default"/>
      </w:rPr>
    </w:lvl>
    <w:lvl w:ilvl="1" w:tplc="04090003">
      <w:start w:val="1"/>
      <w:numFmt w:val="bullet"/>
      <w:lvlText w:val=""/>
      <w:lvlJc w:val="left"/>
      <w:pPr>
        <w:ind w:left="1265" w:hanging="420"/>
      </w:pPr>
      <w:rPr>
        <w:rFonts w:ascii="宋体" w:hAnsi="宋体" w:hint="default"/>
      </w:rPr>
    </w:lvl>
    <w:lvl w:ilvl="2" w:tplc="04090005" w:tentative="1">
      <w:start w:val="1"/>
      <w:numFmt w:val="bullet"/>
      <w:lvlText w:val=""/>
      <w:lvlJc w:val="left"/>
      <w:pPr>
        <w:ind w:left="1685" w:hanging="420"/>
      </w:pPr>
      <w:rPr>
        <w:rFonts w:ascii="宋体" w:hAnsi="宋体" w:hint="default"/>
      </w:rPr>
    </w:lvl>
    <w:lvl w:ilvl="3" w:tplc="04090001" w:tentative="1">
      <w:start w:val="1"/>
      <w:numFmt w:val="bullet"/>
      <w:lvlText w:val=""/>
      <w:lvlJc w:val="left"/>
      <w:pPr>
        <w:ind w:left="2105" w:hanging="420"/>
      </w:pPr>
      <w:rPr>
        <w:rFonts w:ascii="宋体" w:hAnsi="宋体" w:hint="default"/>
      </w:rPr>
    </w:lvl>
    <w:lvl w:ilvl="4" w:tplc="04090003" w:tentative="1">
      <w:start w:val="1"/>
      <w:numFmt w:val="bullet"/>
      <w:lvlText w:val=""/>
      <w:lvlJc w:val="left"/>
      <w:pPr>
        <w:ind w:left="2525" w:hanging="420"/>
      </w:pPr>
      <w:rPr>
        <w:rFonts w:ascii="宋体" w:hAnsi="宋体" w:hint="default"/>
      </w:rPr>
    </w:lvl>
    <w:lvl w:ilvl="5" w:tplc="04090005" w:tentative="1">
      <w:start w:val="1"/>
      <w:numFmt w:val="bullet"/>
      <w:lvlText w:val=""/>
      <w:lvlJc w:val="left"/>
      <w:pPr>
        <w:ind w:left="2945" w:hanging="420"/>
      </w:pPr>
      <w:rPr>
        <w:rFonts w:ascii="宋体" w:hAnsi="宋体" w:hint="default"/>
      </w:rPr>
    </w:lvl>
    <w:lvl w:ilvl="6" w:tplc="04090001" w:tentative="1">
      <w:start w:val="1"/>
      <w:numFmt w:val="bullet"/>
      <w:lvlText w:val=""/>
      <w:lvlJc w:val="left"/>
      <w:pPr>
        <w:ind w:left="3365" w:hanging="420"/>
      </w:pPr>
      <w:rPr>
        <w:rFonts w:ascii="宋体" w:hAnsi="宋体" w:hint="default"/>
      </w:rPr>
    </w:lvl>
    <w:lvl w:ilvl="7" w:tplc="04090003" w:tentative="1">
      <w:start w:val="1"/>
      <w:numFmt w:val="bullet"/>
      <w:lvlText w:val=""/>
      <w:lvlJc w:val="left"/>
      <w:pPr>
        <w:ind w:left="3785" w:hanging="420"/>
      </w:pPr>
      <w:rPr>
        <w:rFonts w:ascii="宋体" w:hAnsi="宋体" w:hint="default"/>
      </w:rPr>
    </w:lvl>
    <w:lvl w:ilvl="8" w:tplc="04090005" w:tentative="1">
      <w:start w:val="1"/>
      <w:numFmt w:val="bullet"/>
      <w:lvlText w:val=""/>
      <w:lvlJc w:val="left"/>
      <w:pPr>
        <w:ind w:left="4205" w:hanging="420"/>
      </w:pPr>
      <w:rPr>
        <w:rFonts w:ascii="宋体" w:hAnsi="宋体" w:hint="default"/>
      </w:rPr>
    </w:lvl>
  </w:abstractNum>
  <w:abstractNum w:abstractNumId="68" w15:restartNumberingAfterBreak="0">
    <w:nsid w:val="6CB82854"/>
    <w:multiLevelType w:val="hybridMultilevel"/>
    <w:tmpl w:val="950A4190"/>
    <w:lvl w:ilvl="0" w:tplc="05FE3958">
      <w:start w:val="1"/>
      <w:numFmt w:val="bullet"/>
      <w:lvlText w:val="•"/>
      <w:lvlJc w:val="left"/>
      <w:pPr>
        <w:ind w:left="360" w:hanging="36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9" w15:restartNumberingAfterBreak="0">
    <w:nsid w:val="70AE221B"/>
    <w:multiLevelType w:val="multilevel"/>
    <w:tmpl w:val="70AE221B"/>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0" w15:restartNumberingAfterBreak="0">
    <w:nsid w:val="728F32B8"/>
    <w:multiLevelType w:val="hybridMultilevel"/>
    <w:tmpl w:val="9BF0DF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6697389"/>
    <w:multiLevelType w:val="multilevel"/>
    <w:tmpl w:val="76697389"/>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2" w15:restartNumberingAfterBreak="0">
    <w:nsid w:val="771D5ED2"/>
    <w:multiLevelType w:val="hybridMultilevel"/>
    <w:tmpl w:val="33F6DA98"/>
    <w:lvl w:ilvl="0" w:tplc="FBE889C8">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77780C16"/>
    <w:multiLevelType w:val="hybridMultilevel"/>
    <w:tmpl w:val="AE84AD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783963E4"/>
    <w:multiLevelType w:val="hybridMultilevel"/>
    <w:tmpl w:val="D862C2D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79481E9B"/>
    <w:multiLevelType w:val="multilevel"/>
    <w:tmpl w:val="79481E9B"/>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6" w15:restartNumberingAfterBreak="0">
    <w:nsid w:val="7E01478F"/>
    <w:multiLevelType w:val="hybridMultilevel"/>
    <w:tmpl w:val="E03ACFA8"/>
    <w:lvl w:ilvl="0" w:tplc="CB1C8C9A">
      <w:numFmt w:val="bullet"/>
      <w:lvlText w:val="-"/>
      <w:lvlJc w:val="left"/>
      <w:pPr>
        <w:ind w:left="845" w:hanging="420"/>
      </w:pPr>
      <w:rPr>
        <w:rFonts w:ascii="Cambria" w:eastAsia="MS Mincho" w:hAnsi="Cambria" w:cs="Cambria" w:hint="default"/>
      </w:rPr>
    </w:lvl>
    <w:lvl w:ilvl="1" w:tplc="04090003" w:tentative="1">
      <w:start w:val="1"/>
      <w:numFmt w:val="bullet"/>
      <w:lvlText w:val=""/>
      <w:lvlJc w:val="left"/>
      <w:pPr>
        <w:ind w:left="1265" w:hanging="420"/>
      </w:pPr>
      <w:rPr>
        <w:rFonts w:ascii="宋体" w:hAnsi="宋体" w:hint="default"/>
      </w:rPr>
    </w:lvl>
    <w:lvl w:ilvl="2" w:tplc="04090005" w:tentative="1">
      <w:start w:val="1"/>
      <w:numFmt w:val="bullet"/>
      <w:lvlText w:val=""/>
      <w:lvlJc w:val="left"/>
      <w:pPr>
        <w:ind w:left="1685" w:hanging="420"/>
      </w:pPr>
      <w:rPr>
        <w:rFonts w:ascii="宋体" w:hAnsi="宋体" w:hint="default"/>
      </w:rPr>
    </w:lvl>
    <w:lvl w:ilvl="3" w:tplc="04090001" w:tentative="1">
      <w:start w:val="1"/>
      <w:numFmt w:val="bullet"/>
      <w:lvlText w:val=""/>
      <w:lvlJc w:val="left"/>
      <w:pPr>
        <w:ind w:left="2105" w:hanging="420"/>
      </w:pPr>
      <w:rPr>
        <w:rFonts w:ascii="宋体" w:hAnsi="宋体" w:hint="default"/>
      </w:rPr>
    </w:lvl>
    <w:lvl w:ilvl="4" w:tplc="04090003" w:tentative="1">
      <w:start w:val="1"/>
      <w:numFmt w:val="bullet"/>
      <w:lvlText w:val=""/>
      <w:lvlJc w:val="left"/>
      <w:pPr>
        <w:ind w:left="2525" w:hanging="420"/>
      </w:pPr>
      <w:rPr>
        <w:rFonts w:ascii="宋体" w:hAnsi="宋体" w:hint="default"/>
      </w:rPr>
    </w:lvl>
    <w:lvl w:ilvl="5" w:tplc="04090005" w:tentative="1">
      <w:start w:val="1"/>
      <w:numFmt w:val="bullet"/>
      <w:lvlText w:val=""/>
      <w:lvlJc w:val="left"/>
      <w:pPr>
        <w:ind w:left="2945" w:hanging="420"/>
      </w:pPr>
      <w:rPr>
        <w:rFonts w:ascii="宋体" w:hAnsi="宋体" w:hint="default"/>
      </w:rPr>
    </w:lvl>
    <w:lvl w:ilvl="6" w:tplc="04090001" w:tentative="1">
      <w:start w:val="1"/>
      <w:numFmt w:val="bullet"/>
      <w:lvlText w:val=""/>
      <w:lvlJc w:val="left"/>
      <w:pPr>
        <w:ind w:left="3365" w:hanging="420"/>
      </w:pPr>
      <w:rPr>
        <w:rFonts w:ascii="宋体" w:hAnsi="宋体" w:hint="default"/>
      </w:rPr>
    </w:lvl>
    <w:lvl w:ilvl="7" w:tplc="04090003" w:tentative="1">
      <w:start w:val="1"/>
      <w:numFmt w:val="bullet"/>
      <w:lvlText w:val=""/>
      <w:lvlJc w:val="left"/>
      <w:pPr>
        <w:ind w:left="3785" w:hanging="420"/>
      </w:pPr>
      <w:rPr>
        <w:rFonts w:ascii="宋体" w:hAnsi="宋体" w:hint="default"/>
      </w:rPr>
    </w:lvl>
    <w:lvl w:ilvl="8" w:tplc="04090005" w:tentative="1">
      <w:start w:val="1"/>
      <w:numFmt w:val="bullet"/>
      <w:lvlText w:val=""/>
      <w:lvlJc w:val="left"/>
      <w:pPr>
        <w:ind w:left="4205" w:hanging="420"/>
      </w:pPr>
      <w:rPr>
        <w:rFonts w:ascii="宋体" w:hAnsi="宋体" w:hint="default"/>
      </w:rPr>
    </w:lvl>
  </w:abstractNum>
  <w:abstractNum w:abstractNumId="77" w15:restartNumberingAfterBreak="0">
    <w:nsid w:val="7F264AC5"/>
    <w:multiLevelType w:val="singleLevel"/>
    <w:tmpl w:val="7F264AC5"/>
    <w:lvl w:ilvl="0">
      <w:start w:val="1"/>
      <w:numFmt w:val="bullet"/>
      <w:lvlText w:val=""/>
      <w:lvlJc w:val="left"/>
      <w:pPr>
        <w:ind w:left="420" w:hanging="420"/>
      </w:pPr>
      <w:rPr>
        <w:rFonts w:ascii="Wingdings" w:hAnsi="Wingdings" w:hint="default"/>
      </w:rPr>
    </w:lvl>
  </w:abstractNum>
  <w:abstractNum w:abstractNumId="78" w15:restartNumberingAfterBreak="0">
    <w:nsid w:val="7F9D0614"/>
    <w:multiLevelType w:val="hybridMultilevel"/>
    <w:tmpl w:val="C446619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75"/>
  </w:num>
  <w:num w:numId="2">
    <w:abstractNumId w:val="19"/>
  </w:num>
  <w:num w:numId="3">
    <w:abstractNumId w:val="49"/>
  </w:num>
  <w:num w:numId="4">
    <w:abstractNumId w:val="18"/>
  </w:num>
  <w:num w:numId="5">
    <w:abstractNumId w:val="1"/>
  </w:num>
  <w:num w:numId="6">
    <w:abstractNumId w:val="22"/>
  </w:num>
  <w:num w:numId="7">
    <w:abstractNumId w:val="17"/>
  </w:num>
  <w:num w:numId="8">
    <w:abstractNumId w:val="71"/>
  </w:num>
  <w:num w:numId="9">
    <w:abstractNumId w:val="29"/>
  </w:num>
  <w:num w:numId="10">
    <w:abstractNumId w:val="35"/>
  </w:num>
  <w:num w:numId="11">
    <w:abstractNumId w:val="36"/>
  </w:num>
  <w:num w:numId="12">
    <w:abstractNumId w:val="69"/>
  </w:num>
  <w:num w:numId="13">
    <w:abstractNumId w:val="59"/>
  </w:num>
  <w:num w:numId="14">
    <w:abstractNumId w:val="12"/>
  </w:num>
  <w:num w:numId="15">
    <w:abstractNumId w:val="28"/>
  </w:num>
  <w:num w:numId="16">
    <w:abstractNumId w:val="31"/>
  </w:num>
  <w:num w:numId="17">
    <w:abstractNumId w:val="2"/>
  </w:num>
  <w:num w:numId="18">
    <w:abstractNumId w:val="14"/>
  </w:num>
  <w:num w:numId="19">
    <w:abstractNumId w:val="40"/>
  </w:num>
  <w:num w:numId="20">
    <w:abstractNumId w:val="52"/>
  </w:num>
  <w:num w:numId="21">
    <w:abstractNumId w:val="50"/>
  </w:num>
  <w:num w:numId="22">
    <w:abstractNumId w:val="48"/>
  </w:num>
  <w:num w:numId="23">
    <w:abstractNumId w:val="33"/>
  </w:num>
  <w:num w:numId="24">
    <w:abstractNumId w:val="24"/>
  </w:num>
  <w:num w:numId="25">
    <w:abstractNumId w:val="37"/>
  </w:num>
  <w:num w:numId="26">
    <w:abstractNumId w:val="67"/>
  </w:num>
  <w:num w:numId="27">
    <w:abstractNumId w:val="30"/>
  </w:num>
  <w:num w:numId="28">
    <w:abstractNumId w:val="76"/>
  </w:num>
  <w:num w:numId="29">
    <w:abstractNumId w:val="25"/>
  </w:num>
  <w:num w:numId="30">
    <w:abstractNumId w:val="15"/>
  </w:num>
  <w:num w:numId="31">
    <w:abstractNumId w:val="73"/>
  </w:num>
  <w:num w:numId="32">
    <w:abstractNumId w:val="70"/>
  </w:num>
  <w:num w:numId="33">
    <w:abstractNumId w:val="53"/>
  </w:num>
  <w:num w:numId="34">
    <w:abstractNumId w:val="0"/>
  </w:num>
  <w:num w:numId="35">
    <w:abstractNumId w:val="77"/>
  </w:num>
  <w:num w:numId="36">
    <w:abstractNumId w:val="8"/>
  </w:num>
  <w:num w:numId="37">
    <w:abstractNumId w:val="58"/>
  </w:num>
  <w:num w:numId="38">
    <w:abstractNumId w:val="54"/>
  </w:num>
  <w:num w:numId="39">
    <w:abstractNumId w:val="41"/>
  </w:num>
  <w:num w:numId="40">
    <w:abstractNumId w:val="16"/>
  </w:num>
  <w:num w:numId="41">
    <w:abstractNumId w:val="3"/>
  </w:num>
  <w:num w:numId="42">
    <w:abstractNumId w:val="57"/>
  </w:num>
  <w:num w:numId="43">
    <w:abstractNumId w:val="42"/>
  </w:num>
  <w:num w:numId="44">
    <w:abstractNumId w:val="43"/>
  </w:num>
  <w:num w:numId="45">
    <w:abstractNumId w:val="38"/>
  </w:num>
  <w:num w:numId="46">
    <w:abstractNumId w:val="5"/>
  </w:num>
  <w:num w:numId="47">
    <w:abstractNumId w:val="34"/>
  </w:num>
  <w:num w:numId="48">
    <w:abstractNumId w:val="61"/>
  </w:num>
  <w:num w:numId="49">
    <w:abstractNumId w:val="60"/>
  </w:num>
  <w:num w:numId="50">
    <w:abstractNumId w:val="72"/>
  </w:num>
  <w:num w:numId="51">
    <w:abstractNumId w:val="65"/>
  </w:num>
  <w:num w:numId="52">
    <w:abstractNumId w:val="45"/>
  </w:num>
  <w:num w:numId="53">
    <w:abstractNumId w:val="64"/>
  </w:num>
  <w:num w:numId="54">
    <w:abstractNumId w:val="13"/>
  </w:num>
  <w:num w:numId="55">
    <w:abstractNumId w:val="46"/>
  </w:num>
  <w:num w:numId="56">
    <w:abstractNumId w:val="23"/>
  </w:num>
  <w:num w:numId="57">
    <w:abstractNumId w:val="21"/>
  </w:num>
  <w:num w:numId="58">
    <w:abstractNumId w:val="27"/>
  </w:num>
  <w:num w:numId="59">
    <w:abstractNumId w:val="51"/>
  </w:num>
  <w:num w:numId="60">
    <w:abstractNumId w:val="4"/>
  </w:num>
  <w:num w:numId="61">
    <w:abstractNumId w:val="63"/>
  </w:num>
  <w:num w:numId="62">
    <w:abstractNumId w:val="6"/>
  </w:num>
  <w:num w:numId="63">
    <w:abstractNumId w:val="26"/>
  </w:num>
  <w:num w:numId="64">
    <w:abstractNumId w:val="20"/>
  </w:num>
  <w:num w:numId="65">
    <w:abstractNumId w:val="68"/>
  </w:num>
  <w:num w:numId="66">
    <w:abstractNumId w:val="32"/>
  </w:num>
  <w:num w:numId="67">
    <w:abstractNumId w:val="39"/>
  </w:num>
  <w:num w:numId="68">
    <w:abstractNumId w:val="56"/>
  </w:num>
  <w:num w:numId="69">
    <w:abstractNumId w:val="11"/>
  </w:num>
  <w:num w:numId="70">
    <w:abstractNumId w:val="78"/>
  </w:num>
  <w:num w:numId="71">
    <w:abstractNumId w:val="44"/>
  </w:num>
  <w:num w:numId="72">
    <w:abstractNumId w:val="9"/>
  </w:num>
  <w:num w:numId="73">
    <w:abstractNumId w:val="74"/>
  </w:num>
  <w:num w:numId="74">
    <w:abstractNumId w:val="62"/>
  </w:num>
  <w:num w:numId="75">
    <w:abstractNumId w:val="66"/>
  </w:num>
  <w:num w:numId="76">
    <w:abstractNumId w:val="47"/>
  </w:num>
  <w:num w:numId="77">
    <w:abstractNumId w:val="10"/>
  </w:num>
  <w:num w:numId="78">
    <w:abstractNumId w:val="55"/>
  </w:num>
  <w:num w:numId="79">
    <w:abstractNumId w:val="7"/>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1A4E"/>
    <w:rsid w:val="00000411"/>
    <w:rsid w:val="00006F83"/>
    <w:rsid w:val="00011F66"/>
    <w:rsid w:val="00013031"/>
    <w:rsid w:val="0001667C"/>
    <w:rsid w:val="0002008B"/>
    <w:rsid w:val="00023D05"/>
    <w:rsid w:val="000253E5"/>
    <w:rsid w:val="000301D5"/>
    <w:rsid w:val="00030E47"/>
    <w:rsid w:val="00031B25"/>
    <w:rsid w:val="000324EA"/>
    <w:rsid w:val="000328D8"/>
    <w:rsid w:val="000332BF"/>
    <w:rsid w:val="00033666"/>
    <w:rsid w:val="000361A9"/>
    <w:rsid w:val="00036545"/>
    <w:rsid w:val="00036A99"/>
    <w:rsid w:val="0004192C"/>
    <w:rsid w:val="00041F81"/>
    <w:rsid w:val="000425B7"/>
    <w:rsid w:val="00042833"/>
    <w:rsid w:val="00042F20"/>
    <w:rsid w:val="00047701"/>
    <w:rsid w:val="0005182C"/>
    <w:rsid w:val="00051E35"/>
    <w:rsid w:val="00052187"/>
    <w:rsid w:val="00053066"/>
    <w:rsid w:val="0005758C"/>
    <w:rsid w:val="00060C48"/>
    <w:rsid w:val="0006242B"/>
    <w:rsid w:val="000636D3"/>
    <w:rsid w:val="0006431C"/>
    <w:rsid w:val="000715A6"/>
    <w:rsid w:val="000725BD"/>
    <w:rsid w:val="00073556"/>
    <w:rsid w:val="00077B7C"/>
    <w:rsid w:val="00077BB1"/>
    <w:rsid w:val="00080136"/>
    <w:rsid w:val="00080CB9"/>
    <w:rsid w:val="00081BF3"/>
    <w:rsid w:val="0008222A"/>
    <w:rsid w:val="0008325E"/>
    <w:rsid w:val="00085810"/>
    <w:rsid w:val="0008701B"/>
    <w:rsid w:val="00090D3A"/>
    <w:rsid w:val="0009208A"/>
    <w:rsid w:val="00093086"/>
    <w:rsid w:val="00093841"/>
    <w:rsid w:val="00094AA4"/>
    <w:rsid w:val="00096E95"/>
    <w:rsid w:val="000A079F"/>
    <w:rsid w:val="000A1DBB"/>
    <w:rsid w:val="000A3A32"/>
    <w:rsid w:val="000A4BCE"/>
    <w:rsid w:val="000A6FE3"/>
    <w:rsid w:val="000A7BAC"/>
    <w:rsid w:val="000B0178"/>
    <w:rsid w:val="000B06A3"/>
    <w:rsid w:val="000B1135"/>
    <w:rsid w:val="000B140E"/>
    <w:rsid w:val="000B1963"/>
    <w:rsid w:val="000B3647"/>
    <w:rsid w:val="000B4906"/>
    <w:rsid w:val="000B67B3"/>
    <w:rsid w:val="000B693F"/>
    <w:rsid w:val="000C16E6"/>
    <w:rsid w:val="000C1E41"/>
    <w:rsid w:val="000C3C38"/>
    <w:rsid w:val="000C4663"/>
    <w:rsid w:val="000C46A2"/>
    <w:rsid w:val="000D0DCB"/>
    <w:rsid w:val="000D1431"/>
    <w:rsid w:val="000D42A9"/>
    <w:rsid w:val="000D5429"/>
    <w:rsid w:val="000D662D"/>
    <w:rsid w:val="000D73F6"/>
    <w:rsid w:val="000E1061"/>
    <w:rsid w:val="000E6058"/>
    <w:rsid w:val="000E6A64"/>
    <w:rsid w:val="000E78C2"/>
    <w:rsid w:val="000F0091"/>
    <w:rsid w:val="000F3AC4"/>
    <w:rsid w:val="000F5022"/>
    <w:rsid w:val="000F602A"/>
    <w:rsid w:val="000F734A"/>
    <w:rsid w:val="000F7419"/>
    <w:rsid w:val="000F7D79"/>
    <w:rsid w:val="000F7DE1"/>
    <w:rsid w:val="001042A0"/>
    <w:rsid w:val="00105B1A"/>
    <w:rsid w:val="00106315"/>
    <w:rsid w:val="00106FF5"/>
    <w:rsid w:val="00110390"/>
    <w:rsid w:val="00113546"/>
    <w:rsid w:val="001138CD"/>
    <w:rsid w:val="001158E8"/>
    <w:rsid w:val="00115A4B"/>
    <w:rsid w:val="00123111"/>
    <w:rsid w:val="001246CB"/>
    <w:rsid w:val="00126A70"/>
    <w:rsid w:val="00131CBF"/>
    <w:rsid w:val="00134B22"/>
    <w:rsid w:val="00135686"/>
    <w:rsid w:val="0013604A"/>
    <w:rsid w:val="001372D4"/>
    <w:rsid w:val="00137DF5"/>
    <w:rsid w:val="00140586"/>
    <w:rsid w:val="00143F33"/>
    <w:rsid w:val="001440BA"/>
    <w:rsid w:val="0014621C"/>
    <w:rsid w:val="001576ED"/>
    <w:rsid w:val="00161D0F"/>
    <w:rsid w:val="001626AE"/>
    <w:rsid w:val="00162AEF"/>
    <w:rsid w:val="001635DD"/>
    <w:rsid w:val="00164C7F"/>
    <w:rsid w:val="0017246E"/>
    <w:rsid w:val="00173CCB"/>
    <w:rsid w:val="001805ED"/>
    <w:rsid w:val="00180BAA"/>
    <w:rsid w:val="001812AA"/>
    <w:rsid w:val="001816C3"/>
    <w:rsid w:val="00182354"/>
    <w:rsid w:val="00184377"/>
    <w:rsid w:val="00186B64"/>
    <w:rsid w:val="00191205"/>
    <w:rsid w:val="00191F99"/>
    <w:rsid w:val="001924B0"/>
    <w:rsid w:val="00192B33"/>
    <w:rsid w:val="00193DB3"/>
    <w:rsid w:val="001942E5"/>
    <w:rsid w:val="00194A4B"/>
    <w:rsid w:val="00195324"/>
    <w:rsid w:val="00196937"/>
    <w:rsid w:val="001A375A"/>
    <w:rsid w:val="001A7726"/>
    <w:rsid w:val="001B0A7C"/>
    <w:rsid w:val="001B3FC3"/>
    <w:rsid w:val="001B5EF8"/>
    <w:rsid w:val="001B6811"/>
    <w:rsid w:val="001B6EBC"/>
    <w:rsid w:val="001B7CE1"/>
    <w:rsid w:val="001C0ECB"/>
    <w:rsid w:val="001C27CF"/>
    <w:rsid w:val="001C385F"/>
    <w:rsid w:val="001C42E7"/>
    <w:rsid w:val="001C4888"/>
    <w:rsid w:val="001C4C94"/>
    <w:rsid w:val="001C5C5F"/>
    <w:rsid w:val="001C6A0C"/>
    <w:rsid w:val="001C7F9D"/>
    <w:rsid w:val="001D05A6"/>
    <w:rsid w:val="001D1726"/>
    <w:rsid w:val="001D1CF0"/>
    <w:rsid w:val="001D3031"/>
    <w:rsid w:val="001D30EB"/>
    <w:rsid w:val="001D4FB7"/>
    <w:rsid w:val="001D7EB2"/>
    <w:rsid w:val="001E7391"/>
    <w:rsid w:val="001F12F8"/>
    <w:rsid w:val="001F3DAA"/>
    <w:rsid w:val="001F3FCA"/>
    <w:rsid w:val="001F6CDA"/>
    <w:rsid w:val="002005EF"/>
    <w:rsid w:val="00205573"/>
    <w:rsid w:val="00207D27"/>
    <w:rsid w:val="0021088A"/>
    <w:rsid w:val="00210BB6"/>
    <w:rsid w:val="00211073"/>
    <w:rsid w:val="00211D9A"/>
    <w:rsid w:val="00214131"/>
    <w:rsid w:val="002150F7"/>
    <w:rsid w:val="002167BB"/>
    <w:rsid w:val="002172B7"/>
    <w:rsid w:val="00217EB1"/>
    <w:rsid w:val="00220106"/>
    <w:rsid w:val="0022251D"/>
    <w:rsid w:val="002235CE"/>
    <w:rsid w:val="002237F6"/>
    <w:rsid w:val="002268E5"/>
    <w:rsid w:val="0023198B"/>
    <w:rsid w:val="0023236E"/>
    <w:rsid w:val="00232FA6"/>
    <w:rsid w:val="002339FD"/>
    <w:rsid w:val="002344E5"/>
    <w:rsid w:val="0023486C"/>
    <w:rsid w:val="002369B0"/>
    <w:rsid w:val="0024213C"/>
    <w:rsid w:val="00242651"/>
    <w:rsid w:val="00242B15"/>
    <w:rsid w:val="00242C47"/>
    <w:rsid w:val="00242C9B"/>
    <w:rsid w:val="00244F05"/>
    <w:rsid w:val="002465D4"/>
    <w:rsid w:val="00246826"/>
    <w:rsid w:val="00246EB1"/>
    <w:rsid w:val="0024780D"/>
    <w:rsid w:val="00250720"/>
    <w:rsid w:val="00251021"/>
    <w:rsid w:val="00252C36"/>
    <w:rsid w:val="00253D44"/>
    <w:rsid w:val="00254441"/>
    <w:rsid w:val="002549DB"/>
    <w:rsid w:val="0025585B"/>
    <w:rsid w:val="00256FE3"/>
    <w:rsid w:val="002571D1"/>
    <w:rsid w:val="00261082"/>
    <w:rsid w:val="00261568"/>
    <w:rsid w:val="00261A99"/>
    <w:rsid w:val="00261D6D"/>
    <w:rsid w:val="0026209F"/>
    <w:rsid w:val="00262145"/>
    <w:rsid w:val="00264576"/>
    <w:rsid w:val="00264757"/>
    <w:rsid w:val="00265654"/>
    <w:rsid w:val="0026570F"/>
    <w:rsid w:val="002665C4"/>
    <w:rsid w:val="002802F9"/>
    <w:rsid w:val="002828C5"/>
    <w:rsid w:val="00283596"/>
    <w:rsid w:val="0028393C"/>
    <w:rsid w:val="00283A43"/>
    <w:rsid w:val="00283E50"/>
    <w:rsid w:val="00286B67"/>
    <w:rsid w:val="0028763E"/>
    <w:rsid w:val="00287844"/>
    <w:rsid w:val="0029110C"/>
    <w:rsid w:val="002924C7"/>
    <w:rsid w:val="00293C03"/>
    <w:rsid w:val="002948BC"/>
    <w:rsid w:val="00296FF4"/>
    <w:rsid w:val="002977F7"/>
    <w:rsid w:val="002A0680"/>
    <w:rsid w:val="002A137C"/>
    <w:rsid w:val="002A180E"/>
    <w:rsid w:val="002A2D36"/>
    <w:rsid w:val="002A6766"/>
    <w:rsid w:val="002A7DC3"/>
    <w:rsid w:val="002B1084"/>
    <w:rsid w:val="002B5478"/>
    <w:rsid w:val="002C02D7"/>
    <w:rsid w:val="002C0E85"/>
    <w:rsid w:val="002C241F"/>
    <w:rsid w:val="002C2E92"/>
    <w:rsid w:val="002C6630"/>
    <w:rsid w:val="002C7EE2"/>
    <w:rsid w:val="002D04A0"/>
    <w:rsid w:val="002D200D"/>
    <w:rsid w:val="002D5D4B"/>
    <w:rsid w:val="002D7983"/>
    <w:rsid w:val="002E1A9F"/>
    <w:rsid w:val="002E290A"/>
    <w:rsid w:val="002E2D88"/>
    <w:rsid w:val="002E3C37"/>
    <w:rsid w:val="002E49F6"/>
    <w:rsid w:val="002E4A58"/>
    <w:rsid w:val="002E5975"/>
    <w:rsid w:val="002E70FA"/>
    <w:rsid w:val="002F1144"/>
    <w:rsid w:val="002F205B"/>
    <w:rsid w:val="002F279F"/>
    <w:rsid w:val="002F35F8"/>
    <w:rsid w:val="002F4716"/>
    <w:rsid w:val="002F6C46"/>
    <w:rsid w:val="00300B8B"/>
    <w:rsid w:val="00300C2C"/>
    <w:rsid w:val="00301021"/>
    <w:rsid w:val="00301222"/>
    <w:rsid w:val="003019D6"/>
    <w:rsid w:val="00301F20"/>
    <w:rsid w:val="00303956"/>
    <w:rsid w:val="003057A4"/>
    <w:rsid w:val="00305AB2"/>
    <w:rsid w:val="003106DB"/>
    <w:rsid w:val="0031112B"/>
    <w:rsid w:val="00311D7B"/>
    <w:rsid w:val="003138D1"/>
    <w:rsid w:val="003164B9"/>
    <w:rsid w:val="00316815"/>
    <w:rsid w:val="0032014F"/>
    <w:rsid w:val="00320282"/>
    <w:rsid w:val="00320350"/>
    <w:rsid w:val="00320C4C"/>
    <w:rsid w:val="00322300"/>
    <w:rsid w:val="003225C5"/>
    <w:rsid w:val="00322B1F"/>
    <w:rsid w:val="00325C18"/>
    <w:rsid w:val="003263DC"/>
    <w:rsid w:val="00326670"/>
    <w:rsid w:val="003278B5"/>
    <w:rsid w:val="00332A45"/>
    <w:rsid w:val="00333288"/>
    <w:rsid w:val="00334839"/>
    <w:rsid w:val="00334FC7"/>
    <w:rsid w:val="003361A1"/>
    <w:rsid w:val="00336BB4"/>
    <w:rsid w:val="00336F3A"/>
    <w:rsid w:val="0034150F"/>
    <w:rsid w:val="003500BA"/>
    <w:rsid w:val="00350950"/>
    <w:rsid w:val="003531F3"/>
    <w:rsid w:val="0035402E"/>
    <w:rsid w:val="00355985"/>
    <w:rsid w:val="00356C1B"/>
    <w:rsid w:val="003571AD"/>
    <w:rsid w:val="00360AF2"/>
    <w:rsid w:val="00360C18"/>
    <w:rsid w:val="00360D5D"/>
    <w:rsid w:val="00361A2E"/>
    <w:rsid w:val="00361C71"/>
    <w:rsid w:val="003639F9"/>
    <w:rsid w:val="00364162"/>
    <w:rsid w:val="00364512"/>
    <w:rsid w:val="003658BC"/>
    <w:rsid w:val="00365925"/>
    <w:rsid w:val="003661E3"/>
    <w:rsid w:val="00367591"/>
    <w:rsid w:val="00372D54"/>
    <w:rsid w:val="00374562"/>
    <w:rsid w:val="00375693"/>
    <w:rsid w:val="003757FD"/>
    <w:rsid w:val="00376915"/>
    <w:rsid w:val="0038094D"/>
    <w:rsid w:val="00390045"/>
    <w:rsid w:val="003928CD"/>
    <w:rsid w:val="00393C3F"/>
    <w:rsid w:val="003949CC"/>
    <w:rsid w:val="003A125D"/>
    <w:rsid w:val="003A1B8A"/>
    <w:rsid w:val="003A2C03"/>
    <w:rsid w:val="003A68A9"/>
    <w:rsid w:val="003A778C"/>
    <w:rsid w:val="003B155A"/>
    <w:rsid w:val="003B1EA9"/>
    <w:rsid w:val="003B50B7"/>
    <w:rsid w:val="003B7546"/>
    <w:rsid w:val="003B767B"/>
    <w:rsid w:val="003C1DE7"/>
    <w:rsid w:val="003C2A58"/>
    <w:rsid w:val="003C2AF2"/>
    <w:rsid w:val="003C3A60"/>
    <w:rsid w:val="003C5ABC"/>
    <w:rsid w:val="003C69DD"/>
    <w:rsid w:val="003D13AE"/>
    <w:rsid w:val="003D1DA4"/>
    <w:rsid w:val="003D355C"/>
    <w:rsid w:val="003D4AE3"/>
    <w:rsid w:val="003D4F53"/>
    <w:rsid w:val="003D5657"/>
    <w:rsid w:val="003D7521"/>
    <w:rsid w:val="003E0B7B"/>
    <w:rsid w:val="003E1571"/>
    <w:rsid w:val="003E2051"/>
    <w:rsid w:val="003E2E12"/>
    <w:rsid w:val="003E3B4D"/>
    <w:rsid w:val="003E65F8"/>
    <w:rsid w:val="003E6993"/>
    <w:rsid w:val="003E7337"/>
    <w:rsid w:val="003F07C7"/>
    <w:rsid w:val="003F13B1"/>
    <w:rsid w:val="003F1A24"/>
    <w:rsid w:val="003F22C1"/>
    <w:rsid w:val="003F2B3D"/>
    <w:rsid w:val="003F3FA3"/>
    <w:rsid w:val="003F5878"/>
    <w:rsid w:val="003F5E12"/>
    <w:rsid w:val="003F697D"/>
    <w:rsid w:val="003F70EB"/>
    <w:rsid w:val="0040008C"/>
    <w:rsid w:val="00403A8A"/>
    <w:rsid w:val="00405395"/>
    <w:rsid w:val="004069D3"/>
    <w:rsid w:val="004113A2"/>
    <w:rsid w:val="0041289E"/>
    <w:rsid w:val="00414860"/>
    <w:rsid w:val="00415569"/>
    <w:rsid w:val="0041646B"/>
    <w:rsid w:val="004207E9"/>
    <w:rsid w:val="00422580"/>
    <w:rsid w:val="00426FF7"/>
    <w:rsid w:val="00427CC6"/>
    <w:rsid w:val="00427D6C"/>
    <w:rsid w:val="00432355"/>
    <w:rsid w:val="00434294"/>
    <w:rsid w:val="00434EB4"/>
    <w:rsid w:val="00434F20"/>
    <w:rsid w:val="00436808"/>
    <w:rsid w:val="00440C90"/>
    <w:rsid w:val="00442FA6"/>
    <w:rsid w:val="00446D6E"/>
    <w:rsid w:val="00450715"/>
    <w:rsid w:val="004520E3"/>
    <w:rsid w:val="00452588"/>
    <w:rsid w:val="004535A8"/>
    <w:rsid w:val="00454228"/>
    <w:rsid w:val="004544B3"/>
    <w:rsid w:val="00455175"/>
    <w:rsid w:val="00457523"/>
    <w:rsid w:val="00460EAA"/>
    <w:rsid w:val="00461E06"/>
    <w:rsid w:val="004620F1"/>
    <w:rsid w:val="00464852"/>
    <w:rsid w:val="004648B0"/>
    <w:rsid w:val="00465DB0"/>
    <w:rsid w:val="004669D1"/>
    <w:rsid w:val="00466C98"/>
    <w:rsid w:val="004713E9"/>
    <w:rsid w:val="00475BBB"/>
    <w:rsid w:val="0047630D"/>
    <w:rsid w:val="00477C89"/>
    <w:rsid w:val="0048607F"/>
    <w:rsid w:val="004907E7"/>
    <w:rsid w:val="00491284"/>
    <w:rsid w:val="00491F6C"/>
    <w:rsid w:val="00492915"/>
    <w:rsid w:val="0049562F"/>
    <w:rsid w:val="004975D8"/>
    <w:rsid w:val="004A4207"/>
    <w:rsid w:val="004A58AE"/>
    <w:rsid w:val="004A614C"/>
    <w:rsid w:val="004A6894"/>
    <w:rsid w:val="004A7CED"/>
    <w:rsid w:val="004B0263"/>
    <w:rsid w:val="004B1063"/>
    <w:rsid w:val="004B225F"/>
    <w:rsid w:val="004B226E"/>
    <w:rsid w:val="004B2F4E"/>
    <w:rsid w:val="004B4F5C"/>
    <w:rsid w:val="004B566B"/>
    <w:rsid w:val="004B6573"/>
    <w:rsid w:val="004B7A8D"/>
    <w:rsid w:val="004C02EB"/>
    <w:rsid w:val="004C17B7"/>
    <w:rsid w:val="004C2FAC"/>
    <w:rsid w:val="004C31CE"/>
    <w:rsid w:val="004C39AE"/>
    <w:rsid w:val="004C4C21"/>
    <w:rsid w:val="004C5469"/>
    <w:rsid w:val="004C638C"/>
    <w:rsid w:val="004D0301"/>
    <w:rsid w:val="004D25E7"/>
    <w:rsid w:val="004D69E3"/>
    <w:rsid w:val="004E05E2"/>
    <w:rsid w:val="004E2FD7"/>
    <w:rsid w:val="004E3546"/>
    <w:rsid w:val="004E357C"/>
    <w:rsid w:val="004E744C"/>
    <w:rsid w:val="004E7B41"/>
    <w:rsid w:val="004F0A47"/>
    <w:rsid w:val="004F1A28"/>
    <w:rsid w:val="004F1D02"/>
    <w:rsid w:val="004F2AA0"/>
    <w:rsid w:val="004F4836"/>
    <w:rsid w:val="004F5D93"/>
    <w:rsid w:val="004F6985"/>
    <w:rsid w:val="004F6A40"/>
    <w:rsid w:val="0050042B"/>
    <w:rsid w:val="005010E1"/>
    <w:rsid w:val="00501114"/>
    <w:rsid w:val="005011A9"/>
    <w:rsid w:val="005038A7"/>
    <w:rsid w:val="00504A69"/>
    <w:rsid w:val="00504E91"/>
    <w:rsid w:val="00505C81"/>
    <w:rsid w:val="00506687"/>
    <w:rsid w:val="00506B94"/>
    <w:rsid w:val="00507D08"/>
    <w:rsid w:val="00511A8C"/>
    <w:rsid w:val="00515A1B"/>
    <w:rsid w:val="0052015B"/>
    <w:rsid w:val="00523807"/>
    <w:rsid w:val="00523ABC"/>
    <w:rsid w:val="005262D9"/>
    <w:rsid w:val="00526691"/>
    <w:rsid w:val="00527DF3"/>
    <w:rsid w:val="00530DF1"/>
    <w:rsid w:val="00532A22"/>
    <w:rsid w:val="00537CD3"/>
    <w:rsid w:val="0054109B"/>
    <w:rsid w:val="00542A27"/>
    <w:rsid w:val="00542F95"/>
    <w:rsid w:val="00544A21"/>
    <w:rsid w:val="0054594E"/>
    <w:rsid w:val="0054595C"/>
    <w:rsid w:val="00547921"/>
    <w:rsid w:val="00550693"/>
    <w:rsid w:val="005517D2"/>
    <w:rsid w:val="005529AC"/>
    <w:rsid w:val="00560A30"/>
    <w:rsid w:val="005613F5"/>
    <w:rsid w:val="00563337"/>
    <w:rsid w:val="0056342C"/>
    <w:rsid w:val="00564C19"/>
    <w:rsid w:val="00565507"/>
    <w:rsid w:val="00565BA2"/>
    <w:rsid w:val="005661B7"/>
    <w:rsid w:val="00566F57"/>
    <w:rsid w:val="005716E0"/>
    <w:rsid w:val="005730F8"/>
    <w:rsid w:val="00576689"/>
    <w:rsid w:val="00577407"/>
    <w:rsid w:val="00583039"/>
    <w:rsid w:val="00585174"/>
    <w:rsid w:val="00585390"/>
    <w:rsid w:val="00587893"/>
    <w:rsid w:val="0059193D"/>
    <w:rsid w:val="00592318"/>
    <w:rsid w:val="00594073"/>
    <w:rsid w:val="005A478D"/>
    <w:rsid w:val="005A5341"/>
    <w:rsid w:val="005A68C0"/>
    <w:rsid w:val="005B0A2A"/>
    <w:rsid w:val="005B3591"/>
    <w:rsid w:val="005B373B"/>
    <w:rsid w:val="005C00F9"/>
    <w:rsid w:val="005C0700"/>
    <w:rsid w:val="005C40A3"/>
    <w:rsid w:val="005C44B7"/>
    <w:rsid w:val="005C4834"/>
    <w:rsid w:val="005C5B1C"/>
    <w:rsid w:val="005C623F"/>
    <w:rsid w:val="005D0FDD"/>
    <w:rsid w:val="005D4938"/>
    <w:rsid w:val="005D52DD"/>
    <w:rsid w:val="005D5845"/>
    <w:rsid w:val="005D6889"/>
    <w:rsid w:val="005D7C63"/>
    <w:rsid w:val="005E00B6"/>
    <w:rsid w:val="005E2A58"/>
    <w:rsid w:val="005E4A60"/>
    <w:rsid w:val="005E4BA7"/>
    <w:rsid w:val="005E5DAF"/>
    <w:rsid w:val="005E74CE"/>
    <w:rsid w:val="005F1EFB"/>
    <w:rsid w:val="005F2C09"/>
    <w:rsid w:val="005F7AC5"/>
    <w:rsid w:val="00601F8B"/>
    <w:rsid w:val="006051ED"/>
    <w:rsid w:val="00605B4F"/>
    <w:rsid w:val="00606009"/>
    <w:rsid w:val="006078BA"/>
    <w:rsid w:val="00607A8C"/>
    <w:rsid w:val="00614428"/>
    <w:rsid w:val="0061523C"/>
    <w:rsid w:val="006165B9"/>
    <w:rsid w:val="00617B4D"/>
    <w:rsid w:val="00620DEA"/>
    <w:rsid w:val="006224B7"/>
    <w:rsid w:val="0062485D"/>
    <w:rsid w:val="006301A0"/>
    <w:rsid w:val="006324C7"/>
    <w:rsid w:val="00634727"/>
    <w:rsid w:val="00634A32"/>
    <w:rsid w:val="00634BE0"/>
    <w:rsid w:val="00635A6D"/>
    <w:rsid w:val="00635AE2"/>
    <w:rsid w:val="00635DED"/>
    <w:rsid w:val="00636806"/>
    <w:rsid w:val="00636EDD"/>
    <w:rsid w:val="006424E5"/>
    <w:rsid w:val="0064453D"/>
    <w:rsid w:val="006456CC"/>
    <w:rsid w:val="0064573A"/>
    <w:rsid w:val="00647243"/>
    <w:rsid w:val="0064732A"/>
    <w:rsid w:val="006535EE"/>
    <w:rsid w:val="0065360D"/>
    <w:rsid w:val="0065575A"/>
    <w:rsid w:val="006568D4"/>
    <w:rsid w:val="0066119A"/>
    <w:rsid w:val="00661AF2"/>
    <w:rsid w:val="00663812"/>
    <w:rsid w:val="00664D0D"/>
    <w:rsid w:val="00665BA1"/>
    <w:rsid w:val="006662FA"/>
    <w:rsid w:val="006664A2"/>
    <w:rsid w:val="00667110"/>
    <w:rsid w:val="00670AAA"/>
    <w:rsid w:val="006736A2"/>
    <w:rsid w:val="0067374F"/>
    <w:rsid w:val="00673D3D"/>
    <w:rsid w:val="00674403"/>
    <w:rsid w:val="006806CA"/>
    <w:rsid w:val="00682153"/>
    <w:rsid w:val="00683B48"/>
    <w:rsid w:val="0068422A"/>
    <w:rsid w:val="00684C82"/>
    <w:rsid w:val="00690D2B"/>
    <w:rsid w:val="00692B0E"/>
    <w:rsid w:val="006937B2"/>
    <w:rsid w:val="006937C2"/>
    <w:rsid w:val="00696E3E"/>
    <w:rsid w:val="00696FCE"/>
    <w:rsid w:val="006A20B2"/>
    <w:rsid w:val="006A2826"/>
    <w:rsid w:val="006A2E96"/>
    <w:rsid w:val="006B09FE"/>
    <w:rsid w:val="006B329A"/>
    <w:rsid w:val="006B3318"/>
    <w:rsid w:val="006B7341"/>
    <w:rsid w:val="006B7353"/>
    <w:rsid w:val="006C106E"/>
    <w:rsid w:val="006C1488"/>
    <w:rsid w:val="006C23B8"/>
    <w:rsid w:val="006C5AC6"/>
    <w:rsid w:val="006C706B"/>
    <w:rsid w:val="006D23FE"/>
    <w:rsid w:val="006D4802"/>
    <w:rsid w:val="006D484D"/>
    <w:rsid w:val="006E0B4C"/>
    <w:rsid w:val="006E0CBD"/>
    <w:rsid w:val="006E100B"/>
    <w:rsid w:val="006E4101"/>
    <w:rsid w:val="006E4296"/>
    <w:rsid w:val="006E4336"/>
    <w:rsid w:val="006E7CDE"/>
    <w:rsid w:val="006F1944"/>
    <w:rsid w:val="006F299B"/>
    <w:rsid w:val="006F614B"/>
    <w:rsid w:val="007036F4"/>
    <w:rsid w:val="0070394B"/>
    <w:rsid w:val="007053A3"/>
    <w:rsid w:val="0070548D"/>
    <w:rsid w:val="00706207"/>
    <w:rsid w:val="00707352"/>
    <w:rsid w:val="00710DDD"/>
    <w:rsid w:val="007129BF"/>
    <w:rsid w:val="00714E3B"/>
    <w:rsid w:val="0071737E"/>
    <w:rsid w:val="00721417"/>
    <w:rsid w:val="007218A0"/>
    <w:rsid w:val="007231D2"/>
    <w:rsid w:val="00723EE7"/>
    <w:rsid w:val="00724917"/>
    <w:rsid w:val="00724A5F"/>
    <w:rsid w:val="00724CD1"/>
    <w:rsid w:val="00727BCC"/>
    <w:rsid w:val="00727DF3"/>
    <w:rsid w:val="00731C12"/>
    <w:rsid w:val="00731D61"/>
    <w:rsid w:val="00731F13"/>
    <w:rsid w:val="007327EF"/>
    <w:rsid w:val="0073335E"/>
    <w:rsid w:val="0073494B"/>
    <w:rsid w:val="00737E24"/>
    <w:rsid w:val="00740DC6"/>
    <w:rsid w:val="0074144F"/>
    <w:rsid w:val="00741E5F"/>
    <w:rsid w:val="00742975"/>
    <w:rsid w:val="00743C3C"/>
    <w:rsid w:val="00744DC8"/>
    <w:rsid w:val="00744DF5"/>
    <w:rsid w:val="00745CC3"/>
    <w:rsid w:val="007465C0"/>
    <w:rsid w:val="00747DA1"/>
    <w:rsid w:val="007506CA"/>
    <w:rsid w:val="00750B8D"/>
    <w:rsid w:val="00752057"/>
    <w:rsid w:val="00752657"/>
    <w:rsid w:val="00754288"/>
    <w:rsid w:val="00754B7B"/>
    <w:rsid w:val="0075702A"/>
    <w:rsid w:val="007575CA"/>
    <w:rsid w:val="0076280F"/>
    <w:rsid w:val="007636E9"/>
    <w:rsid w:val="00763AD7"/>
    <w:rsid w:val="00764E65"/>
    <w:rsid w:val="00766530"/>
    <w:rsid w:val="007704DB"/>
    <w:rsid w:val="007705F8"/>
    <w:rsid w:val="00771C0C"/>
    <w:rsid w:val="00773805"/>
    <w:rsid w:val="007738A2"/>
    <w:rsid w:val="007743B6"/>
    <w:rsid w:val="00774739"/>
    <w:rsid w:val="00775A66"/>
    <w:rsid w:val="00775CA9"/>
    <w:rsid w:val="0077641F"/>
    <w:rsid w:val="00776C0A"/>
    <w:rsid w:val="0077788F"/>
    <w:rsid w:val="00781799"/>
    <w:rsid w:val="007828FD"/>
    <w:rsid w:val="0078365B"/>
    <w:rsid w:val="00783E29"/>
    <w:rsid w:val="00786B72"/>
    <w:rsid w:val="0079726E"/>
    <w:rsid w:val="007B0BC7"/>
    <w:rsid w:val="007B0D99"/>
    <w:rsid w:val="007B383A"/>
    <w:rsid w:val="007B6659"/>
    <w:rsid w:val="007B76F4"/>
    <w:rsid w:val="007B7723"/>
    <w:rsid w:val="007C3ACA"/>
    <w:rsid w:val="007C6A42"/>
    <w:rsid w:val="007C79DA"/>
    <w:rsid w:val="007D0432"/>
    <w:rsid w:val="007D077D"/>
    <w:rsid w:val="007D2986"/>
    <w:rsid w:val="007D2A34"/>
    <w:rsid w:val="007D56C7"/>
    <w:rsid w:val="007D7101"/>
    <w:rsid w:val="007E30F0"/>
    <w:rsid w:val="007E573C"/>
    <w:rsid w:val="007E5B06"/>
    <w:rsid w:val="007E754A"/>
    <w:rsid w:val="007F014E"/>
    <w:rsid w:val="007F2CF9"/>
    <w:rsid w:val="007F51AF"/>
    <w:rsid w:val="007F5B75"/>
    <w:rsid w:val="007F5E0D"/>
    <w:rsid w:val="007F7CF3"/>
    <w:rsid w:val="00800BA2"/>
    <w:rsid w:val="008019A3"/>
    <w:rsid w:val="008024D3"/>
    <w:rsid w:val="00803E7A"/>
    <w:rsid w:val="008063FA"/>
    <w:rsid w:val="00806624"/>
    <w:rsid w:val="00806A38"/>
    <w:rsid w:val="00807EAD"/>
    <w:rsid w:val="00811BD2"/>
    <w:rsid w:val="008138BB"/>
    <w:rsid w:val="00813DE7"/>
    <w:rsid w:val="0082287C"/>
    <w:rsid w:val="00822E18"/>
    <w:rsid w:val="00824753"/>
    <w:rsid w:val="00825AC2"/>
    <w:rsid w:val="00826048"/>
    <w:rsid w:val="008270FE"/>
    <w:rsid w:val="00831692"/>
    <w:rsid w:val="00831E8D"/>
    <w:rsid w:val="00832413"/>
    <w:rsid w:val="00832853"/>
    <w:rsid w:val="00832B36"/>
    <w:rsid w:val="00832C1F"/>
    <w:rsid w:val="008335B0"/>
    <w:rsid w:val="008348C5"/>
    <w:rsid w:val="008353AA"/>
    <w:rsid w:val="00836C7E"/>
    <w:rsid w:val="00836DED"/>
    <w:rsid w:val="00837A0D"/>
    <w:rsid w:val="00841565"/>
    <w:rsid w:val="00843031"/>
    <w:rsid w:val="00843E46"/>
    <w:rsid w:val="008442A4"/>
    <w:rsid w:val="008447EE"/>
    <w:rsid w:val="00846114"/>
    <w:rsid w:val="008508FA"/>
    <w:rsid w:val="00851AF8"/>
    <w:rsid w:val="008550D9"/>
    <w:rsid w:val="0085576C"/>
    <w:rsid w:val="0085590E"/>
    <w:rsid w:val="00856314"/>
    <w:rsid w:val="00857387"/>
    <w:rsid w:val="00857CAC"/>
    <w:rsid w:val="0086005D"/>
    <w:rsid w:val="00863420"/>
    <w:rsid w:val="00864880"/>
    <w:rsid w:val="00873440"/>
    <w:rsid w:val="00874611"/>
    <w:rsid w:val="0087759F"/>
    <w:rsid w:val="00887363"/>
    <w:rsid w:val="00891E88"/>
    <w:rsid w:val="008930C1"/>
    <w:rsid w:val="00895387"/>
    <w:rsid w:val="00896727"/>
    <w:rsid w:val="00897943"/>
    <w:rsid w:val="008A296C"/>
    <w:rsid w:val="008A49E7"/>
    <w:rsid w:val="008A4A69"/>
    <w:rsid w:val="008A6E45"/>
    <w:rsid w:val="008A760E"/>
    <w:rsid w:val="008B1F57"/>
    <w:rsid w:val="008B49CD"/>
    <w:rsid w:val="008B4E24"/>
    <w:rsid w:val="008B5789"/>
    <w:rsid w:val="008C1013"/>
    <w:rsid w:val="008C267F"/>
    <w:rsid w:val="008C4266"/>
    <w:rsid w:val="008C6F26"/>
    <w:rsid w:val="008D04D4"/>
    <w:rsid w:val="008D349B"/>
    <w:rsid w:val="008D389C"/>
    <w:rsid w:val="008D38CB"/>
    <w:rsid w:val="008D4175"/>
    <w:rsid w:val="008D516E"/>
    <w:rsid w:val="008D7C94"/>
    <w:rsid w:val="008D7DCD"/>
    <w:rsid w:val="008E024E"/>
    <w:rsid w:val="008E0ADF"/>
    <w:rsid w:val="008E1285"/>
    <w:rsid w:val="008E1AE9"/>
    <w:rsid w:val="008E2542"/>
    <w:rsid w:val="008E330D"/>
    <w:rsid w:val="008E48FE"/>
    <w:rsid w:val="008F23E2"/>
    <w:rsid w:val="008F3097"/>
    <w:rsid w:val="008F3265"/>
    <w:rsid w:val="008F32FE"/>
    <w:rsid w:val="008F52F5"/>
    <w:rsid w:val="008F782B"/>
    <w:rsid w:val="00905877"/>
    <w:rsid w:val="00906A52"/>
    <w:rsid w:val="009157A8"/>
    <w:rsid w:val="009161D2"/>
    <w:rsid w:val="00922CAF"/>
    <w:rsid w:val="00922D28"/>
    <w:rsid w:val="009268F6"/>
    <w:rsid w:val="0093062B"/>
    <w:rsid w:val="0093074A"/>
    <w:rsid w:val="0093083C"/>
    <w:rsid w:val="00932498"/>
    <w:rsid w:val="009328FD"/>
    <w:rsid w:val="00932DE7"/>
    <w:rsid w:val="009332CD"/>
    <w:rsid w:val="00933F4B"/>
    <w:rsid w:val="00934B2E"/>
    <w:rsid w:val="00934ED2"/>
    <w:rsid w:val="0093526E"/>
    <w:rsid w:val="009359DA"/>
    <w:rsid w:val="009448B1"/>
    <w:rsid w:val="0094757B"/>
    <w:rsid w:val="009501C4"/>
    <w:rsid w:val="0095062E"/>
    <w:rsid w:val="00951E89"/>
    <w:rsid w:val="00951FC6"/>
    <w:rsid w:val="00953B82"/>
    <w:rsid w:val="00957F8A"/>
    <w:rsid w:val="009605D0"/>
    <w:rsid w:val="0096120E"/>
    <w:rsid w:val="0096717B"/>
    <w:rsid w:val="0096799F"/>
    <w:rsid w:val="00970290"/>
    <w:rsid w:val="009719E2"/>
    <w:rsid w:val="009731F6"/>
    <w:rsid w:val="009740C7"/>
    <w:rsid w:val="009748F9"/>
    <w:rsid w:val="00975E13"/>
    <w:rsid w:val="00977B82"/>
    <w:rsid w:val="00981E25"/>
    <w:rsid w:val="00983C24"/>
    <w:rsid w:val="00986814"/>
    <w:rsid w:val="00987092"/>
    <w:rsid w:val="00987C34"/>
    <w:rsid w:val="00992976"/>
    <w:rsid w:val="0099367D"/>
    <w:rsid w:val="009948A7"/>
    <w:rsid w:val="009A3978"/>
    <w:rsid w:val="009A46F0"/>
    <w:rsid w:val="009A4873"/>
    <w:rsid w:val="009A517D"/>
    <w:rsid w:val="009A59F4"/>
    <w:rsid w:val="009A6B92"/>
    <w:rsid w:val="009A7307"/>
    <w:rsid w:val="009B1C7D"/>
    <w:rsid w:val="009B210D"/>
    <w:rsid w:val="009B28C4"/>
    <w:rsid w:val="009B3E6E"/>
    <w:rsid w:val="009B4776"/>
    <w:rsid w:val="009B5833"/>
    <w:rsid w:val="009B67A4"/>
    <w:rsid w:val="009B68E7"/>
    <w:rsid w:val="009B6ABF"/>
    <w:rsid w:val="009B6F71"/>
    <w:rsid w:val="009B7577"/>
    <w:rsid w:val="009B7F6B"/>
    <w:rsid w:val="009C13BD"/>
    <w:rsid w:val="009C14A3"/>
    <w:rsid w:val="009C3693"/>
    <w:rsid w:val="009C6020"/>
    <w:rsid w:val="009C6879"/>
    <w:rsid w:val="009C6BDF"/>
    <w:rsid w:val="009D0AE3"/>
    <w:rsid w:val="009D0CF3"/>
    <w:rsid w:val="009D1FDA"/>
    <w:rsid w:val="009D2FB5"/>
    <w:rsid w:val="009D5C7A"/>
    <w:rsid w:val="009D6C42"/>
    <w:rsid w:val="009E1D84"/>
    <w:rsid w:val="009E2D25"/>
    <w:rsid w:val="009E31E1"/>
    <w:rsid w:val="009E3F43"/>
    <w:rsid w:val="009E68FF"/>
    <w:rsid w:val="009E6F08"/>
    <w:rsid w:val="009F1A4E"/>
    <w:rsid w:val="009F463E"/>
    <w:rsid w:val="009F5AEE"/>
    <w:rsid w:val="009F6F4B"/>
    <w:rsid w:val="00A011E0"/>
    <w:rsid w:val="00A0288C"/>
    <w:rsid w:val="00A05D67"/>
    <w:rsid w:val="00A05FE7"/>
    <w:rsid w:val="00A07B1C"/>
    <w:rsid w:val="00A07FE5"/>
    <w:rsid w:val="00A1395D"/>
    <w:rsid w:val="00A139FA"/>
    <w:rsid w:val="00A14AD6"/>
    <w:rsid w:val="00A14B13"/>
    <w:rsid w:val="00A171AB"/>
    <w:rsid w:val="00A17E61"/>
    <w:rsid w:val="00A2370B"/>
    <w:rsid w:val="00A30372"/>
    <w:rsid w:val="00A33D15"/>
    <w:rsid w:val="00A3448D"/>
    <w:rsid w:val="00A356C0"/>
    <w:rsid w:val="00A35E46"/>
    <w:rsid w:val="00A36DF4"/>
    <w:rsid w:val="00A40034"/>
    <w:rsid w:val="00A40B4B"/>
    <w:rsid w:val="00A4291A"/>
    <w:rsid w:val="00A43B24"/>
    <w:rsid w:val="00A4687A"/>
    <w:rsid w:val="00A46FEF"/>
    <w:rsid w:val="00A50F3A"/>
    <w:rsid w:val="00A5325B"/>
    <w:rsid w:val="00A55FE6"/>
    <w:rsid w:val="00A57021"/>
    <w:rsid w:val="00A6011C"/>
    <w:rsid w:val="00A60413"/>
    <w:rsid w:val="00A60E71"/>
    <w:rsid w:val="00A60ED6"/>
    <w:rsid w:val="00A62A06"/>
    <w:rsid w:val="00A63AD1"/>
    <w:rsid w:val="00A723B0"/>
    <w:rsid w:val="00A7285C"/>
    <w:rsid w:val="00A72E4C"/>
    <w:rsid w:val="00A739EF"/>
    <w:rsid w:val="00A75F1F"/>
    <w:rsid w:val="00A80CC8"/>
    <w:rsid w:val="00A81E01"/>
    <w:rsid w:val="00A82C4E"/>
    <w:rsid w:val="00A85314"/>
    <w:rsid w:val="00A90BC6"/>
    <w:rsid w:val="00A91902"/>
    <w:rsid w:val="00A939EF"/>
    <w:rsid w:val="00A97E79"/>
    <w:rsid w:val="00AA02F9"/>
    <w:rsid w:val="00AA0859"/>
    <w:rsid w:val="00AA0F7E"/>
    <w:rsid w:val="00AA4715"/>
    <w:rsid w:val="00AA635A"/>
    <w:rsid w:val="00AB133F"/>
    <w:rsid w:val="00AB14A0"/>
    <w:rsid w:val="00AB1680"/>
    <w:rsid w:val="00AB1C8F"/>
    <w:rsid w:val="00AB2583"/>
    <w:rsid w:val="00AB333E"/>
    <w:rsid w:val="00AC08AD"/>
    <w:rsid w:val="00AC0E51"/>
    <w:rsid w:val="00AC0F87"/>
    <w:rsid w:val="00AC37BB"/>
    <w:rsid w:val="00AC5155"/>
    <w:rsid w:val="00AC563C"/>
    <w:rsid w:val="00AC6696"/>
    <w:rsid w:val="00AC690E"/>
    <w:rsid w:val="00AC6E7E"/>
    <w:rsid w:val="00AC7BA5"/>
    <w:rsid w:val="00AD3124"/>
    <w:rsid w:val="00AE228F"/>
    <w:rsid w:val="00AE2C02"/>
    <w:rsid w:val="00AE30C3"/>
    <w:rsid w:val="00AE5622"/>
    <w:rsid w:val="00AE6573"/>
    <w:rsid w:val="00AF1EE5"/>
    <w:rsid w:val="00AF2844"/>
    <w:rsid w:val="00AF388A"/>
    <w:rsid w:val="00AF5DD0"/>
    <w:rsid w:val="00AF70DC"/>
    <w:rsid w:val="00B00389"/>
    <w:rsid w:val="00B0103C"/>
    <w:rsid w:val="00B023EC"/>
    <w:rsid w:val="00B04AE9"/>
    <w:rsid w:val="00B04E09"/>
    <w:rsid w:val="00B06ED2"/>
    <w:rsid w:val="00B07DA8"/>
    <w:rsid w:val="00B115F4"/>
    <w:rsid w:val="00B11928"/>
    <w:rsid w:val="00B1306B"/>
    <w:rsid w:val="00B1591D"/>
    <w:rsid w:val="00B20A7A"/>
    <w:rsid w:val="00B22EA6"/>
    <w:rsid w:val="00B23028"/>
    <w:rsid w:val="00B257F8"/>
    <w:rsid w:val="00B259DB"/>
    <w:rsid w:val="00B27104"/>
    <w:rsid w:val="00B27BEC"/>
    <w:rsid w:val="00B27D11"/>
    <w:rsid w:val="00B3190D"/>
    <w:rsid w:val="00B33322"/>
    <w:rsid w:val="00B33D1D"/>
    <w:rsid w:val="00B3506E"/>
    <w:rsid w:val="00B35CE3"/>
    <w:rsid w:val="00B40AAC"/>
    <w:rsid w:val="00B43B09"/>
    <w:rsid w:val="00B50B66"/>
    <w:rsid w:val="00B50B72"/>
    <w:rsid w:val="00B5261E"/>
    <w:rsid w:val="00B538DF"/>
    <w:rsid w:val="00B552A6"/>
    <w:rsid w:val="00B5571A"/>
    <w:rsid w:val="00B57B46"/>
    <w:rsid w:val="00B61545"/>
    <w:rsid w:val="00B61FB5"/>
    <w:rsid w:val="00B62DE1"/>
    <w:rsid w:val="00B63A80"/>
    <w:rsid w:val="00B63F2A"/>
    <w:rsid w:val="00B63F43"/>
    <w:rsid w:val="00B645DF"/>
    <w:rsid w:val="00B672F1"/>
    <w:rsid w:val="00B70394"/>
    <w:rsid w:val="00B70E3A"/>
    <w:rsid w:val="00B72626"/>
    <w:rsid w:val="00B750CC"/>
    <w:rsid w:val="00B80191"/>
    <w:rsid w:val="00B818EB"/>
    <w:rsid w:val="00B825F2"/>
    <w:rsid w:val="00B82859"/>
    <w:rsid w:val="00B84FA5"/>
    <w:rsid w:val="00B85480"/>
    <w:rsid w:val="00B87A67"/>
    <w:rsid w:val="00B90E77"/>
    <w:rsid w:val="00B94CA2"/>
    <w:rsid w:val="00B9691C"/>
    <w:rsid w:val="00B97B8F"/>
    <w:rsid w:val="00BA198D"/>
    <w:rsid w:val="00BA28DA"/>
    <w:rsid w:val="00BA2C12"/>
    <w:rsid w:val="00BA49D9"/>
    <w:rsid w:val="00BA59B6"/>
    <w:rsid w:val="00BA7FB8"/>
    <w:rsid w:val="00BB1ACD"/>
    <w:rsid w:val="00BB6B06"/>
    <w:rsid w:val="00BB7C1D"/>
    <w:rsid w:val="00BC01F8"/>
    <w:rsid w:val="00BC111E"/>
    <w:rsid w:val="00BC2CA5"/>
    <w:rsid w:val="00BC2E4A"/>
    <w:rsid w:val="00BC6CCD"/>
    <w:rsid w:val="00BD0724"/>
    <w:rsid w:val="00BD0970"/>
    <w:rsid w:val="00BD0FB6"/>
    <w:rsid w:val="00BD2D02"/>
    <w:rsid w:val="00BD3D7A"/>
    <w:rsid w:val="00BD6BBB"/>
    <w:rsid w:val="00BD6F1B"/>
    <w:rsid w:val="00BE131E"/>
    <w:rsid w:val="00BE2039"/>
    <w:rsid w:val="00BE237F"/>
    <w:rsid w:val="00BE5870"/>
    <w:rsid w:val="00BE6542"/>
    <w:rsid w:val="00BE6AEE"/>
    <w:rsid w:val="00BF05C7"/>
    <w:rsid w:val="00BF102B"/>
    <w:rsid w:val="00BF1807"/>
    <w:rsid w:val="00BF375E"/>
    <w:rsid w:val="00BF424C"/>
    <w:rsid w:val="00BF6A5F"/>
    <w:rsid w:val="00C00EBB"/>
    <w:rsid w:val="00C01030"/>
    <w:rsid w:val="00C034AC"/>
    <w:rsid w:val="00C05351"/>
    <w:rsid w:val="00C07508"/>
    <w:rsid w:val="00C10818"/>
    <w:rsid w:val="00C11DB4"/>
    <w:rsid w:val="00C13212"/>
    <w:rsid w:val="00C136EA"/>
    <w:rsid w:val="00C14D82"/>
    <w:rsid w:val="00C151C7"/>
    <w:rsid w:val="00C169AB"/>
    <w:rsid w:val="00C17DD9"/>
    <w:rsid w:val="00C2343F"/>
    <w:rsid w:val="00C30309"/>
    <w:rsid w:val="00C31E61"/>
    <w:rsid w:val="00C345F9"/>
    <w:rsid w:val="00C3678A"/>
    <w:rsid w:val="00C36F22"/>
    <w:rsid w:val="00C37863"/>
    <w:rsid w:val="00C40DF9"/>
    <w:rsid w:val="00C4142D"/>
    <w:rsid w:val="00C416C3"/>
    <w:rsid w:val="00C4265E"/>
    <w:rsid w:val="00C435C5"/>
    <w:rsid w:val="00C46BF3"/>
    <w:rsid w:val="00C50462"/>
    <w:rsid w:val="00C517A0"/>
    <w:rsid w:val="00C5453F"/>
    <w:rsid w:val="00C54ABA"/>
    <w:rsid w:val="00C55F4B"/>
    <w:rsid w:val="00C57020"/>
    <w:rsid w:val="00C57AE8"/>
    <w:rsid w:val="00C57D9E"/>
    <w:rsid w:val="00C62FB7"/>
    <w:rsid w:val="00C6368E"/>
    <w:rsid w:val="00C63D40"/>
    <w:rsid w:val="00C67381"/>
    <w:rsid w:val="00C70D13"/>
    <w:rsid w:val="00C70F3D"/>
    <w:rsid w:val="00C74372"/>
    <w:rsid w:val="00C75BB3"/>
    <w:rsid w:val="00C75D1C"/>
    <w:rsid w:val="00C77971"/>
    <w:rsid w:val="00C80B41"/>
    <w:rsid w:val="00C8173F"/>
    <w:rsid w:val="00C82846"/>
    <w:rsid w:val="00C82E3D"/>
    <w:rsid w:val="00C86827"/>
    <w:rsid w:val="00C87600"/>
    <w:rsid w:val="00C924CA"/>
    <w:rsid w:val="00C9431D"/>
    <w:rsid w:val="00C94D93"/>
    <w:rsid w:val="00C968FB"/>
    <w:rsid w:val="00CA14C6"/>
    <w:rsid w:val="00CA1FC9"/>
    <w:rsid w:val="00CA5BE2"/>
    <w:rsid w:val="00CA6E57"/>
    <w:rsid w:val="00CA6E6D"/>
    <w:rsid w:val="00CB01C9"/>
    <w:rsid w:val="00CB02B7"/>
    <w:rsid w:val="00CB2483"/>
    <w:rsid w:val="00CB3C70"/>
    <w:rsid w:val="00CB41A3"/>
    <w:rsid w:val="00CB7540"/>
    <w:rsid w:val="00CB7BA2"/>
    <w:rsid w:val="00CC06D3"/>
    <w:rsid w:val="00CC297C"/>
    <w:rsid w:val="00CC2B7E"/>
    <w:rsid w:val="00CC2CCD"/>
    <w:rsid w:val="00CC3E43"/>
    <w:rsid w:val="00CD1A60"/>
    <w:rsid w:val="00CD230B"/>
    <w:rsid w:val="00CD29A2"/>
    <w:rsid w:val="00CD2C20"/>
    <w:rsid w:val="00CD33A2"/>
    <w:rsid w:val="00CD4BC2"/>
    <w:rsid w:val="00CD60AE"/>
    <w:rsid w:val="00CD72BF"/>
    <w:rsid w:val="00CD76D3"/>
    <w:rsid w:val="00CD78D3"/>
    <w:rsid w:val="00CE1723"/>
    <w:rsid w:val="00CE2C8F"/>
    <w:rsid w:val="00CE62FE"/>
    <w:rsid w:val="00CE7CF0"/>
    <w:rsid w:val="00CE7F73"/>
    <w:rsid w:val="00CF1002"/>
    <w:rsid w:val="00CF1D3E"/>
    <w:rsid w:val="00CF5A8B"/>
    <w:rsid w:val="00CF77E3"/>
    <w:rsid w:val="00D03416"/>
    <w:rsid w:val="00D03677"/>
    <w:rsid w:val="00D0602E"/>
    <w:rsid w:val="00D10975"/>
    <w:rsid w:val="00D114FA"/>
    <w:rsid w:val="00D131F1"/>
    <w:rsid w:val="00D133C5"/>
    <w:rsid w:val="00D150E6"/>
    <w:rsid w:val="00D171E2"/>
    <w:rsid w:val="00D179EC"/>
    <w:rsid w:val="00D17C7A"/>
    <w:rsid w:val="00D17F96"/>
    <w:rsid w:val="00D20736"/>
    <w:rsid w:val="00D23115"/>
    <w:rsid w:val="00D231C0"/>
    <w:rsid w:val="00D251F9"/>
    <w:rsid w:val="00D30EB0"/>
    <w:rsid w:val="00D326E5"/>
    <w:rsid w:val="00D35FBA"/>
    <w:rsid w:val="00D37DD2"/>
    <w:rsid w:val="00D4054F"/>
    <w:rsid w:val="00D40E5F"/>
    <w:rsid w:val="00D43FEA"/>
    <w:rsid w:val="00D4768B"/>
    <w:rsid w:val="00D47D47"/>
    <w:rsid w:val="00D5029E"/>
    <w:rsid w:val="00D50969"/>
    <w:rsid w:val="00D50A39"/>
    <w:rsid w:val="00D513FC"/>
    <w:rsid w:val="00D545D2"/>
    <w:rsid w:val="00D55944"/>
    <w:rsid w:val="00D574C4"/>
    <w:rsid w:val="00D57990"/>
    <w:rsid w:val="00D62786"/>
    <w:rsid w:val="00D64C0C"/>
    <w:rsid w:val="00D65C72"/>
    <w:rsid w:val="00D67D9F"/>
    <w:rsid w:val="00D7027E"/>
    <w:rsid w:val="00D70C87"/>
    <w:rsid w:val="00D723F4"/>
    <w:rsid w:val="00D73157"/>
    <w:rsid w:val="00D74FF1"/>
    <w:rsid w:val="00D75AFD"/>
    <w:rsid w:val="00D7605D"/>
    <w:rsid w:val="00D80C30"/>
    <w:rsid w:val="00D80CFF"/>
    <w:rsid w:val="00D80EB5"/>
    <w:rsid w:val="00D81471"/>
    <w:rsid w:val="00D8167C"/>
    <w:rsid w:val="00D81ECA"/>
    <w:rsid w:val="00D82DB0"/>
    <w:rsid w:val="00D90AFD"/>
    <w:rsid w:val="00D91173"/>
    <w:rsid w:val="00D92648"/>
    <w:rsid w:val="00D931B6"/>
    <w:rsid w:val="00D9407E"/>
    <w:rsid w:val="00D946D0"/>
    <w:rsid w:val="00D967D3"/>
    <w:rsid w:val="00D968F5"/>
    <w:rsid w:val="00D973B2"/>
    <w:rsid w:val="00DA0E1F"/>
    <w:rsid w:val="00DA1902"/>
    <w:rsid w:val="00DA1DA0"/>
    <w:rsid w:val="00DA6565"/>
    <w:rsid w:val="00DA7409"/>
    <w:rsid w:val="00DA7CA7"/>
    <w:rsid w:val="00DA7E5E"/>
    <w:rsid w:val="00DB08E5"/>
    <w:rsid w:val="00DB102E"/>
    <w:rsid w:val="00DB126A"/>
    <w:rsid w:val="00DB1C57"/>
    <w:rsid w:val="00DB231B"/>
    <w:rsid w:val="00DB2EF6"/>
    <w:rsid w:val="00DB5543"/>
    <w:rsid w:val="00DB5A37"/>
    <w:rsid w:val="00DC2253"/>
    <w:rsid w:val="00DC3014"/>
    <w:rsid w:val="00DC3A08"/>
    <w:rsid w:val="00DC4606"/>
    <w:rsid w:val="00DC6289"/>
    <w:rsid w:val="00DC7F85"/>
    <w:rsid w:val="00DD0412"/>
    <w:rsid w:val="00DD6995"/>
    <w:rsid w:val="00DD7085"/>
    <w:rsid w:val="00DE00CA"/>
    <w:rsid w:val="00DE076E"/>
    <w:rsid w:val="00DE1B0E"/>
    <w:rsid w:val="00DE77F3"/>
    <w:rsid w:val="00DF21F9"/>
    <w:rsid w:val="00DF39D3"/>
    <w:rsid w:val="00DF3D87"/>
    <w:rsid w:val="00DF5396"/>
    <w:rsid w:val="00DF7297"/>
    <w:rsid w:val="00E0234A"/>
    <w:rsid w:val="00E02556"/>
    <w:rsid w:val="00E02868"/>
    <w:rsid w:val="00E02B85"/>
    <w:rsid w:val="00E034E3"/>
    <w:rsid w:val="00E06015"/>
    <w:rsid w:val="00E10CB7"/>
    <w:rsid w:val="00E10F80"/>
    <w:rsid w:val="00E1180A"/>
    <w:rsid w:val="00E1240B"/>
    <w:rsid w:val="00E165FD"/>
    <w:rsid w:val="00E171D9"/>
    <w:rsid w:val="00E200FB"/>
    <w:rsid w:val="00E210B2"/>
    <w:rsid w:val="00E21143"/>
    <w:rsid w:val="00E24B07"/>
    <w:rsid w:val="00E24DDB"/>
    <w:rsid w:val="00E25BF3"/>
    <w:rsid w:val="00E30005"/>
    <w:rsid w:val="00E30231"/>
    <w:rsid w:val="00E3093B"/>
    <w:rsid w:val="00E30B99"/>
    <w:rsid w:val="00E3119E"/>
    <w:rsid w:val="00E3310E"/>
    <w:rsid w:val="00E34426"/>
    <w:rsid w:val="00E349A1"/>
    <w:rsid w:val="00E3567E"/>
    <w:rsid w:val="00E35C49"/>
    <w:rsid w:val="00E35DBC"/>
    <w:rsid w:val="00E35FD7"/>
    <w:rsid w:val="00E371A6"/>
    <w:rsid w:val="00E4060D"/>
    <w:rsid w:val="00E411CE"/>
    <w:rsid w:val="00E4136A"/>
    <w:rsid w:val="00E41F2F"/>
    <w:rsid w:val="00E4253C"/>
    <w:rsid w:val="00E42B84"/>
    <w:rsid w:val="00E42D28"/>
    <w:rsid w:val="00E4514A"/>
    <w:rsid w:val="00E463E0"/>
    <w:rsid w:val="00E47524"/>
    <w:rsid w:val="00E4773F"/>
    <w:rsid w:val="00E51182"/>
    <w:rsid w:val="00E513B0"/>
    <w:rsid w:val="00E53FD1"/>
    <w:rsid w:val="00E54815"/>
    <w:rsid w:val="00E56171"/>
    <w:rsid w:val="00E563C9"/>
    <w:rsid w:val="00E5737D"/>
    <w:rsid w:val="00E5757C"/>
    <w:rsid w:val="00E608BD"/>
    <w:rsid w:val="00E61057"/>
    <w:rsid w:val="00E65B7D"/>
    <w:rsid w:val="00E729F0"/>
    <w:rsid w:val="00E7368B"/>
    <w:rsid w:val="00E74D36"/>
    <w:rsid w:val="00E8676F"/>
    <w:rsid w:val="00E90E54"/>
    <w:rsid w:val="00E923A0"/>
    <w:rsid w:val="00E93944"/>
    <w:rsid w:val="00E95302"/>
    <w:rsid w:val="00E9554B"/>
    <w:rsid w:val="00E95E4F"/>
    <w:rsid w:val="00E9600B"/>
    <w:rsid w:val="00E96CBD"/>
    <w:rsid w:val="00E979E4"/>
    <w:rsid w:val="00EA09EB"/>
    <w:rsid w:val="00EA1556"/>
    <w:rsid w:val="00EA2F17"/>
    <w:rsid w:val="00EA36A7"/>
    <w:rsid w:val="00EA512C"/>
    <w:rsid w:val="00EA54F1"/>
    <w:rsid w:val="00EA6D2E"/>
    <w:rsid w:val="00EA6E71"/>
    <w:rsid w:val="00EA79CB"/>
    <w:rsid w:val="00EB0206"/>
    <w:rsid w:val="00EB109F"/>
    <w:rsid w:val="00EB4130"/>
    <w:rsid w:val="00EB4685"/>
    <w:rsid w:val="00EB4ABB"/>
    <w:rsid w:val="00EB4C2F"/>
    <w:rsid w:val="00EC0CD4"/>
    <w:rsid w:val="00EC1142"/>
    <w:rsid w:val="00EC486E"/>
    <w:rsid w:val="00EC6FFC"/>
    <w:rsid w:val="00ED1944"/>
    <w:rsid w:val="00ED1C05"/>
    <w:rsid w:val="00ED2C60"/>
    <w:rsid w:val="00ED6092"/>
    <w:rsid w:val="00ED7C80"/>
    <w:rsid w:val="00EE20FC"/>
    <w:rsid w:val="00EE2744"/>
    <w:rsid w:val="00EE3430"/>
    <w:rsid w:val="00EE36A8"/>
    <w:rsid w:val="00EE61A0"/>
    <w:rsid w:val="00EE63F1"/>
    <w:rsid w:val="00EE7B08"/>
    <w:rsid w:val="00EF0700"/>
    <w:rsid w:val="00EF23A2"/>
    <w:rsid w:val="00EF5C64"/>
    <w:rsid w:val="00EF6106"/>
    <w:rsid w:val="00EF67AC"/>
    <w:rsid w:val="00EF6B18"/>
    <w:rsid w:val="00EF73C1"/>
    <w:rsid w:val="00F013C9"/>
    <w:rsid w:val="00F04320"/>
    <w:rsid w:val="00F051FC"/>
    <w:rsid w:val="00F06D9B"/>
    <w:rsid w:val="00F07249"/>
    <w:rsid w:val="00F10951"/>
    <w:rsid w:val="00F1184E"/>
    <w:rsid w:val="00F12DB9"/>
    <w:rsid w:val="00F13E46"/>
    <w:rsid w:val="00F14328"/>
    <w:rsid w:val="00F171CB"/>
    <w:rsid w:val="00F22E09"/>
    <w:rsid w:val="00F23AA2"/>
    <w:rsid w:val="00F25212"/>
    <w:rsid w:val="00F2605F"/>
    <w:rsid w:val="00F26C56"/>
    <w:rsid w:val="00F30BE8"/>
    <w:rsid w:val="00F33BE5"/>
    <w:rsid w:val="00F34614"/>
    <w:rsid w:val="00F34DB3"/>
    <w:rsid w:val="00F35481"/>
    <w:rsid w:val="00F3584C"/>
    <w:rsid w:val="00F372EB"/>
    <w:rsid w:val="00F37B58"/>
    <w:rsid w:val="00F41BB4"/>
    <w:rsid w:val="00F42A4A"/>
    <w:rsid w:val="00F436F7"/>
    <w:rsid w:val="00F46D3E"/>
    <w:rsid w:val="00F47090"/>
    <w:rsid w:val="00F52015"/>
    <w:rsid w:val="00F5412E"/>
    <w:rsid w:val="00F55E2E"/>
    <w:rsid w:val="00F56CFB"/>
    <w:rsid w:val="00F64C05"/>
    <w:rsid w:val="00F64FD0"/>
    <w:rsid w:val="00F66EB0"/>
    <w:rsid w:val="00F74293"/>
    <w:rsid w:val="00F757FA"/>
    <w:rsid w:val="00F77FA5"/>
    <w:rsid w:val="00F81261"/>
    <w:rsid w:val="00F834A5"/>
    <w:rsid w:val="00F84F06"/>
    <w:rsid w:val="00F90219"/>
    <w:rsid w:val="00F95A96"/>
    <w:rsid w:val="00FA0394"/>
    <w:rsid w:val="00FA0C86"/>
    <w:rsid w:val="00FA2507"/>
    <w:rsid w:val="00FA6A97"/>
    <w:rsid w:val="00FA7CEC"/>
    <w:rsid w:val="00FB045D"/>
    <w:rsid w:val="00FB0A2F"/>
    <w:rsid w:val="00FB40BB"/>
    <w:rsid w:val="00FB4E30"/>
    <w:rsid w:val="00FB62E1"/>
    <w:rsid w:val="00FB6753"/>
    <w:rsid w:val="00FB70B2"/>
    <w:rsid w:val="00FC05B2"/>
    <w:rsid w:val="00FC1FB6"/>
    <w:rsid w:val="00FC3709"/>
    <w:rsid w:val="00FC3AB2"/>
    <w:rsid w:val="00FC58A9"/>
    <w:rsid w:val="00FC7237"/>
    <w:rsid w:val="00FD1D8A"/>
    <w:rsid w:val="00FD7A27"/>
    <w:rsid w:val="00FE17AA"/>
    <w:rsid w:val="00FE4AB0"/>
    <w:rsid w:val="00FE4E48"/>
    <w:rsid w:val="00FE4E66"/>
    <w:rsid w:val="00FF0669"/>
    <w:rsid w:val="00FF13A6"/>
    <w:rsid w:val="00FF5310"/>
    <w:rsid w:val="00FF53CE"/>
    <w:rsid w:val="00FF590B"/>
    <w:rsid w:val="00FF6670"/>
    <w:rsid w:val="00FF697F"/>
    <w:rsid w:val="00FF7959"/>
    <w:rsid w:val="02FF1DA6"/>
    <w:rsid w:val="03246D50"/>
    <w:rsid w:val="0BD323D1"/>
    <w:rsid w:val="143A3C4A"/>
    <w:rsid w:val="19820211"/>
    <w:rsid w:val="1A2308F3"/>
    <w:rsid w:val="1CA57516"/>
    <w:rsid w:val="1F1A1F20"/>
    <w:rsid w:val="25C344ED"/>
    <w:rsid w:val="26373840"/>
    <w:rsid w:val="2A3671C5"/>
    <w:rsid w:val="314A3CAC"/>
    <w:rsid w:val="3F1E06BA"/>
    <w:rsid w:val="46692B15"/>
    <w:rsid w:val="4B876625"/>
    <w:rsid w:val="51A51BD4"/>
    <w:rsid w:val="572840AF"/>
    <w:rsid w:val="57430897"/>
    <w:rsid w:val="583D4393"/>
    <w:rsid w:val="5BB32D46"/>
    <w:rsid w:val="69CB183D"/>
    <w:rsid w:val="6AAB21C6"/>
    <w:rsid w:val="70CB77B7"/>
    <w:rsid w:val="732315CB"/>
    <w:rsid w:val="73DD6261"/>
    <w:rsid w:val="7403518A"/>
    <w:rsid w:val="7D563B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540CDBA8"/>
  <w15:docId w15:val="{BD72BA79-4A94-4FAF-97FF-F204AA9B79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0324EA"/>
    <w:pPr>
      <w:widowControl w:val="0"/>
      <w:jc w:val="both"/>
    </w:pPr>
    <w:rPr>
      <w:rFonts w:asciiTheme="minorHAnsi" w:hAnsiTheme="minorHAnsi" w:cstheme="minorBidi"/>
      <w:kern w:val="2"/>
      <w:sz w:val="21"/>
      <w:szCs w:val="22"/>
    </w:rPr>
  </w:style>
  <w:style w:type="paragraph" w:styleId="1">
    <w:name w:val="heading 1"/>
    <w:basedOn w:val="a"/>
    <w:next w:val="a"/>
    <w:link w:val="10"/>
    <w:qFormat/>
    <w:rsid w:val="000324EA"/>
    <w:pPr>
      <w:keepNext/>
      <w:widowControl/>
      <w:autoSpaceDE w:val="0"/>
      <w:autoSpaceDN w:val="0"/>
      <w:adjustRightInd w:val="0"/>
      <w:snapToGrid w:val="0"/>
      <w:spacing w:before="120" w:after="120"/>
      <w:outlineLvl w:val="0"/>
    </w:pPr>
    <w:rPr>
      <w:rFonts w:ascii="Times New Roman" w:eastAsia="宋体" w:hAnsi="Times New Roman" w:cs="Times New Roman"/>
      <w:b/>
      <w:bCs/>
      <w:kern w:val="0"/>
      <w:sz w:val="28"/>
      <w:szCs w:val="28"/>
      <w:lang w:eastAsia="en-US"/>
    </w:rPr>
  </w:style>
  <w:style w:type="paragraph" w:styleId="2">
    <w:name w:val="heading 2"/>
    <w:basedOn w:val="a"/>
    <w:next w:val="a"/>
    <w:link w:val="20"/>
    <w:uiPriority w:val="9"/>
    <w:unhideWhenUsed/>
    <w:qFormat/>
    <w:rsid w:val="000324E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0324EA"/>
    <w:pPr>
      <w:keepNext/>
      <w:ind w:leftChars="400" w:left="400"/>
      <w:outlineLvl w:val="2"/>
    </w:pPr>
    <w:rPr>
      <w:rFonts w:asciiTheme="majorHAnsi" w:eastAsiaTheme="majorEastAsia" w:hAnsiTheme="majorHAnsi" w:cstheme="majorBidi"/>
    </w:rPr>
  </w:style>
  <w:style w:type="paragraph" w:styleId="4">
    <w:name w:val="heading 4"/>
    <w:basedOn w:val="a"/>
    <w:next w:val="a"/>
    <w:link w:val="40"/>
    <w:uiPriority w:val="9"/>
    <w:unhideWhenUsed/>
    <w:qFormat/>
    <w:rsid w:val="000324EA"/>
    <w:pPr>
      <w:keepNext/>
      <w:ind w:leftChars="400" w:left="400"/>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a5"/>
    <w:uiPriority w:val="99"/>
    <w:semiHidden/>
    <w:unhideWhenUsed/>
    <w:qFormat/>
    <w:rsid w:val="000324EA"/>
    <w:pPr>
      <w:jc w:val="left"/>
    </w:pPr>
    <w:rPr>
      <w:b/>
      <w:bCs/>
      <w:sz w:val="21"/>
      <w:szCs w:val="22"/>
    </w:rPr>
  </w:style>
  <w:style w:type="paragraph" w:styleId="a4">
    <w:name w:val="annotation text"/>
    <w:basedOn w:val="a"/>
    <w:link w:val="a6"/>
    <w:uiPriority w:val="99"/>
    <w:semiHidden/>
    <w:unhideWhenUsed/>
    <w:qFormat/>
    <w:rsid w:val="000324EA"/>
    <w:rPr>
      <w:sz w:val="20"/>
      <w:szCs w:val="20"/>
    </w:rPr>
  </w:style>
  <w:style w:type="paragraph" w:styleId="a7">
    <w:name w:val="caption"/>
    <w:aliases w:val="cap,cap Char Char Char Char Char Char Char,Caption Char1,Caption Char Char,Caption Char1 Char,Caption Char2,Caption Char Char Char,Caption Char Char1,Caption Char,fig and tbl,fighead2,Table Caption,fighead21,fighead22,fighead23,Table Caption1"/>
    <w:basedOn w:val="a"/>
    <w:next w:val="a"/>
    <w:link w:val="a8"/>
    <w:qFormat/>
    <w:rsid w:val="000324EA"/>
    <w:pPr>
      <w:widowControl/>
      <w:overflowPunct w:val="0"/>
      <w:autoSpaceDE w:val="0"/>
      <w:autoSpaceDN w:val="0"/>
      <w:adjustRightInd w:val="0"/>
      <w:spacing w:before="120" w:after="120"/>
      <w:jc w:val="left"/>
      <w:textAlignment w:val="baseline"/>
    </w:pPr>
    <w:rPr>
      <w:rFonts w:ascii="Times New Roman" w:eastAsia="Times New Roman" w:hAnsi="Times New Roman" w:cs="Times New Roman"/>
      <w:kern w:val="0"/>
      <w:sz w:val="20"/>
      <w:szCs w:val="20"/>
      <w:lang w:val="en-GB" w:eastAsia="en-US"/>
    </w:rPr>
  </w:style>
  <w:style w:type="paragraph" w:styleId="a9">
    <w:name w:val="Body Text"/>
    <w:basedOn w:val="a"/>
    <w:link w:val="aa"/>
    <w:qFormat/>
    <w:rsid w:val="000324EA"/>
    <w:pPr>
      <w:widowControl/>
      <w:spacing w:after="180" w:line="276" w:lineRule="auto"/>
    </w:pPr>
    <w:rPr>
      <w:rFonts w:ascii="Times New Roman" w:eastAsia="MS Mincho" w:hAnsi="Times New Roman" w:cs="Times New Roman"/>
      <w:kern w:val="0"/>
      <w:sz w:val="20"/>
      <w:szCs w:val="20"/>
      <w:lang w:val="en-GB" w:eastAsia="en-US"/>
    </w:rPr>
  </w:style>
  <w:style w:type="paragraph" w:styleId="ab">
    <w:name w:val="Balloon Text"/>
    <w:basedOn w:val="a"/>
    <w:link w:val="ac"/>
    <w:uiPriority w:val="99"/>
    <w:semiHidden/>
    <w:unhideWhenUsed/>
    <w:qFormat/>
    <w:rsid w:val="000324EA"/>
    <w:rPr>
      <w:sz w:val="18"/>
      <w:szCs w:val="18"/>
    </w:rPr>
  </w:style>
  <w:style w:type="paragraph" w:styleId="ad">
    <w:name w:val="footer"/>
    <w:basedOn w:val="a"/>
    <w:link w:val="ae"/>
    <w:uiPriority w:val="99"/>
    <w:unhideWhenUsed/>
    <w:qFormat/>
    <w:rsid w:val="000324EA"/>
    <w:pPr>
      <w:tabs>
        <w:tab w:val="center" w:pos="4153"/>
        <w:tab w:val="right" w:pos="8306"/>
      </w:tabs>
      <w:snapToGrid w:val="0"/>
      <w:jc w:val="left"/>
    </w:pPr>
    <w:rPr>
      <w:sz w:val="18"/>
      <w:szCs w:val="18"/>
    </w:rPr>
  </w:style>
  <w:style w:type="paragraph" w:styleId="af">
    <w:name w:val="header"/>
    <w:basedOn w:val="a"/>
    <w:link w:val="af0"/>
    <w:uiPriority w:val="99"/>
    <w:unhideWhenUsed/>
    <w:qFormat/>
    <w:rsid w:val="000324EA"/>
    <w:pPr>
      <w:pBdr>
        <w:bottom w:val="single" w:sz="6" w:space="1" w:color="auto"/>
      </w:pBdr>
      <w:tabs>
        <w:tab w:val="center" w:pos="4153"/>
        <w:tab w:val="right" w:pos="8306"/>
      </w:tabs>
      <w:snapToGrid w:val="0"/>
      <w:jc w:val="center"/>
    </w:pPr>
    <w:rPr>
      <w:sz w:val="18"/>
      <w:szCs w:val="18"/>
    </w:rPr>
  </w:style>
  <w:style w:type="paragraph" w:styleId="TOC1">
    <w:name w:val="toc 1"/>
    <w:next w:val="a"/>
    <w:uiPriority w:val="39"/>
    <w:qFormat/>
    <w:rsid w:val="000324EA"/>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szCs w:val="22"/>
    </w:rPr>
  </w:style>
  <w:style w:type="paragraph" w:styleId="af1">
    <w:name w:val="Normal (Web)"/>
    <w:basedOn w:val="a"/>
    <w:uiPriority w:val="99"/>
    <w:semiHidden/>
    <w:unhideWhenUsed/>
    <w:qFormat/>
    <w:rsid w:val="000324EA"/>
    <w:pPr>
      <w:widowControl/>
      <w:spacing w:before="100" w:beforeAutospacing="1" w:after="100" w:afterAutospacing="1"/>
      <w:jc w:val="left"/>
    </w:pPr>
    <w:rPr>
      <w:rFonts w:ascii="Times New Roman" w:eastAsia="宋体" w:hAnsi="Times New Roman" w:cs="Times New Roman"/>
      <w:kern w:val="0"/>
      <w:sz w:val="24"/>
      <w:szCs w:val="24"/>
    </w:rPr>
  </w:style>
  <w:style w:type="character" w:styleId="af2">
    <w:name w:val="Emphasis"/>
    <w:basedOn w:val="a0"/>
    <w:uiPriority w:val="20"/>
    <w:qFormat/>
    <w:rsid w:val="000324EA"/>
    <w:rPr>
      <w:i/>
      <w:iCs/>
    </w:rPr>
  </w:style>
  <w:style w:type="character" w:styleId="af3">
    <w:name w:val="Hyperlink"/>
    <w:uiPriority w:val="99"/>
    <w:qFormat/>
    <w:rsid w:val="000324EA"/>
    <w:rPr>
      <w:color w:val="0000FF"/>
      <w:u w:val="single"/>
    </w:rPr>
  </w:style>
  <w:style w:type="character" w:styleId="af4">
    <w:name w:val="annotation reference"/>
    <w:basedOn w:val="a0"/>
    <w:uiPriority w:val="99"/>
    <w:semiHidden/>
    <w:unhideWhenUsed/>
    <w:qFormat/>
    <w:rsid w:val="000324EA"/>
    <w:rPr>
      <w:sz w:val="21"/>
      <w:szCs w:val="21"/>
    </w:rPr>
  </w:style>
  <w:style w:type="table" w:styleId="af5">
    <w:name w:val="Table Grid"/>
    <w:basedOn w:val="a1"/>
    <w:qFormat/>
    <w:rsid w:val="000324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
    <w:name w:val="批注框文本 字符"/>
    <w:basedOn w:val="a0"/>
    <w:link w:val="ab"/>
    <w:uiPriority w:val="99"/>
    <w:semiHidden/>
    <w:qFormat/>
    <w:rsid w:val="000324EA"/>
    <w:rPr>
      <w:sz w:val="18"/>
      <w:szCs w:val="18"/>
    </w:rPr>
  </w:style>
  <w:style w:type="character" w:customStyle="1" w:styleId="af0">
    <w:name w:val="页眉 字符"/>
    <w:basedOn w:val="a0"/>
    <w:link w:val="af"/>
    <w:uiPriority w:val="99"/>
    <w:qFormat/>
    <w:rsid w:val="000324EA"/>
    <w:rPr>
      <w:sz w:val="18"/>
      <w:szCs w:val="18"/>
    </w:rPr>
  </w:style>
  <w:style w:type="character" w:customStyle="1" w:styleId="ae">
    <w:name w:val="页脚 字符"/>
    <w:basedOn w:val="a0"/>
    <w:link w:val="ad"/>
    <w:uiPriority w:val="99"/>
    <w:qFormat/>
    <w:rsid w:val="000324EA"/>
    <w:rPr>
      <w:sz w:val="18"/>
      <w:szCs w:val="18"/>
    </w:rPr>
  </w:style>
  <w:style w:type="character" w:customStyle="1" w:styleId="10">
    <w:name w:val="标题 1 字符"/>
    <w:basedOn w:val="a0"/>
    <w:link w:val="1"/>
    <w:qFormat/>
    <w:rsid w:val="000324EA"/>
    <w:rPr>
      <w:rFonts w:ascii="Times New Roman" w:eastAsia="宋体" w:hAnsi="Times New Roman" w:cs="Times New Roman"/>
      <w:b/>
      <w:bCs/>
      <w:kern w:val="0"/>
      <w:sz w:val="28"/>
      <w:szCs w:val="28"/>
      <w:lang w:eastAsia="en-US"/>
    </w:rPr>
  </w:style>
  <w:style w:type="paragraph" w:styleId="af6">
    <w:name w:val="List Paragraph"/>
    <w:aliases w:val="- Bullets,목록 단락,Lista1,?? ??,?????,????,列出段落1,リスト段落,列出段落"/>
    <w:basedOn w:val="a"/>
    <w:link w:val="af7"/>
    <w:uiPriority w:val="34"/>
    <w:qFormat/>
    <w:rsid w:val="000324EA"/>
    <w:pPr>
      <w:ind w:firstLineChars="200" w:firstLine="420"/>
    </w:pPr>
  </w:style>
  <w:style w:type="character" w:customStyle="1" w:styleId="aa">
    <w:name w:val="正文文本 字符"/>
    <w:basedOn w:val="a0"/>
    <w:link w:val="a9"/>
    <w:qFormat/>
    <w:rsid w:val="000324EA"/>
    <w:rPr>
      <w:rFonts w:ascii="Times New Roman" w:eastAsia="MS Mincho" w:hAnsi="Times New Roman" w:cs="Times New Roman"/>
      <w:kern w:val="0"/>
      <w:sz w:val="20"/>
      <w:szCs w:val="20"/>
      <w:lang w:val="en-GB" w:eastAsia="en-US"/>
    </w:rPr>
  </w:style>
  <w:style w:type="paragraph" w:customStyle="1" w:styleId="21">
    <w:name w:val="列出段落2"/>
    <w:basedOn w:val="a"/>
    <w:uiPriority w:val="99"/>
    <w:unhideWhenUsed/>
    <w:qFormat/>
    <w:rsid w:val="000324EA"/>
    <w:pPr>
      <w:widowControl/>
      <w:overflowPunct w:val="0"/>
      <w:autoSpaceDE w:val="0"/>
      <w:autoSpaceDN w:val="0"/>
      <w:adjustRightInd w:val="0"/>
      <w:spacing w:after="180" w:line="276" w:lineRule="auto"/>
      <w:ind w:left="720"/>
      <w:contextualSpacing/>
      <w:textAlignment w:val="baseline"/>
    </w:pPr>
    <w:rPr>
      <w:rFonts w:ascii="Times New Roman" w:eastAsia="Times New Roman" w:hAnsi="Times New Roman" w:cs="Times New Roman"/>
      <w:kern w:val="0"/>
      <w:sz w:val="20"/>
      <w:szCs w:val="20"/>
      <w:lang w:val="en-GB" w:eastAsia="en-US"/>
    </w:rPr>
  </w:style>
  <w:style w:type="character" w:customStyle="1" w:styleId="a8">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link w:val="a7"/>
    <w:uiPriority w:val="35"/>
    <w:qFormat/>
    <w:rsid w:val="000324EA"/>
    <w:rPr>
      <w:rFonts w:ascii="Times New Roman" w:eastAsia="Times New Roman" w:hAnsi="Times New Roman" w:cs="Times New Roman"/>
      <w:kern w:val="0"/>
      <w:sz w:val="20"/>
      <w:szCs w:val="20"/>
      <w:lang w:val="en-GB" w:eastAsia="en-US"/>
    </w:rPr>
  </w:style>
  <w:style w:type="paragraph" w:customStyle="1" w:styleId="Proposal">
    <w:name w:val="Proposal"/>
    <w:basedOn w:val="a"/>
    <w:link w:val="ProposalChar"/>
    <w:qFormat/>
    <w:rsid w:val="000324EA"/>
    <w:pPr>
      <w:widowControl/>
      <w:spacing w:before="60" w:after="180" w:line="360" w:lineRule="atLeast"/>
    </w:pPr>
    <w:rPr>
      <w:rFonts w:ascii="Times New Roman" w:hAnsi="Times New Roman" w:cs="Times New Roman"/>
      <w:b/>
      <w:i/>
      <w:kern w:val="0"/>
      <w:sz w:val="22"/>
      <w:szCs w:val="20"/>
      <w:lang w:val="en-GB" w:eastAsia="ko-KR"/>
    </w:rPr>
  </w:style>
  <w:style w:type="character" w:customStyle="1" w:styleId="ProposalChar">
    <w:name w:val="Proposal Char"/>
    <w:basedOn w:val="a0"/>
    <w:link w:val="Proposal"/>
    <w:qFormat/>
    <w:rsid w:val="000324EA"/>
    <w:rPr>
      <w:rFonts w:ascii="Times New Roman" w:hAnsi="Times New Roman" w:cs="Times New Roman"/>
      <w:b/>
      <w:i/>
      <w:kern w:val="0"/>
      <w:sz w:val="22"/>
      <w:szCs w:val="20"/>
      <w:lang w:val="en-GB" w:eastAsia="ko-KR"/>
    </w:rPr>
  </w:style>
  <w:style w:type="character" w:customStyle="1" w:styleId="20">
    <w:name w:val="标题 2 字符"/>
    <w:basedOn w:val="a0"/>
    <w:link w:val="2"/>
    <w:uiPriority w:val="9"/>
    <w:qFormat/>
    <w:rsid w:val="000324EA"/>
    <w:rPr>
      <w:rFonts w:asciiTheme="majorHAnsi" w:eastAsiaTheme="majorEastAsia" w:hAnsiTheme="majorHAnsi" w:cstheme="majorBidi"/>
      <w:b/>
      <w:bCs/>
      <w:sz w:val="32"/>
      <w:szCs w:val="32"/>
    </w:rPr>
  </w:style>
  <w:style w:type="character" w:customStyle="1" w:styleId="30">
    <w:name w:val="标题 3 字符"/>
    <w:basedOn w:val="a0"/>
    <w:link w:val="3"/>
    <w:uiPriority w:val="9"/>
    <w:qFormat/>
    <w:rsid w:val="000324EA"/>
    <w:rPr>
      <w:rFonts w:asciiTheme="majorHAnsi" w:eastAsiaTheme="majorEastAsia" w:hAnsiTheme="majorHAnsi" w:cstheme="majorBidi"/>
    </w:rPr>
  </w:style>
  <w:style w:type="character" w:customStyle="1" w:styleId="40">
    <w:name w:val="标题 4 字符"/>
    <w:basedOn w:val="a0"/>
    <w:link w:val="4"/>
    <w:uiPriority w:val="9"/>
    <w:qFormat/>
    <w:rsid w:val="000324EA"/>
    <w:rPr>
      <w:b/>
      <w:bCs/>
    </w:rPr>
  </w:style>
  <w:style w:type="character" w:customStyle="1" w:styleId="af7">
    <w:name w:val="列表段落 字符"/>
    <w:aliases w:val="- Bullets 字符,목록 단락 字符,Lista1 字符,?? ?? 字符,????? 字符,???? 字符,列出段落1 字符,リスト段落 字符,列出段落 字符"/>
    <w:link w:val="af6"/>
    <w:uiPriority w:val="34"/>
    <w:qFormat/>
    <w:rsid w:val="000324EA"/>
  </w:style>
  <w:style w:type="character" w:customStyle="1" w:styleId="Char">
    <w:name w:val="题注 Char"/>
    <w:aliases w:val="cap Char,cap Char Char Char Char Char Char Char Char,Caption Char1 Char1,Caption Char Char Char1,Caption Char1 Char Char,Caption Char2 Char,Caption Char Char Char Char,Caption Char Char1 Char,Caption Char Char2,fig and tbl Char,fighead2 Char"/>
    <w:qFormat/>
    <w:rsid w:val="000324EA"/>
    <w:rPr>
      <w:lang w:val="en-GB" w:eastAsia="en-US" w:bidi="ar-SA"/>
    </w:rPr>
  </w:style>
  <w:style w:type="character" w:customStyle="1" w:styleId="a6">
    <w:name w:val="批注文字 字符"/>
    <w:basedOn w:val="a0"/>
    <w:link w:val="a4"/>
    <w:uiPriority w:val="99"/>
    <w:semiHidden/>
    <w:rsid w:val="000324EA"/>
    <w:rPr>
      <w:sz w:val="20"/>
      <w:szCs w:val="20"/>
    </w:rPr>
  </w:style>
  <w:style w:type="character" w:customStyle="1" w:styleId="a5">
    <w:name w:val="批注主题 字符"/>
    <w:basedOn w:val="a6"/>
    <w:link w:val="a3"/>
    <w:uiPriority w:val="99"/>
    <w:semiHidden/>
    <w:qFormat/>
    <w:rsid w:val="000324EA"/>
    <w:rPr>
      <w:b/>
      <w:bCs/>
      <w:sz w:val="20"/>
      <w:szCs w:val="20"/>
    </w:rPr>
  </w:style>
  <w:style w:type="paragraph" w:customStyle="1" w:styleId="1-21">
    <w:name w:val="中等深浅网格 1 - 着色 21"/>
    <w:basedOn w:val="a"/>
    <w:next w:val="af6"/>
    <w:link w:val="Char0"/>
    <w:uiPriority w:val="34"/>
    <w:qFormat/>
    <w:rsid w:val="00E563C9"/>
    <w:pPr>
      <w:widowControl/>
      <w:autoSpaceDE w:val="0"/>
      <w:autoSpaceDN w:val="0"/>
      <w:adjustRightInd w:val="0"/>
      <w:snapToGrid w:val="0"/>
      <w:spacing w:after="120"/>
      <w:ind w:firstLineChars="200" w:firstLine="420"/>
    </w:pPr>
    <w:rPr>
      <w:rFonts w:ascii="Cambria" w:eastAsia="MS Mincho" w:hAnsi="Cambria" w:cs="Times New Roman"/>
      <w:kern w:val="0"/>
      <w:sz w:val="22"/>
      <w:lang w:val="x-none" w:eastAsia="en-US"/>
    </w:rPr>
  </w:style>
  <w:style w:type="character" w:customStyle="1" w:styleId="Char0">
    <w:name w:val="列出段落 Char"/>
    <w:aliases w:val="- Bullets Char,목록 단락 Char,リスト段落 Char,Lista1 Char,?? ?? Char,????? Char,???? Char,中等深浅网格 1 - 着色 21 Char"/>
    <w:link w:val="1-21"/>
    <w:uiPriority w:val="34"/>
    <w:qFormat/>
    <w:locked/>
    <w:rsid w:val="00922D28"/>
    <w:rPr>
      <w:rFonts w:ascii="Cambria" w:eastAsia="MS Mincho" w:hAnsi="Cambria"/>
      <w:sz w:val="22"/>
      <w:szCs w:val="22"/>
      <w:lang w:val="x-none" w:eastAsia="en-US"/>
    </w:rPr>
  </w:style>
  <w:style w:type="character" w:customStyle="1" w:styleId="11">
    <w:name w:val="题注 字符1"/>
    <w:aliases w:val="cap 字符1,cap Char 字符1,Caption Char 字符1,Caption Char1 Char 字符1,cap Char Char1 字符1,Caption Char Char1 Char 字符1,cap Char2 字符1"/>
    <w:rsid w:val="007036F4"/>
    <w:rPr>
      <w:lang w:val="en-GB" w:eastAsia="en-US" w:bidi="ar-SA"/>
    </w:rPr>
  </w:style>
  <w:style w:type="paragraph" w:styleId="af8">
    <w:name w:val="table of figures"/>
    <w:basedOn w:val="a"/>
    <w:next w:val="a"/>
    <w:uiPriority w:val="99"/>
    <w:rsid w:val="00EF0700"/>
    <w:pPr>
      <w:ind w:left="1418" w:hanging="1418"/>
    </w:pPr>
    <w:rPr>
      <w:b/>
    </w:rPr>
  </w:style>
  <w:style w:type="paragraph" w:customStyle="1" w:styleId="TH">
    <w:name w:val="TH"/>
    <w:basedOn w:val="a"/>
    <w:link w:val="THChar"/>
    <w:rsid w:val="003D5657"/>
    <w:pPr>
      <w:keepNext/>
      <w:keepLines/>
      <w:widowControl/>
      <w:overflowPunct w:val="0"/>
      <w:autoSpaceDE w:val="0"/>
      <w:autoSpaceDN w:val="0"/>
      <w:adjustRightInd w:val="0"/>
      <w:spacing w:before="60" w:after="180"/>
      <w:jc w:val="center"/>
      <w:textAlignment w:val="baseline"/>
    </w:pPr>
    <w:rPr>
      <w:rFonts w:ascii="Arial" w:eastAsia="Times New Roman" w:hAnsi="Arial" w:cs="Times New Roman"/>
      <w:b/>
      <w:kern w:val="0"/>
      <w:sz w:val="20"/>
      <w:szCs w:val="20"/>
      <w:lang w:val="en-GB" w:eastAsia="ja-JP"/>
    </w:rPr>
  </w:style>
  <w:style w:type="character" w:customStyle="1" w:styleId="THChar">
    <w:name w:val="TH Char"/>
    <w:link w:val="TH"/>
    <w:locked/>
    <w:rsid w:val="003D5657"/>
    <w:rPr>
      <w:rFonts w:ascii="Arial" w:eastAsia="Times New Roman" w:hAnsi="Arial"/>
      <w:b/>
      <w:lang w:val="en-GB" w:eastAsia="ja-JP"/>
    </w:rPr>
  </w:style>
  <w:style w:type="paragraph" w:customStyle="1" w:styleId="Tabletext">
    <w:name w:val="Table_text"/>
    <w:basedOn w:val="a"/>
    <w:link w:val="TabletextChar"/>
    <w:qFormat/>
    <w:rsid w:val="003D5657"/>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eastAsia="宋体" w:hAnsi="Times New Roman" w:cs="Times New Roman"/>
      <w:kern w:val="0"/>
      <w:sz w:val="20"/>
      <w:szCs w:val="20"/>
      <w:lang w:val="en-GB" w:eastAsia="en-US"/>
    </w:rPr>
  </w:style>
  <w:style w:type="character" w:customStyle="1" w:styleId="TabletextChar">
    <w:name w:val="Table_text Char"/>
    <w:link w:val="Tabletext"/>
    <w:rsid w:val="003D5657"/>
    <w:rPr>
      <w:rFonts w:eastAsia="宋体"/>
      <w:lang w:val="en-GB" w:eastAsia="en-US"/>
    </w:rPr>
  </w:style>
  <w:style w:type="paragraph" w:customStyle="1" w:styleId="tabletext0">
    <w:name w:val="tabletext0"/>
    <w:basedOn w:val="a"/>
    <w:uiPriority w:val="99"/>
    <w:rsid w:val="003D5657"/>
    <w:pPr>
      <w:widowControl/>
      <w:spacing w:before="100" w:beforeAutospacing="1" w:after="100" w:afterAutospacing="1"/>
      <w:jc w:val="left"/>
    </w:pPr>
    <w:rPr>
      <w:rFonts w:ascii="Gulim" w:eastAsia="Gulim" w:hAnsi="Gulim" w:cs="Calibri"/>
      <w:kern w:val="0"/>
      <w:sz w:val="24"/>
      <w:szCs w:val="24"/>
      <w:lang w:val="sv-SE" w:eastAsia="sv-SE"/>
    </w:rPr>
  </w:style>
  <w:style w:type="paragraph" w:customStyle="1" w:styleId="3GPPNormalText">
    <w:name w:val="3GPP Normal Text"/>
    <w:basedOn w:val="a9"/>
    <w:link w:val="3GPPNormalTextChar"/>
    <w:qFormat/>
    <w:rsid w:val="000715A6"/>
    <w:pPr>
      <w:widowControl w:val="0"/>
      <w:spacing w:after="120" w:line="240" w:lineRule="auto"/>
    </w:pPr>
    <w:rPr>
      <w:rFonts w:cstheme="minorBidi"/>
      <w:kern w:val="2"/>
      <w:sz w:val="21"/>
      <w:szCs w:val="24"/>
      <w:lang w:val="en-US" w:eastAsia="zh-CN"/>
    </w:rPr>
  </w:style>
  <w:style w:type="character" w:customStyle="1" w:styleId="3GPPNormalTextChar">
    <w:name w:val="3GPP Normal Text Char"/>
    <w:link w:val="3GPPNormalText"/>
    <w:rsid w:val="000715A6"/>
    <w:rPr>
      <w:rFonts w:eastAsia="MS Mincho" w:cstheme="minorBidi"/>
      <w:kern w:val="2"/>
      <w:sz w:val="21"/>
      <w:szCs w:val="24"/>
    </w:rPr>
  </w:style>
  <w:style w:type="table" w:styleId="31">
    <w:name w:val="Table Web 3"/>
    <w:basedOn w:val="a1"/>
    <w:uiPriority w:val="99"/>
    <w:rsid w:val="009B5833"/>
    <w:pPr>
      <w:widowControl w:val="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hyperlink" Target="file:///C:\Users\wanshic\Documents\Standards\3GPP%20Standards\Meeting%20Documents\TSGR1_1901AdHoc\R1-1900287.zip" TargetMode="External"/><Relationship Id="rId21" Type="http://schemas.openxmlformats.org/officeDocument/2006/relationships/image" Target="media/image12.emf"/><Relationship Id="rId34" Type="http://schemas.openxmlformats.org/officeDocument/2006/relationships/image" Target="media/image22.emf"/><Relationship Id="rId42" Type="http://schemas.openxmlformats.org/officeDocument/2006/relationships/hyperlink" Target="file:///C:\Users\wanshic\Documents\Standards\3GPP%20Standards\Meeting%20Documents\TSGR1_1901AdHoc\R1-1900375.zip" TargetMode="External"/><Relationship Id="rId47" Type="http://schemas.openxmlformats.org/officeDocument/2006/relationships/image" Target="media/image29.emf"/><Relationship Id="rId50" Type="http://schemas.openxmlformats.org/officeDocument/2006/relationships/image" Target="media/image31.emf"/><Relationship Id="rId55" Type="http://schemas.openxmlformats.org/officeDocument/2006/relationships/hyperlink" Target="file:///C:\Users\wanshic\Documents\Standards\3GPP%20Standards\Meeting%20Documents\TSGR1_1901AdHoc\R1-1900901.zip" TargetMode="External"/><Relationship Id="rId63" Type="http://schemas.openxmlformats.org/officeDocument/2006/relationships/hyperlink" Target="file:///C:\Users\wanshic\Documents\Standards\3GPP%20Standards\Meeting%20Documents\TSGR1_1901AdHoc\R1-1901233.zip" TargetMode="Externa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hyperlink" Target="file:///C:\Users\wanshic\Documents\Standards\3GPP%20Standards\Meeting%20Documents\TSGR1_1901AdHoc\R1-1900075.zip" TargetMode="External"/><Relationship Id="rId41" Type="http://schemas.openxmlformats.org/officeDocument/2006/relationships/hyperlink" Target="file:///C:\Users\wanshic\Documents\Standards\3GPP%20Standards\Meeting%20Documents\TSGR1_1901AdHoc\R1-1900353.zip" TargetMode="External"/><Relationship Id="rId54" Type="http://schemas.openxmlformats.org/officeDocument/2006/relationships/hyperlink" Target="file:///C:\Users\wanshic\Documents\Standards\3GPP%20Standards\Meeting%20Documents\TSGR1_1901AdHoc\R1-1900807.zip" TargetMode="External"/><Relationship Id="rId62" Type="http://schemas.openxmlformats.org/officeDocument/2006/relationships/hyperlink" Target="file:///C:\Users\wanshic\Documents\Standards\3GPP%20Standards\Meeting%20Documents\TSGR1_1901AdHoc\R1-1901142.zip"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package" Target="embeddings/Microsoft_Excel_Worksheet.xlsx"/><Relationship Id="rId24" Type="http://schemas.openxmlformats.org/officeDocument/2006/relationships/image" Target="media/image15.png"/><Relationship Id="rId32" Type="http://schemas.openxmlformats.org/officeDocument/2006/relationships/hyperlink" Target="file:///C:\Users\wanshic\Documents\Standards\3GPP%20Standards\Meeting%20Documents\TSGR1_1901AdHoc\R1-1900132.zip" TargetMode="External"/><Relationship Id="rId37" Type="http://schemas.openxmlformats.org/officeDocument/2006/relationships/hyperlink" Target="file:///C:\Users\wanshic\Documents\Standards\3GPP%20Standards\Meeting%20Documents\TSGR1_1901AdHoc\R1-1900166.zip" TargetMode="External"/><Relationship Id="rId40" Type="http://schemas.openxmlformats.org/officeDocument/2006/relationships/image" Target="media/image25.png"/><Relationship Id="rId45" Type="http://schemas.openxmlformats.org/officeDocument/2006/relationships/image" Target="media/image27.emf"/><Relationship Id="rId53" Type="http://schemas.openxmlformats.org/officeDocument/2006/relationships/hyperlink" Target="file:///C:\Users\wanshic\Documents\Standards\3GPP%20Standards\Meeting%20Documents\TSGR1_1901AdHoc\R1-1900707.zip" TargetMode="External"/><Relationship Id="rId58" Type="http://schemas.openxmlformats.org/officeDocument/2006/relationships/hyperlink" Target="file:///C:\Users\wanshic\Documents\Standards\3GPP%20Standards\Meeting%20Documents\TSGR1_1901AdHoc\R1-1900974.zip" TargetMode="External"/><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image" Target="media/image24.emf"/><Relationship Id="rId49" Type="http://schemas.openxmlformats.org/officeDocument/2006/relationships/hyperlink" Target="file:///C:\Users\wanshic\Documents\Standards\3GPP%20Standards\Meeting%20Documents\TSGR1_1901AdHoc\R1-1900498.zip" TargetMode="External"/><Relationship Id="rId57" Type="http://schemas.openxmlformats.org/officeDocument/2006/relationships/hyperlink" Target="file:///C:\Users\wanshic\Documents\Standards\3GPP%20Standards\Meeting%20Documents\TSGR1_1901AdHoc\R1-1900942.zip" TargetMode="External"/><Relationship Id="rId61" Type="http://schemas.openxmlformats.org/officeDocument/2006/relationships/hyperlink" Target="file:///C:\Users\wanshic\Documents\Standards\3GPP%20Standards\Meeting%20Documents\TSGR1_1901AdHoc\R1-1901132.zip" TargetMode="External"/><Relationship Id="rId10" Type="http://schemas.openxmlformats.org/officeDocument/2006/relationships/image" Target="media/image2.emf"/><Relationship Id="rId19" Type="http://schemas.openxmlformats.org/officeDocument/2006/relationships/image" Target="media/image10.png"/><Relationship Id="rId31" Type="http://schemas.openxmlformats.org/officeDocument/2006/relationships/image" Target="media/image20.emf"/><Relationship Id="rId44" Type="http://schemas.openxmlformats.org/officeDocument/2006/relationships/hyperlink" Target="file:///C:\Users\wanshic\Documents\Standards\3GPP%20Standards\Meeting%20Documents\TSGR1_1901AdHoc\R1-1900401.zip" TargetMode="External"/><Relationship Id="rId52" Type="http://schemas.openxmlformats.org/officeDocument/2006/relationships/hyperlink" Target="file:///C:\Users\wanshic\Documents\Standards\3GPP%20Standards\Meeting%20Documents\TSGR1_1901AdHoc\R1-1900681.zip" TargetMode="External"/><Relationship Id="rId60" Type="http://schemas.openxmlformats.org/officeDocument/2006/relationships/hyperlink" Target="file:///C:\Users\wanshic\Documents\Standards\3GPP%20Standards\Meeting%20Documents\TSGR1_1901AdHoc\R1-1901104.zip" TargetMode="External"/><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chart" Target="charts/chart1.xml"/><Relationship Id="rId35" Type="http://schemas.openxmlformats.org/officeDocument/2006/relationships/image" Target="media/image23.emf"/><Relationship Id="rId43" Type="http://schemas.openxmlformats.org/officeDocument/2006/relationships/image" Target="media/image26.png"/><Relationship Id="rId48" Type="http://schemas.openxmlformats.org/officeDocument/2006/relationships/image" Target="media/image30.emf"/><Relationship Id="rId56" Type="http://schemas.openxmlformats.org/officeDocument/2006/relationships/hyperlink" Target="file:///C:\Users\wanshic\Documents\Standards\3GPP%20Standards\Meeting%20Documents\TSGR1_1901AdHoc\R1-1900932.zip" TargetMode="External"/><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file:///C:\Users\wanshic\Documents\Standards\3GPP%20Standards\Meeting%20Documents\TSGR1_1901AdHoc\R1-1900596.zip"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png"/><Relationship Id="rId33" Type="http://schemas.openxmlformats.org/officeDocument/2006/relationships/image" Target="media/image21.emf"/><Relationship Id="rId38" Type="http://schemas.openxmlformats.org/officeDocument/2006/relationships/hyperlink" Target="file:///C:\Users\wanshic\Documents\Standards\3GPP%20Standards\Meeting%20Documents\TSGR1_1901AdHoc\R1-1900213.zip" TargetMode="External"/><Relationship Id="rId46" Type="http://schemas.openxmlformats.org/officeDocument/2006/relationships/image" Target="media/image28.emf"/><Relationship Id="rId59" Type="http://schemas.openxmlformats.org/officeDocument/2006/relationships/hyperlink" Target="file:///C:\Users\wanshic\Documents\Standards\3GPP%20Standards\Meeting%20Documents\TSGR1_1901AdHoc\R1-1901071.zip"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Rel16\URLLC\DTX.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ja-JP" sz="1100" b="0" i="0" u="none" strike="noStrike" kern="1200" spc="0" baseline="0">
                <a:solidFill>
                  <a:schemeClr val="tx1">
                    <a:lumMod val="65000"/>
                    <a:lumOff val="35000"/>
                  </a:schemeClr>
                </a:solidFill>
                <a:latin typeface="+mn-lt"/>
                <a:ea typeface="+mn-ea"/>
                <a:cs typeface="+mn-cs"/>
              </a:defRPr>
            </a:pPr>
            <a:r>
              <a:rPr lang="en-US" altLang="zh-CN" sz="1100"/>
              <a:t>TDL-C 300ns, 3km/h, 1Tx 4Rx</a:t>
            </a:r>
            <a:endParaRPr lang="en-US" altLang="en-US" sz="1100"/>
          </a:p>
        </c:rich>
      </c:tx>
      <c:layout>
        <c:manualLayout>
          <c:xMode val="edge"/>
          <c:yMode val="edge"/>
          <c:x val="0.35741652641031701"/>
          <c:y val="3.6518641517676101E-2"/>
        </c:manualLayout>
      </c:layout>
      <c:overlay val="0"/>
      <c:spPr>
        <a:noFill/>
        <a:ln>
          <a:noFill/>
        </a:ln>
        <a:effectLst/>
      </c:spPr>
      <c:txPr>
        <a:bodyPr rot="0" spcFirstLastPara="0" vertOverflow="ellipsis" vert="horz" wrap="square" anchor="ctr" anchorCtr="1"/>
        <a:lstStyle/>
        <a:p>
          <a:pPr defTabSz="914400">
            <a:defRPr lang="ja-JP" sz="11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7635324442452099"/>
          <c:y val="0.15358361774744"/>
          <c:w val="0.619045212179683"/>
          <c:h val="0.75213812487452303"/>
        </c:manualLayout>
      </c:layout>
      <c:lineChart>
        <c:grouping val="standard"/>
        <c:varyColors val="0"/>
        <c:ser>
          <c:idx val="0"/>
          <c:order val="0"/>
          <c:tx>
            <c:strRef>
              <c:f>[DTX.xlsx]Sheet2!$E$17</c:f>
              <c:strCache>
                <c:ptCount val="1"/>
                <c:pt idx="0">
                  <c:v>Miss Detection</c:v>
                </c:pt>
              </c:strCache>
            </c:strRef>
          </c:tx>
          <c:spPr>
            <a:ln w="28575" cap="rnd">
              <a:solidFill>
                <a:srgbClr val="FFC000"/>
              </a:solidFill>
              <a:round/>
            </a:ln>
            <a:effectLst/>
          </c:spPr>
          <c:marker>
            <c:symbol val="circle"/>
            <c:size val="5"/>
            <c:spPr>
              <a:solidFill>
                <a:srgbClr val="FFC000"/>
              </a:solidFill>
              <a:ln w="38100">
                <a:solidFill>
                  <a:srgbClr val="FFC000"/>
                </a:solidFill>
              </a:ln>
              <a:effectLst/>
            </c:spPr>
          </c:marker>
          <c:cat>
            <c:numRef>
              <c:f>[DTX.xlsx]Sheet2!$A$18:$A$24</c:f>
              <c:numCache>
                <c:formatCode>General</c:formatCode>
                <c:ptCount val="7"/>
                <c:pt idx="0">
                  <c:v>-6</c:v>
                </c:pt>
                <c:pt idx="1">
                  <c:v>-4</c:v>
                </c:pt>
                <c:pt idx="2">
                  <c:v>-2</c:v>
                </c:pt>
                <c:pt idx="3">
                  <c:v>0</c:v>
                </c:pt>
                <c:pt idx="4">
                  <c:v>2</c:v>
                </c:pt>
                <c:pt idx="5">
                  <c:v>4</c:v>
                </c:pt>
                <c:pt idx="6">
                  <c:v>6</c:v>
                </c:pt>
              </c:numCache>
            </c:numRef>
          </c:cat>
          <c:val>
            <c:numRef>
              <c:f>[DTX.xlsx]Sheet2!$E$18:$E$24</c:f>
              <c:numCache>
                <c:formatCode>General</c:formatCode>
                <c:ptCount val="7"/>
                <c:pt idx="0">
                  <c:v>3.9100000000000003E-2</c:v>
                </c:pt>
                <c:pt idx="1">
                  <c:v>8.0999999999999996E-3</c:v>
                </c:pt>
                <c:pt idx="2">
                  <c:v>1.2999999999999999E-3</c:v>
                </c:pt>
                <c:pt idx="3">
                  <c:v>1E-4</c:v>
                </c:pt>
                <c:pt idx="4">
                  <c:v>2.0000000000000002E-5</c:v>
                </c:pt>
                <c:pt idx="5">
                  <c:v>0</c:v>
                </c:pt>
                <c:pt idx="6">
                  <c:v>0</c:v>
                </c:pt>
              </c:numCache>
            </c:numRef>
          </c:val>
          <c:smooth val="0"/>
          <c:extLst>
            <c:ext xmlns:c16="http://schemas.microsoft.com/office/drawing/2014/chart" uri="{C3380CC4-5D6E-409C-BE32-E72D297353CC}">
              <c16:uniqueId val="{00000000-F97B-495D-BA7C-E24174272458}"/>
            </c:ext>
          </c:extLst>
        </c:ser>
        <c:ser>
          <c:idx val="1"/>
          <c:order val="1"/>
          <c:tx>
            <c:strRef>
              <c:f>[DTX.xlsx]Sheet2!$F$17</c:f>
              <c:strCache>
                <c:ptCount val="1"/>
                <c:pt idx="0">
                  <c:v>BLER</c:v>
                </c:pt>
              </c:strCache>
            </c:strRef>
          </c:tx>
          <c:spPr>
            <a:ln w="28575" cap="rnd">
              <a:solidFill>
                <a:srgbClr val="00B0F0"/>
              </a:solidFill>
              <a:round/>
            </a:ln>
            <a:effectLst/>
          </c:spPr>
          <c:marker>
            <c:symbol val="circle"/>
            <c:size val="5"/>
            <c:spPr>
              <a:solidFill>
                <a:srgbClr val="00B0F0"/>
              </a:solidFill>
              <a:ln w="38100">
                <a:solidFill>
                  <a:srgbClr val="00B0F0"/>
                </a:solidFill>
              </a:ln>
              <a:effectLst/>
            </c:spPr>
          </c:marker>
          <c:cat>
            <c:numRef>
              <c:f>[DTX.xlsx]Sheet2!$A$18:$A$24</c:f>
              <c:numCache>
                <c:formatCode>General</c:formatCode>
                <c:ptCount val="7"/>
                <c:pt idx="0">
                  <c:v>-6</c:v>
                </c:pt>
                <c:pt idx="1">
                  <c:v>-4</c:v>
                </c:pt>
                <c:pt idx="2">
                  <c:v>-2</c:v>
                </c:pt>
                <c:pt idx="3">
                  <c:v>0</c:v>
                </c:pt>
                <c:pt idx="4">
                  <c:v>2</c:v>
                </c:pt>
                <c:pt idx="5">
                  <c:v>4</c:v>
                </c:pt>
                <c:pt idx="6">
                  <c:v>6</c:v>
                </c:pt>
              </c:numCache>
            </c:numRef>
          </c:cat>
          <c:val>
            <c:numRef>
              <c:f>[DTX.xlsx]Sheet2!$F$18:$F$24</c:f>
              <c:numCache>
                <c:formatCode>General</c:formatCode>
                <c:ptCount val="7"/>
                <c:pt idx="0">
                  <c:v>0.6502</c:v>
                </c:pt>
                <c:pt idx="1">
                  <c:v>0.25540000000000002</c:v>
                </c:pt>
                <c:pt idx="2">
                  <c:v>8.1199999999999994E-2</c:v>
                </c:pt>
                <c:pt idx="3">
                  <c:v>2.2499999999999999E-2</c:v>
                </c:pt>
                <c:pt idx="4">
                  <c:v>5.4999999999999997E-3</c:v>
                </c:pt>
                <c:pt idx="5">
                  <c:v>1.1000000000000001E-3</c:v>
                </c:pt>
                <c:pt idx="6">
                  <c:v>1.2999999999999999E-4</c:v>
                </c:pt>
              </c:numCache>
            </c:numRef>
          </c:val>
          <c:smooth val="0"/>
          <c:extLst>
            <c:ext xmlns:c16="http://schemas.microsoft.com/office/drawing/2014/chart" uri="{C3380CC4-5D6E-409C-BE32-E72D297353CC}">
              <c16:uniqueId val="{00000001-F97B-495D-BA7C-E24174272458}"/>
            </c:ext>
          </c:extLst>
        </c:ser>
        <c:dLbls>
          <c:showLegendKey val="0"/>
          <c:showVal val="0"/>
          <c:showCatName val="0"/>
          <c:showSerName val="0"/>
          <c:showPercent val="0"/>
          <c:showBubbleSize val="0"/>
        </c:dLbls>
        <c:marker val="1"/>
        <c:smooth val="0"/>
        <c:axId val="887226048"/>
        <c:axId val="887236688"/>
      </c:lineChart>
      <c:catAx>
        <c:axId val="88722604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a:lstStyle/>
              <a:p>
                <a:pPr defTabSz="914400">
                  <a:defRPr lang="ja-JP" sz="1000" b="0" i="0" u="none" strike="noStrike" kern="1200" baseline="0">
                    <a:solidFill>
                      <a:schemeClr val="tx1">
                        <a:lumMod val="65000"/>
                        <a:lumOff val="35000"/>
                      </a:schemeClr>
                    </a:solidFill>
                    <a:latin typeface="+mn-lt"/>
                    <a:ea typeface="+mn-ea"/>
                    <a:cs typeface="+mn-cs"/>
                  </a:defRPr>
                </a:pPr>
                <a:r>
                  <a:rPr lang="en-US" altLang="zh-CN"/>
                  <a:t>SNR[dB]</a:t>
                </a:r>
              </a:p>
            </c:rich>
          </c:tx>
          <c:layout>
            <c:manualLayout>
              <c:xMode val="edge"/>
              <c:yMode val="edge"/>
              <c:x val="0.86968118161511698"/>
              <c:y val="0.922104599889218"/>
            </c:manualLayout>
          </c:layout>
          <c:overlay val="0"/>
          <c:spPr>
            <a:noFill/>
            <a:ln>
              <a:noFill/>
            </a:ln>
            <a:effectLst/>
          </c:spPr>
          <c:txPr>
            <a:bodyPr rot="0" spcFirstLastPara="0" vertOverflow="ellipsis" vert="horz" wrap="square" anchor="ctr" anchorCtr="1"/>
            <a:lstStyle/>
            <a:p>
              <a:pPr defTabSz="914400">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0"/>
        <c:majorTickMark val="in"/>
        <c:minorTickMark val="in"/>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887236688"/>
        <c:crossesAt val="0"/>
        <c:auto val="0"/>
        <c:lblAlgn val="ctr"/>
        <c:lblOffset val="100"/>
        <c:tickLblSkip val="1"/>
        <c:noMultiLvlLbl val="0"/>
      </c:catAx>
      <c:valAx>
        <c:axId val="887236688"/>
        <c:scaling>
          <c:logBase val="10"/>
          <c:orientation val="minMax"/>
          <c:max val="1"/>
          <c:min val="1.0000000000000001E-5"/>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0" vertOverflow="ellipsis" vert="horz" wrap="square" anchor="ctr" anchorCtr="1"/>
              <a:lstStyle/>
              <a:p>
                <a:pPr defTabSz="914400">
                  <a:defRPr lang="ja-JP" sz="1000" b="0" i="0" u="none" strike="noStrike" kern="1200" baseline="0">
                    <a:solidFill>
                      <a:schemeClr val="tx1">
                        <a:lumMod val="65000"/>
                        <a:lumOff val="35000"/>
                      </a:schemeClr>
                    </a:solidFill>
                    <a:latin typeface="+mn-lt"/>
                    <a:ea typeface="+mn-ea"/>
                    <a:cs typeface="+mn-cs"/>
                  </a:defRPr>
                </a:pPr>
                <a:r>
                  <a:rPr lang="en-US" altLang="zh-CN"/>
                  <a:t>PUSCH Performance</a:t>
                </a:r>
              </a:p>
            </c:rich>
          </c:tx>
          <c:overlay val="0"/>
          <c:spPr>
            <a:noFill/>
            <a:ln>
              <a:noFill/>
            </a:ln>
            <a:effectLst/>
          </c:spPr>
          <c:txPr>
            <a:bodyPr rot="-5400000" spcFirstLastPara="0" vertOverflow="ellipsis" vert="horz" wrap="square" anchor="ctr" anchorCtr="1"/>
            <a:lstStyle/>
            <a:p>
              <a:pPr defTabSz="914400">
                <a:defRPr lang="ja-JP" sz="1000" b="0" i="0" u="none" strike="noStrike" kern="1200" baseline="0">
                  <a:solidFill>
                    <a:schemeClr val="tx1">
                      <a:lumMod val="65000"/>
                      <a:lumOff val="35000"/>
                    </a:schemeClr>
                  </a:solidFill>
                  <a:latin typeface="+mn-lt"/>
                  <a:ea typeface="+mn-ea"/>
                  <a:cs typeface="+mn-cs"/>
                </a:defRPr>
              </a:pPr>
              <a:endParaRPr lang="zh-CN"/>
            </a:p>
          </c:txPr>
        </c:title>
        <c:numFmt formatCode="0.00E+00" sourceLinked="0"/>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887226048"/>
        <c:crossesAt val="1"/>
        <c:crossBetween val="midCat"/>
      </c:valAx>
      <c:spPr>
        <a:noFill/>
        <a:ln>
          <a:noFill/>
        </a:ln>
        <a:effectLst/>
      </c:spPr>
    </c:plotArea>
    <c:legend>
      <c:legendPos val="r"/>
      <c:legendEntry>
        <c:idx val="0"/>
        <c:txPr>
          <a:bodyPr rot="0" spcFirstLastPara="0" vertOverflow="ellipsis" vert="horz" wrap="square" anchor="ctr" anchorCtr="1"/>
          <a:lstStyle/>
          <a:p>
            <a:pPr>
              <a:defRPr lang="zh-CN" sz="800" b="0" i="0" u="none" strike="noStrike" kern="0" cap="none" spc="0" normalizeH="0" baseline="0">
                <a:solidFill>
                  <a:schemeClr val="tx1">
                    <a:lumMod val="65000"/>
                    <a:lumOff val="35000"/>
                  </a:schemeClr>
                </a:solidFill>
                <a:uFill>
                  <a:solidFill>
                    <a:schemeClr val="tx1">
                      <a:lumMod val="65000"/>
                      <a:lumOff val="35000"/>
                    </a:schemeClr>
                  </a:solidFill>
                </a:uFill>
                <a:latin typeface="+mn-lt"/>
                <a:ea typeface="+mn-ea"/>
                <a:cs typeface="+mn-cs"/>
              </a:defRPr>
            </a:pPr>
            <a:endParaRPr lang="zh-CN"/>
          </a:p>
        </c:txPr>
      </c:legendEntry>
      <c:layout>
        <c:manualLayout>
          <c:xMode val="edge"/>
          <c:yMode val="edge"/>
          <c:x val="0.79717542628244398"/>
          <c:y val="0.278681882826321"/>
          <c:w val="0.202824508201736"/>
          <c:h val="0.14427416837212501"/>
        </c:manualLayout>
      </c:layout>
      <c:overlay val="0"/>
      <c:spPr>
        <a:noFill/>
        <a:ln>
          <a:noFill/>
        </a:ln>
        <a:effectLst/>
      </c:spPr>
      <c:txPr>
        <a:bodyPr rot="0" spcFirstLastPara="0"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rgbClr val="FFFFFF"/>
    </a:solidFill>
    <a:ln w="9525" cap="flat" cmpd="sng" algn="ctr">
      <a:solidFill>
        <a:schemeClr val="tx1">
          <a:lumMod val="15000"/>
          <a:lumOff val="85000"/>
        </a:schemeClr>
      </a:solidFill>
      <a:round/>
    </a:ln>
    <a:effectLst/>
  </c:spPr>
  <c:txPr>
    <a:bodyPr rot="-480000"/>
    <a:lstStyle/>
    <a:p>
      <a:pPr>
        <a:defRPr lang="zh-CN"/>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6C5D0F1-AD34-4A2C-97DF-E14F0E18F4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39</Pages>
  <Words>11095</Words>
  <Characters>63248</Characters>
  <Application>Microsoft Office Word</Application>
  <DocSecurity>0</DocSecurity>
  <Lines>527</Lines>
  <Paragraphs>148</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NTT DOCOMO, INC.</Company>
  <LinksUpToDate>false</LinksUpToDate>
  <CharactersWithSpaces>74195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 lihui</dc:creator>
  <cp:lastModifiedBy>NTT DOCOMO, INC.</cp:lastModifiedBy>
  <cp:revision>2</cp:revision>
  <dcterms:created xsi:type="dcterms:W3CDTF">2019-01-24T06:31:00Z</dcterms:created>
  <dcterms:modified xsi:type="dcterms:W3CDTF">2019-01-24T06:31:00Z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2052-10.8.2.6613</vt:lpwstr>
  </property>
  <property fmtid="{D5CDD505-2E9C-101B-9397-08002B2CF9AE}" pid="3" name="TitusGUID">
    <vt:lpwstr>2202994a-0165-457a-aaba-349435303405</vt:lpwstr>
  </property>
  <property fmtid="{D5CDD505-2E9C-101B-9397-08002B2CF9AE}" pid="4" name="CTPClassification">
    <vt:lpwstr>CTP_NT</vt:lpwstr>
  </property>
</Properties>
</file>