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B106E5"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2C6EE1">
        <w:rPr>
          <w:b/>
          <w:kern w:val="2"/>
          <w:lang w:eastAsia="zh-CN"/>
        </w:rPr>
        <w:t>A</w:t>
      </w:r>
      <w:r w:rsidR="006E2EA9">
        <w:rPr>
          <w:b/>
          <w:kern w:val="2"/>
          <w:lang w:eastAsia="zh-CN"/>
        </w:rPr>
        <w:t>d-</w:t>
      </w:r>
      <w:r w:rsidR="002C6EE1">
        <w:rPr>
          <w:b/>
          <w:kern w:val="2"/>
          <w:lang w:eastAsia="zh-CN"/>
        </w:rPr>
        <w:t>H</w:t>
      </w:r>
      <w:r w:rsidR="006E2EA9">
        <w:rPr>
          <w:b/>
          <w:kern w:val="2"/>
          <w:lang w:eastAsia="zh-CN"/>
        </w:rPr>
        <w:t>oc</w:t>
      </w:r>
      <w:r w:rsidR="002C6EE1">
        <w:rPr>
          <w:b/>
          <w:kern w:val="2"/>
          <w:lang w:eastAsia="zh-CN"/>
        </w:rPr>
        <w:t xml:space="preserve"> </w:t>
      </w:r>
      <w:r w:rsidR="006E2EA9" w:rsidRPr="00CF195E">
        <w:rPr>
          <w:b/>
          <w:kern w:val="2"/>
          <w:lang w:eastAsia="zh-CN"/>
        </w:rPr>
        <w:t>Meeting</w:t>
      </w:r>
      <w:r w:rsidR="006E2EA9">
        <w:rPr>
          <w:b/>
          <w:kern w:val="2"/>
          <w:lang w:eastAsia="zh-CN"/>
        </w:rPr>
        <w:t xml:space="preserve"> </w:t>
      </w:r>
      <w:r w:rsidR="002C6EE1">
        <w:rPr>
          <w:b/>
          <w:kern w:val="2"/>
          <w:lang w:eastAsia="zh-CN"/>
        </w:rPr>
        <w:t>1901</w:t>
      </w:r>
      <w:r w:rsidR="00972929" w:rsidRPr="00CF195E">
        <w:rPr>
          <w:b/>
          <w:kern w:val="2"/>
          <w:lang w:eastAsia="zh-CN"/>
        </w:rPr>
        <w:tab/>
      </w:r>
      <w:r w:rsidR="00331AF6" w:rsidRPr="00331AF6">
        <w:rPr>
          <w:b/>
          <w:kern w:val="2"/>
          <w:lang w:eastAsia="zh-CN"/>
        </w:rPr>
        <w:t>R1-1901267</w:t>
      </w:r>
    </w:p>
    <w:p w:rsidR="009C0564" w:rsidRPr="00CF195E" w:rsidRDefault="00A12878" w:rsidP="00CF195E">
      <w:pPr>
        <w:jc w:val="left"/>
        <w:rPr>
          <w:b/>
          <w:kern w:val="2"/>
          <w:lang w:eastAsia="zh-CN"/>
        </w:rPr>
      </w:pPr>
      <w:r>
        <w:rPr>
          <w:b/>
          <w:kern w:val="2"/>
          <w:lang w:eastAsia="zh-CN"/>
        </w:rPr>
        <w:t>Taipei</w:t>
      </w:r>
      <w:r w:rsidR="00486936">
        <w:rPr>
          <w:b/>
          <w:kern w:val="2"/>
          <w:lang w:eastAsia="zh-CN"/>
        </w:rPr>
        <w:t xml:space="preserve">, </w:t>
      </w:r>
      <w:r w:rsidR="00A02801">
        <w:rPr>
          <w:b/>
          <w:kern w:val="2"/>
          <w:lang w:eastAsia="zh-CN"/>
        </w:rPr>
        <w:t>21</w:t>
      </w:r>
      <w:r w:rsidR="00A02801" w:rsidRPr="00097851">
        <w:rPr>
          <w:b/>
          <w:kern w:val="2"/>
          <w:vertAlign w:val="superscript"/>
          <w:lang w:eastAsia="zh-CN"/>
        </w:rPr>
        <w:t>st</w:t>
      </w:r>
      <w:r w:rsidR="00A02801">
        <w:rPr>
          <w:b/>
          <w:kern w:val="2"/>
          <w:lang w:eastAsia="zh-CN"/>
        </w:rPr>
        <w:t xml:space="preserve"> – 25</w:t>
      </w:r>
      <w:r w:rsidR="00A02801" w:rsidRPr="00097851">
        <w:rPr>
          <w:b/>
          <w:kern w:val="2"/>
          <w:vertAlign w:val="superscript"/>
          <w:lang w:eastAsia="zh-CN"/>
        </w:rPr>
        <w:t>th</w:t>
      </w:r>
      <w:r w:rsidR="00A02801">
        <w:rPr>
          <w:b/>
          <w:kern w:val="2"/>
          <w:lang w:eastAsia="zh-CN"/>
        </w:rPr>
        <w:t xml:space="preserve"> </w:t>
      </w:r>
      <w:r>
        <w:rPr>
          <w:b/>
          <w:kern w:val="2"/>
          <w:lang w:eastAsia="zh-CN"/>
        </w:rPr>
        <w:t>January,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97851">
        <w:rPr>
          <w:b/>
          <w:kern w:val="2"/>
          <w:lang w:eastAsia="zh-CN"/>
        </w:rPr>
        <w:t>7.2.5.5</w:t>
      </w:r>
      <w:r w:rsidR="00DF7366">
        <w:rPr>
          <w:b/>
          <w:kern w:val="2"/>
          <w:lang w:eastAsia="zh-CN"/>
        </w:rPr>
        <w:t xml:space="preserve"> </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1214E">
        <w:rPr>
          <w:b/>
          <w:kern w:val="2"/>
          <w:lang w:eastAsia="zh-CN"/>
        </w:rPr>
        <w:t xml:space="preserve">, </w:t>
      </w:r>
      <w:r w:rsidR="0031214E" w:rsidRPr="0031214E">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12878" w:rsidRPr="00A12878">
        <w:rPr>
          <w:b/>
          <w:kern w:val="2"/>
          <w:lang w:eastAsia="zh-CN"/>
        </w:rPr>
        <w:t xml:space="preserve">Discussion on </w:t>
      </w:r>
      <w:r w:rsidR="00097851">
        <w:rPr>
          <w:b/>
          <w:kern w:val="2"/>
          <w:lang w:eastAsia="zh-CN"/>
        </w:rPr>
        <w:t>frequency domain aspects for RIM-RS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CE0955">
        <w:rPr>
          <w:b/>
          <w:kern w:val="2"/>
          <w:lang w:eastAsia="zh-CN"/>
        </w:rPr>
        <w:t>D</w:t>
      </w:r>
      <w:bookmarkStart w:id="0" w:name="_GoBack"/>
      <w:bookmarkEnd w:id="0"/>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3743E2" w:rsidRDefault="0041773B" w:rsidP="00C12BC1">
      <w:pPr>
        <w:rPr>
          <w:rFonts w:eastAsiaTheme="minorEastAsia"/>
          <w:lang w:eastAsia="zh-CN"/>
        </w:rPr>
      </w:pPr>
      <w:r>
        <w:rPr>
          <w:rFonts w:eastAsia="MS Mincho"/>
          <w:lang w:eastAsia="ja-JP"/>
        </w:rPr>
        <w:t>In RAN1#</w:t>
      </w:r>
      <w:r w:rsidR="00C11A9D">
        <w:rPr>
          <w:rFonts w:eastAsia="MS Mincho"/>
          <w:lang w:eastAsia="ja-JP"/>
        </w:rPr>
        <w:t xml:space="preserve">95, </w:t>
      </w:r>
      <w:r w:rsidR="006C3F4B">
        <w:rPr>
          <w:rFonts w:eastAsia="MS Mincho"/>
          <w:lang w:eastAsia="ja-JP"/>
        </w:rPr>
        <w:t>the</w:t>
      </w:r>
      <w:r w:rsidR="00D31AD2">
        <w:rPr>
          <w:rFonts w:eastAsia="MS Mincho"/>
          <w:lang w:eastAsia="ja-JP"/>
        </w:rPr>
        <w:t xml:space="preserve"> recommendations on RS design for </w:t>
      </w:r>
      <w:r w:rsidR="00097851">
        <w:rPr>
          <w:rFonts w:eastAsia="MS Mincho"/>
          <w:lang w:eastAsia="ja-JP"/>
        </w:rPr>
        <w:t xml:space="preserve">remote interference management (RIM) </w:t>
      </w:r>
      <w:r w:rsidR="00D31AD2">
        <w:rPr>
          <w:rFonts w:eastAsia="MS Mincho"/>
          <w:lang w:eastAsia="ja-JP"/>
        </w:rPr>
        <w:t>purpose have been agreed</w:t>
      </w:r>
      <w:r w:rsidR="0096611B">
        <w:rPr>
          <w:rFonts w:eastAsia="MS Mincho"/>
          <w:lang w:eastAsia="ja-JP"/>
        </w:rPr>
        <w:t xml:space="preserve"> </w:t>
      </w:r>
      <w:r w:rsidR="00D06706">
        <w:rPr>
          <w:rFonts w:eastAsiaTheme="minorEastAsia"/>
          <w:lang w:eastAsia="zh-CN"/>
        </w:rPr>
        <w:fldChar w:fldCharType="begin"/>
      </w:r>
      <w:r w:rsidR="003743E2">
        <w:rPr>
          <w:rFonts w:eastAsiaTheme="minorEastAsia"/>
          <w:lang w:eastAsia="zh-CN"/>
        </w:rPr>
        <w:instrText xml:space="preserve"> REF _Ref520280735 \n \h </w:instrText>
      </w:r>
      <w:r w:rsidR="00D06706">
        <w:rPr>
          <w:rFonts w:eastAsiaTheme="minorEastAsia"/>
          <w:lang w:eastAsia="zh-CN"/>
        </w:rPr>
      </w:r>
      <w:r w:rsidR="00D06706">
        <w:rPr>
          <w:rFonts w:eastAsiaTheme="minorEastAsia"/>
          <w:lang w:eastAsia="zh-CN"/>
        </w:rPr>
        <w:fldChar w:fldCharType="separate"/>
      </w:r>
      <w:r w:rsidR="0096611B">
        <w:rPr>
          <w:rFonts w:eastAsiaTheme="minorEastAsia"/>
          <w:lang w:eastAsia="zh-CN"/>
        </w:rPr>
        <w:t>[1]</w:t>
      </w:r>
      <w:r w:rsidR="00D06706">
        <w:rPr>
          <w:rFonts w:eastAsiaTheme="minorEastAsia"/>
          <w:lang w:eastAsia="zh-CN"/>
        </w:rPr>
        <w:fldChar w:fldCharType="end"/>
      </w:r>
      <w:r w:rsidR="003743E2">
        <w:rPr>
          <w:rFonts w:eastAsiaTheme="minorEastAsia"/>
          <w:lang w:eastAsia="zh-CN"/>
        </w:rPr>
        <w:t>:</w:t>
      </w:r>
    </w:p>
    <w:tbl>
      <w:tblPr>
        <w:tblStyle w:val="ac"/>
        <w:tblW w:w="0" w:type="auto"/>
        <w:tblLook w:val="04A0" w:firstRow="1" w:lastRow="0" w:firstColumn="1" w:lastColumn="0" w:noHBand="0" w:noVBand="1"/>
      </w:tblPr>
      <w:tblGrid>
        <w:gridCol w:w="9307"/>
      </w:tblGrid>
      <w:tr w:rsidR="003743E2" w:rsidTr="003743E2">
        <w:tc>
          <w:tcPr>
            <w:tcW w:w="9307" w:type="dxa"/>
          </w:tcPr>
          <w:p w:rsidR="00213986" w:rsidRDefault="00213986" w:rsidP="00213986">
            <w:pPr>
              <w:rPr>
                <w:szCs w:val="20"/>
              </w:rPr>
            </w:pPr>
            <w:r w:rsidRPr="00E36312">
              <w:rPr>
                <w:szCs w:val="20"/>
                <w:highlight w:val="green"/>
              </w:rPr>
              <w:t>Agreements</w:t>
            </w:r>
            <w:r>
              <w:rPr>
                <w:szCs w:val="20"/>
              </w:rPr>
              <w:t>:</w:t>
            </w:r>
          </w:p>
          <w:p w:rsidR="00213986" w:rsidRPr="00E36312" w:rsidRDefault="00213986" w:rsidP="008161CE">
            <w:pPr>
              <w:spacing w:after="0"/>
              <w:rPr>
                <w:lang w:eastAsia="zh-CN"/>
              </w:rPr>
            </w:pPr>
            <w:r w:rsidRPr="00E36312">
              <w:rPr>
                <w:lang w:eastAsia="zh-CN"/>
              </w:rPr>
              <w:t>The following features and solutions are recommended to be specified as part of a Rel.16</w:t>
            </w:r>
            <w:r w:rsidRPr="00E36312">
              <w:rPr>
                <w:rFonts w:hint="eastAsia"/>
                <w:lang w:eastAsia="zh-CN"/>
              </w:rPr>
              <w:t xml:space="preserve"> RIM</w:t>
            </w:r>
            <w:r w:rsidRPr="00E36312">
              <w:rPr>
                <w:lang w:eastAsia="zh-CN"/>
              </w:rPr>
              <w:t xml:space="preserve"> WI from a RAN1 perspective:</w:t>
            </w:r>
          </w:p>
          <w:p w:rsidR="00213986" w:rsidRPr="00E36312" w:rsidRDefault="00213986" w:rsidP="008161CE">
            <w:pPr>
              <w:numPr>
                <w:ilvl w:val="0"/>
                <w:numId w:val="41"/>
              </w:numPr>
              <w:overflowPunct w:val="0"/>
              <w:spacing w:after="0"/>
              <w:ind w:left="714" w:hanging="357"/>
              <w:jc w:val="left"/>
              <w:textAlignment w:val="baseline"/>
              <w:rPr>
                <w:rFonts w:ascii="Calibri" w:eastAsia="Calibri" w:hAnsi="Calibri"/>
              </w:rPr>
            </w:pPr>
            <w:r w:rsidRPr="00E36312">
              <w:rPr>
                <w:rFonts w:hint="eastAsia"/>
                <w:lang w:eastAsia="zh-CN"/>
              </w:rPr>
              <w:t xml:space="preserve">Unified design on </w:t>
            </w:r>
            <w:r w:rsidRPr="00E36312">
              <w:t>RIM RS</w:t>
            </w:r>
            <w:r w:rsidRPr="00E36312">
              <w:rPr>
                <w:rFonts w:hint="eastAsia"/>
                <w:lang w:eastAsia="zh-CN"/>
              </w:rPr>
              <w:t>-1/2 and RIM RS</w:t>
            </w:r>
            <w:r w:rsidRPr="00E36312">
              <w:t xml:space="preserve"> in terms of sequence type, time and frequency transmission pattern, </w:t>
            </w:r>
            <w:r w:rsidRPr="00E36312">
              <w:rPr>
                <w:rFonts w:hint="eastAsia"/>
                <w:lang w:eastAsia="zh-CN"/>
              </w:rPr>
              <w:t>applicable for all</w:t>
            </w:r>
            <w:r w:rsidRPr="00E36312">
              <w:t xml:space="preserve"> framework</w:t>
            </w:r>
            <w:r w:rsidRPr="00E36312">
              <w:rPr>
                <w:rFonts w:hint="eastAsia"/>
                <w:lang w:eastAsia="zh-CN"/>
              </w:rPr>
              <w:t>s</w:t>
            </w:r>
          </w:p>
          <w:p w:rsidR="00213986" w:rsidRPr="00E36312" w:rsidRDefault="00213986" w:rsidP="008161CE">
            <w:pPr>
              <w:numPr>
                <w:ilvl w:val="1"/>
                <w:numId w:val="41"/>
              </w:numPr>
              <w:overflowPunct w:val="0"/>
              <w:spacing w:after="0"/>
              <w:ind w:left="1434" w:hanging="357"/>
              <w:jc w:val="left"/>
              <w:textAlignment w:val="baseline"/>
              <w:rPr>
                <w:rFonts w:ascii="Calibri" w:eastAsia="Calibri" w:hAnsi="Calibri"/>
              </w:rPr>
            </w:pPr>
            <w:r w:rsidRPr="00E36312">
              <w:rPr>
                <w:lang w:eastAsia="zh-CN"/>
              </w:rPr>
              <w:t xml:space="preserve">RS-1 and RS-2 </w:t>
            </w:r>
            <w:r w:rsidRPr="00E36312">
              <w:rPr>
                <w:rFonts w:hint="eastAsia"/>
                <w:lang w:eastAsia="zh-CN"/>
              </w:rPr>
              <w:t>are differentiab</w:t>
            </w:r>
            <w:r w:rsidRPr="00E36312">
              <w:rPr>
                <w:lang w:eastAsia="zh-CN"/>
              </w:rPr>
              <w:t>le</w:t>
            </w:r>
          </w:p>
          <w:p w:rsidR="00213986" w:rsidRPr="00A249AB" w:rsidRDefault="00213986" w:rsidP="008161CE">
            <w:pPr>
              <w:numPr>
                <w:ilvl w:val="1"/>
                <w:numId w:val="41"/>
              </w:numPr>
              <w:overflowPunct w:val="0"/>
              <w:spacing w:after="0"/>
              <w:ind w:left="1434" w:hanging="357"/>
              <w:jc w:val="left"/>
              <w:textAlignment w:val="baseline"/>
              <w:rPr>
                <w:rFonts w:ascii="Calibri" w:eastAsia="Calibri" w:hAnsi="Calibri"/>
              </w:rPr>
            </w:pPr>
            <w:r w:rsidRPr="00A249AB">
              <w:rPr>
                <w:lang w:eastAsia="zh-CN"/>
              </w:rPr>
              <w:t>E</w:t>
            </w:r>
            <w:r w:rsidRPr="00A249AB">
              <w:rPr>
                <w:rFonts w:hint="eastAsia"/>
                <w:lang w:eastAsia="zh-CN"/>
              </w:rPr>
              <w:t xml:space="preserve">ach RIM-RS can </w:t>
            </w:r>
            <w:r w:rsidRPr="00A249AB">
              <w:t xml:space="preserve">convey information </w:t>
            </w:r>
            <w:r w:rsidRPr="00A249AB">
              <w:rPr>
                <w:rFonts w:hint="eastAsia"/>
                <w:lang w:eastAsia="zh-CN"/>
              </w:rPr>
              <w:t>on</w:t>
            </w:r>
            <w:r w:rsidRPr="00A249AB">
              <w:t xml:space="preserve"> gNB (or gNB </w:t>
            </w:r>
            <w:r w:rsidRPr="00A249AB">
              <w:rPr>
                <w:rFonts w:hint="eastAsia"/>
                <w:lang w:eastAsia="zh-CN"/>
              </w:rPr>
              <w:t>set</w:t>
            </w:r>
            <w:r w:rsidRPr="00A249AB">
              <w:t>) identification</w:t>
            </w:r>
            <w:r w:rsidRPr="00A249AB">
              <w:rPr>
                <w:rFonts w:hint="eastAsia"/>
                <w:lang w:eastAsia="zh-CN"/>
              </w:rPr>
              <w:t xml:space="preserve">, </w:t>
            </w:r>
          </w:p>
          <w:p w:rsidR="00213986" w:rsidRPr="00A249AB" w:rsidRDefault="00213986" w:rsidP="008161CE">
            <w:pPr>
              <w:numPr>
                <w:ilvl w:val="1"/>
                <w:numId w:val="41"/>
              </w:numPr>
              <w:overflowPunct w:val="0"/>
              <w:spacing w:after="0"/>
              <w:ind w:left="1434" w:hanging="357"/>
              <w:jc w:val="left"/>
              <w:textAlignment w:val="baseline"/>
              <w:rPr>
                <w:rFonts w:ascii="Calibri" w:eastAsia="Calibri" w:hAnsi="Calibri"/>
              </w:rPr>
            </w:pPr>
            <w:r w:rsidRPr="00A249AB">
              <w:rPr>
                <w:rFonts w:hint="eastAsia"/>
                <w:lang w:eastAsia="zh-CN"/>
              </w:rPr>
              <w:t xml:space="preserve">RIM RS can </w:t>
            </w:r>
            <w:r w:rsidRPr="00A249AB">
              <w:rPr>
                <w:lang w:eastAsia="zh-CN"/>
              </w:rPr>
              <w:t>assist the aggressor to identify how many UL OFDM symbols at victim it impacted</w:t>
            </w:r>
            <w:r w:rsidRPr="00A249AB">
              <w:rPr>
                <w:rFonts w:hint="eastAsia"/>
                <w:lang w:eastAsia="zh-CN"/>
              </w:rPr>
              <w:t xml:space="preserve"> and/or </w:t>
            </w:r>
            <w:r w:rsidRPr="00A249AB">
              <w:rPr>
                <w:lang w:eastAsia="zh-CN"/>
              </w:rPr>
              <w:t>provide information whether the atmospheric ducting phenomenon exists</w:t>
            </w:r>
          </w:p>
          <w:p w:rsidR="00213986" w:rsidRPr="00A249AB" w:rsidRDefault="00213986" w:rsidP="008161CE">
            <w:pPr>
              <w:numPr>
                <w:ilvl w:val="2"/>
                <w:numId w:val="41"/>
              </w:numPr>
              <w:overflowPunct w:val="0"/>
              <w:spacing w:after="0"/>
              <w:ind w:left="2154" w:hanging="357"/>
              <w:jc w:val="left"/>
              <w:textAlignment w:val="baseline"/>
              <w:rPr>
                <w:lang w:eastAsia="zh-CN"/>
              </w:rPr>
            </w:pPr>
            <w:r w:rsidRPr="00A249AB">
              <w:rPr>
                <w:lang w:eastAsia="zh-CN"/>
              </w:rPr>
              <w:t xml:space="preserve">It is beneficial for </w:t>
            </w:r>
            <w:r w:rsidRPr="00A249AB">
              <w:rPr>
                <w:rFonts w:hint="eastAsia"/>
                <w:lang w:eastAsia="zh-CN"/>
              </w:rPr>
              <w:t>RIM RS-1 or RIM RS-2</w:t>
            </w:r>
            <w:r w:rsidRPr="00A249AB">
              <w:rPr>
                <w:lang w:eastAsia="zh-CN"/>
              </w:rPr>
              <w:t xml:space="preserve"> to </w:t>
            </w:r>
            <w:r w:rsidRPr="00A249AB">
              <w:rPr>
                <w:rFonts w:hint="eastAsia"/>
                <w:lang w:eastAsia="zh-CN"/>
              </w:rPr>
              <w:t>be used by v</w:t>
            </w:r>
            <w:r w:rsidRPr="00A249AB">
              <w:rPr>
                <w:lang w:eastAsia="zh-CN"/>
              </w:rPr>
              <w:t xml:space="preserve">ictim </w:t>
            </w:r>
            <w:r w:rsidRPr="00A249AB">
              <w:rPr>
                <w:rFonts w:hint="eastAsia"/>
                <w:lang w:eastAsia="zh-CN"/>
              </w:rPr>
              <w:t xml:space="preserve">gNB </w:t>
            </w:r>
            <w:r w:rsidRPr="00A249AB">
              <w:rPr>
                <w:lang w:eastAsia="zh-CN"/>
              </w:rPr>
              <w:t xml:space="preserve">to </w:t>
            </w:r>
            <w:r w:rsidRPr="00A249AB">
              <w:rPr>
                <w:rFonts w:hint="eastAsia"/>
                <w:lang w:eastAsia="zh-CN"/>
              </w:rPr>
              <w:t>convey</w:t>
            </w:r>
            <w:r w:rsidRPr="00A249AB">
              <w:rPr>
                <w:lang w:eastAsia="zh-CN"/>
              </w:rPr>
              <w:t xml:space="preserve"> </w:t>
            </w:r>
            <w:r w:rsidRPr="00A249AB">
              <w:rPr>
                <w:rFonts w:hint="eastAsia"/>
                <w:lang w:eastAsia="zh-CN"/>
              </w:rPr>
              <w:t xml:space="preserve"> inform</w:t>
            </w:r>
            <w:r w:rsidRPr="00A249AB">
              <w:rPr>
                <w:lang w:eastAsia="zh-CN"/>
              </w:rPr>
              <w:t>ation that  “Enough mitigation, no further actions needed” &amp;  “Not enough mitigation, further actions needed”</w:t>
            </w:r>
          </w:p>
          <w:p w:rsidR="00213986" w:rsidRPr="00E36312" w:rsidRDefault="00213986" w:rsidP="008161CE">
            <w:pPr>
              <w:numPr>
                <w:ilvl w:val="0"/>
                <w:numId w:val="41"/>
              </w:numPr>
              <w:overflowPunct w:val="0"/>
              <w:spacing w:after="0"/>
              <w:ind w:left="714" w:hanging="357"/>
              <w:jc w:val="left"/>
              <w:textAlignment w:val="baseline"/>
              <w:rPr>
                <w:rFonts w:ascii="Calibri" w:eastAsia="Calibri" w:hAnsi="Calibri"/>
              </w:rPr>
            </w:pPr>
            <w:r w:rsidRPr="00E36312">
              <w:rPr>
                <w:lang w:eastAsia="zh-CN"/>
              </w:rPr>
              <w:t>B</w:t>
            </w:r>
            <w:r w:rsidRPr="00E36312">
              <w:rPr>
                <w:rFonts w:hint="eastAsia"/>
                <w:lang w:eastAsia="zh-CN"/>
              </w:rPr>
              <w:t>asi</w:t>
            </w:r>
            <w:r w:rsidRPr="00E36312">
              <w:rPr>
                <w:lang w:eastAsia="zh-CN"/>
              </w:rPr>
              <w:t>c</w:t>
            </w:r>
            <w:r w:rsidRPr="00E36312">
              <w:rPr>
                <w:rFonts w:hint="eastAsia"/>
                <w:lang w:eastAsia="zh-CN"/>
              </w:rPr>
              <w:t xml:space="preserve"> RIM-RS </w:t>
            </w:r>
            <w:r w:rsidRPr="00E36312">
              <w:rPr>
                <w:lang w:eastAsia="zh-CN"/>
              </w:rPr>
              <w:t>resource</w:t>
            </w:r>
            <w:r w:rsidRPr="00E36312">
              <w:rPr>
                <w:rFonts w:hint="eastAsia"/>
                <w:lang w:eastAsia="zh-CN"/>
              </w:rPr>
              <w:t xml:space="preserve"> is recommended be </w:t>
            </w:r>
            <w:r w:rsidRPr="00E36312">
              <w:rPr>
                <w:lang w:eastAsia="zh-CN"/>
              </w:rPr>
              <w:t>designed</w:t>
            </w:r>
            <w:r w:rsidRPr="00E36312">
              <w:rPr>
                <w:rFonts w:hint="eastAsia"/>
                <w:lang w:eastAsia="zh-CN"/>
              </w:rPr>
              <w:t xml:space="preserve"> based on the following</w:t>
            </w:r>
          </w:p>
          <w:p w:rsidR="00213986" w:rsidRPr="00E36312" w:rsidRDefault="00213986" w:rsidP="008161CE">
            <w:pPr>
              <w:numPr>
                <w:ilvl w:val="1"/>
                <w:numId w:val="41"/>
              </w:numPr>
              <w:overflowPunct w:val="0"/>
              <w:spacing w:after="0"/>
              <w:ind w:left="1434" w:hanging="357"/>
              <w:jc w:val="left"/>
              <w:textAlignment w:val="baseline"/>
              <w:rPr>
                <w:lang w:eastAsia="zh-CN"/>
              </w:rPr>
            </w:pPr>
            <w:r w:rsidRPr="00E36312">
              <w:rPr>
                <w:rFonts w:hint="eastAsia"/>
                <w:lang w:eastAsia="zh-CN"/>
              </w:rPr>
              <w:t>P</w:t>
            </w:r>
            <w:r w:rsidRPr="00E36312">
              <w:t>seudo-random sequence (length-31 Gold sequence) as in NR Rel-15</w:t>
            </w:r>
          </w:p>
          <w:p w:rsidR="00213986" w:rsidRPr="00E36312" w:rsidRDefault="00213986" w:rsidP="008161CE">
            <w:pPr>
              <w:numPr>
                <w:ilvl w:val="1"/>
                <w:numId w:val="41"/>
              </w:numPr>
              <w:overflowPunct w:val="0"/>
              <w:spacing w:after="0"/>
              <w:ind w:left="1434" w:hanging="357"/>
              <w:jc w:val="left"/>
              <w:textAlignment w:val="baseline"/>
              <w:rPr>
                <w:rFonts w:ascii="Calibri" w:eastAsia="Calibri" w:hAnsi="Calibri"/>
              </w:rPr>
            </w:pPr>
            <w:r w:rsidRPr="00E36312">
              <w:rPr>
                <w:rFonts w:hint="eastAsia"/>
              </w:rPr>
              <w:t>2OS RS</w:t>
            </w:r>
            <w:r w:rsidRPr="00E36312">
              <w:t xml:space="preserve"> with comb-1</w:t>
            </w:r>
            <w:r w:rsidRPr="00E36312">
              <w:rPr>
                <w:rFonts w:hint="eastAsia"/>
                <w:lang w:eastAsia="zh-CN"/>
              </w:rPr>
              <w:t>, and t</w:t>
            </w:r>
            <w:r w:rsidRPr="00E36312">
              <w:t>ime-domain circular RS with 2 O</w:t>
            </w:r>
            <w:r w:rsidRPr="00E36312">
              <w:rPr>
                <w:rFonts w:hint="eastAsia"/>
                <w:lang w:eastAsia="zh-CN"/>
              </w:rPr>
              <w:t xml:space="preserve">S </w:t>
            </w:r>
          </w:p>
          <w:p w:rsidR="00213986" w:rsidRPr="00E36312" w:rsidRDefault="00213986" w:rsidP="008161CE">
            <w:pPr>
              <w:numPr>
                <w:ilvl w:val="1"/>
                <w:numId w:val="41"/>
              </w:numPr>
              <w:autoSpaceDE/>
              <w:autoSpaceDN/>
              <w:adjustRightInd/>
              <w:spacing w:after="0"/>
              <w:ind w:left="1434" w:hanging="357"/>
              <w:jc w:val="left"/>
            </w:pPr>
            <w:r w:rsidRPr="00E36312">
              <w:rPr>
                <w:lang w:eastAsia="zh-CN"/>
              </w:rPr>
              <w:t>S</w:t>
            </w:r>
            <w:r w:rsidRPr="00E36312">
              <w:rPr>
                <w:rFonts w:hint="eastAsia"/>
                <w:lang w:eastAsia="zh-CN"/>
              </w:rPr>
              <w:t>upport c</w:t>
            </w:r>
            <w:r w:rsidRPr="00E36312">
              <w:t xml:space="preserve">andidate </w:t>
            </w:r>
            <w:r w:rsidRPr="00E36312">
              <w:rPr>
                <w:rFonts w:hint="eastAsia"/>
                <w:lang w:eastAsia="zh-CN"/>
              </w:rPr>
              <w:t xml:space="preserve">SCS </w:t>
            </w:r>
            <w:r w:rsidRPr="00E36312">
              <w:t>set {15kHz, 30kHz, [60kHz]}</w:t>
            </w:r>
          </w:p>
          <w:p w:rsidR="003743E2" w:rsidRPr="00213986" w:rsidRDefault="00213986" w:rsidP="008161CE">
            <w:pPr>
              <w:numPr>
                <w:ilvl w:val="1"/>
                <w:numId w:val="41"/>
              </w:numPr>
              <w:autoSpaceDE/>
              <w:autoSpaceDN/>
              <w:adjustRightInd/>
              <w:spacing w:after="0"/>
              <w:ind w:left="1434" w:hanging="357"/>
              <w:jc w:val="left"/>
            </w:pPr>
            <w:r w:rsidRPr="00E36312">
              <w:rPr>
                <w:lang w:eastAsia="zh-CN"/>
              </w:rPr>
              <w:t>S</w:t>
            </w:r>
            <w:r w:rsidRPr="00E36312">
              <w:rPr>
                <w:rFonts w:hint="eastAsia"/>
                <w:lang w:eastAsia="zh-CN"/>
              </w:rPr>
              <w:t>upport</w:t>
            </w:r>
            <w:r w:rsidRPr="00E36312">
              <w:t xml:space="preserve"> max number of sequences in one DL-UL period</w:t>
            </w:r>
            <w:r w:rsidRPr="00E36312">
              <w:rPr>
                <w:rFonts w:hint="eastAsia"/>
                <w:lang w:eastAsia="zh-CN"/>
              </w:rPr>
              <w:t>icity</w:t>
            </w:r>
            <w:r w:rsidRPr="00E36312">
              <w:t xml:space="preserve"> for interference identification</w:t>
            </w:r>
            <w:r w:rsidRPr="00E36312">
              <w:rPr>
                <w:rFonts w:hint="eastAsia"/>
                <w:lang w:eastAsia="zh-CN"/>
              </w:rPr>
              <w:t xml:space="preserve"> is 8</w:t>
            </w:r>
          </w:p>
        </w:tc>
      </w:tr>
    </w:tbl>
    <w:p w:rsidR="00264132" w:rsidRDefault="00D92F48" w:rsidP="003743E2">
      <w:pPr>
        <w:spacing w:before="120"/>
        <w:rPr>
          <w:rFonts w:eastAsia="MS Mincho"/>
          <w:lang w:eastAsia="ja-JP"/>
        </w:rPr>
      </w:pPr>
      <w:r>
        <w:t xml:space="preserve">In this contribution, we discuss </w:t>
      </w:r>
      <w:r w:rsidR="0096611B">
        <w:t xml:space="preserve">the frequency domain aspects of RIM-RS configuration, </w:t>
      </w:r>
      <w:r w:rsidR="00186BF5">
        <w:t>and</w:t>
      </w:r>
      <w:r w:rsidR="003A0FE8">
        <w:t xml:space="preserve"> provide the solution on </w:t>
      </w:r>
      <w:r w:rsidR="00186BF5">
        <w:t>RIM-RS</w:t>
      </w:r>
      <w:r w:rsidR="00097851">
        <w:t xml:space="preserve"> alignment in frequency domain.</w:t>
      </w:r>
    </w:p>
    <w:p w:rsidR="004730A6" w:rsidRPr="00CF195E" w:rsidRDefault="004730A6" w:rsidP="00C12BC1">
      <w:pPr>
        <w:rPr>
          <w:rFonts w:eastAsia="MS Mincho"/>
          <w:lang w:eastAsia="ja-JP"/>
        </w:rPr>
      </w:pPr>
    </w:p>
    <w:p w:rsidR="009C221F" w:rsidRDefault="00097851" w:rsidP="005B4303">
      <w:pPr>
        <w:pStyle w:val="1"/>
      </w:pPr>
      <w:bookmarkStart w:id="3" w:name="_Ref129681832"/>
      <w:r w:rsidRPr="00097851">
        <w:t>Frequency domain</w:t>
      </w:r>
      <w:r>
        <w:t xml:space="preserve"> aspects</w:t>
      </w:r>
      <w:bookmarkStart w:id="4" w:name="_Ref521612108"/>
    </w:p>
    <w:p w:rsidR="00284F85" w:rsidRDefault="0096611B" w:rsidP="0096611B">
      <w:pPr>
        <w:pStyle w:val="2"/>
      </w:pPr>
      <w:r>
        <w:t>Maximum bandwidth of RIM-RS</w:t>
      </w:r>
    </w:p>
    <w:p w:rsidR="00004CA5" w:rsidRDefault="00AE7E01" w:rsidP="005B4303">
      <w:r>
        <w:t xml:space="preserve">It has been agreed that </w:t>
      </w:r>
      <w:r>
        <w:rPr>
          <w:rFonts w:hint="eastAsia"/>
          <w:lang w:eastAsia="zh-CN"/>
        </w:rPr>
        <w:t>t</w:t>
      </w:r>
      <w:r>
        <w:rPr>
          <w:lang w:eastAsia="zh-CN"/>
        </w:rPr>
        <w:t xml:space="preserve">he </w:t>
      </w:r>
      <w:r>
        <w:t>m</w:t>
      </w:r>
      <w:r w:rsidRPr="00AE7E01">
        <w:t xml:space="preserve">inimum bandwidth of </w:t>
      </w:r>
      <w:r>
        <w:t>RIM-RS</w:t>
      </w:r>
      <w:r w:rsidRPr="00AE7E01">
        <w:t xml:space="preserve"> frequency resource is 20MHz if the carrier bandwidth is larger than 20</w:t>
      </w:r>
      <w:r w:rsidR="00231A72">
        <w:t xml:space="preserve"> </w:t>
      </w:r>
      <w:r w:rsidRPr="00AE7E01">
        <w:t>MHz</w:t>
      </w:r>
      <w:r w:rsidR="00477336">
        <w:rPr>
          <w:rFonts w:hint="eastAsia"/>
          <w:lang w:eastAsia="zh-CN"/>
        </w:rPr>
        <w:t>;</w:t>
      </w:r>
      <w:r w:rsidRPr="00AE7E01">
        <w:t xml:space="preserve"> otherwise the bandwidth is equal to the carrier bandwidth</w:t>
      </w:r>
      <w:r>
        <w:t xml:space="preserve">. </w:t>
      </w:r>
      <w:r w:rsidR="00231A72">
        <w:t>T</w:t>
      </w:r>
      <w:r>
        <w:t xml:space="preserve">he maximum bandwidth of RIM-RS is </w:t>
      </w:r>
      <w:r w:rsidR="00231A72">
        <w:t>FFS.</w:t>
      </w:r>
    </w:p>
    <w:tbl>
      <w:tblPr>
        <w:tblStyle w:val="ac"/>
        <w:tblW w:w="0" w:type="auto"/>
        <w:tblLook w:val="04A0" w:firstRow="1" w:lastRow="0" w:firstColumn="1" w:lastColumn="0" w:noHBand="0" w:noVBand="1"/>
      </w:tblPr>
      <w:tblGrid>
        <w:gridCol w:w="9307"/>
      </w:tblGrid>
      <w:tr w:rsidR="0096611B" w:rsidTr="00B870ED">
        <w:tc>
          <w:tcPr>
            <w:tcW w:w="9307" w:type="dxa"/>
          </w:tcPr>
          <w:p w:rsidR="0096611B" w:rsidRPr="00BA14AD" w:rsidRDefault="0096611B" w:rsidP="00B870ED">
            <w:pPr>
              <w:rPr>
                <w:szCs w:val="20"/>
              </w:rPr>
            </w:pPr>
            <w:r w:rsidRPr="00BA14AD">
              <w:rPr>
                <w:szCs w:val="20"/>
                <w:highlight w:val="green"/>
              </w:rPr>
              <w:t>Agreements</w:t>
            </w:r>
            <w:r w:rsidRPr="00BA14AD">
              <w:rPr>
                <w:szCs w:val="20"/>
              </w:rPr>
              <w:t>:</w:t>
            </w:r>
          </w:p>
          <w:p w:rsidR="0096611B" w:rsidRPr="00F32142" w:rsidRDefault="0096611B" w:rsidP="00B870ED">
            <w:pPr>
              <w:pStyle w:val="af0"/>
              <w:numPr>
                <w:ilvl w:val="0"/>
                <w:numId w:val="43"/>
              </w:numPr>
              <w:autoSpaceDE/>
              <w:autoSpaceDN/>
              <w:adjustRightInd/>
              <w:snapToGrid/>
              <w:spacing w:before="120" w:after="0"/>
              <w:jc w:val="left"/>
              <w:rPr>
                <w:szCs w:val="20"/>
                <w:lang w:eastAsia="zh-CN"/>
              </w:rPr>
            </w:pPr>
            <w:r w:rsidRPr="00F32142">
              <w:rPr>
                <w:szCs w:val="20"/>
                <w:lang w:eastAsia="zh-CN"/>
              </w:rPr>
              <w:t>A</w:t>
            </w:r>
            <w:r w:rsidRPr="00F32142">
              <w:rPr>
                <w:rFonts w:hint="eastAsia"/>
                <w:szCs w:val="20"/>
                <w:lang w:eastAsia="zh-CN"/>
              </w:rPr>
              <w:t xml:space="preserve"> gNB can be configured with multiple RIM RS </w:t>
            </w:r>
            <w:r w:rsidRPr="00F32142">
              <w:rPr>
                <w:szCs w:val="20"/>
                <w:lang w:eastAsia="zh-CN"/>
              </w:rPr>
              <w:t>configuration</w:t>
            </w:r>
            <w:r w:rsidRPr="00F32142">
              <w:rPr>
                <w:rFonts w:hint="eastAsia"/>
                <w:szCs w:val="20"/>
                <w:lang w:eastAsia="zh-CN"/>
              </w:rPr>
              <w:t xml:space="preserve">s in a configured </w:t>
            </w:r>
            <w:r w:rsidRPr="00F32142">
              <w:rPr>
                <w:szCs w:val="20"/>
                <w:lang w:eastAsia="zh-CN"/>
              </w:rPr>
              <w:t xml:space="preserve">RIM RS </w:t>
            </w:r>
            <w:r w:rsidRPr="00F32142">
              <w:rPr>
                <w:rFonts w:hint="eastAsia"/>
                <w:szCs w:val="20"/>
                <w:lang w:eastAsia="zh-CN"/>
              </w:rPr>
              <w:t xml:space="preserve">periodicity </w:t>
            </w:r>
          </w:p>
          <w:p w:rsidR="0096611B" w:rsidRPr="0096611B" w:rsidRDefault="0096611B" w:rsidP="00B870ED">
            <w:pPr>
              <w:pStyle w:val="af0"/>
              <w:numPr>
                <w:ilvl w:val="1"/>
                <w:numId w:val="43"/>
              </w:numPr>
              <w:autoSpaceDE/>
              <w:autoSpaceDN/>
              <w:adjustRightInd/>
              <w:snapToGrid/>
              <w:spacing w:before="120" w:after="0"/>
              <w:jc w:val="left"/>
              <w:rPr>
                <w:szCs w:val="20"/>
                <w:lang w:eastAsia="zh-CN"/>
              </w:rPr>
            </w:pPr>
            <w:r w:rsidRPr="0096611B">
              <w:rPr>
                <w:szCs w:val="20"/>
                <w:lang w:eastAsia="zh-CN"/>
              </w:rPr>
              <w:t>E</w:t>
            </w:r>
            <w:r w:rsidRPr="0096611B">
              <w:rPr>
                <w:rFonts w:hint="eastAsia"/>
                <w:szCs w:val="20"/>
                <w:lang w:eastAsia="zh-CN"/>
              </w:rPr>
              <w:t xml:space="preserve">ach RIM-RS configuration is referring to the </w:t>
            </w:r>
            <w:r w:rsidRPr="0096611B">
              <w:rPr>
                <w:szCs w:val="20"/>
                <w:lang w:eastAsia="zh-CN"/>
              </w:rPr>
              <w:t>configuration</w:t>
            </w:r>
            <w:r w:rsidRPr="0096611B">
              <w:rPr>
                <w:rFonts w:hint="eastAsia"/>
                <w:szCs w:val="20"/>
                <w:lang w:eastAsia="zh-CN"/>
              </w:rPr>
              <w:t xml:space="preserve"> of the resource </w:t>
            </w:r>
            <w:r w:rsidRPr="0096611B">
              <w:rPr>
                <w:szCs w:val="20"/>
                <w:lang w:eastAsia="zh-CN"/>
              </w:rPr>
              <w:t>in time, frequency and</w:t>
            </w:r>
            <w:r w:rsidRPr="0096611B">
              <w:rPr>
                <w:rFonts w:hint="eastAsia"/>
                <w:szCs w:val="20"/>
                <w:lang w:eastAsia="zh-CN"/>
              </w:rPr>
              <w:t xml:space="preserve"> sequence</w:t>
            </w:r>
            <w:r w:rsidRPr="0096611B">
              <w:rPr>
                <w:szCs w:val="20"/>
                <w:lang w:eastAsia="zh-CN"/>
              </w:rPr>
              <w:t xml:space="preserve"> </w:t>
            </w:r>
            <w:r w:rsidRPr="0096611B">
              <w:rPr>
                <w:rFonts w:hint="eastAsia"/>
                <w:szCs w:val="20"/>
                <w:lang w:eastAsia="zh-CN"/>
              </w:rPr>
              <w:t xml:space="preserve">for transmission of a </w:t>
            </w:r>
            <w:r w:rsidRPr="0096611B">
              <w:rPr>
                <w:szCs w:val="20"/>
                <w:lang w:eastAsia="zh-CN"/>
              </w:rPr>
              <w:t>basic</w:t>
            </w:r>
            <w:r w:rsidRPr="0096611B">
              <w:rPr>
                <w:rFonts w:hint="eastAsia"/>
                <w:szCs w:val="20"/>
                <w:lang w:eastAsia="zh-CN"/>
              </w:rPr>
              <w:t xml:space="preserve"> R</w:t>
            </w:r>
            <w:r w:rsidRPr="0096611B">
              <w:rPr>
                <w:szCs w:val="20"/>
                <w:lang w:eastAsia="zh-CN"/>
              </w:rPr>
              <w:t>IM RS resource</w:t>
            </w:r>
            <w:r w:rsidRPr="0096611B">
              <w:rPr>
                <w:rFonts w:hint="eastAsia"/>
                <w:szCs w:val="20"/>
                <w:lang w:eastAsia="zh-CN"/>
              </w:rPr>
              <w:t xml:space="preserve"> </w:t>
            </w:r>
          </w:p>
          <w:p w:rsidR="0096611B" w:rsidRPr="0041758B" w:rsidRDefault="0096611B" w:rsidP="00B870ED">
            <w:pPr>
              <w:pStyle w:val="af0"/>
              <w:numPr>
                <w:ilvl w:val="1"/>
                <w:numId w:val="43"/>
              </w:numPr>
              <w:autoSpaceDE/>
              <w:autoSpaceDN/>
              <w:adjustRightInd/>
              <w:snapToGrid/>
              <w:spacing w:before="120" w:after="0"/>
              <w:jc w:val="left"/>
              <w:rPr>
                <w:szCs w:val="20"/>
                <w:lang w:eastAsia="zh-CN"/>
              </w:rPr>
            </w:pPr>
            <w:r w:rsidRPr="0041758B">
              <w:rPr>
                <w:szCs w:val="20"/>
                <w:lang w:eastAsia="zh-CN"/>
              </w:rPr>
              <w:t>F</w:t>
            </w:r>
            <w:r w:rsidRPr="0041758B">
              <w:rPr>
                <w:rFonts w:hint="eastAsia"/>
                <w:szCs w:val="20"/>
                <w:lang w:eastAsia="zh-CN"/>
              </w:rPr>
              <w:t xml:space="preserve">or each gNB, multiple configurations of RIM RS-1 share the same </w:t>
            </w:r>
            <w:r w:rsidRPr="0041758B">
              <w:rPr>
                <w:szCs w:val="20"/>
                <w:lang w:eastAsia="zh-CN"/>
              </w:rPr>
              <w:t>frequency</w:t>
            </w:r>
            <w:r w:rsidRPr="0041758B">
              <w:rPr>
                <w:rFonts w:hint="eastAsia"/>
                <w:szCs w:val="20"/>
                <w:lang w:eastAsia="zh-CN"/>
              </w:rPr>
              <w:t xml:space="preserve"> resource and sequence</w:t>
            </w:r>
          </w:p>
          <w:p w:rsidR="0096611B" w:rsidRPr="0041758B" w:rsidRDefault="0096611B" w:rsidP="00B870ED">
            <w:pPr>
              <w:pStyle w:val="af0"/>
              <w:numPr>
                <w:ilvl w:val="1"/>
                <w:numId w:val="43"/>
              </w:numPr>
              <w:autoSpaceDE/>
              <w:autoSpaceDN/>
              <w:adjustRightInd/>
              <w:snapToGrid/>
              <w:spacing w:before="120" w:after="0"/>
              <w:jc w:val="left"/>
              <w:rPr>
                <w:szCs w:val="20"/>
                <w:lang w:eastAsia="zh-CN"/>
              </w:rPr>
            </w:pPr>
            <w:r w:rsidRPr="0041758B">
              <w:rPr>
                <w:szCs w:val="20"/>
                <w:lang w:eastAsia="zh-CN"/>
              </w:rPr>
              <w:t>F</w:t>
            </w:r>
            <w:r w:rsidRPr="0041758B">
              <w:rPr>
                <w:rFonts w:hint="eastAsia"/>
                <w:szCs w:val="20"/>
                <w:lang w:eastAsia="zh-CN"/>
              </w:rPr>
              <w:t>or each gNB, multiple configurations of RIM RS-2 share the same frequency resource and sequence</w:t>
            </w:r>
          </w:p>
          <w:p w:rsidR="0096611B" w:rsidRPr="0041758B" w:rsidRDefault="0096611B" w:rsidP="00B870ED">
            <w:pPr>
              <w:pStyle w:val="af0"/>
              <w:numPr>
                <w:ilvl w:val="1"/>
                <w:numId w:val="43"/>
              </w:numPr>
              <w:autoSpaceDE/>
              <w:autoSpaceDN/>
              <w:adjustRightInd/>
              <w:snapToGrid/>
              <w:spacing w:before="120" w:after="0"/>
              <w:jc w:val="left"/>
              <w:rPr>
                <w:szCs w:val="20"/>
                <w:lang w:eastAsia="zh-CN"/>
              </w:rPr>
            </w:pPr>
            <w:r w:rsidRPr="0041758B">
              <w:rPr>
                <w:rFonts w:hint="eastAsia"/>
                <w:szCs w:val="20"/>
                <w:lang w:eastAsia="zh-CN"/>
              </w:rPr>
              <w:lastRenderedPageBreak/>
              <w:t>The maximum number of configurations to be decided WI stage</w:t>
            </w:r>
          </w:p>
          <w:p w:rsidR="0096611B" w:rsidRPr="00E032D9" w:rsidRDefault="0096611B" w:rsidP="00B870ED">
            <w:pPr>
              <w:pStyle w:val="af0"/>
              <w:numPr>
                <w:ilvl w:val="1"/>
                <w:numId w:val="43"/>
              </w:numPr>
              <w:autoSpaceDE/>
              <w:autoSpaceDN/>
              <w:adjustRightInd/>
              <w:snapToGrid/>
              <w:spacing w:before="120" w:after="0"/>
              <w:jc w:val="left"/>
              <w:rPr>
                <w:szCs w:val="20"/>
                <w:lang w:eastAsia="zh-CN"/>
              </w:rPr>
            </w:pPr>
            <w:r w:rsidRPr="00E032D9">
              <w:rPr>
                <w:rFonts w:hint="eastAsia"/>
                <w:szCs w:val="20"/>
                <w:lang w:eastAsia="zh-CN"/>
              </w:rPr>
              <w:t xml:space="preserve">For different gNB, it is to be decided in WI stage that different </w:t>
            </w:r>
            <w:r w:rsidRPr="00E032D9">
              <w:rPr>
                <w:szCs w:val="20"/>
                <w:lang w:eastAsia="zh-CN"/>
              </w:rPr>
              <w:t>frequency</w:t>
            </w:r>
            <w:r w:rsidRPr="00E032D9">
              <w:rPr>
                <w:rFonts w:hint="eastAsia"/>
                <w:szCs w:val="20"/>
                <w:lang w:eastAsia="zh-CN"/>
              </w:rPr>
              <w:t xml:space="preserve"> resource for RIM RS-1/RS-2 is allowed or not</w:t>
            </w:r>
          </w:p>
          <w:p w:rsidR="0096611B" w:rsidRPr="00E032D9" w:rsidRDefault="0096611B" w:rsidP="00B870ED">
            <w:pPr>
              <w:pStyle w:val="af0"/>
              <w:numPr>
                <w:ilvl w:val="0"/>
                <w:numId w:val="43"/>
              </w:numPr>
              <w:autoSpaceDE/>
              <w:autoSpaceDN/>
              <w:adjustRightInd/>
              <w:snapToGrid/>
              <w:spacing w:before="120" w:after="0"/>
              <w:jc w:val="left"/>
              <w:rPr>
                <w:szCs w:val="20"/>
                <w:lang w:eastAsia="zh-CN"/>
              </w:rPr>
            </w:pPr>
            <w:r w:rsidRPr="00E032D9">
              <w:rPr>
                <w:szCs w:val="20"/>
                <w:lang w:eastAsia="zh-CN"/>
              </w:rPr>
              <w:t>F</w:t>
            </w:r>
            <w:r w:rsidRPr="00E032D9">
              <w:rPr>
                <w:rFonts w:hint="eastAsia"/>
                <w:szCs w:val="20"/>
                <w:lang w:eastAsia="zh-CN"/>
              </w:rPr>
              <w:t>or all gNB</w:t>
            </w:r>
            <w:r w:rsidRPr="00E032D9">
              <w:rPr>
                <w:szCs w:val="20"/>
                <w:lang w:eastAsia="zh-CN"/>
              </w:rPr>
              <w:t>s</w:t>
            </w:r>
            <w:r w:rsidRPr="00E032D9">
              <w:rPr>
                <w:rFonts w:hint="eastAsia"/>
                <w:szCs w:val="20"/>
                <w:lang w:eastAsia="zh-CN"/>
              </w:rPr>
              <w:t>, the configured RIM RS periodicity should be same</w:t>
            </w:r>
          </w:p>
          <w:p w:rsidR="0096611B" w:rsidRPr="00E032D9" w:rsidRDefault="0096611B" w:rsidP="00B870ED">
            <w:pPr>
              <w:pStyle w:val="af0"/>
              <w:numPr>
                <w:ilvl w:val="0"/>
                <w:numId w:val="43"/>
              </w:numPr>
              <w:autoSpaceDE/>
              <w:autoSpaceDN/>
              <w:adjustRightInd/>
              <w:snapToGrid/>
              <w:spacing w:before="120" w:after="0"/>
              <w:jc w:val="left"/>
              <w:rPr>
                <w:szCs w:val="20"/>
                <w:lang w:eastAsia="zh-CN"/>
              </w:rPr>
            </w:pPr>
            <w:r w:rsidRPr="00E032D9">
              <w:rPr>
                <w:szCs w:val="20"/>
                <w:lang w:eastAsia="zh-CN"/>
              </w:rPr>
              <w:t>M</w:t>
            </w:r>
            <w:r w:rsidRPr="00E032D9">
              <w:rPr>
                <w:rFonts w:hint="eastAsia"/>
                <w:szCs w:val="20"/>
                <w:lang w:eastAsia="zh-CN"/>
              </w:rPr>
              <w:t xml:space="preserve">inimum bandwidth of above configured frequency resource is 20MHz if the carrier bandwidth is larger than 20MHz, otherwise the bandwidth of above configured </w:t>
            </w:r>
            <w:r w:rsidRPr="00E032D9">
              <w:rPr>
                <w:szCs w:val="20"/>
                <w:lang w:eastAsia="zh-CN"/>
              </w:rPr>
              <w:t>frequency</w:t>
            </w:r>
            <w:r w:rsidRPr="00E032D9">
              <w:rPr>
                <w:rFonts w:hint="eastAsia"/>
                <w:szCs w:val="20"/>
                <w:lang w:eastAsia="zh-CN"/>
              </w:rPr>
              <w:t xml:space="preserve"> </w:t>
            </w:r>
            <w:r w:rsidRPr="00E032D9">
              <w:rPr>
                <w:szCs w:val="20"/>
                <w:lang w:eastAsia="zh-CN"/>
              </w:rPr>
              <w:t>resource</w:t>
            </w:r>
            <w:r w:rsidRPr="00E032D9">
              <w:rPr>
                <w:rFonts w:hint="eastAsia"/>
                <w:szCs w:val="20"/>
                <w:lang w:eastAsia="zh-CN"/>
              </w:rPr>
              <w:t xml:space="preserve"> is equal to the carrier bandwidth</w:t>
            </w:r>
          </w:p>
          <w:p w:rsidR="0096611B" w:rsidRPr="00E032D9" w:rsidRDefault="0096611B" w:rsidP="00B870ED">
            <w:pPr>
              <w:pStyle w:val="af0"/>
              <w:numPr>
                <w:ilvl w:val="1"/>
                <w:numId w:val="43"/>
              </w:numPr>
              <w:autoSpaceDE/>
              <w:autoSpaceDN/>
              <w:adjustRightInd/>
              <w:snapToGrid/>
              <w:spacing w:before="120" w:after="0"/>
              <w:jc w:val="left"/>
              <w:rPr>
                <w:szCs w:val="20"/>
                <w:lang w:eastAsia="zh-CN"/>
              </w:rPr>
            </w:pPr>
            <w:r w:rsidRPr="00E032D9">
              <w:rPr>
                <w:rFonts w:hint="eastAsia"/>
                <w:szCs w:val="20"/>
                <w:lang w:eastAsia="zh-CN"/>
              </w:rPr>
              <w:t>Maximum bandwidth to be decided in WI stage</w:t>
            </w:r>
          </w:p>
          <w:p w:rsidR="0096611B" w:rsidRPr="00E032D9" w:rsidRDefault="0096611B" w:rsidP="00B870ED">
            <w:pPr>
              <w:pStyle w:val="af0"/>
              <w:numPr>
                <w:ilvl w:val="0"/>
                <w:numId w:val="43"/>
              </w:numPr>
              <w:autoSpaceDE/>
              <w:autoSpaceDN/>
              <w:adjustRightInd/>
              <w:snapToGrid/>
              <w:spacing w:before="120" w:after="0"/>
              <w:jc w:val="left"/>
              <w:rPr>
                <w:szCs w:val="20"/>
                <w:lang w:eastAsia="zh-CN"/>
              </w:rPr>
            </w:pPr>
            <w:r w:rsidRPr="00E032D9">
              <w:rPr>
                <w:szCs w:val="20"/>
                <w:lang w:eastAsia="zh-CN"/>
              </w:rPr>
              <w:t>F</w:t>
            </w:r>
            <w:r w:rsidRPr="00E032D9">
              <w:rPr>
                <w:rFonts w:hint="eastAsia"/>
                <w:szCs w:val="20"/>
                <w:lang w:eastAsia="zh-CN"/>
              </w:rPr>
              <w:t>or each gNB, the number of candidate frequency resource for RIM-RS detection is 1</w:t>
            </w:r>
            <w:r w:rsidRPr="00E032D9">
              <w:rPr>
                <w:szCs w:val="20"/>
                <w:lang w:eastAsia="zh-CN"/>
              </w:rPr>
              <w:t xml:space="preserve"> </w:t>
            </w:r>
            <w:r w:rsidRPr="00E032D9">
              <w:rPr>
                <w:rFonts w:hint="eastAsia"/>
                <w:szCs w:val="20"/>
                <w:lang w:eastAsia="zh-CN"/>
              </w:rPr>
              <w:t>for bandwidth smaller than 40MHz</w:t>
            </w:r>
          </w:p>
          <w:p w:rsidR="0096611B" w:rsidRPr="00E032D9" w:rsidRDefault="0096611B" w:rsidP="00B870ED">
            <w:pPr>
              <w:pStyle w:val="af0"/>
              <w:numPr>
                <w:ilvl w:val="0"/>
                <w:numId w:val="43"/>
              </w:numPr>
              <w:autoSpaceDE/>
              <w:autoSpaceDN/>
              <w:adjustRightInd/>
              <w:snapToGrid/>
              <w:spacing w:before="120" w:after="0"/>
              <w:jc w:val="left"/>
              <w:rPr>
                <w:szCs w:val="20"/>
                <w:lang w:eastAsia="zh-CN"/>
              </w:rPr>
            </w:pPr>
            <w:r w:rsidRPr="00E032D9">
              <w:rPr>
                <w:szCs w:val="20"/>
                <w:lang w:eastAsia="zh-CN"/>
              </w:rPr>
              <w:t>F</w:t>
            </w:r>
            <w:r w:rsidRPr="00E032D9">
              <w:rPr>
                <w:rFonts w:hint="eastAsia"/>
                <w:szCs w:val="20"/>
                <w:lang w:eastAsia="zh-CN"/>
              </w:rPr>
              <w:t xml:space="preserve">or each gNB, the number of candidate frequency resource for RIM-RS detection is up to Y for bandwidth larger or equal to 40MHz </w:t>
            </w:r>
          </w:p>
          <w:p w:rsidR="0096611B" w:rsidRPr="00E032D9" w:rsidRDefault="0096611B" w:rsidP="00B870ED">
            <w:pPr>
              <w:pStyle w:val="af0"/>
              <w:numPr>
                <w:ilvl w:val="1"/>
                <w:numId w:val="43"/>
              </w:numPr>
              <w:autoSpaceDE/>
              <w:autoSpaceDN/>
              <w:adjustRightInd/>
              <w:snapToGrid/>
              <w:spacing w:before="120" w:after="0"/>
              <w:jc w:val="left"/>
              <w:rPr>
                <w:szCs w:val="20"/>
                <w:lang w:eastAsia="zh-CN"/>
              </w:rPr>
            </w:pPr>
            <w:r w:rsidRPr="00E032D9">
              <w:rPr>
                <w:rFonts w:hint="eastAsia"/>
                <w:szCs w:val="20"/>
                <w:lang w:eastAsia="zh-CN"/>
              </w:rPr>
              <w:t xml:space="preserve">Y is to </w:t>
            </w:r>
            <w:r w:rsidRPr="00E032D9">
              <w:rPr>
                <w:szCs w:val="20"/>
                <w:lang w:eastAsia="zh-CN"/>
              </w:rPr>
              <w:t xml:space="preserve">be </w:t>
            </w:r>
            <w:r w:rsidRPr="00E032D9">
              <w:rPr>
                <w:rFonts w:hint="eastAsia"/>
                <w:szCs w:val="20"/>
                <w:lang w:eastAsia="zh-CN"/>
              </w:rPr>
              <w:t>decided in WI stage dependent on assumption in WI of the number of ID to be conveyed in a given duration</w:t>
            </w:r>
          </w:p>
          <w:p w:rsidR="0096611B" w:rsidRPr="00075BA7" w:rsidRDefault="0096611B" w:rsidP="00B870ED">
            <w:pPr>
              <w:pStyle w:val="af0"/>
              <w:numPr>
                <w:ilvl w:val="1"/>
                <w:numId w:val="43"/>
              </w:numPr>
              <w:autoSpaceDE/>
              <w:autoSpaceDN/>
              <w:adjustRightInd/>
              <w:snapToGrid/>
              <w:spacing w:before="120" w:after="0"/>
              <w:jc w:val="left"/>
            </w:pPr>
            <w:r w:rsidRPr="00E032D9">
              <w:rPr>
                <w:szCs w:val="20"/>
                <w:lang w:eastAsia="zh-CN"/>
              </w:rPr>
              <w:t>I</w:t>
            </w:r>
            <w:r w:rsidRPr="00E032D9">
              <w:rPr>
                <w:rFonts w:hint="eastAsia"/>
                <w:szCs w:val="20"/>
                <w:lang w:eastAsia="zh-CN"/>
              </w:rPr>
              <w:t>t is to be decided if only one of the candidate frequency resource for RIM-RS transmission can be configured for each gNB</w:t>
            </w:r>
          </w:p>
        </w:tc>
      </w:tr>
    </w:tbl>
    <w:p w:rsidR="00402999" w:rsidRDefault="00231A72">
      <w:pPr>
        <w:spacing w:before="120"/>
      </w:pPr>
      <w:r>
        <w:lastRenderedPageBreak/>
        <w:t xml:space="preserve">In our view, specifying the minimum bandwidth of RIM-RS is to guarantee the detection performance. </w:t>
      </w:r>
      <w:r w:rsidR="00836E78">
        <w:t>Regarding to</w:t>
      </w:r>
      <w:r>
        <w:t xml:space="preserve"> the maximum bandwidth</w:t>
      </w:r>
      <w:r w:rsidR="00477336">
        <w:rPr>
          <w:rFonts w:hint="eastAsia"/>
          <w:lang w:eastAsia="zh-CN"/>
        </w:rPr>
        <w:t xml:space="preserve"> of RIM-RS</w:t>
      </w:r>
      <w:r>
        <w:t xml:space="preserve">, </w:t>
      </w:r>
      <w:r w:rsidR="00836E78">
        <w:t xml:space="preserve">it is natural that </w:t>
      </w:r>
      <w:r w:rsidR="00870C18">
        <w:t xml:space="preserve">the gNB </w:t>
      </w:r>
      <w:r w:rsidR="00836E78">
        <w:t>can</w:t>
      </w:r>
      <w:r w:rsidR="00870C18">
        <w:t xml:space="preserve"> transmit </w:t>
      </w:r>
      <w:r w:rsidR="00E57FE5">
        <w:t xml:space="preserve">the RIM-RS in the whole </w:t>
      </w:r>
      <w:r w:rsidR="00477336">
        <w:rPr>
          <w:rFonts w:hint="eastAsia"/>
          <w:lang w:eastAsia="zh-CN"/>
        </w:rPr>
        <w:t xml:space="preserve">carrier </w:t>
      </w:r>
      <w:r w:rsidR="00E57FE5">
        <w:t xml:space="preserve">bandwidth at most. </w:t>
      </w:r>
      <w:r w:rsidR="00477336">
        <w:rPr>
          <w:rFonts w:hint="eastAsia"/>
          <w:lang w:eastAsia="zh-CN"/>
        </w:rPr>
        <w:t>It should also be allowed for</w:t>
      </w:r>
      <w:r w:rsidR="00F53600">
        <w:t xml:space="preserve"> the network to </w:t>
      </w:r>
      <w:r w:rsidR="00F51EF4">
        <w:t>configure</w:t>
      </w:r>
      <w:r w:rsidR="000B54A5">
        <w:t xml:space="preserve"> a RIM-RS bandwidth smaller than the</w:t>
      </w:r>
      <w:r w:rsidR="00477336">
        <w:rPr>
          <w:rFonts w:hint="eastAsia"/>
          <w:lang w:eastAsia="zh-CN"/>
        </w:rPr>
        <w:t xml:space="preserve"> carrier bandwidth</w:t>
      </w:r>
      <w:r w:rsidR="000B54A5">
        <w:t>.</w:t>
      </w:r>
    </w:p>
    <w:p w:rsidR="00AE7E01" w:rsidRDefault="00F51EF4" w:rsidP="005B4303">
      <w:pPr>
        <w:rPr>
          <w:i/>
        </w:rPr>
      </w:pPr>
      <w:r w:rsidRPr="005F2A9B">
        <w:rPr>
          <w:b/>
          <w:i/>
        </w:rPr>
        <w:t>Proposal</w:t>
      </w:r>
      <w:r>
        <w:rPr>
          <w:b/>
          <w:i/>
        </w:rPr>
        <w:t xml:space="preserve"> </w:t>
      </w:r>
      <w:r w:rsidR="0096611B">
        <w:rPr>
          <w:b/>
          <w:i/>
        </w:rPr>
        <w:t>1</w:t>
      </w:r>
      <w:r w:rsidRPr="005F2A9B">
        <w:rPr>
          <w:i/>
        </w:rPr>
        <w:t>:</w:t>
      </w:r>
      <w:r>
        <w:rPr>
          <w:i/>
        </w:rPr>
        <w:t xml:space="preserve"> </w:t>
      </w:r>
      <w:r w:rsidR="00477336">
        <w:rPr>
          <w:rFonts w:hint="eastAsia"/>
          <w:i/>
          <w:lang w:eastAsia="zh-CN"/>
        </w:rPr>
        <w:t>B</w:t>
      </w:r>
      <w:r w:rsidRPr="00F51EF4">
        <w:rPr>
          <w:i/>
        </w:rPr>
        <w:t xml:space="preserve">andwidth </w:t>
      </w:r>
      <w:r>
        <w:rPr>
          <w:i/>
        </w:rPr>
        <w:t xml:space="preserve">for RIM-RS transmission </w:t>
      </w:r>
      <w:r w:rsidRPr="00F51EF4">
        <w:rPr>
          <w:i/>
        </w:rPr>
        <w:t xml:space="preserve">is </w:t>
      </w:r>
      <w:r w:rsidR="00477336">
        <w:rPr>
          <w:rFonts w:hint="eastAsia"/>
          <w:i/>
          <w:lang w:eastAsia="zh-CN"/>
        </w:rPr>
        <w:t xml:space="preserve">configurable </w:t>
      </w:r>
      <w:r>
        <w:rPr>
          <w:i/>
        </w:rPr>
        <w:t xml:space="preserve">if the </w:t>
      </w:r>
      <w:r w:rsidRPr="00F51EF4">
        <w:rPr>
          <w:i/>
        </w:rPr>
        <w:t>carrier bandwidth is larger than 20</w:t>
      </w:r>
      <w:r w:rsidR="00EE5561">
        <w:rPr>
          <w:i/>
        </w:rPr>
        <w:t xml:space="preserve"> </w:t>
      </w:r>
      <w:r w:rsidRPr="00F51EF4">
        <w:rPr>
          <w:i/>
        </w:rPr>
        <w:t>MHz</w:t>
      </w:r>
      <w:r>
        <w:rPr>
          <w:i/>
        </w:rPr>
        <w:t>.</w:t>
      </w:r>
    </w:p>
    <w:p w:rsidR="0096611B" w:rsidRDefault="0096611B" w:rsidP="0096611B">
      <w:pPr>
        <w:pStyle w:val="2"/>
        <w:rPr>
          <w:lang w:eastAsia="zh-CN"/>
        </w:rPr>
      </w:pPr>
      <w:r>
        <w:rPr>
          <w:lang w:eastAsia="zh-CN"/>
        </w:rPr>
        <w:t>Number of candidate frequency location</w:t>
      </w:r>
    </w:p>
    <w:p w:rsidR="005C0597" w:rsidRDefault="00F51EF4" w:rsidP="005B4303">
      <w:r>
        <w:rPr>
          <w:lang w:eastAsia="zh-CN"/>
        </w:rPr>
        <w:t xml:space="preserve">When the carrier bandwidth is larger or </w:t>
      </w:r>
      <w:r w:rsidR="00EE5561">
        <w:rPr>
          <w:lang w:eastAsia="zh-CN"/>
        </w:rPr>
        <w:t xml:space="preserve">equal to 20 MHz, </w:t>
      </w:r>
      <w:r w:rsidR="00EE5561">
        <w:t xml:space="preserve">it is FFS </w:t>
      </w:r>
      <w:r w:rsidRPr="00F51EF4">
        <w:t>the number of candidate frequenc</w:t>
      </w:r>
      <w:r w:rsidR="00EE5561">
        <w:t>y resource for RIM-RS detection.</w:t>
      </w:r>
      <w:r w:rsidR="000422C5">
        <w:t xml:space="preserve"> </w:t>
      </w:r>
      <w:r w:rsidR="005C0597">
        <w:t>Increasing the number of candidate frequency resource is mainly motivated by conveying the gNB set ID in frequency domain, thus to reduce the detection periodicity</w:t>
      </w:r>
      <w:r w:rsidR="00C65436">
        <w:t xml:space="preserve"> </w:t>
      </w:r>
      <w:r w:rsidR="00C65436">
        <w:rPr>
          <w:rFonts w:hint="eastAsia"/>
          <w:lang w:eastAsia="zh-CN"/>
        </w:rPr>
        <w:t>o</w:t>
      </w:r>
      <w:r w:rsidR="00C65436">
        <w:rPr>
          <w:lang w:eastAsia="zh-CN"/>
        </w:rPr>
        <w:t>f</w:t>
      </w:r>
      <w:r w:rsidR="00477336">
        <w:rPr>
          <w:rFonts w:hint="eastAsia"/>
          <w:lang w:eastAsia="zh-CN"/>
        </w:rPr>
        <w:t xml:space="preserve"> sweeping over all possible gNB set IDs</w:t>
      </w:r>
      <w:r w:rsidR="00C65436">
        <w:rPr>
          <w:lang w:eastAsia="zh-CN"/>
        </w:rPr>
        <w:t>.</w:t>
      </w:r>
    </w:p>
    <w:p w:rsidR="00F51EF4" w:rsidRDefault="000422C5" w:rsidP="005B4303">
      <w:r>
        <w:t xml:space="preserve">The number of candidate frequency resource, however, is directly related to the detection complexity, where the following agreement </w:t>
      </w:r>
      <w:r w:rsidR="00243394">
        <w:t xml:space="preserve">in RAN1#95 </w:t>
      </w:r>
      <w:r>
        <w:t>shall be taken into consideration:</w:t>
      </w:r>
    </w:p>
    <w:tbl>
      <w:tblPr>
        <w:tblStyle w:val="ac"/>
        <w:tblW w:w="0" w:type="auto"/>
        <w:tblLook w:val="04A0" w:firstRow="1" w:lastRow="0" w:firstColumn="1" w:lastColumn="0" w:noHBand="0" w:noVBand="1"/>
      </w:tblPr>
      <w:tblGrid>
        <w:gridCol w:w="9307"/>
      </w:tblGrid>
      <w:tr w:rsidR="000422C5" w:rsidTr="000422C5">
        <w:tc>
          <w:tcPr>
            <w:tcW w:w="9307" w:type="dxa"/>
          </w:tcPr>
          <w:p w:rsidR="000422C5" w:rsidRPr="00923EA7" w:rsidRDefault="000422C5" w:rsidP="000422C5">
            <w:pPr>
              <w:rPr>
                <w:szCs w:val="20"/>
              </w:rPr>
            </w:pPr>
            <w:r w:rsidRPr="004F763C">
              <w:rPr>
                <w:color w:val="000000" w:themeColor="text1"/>
                <w:szCs w:val="20"/>
                <w:highlight w:val="green"/>
              </w:rPr>
              <w:t>Agreements</w:t>
            </w:r>
            <w:r w:rsidRPr="00923EA7">
              <w:rPr>
                <w:szCs w:val="20"/>
              </w:rPr>
              <w:t>:</w:t>
            </w:r>
          </w:p>
          <w:p w:rsidR="000422C5" w:rsidRDefault="000422C5" w:rsidP="000422C5">
            <w:r w:rsidRPr="00923EA7">
              <w:rPr>
                <w:szCs w:val="20"/>
              </w:rPr>
              <w:t xml:space="preserve">The max number of sequences </w:t>
            </w:r>
            <w:r w:rsidRPr="0072110D">
              <w:rPr>
                <w:szCs w:val="20"/>
              </w:rPr>
              <w:t xml:space="preserve">that </w:t>
            </w:r>
            <w:r w:rsidRPr="004F763C">
              <w:rPr>
                <w:szCs w:val="20"/>
              </w:rPr>
              <w:t>one gNB needs to detect</w:t>
            </w:r>
            <w:r w:rsidRPr="0072110D">
              <w:rPr>
                <w:szCs w:val="20"/>
              </w:rPr>
              <w:t xml:space="preserve"> in</w:t>
            </w:r>
            <w:r w:rsidRPr="00923EA7">
              <w:rPr>
                <w:szCs w:val="20"/>
              </w:rPr>
              <w:t xml:space="preserve"> one DL-UL period for interference identification is 8.</w:t>
            </w:r>
          </w:p>
        </w:tc>
      </w:tr>
    </w:tbl>
    <w:p w:rsidR="00A62866" w:rsidRDefault="000422C5" w:rsidP="005B4303">
      <w:pPr>
        <w:spacing w:before="120"/>
      </w:pPr>
      <w:r>
        <w:t>Note that</w:t>
      </w:r>
      <w:r w:rsidR="00243394">
        <w:t>, the above agreement is to restrict the sequence number for a gNB to detect</w:t>
      </w:r>
      <w:r w:rsidR="0041581D">
        <w:t>, i.e. to restrict the detection complexity</w:t>
      </w:r>
      <w:r w:rsidR="00243394">
        <w:t xml:space="preserve">. </w:t>
      </w:r>
      <w:r w:rsidR="0041581D">
        <w:t xml:space="preserve">The detection complexity can be represented by the number of ‘IFFT-peak searching’ operation within each DL-UL period. </w:t>
      </w:r>
      <w:r w:rsidR="00105E61">
        <w:t>Clearly, a</w:t>
      </w:r>
      <w:r w:rsidR="00243394">
        <w:t>ssuming that only one candidate frequency resource can be configured (even when the carrier is larger than 20 MHz), then from the detection gNB’s point of view, during each DL-UL period, within each UL/GP OFDM symbol, 8 different RIM-RS candidate sequences will be</w:t>
      </w:r>
      <w:r w:rsidR="008F16F5">
        <w:t xml:space="preserve"> assumed and </w:t>
      </w:r>
      <w:r w:rsidR="00C65436">
        <w:t xml:space="preserve">can be </w:t>
      </w:r>
      <w:r w:rsidR="008F16F5">
        <w:t xml:space="preserve">detected, as shown in the </w:t>
      </w:r>
      <w:r w:rsidR="0038799A">
        <w:t>1</w:t>
      </w:r>
      <w:r w:rsidR="0038799A" w:rsidRPr="005B4303">
        <w:rPr>
          <w:vertAlign w:val="superscript"/>
        </w:rPr>
        <w:t>st</w:t>
      </w:r>
      <w:r w:rsidR="0038799A">
        <w:t xml:space="preserve"> </w:t>
      </w:r>
      <w:r w:rsidR="008F16F5">
        <w:t xml:space="preserve">row of </w:t>
      </w:r>
      <w:r w:rsidR="00D06706">
        <w:fldChar w:fldCharType="begin"/>
      </w:r>
      <w:r w:rsidR="008F16F5">
        <w:instrText xml:space="preserve"> REF _Ref532457787 \h </w:instrText>
      </w:r>
      <w:r w:rsidR="00D06706">
        <w:fldChar w:fldCharType="separate"/>
      </w:r>
      <w:r w:rsidR="0096611B">
        <w:t xml:space="preserve">Table </w:t>
      </w:r>
      <w:r w:rsidR="0096611B">
        <w:rPr>
          <w:noProof/>
        </w:rPr>
        <w:t>2</w:t>
      </w:r>
      <w:r w:rsidR="0096611B">
        <w:noBreakHyphen/>
      </w:r>
      <w:r w:rsidR="0096611B">
        <w:rPr>
          <w:noProof/>
        </w:rPr>
        <w:t>1</w:t>
      </w:r>
      <w:r w:rsidR="00D06706">
        <w:fldChar w:fldCharType="end"/>
      </w:r>
      <w:r w:rsidR="00105E61">
        <w:t>.</w:t>
      </w:r>
      <w:r w:rsidR="008F16F5">
        <w:t xml:space="preserve"> </w:t>
      </w:r>
      <w:r w:rsidR="00075BA7">
        <w:t xml:space="preserve">This case should be considered as the </w:t>
      </w:r>
      <w:r w:rsidR="00477336">
        <w:rPr>
          <w:rFonts w:hint="eastAsia"/>
          <w:lang w:eastAsia="zh-CN"/>
        </w:rPr>
        <w:t>baseline</w:t>
      </w:r>
      <w:r w:rsidR="00075BA7">
        <w:t xml:space="preserve">. </w:t>
      </w:r>
    </w:p>
    <w:p w:rsidR="000422C5" w:rsidRDefault="0038799A" w:rsidP="005B4303">
      <w:pPr>
        <w:spacing w:before="120"/>
      </w:pPr>
      <w:r>
        <w:t>I</w:t>
      </w:r>
      <w:r w:rsidR="008F16F5">
        <w:t>f more than one candidate frequency resource is allowed, e.g. 2 candidates, the detection complexity will be double</w:t>
      </w:r>
      <w:r w:rsidR="00AA2065">
        <w:t>d since the ‘IFFT-peak</w:t>
      </w:r>
      <w:r w:rsidR="00AA2065" w:rsidRPr="00AA2065">
        <w:t xml:space="preserve"> </w:t>
      </w:r>
      <w:r w:rsidR="00AA2065">
        <w:t>search’ operation has to be conducted for each candidate frequency resource</w:t>
      </w:r>
      <w:r>
        <w:t>, as shown in the 2</w:t>
      </w:r>
      <w:r w:rsidRPr="005B4303">
        <w:rPr>
          <w:vertAlign w:val="superscript"/>
        </w:rPr>
        <w:t>nd</w:t>
      </w:r>
      <w:r>
        <w:t xml:space="preserve"> row of </w:t>
      </w:r>
      <w:r w:rsidR="00D06706">
        <w:fldChar w:fldCharType="begin"/>
      </w:r>
      <w:r>
        <w:instrText xml:space="preserve"> REF _Ref532457787 \h </w:instrText>
      </w:r>
      <w:r w:rsidR="00D06706">
        <w:fldChar w:fldCharType="separate"/>
      </w:r>
      <w:r w:rsidR="0096611B">
        <w:t xml:space="preserve">Table </w:t>
      </w:r>
      <w:r w:rsidR="0096611B">
        <w:rPr>
          <w:noProof/>
        </w:rPr>
        <w:t>2</w:t>
      </w:r>
      <w:r w:rsidR="0096611B">
        <w:noBreakHyphen/>
      </w:r>
      <w:r w:rsidR="0096611B">
        <w:rPr>
          <w:noProof/>
        </w:rPr>
        <w:t>1</w:t>
      </w:r>
      <w:r w:rsidR="00D06706">
        <w:fldChar w:fldCharType="end"/>
      </w:r>
      <w:r w:rsidR="008F16F5">
        <w:t>.</w:t>
      </w:r>
      <w:r>
        <w:t xml:space="preserve"> However, considering </w:t>
      </w:r>
      <w:r w:rsidR="00AA2065">
        <w:t xml:space="preserve">that the detection complexity should be </w:t>
      </w:r>
      <w:r w:rsidR="00201B6D">
        <w:rPr>
          <w:rFonts w:hint="eastAsia"/>
          <w:lang w:eastAsia="zh-CN"/>
        </w:rPr>
        <w:t>the same as</w:t>
      </w:r>
      <w:r w:rsidR="00AA2065">
        <w:t xml:space="preserve"> the </w:t>
      </w:r>
      <w:r w:rsidR="00201B6D">
        <w:rPr>
          <w:rFonts w:hint="eastAsia"/>
          <w:lang w:eastAsia="zh-CN"/>
        </w:rPr>
        <w:t>baseline</w:t>
      </w:r>
      <w:r w:rsidR="00AA2065">
        <w:t>, the only way is to reduce the number of RIM-RS sequence candidate</w:t>
      </w:r>
      <w:r w:rsidR="00477336">
        <w:rPr>
          <w:rFonts w:hint="eastAsia"/>
          <w:lang w:eastAsia="zh-CN"/>
        </w:rPr>
        <w:t>s</w:t>
      </w:r>
      <w:r w:rsidR="00AA2065">
        <w:t>, as shown in the 3</w:t>
      </w:r>
      <w:r w:rsidR="00AA2065" w:rsidRPr="005B4303">
        <w:rPr>
          <w:vertAlign w:val="superscript"/>
        </w:rPr>
        <w:t>rd</w:t>
      </w:r>
      <w:r w:rsidR="00AA2065">
        <w:t xml:space="preserve"> row of </w:t>
      </w:r>
      <w:r w:rsidR="00D06706">
        <w:fldChar w:fldCharType="begin"/>
      </w:r>
      <w:r w:rsidR="00AA2065">
        <w:instrText xml:space="preserve"> REF _Ref532457787 \h </w:instrText>
      </w:r>
      <w:r w:rsidR="00D06706">
        <w:fldChar w:fldCharType="separate"/>
      </w:r>
      <w:r w:rsidR="0096611B">
        <w:t xml:space="preserve">Table </w:t>
      </w:r>
      <w:r w:rsidR="0096611B">
        <w:rPr>
          <w:noProof/>
        </w:rPr>
        <w:t>2</w:t>
      </w:r>
      <w:r w:rsidR="0096611B">
        <w:noBreakHyphen/>
      </w:r>
      <w:r w:rsidR="0096611B">
        <w:rPr>
          <w:noProof/>
        </w:rPr>
        <w:t>1</w:t>
      </w:r>
      <w:r w:rsidR="00D06706">
        <w:fldChar w:fldCharType="end"/>
      </w:r>
      <w:r w:rsidR="00AA2065">
        <w:t xml:space="preserve">. </w:t>
      </w:r>
      <w:r w:rsidR="00075BA7">
        <w:t>Otherwise, the number of sequences that one gNB needs to detect in one DL-UL period will be increased to 16 equivalently.</w:t>
      </w:r>
    </w:p>
    <w:p w:rsidR="0041581D" w:rsidRDefault="0041581D" w:rsidP="005B4303">
      <w:pPr>
        <w:pStyle w:val="a5"/>
        <w:keepNext/>
      </w:pPr>
      <w:bookmarkStart w:id="5" w:name="_Ref532457787"/>
      <w:r>
        <w:t xml:space="preserve">Table </w:t>
      </w:r>
      <w:r w:rsidR="00D06706">
        <w:rPr>
          <w:noProof/>
        </w:rPr>
        <w:fldChar w:fldCharType="begin"/>
      </w:r>
      <w:r w:rsidR="00870F39">
        <w:rPr>
          <w:noProof/>
        </w:rPr>
        <w:instrText xml:space="preserve"> STYLEREF 1 \s </w:instrText>
      </w:r>
      <w:r w:rsidR="00D06706">
        <w:rPr>
          <w:noProof/>
        </w:rPr>
        <w:fldChar w:fldCharType="separate"/>
      </w:r>
      <w:r w:rsidR="0096611B">
        <w:rPr>
          <w:noProof/>
        </w:rPr>
        <w:t>2</w:t>
      </w:r>
      <w:r w:rsidR="00D06706">
        <w:rPr>
          <w:noProof/>
        </w:rPr>
        <w:fldChar w:fldCharType="end"/>
      </w:r>
      <w:r w:rsidR="00F03FA4">
        <w:noBreakHyphen/>
      </w:r>
      <w:r w:rsidR="00D06706">
        <w:rPr>
          <w:noProof/>
        </w:rPr>
        <w:fldChar w:fldCharType="begin"/>
      </w:r>
      <w:r w:rsidR="00870F39">
        <w:rPr>
          <w:noProof/>
        </w:rPr>
        <w:instrText xml:space="preserve"> SEQ Table \* ARABIC \s 1 </w:instrText>
      </w:r>
      <w:r w:rsidR="00D06706">
        <w:rPr>
          <w:noProof/>
        </w:rPr>
        <w:fldChar w:fldCharType="separate"/>
      </w:r>
      <w:r w:rsidR="0096611B">
        <w:rPr>
          <w:noProof/>
        </w:rPr>
        <w:t>1</w:t>
      </w:r>
      <w:r w:rsidR="00D06706">
        <w:rPr>
          <w:noProof/>
        </w:rPr>
        <w:fldChar w:fldCharType="end"/>
      </w:r>
      <w:bookmarkEnd w:id="5"/>
      <w:r>
        <w:t xml:space="preserve"> Detection complexity comparison.</w:t>
      </w:r>
    </w:p>
    <w:tbl>
      <w:tblPr>
        <w:tblStyle w:val="ac"/>
        <w:tblW w:w="9356" w:type="dxa"/>
        <w:jc w:val="center"/>
        <w:tblLook w:val="04A0" w:firstRow="1" w:lastRow="0" w:firstColumn="1" w:lastColumn="0" w:noHBand="0" w:noVBand="1"/>
      </w:tblPr>
      <w:tblGrid>
        <w:gridCol w:w="2074"/>
        <w:gridCol w:w="1960"/>
        <w:gridCol w:w="1778"/>
        <w:gridCol w:w="2006"/>
        <w:gridCol w:w="1538"/>
      </w:tblGrid>
      <w:tr w:rsidR="003724B5" w:rsidTr="00C679D1">
        <w:trPr>
          <w:jc w:val="center"/>
        </w:trPr>
        <w:tc>
          <w:tcPr>
            <w:tcW w:w="2074" w:type="dxa"/>
            <w:shd w:val="clear" w:color="auto" w:fill="DAEEF3" w:themeFill="accent5" w:themeFillTint="33"/>
            <w:vAlign w:val="center"/>
          </w:tcPr>
          <w:p w:rsidR="003724B5" w:rsidRDefault="003724B5" w:rsidP="003724B5">
            <w:pPr>
              <w:spacing w:before="60" w:after="60"/>
              <w:jc w:val="center"/>
              <w:rPr>
                <w:lang w:eastAsia="zh-CN"/>
              </w:rPr>
            </w:pPr>
            <w:r>
              <w:rPr>
                <w:lang w:eastAsia="zh-CN"/>
              </w:rPr>
              <w:t>Number of candidate frequency resource</w:t>
            </w:r>
          </w:p>
          <w:p w:rsidR="003724B5" w:rsidRDefault="003724B5" w:rsidP="003724B5">
            <w:pPr>
              <w:spacing w:before="60" w:after="60"/>
              <w:jc w:val="center"/>
              <w:rPr>
                <w:lang w:eastAsia="zh-CN"/>
              </w:rPr>
            </w:pPr>
            <w:r w:rsidRPr="005B4303">
              <w:rPr>
                <w:i/>
                <w:lang w:eastAsia="zh-CN"/>
              </w:rPr>
              <w:lastRenderedPageBreak/>
              <w:t>Nf</w:t>
            </w:r>
            <w:r>
              <w:rPr>
                <w:i/>
                <w:lang w:eastAsia="zh-CN"/>
              </w:rPr>
              <w:t xml:space="preserve"> (aka Y)</w:t>
            </w:r>
          </w:p>
        </w:tc>
        <w:tc>
          <w:tcPr>
            <w:tcW w:w="1960" w:type="dxa"/>
            <w:shd w:val="clear" w:color="auto" w:fill="DAEEF3" w:themeFill="accent5" w:themeFillTint="33"/>
            <w:vAlign w:val="center"/>
          </w:tcPr>
          <w:p w:rsidR="003724B5" w:rsidRDefault="003724B5" w:rsidP="003724B5">
            <w:pPr>
              <w:spacing w:before="60" w:after="60"/>
              <w:jc w:val="center"/>
              <w:rPr>
                <w:lang w:eastAsia="zh-CN"/>
              </w:rPr>
            </w:pPr>
            <w:r>
              <w:rPr>
                <w:lang w:eastAsia="zh-CN"/>
              </w:rPr>
              <w:lastRenderedPageBreak/>
              <w:t>Detection complexity</w:t>
            </w:r>
          </w:p>
          <w:p w:rsidR="003724B5" w:rsidRPr="005B4303" w:rsidRDefault="003724B5" w:rsidP="003724B5">
            <w:pPr>
              <w:spacing w:before="60" w:after="60"/>
              <w:jc w:val="center"/>
              <w:rPr>
                <w:i/>
                <w:lang w:eastAsia="zh-CN"/>
              </w:rPr>
            </w:pPr>
            <w:r w:rsidRPr="005B4303">
              <w:rPr>
                <w:i/>
                <w:lang w:eastAsia="zh-CN"/>
              </w:rPr>
              <w:lastRenderedPageBreak/>
              <w:t>Ns*Nu*Nf</w:t>
            </w:r>
          </w:p>
        </w:tc>
        <w:tc>
          <w:tcPr>
            <w:tcW w:w="1778" w:type="dxa"/>
            <w:shd w:val="clear" w:color="auto" w:fill="DAEEF3" w:themeFill="accent5" w:themeFillTint="33"/>
            <w:vAlign w:val="center"/>
          </w:tcPr>
          <w:p w:rsidR="003724B5" w:rsidRDefault="003724B5" w:rsidP="003724B5">
            <w:pPr>
              <w:spacing w:before="60" w:after="60"/>
              <w:jc w:val="center"/>
              <w:rPr>
                <w:lang w:eastAsia="zh-CN"/>
              </w:rPr>
            </w:pPr>
            <w:r>
              <w:rPr>
                <w:lang w:eastAsia="zh-CN"/>
              </w:rPr>
              <w:lastRenderedPageBreak/>
              <w:t xml:space="preserve">Number of RIM-RS </w:t>
            </w:r>
            <w:r>
              <w:rPr>
                <w:lang w:eastAsia="zh-CN"/>
              </w:rPr>
              <w:lastRenderedPageBreak/>
              <w:t>candidate sequence</w:t>
            </w:r>
          </w:p>
          <w:p w:rsidR="003724B5" w:rsidRPr="005B4303" w:rsidRDefault="003724B5" w:rsidP="003724B5">
            <w:pPr>
              <w:spacing w:before="60" w:after="60"/>
              <w:jc w:val="center"/>
              <w:rPr>
                <w:i/>
                <w:lang w:eastAsia="zh-CN"/>
              </w:rPr>
            </w:pPr>
            <w:r w:rsidRPr="005B4303">
              <w:rPr>
                <w:i/>
                <w:lang w:eastAsia="zh-CN"/>
              </w:rPr>
              <w:t>Ns</w:t>
            </w:r>
          </w:p>
        </w:tc>
        <w:tc>
          <w:tcPr>
            <w:tcW w:w="2006" w:type="dxa"/>
            <w:shd w:val="clear" w:color="auto" w:fill="DAEEF3" w:themeFill="accent5" w:themeFillTint="33"/>
            <w:vAlign w:val="center"/>
          </w:tcPr>
          <w:p w:rsidR="003724B5" w:rsidRDefault="003724B5" w:rsidP="003724B5">
            <w:pPr>
              <w:spacing w:before="60" w:after="60"/>
              <w:jc w:val="center"/>
              <w:rPr>
                <w:lang w:eastAsia="zh-CN"/>
              </w:rPr>
            </w:pPr>
            <w:r>
              <w:rPr>
                <w:lang w:eastAsia="zh-CN"/>
              </w:rPr>
              <w:lastRenderedPageBreak/>
              <w:t>Number of UL/GP OFDM symbol</w:t>
            </w:r>
          </w:p>
          <w:p w:rsidR="003724B5" w:rsidRDefault="003724B5" w:rsidP="003724B5">
            <w:pPr>
              <w:spacing w:before="60" w:after="60"/>
              <w:jc w:val="center"/>
              <w:rPr>
                <w:lang w:eastAsia="zh-CN"/>
              </w:rPr>
            </w:pPr>
            <w:r w:rsidRPr="005B4303">
              <w:rPr>
                <w:i/>
                <w:lang w:eastAsia="zh-CN"/>
              </w:rPr>
              <w:lastRenderedPageBreak/>
              <w:t>Nu</w:t>
            </w:r>
          </w:p>
        </w:tc>
        <w:tc>
          <w:tcPr>
            <w:tcW w:w="1538" w:type="dxa"/>
            <w:shd w:val="clear" w:color="auto" w:fill="DAEEF3" w:themeFill="accent5" w:themeFillTint="33"/>
            <w:vAlign w:val="center"/>
          </w:tcPr>
          <w:p w:rsidR="003724B5" w:rsidRPr="005B4303" w:rsidRDefault="003724B5">
            <w:pPr>
              <w:spacing w:before="60" w:after="60"/>
              <w:jc w:val="center"/>
              <w:rPr>
                <w:i/>
                <w:lang w:eastAsia="zh-CN"/>
              </w:rPr>
            </w:pPr>
            <w:r>
              <w:rPr>
                <w:lang w:eastAsia="zh-CN"/>
              </w:rPr>
              <w:lastRenderedPageBreak/>
              <w:t xml:space="preserve">Relative scanning </w:t>
            </w:r>
            <w:r>
              <w:rPr>
                <w:lang w:eastAsia="zh-CN"/>
              </w:rPr>
              <w:lastRenderedPageBreak/>
              <w:t>duration of a network</w:t>
            </w:r>
          </w:p>
        </w:tc>
      </w:tr>
      <w:tr w:rsidR="003724B5" w:rsidTr="00C679D1">
        <w:trPr>
          <w:jc w:val="center"/>
        </w:trPr>
        <w:tc>
          <w:tcPr>
            <w:tcW w:w="2074" w:type="dxa"/>
            <w:vAlign w:val="center"/>
          </w:tcPr>
          <w:p w:rsidR="003724B5" w:rsidRDefault="003724B5" w:rsidP="003724B5">
            <w:pPr>
              <w:spacing w:before="60" w:after="60"/>
              <w:jc w:val="center"/>
              <w:rPr>
                <w:lang w:eastAsia="zh-CN"/>
              </w:rPr>
            </w:pPr>
            <w:r>
              <w:rPr>
                <w:lang w:eastAsia="zh-CN"/>
              </w:rPr>
              <w:lastRenderedPageBreak/>
              <w:t>1</w:t>
            </w:r>
          </w:p>
        </w:tc>
        <w:tc>
          <w:tcPr>
            <w:tcW w:w="1960" w:type="dxa"/>
            <w:vAlign w:val="center"/>
          </w:tcPr>
          <w:p w:rsidR="003724B5" w:rsidRDefault="003724B5" w:rsidP="003724B5">
            <w:pPr>
              <w:spacing w:before="60" w:after="60"/>
              <w:jc w:val="center"/>
              <w:rPr>
                <w:lang w:eastAsia="zh-CN"/>
              </w:rPr>
            </w:pPr>
            <w:r>
              <w:rPr>
                <w:lang w:eastAsia="zh-CN"/>
              </w:rPr>
              <w:t>8*</w:t>
            </w:r>
            <w:r w:rsidRPr="005B4303">
              <w:rPr>
                <w:i/>
                <w:lang w:eastAsia="zh-CN"/>
              </w:rPr>
              <w:t>Nu</w:t>
            </w:r>
            <w:r>
              <w:rPr>
                <w:lang w:eastAsia="zh-CN"/>
              </w:rPr>
              <w:t>*1</w:t>
            </w:r>
          </w:p>
        </w:tc>
        <w:tc>
          <w:tcPr>
            <w:tcW w:w="1778" w:type="dxa"/>
            <w:vAlign w:val="center"/>
          </w:tcPr>
          <w:p w:rsidR="003724B5" w:rsidRDefault="003724B5" w:rsidP="003724B5">
            <w:pPr>
              <w:spacing w:before="60" w:after="60"/>
              <w:jc w:val="center"/>
              <w:rPr>
                <w:lang w:eastAsia="zh-CN"/>
              </w:rPr>
            </w:pPr>
            <w:r>
              <w:rPr>
                <w:lang w:eastAsia="zh-CN"/>
              </w:rPr>
              <w:t>8</w:t>
            </w:r>
          </w:p>
        </w:tc>
        <w:tc>
          <w:tcPr>
            <w:tcW w:w="2006" w:type="dxa"/>
            <w:vAlign w:val="center"/>
          </w:tcPr>
          <w:p w:rsidR="003724B5" w:rsidRPr="005B4303" w:rsidRDefault="003724B5" w:rsidP="003724B5">
            <w:pPr>
              <w:spacing w:before="60" w:after="60"/>
              <w:jc w:val="center"/>
              <w:rPr>
                <w:i/>
                <w:lang w:eastAsia="zh-CN"/>
              </w:rPr>
            </w:pPr>
            <w:r w:rsidRPr="005B4303">
              <w:rPr>
                <w:i/>
                <w:lang w:eastAsia="zh-CN"/>
              </w:rPr>
              <w:t>Nu</w:t>
            </w:r>
          </w:p>
        </w:tc>
        <w:tc>
          <w:tcPr>
            <w:tcW w:w="1538" w:type="dxa"/>
            <w:vAlign w:val="center"/>
          </w:tcPr>
          <w:p w:rsidR="003724B5" w:rsidRPr="005B4303" w:rsidRDefault="003724B5" w:rsidP="003724B5">
            <w:pPr>
              <w:spacing w:before="60" w:after="60"/>
              <w:jc w:val="center"/>
              <w:rPr>
                <w:i/>
                <w:lang w:eastAsia="zh-CN"/>
              </w:rPr>
            </w:pPr>
            <w:r>
              <w:rPr>
                <w:i/>
                <w:lang w:eastAsia="zh-CN"/>
              </w:rPr>
              <w:t>100%</w:t>
            </w:r>
          </w:p>
        </w:tc>
      </w:tr>
      <w:tr w:rsidR="003724B5" w:rsidTr="00C679D1">
        <w:trPr>
          <w:jc w:val="center"/>
        </w:trPr>
        <w:tc>
          <w:tcPr>
            <w:tcW w:w="2074" w:type="dxa"/>
            <w:vAlign w:val="center"/>
          </w:tcPr>
          <w:p w:rsidR="003724B5" w:rsidRDefault="003724B5" w:rsidP="003724B5">
            <w:pPr>
              <w:spacing w:before="60" w:after="60"/>
              <w:jc w:val="center"/>
              <w:rPr>
                <w:color w:val="C00000"/>
                <w:lang w:eastAsia="zh-CN"/>
              </w:rPr>
            </w:pPr>
            <w:r w:rsidRPr="005B4303">
              <w:rPr>
                <w:color w:val="C00000"/>
                <w:lang w:eastAsia="zh-CN"/>
              </w:rPr>
              <w:t>2</w:t>
            </w:r>
          </w:p>
        </w:tc>
        <w:tc>
          <w:tcPr>
            <w:tcW w:w="1960" w:type="dxa"/>
            <w:vAlign w:val="center"/>
          </w:tcPr>
          <w:p w:rsidR="003724B5" w:rsidRDefault="003724B5" w:rsidP="003724B5">
            <w:pPr>
              <w:spacing w:before="60" w:after="60"/>
              <w:jc w:val="center"/>
              <w:rPr>
                <w:lang w:eastAsia="zh-CN"/>
              </w:rPr>
            </w:pPr>
            <w:r>
              <w:rPr>
                <w:color w:val="C00000"/>
                <w:lang w:eastAsia="zh-CN"/>
              </w:rPr>
              <w:t>8</w:t>
            </w:r>
            <w:r w:rsidRPr="005B4303">
              <w:rPr>
                <w:color w:val="C00000"/>
                <w:lang w:eastAsia="zh-CN"/>
              </w:rPr>
              <w:t>*</w:t>
            </w:r>
            <w:r w:rsidRPr="005B4303">
              <w:rPr>
                <w:i/>
                <w:color w:val="C00000"/>
                <w:lang w:eastAsia="zh-CN"/>
              </w:rPr>
              <w:t>Nu</w:t>
            </w:r>
            <w:r w:rsidRPr="005B4303">
              <w:rPr>
                <w:color w:val="C00000"/>
                <w:lang w:eastAsia="zh-CN"/>
              </w:rPr>
              <w:t>*2*</w:t>
            </w:r>
            <w:r>
              <w:rPr>
                <w:color w:val="C00000"/>
                <w:lang w:eastAsia="zh-CN"/>
              </w:rPr>
              <w:t>1</w:t>
            </w:r>
          </w:p>
        </w:tc>
        <w:tc>
          <w:tcPr>
            <w:tcW w:w="1778" w:type="dxa"/>
            <w:vAlign w:val="center"/>
          </w:tcPr>
          <w:p w:rsidR="003724B5" w:rsidRDefault="003724B5" w:rsidP="003724B5">
            <w:pPr>
              <w:spacing w:before="60" w:after="60"/>
              <w:jc w:val="center"/>
              <w:rPr>
                <w:lang w:eastAsia="zh-CN"/>
              </w:rPr>
            </w:pPr>
            <w:r>
              <w:rPr>
                <w:lang w:eastAsia="zh-CN"/>
              </w:rPr>
              <w:t>8</w:t>
            </w:r>
          </w:p>
        </w:tc>
        <w:tc>
          <w:tcPr>
            <w:tcW w:w="2006" w:type="dxa"/>
            <w:vAlign w:val="center"/>
          </w:tcPr>
          <w:p w:rsidR="003724B5" w:rsidRPr="005B4303" w:rsidRDefault="003724B5" w:rsidP="003724B5">
            <w:pPr>
              <w:spacing w:before="60" w:after="60"/>
              <w:jc w:val="center"/>
              <w:rPr>
                <w:i/>
                <w:lang w:eastAsia="zh-CN"/>
              </w:rPr>
            </w:pPr>
            <w:r w:rsidRPr="005B4303">
              <w:rPr>
                <w:i/>
                <w:lang w:eastAsia="zh-CN"/>
              </w:rPr>
              <w:t>Nu</w:t>
            </w:r>
          </w:p>
        </w:tc>
        <w:tc>
          <w:tcPr>
            <w:tcW w:w="1538" w:type="dxa"/>
            <w:vAlign w:val="center"/>
          </w:tcPr>
          <w:p w:rsidR="003724B5" w:rsidRPr="005B4303" w:rsidRDefault="003724B5" w:rsidP="003724B5">
            <w:pPr>
              <w:spacing w:before="60" w:after="60"/>
              <w:jc w:val="center"/>
              <w:rPr>
                <w:i/>
                <w:lang w:eastAsia="zh-CN"/>
              </w:rPr>
            </w:pPr>
            <w:r>
              <w:rPr>
                <w:i/>
                <w:lang w:eastAsia="zh-CN"/>
              </w:rPr>
              <w:t>50%</w:t>
            </w:r>
          </w:p>
        </w:tc>
      </w:tr>
      <w:tr w:rsidR="003724B5" w:rsidTr="00C679D1">
        <w:trPr>
          <w:jc w:val="center"/>
        </w:trPr>
        <w:tc>
          <w:tcPr>
            <w:tcW w:w="2074" w:type="dxa"/>
            <w:vAlign w:val="center"/>
          </w:tcPr>
          <w:p w:rsidR="003724B5" w:rsidRDefault="003724B5" w:rsidP="003724B5">
            <w:pPr>
              <w:spacing w:before="60" w:after="60"/>
              <w:jc w:val="center"/>
              <w:rPr>
                <w:lang w:eastAsia="zh-CN"/>
              </w:rPr>
            </w:pPr>
            <w:r w:rsidRPr="00075BA7">
              <w:rPr>
                <w:color w:val="C00000"/>
                <w:lang w:eastAsia="zh-CN"/>
              </w:rPr>
              <w:t>2</w:t>
            </w:r>
          </w:p>
        </w:tc>
        <w:tc>
          <w:tcPr>
            <w:tcW w:w="1960" w:type="dxa"/>
            <w:vAlign w:val="center"/>
          </w:tcPr>
          <w:p w:rsidR="003724B5" w:rsidRDefault="003724B5" w:rsidP="003724B5">
            <w:pPr>
              <w:spacing w:before="60" w:after="60"/>
              <w:jc w:val="center"/>
              <w:rPr>
                <w:lang w:eastAsia="zh-CN"/>
              </w:rPr>
            </w:pPr>
            <w:r>
              <w:rPr>
                <w:lang w:eastAsia="zh-CN"/>
              </w:rPr>
              <w:t>8*</w:t>
            </w:r>
            <w:r w:rsidRPr="005B4303">
              <w:rPr>
                <w:i/>
                <w:lang w:eastAsia="zh-CN"/>
              </w:rPr>
              <w:t>Nu</w:t>
            </w:r>
            <w:r>
              <w:rPr>
                <w:lang w:eastAsia="zh-CN"/>
              </w:rPr>
              <w:t>*1</w:t>
            </w:r>
          </w:p>
        </w:tc>
        <w:tc>
          <w:tcPr>
            <w:tcW w:w="1778" w:type="dxa"/>
            <w:vAlign w:val="center"/>
          </w:tcPr>
          <w:p w:rsidR="003724B5" w:rsidRDefault="003724B5" w:rsidP="003724B5">
            <w:pPr>
              <w:spacing w:before="60" w:after="60"/>
              <w:jc w:val="center"/>
              <w:rPr>
                <w:lang w:eastAsia="zh-CN"/>
              </w:rPr>
            </w:pPr>
            <w:r>
              <w:rPr>
                <w:color w:val="C00000"/>
                <w:lang w:eastAsia="zh-CN"/>
              </w:rPr>
              <w:t>4</w:t>
            </w:r>
          </w:p>
        </w:tc>
        <w:tc>
          <w:tcPr>
            <w:tcW w:w="2006" w:type="dxa"/>
            <w:vAlign w:val="center"/>
          </w:tcPr>
          <w:p w:rsidR="003724B5" w:rsidRPr="005B4303" w:rsidRDefault="003724B5" w:rsidP="003724B5">
            <w:pPr>
              <w:spacing w:before="60" w:after="60"/>
              <w:jc w:val="center"/>
              <w:rPr>
                <w:i/>
                <w:lang w:eastAsia="zh-CN"/>
              </w:rPr>
            </w:pPr>
            <w:r w:rsidRPr="005B4303">
              <w:rPr>
                <w:i/>
                <w:lang w:eastAsia="zh-CN"/>
              </w:rPr>
              <w:t>Nu</w:t>
            </w:r>
          </w:p>
        </w:tc>
        <w:tc>
          <w:tcPr>
            <w:tcW w:w="1538" w:type="dxa"/>
            <w:vAlign w:val="center"/>
          </w:tcPr>
          <w:p w:rsidR="003724B5" w:rsidRPr="005B4303" w:rsidRDefault="003724B5" w:rsidP="003724B5">
            <w:pPr>
              <w:spacing w:before="60" w:after="60"/>
              <w:jc w:val="center"/>
              <w:rPr>
                <w:i/>
                <w:lang w:eastAsia="zh-CN"/>
              </w:rPr>
            </w:pPr>
            <w:r w:rsidRPr="00C679D1">
              <w:rPr>
                <w:i/>
                <w:color w:val="FF0000"/>
                <w:lang w:eastAsia="zh-CN"/>
              </w:rPr>
              <w:t>100%</w:t>
            </w:r>
          </w:p>
        </w:tc>
      </w:tr>
    </w:tbl>
    <w:p w:rsidR="003724B5" w:rsidRDefault="00A62866" w:rsidP="005B4303">
      <w:pPr>
        <w:spacing w:before="120"/>
        <w:rPr>
          <w:lang w:eastAsia="zh-CN"/>
        </w:rPr>
      </w:pPr>
      <w:r>
        <w:rPr>
          <w:lang w:eastAsia="zh-CN"/>
        </w:rPr>
        <w:t xml:space="preserve">As a result, </w:t>
      </w:r>
      <w:r w:rsidR="008B193E">
        <w:rPr>
          <w:lang w:eastAsia="zh-CN"/>
        </w:rPr>
        <w:t xml:space="preserve">reducing the periodicity </w:t>
      </w:r>
      <w:r w:rsidR="008B193E" w:rsidRPr="006877EE">
        <w:rPr>
          <w:rFonts w:hint="eastAsia"/>
          <w:lang w:eastAsia="zh-CN"/>
        </w:rPr>
        <w:t>→</w:t>
      </w:r>
      <w:r w:rsidR="008B193E">
        <w:rPr>
          <w:lang w:eastAsia="zh-CN"/>
        </w:rPr>
        <w:t xml:space="preserve"> conveying gNB set ID in frequency domain </w:t>
      </w:r>
      <w:r w:rsidR="008B193E" w:rsidRPr="004F763C">
        <w:rPr>
          <w:lang w:eastAsia="zh-CN"/>
        </w:rPr>
        <w:t>→</w:t>
      </w:r>
      <w:r w:rsidR="008B193E">
        <w:rPr>
          <w:lang w:eastAsia="zh-CN"/>
        </w:rPr>
        <w:t xml:space="preserve"> </w:t>
      </w:r>
      <w:r>
        <w:rPr>
          <w:lang w:eastAsia="zh-CN"/>
        </w:rPr>
        <w:t xml:space="preserve">increasing the candidate frequency resource </w:t>
      </w:r>
      <w:r w:rsidR="008B193E" w:rsidRPr="004F763C">
        <w:rPr>
          <w:lang w:eastAsia="zh-CN"/>
        </w:rPr>
        <w:t>→</w:t>
      </w:r>
      <w:r w:rsidR="008B193E">
        <w:rPr>
          <w:lang w:eastAsia="zh-CN"/>
        </w:rPr>
        <w:t xml:space="preserve"> </w:t>
      </w:r>
      <w:r>
        <w:rPr>
          <w:lang w:eastAsia="zh-CN"/>
        </w:rPr>
        <w:t>reduc</w:t>
      </w:r>
      <w:r w:rsidR="008B193E">
        <w:rPr>
          <w:lang w:eastAsia="zh-CN"/>
        </w:rPr>
        <w:t>ing</w:t>
      </w:r>
      <w:r>
        <w:rPr>
          <w:lang w:eastAsia="zh-CN"/>
        </w:rPr>
        <w:t xml:space="preserve"> the number of RIM-RS candidate sequence</w:t>
      </w:r>
      <w:r w:rsidR="008B193E">
        <w:rPr>
          <w:lang w:eastAsia="zh-CN"/>
        </w:rPr>
        <w:t xml:space="preserve"> </w:t>
      </w:r>
      <w:r w:rsidR="008B193E" w:rsidRPr="004F763C">
        <w:rPr>
          <w:lang w:eastAsia="zh-CN"/>
        </w:rPr>
        <w:t>→</w:t>
      </w:r>
      <w:r w:rsidR="008B193E">
        <w:rPr>
          <w:lang w:eastAsia="zh-CN"/>
        </w:rPr>
        <w:t xml:space="preserve"> </w:t>
      </w:r>
      <w:r>
        <w:rPr>
          <w:lang w:eastAsia="zh-CN"/>
        </w:rPr>
        <w:t>leading to a longer periodicity</w:t>
      </w:r>
      <w:r w:rsidR="0003280A">
        <w:rPr>
          <w:lang w:eastAsia="zh-CN"/>
        </w:rPr>
        <w:t xml:space="preserve">. </w:t>
      </w:r>
      <w:r w:rsidR="003724B5">
        <w:rPr>
          <w:lang w:eastAsia="zh-CN"/>
        </w:rPr>
        <w:t>Therefore, we have the following observation,</w:t>
      </w:r>
    </w:p>
    <w:p w:rsidR="008821F9" w:rsidRDefault="003724B5" w:rsidP="005B4303">
      <w:pPr>
        <w:spacing w:before="120"/>
        <w:rPr>
          <w:lang w:eastAsia="zh-CN"/>
        </w:rPr>
      </w:pPr>
      <w:r w:rsidRPr="00C679D1">
        <w:rPr>
          <w:b/>
          <w:i/>
          <w:lang w:eastAsia="zh-CN"/>
        </w:rPr>
        <w:t>Observation</w:t>
      </w:r>
      <w:r w:rsidRPr="00C679D1">
        <w:rPr>
          <w:b/>
          <w:lang w:eastAsia="zh-CN"/>
        </w:rPr>
        <w:t>:</w:t>
      </w:r>
      <w:r>
        <w:rPr>
          <w:lang w:eastAsia="zh-CN"/>
        </w:rPr>
        <w:t xml:space="preserve"> </w:t>
      </w:r>
      <w:r>
        <w:rPr>
          <w:i/>
          <w:lang w:eastAsia="zh-CN"/>
        </w:rPr>
        <w:t>Under</w:t>
      </w:r>
      <w:r w:rsidRPr="00C679D1">
        <w:rPr>
          <w:i/>
          <w:lang w:eastAsia="zh-CN"/>
        </w:rPr>
        <w:t xml:space="preserve"> </w:t>
      </w:r>
      <w:r w:rsidR="008B193E" w:rsidRPr="00C679D1">
        <w:rPr>
          <w:i/>
          <w:lang w:eastAsia="zh-CN"/>
        </w:rPr>
        <w:t xml:space="preserve">the </w:t>
      </w:r>
      <w:r w:rsidR="007070A0" w:rsidRPr="00C679D1">
        <w:rPr>
          <w:i/>
          <w:lang w:eastAsia="zh-CN"/>
        </w:rPr>
        <w:t xml:space="preserve">same </w:t>
      </w:r>
      <w:r w:rsidR="008B193E" w:rsidRPr="00C679D1">
        <w:rPr>
          <w:i/>
          <w:lang w:eastAsia="zh-CN"/>
        </w:rPr>
        <w:t xml:space="preserve">detection complexity, increasing the </w:t>
      </w:r>
      <w:r>
        <w:rPr>
          <w:i/>
          <w:lang w:eastAsia="zh-CN"/>
        </w:rPr>
        <w:t xml:space="preserve">number Y of </w:t>
      </w:r>
      <w:r w:rsidR="008B193E" w:rsidRPr="00C679D1">
        <w:rPr>
          <w:i/>
          <w:lang w:eastAsia="zh-CN"/>
        </w:rPr>
        <w:t xml:space="preserve">candidate frequency resource </w:t>
      </w:r>
      <w:r>
        <w:rPr>
          <w:i/>
          <w:lang w:eastAsia="zh-CN"/>
        </w:rPr>
        <w:t xml:space="preserve">for RIM-RS detection </w:t>
      </w:r>
      <w:r w:rsidR="008B193E" w:rsidRPr="00C679D1">
        <w:rPr>
          <w:i/>
          <w:lang w:eastAsia="zh-CN"/>
        </w:rPr>
        <w:t>does not reduce the</w:t>
      </w:r>
      <w:r w:rsidR="007070A0" w:rsidRPr="00C679D1">
        <w:rPr>
          <w:i/>
          <w:lang w:eastAsia="zh-CN"/>
        </w:rPr>
        <w:t xml:space="preserve"> </w:t>
      </w:r>
      <w:r>
        <w:rPr>
          <w:i/>
          <w:lang w:eastAsia="zh-CN"/>
        </w:rPr>
        <w:t xml:space="preserve">duration of </w:t>
      </w:r>
      <w:r w:rsidR="00201B6D">
        <w:rPr>
          <w:rFonts w:hint="eastAsia"/>
          <w:i/>
          <w:lang w:eastAsia="zh-CN"/>
        </w:rPr>
        <w:t>sweeping over all possible gNB set IDs</w:t>
      </w:r>
      <w:r w:rsidR="007070A0" w:rsidRPr="00C679D1">
        <w:rPr>
          <w:i/>
          <w:lang w:eastAsia="zh-CN"/>
        </w:rPr>
        <w:t>.</w:t>
      </w:r>
    </w:p>
    <w:p w:rsidR="004B63B1" w:rsidRDefault="004B63B1" w:rsidP="005B4303">
      <w:pPr>
        <w:spacing w:before="120"/>
        <w:rPr>
          <w:lang w:eastAsia="zh-CN"/>
        </w:rPr>
      </w:pPr>
      <w:r>
        <w:rPr>
          <w:lang w:eastAsia="zh-CN"/>
        </w:rPr>
        <w:t>The FDM manner, i.e. Y&gt;1, will also bring other problems in RIM-RS transmission and detection</w:t>
      </w:r>
      <w:r w:rsidR="00201B6D">
        <w:rPr>
          <w:rFonts w:hint="eastAsia"/>
          <w:lang w:eastAsia="zh-CN"/>
        </w:rPr>
        <w:t>, e.g.</w:t>
      </w:r>
      <w:r w:rsidR="00863908">
        <w:rPr>
          <w:lang w:eastAsia="zh-CN"/>
        </w:rPr>
        <w:t xml:space="preserve"> </w:t>
      </w:r>
      <w:r w:rsidR="00201B6D">
        <w:rPr>
          <w:rFonts w:hint="eastAsia"/>
          <w:lang w:eastAsia="zh-CN"/>
        </w:rPr>
        <w:t>in case</w:t>
      </w:r>
      <w:r w:rsidR="00863908">
        <w:rPr>
          <w:lang w:eastAsia="zh-CN"/>
        </w:rPr>
        <w:t xml:space="preserve"> different NR </w:t>
      </w:r>
      <w:r w:rsidR="00201B6D">
        <w:rPr>
          <w:rFonts w:hint="eastAsia"/>
          <w:lang w:eastAsia="zh-CN"/>
        </w:rPr>
        <w:t xml:space="preserve">carrier </w:t>
      </w:r>
      <w:r w:rsidR="00863908">
        <w:rPr>
          <w:lang w:eastAsia="zh-CN"/>
        </w:rPr>
        <w:t xml:space="preserve">bandwidth </w:t>
      </w:r>
      <w:r w:rsidR="00201B6D">
        <w:rPr>
          <w:rFonts w:hint="eastAsia"/>
          <w:lang w:eastAsia="zh-CN"/>
        </w:rPr>
        <w:t>values are used</w:t>
      </w:r>
      <w:r w:rsidR="00201B6D">
        <w:rPr>
          <w:lang w:eastAsia="zh-CN"/>
        </w:rPr>
        <w:t xml:space="preserve"> </w:t>
      </w:r>
      <w:r w:rsidR="00863908">
        <w:rPr>
          <w:lang w:eastAsia="zh-CN"/>
        </w:rPr>
        <w:t xml:space="preserve">in different areas, </w:t>
      </w:r>
      <w:r w:rsidR="00DD673A">
        <w:rPr>
          <w:lang w:eastAsia="zh-CN"/>
        </w:rPr>
        <w:t>e.g.</w:t>
      </w:r>
      <w:r w:rsidR="00863908">
        <w:rPr>
          <w:lang w:eastAsia="zh-CN"/>
        </w:rPr>
        <w:t>, in different provinces</w:t>
      </w:r>
      <w:r w:rsidR="00B21C59">
        <w:rPr>
          <w:lang w:eastAsia="zh-CN"/>
        </w:rPr>
        <w:t xml:space="preserve"> as illustrated in </w:t>
      </w:r>
      <w:r w:rsidR="00D06706">
        <w:rPr>
          <w:lang w:eastAsia="zh-CN"/>
        </w:rPr>
        <w:fldChar w:fldCharType="begin"/>
      </w:r>
      <w:r w:rsidR="00B21C59">
        <w:rPr>
          <w:lang w:eastAsia="zh-CN"/>
        </w:rPr>
        <w:instrText xml:space="preserve"> REF _Ref533781298 \h </w:instrText>
      </w:r>
      <w:r w:rsidR="00D06706">
        <w:rPr>
          <w:lang w:eastAsia="zh-CN"/>
        </w:rPr>
      </w:r>
      <w:r w:rsidR="00D06706">
        <w:rPr>
          <w:lang w:eastAsia="zh-CN"/>
        </w:rPr>
        <w:fldChar w:fldCharType="separate"/>
      </w:r>
      <w:r w:rsidR="00B21C59">
        <w:t xml:space="preserve">Figure </w:t>
      </w:r>
      <w:r w:rsidR="00B21C59">
        <w:rPr>
          <w:noProof/>
        </w:rPr>
        <w:t>2</w:t>
      </w:r>
      <w:r w:rsidR="00B21C59">
        <w:noBreakHyphen/>
      </w:r>
      <w:r w:rsidR="00B21C59">
        <w:rPr>
          <w:noProof/>
        </w:rPr>
        <w:t>1</w:t>
      </w:r>
      <w:r w:rsidR="00D06706">
        <w:rPr>
          <w:lang w:eastAsia="zh-CN"/>
        </w:rPr>
        <w:fldChar w:fldCharType="end"/>
      </w:r>
      <w:r w:rsidR="00863908">
        <w:rPr>
          <w:lang w:eastAsia="zh-CN"/>
        </w:rPr>
        <w:t>.</w:t>
      </w:r>
      <w:r w:rsidR="00DD673A">
        <w:rPr>
          <w:lang w:eastAsia="zh-CN"/>
        </w:rPr>
        <w:t xml:space="preserve"> In this case, for instance, if the gNBs in Area1 are 80 MHz bandwidth, and apply FDM manner </w:t>
      </w:r>
      <w:r w:rsidR="000E7F33">
        <w:rPr>
          <w:lang w:eastAsia="zh-CN"/>
        </w:rPr>
        <w:t>with</w:t>
      </w:r>
      <w:r w:rsidR="00DD673A">
        <w:rPr>
          <w:lang w:eastAsia="zh-CN"/>
        </w:rPr>
        <w:t xml:space="preserve"> 40 MHz RIM-RS (Y=2), but the gNBs in Area2 </w:t>
      </w:r>
      <w:r w:rsidR="00B21C59">
        <w:rPr>
          <w:lang w:eastAsia="zh-CN"/>
        </w:rPr>
        <w:t xml:space="preserve">can monitor only </w:t>
      </w:r>
      <w:r w:rsidR="00DD673A">
        <w:rPr>
          <w:lang w:eastAsia="zh-CN"/>
        </w:rPr>
        <w:t xml:space="preserve">40 MHz bandwidth, then the gNBs in Area2 </w:t>
      </w:r>
      <w:r w:rsidR="00201B6D">
        <w:rPr>
          <w:rFonts w:hint="eastAsia"/>
          <w:lang w:eastAsia="zh-CN"/>
        </w:rPr>
        <w:t>may</w:t>
      </w:r>
      <w:r w:rsidR="00201B6D">
        <w:rPr>
          <w:lang w:eastAsia="zh-CN"/>
        </w:rPr>
        <w:t xml:space="preserve"> </w:t>
      </w:r>
      <w:r w:rsidR="00B21C59">
        <w:rPr>
          <w:lang w:eastAsia="zh-CN"/>
        </w:rPr>
        <w:t xml:space="preserve">fail in decoding </w:t>
      </w:r>
      <w:r w:rsidR="00DD673A">
        <w:rPr>
          <w:lang w:eastAsia="zh-CN"/>
        </w:rPr>
        <w:t xml:space="preserve">the </w:t>
      </w:r>
      <w:r w:rsidR="00B21C59">
        <w:rPr>
          <w:lang w:eastAsia="zh-CN"/>
        </w:rPr>
        <w:t xml:space="preserve">FDMed </w:t>
      </w:r>
      <w:r w:rsidR="00DD673A">
        <w:rPr>
          <w:lang w:eastAsia="zh-CN"/>
        </w:rPr>
        <w:t>RIM-RS transmitted by the gNBs in Area1.</w:t>
      </w:r>
    </w:p>
    <w:p w:rsidR="004B63B1" w:rsidRDefault="00E05D9B" w:rsidP="00F448D4">
      <w:pPr>
        <w:keepNext/>
        <w:spacing w:before="120"/>
        <w:jc w:val="center"/>
      </w:pPr>
      <w:r>
        <w:rPr>
          <w:noProof/>
          <w:lang w:eastAsia="zh-CN"/>
        </w:rPr>
        <w:drawing>
          <wp:inline distT="0" distB="0" distL="0" distR="0">
            <wp:extent cx="3581418" cy="103144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6909" cy="1033025"/>
                    </a:xfrm>
                    <a:prstGeom prst="rect">
                      <a:avLst/>
                    </a:prstGeom>
                    <a:noFill/>
                  </pic:spPr>
                </pic:pic>
              </a:graphicData>
            </a:graphic>
          </wp:inline>
        </w:drawing>
      </w:r>
    </w:p>
    <w:p w:rsidR="008821F9" w:rsidRDefault="004B63B1" w:rsidP="00F448D4">
      <w:pPr>
        <w:pStyle w:val="a5"/>
        <w:rPr>
          <w:lang w:eastAsia="zh-CN"/>
        </w:rPr>
      </w:pPr>
      <w:bookmarkStart w:id="6" w:name="_Ref533781298"/>
      <w:r>
        <w:t xml:space="preserve">Figure </w:t>
      </w:r>
      <w:r w:rsidR="00D06706">
        <w:rPr>
          <w:noProof/>
        </w:rPr>
        <w:fldChar w:fldCharType="begin"/>
      </w:r>
      <w:r w:rsidR="00870F39">
        <w:rPr>
          <w:noProof/>
        </w:rPr>
        <w:instrText xml:space="preserve"> STYLEREF 1 \s </w:instrText>
      </w:r>
      <w:r w:rsidR="00D06706">
        <w:rPr>
          <w:noProof/>
        </w:rPr>
        <w:fldChar w:fldCharType="separate"/>
      </w:r>
      <w:r w:rsidR="0096611B">
        <w:rPr>
          <w:noProof/>
        </w:rPr>
        <w:t>2</w:t>
      </w:r>
      <w:r w:rsidR="00D06706">
        <w:rPr>
          <w:noProof/>
        </w:rPr>
        <w:fldChar w:fldCharType="end"/>
      </w:r>
      <w:r w:rsidR="00BC4FDF">
        <w:noBreakHyphen/>
      </w:r>
      <w:r w:rsidR="00D06706">
        <w:rPr>
          <w:noProof/>
        </w:rPr>
        <w:fldChar w:fldCharType="begin"/>
      </w:r>
      <w:r w:rsidR="00870F39">
        <w:rPr>
          <w:noProof/>
        </w:rPr>
        <w:instrText xml:space="preserve"> SEQ Figure \* ARABIC \s 1 </w:instrText>
      </w:r>
      <w:r w:rsidR="00D06706">
        <w:rPr>
          <w:noProof/>
        </w:rPr>
        <w:fldChar w:fldCharType="separate"/>
      </w:r>
      <w:r w:rsidR="0096611B">
        <w:rPr>
          <w:noProof/>
        </w:rPr>
        <w:t>1</w:t>
      </w:r>
      <w:r w:rsidR="00D06706">
        <w:rPr>
          <w:noProof/>
        </w:rPr>
        <w:fldChar w:fldCharType="end"/>
      </w:r>
      <w:bookmarkEnd w:id="6"/>
      <w:r>
        <w:t xml:space="preserve"> Mismatch due to different bandwidth division in different areas.</w:t>
      </w:r>
    </w:p>
    <w:p w:rsidR="00402999" w:rsidRDefault="001E38DC">
      <w:pPr>
        <w:spacing w:before="120"/>
        <w:rPr>
          <w:i/>
        </w:rPr>
      </w:pPr>
      <w:r w:rsidRPr="005F2A9B">
        <w:rPr>
          <w:b/>
          <w:i/>
        </w:rPr>
        <w:t>Proposal</w:t>
      </w:r>
      <w:r>
        <w:rPr>
          <w:b/>
          <w:i/>
        </w:rPr>
        <w:t xml:space="preserve"> </w:t>
      </w:r>
      <w:r w:rsidR="0096611B">
        <w:rPr>
          <w:b/>
          <w:i/>
        </w:rPr>
        <w:t>2</w:t>
      </w:r>
      <w:r w:rsidRPr="005F2A9B">
        <w:rPr>
          <w:i/>
        </w:rPr>
        <w:t>:</w:t>
      </w:r>
      <w:r>
        <w:rPr>
          <w:i/>
        </w:rPr>
        <w:t xml:space="preserve"> </w:t>
      </w:r>
      <w:r w:rsidRPr="001E38DC">
        <w:rPr>
          <w:i/>
        </w:rPr>
        <w:t xml:space="preserve">For each gNB, the number of candidate frequency resource for RIM-RS detection is </w:t>
      </w:r>
      <w:r>
        <w:rPr>
          <w:i/>
        </w:rPr>
        <w:t>1</w:t>
      </w:r>
      <w:r w:rsidRPr="001E38DC">
        <w:rPr>
          <w:i/>
        </w:rPr>
        <w:t xml:space="preserve"> for bandwidth larger or equal to 40MHz</w:t>
      </w:r>
      <w:r>
        <w:rPr>
          <w:i/>
        </w:rPr>
        <w:t>.</w:t>
      </w:r>
      <w:r w:rsidRPr="001E38DC">
        <w:rPr>
          <w:i/>
        </w:rPr>
        <w:t xml:space="preserve"> </w:t>
      </w:r>
    </w:p>
    <w:p w:rsidR="0096611B" w:rsidRDefault="0096611B" w:rsidP="0096611B">
      <w:pPr>
        <w:pStyle w:val="2"/>
      </w:pPr>
      <w:r>
        <w:t>Aligning RIM-RS of different gNBs</w:t>
      </w:r>
    </w:p>
    <w:p w:rsidR="00EC20D2" w:rsidRDefault="00EC20D2" w:rsidP="00EC20D2">
      <w:r>
        <w:t>In RAN1#94bis, it has been agreed that the RIM-RS are configured with frequency location known to the receiving gNB</w:t>
      </w:r>
      <w:r w:rsidR="0096611B">
        <w:t xml:space="preserve"> </w:t>
      </w:r>
      <w:r w:rsidR="00D06706">
        <w:fldChar w:fldCharType="begin"/>
      </w:r>
      <w:r>
        <w:instrText xml:space="preserve"> REF _Ref527808800 \n \h </w:instrText>
      </w:r>
      <w:r w:rsidR="00D06706">
        <w:fldChar w:fldCharType="separate"/>
      </w:r>
      <w:r w:rsidR="0096611B">
        <w:t>[2]</w:t>
      </w:r>
      <w:r w:rsidR="00D06706">
        <w:fldChar w:fldCharType="end"/>
      </w:r>
      <w:r>
        <w:t>:</w:t>
      </w:r>
    </w:p>
    <w:tbl>
      <w:tblPr>
        <w:tblStyle w:val="ac"/>
        <w:tblW w:w="0" w:type="auto"/>
        <w:tblLook w:val="04A0" w:firstRow="1" w:lastRow="0" w:firstColumn="1" w:lastColumn="0" w:noHBand="0" w:noVBand="1"/>
      </w:tblPr>
      <w:tblGrid>
        <w:gridCol w:w="9307"/>
      </w:tblGrid>
      <w:tr w:rsidR="00EC20D2" w:rsidTr="00AF445E">
        <w:tc>
          <w:tcPr>
            <w:tcW w:w="9307" w:type="dxa"/>
          </w:tcPr>
          <w:p w:rsidR="00EC20D2" w:rsidRPr="00666A63" w:rsidRDefault="00EC20D2" w:rsidP="00AF445E">
            <w:pPr>
              <w:rPr>
                <w:szCs w:val="20"/>
              </w:rPr>
            </w:pPr>
            <w:r w:rsidRPr="00666A63">
              <w:rPr>
                <w:szCs w:val="20"/>
                <w:highlight w:val="green"/>
              </w:rPr>
              <w:t>Agreements</w:t>
            </w:r>
            <w:r w:rsidRPr="00666A63">
              <w:rPr>
                <w:szCs w:val="20"/>
              </w:rPr>
              <w:t>:</w:t>
            </w:r>
          </w:p>
          <w:p w:rsidR="00EC20D2" w:rsidRPr="00936C8A" w:rsidRDefault="00EC20D2" w:rsidP="00AF445E">
            <w:pPr>
              <w:numPr>
                <w:ilvl w:val="0"/>
                <w:numId w:val="35"/>
              </w:numPr>
              <w:autoSpaceDE/>
              <w:autoSpaceDN/>
              <w:adjustRightInd/>
              <w:snapToGrid/>
              <w:spacing w:after="0"/>
              <w:jc w:val="left"/>
              <w:rPr>
                <w:szCs w:val="20"/>
              </w:rPr>
            </w:pPr>
            <w:r w:rsidRPr="00666A63">
              <w:rPr>
                <w:rFonts w:hint="eastAsia"/>
                <w:szCs w:val="20"/>
                <w:lang w:eastAsia="zh-CN"/>
              </w:rPr>
              <w:t>RIM RS</w:t>
            </w:r>
            <w:r w:rsidRPr="00666A63">
              <w:rPr>
                <w:szCs w:val="20"/>
                <w:lang w:eastAsia="zh-CN"/>
              </w:rPr>
              <w:t xml:space="preserve"> for a given functionality transmitted by a gNB</w:t>
            </w:r>
            <w:r w:rsidRPr="00666A63">
              <w:rPr>
                <w:rFonts w:hint="eastAsia"/>
                <w:szCs w:val="20"/>
                <w:lang w:eastAsia="zh-CN"/>
              </w:rPr>
              <w:t xml:space="preserve"> </w:t>
            </w:r>
            <w:r w:rsidRPr="00666A63">
              <w:rPr>
                <w:szCs w:val="20"/>
                <w:lang w:eastAsia="zh-CN"/>
              </w:rPr>
              <w:t>or a gNB set are configured with frequency</w:t>
            </w:r>
            <w:r w:rsidRPr="00666A63">
              <w:rPr>
                <w:rFonts w:hint="eastAsia"/>
                <w:szCs w:val="20"/>
                <w:lang w:eastAsia="zh-CN"/>
              </w:rPr>
              <w:t xml:space="preserve"> location</w:t>
            </w:r>
            <w:r w:rsidRPr="00666A63">
              <w:rPr>
                <w:szCs w:val="20"/>
                <w:lang w:eastAsia="zh-CN"/>
              </w:rPr>
              <w:t xml:space="preserve">(s) known to the receiving gNB </w:t>
            </w:r>
          </w:p>
        </w:tc>
      </w:tr>
    </w:tbl>
    <w:p w:rsidR="00EC20D2" w:rsidRDefault="00EC20D2" w:rsidP="00EC20D2">
      <w:pPr>
        <w:spacing w:before="120"/>
      </w:pPr>
      <w:r>
        <w:t>In real deployment, the actual bandwidths and the center frequency of the gNBs may be different, as examples as gNBs shown in</w:t>
      </w:r>
      <w:r w:rsidR="004D51F3">
        <w:t xml:space="preserve"> </w:t>
      </w:r>
      <w:r w:rsidR="00201B6D">
        <w:rPr>
          <w:rFonts w:hint="eastAsia"/>
          <w:lang w:eastAsia="zh-CN"/>
        </w:rPr>
        <w:t>Figure 2-2</w:t>
      </w:r>
      <w:r>
        <w:t>. This may be caused by different progresses of the migration from LTE bandwidth to NR bandwidth in different areas for the same operator, or different spectrum deployments among different operators from neighboring countries. Hence, a common understanding of the RIM-RS is important for those gNBs to cooperate. Otherwise, the gNBs with different center frequency or with different bandwidths cannot perform correct RIM-RS detection nor measurement with each other.</w:t>
      </w:r>
    </w:p>
    <w:p w:rsidR="00EC20D2" w:rsidRDefault="00EC20D2" w:rsidP="00EC20D2">
      <w:r>
        <w:t xml:space="preserve">To enable the detection and cooperation between these gNBs, a common starting reference point can be applied to align the understanding of the RIM-RS. This is similar to the point A to generate the CSI-RS and DMRS for the whole bandwidth, by which the UE knows what exact signal should be received within its bandwidth. Every RIM-RS value of every RE within the frequency range is determined by both </w:t>
      </w:r>
      <w:r w:rsidR="0096611B">
        <w:t xml:space="preserve">the common reference point and </w:t>
      </w:r>
      <w:r>
        <w:t xml:space="preserve">the offset between the RE and the common reference point. Then, for a gNB with a given frequency bandwidth, the RIM-RS values within the gNB bandwidth are transmitted or detected. </w:t>
      </w:r>
      <w:r w:rsidR="00201B6D">
        <w:rPr>
          <w:rFonts w:hint="eastAsia"/>
          <w:lang w:eastAsia="zh-CN"/>
        </w:rPr>
        <w:t>Figure 2-2</w:t>
      </w:r>
      <w:r w:rsidR="004D51F3">
        <w:t xml:space="preserve"> </w:t>
      </w:r>
      <w:r>
        <w:t>illustrates how the common reference point works with the gNBs with different bandwidths and locations. With the common understanding aligned by the frequency reference point, even though the bandwidth of the gNBs only partially overlap, the functionality of RIM-RS is still feasible:</w:t>
      </w:r>
    </w:p>
    <w:p w:rsidR="00EC20D2" w:rsidRDefault="00EC20D2" w:rsidP="00EC20D2">
      <w:pPr>
        <w:keepNext/>
        <w:jc w:val="center"/>
      </w:pPr>
      <w:r>
        <w:rPr>
          <w:noProof/>
          <w:lang w:eastAsia="zh-CN"/>
        </w:rPr>
        <w:lastRenderedPageBreak/>
        <w:drawing>
          <wp:inline distT="0" distB="0" distL="0" distR="0">
            <wp:extent cx="5618074" cy="1555606"/>
            <wp:effectExtent l="0" t="0" r="0"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25422" cy="1557641"/>
                    </a:xfrm>
                    <a:prstGeom prst="rect">
                      <a:avLst/>
                    </a:prstGeom>
                    <a:noFill/>
                  </pic:spPr>
                </pic:pic>
              </a:graphicData>
            </a:graphic>
          </wp:inline>
        </w:drawing>
      </w:r>
    </w:p>
    <w:p w:rsidR="00EC20D2" w:rsidRDefault="00EC20D2" w:rsidP="00EC20D2">
      <w:pPr>
        <w:pStyle w:val="a5"/>
      </w:pPr>
      <w:bookmarkStart w:id="7" w:name="_Ref534987894"/>
      <w:r>
        <w:t xml:space="preserve">Figure </w:t>
      </w:r>
      <w:r w:rsidR="00D06706">
        <w:rPr>
          <w:noProof/>
        </w:rPr>
        <w:fldChar w:fldCharType="begin"/>
      </w:r>
      <w:r w:rsidR="00172B10">
        <w:rPr>
          <w:noProof/>
        </w:rPr>
        <w:instrText xml:space="preserve"> STYLEREF 1 \s </w:instrText>
      </w:r>
      <w:r w:rsidR="00D06706">
        <w:rPr>
          <w:noProof/>
        </w:rPr>
        <w:fldChar w:fldCharType="separate"/>
      </w:r>
      <w:r w:rsidR="0096611B">
        <w:rPr>
          <w:noProof/>
        </w:rPr>
        <w:t>2</w:t>
      </w:r>
      <w:r w:rsidR="00D06706">
        <w:rPr>
          <w:noProof/>
        </w:rPr>
        <w:fldChar w:fldCharType="end"/>
      </w:r>
      <w:r>
        <w:noBreakHyphen/>
      </w:r>
      <w:r w:rsidR="00D06706">
        <w:rPr>
          <w:noProof/>
        </w:rPr>
        <w:fldChar w:fldCharType="begin"/>
      </w:r>
      <w:r w:rsidR="00172B10">
        <w:rPr>
          <w:noProof/>
        </w:rPr>
        <w:instrText xml:space="preserve"> SEQ Figure \* ARABIC \s 1 </w:instrText>
      </w:r>
      <w:r w:rsidR="00D06706">
        <w:rPr>
          <w:noProof/>
        </w:rPr>
        <w:fldChar w:fldCharType="separate"/>
      </w:r>
      <w:r w:rsidR="0096611B">
        <w:rPr>
          <w:noProof/>
        </w:rPr>
        <w:t>3</w:t>
      </w:r>
      <w:r w:rsidR="00D06706">
        <w:rPr>
          <w:noProof/>
        </w:rPr>
        <w:fldChar w:fldCharType="end"/>
      </w:r>
      <w:bookmarkEnd w:id="7"/>
      <w:r>
        <w:t xml:space="preserve"> Common reference point for RIM-RS.</w:t>
      </w:r>
    </w:p>
    <w:p w:rsidR="00EC20D2" w:rsidRDefault="00EC20D2" w:rsidP="00EC20D2">
      <w:r w:rsidRPr="005F2A9B">
        <w:rPr>
          <w:b/>
          <w:i/>
        </w:rPr>
        <w:t>Proposal</w:t>
      </w:r>
      <w:r>
        <w:rPr>
          <w:b/>
          <w:i/>
        </w:rPr>
        <w:t xml:space="preserve"> </w:t>
      </w:r>
      <w:r w:rsidR="0096611B">
        <w:rPr>
          <w:b/>
          <w:i/>
        </w:rPr>
        <w:t>3</w:t>
      </w:r>
      <w:r w:rsidRPr="005F2A9B">
        <w:rPr>
          <w:i/>
        </w:rPr>
        <w:t>:</w:t>
      </w:r>
      <w:r>
        <w:rPr>
          <w:i/>
        </w:rPr>
        <w:t xml:space="preserve"> To align RIM-RS transmission and detection among gNBs with different center frequency and/or bandwidth, a common reference point in frequency domain is specified.</w:t>
      </w:r>
      <w:r>
        <w:t xml:space="preserve"> </w:t>
      </w:r>
    </w:p>
    <w:bookmarkEnd w:id="4"/>
    <w:p w:rsidR="004730A6" w:rsidRPr="004730A6" w:rsidRDefault="004730A6" w:rsidP="002E3C65"/>
    <w:p w:rsidR="00157FC3" w:rsidRPr="00CF195E" w:rsidRDefault="00747F48" w:rsidP="00CF195E">
      <w:pPr>
        <w:pStyle w:val="1"/>
      </w:pPr>
      <w:r w:rsidRPr="00CF195E">
        <w:t>Conclusion</w:t>
      </w:r>
      <w:r w:rsidR="006B1FD5" w:rsidRPr="00CF195E">
        <w:t>s</w:t>
      </w:r>
    </w:p>
    <w:p w:rsidR="006B1FD5" w:rsidRDefault="008C5AF4" w:rsidP="006B1FD5">
      <w:pPr>
        <w:rPr>
          <w:kern w:val="2"/>
          <w:lang w:val="en-GB" w:eastAsia="zh-CN"/>
        </w:rPr>
      </w:pPr>
      <w:r>
        <w:rPr>
          <w:kern w:val="2"/>
          <w:lang w:val="en-GB" w:eastAsia="zh-CN"/>
        </w:rPr>
        <w:t xml:space="preserve">In this contribution, we share </w:t>
      </w:r>
      <w:r w:rsidR="000B701D">
        <w:rPr>
          <w:rFonts w:eastAsia="MS Mincho"/>
          <w:lang w:eastAsia="ja-JP"/>
        </w:rPr>
        <w:t>our views on RIM-RS design</w:t>
      </w:r>
      <w:r w:rsidR="001F5777" w:rsidRPr="00331426">
        <w:rPr>
          <w:kern w:val="2"/>
          <w:lang w:val="en-GB" w:eastAsia="zh-CN"/>
        </w:rPr>
        <w:t>.</w:t>
      </w:r>
      <w:r>
        <w:rPr>
          <w:kern w:val="2"/>
          <w:lang w:val="en-GB" w:eastAsia="zh-CN"/>
        </w:rPr>
        <w:t xml:space="preserve"> The </w:t>
      </w:r>
      <w:r w:rsidR="00A97BA4">
        <w:rPr>
          <w:kern w:val="2"/>
          <w:lang w:val="en-GB" w:eastAsia="zh-CN"/>
        </w:rPr>
        <w:t>observation</w:t>
      </w:r>
      <w:r w:rsidR="00905CCA">
        <w:rPr>
          <w:kern w:val="2"/>
          <w:lang w:val="en-GB" w:eastAsia="zh-CN"/>
        </w:rPr>
        <w:t>s</w:t>
      </w:r>
      <w:r w:rsidR="00A97BA4">
        <w:rPr>
          <w:kern w:val="2"/>
          <w:lang w:val="en-GB" w:eastAsia="zh-CN"/>
        </w:rPr>
        <w:t xml:space="preserve"> and </w:t>
      </w:r>
      <w:r>
        <w:rPr>
          <w:kern w:val="2"/>
          <w:lang w:val="en-GB" w:eastAsia="zh-CN"/>
        </w:rPr>
        <w:t>proposals are summarised as follows:</w:t>
      </w:r>
    </w:p>
    <w:p w:rsidR="00201B6D" w:rsidRDefault="00201B6D" w:rsidP="00201B6D">
      <w:pPr>
        <w:spacing w:before="120"/>
        <w:rPr>
          <w:lang w:eastAsia="zh-CN"/>
        </w:rPr>
      </w:pPr>
      <w:r w:rsidRPr="00C679D1">
        <w:rPr>
          <w:b/>
          <w:i/>
          <w:lang w:eastAsia="zh-CN"/>
        </w:rPr>
        <w:t>Observation</w:t>
      </w:r>
      <w:r w:rsidRPr="00C679D1">
        <w:rPr>
          <w:b/>
          <w:lang w:eastAsia="zh-CN"/>
        </w:rPr>
        <w:t>:</w:t>
      </w:r>
      <w:r>
        <w:rPr>
          <w:lang w:eastAsia="zh-CN"/>
        </w:rPr>
        <w:t xml:space="preserve"> </w:t>
      </w:r>
      <w:r>
        <w:rPr>
          <w:i/>
          <w:lang w:eastAsia="zh-CN"/>
        </w:rPr>
        <w:t>Under</w:t>
      </w:r>
      <w:r w:rsidRPr="00C679D1">
        <w:rPr>
          <w:i/>
          <w:lang w:eastAsia="zh-CN"/>
        </w:rPr>
        <w:t xml:space="preserve"> the same detection complexity, increasing the </w:t>
      </w:r>
      <w:r>
        <w:rPr>
          <w:i/>
          <w:lang w:eastAsia="zh-CN"/>
        </w:rPr>
        <w:t xml:space="preserve">number Y of </w:t>
      </w:r>
      <w:r w:rsidRPr="00C679D1">
        <w:rPr>
          <w:i/>
          <w:lang w:eastAsia="zh-CN"/>
        </w:rPr>
        <w:t xml:space="preserve">candidate frequency resource </w:t>
      </w:r>
      <w:r>
        <w:rPr>
          <w:i/>
          <w:lang w:eastAsia="zh-CN"/>
        </w:rPr>
        <w:t xml:space="preserve">for RIM-RS detection </w:t>
      </w:r>
      <w:r w:rsidRPr="00C679D1">
        <w:rPr>
          <w:i/>
          <w:lang w:eastAsia="zh-CN"/>
        </w:rPr>
        <w:t xml:space="preserve">does not reduce the </w:t>
      </w:r>
      <w:r>
        <w:rPr>
          <w:i/>
          <w:lang w:eastAsia="zh-CN"/>
        </w:rPr>
        <w:t xml:space="preserve">duration of </w:t>
      </w:r>
      <w:r>
        <w:rPr>
          <w:rFonts w:hint="eastAsia"/>
          <w:i/>
          <w:lang w:eastAsia="zh-CN"/>
        </w:rPr>
        <w:t>sweeping over all possible gNB set IDs</w:t>
      </w:r>
      <w:r w:rsidRPr="00C679D1">
        <w:rPr>
          <w:i/>
          <w:lang w:eastAsia="zh-CN"/>
        </w:rPr>
        <w:t>.</w:t>
      </w:r>
    </w:p>
    <w:p w:rsidR="00477336" w:rsidRDefault="00477336" w:rsidP="00477336">
      <w:pPr>
        <w:rPr>
          <w:i/>
        </w:rPr>
      </w:pPr>
      <w:r w:rsidRPr="005F2A9B">
        <w:rPr>
          <w:b/>
          <w:i/>
        </w:rPr>
        <w:t>Proposal</w:t>
      </w:r>
      <w:r>
        <w:rPr>
          <w:b/>
          <w:i/>
        </w:rPr>
        <w:t xml:space="preserve"> 1</w:t>
      </w:r>
      <w:r w:rsidRPr="005F2A9B">
        <w:rPr>
          <w:i/>
        </w:rPr>
        <w:t>:</w:t>
      </w:r>
      <w:r>
        <w:rPr>
          <w:i/>
        </w:rPr>
        <w:t xml:space="preserve"> </w:t>
      </w:r>
      <w:r>
        <w:rPr>
          <w:rFonts w:hint="eastAsia"/>
          <w:i/>
          <w:lang w:eastAsia="zh-CN"/>
        </w:rPr>
        <w:t>B</w:t>
      </w:r>
      <w:r w:rsidRPr="00F51EF4">
        <w:rPr>
          <w:i/>
        </w:rPr>
        <w:t xml:space="preserve">andwidth </w:t>
      </w:r>
      <w:r>
        <w:rPr>
          <w:i/>
        </w:rPr>
        <w:t xml:space="preserve">for RIM-RS transmission </w:t>
      </w:r>
      <w:r w:rsidRPr="00F51EF4">
        <w:rPr>
          <w:i/>
        </w:rPr>
        <w:t xml:space="preserve">is </w:t>
      </w:r>
      <w:r>
        <w:rPr>
          <w:rFonts w:hint="eastAsia"/>
          <w:i/>
          <w:lang w:eastAsia="zh-CN"/>
        </w:rPr>
        <w:t xml:space="preserve">configurable </w:t>
      </w:r>
      <w:r>
        <w:rPr>
          <w:i/>
        </w:rPr>
        <w:t xml:space="preserve">if the </w:t>
      </w:r>
      <w:r w:rsidRPr="00F51EF4">
        <w:rPr>
          <w:i/>
        </w:rPr>
        <w:t>carrier bandwidth is larger than 20</w:t>
      </w:r>
      <w:r>
        <w:rPr>
          <w:i/>
        </w:rPr>
        <w:t xml:space="preserve"> </w:t>
      </w:r>
      <w:r w:rsidRPr="00F51EF4">
        <w:rPr>
          <w:i/>
        </w:rPr>
        <w:t>MHz</w:t>
      </w:r>
      <w:r>
        <w:rPr>
          <w:i/>
        </w:rPr>
        <w:t>.</w:t>
      </w:r>
    </w:p>
    <w:p w:rsidR="00591900" w:rsidRPr="005B4303" w:rsidRDefault="00591900" w:rsidP="00591900">
      <w:pPr>
        <w:rPr>
          <w:i/>
        </w:rPr>
      </w:pPr>
      <w:r w:rsidRPr="005F2A9B">
        <w:rPr>
          <w:b/>
          <w:i/>
        </w:rPr>
        <w:t>Proposal</w:t>
      </w:r>
      <w:r>
        <w:rPr>
          <w:b/>
          <w:i/>
        </w:rPr>
        <w:t xml:space="preserve"> </w:t>
      </w:r>
      <w:r w:rsidR="0096611B">
        <w:rPr>
          <w:b/>
          <w:i/>
        </w:rPr>
        <w:t>2</w:t>
      </w:r>
      <w:r w:rsidRPr="005F2A9B">
        <w:rPr>
          <w:i/>
        </w:rPr>
        <w:t>:</w:t>
      </w:r>
      <w:r>
        <w:rPr>
          <w:i/>
        </w:rPr>
        <w:t xml:space="preserve"> </w:t>
      </w:r>
      <w:r w:rsidRPr="001E38DC">
        <w:rPr>
          <w:i/>
        </w:rPr>
        <w:t xml:space="preserve">For each gNB, the number of candidate frequency resource for RIM-RS detection is </w:t>
      </w:r>
      <w:r>
        <w:rPr>
          <w:i/>
        </w:rPr>
        <w:t>1</w:t>
      </w:r>
      <w:r w:rsidRPr="001E38DC">
        <w:rPr>
          <w:i/>
        </w:rPr>
        <w:t xml:space="preserve"> for bandwidth larger or equal to 40MHz</w:t>
      </w:r>
      <w:r>
        <w:rPr>
          <w:i/>
        </w:rPr>
        <w:t>.</w:t>
      </w:r>
      <w:r w:rsidRPr="001E38DC">
        <w:rPr>
          <w:i/>
        </w:rPr>
        <w:t xml:space="preserve"> </w:t>
      </w:r>
    </w:p>
    <w:p w:rsidR="009F58DC" w:rsidRDefault="009F58DC" w:rsidP="009F58DC">
      <w:r w:rsidRPr="005F2A9B">
        <w:rPr>
          <w:b/>
          <w:i/>
        </w:rPr>
        <w:t>Proposal</w:t>
      </w:r>
      <w:r>
        <w:rPr>
          <w:b/>
          <w:i/>
        </w:rPr>
        <w:t xml:space="preserve"> </w:t>
      </w:r>
      <w:r w:rsidR="0096611B">
        <w:rPr>
          <w:b/>
          <w:i/>
        </w:rPr>
        <w:t>3</w:t>
      </w:r>
      <w:r w:rsidRPr="005F2A9B">
        <w:rPr>
          <w:i/>
        </w:rPr>
        <w:t>:</w:t>
      </w:r>
      <w:r>
        <w:rPr>
          <w:i/>
        </w:rPr>
        <w:t xml:space="preserve"> To align RIM-RS transmission and detection among gNBs with different center frequency and/or bandwidth, a common reference point in frequency domain is specified.</w:t>
      </w:r>
      <w:r>
        <w:t xml:space="preserve"> </w:t>
      </w:r>
    </w:p>
    <w:p w:rsidR="004730A6" w:rsidRPr="004730A6" w:rsidRDefault="004730A6" w:rsidP="006B1FD5">
      <w:pPr>
        <w:rPr>
          <w:i/>
        </w:rPr>
      </w:pPr>
    </w:p>
    <w:p w:rsidR="001D780E" w:rsidRPr="00CF195E" w:rsidRDefault="001D780E" w:rsidP="00CF195E">
      <w:pPr>
        <w:pStyle w:val="1"/>
        <w:numPr>
          <w:ilvl w:val="0"/>
          <w:numId w:val="0"/>
        </w:numPr>
        <w:ind w:left="432" w:hanging="432"/>
      </w:pPr>
      <w:bookmarkStart w:id="8" w:name="_Ref124589665"/>
      <w:bookmarkStart w:id="9" w:name="_Ref71620620"/>
      <w:bookmarkStart w:id="10" w:name="_Ref124671424"/>
      <w:r w:rsidRPr="00CF195E">
        <w:t>References</w:t>
      </w:r>
    </w:p>
    <w:p w:rsidR="006E530E" w:rsidRDefault="0041773B" w:rsidP="006E530E">
      <w:pPr>
        <w:pStyle w:val="References"/>
      </w:pPr>
      <w:bookmarkStart w:id="11" w:name="_Ref520280735"/>
      <w:bookmarkEnd w:id="3"/>
      <w:bookmarkEnd w:id="8"/>
      <w:bookmarkEnd w:id="9"/>
      <w:bookmarkEnd w:id="10"/>
      <w:r>
        <w:t>3GPP</w:t>
      </w:r>
      <w:r w:rsidR="006E530E" w:rsidRPr="006E530E">
        <w:t>, “</w:t>
      </w:r>
      <w:r>
        <w:t>Chairman’s Notes RAN1 9</w:t>
      </w:r>
      <w:r w:rsidR="00A12878">
        <w:t>5</w:t>
      </w:r>
      <w:r>
        <w:t xml:space="preserve"> final”</w:t>
      </w:r>
      <w:r w:rsidR="006E530E" w:rsidRPr="006E530E">
        <w:t>, RAN1#9</w:t>
      </w:r>
      <w:r w:rsidR="00A12878">
        <w:t>5</w:t>
      </w:r>
      <w:r w:rsidR="006E530E" w:rsidRPr="006E530E">
        <w:t xml:space="preserve">, </w:t>
      </w:r>
      <w:r w:rsidR="00C11A9D">
        <w:t>Spokane</w:t>
      </w:r>
      <w:r w:rsidR="006E530E" w:rsidRPr="006E530E">
        <w:t xml:space="preserve">, </w:t>
      </w:r>
      <w:r w:rsidR="00C11A9D">
        <w:t>the USA</w:t>
      </w:r>
      <w:r w:rsidR="006E530E" w:rsidRPr="006E530E">
        <w:t xml:space="preserve">, </w:t>
      </w:r>
      <w:r w:rsidR="00C11A9D">
        <w:t>November</w:t>
      </w:r>
      <w:r w:rsidR="006E530E" w:rsidRPr="006E530E">
        <w:t xml:space="preserve"> </w:t>
      </w:r>
      <w:r w:rsidR="00C11A9D">
        <w:t>12</w:t>
      </w:r>
      <w:r w:rsidR="006E530E" w:rsidRPr="006E530E">
        <w:t xml:space="preserve"> – </w:t>
      </w:r>
      <w:r w:rsidR="00C11A9D">
        <w:t>16</w:t>
      </w:r>
      <w:r w:rsidR="006E530E" w:rsidRPr="006E530E">
        <w:t xml:space="preserve">, </w:t>
      </w:r>
      <w:r w:rsidR="0072107F">
        <w:t>2018</w:t>
      </w:r>
      <w:r w:rsidR="006E530E">
        <w:t>.</w:t>
      </w:r>
      <w:bookmarkEnd w:id="11"/>
    </w:p>
    <w:p w:rsidR="003B6817" w:rsidRPr="007B4B71" w:rsidRDefault="001F5D3B" w:rsidP="0096611B">
      <w:pPr>
        <w:pStyle w:val="References"/>
      </w:pPr>
      <w:bookmarkStart w:id="12" w:name="_Ref527808800"/>
      <w:r>
        <w:t>3GPP</w:t>
      </w:r>
      <w:r w:rsidRPr="006E530E">
        <w:t>, “</w:t>
      </w:r>
      <w:r>
        <w:t>Chairman’s Notes RAN1 94bis final”</w:t>
      </w:r>
      <w:r w:rsidRPr="006E530E">
        <w:t>, RAN1#9</w:t>
      </w:r>
      <w:r>
        <w:t>4bis</w:t>
      </w:r>
      <w:r w:rsidRPr="006E530E">
        <w:t xml:space="preserve">, </w:t>
      </w:r>
      <w:r>
        <w:t>Chengdu</w:t>
      </w:r>
      <w:r w:rsidRPr="006E530E">
        <w:t xml:space="preserve">, </w:t>
      </w:r>
      <w:r>
        <w:t>China</w:t>
      </w:r>
      <w:r w:rsidRPr="006E530E">
        <w:t xml:space="preserve">, </w:t>
      </w:r>
      <w:r>
        <w:t>October 8 – 12</w:t>
      </w:r>
      <w:r w:rsidRPr="006E530E">
        <w:t>, 2018</w:t>
      </w:r>
      <w:r>
        <w:t>.</w:t>
      </w:r>
      <w:bookmarkEnd w:id="12"/>
    </w:p>
    <w:sectPr w:rsidR="003B6817" w:rsidRPr="007B4B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6E5" w:rsidRDefault="00B106E5">
      <w:r>
        <w:separator/>
      </w:r>
    </w:p>
  </w:endnote>
  <w:endnote w:type="continuationSeparator" w:id="0">
    <w:p w:rsidR="00B106E5" w:rsidRDefault="00B1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6E5" w:rsidRDefault="00B106E5">
      <w:r>
        <w:separator/>
      </w:r>
    </w:p>
  </w:footnote>
  <w:footnote w:type="continuationSeparator" w:id="0">
    <w:p w:rsidR="00B106E5" w:rsidRDefault="00B106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C543774"/>
    <w:multiLevelType w:val="hybridMultilevel"/>
    <w:tmpl w:val="4DD8D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EED2551"/>
    <w:multiLevelType w:val="hybridMultilevel"/>
    <w:tmpl w:val="7B328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2D11AE"/>
    <w:multiLevelType w:val="hybridMultilevel"/>
    <w:tmpl w:val="3C447B48"/>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F6774A"/>
    <w:multiLevelType w:val="hybridMultilevel"/>
    <w:tmpl w:val="6DD4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1044FD"/>
    <w:multiLevelType w:val="hybridMultilevel"/>
    <w:tmpl w:val="30442F56"/>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3D29187E"/>
    <w:multiLevelType w:val="hybridMultilevel"/>
    <w:tmpl w:val="829E72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6E53"/>
    <w:multiLevelType w:val="hybridMultilevel"/>
    <w:tmpl w:val="D3668F90"/>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11E35"/>
    <w:multiLevelType w:val="hybridMultilevel"/>
    <w:tmpl w:val="1ED42E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EFC7096"/>
    <w:multiLevelType w:val="hybridMultilevel"/>
    <w:tmpl w:val="72C46788"/>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D3195"/>
    <w:multiLevelType w:val="hybridMultilevel"/>
    <w:tmpl w:val="D2689F6C"/>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36AD6"/>
    <w:multiLevelType w:val="hybridMultilevel"/>
    <w:tmpl w:val="B6F0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6F6714"/>
    <w:multiLevelType w:val="hybridMultilevel"/>
    <w:tmpl w:val="8C0E67C0"/>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1C209B7"/>
    <w:multiLevelType w:val="hybridMultilevel"/>
    <w:tmpl w:val="DCBA6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C085069"/>
    <w:multiLevelType w:val="hybridMultilevel"/>
    <w:tmpl w:val="E2E06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51025E"/>
    <w:multiLevelType w:val="hybridMultilevel"/>
    <w:tmpl w:val="D5523B4E"/>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8E3E38"/>
    <w:multiLevelType w:val="hybridMultilevel"/>
    <w:tmpl w:val="7A4AE6A4"/>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44C49"/>
    <w:multiLevelType w:val="hybridMultilevel"/>
    <w:tmpl w:val="C6949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49"/>
  </w:num>
  <w:num w:numId="2">
    <w:abstractNumId w:val="23"/>
  </w:num>
  <w:num w:numId="3">
    <w:abstractNumId w:val="22"/>
  </w:num>
  <w:num w:numId="4">
    <w:abstractNumId w:val="17"/>
  </w:num>
  <w:num w:numId="5">
    <w:abstractNumId w:val="10"/>
  </w:num>
  <w:num w:numId="6">
    <w:abstractNumId w:val="44"/>
  </w:num>
  <w:num w:numId="7">
    <w:abstractNumId w:val="18"/>
  </w:num>
  <w:num w:numId="8">
    <w:abstractNumId w:val="30"/>
  </w:num>
  <w:num w:numId="9">
    <w:abstractNumId w:val="40"/>
  </w:num>
  <w:num w:numId="10">
    <w:abstractNumId w:val="41"/>
  </w:num>
  <w:num w:numId="11">
    <w:abstractNumId w:val="50"/>
  </w:num>
  <w:num w:numId="12">
    <w:abstractNumId w:val="15"/>
  </w:num>
  <w:num w:numId="13">
    <w:abstractNumId w:val="34"/>
  </w:num>
  <w:num w:numId="14">
    <w:abstractNumId w:val="33"/>
  </w:num>
  <w:num w:numId="15">
    <w:abstractNumId w:val="25"/>
  </w:num>
  <w:num w:numId="16">
    <w:abstractNumId w:val="12"/>
  </w:num>
  <w:num w:numId="17">
    <w:abstractNumId w:val="24"/>
  </w:num>
  <w:num w:numId="18">
    <w:abstractNumId w:val="13"/>
  </w:num>
  <w:num w:numId="19">
    <w:abstractNumId w:val="11"/>
  </w:num>
  <w:num w:numId="20">
    <w:abstractNumId w:val="38"/>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0"/>
  </w:num>
  <w:num w:numId="33">
    <w:abstractNumId w:val="28"/>
  </w:num>
  <w:num w:numId="34">
    <w:abstractNumId w:val="37"/>
  </w:num>
  <w:num w:numId="35">
    <w:abstractNumId w:val="42"/>
  </w:num>
  <w:num w:numId="36">
    <w:abstractNumId w:val="43"/>
  </w:num>
  <w:num w:numId="37">
    <w:abstractNumId w:val="22"/>
  </w:num>
  <w:num w:numId="38">
    <w:abstractNumId w:val="47"/>
  </w:num>
  <w:num w:numId="39">
    <w:abstractNumId w:val="46"/>
  </w:num>
  <w:num w:numId="40">
    <w:abstractNumId w:val="9"/>
  </w:num>
  <w:num w:numId="41">
    <w:abstractNumId w:val="35"/>
  </w:num>
  <w:num w:numId="42">
    <w:abstractNumId w:val="16"/>
  </w:num>
  <w:num w:numId="43">
    <w:abstractNumId w:val="45"/>
  </w:num>
  <w:num w:numId="44">
    <w:abstractNumId w:val="26"/>
  </w:num>
  <w:num w:numId="45">
    <w:abstractNumId w:val="31"/>
  </w:num>
  <w:num w:numId="46">
    <w:abstractNumId w:val="39"/>
  </w:num>
  <w:num w:numId="47">
    <w:abstractNumId w:val="51"/>
  </w:num>
  <w:num w:numId="48">
    <w:abstractNumId w:val="27"/>
  </w:num>
  <w:num w:numId="49">
    <w:abstractNumId w:val="36"/>
  </w:num>
  <w:num w:numId="50">
    <w:abstractNumId w:val="48"/>
  </w:num>
  <w:num w:numId="51">
    <w:abstractNumId w:val="14"/>
  </w:num>
  <w:num w:numId="52">
    <w:abstractNumId w:val="19"/>
  </w:num>
  <w:num w:numId="53">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749"/>
    <w:rsid w:val="000020F6"/>
    <w:rsid w:val="00002893"/>
    <w:rsid w:val="000033A3"/>
    <w:rsid w:val="00003605"/>
    <w:rsid w:val="00003AAA"/>
    <w:rsid w:val="00003C56"/>
    <w:rsid w:val="00003EC2"/>
    <w:rsid w:val="000040A9"/>
    <w:rsid w:val="0000458E"/>
    <w:rsid w:val="00004918"/>
    <w:rsid w:val="00004CA5"/>
    <w:rsid w:val="00004E70"/>
    <w:rsid w:val="000072B6"/>
    <w:rsid w:val="00007813"/>
    <w:rsid w:val="000109E6"/>
    <w:rsid w:val="00011F67"/>
    <w:rsid w:val="00012862"/>
    <w:rsid w:val="000128E6"/>
    <w:rsid w:val="00015EFB"/>
    <w:rsid w:val="000165E2"/>
    <w:rsid w:val="000172BE"/>
    <w:rsid w:val="00017D8A"/>
    <w:rsid w:val="00021C2D"/>
    <w:rsid w:val="00023388"/>
    <w:rsid w:val="00023425"/>
    <w:rsid w:val="000241BE"/>
    <w:rsid w:val="000242F2"/>
    <w:rsid w:val="00026D4B"/>
    <w:rsid w:val="000275C6"/>
    <w:rsid w:val="00027AD6"/>
    <w:rsid w:val="0003024C"/>
    <w:rsid w:val="00031857"/>
    <w:rsid w:val="00031ADB"/>
    <w:rsid w:val="00032056"/>
    <w:rsid w:val="0003280A"/>
    <w:rsid w:val="000328CA"/>
    <w:rsid w:val="00032E40"/>
    <w:rsid w:val="0003376B"/>
    <w:rsid w:val="00034676"/>
    <w:rsid w:val="000346E6"/>
    <w:rsid w:val="000352B3"/>
    <w:rsid w:val="0004023E"/>
    <w:rsid w:val="0004024B"/>
    <w:rsid w:val="00041C57"/>
    <w:rsid w:val="000422C5"/>
    <w:rsid w:val="000434B7"/>
    <w:rsid w:val="000435E4"/>
    <w:rsid w:val="000442F1"/>
    <w:rsid w:val="00046796"/>
    <w:rsid w:val="000467FD"/>
    <w:rsid w:val="00046AAF"/>
    <w:rsid w:val="000470CF"/>
    <w:rsid w:val="00047225"/>
    <w:rsid w:val="00047E60"/>
    <w:rsid w:val="00050440"/>
    <w:rsid w:val="00052AD2"/>
    <w:rsid w:val="000530DF"/>
    <w:rsid w:val="00053D34"/>
    <w:rsid w:val="00054B6F"/>
    <w:rsid w:val="00054E0C"/>
    <w:rsid w:val="0005541D"/>
    <w:rsid w:val="000565C8"/>
    <w:rsid w:val="000568F7"/>
    <w:rsid w:val="00057DC8"/>
    <w:rsid w:val="000612E1"/>
    <w:rsid w:val="000614FE"/>
    <w:rsid w:val="00064A1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BA7"/>
    <w:rsid w:val="00076097"/>
    <w:rsid w:val="00076541"/>
    <w:rsid w:val="00076D1D"/>
    <w:rsid w:val="000772F4"/>
    <w:rsid w:val="0007765D"/>
    <w:rsid w:val="000776EB"/>
    <w:rsid w:val="000823B0"/>
    <w:rsid w:val="00082481"/>
    <w:rsid w:val="0008335B"/>
    <w:rsid w:val="00083379"/>
    <w:rsid w:val="00083585"/>
    <w:rsid w:val="00083587"/>
    <w:rsid w:val="00083838"/>
    <w:rsid w:val="00083B6A"/>
    <w:rsid w:val="00084391"/>
    <w:rsid w:val="00085E04"/>
    <w:rsid w:val="00086800"/>
    <w:rsid w:val="00086954"/>
    <w:rsid w:val="0008770A"/>
    <w:rsid w:val="00087913"/>
    <w:rsid w:val="000902DC"/>
    <w:rsid w:val="000911AE"/>
    <w:rsid w:val="00093697"/>
    <w:rsid w:val="000938E6"/>
    <w:rsid w:val="00093D42"/>
    <w:rsid w:val="00093DD0"/>
    <w:rsid w:val="000943B9"/>
    <w:rsid w:val="00094A16"/>
    <w:rsid w:val="00094DE6"/>
    <w:rsid w:val="00096356"/>
    <w:rsid w:val="00097851"/>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4A5"/>
    <w:rsid w:val="000B5905"/>
    <w:rsid w:val="000B5975"/>
    <w:rsid w:val="000B6E2C"/>
    <w:rsid w:val="000B6FA5"/>
    <w:rsid w:val="000B701D"/>
    <w:rsid w:val="000B76C5"/>
    <w:rsid w:val="000B7A10"/>
    <w:rsid w:val="000C115D"/>
    <w:rsid w:val="000C1535"/>
    <w:rsid w:val="000C252B"/>
    <w:rsid w:val="000C2FBD"/>
    <w:rsid w:val="000C3B0C"/>
    <w:rsid w:val="000C422D"/>
    <w:rsid w:val="000C5F91"/>
    <w:rsid w:val="000C6025"/>
    <w:rsid w:val="000C6DDB"/>
    <w:rsid w:val="000D0565"/>
    <w:rsid w:val="000D0E4E"/>
    <w:rsid w:val="000D113C"/>
    <w:rsid w:val="000D12D1"/>
    <w:rsid w:val="000D159A"/>
    <w:rsid w:val="000D1796"/>
    <w:rsid w:val="000D1C93"/>
    <w:rsid w:val="000D22CC"/>
    <w:rsid w:val="000D33AA"/>
    <w:rsid w:val="000D36AE"/>
    <w:rsid w:val="000D38A1"/>
    <w:rsid w:val="000D4C4E"/>
    <w:rsid w:val="000D5077"/>
    <w:rsid w:val="000D5362"/>
    <w:rsid w:val="000D57F8"/>
    <w:rsid w:val="000D5851"/>
    <w:rsid w:val="000D5C60"/>
    <w:rsid w:val="000D6DD6"/>
    <w:rsid w:val="000D71E2"/>
    <w:rsid w:val="000D73A5"/>
    <w:rsid w:val="000E07D6"/>
    <w:rsid w:val="000E1380"/>
    <w:rsid w:val="000E18DF"/>
    <w:rsid w:val="000E2F8B"/>
    <w:rsid w:val="000E32E6"/>
    <w:rsid w:val="000E59A0"/>
    <w:rsid w:val="000E7A84"/>
    <w:rsid w:val="000E7F33"/>
    <w:rsid w:val="000F15BC"/>
    <w:rsid w:val="000F180A"/>
    <w:rsid w:val="000F1C92"/>
    <w:rsid w:val="000F2EEE"/>
    <w:rsid w:val="000F3697"/>
    <w:rsid w:val="000F7F58"/>
    <w:rsid w:val="00100128"/>
    <w:rsid w:val="00100FF3"/>
    <w:rsid w:val="001026CA"/>
    <w:rsid w:val="001043C2"/>
    <w:rsid w:val="001043E1"/>
    <w:rsid w:val="0010505A"/>
    <w:rsid w:val="00105CC7"/>
    <w:rsid w:val="00105E61"/>
    <w:rsid w:val="00107779"/>
    <w:rsid w:val="001078C2"/>
    <w:rsid w:val="00107E1C"/>
    <w:rsid w:val="00110243"/>
    <w:rsid w:val="00110FE6"/>
    <w:rsid w:val="001112C4"/>
    <w:rsid w:val="00111444"/>
    <w:rsid w:val="00111723"/>
    <w:rsid w:val="001129B5"/>
    <w:rsid w:val="00112BE6"/>
    <w:rsid w:val="001141E3"/>
    <w:rsid w:val="001144DF"/>
    <w:rsid w:val="0011557B"/>
    <w:rsid w:val="00116DE0"/>
    <w:rsid w:val="00117C85"/>
    <w:rsid w:val="00120B13"/>
    <w:rsid w:val="00123F97"/>
    <w:rsid w:val="00124D84"/>
    <w:rsid w:val="001250DD"/>
    <w:rsid w:val="001254A0"/>
    <w:rsid w:val="00125733"/>
    <w:rsid w:val="001263AA"/>
    <w:rsid w:val="00130779"/>
    <w:rsid w:val="001307A1"/>
    <w:rsid w:val="00131584"/>
    <w:rsid w:val="001321D3"/>
    <w:rsid w:val="00133568"/>
    <w:rsid w:val="00133599"/>
    <w:rsid w:val="00133BF7"/>
    <w:rsid w:val="00134B88"/>
    <w:rsid w:val="001359E6"/>
    <w:rsid w:val="00136A23"/>
    <w:rsid w:val="00136B99"/>
    <w:rsid w:val="0014063E"/>
    <w:rsid w:val="0014087D"/>
    <w:rsid w:val="00140F74"/>
    <w:rsid w:val="00141191"/>
    <w:rsid w:val="0014159C"/>
    <w:rsid w:val="00142665"/>
    <w:rsid w:val="00142F61"/>
    <w:rsid w:val="0014384A"/>
    <w:rsid w:val="0014450F"/>
    <w:rsid w:val="00144D8F"/>
    <w:rsid w:val="00145C74"/>
    <w:rsid w:val="00145EE7"/>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294"/>
    <w:rsid w:val="00166591"/>
    <w:rsid w:val="00171143"/>
    <w:rsid w:val="00172864"/>
    <w:rsid w:val="00172B10"/>
    <w:rsid w:val="00172B82"/>
    <w:rsid w:val="00172EFA"/>
    <w:rsid w:val="00173608"/>
    <w:rsid w:val="001745EC"/>
    <w:rsid w:val="001747B7"/>
    <w:rsid w:val="00175C30"/>
    <w:rsid w:val="00177069"/>
    <w:rsid w:val="00177FC1"/>
    <w:rsid w:val="001815A2"/>
    <w:rsid w:val="00181FC1"/>
    <w:rsid w:val="00183034"/>
    <w:rsid w:val="001830F7"/>
    <w:rsid w:val="00183C4A"/>
    <w:rsid w:val="00183EE6"/>
    <w:rsid w:val="00184F9B"/>
    <w:rsid w:val="0018588A"/>
    <w:rsid w:val="00186BF5"/>
    <w:rsid w:val="00187252"/>
    <w:rsid w:val="00191C91"/>
    <w:rsid w:val="00192DD9"/>
    <w:rsid w:val="00194339"/>
    <w:rsid w:val="00194848"/>
    <w:rsid w:val="001958EA"/>
    <w:rsid w:val="00195E0E"/>
    <w:rsid w:val="001A180D"/>
    <w:rsid w:val="001A1BAC"/>
    <w:rsid w:val="001A23CE"/>
    <w:rsid w:val="001A2C89"/>
    <w:rsid w:val="001A50E3"/>
    <w:rsid w:val="001A673E"/>
    <w:rsid w:val="001A7763"/>
    <w:rsid w:val="001B2BB9"/>
    <w:rsid w:val="001B3266"/>
    <w:rsid w:val="001B3964"/>
    <w:rsid w:val="001B4452"/>
    <w:rsid w:val="001B466C"/>
    <w:rsid w:val="001B4F34"/>
    <w:rsid w:val="001B52EC"/>
    <w:rsid w:val="001B554A"/>
    <w:rsid w:val="001B6564"/>
    <w:rsid w:val="001B691A"/>
    <w:rsid w:val="001B7286"/>
    <w:rsid w:val="001C02D8"/>
    <w:rsid w:val="001C04E3"/>
    <w:rsid w:val="001C2378"/>
    <w:rsid w:val="001C3EE9"/>
    <w:rsid w:val="001C3FA4"/>
    <w:rsid w:val="001C40F9"/>
    <w:rsid w:val="001C458B"/>
    <w:rsid w:val="001C583F"/>
    <w:rsid w:val="001C5D4F"/>
    <w:rsid w:val="001C64C0"/>
    <w:rsid w:val="001C69DA"/>
    <w:rsid w:val="001C6F06"/>
    <w:rsid w:val="001D2360"/>
    <w:rsid w:val="001D3109"/>
    <w:rsid w:val="001D332E"/>
    <w:rsid w:val="001D3CFC"/>
    <w:rsid w:val="001D488D"/>
    <w:rsid w:val="001D5033"/>
    <w:rsid w:val="001D5C88"/>
    <w:rsid w:val="001D6567"/>
    <w:rsid w:val="001D695C"/>
    <w:rsid w:val="001D6FD9"/>
    <w:rsid w:val="001D780E"/>
    <w:rsid w:val="001E05C3"/>
    <w:rsid w:val="001E0AD3"/>
    <w:rsid w:val="001E36E4"/>
    <w:rsid w:val="001E379D"/>
    <w:rsid w:val="001E38DC"/>
    <w:rsid w:val="001E3A3C"/>
    <w:rsid w:val="001E3E23"/>
    <w:rsid w:val="001E5C23"/>
    <w:rsid w:val="001E7504"/>
    <w:rsid w:val="001E76DF"/>
    <w:rsid w:val="001F01E0"/>
    <w:rsid w:val="001F1308"/>
    <w:rsid w:val="001F1525"/>
    <w:rsid w:val="001F1E87"/>
    <w:rsid w:val="001F1EB6"/>
    <w:rsid w:val="001F2284"/>
    <w:rsid w:val="001F2E23"/>
    <w:rsid w:val="001F341F"/>
    <w:rsid w:val="001F3875"/>
    <w:rsid w:val="001F3911"/>
    <w:rsid w:val="001F3F1A"/>
    <w:rsid w:val="001F4CBD"/>
    <w:rsid w:val="001F5545"/>
    <w:rsid w:val="001F5777"/>
    <w:rsid w:val="001F5937"/>
    <w:rsid w:val="001F59E3"/>
    <w:rsid w:val="001F59ED"/>
    <w:rsid w:val="001F5D3B"/>
    <w:rsid w:val="001F6403"/>
    <w:rsid w:val="001F7121"/>
    <w:rsid w:val="00200D2C"/>
    <w:rsid w:val="002016E9"/>
    <w:rsid w:val="002019D8"/>
    <w:rsid w:val="00201B6D"/>
    <w:rsid w:val="00201EC7"/>
    <w:rsid w:val="0020349A"/>
    <w:rsid w:val="002034B4"/>
    <w:rsid w:val="00204032"/>
    <w:rsid w:val="00204BAD"/>
    <w:rsid w:val="00204D60"/>
    <w:rsid w:val="00205627"/>
    <w:rsid w:val="002056D0"/>
    <w:rsid w:val="00210860"/>
    <w:rsid w:val="00210B6A"/>
    <w:rsid w:val="002118EC"/>
    <w:rsid w:val="00212CB6"/>
    <w:rsid w:val="00212E37"/>
    <w:rsid w:val="00212F38"/>
    <w:rsid w:val="00213986"/>
    <w:rsid w:val="002140FF"/>
    <w:rsid w:val="00220894"/>
    <w:rsid w:val="00222FBA"/>
    <w:rsid w:val="00224952"/>
    <w:rsid w:val="00224DD2"/>
    <w:rsid w:val="00224FE7"/>
    <w:rsid w:val="002259CC"/>
    <w:rsid w:val="00225A6A"/>
    <w:rsid w:val="00225AC7"/>
    <w:rsid w:val="00225ACC"/>
    <w:rsid w:val="002263E5"/>
    <w:rsid w:val="00231A72"/>
    <w:rsid w:val="00231C25"/>
    <w:rsid w:val="00231C6F"/>
    <w:rsid w:val="00231E81"/>
    <w:rsid w:val="00232A90"/>
    <w:rsid w:val="00234151"/>
    <w:rsid w:val="00234F8C"/>
    <w:rsid w:val="00235542"/>
    <w:rsid w:val="002369B0"/>
    <w:rsid w:val="00236AD8"/>
    <w:rsid w:val="002401F5"/>
    <w:rsid w:val="00240B6C"/>
    <w:rsid w:val="00240E54"/>
    <w:rsid w:val="00243394"/>
    <w:rsid w:val="002451C5"/>
    <w:rsid w:val="00245F1F"/>
    <w:rsid w:val="0024663B"/>
    <w:rsid w:val="00247103"/>
    <w:rsid w:val="002478EC"/>
    <w:rsid w:val="00247D46"/>
    <w:rsid w:val="00247ECD"/>
    <w:rsid w:val="00250067"/>
    <w:rsid w:val="002516DE"/>
    <w:rsid w:val="00251F81"/>
    <w:rsid w:val="00252BE0"/>
    <w:rsid w:val="00253588"/>
    <w:rsid w:val="0025408A"/>
    <w:rsid w:val="002546F4"/>
    <w:rsid w:val="002551D0"/>
    <w:rsid w:val="00255374"/>
    <w:rsid w:val="00257BF4"/>
    <w:rsid w:val="00260003"/>
    <w:rsid w:val="0026035D"/>
    <w:rsid w:val="002606D6"/>
    <w:rsid w:val="0026194C"/>
    <w:rsid w:val="00261C98"/>
    <w:rsid w:val="00261F15"/>
    <w:rsid w:val="0026248E"/>
    <w:rsid w:val="00262914"/>
    <w:rsid w:val="00263311"/>
    <w:rsid w:val="00264132"/>
    <w:rsid w:val="002647BF"/>
    <w:rsid w:val="002647D5"/>
    <w:rsid w:val="00265032"/>
    <w:rsid w:val="002650F2"/>
    <w:rsid w:val="002651FB"/>
    <w:rsid w:val="0026538C"/>
    <w:rsid w:val="002653FC"/>
    <w:rsid w:val="00265781"/>
    <w:rsid w:val="00266B13"/>
    <w:rsid w:val="00266CBB"/>
    <w:rsid w:val="00270728"/>
    <w:rsid w:val="00270D42"/>
    <w:rsid w:val="0027195D"/>
    <w:rsid w:val="00272B03"/>
    <w:rsid w:val="002733E2"/>
    <w:rsid w:val="002750B1"/>
    <w:rsid w:val="00276A35"/>
    <w:rsid w:val="00277835"/>
    <w:rsid w:val="00280AB1"/>
    <w:rsid w:val="00284BAE"/>
    <w:rsid w:val="00284F85"/>
    <w:rsid w:val="00285301"/>
    <w:rsid w:val="002859AF"/>
    <w:rsid w:val="00286AE7"/>
    <w:rsid w:val="00287243"/>
    <w:rsid w:val="00290647"/>
    <w:rsid w:val="00291385"/>
    <w:rsid w:val="00291422"/>
    <w:rsid w:val="0029237F"/>
    <w:rsid w:val="00292715"/>
    <w:rsid w:val="00293E57"/>
    <w:rsid w:val="002947D1"/>
    <w:rsid w:val="002948DF"/>
    <w:rsid w:val="00294D90"/>
    <w:rsid w:val="002967DB"/>
    <w:rsid w:val="002A1E92"/>
    <w:rsid w:val="002A204D"/>
    <w:rsid w:val="002A2616"/>
    <w:rsid w:val="002A26E1"/>
    <w:rsid w:val="002A368A"/>
    <w:rsid w:val="002A4065"/>
    <w:rsid w:val="002A59F0"/>
    <w:rsid w:val="002A5F52"/>
    <w:rsid w:val="002A6432"/>
    <w:rsid w:val="002A6F25"/>
    <w:rsid w:val="002A6FD3"/>
    <w:rsid w:val="002A7112"/>
    <w:rsid w:val="002B0A7D"/>
    <w:rsid w:val="002B1A69"/>
    <w:rsid w:val="002B2723"/>
    <w:rsid w:val="002B303A"/>
    <w:rsid w:val="002B3EDA"/>
    <w:rsid w:val="002B538E"/>
    <w:rsid w:val="002B5DCA"/>
    <w:rsid w:val="002B6236"/>
    <w:rsid w:val="002B6508"/>
    <w:rsid w:val="002B6BDC"/>
    <w:rsid w:val="002B75B0"/>
    <w:rsid w:val="002B7EAF"/>
    <w:rsid w:val="002C099C"/>
    <w:rsid w:val="002C0B74"/>
    <w:rsid w:val="002C0C8B"/>
    <w:rsid w:val="002C0CBB"/>
    <w:rsid w:val="002C1201"/>
    <w:rsid w:val="002C1460"/>
    <w:rsid w:val="002C20F2"/>
    <w:rsid w:val="002C38B2"/>
    <w:rsid w:val="002C3F9C"/>
    <w:rsid w:val="002C5AFA"/>
    <w:rsid w:val="002C6EE1"/>
    <w:rsid w:val="002C7B27"/>
    <w:rsid w:val="002D0439"/>
    <w:rsid w:val="002D11B7"/>
    <w:rsid w:val="002D3BBC"/>
    <w:rsid w:val="002D438A"/>
    <w:rsid w:val="002D5738"/>
    <w:rsid w:val="002D5E53"/>
    <w:rsid w:val="002E0319"/>
    <w:rsid w:val="002E0902"/>
    <w:rsid w:val="002E179B"/>
    <w:rsid w:val="002E1C9E"/>
    <w:rsid w:val="002E257B"/>
    <w:rsid w:val="002E3C65"/>
    <w:rsid w:val="002E3F5B"/>
    <w:rsid w:val="002E4362"/>
    <w:rsid w:val="002E5BCA"/>
    <w:rsid w:val="002E63D9"/>
    <w:rsid w:val="002E640E"/>
    <w:rsid w:val="002F080D"/>
    <w:rsid w:val="002F0C28"/>
    <w:rsid w:val="002F24F6"/>
    <w:rsid w:val="002F3CDE"/>
    <w:rsid w:val="002F48B3"/>
    <w:rsid w:val="002F576D"/>
    <w:rsid w:val="002F5DD6"/>
    <w:rsid w:val="002F5FEA"/>
    <w:rsid w:val="002F63E7"/>
    <w:rsid w:val="002F7BE3"/>
    <w:rsid w:val="002F7E6A"/>
    <w:rsid w:val="00300165"/>
    <w:rsid w:val="003010CF"/>
    <w:rsid w:val="00303440"/>
    <w:rsid w:val="00304D9B"/>
    <w:rsid w:val="00305FF9"/>
    <w:rsid w:val="00306E6B"/>
    <w:rsid w:val="003100C8"/>
    <w:rsid w:val="00311161"/>
    <w:rsid w:val="0031168A"/>
    <w:rsid w:val="0031214E"/>
    <w:rsid w:val="00312400"/>
    <w:rsid w:val="00312739"/>
    <w:rsid w:val="00312D10"/>
    <w:rsid w:val="0031338A"/>
    <w:rsid w:val="00316301"/>
    <w:rsid w:val="003178DA"/>
    <w:rsid w:val="00317C74"/>
    <w:rsid w:val="00317DB8"/>
    <w:rsid w:val="00320618"/>
    <w:rsid w:val="0032100B"/>
    <w:rsid w:val="00321BD7"/>
    <w:rsid w:val="00321BF8"/>
    <w:rsid w:val="0032260F"/>
    <w:rsid w:val="003228DA"/>
    <w:rsid w:val="00323D6B"/>
    <w:rsid w:val="00326957"/>
    <w:rsid w:val="00326AE2"/>
    <w:rsid w:val="00331426"/>
    <w:rsid w:val="0033171D"/>
    <w:rsid w:val="00331AF6"/>
    <w:rsid w:val="00331FC3"/>
    <w:rsid w:val="003333AF"/>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84F"/>
    <w:rsid w:val="003530D2"/>
    <w:rsid w:val="0035331A"/>
    <w:rsid w:val="003534E1"/>
    <w:rsid w:val="003548D8"/>
    <w:rsid w:val="003554CA"/>
    <w:rsid w:val="00360232"/>
    <w:rsid w:val="003602E0"/>
    <w:rsid w:val="00360D01"/>
    <w:rsid w:val="00361CB4"/>
    <w:rsid w:val="00362569"/>
    <w:rsid w:val="003636CD"/>
    <w:rsid w:val="00363957"/>
    <w:rsid w:val="0036487C"/>
    <w:rsid w:val="00365411"/>
    <w:rsid w:val="00365FA2"/>
    <w:rsid w:val="00366C69"/>
    <w:rsid w:val="00367323"/>
    <w:rsid w:val="00367441"/>
    <w:rsid w:val="00367B1D"/>
    <w:rsid w:val="00370E4F"/>
    <w:rsid w:val="00371215"/>
    <w:rsid w:val="003724B5"/>
    <w:rsid w:val="00372F0D"/>
    <w:rsid w:val="00373151"/>
    <w:rsid w:val="00373CE9"/>
    <w:rsid w:val="00374059"/>
    <w:rsid w:val="003743E2"/>
    <w:rsid w:val="0037535B"/>
    <w:rsid w:val="0037552D"/>
    <w:rsid w:val="003756DB"/>
    <w:rsid w:val="003770BB"/>
    <w:rsid w:val="0037771A"/>
    <w:rsid w:val="003802DC"/>
    <w:rsid w:val="00380E4E"/>
    <w:rsid w:val="00380FBF"/>
    <w:rsid w:val="00382A43"/>
    <w:rsid w:val="00382D60"/>
    <w:rsid w:val="00382F29"/>
    <w:rsid w:val="00383C8D"/>
    <w:rsid w:val="00384FF2"/>
    <w:rsid w:val="003852FB"/>
    <w:rsid w:val="00385429"/>
    <w:rsid w:val="00385B05"/>
    <w:rsid w:val="00385FDA"/>
    <w:rsid w:val="00386382"/>
    <w:rsid w:val="003865EF"/>
    <w:rsid w:val="00386BA9"/>
    <w:rsid w:val="0038799A"/>
    <w:rsid w:val="00390017"/>
    <w:rsid w:val="003901A3"/>
    <w:rsid w:val="0039072F"/>
    <w:rsid w:val="003940CE"/>
    <w:rsid w:val="00397C1D"/>
    <w:rsid w:val="003A026C"/>
    <w:rsid w:val="003A0FE8"/>
    <w:rsid w:val="003A180F"/>
    <w:rsid w:val="003A18DD"/>
    <w:rsid w:val="003A20C8"/>
    <w:rsid w:val="003A2C29"/>
    <w:rsid w:val="003A2EC3"/>
    <w:rsid w:val="003A36F2"/>
    <w:rsid w:val="003A3D39"/>
    <w:rsid w:val="003A3EC7"/>
    <w:rsid w:val="003A40B4"/>
    <w:rsid w:val="003A7834"/>
    <w:rsid w:val="003B09ED"/>
    <w:rsid w:val="003B0B5B"/>
    <w:rsid w:val="003B0E79"/>
    <w:rsid w:val="003B19A2"/>
    <w:rsid w:val="003B19BD"/>
    <w:rsid w:val="003B3575"/>
    <w:rsid w:val="003B50BC"/>
    <w:rsid w:val="003B56AE"/>
    <w:rsid w:val="003B5D97"/>
    <w:rsid w:val="003B63A4"/>
    <w:rsid w:val="003B6817"/>
    <w:rsid w:val="003B68FE"/>
    <w:rsid w:val="003B6D7D"/>
    <w:rsid w:val="003B7D7E"/>
    <w:rsid w:val="003C1012"/>
    <w:rsid w:val="003C11C9"/>
    <w:rsid w:val="003C1229"/>
    <w:rsid w:val="003C1FD4"/>
    <w:rsid w:val="003C213D"/>
    <w:rsid w:val="003C25AD"/>
    <w:rsid w:val="003C2D21"/>
    <w:rsid w:val="003C3C72"/>
    <w:rsid w:val="003C5B53"/>
    <w:rsid w:val="003C5E6B"/>
    <w:rsid w:val="003C77C5"/>
    <w:rsid w:val="003C7AD7"/>
    <w:rsid w:val="003D0190"/>
    <w:rsid w:val="003D0FC3"/>
    <w:rsid w:val="003D2C1D"/>
    <w:rsid w:val="003D2C34"/>
    <w:rsid w:val="003D3A43"/>
    <w:rsid w:val="003D3DDD"/>
    <w:rsid w:val="003D41D1"/>
    <w:rsid w:val="003D5577"/>
    <w:rsid w:val="003D5AA3"/>
    <w:rsid w:val="003D5CBF"/>
    <w:rsid w:val="003D66D2"/>
    <w:rsid w:val="003D6D1E"/>
    <w:rsid w:val="003D7882"/>
    <w:rsid w:val="003E07AE"/>
    <w:rsid w:val="003E14FC"/>
    <w:rsid w:val="003E2976"/>
    <w:rsid w:val="003E4858"/>
    <w:rsid w:val="003E6316"/>
    <w:rsid w:val="003E6884"/>
    <w:rsid w:val="003E6AC5"/>
    <w:rsid w:val="003F0096"/>
    <w:rsid w:val="003F0850"/>
    <w:rsid w:val="003F0D12"/>
    <w:rsid w:val="003F160C"/>
    <w:rsid w:val="003F31F9"/>
    <w:rsid w:val="003F324F"/>
    <w:rsid w:val="003F33BC"/>
    <w:rsid w:val="003F3D4E"/>
    <w:rsid w:val="003F477E"/>
    <w:rsid w:val="003F6CD2"/>
    <w:rsid w:val="003F788D"/>
    <w:rsid w:val="0040126E"/>
    <w:rsid w:val="004020D4"/>
    <w:rsid w:val="004021B6"/>
    <w:rsid w:val="00402200"/>
    <w:rsid w:val="00402999"/>
    <w:rsid w:val="004047C4"/>
    <w:rsid w:val="0040570B"/>
    <w:rsid w:val="00405EDB"/>
    <w:rsid w:val="00405FB1"/>
    <w:rsid w:val="00406460"/>
    <w:rsid w:val="00407834"/>
    <w:rsid w:val="00412461"/>
    <w:rsid w:val="00412546"/>
    <w:rsid w:val="00413053"/>
    <w:rsid w:val="0041319C"/>
    <w:rsid w:val="004137B6"/>
    <w:rsid w:val="00413A54"/>
    <w:rsid w:val="00413C10"/>
    <w:rsid w:val="00413CD9"/>
    <w:rsid w:val="00413F9A"/>
    <w:rsid w:val="004140CA"/>
    <w:rsid w:val="00414C65"/>
    <w:rsid w:val="00414EEA"/>
    <w:rsid w:val="0041581D"/>
    <w:rsid w:val="00415D76"/>
    <w:rsid w:val="00416665"/>
    <w:rsid w:val="00416A67"/>
    <w:rsid w:val="00416ACB"/>
    <w:rsid w:val="0041773B"/>
    <w:rsid w:val="004200EF"/>
    <w:rsid w:val="004205CF"/>
    <w:rsid w:val="004218B2"/>
    <w:rsid w:val="00421DCF"/>
    <w:rsid w:val="00422341"/>
    <w:rsid w:val="00423641"/>
    <w:rsid w:val="00426266"/>
    <w:rsid w:val="004277BB"/>
    <w:rsid w:val="00430476"/>
    <w:rsid w:val="00430A2D"/>
    <w:rsid w:val="00431505"/>
    <w:rsid w:val="00431AF0"/>
    <w:rsid w:val="0043213A"/>
    <w:rsid w:val="004330F4"/>
    <w:rsid w:val="00433590"/>
    <w:rsid w:val="0043393D"/>
    <w:rsid w:val="004344C7"/>
    <w:rsid w:val="00434D54"/>
    <w:rsid w:val="00435274"/>
    <w:rsid w:val="004352AD"/>
    <w:rsid w:val="0043545D"/>
    <w:rsid w:val="00435FE2"/>
    <w:rsid w:val="00436E2F"/>
    <w:rsid w:val="00436EAB"/>
    <w:rsid w:val="004406D3"/>
    <w:rsid w:val="004461D9"/>
    <w:rsid w:val="00446AC6"/>
    <w:rsid w:val="0044759B"/>
    <w:rsid w:val="00447F54"/>
    <w:rsid w:val="00450B7E"/>
    <w:rsid w:val="0045136B"/>
    <w:rsid w:val="00451C7E"/>
    <w:rsid w:val="00453BB6"/>
    <w:rsid w:val="00453CAA"/>
    <w:rsid w:val="00455113"/>
    <w:rsid w:val="00456421"/>
    <w:rsid w:val="00456D92"/>
    <w:rsid w:val="00456DAB"/>
    <w:rsid w:val="00460CC3"/>
    <w:rsid w:val="00460E86"/>
    <w:rsid w:val="004646B4"/>
    <w:rsid w:val="00464A88"/>
    <w:rsid w:val="004651A0"/>
    <w:rsid w:val="00466532"/>
    <w:rsid w:val="00467488"/>
    <w:rsid w:val="0047083E"/>
    <w:rsid w:val="00470EB5"/>
    <w:rsid w:val="0047286B"/>
    <w:rsid w:val="00472E27"/>
    <w:rsid w:val="004730A6"/>
    <w:rsid w:val="00474220"/>
    <w:rsid w:val="004752D3"/>
    <w:rsid w:val="004754E1"/>
    <w:rsid w:val="00475CE0"/>
    <w:rsid w:val="00476827"/>
    <w:rsid w:val="00476BD4"/>
    <w:rsid w:val="00477336"/>
    <w:rsid w:val="00477C35"/>
    <w:rsid w:val="00480988"/>
    <w:rsid w:val="00480E05"/>
    <w:rsid w:val="00482BBE"/>
    <w:rsid w:val="00483A12"/>
    <w:rsid w:val="00484122"/>
    <w:rsid w:val="00484A77"/>
    <w:rsid w:val="0048540F"/>
    <w:rsid w:val="00485970"/>
    <w:rsid w:val="00485C0D"/>
    <w:rsid w:val="00486575"/>
    <w:rsid w:val="004866D0"/>
    <w:rsid w:val="00486936"/>
    <w:rsid w:val="0048715D"/>
    <w:rsid w:val="00487F5D"/>
    <w:rsid w:val="00491149"/>
    <w:rsid w:val="00493558"/>
    <w:rsid w:val="00494242"/>
    <w:rsid w:val="00494E8E"/>
    <w:rsid w:val="004955BC"/>
    <w:rsid w:val="00495D63"/>
    <w:rsid w:val="0049648F"/>
    <w:rsid w:val="00496606"/>
    <w:rsid w:val="00496F05"/>
    <w:rsid w:val="00497370"/>
    <w:rsid w:val="00497B0B"/>
    <w:rsid w:val="004A0F39"/>
    <w:rsid w:val="004A251F"/>
    <w:rsid w:val="004A3BF1"/>
    <w:rsid w:val="004A3E42"/>
    <w:rsid w:val="004A4094"/>
    <w:rsid w:val="004A4715"/>
    <w:rsid w:val="004A5046"/>
    <w:rsid w:val="004A565E"/>
    <w:rsid w:val="004A5DF3"/>
    <w:rsid w:val="004A6134"/>
    <w:rsid w:val="004A7092"/>
    <w:rsid w:val="004B000B"/>
    <w:rsid w:val="004B3AF8"/>
    <w:rsid w:val="004B49E6"/>
    <w:rsid w:val="004B4D69"/>
    <w:rsid w:val="004B63B1"/>
    <w:rsid w:val="004C01A8"/>
    <w:rsid w:val="004C0913"/>
    <w:rsid w:val="004C1840"/>
    <w:rsid w:val="004C24C9"/>
    <w:rsid w:val="004C31B6"/>
    <w:rsid w:val="004C5319"/>
    <w:rsid w:val="004C621F"/>
    <w:rsid w:val="004C7948"/>
    <w:rsid w:val="004C7BB8"/>
    <w:rsid w:val="004C7C60"/>
    <w:rsid w:val="004D0DFE"/>
    <w:rsid w:val="004D1D91"/>
    <w:rsid w:val="004D22C3"/>
    <w:rsid w:val="004D47F1"/>
    <w:rsid w:val="004D51F3"/>
    <w:rsid w:val="004D6F4D"/>
    <w:rsid w:val="004D6F95"/>
    <w:rsid w:val="004D72FE"/>
    <w:rsid w:val="004D7E91"/>
    <w:rsid w:val="004E003A"/>
    <w:rsid w:val="004E041F"/>
    <w:rsid w:val="004E0768"/>
    <w:rsid w:val="004E1A31"/>
    <w:rsid w:val="004E2740"/>
    <w:rsid w:val="004E2DE0"/>
    <w:rsid w:val="004E4060"/>
    <w:rsid w:val="004E409A"/>
    <w:rsid w:val="004E6798"/>
    <w:rsid w:val="004E6AA1"/>
    <w:rsid w:val="004E70A0"/>
    <w:rsid w:val="004F0FB9"/>
    <w:rsid w:val="004F2820"/>
    <w:rsid w:val="004F2F7E"/>
    <w:rsid w:val="004F32B5"/>
    <w:rsid w:val="004F407E"/>
    <w:rsid w:val="004F5479"/>
    <w:rsid w:val="004F7357"/>
    <w:rsid w:val="004F7528"/>
    <w:rsid w:val="004F7BCA"/>
    <w:rsid w:val="004F7D89"/>
    <w:rsid w:val="00501981"/>
    <w:rsid w:val="00501A85"/>
    <w:rsid w:val="00501BB3"/>
    <w:rsid w:val="005021DD"/>
    <w:rsid w:val="005026CA"/>
    <w:rsid w:val="00502895"/>
    <w:rsid w:val="00502B72"/>
    <w:rsid w:val="00502FEE"/>
    <w:rsid w:val="00503AF4"/>
    <w:rsid w:val="005040C9"/>
    <w:rsid w:val="00504BC1"/>
    <w:rsid w:val="00505134"/>
    <w:rsid w:val="00505C04"/>
    <w:rsid w:val="00506F94"/>
    <w:rsid w:val="00510F46"/>
    <w:rsid w:val="00511F15"/>
    <w:rsid w:val="0051318C"/>
    <w:rsid w:val="005142CD"/>
    <w:rsid w:val="005143C9"/>
    <w:rsid w:val="005157A9"/>
    <w:rsid w:val="005173A7"/>
    <w:rsid w:val="005177E1"/>
    <w:rsid w:val="00520C0A"/>
    <w:rsid w:val="005218B6"/>
    <w:rsid w:val="00522589"/>
    <w:rsid w:val="00524545"/>
    <w:rsid w:val="00524843"/>
    <w:rsid w:val="00525594"/>
    <w:rsid w:val="005255BF"/>
    <w:rsid w:val="005257DE"/>
    <w:rsid w:val="00527200"/>
    <w:rsid w:val="00530157"/>
    <w:rsid w:val="00531EBE"/>
    <w:rsid w:val="00532039"/>
    <w:rsid w:val="00532F8B"/>
    <w:rsid w:val="00533737"/>
    <w:rsid w:val="005355F7"/>
    <w:rsid w:val="00535B79"/>
    <w:rsid w:val="00535D7C"/>
    <w:rsid w:val="00536091"/>
    <w:rsid w:val="00536579"/>
    <w:rsid w:val="00536C1E"/>
    <w:rsid w:val="00542B80"/>
    <w:rsid w:val="0054343A"/>
    <w:rsid w:val="00543974"/>
    <w:rsid w:val="00543EBF"/>
    <w:rsid w:val="00544ABA"/>
    <w:rsid w:val="0054593A"/>
    <w:rsid w:val="005467FB"/>
    <w:rsid w:val="00546AE9"/>
    <w:rsid w:val="00547989"/>
    <w:rsid w:val="0055097B"/>
    <w:rsid w:val="00551320"/>
    <w:rsid w:val="005518A4"/>
    <w:rsid w:val="00552768"/>
    <w:rsid w:val="00552935"/>
    <w:rsid w:val="00553127"/>
    <w:rsid w:val="005537D5"/>
    <w:rsid w:val="00554BE7"/>
    <w:rsid w:val="00556D68"/>
    <w:rsid w:val="00557173"/>
    <w:rsid w:val="0055747D"/>
    <w:rsid w:val="005576A1"/>
    <w:rsid w:val="00557A64"/>
    <w:rsid w:val="005605C0"/>
    <w:rsid w:val="00560D23"/>
    <w:rsid w:val="005615D8"/>
    <w:rsid w:val="00561688"/>
    <w:rsid w:val="005626D6"/>
    <w:rsid w:val="005638D4"/>
    <w:rsid w:val="005656ED"/>
    <w:rsid w:val="00566544"/>
    <w:rsid w:val="00566608"/>
    <w:rsid w:val="00566C83"/>
    <w:rsid w:val="00567CF5"/>
    <w:rsid w:val="005700FE"/>
    <w:rsid w:val="00570E24"/>
    <w:rsid w:val="00572760"/>
    <w:rsid w:val="005743DE"/>
    <w:rsid w:val="00574F3F"/>
    <w:rsid w:val="00575410"/>
    <w:rsid w:val="0057562C"/>
    <w:rsid w:val="005759F6"/>
    <w:rsid w:val="00575E3E"/>
    <w:rsid w:val="005765F5"/>
    <w:rsid w:val="00576D6C"/>
    <w:rsid w:val="00577A2E"/>
    <w:rsid w:val="00580060"/>
    <w:rsid w:val="00580E48"/>
    <w:rsid w:val="00580F0A"/>
    <w:rsid w:val="00581246"/>
    <w:rsid w:val="00582C3A"/>
    <w:rsid w:val="00582E1A"/>
    <w:rsid w:val="00583147"/>
    <w:rsid w:val="005833DA"/>
    <w:rsid w:val="00584416"/>
    <w:rsid w:val="00584B39"/>
    <w:rsid w:val="00585028"/>
    <w:rsid w:val="005854D1"/>
    <w:rsid w:val="00585F5B"/>
    <w:rsid w:val="0058620A"/>
    <w:rsid w:val="00587FC0"/>
    <w:rsid w:val="005906AD"/>
    <w:rsid w:val="00590DA6"/>
    <w:rsid w:val="00591900"/>
    <w:rsid w:val="00591C7D"/>
    <w:rsid w:val="00592B03"/>
    <w:rsid w:val="00593AB9"/>
    <w:rsid w:val="00594ABB"/>
    <w:rsid w:val="00594D1C"/>
    <w:rsid w:val="00594E36"/>
    <w:rsid w:val="00594F0A"/>
    <w:rsid w:val="0059525E"/>
    <w:rsid w:val="00595887"/>
    <w:rsid w:val="005961F7"/>
    <w:rsid w:val="00596B9C"/>
    <w:rsid w:val="00597C9A"/>
    <w:rsid w:val="005A054D"/>
    <w:rsid w:val="005A0A46"/>
    <w:rsid w:val="005A10B9"/>
    <w:rsid w:val="005A11EA"/>
    <w:rsid w:val="005A269F"/>
    <w:rsid w:val="005A289B"/>
    <w:rsid w:val="005A305E"/>
    <w:rsid w:val="005A30BB"/>
    <w:rsid w:val="005A3887"/>
    <w:rsid w:val="005B0542"/>
    <w:rsid w:val="005B2217"/>
    <w:rsid w:val="005B2225"/>
    <w:rsid w:val="005B2799"/>
    <w:rsid w:val="005B2B77"/>
    <w:rsid w:val="005B3211"/>
    <w:rsid w:val="005B3D4A"/>
    <w:rsid w:val="005B4303"/>
    <w:rsid w:val="005B4D87"/>
    <w:rsid w:val="005B773C"/>
    <w:rsid w:val="005B7DD1"/>
    <w:rsid w:val="005C00A0"/>
    <w:rsid w:val="005C014F"/>
    <w:rsid w:val="005C0597"/>
    <w:rsid w:val="005C28FA"/>
    <w:rsid w:val="005C40F4"/>
    <w:rsid w:val="005C43BE"/>
    <w:rsid w:val="005C44F3"/>
    <w:rsid w:val="005C5FCF"/>
    <w:rsid w:val="005C712D"/>
    <w:rsid w:val="005C7C75"/>
    <w:rsid w:val="005D0C20"/>
    <w:rsid w:val="005D0E4F"/>
    <w:rsid w:val="005D1E32"/>
    <w:rsid w:val="005D206B"/>
    <w:rsid w:val="005D22B7"/>
    <w:rsid w:val="005D2BDE"/>
    <w:rsid w:val="005D3D76"/>
    <w:rsid w:val="005D4578"/>
    <w:rsid w:val="005D4EFA"/>
    <w:rsid w:val="005D55BA"/>
    <w:rsid w:val="005D5ADB"/>
    <w:rsid w:val="005D648A"/>
    <w:rsid w:val="005D7E0D"/>
    <w:rsid w:val="005E234A"/>
    <w:rsid w:val="005E31FB"/>
    <w:rsid w:val="005E35CC"/>
    <w:rsid w:val="005E371E"/>
    <w:rsid w:val="005E53F9"/>
    <w:rsid w:val="005E70D1"/>
    <w:rsid w:val="005E775D"/>
    <w:rsid w:val="005E7CDF"/>
    <w:rsid w:val="005F0A43"/>
    <w:rsid w:val="005F27BF"/>
    <w:rsid w:val="005F2A9B"/>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27D"/>
    <w:rsid w:val="00604DC7"/>
    <w:rsid w:val="00604E47"/>
    <w:rsid w:val="00605441"/>
    <w:rsid w:val="00606970"/>
    <w:rsid w:val="00606A20"/>
    <w:rsid w:val="006072C6"/>
    <w:rsid w:val="006078F0"/>
    <w:rsid w:val="00607A2E"/>
    <w:rsid w:val="00611121"/>
    <w:rsid w:val="00611B4F"/>
    <w:rsid w:val="006130F7"/>
    <w:rsid w:val="00613AF8"/>
    <w:rsid w:val="00613D8E"/>
    <w:rsid w:val="006142E0"/>
    <w:rsid w:val="00616112"/>
    <w:rsid w:val="00616C53"/>
    <w:rsid w:val="006205CA"/>
    <w:rsid w:val="00621F53"/>
    <w:rsid w:val="00622E2A"/>
    <w:rsid w:val="00623089"/>
    <w:rsid w:val="0062308E"/>
    <w:rsid w:val="006234C4"/>
    <w:rsid w:val="00624251"/>
    <w:rsid w:val="006244C9"/>
    <w:rsid w:val="006245F6"/>
    <w:rsid w:val="0062475D"/>
    <w:rsid w:val="0062495F"/>
    <w:rsid w:val="0062660B"/>
    <w:rsid w:val="00626AD1"/>
    <w:rsid w:val="00626D5C"/>
    <w:rsid w:val="006304BC"/>
    <w:rsid w:val="00630DCE"/>
    <w:rsid w:val="0063120A"/>
    <w:rsid w:val="0063150B"/>
    <w:rsid w:val="00631585"/>
    <w:rsid w:val="006316D2"/>
    <w:rsid w:val="006323CE"/>
    <w:rsid w:val="00634ACF"/>
    <w:rsid w:val="00635035"/>
    <w:rsid w:val="0063580D"/>
    <w:rsid w:val="00635CAE"/>
    <w:rsid w:val="00637240"/>
    <w:rsid w:val="00643660"/>
    <w:rsid w:val="00644D3C"/>
    <w:rsid w:val="00645220"/>
    <w:rsid w:val="00646BED"/>
    <w:rsid w:val="00650139"/>
    <w:rsid w:val="00650F16"/>
    <w:rsid w:val="00652756"/>
    <w:rsid w:val="00652AD8"/>
    <w:rsid w:val="00652B79"/>
    <w:rsid w:val="00652C87"/>
    <w:rsid w:val="006533C3"/>
    <w:rsid w:val="00654068"/>
    <w:rsid w:val="00654B38"/>
    <w:rsid w:val="00654B83"/>
    <w:rsid w:val="00655061"/>
    <w:rsid w:val="0065510C"/>
    <w:rsid w:val="00655B63"/>
    <w:rsid w:val="006571F6"/>
    <w:rsid w:val="0066148D"/>
    <w:rsid w:val="00661895"/>
    <w:rsid w:val="006618CC"/>
    <w:rsid w:val="00662111"/>
    <w:rsid w:val="00662118"/>
    <w:rsid w:val="006638AD"/>
    <w:rsid w:val="0066588D"/>
    <w:rsid w:val="00666C4C"/>
    <w:rsid w:val="0066732C"/>
    <w:rsid w:val="006679F5"/>
    <w:rsid w:val="00667B77"/>
    <w:rsid w:val="00670850"/>
    <w:rsid w:val="006716DA"/>
    <w:rsid w:val="006728ED"/>
    <w:rsid w:val="006732B1"/>
    <w:rsid w:val="00674329"/>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7EE"/>
    <w:rsid w:val="00690A49"/>
    <w:rsid w:val="00690BB6"/>
    <w:rsid w:val="006918B2"/>
    <w:rsid w:val="00691B30"/>
    <w:rsid w:val="00691B3A"/>
    <w:rsid w:val="006933E6"/>
    <w:rsid w:val="00693E1F"/>
    <w:rsid w:val="00693ECB"/>
    <w:rsid w:val="00694797"/>
    <w:rsid w:val="00695887"/>
    <w:rsid w:val="0069613B"/>
    <w:rsid w:val="00697733"/>
    <w:rsid w:val="006A254E"/>
    <w:rsid w:val="006A2C30"/>
    <w:rsid w:val="006A301C"/>
    <w:rsid w:val="006A3E2B"/>
    <w:rsid w:val="006A6E17"/>
    <w:rsid w:val="006B120D"/>
    <w:rsid w:val="006B17E7"/>
    <w:rsid w:val="006B19E8"/>
    <w:rsid w:val="006B1A8A"/>
    <w:rsid w:val="006B1FD5"/>
    <w:rsid w:val="006B512B"/>
    <w:rsid w:val="006B555A"/>
    <w:rsid w:val="006B600A"/>
    <w:rsid w:val="006B6635"/>
    <w:rsid w:val="006B7D22"/>
    <w:rsid w:val="006B7D2C"/>
    <w:rsid w:val="006C089D"/>
    <w:rsid w:val="006C1019"/>
    <w:rsid w:val="006C2BB5"/>
    <w:rsid w:val="006C2BEE"/>
    <w:rsid w:val="006C2F35"/>
    <w:rsid w:val="006C3AD8"/>
    <w:rsid w:val="006C3F4B"/>
    <w:rsid w:val="006C4516"/>
    <w:rsid w:val="006C455E"/>
    <w:rsid w:val="006C5958"/>
    <w:rsid w:val="006C5B4F"/>
    <w:rsid w:val="006C643C"/>
    <w:rsid w:val="006C6BF8"/>
    <w:rsid w:val="006C6E3A"/>
    <w:rsid w:val="006C6FD7"/>
    <w:rsid w:val="006D00DB"/>
    <w:rsid w:val="006D0361"/>
    <w:rsid w:val="006D06AB"/>
    <w:rsid w:val="006D16B0"/>
    <w:rsid w:val="006D2182"/>
    <w:rsid w:val="006D2444"/>
    <w:rsid w:val="006D254B"/>
    <w:rsid w:val="006D289B"/>
    <w:rsid w:val="006D3BE1"/>
    <w:rsid w:val="006D48FC"/>
    <w:rsid w:val="006D4C1B"/>
    <w:rsid w:val="006D55D1"/>
    <w:rsid w:val="006D5653"/>
    <w:rsid w:val="006D62BC"/>
    <w:rsid w:val="006D6450"/>
    <w:rsid w:val="006D6939"/>
    <w:rsid w:val="006D7EB0"/>
    <w:rsid w:val="006E0138"/>
    <w:rsid w:val="006E0BB0"/>
    <w:rsid w:val="006E12C3"/>
    <w:rsid w:val="006E2529"/>
    <w:rsid w:val="006E2EA9"/>
    <w:rsid w:val="006E3DC1"/>
    <w:rsid w:val="006E45F3"/>
    <w:rsid w:val="006E4A2F"/>
    <w:rsid w:val="006E4ED4"/>
    <w:rsid w:val="006E530E"/>
    <w:rsid w:val="006E56F2"/>
    <w:rsid w:val="006E5E19"/>
    <w:rsid w:val="006E61C3"/>
    <w:rsid w:val="006E799D"/>
    <w:rsid w:val="006F0593"/>
    <w:rsid w:val="006F1064"/>
    <w:rsid w:val="006F175B"/>
    <w:rsid w:val="006F1EB7"/>
    <w:rsid w:val="006F52E5"/>
    <w:rsid w:val="006F6066"/>
    <w:rsid w:val="006F6850"/>
    <w:rsid w:val="006F707E"/>
    <w:rsid w:val="007001DC"/>
    <w:rsid w:val="007018AB"/>
    <w:rsid w:val="007025CB"/>
    <w:rsid w:val="007034AA"/>
    <w:rsid w:val="00703C9D"/>
    <w:rsid w:val="0070490C"/>
    <w:rsid w:val="00704B3E"/>
    <w:rsid w:val="007052B8"/>
    <w:rsid w:val="00705C38"/>
    <w:rsid w:val="00706465"/>
    <w:rsid w:val="0070695A"/>
    <w:rsid w:val="007070A0"/>
    <w:rsid w:val="0070782D"/>
    <w:rsid w:val="007104FE"/>
    <w:rsid w:val="007109C2"/>
    <w:rsid w:val="00711340"/>
    <w:rsid w:val="00712C42"/>
    <w:rsid w:val="00713DE4"/>
    <w:rsid w:val="0071499B"/>
    <w:rsid w:val="00714C47"/>
    <w:rsid w:val="00715DFF"/>
    <w:rsid w:val="00716462"/>
    <w:rsid w:val="007204D7"/>
    <w:rsid w:val="0072107F"/>
    <w:rsid w:val="00721084"/>
    <w:rsid w:val="0072110D"/>
    <w:rsid w:val="00721262"/>
    <w:rsid w:val="00721D9B"/>
    <w:rsid w:val="00722121"/>
    <w:rsid w:val="007224B9"/>
    <w:rsid w:val="00722DCF"/>
    <w:rsid w:val="00722F94"/>
    <w:rsid w:val="0072321B"/>
    <w:rsid w:val="00723AA7"/>
    <w:rsid w:val="0072432E"/>
    <w:rsid w:val="00725360"/>
    <w:rsid w:val="00726036"/>
    <w:rsid w:val="00726279"/>
    <w:rsid w:val="0072690E"/>
    <w:rsid w:val="00726A9B"/>
    <w:rsid w:val="00727530"/>
    <w:rsid w:val="00730F96"/>
    <w:rsid w:val="00731E7C"/>
    <w:rsid w:val="007329EF"/>
    <w:rsid w:val="0073327A"/>
    <w:rsid w:val="00734EBE"/>
    <w:rsid w:val="00736DD8"/>
    <w:rsid w:val="0074076A"/>
    <w:rsid w:val="00741AF4"/>
    <w:rsid w:val="00741DCC"/>
    <w:rsid w:val="0074203A"/>
    <w:rsid w:val="00742488"/>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37A"/>
    <w:rsid w:val="00751B83"/>
    <w:rsid w:val="00754359"/>
    <w:rsid w:val="00754411"/>
    <w:rsid w:val="00754BD9"/>
    <w:rsid w:val="00754E7A"/>
    <w:rsid w:val="0075540C"/>
    <w:rsid w:val="00755DB1"/>
    <w:rsid w:val="007574FC"/>
    <w:rsid w:val="00760975"/>
    <w:rsid w:val="007612A8"/>
    <w:rsid w:val="00761FDA"/>
    <w:rsid w:val="007621FF"/>
    <w:rsid w:val="007634E3"/>
    <w:rsid w:val="00764194"/>
    <w:rsid w:val="00764EC4"/>
    <w:rsid w:val="00765161"/>
    <w:rsid w:val="00765ED3"/>
    <w:rsid w:val="0076681D"/>
    <w:rsid w:val="00766A65"/>
    <w:rsid w:val="007671F5"/>
    <w:rsid w:val="007676B8"/>
    <w:rsid w:val="0077175C"/>
    <w:rsid w:val="00771870"/>
    <w:rsid w:val="00771BF9"/>
    <w:rsid w:val="007723C8"/>
    <w:rsid w:val="00772F8A"/>
    <w:rsid w:val="007739C6"/>
    <w:rsid w:val="0077438C"/>
    <w:rsid w:val="00774889"/>
    <w:rsid w:val="00774FF5"/>
    <w:rsid w:val="007750B3"/>
    <w:rsid w:val="00775F76"/>
    <w:rsid w:val="00776AEA"/>
    <w:rsid w:val="00777BA0"/>
    <w:rsid w:val="007803BD"/>
    <w:rsid w:val="007811DC"/>
    <w:rsid w:val="00781D7F"/>
    <w:rsid w:val="007820FA"/>
    <w:rsid w:val="0078285F"/>
    <w:rsid w:val="00783207"/>
    <w:rsid w:val="00783E1D"/>
    <w:rsid w:val="0078483B"/>
    <w:rsid w:val="00784EED"/>
    <w:rsid w:val="00785900"/>
    <w:rsid w:val="00786958"/>
    <w:rsid w:val="00786E71"/>
    <w:rsid w:val="00787E2F"/>
    <w:rsid w:val="0079162F"/>
    <w:rsid w:val="00791FE1"/>
    <w:rsid w:val="00792E93"/>
    <w:rsid w:val="00793FC4"/>
    <w:rsid w:val="00794924"/>
    <w:rsid w:val="00795299"/>
    <w:rsid w:val="00797024"/>
    <w:rsid w:val="007977B9"/>
    <w:rsid w:val="007A0BC2"/>
    <w:rsid w:val="007A1F44"/>
    <w:rsid w:val="007A23FF"/>
    <w:rsid w:val="007A295B"/>
    <w:rsid w:val="007A2BB1"/>
    <w:rsid w:val="007A3424"/>
    <w:rsid w:val="007A35EF"/>
    <w:rsid w:val="007A43A2"/>
    <w:rsid w:val="007A4D04"/>
    <w:rsid w:val="007A7A96"/>
    <w:rsid w:val="007B03AF"/>
    <w:rsid w:val="007B1543"/>
    <w:rsid w:val="007B1AC0"/>
    <w:rsid w:val="007B270A"/>
    <w:rsid w:val="007B2D3B"/>
    <w:rsid w:val="007B4B71"/>
    <w:rsid w:val="007B52CD"/>
    <w:rsid w:val="007B7DC1"/>
    <w:rsid w:val="007B7EDB"/>
    <w:rsid w:val="007C19AD"/>
    <w:rsid w:val="007C3598"/>
    <w:rsid w:val="007C3FA8"/>
    <w:rsid w:val="007C68DA"/>
    <w:rsid w:val="007D229A"/>
    <w:rsid w:val="007D2F44"/>
    <w:rsid w:val="007D2F4D"/>
    <w:rsid w:val="007D4178"/>
    <w:rsid w:val="007D4D33"/>
    <w:rsid w:val="007D7175"/>
    <w:rsid w:val="007D7E66"/>
    <w:rsid w:val="007E1369"/>
    <w:rsid w:val="007E1A1B"/>
    <w:rsid w:val="007E1A88"/>
    <w:rsid w:val="007E4C88"/>
    <w:rsid w:val="007E585E"/>
    <w:rsid w:val="007E7DDF"/>
    <w:rsid w:val="007F11C8"/>
    <w:rsid w:val="007F1CFB"/>
    <w:rsid w:val="007F220B"/>
    <w:rsid w:val="007F27DD"/>
    <w:rsid w:val="007F54BD"/>
    <w:rsid w:val="007F5E04"/>
    <w:rsid w:val="007F6880"/>
    <w:rsid w:val="007F76B4"/>
    <w:rsid w:val="008001B4"/>
    <w:rsid w:val="00800769"/>
    <w:rsid w:val="00800ED2"/>
    <w:rsid w:val="00801FDA"/>
    <w:rsid w:val="00802E74"/>
    <w:rsid w:val="0080467E"/>
    <w:rsid w:val="00804B92"/>
    <w:rsid w:val="00804E21"/>
    <w:rsid w:val="00805092"/>
    <w:rsid w:val="00806AAF"/>
    <w:rsid w:val="00806E9A"/>
    <w:rsid w:val="008070AC"/>
    <w:rsid w:val="008101FD"/>
    <w:rsid w:val="00810D8D"/>
    <w:rsid w:val="00811835"/>
    <w:rsid w:val="0081581D"/>
    <w:rsid w:val="008161CE"/>
    <w:rsid w:val="008172BE"/>
    <w:rsid w:val="008175C2"/>
    <w:rsid w:val="00817B71"/>
    <w:rsid w:val="00820244"/>
    <w:rsid w:val="008221B3"/>
    <w:rsid w:val="0082248E"/>
    <w:rsid w:val="00824FDF"/>
    <w:rsid w:val="00825125"/>
    <w:rsid w:val="008257CC"/>
    <w:rsid w:val="008261EB"/>
    <w:rsid w:val="008274BF"/>
    <w:rsid w:val="00830DC3"/>
    <w:rsid w:val="00831555"/>
    <w:rsid w:val="00831F52"/>
    <w:rsid w:val="00832154"/>
    <w:rsid w:val="00832F5C"/>
    <w:rsid w:val="00835855"/>
    <w:rsid w:val="008359E0"/>
    <w:rsid w:val="00836E78"/>
    <w:rsid w:val="008376F6"/>
    <w:rsid w:val="00837D5B"/>
    <w:rsid w:val="00840607"/>
    <w:rsid w:val="00841CD2"/>
    <w:rsid w:val="00842B77"/>
    <w:rsid w:val="0084309F"/>
    <w:rsid w:val="00845C12"/>
    <w:rsid w:val="008469D9"/>
    <w:rsid w:val="00846DC0"/>
    <w:rsid w:val="008474A7"/>
    <w:rsid w:val="008506B6"/>
    <w:rsid w:val="00850AE0"/>
    <w:rsid w:val="00850E5F"/>
    <w:rsid w:val="00851982"/>
    <w:rsid w:val="008524D2"/>
    <w:rsid w:val="00852C9D"/>
    <w:rsid w:val="00852E19"/>
    <w:rsid w:val="00856833"/>
    <w:rsid w:val="00856840"/>
    <w:rsid w:val="0086087C"/>
    <w:rsid w:val="00860D8E"/>
    <w:rsid w:val="0086275E"/>
    <w:rsid w:val="00863908"/>
    <w:rsid w:val="00864440"/>
    <w:rsid w:val="00864D76"/>
    <w:rsid w:val="008650FC"/>
    <w:rsid w:val="00866EB3"/>
    <w:rsid w:val="0086701A"/>
    <w:rsid w:val="00867BD2"/>
    <w:rsid w:val="00867FA6"/>
    <w:rsid w:val="00870B2A"/>
    <w:rsid w:val="00870C18"/>
    <w:rsid w:val="00870F39"/>
    <w:rsid w:val="008712FD"/>
    <w:rsid w:val="008716A1"/>
    <w:rsid w:val="00872D3F"/>
    <w:rsid w:val="008733E4"/>
    <w:rsid w:val="00873F15"/>
    <w:rsid w:val="00874096"/>
    <w:rsid w:val="008756A4"/>
    <w:rsid w:val="00875F73"/>
    <w:rsid w:val="00880F30"/>
    <w:rsid w:val="008821F9"/>
    <w:rsid w:val="008833E8"/>
    <w:rsid w:val="00887B48"/>
    <w:rsid w:val="0089176E"/>
    <w:rsid w:val="008917E0"/>
    <w:rsid w:val="00892365"/>
    <w:rsid w:val="00892BE5"/>
    <w:rsid w:val="0089387C"/>
    <w:rsid w:val="0089444E"/>
    <w:rsid w:val="00894879"/>
    <w:rsid w:val="008949DF"/>
    <w:rsid w:val="008951DB"/>
    <w:rsid w:val="00896C81"/>
    <w:rsid w:val="00896D83"/>
    <w:rsid w:val="00897D3C"/>
    <w:rsid w:val="008A0AB2"/>
    <w:rsid w:val="008A0CFC"/>
    <w:rsid w:val="008A12FE"/>
    <w:rsid w:val="008A28B6"/>
    <w:rsid w:val="008A2BB1"/>
    <w:rsid w:val="008A2DC4"/>
    <w:rsid w:val="008A3466"/>
    <w:rsid w:val="008A389F"/>
    <w:rsid w:val="008A3D02"/>
    <w:rsid w:val="008A5940"/>
    <w:rsid w:val="008A73B2"/>
    <w:rsid w:val="008B043F"/>
    <w:rsid w:val="008B055E"/>
    <w:rsid w:val="008B0769"/>
    <w:rsid w:val="008B079C"/>
    <w:rsid w:val="008B0808"/>
    <w:rsid w:val="008B0A9D"/>
    <w:rsid w:val="008B0AEC"/>
    <w:rsid w:val="008B193E"/>
    <w:rsid w:val="008B1E53"/>
    <w:rsid w:val="008B1E5B"/>
    <w:rsid w:val="008B389D"/>
    <w:rsid w:val="008B3C5C"/>
    <w:rsid w:val="008B47EA"/>
    <w:rsid w:val="008B5299"/>
    <w:rsid w:val="008B5A5F"/>
    <w:rsid w:val="008B5AB0"/>
    <w:rsid w:val="008B6054"/>
    <w:rsid w:val="008B7B08"/>
    <w:rsid w:val="008C0671"/>
    <w:rsid w:val="008C13F0"/>
    <w:rsid w:val="008C1F26"/>
    <w:rsid w:val="008C2A3A"/>
    <w:rsid w:val="008C3E77"/>
    <w:rsid w:val="008C4C7E"/>
    <w:rsid w:val="008C5AF4"/>
    <w:rsid w:val="008C5C46"/>
    <w:rsid w:val="008C6184"/>
    <w:rsid w:val="008C6610"/>
    <w:rsid w:val="008C785E"/>
    <w:rsid w:val="008D0AFB"/>
    <w:rsid w:val="008D1511"/>
    <w:rsid w:val="008D32DF"/>
    <w:rsid w:val="008D3438"/>
    <w:rsid w:val="008D35E9"/>
    <w:rsid w:val="008D3959"/>
    <w:rsid w:val="008D3966"/>
    <w:rsid w:val="008D4352"/>
    <w:rsid w:val="008D60BC"/>
    <w:rsid w:val="008D6AF7"/>
    <w:rsid w:val="008D6D7B"/>
    <w:rsid w:val="008D7EB7"/>
    <w:rsid w:val="008E04E4"/>
    <w:rsid w:val="008E0A30"/>
    <w:rsid w:val="008E0EB8"/>
    <w:rsid w:val="008E10A6"/>
    <w:rsid w:val="008E1271"/>
    <w:rsid w:val="008E2251"/>
    <w:rsid w:val="008E24B3"/>
    <w:rsid w:val="008E24CA"/>
    <w:rsid w:val="008E2F6E"/>
    <w:rsid w:val="008E38AD"/>
    <w:rsid w:val="008E3EEC"/>
    <w:rsid w:val="008E4EB5"/>
    <w:rsid w:val="008E50C5"/>
    <w:rsid w:val="008E5BF2"/>
    <w:rsid w:val="008E5C81"/>
    <w:rsid w:val="008F05E0"/>
    <w:rsid w:val="008F0A38"/>
    <w:rsid w:val="008F0F84"/>
    <w:rsid w:val="008F1014"/>
    <w:rsid w:val="008F11C9"/>
    <w:rsid w:val="008F16F5"/>
    <w:rsid w:val="008F23D8"/>
    <w:rsid w:val="008F2FD5"/>
    <w:rsid w:val="008F37E5"/>
    <w:rsid w:val="008F3C72"/>
    <w:rsid w:val="008F48C2"/>
    <w:rsid w:val="008F5840"/>
    <w:rsid w:val="008F5C61"/>
    <w:rsid w:val="008F5EEF"/>
    <w:rsid w:val="008F66FE"/>
    <w:rsid w:val="008F7143"/>
    <w:rsid w:val="008F72CC"/>
    <w:rsid w:val="008F72CD"/>
    <w:rsid w:val="00900D27"/>
    <w:rsid w:val="00902AF4"/>
    <w:rsid w:val="00903802"/>
    <w:rsid w:val="00904B88"/>
    <w:rsid w:val="00905CCA"/>
    <w:rsid w:val="0090696D"/>
    <w:rsid w:val="00906CD6"/>
    <w:rsid w:val="00906E4D"/>
    <w:rsid w:val="00906F31"/>
    <w:rsid w:val="009078B3"/>
    <w:rsid w:val="00907A77"/>
    <w:rsid w:val="00907E00"/>
    <w:rsid w:val="0091088D"/>
    <w:rsid w:val="009109D7"/>
    <w:rsid w:val="00910A23"/>
    <w:rsid w:val="00910EEB"/>
    <w:rsid w:val="00910FC9"/>
    <w:rsid w:val="0091291A"/>
    <w:rsid w:val="00913612"/>
    <w:rsid w:val="0091366A"/>
    <w:rsid w:val="00913824"/>
    <w:rsid w:val="00915757"/>
    <w:rsid w:val="009159B3"/>
    <w:rsid w:val="00916181"/>
    <w:rsid w:val="00917A0D"/>
    <w:rsid w:val="009204C5"/>
    <w:rsid w:val="0092180D"/>
    <w:rsid w:val="009232C9"/>
    <w:rsid w:val="00923608"/>
    <w:rsid w:val="009238E5"/>
    <w:rsid w:val="00923F12"/>
    <w:rsid w:val="00924FF8"/>
    <w:rsid w:val="00925BA8"/>
    <w:rsid w:val="00926DA7"/>
    <w:rsid w:val="00927F8B"/>
    <w:rsid w:val="0093094D"/>
    <w:rsid w:val="0093125D"/>
    <w:rsid w:val="009328C7"/>
    <w:rsid w:val="009336EC"/>
    <w:rsid w:val="00933F56"/>
    <w:rsid w:val="00934C13"/>
    <w:rsid w:val="00935228"/>
    <w:rsid w:val="009355A2"/>
    <w:rsid w:val="00935F9E"/>
    <w:rsid w:val="00936C8A"/>
    <w:rsid w:val="00936D98"/>
    <w:rsid w:val="009408DF"/>
    <w:rsid w:val="00941ABA"/>
    <w:rsid w:val="00942C80"/>
    <w:rsid w:val="00943197"/>
    <w:rsid w:val="009435F2"/>
    <w:rsid w:val="009437AC"/>
    <w:rsid w:val="00945180"/>
    <w:rsid w:val="0094590C"/>
    <w:rsid w:val="00946355"/>
    <w:rsid w:val="009468B7"/>
    <w:rsid w:val="009471A3"/>
    <w:rsid w:val="0094724E"/>
    <w:rsid w:val="00947253"/>
    <w:rsid w:val="00947973"/>
    <w:rsid w:val="00947BE6"/>
    <w:rsid w:val="0095048D"/>
    <w:rsid w:val="00951ADB"/>
    <w:rsid w:val="0095380C"/>
    <w:rsid w:val="00954353"/>
    <w:rsid w:val="00955C0A"/>
    <w:rsid w:val="00955C4F"/>
    <w:rsid w:val="009579AA"/>
    <w:rsid w:val="00962437"/>
    <w:rsid w:val="00965055"/>
    <w:rsid w:val="009657F1"/>
    <w:rsid w:val="0096611B"/>
    <w:rsid w:val="0096625D"/>
    <w:rsid w:val="009709F8"/>
    <w:rsid w:val="00972929"/>
    <w:rsid w:val="00972F91"/>
    <w:rsid w:val="00973827"/>
    <w:rsid w:val="009742D3"/>
    <w:rsid w:val="00977BA7"/>
    <w:rsid w:val="00980269"/>
    <w:rsid w:val="00980517"/>
    <w:rsid w:val="0098194F"/>
    <w:rsid w:val="009826C8"/>
    <w:rsid w:val="009836E4"/>
    <w:rsid w:val="0098412F"/>
    <w:rsid w:val="009851C2"/>
    <w:rsid w:val="00985D30"/>
    <w:rsid w:val="00985F28"/>
    <w:rsid w:val="00986149"/>
    <w:rsid w:val="00986176"/>
    <w:rsid w:val="00986E7F"/>
    <w:rsid w:val="00986ED9"/>
    <w:rsid w:val="00987536"/>
    <w:rsid w:val="00990BD5"/>
    <w:rsid w:val="0099196F"/>
    <w:rsid w:val="00992B98"/>
    <w:rsid w:val="0099359F"/>
    <w:rsid w:val="00994871"/>
    <w:rsid w:val="00994E08"/>
    <w:rsid w:val="009951F9"/>
    <w:rsid w:val="00995C95"/>
    <w:rsid w:val="00995E85"/>
    <w:rsid w:val="009962BF"/>
    <w:rsid w:val="00996468"/>
    <w:rsid w:val="00996876"/>
    <w:rsid w:val="00996909"/>
    <w:rsid w:val="00996FFA"/>
    <w:rsid w:val="009972D1"/>
    <w:rsid w:val="009973F1"/>
    <w:rsid w:val="009973F3"/>
    <w:rsid w:val="009A010D"/>
    <w:rsid w:val="009A0C6F"/>
    <w:rsid w:val="009A14EF"/>
    <w:rsid w:val="009A2105"/>
    <w:rsid w:val="009A2DF9"/>
    <w:rsid w:val="009A36CC"/>
    <w:rsid w:val="009A3A86"/>
    <w:rsid w:val="009A4700"/>
    <w:rsid w:val="009A4869"/>
    <w:rsid w:val="009A6A6B"/>
    <w:rsid w:val="009B1EF9"/>
    <w:rsid w:val="009B26AC"/>
    <w:rsid w:val="009B2A0F"/>
    <w:rsid w:val="009B37E2"/>
    <w:rsid w:val="009B4519"/>
    <w:rsid w:val="009B506B"/>
    <w:rsid w:val="009B57EF"/>
    <w:rsid w:val="009B5B85"/>
    <w:rsid w:val="009B7204"/>
    <w:rsid w:val="009C0074"/>
    <w:rsid w:val="009C01A2"/>
    <w:rsid w:val="009C0564"/>
    <w:rsid w:val="009C221F"/>
    <w:rsid w:val="009C2685"/>
    <w:rsid w:val="009C38F0"/>
    <w:rsid w:val="009C39BC"/>
    <w:rsid w:val="009C4BC2"/>
    <w:rsid w:val="009C4D22"/>
    <w:rsid w:val="009C7320"/>
    <w:rsid w:val="009C7EE9"/>
    <w:rsid w:val="009D0729"/>
    <w:rsid w:val="009D0F66"/>
    <w:rsid w:val="009D1A06"/>
    <w:rsid w:val="009D1BA4"/>
    <w:rsid w:val="009D22E4"/>
    <w:rsid w:val="009D22F7"/>
    <w:rsid w:val="009D319C"/>
    <w:rsid w:val="009D44EB"/>
    <w:rsid w:val="009D5BAB"/>
    <w:rsid w:val="009D6A0A"/>
    <w:rsid w:val="009E058F"/>
    <w:rsid w:val="009E0A9E"/>
    <w:rsid w:val="009E19A2"/>
    <w:rsid w:val="009E3AFD"/>
    <w:rsid w:val="009E3C7D"/>
    <w:rsid w:val="009E3CDD"/>
    <w:rsid w:val="009E45E0"/>
    <w:rsid w:val="009E4B16"/>
    <w:rsid w:val="009E5B86"/>
    <w:rsid w:val="009E5C60"/>
    <w:rsid w:val="009E64DB"/>
    <w:rsid w:val="009E6794"/>
    <w:rsid w:val="009E7189"/>
    <w:rsid w:val="009E7E46"/>
    <w:rsid w:val="009E7FC1"/>
    <w:rsid w:val="009F01E1"/>
    <w:rsid w:val="009F0B4D"/>
    <w:rsid w:val="009F1096"/>
    <w:rsid w:val="009F150E"/>
    <w:rsid w:val="009F1536"/>
    <w:rsid w:val="009F27AD"/>
    <w:rsid w:val="009F39E5"/>
    <w:rsid w:val="009F3EC2"/>
    <w:rsid w:val="009F3FB5"/>
    <w:rsid w:val="009F521F"/>
    <w:rsid w:val="009F553C"/>
    <w:rsid w:val="009F58DC"/>
    <w:rsid w:val="009F59F8"/>
    <w:rsid w:val="00A005B0"/>
    <w:rsid w:val="00A01F17"/>
    <w:rsid w:val="00A022A5"/>
    <w:rsid w:val="00A02801"/>
    <w:rsid w:val="00A03A22"/>
    <w:rsid w:val="00A04634"/>
    <w:rsid w:val="00A04913"/>
    <w:rsid w:val="00A05F15"/>
    <w:rsid w:val="00A06119"/>
    <w:rsid w:val="00A07A48"/>
    <w:rsid w:val="00A108EE"/>
    <w:rsid w:val="00A10BB8"/>
    <w:rsid w:val="00A1200D"/>
    <w:rsid w:val="00A12878"/>
    <w:rsid w:val="00A137E4"/>
    <w:rsid w:val="00A14813"/>
    <w:rsid w:val="00A1566A"/>
    <w:rsid w:val="00A165BF"/>
    <w:rsid w:val="00A1717B"/>
    <w:rsid w:val="00A172E8"/>
    <w:rsid w:val="00A179FF"/>
    <w:rsid w:val="00A20D9F"/>
    <w:rsid w:val="00A21A36"/>
    <w:rsid w:val="00A2422A"/>
    <w:rsid w:val="00A25294"/>
    <w:rsid w:val="00A254EE"/>
    <w:rsid w:val="00A25BE7"/>
    <w:rsid w:val="00A26743"/>
    <w:rsid w:val="00A27008"/>
    <w:rsid w:val="00A27CDF"/>
    <w:rsid w:val="00A305F7"/>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5C"/>
    <w:rsid w:val="00A4549F"/>
    <w:rsid w:val="00A45B9B"/>
    <w:rsid w:val="00A462FE"/>
    <w:rsid w:val="00A46FD1"/>
    <w:rsid w:val="00A47BEB"/>
    <w:rsid w:val="00A501C9"/>
    <w:rsid w:val="00A50506"/>
    <w:rsid w:val="00A5124D"/>
    <w:rsid w:val="00A53F55"/>
    <w:rsid w:val="00A5417B"/>
    <w:rsid w:val="00A54599"/>
    <w:rsid w:val="00A54B82"/>
    <w:rsid w:val="00A54D11"/>
    <w:rsid w:val="00A569D4"/>
    <w:rsid w:val="00A57F1A"/>
    <w:rsid w:val="00A60163"/>
    <w:rsid w:val="00A6038D"/>
    <w:rsid w:val="00A60CF0"/>
    <w:rsid w:val="00A61429"/>
    <w:rsid w:val="00A61514"/>
    <w:rsid w:val="00A61645"/>
    <w:rsid w:val="00A61C8A"/>
    <w:rsid w:val="00A62080"/>
    <w:rsid w:val="00A62866"/>
    <w:rsid w:val="00A62F45"/>
    <w:rsid w:val="00A62FA8"/>
    <w:rsid w:val="00A630A2"/>
    <w:rsid w:val="00A632B8"/>
    <w:rsid w:val="00A63BF3"/>
    <w:rsid w:val="00A64942"/>
    <w:rsid w:val="00A64FBA"/>
    <w:rsid w:val="00A656AD"/>
    <w:rsid w:val="00A65911"/>
    <w:rsid w:val="00A6643C"/>
    <w:rsid w:val="00A66A2C"/>
    <w:rsid w:val="00A67544"/>
    <w:rsid w:val="00A7075B"/>
    <w:rsid w:val="00A71CE6"/>
    <w:rsid w:val="00A71D23"/>
    <w:rsid w:val="00A72095"/>
    <w:rsid w:val="00A72179"/>
    <w:rsid w:val="00A7333A"/>
    <w:rsid w:val="00A73D0D"/>
    <w:rsid w:val="00A74A92"/>
    <w:rsid w:val="00A7543C"/>
    <w:rsid w:val="00A75CC1"/>
    <w:rsid w:val="00A75E88"/>
    <w:rsid w:val="00A76769"/>
    <w:rsid w:val="00A8056E"/>
    <w:rsid w:val="00A82D58"/>
    <w:rsid w:val="00A8399D"/>
    <w:rsid w:val="00A83E3D"/>
    <w:rsid w:val="00A8443A"/>
    <w:rsid w:val="00A8479C"/>
    <w:rsid w:val="00A8557B"/>
    <w:rsid w:val="00A85A05"/>
    <w:rsid w:val="00A86D63"/>
    <w:rsid w:val="00A87797"/>
    <w:rsid w:val="00A87B64"/>
    <w:rsid w:val="00A90E72"/>
    <w:rsid w:val="00A922A2"/>
    <w:rsid w:val="00A92BD6"/>
    <w:rsid w:val="00A9327B"/>
    <w:rsid w:val="00A93B69"/>
    <w:rsid w:val="00A963C7"/>
    <w:rsid w:val="00A97BA4"/>
    <w:rsid w:val="00AA1626"/>
    <w:rsid w:val="00AA1C25"/>
    <w:rsid w:val="00AA2065"/>
    <w:rsid w:val="00AA332D"/>
    <w:rsid w:val="00AA3DB7"/>
    <w:rsid w:val="00AA51F5"/>
    <w:rsid w:val="00AA5E3B"/>
    <w:rsid w:val="00AA68B4"/>
    <w:rsid w:val="00AB0543"/>
    <w:rsid w:val="00AB0AC9"/>
    <w:rsid w:val="00AB185A"/>
    <w:rsid w:val="00AB1BA7"/>
    <w:rsid w:val="00AB1E04"/>
    <w:rsid w:val="00AB21E9"/>
    <w:rsid w:val="00AB29CF"/>
    <w:rsid w:val="00AB3113"/>
    <w:rsid w:val="00AB348A"/>
    <w:rsid w:val="00AB3F38"/>
    <w:rsid w:val="00AB43EC"/>
    <w:rsid w:val="00AB4BF4"/>
    <w:rsid w:val="00AB5ADF"/>
    <w:rsid w:val="00AB5E57"/>
    <w:rsid w:val="00AB725F"/>
    <w:rsid w:val="00AC0705"/>
    <w:rsid w:val="00AC109B"/>
    <w:rsid w:val="00AC1293"/>
    <w:rsid w:val="00AC4B81"/>
    <w:rsid w:val="00AC6338"/>
    <w:rsid w:val="00AC74DA"/>
    <w:rsid w:val="00AC7A2B"/>
    <w:rsid w:val="00AC7C25"/>
    <w:rsid w:val="00AD0A51"/>
    <w:rsid w:val="00AD0B37"/>
    <w:rsid w:val="00AD11F7"/>
    <w:rsid w:val="00AD1DB7"/>
    <w:rsid w:val="00AD2852"/>
    <w:rsid w:val="00AD3976"/>
    <w:rsid w:val="00AD44C3"/>
    <w:rsid w:val="00AD4D2A"/>
    <w:rsid w:val="00AD542F"/>
    <w:rsid w:val="00AD7134"/>
    <w:rsid w:val="00AD7305"/>
    <w:rsid w:val="00AD7E64"/>
    <w:rsid w:val="00AE01BC"/>
    <w:rsid w:val="00AE0C56"/>
    <w:rsid w:val="00AE149E"/>
    <w:rsid w:val="00AE22F2"/>
    <w:rsid w:val="00AE29FC"/>
    <w:rsid w:val="00AE2F3F"/>
    <w:rsid w:val="00AE3B4E"/>
    <w:rsid w:val="00AE59EC"/>
    <w:rsid w:val="00AE67B3"/>
    <w:rsid w:val="00AE7864"/>
    <w:rsid w:val="00AE7949"/>
    <w:rsid w:val="00AE7E01"/>
    <w:rsid w:val="00AF25D5"/>
    <w:rsid w:val="00AF27E4"/>
    <w:rsid w:val="00AF3CE7"/>
    <w:rsid w:val="00AF3DBB"/>
    <w:rsid w:val="00AF430B"/>
    <w:rsid w:val="00AF445E"/>
    <w:rsid w:val="00AF5194"/>
    <w:rsid w:val="00AF53EF"/>
    <w:rsid w:val="00AF73C3"/>
    <w:rsid w:val="00AF795C"/>
    <w:rsid w:val="00B00752"/>
    <w:rsid w:val="00B026C1"/>
    <w:rsid w:val="00B02B9C"/>
    <w:rsid w:val="00B0353B"/>
    <w:rsid w:val="00B040B2"/>
    <w:rsid w:val="00B06670"/>
    <w:rsid w:val="00B10558"/>
    <w:rsid w:val="00B106E5"/>
    <w:rsid w:val="00B13832"/>
    <w:rsid w:val="00B156A9"/>
    <w:rsid w:val="00B15F83"/>
    <w:rsid w:val="00B160FF"/>
    <w:rsid w:val="00B16322"/>
    <w:rsid w:val="00B1662E"/>
    <w:rsid w:val="00B16A6F"/>
    <w:rsid w:val="00B20B3B"/>
    <w:rsid w:val="00B21C59"/>
    <w:rsid w:val="00B22C0D"/>
    <w:rsid w:val="00B23212"/>
    <w:rsid w:val="00B23AF4"/>
    <w:rsid w:val="00B23C15"/>
    <w:rsid w:val="00B25762"/>
    <w:rsid w:val="00B25B40"/>
    <w:rsid w:val="00B25FDE"/>
    <w:rsid w:val="00B26AB0"/>
    <w:rsid w:val="00B26AD2"/>
    <w:rsid w:val="00B26CA2"/>
    <w:rsid w:val="00B30B4E"/>
    <w:rsid w:val="00B31246"/>
    <w:rsid w:val="00B315C5"/>
    <w:rsid w:val="00B3163D"/>
    <w:rsid w:val="00B326FF"/>
    <w:rsid w:val="00B340AA"/>
    <w:rsid w:val="00B34A9F"/>
    <w:rsid w:val="00B34B80"/>
    <w:rsid w:val="00B3551B"/>
    <w:rsid w:val="00B3584C"/>
    <w:rsid w:val="00B35CDA"/>
    <w:rsid w:val="00B37D97"/>
    <w:rsid w:val="00B411BD"/>
    <w:rsid w:val="00B41559"/>
    <w:rsid w:val="00B41607"/>
    <w:rsid w:val="00B418E8"/>
    <w:rsid w:val="00B41D31"/>
    <w:rsid w:val="00B42285"/>
    <w:rsid w:val="00B42449"/>
    <w:rsid w:val="00B4274B"/>
    <w:rsid w:val="00B42A0F"/>
    <w:rsid w:val="00B435B1"/>
    <w:rsid w:val="00B4367F"/>
    <w:rsid w:val="00B438BA"/>
    <w:rsid w:val="00B44F99"/>
    <w:rsid w:val="00B45876"/>
    <w:rsid w:val="00B51361"/>
    <w:rsid w:val="00B51542"/>
    <w:rsid w:val="00B51D1D"/>
    <w:rsid w:val="00B5310E"/>
    <w:rsid w:val="00B54041"/>
    <w:rsid w:val="00B54ACC"/>
    <w:rsid w:val="00B54DCB"/>
    <w:rsid w:val="00B55AC2"/>
    <w:rsid w:val="00B560C9"/>
    <w:rsid w:val="00B561AF"/>
    <w:rsid w:val="00B56533"/>
    <w:rsid w:val="00B56CFC"/>
    <w:rsid w:val="00B57777"/>
    <w:rsid w:val="00B57A17"/>
    <w:rsid w:val="00B57C58"/>
    <w:rsid w:val="00B60FFF"/>
    <w:rsid w:val="00B61BE2"/>
    <w:rsid w:val="00B6266F"/>
    <w:rsid w:val="00B62E0B"/>
    <w:rsid w:val="00B638CA"/>
    <w:rsid w:val="00B63C32"/>
    <w:rsid w:val="00B64434"/>
    <w:rsid w:val="00B704BF"/>
    <w:rsid w:val="00B711CE"/>
    <w:rsid w:val="00B71DC8"/>
    <w:rsid w:val="00B7307D"/>
    <w:rsid w:val="00B746C6"/>
    <w:rsid w:val="00B75898"/>
    <w:rsid w:val="00B7604C"/>
    <w:rsid w:val="00B7652C"/>
    <w:rsid w:val="00B766BF"/>
    <w:rsid w:val="00B76FA6"/>
    <w:rsid w:val="00B80910"/>
    <w:rsid w:val="00B818F4"/>
    <w:rsid w:val="00B81BC9"/>
    <w:rsid w:val="00B8222F"/>
    <w:rsid w:val="00B82499"/>
    <w:rsid w:val="00B82615"/>
    <w:rsid w:val="00B83444"/>
    <w:rsid w:val="00B836ED"/>
    <w:rsid w:val="00B853BE"/>
    <w:rsid w:val="00B86476"/>
    <w:rsid w:val="00B86A3D"/>
    <w:rsid w:val="00B875C7"/>
    <w:rsid w:val="00B90D10"/>
    <w:rsid w:val="00B90FE5"/>
    <w:rsid w:val="00B919AD"/>
    <w:rsid w:val="00B91A2B"/>
    <w:rsid w:val="00B92C1D"/>
    <w:rsid w:val="00B93204"/>
    <w:rsid w:val="00B94E17"/>
    <w:rsid w:val="00B957FE"/>
    <w:rsid w:val="00B95F02"/>
    <w:rsid w:val="00B96BEF"/>
    <w:rsid w:val="00B96FC0"/>
    <w:rsid w:val="00B97260"/>
    <w:rsid w:val="00B977B3"/>
    <w:rsid w:val="00B97A69"/>
    <w:rsid w:val="00BA0632"/>
    <w:rsid w:val="00BA0AAA"/>
    <w:rsid w:val="00BA0DFB"/>
    <w:rsid w:val="00BA14AD"/>
    <w:rsid w:val="00BA2FEF"/>
    <w:rsid w:val="00BA41FA"/>
    <w:rsid w:val="00BB06D0"/>
    <w:rsid w:val="00BB1548"/>
    <w:rsid w:val="00BB1CE7"/>
    <w:rsid w:val="00BB2FD3"/>
    <w:rsid w:val="00BB2FDF"/>
    <w:rsid w:val="00BB2FFF"/>
    <w:rsid w:val="00BB5FCB"/>
    <w:rsid w:val="00BB604B"/>
    <w:rsid w:val="00BB61A7"/>
    <w:rsid w:val="00BB6D7D"/>
    <w:rsid w:val="00BB71D0"/>
    <w:rsid w:val="00BC00EC"/>
    <w:rsid w:val="00BC08C5"/>
    <w:rsid w:val="00BC12FB"/>
    <w:rsid w:val="00BC1C3C"/>
    <w:rsid w:val="00BC307F"/>
    <w:rsid w:val="00BC3159"/>
    <w:rsid w:val="00BC3257"/>
    <w:rsid w:val="00BC39DB"/>
    <w:rsid w:val="00BC3A32"/>
    <w:rsid w:val="00BC3B07"/>
    <w:rsid w:val="00BC46EF"/>
    <w:rsid w:val="00BC4FDF"/>
    <w:rsid w:val="00BC6FD6"/>
    <w:rsid w:val="00BD008E"/>
    <w:rsid w:val="00BD0D89"/>
    <w:rsid w:val="00BD2F3B"/>
    <w:rsid w:val="00BD3372"/>
    <w:rsid w:val="00BD3CD1"/>
    <w:rsid w:val="00BD50AA"/>
    <w:rsid w:val="00BD5135"/>
    <w:rsid w:val="00BD7291"/>
    <w:rsid w:val="00BD7EA3"/>
    <w:rsid w:val="00BD7FE2"/>
    <w:rsid w:val="00BE0B19"/>
    <w:rsid w:val="00BE0DD8"/>
    <w:rsid w:val="00BE13F0"/>
    <w:rsid w:val="00BE1D82"/>
    <w:rsid w:val="00BE1EE4"/>
    <w:rsid w:val="00BE1F44"/>
    <w:rsid w:val="00BE1F8B"/>
    <w:rsid w:val="00BE2B4F"/>
    <w:rsid w:val="00BE2F39"/>
    <w:rsid w:val="00BE332D"/>
    <w:rsid w:val="00BE3CF1"/>
    <w:rsid w:val="00BE4B20"/>
    <w:rsid w:val="00BE5068"/>
    <w:rsid w:val="00BE5FC4"/>
    <w:rsid w:val="00BE7C4D"/>
    <w:rsid w:val="00BE7F6A"/>
    <w:rsid w:val="00BF0274"/>
    <w:rsid w:val="00BF08C4"/>
    <w:rsid w:val="00BF0BAF"/>
    <w:rsid w:val="00BF180E"/>
    <w:rsid w:val="00BF19CE"/>
    <w:rsid w:val="00BF2B6F"/>
    <w:rsid w:val="00BF351A"/>
    <w:rsid w:val="00BF3914"/>
    <w:rsid w:val="00BF49B1"/>
    <w:rsid w:val="00BF5552"/>
    <w:rsid w:val="00BF5FE1"/>
    <w:rsid w:val="00BF73F2"/>
    <w:rsid w:val="00BF7937"/>
    <w:rsid w:val="00C0015E"/>
    <w:rsid w:val="00C00D12"/>
    <w:rsid w:val="00C01671"/>
    <w:rsid w:val="00C02419"/>
    <w:rsid w:val="00C02766"/>
    <w:rsid w:val="00C03EE8"/>
    <w:rsid w:val="00C05BEC"/>
    <w:rsid w:val="00C06852"/>
    <w:rsid w:val="00C06E7D"/>
    <w:rsid w:val="00C1112B"/>
    <w:rsid w:val="00C11A88"/>
    <w:rsid w:val="00C11A9D"/>
    <w:rsid w:val="00C12012"/>
    <w:rsid w:val="00C12874"/>
    <w:rsid w:val="00C12BC1"/>
    <w:rsid w:val="00C1394E"/>
    <w:rsid w:val="00C13BDA"/>
    <w:rsid w:val="00C13FFD"/>
    <w:rsid w:val="00C14632"/>
    <w:rsid w:val="00C16C30"/>
    <w:rsid w:val="00C174A8"/>
    <w:rsid w:val="00C20A00"/>
    <w:rsid w:val="00C21673"/>
    <w:rsid w:val="00C21C7A"/>
    <w:rsid w:val="00C23130"/>
    <w:rsid w:val="00C241FB"/>
    <w:rsid w:val="00C255A5"/>
    <w:rsid w:val="00C2584B"/>
    <w:rsid w:val="00C25942"/>
    <w:rsid w:val="00C25DD9"/>
    <w:rsid w:val="00C2663F"/>
    <w:rsid w:val="00C26DB8"/>
    <w:rsid w:val="00C33119"/>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744"/>
    <w:rsid w:val="00C52744"/>
    <w:rsid w:val="00C532E9"/>
    <w:rsid w:val="00C53EB3"/>
    <w:rsid w:val="00C542D4"/>
    <w:rsid w:val="00C54D71"/>
    <w:rsid w:val="00C55C42"/>
    <w:rsid w:val="00C563F5"/>
    <w:rsid w:val="00C570F7"/>
    <w:rsid w:val="00C62CD5"/>
    <w:rsid w:val="00C636E6"/>
    <w:rsid w:val="00C639D6"/>
    <w:rsid w:val="00C63F8E"/>
    <w:rsid w:val="00C6451C"/>
    <w:rsid w:val="00C647FB"/>
    <w:rsid w:val="00C64C36"/>
    <w:rsid w:val="00C65436"/>
    <w:rsid w:val="00C654E0"/>
    <w:rsid w:val="00C679D1"/>
    <w:rsid w:val="00C67EAB"/>
    <w:rsid w:val="00C70DFF"/>
    <w:rsid w:val="00C72F1A"/>
    <w:rsid w:val="00C75A6B"/>
    <w:rsid w:val="00C763B6"/>
    <w:rsid w:val="00C7644F"/>
    <w:rsid w:val="00C768F6"/>
    <w:rsid w:val="00C80073"/>
    <w:rsid w:val="00C80DEA"/>
    <w:rsid w:val="00C82735"/>
    <w:rsid w:val="00C832DC"/>
    <w:rsid w:val="00C8377F"/>
    <w:rsid w:val="00C8646D"/>
    <w:rsid w:val="00C9052D"/>
    <w:rsid w:val="00C91DE3"/>
    <w:rsid w:val="00C92C7F"/>
    <w:rsid w:val="00C9369D"/>
    <w:rsid w:val="00C944FA"/>
    <w:rsid w:val="00C95565"/>
    <w:rsid w:val="00C95854"/>
    <w:rsid w:val="00C95EFF"/>
    <w:rsid w:val="00C96096"/>
    <w:rsid w:val="00C96E6F"/>
    <w:rsid w:val="00C97326"/>
    <w:rsid w:val="00C97651"/>
    <w:rsid w:val="00C97872"/>
    <w:rsid w:val="00CA0532"/>
    <w:rsid w:val="00CA2241"/>
    <w:rsid w:val="00CA3CDD"/>
    <w:rsid w:val="00CA3FC3"/>
    <w:rsid w:val="00CA403B"/>
    <w:rsid w:val="00CA505A"/>
    <w:rsid w:val="00CA59DD"/>
    <w:rsid w:val="00CA6069"/>
    <w:rsid w:val="00CA68E0"/>
    <w:rsid w:val="00CB008E"/>
    <w:rsid w:val="00CB01FA"/>
    <w:rsid w:val="00CB0737"/>
    <w:rsid w:val="00CB097A"/>
    <w:rsid w:val="00CB1F54"/>
    <w:rsid w:val="00CB26EC"/>
    <w:rsid w:val="00CB2D2A"/>
    <w:rsid w:val="00CB2DC8"/>
    <w:rsid w:val="00CB343D"/>
    <w:rsid w:val="00CB5B1E"/>
    <w:rsid w:val="00CB787A"/>
    <w:rsid w:val="00CC0C4A"/>
    <w:rsid w:val="00CC17F0"/>
    <w:rsid w:val="00CC1853"/>
    <w:rsid w:val="00CC1FAE"/>
    <w:rsid w:val="00CC3A23"/>
    <w:rsid w:val="00CC737C"/>
    <w:rsid w:val="00CD087D"/>
    <w:rsid w:val="00CD0F5D"/>
    <w:rsid w:val="00CD19BA"/>
    <w:rsid w:val="00CD1C0B"/>
    <w:rsid w:val="00CD239A"/>
    <w:rsid w:val="00CD5512"/>
    <w:rsid w:val="00CD6E3D"/>
    <w:rsid w:val="00CD71AB"/>
    <w:rsid w:val="00CD7AB6"/>
    <w:rsid w:val="00CE0109"/>
    <w:rsid w:val="00CE0955"/>
    <w:rsid w:val="00CE0B46"/>
    <w:rsid w:val="00CE1970"/>
    <w:rsid w:val="00CE1FC5"/>
    <w:rsid w:val="00CE46E5"/>
    <w:rsid w:val="00CE485A"/>
    <w:rsid w:val="00CE5279"/>
    <w:rsid w:val="00CE5A78"/>
    <w:rsid w:val="00CE78AE"/>
    <w:rsid w:val="00CE7E62"/>
    <w:rsid w:val="00CF0BC8"/>
    <w:rsid w:val="00CF195E"/>
    <w:rsid w:val="00CF19DA"/>
    <w:rsid w:val="00CF1C7F"/>
    <w:rsid w:val="00CF1CC0"/>
    <w:rsid w:val="00CF24F8"/>
    <w:rsid w:val="00CF2653"/>
    <w:rsid w:val="00CF4247"/>
    <w:rsid w:val="00CF5263"/>
    <w:rsid w:val="00CF60B5"/>
    <w:rsid w:val="00D004FA"/>
    <w:rsid w:val="00D01B21"/>
    <w:rsid w:val="00D01E2F"/>
    <w:rsid w:val="00D029A9"/>
    <w:rsid w:val="00D03102"/>
    <w:rsid w:val="00D03727"/>
    <w:rsid w:val="00D0378A"/>
    <w:rsid w:val="00D04C04"/>
    <w:rsid w:val="00D05132"/>
    <w:rsid w:val="00D05EA9"/>
    <w:rsid w:val="00D06706"/>
    <w:rsid w:val="00D071F8"/>
    <w:rsid w:val="00D07252"/>
    <w:rsid w:val="00D074F4"/>
    <w:rsid w:val="00D07CE1"/>
    <w:rsid w:val="00D1026A"/>
    <w:rsid w:val="00D107CF"/>
    <w:rsid w:val="00D10BE4"/>
    <w:rsid w:val="00D11208"/>
    <w:rsid w:val="00D11B0B"/>
    <w:rsid w:val="00D12293"/>
    <w:rsid w:val="00D14236"/>
    <w:rsid w:val="00D14553"/>
    <w:rsid w:val="00D14DB1"/>
    <w:rsid w:val="00D15F43"/>
    <w:rsid w:val="00D16E87"/>
    <w:rsid w:val="00D17D60"/>
    <w:rsid w:val="00D20B8B"/>
    <w:rsid w:val="00D2162C"/>
    <w:rsid w:val="00D21A3C"/>
    <w:rsid w:val="00D233F1"/>
    <w:rsid w:val="00D256F8"/>
    <w:rsid w:val="00D2685C"/>
    <w:rsid w:val="00D26A3B"/>
    <w:rsid w:val="00D302FD"/>
    <w:rsid w:val="00D3038A"/>
    <w:rsid w:val="00D3098D"/>
    <w:rsid w:val="00D31A02"/>
    <w:rsid w:val="00D31AD2"/>
    <w:rsid w:val="00D32B2A"/>
    <w:rsid w:val="00D3323C"/>
    <w:rsid w:val="00D332D1"/>
    <w:rsid w:val="00D33456"/>
    <w:rsid w:val="00D3396F"/>
    <w:rsid w:val="00D33D4D"/>
    <w:rsid w:val="00D34A0B"/>
    <w:rsid w:val="00D36234"/>
    <w:rsid w:val="00D36371"/>
    <w:rsid w:val="00D40923"/>
    <w:rsid w:val="00D42EB7"/>
    <w:rsid w:val="00D437D8"/>
    <w:rsid w:val="00D44994"/>
    <w:rsid w:val="00D45550"/>
    <w:rsid w:val="00D45DF3"/>
    <w:rsid w:val="00D46174"/>
    <w:rsid w:val="00D47DD0"/>
    <w:rsid w:val="00D50183"/>
    <w:rsid w:val="00D50187"/>
    <w:rsid w:val="00D51D12"/>
    <w:rsid w:val="00D52004"/>
    <w:rsid w:val="00D5269C"/>
    <w:rsid w:val="00D5362B"/>
    <w:rsid w:val="00D55072"/>
    <w:rsid w:val="00D551B5"/>
    <w:rsid w:val="00D56DB2"/>
    <w:rsid w:val="00D5747F"/>
    <w:rsid w:val="00D57495"/>
    <w:rsid w:val="00D574FA"/>
    <w:rsid w:val="00D60C8D"/>
    <w:rsid w:val="00D61374"/>
    <w:rsid w:val="00D6168A"/>
    <w:rsid w:val="00D616A5"/>
    <w:rsid w:val="00D61FF0"/>
    <w:rsid w:val="00D6211D"/>
    <w:rsid w:val="00D62944"/>
    <w:rsid w:val="00D62C97"/>
    <w:rsid w:val="00D63517"/>
    <w:rsid w:val="00D63B75"/>
    <w:rsid w:val="00D659B1"/>
    <w:rsid w:val="00D66E18"/>
    <w:rsid w:val="00D6734D"/>
    <w:rsid w:val="00D679CF"/>
    <w:rsid w:val="00D679D3"/>
    <w:rsid w:val="00D729CD"/>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69D1"/>
    <w:rsid w:val="00D87175"/>
    <w:rsid w:val="00D87ABF"/>
    <w:rsid w:val="00D902B9"/>
    <w:rsid w:val="00D90CD3"/>
    <w:rsid w:val="00D919E6"/>
    <w:rsid w:val="00D91BE1"/>
    <w:rsid w:val="00D9278F"/>
    <w:rsid w:val="00D92C29"/>
    <w:rsid w:val="00D92F48"/>
    <w:rsid w:val="00D936E2"/>
    <w:rsid w:val="00D95104"/>
    <w:rsid w:val="00D95600"/>
    <w:rsid w:val="00D9683C"/>
    <w:rsid w:val="00D97884"/>
    <w:rsid w:val="00D97F56"/>
    <w:rsid w:val="00DA0A7F"/>
    <w:rsid w:val="00DA1C31"/>
    <w:rsid w:val="00DA20BC"/>
    <w:rsid w:val="00DA2ED7"/>
    <w:rsid w:val="00DA3E7A"/>
    <w:rsid w:val="00DA430C"/>
    <w:rsid w:val="00DA5B3E"/>
    <w:rsid w:val="00DA615D"/>
    <w:rsid w:val="00DA6598"/>
    <w:rsid w:val="00DA6C0F"/>
    <w:rsid w:val="00DA702F"/>
    <w:rsid w:val="00DA7590"/>
    <w:rsid w:val="00DA7F8A"/>
    <w:rsid w:val="00DB0176"/>
    <w:rsid w:val="00DB0404"/>
    <w:rsid w:val="00DB11F8"/>
    <w:rsid w:val="00DB127D"/>
    <w:rsid w:val="00DB18F8"/>
    <w:rsid w:val="00DB1F2A"/>
    <w:rsid w:val="00DB297F"/>
    <w:rsid w:val="00DB3153"/>
    <w:rsid w:val="00DB317A"/>
    <w:rsid w:val="00DB37C8"/>
    <w:rsid w:val="00DB3B82"/>
    <w:rsid w:val="00DB485D"/>
    <w:rsid w:val="00DC1327"/>
    <w:rsid w:val="00DC1350"/>
    <w:rsid w:val="00DC3237"/>
    <w:rsid w:val="00DC41A4"/>
    <w:rsid w:val="00DC5672"/>
    <w:rsid w:val="00DC60A2"/>
    <w:rsid w:val="00DC6600"/>
    <w:rsid w:val="00DC67BD"/>
    <w:rsid w:val="00DC6924"/>
    <w:rsid w:val="00DC71F2"/>
    <w:rsid w:val="00DC78EE"/>
    <w:rsid w:val="00DD0447"/>
    <w:rsid w:val="00DD049B"/>
    <w:rsid w:val="00DD2025"/>
    <w:rsid w:val="00DD22EA"/>
    <w:rsid w:val="00DD23A0"/>
    <w:rsid w:val="00DD3EF5"/>
    <w:rsid w:val="00DD53FA"/>
    <w:rsid w:val="00DD5F42"/>
    <w:rsid w:val="00DD617B"/>
    <w:rsid w:val="00DD673A"/>
    <w:rsid w:val="00DE0E59"/>
    <w:rsid w:val="00DE0F6C"/>
    <w:rsid w:val="00DE1A2F"/>
    <w:rsid w:val="00DE219B"/>
    <w:rsid w:val="00DE4BB8"/>
    <w:rsid w:val="00DE52E3"/>
    <w:rsid w:val="00DE6D57"/>
    <w:rsid w:val="00DE7C00"/>
    <w:rsid w:val="00DE7C80"/>
    <w:rsid w:val="00DF03E9"/>
    <w:rsid w:val="00DF03ED"/>
    <w:rsid w:val="00DF04EE"/>
    <w:rsid w:val="00DF0BF4"/>
    <w:rsid w:val="00DF179D"/>
    <w:rsid w:val="00DF1E9C"/>
    <w:rsid w:val="00DF31B2"/>
    <w:rsid w:val="00DF3FC2"/>
    <w:rsid w:val="00DF4572"/>
    <w:rsid w:val="00DF4658"/>
    <w:rsid w:val="00DF6C8B"/>
    <w:rsid w:val="00DF6F17"/>
    <w:rsid w:val="00DF7366"/>
    <w:rsid w:val="00DF78FA"/>
    <w:rsid w:val="00E002F1"/>
    <w:rsid w:val="00E0082C"/>
    <w:rsid w:val="00E01057"/>
    <w:rsid w:val="00E01DAA"/>
    <w:rsid w:val="00E023E5"/>
    <w:rsid w:val="00E02432"/>
    <w:rsid w:val="00E04022"/>
    <w:rsid w:val="00E049B1"/>
    <w:rsid w:val="00E04BCC"/>
    <w:rsid w:val="00E05D9B"/>
    <w:rsid w:val="00E05DD4"/>
    <w:rsid w:val="00E064D1"/>
    <w:rsid w:val="00E0728F"/>
    <w:rsid w:val="00E0755C"/>
    <w:rsid w:val="00E13ABC"/>
    <w:rsid w:val="00E14A7E"/>
    <w:rsid w:val="00E151E1"/>
    <w:rsid w:val="00E17619"/>
    <w:rsid w:val="00E17805"/>
    <w:rsid w:val="00E20F79"/>
    <w:rsid w:val="00E21278"/>
    <w:rsid w:val="00E22CCD"/>
    <w:rsid w:val="00E23A11"/>
    <w:rsid w:val="00E23FB7"/>
    <w:rsid w:val="00E24A27"/>
    <w:rsid w:val="00E25F89"/>
    <w:rsid w:val="00E26006"/>
    <w:rsid w:val="00E32D62"/>
    <w:rsid w:val="00E339DC"/>
    <w:rsid w:val="00E33E15"/>
    <w:rsid w:val="00E352FB"/>
    <w:rsid w:val="00E361B8"/>
    <w:rsid w:val="00E36A1B"/>
    <w:rsid w:val="00E429ED"/>
    <w:rsid w:val="00E43F37"/>
    <w:rsid w:val="00E450EB"/>
    <w:rsid w:val="00E450ED"/>
    <w:rsid w:val="00E4791B"/>
    <w:rsid w:val="00E479E3"/>
    <w:rsid w:val="00E47E31"/>
    <w:rsid w:val="00E50AC6"/>
    <w:rsid w:val="00E51D97"/>
    <w:rsid w:val="00E51DDD"/>
    <w:rsid w:val="00E51FDD"/>
    <w:rsid w:val="00E52435"/>
    <w:rsid w:val="00E53122"/>
    <w:rsid w:val="00E5351B"/>
    <w:rsid w:val="00E53FA9"/>
    <w:rsid w:val="00E53FF6"/>
    <w:rsid w:val="00E5414C"/>
    <w:rsid w:val="00E547B3"/>
    <w:rsid w:val="00E56B63"/>
    <w:rsid w:val="00E5733D"/>
    <w:rsid w:val="00E57548"/>
    <w:rsid w:val="00E57FE5"/>
    <w:rsid w:val="00E61CC0"/>
    <w:rsid w:val="00E6277B"/>
    <w:rsid w:val="00E64424"/>
    <w:rsid w:val="00E64C99"/>
    <w:rsid w:val="00E64CD3"/>
    <w:rsid w:val="00E65270"/>
    <w:rsid w:val="00E671C9"/>
    <w:rsid w:val="00E6743F"/>
    <w:rsid w:val="00E6758E"/>
    <w:rsid w:val="00E67E23"/>
    <w:rsid w:val="00E70016"/>
    <w:rsid w:val="00E700BB"/>
    <w:rsid w:val="00E70463"/>
    <w:rsid w:val="00E70BC7"/>
    <w:rsid w:val="00E70FBC"/>
    <w:rsid w:val="00E72236"/>
    <w:rsid w:val="00E72C01"/>
    <w:rsid w:val="00E741AC"/>
    <w:rsid w:val="00E75174"/>
    <w:rsid w:val="00E75EBA"/>
    <w:rsid w:val="00E763B4"/>
    <w:rsid w:val="00E77848"/>
    <w:rsid w:val="00E77E07"/>
    <w:rsid w:val="00E80514"/>
    <w:rsid w:val="00E80E5B"/>
    <w:rsid w:val="00E816C5"/>
    <w:rsid w:val="00E81CE0"/>
    <w:rsid w:val="00E81E7C"/>
    <w:rsid w:val="00E8224D"/>
    <w:rsid w:val="00E84357"/>
    <w:rsid w:val="00E8519F"/>
    <w:rsid w:val="00E85CC3"/>
    <w:rsid w:val="00E8644A"/>
    <w:rsid w:val="00E9012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773"/>
    <w:rsid w:val="00EB4CFF"/>
    <w:rsid w:val="00EB5476"/>
    <w:rsid w:val="00EB5CD6"/>
    <w:rsid w:val="00EB70B0"/>
    <w:rsid w:val="00EB7633"/>
    <w:rsid w:val="00EB7736"/>
    <w:rsid w:val="00EC0121"/>
    <w:rsid w:val="00EC09DB"/>
    <w:rsid w:val="00EC20D2"/>
    <w:rsid w:val="00EC2E2D"/>
    <w:rsid w:val="00EC462B"/>
    <w:rsid w:val="00EC4723"/>
    <w:rsid w:val="00EC56E0"/>
    <w:rsid w:val="00EC6057"/>
    <w:rsid w:val="00EC6847"/>
    <w:rsid w:val="00EC72AE"/>
    <w:rsid w:val="00EC77D2"/>
    <w:rsid w:val="00EC7DB6"/>
    <w:rsid w:val="00ED162F"/>
    <w:rsid w:val="00ED1DB5"/>
    <w:rsid w:val="00ED2E52"/>
    <w:rsid w:val="00ED3024"/>
    <w:rsid w:val="00ED5FE4"/>
    <w:rsid w:val="00ED71C5"/>
    <w:rsid w:val="00EE0CB6"/>
    <w:rsid w:val="00EE16FA"/>
    <w:rsid w:val="00EE2322"/>
    <w:rsid w:val="00EE31BA"/>
    <w:rsid w:val="00EE3C42"/>
    <w:rsid w:val="00EE3D4F"/>
    <w:rsid w:val="00EE534D"/>
    <w:rsid w:val="00EE5560"/>
    <w:rsid w:val="00EE5561"/>
    <w:rsid w:val="00EE569E"/>
    <w:rsid w:val="00EE6F1E"/>
    <w:rsid w:val="00EF0348"/>
    <w:rsid w:val="00EF058A"/>
    <w:rsid w:val="00EF0ED9"/>
    <w:rsid w:val="00EF1F9C"/>
    <w:rsid w:val="00EF4366"/>
    <w:rsid w:val="00EF4CD6"/>
    <w:rsid w:val="00EF55A0"/>
    <w:rsid w:val="00EF63D1"/>
    <w:rsid w:val="00EF6513"/>
    <w:rsid w:val="00EF6683"/>
    <w:rsid w:val="00EF6A33"/>
    <w:rsid w:val="00EF7002"/>
    <w:rsid w:val="00EF769B"/>
    <w:rsid w:val="00F00958"/>
    <w:rsid w:val="00F027BA"/>
    <w:rsid w:val="00F03E79"/>
    <w:rsid w:val="00F03FA4"/>
    <w:rsid w:val="00F0628D"/>
    <w:rsid w:val="00F06651"/>
    <w:rsid w:val="00F076FE"/>
    <w:rsid w:val="00F07DE6"/>
    <w:rsid w:val="00F1056C"/>
    <w:rsid w:val="00F107F1"/>
    <w:rsid w:val="00F10FC1"/>
    <w:rsid w:val="00F112FD"/>
    <w:rsid w:val="00F1212A"/>
    <w:rsid w:val="00F133A1"/>
    <w:rsid w:val="00F13ECD"/>
    <w:rsid w:val="00F155CE"/>
    <w:rsid w:val="00F16BF2"/>
    <w:rsid w:val="00F17EAE"/>
    <w:rsid w:val="00F218D4"/>
    <w:rsid w:val="00F2250A"/>
    <w:rsid w:val="00F22653"/>
    <w:rsid w:val="00F24788"/>
    <w:rsid w:val="00F2640F"/>
    <w:rsid w:val="00F26D47"/>
    <w:rsid w:val="00F27C34"/>
    <w:rsid w:val="00F27E46"/>
    <w:rsid w:val="00F301C2"/>
    <w:rsid w:val="00F302E1"/>
    <w:rsid w:val="00F31B22"/>
    <w:rsid w:val="00F31B49"/>
    <w:rsid w:val="00F32142"/>
    <w:rsid w:val="00F32F56"/>
    <w:rsid w:val="00F33B04"/>
    <w:rsid w:val="00F33D4F"/>
    <w:rsid w:val="00F34CD6"/>
    <w:rsid w:val="00F3544F"/>
    <w:rsid w:val="00F35873"/>
    <w:rsid w:val="00F35920"/>
    <w:rsid w:val="00F366A5"/>
    <w:rsid w:val="00F36C5F"/>
    <w:rsid w:val="00F37259"/>
    <w:rsid w:val="00F405A4"/>
    <w:rsid w:val="00F4064B"/>
    <w:rsid w:val="00F40771"/>
    <w:rsid w:val="00F4093C"/>
    <w:rsid w:val="00F419E8"/>
    <w:rsid w:val="00F41F05"/>
    <w:rsid w:val="00F433BD"/>
    <w:rsid w:val="00F448D4"/>
    <w:rsid w:val="00F44EC5"/>
    <w:rsid w:val="00F454DA"/>
    <w:rsid w:val="00F47498"/>
    <w:rsid w:val="00F512B2"/>
    <w:rsid w:val="00F51EF4"/>
    <w:rsid w:val="00F5283D"/>
    <w:rsid w:val="00F52ABA"/>
    <w:rsid w:val="00F52BC7"/>
    <w:rsid w:val="00F53600"/>
    <w:rsid w:val="00F53BF4"/>
    <w:rsid w:val="00F54248"/>
    <w:rsid w:val="00F54266"/>
    <w:rsid w:val="00F55043"/>
    <w:rsid w:val="00F56DCF"/>
    <w:rsid w:val="00F57034"/>
    <w:rsid w:val="00F60BE9"/>
    <w:rsid w:val="00F61FD8"/>
    <w:rsid w:val="00F62DBF"/>
    <w:rsid w:val="00F640E3"/>
    <w:rsid w:val="00F641FC"/>
    <w:rsid w:val="00F647F7"/>
    <w:rsid w:val="00F651A7"/>
    <w:rsid w:val="00F6583C"/>
    <w:rsid w:val="00F6589A"/>
    <w:rsid w:val="00F67308"/>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344"/>
    <w:rsid w:val="00F950B5"/>
    <w:rsid w:val="00F9513F"/>
    <w:rsid w:val="00F97908"/>
    <w:rsid w:val="00F97B43"/>
    <w:rsid w:val="00FA07F8"/>
    <w:rsid w:val="00FA105C"/>
    <w:rsid w:val="00FA1475"/>
    <w:rsid w:val="00FA148A"/>
    <w:rsid w:val="00FA27C8"/>
    <w:rsid w:val="00FA3AA9"/>
    <w:rsid w:val="00FA3B76"/>
    <w:rsid w:val="00FA4D66"/>
    <w:rsid w:val="00FA5A4E"/>
    <w:rsid w:val="00FB0082"/>
    <w:rsid w:val="00FB0243"/>
    <w:rsid w:val="00FB1527"/>
    <w:rsid w:val="00FB2537"/>
    <w:rsid w:val="00FB33DC"/>
    <w:rsid w:val="00FB4338"/>
    <w:rsid w:val="00FB477E"/>
    <w:rsid w:val="00FB4C9C"/>
    <w:rsid w:val="00FB6165"/>
    <w:rsid w:val="00FB778C"/>
    <w:rsid w:val="00FC0150"/>
    <w:rsid w:val="00FC03AB"/>
    <w:rsid w:val="00FC4729"/>
    <w:rsid w:val="00FC4A8C"/>
    <w:rsid w:val="00FC53DB"/>
    <w:rsid w:val="00FC5FC2"/>
    <w:rsid w:val="00FC6177"/>
    <w:rsid w:val="00FC63D1"/>
    <w:rsid w:val="00FC69AA"/>
    <w:rsid w:val="00FC7495"/>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653"/>
    <w:rsid w:val="00FE7BCC"/>
    <w:rsid w:val="00FF126D"/>
    <w:rsid w:val="00FF2310"/>
    <w:rsid w:val="00FF2E73"/>
    <w:rsid w:val="00FF4AE2"/>
    <w:rsid w:val="00FF50A8"/>
    <w:rsid w:val="00FF571E"/>
    <w:rsid w:val="00FF6A2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708F5E-9F75-4C9D-98CE-D134AF0E7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6A33"/>
    <w:pPr>
      <w:autoSpaceDE w:val="0"/>
      <w:autoSpaceDN w:val="0"/>
      <w:adjustRightInd w:val="0"/>
      <w:snapToGrid w:val="0"/>
      <w:spacing w:after="120"/>
      <w:jc w:val="both"/>
    </w:pPr>
    <w:rPr>
      <w:sz w:val="22"/>
      <w:szCs w:val="22"/>
    </w:rPr>
  </w:style>
  <w:style w:type="paragraph" w:styleId="1">
    <w:name w:val="heading 1"/>
    <w:basedOn w:val="a"/>
    <w:next w:val="a"/>
    <w:qFormat/>
    <w:rsid w:val="00A47BEB"/>
    <w:pPr>
      <w:keepNext/>
      <w:numPr>
        <w:numId w:val="3"/>
      </w:numPr>
      <w:tabs>
        <w:tab w:val="clear" w:pos="432"/>
      </w:tabs>
      <w:spacing w:before="120"/>
      <w:outlineLvl w:val="0"/>
    </w:pPr>
    <w:rPr>
      <w:b/>
      <w:bCs/>
      <w:sz w:val="28"/>
      <w:szCs w:val="28"/>
    </w:rPr>
  </w:style>
  <w:style w:type="paragraph" w:styleId="2">
    <w:name w:val="heading 2"/>
    <w:basedOn w:val="a"/>
    <w:next w:val="a"/>
    <w:qFormat/>
    <w:rsid w:val="00A47BEB"/>
    <w:pPr>
      <w:keepNext/>
      <w:numPr>
        <w:ilvl w:val="1"/>
        <w:numId w:val="3"/>
      </w:numPr>
      <w:spacing w:before="120"/>
      <w:outlineLvl w:val="1"/>
    </w:pPr>
    <w:rPr>
      <w:b/>
      <w:bCs/>
      <w:sz w:val="24"/>
    </w:rPr>
  </w:style>
  <w:style w:type="paragraph" w:styleId="3">
    <w:name w:val="heading 3"/>
    <w:basedOn w:val="a"/>
    <w:next w:val="a"/>
    <w:qFormat/>
    <w:rsid w:val="00A47BEB"/>
    <w:pPr>
      <w:keepNext/>
      <w:numPr>
        <w:ilvl w:val="2"/>
        <w:numId w:val="3"/>
      </w:numPr>
      <w:tabs>
        <w:tab w:val="clear" w:pos="720"/>
      </w:tabs>
      <w:spacing w:before="120"/>
      <w:outlineLvl w:val="2"/>
    </w:pPr>
    <w:rPr>
      <w:b/>
    </w:rPr>
  </w:style>
  <w:style w:type="paragraph" w:styleId="4">
    <w:name w:val="heading 4"/>
    <w:basedOn w:val="a"/>
    <w:next w:val="a"/>
    <w:qFormat/>
    <w:rsid w:val="00A47BEB"/>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47BEB"/>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47BEB"/>
    <w:pPr>
      <w:numPr>
        <w:ilvl w:val="5"/>
        <w:numId w:val="3"/>
      </w:numPr>
      <w:spacing w:before="240" w:after="60"/>
      <w:outlineLvl w:val="5"/>
    </w:pPr>
    <w:rPr>
      <w:b/>
      <w:bCs/>
    </w:rPr>
  </w:style>
  <w:style w:type="paragraph" w:styleId="7">
    <w:name w:val="heading 7"/>
    <w:basedOn w:val="a"/>
    <w:next w:val="a"/>
    <w:qFormat/>
    <w:rsid w:val="00A47BEB"/>
    <w:pPr>
      <w:numPr>
        <w:ilvl w:val="6"/>
        <w:numId w:val="3"/>
      </w:numPr>
      <w:spacing w:before="240" w:after="60"/>
      <w:outlineLvl w:val="6"/>
    </w:pPr>
    <w:rPr>
      <w:sz w:val="24"/>
      <w:szCs w:val="24"/>
    </w:rPr>
  </w:style>
  <w:style w:type="paragraph" w:styleId="8">
    <w:name w:val="heading 8"/>
    <w:basedOn w:val="a"/>
    <w:next w:val="a"/>
    <w:qFormat/>
    <w:rsid w:val="00A47BEB"/>
    <w:pPr>
      <w:numPr>
        <w:ilvl w:val="7"/>
        <w:numId w:val="3"/>
      </w:numPr>
      <w:spacing w:before="240" w:after="60"/>
      <w:outlineLvl w:val="7"/>
    </w:pPr>
    <w:rPr>
      <w:i/>
      <w:iCs/>
      <w:sz w:val="24"/>
      <w:szCs w:val="24"/>
    </w:rPr>
  </w:style>
  <w:style w:type="paragraph" w:styleId="9">
    <w:name w:val="heading 9"/>
    <w:basedOn w:val="a"/>
    <w:next w:val="a"/>
    <w:qFormat/>
    <w:rsid w:val="00A47BEB"/>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47BEB"/>
    <w:rPr>
      <w:sz w:val="20"/>
      <w:szCs w:val="20"/>
    </w:rPr>
  </w:style>
  <w:style w:type="character" w:customStyle="1" w:styleId="Char">
    <w:name w:val="正文文本 Char"/>
    <w:basedOn w:val="a0"/>
    <w:link w:val="a3"/>
    <w:rsid w:val="00CF195E"/>
  </w:style>
  <w:style w:type="character" w:styleId="a4">
    <w:name w:val="Hyperlink"/>
    <w:basedOn w:val="a0"/>
    <w:rsid w:val="00A47BEB"/>
    <w:rPr>
      <w:color w:val="0000FF"/>
      <w:u w:val="single"/>
    </w:rPr>
  </w:style>
  <w:style w:type="paragraph" w:styleId="a5">
    <w:name w:val="caption"/>
    <w:aliases w:val="cap"/>
    <w:basedOn w:val="a"/>
    <w:next w:val="a"/>
    <w:link w:val="Char0"/>
    <w:qFormat/>
    <w:rsid w:val="00A47BEB"/>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A47BEB"/>
    <w:pPr>
      <w:autoSpaceDE/>
      <w:autoSpaceDN/>
      <w:adjustRightInd/>
      <w:spacing w:after="180"/>
      <w:ind w:left="568" w:hanging="284"/>
      <w:jc w:val="left"/>
    </w:pPr>
    <w:rPr>
      <w:sz w:val="20"/>
      <w:szCs w:val="20"/>
      <w:lang w:val="en-GB"/>
    </w:rPr>
  </w:style>
  <w:style w:type="paragraph" w:styleId="a7">
    <w:name w:val="List"/>
    <w:basedOn w:val="a"/>
    <w:rsid w:val="00A47BEB"/>
    <w:pPr>
      <w:ind w:left="360" w:hanging="360"/>
    </w:pPr>
  </w:style>
  <w:style w:type="paragraph" w:styleId="20">
    <w:name w:val="Body Text 2"/>
    <w:basedOn w:val="a"/>
    <w:rsid w:val="00A47BEB"/>
    <w:pPr>
      <w:spacing w:after="0"/>
      <w:jc w:val="left"/>
    </w:pPr>
    <w:rPr>
      <w:szCs w:val="20"/>
    </w:rPr>
  </w:style>
  <w:style w:type="paragraph" w:styleId="a8">
    <w:name w:val="Balloon Text"/>
    <w:basedOn w:val="a"/>
    <w:semiHidden/>
    <w:rsid w:val="00A47BEB"/>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47BEB"/>
    <w:rPr>
      <w:color w:val="800080"/>
      <w:u w:val="single"/>
    </w:rPr>
  </w:style>
  <w:style w:type="paragraph" w:styleId="aa">
    <w:name w:val="footnote text"/>
    <w:basedOn w:val="a"/>
    <w:semiHidden/>
    <w:rsid w:val="00A47BEB"/>
    <w:rPr>
      <w:sz w:val="20"/>
      <w:szCs w:val="20"/>
    </w:rPr>
  </w:style>
  <w:style w:type="character" w:styleId="ab">
    <w:name w:val="footnote reference"/>
    <w:basedOn w:val="a0"/>
    <w:semiHidden/>
    <w:rsid w:val="00A47BE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목록 단락,リスト段落,列出段落1,中等深浅网格 1 - 着色 21"/>
    <w:basedOn w:val="a"/>
    <w:link w:val="Char3"/>
    <w:uiPriority w:val="34"/>
    <w:qFormat/>
    <w:rsid w:val="005F2A9B"/>
    <w:pPr>
      <w:ind w:left="720"/>
      <w:contextualSpacing/>
    </w:pPr>
  </w:style>
  <w:style w:type="character" w:styleId="af1">
    <w:name w:val="annotation reference"/>
    <w:basedOn w:val="a0"/>
    <w:semiHidden/>
    <w:unhideWhenUsed/>
    <w:rsid w:val="006F175B"/>
    <w:rPr>
      <w:sz w:val="21"/>
      <w:szCs w:val="21"/>
    </w:rPr>
  </w:style>
  <w:style w:type="paragraph" w:styleId="af2">
    <w:name w:val="annotation text"/>
    <w:basedOn w:val="a"/>
    <w:link w:val="Char4"/>
    <w:semiHidden/>
    <w:unhideWhenUsed/>
    <w:rsid w:val="006F175B"/>
    <w:pPr>
      <w:jc w:val="left"/>
    </w:pPr>
  </w:style>
  <w:style w:type="character" w:customStyle="1" w:styleId="Char4">
    <w:name w:val="批注文字 Char"/>
    <w:basedOn w:val="a0"/>
    <w:link w:val="af2"/>
    <w:semiHidden/>
    <w:rsid w:val="006F175B"/>
    <w:rPr>
      <w:sz w:val="22"/>
      <w:szCs w:val="22"/>
    </w:rPr>
  </w:style>
  <w:style w:type="paragraph" w:styleId="af3">
    <w:name w:val="annotation subject"/>
    <w:basedOn w:val="af2"/>
    <w:next w:val="af2"/>
    <w:link w:val="Char5"/>
    <w:semiHidden/>
    <w:unhideWhenUsed/>
    <w:rsid w:val="006F175B"/>
    <w:rPr>
      <w:b/>
      <w:bCs/>
    </w:rPr>
  </w:style>
  <w:style w:type="character" w:customStyle="1" w:styleId="Char5">
    <w:name w:val="批注主题 Char"/>
    <w:basedOn w:val="Char4"/>
    <w:link w:val="af3"/>
    <w:semiHidden/>
    <w:rsid w:val="006F175B"/>
    <w:rPr>
      <w:b/>
      <w:bCs/>
      <w:sz w:val="22"/>
      <w:szCs w:val="22"/>
    </w:rPr>
  </w:style>
  <w:style w:type="character" w:styleId="af4">
    <w:name w:val="Placeholder Text"/>
    <w:basedOn w:val="a0"/>
    <w:uiPriority w:val="99"/>
    <w:semiHidden/>
    <w:rsid w:val="00B51361"/>
    <w:rPr>
      <w:color w:val="808080"/>
    </w:rPr>
  </w:style>
  <w:style w:type="paragraph" w:styleId="af5">
    <w:name w:val="Revision"/>
    <w:hidden/>
    <w:uiPriority w:val="99"/>
    <w:semiHidden/>
    <w:rsid w:val="0008770A"/>
    <w:rPr>
      <w:sz w:val="22"/>
      <w:szCs w:val="22"/>
    </w:rPr>
  </w:style>
  <w:style w:type="character" w:customStyle="1" w:styleId="Char3">
    <w:name w:val="列出段落 Char"/>
    <w:aliases w:val="- Bullets Char,?? ?? Char,????? Char,???? Char,Lista1 Char,목록 단락 Char,リスト段落 Char,列出段落1 Char,中等深浅网格 1 - 着色 21 Char"/>
    <w:link w:val="af0"/>
    <w:uiPriority w:val="34"/>
    <w:qFormat/>
    <w:rsid w:val="00456D9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856">
      <w:bodyDiv w:val="1"/>
      <w:marLeft w:val="0"/>
      <w:marRight w:val="0"/>
      <w:marTop w:val="0"/>
      <w:marBottom w:val="0"/>
      <w:divBdr>
        <w:top w:val="none" w:sz="0" w:space="0" w:color="auto"/>
        <w:left w:val="none" w:sz="0" w:space="0" w:color="auto"/>
        <w:bottom w:val="none" w:sz="0" w:space="0" w:color="auto"/>
        <w:right w:val="none" w:sz="0" w:space="0" w:color="auto"/>
      </w:divBdr>
    </w:div>
    <w:div w:id="186308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7781107">
      <w:bodyDiv w:val="1"/>
      <w:marLeft w:val="0"/>
      <w:marRight w:val="0"/>
      <w:marTop w:val="0"/>
      <w:marBottom w:val="0"/>
      <w:divBdr>
        <w:top w:val="none" w:sz="0" w:space="0" w:color="auto"/>
        <w:left w:val="none" w:sz="0" w:space="0" w:color="auto"/>
        <w:bottom w:val="none" w:sz="0" w:space="0" w:color="auto"/>
        <w:right w:val="none" w:sz="0" w:space="0" w:color="auto"/>
      </w:divBdr>
    </w:div>
    <w:div w:id="921842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9356937">
      <w:bodyDiv w:val="1"/>
      <w:marLeft w:val="0"/>
      <w:marRight w:val="0"/>
      <w:marTop w:val="0"/>
      <w:marBottom w:val="0"/>
      <w:divBdr>
        <w:top w:val="none" w:sz="0" w:space="0" w:color="auto"/>
        <w:left w:val="none" w:sz="0" w:space="0" w:color="auto"/>
        <w:bottom w:val="none" w:sz="0" w:space="0" w:color="auto"/>
        <w:right w:val="none" w:sz="0" w:space="0" w:color="auto"/>
      </w:divBdr>
    </w:div>
    <w:div w:id="2102874113">
      <w:bodyDiv w:val="1"/>
      <w:marLeft w:val="0"/>
      <w:marRight w:val="0"/>
      <w:marTop w:val="0"/>
      <w:marBottom w:val="0"/>
      <w:divBdr>
        <w:top w:val="none" w:sz="0" w:space="0" w:color="auto"/>
        <w:left w:val="none" w:sz="0" w:space="0" w:color="auto"/>
        <w:bottom w:val="none" w:sz="0" w:space="0" w:color="auto"/>
        <w:right w:val="none" w:sz="0" w:space="0" w:color="auto"/>
      </w:divBdr>
      <w:divsChild>
        <w:div w:id="1985544469">
          <w:marLeft w:val="0"/>
          <w:marRight w:val="0"/>
          <w:marTop w:val="0"/>
          <w:marBottom w:val="0"/>
          <w:divBdr>
            <w:top w:val="none" w:sz="0" w:space="0" w:color="auto"/>
            <w:left w:val="none" w:sz="0" w:space="0" w:color="auto"/>
            <w:bottom w:val="none" w:sz="0" w:space="0" w:color="auto"/>
            <w:right w:val="none" w:sz="0" w:space="0" w:color="auto"/>
          </w:divBdr>
          <w:divsChild>
            <w:div w:id="491218020">
              <w:marLeft w:val="0"/>
              <w:marRight w:val="0"/>
              <w:marTop w:val="0"/>
              <w:marBottom w:val="60"/>
              <w:divBdr>
                <w:top w:val="none" w:sz="0" w:space="0" w:color="auto"/>
                <w:left w:val="none" w:sz="0" w:space="0" w:color="auto"/>
                <w:bottom w:val="none" w:sz="0" w:space="0" w:color="auto"/>
                <w:right w:val="none" w:sz="0" w:space="0" w:color="auto"/>
              </w:divBdr>
              <w:divsChild>
                <w:div w:id="123743469">
                  <w:marLeft w:val="0"/>
                  <w:marRight w:val="0"/>
                  <w:marTop w:val="0"/>
                  <w:marBottom w:val="90"/>
                  <w:divBdr>
                    <w:top w:val="none" w:sz="0" w:space="0" w:color="auto"/>
                    <w:left w:val="none" w:sz="0" w:space="0" w:color="auto"/>
                    <w:bottom w:val="none" w:sz="0" w:space="0" w:color="auto"/>
                    <w:right w:val="none" w:sz="0" w:space="0" w:color="auto"/>
                  </w:divBdr>
                  <w:divsChild>
                    <w:div w:id="41590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218ED-88DE-4C94-B714-5E189987D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1673</Words>
  <Characters>8751</Characters>
  <Application>Microsoft Office Word</Application>
  <DocSecurity>0</DocSecurity>
  <Lines>156</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5</cp:revision>
  <cp:lastPrinted>2007-06-18T22:08:00Z</cp:lastPrinted>
  <dcterms:created xsi:type="dcterms:W3CDTF">2019-01-12T02:28:00Z</dcterms:created>
  <dcterms:modified xsi:type="dcterms:W3CDTF">2019-01-12T02:58:00Z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(3)0zIqQWYqSOela3uTgGAQJhv5m44YRM7hmi43jCIYzKmY2P7TPaynN7QZR6yny1XfYlkKEJne
x8aDbTC7I3rXe+Va/4gmUx1ZfqgJ23fwQxLzvAw0aCZ4EH9wDZbnyYyZKRVI1XuinVxykMUV
GY6W82sIC/CnpU9PAIp1xdAsOvyfIV8JTPmAuogpDwBWMllTjaSntTwZI3DP1I5t4Kv3pTOG
MJjtYfXztAiuHRWzo5</vt:lpwstr>
  </property>
  <property fmtid="{D5CDD505-2E9C-101B-9397-08002B2CF9AE}" pid="13" name="_2015_ms_pID_725343_00">
    <vt:lpwstr>_2015_ms_pID_725343</vt:lpwstr>
  </property>
  <property fmtid="{D5CDD505-2E9C-101B-9397-08002B2CF9AE}" pid="14" name="_2015_ms_pID_7253431">
    <vt:lpwstr>HxdzIeVPOGlwnRgGMs0sy0A643j3P87VqFXE1nOSgJaSsjyXZpGty6
nC7p/RzXzt1GvBTskibsgAMXmQ+flLmUNXH3bs0NJbd+5m2zblEMKK7SbuSI7uPPIDQPZoIS
NizdfeZXizQyB/EdLJCigqR2X34kDGSpp4zIipO4kgSsgNGLBfknt55WDXWDx7uDYxTlhD44
svCo/dxMbfP2qILzPLoLS7Gy3IZlxhmepzg/</vt:lpwstr>
  </property>
  <property fmtid="{D5CDD505-2E9C-101B-9397-08002B2CF9AE}" pid="15" name="_2015_ms_pID_7253431_00">
    <vt:lpwstr>_2015_ms_pID_7253431</vt:lpwstr>
  </property>
  <property fmtid="{D5CDD505-2E9C-101B-9397-08002B2CF9AE}" pid="16" name="_2015_ms_pID_7253432">
    <vt:lpwstr>o77jHdVBcMxigzNES3MOweC1ygJ4Eab1+GUI
9+wpisVg689wDo1YGKs9QygzBJPRmg==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1547226779</vt:lpwstr>
  </property>
</Properties>
</file>