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F0B7285" w14:textId="3D35840A" w:rsidR="002E2D31" w:rsidRPr="0070422C" w:rsidRDefault="002E2D31" w:rsidP="002E2D31">
      <w:pPr>
        <w:tabs>
          <w:tab w:val="right" w:pos="9216"/>
        </w:tabs>
        <w:spacing w:after="0"/>
        <w:jc w:val="left"/>
        <w:rPr>
          <w:rFonts w:ascii="Arial" w:hAnsi="Arial" w:cs="Arial"/>
          <w:b/>
          <w:kern w:val="2"/>
          <w:lang w:eastAsia="zh-CN"/>
        </w:rPr>
      </w:pPr>
      <w:r w:rsidRPr="0070422C">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1A03CE3B" wp14:editId="734D33B9">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EB5160"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0422C">
        <w:rPr>
          <w:rFonts w:ascii="Arial" w:hAnsi="Arial" w:cs="Arial"/>
          <w:b/>
          <w:bCs/>
        </w:rPr>
        <w:t>3GPP TSG RAN WG1 Ad-Hoc Meeting 1901</w:t>
      </w:r>
      <w:r w:rsidRPr="0070422C">
        <w:rPr>
          <w:rFonts w:ascii="Arial" w:hAnsi="Arial" w:cs="Arial"/>
          <w:b/>
          <w:kern w:val="2"/>
          <w:lang w:eastAsia="zh-CN"/>
        </w:rPr>
        <w:tab/>
        <w:t>R1-</w:t>
      </w:r>
      <w:r w:rsidR="00170AF2" w:rsidRPr="00170AF2">
        <w:rPr>
          <w:rFonts w:ascii="Arial" w:hAnsi="Arial" w:cs="Arial"/>
          <w:b/>
          <w:kern w:val="2"/>
          <w:lang w:eastAsia="zh-CN"/>
        </w:rPr>
        <w:t>1901260</w:t>
      </w:r>
    </w:p>
    <w:p w14:paraId="645699C5" w14:textId="15351DED" w:rsidR="00CF546A" w:rsidRPr="0070422C" w:rsidRDefault="002E2D31" w:rsidP="002E2D31">
      <w:pPr>
        <w:jc w:val="left"/>
        <w:rPr>
          <w:rFonts w:ascii="Arial" w:hAnsi="Arial" w:cs="Arial"/>
          <w:b/>
          <w:kern w:val="2"/>
          <w:lang w:eastAsia="zh-CN"/>
        </w:rPr>
      </w:pPr>
      <w:r w:rsidRPr="0070422C">
        <w:rPr>
          <w:rFonts w:ascii="Arial" w:hAnsi="Arial" w:cs="Arial"/>
          <w:b/>
          <w:bCs/>
        </w:rPr>
        <w:t>Taipei, 21</w:t>
      </w:r>
      <w:r w:rsidRPr="0070422C">
        <w:rPr>
          <w:rFonts w:ascii="Arial" w:hAnsi="Arial" w:cs="Arial"/>
          <w:b/>
          <w:bCs/>
          <w:vertAlign w:val="superscript"/>
        </w:rPr>
        <w:t>st</w:t>
      </w:r>
      <w:r w:rsidRPr="0070422C">
        <w:rPr>
          <w:rFonts w:ascii="Arial" w:hAnsi="Arial" w:cs="Arial"/>
          <w:b/>
          <w:bCs/>
        </w:rPr>
        <w:t xml:space="preserve"> – 25</w:t>
      </w:r>
      <w:r w:rsidRPr="0070422C">
        <w:rPr>
          <w:rFonts w:ascii="Arial" w:hAnsi="Arial" w:cs="Arial"/>
          <w:b/>
          <w:bCs/>
          <w:vertAlign w:val="superscript"/>
        </w:rPr>
        <w:t>th</w:t>
      </w:r>
      <w:r w:rsidRPr="0070422C">
        <w:rPr>
          <w:rFonts w:ascii="Arial" w:hAnsi="Arial" w:cs="Arial"/>
          <w:b/>
          <w:bCs/>
        </w:rPr>
        <w:t xml:space="preserve"> January,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0499C254"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774E0D" w:rsidRPr="00774E0D">
        <w:rPr>
          <w:rFonts w:ascii="Arial" w:hAnsi="Arial" w:cs="Arial"/>
          <w:bCs/>
          <w:lang w:eastAsia="zh-CN"/>
        </w:rPr>
        <w:t xml:space="preserve">Draft response to LS on Combinations of </w:t>
      </w:r>
      <w:proofErr w:type="spellStart"/>
      <w:r w:rsidR="00774E0D" w:rsidRPr="00774E0D">
        <w:rPr>
          <w:rFonts w:ascii="Arial" w:hAnsi="Arial" w:cs="Arial"/>
          <w:bCs/>
          <w:lang w:eastAsia="zh-CN"/>
        </w:rPr>
        <w:t>Uu</w:t>
      </w:r>
      <w:proofErr w:type="spellEnd"/>
      <w:r w:rsidR="00774E0D" w:rsidRPr="00774E0D">
        <w:rPr>
          <w:rFonts w:ascii="Arial" w:hAnsi="Arial" w:cs="Arial"/>
          <w:bCs/>
          <w:lang w:eastAsia="zh-CN"/>
        </w:rPr>
        <w:t xml:space="preserve"> </w:t>
      </w:r>
      <w:proofErr w:type="spellStart"/>
      <w:r w:rsidR="00774E0D" w:rsidRPr="00774E0D">
        <w:rPr>
          <w:rFonts w:ascii="Arial" w:hAnsi="Arial" w:cs="Arial"/>
          <w:bCs/>
          <w:lang w:eastAsia="zh-CN"/>
        </w:rPr>
        <w:t>QoS</w:t>
      </w:r>
      <w:proofErr w:type="spellEnd"/>
      <w:r w:rsidR="00774E0D" w:rsidRPr="00774E0D">
        <w:rPr>
          <w:rFonts w:ascii="Arial" w:hAnsi="Arial" w:cs="Arial"/>
          <w:bCs/>
          <w:lang w:eastAsia="zh-CN"/>
        </w:rPr>
        <w:t xml:space="preserve">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435A6C60" w:rsidR="003756D4" w:rsidRPr="007321CD" w:rsidRDefault="00774E0D" w:rsidP="003756D4">
      <w:pPr>
        <w:spacing w:after="60"/>
        <w:ind w:left="1985" w:hanging="1985"/>
        <w:rPr>
          <w:rFonts w:ascii="Arial" w:hAnsi="Arial" w:cs="Arial"/>
          <w:bCs/>
        </w:rPr>
      </w:pPr>
      <w:r>
        <w:rPr>
          <w:rFonts w:ascii="Arial" w:hAnsi="Arial" w:cs="Arial"/>
          <w:b/>
        </w:rPr>
        <w:t>Study</w:t>
      </w:r>
      <w:r w:rsidR="003756D4" w:rsidRPr="007321CD">
        <w:rPr>
          <w:rFonts w:ascii="Arial" w:hAnsi="Arial" w:cs="Arial"/>
          <w:b/>
        </w:rPr>
        <w:t xml:space="preserve"> Item:</w:t>
      </w:r>
      <w:r w:rsidR="003756D4" w:rsidRPr="007321CD">
        <w:rPr>
          <w:rFonts w:ascii="Arial" w:hAnsi="Arial" w:cs="Arial"/>
          <w:bCs/>
        </w:rPr>
        <w:tab/>
      </w:r>
      <w:r w:rsidRPr="004640C2">
        <w:rPr>
          <w:rFonts w:ascii="Arial" w:hAnsi="Arial" w:cs="Arial"/>
          <w:bCs/>
          <w:lang w:eastAsia="zh-CN"/>
        </w:rPr>
        <w:t>FS_NR_L1enh_URLLC</w:t>
      </w:r>
    </w:p>
    <w:p w14:paraId="5EF4AFE2" w14:textId="77777777" w:rsidR="003756D4" w:rsidRPr="007321CD" w:rsidRDefault="003756D4" w:rsidP="003756D4">
      <w:pPr>
        <w:spacing w:after="60"/>
        <w:ind w:left="1985" w:hanging="1985"/>
        <w:rPr>
          <w:rFonts w:ascii="Arial" w:hAnsi="Arial" w:cs="Arial"/>
          <w:b/>
        </w:rPr>
      </w:pPr>
    </w:p>
    <w:p w14:paraId="6C0C4AF0"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Pr="007321CD">
        <w:rPr>
          <w:rFonts w:ascii="Arial" w:eastAsia="MS Mincho" w:hAnsi="Arial" w:cs="Arial"/>
          <w:bCs/>
          <w:lang w:eastAsia="ja-JP"/>
        </w:rPr>
        <w:t>RAN WG1</w:t>
      </w:r>
      <w:r>
        <w:rPr>
          <w:rFonts w:ascii="Arial" w:eastAsia="MS Mincho" w:hAnsi="Arial" w:cs="Arial"/>
          <w:bCs/>
          <w:lang w:eastAsia="ja-JP"/>
        </w:rPr>
        <w:t>]</w:t>
      </w:r>
    </w:p>
    <w:p w14:paraId="2EA3D139"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WG2</w:t>
      </w:r>
    </w:p>
    <w:p w14:paraId="5D9E513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16993260" w:rsidR="003756D4" w:rsidRPr="00FD0754" w:rsidRDefault="003756D4" w:rsidP="003756D4">
      <w:pPr>
        <w:spacing w:after="240"/>
        <w:rPr>
          <w:rFonts w:ascii="Arial" w:hAnsi="Arial" w:cs="Arial"/>
          <w:iCs/>
          <w:sz w:val="20"/>
          <w:szCs w:val="20"/>
          <w:lang w:eastAsia="ja-JP"/>
        </w:rPr>
      </w:pPr>
      <w:r w:rsidRPr="00FD0754">
        <w:rPr>
          <w:rFonts w:ascii="Arial" w:hAnsi="Arial" w:cs="Arial"/>
          <w:iCs/>
          <w:sz w:val="20"/>
          <w:szCs w:val="20"/>
          <w:lang w:eastAsia="ja-JP"/>
        </w:rPr>
        <w:t xml:space="preserve">RAN1 </w:t>
      </w:r>
      <w:r w:rsidR="00A765E4" w:rsidRPr="00FD0754">
        <w:rPr>
          <w:rFonts w:ascii="Arial" w:hAnsi="Arial" w:cs="Arial"/>
          <w:iCs/>
          <w:sz w:val="20"/>
          <w:szCs w:val="20"/>
          <w:lang w:eastAsia="ja-JP"/>
        </w:rPr>
        <w:t>has received the</w:t>
      </w:r>
      <w:r w:rsidRPr="00FD0754">
        <w:rPr>
          <w:rFonts w:ascii="Arial" w:hAnsi="Arial" w:cs="Arial"/>
          <w:iCs/>
          <w:sz w:val="20"/>
          <w:szCs w:val="20"/>
          <w:lang w:eastAsia="ja-JP"/>
        </w:rPr>
        <w:t xml:space="preserve"> LS S2-1813386 </w:t>
      </w:r>
      <w:r w:rsidR="00A765E4" w:rsidRPr="00FD0754">
        <w:rPr>
          <w:rFonts w:ascii="Arial" w:hAnsi="Arial" w:cs="Arial"/>
          <w:iCs/>
          <w:sz w:val="20"/>
          <w:szCs w:val="20"/>
          <w:lang w:eastAsia="ja-JP"/>
        </w:rPr>
        <w:t>from SA2</w:t>
      </w:r>
      <w:r w:rsidR="00A765E4" w:rsidRPr="00FD0754">
        <w:rPr>
          <w:rFonts w:ascii="Arial" w:hAnsi="Arial" w:cs="Arial"/>
          <w:iCs/>
          <w:sz w:val="20"/>
          <w:szCs w:val="20"/>
          <w:lang w:eastAsia="zh-CN"/>
        </w:rPr>
        <w:t xml:space="preserve">. SA2 has </w:t>
      </w:r>
      <w:r w:rsidR="00A765E4">
        <w:rPr>
          <w:rFonts w:ascii="Arial" w:hAnsi="Arial" w:cs="Arial"/>
          <w:iCs/>
          <w:sz w:val="20"/>
          <w:szCs w:val="20"/>
          <w:lang w:eastAsia="zh-CN"/>
        </w:rPr>
        <w:t>given</w:t>
      </w:r>
      <w:r w:rsidR="00A765E4" w:rsidRPr="00FD0754">
        <w:rPr>
          <w:rFonts w:ascii="Arial" w:hAnsi="Arial" w:cs="Arial"/>
          <w:iCs/>
          <w:sz w:val="20"/>
          <w:szCs w:val="20"/>
          <w:lang w:eastAsia="zh-CN"/>
        </w:rPr>
        <w:t xml:space="preserve"> two </w:t>
      </w:r>
      <w:r w:rsidR="00A765E4" w:rsidRPr="00FD0754">
        <w:rPr>
          <w:rFonts w:ascii="Arial" w:hAnsi="Arial" w:cs="Arial"/>
          <w:sz w:val="20"/>
          <w:szCs w:val="20"/>
          <w:lang w:eastAsia="ko-KR"/>
        </w:rPr>
        <w:t xml:space="preserve">new combinations of </w:t>
      </w:r>
      <w:proofErr w:type="spellStart"/>
      <w:r w:rsidR="00A765E4" w:rsidRPr="00FD0754">
        <w:rPr>
          <w:rFonts w:ascii="Arial" w:hAnsi="Arial" w:cs="Arial"/>
          <w:sz w:val="20"/>
          <w:szCs w:val="20"/>
          <w:lang w:eastAsia="ko-KR"/>
        </w:rPr>
        <w:t>QoS</w:t>
      </w:r>
      <w:proofErr w:type="spellEnd"/>
      <w:r w:rsidR="00A765E4" w:rsidRPr="00FD0754">
        <w:rPr>
          <w:rFonts w:ascii="Arial" w:hAnsi="Arial" w:cs="Arial"/>
          <w:sz w:val="20"/>
          <w:szCs w:val="20"/>
          <w:lang w:eastAsia="ko-KR"/>
        </w:rPr>
        <w:t xml:space="preserve"> characteristics values in the LS</w:t>
      </w:r>
      <w:r w:rsidR="00A765E4" w:rsidRPr="00FD0754">
        <w:rPr>
          <w:rFonts w:ascii="Arial" w:hAnsi="Arial" w:cs="Arial"/>
          <w:iCs/>
          <w:sz w:val="20"/>
          <w:szCs w:val="20"/>
          <w:lang w:eastAsia="ja-JP"/>
        </w:rPr>
        <w:t xml:space="preserve">: 1) </w:t>
      </w:r>
      <w:r w:rsidR="00A765E4" w:rsidRPr="00FD0754">
        <w:rPr>
          <w:rFonts w:ascii="Arial" w:hAnsi="Arial" w:cs="Arial"/>
          <w:sz w:val="20"/>
          <w:szCs w:val="20"/>
        </w:rPr>
        <w:t>PDB = 5ms, PER = 10</w:t>
      </w:r>
      <w:r w:rsidR="00A765E4" w:rsidRPr="00FD0754">
        <w:rPr>
          <w:rFonts w:ascii="Arial" w:hAnsi="Arial" w:cs="Arial"/>
          <w:sz w:val="20"/>
          <w:szCs w:val="20"/>
          <w:vertAlign w:val="superscript"/>
        </w:rPr>
        <w:t>-4</w:t>
      </w:r>
      <w:r w:rsidR="00A765E4" w:rsidRPr="00FD0754">
        <w:rPr>
          <w:rFonts w:ascii="Arial" w:hAnsi="Arial" w:cs="Arial"/>
          <w:sz w:val="20"/>
          <w:szCs w:val="20"/>
        </w:rPr>
        <w:t xml:space="preserve"> and MDBV = 1354 bytes</w:t>
      </w:r>
      <w:r w:rsidR="00A765E4" w:rsidRPr="00FD0754">
        <w:rPr>
          <w:rFonts w:ascii="Arial" w:hAnsi="Arial" w:cs="Arial"/>
          <w:iCs/>
          <w:sz w:val="20"/>
          <w:szCs w:val="20"/>
          <w:lang w:eastAsia="ja-JP"/>
        </w:rPr>
        <w:t xml:space="preserve"> for </w:t>
      </w:r>
      <w:r w:rsidR="00A765E4" w:rsidRPr="00FD0754">
        <w:rPr>
          <w:rFonts w:ascii="Arial" w:hAnsi="Arial" w:cs="Arial"/>
          <w:sz w:val="20"/>
          <w:szCs w:val="20"/>
        </w:rPr>
        <w:t>Collision Avoidance and Platooning with high LoA</w:t>
      </w:r>
      <w:bookmarkStart w:id="2" w:name="_GoBack"/>
      <w:bookmarkEnd w:id="2"/>
      <w:r w:rsidR="00A765E4" w:rsidRPr="00FD0754">
        <w:rPr>
          <w:rFonts w:ascii="Arial" w:hAnsi="Arial" w:cs="Arial"/>
          <w:sz w:val="20"/>
          <w:szCs w:val="20"/>
        </w:rPr>
        <w:t>,</w:t>
      </w:r>
      <w:r w:rsidR="00A765E4" w:rsidRPr="00FD0754">
        <w:rPr>
          <w:rFonts w:ascii="Arial" w:hAnsi="Arial" w:cs="Arial"/>
          <w:iCs/>
          <w:sz w:val="20"/>
          <w:szCs w:val="20"/>
          <w:lang w:eastAsia="ja-JP"/>
        </w:rPr>
        <w:t xml:space="preserve"> </w:t>
      </w:r>
      <w:r w:rsidRPr="00FD0754">
        <w:rPr>
          <w:rFonts w:ascii="Arial" w:hAnsi="Arial" w:cs="Arial"/>
          <w:iCs/>
          <w:sz w:val="20"/>
          <w:szCs w:val="20"/>
          <w:lang w:eastAsia="ja-JP"/>
        </w:rPr>
        <w:t xml:space="preserve">and </w:t>
      </w:r>
      <w:r w:rsidR="00A765E4" w:rsidRPr="00FD0754">
        <w:rPr>
          <w:rFonts w:ascii="Arial" w:hAnsi="Arial" w:cs="Arial"/>
          <w:iCs/>
          <w:sz w:val="20"/>
          <w:szCs w:val="20"/>
          <w:lang w:eastAsia="ja-JP"/>
        </w:rPr>
        <w:t xml:space="preserve">2) </w:t>
      </w:r>
      <w:r w:rsidR="00A765E4" w:rsidRPr="00FD0754">
        <w:rPr>
          <w:rFonts w:ascii="Arial" w:hAnsi="Arial" w:cs="Arial"/>
          <w:sz w:val="20"/>
          <w:szCs w:val="20"/>
        </w:rPr>
        <w:t>PDB ~1.5 ms, PER=10</w:t>
      </w:r>
      <w:r w:rsidR="00A765E4" w:rsidRPr="00FD0754">
        <w:rPr>
          <w:rFonts w:ascii="Arial" w:hAnsi="Arial" w:cs="Arial"/>
          <w:sz w:val="20"/>
          <w:szCs w:val="20"/>
          <w:vertAlign w:val="superscript"/>
        </w:rPr>
        <w:t>-5</w:t>
      </w:r>
      <w:r w:rsidR="00A765E4" w:rsidRPr="00FD0754">
        <w:rPr>
          <w:rFonts w:ascii="Arial" w:hAnsi="Arial" w:cs="Arial"/>
          <w:sz w:val="20"/>
          <w:szCs w:val="20"/>
        </w:rPr>
        <w:t xml:space="preserve"> and MDBV ~1300 bytes</w:t>
      </w:r>
      <w:r w:rsidR="00A765E4" w:rsidRPr="00FD0754">
        <w:rPr>
          <w:rFonts w:ascii="Arial" w:hAnsi="Arial" w:cs="Arial"/>
          <w:iCs/>
          <w:sz w:val="20"/>
          <w:szCs w:val="20"/>
          <w:lang w:eastAsia="ja-JP"/>
        </w:rPr>
        <w:t xml:space="preserve"> for </w:t>
      </w:r>
      <w:r w:rsidR="00A765E4" w:rsidRPr="00FD0754">
        <w:rPr>
          <w:rFonts w:ascii="Arial" w:hAnsi="Arial" w:cs="Arial"/>
          <w:sz w:val="20"/>
          <w:szCs w:val="20"/>
        </w:rPr>
        <w:t>Emergency Trajectory Alignment and Sensors information Sharing with high LoA</w:t>
      </w:r>
      <w:r w:rsidR="00A765E4" w:rsidRPr="00FD0754">
        <w:rPr>
          <w:rFonts w:ascii="Arial" w:hAnsi="Arial" w:cs="Arial"/>
          <w:iCs/>
          <w:sz w:val="20"/>
          <w:szCs w:val="20"/>
          <w:lang w:eastAsia="ja-JP"/>
        </w:rPr>
        <w:t xml:space="preserve">. </w:t>
      </w:r>
      <w:r w:rsidR="00A765E4">
        <w:rPr>
          <w:rFonts w:ascii="Arial" w:hAnsi="Arial" w:cs="Arial"/>
          <w:iCs/>
          <w:sz w:val="20"/>
          <w:szCs w:val="20"/>
          <w:lang w:eastAsia="ja-JP"/>
        </w:rPr>
        <w:t>SA2 proposed t</w:t>
      </w:r>
      <w:r w:rsidR="00A765E4" w:rsidRPr="00FD0754">
        <w:rPr>
          <w:rFonts w:ascii="Arial" w:hAnsi="Arial" w:cs="Arial"/>
          <w:iCs/>
          <w:sz w:val="20"/>
          <w:szCs w:val="20"/>
          <w:lang w:eastAsia="ja-JP"/>
        </w:rPr>
        <w:t>he following question</w:t>
      </w:r>
      <w:r w:rsidR="00A765E4">
        <w:rPr>
          <w:rFonts w:ascii="Arial" w:hAnsi="Arial" w:cs="Arial"/>
          <w:iCs/>
          <w:sz w:val="20"/>
          <w:szCs w:val="20"/>
          <w:lang w:eastAsia="ja-JP"/>
        </w:rPr>
        <w:t xml:space="preserve"> to RAN1</w:t>
      </w:r>
      <w:r w:rsidRPr="00FD0754">
        <w:rPr>
          <w:rFonts w:ascii="Arial" w:hAnsi="Arial" w:cs="Arial"/>
          <w:iCs/>
          <w:sz w:val="20"/>
          <w:szCs w:val="20"/>
          <w:lang w:eastAsia="ja-JP"/>
        </w:rPr>
        <w:t xml:space="preserve">. </w:t>
      </w:r>
    </w:p>
    <w:p w14:paraId="2D25BDC2" w14:textId="5002C24F" w:rsidR="003756D4" w:rsidRPr="00A765E4" w:rsidRDefault="003756D4" w:rsidP="003756D4">
      <w:pPr>
        <w:pStyle w:val="B1"/>
        <w:rPr>
          <w:rFonts w:ascii="Arial" w:hAnsi="Arial" w:cs="Arial"/>
          <w:lang w:eastAsia="ko-KR"/>
        </w:rPr>
      </w:pPr>
      <w:r w:rsidRPr="00A765E4">
        <w:rPr>
          <w:rFonts w:ascii="Arial" w:hAnsi="Arial" w:cs="Arial"/>
          <w:lang w:eastAsia="ko-KR"/>
        </w:rPr>
        <w:sym w:font="Wingdings" w:char="F06E"/>
      </w:r>
      <w:r w:rsidRPr="00A765E4">
        <w:rPr>
          <w:rFonts w:ascii="Arial" w:hAnsi="Arial" w:cs="Arial"/>
          <w:i/>
          <w:lang w:eastAsia="ko-KR"/>
        </w:rPr>
        <w:tab/>
        <w:t xml:space="preserve">SA WG2 would like to ask RAN WG2 and RAN WG1 whether, for </w:t>
      </w:r>
      <w:proofErr w:type="spellStart"/>
      <w:r w:rsidRPr="00A765E4">
        <w:rPr>
          <w:rFonts w:ascii="Arial" w:hAnsi="Arial" w:cs="Arial"/>
          <w:i/>
          <w:lang w:eastAsia="ko-KR"/>
        </w:rPr>
        <w:t>Uu</w:t>
      </w:r>
      <w:proofErr w:type="spellEnd"/>
      <w:r w:rsidRPr="00A765E4">
        <w:rPr>
          <w:rFonts w:ascii="Arial" w:hAnsi="Arial" w:cs="Arial"/>
          <w:i/>
          <w:lang w:eastAsia="ko-KR"/>
        </w:rPr>
        <w:t xml:space="preserve"> over E-UTRA and NR, the two new combinations of QoS characteristics values indicated above are feasible or not.</w:t>
      </w:r>
      <w:r w:rsidR="00A765E4" w:rsidRPr="00A765E4">
        <w:rPr>
          <w:rFonts w:ascii="Arial" w:hAnsi="Arial" w:cs="Arial"/>
          <w:i/>
          <w:lang w:eastAsia="ko-KR"/>
        </w:rPr>
        <w:t xml:space="preserve"> </w:t>
      </w:r>
    </w:p>
    <w:p w14:paraId="1BED965E" w14:textId="16C89ECA" w:rsidR="003756D4" w:rsidRDefault="003756D4" w:rsidP="003756D4">
      <w:pPr>
        <w:pStyle w:val="B1"/>
        <w:ind w:left="0" w:hanging="14"/>
        <w:jc w:val="both"/>
        <w:rPr>
          <w:rFonts w:ascii="Arial" w:hAnsi="Arial" w:cs="Arial"/>
          <w:lang w:eastAsia="ko-KR"/>
        </w:rPr>
      </w:pPr>
      <w:r>
        <w:rPr>
          <w:rFonts w:ascii="Arial" w:hAnsi="Arial" w:cs="Arial"/>
          <w:lang w:eastAsia="ko-KR"/>
        </w:rPr>
        <w:tab/>
        <w:t xml:space="preserve">RAN1 is still discussing the performance evaluation for Transport Industry. </w:t>
      </w:r>
      <w:r w:rsidR="00AE7D9D">
        <w:rPr>
          <w:rFonts w:ascii="Arial" w:hAnsi="Arial" w:cs="Arial"/>
          <w:lang w:eastAsia="ko-KR"/>
        </w:rPr>
        <w:t>For the questions from SA2</w:t>
      </w:r>
      <w:r>
        <w:rPr>
          <w:rFonts w:ascii="Arial" w:hAnsi="Arial" w:cs="Arial"/>
          <w:lang w:eastAsia="ko-KR"/>
        </w:rPr>
        <w:t xml:space="preserve">, RAN1 needs SA2 to provide detailed traffic modelling, e.g., periodic or aperiodic as well as the packet arriving rate or </w:t>
      </w:r>
      <w:r w:rsidR="00AE7D9D">
        <w:rPr>
          <w:rFonts w:ascii="Arial" w:hAnsi="Arial" w:cs="Arial"/>
          <w:lang w:eastAsia="ko-KR"/>
        </w:rPr>
        <w:t xml:space="preserve">arriving </w:t>
      </w:r>
      <w:r>
        <w:rPr>
          <w:rFonts w:ascii="Arial" w:hAnsi="Arial" w:cs="Arial"/>
          <w:lang w:eastAsia="ko-KR"/>
        </w:rPr>
        <w:t xml:space="preserve">interval, and also other assumptions, e.g., the density of vehicles, for </w:t>
      </w:r>
      <w:r w:rsidR="00AE7D9D">
        <w:rPr>
          <w:rFonts w:ascii="Arial" w:hAnsi="Arial" w:cs="Arial"/>
          <w:lang w:eastAsia="ko-KR"/>
        </w:rPr>
        <w:t xml:space="preserve">accurate </w:t>
      </w:r>
      <w:r>
        <w:rPr>
          <w:rFonts w:ascii="Arial" w:hAnsi="Arial" w:cs="Arial"/>
          <w:lang w:eastAsia="ko-KR"/>
        </w:rPr>
        <w:t xml:space="preserve">performance evaluation. According to the current </w:t>
      </w:r>
      <w:r w:rsidR="00774E0D" w:rsidRPr="003156D5">
        <w:rPr>
          <w:rFonts w:ascii="Arial" w:hAnsi="Arial" w:cs="Arial"/>
          <w:lang w:eastAsia="ko-KR"/>
        </w:rPr>
        <w:t>agreed</w:t>
      </w:r>
      <w:r w:rsidR="00774E0D">
        <w:rPr>
          <w:rFonts w:ascii="Arial" w:hAnsi="Arial" w:cs="Arial"/>
          <w:lang w:eastAsia="ko-KR"/>
        </w:rPr>
        <w:t xml:space="preserve"> simulation parameters</w:t>
      </w:r>
      <w:r>
        <w:rPr>
          <w:rFonts w:ascii="Arial" w:hAnsi="Arial" w:cs="Arial"/>
          <w:lang w:eastAsia="ko-KR"/>
        </w:rPr>
        <w:t xml:space="preserve"> in RAN1, the following observations could be provided to answer SA2’s question.</w:t>
      </w:r>
    </w:p>
    <w:p w14:paraId="480BBF18" w14:textId="0E2E59FB" w:rsidR="00804409" w:rsidRPr="004D1A5E" w:rsidRDefault="00804409" w:rsidP="004D1A5E">
      <w:pPr>
        <w:spacing w:after="180"/>
        <w:rPr>
          <w:rFonts w:ascii="Arial" w:hAnsi="Arial" w:cs="Arial"/>
          <w:sz w:val="20"/>
          <w:szCs w:val="20"/>
          <w:lang w:eastAsia="zh-CN"/>
        </w:rPr>
      </w:pPr>
      <w:r w:rsidRPr="004D1A5E">
        <w:rPr>
          <w:rFonts w:ascii="Arial" w:hAnsi="Arial" w:cs="Arial"/>
          <w:b/>
          <w:sz w:val="20"/>
          <w:szCs w:val="20"/>
          <w:lang w:eastAsia="zh-CN"/>
        </w:rPr>
        <w:t>Observation 1</w:t>
      </w:r>
      <w:r w:rsidRPr="004D1A5E">
        <w:rPr>
          <w:rFonts w:ascii="Arial" w:hAnsi="Arial" w:cs="Arial"/>
          <w:sz w:val="20"/>
          <w:szCs w:val="20"/>
          <w:lang w:eastAsia="zh-CN"/>
        </w:rPr>
        <w:t xml:space="preserve">: </w:t>
      </w:r>
      <w:r w:rsidR="00A765E4">
        <w:rPr>
          <w:rFonts w:ascii="Arial" w:hAnsi="Arial" w:cs="Arial"/>
          <w:sz w:val="20"/>
          <w:szCs w:val="20"/>
          <w:lang w:eastAsia="zh-CN"/>
        </w:rPr>
        <w:t>Assuming</w:t>
      </w:r>
      <w:r w:rsidR="00A765E4" w:rsidRPr="00A765E4">
        <w:rPr>
          <w:rFonts w:ascii="Arial" w:hAnsi="Arial" w:cs="Arial"/>
          <w:sz w:val="20"/>
          <w:szCs w:val="20"/>
          <w:lang w:eastAsia="zh-CN"/>
        </w:rPr>
        <w:t xml:space="preserve"> </w:t>
      </w:r>
      <w:r w:rsidR="00A765E4">
        <w:rPr>
          <w:rFonts w:ascii="Arial" w:hAnsi="Arial" w:cs="Arial"/>
          <w:sz w:val="20"/>
          <w:szCs w:val="20"/>
          <w:lang w:eastAsia="zh-CN"/>
        </w:rPr>
        <w:t xml:space="preserve">the </w:t>
      </w:r>
      <w:r w:rsidR="00A765E4" w:rsidRPr="004D1A5E">
        <w:rPr>
          <w:rFonts w:ascii="Arial" w:hAnsi="Arial" w:cs="Arial"/>
          <w:sz w:val="20"/>
          <w:szCs w:val="20"/>
          <w:lang w:eastAsia="zh-CN"/>
        </w:rPr>
        <w:t xml:space="preserve">periodic traffic model with an arrival interval of 5 ms and a packet size of 1354 </w:t>
      </w:r>
      <w:r w:rsidR="00A765E4">
        <w:rPr>
          <w:rFonts w:ascii="Arial" w:hAnsi="Arial" w:cs="Arial"/>
          <w:sz w:val="20"/>
          <w:szCs w:val="20"/>
          <w:lang w:eastAsia="zh-CN"/>
        </w:rPr>
        <w:t>b</w:t>
      </w:r>
      <w:r w:rsidR="00A765E4" w:rsidRPr="004D1A5E">
        <w:rPr>
          <w:rFonts w:ascii="Arial" w:hAnsi="Arial" w:cs="Arial"/>
          <w:sz w:val="20"/>
          <w:szCs w:val="20"/>
          <w:lang w:eastAsia="zh-CN"/>
        </w:rPr>
        <w:t>ytes</w:t>
      </w:r>
      <w:r w:rsidRPr="004D1A5E">
        <w:rPr>
          <w:rFonts w:ascii="Arial" w:hAnsi="Arial" w:cs="Arial"/>
          <w:sz w:val="20"/>
          <w:szCs w:val="20"/>
          <w:lang w:eastAsia="zh-CN"/>
        </w:rPr>
        <w:t xml:space="preserve"> </w:t>
      </w:r>
      <w:r w:rsidR="00A765E4">
        <w:rPr>
          <w:rFonts w:ascii="Arial" w:hAnsi="Arial" w:cs="Arial"/>
          <w:sz w:val="20"/>
          <w:szCs w:val="20"/>
          <w:lang w:eastAsia="zh-CN"/>
        </w:rPr>
        <w:t xml:space="preserve">for </w:t>
      </w:r>
      <w:r w:rsidRPr="004D1A5E">
        <w:rPr>
          <w:rFonts w:ascii="Arial" w:hAnsi="Arial" w:cs="Arial"/>
          <w:sz w:val="20"/>
          <w:szCs w:val="20"/>
          <w:lang w:eastAsia="zh-CN"/>
        </w:rPr>
        <w:t xml:space="preserve">the first combination of </w:t>
      </w:r>
      <w:proofErr w:type="spellStart"/>
      <w:r w:rsidRPr="004D1A5E">
        <w:rPr>
          <w:rFonts w:ascii="Arial" w:hAnsi="Arial" w:cs="Arial"/>
          <w:sz w:val="20"/>
          <w:szCs w:val="20"/>
          <w:lang w:eastAsia="zh-CN"/>
        </w:rPr>
        <w:t>QoS</w:t>
      </w:r>
      <w:proofErr w:type="spellEnd"/>
      <w:r w:rsidRPr="004D1A5E">
        <w:rPr>
          <w:rFonts w:ascii="Arial" w:hAnsi="Arial" w:cs="Arial"/>
          <w:sz w:val="20"/>
          <w:szCs w:val="20"/>
          <w:lang w:eastAsia="zh-CN"/>
        </w:rPr>
        <w:t xml:space="preserve"> characteristics values, i.e., PDB = 5ms, PER = 10-4 and MDBV = 1354 bytes, </w:t>
      </w:r>
      <w:r w:rsidR="00A765E4" w:rsidRPr="004D1A5E">
        <w:rPr>
          <w:rFonts w:ascii="Arial" w:hAnsi="Arial" w:cs="Arial"/>
          <w:sz w:val="20"/>
          <w:szCs w:val="20"/>
          <w:lang w:eastAsia="zh-CN"/>
        </w:rPr>
        <w:t xml:space="preserve">current RAN1 technologies cannot guarantee 3 ms </w:t>
      </w:r>
      <w:r w:rsidR="009C322E">
        <w:rPr>
          <w:rFonts w:ascii="Arial" w:hAnsi="Arial" w:cs="Arial"/>
          <w:sz w:val="20"/>
          <w:szCs w:val="20"/>
          <w:lang w:eastAsia="zh-CN"/>
        </w:rPr>
        <w:t xml:space="preserve">air interface </w:t>
      </w:r>
      <w:r w:rsidR="00A765E4" w:rsidRPr="004D1A5E">
        <w:rPr>
          <w:rFonts w:ascii="Arial" w:hAnsi="Arial" w:cs="Arial"/>
          <w:sz w:val="20"/>
          <w:szCs w:val="20"/>
          <w:lang w:eastAsia="zh-CN"/>
        </w:rPr>
        <w:t>latency, 99.99% reliability and 100% UE coverage in case of 40 MHz bandwidth and 10 UEs per cell in 4 GHz assuming FDD system over NR and E-UTRA Rel-15.</w:t>
      </w:r>
    </w:p>
    <w:p w14:paraId="52FE8074" w14:textId="4A0B7A48" w:rsidR="00AE7D9D" w:rsidRPr="004D1A5E" w:rsidRDefault="00AE7D9D" w:rsidP="004D1A5E">
      <w:pPr>
        <w:spacing w:after="180"/>
        <w:rPr>
          <w:rFonts w:ascii="Arial" w:hAnsi="Arial" w:cs="Arial"/>
          <w:sz w:val="20"/>
          <w:szCs w:val="20"/>
          <w:lang w:eastAsia="zh-CN"/>
        </w:rPr>
      </w:pPr>
      <w:r w:rsidRPr="004D1A5E">
        <w:rPr>
          <w:rFonts w:ascii="Arial" w:hAnsi="Arial" w:cs="Arial"/>
          <w:b/>
          <w:sz w:val="20"/>
          <w:szCs w:val="20"/>
          <w:lang w:eastAsia="zh-CN"/>
        </w:rPr>
        <w:t xml:space="preserve">Observation </w:t>
      </w:r>
      <w:r w:rsidR="00A765E4">
        <w:rPr>
          <w:rFonts w:ascii="Arial" w:hAnsi="Arial" w:cs="Arial"/>
          <w:b/>
          <w:sz w:val="20"/>
          <w:szCs w:val="20"/>
          <w:lang w:eastAsia="zh-CN"/>
        </w:rPr>
        <w:t>2</w:t>
      </w:r>
      <w:r w:rsidRPr="004D1A5E">
        <w:rPr>
          <w:rFonts w:ascii="Arial" w:hAnsi="Arial" w:cs="Arial"/>
          <w:sz w:val="20"/>
          <w:szCs w:val="20"/>
          <w:lang w:eastAsia="zh-CN"/>
        </w:rPr>
        <w:t xml:space="preserve">: </w:t>
      </w:r>
      <w:r w:rsidR="00A765E4">
        <w:rPr>
          <w:rFonts w:ascii="Arial" w:hAnsi="Arial" w:cs="Arial"/>
          <w:sz w:val="20"/>
          <w:szCs w:val="20"/>
          <w:lang w:eastAsia="zh-CN"/>
        </w:rPr>
        <w:t xml:space="preserve">Assuming </w:t>
      </w:r>
      <w:r w:rsidR="00A765E4" w:rsidRPr="004D1A5E">
        <w:rPr>
          <w:rFonts w:ascii="Arial" w:hAnsi="Arial" w:cs="Arial"/>
          <w:sz w:val="20"/>
          <w:szCs w:val="20"/>
          <w:lang w:eastAsia="zh-CN"/>
        </w:rPr>
        <w:t xml:space="preserve">the periodic traffic model with an arrival interval of 1.5 ms and a packet size of 1300 </w:t>
      </w:r>
      <w:r w:rsidR="00A765E4">
        <w:rPr>
          <w:rFonts w:ascii="Arial" w:hAnsi="Arial" w:cs="Arial"/>
          <w:sz w:val="20"/>
          <w:szCs w:val="20"/>
          <w:lang w:eastAsia="zh-CN"/>
        </w:rPr>
        <w:t>b</w:t>
      </w:r>
      <w:r w:rsidR="00A765E4" w:rsidRPr="004D1A5E">
        <w:rPr>
          <w:rFonts w:ascii="Arial" w:hAnsi="Arial" w:cs="Arial"/>
          <w:sz w:val="20"/>
          <w:szCs w:val="20"/>
          <w:lang w:eastAsia="zh-CN"/>
        </w:rPr>
        <w:t xml:space="preserve">ytes </w:t>
      </w:r>
      <w:r w:rsidR="00A765E4">
        <w:rPr>
          <w:rFonts w:ascii="Arial" w:hAnsi="Arial" w:cs="Arial"/>
          <w:sz w:val="20"/>
          <w:szCs w:val="20"/>
          <w:lang w:eastAsia="zh-CN"/>
        </w:rPr>
        <w:t xml:space="preserve">for </w:t>
      </w:r>
      <w:r w:rsidRPr="004D1A5E">
        <w:rPr>
          <w:rFonts w:ascii="Arial" w:hAnsi="Arial" w:cs="Arial"/>
          <w:sz w:val="20"/>
          <w:szCs w:val="20"/>
          <w:lang w:eastAsia="zh-CN"/>
        </w:rPr>
        <w:t xml:space="preserve">the second combination of </w:t>
      </w:r>
      <w:proofErr w:type="spellStart"/>
      <w:r w:rsidRPr="004D1A5E">
        <w:rPr>
          <w:rFonts w:ascii="Arial" w:hAnsi="Arial" w:cs="Arial"/>
          <w:sz w:val="20"/>
          <w:szCs w:val="20"/>
          <w:lang w:eastAsia="zh-CN"/>
        </w:rPr>
        <w:t>QoS</w:t>
      </w:r>
      <w:proofErr w:type="spellEnd"/>
      <w:r w:rsidRPr="004D1A5E">
        <w:rPr>
          <w:rFonts w:ascii="Arial" w:hAnsi="Arial" w:cs="Arial"/>
          <w:sz w:val="20"/>
          <w:szCs w:val="20"/>
          <w:lang w:eastAsia="zh-CN"/>
        </w:rPr>
        <w:t xml:space="preserve"> characteristics values, i.e., PDB = 1.5ms, PER = 10-5 and MDBV = 1300 bytes, </w:t>
      </w:r>
      <w:r w:rsidR="00A765E4" w:rsidRPr="004D1A5E">
        <w:rPr>
          <w:rFonts w:ascii="Arial" w:hAnsi="Arial" w:cs="Arial"/>
          <w:lang w:eastAsia="zh-CN"/>
        </w:rPr>
        <w:t xml:space="preserve">current RAN1 technologies cannot guarantee 0.5 ms </w:t>
      </w:r>
      <w:r w:rsidR="009C322E">
        <w:rPr>
          <w:rFonts w:ascii="Arial" w:hAnsi="Arial" w:cs="Arial"/>
          <w:sz w:val="20"/>
          <w:szCs w:val="20"/>
          <w:lang w:eastAsia="zh-CN"/>
        </w:rPr>
        <w:t>air interface</w:t>
      </w:r>
      <w:r w:rsidR="009C322E" w:rsidRPr="004D1A5E">
        <w:rPr>
          <w:rFonts w:ascii="Arial" w:hAnsi="Arial" w:cs="Arial"/>
          <w:lang w:eastAsia="zh-CN"/>
        </w:rPr>
        <w:t xml:space="preserve"> </w:t>
      </w:r>
      <w:r w:rsidR="00A765E4" w:rsidRPr="004D1A5E">
        <w:rPr>
          <w:rFonts w:ascii="Arial" w:hAnsi="Arial" w:cs="Arial"/>
          <w:lang w:eastAsia="zh-CN"/>
        </w:rPr>
        <w:t>latency, 99.999% reliability and 100% UE coverage in case of 40 MHz bandwidth and 5 UEs per cell in 4 GHz assuming FDD system over NR and E-UTRA Rel-15.</w:t>
      </w:r>
    </w:p>
    <w:p w14:paraId="04AE544A" w14:textId="427A7667" w:rsidR="003756D4" w:rsidRPr="00FD0754" w:rsidRDefault="003756D4" w:rsidP="00FD0754">
      <w:pPr>
        <w:pStyle w:val="B1"/>
        <w:jc w:val="both"/>
        <w:rPr>
          <w:rFonts w:ascii="Arial" w:hAnsi="Arial" w:cs="Arial"/>
          <w:lang w:val="en-US"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77777777" w:rsidR="00804409" w:rsidRDefault="003756D4" w:rsidP="00391D9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provide detailed traffic modelling, e.g., periodic or aperiodic as well as the packet arriving rate or interval, and also other assumptions, e.g., the density of vehicles, for performance evaluation</w:t>
      </w:r>
      <w:r w:rsidR="00804409">
        <w:rPr>
          <w:rFonts w:ascii="Arial" w:hAnsi="Arial" w:cs="Arial"/>
        </w:rPr>
        <w:t xml:space="preserve">. </w:t>
      </w:r>
    </w:p>
    <w:p w14:paraId="77A01C4C" w14:textId="2C4DBC17" w:rsidR="00774E0D" w:rsidRPr="004D1A5E" w:rsidRDefault="00774E0D" w:rsidP="004D1A5E">
      <w:pPr>
        <w:pStyle w:val="B1"/>
        <w:ind w:left="0" w:firstLine="0"/>
        <w:jc w:val="both"/>
        <w:rPr>
          <w:rFonts w:ascii="Arial" w:eastAsiaTheme="minorEastAsia" w:hAnsi="Arial" w:cs="Arial"/>
          <w:sz w:val="22"/>
          <w:szCs w:val="22"/>
          <w:lang w:val="en-US"/>
        </w:rPr>
      </w:pPr>
      <w:r w:rsidRPr="00391D98">
        <w:rPr>
          <w:rFonts w:ascii="Arial" w:eastAsiaTheme="minorEastAsia" w:hAnsi="Arial" w:cs="Arial"/>
          <w:sz w:val="22"/>
          <w:szCs w:val="22"/>
          <w:lang w:val="en-US"/>
        </w:rPr>
        <w:lastRenderedPageBreak/>
        <w:t>If agreed density of vehicles per cell for transport industry in RAN1</w:t>
      </w:r>
      <w:r w:rsidR="006A3F3C" w:rsidRPr="00391D98">
        <w:rPr>
          <w:rFonts w:ascii="Arial" w:eastAsiaTheme="minorEastAsia" w:hAnsi="Arial" w:cs="Arial"/>
          <w:sz w:val="22"/>
          <w:szCs w:val="22"/>
          <w:lang w:val="en-US"/>
        </w:rPr>
        <w:t xml:space="preserve"> is </w:t>
      </w:r>
      <w:r w:rsidR="00525D3F">
        <w:rPr>
          <w:rFonts w:ascii="Arial" w:eastAsiaTheme="minorEastAsia" w:hAnsi="Arial" w:cs="Arial"/>
          <w:sz w:val="22"/>
          <w:szCs w:val="22"/>
          <w:lang w:val="en-US"/>
        </w:rPr>
        <w:t>assumed</w:t>
      </w:r>
      <w:r w:rsidR="00525D3F">
        <w:rPr>
          <w:rFonts w:ascii="Arial" w:eastAsiaTheme="minorEastAsia" w:hAnsi="Arial" w:cs="Arial" w:hint="eastAsia"/>
          <w:sz w:val="22"/>
          <w:szCs w:val="22"/>
          <w:lang w:val="en-US"/>
        </w:rPr>
        <w:t>,</w:t>
      </w:r>
      <w:r w:rsidR="00525D3F" w:rsidRPr="00525D3F">
        <w:rPr>
          <w:rFonts w:ascii="Arial" w:eastAsiaTheme="minorEastAsia" w:hAnsi="Arial" w:cs="Arial" w:hint="eastAsia"/>
          <w:sz w:val="22"/>
          <w:szCs w:val="22"/>
          <w:lang w:val="en-US"/>
        </w:rPr>
        <w:t xml:space="preserve"> </w:t>
      </w:r>
      <w:r w:rsidR="00525D3F" w:rsidRPr="00525D3F">
        <w:rPr>
          <w:rFonts w:ascii="Arial" w:eastAsiaTheme="minorEastAsia" w:hAnsi="Arial" w:cs="Arial"/>
          <w:sz w:val="22"/>
          <w:szCs w:val="22"/>
          <w:lang w:val="en-US"/>
        </w:rPr>
        <w:t>for</w:t>
      </w:r>
      <w:r w:rsidR="006A3F3C" w:rsidRPr="00391D98">
        <w:rPr>
          <w:rFonts w:ascii="Arial" w:eastAsiaTheme="minorEastAsia" w:hAnsi="Arial" w:cs="Arial"/>
          <w:sz w:val="22"/>
          <w:szCs w:val="22"/>
          <w:lang w:val="en-US"/>
        </w:rPr>
        <w:t xml:space="preserve"> example 10 UEs per cell</w:t>
      </w:r>
      <w:r w:rsidR="00391D98">
        <w:rPr>
          <w:rFonts w:ascii="Arial" w:eastAsiaTheme="minorEastAsia" w:hAnsi="Arial" w:cs="Arial" w:hint="eastAsia"/>
          <w:sz w:val="22"/>
          <w:szCs w:val="22"/>
          <w:lang w:val="en-US"/>
        </w:rPr>
        <w:t xml:space="preserve"> </w:t>
      </w:r>
      <w:r w:rsidR="00525D3F" w:rsidRPr="00391D98">
        <w:rPr>
          <w:rFonts w:ascii="Arial" w:eastAsiaTheme="minorEastAsia" w:hAnsi="Arial" w:cs="Arial"/>
          <w:sz w:val="22"/>
          <w:szCs w:val="22"/>
          <w:lang w:val="en-US"/>
        </w:rPr>
        <w:t xml:space="preserve">for </w:t>
      </w:r>
      <w:proofErr w:type="spellStart"/>
      <w:r w:rsidR="00525D3F" w:rsidRPr="00391D98">
        <w:rPr>
          <w:rFonts w:ascii="Arial" w:eastAsiaTheme="minorEastAsia" w:hAnsi="Arial" w:cs="Arial"/>
          <w:sz w:val="22"/>
          <w:szCs w:val="22"/>
          <w:lang w:val="en-US"/>
        </w:rPr>
        <w:t>Uu</w:t>
      </w:r>
      <w:proofErr w:type="spellEnd"/>
      <w:r w:rsidR="00525D3F" w:rsidRPr="00391D98">
        <w:rPr>
          <w:rFonts w:ascii="Arial" w:eastAsiaTheme="minorEastAsia" w:hAnsi="Arial" w:cs="Arial"/>
          <w:sz w:val="22"/>
          <w:szCs w:val="22"/>
          <w:lang w:val="en-US"/>
        </w:rPr>
        <w:t xml:space="preserve"> over E-UTRA and NR Rel-15,</w:t>
      </w:r>
      <w:r w:rsidR="00A36AC0">
        <w:rPr>
          <w:rFonts w:ascii="Arial" w:eastAsiaTheme="minorEastAsia" w:hAnsi="Arial" w:cs="Arial"/>
          <w:sz w:val="22"/>
          <w:szCs w:val="22"/>
          <w:lang w:val="en-US"/>
        </w:rPr>
        <w:t xml:space="preserve"> </w:t>
      </w:r>
      <w:r w:rsidR="00525D3F" w:rsidRPr="00391D98">
        <w:rPr>
          <w:rFonts w:ascii="Arial" w:eastAsiaTheme="minorEastAsia" w:hAnsi="Arial" w:cs="Arial"/>
          <w:sz w:val="22"/>
          <w:szCs w:val="22"/>
          <w:lang w:val="en-US"/>
        </w:rPr>
        <w:t xml:space="preserve">the two new combinations of </w:t>
      </w:r>
      <w:proofErr w:type="spellStart"/>
      <w:r w:rsidR="00525D3F" w:rsidRPr="00391D98">
        <w:rPr>
          <w:rFonts w:ascii="Arial" w:eastAsiaTheme="minorEastAsia" w:hAnsi="Arial" w:cs="Arial"/>
          <w:sz w:val="22"/>
          <w:szCs w:val="22"/>
          <w:lang w:val="en-US"/>
        </w:rPr>
        <w:t>QoS</w:t>
      </w:r>
      <w:proofErr w:type="spellEnd"/>
      <w:r w:rsidR="00525D3F" w:rsidRPr="00391D98">
        <w:rPr>
          <w:rFonts w:ascii="Arial" w:eastAsiaTheme="minorEastAsia" w:hAnsi="Arial" w:cs="Arial"/>
          <w:sz w:val="22"/>
          <w:szCs w:val="22"/>
          <w:lang w:val="en-US"/>
        </w:rPr>
        <w:t xml:space="preserve"> characteristics values indicated </w:t>
      </w:r>
      <w:r w:rsidR="00525D3F">
        <w:rPr>
          <w:rFonts w:ascii="Arial" w:eastAsiaTheme="minorEastAsia" w:hAnsi="Arial" w:cs="Arial" w:hint="eastAsia"/>
          <w:sz w:val="22"/>
          <w:szCs w:val="22"/>
          <w:lang w:val="en-US"/>
        </w:rPr>
        <w:t>in</w:t>
      </w:r>
      <w:r w:rsidR="00525D3F" w:rsidRPr="00391D98">
        <w:rPr>
          <w:rFonts w:ascii="Arial" w:eastAsiaTheme="minorEastAsia" w:hAnsi="Arial" w:cs="Arial"/>
          <w:sz w:val="22"/>
          <w:szCs w:val="22"/>
          <w:lang w:val="en-US"/>
        </w:rPr>
        <w:t xml:space="preserve"> S2-1813386 are </w:t>
      </w:r>
      <w:r w:rsidR="00525D3F">
        <w:rPr>
          <w:rFonts w:ascii="Arial" w:eastAsiaTheme="minorEastAsia" w:hAnsi="Arial" w:cs="Arial"/>
          <w:sz w:val="22"/>
          <w:szCs w:val="22"/>
          <w:lang w:val="en-US"/>
        </w:rPr>
        <w:t xml:space="preserve">not </w:t>
      </w:r>
      <w:r w:rsidR="00525D3F" w:rsidRPr="00525D3F">
        <w:rPr>
          <w:rFonts w:ascii="Arial" w:eastAsiaTheme="minorEastAsia" w:hAnsi="Arial" w:cs="Arial"/>
          <w:sz w:val="22"/>
          <w:szCs w:val="22"/>
          <w:lang w:val="en-US"/>
        </w:rPr>
        <w:t xml:space="preserve">feasible </w:t>
      </w:r>
      <w:r w:rsidR="00525D3F">
        <w:rPr>
          <w:rFonts w:ascii="Arial" w:eastAsiaTheme="minorEastAsia" w:hAnsi="Arial" w:cs="Arial"/>
          <w:sz w:val="22"/>
          <w:szCs w:val="22"/>
          <w:lang w:val="en-US"/>
        </w:rPr>
        <w:t xml:space="preserve">at least </w:t>
      </w:r>
      <w:r w:rsidR="00525D3F" w:rsidRPr="00391D98">
        <w:rPr>
          <w:rFonts w:ascii="Arial" w:eastAsiaTheme="minorEastAsia" w:hAnsi="Arial" w:cs="Arial"/>
          <w:sz w:val="22"/>
          <w:szCs w:val="22"/>
          <w:lang w:val="en-US"/>
        </w:rPr>
        <w:t xml:space="preserve">in case of 40 MHz </w:t>
      </w:r>
      <w:r w:rsidR="00525D3F">
        <w:rPr>
          <w:rFonts w:ascii="Arial" w:eastAsiaTheme="minorEastAsia" w:hAnsi="Arial" w:cs="Arial"/>
          <w:sz w:val="22"/>
          <w:szCs w:val="22"/>
          <w:lang w:val="en-US"/>
        </w:rPr>
        <w:t xml:space="preserve">system </w:t>
      </w:r>
      <w:r w:rsidR="00525D3F" w:rsidRPr="00391D98">
        <w:rPr>
          <w:rFonts w:ascii="Arial" w:eastAsiaTheme="minorEastAsia" w:hAnsi="Arial" w:cs="Arial"/>
          <w:sz w:val="22"/>
          <w:szCs w:val="22"/>
          <w:lang w:val="en-US"/>
        </w:rPr>
        <w:t>bandwidth</w:t>
      </w:r>
      <w:r w:rsidR="00F84B5E">
        <w:rPr>
          <w:rFonts w:ascii="Arial" w:eastAsiaTheme="minorEastAsia" w:hAnsi="Arial" w:cs="Arial"/>
          <w:sz w:val="22"/>
          <w:szCs w:val="22"/>
          <w:lang w:val="en-US"/>
        </w:rPr>
        <w:t xml:space="preserve"> when the periodic traffic models with </w:t>
      </w:r>
      <w:r w:rsidR="00F84B5E" w:rsidRPr="004D1A5E">
        <w:rPr>
          <w:rFonts w:ascii="Arial" w:hAnsi="Arial" w:cs="Arial"/>
          <w:lang w:eastAsia="zh-CN"/>
        </w:rPr>
        <w:t xml:space="preserve">an arrival interval of 5 ms and a packet size of 1354 </w:t>
      </w:r>
      <w:r w:rsidR="00F84B5E">
        <w:rPr>
          <w:rFonts w:ascii="Arial" w:hAnsi="Arial" w:cs="Arial"/>
          <w:lang w:eastAsia="zh-CN"/>
        </w:rPr>
        <w:t>b</w:t>
      </w:r>
      <w:r w:rsidR="00F84B5E" w:rsidRPr="004D1A5E">
        <w:rPr>
          <w:rFonts w:ascii="Arial" w:hAnsi="Arial" w:cs="Arial"/>
          <w:lang w:eastAsia="zh-CN"/>
        </w:rPr>
        <w:t>ytes</w:t>
      </w:r>
      <w:r w:rsidR="00F84B5E">
        <w:rPr>
          <w:rFonts w:ascii="Arial" w:hAnsi="Arial" w:cs="Arial"/>
          <w:lang w:eastAsia="zh-CN"/>
        </w:rPr>
        <w:t xml:space="preserve"> and with </w:t>
      </w:r>
      <w:r w:rsidR="00F84B5E" w:rsidRPr="004D1A5E">
        <w:rPr>
          <w:rFonts w:ascii="Arial" w:hAnsi="Arial" w:cs="Arial"/>
          <w:lang w:eastAsia="zh-CN"/>
        </w:rPr>
        <w:t xml:space="preserve">an arrival interval of </w:t>
      </w:r>
      <w:r w:rsidR="00F84B5E">
        <w:rPr>
          <w:rFonts w:ascii="Arial" w:hAnsi="Arial" w:cs="Arial"/>
          <w:lang w:eastAsia="zh-CN"/>
        </w:rPr>
        <w:t>1.</w:t>
      </w:r>
      <w:r w:rsidR="00F84B5E" w:rsidRPr="004D1A5E">
        <w:rPr>
          <w:rFonts w:ascii="Arial" w:hAnsi="Arial" w:cs="Arial"/>
          <w:lang w:eastAsia="zh-CN"/>
        </w:rPr>
        <w:t>5 ms and a packet size of 13</w:t>
      </w:r>
      <w:r w:rsidR="00F84B5E">
        <w:rPr>
          <w:rFonts w:ascii="Arial" w:hAnsi="Arial" w:cs="Arial"/>
          <w:lang w:eastAsia="zh-CN"/>
        </w:rPr>
        <w:t>00</w:t>
      </w:r>
      <w:r w:rsidR="00F84B5E" w:rsidRPr="004D1A5E">
        <w:rPr>
          <w:rFonts w:ascii="Arial" w:hAnsi="Arial" w:cs="Arial"/>
          <w:lang w:eastAsia="zh-CN"/>
        </w:rPr>
        <w:t xml:space="preserve"> </w:t>
      </w:r>
      <w:r w:rsidR="00F84B5E">
        <w:rPr>
          <w:rFonts w:ascii="Arial" w:hAnsi="Arial" w:cs="Arial"/>
          <w:lang w:eastAsia="zh-CN"/>
        </w:rPr>
        <w:t>b</w:t>
      </w:r>
      <w:r w:rsidR="00F84B5E" w:rsidRPr="004D1A5E">
        <w:rPr>
          <w:rFonts w:ascii="Arial" w:hAnsi="Arial" w:cs="Arial"/>
          <w:lang w:eastAsia="zh-CN"/>
        </w:rPr>
        <w:t>ytes</w:t>
      </w:r>
      <w:r w:rsidR="00F84B5E">
        <w:rPr>
          <w:rFonts w:ascii="Arial" w:hAnsi="Arial" w:cs="Arial"/>
          <w:lang w:eastAsia="zh-CN"/>
        </w:rPr>
        <w:t xml:space="preserve"> are assumed respectively</w:t>
      </w:r>
      <w:r w:rsidR="00525D3F" w:rsidRPr="00391D98">
        <w:rPr>
          <w:rFonts w:ascii="Arial" w:eastAsiaTheme="minorEastAsia" w:hAnsi="Arial" w:cs="Arial"/>
          <w:sz w:val="22"/>
          <w:szCs w:val="22"/>
          <w:lang w:val="en-US"/>
        </w:rPr>
        <w:t>.</w:t>
      </w:r>
    </w:p>
    <w:p w14:paraId="4BCA93FE" w14:textId="67AFB940" w:rsidR="003756D4" w:rsidRDefault="00804409" w:rsidP="003756D4">
      <w:pPr>
        <w:spacing w:after="240"/>
        <w:rPr>
          <w:rFonts w:ascii="Arial" w:hAnsi="Arial" w:cs="Arial"/>
        </w:rPr>
      </w:pPr>
      <w:r>
        <w:rPr>
          <w:rFonts w:ascii="Arial" w:hAnsi="Arial" w:cs="Arial"/>
        </w:rPr>
        <w:t xml:space="preserve">RAN1 respectfully asks SA2 to </w:t>
      </w:r>
      <w:r w:rsidR="003756D4">
        <w:rPr>
          <w:rFonts w:ascii="Arial" w:hAnsi="Arial" w:cs="Arial"/>
        </w:rPr>
        <w:t>take this feedback into account.</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31DCE0FA" w14:textId="4C7C9660" w:rsidR="003756D4" w:rsidRPr="007321CD" w:rsidRDefault="003756D4" w:rsidP="003756D4">
      <w:pPr>
        <w:tabs>
          <w:tab w:val="left" w:pos="5103"/>
        </w:tabs>
        <w:ind w:left="2275" w:hanging="2275"/>
        <w:rPr>
          <w:rFonts w:ascii="Arial" w:hAnsi="Arial" w:cs="Arial"/>
        </w:rPr>
      </w:pPr>
      <w:r>
        <w:rPr>
          <w:rFonts w:ascii="Arial" w:hAnsi="Arial" w:cs="Arial"/>
        </w:rPr>
        <w:t xml:space="preserve">TSG RAN WG1 Meeting </w:t>
      </w:r>
      <w:r w:rsidR="00AE7D9D">
        <w:rPr>
          <w:rFonts w:ascii="Arial" w:hAnsi="Arial" w:cs="Arial"/>
        </w:rPr>
        <w:t>#96</w:t>
      </w:r>
      <w:r>
        <w:rPr>
          <w:rFonts w:ascii="Arial" w:hAnsi="Arial" w:cs="Arial"/>
        </w:rPr>
        <w:tab/>
      </w:r>
      <w:r>
        <w:rPr>
          <w:rFonts w:ascii="Arial" w:hAnsi="Arial" w:cs="Arial"/>
        </w:rPr>
        <w:tab/>
      </w:r>
      <w:r w:rsidR="001E76B5">
        <w:rPr>
          <w:rFonts w:ascii="Arial" w:hAnsi="Arial" w:cs="Arial"/>
        </w:rPr>
        <w:t>25 Feb</w:t>
      </w:r>
      <w:r>
        <w:rPr>
          <w:rFonts w:ascii="Arial" w:hAnsi="Arial" w:cs="Arial"/>
        </w:rPr>
        <w:t xml:space="preserve"> – </w:t>
      </w:r>
      <w:r w:rsidR="001E76B5">
        <w:rPr>
          <w:rFonts w:ascii="Arial" w:hAnsi="Arial" w:cs="Arial"/>
        </w:rPr>
        <w:t>01</w:t>
      </w:r>
      <w:r>
        <w:rPr>
          <w:rFonts w:ascii="Arial" w:hAnsi="Arial" w:cs="Arial"/>
        </w:rPr>
        <w:t xml:space="preserve"> </w:t>
      </w:r>
      <w:r w:rsidR="001E76B5">
        <w:rPr>
          <w:rFonts w:ascii="Arial" w:hAnsi="Arial" w:cs="Arial"/>
        </w:rPr>
        <w:t>Mar</w:t>
      </w:r>
      <w:r>
        <w:rPr>
          <w:rFonts w:ascii="Arial" w:hAnsi="Arial" w:cs="Arial"/>
        </w:rPr>
        <w:t xml:space="preserve"> 201</w:t>
      </w:r>
      <w:r w:rsidR="001E76B5">
        <w:rPr>
          <w:rFonts w:ascii="Arial" w:hAnsi="Arial" w:cs="Arial"/>
        </w:rPr>
        <w:t>9,</w:t>
      </w:r>
      <w:r>
        <w:rPr>
          <w:rFonts w:ascii="Arial" w:hAnsi="Arial" w:cs="Arial"/>
        </w:rPr>
        <w:t xml:space="preserve"> </w:t>
      </w:r>
      <w:r w:rsidR="001E76B5">
        <w:rPr>
          <w:rFonts w:ascii="Arial" w:hAnsi="Arial" w:cs="Arial"/>
        </w:rPr>
        <w:t>GR</w:t>
      </w:r>
      <w:r>
        <w:rPr>
          <w:rFonts w:ascii="Arial" w:hAnsi="Arial" w:cs="Arial"/>
        </w:rPr>
        <w:t xml:space="preserve">, </w:t>
      </w:r>
      <w:r w:rsidR="001E76B5">
        <w:rPr>
          <w:rFonts w:ascii="Arial" w:hAnsi="Arial" w:cs="Arial"/>
        </w:rPr>
        <w:t>Athens</w:t>
      </w:r>
    </w:p>
    <w:p w14:paraId="6C60EACE" w14:textId="7FADE023" w:rsidR="003756D4" w:rsidRPr="00AE7D9D" w:rsidRDefault="003756D4" w:rsidP="00AE7D9D">
      <w:pPr>
        <w:tabs>
          <w:tab w:val="left" w:pos="5103"/>
        </w:tabs>
        <w:ind w:left="2275" w:hanging="2275"/>
        <w:rPr>
          <w:rFonts w:ascii="Arial" w:hAnsi="Arial" w:cs="Arial"/>
        </w:rPr>
      </w:pPr>
      <w:r>
        <w:rPr>
          <w:rFonts w:ascii="Arial" w:hAnsi="Arial" w:cs="Arial"/>
        </w:rPr>
        <w:t xml:space="preserve">TSG RAN WG1 Meeting </w:t>
      </w:r>
      <w:r w:rsidR="00AE7D9D">
        <w:rPr>
          <w:rFonts w:ascii="Arial" w:hAnsi="Arial" w:cs="Arial"/>
        </w:rPr>
        <w:t>#9</w:t>
      </w:r>
      <w:r w:rsidR="001E76B5">
        <w:rPr>
          <w:rFonts w:ascii="Arial" w:hAnsi="Arial" w:cs="Arial"/>
        </w:rPr>
        <w:t>6bis</w:t>
      </w:r>
      <w:r>
        <w:rPr>
          <w:rFonts w:ascii="Arial" w:hAnsi="Arial" w:cs="Arial"/>
        </w:rPr>
        <w:tab/>
      </w:r>
      <w:r>
        <w:rPr>
          <w:rFonts w:ascii="Arial" w:hAnsi="Arial" w:cs="Arial"/>
        </w:rPr>
        <w:tab/>
        <w:t xml:space="preserve">08 – 12 </w:t>
      </w:r>
      <w:r w:rsidR="001E76B5">
        <w:rPr>
          <w:rFonts w:ascii="Arial" w:hAnsi="Arial" w:cs="Arial"/>
        </w:rPr>
        <w:t>April 2019,</w:t>
      </w:r>
      <w:r>
        <w:rPr>
          <w:rFonts w:ascii="Arial" w:hAnsi="Arial" w:cs="Arial"/>
        </w:rPr>
        <w:t xml:space="preserve"> </w:t>
      </w:r>
      <w:r w:rsidR="001E76B5">
        <w:rPr>
          <w:rFonts w:ascii="Arial" w:hAnsi="Arial" w:cs="Arial"/>
        </w:rPr>
        <w:t>CN, China</w:t>
      </w:r>
    </w:p>
    <w:sectPr w:rsidR="003756D4"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B68E8" w14:textId="77777777" w:rsidR="00723C5E" w:rsidRDefault="00723C5E">
      <w:r>
        <w:separator/>
      </w:r>
    </w:p>
  </w:endnote>
  <w:endnote w:type="continuationSeparator" w:id="0">
    <w:p w14:paraId="33D414EA" w14:textId="77777777" w:rsidR="00723C5E" w:rsidRDefault="0072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794A7" w14:textId="77777777" w:rsidR="00723C5E" w:rsidRDefault="00723C5E">
      <w:r>
        <w:separator/>
      </w:r>
    </w:p>
  </w:footnote>
  <w:footnote w:type="continuationSeparator" w:id="0">
    <w:p w14:paraId="47060405" w14:textId="77777777" w:rsidR="00723C5E" w:rsidRDefault="00723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3C5E"/>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230"/>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0EA"/>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4E26FA-9A6A-405E-982B-63E1BC8E0845}">
  <ds:schemaRefs>
    <ds:schemaRef ds:uri="http://schemas.openxmlformats.org/officeDocument/2006/bibliography"/>
  </ds:schemaRefs>
</ds:datastoreItem>
</file>

<file path=customXml/itemProps2.xml><?xml version="1.0" encoding="utf-8"?>
<ds:datastoreItem xmlns:ds="http://schemas.openxmlformats.org/officeDocument/2006/customXml" ds:itemID="{3E298589-584B-4B50-A3BA-406ACFA1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Chengyan3</cp:lastModifiedBy>
  <cp:revision>3</cp:revision>
  <cp:lastPrinted>2018-01-11T06:12:00Z</cp:lastPrinted>
  <dcterms:created xsi:type="dcterms:W3CDTF">2019-01-12T02:25:00Z</dcterms:created>
  <dcterms:modified xsi:type="dcterms:W3CDTF">2019-01-12T02:27:00Z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(3)wAdzxo3mDxeQ+6qkaJI8u0sxsLvdXNJm3wIrwGQ9FLq0qZsXnCyqOBo4t9oH+vKurTW4TQqs
WcT19LVbQlw3Dckc9S3YH47CLXv2r0CdeAI+S+H3sRqmq6CfP2tWIXXrWcRibU1792hxZSTV
VVOUkOWM7c0DyirloO7R5kmcGb+2usXMFSZJz3ZyjEGjG7J9pqicuE2JkSe+SdmsL/jM9Gj0
GoVGFGJQw5jFaGbifC</vt:lpwstr>
  </property>
  <property fmtid="{D5CDD505-2E9C-101B-9397-08002B2CF9AE}" pid="30" name="_2015_ms_pID_725343_00">
    <vt:lpwstr>_2015_ms_pID_725343</vt:lpwstr>
  </property>
  <property fmtid="{D5CDD505-2E9C-101B-9397-08002B2CF9AE}" pid="31" name="_2015_ms_pID_7253431">
    <vt:lpwstr>2z2JgZ2TwXTuQE6vqd7YnV79pMdC2lx7dbz+ut0voeYkUUGqkLa98e
uDLxLEZC+gbq34gp5kqYV11bBTVJKSiVpppJZN3IhXltmJsTZt21lykgE3JOOXgnWXgnEbEr
aqV2GRY7+cve6dykD0HAcZ4fMjcSjgwp8zMEjt0NKJB9QyOnmoXhFP4NoTvYyFc4ZXns1sWS
RPGZ9/bc4Z60ihv7uVdF1KaA0wtYdA19v8th</vt:lpwstr>
  </property>
  <property fmtid="{D5CDD505-2E9C-101B-9397-08002B2CF9AE}" pid="32" name="_2015_ms_pID_7253431_00">
    <vt:lpwstr>_2015_ms_pID_7253431</vt:lpwstr>
  </property>
  <property fmtid="{D5CDD505-2E9C-101B-9397-08002B2CF9AE}" pid="33" name="_2015_ms_pID_7253432">
    <vt:lpwstr>mskVtpsLgq0Vpx+Ei4Kf1r9TPgMx2TxXwnPQ
gJpEW2CPdtxm2gx61WYDrtk7uyqIyGKYd4OUYuIFhNWg/MbUNN4=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1545984669</vt:lpwstr>
  </property>
</Properties>
</file>