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0C8AA" w14:textId="692E2FE1" w:rsidR="003475AD" w:rsidRDefault="003475AD" w:rsidP="003475AD">
      <w:pPr>
        <w:tabs>
          <w:tab w:val="right" w:pos="9216"/>
        </w:tabs>
        <w:spacing w:after="0"/>
        <w:jc w:val="left"/>
        <w:rPr>
          <w:b/>
          <w:kern w:val="2"/>
          <w:lang w:eastAsia="zh-CN"/>
        </w:rPr>
      </w:pPr>
      <w:r>
        <w:rPr>
          <w:b/>
          <w:noProof/>
          <w:kern w:val="2"/>
          <w:lang w:eastAsia="zh-CN"/>
        </w:rPr>
        <w:t>3GPP TSG RAN WG1 Ad-Hoc Meeting 1901</w:t>
      </w:r>
      <w:r>
        <w:rPr>
          <w:b/>
          <w:kern w:val="2"/>
          <w:lang w:eastAsia="zh-CN"/>
        </w:rPr>
        <w:tab/>
        <w:t xml:space="preserve"> </w:t>
      </w:r>
      <w:r w:rsidR="005D12FD" w:rsidRPr="005D12FD">
        <w:rPr>
          <w:b/>
          <w:kern w:val="2"/>
          <w:lang w:eastAsia="zh-CN"/>
        </w:rPr>
        <w:t>R1-1901236</w:t>
      </w:r>
    </w:p>
    <w:p w14:paraId="05EEDDC7" w14:textId="2BAEEF86" w:rsidR="003475AD" w:rsidRPr="00F53C10" w:rsidRDefault="003475AD" w:rsidP="003475AD">
      <w:pPr>
        <w:tabs>
          <w:tab w:val="center" w:pos="4536"/>
          <w:tab w:val="right" w:pos="9072"/>
        </w:tabs>
        <w:rPr>
          <w:b/>
          <w:kern w:val="2"/>
          <w:lang w:eastAsia="zh-CN"/>
        </w:rPr>
      </w:pPr>
      <w:r>
        <w:rPr>
          <w:b/>
          <w:noProof/>
          <w:kern w:val="2"/>
          <w:lang w:eastAsia="zh-CN"/>
        </w:rPr>
        <w:t>Taipei, 21</w:t>
      </w:r>
      <w:r>
        <w:rPr>
          <w:b/>
          <w:noProof/>
          <w:kern w:val="2"/>
          <w:vertAlign w:val="superscript"/>
          <w:lang w:eastAsia="zh-CN"/>
        </w:rPr>
        <w:t>st</w:t>
      </w:r>
      <w:r>
        <w:rPr>
          <w:b/>
          <w:noProof/>
          <w:kern w:val="2"/>
          <w:lang w:eastAsia="zh-CN"/>
        </w:rPr>
        <w:t xml:space="preserve"> </w:t>
      </w:r>
      <w:r w:rsidRPr="00F53C10">
        <w:rPr>
          <w:b/>
          <w:noProof/>
          <w:kern w:val="2"/>
          <w:lang w:eastAsia="zh-CN"/>
        </w:rPr>
        <w:t xml:space="preserve">– </w:t>
      </w:r>
      <w:r>
        <w:rPr>
          <w:b/>
          <w:noProof/>
          <w:kern w:val="2"/>
          <w:lang w:eastAsia="zh-CN"/>
        </w:rPr>
        <w:t>25</w:t>
      </w:r>
      <w:r w:rsidRPr="00D56825">
        <w:rPr>
          <w:b/>
          <w:noProof/>
          <w:kern w:val="2"/>
          <w:vertAlign w:val="superscript"/>
          <w:lang w:eastAsia="zh-CN"/>
        </w:rPr>
        <w:t>th</w:t>
      </w:r>
      <w:r>
        <w:rPr>
          <w:b/>
          <w:noProof/>
          <w:kern w:val="2"/>
          <w:lang w:eastAsia="zh-CN"/>
        </w:rPr>
        <w:t xml:space="preserve"> January, 2019</w:t>
      </w:r>
    </w:p>
    <w:p w14:paraId="0AA9097B" w14:textId="77777777" w:rsidR="00087C7C" w:rsidRPr="00C400CB" w:rsidRDefault="00087C7C" w:rsidP="00087C7C">
      <w:pPr>
        <w:pBdr>
          <w:top w:val="single" w:sz="4" w:space="1" w:color="auto"/>
        </w:pBdr>
        <w:spacing w:after="0"/>
        <w:jc w:val="left"/>
        <w:rPr>
          <w:b/>
          <w:kern w:val="2"/>
          <w:sz w:val="16"/>
          <w:szCs w:val="16"/>
          <w:lang w:eastAsia="zh-CN"/>
        </w:rPr>
      </w:pPr>
    </w:p>
    <w:p w14:paraId="11DD5747" w14:textId="77777777"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307BFB">
        <w:rPr>
          <w:b/>
          <w:kern w:val="2"/>
          <w:lang w:eastAsia="zh-CN"/>
        </w:rPr>
        <w:t>7.2.8.6</w:t>
      </w:r>
    </w:p>
    <w:p w14:paraId="7369FCFB"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41B203F" w14:textId="216E5AA8"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601B16" w:rsidRPr="00601B16">
        <w:rPr>
          <w:b/>
          <w:kern w:val="2"/>
          <w:lang w:eastAsia="zh-CN"/>
        </w:rPr>
        <w:t>Phase Randomization and Correction for CSI quantization in frequency domain</w:t>
      </w:r>
    </w:p>
    <w:p w14:paraId="5FB0DC7D"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1F078BD1" w14:textId="77777777" w:rsidR="00087C7C" w:rsidRPr="00B02895" w:rsidRDefault="00087C7C" w:rsidP="00087C7C">
      <w:pPr>
        <w:pBdr>
          <w:bottom w:val="single" w:sz="4" w:space="1" w:color="auto"/>
        </w:pBdr>
        <w:spacing w:after="0"/>
        <w:jc w:val="left"/>
        <w:rPr>
          <w:b/>
          <w:kern w:val="2"/>
          <w:sz w:val="16"/>
          <w:szCs w:val="16"/>
          <w:lang w:eastAsia="zh-CN"/>
        </w:rPr>
      </w:pPr>
    </w:p>
    <w:p w14:paraId="7F8B93AF" w14:textId="77777777" w:rsidR="00087C7C" w:rsidRPr="00B02895" w:rsidRDefault="00087C7C" w:rsidP="00087C7C">
      <w:pPr>
        <w:pStyle w:val="1"/>
      </w:pPr>
      <w:bookmarkStart w:id="0" w:name="_Ref124589705"/>
      <w:bookmarkStart w:id="1" w:name="_Ref129681862"/>
      <w:r w:rsidRPr="00B02895">
        <w:t>Introduction</w:t>
      </w:r>
      <w:bookmarkEnd w:id="0"/>
      <w:bookmarkEnd w:id="1"/>
    </w:p>
    <w:p w14:paraId="16DD492C" w14:textId="77777777" w:rsidR="00B2751E" w:rsidRDefault="00B2751E" w:rsidP="00042F59">
      <w:pPr>
        <w:spacing w:after="0"/>
        <w:rPr>
          <w:lang w:eastAsia="zh-CN"/>
        </w:rPr>
      </w:pPr>
      <w:bookmarkStart w:id="2" w:name="_Ref129681832"/>
      <w:r>
        <w:rPr>
          <w:lang w:eastAsia="zh-CN"/>
        </w:rPr>
        <w:t>Based</w:t>
      </w:r>
      <w:r w:rsidRPr="00F53C10">
        <w:rPr>
          <w:lang w:eastAsia="zh-CN"/>
        </w:rPr>
        <w:t xml:space="preserve"> on the </w:t>
      </w:r>
      <w:r>
        <w:rPr>
          <w:lang w:eastAsia="zh-CN"/>
        </w:rPr>
        <w:t xml:space="preserve">WID of NR MIMO enhancements </w:t>
      </w:r>
      <w:r w:rsidRPr="00F53C10">
        <w:rPr>
          <w:lang w:eastAsia="zh-CN"/>
        </w:rPr>
        <w:t xml:space="preserve">for </w:t>
      </w:r>
      <w:r>
        <w:rPr>
          <w:lang w:eastAsia="zh-CN"/>
        </w:rPr>
        <w:t>Rel-16</w:t>
      </w:r>
      <w:r w:rsidRPr="00F53C10">
        <w:rPr>
          <w:lang w:eastAsia="zh-CN"/>
        </w:rPr>
        <w:t xml:space="preserve"> in </w:t>
      </w:r>
      <w:r>
        <w:rPr>
          <w:lang w:eastAsia="zh-CN"/>
        </w:rPr>
        <w:t xml:space="preserve">RAN meeting #80 </w:t>
      </w:r>
      <w:r w:rsidRPr="00F53C10">
        <w:rPr>
          <w:lang w:eastAsia="zh-CN"/>
        </w:rPr>
        <w:t>[</w:t>
      </w:r>
      <w:r>
        <w:rPr>
          <w:lang w:eastAsia="zh-CN"/>
        </w:rPr>
        <w:t>1</w:t>
      </w:r>
      <w:r w:rsidRPr="00F53C10">
        <w:rPr>
          <w:lang w:eastAsia="zh-CN"/>
        </w:rPr>
        <w:t>]</w:t>
      </w:r>
      <w:r>
        <w:rPr>
          <w:lang w:eastAsia="zh-CN"/>
        </w:rPr>
        <w:t>, Rel-16 will s</w:t>
      </w:r>
      <w:r w:rsidRPr="0005788C">
        <w:rPr>
          <w:lang w:eastAsia="zh-CN"/>
        </w:rPr>
        <w:t>pecify overhead reduction, based on Type II CSI feedback, taking into account the tradeoff between performance and overhead</w:t>
      </w:r>
      <w:r>
        <w:rPr>
          <w:lang w:eastAsia="zh-CN"/>
        </w:rPr>
        <w:t xml:space="preserve"> as follows:</w:t>
      </w:r>
    </w:p>
    <w:p w14:paraId="424CCF30" w14:textId="77777777" w:rsidR="00B2751E" w:rsidRPr="00401C76" w:rsidRDefault="00B2751E" w:rsidP="00042F59">
      <w:pPr>
        <w:numPr>
          <w:ilvl w:val="0"/>
          <w:numId w:val="14"/>
        </w:numPr>
        <w:overflowPunct w:val="0"/>
        <w:spacing w:after="0"/>
        <w:ind w:right="-99"/>
        <w:rPr>
          <w:color w:val="000000"/>
          <w:lang w:eastAsia="ko-KR"/>
        </w:rPr>
      </w:pPr>
      <w:r w:rsidRPr="00401C76">
        <w:rPr>
          <w:color w:val="000000"/>
          <w:lang w:eastAsia="ko-KR"/>
        </w:rPr>
        <w:t>Extend specification support in the following areas [</w:t>
      </w:r>
      <w:r>
        <w:rPr>
          <w:color w:val="000000"/>
          <w:lang w:eastAsia="ko-KR"/>
        </w:rPr>
        <w:t>1</w:t>
      </w:r>
      <w:r w:rsidRPr="00401C76">
        <w:rPr>
          <w:color w:val="000000"/>
          <w:lang w:eastAsia="ko-KR"/>
        </w:rPr>
        <w:t>]</w:t>
      </w:r>
    </w:p>
    <w:p w14:paraId="17B532BE" w14:textId="77777777" w:rsidR="00B2751E" w:rsidRPr="00401C76" w:rsidRDefault="00B2751E" w:rsidP="00042F59">
      <w:pPr>
        <w:numPr>
          <w:ilvl w:val="1"/>
          <w:numId w:val="14"/>
        </w:numPr>
        <w:overflowPunct w:val="0"/>
        <w:spacing w:after="0"/>
        <w:ind w:right="-99"/>
        <w:rPr>
          <w:lang w:eastAsia="ko-KR"/>
        </w:rPr>
      </w:pPr>
      <w:r w:rsidRPr="00401C76">
        <w:rPr>
          <w:color w:val="000000"/>
          <w:lang w:eastAsia="ko-KR"/>
        </w:rPr>
        <w:t>Enhancements on MU-MIMO support:</w:t>
      </w:r>
    </w:p>
    <w:p w14:paraId="1D684F62" w14:textId="77777777" w:rsidR="00B2751E" w:rsidRPr="00401C76" w:rsidRDefault="00B2751E" w:rsidP="00042F59">
      <w:pPr>
        <w:numPr>
          <w:ilvl w:val="2"/>
          <w:numId w:val="14"/>
        </w:numPr>
        <w:overflowPunct w:val="0"/>
        <w:spacing w:after="0"/>
        <w:ind w:right="-99"/>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14:paraId="45BA2A75" w14:textId="77777777" w:rsidR="00B2751E" w:rsidRPr="008466E6" w:rsidRDefault="00B2751E" w:rsidP="00042F59">
      <w:pPr>
        <w:numPr>
          <w:ilvl w:val="2"/>
          <w:numId w:val="14"/>
        </w:numPr>
        <w:overflowPunct w:val="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extension of Type II CSI feedback to rank &gt;2</w:t>
      </w:r>
      <w:r>
        <w:rPr>
          <w:lang w:eastAsia="ko-KR"/>
        </w:rPr>
        <w:t>.</w:t>
      </w:r>
      <w:r w:rsidRPr="00401C76">
        <w:rPr>
          <w:lang w:eastAsia="ko-KR"/>
        </w:rPr>
        <w:t xml:space="preserve"> </w:t>
      </w:r>
      <w:r w:rsidRPr="00401C76">
        <w:rPr>
          <w:rFonts w:eastAsia="Malgun Gothic" w:hint="eastAsia"/>
          <w:lang w:eastAsia="ko-KR"/>
        </w:rPr>
        <w:t xml:space="preserve"> </w:t>
      </w:r>
    </w:p>
    <w:p w14:paraId="5F574372" w14:textId="77777777" w:rsidR="007B66FF" w:rsidRDefault="007B66FF" w:rsidP="007B66FF">
      <w:pPr>
        <w:spacing w:after="0"/>
      </w:pPr>
      <w:r>
        <w:rPr>
          <w:rFonts w:hint="eastAsia"/>
        </w:rPr>
        <w:t xml:space="preserve">It has been agreed </w:t>
      </w:r>
      <w:r>
        <w:t xml:space="preserve">at RAN1 #95 [2] </w:t>
      </w:r>
      <w:r>
        <w:rPr>
          <w:rFonts w:hint="eastAsia"/>
        </w:rPr>
        <w:t>that</w:t>
      </w:r>
      <w:r>
        <w:t>:</w:t>
      </w:r>
    </w:p>
    <w:p w14:paraId="31C35AC9" w14:textId="77777777" w:rsidR="007B66FF" w:rsidRPr="003D0C2C" w:rsidRDefault="007B66FF" w:rsidP="007B66FF">
      <w:pPr>
        <w:pStyle w:val="Style1"/>
        <w:spacing w:after="0" w:line="240" w:lineRule="auto"/>
        <w:ind w:firstLine="0"/>
        <w:rPr>
          <w:sz w:val="22"/>
          <w:szCs w:val="22"/>
          <w:highlight w:val="green"/>
          <w:lang w:val="en-US"/>
        </w:rPr>
      </w:pPr>
      <w:r w:rsidRPr="003D0C2C">
        <w:rPr>
          <w:b/>
          <w:sz w:val="22"/>
          <w:szCs w:val="22"/>
          <w:highlight w:val="green"/>
          <w:lang w:val="en-US"/>
        </w:rPr>
        <w:t>Agreement</w:t>
      </w:r>
    </w:p>
    <w:p w14:paraId="2E7E99DA" w14:textId="77777777" w:rsidR="007B66FF" w:rsidRPr="003D0C2C" w:rsidRDefault="007B66FF" w:rsidP="007B66FF">
      <w:pPr>
        <w:pStyle w:val="Style1"/>
        <w:spacing w:after="0" w:line="240" w:lineRule="auto"/>
        <w:ind w:firstLine="0"/>
        <w:rPr>
          <w:sz w:val="22"/>
          <w:szCs w:val="22"/>
          <w:lang w:val="en-US"/>
        </w:rPr>
      </w:pPr>
      <w:r w:rsidRPr="003D0C2C">
        <w:rPr>
          <w:sz w:val="22"/>
          <w:szCs w:val="22"/>
          <w:lang w:val="en-US"/>
        </w:rPr>
        <w:t>For Rel-16 NR, agree on Alt1 (DFT-based compression) in Table 1 of R1-1813002 as the adopted Type II rank 1-2 overhead reduction (compression) scheme as formulated in Alt1.1 of R1-1813002</w:t>
      </w:r>
    </w:p>
    <w:p w14:paraId="49E108F3" w14:textId="77777777" w:rsidR="007B66FF" w:rsidRPr="003D0C2C" w:rsidRDefault="007B66FF" w:rsidP="007B66FF">
      <w:pPr>
        <w:pStyle w:val="Style1"/>
        <w:numPr>
          <w:ilvl w:val="0"/>
          <w:numId w:val="19"/>
        </w:numPr>
        <w:spacing w:after="0" w:line="240" w:lineRule="auto"/>
        <w:rPr>
          <w:sz w:val="22"/>
          <w:szCs w:val="22"/>
          <w:lang w:val="en-US"/>
        </w:rPr>
      </w:pPr>
      <w:r w:rsidRPr="003D0C2C">
        <w:rPr>
          <w:sz w:val="22"/>
          <w:szCs w:val="22"/>
          <w:lang w:val="en-US"/>
        </w:rPr>
        <w:t>Note: The same DFT-based compression scheme is extended for Type II port selection codebook</w:t>
      </w:r>
    </w:p>
    <w:p w14:paraId="59213A6D" w14:textId="77777777" w:rsidR="007B66FF" w:rsidRPr="003D0C2C" w:rsidRDefault="007B66FF" w:rsidP="007B66FF">
      <w:pPr>
        <w:pStyle w:val="Style1"/>
        <w:numPr>
          <w:ilvl w:val="0"/>
          <w:numId w:val="19"/>
        </w:numPr>
        <w:spacing w:after="0" w:line="240" w:lineRule="auto"/>
        <w:rPr>
          <w:sz w:val="22"/>
          <w:szCs w:val="22"/>
          <w:lang w:val="en-US"/>
        </w:rPr>
      </w:pPr>
      <w:r w:rsidRPr="003D0C2C">
        <w:rPr>
          <w:sz w:val="22"/>
          <w:szCs w:val="22"/>
          <w:lang w:val="en-US"/>
        </w:rPr>
        <w:t>Codebook subset restriction (CBSR) is supported when DFT-based compression is utilized for Type II codebooks with overhead reduction (compression) scheme</w:t>
      </w:r>
    </w:p>
    <w:p w14:paraId="6ACB53DE" w14:textId="77777777" w:rsidR="007B66FF" w:rsidRPr="003D0C2C" w:rsidRDefault="007B66FF" w:rsidP="007B66FF">
      <w:pPr>
        <w:pStyle w:val="Style1"/>
        <w:numPr>
          <w:ilvl w:val="1"/>
          <w:numId w:val="19"/>
        </w:numPr>
        <w:spacing w:after="0" w:line="240" w:lineRule="auto"/>
        <w:rPr>
          <w:sz w:val="22"/>
          <w:szCs w:val="22"/>
          <w:lang w:val="en-US"/>
        </w:rPr>
      </w:pPr>
      <w:r w:rsidRPr="003D0C2C">
        <w:rPr>
          <w:sz w:val="22"/>
          <w:szCs w:val="22"/>
          <w:lang w:val="en-US"/>
        </w:rPr>
        <w:t xml:space="preserve">FFS: detailed signaling mechanism </w:t>
      </w:r>
    </w:p>
    <w:p w14:paraId="155D578C" w14:textId="77777777" w:rsidR="007B66FF" w:rsidRPr="003D0C2C" w:rsidRDefault="007B66FF" w:rsidP="007B66FF">
      <w:pPr>
        <w:pStyle w:val="Style1"/>
        <w:numPr>
          <w:ilvl w:val="0"/>
          <w:numId w:val="19"/>
        </w:numPr>
        <w:spacing w:after="0" w:line="240" w:lineRule="auto"/>
        <w:rPr>
          <w:sz w:val="22"/>
          <w:szCs w:val="22"/>
          <w:lang w:val="en-US"/>
        </w:rPr>
      </w:pPr>
      <w:r w:rsidRPr="003D0C2C">
        <w:rPr>
          <w:sz w:val="22"/>
          <w:szCs w:val="22"/>
          <w:lang w:val="en-US"/>
        </w:rPr>
        <w:t xml:space="preserve">Note: Additional compression scheme(s) are not precluded </w:t>
      </w:r>
    </w:p>
    <w:p w14:paraId="51CDB163" w14:textId="6B27636B" w:rsidR="007F6BCF" w:rsidRDefault="00E0279E" w:rsidP="00EF2B56">
      <w:pPr>
        <w:rPr>
          <w:kern w:val="2"/>
          <w:lang w:val="en-GB" w:eastAsia="zh-CN"/>
        </w:rPr>
      </w:pPr>
      <w:r w:rsidRPr="00E0279E">
        <w:t>I</w:t>
      </w:r>
      <w:r w:rsidR="005856C5">
        <w:t xml:space="preserve">n this contribution, </w:t>
      </w:r>
      <w:r w:rsidR="009C370D">
        <w:t xml:space="preserve">a problem of phase randomization and correction for </w:t>
      </w:r>
      <w:r w:rsidR="00721D59">
        <w:t xml:space="preserve">DFT-based </w:t>
      </w:r>
      <w:r w:rsidR="009C370D">
        <w:t>compression codebook is discussed. This is for UE implementation and affects the performance if this point is ignored.</w:t>
      </w:r>
    </w:p>
    <w:p w14:paraId="7507D958" w14:textId="1F805B56" w:rsidR="00E321BB" w:rsidRDefault="00253004" w:rsidP="00E321BB">
      <w:pPr>
        <w:pStyle w:val="1"/>
        <w:rPr>
          <w:lang w:eastAsia="zh-CN"/>
        </w:rPr>
      </w:pPr>
      <w:r>
        <w:rPr>
          <w:lang w:eastAsia="zh-CN"/>
        </w:rPr>
        <w:t>S</w:t>
      </w:r>
      <w:r w:rsidR="00E321BB">
        <w:rPr>
          <w:lang w:eastAsia="zh-CN"/>
        </w:rPr>
        <w:t>pace-frequency compression codebook</w:t>
      </w:r>
    </w:p>
    <w:p w14:paraId="492A0D30" w14:textId="0E8A9CBE" w:rsidR="00E321BB" w:rsidRDefault="00E321BB" w:rsidP="00E321BB">
      <w:r>
        <w:rPr>
          <w:rFonts w:hint="eastAsia"/>
        </w:rPr>
        <w:t xml:space="preserve">The </w:t>
      </w:r>
      <w:r>
        <w:t xml:space="preserve">design of </w:t>
      </w:r>
      <w:r w:rsidR="00721D59">
        <w:t>DFT-based</w:t>
      </w:r>
      <w:r>
        <w:rPr>
          <w:rFonts w:hint="eastAsia"/>
        </w:rPr>
        <w:t xml:space="preserve"> compression codebook </w:t>
      </w:r>
      <w:r w:rsidR="00A54D80">
        <w:t>is introduced in [3-</w:t>
      </w:r>
      <w:r w:rsidR="007B66FF">
        <w:t>4]</w:t>
      </w:r>
      <w:r>
        <w:t xml:space="preserve">. In this design, the space-frequency matrix is compressed in both spatial domain and frequency domain, by a set of spatial basis vectors and a </w:t>
      </w:r>
      <w:r w:rsidR="00C92874">
        <w:t>set of frequency basis vectors.</w:t>
      </w:r>
    </w:p>
    <w:p w14:paraId="6D48CCF7" w14:textId="77777777" w:rsidR="00E321BB" w:rsidRDefault="00E321BB" w:rsidP="00E321BB">
      <w:pPr>
        <w:rPr>
          <w:lang w:eastAsia="zh-CN"/>
        </w:rPr>
      </w:pPr>
      <w:r>
        <w:rPr>
          <w:lang w:eastAsia="zh-CN"/>
        </w:rPr>
        <w:t xml:space="preserve">The space-frequency matrix </w:t>
      </w:r>
      <m:oMath>
        <m:r>
          <m:rPr>
            <m:sty m:val="b"/>
          </m:rPr>
          <w:rPr>
            <w:rFonts w:ascii="Cambria Math" w:hAnsi="Cambria Math"/>
            <w:lang w:eastAsia="zh-CN"/>
          </w:rPr>
          <m:t>W</m:t>
        </m:r>
      </m:oMath>
      <w:r>
        <w:rPr>
          <w:lang w:eastAsia="zh-CN"/>
        </w:rPr>
        <w:t xml:space="preserve"> can be represented and approximated by the following formulation</w:t>
      </w:r>
    </w:p>
    <w:p w14:paraId="1CEC1A77" w14:textId="539FDF4F" w:rsidR="00E321BB" w:rsidRDefault="00E321BB" w:rsidP="00E321BB">
      <w:pPr>
        <w:jc w:val="center"/>
        <w:rPr>
          <w:lang w:eastAsia="zh-CN"/>
        </w:rPr>
      </w:pPr>
      <m:oMathPara>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1</m:t>
              </m:r>
            </m:sub>
          </m:sSub>
          <m:sSub>
            <m:sSubPr>
              <m:ctrlPr>
                <w:rPr>
                  <w:rFonts w:ascii="Cambria Math" w:hAnsi="Cambria Math"/>
                  <w:b/>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bi"/>
                </m:rPr>
                <w:rPr>
                  <w:rFonts w:ascii="Cambria Math" w:hAnsi="Cambria Math"/>
                  <w:lang w:eastAsia="zh-CN"/>
                </w:rPr>
                <m:t>2</m:t>
              </m:r>
            </m:sub>
          </m:sSub>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f</m:t>
              </m:r>
            </m:sub>
            <m:sup>
              <m:r>
                <m:rPr>
                  <m:sty m:val="p"/>
                </m:rPr>
                <w:rPr>
                  <w:rFonts w:ascii="Cambria Math" w:hAnsi="Cambria Math"/>
                  <w:lang w:eastAsia="zh-CN"/>
                </w:rPr>
                <m:t>H</m:t>
              </m:r>
            </m:sup>
          </m:sSubSup>
        </m:oMath>
      </m:oMathPara>
    </w:p>
    <w:p w14:paraId="28C00F17" w14:textId="2A21E0BF" w:rsidR="00E321BB" w:rsidRDefault="00E321BB" w:rsidP="00E321BB">
      <w:r>
        <w:rPr>
          <w:lang w:eastAsia="zh-CN"/>
        </w:rPr>
        <w:t>w</w:t>
      </w:r>
      <w:r>
        <w:rPr>
          <w:rFonts w:hint="eastAsia"/>
          <w:lang w:eastAsia="zh-CN"/>
        </w:rPr>
        <w:t>here</w:t>
      </w:r>
      <w:r>
        <w:rPr>
          <w:lang w:eastAsia="zh-CN"/>
        </w:rPr>
        <w:t xml:space="preserve">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1</m:t>
            </m:r>
          </m:sub>
        </m:sSub>
      </m:oMath>
      <w:r>
        <w:rPr>
          <w:lang w:eastAsia="zh-CN"/>
        </w:rP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m:t>
            </m:r>
          </m:sub>
        </m:sSub>
      </m:oMath>
      <w:r>
        <w:rPr>
          <w:lang w:eastAsia="zh-CN"/>
        </w:rPr>
        <w:t xml:space="preserve"> are composed of selected basis vectors from the spatial codebook and frequency codebook, respectively. The dimension of the coefficients matrix </w:t>
      </w:r>
      <m:oMath>
        <m:sSub>
          <m:sSubPr>
            <m:ctrlPr>
              <w:rPr>
                <w:rFonts w:ascii="Cambria Math" w:hAnsi="Cambria Math"/>
                <w:b/>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bi"/>
              </m:rPr>
              <w:rPr>
                <w:rFonts w:ascii="Cambria Math" w:hAnsi="Cambria Math"/>
                <w:lang w:eastAsia="zh-CN"/>
              </w:rPr>
              <m:t>2</m:t>
            </m:r>
          </m:sub>
        </m:sSub>
      </m:oMath>
      <w:r>
        <w:rPr>
          <w:lang w:eastAsia="zh-CN"/>
        </w:rPr>
        <w:t xml:space="preserve"> is</w:t>
      </w:r>
      <w:r>
        <w:rPr>
          <w:rFonts w:hint="eastAsia"/>
          <w:lang w:eastAsia="zh-CN"/>
        </w:rPr>
        <w:t xml:space="preserve">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M</m:t>
        </m:r>
      </m:oMath>
      <w:r>
        <w:rPr>
          <w:lang w:eastAsia="zh-CN"/>
        </w:rPr>
        <w:t xml:space="preserve">, with </w:t>
      </w:r>
      <m:oMath>
        <m:r>
          <w:rPr>
            <w:rFonts w:ascii="Cambria Math" w:hAnsi="Cambria Math"/>
          </w:rPr>
          <m:t>L</m:t>
        </m:r>
      </m:oMath>
      <w:r>
        <w:rPr>
          <w:lang w:eastAsia="zh-CN"/>
        </w:rPr>
        <w:t xml:space="preserve"> and </w:t>
      </w:r>
      <m:oMath>
        <m:r>
          <w:rPr>
            <w:rFonts w:ascii="Cambria Math" w:hAnsi="Cambria Math"/>
            <w:lang w:eastAsia="zh-CN"/>
          </w:rPr>
          <m:t>M</m:t>
        </m:r>
      </m:oMath>
      <w:r>
        <w:rPr>
          <w:lang w:eastAsia="zh-CN"/>
        </w:rPr>
        <w:t xml:space="preserve"> as the number of selected spatial and frequency basis vectors, respectively. The UE only needs to feedback the indices of selected spatial and frequency basis vectors, i.e.</w:t>
      </w:r>
      <m:oMath>
        <m:r>
          <m:rPr>
            <m:sty m:val="bi"/>
          </m:rPr>
          <w:rPr>
            <w:rFonts w:ascii="Cambria Math" w:hAnsi="Cambria Math"/>
            <w:lang w:eastAsia="zh-CN"/>
          </w:rPr>
          <m:t xml:space="preserve"> </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1</m:t>
            </m:r>
          </m:sub>
        </m:sSub>
      </m:oMath>
      <w:r>
        <w:rPr>
          <w:lang w:eastAsia="zh-CN"/>
        </w:rP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m:t>
            </m:r>
          </m:sub>
        </m:sSub>
      </m:oMath>
      <w:r>
        <w:rPr>
          <w:lang w:eastAsia="zh-CN"/>
        </w:rPr>
        <w:t xml:space="preserve">, as well as the combination coefficients </w:t>
      </w:r>
      <m:oMath>
        <m:sSub>
          <m:sSubPr>
            <m:ctrlPr>
              <w:rPr>
                <w:rFonts w:ascii="Cambria Math" w:hAnsi="Cambria Math"/>
                <w:b/>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bi"/>
              </m:rPr>
              <w:rPr>
                <w:rFonts w:ascii="Cambria Math" w:hAnsi="Cambria Math"/>
                <w:lang w:eastAsia="zh-CN"/>
              </w:rPr>
              <m:t>2</m:t>
            </m:r>
          </m:sub>
        </m:sSub>
      </m:oMath>
      <w:r w:rsidRPr="00321551">
        <w:rPr>
          <w:rFonts w:hint="eastAsia"/>
          <w:lang w:eastAsia="zh-CN"/>
        </w:rPr>
        <w:t>.</w:t>
      </w:r>
    </w:p>
    <w:p w14:paraId="2704565F" w14:textId="19CBEAAC" w:rsidR="004C1559" w:rsidRDefault="004C1559" w:rsidP="00930A9C">
      <w:pPr>
        <w:pStyle w:val="1"/>
      </w:pPr>
      <w:r>
        <w:t>Phase correction for eigenvectors</w:t>
      </w:r>
    </w:p>
    <w:p w14:paraId="4797224B" w14:textId="64BFA47E" w:rsidR="006A0FD0" w:rsidRDefault="00125403" w:rsidP="0082560E">
      <w:r>
        <w:t>In</w:t>
      </w:r>
      <w:r w:rsidR="00DC63AE">
        <w:t xml:space="preserve"> the design of space-frequency compression codebook, </w:t>
      </w:r>
      <w:r w:rsidR="001A7843">
        <w:t xml:space="preserve">the space-frequency matrix </w:t>
      </w:r>
      <m:oMath>
        <m:r>
          <m:rPr>
            <m:sty m:val="b"/>
          </m:rPr>
          <w:rPr>
            <w:rFonts w:ascii="Cambria Math" w:hAnsi="Cambria Math"/>
            <w:lang w:eastAsia="zh-CN"/>
          </w:rPr>
          <m:t>W</m:t>
        </m:r>
      </m:oMath>
      <w:r w:rsidR="001A7843">
        <w:t xml:space="preserve"> is obtained by concatenating the </w:t>
      </w:r>
      <w:r w:rsidR="00684BB3">
        <w:t>precoding vectors</w:t>
      </w:r>
      <w:r w:rsidR="001A7843">
        <w:t xml:space="preserve"> of different subbands.</w:t>
      </w:r>
      <w:r w:rsidR="00930A9C">
        <w:t xml:space="preserve"> Then the space-frequency matrix is compressed in both spatial domain and frequency domain.</w:t>
      </w:r>
      <w:r w:rsidR="00DF0427">
        <w:t xml:space="preserve"> The effect of frequency domain compression highly depends on the smoothness of the coefficients along subbands.</w:t>
      </w:r>
    </w:p>
    <w:p w14:paraId="69C03FF5" w14:textId="6C6A01E1" w:rsidR="00DC63AE" w:rsidRDefault="008B5AF2" w:rsidP="0082560E">
      <w:r>
        <w:t>In one</w:t>
      </w:r>
      <w:r w:rsidR="00C713DF">
        <w:t xml:space="preserve"> implementation</w:t>
      </w:r>
      <w:r w:rsidR="00511DC7">
        <w:t>,</w:t>
      </w:r>
      <w:r w:rsidR="00684BB3">
        <w:t xml:space="preserve"> the</w:t>
      </w:r>
      <w:r w:rsidR="006532DE">
        <w:t xml:space="preserve"> leading</w:t>
      </w:r>
      <w:r w:rsidR="00684BB3">
        <w:t xml:space="preserve"> eigenvector</w:t>
      </w:r>
      <w:r w:rsidR="00C713DF">
        <w:t xml:space="preserve"> is utilized</w:t>
      </w:r>
      <w:r w:rsidR="00684BB3">
        <w:t xml:space="preserve"> as the precoding vector for each subband. </w:t>
      </w:r>
      <w:r w:rsidR="00B27E4A">
        <w:t>Note that if a</w:t>
      </w:r>
      <w:r w:rsidR="006A0FD0">
        <w:t xml:space="preserve"> vector </w:t>
      </w:r>
      <m:oMath>
        <m:r>
          <m:rPr>
            <m:sty m:val="b"/>
          </m:rPr>
          <w:rPr>
            <w:rFonts w:ascii="Cambria Math" w:hAnsi="Cambria Math"/>
          </w:rPr>
          <m:t>v</m:t>
        </m:r>
      </m:oMath>
      <w:r w:rsidR="006A0FD0">
        <w:t xml:space="preserve"> is the eigenvector of</w:t>
      </w:r>
      <w:r w:rsidR="00B27E4A">
        <w:t xml:space="preserve"> a matrix</w:t>
      </w:r>
      <w:r w:rsidR="006A0FD0">
        <w:t xml:space="preserve"> A, </w:t>
      </w:r>
      <m:oMath>
        <m:sSup>
          <m:sSupPr>
            <m:ctrlPr>
              <w:rPr>
                <w:rFonts w:ascii="Cambria Math" w:hAnsi="Cambria Math"/>
              </w:rPr>
            </m:ctrlPr>
          </m:sSupPr>
          <m:e>
            <m:r>
              <w:rPr>
                <w:rFonts w:ascii="Cambria Math" w:hAnsi="Cambria Math"/>
              </w:rPr>
              <m:t>e</m:t>
            </m:r>
          </m:e>
          <m:sup>
            <m:r>
              <w:rPr>
                <w:rFonts w:ascii="Cambria Math" w:hAnsi="Cambria Math"/>
              </w:rPr>
              <m:t>jθ</m:t>
            </m:r>
          </m:sup>
        </m:sSup>
        <m:r>
          <m:rPr>
            <m:sty m:val="b"/>
          </m:rPr>
          <w:rPr>
            <w:rFonts w:ascii="Cambria Math" w:hAnsi="Cambria Math"/>
          </w:rPr>
          <m:t>*v</m:t>
        </m:r>
      </m:oMath>
      <w:r w:rsidR="006A0FD0">
        <w:t xml:space="preserve"> is also its eigenvector. </w:t>
      </w:r>
      <w:r w:rsidR="00DF0427">
        <w:t xml:space="preserve">We should </w:t>
      </w:r>
      <w:r w:rsidR="00D43D94">
        <w:t>be cautious that</w:t>
      </w:r>
      <w:r w:rsidR="00DF0427">
        <w:t xml:space="preserve"> eigenve</w:t>
      </w:r>
      <w:r w:rsidR="00B27E4A">
        <w:t>ctors, as the output of a SVD solver</w:t>
      </w:r>
      <w:r w:rsidR="00DF0427">
        <w:t xml:space="preserve">, may have a “random” phase rotation. </w:t>
      </w:r>
      <w:r w:rsidR="00B27E4A">
        <w:t xml:space="preserve">Whether such phase </w:t>
      </w:r>
      <w:r w:rsidR="00B27E4A">
        <w:lastRenderedPageBreak/>
        <w:t xml:space="preserve">rotation exists may depend on the numerical algorithm of the SVD solver. </w:t>
      </w:r>
      <w:r w:rsidR="00DF3B98">
        <w:t xml:space="preserve">To achieve more efficient frequency domain compression, random phase rotation should be </w:t>
      </w:r>
      <w:r w:rsidR="00700BE2">
        <w:t>corrected</w:t>
      </w:r>
      <w:r w:rsidR="00DF3B98">
        <w:t>.</w:t>
      </w:r>
    </w:p>
    <w:p w14:paraId="03D50D2B" w14:textId="603AE8FC" w:rsidR="00167641" w:rsidRDefault="005B1330" w:rsidP="0082560E">
      <w:r>
        <w:t>To implement phase correction, the eigenvector</w:t>
      </w:r>
      <w:r w:rsidR="006148B6">
        <w:t xml:space="preserve"> </w:t>
      </w:r>
      <w:r>
        <w:t xml:space="preserve">for each subband should be multiplied by a proper phase. Then the </w:t>
      </w:r>
      <w:r w:rsidR="006148B6">
        <w:t xml:space="preserve">space-frequency matrix is obtained with rotated eigenvectors. </w:t>
      </w:r>
      <w:r w:rsidR="00167641">
        <w:t xml:space="preserve">It should be noted that phase correction between </w:t>
      </w:r>
      <w:r w:rsidR="00D03CC0">
        <w:t xml:space="preserve">adjacent </w:t>
      </w:r>
      <w:r w:rsidR="00167641">
        <w:t>subbands will provide more efficient frequency domain compression.</w:t>
      </w:r>
      <w:r w:rsidR="00547801">
        <w:t xml:space="preserve"> A better phase correction will lead to the result that a larger proportion of power concentrates within the selected frequency components and</w:t>
      </w:r>
      <w:r w:rsidR="007E0B33">
        <w:t xml:space="preserve"> then</w:t>
      </w:r>
      <w:r w:rsidR="00547801">
        <w:t xml:space="preserve"> a smaller M is enough in the frequency domain compression. </w:t>
      </w:r>
      <w:r w:rsidR="003A3DF2">
        <w:t xml:space="preserve">A potential phase correction implementation is to </w:t>
      </w:r>
      <w:r w:rsidR="003A3DF2" w:rsidRPr="00547801">
        <w:t>compen</w:t>
      </w:r>
      <w:r w:rsidR="003A3DF2">
        <w:t>sate the phase of eigenvector corresponding to the (i+1)-th subband (</w:t>
      </w:r>
      <m:oMath>
        <m:sSub>
          <m:sSubPr>
            <m:ctrlPr>
              <w:rPr>
                <w:rFonts w:ascii="Cambria Math" w:hAnsi="Cambria Math"/>
                <w:i/>
              </w:rPr>
            </m:ctrlPr>
          </m:sSubPr>
          <m:e>
            <m:r>
              <m:rPr>
                <m:sty m:val="b"/>
              </m:rPr>
              <w:rPr>
                <w:rFonts w:ascii="Cambria Math" w:hAnsi="Cambria Math"/>
              </w:rPr>
              <m:t>e</m:t>
            </m:r>
          </m:e>
          <m:sub>
            <m:r>
              <w:rPr>
                <w:rFonts w:ascii="Cambria Math" w:hAnsi="Cambria Math"/>
              </w:rPr>
              <m:t>i+1</m:t>
            </m:r>
          </m:sub>
        </m:sSub>
      </m:oMath>
      <w:r w:rsidR="003A3DF2">
        <w:t xml:space="preserve">) </w:t>
      </w:r>
      <w:r w:rsidR="003A3DF2" w:rsidRPr="00547801">
        <w:t xml:space="preserve">with </w:t>
      </w:r>
      <w:r w:rsidR="003A3DF2">
        <w:t xml:space="preserve">the </w:t>
      </w:r>
      <w:r w:rsidR="003A3DF2" w:rsidRPr="00547801">
        <w:t>phase of the inner product of the i</w:t>
      </w:r>
      <w:r w:rsidR="003A3DF2">
        <w:t>-th and (i+1)-</w:t>
      </w:r>
      <w:r w:rsidR="003A3DF2" w:rsidRPr="00547801">
        <w:t xml:space="preserve">th </w:t>
      </w:r>
      <w:r w:rsidR="003A3DF2">
        <w:t xml:space="preserve">eigenvectors (phase of </w:t>
      </w:r>
      <m:oMath>
        <m:sSubSup>
          <m:sSubSupPr>
            <m:ctrlPr>
              <w:rPr>
                <w:rFonts w:ascii="Cambria Math" w:hAnsi="Cambria Math"/>
                <w:i/>
              </w:rPr>
            </m:ctrlPr>
          </m:sSubSupPr>
          <m:e>
            <m:r>
              <m:rPr>
                <m:sty m:val="b"/>
              </m:rPr>
              <w:rPr>
                <w:rFonts w:ascii="Cambria Math" w:hAnsi="Cambria Math"/>
              </w:rPr>
              <m:t>e</m:t>
            </m:r>
          </m:e>
          <m:sub>
            <m:r>
              <w:rPr>
                <w:rFonts w:ascii="Cambria Math" w:hAnsi="Cambria Math"/>
              </w:rPr>
              <m:t>i+1</m:t>
            </m:r>
          </m:sub>
          <m:sup>
            <m:r>
              <w:rPr>
                <w:rFonts w:ascii="Cambria Math" w:hAnsi="Cambria Math"/>
              </w:rPr>
              <m:t>H</m:t>
            </m:r>
          </m:sup>
        </m:sSubSup>
        <m:r>
          <w:rPr>
            <w:rFonts w:ascii="Cambria Math" w:hAnsi="Cambria Math"/>
          </w:rPr>
          <m:t>*</m:t>
        </m:r>
        <m:box>
          <m:boxPr>
            <m:opEmu m:val="1"/>
            <m:ctrlPr>
              <w:rPr>
                <w:rFonts w:ascii="Cambria Math" w:hAnsi="Cambria Math"/>
                <w:i/>
              </w:rPr>
            </m:ctrlPr>
          </m:boxPr>
          <m:e>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e</m:t>
                    </m:r>
                  </m:e>
                </m:acc>
              </m:e>
              <m:sub>
                <m:r>
                  <w:rPr>
                    <w:rFonts w:ascii="Cambria Math" w:hAnsi="Cambria Math"/>
                  </w:rPr>
                  <m:t>i</m:t>
                </m:r>
              </m:sub>
            </m:sSub>
          </m:e>
        </m:box>
      </m:oMath>
      <w:r w:rsidR="003A3DF2">
        <w:t xml:space="preserve">), i.e., </w:t>
      </w:r>
      <m:oMath>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e</m:t>
                </m:r>
              </m:e>
            </m:acc>
          </m:e>
          <m:sub>
            <m:r>
              <w:rPr>
                <w:rFonts w:ascii="Cambria Math" w:hAnsi="Cambria Math"/>
              </w:rPr>
              <m:t>i+1</m:t>
            </m:r>
          </m:sub>
        </m:sSub>
        <m:r>
          <w:rPr>
            <w:rFonts w:ascii="Cambria Math" w:hAnsi="Cambria Math"/>
          </w:rPr>
          <m:t>=phase</m:t>
        </m:r>
        <m:d>
          <m:dPr>
            <m:ctrlPr>
              <w:rPr>
                <w:rFonts w:ascii="Cambria Math" w:hAnsi="Cambria Math"/>
                <w:i/>
              </w:rPr>
            </m:ctrlPr>
          </m:dPr>
          <m:e>
            <m:sSubSup>
              <m:sSubSupPr>
                <m:ctrlPr>
                  <w:rPr>
                    <w:rFonts w:ascii="Cambria Math" w:hAnsi="Cambria Math"/>
                    <w:i/>
                  </w:rPr>
                </m:ctrlPr>
              </m:sSubSupPr>
              <m:e>
                <m:r>
                  <m:rPr>
                    <m:sty m:val="b"/>
                  </m:rPr>
                  <w:rPr>
                    <w:rFonts w:ascii="Cambria Math" w:hAnsi="Cambria Math"/>
                  </w:rPr>
                  <m:t>e</m:t>
                </m:r>
              </m:e>
              <m:sub>
                <m:r>
                  <w:rPr>
                    <w:rFonts w:ascii="Cambria Math" w:hAnsi="Cambria Math"/>
                  </w:rPr>
                  <m:t>i+1</m:t>
                </m:r>
              </m:sub>
              <m:sup>
                <m:r>
                  <w:rPr>
                    <w:rFonts w:ascii="Cambria Math" w:hAnsi="Cambria Math"/>
                  </w:rPr>
                  <m:t>H</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e</m:t>
                    </m:r>
                  </m:e>
                </m:acc>
              </m:e>
              <m:sub>
                <m:r>
                  <w:rPr>
                    <w:rFonts w:ascii="Cambria Math" w:hAnsi="Cambria Math"/>
                  </w:rPr>
                  <m:t>i</m:t>
                </m:r>
              </m:sub>
            </m:sSub>
          </m:e>
        </m:d>
        <m:r>
          <w:rPr>
            <w:rFonts w:ascii="Cambria Math" w:hAnsi="Cambria Math"/>
          </w:rPr>
          <m:t>*</m:t>
        </m:r>
        <m:sSub>
          <m:sSubPr>
            <m:ctrlPr>
              <w:rPr>
                <w:rFonts w:ascii="Cambria Math" w:hAnsi="Cambria Math"/>
                <w:i/>
              </w:rPr>
            </m:ctrlPr>
          </m:sSubPr>
          <m:e>
            <m:r>
              <m:rPr>
                <m:sty m:val="b"/>
              </m:rPr>
              <w:rPr>
                <w:rFonts w:ascii="Cambria Math" w:hAnsi="Cambria Math"/>
              </w:rPr>
              <m:t>e</m:t>
            </m:r>
          </m:e>
          <m:sub>
            <m:r>
              <w:rPr>
                <w:rFonts w:ascii="Cambria Math" w:hAnsi="Cambria Math"/>
              </w:rPr>
              <m:t>i+1</m:t>
            </m:r>
          </m:sub>
        </m:sSub>
      </m:oMath>
      <w:r w:rsidR="003A3DF2">
        <w:t>.</w:t>
      </w:r>
    </w:p>
    <w:p w14:paraId="789A556B" w14:textId="70574D3C" w:rsidR="00DF3B98" w:rsidRDefault="005B1330" w:rsidP="0082560E">
      <w:r>
        <w:t xml:space="preserve">This procedure has no </w:t>
      </w:r>
      <w:r w:rsidR="00D43D94">
        <w:t>impact over</w:t>
      </w:r>
      <w:r>
        <w:t xml:space="preserve"> codebook structure</w:t>
      </w:r>
      <w:r w:rsidR="00D43D94">
        <w:t xml:space="preserve"> and associated PMI quantization</w:t>
      </w:r>
      <w:r>
        <w:t>.</w:t>
      </w:r>
      <w:r w:rsidR="00D43D94">
        <w:t xml:space="preserve"> Whilst PMI quantizati</w:t>
      </w:r>
      <w:r w:rsidR="00D03CC0">
        <w:t>on is purely a</w:t>
      </w:r>
      <w:r w:rsidR="00D43D94">
        <w:t xml:space="preserve"> UE implementation,</w:t>
      </w:r>
      <w:r>
        <w:t xml:space="preserve"> </w:t>
      </w:r>
      <w:r w:rsidR="00D43D94">
        <w:t xml:space="preserve">a </w:t>
      </w:r>
      <w:r>
        <w:t xml:space="preserve">proper </w:t>
      </w:r>
      <w:r w:rsidR="00261CFE">
        <w:t>phase correction</w:t>
      </w:r>
      <w:r>
        <w:t xml:space="preserve"> will</w:t>
      </w:r>
      <w:r w:rsidR="006148B6">
        <w:t xml:space="preserve"> compress </w:t>
      </w:r>
      <w:r w:rsidR="00D43D94">
        <w:t xml:space="preserve">PMI </w:t>
      </w:r>
      <w:r w:rsidR="006148B6">
        <w:t>coefficients in the frequency domain more efficient</w:t>
      </w:r>
      <w:r w:rsidR="00133599">
        <w:t>ly</w:t>
      </w:r>
      <w:r w:rsidR="00D43D94">
        <w:t xml:space="preserve">. </w:t>
      </w:r>
    </w:p>
    <w:p w14:paraId="7F12F1FB" w14:textId="77777777" w:rsidR="0005188F" w:rsidRDefault="0005188F" w:rsidP="0005188F">
      <w:pPr>
        <w:pStyle w:val="1"/>
        <w:rPr>
          <w:lang w:eastAsia="zh-CN"/>
        </w:rPr>
      </w:pPr>
      <w:r>
        <w:rPr>
          <w:lang w:eastAsia="zh-CN"/>
        </w:rPr>
        <w:t>CDF curves for power ratio</w:t>
      </w:r>
    </w:p>
    <w:p w14:paraId="3820BC18" w14:textId="77777777" w:rsidR="009C370D" w:rsidRDefault="006637B0" w:rsidP="0082560E">
      <w:r>
        <w:t>W</w:t>
      </w:r>
      <w:r>
        <w:rPr>
          <w:rFonts w:hint="eastAsia"/>
        </w:rPr>
        <w:t>e define power ratio as the ratio of preserved power after spatial-frequency compress</w:t>
      </w:r>
      <w:r>
        <w:t xml:space="preserve">ion and the total power before the compression. The power ratio reflects </w:t>
      </w:r>
      <w:r w:rsidR="005E4B14">
        <w:t>the level that</w:t>
      </w:r>
      <w:r>
        <w:t xml:space="preserve"> the power of coefficients concentrate</w:t>
      </w:r>
      <w:r w:rsidR="005E4B14">
        <w:t>s</w:t>
      </w:r>
      <w:r>
        <w:t xml:space="preserve"> on the selected spatial and frequency basis vectors. </w:t>
      </w:r>
    </w:p>
    <w:p w14:paraId="33265E63" w14:textId="5ADCB45E" w:rsidR="002C5532" w:rsidRDefault="002C5532" w:rsidP="0082560E">
      <w:r>
        <w:rPr>
          <w:rFonts w:hint="eastAsia"/>
        </w:rPr>
        <w:t>F</w:t>
      </w:r>
      <w:r>
        <w:t>ig.1 illustrates</w:t>
      </w:r>
      <w:r w:rsidR="006637B0">
        <w:t xml:space="preserve"> the</w:t>
      </w:r>
      <w:r>
        <w:t xml:space="preserve"> CDF curves</w:t>
      </w:r>
      <w:r w:rsidR="006637B0">
        <w:t xml:space="preserve"> of power ratio with and without phase </w:t>
      </w:r>
      <w:r w:rsidR="00296912">
        <w:t>correction. With the help of</w:t>
      </w:r>
      <w:r w:rsidR="006637B0">
        <w:t xml:space="preserve"> a proper phase correction, the </w:t>
      </w:r>
      <w:r w:rsidR="00296912">
        <w:t>power concentrates on the selected frequency basis more, which leads to a more efficient frequency domain compression.</w:t>
      </w:r>
    </w:p>
    <w:p w14:paraId="621C4C5C" w14:textId="67904413" w:rsidR="00DF0427" w:rsidRDefault="00DF0427" w:rsidP="0082560E">
      <w:pPr>
        <w:rPr>
          <w:b/>
          <w:i/>
          <w:lang w:eastAsia="zh-CN"/>
        </w:rPr>
      </w:pPr>
      <w:r>
        <w:rPr>
          <w:b/>
          <w:i/>
          <w:lang w:eastAsia="zh-CN"/>
        </w:rPr>
        <w:t>Observation</w:t>
      </w:r>
      <w:r w:rsidR="009D42D7">
        <w:rPr>
          <w:b/>
          <w:i/>
          <w:lang w:eastAsia="zh-CN"/>
        </w:rPr>
        <w:t xml:space="preserve"> 1</w:t>
      </w:r>
      <w:r>
        <w:rPr>
          <w:b/>
          <w:i/>
          <w:lang w:eastAsia="zh-CN"/>
        </w:rPr>
        <w:t xml:space="preserve">: </w:t>
      </w:r>
      <w:r w:rsidR="00B27E4A">
        <w:rPr>
          <w:b/>
          <w:i/>
          <w:lang w:eastAsia="zh-CN"/>
        </w:rPr>
        <w:t>Phase correction</w:t>
      </w:r>
      <w:r w:rsidR="00DB3CC4">
        <w:rPr>
          <w:b/>
          <w:i/>
          <w:lang w:eastAsia="zh-CN"/>
        </w:rPr>
        <w:t xml:space="preserve"> by </w:t>
      </w:r>
      <w:r w:rsidR="00D43D94">
        <w:rPr>
          <w:b/>
          <w:i/>
          <w:lang w:eastAsia="zh-CN"/>
        </w:rPr>
        <w:t xml:space="preserve">a proper </w:t>
      </w:r>
      <w:r w:rsidR="00DB3CC4">
        <w:rPr>
          <w:b/>
          <w:i/>
          <w:lang w:eastAsia="zh-CN"/>
        </w:rPr>
        <w:t>UE implementation</w:t>
      </w:r>
      <w:r w:rsidR="00B27E4A">
        <w:rPr>
          <w:b/>
          <w:i/>
          <w:lang w:eastAsia="zh-CN"/>
        </w:rPr>
        <w:t xml:space="preserve"> should be considered to</w:t>
      </w:r>
      <w:r w:rsidR="00DB3CC4">
        <w:rPr>
          <w:b/>
          <w:i/>
          <w:lang w:eastAsia="zh-CN"/>
        </w:rPr>
        <w:t xml:space="preserve"> avoid random phase rotation</w:t>
      </w:r>
      <w:r w:rsidR="00261CFE">
        <w:rPr>
          <w:b/>
          <w:i/>
          <w:lang w:eastAsia="zh-CN"/>
        </w:rPr>
        <w:t xml:space="preserve"> caused</w:t>
      </w:r>
      <w:r w:rsidR="00DB3CC4">
        <w:rPr>
          <w:b/>
          <w:i/>
          <w:lang w:eastAsia="zh-CN"/>
        </w:rPr>
        <w:t xml:space="preserve"> by </w:t>
      </w:r>
      <w:r w:rsidR="00D43D94">
        <w:rPr>
          <w:b/>
          <w:i/>
          <w:lang w:eastAsia="zh-CN"/>
        </w:rPr>
        <w:t xml:space="preserve">a </w:t>
      </w:r>
      <w:r w:rsidR="00DB3CC4">
        <w:rPr>
          <w:b/>
          <w:i/>
          <w:lang w:eastAsia="zh-CN"/>
        </w:rPr>
        <w:t xml:space="preserve">SVD solver </w:t>
      </w:r>
      <w:r w:rsidR="00D43D94">
        <w:rPr>
          <w:b/>
          <w:i/>
          <w:lang w:eastAsia="zh-CN"/>
        </w:rPr>
        <w:t xml:space="preserve">in order to </w:t>
      </w:r>
      <w:r w:rsidR="00B27E4A">
        <w:rPr>
          <w:b/>
          <w:i/>
          <w:lang w:eastAsia="zh-CN"/>
        </w:rPr>
        <w:t>achieve efficient frequency domain compression</w:t>
      </w:r>
      <w:r w:rsidR="005B1330">
        <w:rPr>
          <w:b/>
          <w:i/>
          <w:lang w:eastAsia="zh-CN"/>
        </w:rPr>
        <w:t>.</w:t>
      </w:r>
    </w:p>
    <w:p w14:paraId="2A2EED4C" w14:textId="249089F6" w:rsidR="00D43D94" w:rsidRDefault="00201A79" w:rsidP="008E65FE">
      <w:pPr>
        <w:jc w:val="center"/>
      </w:pPr>
      <w:r>
        <w:rPr>
          <w:noProof/>
          <w:lang w:eastAsia="zh-CN"/>
        </w:rPr>
        <w:drawing>
          <wp:inline distT="0" distB="0" distL="0" distR="0" wp14:anchorId="231B7310" wp14:editId="26AA7CEC">
            <wp:extent cx="4222366" cy="33795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27163" cy="3383418"/>
                    </a:xfrm>
                    <a:prstGeom prst="rect">
                      <a:avLst/>
                    </a:prstGeom>
                  </pic:spPr>
                </pic:pic>
              </a:graphicData>
            </a:graphic>
          </wp:inline>
        </w:drawing>
      </w:r>
    </w:p>
    <w:p w14:paraId="3C229019" w14:textId="1D651568" w:rsidR="00BE7520" w:rsidRDefault="00BE7520" w:rsidP="008E65FE">
      <w:pPr>
        <w:jc w:val="center"/>
      </w:pPr>
      <w:r w:rsidRPr="00A618C5">
        <w:rPr>
          <w:b/>
          <w:bCs/>
          <w:kern w:val="2"/>
          <w:sz w:val="20"/>
          <w:szCs w:val="20"/>
          <w:lang w:val="en-GB" w:eastAsia="zh-CN"/>
        </w:rPr>
        <w:t xml:space="preserve">Figure </w:t>
      </w:r>
      <w:r>
        <w:rPr>
          <w:b/>
          <w:bCs/>
          <w:kern w:val="2"/>
          <w:sz w:val="20"/>
          <w:szCs w:val="20"/>
          <w:lang w:val="en-GB" w:eastAsia="zh-CN"/>
        </w:rPr>
        <w:t>1</w:t>
      </w:r>
      <w:r w:rsidRPr="00A618C5">
        <w:rPr>
          <w:b/>
          <w:bCs/>
          <w:kern w:val="2"/>
          <w:sz w:val="20"/>
          <w:szCs w:val="20"/>
          <w:lang w:val="en-GB" w:eastAsia="zh-CN"/>
        </w:rPr>
        <w:t xml:space="preserve">. </w:t>
      </w:r>
      <w:r>
        <w:rPr>
          <w:b/>
          <w:bCs/>
          <w:kern w:val="2"/>
          <w:sz w:val="20"/>
          <w:szCs w:val="20"/>
          <w:lang w:val="en-GB" w:eastAsia="zh-CN"/>
        </w:rPr>
        <w:t>CDF curves for power ratio with and without phase correction.</w:t>
      </w:r>
    </w:p>
    <w:p w14:paraId="7A6F9F69" w14:textId="77777777" w:rsidR="007B1015" w:rsidRPr="00DC63AE" w:rsidRDefault="007B1015" w:rsidP="007B1015">
      <w:pPr>
        <w:pStyle w:val="1"/>
        <w:rPr>
          <w:lang w:eastAsia="zh-CN"/>
        </w:rPr>
      </w:pPr>
      <w:r>
        <w:rPr>
          <w:lang w:eastAsia="zh-CN"/>
        </w:rPr>
        <w:t>Simulation results</w:t>
      </w:r>
    </w:p>
    <w:p w14:paraId="27437DDA" w14:textId="00076914" w:rsidR="007B1015" w:rsidRDefault="007B1015" w:rsidP="007B1015">
      <w:pPr>
        <w:rPr>
          <w:kern w:val="2"/>
          <w:lang w:val="en-GB" w:eastAsia="ja-JP"/>
        </w:rPr>
      </w:pPr>
      <w:r>
        <w:rPr>
          <w:kern w:val="2"/>
          <w:lang w:val="en-GB" w:eastAsia="ja-JP"/>
        </w:rPr>
        <w:t xml:space="preserve">System-level simulation results for the proposed space-frequency compression codebook with or </w:t>
      </w:r>
      <w:r w:rsidR="00042F59">
        <w:rPr>
          <w:kern w:val="2"/>
          <w:lang w:val="en-GB" w:eastAsia="ja-JP"/>
        </w:rPr>
        <w:t xml:space="preserve">without </w:t>
      </w:r>
      <w:r w:rsidR="00042F59">
        <w:t>phase correction</w:t>
      </w:r>
      <w:r>
        <w:rPr>
          <w:lang w:eastAsia="zh-CN"/>
        </w:rPr>
        <w:t xml:space="preserve"> are included in this section.</w:t>
      </w:r>
    </w:p>
    <w:p w14:paraId="633FCDAA" w14:textId="03DA4212" w:rsidR="007B1015" w:rsidRDefault="007B1015" w:rsidP="007B1015">
      <w:r>
        <w:rPr>
          <w:kern w:val="2"/>
          <w:lang w:val="en-GB" w:eastAsia="ja-JP"/>
        </w:rPr>
        <w:lastRenderedPageBreak/>
        <w:t xml:space="preserve">The spatial basis reuses the oversampled 2D-DFT beam, whilst the frequency basis uses the oversampled DFT beam with oversampling factor of </w:t>
      </w:r>
      <w:r w:rsidR="001C5BAB">
        <w:rPr>
          <w:kern w:val="2"/>
          <w:lang w:val="en-GB" w:eastAsia="ja-JP"/>
        </w:rPr>
        <w:t>4. E</w:t>
      </w:r>
      <w:r>
        <w:rPr>
          <w:kern w:val="2"/>
          <w:lang w:val="en-GB" w:eastAsia="ja-JP"/>
        </w:rPr>
        <w:t>ach coefficient within matri</w:t>
      </w:r>
      <w:r w:rsidRPr="00CE6911">
        <w:rPr>
          <w:kern w:val="2"/>
          <w:lang w:val="en-GB" w:eastAsia="ja-JP"/>
        </w:rPr>
        <w:t xml:space="preserve">x </w:t>
      </w:r>
      <m:oMath>
        <m:sSub>
          <m:sSubPr>
            <m:ctrlPr>
              <w:rPr>
                <w:rFonts w:ascii="Cambria Math" w:hAnsi="Cambria Math"/>
                <w:b/>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bi"/>
              </m:rPr>
              <w:rPr>
                <w:rFonts w:ascii="Cambria Math" w:hAnsi="Cambria Math"/>
                <w:lang w:eastAsia="zh-CN"/>
              </w:rPr>
              <m:t>2</m:t>
            </m:r>
          </m:sub>
        </m:sSub>
      </m:oMath>
      <w:r>
        <w:rPr>
          <w:lang w:eastAsia="zh-CN"/>
        </w:rPr>
        <w:t xml:space="preserve"> </w:t>
      </w:r>
      <w:r w:rsidRPr="00CE6911">
        <w:t xml:space="preserve">is quantized with </w:t>
      </w:r>
      <w:r>
        <w:t>A</w:t>
      </w:r>
      <w:r w:rsidRPr="00CE6911">
        <w:t xml:space="preserve"> bits for amplitude and </w:t>
      </w:r>
      <w:r>
        <w:t>P</w:t>
      </w:r>
      <w:r w:rsidRPr="00CE6911">
        <w:t xml:space="preserve"> bits for phase.</w:t>
      </w:r>
      <w:r>
        <w:t xml:space="preserve"> </w:t>
      </w:r>
      <w:r w:rsidRPr="00CE6911">
        <w:t>Detailed</w:t>
      </w:r>
      <w:r>
        <w:t xml:space="preserve"> parameters are shown in Appendix I.</w:t>
      </w:r>
    </w:p>
    <w:p w14:paraId="6A9A76D3" w14:textId="2184F83F" w:rsidR="007B1015" w:rsidRDefault="00FD7CD1" w:rsidP="00B62713">
      <w:r>
        <w:rPr>
          <w:rFonts w:hint="eastAsia"/>
        </w:rPr>
        <w:t xml:space="preserve">The trade-off between performance and overhead with and without phase rotation is shown </w:t>
      </w:r>
      <w:r>
        <w:t xml:space="preserve">in Fig. </w:t>
      </w:r>
      <w:r w:rsidR="007A45F8">
        <w:t>2</w:t>
      </w:r>
      <w:r>
        <w:t>. If phase rotation is not conducted, the performance of frequency domain compression is even worse than Type II codebook. The phase rotation procedure will significantly improve the performance and compress the coefficients in the frequency domain more efficiently</w:t>
      </w:r>
      <w:r w:rsidR="008D22ED">
        <w:t>.</w:t>
      </w:r>
    </w:p>
    <w:p w14:paraId="58E8DCA3" w14:textId="2B951CE3" w:rsidR="008D22ED" w:rsidRDefault="008D22ED" w:rsidP="007B1015">
      <w:pPr>
        <w:jc w:val="center"/>
      </w:pPr>
      <w:r>
        <w:rPr>
          <w:noProof/>
          <w:lang w:eastAsia="zh-CN"/>
        </w:rPr>
        <w:drawing>
          <wp:inline distT="0" distB="0" distL="0" distR="0" wp14:anchorId="63CA151B" wp14:editId="40611CA7">
            <wp:extent cx="5400000" cy="2804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2804400"/>
                    </a:xfrm>
                    <a:prstGeom prst="rect">
                      <a:avLst/>
                    </a:prstGeom>
                    <a:noFill/>
                  </pic:spPr>
                </pic:pic>
              </a:graphicData>
            </a:graphic>
          </wp:inline>
        </w:drawing>
      </w:r>
    </w:p>
    <w:p w14:paraId="04F0DDF8" w14:textId="64AA6B4E" w:rsidR="007B1015" w:rsidRDefault="007B1015" w:rsidP="007B1015">
      <w:pPr>
        <w:jc w:val="center"/>
        <w:rPr>
          <w:b/>
          <w:bCs/>
          <w:kern w:val="2"/>
          <w:sz w:val="20"/>
          <w:szCs w:val="20"/>
          <w:lang w:val="en-GB" w:eastAsia="zh-CN"/>
        </w:rPr>
      </w:pPr>
      <w:r w:rsidRPr="00A618C5">
        <w:rPr>
          <w:b/>
          <w:bCs/>
          <w:kern w:val="2"/>
          <w:sz w:val="20"/>
          <w:szCs w:val="20"/>
          <w:lang w:val="en-GB" w:eastAsia="zh-CN"/>
        </w:rPr>
        <w:t xml:space="preserve">Figure </w:t>
      </w:r>
      <w:r w:rsidR="007A45F8">
        <w:rPr>
          <w:b/>
          <w:bCs/>
          <w:kern w:val="2"/>
          <w:sz w:val="20"/>
          <w:szCs w:val="20"/>
          <w:lang w:val="en-GB" w:eastAsia="zh-CN"/>
        </w:rPr>
        <w:t>2</w:t>
      </w:r>
      <w:r w:rsidRPr="00A618C5">
        <w:rPr>
          <w:b/>
          <w:bCs/>
          <w:kern w:val="2"/>
          <w:sz w:val="20"/>
          <w:szCs w:val="20"/>
          <w:lang w:val="en-GB" w:eastAsia="zh-CN"/>
        </w:rPr>
        <w:t xml:space="preserve">. </w:t>
      </w:r>
      <w:r>
        <w:rPr>
          <w:b/>
          <w:bCs/>
          <w:kern w:val="2"/>
          <w:sz w:val="20"/>
          <w:szCs w:val="20"/>
          <w:lang w:val="en-GB" w:eastAsia="zh-CN"/>
        </w:rPr>
        <w:t>The trade-off between p</w:t>
      </w:r>
      <w:r w:rsidRPr="00A618C5">
        <w:rPr>
          <w:b/>
          <w:bCs/>
          <w:kern w:val="2"/>
          <w:sz w:val="20"/>
          <w:szCs w:val="20"/>
          <w:lang w:val="en-GB" w:eastAsia="zh-CN"/>
        </w:rPr>
        <w:t xml:space="preserve">erformance </w:t>
      </w:r>
      <w:r>
        <w:rPr>
          <w:b/>
          <w:bCs/>
          <w:kern w:val="2"/>
          <w:sz w:val="20"/>
          <w:szCs w:val="20"/>
          <w:lang w:val="en-GB" w:eastAsia="zh-CN"/>
        </w:rPr>
        <w:t>and overhead with and without phase rotation (L=4).</w:t>
      </w:r>
    </w:p>
    <w:p w14:paraId="39D88925" w14:textId="425C9926" w:rsidR="009D42D7" w:rsidRDefault="009D42D7" w:rsidP="009D42D7">
      <w:pPr>
        <w:rPr>
          <w:b/>
          <w:i/>
          <w:lang w:eastAsia="zh-CN"/>
        </w:rPr>
      </w:pPr>
      <w:r>
        <w:rPr>
          <w:b/>
          <w:i/>
          <w:lang w:eastAsia="zh-CN"/>
        </w:rPr>
        <w:t>Observation 2: Without</w:t>
      </w:r>
      <w:r w:rsidR="00261CFE">
        <w:rPr>
          <w:b/>
          <w:i/>
          <w:lang w:eastAsia="zh-CN"/>
        </w:rPr>
        <w:t xml:space="preserve"> proper</w:t>
      </w:r>
      <w:r>
        <w:rPr>
          <w:b/>
          <w:i/>
          <w:lang w:eastAsia="zh-CN"/>
        </w:rPr>
        <w:t xml:space="preserve"> phase correction, frequency domain compression shows worse performance than type II codebook assuming the same feedback overhead.</w:t>
      </w:r>
    </w:p>
    <w:p w14:paraId="1369945A" w14:textId="77777777" w:rsidR="00634FD2" w:rsidRPr="00634FD2" w:rsidRDefault="00087C7C" w:rsidP="00634FD2">
      <w:pPr>
        <w:pStyle w:val="1"/>
      </w:pPr>
      <w:r w:rsidRPr="00B02895">
        <w:t>Conclusions</w:t>
      </w:r>
    </w:p>
    <w:p w14:paraId="546CF418" w14:textId="29AE8EE5" w:rsidR="00087C7C" w:rsidRDefault="00087C7C" w:rsidP="00087C7C">
      <w:pPr>
        <w:rPr>
          <w:kern w:val="2"/>
          <w:lang w:val="en-GB" w:eastAsia="zh-CN"/>
        </w:rPr>
      </w:pPr>
      <w:bookmarkStart w:id="3" w:name="_Ref124589665"/>
      <w:bookmarkStart w:id="4" w:name="_Ref71620620"/>
      <w:bookmarkStart w:id="5" w:name="_Ref124671424"/>
      <w:r>
        <w:rPr>
          <w:kern w:val="2"/>
          <w:lang w:val="en-GB" w:eastAsia="zh-CN"/>
        </w:rPr>
        <w:t>The contribution discuss</w:t>
      </w:r>
      <w:r w:rsidR="00503807">
        <w:rPr>
          <w:kern w:val="2"/>
          <w:lang w:val="en-GB" w:eastAsia="zh-CN"/>
        </w:rPr>
        <w:t>es</w:t>
      </w:r>
      <w:r>
        <w:rPr>
          <w:kern w:val="2"/>
          <w:lang w:val="en-GB" w:eastAsia="zh-CN"/>
        </w:rPr>
        <w:t xml:space="preserve"> the codebook design or enhancement for Rel-16, based on which the following </w:t>
      </w:r>
      <w:r w:rsidR="00131F12">
        <w:rPr>
          <w:kern w:val="2"/>
          <w:lang w:val="en-GB" w:eastAsia="zh-CN"/>
        </w:rPr>
        <w:t>observation</w:t>
      </w:r>
      <w:r w:rsidR="00A762C1">
        <w:rPr>
          <w:kern w:val="2"/>
          <w:lang w:val="en-GB" w:eastAsia="zh-CN"/>
        </w:rPr>
        <w:t xml:space="preserve"> and proposal</w:t>
      </w:r>
      <w:r w:rsidR="00EB4EE1">
        <w:rPr>
          <w:kern w:val="2"/>
          <w:lang w:val="en-GB" w:eastAsia="zh-CN"/>
        </w:rPr>
        <w:t xml:space="preserve"> </w:t>
      </w:r>
      <w:r>
        <w:rPr>
          <w:kern w:val="2"/>
          <w:lang w:val="en-GB" w:eastAsia="zh-CN"/>
        </w:rPr>
        <w:t>are made.</w:t>
      </w:r>
    </w:p>
    <w:p w14:paraId="448A17DB" w14:textId="77777777" w:rsidR="0085296C" w:rsidRDefault="0085296C" w:rsidP="0085296C">
      <w:pPr>
        <w:rPr>
          <w:b/>
          <w:i/>
          <w:lang w:eastAsia="zh-CN"/>
        </w:rPr>
      </w:pPr>
      <w:r>
        <w:rPr>
          <w:b/>
          <w:i/>
          <w:lang w:eastAsia="zh-CN"/>
        </w:rPr>
        <w:t>Observation 1: Phase correction by a proper UE implementation should be considered to avoid random phase rotation caused by a SVD solver in order to achieve efficient frequency domain compression.</w:t>
      </w:r>
    </w:p>
    <w:p w14:paraId="4C8135B5" w14:textId="77777777" w:rsidR="008B6666" w:rsidRDefault="008B6666" w:rsidP="008B6666">
      <w:pPr>
        <w:rPr>
          <w:b/>
          <w:i/>
          <w:lang w:eastAsia="zh-CN"/>
        </w:rPr>
      </w:pPr>
      <w:r>
        <w:rPr>
          <w:b/>
          <w:i/>
          <w:lang w:eastAsia="zh-CN"/>
        </w:rPr>
        <w:t>Observation 2: Without proper phase correction, frequency domain compression shows worse performance than type II codebook assuming the same feedback overhead.</w:t>
      </w:r>
    </w:p>
    <w:p w14:paraId="18648341" w14:textId="77777777" w:rsidR="00087C7C" w:rsidRPr="00B02895" w:rsidRDefault="00087C7C" w:rsidP="00087C7C">
      <w:pPr>
        <w:pStyle w:val="1"/>
        <w:numPr>
          <w:ilvl w:val="0"/>
          <w:numId w:val="0"/>
        </w:numPr>
        <w:ind w:left="432" w:hanging="432"/>
      </w:pPr>
      <w:bookmarkStart w:id="6" w:name="_GoBack"/>
      <w:bookmarkEnd w:id="6"/>
      <w:r w:rsidRPr="00B02895">
        <w:t>References</w:t>
      </w:r>
    </w:p>
    <w:p w14:paraId="630C0ED5" w14:textId="77777777" w:rsidR="00AE4834" w:rsidRPr="00A76C59" w:rsidRDefault="00AE4834" w:rsidP="00AE4834">
      <w:pPr>
        <w:pStyle w:val="References"/>
        <w:rPr>
          <w:kern w:val="2"/>
          <w:sz w:val="22"/>
          <w:szCs w:val="22"/>
          <w:lang w:val="en-GB" w:eastAsia="zh-CN"/>
        </w:rPr>
      </w:pPr>
      <w:bookmarkStart w:id="7" w:name="_Ref167612671"/>
      <w:bookmarkStart w:id="8" w:name="_Ref167612875"/>
      <w:bookmarkEnd w:id="2"/>
      <w:bookmarkEnd w:id="3"/>
      <w:bookmarkEnd w:id="4"/>
      <w:bookmarkEnd w:id="5"/>
      <w:r w:rsidRPr="00A76C59">
        <w:rPr>
          <w:sz w:val="22"/>
          <w:szCs w:val="22"/>
        </w:rPr>
        <w:t>RP-181453, Samsung, “WI Proposal on NR MIMO Enhancements”, 3GPP RAN#80, La Jolla, USA, 11-14 June, 2018.</w:t>
      </w:r>
    </w:p>
    <w:p w14:paraId="39E8D684" w14:textId="77777777" w:rsidR="00373F09" w:rsidRPr="009F64E5" w:rsidRDefault="00373F09" w:rsidP="00373F09">
      <w:pPr>
        <w:pStyle w:val="References"/>
        <w:rPr>
          <w:kern w:val="2"/>
          <w:sz w:val="22"/>
          <w:szCs w:val="22"/>
          <w:lang w:val="en-GB" w:eastAsia="zh-CN"/>
        </w:rPr>
      </w:pPr>
      <w:r w:rsidRPr="003D0C2C">
        <w:rPr>
          <w:sz w:val="22"/>
          <w:szCs w:val="22"/>
        </w:rPr>
        <w:t>“RAN1 Chairman’s Notes”, Spokane, USA, November 12</w:t>
      </w:r>
      <w:r>
        <w:rPr>
          <w:sz w:val="22"/>
          <w:szCs w:val="22"/>
        </w:rPr>
        <w:t>-</w:t>
      </w:r>
      <w:r w:rsidRPr="003D0C2C">
        <w:rPr>
          <w:sz w:val="22"/>
          <w:szCs w:val="22"/>
        </w:rPr>
        <w:t>16, 2018.</w:t>
      </w:r>
    </w:p>
    <w:p w14:paraId="3D2A1C18" w14:textId="77777777" w:rsidR="009F38C8" w:rsidRPr="00B62713" w:rsidRDefault="009F38C8" w:rsidP="00A76C59">
      <w:pPr>
        <w:pStyle w:val="References"/>
        <w:rPr>
          <w:kern w:val="2"/>
          <w:sz w:val="22"/>
          <w:szCs w:val="22"/>
          <w:lang w:val="en-GB" w:eastAsia="zh-CN"/>
        </w:rPr>
      </w:pPr>
      <w:r w:rsidRPr="00A76C59">
        <w:rPr>
          <w:sz w:val="22"/>
          <w:szCs w:val="22"/>
        </w:rPr>
        <w:t xml:space="preserve">R1-1812242, Huawei, HiSilicon, “Discussion on CSI enhancement”, </w:t>
      </w:r>
      <w:r w:rsidR="00A76C59" w:rsidRPr="00A76C59">
        <w:rPr>
          <w:sz w:val="22"/>
          <w:szCs w:val="22"/>
        </w:rPr>
        <w:t>Spokane, USA, November 12-16, 2018.</w:t>
      </w:r>
    </w:p>
    <w:p w14:paraId="015E5E88" w14:textId="12D89991" w:rsidR="00721D59" w:rsidRPr="00B62713" w:rsidRDefault="00721D59" w:rsidP="00A76C59">
      <w:pPr>
        <w:pStyle w:val="References"/>
        <w:rPr>
          <w:kern w:val="2"/>
          <w:sz w:val="22"/>
          <w:szCs w:val="22"/>
          <w:lang w:val="en-GB" w:eastAsia="zh-CN"/>
        </w:rPr>
      </w:pPr>
      <w:r>
        <w:rPr>
          <w:rFonts w:hint="eastAsia"/>
          <w:kern w:val="2"/>
          <w:sz w:val="22"/>
          <w:szCs w:val="22"/>
          <w:lang w:val="en-GB" w:eastAsia="zh-CN"/>
        </w:rPr>
        <w:t xml:space="preserve">R1-1813002, Samsung, </w:t>
      </w:r>
      <w:r>
        <w:rPr>
          <w:kern w:val="2"/>
          <w:sz w:val="22"/>
          <w:szCs w:val="22"/>
          <w:lang w:val="en-GB" w:eastAsia="zh-CN"/>
        </w:rPr>
        <w:t xml:space="preserve">“Summary of CSI enhancement for MU-MIMO support”, </w:t>
      </w:r>
      <w:r w:rsidRPr="00A76C59">
        <w:rPr>
          <w:sz w:val="22"/>
          <w:szCs w:val="22"/>
        </w:rPr>
        <w:t>Spokane, USA, November 12-16, 2018.</w:t>
      </w:r>
    </w:p>
    <w:bookmarkEnd w:id="7"/>
    <w:bookmarkEnd w:id="8"/>
    <w:p w14:paraId="13848E4D" w14:textId="77777777" w:rsidR="00E275F0" w:rsidRPr="00515859" w:rsidRDefault="00162443" w:rsidP="00E275F0">
      <w:pPr>
        <w:pStyle w:val="1"/>
        <w:numPr>
          <w:ilvl w:val="0"/>
          <w:numId w:val="0"/>
        </w:numPr>
        <w:ind w:left="432" w:hanging="432"/>
        <w:rPr>
          <w:kern w:val="2"/>
          <w:lang w:val="en-GB" w:eastAsia="zh-CN"/>
        </w:rPr>
      </w:pPr>
      <w:r>
        <w:t>Appendix</w:t>
      </w:r>
      <w:r w:rsidR="005967BC">
        <w:t xml:space="preserve"> I</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61"/>
      </w:tblGrid>
      <w:tr w:rsidR="009679E4" w14:paraId="6BD11064" w14:textId="77777777" w:rsidTr="00512C74">
        <w:tc>
          <w:tcPr>
            <w:tcW w:w="1210" w:type="pct"/>
            <w:shd w:val="clear" w:color="auto" w:fill="DBE5F1"/>
            <w:vAlign w:val="center"/>
          </w:tcPr>
          <w:p w14:paraId="5F53E1AF" w14:textId="77777777" w:rsidR="009679E4" w:rsidRPr="00970709" w:rsidRDefault="009679E4" w:rsidP="00844F5B">
            <w:pPr>
              <w:widowControl w:val="0"/>
              <w:jc w:val="center"/>
              <w:rPr>
                <w:b/>
                <w:lang w:eastAsia="zh-CN"/>
              </w:rPr>
            </w:pPr>
            <w:r w:rsidRPr="00970709">
              <w:rPr>
                <w:rFonts w:hint="eastAsia"/>
                <w:b/>
                <w:lang w:eastAsia="zh-CN"/>
              </w:rPr>
              <w:t>Parameters</w:t>
            </w:r>
          </w:p>
        </w:tc>
        <w:tc>
          <w:tcPr>
            <w:tcW w:w="3790" w:type="pct"/>
            <w:shd w:val="clear" w:color="auto" w:fill="DBE5F1"/>
            <w:vAlign w:val="center"/>
          </w:tcPr>
          <w:p w14:paraId="3005DBE1" w14:textId="77777777" w:rsidR="009679E4" w:rsidRPr="00970709" w:rsidRDefault="00E27005">
            <w:pPr>
              <w:widowControl w:val="0"/>
              <w:jc w:val="center"/>
              <w:rPr>
                <w:b/>
                <w:lang w:eastAsia="zh-CN"/>
              </w:rPr>
            </w:pPr>
            <w:r>
              <w:rPr>
                <w:b/>
                <w:lang w:eastAsia="zh-CN"/>
              </w:rPr>
              <w:t>Dense Urban (Macro layer only)</w:t>
            </w:r>
          </w:p>
        </w:tc>
      </w:tr>
      <w:tr w:rsidR="00AF0912" w14:paraId="5454926F" w14:textId="77777777" w:rsidTr="00512C74">
        <w:tc>
          <w:tcPr>
            <w:tcW w:w="1210" w:type="pct"/>
            <w:vAlign w:val="center"/>
          </w:tcPr>
          <w:p w14:paraId="4E6EBB5F" w14:textId="77777777" w:rsidR="00AF0912" w:rsidRDefault="00AF0912" w:rsidP="00844F5B">
            <w:pPr>
              <w:widowControl w:val="0"/>
              <w:jc w:val="center"/>
              <w:rPr>
                <w:lang w:eastAsia="zh-CN"/>
              </w:rPr>
            </w:pPr>
            <w:r>
              <w:rPr>
                <w:rFonts w:hint="eastAsia"/>
                <w:lang w:eastAsia="zh-CN"/>
              </w:rPr>
              <w:t>Duplex mode</w:t>
            </w:r>
          </w:p>
        </w:tc>
        <w:tc>
          <w:tcPr>
            <w:tcW w:w="3790" w:type="pct"/>
            <w:vAlign w:val="center"/>
          </w:tcPr>
          <w:p w14:paraId="09170CD9" w14:textId="77777777" w:rsidR="00AF0912" w:rsidRDefault="00AF0912" w:rsidP="00844F5B">
            <w:pPr>
              <w:widowControl w:val="0"/>
              <w:jc w:val="center"/>
              <w:rPr>
                <w:lang w:eastAsia="zh-CN"/>
              </w:rPr>
            </w:pPr>
            <w:r>
              <w:rPr>
                <w:rFonts w:hint="eastAsia"/>
                <w:lang w:eastAsia="zh-CN"/>
              </w:rPr>
              <w:t>FDD</w:t>
            </w:r>
          </w:p>
        </w:tc>
      </w:tr>
      <w:tr w:rsidR="00E275F0" w14:paraId="2E5B0413" w14:textId="77777777" w:rsidTr="00512C74">
        <w:tc>
          <w:tcPr>
            <w:tcW w:w="1210" w:type="pct"/>
            <w:vAlign w:val="center"/>
          </w:tcPr>
          <w:p w14:paraId="4B828F9B" w14:textId="77777777" w:rsidR="00E275F0" w:rsidRDefault="00E275F0" w:rsidP="00844F5B">
            <w:pPr>
              <w:widowControl w:val="0"/>
              <w:jc w:val="center"/>
              <w:rPr>
                <w:lang w:eastAsia="zh-CN"/>
              </w:rPr>
            </w:pPr>
            <w:r>
              <w:rPr>
                <w:rFonts w:hint="eastAsia"/>
                <w:lang w:eastAsia="zh-CN"/>
              </w:rPr>
              <w:lastRenderedPageBreak/>
              <w:t>Carrier frequency</w:t>
            </w:r>
          </w:p>
        </w:tc>
        <w:tc>
          <w:tcPr>
            <w:tcW w:w="3790" w:type="pct"/>
            <w:vAlign w:val="center"/>
          </w:tcPr>
          <w:p w14:paraId="6ACBFAA2" w14:textId="77777777" w:rsidR="00E275F0" w:rsidRDefault="00AF0912" w:rsidP="00844F5B">
            <w:pPr>
              <w:widowControl w:val="0"/>
              <w:jc w:val="center"/>
              <w:rPr>
                <w:lang w:eastAsia="zh-CN"/>
              </w:rPr>
            </w:pPr>
            <w:r>
              <w:rPr>
                <w:rFonts w:hint="eastAsia"/>
                <w:lang w:eastAsia="zh-CN"/>
              </w:rPr>
              <w:t>4</w:t>
            </w:r>
            <w:r w:rsidR="00E275F0">
              <w:rPr>
                <w:rFonts w:hint="eastAsia"/>
                <w:lang w:eastAsia="zh-CN"/>
              </w:rPr>
              <w:t>GHz</w:t>
            </w:r>
          </w:p>
        </w:tc>
      </w:tr>
      <w:tr w:rsidR="00E275F0" w14:paraId="0AE05A25" w14:textId="77777777" w:rsidTr="00512C74">
        <w:tc>
          <w:tcPr>
            <w:tcW w:w="1210" w:type="pct"/>
            <w:vAlign w:val="center"/>
          </w:tcPr>
          <w:p w14:paraId="74B8240B" w14:textId="77777777" w:rsidR="00E275F0" w:rsidRDefault="00E275F0" w:rsidP="00844F5B">
            <w:pPr>
              <w:widowControl w:val="0"/>
              <w:jc w:val="center"/>
              <w:rPr>
                <w:lang w:eastAsia="zh-CN"/>
              </w:rPr>
            </w:pPr>
            <w:r>
              <w:rPr>
                <w:rFonts w:hint="eastAsia"/>
                <w:lang w:eastAsia="zh-CN"/>
              </w:rPr>
              <w:t>Subcarrier spacing</w:t>
            </w:r>
          </w:p>
        </w:tc>
        <w:tc>
          <w:tcPr>
            <w:tcW w:w="3790" w:type="pct"/>
            <w:vAlign w:val="center"/>
          </w:tcPr>
          <w:p w14:paraId="574B9D5A" w14:textId="77777777" w:rsidR="00E275F0" w:rsidRDefault="00E275F0" w:rsidP="00844F5B">
            <w:pPr>
              <w:widowControl w:val="0"/>
              <w:jc w:val="center"/>
              <w:rPr>
                <w:lang w:eastAsia="zh-CN"/>
              </w:rPr>
            </w:pPr>
            <w:r>
              <w:rPr>
                <w:rFonts w:hint="eastAsia"/>
                <w:lang w:eastAsia="zh-CN"/>
              </w:rPr>
              <w:t>15kHz</w:t>
            </w:r>
          </w:p>
        </w:tc>
      </w:tr>
      <w:tr w:rsidR="00E275F0" w14:paraId="13A692AE" w14:textId="77777777" w:rsidTr="00512C74">
        <w:tc>
          <w:tcPr>
            <w:tcW w:w="1210" w:type="pct"/>
            <w:vAlign w:val="center"/>
          </w:tcPr>
          <w:p w14:paraId="5BEEE5C0" w14:textId="77777777" w:rsidR="00E275F0" w:rsidRDefault="00AF0912" w:rsidP="00844F5B">
            <w:pPr>
              <w:widowControl w:val="0"/>
              <w:jc w:val="center"/>
              <w:rPr>
                <w:lang w:eastAsia="zh-CN"/>
              </w:rPr>
            </w:pPr>
            <w:r>
              <w:rPr>
                <w:rFonts w:hint="eastAsia"/>
                <w:lang w:eastAsia="zh-CN"/>
              </w:rPr>
              <w:t>System b</w:t>
            </w:r>
            <w:r w:rsidR="00E275F0">
              <w:rPr>
                <w:rFonts w:hint="eastAsia"/>
                <w:lang w:eastAsia="zh-CN"/>
              </w:rPr>
              <w:t>andwidth</w:t>
            </w:r>
          </w:p>
        </w:tc>
        <w:tc>
          <w:tcPr>
            <w:tcW w:w="3790" w:type="pct"/>
            <w:vAlign w:val="center"/>
          </w:tcPr>
          <w:p w14:paraId="76F0EC4F" w14:textId="77777777" w:rsidR="00E275F0" w:rsidRDefault="00661B25" w:rsidP="00AF0912">
            <w:pPr>
              <w:widowControl w:val="0"/>
              <w:jc w:val="center"/>
              <w:rPr>
                <w:lang w:eastAsia="zh-CN"/>
              </w:rPr>
            </w:pPr>
            <w:r>
              <w:rPr>
                <w:lang w:eastAsia="zh-CN"/>
              </w:rPr>
              <w:t>1</w:t>
            </w:r>
            <w:r w:rsidR="00AF0912">
              <w:rPr>
                <w:lang w:eastAsia="zh-CN"/>
              </w:rPr>
              <w:t>0</w:t>
            </w:r>
            <w:r w:rsidR="00E275F0">
              <w:rPr>
                <w:lang w:eastAsia="zh-CN"/>
              </w:rPr>
              <w:t>MHz</w:t>
            </w:r>
            <w:r w:rsidR="00680D29">
              <w:rPr>
                <w:lang w:eastAsia="zh-CN"/>
              </w:rPr>
              <w:t xml:space="preserve"> (1</w:t>
            </w:r>
            <w:r w:rsidR="00AF0912">
              <w:rPr>
                <w:lang w:eastAsia="zh-CN"/>
              </w:rPr>
              <w:t>3</w:t>
            </w:r>
            <w:r w:rsidR="00680D29">
              <w:rPr>
                <w:lang w:eastAsia="zh-CN"/>
              </w:rPr>
              <w:t xml:space="preserve"> subbands, 4 PRB for each subband)</w:t>
            </w:r>
          </w:p>
        </w:tc>
      </w:tr>
      <w:tr w:rsidR="00E275F0" w14:paraId="39B2A1A7" w14:textId="77777777" w:rsidTr="00512C74">
        <w:tc>
          <w:tcPr>
            <w:tcW w:w="1210" w:type="pct"/>
            <w:vAlign w:val="center"/>
          </w:tcPr>
          <w:p w14:paraId="7855D9FA" w14:textId="77777777" w:rsidR="00E275F0" w:rsidRDefault="00E275F0" w:rsidP="00844F5B">
            <w:pPr>
              <w:widowControl w:val="0"/>
              <w:jc w:val="center"/>
              <w:rPr>
                <w:lang w:eastAsia="zh-CN"/>
              </w:rPr>
            </w:pPr>
            <w:r>
              <w:rPr>
                <w:rFonts w:hint="eastAsia"/>
                <w:lang w:eastAsia="zh-CN"/>
              </w:rPr>
              <w:t>Layout</w:t>
            </w:r>
          </w:p>
        </w:tc>
        <w:tc>
          <w:tcPr>
            <w:tcW w:w="3790" w:type="pct"/>
            <w:vAlign w:val="center"/>
          </w:tcPr>
          <w:p w14:paraId="10983193" w14:textId="77777777" w:rsidR="00E275F0" w:rsidRDefault="00E275F0" w:rsidP="00583070">
            <w:pPr>
              <w:widowControl w:val="0"/>
              <w:jc w:val="center"/>
            </w:pPr>
            <w:r>
              <w:rPr>
                <w:rFonts w:hint="eastAsia"/>
                <w:lang w:eastAsia="zh-CN"/>
              </w:rPr>
              <w:t>Hexagonal grid, 3 sectors per site, 19 macro sites</w:t>
            </w:r>
          </w:p>
        </w:tc>
      </w:tr>
      <w:tr w:rsidR="00AF0912" w14:paraId="69D070BE" w14:textId="77777777" w:rsidTr="00512C74">
        <w:tc>
          <w:tcPr>
            <w:tcW w:w="1210" w:type="pct"/>
            <w:vAlign w:val="center"/>
          </w:tcPr>
          <w:p w14:paraId="14F067ED" w14:textId="77777777" w:rsidR="00AF0912" w:rsidRDefault="00AF0912" w:rsidP="00844F5B">
            <w:pPr>
              <w:widowControl w:val="0"/>
              <w:jc w:val="center"/>
              <w:rPr>
                <w:lang w:eastAsia="zh-CN"/>
              </w:rPr>
            </w:pPr>
            <w:r>
              <w:rPr>
                <w:rFonts w:hint="eastAsia"/>
                <w:lang w:eastAsia="zh-CN"/>
              </w:rPr>
              <w:t>Channel model</w:t>
            </w:r>
          </w:p>
        </w:tc>
        <w:tc>
          <w:tcPr>
            <w:tcW w:w="3790" w:type="pct"/>
            <w:vAlign w:val="center"/>
          </w:tcPr>
          <w:p w14:paraId="65CFA3EC" w14:textId="77777777" w:rsidR="00AF0912" w:rsidRDefault="00AF0912" w:rsidP="00AF0912">
            <w:pPr>
              <w:widowControl w:val="0"/>
              <w:jc w:val="center"/>
              <w:rPr>
                <w:lang w:eastAsia="zh-CN"/>
              </w:rPr>
            </w:pPr>
            <w:r>
              <w:rPr>
                <w:rFonts w:hint="eastAsia"/>
                <w:lang w:eastAsia="zh-CN"/>
              </w:rPr>
              <w:t>SCM-3D-U</w:t>
            </w:r>
            <w:r>
              <w:rPr>
                <w:lang w:eastAsia="zh-CN"/>
              </w:rPr>
              <w:t>M</w:t>
            </w:r>
            <w:r>
              <w:rPr>
                <w:rFonts w:hint="eastAsia"/>
                <w:lang w:eastAsia="zh-CN"/>
              </w:rPr>
              <w:t>a</w:t>
            </w:r>
          </w:p>
        </w:tc>
      </w:tr>
      <w:tr w:rsidR="009679E4" w14:paraId="24705281" w14:textId="77777777" w:rsidTr="00512C74">
        <w:tc>
          <w:tcPr>
            <w:tcW w:w="1210" w:type="pct"/>
            <w:vAlign w:val="center"/>
          </w:tcPr>
          <w:p w14:paraId="7C822B52" w14:textId="77777777" w:rsidR="009679E4" w:rsidRDefault="009679E4" w:rsidP="00844F5B">
            <w:pPr>
              <w:widowControl w:val="0"/>
              <w:jc w:val="center"/>
              <w:rPr>
                <w:lang w:eastAsia="zh-CN"/>
              </w:rPr>
            </w:pPr>
            <w:r>
              <w:rPr>
                <w:rFonts w:hint="eastAsia"/>
                <w:lang w:eastAsia="zh-CN"/>
              </w:rPr>
              <w:t>I</w:t>
            </w:r>
            <w:r w:rsidR="00583070">
              <w:rPr>
                <w:lang w:eastAsia="zh-CN"/>
              </w:rPr>
              <w:t>nter-BS distance</w:t>
            </w:r>
          </w:p>
        </w:tc>
        <w:tc>
          <w:tcPr>
            <w:tcW w:w="3790" w:type="pct"/>
            <w:vAlign w:val="center"/>
          </w:tcPr>
          <w:p w14:paraId="28C4E41F" w14:textId="77777777" w:rsidR="009679E4" w:rsidRDefault="009679E4">
            <w:pPr>
              <w:widowControl w:val="0"/>
              <w:jc w:val="center"/>
              <w:rPr>
                <w:lang w:eastAsia="zh-CN"/>
              </w:rPr>
            </w:pPr>
            <w:r>
              <w:rPr>
                <w:rFonts w:hint="eastAsia"/>
                <w:lang w:eastAsia="zh-CN"/>
              </w:rPr>
              <w:t>200m</w:t>
            </w:r>
          </w:p>
        </w:tc>
      </w:tr>
      <w:tr w:rsidR="009679E4" w14:paraId="6956A97C" w14:textId="77777777" w:rsidTr="00512C74">
        <w:tc>
          <w:tcPr>
            <w:tcW w:w="1210" w:type="pct"/>
            <w:vAlign w:val="center"/>
          </w:tcPr>
          <w:p w14:paraId="0419DF28" w14:textId="77777777" w:rsidR="009679E4" w:rsidRDefault="009679E4" w:rsidP="00E275F0">
            <w:pPr>
              <w:widowControl w:val="0"/>
              <w:jc w:val="center"/>
              <w:rPr>
                <w:lang w:eastAsia="zh-CN"/>
              </w:rPr>
            </w:pPr>
            <w:r>
              <w:rPr>
                <w:rFonts w:hint="eastAsia"/>
                <w:lang w:eastAsia="zh-CN"/>
              </w:rPr>
              <w:t>Minimum distance</w:t>
            </w:r>
          </w:p>
        </w:tc>
        <w:tc>
          <w:tcPr>
            <w:tcW w:w="3790" w:type="pct"/>
            <w:vAlign w:val="center"/>
          </w:tcPr>
          <w:p w14:paraId="6F92AF29" w14:textId="77777777" w:rsidR="009679E4" w:rsidRDefault="00AF0912">
            <w:pPr>
              <w:widowControl w:val="0"/>
              <w:jc w:val="center"/>
              <w:rPr>
                <w:lang w:eastAsia="zh-CN"/>
              </w:rPr>
            </w:pPr>
            <w:r>
              <w:rPr>
                <w:rFonts w:hint="eastAsia"/>
                <w:lang w:eastAsia="zh-CN"/>
              </w:rPr>
              <w:t>35</w:t>
            </w:r>
            <w:r w:rsidR="009679E4">
              <w:rPr>
                <w:rFonts w:hint="eastAsia"/>
                <w:lang w:eastAsia="zh-CN"/>
              </w:rPr>
              <w:t>m</w:t>
            </w:r>
          </w:p>
        </w:tc>
      </w:tr>
      <w:tr w:rsidR="009679E4" w14:paraId="0A2C448D" w14:textId="77777777" w:rsidTr="00512C74">
        <w:tc>
          <w:tcPr>
            <w:tcW w:w="1210" w:type="pct"/>
            <w:vAlign w:val="center"/>
          </w:tcPr>
          <w:p w14:paraId="3CB0E1F9" w14:textId="77777777" w:rsidR="009679E4" w:rsidRDefault="00583070" w:rsidP="00E275F0">
            <w:pPr>
              <w:widowControl w:val="0"/>
              <w:jc w:val="center"/>
              <w:rPr>
                <w:lang w:eastAsia="zh-CN"/>
              </w:rPr>
            </w:pPr>
            <w:r>
              <w:rPr>
                <w:lang w:eastAsia="zh-CN"/>
              </w:rPr>
              <w:t>BS</w:t>
            </w:r>
            <w:r w:rsidR="009679E4">
              <w:rPr>
                <w:rFonts w:hint="eastAsia"/>
                <w:lang w:eastAsia="zh-CN"/>
              </w:rPr>
              <w:t xml:space="preserve"> antenna height</w:t>
            </w:r>
          </w:p>
        </w:tc>
        <w:tc>
          <w:tcPr>
            <w:tcW w:w="3790" w:type="pct"/>
            <w:vAlign w:val="center"/>
          </w:tcPr>
          <w:p w14:paraId="68D9E4D2" w14:textId="77777777" w:rsidR="009679E4" w:rsidRDefault="00AF0912">
            <w:pPr>
              <w:widowControl w:val="0"/>
              <w:jc w:val="center"/>
              <w:rPr>
                <w:lang w:eastAsia="zh-CN"/>
              </w:rPr>
            </w:pPr>
            <w:r>
              <w:rPr>
                <w:rFonts w:hint="eastAsia"/>
                <w:lang w:eastAsia="zh-CN"/>
              </w:rPr>
              <w:t>25</w:t>
            </w:r>
            <w:r w:rsidR="009679E4">
              <w:rPr>
                <w:rFonts w:hint="eastAsia"/>
                <w:lang w:eastAsia="zh-CN"/>
              </w:rPr>
              <w:t>m</w:t>
            </w:r>
          </w:p>
        </w:tc>
      </w:tr>
      <w:tr w:rsidR="009679E4" w14:paraId="3B0DF492" w14:textId="77777777" w:rsidTr="00512C74">
        <w:tc>
          <w:tcPr>
            <w:tcW w:w="1210" w:type="pct"/>
            <w:vAlign w:val="center"/>
          </w:tcPr>
          <w:p w14:paraId="5F4E9D27" w14:textId="77777777" w:rsidR="009679E4" w:rsidRDefault="00583070" w:rsidP="002D6986">
            <w:pPr>
              <w:widowControl w:val="0"/>
              <w:jc w:val="center"/>
              <w:rPr>
                <w:lang w:eastAsia="zh-CN"/>
              </w:rPr>
            </w:pPr>
            <w:r>
              <w:rPr>
                <w:lang w:eastAsia="zh-CN"/>
              </w:rPr>
              <w:t>BS</w:t>
            </w:r>
            <w:r w:rsidR="009679E4">
              <w:rPr>
                <w:rFonts w:hint="eastAsia"/>
                <w:lang w:eastAsia="zh-CN"/>
              </w:rPr>
              <w:t xml:space="preserve"> Tx power</w:t>
            </w:r>
          </w:p>
        </w:tc>
        <w:tc>
          <w:tcPr>
            <w:tcW w:w="3790" w:type="pct"/>
            <w:vAlign w:val="center"/>
          </w:tcPr>
          <w:p w14:paraId="65EFC964" w14:textId="77777777" w:rsidR="009679E4" w:rsidRDefault="009679E4">
            <w:pPr>
              <w:widowControl w:val="0"/>
              <w:jc w:val="center"/>
              <w:rPr>
                <w:lang w:eastAsia="zh-CN"/>
              </w:rPr>
            </w:pPr>
            <w:r>
              <w:rPr>
                <w:lang w:eastAsia="zh-CN"/>
              </w:rPr>
              <w:t>41dBm</w:t>
            </w:r>
          </w:p>
        </w:tc>
      </w:tr>
      <w:tr w:rsidR="002D6986" w14:paraId="572B502D" w14:textId="77777777" w:rsidTr="00512C74">
        <w:tc>
          <w:tcPr>
            <w:tcW w:w="1210" w:type="pct"/>
            <w:vAlign w:val="center"/>
          </w:tcPr>
          <w:p w14:paraId="216C4674" w14:textId="77777777" w:rsidR="002D6986" w:rsidRDefault="00583070" w:rsidP="002D6986">
            <w:pPr>
              <w:widowControl w:val="0"/>
              <w:jc w:val="center"/>
              <w:rPr>
                <w:lang w:eastAsia="zh-CN"/>
              </w:rPr>
            </w:pPr>
            <w:r>
              <w:rPr>
                <w:lang w:eastAsia="zh-CN"/>
              </w:rPr>
              <w:t>BS</w:t>
            </w:r>
            <w:r w:rsidR="002D6986">
              <w:rPr>
                <w:rFonts w:hint="eastAsia"/>
                <w:lang w:eastAsia="zh-CN"/>
              </w:rPr>
              <w:t xml:space="preserve"> antenna configuration</w:t>
            </w:r>
          </w:p>
        </w:tc>
        <w:tc>
          <w:tcPr>
            <w:tcW w:w="3790" w:type="pct"/>
            <w:vAlign w:val="center"/>
          </w:tcPr>
          <w:p w14:paraId="51D79992" w14:textId="77777777" w:rsidR="002D6986" w:rsidRDefault="00730290" w:rsidP="00AF0912">
            <w:pPr>
              <w:widowControl w:val="0"/>
              <w:jc w:val="center"/>
              <w:rPr>
                <w:lang w:eastAsia="zh-CN"/>
              </w:rPr>
            </w:pPr>
            <w:r w:rsidRPr="00FC435E" w:rsidDel="00730290">
              <w:t xml:space="preserve"> </w:t>
            </w:r>
            <w:r w:rsidR="002D6986" w:rsidRPr="00FC435E">
              <w:t>(M, N, P, Mg, Ng</w:t>
            </w:r>
            <w:r w:rsidR="00AF0912">
              <w:t>, Mp, Np</w:t>
            </w:r>
            <w:r w:rsidR="002D6986" w:rsidRPr="00FC435E">
              <w:t>) = (</w:t>
            </w:r>
            <w:r w:rsidR="00AF0912">
              <w:t>8</w:t>
            </w:r>
            <w:r w:rsidR="002D6986" w:rsidRPr="00FC435E">
              <w:t>,</w:t>
            </w:r>
            <w:r w:rsidR="00AF0912">
              <w:t>8</w:t>
            </w:r>
            <w:r w:rsidR="002D6986" w:rsidRPr="00FC435E">
              <w:t>,2,1,1</w:t>
            </w:r>
            <w:r w:rsidR="00AF0912">
              <w:t>,2,8</w:t>
            </w:r>
            <w:r w:rsidR="002D6986" w:rsidRPr="00FC435E">
              <w:t>)</w:t>
            </w:r>
            <w:r>
              <w:t xml:space="preserve">, </w:t>
            </w:r>
            <w:r>
              <w:rPr>
                <w:rFonts w:hint="eastAsia"/>
                <w:lang w:eastAsia="zh-CN"/>
              </w:rPr>
              <w:t>(dH, dV) = (0.5, 0.8)</w:t>
            </w:r>
            <w:r>
              <w:rPr>
                <w:rFonts w:hint="eastAsia"/>
              </w:rPr>
              <w:t xml:space="preserve"> </w:t>
            </w:r>
            <w:r w:rsidRPr="00733FCA">
              <w:rPr>
                <w:lang w:eastAsia="zh-CN"/>
              </w:rPr>
              <w:t>λ</w:t>
            </w:r>
          </w:p>
        </w:tc>
      </w:tr>
      <w:tr w:rsidR="002D6986" w14:paraId="6CA52FEE" w14:textId="77777777" w:rsidTr="00512C74">
        <w:tc>
          <w:tcPr>
            <w:tcW w:w="1210" w:type="pct"/>
            <w:vAlign w:val="center"/>
          </w:tcPr>
          <w:p w14:paraId="33AFBBE5" w14:textId="77777777" w:rsidR="002D6986" w:rsidRDefault="002D6986" w:rsidP="002D6986">
            <w:pPr>
              <w:widowControl w:val="0"/>
              <w:jc w:val="center"/>
              <w:rPr>
                <w:lang w:eastAsia="zh-CN"/>
              </w:rPr>
            </w:pPr>
            <w:r>
              <w:rPr>
                <w:rFonts w:hint="eastAsia"/>
                <w:lang w:eastAsia="zh-CN"/>
              </w:rPr>
              <w:t>UE antenna configuration</w:t>
            </w:r>
          </w:p>
        </w:tc>
        <w:tc>
          <w:tcPr>
            <w:tcW w:w="3790" w:type="pct"/>
            <w:vAlign w:val="center"/>
          </w:tcPr>
          <w:p w14:paraId="77C80918" w14:textId="77777777" w:rsidR="00C95243" w:rsidRDefault="002D6986">
            <w:pPr>
              <w:widowControl w:val="0"/>
              <w:jc w:val="center"/>
            </w:pPr>
            <w:r w:rsidRPr="00FC435E">
              <w:t>(M, N, P, Mg, Ng</w:t>
            </w:r>
            <w:r w:rsidR="00AF0912">
              <w:t>, Mp, Np</w:t>
            </w:r>
            <w:r w:rsidRPr="00FC435E">
              <w:t>) = (</w:t>
            </w:r>
            <w:r>
              <w:rPr>
                <w:rFonts w:hint="eastAsia"/>
                <w:lang w:eastAsia="zh-CN"/>
              </w:rPr>
              <w:t>1</w:t>
            </w:r>
            <w:r w:rsidRPr="00FC435E">
              <w:t>,</w:t>
            </w:r>
            <w:r w:rsidR="00D917C6">
              <w:rPr>
                <w:lang w:eastAsia="zh-CN"/>
              </w:rPr>
              <w:t>1</w:t>
            </w:r>
            <w:r w:rsidRPr="00FC435E">
              <w:t>,2,1,1</w:t>
            </w:r>
            <w:r w:rsidR="00AF0912">
              <w:t>,1,1</w:t>
            </w:r>
            <w:r w:rsidRPr="00FC435E">
              <w:t>)</w:t>
            </w:r>
            <w:r w:rsidR="00C95243">
              <w:t xml:space="preserve"> for overhead reduction</w:t>
            </w:r>
            <w:r w:rsidR="00FD540A">
              <w:t>;</w:t>
            </w:r>
            <w:r w:rsidR="00144D59">
              <w:t xml:space="preserve"> </w:t>
            </w:r>
          </w:p>
          <w:p w14:paraId="5011D3CE" w14:textId="77777777" w:rsidR="00C95243" w:rsidRDefault="00C95243">
            <w:pPr>
              <w:widowControl w:val="0"/>
              <w:jc w:val="center"/>
            </w:pPr>
            <w:r w:rsidRPr="00FC435E">
              <w:t>(M, N, P, Mg, Ng</w:t>
            </w:r>
            <w:r>
              <w:t>, Mp, Np</w:t>
            </w:r>
            <w:r w:rsidRPr="00FC435E">
              <w:t>) = (</w:t>
            </w:r>
            <w:r>
              <w:rPr>
                <w:rFonts w:hint="eastAsia"/>
                <w:lang w:eastAsia="zh-CN"/>
              </w:rPr>
              <w:t>1</w:t>
            </w:r>
            <w:r w:rsidRPr="00FC435E">
              <w:t>,</w:t>
            </w:r>
            <w:r>
              <w:rPr>
                <w:lang w:eastAsia="zh-CN"/>
              </w:rPr>
              <w:t>2</w:t>
            </w:r>
            <w:r w:rsidRPr="00FC435E">
              <w:t>,</w:t>
            </w:r>
            <w:r>
              <w:t>2</w:t>
            </w:r>
            <w:r w:rsidRPr="00FC435E">
              <w:t>,1,1</w:t>
            </w:r>
            <w:r>
              <w:t>,1,2</w:t>
            </w:r>
            <w:r w:rsidRPr="00FC435E">
              <w:t>)</w:t>
            </w:r>
            <w:r>
              <w:t xml:space="preserve"> for </w:t>
            </w:r>
            <w:r w:rsidR="006223AF">
              <w:rPr>
                <w:lang w:eastAsia="zh-CN"/>
              </w:rPr>
              <w:t>higher rank of Type II</w:t>
            </w:r>
            <w:r>
              <w:t>;</w:t>
            </w:r>
          </w:p>
          <w:p w14:paraId="56F769DD" w14:textId="77777777" w:rsidR="00FD540A" w:rsidRPr="00FC435E" w:rsidRDefault="00EC593E">
            <w:pPr>
              <w:widowControl w:val="0"/>
              <w:jc w:val="center"/>
            </w:pPr>
            <w:r>
              <w:t>t</w:t>
            </w:r>
            <w:r w:rsidR="00FD540A">
              <w:t>he polarization angles are 0 and 90</w:t>
            </w:r>
          </w:p>
        </w:tc>
      </w:tr>
      <w:tr w:rsidR="002D6986" w14:paraId="315D4FFE" w14:textId="77777777" w:rsidTr="00512C74">
        <w:tc>
          <w:tcPr>
            <w:tcW w:w="1210" w:type="pct"/>
            <w:vAlign w:val="center"/>
          </w:tcPr>
          <w:p w14:paraId="182CA5D7" w14:textId="77777777" w:rsidR="002D6986" w:rsidRDefault="002D6986" w:rsidP="002D6986">
            <w:pPr>
              <w:widowControl w:val="0"/>
              <w:jc w:val="center"/>
              <w:rPr>
                <w:lang w:eastAsia="zh-CN"/>
              </w:rPr>
            </w:pPr>
            <w:r>
              <w:rPr>
                <w:rFonts w:hint="eastAsia"/>
                <w:lang w:eastAsia="zh-CN"/>
              </w:rPr>
              <w:t>UE d</w:t>
            </w:r>
            <w:r w:rsidR="00730290">
              <w:rPr>
                <w:lang w:eastAsia="zh-CN"/>
              </w:rPr>
              <w:t>istribution</w:t>
            </w:r>
          </w:p>
        </w:tc>
        <w:tc>
          <w:tcPr>
            <w:tcW w:w="3790" w:type="pct"/>
            <w:vAlign w:val="center"/>
          </w:tcPr>
          <w:p w14:paraId="03E2DDA2" w14:textId="77777777" w:rsidR="002D6986" w:rsidRDefault="00730290" w:rsidP="00AF0912">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w:t>
            </w:r>
          </w:p>
        </w:tc>
      </w:tr>
      <w:tr w:rsidR="002D6986" w14:paraId="45361E82" w14:textId="77777777" w:rsidTr="00512C74">
        <w:tc>
          <w:tcPr>
            <w:tcW w:w="1210" w:type="pct"/>
            <w:vAlign w:val="center"/>
          </w:tcPr>
          <w:p w14:paraId="63D28954" w14:textId="77777777" w:rsidR="002D6986" w:rsidRDefault="002D6986" w:rsidP="002D6986">
            <w:pPr>
              <w:widowControl w:val="0"/>
              <w:jc w:val="center"/>
              <w:rPr>
                <w:lang w:eastAsia="zh-CN"/>
              </w:rPr>
            </w:pPr>
            <w:r>
              <w:rPr>
                <w:rFonts w:hint="eastAsia"/>
                <w:lang w:eastAsia="zh-CN"/>
              </w:rPr>
              <w:t>UE receiver</w:t>
            </w:r>
          </w:p>
        </w:tc>
        <w:tc>
          <w:tcPr>
            <w:tcW w:w="3790" w:type="pct"/>
            <w:vAlign w:val="center"/>
          </w:tcPr>
          <w:p w14:paraId="1EEB555A" w14:textId="77777777" w:rsidR="002D6986" w:rsidRDefault="002D6986" w:rsidP="002D6986">
            <w:pPr>
              <w:widowControl w:val="0"/>
              <w:jc w:val="center"/>
              <w:rPr>
                <w:lang w:eastAsia="zh-CN"/>
              </w:rPr>
            </w:pPr>
            <w:r>
              <w:rPr>
                <w:rFonts w:hint="eastAsia"/>
                <w:lang w:eastAsia="zh-CN"/>
              </w:rPr>
              <w:t>MMSE-IRC</w:t>
            </w:r>
          </w:p>
        </w:tc>
      </w:tr>
      <w:tr w:rsidR="00AF0912" w14:paraId="59B6C773" w14:textId="77777777" w:rsidTr="00512C74">
        <w:tc>
          <w:tcPr>
            <w:tcW w:w="1210" w:type="pct"/>
            <w:vAlign w:val="center"/>
          </w:tcPr>
          <w:p w14:paraId="483D3FA3" w14:textId="77777777" w:rsidR="00AF0912" w:rsidRDefault="00AF0912" w:rsidP="002D6986">
            <w:pPr>
              <w:widowControl w:val="0"/>
              <w:jc w:val="center"/>
              <w:rPr>
                <w:lang w:eastAsia="zh-CN"/>
              </w:rPr>
            </w:pPr>
            <w:r>
              <w:rPr>
                <w:rFonts w:hint="eastAsia"/>
                <w:lang w:eastAsia="zh-CN"/>
              </w:rPr>
              <w:t>MIMO scheme</w:t>
            </w:r>
          </w:p>
        </w:tc>
        <w:tc>
          <w:tcPr>
            <w:tcW w:w="3790" w:type="pct"/>
            <w:vAlign w:val="center"/>
          </w:tcPr>
          <w:p w14:paraId="70BF24F5" w14:textId="77777777" w:rsidR="00AF0912" w:rsidRDefault="00AF0912" w:rsidP="002D6986">
            <w:pPr>
              <w:widowControl w:val="0"/>
              <w:jc w:val="center"/>
              <w:rPr>
                <w:lang w:eastAsia="zh-CN"/>
              </w:rPr>
            </w:pPr>
            <w:r>
              <w:rPr>
                <w:rFonts w:hint="eastAsia"/>
                <w:lang w:eastAsia="zh-CN"/>
              </w:rPr>
              <w:t>SU/MU-MIMO</w:t>
            </w:r>
            <w:r w:rsidR="006223AF">
              <w:rPr>
                <w:lang w:eastAsia="zh-CN"/>
              </w:rPr>
              <w:t xml:space="preserve"> switch for overhead reduction;</w:t>
            </w:r>
          </w:p>
          <w:p w14:paraId="6FF9B58D" w14:textId="77777777" w:rsidR="006223AF" w:rsidRDefault="006223AF" w:rsidP="002D6986">
            <w:pPr>
              <w:widowControl w:val="0"/>
              <w:jc w:val="center"/>
              <w:rPr>
                <w:lang w:eastAsia="zh-CN"/>
              </w:rPr>
            </w:pPr>
            <w:r>
              <w:rPr>
                <w:lang w:eastAsia="zh-CN"/>
              </w:rPr>
              <w:t>SU-MIMO for higher rank of Type II</w:t>
            </w:r>
          </w:p>
        </w:tc>
      </w:tr>
      <w:tr w:rsidR="002D6986" w14:paraId="7E71709F" w14:textId="77777777" w:rsidTr="00512C74">
        <w:tc>
          <w:tcPr>
            <w:tcW w:w="1210" w:type="pct"/>
            <w:vAlign w:val="center"/>
          </w:tcPr>
          <w:p w14:paraId="540E6FE7" w14:textId="77777777" w:rsidR="002D6986" w:rsidRDefault="002D6986" w:rsidP="002D6986">
            <w:pPr>
              <w:widowControl w:val="0"/>
              <w:jc w:val="center"/>
              <w:rPr>
                <w:lang w:eastAsia="zh-CN"/>
              </w:rPr>
            </w:pPr>
            <w:r>
              <w:rPr>
                <w:rFonts w:hint="eastAsia"/>
                <w:lang w:eastAsia="zh-CN"/>
              </w:rPr>
              <w:t>Scheduler</w:t>
            </w:r>
          </w:p>
        </w:tc>
        <w:tc>
          <w:tcPr>
            <w:tcW w:w="3790" w:type="pct"/>
            <w:vAlign w:val="center"/>
          </w:tcPr>
          <w:p w14:paraId="48E7C4B0" w14:textId="77777777" w:rsidR="002D6986" w:rsidRDefault="002D6986" w:rsidP="002D6986">
            <w:pPr>
              <w:widowControl w:val="0"/>
              <w:jc w:val="center"/>
              <w:rPr>
                <w:lang w:eastAsia="zh-CN"/>
              </w:rPr>
            </w:pPr>
            <w:r>
              <w:rPr>
                <w:rFonts w:hint="eastAsia"/>
                <w:lang w:eastAsia="zh-CN"/>
              </w:rPr>
              <w:t>PF</w:t>
            </w:r>
          </w:p>
        </w:tc>
      </w:tr>
      <w:tr w:rsidR="002D6986" w14:paraId="3880C031" w14:textId="77777777" w:rsidTr="00512C74">
        <w:tc>
          <w:tcPr>
            <w:tcW w:w="1210" w:type="pct"/>
            <w:vAlign w:val="center"/>
          </w:tcPr>
          <w:p w14:paraId="60FA780C" w14:textId="77777777" w:rsidR="002D6986" w:rsidRDefault="002D6986" w:rsidP="002D6986">
            <w:pPr>
              <w:widowControl w:val="0"/>
              <w:jc w:val="center"/>
              <w:rPr>
                <w:lang w:eastAsia="zh-CN"/>
              </w:rPr>
            </w:pPr>
            <w:r>
              <w:rPr>
                <w:rFonts w:hint="eastAsia"/>
                <w:lang w:eastAsia="zh-CN"/>
              </w:rPr>
              <w:t>Traffic model</w:t>
            </w:r>
          </w:p>
        </w:tc>
        <w:tc>
          <w:tcPr>
            <w:tcW w:w="3790" w:type="pct"/>
            <w:vAlign w:val="center"/>
          </w:tcPr>
          <w:p w14:paraId="03DC60F8" w14:textId="77777777" w:rsidR="002D6986" w:rsidRDefault="00AF0912">
            <w:pPr>
              <w:widowControl w:val="0"/>
              <w:jc w:val="center"/>
              <w:rPr>
                <w:lang w:eastAsia="zh-CN"/>
              </w:rPr>
            </w:pPr>
            <w:r>
              <w:rPr>
                <w:rFonts w:hint="eastAsia"/>
                <w:lang w:eastAsia="zh-CN"/>
              </w:rPr>
              <w:t>FTP model 1</w:t>
            </w:r>
            <w:r>
              <w:t xml:space="preserve"> </w:t>
            </w:r>
            <w:r w:rsidRPr="00AF0912">
              <w:rPr>
                <w:lang w:eastAsia="zh-CN"/>
              </w:rPr>
              <w:t>with packet size 0.5 Mbytes</w:t>
            </w:r>
          </w:p>
        </w:tc>
      </w:tr>
      <w:tr w:rsidR="00AF0912" w14:paraId="0F8FF68D" w14:textId="77777777" w:rsidTr="00512C74">
        <w:tc>
          <w:tcPr>
            <w:tcW w:w="1210" w:type="pct"/>
            <w:vAlign w:val="center"/>
          </w:tcPr>
          <w:p w14:paraId="3E59F72F" w14:textId="77777777" w:rsidR="00AF0912" w:rsidRDefault="006D680E" w:rsidP="002D6986">
            <w:pPr>
              <w:widowControl w:val="0"/>
              <w:jc w:val="center"/>
              <w:rPr>
                <w:lang w:eastAsia="zh-CN"/>
              </w:rPr>
            </w:pPr>
            <w:r>
              <w:rPr>
                <w:rFonts w:hint="eastAsia"/>
                <w:lang w:eastAsia="zh-CN"/>
              </w:rPr>
              <w:t>Feedback assumption</w:t>
            </w:r>
          </w:p>
        </w:tc>
        <w:tc>
          <w:tcPr>
            <w:tcW w:w="3790" w:type="pct"/>
            <w:vAlign w:val="center"/>
          </w:tcPr>
          <w:p w14:paraId="1C6CA8AF" w14:textId="77777777" w:rsidR="00AF0912" w:rsidRDefault="006D680E">
            <w:pPr>
              <w:widowControl w:val="0"/>
              <w:jc w:val="center"/>
              <w:rPr>
                <w:lang w:eastAsia="zh-CN"/>
              </w:rPr>
            </w:pPr>
            <w:r>
              <w:rPr>
                <w:rFonts w:hint="eastAsia"/>
                <w:lang w:eastAsia="zh-CN"/>
              </w:rPr>
              <w:t>Realistic</w:t>
            </w:r>
          </w:p>
        </w:tc>
      </w:tr>
      <w:tr w:rsidR="006D680E" w14:paraId="731C70E8" w14:textId="77777777" w:rsidTr="00512C74">
        <w:tc>
          <w:tcPr>
            <w:tcW w:w="1210" w:type="pct"/>
            <w:vAlign w:val="center"/>
          </w:tcPr>
          <w:p w14:paraId="20F242CF" w14:textId="77777777" w:rsidR="006D680E" w:rsidRDefault="0080387F" w:rsidP="002D6986">
            <w:pPr>
              <w:widowControl w:val="0"/>
              <w:jc w:val="center"/>
              <w:rPr>
                <w:lang w:eastAsia="zh-CN"/>
              </w:rPr>
            </w:pPr>
            <w:r>
              <w:rPr>
                <w:rFonts w:hint="eastAsia"/>
                <w:lang w:eastAsia="zh-CN"/>
              </w:rPr>
              <w:t>Channel</w:t>
            </w:r>
            <w:r>
              <w:rPr>
                <w:lang w:eastAsia="zh-CN"/>
              </w:rPr>
              <w:t xml:space="preserve"> estimation</w:t>
            </w:r>
          </w:p>
        </w:tc>
        <w:tc>
          <w:tcPr>
            <w:tcW w:w="3790" w:type="pct"/>
            <w:vAlign w:val="center"/>
          </w:tcPr>
          <w:p w14:paraId="08F9D2E6" w14:textId="77777777" w:rsidR="006D680E" w:rsidRDefault="0080387F">
            <w:pPr>
              <w:widowControl w:val="0"/>
              <w:jc w:val="center"/>
              <w:rPr>
                <w:lang w:eastAsia="zh-CN"/>
              </w:rPr>
            </w:pPr>
            <w:r>
              <w:rPr>
                <w:rFonts w:hint="eastAsia"/>
                <w:lang w:eastAsia="zh-CN"/>
              </w:rPr>
              <w:t>Realistic</w:t>
            </w:r>
          </w:p>
        </w:tc>
      </w:tr>
    </w:tbl>
    <w:p w14:paraId="25246CB1" w14:textId="77777777" w:rsidR="00545D0C" w:rsidRPr="00E275F0" w:rsidRDefault="00545D0C" w:rsidP="008E65FE">
      <w:pPr>
        <w:pStyle w:val="1"/>
        <w:numPr>
          <w:ilvl w:val="0"/>
          <w:numId w:val="0"/>
        </w:numPr>
        <w:rPr>
          <w:lang w:val="en-GB"/>
        </w:rPr>
      </w:pPr>
    </w:p>
    <w:sectPr w:rsidR="00545D0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1A210" w14:textId="77777777" w:rsidR="0000603D" w:rsidRDefault="0000603D" w:rsidP="00087C7C">
      <w:pPr>
        <w:spacing w:after="0"/>
      </w:pPr>
      <w:r>
        <w:separator/>
      </w:r>
    </w:p>
  </w:endnote>
  <w:endnote w:type="continuationSeparator" w:id="0">
    <w:p w14:paraId="0EA4D7D3" w14:textId="77777777" w:rsidR="0000603D" w:rsidRDefault="0000603D"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444F2" w14:textId="77777777" w:rsidR="0000603D" w:rsidRDefault="0000603D" w:rsidP="00087C7C">
      <w:pPr>
        <w:spacing w:after="0"/>
      </w:pPr>
      <w:r>
        <w:separator/>
      </w:r>
    </w:p>
  </w:footnote>
  <w:footnote w:type="continuationSeparator" w:id="0">
    <w:p w14:paraId="29703CF3" w14:textId="77777777" w:rsidR="0000603D" w:rsidRDefault="0000603D"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32EC4"/>
    <w:multiLevelType w:val="hybridMultilevel"/>
    <w:tmpl w:val="7C345688"/>
    <w:lvl w:ilvl="0" w:tplc="BA2EF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2663"/>
    <w:multiLevelType w:val="hybridMultilevel"/>
    <w:tmpl w:val="A5F2BEE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3E06"/>
    <w:multiLevelType w:val="hybridMultilevel"/>
    <w:tmpl w:val="40100EC0"/>
    <w:lvl w:ilvl="0" w:tplc="5E903086">
      <w:start w:val="1"/>
      <w:numFmt w:val="bullet"/>
      <w:lvlText w:val="•"/>
      <w:lvlJc w:val="left"/>
      <w:pPr>
        <w:tabs>
          <w:tab w:val="num" w:pos="720"/>
        </w:tabs>
        <w:ind w:left="720" w:hanging="360"/>
      </w:pPr>
      <w:rPr>
        <w:rFonts w:ascii="Arial" w:hAnsi="Arial" w:hint="default"/>
      </w:rPr>
    </w:lvl>
    <w:lvl w:ilvl="1" w:tplc="CDC6C7CE">
      <w:start w:val="98"/>
      <w:numFmt w:val="bullet"/>
      <w:lvlText w:val="•"/>
      <w:lvlJc w:val="left"/>
      <w:pPr>
        <w:tabs>
          <w:tab w:val="num" w:pos="1440"/>
        </w:tabs>
        <w:ind w:left="1440" w:hanging="360"/>
      </w:pPr>
      <w:rPr>
        <w:rFonts w:ascii="Arial" w:hAnsi="Arial" w:hint="default"/>
      </w:rPr>
    </w:lvl>
    <w:lvl w:ilvl="2" w:tplc="DE3AEC38">
      <w:start w:val="98"/>
      <w:numFmt w:val="bullet"/>
      <w:lvlText w:val="•"/>
      <w:lvlJc w:val="left"/>
      <w:pPr>
        <w:tabs>
          <w:tab w:val="num" w:pos="2160"/>
        </w:tabs>
        <w:ind w:left="2160" w:hanging="360"/>
      </w:pPr>
      <w:rPr>
        <w:rFonts w:ascii="Arial" w:hAnsi="Arial" w:hint="default"/>
      </w:rPr>
    </w:lvl>
    <w:lvl w:ilvl="3" w:tplc="E71478A0" w:tentative="1">
      <w:start w:val="1"/>
      <w:numFmt w:val="bullet"/>
      <w:lvlText w:val="•"/>
      <w:lvlJc w:val="left"/>
      <w:pPr>
        <w:tabs>
          <w:tab w:val="num" w:pos="2880"/>
        </w:tabs>
        <w:ind w:left="2880" w:hanging="360"/>
      </w:pPr>
      <w:rPr>
        <w:rFonts w:ascii="Arial" w:hAnsi="Arial" w:hint="default"/>
      </w:rPr>
    </w:lvl>
    <w:lvl w:ilvl="4" w:tplc="16F8864A" w:tentative="1">
      <w:start w:val="1"/>
      <w:numFmt w:val="bullet"/>
      <w:lvlText w:val="•"/>
      <w:lvlJc w:val="left"/>
      <w:pPr>
        <w:tabs>
          <w:tab w:val="num" w:pos="3600"/>
        </w:tabs>
        <w:ind w:left="3600" w:hanging="360"/>
      </w:pPr>
      <w:rPr>
        <w:rFonts w:ascii="Arial" w:hAnsi="Arial" w:hint="default"/>
      </w:rPr>
    </w:lvl>
    <w:lvl w:ilvl="5" w:tplc="53848036" w:tentative="1">
      <w:start w:val="1"/>
      <w:numFmt w:val="bullet"/>
      <w:lvlText w:val="•"/>
      <w:lvlJc w:val="left"/>
      <w:pPr>
        <w:tabs>
          <w:tab w:val="num" w:pos="4320"/>
        </w:tabs>
        <w:ind w:left="4320" w:hanging="360"/>
      </w:pPr>
      <w:rPr>
        <w:rFonts w:ascii="Arial" w:hAnsi="Arial" w:hint="default"/>
      </w:rPr>
    </w:lvl>
    <w:lvl w:ilvl="6" w:tplc="20D297A8" w:tentative="1">
      <w:start w:val="1"/>
      <w:numFmt w:val="bullet"/>
      <w:lvlText w:val="•"/>
      <w:lvlJc w:val="left"/>
      <w:pPr>
        <w:tabs>
          <w:tab w:val="num" w:pos="5040"/>
        </w:tabs>
        <w:ind w:left="5040" w:hanging="360"/>
      </w:pPr>
      <w:rPr>
        <w:rFonts w:ascii="Arial" w:hAnsi="Arial" w:hint="default"/>
      </w:rPr>
    </w:lvl>
    <w:lvl w:ilvl="7" w:tplc="7BB2C8E8" w:tentative="1">
      <w:start w:val="1"/>
      <w:numFmt w:val="bullet"/>
      <w:lvlText w:val="•"/>
      <w:lvlJc w:val="left"/>
      <w:pPr>
        <w:tabs>
          <w:tab w:val="num" w:pos="5760"/>
        </w:tabs>
        <w:ind w:left="5760" w:hanging="360"/>
      </w:pPr>
      <w:rPr>
        <w:rFonts w:ascii="Arial" w:hAnsi="Arial" w:hint="default"/>
      </w:rPr>
    </w:lvl>
    <w:lvl w:ilvl="8" w:tplc="17B4B2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A99AE6E0"/>
    <w:lvl w:ilvl="0">
      <w:start w:val="1"/>
      <w:numFmt w:val="decimal"/>
      <w:pStyle w:val="References"/>
      <w:lvlText w:val="[%1]"/>
      <w:lvlJc w:val="left"/>
      <w:pPr>
        <w:tabs>
          <w:tab w:val="num" w:pos="360"/>
        </w:tabs>
        <w:ind w:left="360" w:hanging="360"/>
      </w:pPr>
      <w:rPr>
        <w:sz w:val="22"/>
        <w:szCs w:val="22"/>
      </w:rPr>
    </w:lvl>
  </w:abstractNum>
  <w:abstractNum w:abstractNumId="9" w15:restartNumberingAfterBreak="0">
    <w:nsid w:val="4056554A"/>
    <w:multiLevelType w:val="hybridMultilevel"/>
    <w:tmpl w:val="956499FA"/>
    <w:lvl w:ilvl="0" w:tplc="80A6E05C">
      <w:start w:val="1"/>
      <w:numFmt w:val="bullet"/>
      <w:lvlText w:val="•"/>
      <w:lvlJc w:val="left"/>
      <w:pPr>
        <w:tabs>
          <w:tab w:val="num" w:pos="720"/>
        </w:tabs>
        <w:ind w:left="720" w:hanging="360"/>
      </w:pPr>
      <w:rPr>
        <w:rFonts w:ascii="Arial" w:hAnsi="Arial" w:hint="default"/>
      </w:rPr>
    </w:lvl>
    <w:lvl w:ilvl="1" w:tplc="B0AC2754">
      <w:start w:val="98"/>
      <w:numFmt w:val="bullet"/>
      <w:lvlText w:val="•"/>
      <w:lvlJc w:val="left"/>
      <w:pPr>
        <w:tabs>
          <w:tab w:val="num" w:pos="1440"/>
        </w:tabs>
        <w:ind w:left="1440" w:hanging="360"/>
      </w:pPr>
      <w:rPr>
        <w:rFonts w:ascii="Arial" w:hAnsi="Arial" w:hint="default"/>
      </w:rPr>
    </w:lvl>
    <w:lvl w:ilvl="2" w:tplc="0B088804">
      <w:start w:val="98"/>
      <w:numFmt w:val="bullet"/>
      <w:lvlText w:val="•"/>
      <w:lvlJc w:val="left"/>
      <w:pPr>
        <w:tabs>
          <w:tab w:val="num" w:pos="2160"/>
        </w:tabs>
        <w:ind w:left="2160" w:hanging="360"/>
      </w:pPr>
      <w:rPr>
        <w:rFonts w:ascii="Arial" w:hAnsi="Arial" w:hint="default"/>
      </w:rPr>
    </w:lvl>
    <w:lvl w:ilvl="3" w:tplc="A47006AE" w:tentative="1">
      <w:start w:val="1"/>
      <w:numFmt w:val="bullet"/>
      <w:lvlText w:val="•"/>
      <w:lvlJc w:val="left"/>
      <w:pPr>
        <w:tabs>
          <w:tab w:val="num" w:pos="2880"/>
        </w:tabs>
        <w:ind w:left="2880" w:hanging="360"/>
      </w:pPr>
      <w:rPr>
        <w:rFonts w:ascii="Arial" w:hAnsi="Arial" w:hint="default"/>
      </w:rPr>
    </w:lvl>
    <w:lvl w:ilvl="4" w:tplc="856E6CFC" w:tentative="1">
      <w:start w:val="1"/>
      <w:numFmt w:val="bullet"/>
      <w:lvlText w:val="•"/>
      <w:lvlJc w:val="left"/>
      <w:pPr>
        <w:tabs>
          <w:tab w:val="num" w:pos="3600"/>
        </w:tabs>
        <w:ind w:left="3600" w:hanging="360"/>
      </w:pPr>
      <w:rPr>
        <w:rFonts w:ascii="Arial" w:hAnsi="Arial" w:hint="default"/>
      </w:rPr>
    </w:lvl>
    <w:lvl w:ilvl="5" w:tplc="5A96AE56" w:tentative="1">
      <w:start w:val="1"/>
      <w:numFmt w:val="bullet"/>
      <w:lvlText w:val="•"/>
      <w:lvlJc w:val="left"/>
      <w:pPr>
        <w:tabs>
          <w:tab w:val="num" w:pos="4320"/>
        </w:tabs>
        <w:ind w:left="4320" w:hanging="360"/>
      </w:pPr>
      <w:rPr>
        <w:rFonts w:ascii="Arial" w:hAnsi="Arial" w:hint="default"/>
      </w:rPr>
    </w:lvl>
    <w:lvl w:ilvl="6" w:tplc="B164C322" w:tentative="1">
      <w:start w:val="1"/>
      <w:numFmt w:val="bullet"/>
      <w:lvlText w:val="•"/>
      <w:lvlJc w:val="left"/>
      <w:pPr>
        <w:tabs>
          <w:tab w:val="num" w:pos="5040"/>
        </w:tabs>
        <w:ind w:left="5040" w:hanging="360"/>
      </w:pPr>
      <w:rPr>
        <w:rFonts w:ascii="Arial" w:hAnsi="Arial" w:hint="default"/>
      </w:rPr>
    </w:lvl>
    <w:lvl w:ilvl="7" w:tplc="967EFD04" w:tentative="1">
      <w:start w:val="1"/>
      <w:numFmt w:val="bullet"/>
      <w:lvlText w:val="•"/>
      <w:lvlJc w:val="left"/>
      <w:pPr>
        <w:tabs>
          <w:tab w:val="num" w:pos="5760"/>
        </w:tabs>
        <w:ind w:left="5760" w:hanging="360"/>
      </w:pPr>
      <w:rPr>
        <w:rFonts w:ascii="Arial" w:hAnsi="Arial" w:hint="default"/>
      </w:rPr>
    </w:lvl>
    <w:lvl w:ilvl="8" w:tplc="17CAF3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F6363A"/>
    <w:multiLevelType w:val="hybridMultilevel"/>
    <w:tmpl w:val="29784B52"/>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1"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2"/>
  </w:num>
  <w:num w:numId="4">
    <w:abstractNumId w:val="2"/>
  </w:num>
  <w:num w:numId="5">
    <w:abstractNumId w:val="6"/>
  </w:num>
  <w:num w:numId="6">
    <w:abstractNumId w:val="0"/>
  </w:num>
  <w:num w:numId="7">
    <w:abstractNumId w:val="11"/>
  </w:num>
  <w:num w:numId="8">
    <w:abstractNumId w:val="8"/>
  </w:num>
  <w:num w:numId="9">
    <w:abstractNumId w:val="7"/>
  </w:num>
  <w:num w:numId="10">
    <w:abstractNumId w:val="7"/>
  </w:num>
  <w:num w:numId="11">
    <w:abstractNumId w:val="3"/>
  </w:num>
  <w:num w:numId="12">
    <w:abstractNumId w:val="7"/>
  </w:num>
  <w:num w:numId="13">
    <w:abstractNumId w:val="1"/>
  </w:num>
  <w:num w:numId="14">
    <w:abstractNumId w:val="5"/>
  </w:num>
  <w:num w:numId="15">
    <w:abstractNumId w:val="10"/>
  </w:num>
  <w:num w:numId="16">
    <w:abstractNumId w:val="4"/>
  </w:num>
  <w:num w:numId="17">
    <w:abstractNumId w:val="9"/>
  </w:num>
  <w:num w:numId="18">
    <w:abstractNumId w:val="8"/>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4A6"/>
    <w:rsid w:val="00001417"/>
    <w:rsid w:val="000050FA"/>
    <w:rsid w:val="0000515E"/>
    <w:rsid w:val="0000603D"/>
    <w:rsid w:val="000105D1"/>
    <w:rsid w:val="0001365A"/>
    <w:rsid w:val="00017E86"/>
    <w:rsid w:val="00023ED3"/>
    <w:rsid w:val="00024B40"/>
    <w:rsid w:val="00024D2A"/>
    <w:rsid w:val="00026A82"/>
    <w:rsid w:val="0003104B"/>
    <w:rsid w:val="00035B4E"/>
    <w:rsid w:val="000401A1"/>
    <w:rsid w:val="0004090C"/>
    <w:rsid w:val="00042DF4"/>
    <w:rsid w:val="00042F59"/>
    <w:rsid w:val="00043F9D"/>
    <w:rsid w:val="00051886"/>
    <w:rsid w:val="0005188F"/>
    <w:rsid w:val="00054288"/>
    <w:rsid w:val="00054DC6"/>
    <w:rsid w:val="0005788C"/>
    <w:rsid w:val="000623D9"/>
    <w:rsid w:val="00064AE0"/>
    <w:rsid w:val="00066E7F"/>
    <w:rsid w:val="00070D95"/>
    <w:rsid w:val="000723A5"/>
    <w:rsid w:val="00073AF2"/>
    <w:rsid w:val="00076D42"/>
    <w:rsid w:val="0008106D"/>
    <w:rsid w:val="00083123"/>
    <w:rsid w:val="000831AA"/>
    <w:rsid w:val="00083AC8"/>
    <w:rsid w:val="00087C7C"/>
    <w:rsid w:val="00091E84"/>
    <w:rsid w:val="00092307"/>
    <w:rsid w:val="0009360B"/>
    <w:rsid w:val="00094D1A"/>
    <w:rsid w:val="000961D5"/>
    <w:rsid w:val="00096CBF"/>
    <w:rsid w:val="000A0A7C"/>
    <w:rsid w:val="000A0FEE"/>
    <w:rsid w:val="000A5805"/>
    <w:rsid w:val="000A67EA"/>
    <w:rsid w:val="000A7528"/>
    <w:rsid w:val="000B04E0"/>
    <w:rsid w:val="000B133E"/>
    <w:rsid w:val="000B4E80"/>
    <w:rsid w:val="000C018B"/>
    <w:rsid w:val="000C1638"/>
    <w:rsid w:val="000C5400"/>
    <w:rsid w:val="000C569C"/>
    <w:rsid w:val="000C627D"/>
    <w:rsid w:val="000D4CD6"/>
    <w:rsid w:val="000E0A7D"/>
    <w:rsid w:val="000E5E05"/>
    <w:rsid w:val="000E5E06"/>
    <w:rsid w:val="000E60B6"/>
    <w:rsid w:val="000F1462"/>
    <w:rsid w:val="000F20A2"/>
    <w:rsid w:val="000F33FC"/>
    <w:rsid w:val="000F3B18"/>
    <w:rsid w:val="000F4070"/>
    <w:rsid w:val="00100037"/>
    <w:rsid w:val="0010020D"/>
    <w:rsid w:val="00100E80"/>
    <w:rsid w:val="00101BFE"/>
    <w:rsid w:val="00102D79"/>
    <w:rsid w:val="00105B15"/>
    <w:rsid w:val="0010781C"/>
    <w:rsid w:val="00107CA4"/>
    <w:rsid w:val="00111714"/>
    <w:rsid w:val="0011297D"/>
    <w:rsid w:val="001224D3"/>
    <w:rsid w:val="00123F45"/>
    <w:rsid w:val="0012427F"/>
    <w:rsid w:val="00125403"/>
    <w:rsid w:val="00125668"/>
    <w:rsid w:val="00127211"/>
    <w:rsid w:val="00127AC2"/>
    <w:rsid w:val="00131F12"/>
    <w:rsid w:val="00133599"/>
    <w:rsid w:val="00133F5E"/>
    <w:rsid w:val="00134D5C"/>
    <w:rsid w:val="00140CDB"/>
    <w:rsid w:val="001425A7"/>
    <w:rsid w:val="00143151"/>
    <w:rsid w:val="00144D59"/>
    <w:rsid w:val="00155160"/>
    <w:rsid w:val="00155C49"/>
    <w:rsid w:val="00162443"/>
    <w:rsid w:val="00162F79"/>
    <w:rsid w:val="00163CD9"/>
    <w:rsid w:val="00164335"/>
    <w:rsid w:val="00164CE0"/>
    <w:rsid w:val="001671A6"/>
    <w:rsid w:val="00167641"/>
    <w:rsid w:val="00173C14"/>
    <w:rsid w:val="00176F86"/>
    <w:rsid w:val="00182015"/>
    <w:rsid w:val="0018236C"/>
    <w:rsid w:val="00191AC6"/>
    <w:rsid w:val="0019422C"/>
    <w:rsid w:val="00197A6D"/>
    <w:rsid w:val="001A7843"/>
    <w:rsid w:val="001B06DA"/>
    <w:rsid w:val="001B0F02"/>
    <w:rsid w:val="001B3FD9"/>
    <w:rsid w:val="001B4944"/>
    <w:rsid w:val="001C023B"/>
    <w:rsid w:val="001C0D70"/>
    <w:rsid w:val="001C1BCB"/>
    <w:rsid w:val="001C23B5"/>
    <w:rsid w:val="001C24ED"/>
    <w:rsid w:val="001C2F17"/>
    <w:rsid w:val="001C3F09"/>
    <w:rsid w:val="001C5A24"/>
    <w:rsid w:val="001C5AC5"/>
    <w:rsid w:val="001C5BAB"/>
    <w:rsid w:val="001C678C"/>
    <w:rsid w:val="001C7B94"/>
    <w:rsid w:val="001D1BC8"/>
    <w:rsid w:val="001D450C"/>
    <w:rsid w:val="001D4FA5"/>
    <w:rsid w:val="001D5B14"/>
    <w:rsid w:val="001D63DF"/>
    <w:rsid w:val="001D7E9E"/>
    <w:rsid w:val="001F6E85"/>
    <w:rsid w:val="001F6ED3"/>
    <w:rsid w:val="00201A79"/>
    <w:rsid w:val="00201C69"/>
    <w:rsid w:val="0020258F"/>
    <w:rsid w:val="00206A05"/>
    <w:rsid w:val="002119AC"/>
    <w:rsid w:val="00221C9B"/>
    <w:rsid w:val="002276CA"/>
    <w:rsid w:val="00232EEE"/>
    <w:rsid w:val="002405CE"/>
    <w:rsid w:val="002425F5"/>
    <w:rsid w:val="00245ED4"/>
    <w:rsid w:val="00253004"/>
    <w:rsid w:val="00253FD3"/>
    <w:rsid w:val="00256450"/>
    <w:rsid w:val="002573CC"/>
    <w:rsid w:val="00261CFE"/>
    <w:rsid w:val="00264637"/>
    <w:rsid w:val="00264DD1"/>
    <w:rsid w:val="002661A3"/>
    <w:rsid w:val="0027084A"/>
    <w:rsid w:val="002745CE"/>
    <w:rsid w:val="002771F9"/>
    <w:rsid w:val="00285A0D"/>
    <w:rsid w:val="00291902"/>
    <w:rsid w:val="002944D3"/>
    <w:rsid w:val="0029660E"/>
    <w:rsid w:val="00296912"/>
    <w:rsid w:val="002A1066"/>
    <w:rsid w:val="002A1F08"/>
    <w:rsid w:val="002A2E53"/>
    <w:rsid w:val="002B49AF"/>
    <w:rsid w:val="002B5F77"/>
    <w:rsid w:val="002B6E76"/>
    <w:rsid w:val="002B7311"/>
    <w:rsid w:val="002C41FA"/>
    <w:rsid w:val="002C5532"/>
    <w:rsid w:val="002C632C"/>
    <w:rsid w:val="002C635D"/>
    <w:rsid w:val="002C644C"/>
    <w:rsid w:val="002D17DA"/>
    <w:rsid w:val="002D276C"/>
    <w:rsid w:val="002D2FB7"/>
    <w:rsid w:val="002D327B"/>
    <w:rsid w:val="002D48A1"/>
    <w:rsid w:val="002D540C"/>
    <w:rsid w:val="002D6986"/>
    <w:rsid w:val="002D6A2E"/>
    <w:rsid w:val="002E0156"/>
    <w:rsid w:val="002E434A"/>
    <w:rsid w:val="002E4882"/>
    <w:rsid w:val="002F0835"/>
    <w:rsid w:val="002F1C84"/>
    <w:rsid w:val="002F1D1C"/>
    <w:rsid w:val="002F44F1"/>
    <w:rsid w:val="002F6313"/>
    <w:rsid w:val="0030170F"/>
    <w:rsid w:val="00303FFE"/>
    <w:rsid w:val="00307786"/>
    <w:rsid w:val="00307BFB"/>
    <w:rsid w:val="0031049C"/>
    <w:rsid w:val="003132E4"/>
    <w:rsid w:val="00314467"/>
    <w:rsid w:val="00314F09"/>
    <w:rsid w:val="00315292"/>
    <w:rsid w:val="00316C72"/>
    <w:rsid w:val="00320982"/>
    <w:rsid w:val="003211E4"/>
    <w:rsid w:val="0032587A"/>
    <w:rsid w:val="00325E84"/>
    <w:rsid w:val="003317A2"/>
    <w:rsid w:val="003337F3"/>
    <w:rsid w:val="0033394E"/>
    <w:rsid w:val="003341DC"/>
    <w:rsid w:val="00336E9D"/>
    <w:rsid w:val="003466C0"/>
    <w:rsid w:val="003475AD"/>
    <w:rsid w:val="00351EC0"/>
    <w:rsid w:val="00355048"/>
    <w:rsid w:val="00357390"/>
    <w:rsid w:val="00357573"/>
    <w:rsid w:val="00366004"/>
    <w:rsid w:val="00371E30"/>
    <w:rsid w:val="00373CD0"/>
    <w:rsid w:val="00373F09"/>
    <w:rsid w:val="003755CC"/>
    <w:rsid w:val="0038048A"/>
    <w:rsid w:val="00381484"/>
    <w:rsid w:val="00384EF3"/>
    <w:rsid w:val="003858A6"/>
    <w:rsid w:val="00390AAC"/>
    <w:rsid w:val="00390E00"/>
    <w:rsid w:val="00392230"/>
    <w:rsid w:val="003926AD"/>
    <w:rsid w:val="00393EF2"/>
    <w:rsid w:val="00394528"/>
    <w:rsid w:val="00394EFF"/>
    <w:rsid w:val="003A3DF2"/>
    <w:rsid w:val="003B1291"/>
    <w:rsid w:val="003B22A7"/>
    <w:rsid w:val="003B24E4"/>
    <w:rsid w:val="003B33A0"/>
    <w:rsid w:val="003B5222"/>
    <w:rsid w:val="003B6413"/>
    <w:rsid w:val="003C1A47"/>
    <w:rsid w:val="003C5DB9"/>
    <w:rsid w:val="003D1777"/>
    <w:rsid w:val="003D1CFF"/>
    <w:rsid w:val="003D225C"/>
    <w:rsid w:val="003D33DD"/>
    <w:rsid w:val="003D6326"/>
    <w:rsid w:val="003E17EF"/>
    <w:rsid w:val="003E3522"/>
    <w:rsid w:val="003E4343"/>
    <w:rsid w:val="003E7A49"/>
    <w:rsid w:val="003F3849"/>
    <w:rsid w:val="003F610A"/>
    <w:rsid w:val="00401D29"/>
    <w:rsid w:val="00406CF0"/>
    <w:rsid w:val="00412208"/>
    <w:rsid w:val="00415FEF"/>
    <w:rsid w:val="00422167"/>
    <w:rsid w:val="00434E63"/>
    <w:rsid w:val="004352D2"/>
    <w:rsid w:val="00436093"/>
    <w:rsid w:val="00437678"/>
    <w:rsid w:val="004379F4"/>
    <w:rsid w:val="00443BBE"/>
    <w:rsid w:val="0044402B"/>
    <w:rsid w:val="00445719"/>
    <w:rsid w:val="0044616F"/>
    <w:rsid w:val="00447812"/>
    <w:rsid w:val="0045044A"/>
    <w:rsid w:val="00455C5A"/>
    <w:rsid w:val="004568AE"/>
    <w:rsid w:val="004578AE"/>
    <w:rsid w:val="00460E47"/>
    <w:rsid w:val="0046128B"/>
    <w:rsid w:val="0046161A"/>
    <w:rsid w:val="00472AA2"/>
    <w:rsid w:val="0047305D"/>
    <w:rsid w:val="00473655"/>
    <w:rsid w:val="004736DA"/>
    <w:rsid w:val="00474B7E"/>
    <w:rsid w:val="004756DC"/>
    <w:rsid w:val="00475BB1"/>
    <w:rsid w:val="00476714"/>
    <w:rsid w:val="004773DE"/>
    <w:rsid w:val="0048087E"/>
    <w:rsid w:val="00480EC7"/>
    <w:rsid w:val="00482A89"/>
    <w:rsid w:val="00482CB6"/>
    <w:rsid w:val="00484A19"/>
    <w:rsid w:val="00486833"/>
    <w:rsid w:val="00490E03"/>
    <w:rsid w:val="00491E87"/>
    <w:rsid w:val="004A0F9F"/>
    <w:rsid w:val="004A1135"/>
    <w:rsid w:val="004A26A4"/>
    <w:rsid w:val="004A2C90"/>
    <w:rsid w:val="004A4583"/>
    <w:rsid w:val="004A590B"/>
    <w:rsid w:val="004A7D0E"/>
    <w:rsid w:val="004B24B5"/>
    <w:rsid w:val="004B2E15"/>
    <w:rsid w:val="004B3A20"/>
    <w:rsid w:val="004B47E4"/>
    <w:rsid w:val="004B4FC5"/>
    <w:rsid w:val="004B5847"/>
    <w:rsid w:val="004C00AC"/>
    <w:rsid w:val="004C1559"/>
    <w:rsid w:val="004D210E"/>
    <w:rsid w:val="004D2D76"/>
    <w:rsid w:val="004D3D67"/>
    <w:rsid w:val="004D44CE"/>
    <w:rsid w:val="004D6D7D"/>
    <w:rsid w:val="004E376C"/>
    <w:rsid w:val="004E5072"/>
    <w:rsid w:val="004E5BC4"/>
    <w:rsid w:val="004E5CD5"/>
    <w:rsid w:val="004E6AC3"/>
    <w:rsid w:val="004F1B3F"/>
    <w:rsid w:val="004F1E67"/>
    <w:rsid w:val="004F1F94"/>
    <w:rsid w:val="004F30B4"/>
    <w:rsid w:val="004F756C"/>
    <w:rsid w:val="00501084"/>
    <w:rsid w:val="00502B72"/>
    <w:rsid w:val="00503807"/>
    <w:rsid w:val="00503B85"/>
    <w:rsid w:val="00511DC7"/>
    <w:rsid w:val="00511E2D"/>
    <w:rsid w:val="00512C74"/>
    <w:rsid w:val="005147EF"/>
    <w:rsid w:val="005154A9"/>
    <w:rsid w:val="005270FA"/>
    <w:rsid w:val="005303A8"/>
    <w:rsid w:val="00530B7C"/>
    <w:rsid w:val="00534177"/>
    <w:rsid w:val="005341B0"/>
    <w:rsid w:val="00534BE8"/>
    <w:rsid w:val="00535150"/>
    <w:rsid w:val="005376E1"/>
    <w:rsid w:val="00540D00"/>
    <w:rsid w:val="005431D9"/>
    <w:rsid w:val="00544F14"/>
    <w:rsid w:val="00545D0C"/>
    <w:rsid w:val="00546619"/>
    <w:rsid w:val="00547509"/>
    <w:rsid w:val="00547801"/>
    <w:rsid w:val="00547FAD"/>
    <w:rsid w:val="00550E0E"/>
    <w:rsid w:val="0055209C"/>
    <w:rsid w:val="00557471"/>
    <w:rsid w:val="00560CFD"/>
    <w:rsid w:val="00563EBA"/>
    <w:rsid w:val="00564910"/>
    <w:rsid w:val="00566D8A"/>
    <w:rsid w:val="00567186"/>
    <w:rsid w:val="005757D3"/>
    <w:rsid w:val="00583070"/>
    <w:rsid w:val="005856C5"/>
    <w:rsid w:val="0058603C"/>
    <w:rsid w:val="00593AD0"/>
    <w:rsid w:val="00593E12"/>
    <w:rsid w:val="00594CF7"/>
    <w:rsid w:val="005967BC"/>
    <w:rsid w:val="00596C79"/>
    <w:rsid w:val="005979E9"/>
    <w:rsid w:val="005A265B"/>
    <w:rsid w:val="005A461D"/>
    <w:rsid w:val="005A66F0"/>
    <w:rsid w:val="005A678F"/>
    <w:rsid w:val="005A67EA"/>
    <w:rsid w:val="005A73E5"/>
    <w:rsid w:val="005B0C03"/>
    <w:rsid w:val="005B1330"/>
    <w:rsid w:val="005B18F9"/>
    <w:rsid w:val="005B22EA"/>
    <w:rsid w:val="005C0318"/>
    <w:rsid w:val="005C5D1D"/>
    <w:rsid w:val="005C7E1A"/>
    <w:rsid w:val="005D1185"/>
    <w:rsid w:val="005D12FD"/>
    <w:rsid w:val="005D1308"/>
    <w:rsid w:val="005D23F4"/>
    <w:rsid w:val="005D74A9"/>
    <w:rsid w:val="005E05F5"/>
    <w:rsid w:val="005E4B14"/>
    <w:rsid w:val="005E4CC5"/>
    <w:rsid w:val="005E7877"/>
    <w:rsid w:val="005E7CEB"/>
    <w:rsid w:val="005E7D14"/>
    <w:rsid w:val="005F2FF3"/>
    <w:rsid w:val="005F3808"/>
    <w:rsid w:val="005F4A68"/>
    <w:rsid w:val="005F6858"/>
    <w:rsid w:val="005F70FC"/>
    <w:rsid w:val="005F76A2"/>
    <w:rsid w:val="00601B16"/>
    <w:rsid w:val="00601FB9"/>
    <w:rsid w:val="00602F9F"/>
    <w:rsid w:val="006034CF"/>
    <w:rsid w:val="00603E6F"/>
    <w:rsid w:val="00605870"/>
    <w:rsid w:val="006076BB"/>
    <w:rsid w:val="00611DC7"/>
    <w:rsid w:val="00613E31"/>
    <w:rsid w:val="006148B6"/>
    <w:rsid w:val="006148D6"/>
    <w:rsid w:val="006207EF"/>
    <w:rsid w:val="006223AF"/>
    <w:rsid w:val="00622E81"/>
    <w:rsid w:val="00625193"/>
    <w:rsid w:val="00626654"/>
    <w:rsid w:val="0062696E"/>
    <w:rsid w:val="00633C37"/>
    <w:rsid w:val="00634178"/>
    <w:rsid w:val="00634FD2"/>
    <w:rsid w:val="00636CBC"/>
    <w:rsid w:val="0064327E"/>
    <w:rsid w:val="0064457D"/>
    <w:rsid w:val="006460BA"/>
    <w:rsid w:val="006532DE"/>
    <w:rsid w:val="00655802"/>
    <w:rsid w:val="00661B25"/>
    <w:rsid w:val="00662AEC"/>
    <w:rsid w:val="006637B0"/>
    <w:rsid w:val="00665F88"/>
    <w:rsid w:val="00667850"/>
    <w:rsid w:val="00671CFB"/>
    <w:rsid w:val="00675B33"/>
    <w:rsid w:val="0067792C"/>
    <w:rsid w:val="00680179"/>
    <w:rsid w:val="00680D29"/>
    <w:rsid w:val="006819E1"/>
    <w:rsid w:val="00684BB3"/>
    <w:rsid w:val="006926BE"/>
    <w:rsid w:val="0069546F"/>
    <w:rsid w:val="006A0FD0"/>
    <w:rsid w:val="006A1705"/>
    <w:rsid w:val="006A2710"/>
    <w:rsid w:val="006A316E"/>
    <w:rsid w:val="006A3A2C"/>
    <w:rsid w:val="006A530A"/>
    <w:rsid w:val="006A5B66"/>
    <w:rsid w:val="006A79BE"/>
    <w:rsid w:val="006B3564"/>
    <w:rsid w:val="006B596B"/>
    <w:rsid w:val="006C011B"/>
    <w:rsid w:val="006C2010"/>
    <w:rsid w:val="006C55A2"/>
    <w:rsid w:val="006C66E2"/>
    <w:rsid w:val="006C6D8B"/>
    <w:rsid w:val="006C77F7"/>
    <w:rsid w:val="006C7947"/>
    <w:rsid w:val="006D2D19"/>
    <w:rsid w:val="006D3686"/>
    <w:rsid w:val="006D532F"/>
    <w:rsid w:val="006D5463"/>
    <w:rsid w:val="006D680E"/>
    <w:rsid w:val="006E1673"/>
    <w:rsid w:val="006F3FEC"/>
    <w:rsid w:val="006F4EC7"/>
    <w:rsid w:val="006F5A10"/>
    <w:rsid w:val="00700BE2"/>
    <w:rsid w:val="00702255"/>
    <w:rsid w:val="0070696C"/>
    <w:rsid w:val="00706C22"/>
    <w:rsid w:val="00707B16"/>
    <w:rsid w:val="007103BC"/>
    <w:rsid w:val="007164F0"/>
    <w:rsid w:val="007169E8"/>
    <w:rsid w:val="00720B74"/>
    <w:rsid w:val="00721D59"/>
    <w:rsid w:val="00723F3F"/>
    <w:rsid w:val="0072655F"/>
    <w:rsid w:val="00730290"/>
    <w:rsid w:val="00731303"/>
    <w:rsid w:val="0073314E"/>
    <w:rsid w:val="0073398D"/>
    <w:rsid w:val="007362E2"/>
    <w:rsid w:val="00736617"/>
    <w:rsid w:val="00736DF0"/>
    <w:rsid w:val="00741FCA"/>
    <w:rsid w:val="00742635"/>
    <w:rsid w:val="007439B1"/>
    <w:rsid w:val="00747B65"/>
    <w:rsid w:val="00753EA5"/>
    <w:rsid w:val="00764F87"/>
    <w:rsid w:val="00765F58"/>
    <w:rsid w:val="00770369"/>
    <w:rsid w:val="00772E54"/>
    <w:rsid w:val="007753D3"/>
    <w:rsid w:val="0078126E"/>
    <w:rsid w:val="007827CA"/>
    <w:rsid w:val="00786B72"/>
    <w:rsid w:val="007916C8"/>
    <w:rsid w:val="007917B7"/>
    <w:rsid w:val="00793779"/>
    <w:rsid w:val="0079634A"/>
    <w:rsid w:val="0079709D"/>
    <w:rsid w:val="007A45F8"/>
    <w:rsid w:val="007A5CBD"/>
    <w:rsid w:val="007B07A5"/>
    <w:rsid w:val="007B1015"/>
    <w:rsid w:val="007B66FF"/>
    <w:rsid w:val="007B7A1F"/>
    <w:rsid w:val="007C06F1"/>
    <w:rsid w:val="007C2C9A"/>
    <w:rsid w:val="007C614E"/>
    <w:rsid w:val="007C77FC"/>
    <w:rsid w:val="007D0111"/>
    <w:rsid w:val="007D07D7"/>
    <w:rsid w:val="007D2271"/>
    <w:rsid w:val="007D45A7"/>
    <w:rsid w:val="007D6134"/>
    <w:rsid w:val="007E0B33"/>
    <w:rsid w:val="007E3E81"/>
    <w:rsid w:val="007E4CD7"/>
    <w:rsid w:val="007F1D0F"/>
    <w:rsid w:val="007F376E"/>
    <w:rsid w:val="007F46BA"/>
    <w:rsid w:val="007F6170"/>
    <w:rsid w:val="007F6BCF"/>
    <w:rsid w:val="00801F4D"/>
    <w:rsid w:val="008023DB"/>
    <w:rsid w:val="008036FD"/>
    <w:rsid w:val="0080387F"/>
    <w:rsid w:val="0080445C"/>
    <w:rsid w:val="00804983"/>
    <w:rsid w:val="008053F3"/>
    <w:rsid w:val="00806F35"/>
    <w:rsid w:val="00814DF5"/>
    <w:rsid w:val="008159EE"/>
    <w:rsid w:val="00816A2C"/>
    <w:rsid w:val="00817A15"/>
    <w:rsid w:val="008202EF"/>
    <w:rsid w:val="008204E5"/>
    <w:rsid w:val="0082178F"/>
    <w:rsid w:val="00822886"/>
    <w:rsid w:val="00823804"/>
    <w:rsid w:val="00824854"/>
    <w:rsid w:val="0082560E"/>
    <w:rsid w:val="00825B52"/>
    <w:rsid w:val="00830B4C"/>
    <w:rsid w:val="008325E1"/>
    <w:rsid w:val="00842042"/>
    <w:rsid w:val="00844F5B"/>
    <w:rsid w:val="008466E6"/>
    <w:rsid w:val="00846A6C"/>
    <w:rsid w:val="0085296C"/>
    <w:rsid w:val="008541EE"/>
    <w:rsid w:val="008565AF"/>
    <w:rsid w:val="00860737"/>
    <w:rsid w:val="00861553"/>
    <w:rsid w:val="00862300"/>
    <w:rsid w:val="0086310A"/>
    <w:rsid w:val="0086409A"/>
    <w:rsid w:val="00865E16"/>
    <w:rsid w:val="00872732"/>
    <w:rsid w:val="008803EC"/>
    <w:rsid w:val="00880AE7"/>
    <w:rsid w:val="0088176F"/>
    <w:rsid w:val="00890128"/>
    <w:rsid w:val="00890EB5"/>
    <w:rsid w:val="00894323"/>
    <w:rsid w:val="008A21A5"/>
    <w:rsid w:val="008A28F2"/>
    <w:rsid w:val="008A38F2"/>
    <w:rsid w:val="008A4A85"/>
    <w:rsid w:val="008A6A07"/>
    <w:rsid w:val="008A75EA"/>
    <w:rsid w:val="008B0F86"/>
    <w:rsid w:val="008B42C4"/>
    <w:rsid w:val="008B5AF2"/>
    <w:rsid w:val="008B6666"/>
    <w:rsid w:val="008C18EE"/>
    <w:rsid w:val="008C3185"/>
    <w:rsid w:val="008C3B6E"/>
    <w:rsid w:val="008C688B"/>
    <w:rsid w:val="008C6DDC"/>
    <w:rsid w:val="008C72C3"/>
    <w:rsid w:val="008D22ED"/>
    <w:rsid w:val="008E2D15"/>
    <w:rsid w:val="008E35B8"/>
    <w:rsid w:val="008E5D09"/>
    <w:rsid w:val="008E5D74"/>
    <w:rsid w:val="008E65FE"/>
    <w:rsid w:val="008F0781"/>
    <w:rsid w:val="008F0E5B"/>
    <w:rsid w:val="008F1659"/>
    <w:rsid w:val="008F33D9"/>
    <w:rsid w:val="008F6901"/>
    <w:rsid w:val="008F6C08"/>
    <w:rsid w:val="008F7E52"/>
    <w:rsid w:val="00903450"/>
    <w:rsid w:val="0090432F"/>
    <w:rsid w:val="00904E72"/>
    <w:rsid w:val="00907B51"/>
    <w:rsid w:val="00911914"/>
    <w:rsid w:val="00911E49"/>
    <w:rsid w:val="00912A2B"/>
    <w:rsid w:val="009144DB"/>
    <w:rsid w:val="0091485D"/>
    <w:rsid w:val="0091493D"/>
    <w:rsid w:val="00920AC7"/>
    <w:rsid w:val="00920D52"/>
    <w:rsid w:val="00923C42"/>
    <w:rsid w:val="00925ED5"/>
    <w:rsid w:val="00927E7D"/>
    <w:rsid w:val="00930A9C"/>
    <w:rsid w:val="00935207"/>
    <w:rsid w:val="009407A4"/>
    <w:rsid w:val="00940B6F"/>
    <w:rsid w:val="009461E5"/>
    <w:rsid w:val="00951E5D"/>
    <w:rsid w:val="00954C26"/>
    <w:rsid w:val="00954E88"/>
    <w:rsid w:val="00957F40"/>
    <w:rsid w:val="00961493"/>
    <w:rsid w:val="0096361C"/>
    <w:rsid w:val="009679E4"/>
    <w:rsid w:val="00970072"/>
    <w:rsid w:val="00974BA8"/>
    <w:rsid w:val="009750CF"/>
    <w:rsid w:val="0097714A"/>
    <w:rsid w:val="00980FF0"/>
    <w:rsid w:val="00981A61"/>
    <w:rsid w:val="009834EC"/>
    <w:rsid w:val="00985740"/>
    <w:rsid w:val="00990591"/>
    <w:rsid w:val="009910BA"/>
    <w:rsid w:val="0099139D"/>
    <w:rsid w:val="00992405"/>
    <w:rsid w:val="00992AF3"/>
    <w:rsid w:val="00997220"/>
    <w:rsid w:val="009973B2"/>
    <w:rsid w:val="009A1A42"/>
    <w:rsid w:val="009A5175"/>
    <w:rsid w:val="009A60BC"/>
    <w:rsid w:val="009A6C01"/>
    <w:rsid w:val="009B00FE"/>
    <w:rsid w:val="009B53BD"/>
    <w:rsid w:val="009B6F39"/>
    <w:rsid w:val="009C0211"/>
    <w:rsid w:val="009C148F"/>
    <w:rsid w:val="009C1D82"/>
    <w:rsid w:val="009C295D"/>
    <w:rsid w:val="009C370D"/>
    <w:rsid w:val="009C42BF"/>
    <w:rsid w:val="009D3304"/>
    <w:rsid w:val="009D3478"/>
    <w:rsid w:val="009D42D7"/>
    <w:rsid w:val="009D52CE"/>
    <w:rsid w:val="009D55FB"/>
    <w:rsid w:val="009D7DA4"/>
    <w:rsid w:val="009E3570"/>
    <w:rsid w:val="009E5056"/>
    <w:rsid w:val="009F24D4"/>
    <w:rsid w:val="009F38C8"/>
    <w:rsid w:val="009F6661"/>
    <w:rsid w:val="009F74A9"/>
    <w:rsid w:val="00A01B33"/>
    <w:rsid w:val="00A0646E"/>
    <w:rsid w:val="00A07198"/>
    <w:rsid w:val="00A14073"/>
    <w:rsid w:val="00A16088"/>
    <w:rsid w:val="00A20875"/>
    <w:rsid w:val="00A20897"/>
    <w:rsid w:val="00A2266B"/>
    <w:rsid w:val="00A25C08"/>
    <w:rsid w:val="00A268F1"/>
    <w:rsid w:val="00A26DFF"/>
    <w:rsid w:val="00A2746A"/>
    <w:rsid w:val="00A274F5"/>
    <w:rsid w:val="00A30357"/>
    <w:rsid w:val="00A33CBD"/>
    <w:rsid w:val="00A41613"/>
    <w:rsid w:val="00A41F5F"/>
    <w:rsid w:val="00A438E4"/>
    <w:rsid w:val="00A43B32"/>
    <w:rsid w:val="00A443C1"/>
    <w:rsid w:val="00A44C98"/>
    <w:rsid w:val="00A457E4"/>
    <w:rsid w:val="00A46119"/>
    <w:rsid w:val="00A4635E"/>
    <w:rsid w:val="00A4708A"/>
    <w:rsid w:val="00A47FDD"/>
    <w:rsid w:val="00A510C4"/>
    <w:rsid w:val="00A5172B"/>
    <w:rsid w:val="00A520A4"/>
    <w:rsid w:val="00A52397"/>
    <w:rsid w:val="00A52EBB"/>
    <w:rsid w:val="00A53B6C"/>
    <w:rsid w:val="00A54D80"/>
    <w:rsid w:val="00A54E8C"/>
    <w:rsid w:val="00A56928"/>
    <w:rsid w:val="00A57F3F"/>
    <w:rsid w:val="00A60A3F"/>
    <w:rsid w:val="00A60F8C"/>
    <w:rsid w:val="00A61045"/>
    <w:rsid w:val="00A611A3"/>
    <w:rsid w:val="00A618D4"/>
    <w:rsid w:val="00A63FC9"/>
    <w:rsid w:val="00A67E76"/>
    <w:rsid w:val="00A71317"/>
    <w:rsid w:val="00A73854"/>
    <w:rsid w:val="00A73EE3"/>
    <w:rsid w:val="00A762C1"/>
    <w:rsid w:val="00A76C59"/>
    <w:rsid w:val="00A84302"/>
    <w:rsid w:val="00A8500C"/>
    <w:rsid w:val="00A871E6"/>
    <w:rsid w:val="00A90745"/>
    <w:rsid w:val="00A90928"/>
    <w:rsid w:val="00A9144B"/>
    <w:rsid w:val="00A91B53"/>
    <w:rsid w:val="00A935C7"/>
    <w:rsid w:val="00AA3C93"/>
    <w:rsid w:val="00AA6576"/>
    <w:rsid w:val="00AA72CA"/>
    <w:rsid w:val="00AA795D"/>
    <w:rsid w:val="00AB0090"/>
    <w:rsid w:val="00AB0203"/>
    <w:rsid w:val="00AB56CC"/>
    <w:rsid w:val="00AB5A46"/>
    <w:rsid w:val="00AC4D89"/>
    <w:rsid w:val="00AC6074"/>
    <w:rsid w:val="00AC65EC"/>
    <w:rsid w:val="00AD37A0"/>
    <w:rsid w:val="00AD472A"/>
    <w:rsid w:val="00AD557B"/>
    <w:rsid w:val="00AD5777"/>
    <w:rsid w:val="00AD6FC1"/>
    <w:rsid w:val="00AE08F1"/>
    <w:rsid w:val="00AE2055"/>
    <w:rsid w:val="00AE3CA5"/>
    <w:rsid w:val="00AE415F"/>
    <w:rsid w:val="00AE4834"/>
    <w:rsid w:val="00AE55FE"/>
    <w:rsid w:val="00AE6674"/>
    <w:rsid w:val="00AF0554"/>
    <w:rsid w:val="00AF0912"/>
    <w:rsid w:val="00AF6F2F"/>
    <w:rsid w:val="00AF70ED"/>
    <w:rsid w:val="00B00AD2"/>
    <w:rsid w:val="00B00B59"/>
    <w:rsid w:val="00B00D44"/>
    <w:rsid w:val="00B01558"/>
    <w:rsid w:val="00B02957"/>
    <w:rsid w:val="00B036C2"/>
    <w:rsid w:val="00B22B27"/>
    <w:rsid w:val="00B23E17"/>
    <w:rsid w:val="00B24093"/>
    <w:rsid w:val="00B256CA"/>
    <w:rsid w:val="00B25A84"/>
    <w:rsid w:val="00B2751E"/>
    <w:rsid w:val="00B27E4A"/>
    <w:rsid w:val="00B333CA"/>
    <w:rsid w:val="00B3358F"/>
    <w:rsid w:val="00B336FC"/>
    <w:rsid w:val="00B35CBD"/>
    <w:rsid w:val="00B42901"/>
    <w:rsid w:val="00B44C65"/>
    <w:rsid w:val="00B50100"/>
    <w:rsid w:val="00B510B5"/>
    <w:rsid w:val="00B54126"/>
    <w:rsid w:val="00B55C35"/>
    <w:rsid w:val="00B570EB"/>
    <w:rsid w:val="00B62713"/>
    <w:rsid w:val="00B6422F"/>
    <w:rsid w:val="00B64925"/>
    <w:rsid w:val="00B65DEB"/>
    <w:rsid w:val="00B779EE"/>
    <w:rsid w:val="00B85DA6"/>
    <w:rsid w:val="00B93D66"/>
    <w:rsid w:val="00BA0D4E"/>
    <w:rsid w:val="00BA0DE0"/>
    <w:rsid w:val="00BA2791"/>
    <w:rsid w:val="00BA2A1D"/>
    <w:rsid w:val="00BA333C"/>
    <w:rsid w:val="00BA33EB"/>
    <w:rsid w:val="00BA4C80"/>
    <w:rsid w:val="00BB0BAC"/>
    <w:rsid w:val="00BB2BB9"/>
    <w:rsid w:val="00BB34E4"/>
    <w:rsid w:val="00BB57E9"/>
    <w:rsid w:val="00BC05B2"/>
    <w:rsid w:val="00BC0BED"/>
    <w:rsid w:val="00BC19FC"/>
    <w:rsid w:val="00BC235E"/>
    <w:rsid w:val="00BC67F4"/>
    <w:rsid w:val="00BC7A4E"/>
    <w:rsid w:val="00BD05D6"/>
    <w:rsid w:val="00BD4EC1"/>
    <w:rsid w:val="00BD5847"/>
    <w:rsid w:val="00BE0854"/>
    <w:rsid w:val="00BE3252"/>
    <w:rsid w:val="00BE55BB"/>
    <w:rsid w:val="00BE7520"/>
    <w:rsid w:val="00BF6D5F"/>
    <w:rsid w:val="00BF74C1"/>
    <w:rsid w:val="00C059C6"/>
    <w:rsid w:val="00C17374"/>
    <w:rsid w:val="00C22A42"/>
    <w:rsid w:val="00C24069"/>
    <w:rsid w:val="00C303AD"/>
    <w:rsid w:val="00C30572"/>
    <w:rsid w:val="00C308FE"/>
    <w:rsid w:val="00C3523D"/>
    <w:rsid w:val="00C36789"/>
    <w:rsid w:val="00C37E60"/>
    <w:rsid w:val="00C400CB"/>
    <w:rsid w:val="00C519D8"/>
    <w:rsid w:val="00C53EF8"/>
    <w:rsid w:val="00C53F2E"/>
    <w:rsid w:val="00C56059"/>
    <w:rsid w:val="00C56AE3"/>
    <w:rsid w:val="00C57A2D"/>
    <w:rsid w:val="00C61E74"/>
    <w:rsid w:val="00C624CA"/>
    <w:rsid w:val="00C63BE2"/>
    <w:rsid w:val="00C65262"/>
    <w:rsid w:val="00C6566B"/>
    <w:rsid w:val="00C66051"/>
    <w:rsid w:val="00C6763F"/>
    <w:rsid w:val="00C713DF"/>
    <w:rsid w:val="00C72578"/>
    <w:rsid w:val="00C75461"/>
    <w:rsid w:val="00C75F25"/>
    <w:rsid w:val="00C80C0A"/>
    <w:rsid w:val="00C81F74"/>
    <w:rsid w:val="00C82361"/>
    <w:rsid w:val="00C825E6"/>
    <w:rsid w:val="00C86726"/>
    <w:rsid w:val="00C86793"/>
    <w:rsid w:val="00C86A00"/>
    <w:rsid w:val="00C8759B"/>
    <w:rsid w:val="00C92874"/>
    <w:rsid w:val="00C94533"/>
    <w:rsid w:val="00C95243"/>
    <w:rsid w:val="00C95668"/>
    <w:rsid w:val="00C95D5F"/>
    <w:rsid w:val="00CA4304"/>
    <w:rsid w:val="00CA6816"/>
    <w:rsid w:val="00CA786C"/>
    <w:rsid w:val="00CA7EA7"/>
    <w:rsid w:val="00CB158C"/>
    <w:rsid w:val="00CB5B6C"/>
    <w:rsid w:val="00CC04C8"/>
    <w:rsid w:val="00CC0909"/>
    <w:rsid w:val="00CC289C"/>
    <w:rsid w:val="00CC2A9E"/>
    <w:rsid w:val="00CC2BC9"/>
    <w:rsid w:val="00CC338A"/>
    <w:rsid w:val="00CC44A9"/>
    <w:rsid w:val="00CC5470"/>
    <w:rsid w:val="00CD2688"/>
    <w:rsid w:val="00CD2E0E"/>
    <w:rsid w:val="00CD2FA1"/>
    <w:rsid w:val="00CD3E30"/>
    <w:rsid w:val="00CD568A"/>
    <w:rsid w:val="00CD6468"/>
    <w:rsid w:val="00CD78D8"/>
    <w:rsid w:val="00CE190D"/>
    <w:rsid w:val="00CE5E09"/>
    <w:rsid w:val="00CE6421"/>
    <w:rsid w:val="00CE6911"/>
    <w:rsid w:val="00CF18D2"/>
    <w:rsid w:val="00CF197D"/>
    <w:rsid w:val="00CF21E0"/>
    <w:rsid w:val="00CF2D77"/>
    <w:rsid w:val="00CF5B42"/>
    <w:rsid w:val="00CF6169"/>
    <w:rsid w:val="00D0393F"/>
    <w:rsid w:val="00D03CC0"/>
    <w:rsid w:val="00D05614"/>
    <w:rsid w:val="00D06CF5"/>
    <w:rsid w:val="00D070F4"/>
    <w:rsid w:val="00D108C5"/>
    <w:rsid w:val="00D10BC8"/>
    <w:rsid w:val="00D11FC8"/>
    <w:rsid w:val="00D13115"/>
    <w:rsid w:val="00D145FF"/>
    <w:rsid w:val="00D15DE2"/>
    <w:rsid w:val="00D21919"/>
    <w:rsid w:val="00D21D1D"/>
    <w:rsid w:val="00D239FE"/>
    <w:rsid w:val="00D27178"/>
    <w:rsid w:val="00D31366"/>
    <w:rsid w:val="00D31830"/>
    <w:rsid w:val="00D3553F"/>
    <w:rsid w:val="00D37E04"/>
    <w:rsid w:val="00D403FC"/>
    <w:rsid w:val="00D414E4"/>
    <w:rsid w:val="00D41FD0"/>
    <w:rsid w:val="00D42EF3"/>
    <w:rsid w:val="00D43C0E"/>
    <w:rsid w:val="00D43D94"/>
    <w:rsid w:val="00D529D2"/>
    <w:rsid w:val="00D618E0"/>
    <w:rsid w:val="00D6667D"/>
    <w:rsid w:val="00D6701B"/>
    <w:rsid w:val="00D7328F"/>
    <w:rsid w:val="00D75125"/>
    <w:rsid w:val="00D7688A"/>
    <w:rsid w:val="00D77371"/>
    <w:rsid w:val="00D77D1E"/>
    <w:rsid w:val="00D82461"/>
    <w:rsid w:val="00D84A8A"/>
    <w:rsid w:val="00D85A83"/>
    <w:rsid w:val="00D86B9A"/>
    <w:rsid w:val="00D906D2"/>
    <w:rsid w:val="00D908CD"/>
    <w:rsid w:val="00D90E6C"/>
    <w:rsid w:val="00D917C6"/>
    <w:rsid w:val="00D91A67"/>
    <w:rsid w:val="00D921F2"/>
    <w:rsid w:val="00D947CD"/>
    <w:rsid w:val="00D96AC6"/>
    <w:rsid w:val="00DA22CC"/>
    <w:rsid w:val="00DA34BC"/>
    <w:rsid w:val="00DA3ECA"/>
    <w:rsid w:val="00DB1671"/>
    <w:rsid w:val="00DB3CC4"/>
    <w:rsid w:val="00DB6ACA"/>
    <w:rsid w:val="00DC017A"/>
    <w:rsid w:val="00DC0C1B"/>
    <w:rsid w:val="00DC208A"/>
    <w:rsid w:val="00DC349F"/>
    <w:rsid w:val="00DC36C4"/>
    <w:rsid w:val="00DC45C8"/>
    <w:rsid w:val="00DC63AE"/>
    <w:rsid w:val="00DC6692"/>
    <w:rsid w:val="00DC6E80"/>
    <w:rsid w:val="00DD38D4"/>
    <w:rsid w:val="00DD44AC"/>
    <w:rsid w:val="00DD4642"/>
    <w:rsid w:val="00DD48C7"/>
    <w:rsid w:val="00DD7DF8"/>
    <w:rsid w:val="00DE28E5"/>
    <w:rsid w:val="00DE3B69"/>
    <w:rsid w:val="00DE3FEB"/>
    <w:rsid w:val="00DE60FF"/>
    <w:rsid w:val="00DE6F11"/>
    <w:rsid w:val="00DE75D9"/>
    <w:rsid w:val="00DF0427"/>
    <w:rsid w:val="00DF09AE"/>
    <w:rsid w:val="00DF3368"/>
    <w:rsid w:val="00DF36D1"/>
    <w:rsid w:val="00DF3B98"/>
    <w:rsid w:val="00DF4A8F"/>
    <w:rsid w:val="00DF57D6"/>
    <w:rsid w:val="00E0218D"/>
    <w:rsid w:val="00E0279E"/>
    <w:rsid w:val="00E055D0"/>
    <w:rsid w:val="00E11466"/>
    <w:rsid w:val="00E11C90"/>
    <w:rsid w:val="00E12469"/>
    <w:rsid w:val="00E14E46"/>
    <w:rsid w:val="00E16B1E"/>
    <w:rsid w:val="00E20EF3"/>
    <w:rsid w:val="00E234BD"/>
    <w:rsid w:val="00E23FC0"/>
    <w:rsid w:val="00E25789"/>
    <w:rsid w:val="00E26FAA"/>
    <w:rsid w:val="00E27005"/>
    <w:rsid w:val="00E275F0"/>
    <w:rsid w:val="00E2778B"/>
    <w:rsid w:val="00E30777"/>
    <w:rsid w:val="00E321BB"/>
    <w:rsid w:val="00E33B57"/>
    <w:rsid w:val="00E406B7"/>
    <w:rsid w:val="00E41E81"/>
    <w:rsid w:val="00E43E37"/>
    <w:rsid w:val="00E457B0"/>
    <w:rsid w:val="00E47387"/>
    <w:rsid w:val="00E50555"/>
    <w:rsid w:val="00E50FB9"/>
    <w:rsid w:val="00E542FE"/>
    <w:rsid w:val="00E554F1"/>
    <w:rsid w:val="00E56EA6"/>
    <w:rsid w:val="00E62C08"/>
    <w:rsid w:val="00E631DB"/>
    <w:rsid w:val="00E66694"/>
    <w:rsid w:val="00E66C8F"/>
    <w:rsid w:val="00E735C2"/>
    <w:rsid w:val="00E73E62"/>
    <w:rsid w:val="00E7638C"/>
    <w:rsid w:val="00E76EFD"/>
    <w:rsid w:val="00E77446"/>
    <w:rsid w:val="00E77DF2"/>
    <w:rsid w:val="00E819E7"/>
    <w:rsid w:val="00E823BA"/>
    <w:rsid w:val="00E831FB"/>
    <w:rsid w:val="00E84D5D"/>
    <w:rsid w:val="00E877BE"/>
    <w:rsid w:val="00E923B9"/>
    <w:rsid w:val="00E93766"/>
    <w:rsid w:val="00E979B3"/>
    <w:rsid w:val="00E97F63"/>
    <w:rsid w:val="00EA2192"/>
    <w:rsid w:val="00EA51A5"/>
    <w:rsid w:val="00EB07A9"/>
    <w:rsid w:val="00EB3F4F"/>
    <w:rsid w:val="00EB4EE1"/>
    <w:rsid w:val="00EB7E2B"/>
    <w:rsid w:val="00EB7F78"/>
    <w:rsid w:val="00EC082E"/>
    <w:rsid w:val="00EC0957"/>
    <w:rsid w:val="00EC0C0D"/>
    <w:rsid w:val="00EC1E16"/>
    <w:rsid w:val="00EC593E"/>
    <w:rsid w:val="00EC793B"/>
    <w:rsid w:val="00ED6260"/>
    <w:rsid w:val="00ED6A4A"/>
    <w:rsid w:val="00EE2039"/>
    <w:rsid w:val="00EF2B56"/>
    <w:rsid w:val="00EF5D5F"/>
    <w:rsid w:val="00EF62DC"/>
    <w:rsid w:val="00F017F0"/>
    <w:rsid w:val="00F0520F"/>
    <w:rsid w:val="00F14180"/>
    <w:rsid w:val="00F14B94"/>
    <w:rsid w:val="00F1556A"/>
    <w:rsid w:val="00F2018E"/>
    <w:rsid w:val="00F2416B"/>
    <w:rsid w:val="00F2534C"/>
    <w:rsid w:val="00F268A9"/>
    <w:rsid w:val="00F333FF"/>
    <w:rsid w:val="00F33FC4"/>
    <w:rsid w:val="00F363B3"/>
    <w:rsid w:val="00F36A4E"/>
    <w:rsid w:val="00F415CA"/>
    <w:rsid w:val="00F41885"/>
    <w:rsid w:val="00F42FC9"/>
    <w:rsid w:val="00F44F94"/>
    <w:rsid w:val="00F47787"/>
    <w:rsid w:val="00F47F18"/>
    <w:rsid w:val="00F51637"/>
    <w:rsid w:val="00F553EA"/>
    <w:rsid w:val="00F55858"/>
    <w:rsid w:val="00F61A10"/>
    <w:rsid w:val="00F678B5"/>
    <w:rsid w:val="00F67E0C"/>
    <w:rsid w:val="00F67EB4"/>
    <w:rsid w:val="00F7317D"/>
    <w:rsid w:val="00F73E8E"/>
    <w:rsid w:val="00F7457E"/>
    <w:rsid w:val="00F7472D"/>
    <w:rsid w:val="00F75F21"/>
    <w:rsid w:val="00F81433"/>
    <w:rsid w:val="00F822F6"/>
    <w:rsid w:val="00F84B1D"/>
    <w:rsid w:val="00F84B66"/>
    <w:rsid w:val="00F9028B"/>
    <w:rsid w:val="00F913E2"/>
    <w:rsid w:val="00F93A79"/>
    <w:rsid w:val="00F954B1"/>
    <w:rsid w:val="00F964C9"/>
    <w:rsid w:val="00F96A11"/>
    <w:rsid w:val="00FA0143"/>
    <w:rsid w:val="00FA0D8B"/>
    <w:rsid w:val="00FA7B7B"/>
    <w:rsid w:val="00FB0D88"/>
    <w:rsid w:val="00FB1248"/>
    <w:rsid w:val="00FB44C7"/>
    <w:rsid w:val="00FB51A1"/>
    <w:rsid w:val="00FC0EDE"/>
    <w:rsid w:val="00FC2B55"/>
    <w:rsid w:val="00FC37EE"/>
    <w:rsid w:val="00FC49C5"/>
    <w:rsid w:val="00FC56DD"/>
    <w:rsid w:val="00FC6069"/>
    <w:rsid w:val="00FD045A"/>
    <w:rsid w:val="00FD4AA3"/>
    <w:rsid w:val="00FD540A"/>
    <w:rsid w:val="00FD5660"/>
    <w:rsid w:val="00FD639E"/>
    <w:rsid w:val="00FD7CD1"/>
    <w:rsid w:val="00FE0602"/>
    <w:rsid w:val="00FE12B4"/>
    <w:rsid w:val="00FE18BA"/>
    <w:rsid w:val="00FE213E"/>
    <w:rsid w:val="00FE4547"/>
    <w:rsid w:val="00FE5365"/>
    <w:rsid w:val="00FE5DF7"/>
    <w:rsid w:val="00FE7CE3"/>
    <w:rsid w:val="00FE7E43"/>
    <w:rsid w:val="00FF0DE8"/>
    <w:rsid w:val="00FF221C"/>
    <w:rsid w:val="00FF7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EF644"/>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C7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87C7C"/>
    <w:pPr>
      <w:keepNext/>
      <w:numPr>
        <w:numId w:val="2"/>
      </w:numPr>
      <w:spacing w:before="120"/>
      <w:outlineLvl w:val="0"/>
    </w:pPr>
    <w:rPr>
      <w:b/>
      <w:bCs/>
      <w:sz w:val="28"/>
      <w:szCs w:val="28"/>
    </w:rPr>
  </w:style>
  <w:style w:type="paragraph" w:styleId="2">
    <w:name w:val="heading 2"/>
    <w:aliases w:val="H2,h2"/>
    <w:basedOn w:val="a"/>
    <w:next w:val="a"/>
    <w:link w:val="2Char"/>
    <w:qFormat/>
    <w:rsid w:val="00087C7C"/>
    <w:pPr>
      <w:keepNext/>
      <w:numPr>
        <w:ilvl w:val="1"/>
        <w:numId w:val="2"/>
      </w:numPr>
      <w:spacing w:before="120"/>
      <w:outlineLvl w:val="1"/>
    </w:pPr>
    <w:rPr>
      <w:b/>
      <w:bCs/>
      <w:sz w:val="24"/>
    </w:rPr>
  </w:style>
  <w:style w:type="paragraph" w:styleId="3">
    <w:name w:val="heading 3"/>
    <w:aliases w:val="H3,h3"/>
    <w:basedOn w:val="a"/>
    <w:next w:val="a"/>
    <w:link w:val="3Char"/>
    <w:qFormat/>
    <w:rsid w:val="00087C7C"/>
    <w:pPr>
      <w:keepNext/>
      <w:numPr>
        <w:ilvl w:val="2"/>
        <w:numId w:val="2"/>
      </w:numPr>
      <w:spacing w:before="120"/>
      <w:outlineLvl w:val="2"/>
    </w:pPr>
    <w:rPr>
      <w:b/>
    </w:rPr>
  </w:style>
  <w:style w:type="paragraph" w:styleId="4">
    <w:name w:val="heading 4"/>
    <w:aliases w:val="h4"/>
    <w:basedOn w:val="a"/>
    <w:next w:val="a"/>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087C7C"/>
    <w:pPr>
      <w:numPr>
        <w:ilvl w:val="5"/>
        <w:numId w:val="2"/>
      </w:numPr>
      <w:spacing w:before="240" w:after="60"/>
      <w:outlineLvl w:val="5"/>
    </w:pPr>
    <w:rPr>
      <w:b/>
      <w:bCs/>
    </w:rPr>
  </w:style>
  <w:style w:type="paragraph" w:styleId="7">
    <w:name w:val="heading 7"/>
    <w:basedOn w:val="a"/>
    <w:next w:val="a"/>
    <w:link w:val="7Char"/>
    <w:qFormat/>
    <w:rsid w:val="00087C7C"/>
    <w:pPr>
      <w:numPr>
        <w:ilvl w:val="6"/>
        <w:numId w:val="2"/>
      </w:numPr>
      <w:spacing w:before="240" w:after="60"/>
      <w:outlineLvl w:val="6"/>
    </w:pPr>
    <w:rPr>
      <w:sz w:val="24"/>
      <w:szCs w:val="24"/>
    </w:rPr>
  </w:style>
  <w:style w:type="paragraph" w:styleId="8">
    <w:name w:val="heading 8"/>
    <w:basedOn w:val="a"/>
    <w:next w:val="a"/>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087C7C"/>
    <w:rPr>
      <w:sz w:val="18"/>
      <w:szCs w:val="18"/>
    </w:rPr>
  </w:style>
  <w:style w:type="paragraph" w:styleId="a4">
    <w:name w:val="footer"/>
    <w:basedOn w:val="a"/>
    <w:link w:val="Char0"/>
    <w:uiPriority w:val="99"/>
    <w:unhideWhenUsed/>
    <w:rsid w:val="00087C7C"/>
    <w:pPr>
      <w:tabs>
        <w:tab w:val="center" w:pos="4153"/>
        <w:tab w:val="right" w:pos="8306"/>
      </w:tabs>
      <w:jc w:val="left"/>
    </w:pPr>
    <w:rPr>
      <w:sz w:val="18"/>
      <w:szCs w:val="18"/>
    </w:rPr>
  </w:style>
  <w:style w:type="character" w:customStyle="1" w:styleId="Char0">
    <w:name w:val="页脚 Char"/>
    <w:basedOn w:val="a0"/>
    <w:link w:val="a4"/>
    <w:uiPriority w:val="99"/>
    <w:rsid w:val="00087C7C"/>
    <w:rPr>
      <w:sz w:val="18"/>
      <w:szCs w:val="18"/>
    </w:rPr>
  </w:style>
  <w:style w:type="character" w:customStyle="1" w:styleId="1Char">
    <w:name w:val="标题 1 Char"/>
    <w:basedOn w:val="a0"/>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0"/>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0"/>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0"/>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087C7C"/>
    <w:rPr>
      <w:rFonts w:ascii="Times New Roman" w:eastAsia="宋体" w:hAnsi="Times New Roman" w:cs="Times New Roman"/>
      <w:b/>
      <w:bCs/>
      <w:kern w:val="0"/>
      <w:sz w:val="22"/>
      <w:lang w:eastAsia="en-US"/>
    </w:rPr>
  </w:style>
  <w:style w:type="character" w:customStyle="1" w:styleId="7Char">
    <w:name w:val="标题 7 Char"/>
    <w:basedOn w:val="a0"/>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0"/>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rPr>
  </w:style>
  <w:style w:type="character" w:styleId="a5">
    <w:name w:val="Placeholder Text"/>
    <w:basedOn w:val="a0"/>
    <w:uiPriority w:val="99"/>
    <w:semiHidden/>
    <w:rsid w:val="004F1E67"/>
    <w:rPr>
      <w:color w:val="808080"/>
    </w:rPr>
  </w:style>
  <w:style w:type="paragraph" w:styleId="a6">
    <w:name w:val="Balloon Text"/>
    <w:basedOn w:val="a"/>
    <w:link w:val="Char1"/>
    <w:uiPriority w:val="99"/>
    <w:semiHidden/>
    <w:unhideWhenUsed/>
    <w:rsid w:val="0082560E"/>
    <w:pPr>
      <w:spacing w:after="0"/>
    </w:pPr>
    <w:rPr>
      <w:sz w:val="18"/>
      <w:szCs w:val="18"/>
    </w:rPr>
  </w:style>
  <w:style w:type="character" w:customStyle="1" w:styleId="Char1">
    <w:name w:val="批注框文本 Char"/>
    <w:basedOn w:val="a0"/>
    <w:link w:val="a6"/>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7">
    <w:name w:val="annotation reference"/>
    <w:basedOn w:val="a0"/>
    <w:uiPriority w:val="99"/>
    <w:semiHidden/>
    <w:unhideWhenUsed/>
    <w:rsid w:val="00393EF2"/>
    <w:rPr>
      <w:sz w:val="16"/>
      <w:szCs w:val="16"/>
    </w:rPr>
  </w:style>
  <w:style w:type="paragraph" w:styleId="a8">
    <w:name w:val="annotation text"/>
    <w:basedOn w:val="a"/>
    <w:link w:val="Char2"/>
    <w:uiPriority w:val="99"/>
    <w:unhideWhenUsed/>
    <w:rsid w:val="00393EF2"/>
    <w:rPr>
      <w:sz w:val="20"/>
      <w:szCs w:val="20"/>
    </w:rPr>
  </w:style>
  <w:style w:type="character" w:customStyle="1" w:styleId="Char2">
    <w:name w:val="批注文字 Char"/>
    <w:basedOn w:val="a0"/>
    <w:link w:val="a8"/>
    <w:uiPriority w:val="99"/>
    <w:rsid w:val="00393EF2"/>
    <w:rPr>
      <w:rFonts w:ascii="Times New Roman" w:eastAsia="宋体" w:hAnsi="Times New Roman" w:cs="Times New Roman"/>
      <w:kern w:val="0"/>
      <w:sz w:val="20"/>
      <w:szCs w:val="20"/>
      <w:lang w:eastAsia="en-US"/>
    </w:rPr>
  </w:style>
  <w:style w:type="paragraph" w:styleId="a9">
    <w:name w:val="annotation subject"/>
    <w:basedOn w:val="a8"/>
    <w:next w:val="a8"/>
    <w:link w:val="Char3"/>
    <w:uiPriority w:val="99"/>
    <w:semiHidden/>
    <w:unhideWhenUsed/>
    <w:rsid w:val="00393EF2"/>
    <w:rPr>
      <w:b/>
      <w:bCs/>
    </w:rPr>
  </w:style>
  <w:style w:type="character" w:customStyle="1" w:styleId="Char3">
    <w:name w:val="批注主题 Char"/>
    <w:basedOn w:val="Char2"/>
    <w:link w:val="a9"/>
    <w:uiPriority w:val="99"/>
    <w:semiHidden/>
    <w:rsid w:val="00393EF2"/>
    <w:rPr>
      <w:rFonts w:ascii="Times New Roman" w:eastAsia="宋体" w:hAnsi="Times New Roman" w:cs="Times New Roman"/>
      <w:b/>
      <w:bCs/>
      <w:kern w:val="0"/>
      <w:sz w:val="20"/>
      <w:szCs w:val="20"/>
      <w:lang w:eastAsia="en-US"/>
    </w:rPr>
  </w:style>
  <w:style w:type="table" w:styleId="aa">
    <w:name w:val="Table Grid"/>
    <w:basedOn w:val="a1"/>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b">
    <w:name w:val="List Paragraph"/>
    <w:basedOn w:val="a"/>
    <w:uiPriority w:val="34"/>
    <w:qFormat/>
    <w:rsid w:val="003F610A"/>
    <w:pPr>
      <w:ind w:left="720"/>
      <w:contextualSpacing/>
    </w:pPr>
  </w:style>
  <w:style w:type="paragraph" w:styleId="ac">
    <w:name w:val="caption"/>
    <w:basedOn w:val="a"/>
    <w:next w:val="a"/>
    <w:uiPriority w:val="35"/>
    <w:unhideWhenUsed/>
    <w:qFormat/>
    <w:rsid w:val="00CA6816"/>
    <w:pPr>
      <w:spacing w:after="200"/>
    </w:pPr>
    <w:rPr>
      <w:i/>
      <w:iCs/>
      <w:color w:val="44546A" w:themeColor="text2"/>
      <w:sz w:val="18"/>
      <w:szCs w:val="18"/>
    </w:rPr>
  </w:style>
  <w:style w:type="paragraph" w:styleId="ad">
    <w:name w:val="Revision"/>
    <w:hidden/>
    <w:uiPriority w:val="99"/>
    <w:semiHidden/>
    <w:rsid w:val="00D77D1E"/>
    <w:rPr>
      <w:rFonts w:ascii="Times New Roman" w:eastAsia="宋体" w:hAnsi="Times New Roman" w:cs="Times New Roman"/>
      <w:kern w:val="0"/>
      <w:sz w:val="22"/>
      <w:lang w:eastAsia="en-US"/>
    </w:rPr>
  </w:style>
  <w:style w:type="character" w:styleId="ae">
    <w:name w:val="Hyperlink"/>
    <w:basedOn w:val="a0"/>
    <w:uiPriority w:val="99"/>
    <w:unhideWhenUsed/>
    <w:rsid w:val="005341B0"/>
    <w:rPr>
      <w:color w:val="0563C1" w:themeColor="hyperlink"/>
      <w:u w:val="single"/>
    </w:rPr>
  </w:style>
  <w:style w:type="paragraph" w:customStyle="1" w:styleId="Style1">
    <w:name w:val="Style1"/>
    <w:basedOn w:val="a"/>
    <w:link w:val="Style1Char"/>
    <w:qFormat/>
    <w:rsid w:val="007B66FF"/>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7B66FF"/>
    <w:rPr>
      <w:rFonts w:ascii="Times New Roman" w:eastAsia="Malgun Gothic"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423503599">
      <w:bodyDiv w:val="1"/>
      <w:marLeft w:val="0"/>
      <w:marRight w:val="0"/>
      <w:marTop w:val="0"/>
      <w:marBottom w:val="0"/>
      <w:divBdr>
        <w:top w:val="none" w:sz="0" w:space="0" w:color="auto"/>
        <w:left w:val="none" w:sz="0" w:space="0" w:color="auto"/>
        <w:bottom w:val="none" w:sz="0" w:space="0" w:color="auto"/>
        <w:right w:val="none" w:sz="0" w:space="0" w:color="auto"/>
      </w:divBdr>
      <w:divsChild>
        <w:div w:id="57091022">
          <w:marLeft w:val="360"/>
          <w:marRight w:val="0"/>
          <w:marTop w:val="2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807578607">
      <w:bodyDiv w:val="1"/>
      <w:marLeft w:val="0"/>
      <w:marRight w:val="0"/>
      <w:marTop w:val="0"/>
      <w:marBottom w:val="0"/>
      <w:divBdr>
        <w:top w:val="none" w:sz="0" w:space="0" w:color="auto"/>
        <w:left w:val="none" w:sz="0" w:space="0" w:color="auto"/>
        <w:bottom w:val="none" w:sz="0" w:space="0" w:color="auto"/>
        <w:right w:val="none" w:sz="0" w:space="0" w:color="auto"/>
      </w:divBdr>
      <w:divsChild>
        <w:div w:id="1822653138">
          <w:marLeft w:val="360"/>
          <w:marRight w:val="0"/>
          <w:marTop w:val="2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1F648-FEBC-4B33-9A4E-0524FFD76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1281</Words>
  <Characters>6831</Characters>
  <Application>Microsoft Office Word</Application>
  <DocSecurity>0</DocSecurity>
  <Lines>207</Lines>
  <Paragraphs>124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4</cp:revision>
  <dcterms:created xsi:type="dcterms:W3CDTF">2019-01-11T15:42:00Z</dcterms:created>
  <dcterms:modified xsi:type="dcterms:W3CDTF">2019-01-12T01:56:00Z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(3)jKp4TiAveOuho5xf979HHaeDNAt+Lc1TmPBLNNYsctf40ngi1UNQSf3UIdOEGoQyFZWeoolN
aZn28HICGk8oA1ZFLak4LbbDqnGy1CMU4nmIfHluiOQfgoN1KDeRP1CJUYMYZzPMRUNIa6Fr
/CDRqRRjyI00vpGcZmgRG7dZdTB7TD0wktcAc1JG8OnvQQKMux8eHWYI8tdHEB+3SrzDVXPF
q2/WJR11492TRc4TkV</vt:lpwstr>
  </property>
  <property fmtid="{D5CDD505-2E9C-101B-9397-08002B2CF9AE}" pid="3" name="_2015_ms_pID_7253431">
    <vt:lpwstr>b7luthsVBnGdwNmMKuS9idCHKi4929NkB9CCHKY3dSSgQhl9ZpwUXk
IyTOj3FSwnTNjlqYvYOLtH3hfbyZj8qI9UZct5ugCItZtaStjL2gKnalxtiwKmquO1uaug2H
Llu128mFP7qcdNd/QR7KUZGbbvMg5u6TmDCNYcvvBUi0wM/BA39bn/KEo5zjAliMoS/Knpyy
eVQCaBjhUCRFztsDk3+DfgeCgoE41FIdt7ol</vt:lpwstr>
  </property>
  <property fmtid="{D5CDD505-2E9C-101B-9397-08002B2CF9AE}" pid="4" name="_2015_ms_pID_7253432">
    <vt:lpwstr>GOb4i++F2pF7Xhz0qUKHdWM=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1547214553</vt:lpwstr>
  </property>
</Properties>
</file>