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058CB24C" w:rsidR="004607C3" w:rsidRPr="00A2299C" w:rsidRDefault="004607C3" w:rsidP="00E0498C">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E94895">
        <w:rPr>
          <w:rFonts w:ascii="Arial" w:hAnsi="Arial" w:cs="Arial"/>
          <w:b/>
          <w:bCs/>
          <w:sz w:val="24"/>
        </w:rPr>
        <w:t xml:space="preserve"> Ad-Hoc Meet</w:t>
      </w:r>
      <w:r w:rsidR="00862F5D">
        <w:rPr>
          <w:rFonts w:ascii="Arial" w:hAnsi="Arial" w:cs="Arial"/>
          <w:b/>
          <w:bCs/>
          <w:sz w:val="24"/>
        </w:rPr>
        <w:t>ing 1901</w:t>
      </w:r>
      <w:r w:rsidRPr="00A2299C">
        <w:rPr>
          <w:rFonts w:ascii="Arial" w:hAnsi="Arial" w:cs="Arial"/>
          <w:b/>
          <w:bCs/>
          <w:sz w:val="24"/>
        </w:rPr>
        <w:tab/>
      </w:r>
      <w:r w:rsidRPr="00A2299C">
        <w:rPr>
          <w:rFonts w:ascii="Arial" w:hAnsi="Arial" w:cs="Arial"/>
          <w:b/>
          <w:bCs/>
          <w:sz w:val="24"/>
        </w:rPr>
        <w:tab/>
      </w:r>
      <w:r w:rsidR="0092252E">
        <w:rPr>
          <w:rFonts w:ascii="Arial" w:hAnsi="Arial" w:cs="Arial"/>
          <w:b/>
          <w:bCs/>
          <w:sz w:val="24"/>
        </w:rPr>
        <w:t>R1-19</w:t>
      </w:r>
      <w:r w:rsidR="00896E6B">
        <w:rPr>
          <w:rFonts w:ascii="Arial" w:hAnsi="Arial" w:cs="Arial"/>
          <w:b/>
          <w:bCs/>
          <w:sz w:val="24"/>
        </w:rPr>
        <w:t>0</w:t>
      </w:r>
      <w:r w:rsidR="00772EB6">
        <w:rPr>
          <w:rFonts w:ascii="Arial" w:hAnsi="Arial" w:cs="Arial"/>
          <w:b/>
          <w:bCs/>
          <w:sz w:val="24"/>
        </w:rPr>
        <w:t>120</w:t>
      </w:r>
      <w:r w:rsidR="00B73E44">
        <w:rPr>
          <w:rFonts w:ascii="Arial" w:hAnsi="Arial" w:cs="Arial"/>
          <w:b/>
          <w:bCs/>
          <w:sz w:val="24"/>
        </w:rPr>
        <w:t>9</w:t>
      </w:r>
      <w:r w:rsidR="00EF1127" w:rsidRPr="00A2299C">
        <w:rPr>
          <w:b/>
          <w:bCs/>
          <w:sz w:val="28"/>
          <w:szCs w:val="24"/>
        </w:rPr>
        <w:t xml:space="preserve">  </w:t>
      </w:r>
    </w:p>
    <w:p w14:paraId="0656168E" w14:textId="0FCB172E" w:rsidR="004607C3" w:rsidRDefault="00774573" w:rsidP="00A23578">
      <w:pPr>
        <w:jc w:val="both"/>
        <w:rPr>
          <w:rFonts w:ascii="Arial" w:hAnsi="Arial" w:cs="Arial"/>
          <w:b/>
          <w:bCs/>
          <w:sz w:val="24"/>
        </w:rPr>
      </w:pPr>
      <w:r w:rsidRPr="00774573">
        <w:rPr>
          <w:rFonts w:ascii="Arial" w:hAnsi="Arial" w:cs="Arial"/>
          <w:b/>
          <w:bCs/>
          <w:sz w:val="24"/>
        </w:rPr>
        <w:t xml:space="preserve">Taipei, Taiwan, 21st – 25th </w:t>
      </w:r>
      <w:r w:rsidR="008F5D76" w:rsidRPr="00774573">
        <w:rPr>
          <w:rFonts w:ascii="Arial" w:hAnsi="Arial" w:cs="Arial"/>
          <w:b/>
          <w:bCs/>
          <w:sz w:val="24"/>
        </w:rPr>
        <w:t>January</w:t>
      </w:r>
      <w:r w:rsidRPr="00774573">
        <w:rPr>
          <w:rFonts w:ascii="Arial" w:hAnsi="Arial" w:cs="Arial"/>
          <w:b/>
          <w:bCs/>
          <w:sz w:val="24"/>
        </w:rPr>
        <w:t xml:space="preserve"> 2019</w:t>
      </w:r>
    </w:p>
    <w:p w14:paraId="01321CA6" w14:textId="77777777" w:rsidR="00774573" w:rsidRPr="00A2299C" w:rsidRDefault="00774573" w:rsidP="00A23578">
      <w:pPr>
        <w:jc w:val="both"/>
        <w:rPr>
          <w:rFonts w:ascii="Arial" w:hAnsi="Arial" w:cs="Arial"/>
          <w:sz w:val="22"/>
        </w:rPr>
      </w:pPr>
    </w:p>
    <w:p w14:paraId="2FABF9AA" w14:textId="592C304E"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ED218B">
        <w:rPr>
          <w:rFonts w:ascii="Arial" w:hAnsi="Arial" w:cs="Arial"/>
          <w:b/>
          <w:sz w:val="22"/>
        </w:rPr>
        <w:t>7.</w:t>
      </w:r>
      <w:r w:rsidR="00083978">
        <w:rPr>
          <w:rFonts w:ascii="Arial" w:hAnsi="Arial" w:cs="Arial"/>
          <w:b/>
          <w:sz w:val="22"/>
        </w:rPr>
        <w:t>2</w:t>
      </w:r>
      <w:r w:rsidR="00ED218B">
        <w:rPr>
          <w:rFonts w:ascii="Arial" w:hAnsi="Arial" w:cs="Arial"/>
          <w:b/>
          <w:sz w:val="22"/>
        </w:rPr>
        <w:t>.</w:t>
      </w:r>
      <w:r w:rsidR="00B73E44">
        <w:rPr>
          <w:rFonts w:ascii="Arial" w:hAnsi="Arial" w:cs="Arial"/>
          <w:b/>
          <w:sz w:val="22"/>
        </w:rPr>
        <w:t>4.1.2</w:t>
      </w:r>
      <w:r w:rsidR="00ED218B">
        <w:rPr>
          <w:rFonts w:ascii="Arial" w:hAnsi="Arial" w:cs="Arial"/>
          <w:b/>
          <w:sz w:val="22"/>
        </w:rPr>
        <w:t xml:space="preserve"> </w:t>
      </w:r>
    </w:p>
    <w:p w14:paraId="7395AB72" w14:textId="0D46D759"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B73E44" w:rsidRPr="00B73E44">
        <w:rPr>
          <w:rFonts w:ascii="Arial" w:hAnsi="Arial" w:cs="Arial"/>
          <w:b/>
          <w:sz w:val="22"/>
        </w:rPr>
        <w:t>Discussion on Unicast, Gr</w:t>
      </w:r>
      <w:r w:rsidR="00B73E44">
        <w:rPr>
          <w:rFonts w:ascii="Arial" w:hAnsi="Arial" w:cs="Arial"/>
          <w:b/>
          <w:sz w:val="22"/>
        </w:rPr>
        <w:t>oupcast and Broadcast for NR V2X</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4A175079" w14:textId="59CF61EE" w:rsidR="002D6073" w:rsidRPr="00154522" w:rsidRDefault="004607C3" w:rsidP="00154522">
      <w:pPr>
        <w:pStyle w:val="Heading1"/>
      </w:pPr>
      <w:r w:rsidRPr="000D37D3">
        <w:t xml:space="preserve">1. </w:t>
      </w:r>
      <w:r w:rsidR="005D20F1" w:rsidRPr="000D37D3">
        <w:t>Introduction</w:t>
      </w:r>
    </w:p>
    <w:p w14:paraId="1DE6CCEA" w14:textId="491C6084" w:rsidR="00ED218B" w:rsidRDefault="00EF1127" w:rsidP="005E2ABE">
      <w:pPr>
        <w:spacing w:after="120"/>
        <w:jc w:val="both"/>
        <w:rPr>
          <w:sz w:val="22"/>
          <w:szCs w:val="22"/>
          <w:lang w:eastAsia="ko-KR"/>
        </w:rPr>
      </w:pPr>
      <w:r w:rsidRPr="00701C24">
        <w:rPr>
          <w:rFonts w:eastAsia="Batang"/>
          <w:sz w:val="22"/>
          <w:szCs w:val="22"/>
          <w:lang w:eastAsia="ko-KR"/>
        </w:rPr>
        <w:t>T</w:t>
      </w:r>
      <w:r w:rsidR="001A5BE4" w:rsidRPr="00701C24">
        <w:rPr>
          <w:rFonts w:eastAsia="Batang"/>
          <w:sz w:val="22"/>
          <w:szCs w:val="22"/>
          <w:lang w:val="en-US" w:eastAsia="ko-KR"/>
        </w:rPr>
        <w:t xml:space="preserve">he following agreements </w:t>
      </w:r>
      <w:r w:rsidR="001A5BE4" w:rsidRPr="00701C24">
        <w:rPr>
          <w:sz w:val="22"/>
          <w:szCs w:val="22"/>
          <w:lang w:eastAsia="ko-KR"/>
        </w:rPr>
        <w:t xml:space="preserve">were made </w:t>
      </w:r>
      <w:r w:rsidR="008127C1" w:rsidRPr="00701C24">
        <w:rPr>
          <w:sz w:val="22"/>
          <w:szCs w:val="22"/>
          <w:lang w:eastAsia="ko-KR"/>
        </w:rPr>
        <w:t xml:space="preserve">on </w:t>
      </w:r>
      <w:r w:rsidR="00245369">
        <w:rPr>
          <w:sz w:val="22"/>
          <w:szCs w:val="22"/>
          <w:lang w:eastAsia="ko-KR"/>
        </w:rPr>
        <w:t>physical layer procedures for NR V2X</w:t>
      </w:r>
      <w:r w:rsidR="008127C1" w:rsidRPr="00701C24">
        <w:rPr>
          <w:sz w:val="22"/>
          <w:szCs w:val="22"/>
          <w:lang w:eastAsia="ko-KR"/>
        </w:rPr>
        <w:t xml:space="preserve"> </w:t>
      </w:r>
      <w:r w:rsidR="001A5BE4" w:rsidRPr="00701C24">
        <w:rPr>
          <w:sz w:val="22"/>
          <w:szCs w:val="22"/>
          <w:lang w:eastAsia="ko-KR"/>
        </w:rPr>
        <w:t xml:space="preserve">in the </w:t>
      </w:r>
      <w:r w:rsidR="00485C27" w:rsidRPr="00701C24">
        <w:rPr>
          <w:rFonts w:eastAsia="Batang"/>
          <w:sz w:val="22"/>
          <w:szCs w:val="22"/>
          <w:lang w:val="en-US" w:eastAsia="ko-KR"/>
        </w:rPr>
        <w:t>RAN1</w:t>
      </w:r>
      <w:r w:rsidR="00485C27" w:rsidRPr="00701C24">
        <w:rPr>
          <w:sz w:val="22"/>
          <w:szCs w:val="22"/>
        </w:rPr>
        <w:t xml:space="preserve"> </w:t>
      </w:r>
      <w:r w:rsidR="00485C27" w:rsidRPr="00701C24">
        <w:rPr>
          <w:rFonts w:eastAsia="Batang"/>
          <w:sz w:val="22"/>
          <w:szCs w:val="22"/>
          <w:lang w:val="en-US" w:eastAsia="ko-KR"/>
        </w:rPr>
        <w:t>#</w:t>
      </w:r>
      <w:r w:rsidR="00ED218B" w:rsidRPr="00701C24">
        <w:rPr>
          <w:rFonts w:eastAsia="Batang"/>
          <w:sz w:val="22"/>
          <w:szCs w:val="22"/>
          <w:lang w:val="en-US" w:eastAsia="ko-KR"/>
        </w:rPr>
        <w:t>9</w:t>
      </w:r>
      <w:r w:rsidR="00D238AE">
        <w:rPr>
          <w:rFonts w:eastAsia="Batang"/>
          <w:sz w:val="22"/>
          <w:szCs w:val="22"/>
          <w:lang w:val="en-US" w:eastAsia="ko-KR"/>
        </w:rPr>
        <w:t>5</w:t>
      </w:r>
      <w:r w:rsidR="00AE1547" w:rsidRPr="00701C24">
        <w:rPr>
          <w:rFonts w:eastAsia="Batang"/>
          <w:sz w:val="22"/>
          <w:szCs w:val="22"/>
          <w:lang w:val="en-US" w:eastAsia="ko-KR"/>
        </w:rPr>
        <w:t xml:space="preserve"> </w:t>
      </w:r>
      <w:r w:rsidR="008127C1" w:rsidRPr="00701C24">
        <w:rPr>
          <w:rFonts w:eastAsia="Batang"/>
          <w:sz w:val="22"/>
          <w:szCs w:val="22"/>
          <w:lang w:val="en-US" w:eastAsia="ko-KR"/>
        </w:rPr>
        <w:t>meeting</w:t>
      </w:r>
      <w:r w:rsidR="004F3188" w:rsidRPr="00701C24">
        <w:rPr>
          <w:rFonts w:eastAsia="Batang"/>
          <w:sz w:val="22"/>
          <w:szCs w:val="22"/>
          <w:lang w:val="en-US" w:eastAsia="ko-KR"/>
        </w:rPr>
        <w:t xml:space="preserve"> </w:t>
      </w:r>
      <w:r w:rsidR="004F3188" w:rsidRPr="00701C24">
        <w:rPr>
          <w:rFonts w:eastAsia="Batang"/>
          <w:sz w:val="22"/>
          <w:szCs w:val="22"/>
          <w:lang w:val="en-US" w:eastAsia="ko-KR"/>
        </w:rPr>
        <w:fldChar w:fldCharType="begin"/>
      </w:r>
      <w:r w:rsidR="004F3188" w:rsidRPr="00701C24">
        <w:rPr>
          <w:rFonts w:eastAsia="Batang"/>
          <w:sz w:val="22"/>
          <w:szCs w:val="22"/>
          <w:lang w:val="en-US" w:eastAsia="ko-KR"/>
        </w:rPr>
        <w:instrText xml:space="preserve"> REF _Ref528862799 \r \h </w:instrText>
      </w:r>
      <w:r w:rsidR="00A32A0B" w:rsidRPr="00701C24">
        <w:rPr>
          <w:rFonts w:eastAsia="Batang"/>
          <w:sz w:val="22"/>
          <w:szCs w:val="22"/>
          <w:lang w:val="en-US" w:eastAsia="ko-KR"/>
        </w:rPr>
        <w:instrText xml:space="preserve"> \* MERGEFORMAT </w:instrText>
      </w:r>
      <w:r w:rsidR="004F3188" w:rsidRPr="00701C24">
        <w:rPr>
          <w:rFonts w:eastAsia="Batang"/>
          <w:sz w:val="22"/>
          <w:szCs w:val="22"/>
          <w:lang w:val="en-US" w:eastAsia="ko-KR"/>
        </w:rPr>
      </w:r>
      <w:r w:rsidR="004F3188" w:rsidRPr="00701C24">
        <w:rPr>
          <w:rFonts w:eastAsia="Batang"/>
          <w:sz w:val="22"/>
          <w:szCs w:val="22"/>
          <w:lang w:val="en-US" w:eastAsia="ko-KR"/>
        </w:rPr>
        <w:fldChar w:fldCharType="separate"/>
      </w:r>
      <w:r w:rsidR="00B129CF">
        <w:rPr>
          <w:rFonts w:eastAsia="Batang"/>
          <w:sz w:val="22"/>
          <w:szCs w:val="22"/>
          <w:lang w:val="en-US" w:eastAsia="ko-KR"/>
        </w:rPr>
        <w:t>[1]</w:t>
      </w:r>
      <w:r w:rsidR="004F3188" w:rsidRPr="00701C24">
        <w:rPr>
          <w:rFonts w:eastAsia="Batang"/>
          <w:sz w:val="22"/>
          <w:szCs w:val="22"/>
          <w:lang w:val="en-US" w:eastAsia="ko-KR"/>
        </w:rPr>
        <w:fldChar w:fldCharType="end"/>
      </w:r>
      <w:r w:rsidR="00485C27" w:rsidRPr="00701C24">
        <w:rPr>
          <w:sz w:val="22"/>
          <w:szCs w:val="22"/>
          <w:lang w:eastAsia="ko-KR"/>
        </w:rPr>
        <w:t>:</w:t>
      </w:r>
    </w:p>
    <w:p w14:paraId="33D56508" w14:textId="77777777" w:rsidR="00245369" w:rsidRPr="00245369" w:rsidRDefault="00245369" w:rsidP="00245369">
      <w:pPr>
        <w:ind w:left="720"/>
        <w:rPr>
          <w:i/>
        </w:rPr>
      </w:pPr>
      <w:r w:rsidRPr="00245369">
        <w:rPr>
          <w:i/>
          <w:highlight w:val="green"/>
        </w:rPr>
        <w:t>Agreements</w:t>
      </w:r>
      <w:r w:rsidRPr="00245369">
        <w:rPr>
          <w:i/>
        </w:rPr>
        <w:t>:</w:t>
      </w:r>
    </w:p>
    <w:p w14:paraId="1C91AAF1" w14:textId="77777777" w:rsidR="00245369" w:rsidRPr="00245369" w:rsidRDefault="00245369" w:rsidP="00245369">
      <w:pPr>
        <w:numPr>
          <w:ilvl w:val="0"/>
          <w:numId w:val="33"/>
        </w:numPr>
        <w:ind w:left="1800"/>
        <w:rPr>
          <w:b/>
          <w:i/>
          <w:lang w:val="en-US" w:eastAsia="ko-KR"/>
        </w:rPr>
      </w:pPr>
      <w:r w:rsidRPr="00245369">
        <w:rPr>
          <w:i/>
        </w:rPr>
        <w:t>Physical sidelink feedback channel (PSFCH) is defined and it is supported to convey SFCI for unicast and groupcast via PSFCH</w:t>
      </w:r>
      <w:r w:rsidRPr="00245369">
        <w:rPr>
          <w:b/>
          <w:i/>
          <w:lang w:val="en-US" w:eastAsia="ko-KR"/>
        </w:rPr>
        <w:t>.</w:t>
      </w:r>
    </w:p>
    <w:p w14:paraId="1B579A86" w14:textId="77777777" w:rsidR="00245369" w:rsidRPr="00245369" w:rsidRDefault="00245369" w:rsidP="00245369">
      <w:pPr>
        <w:ind w:left="720"/>
        <w:rPr>
          <w:b/>
          <w:i/>
          <w:lang w:val="en-US" w:eastAsia="ko-KR"/>
        </w:rPr>
      </w:pPr>
    </w:p>
    <w:p w14:paraId="5DDD856F" w14:textId="77777777" w:rsidR="00245369" w:rsidRPr="00245369" w:rsidRDefault="00245369" w:rsidP="00245369">
      <w:pPr>
        <w:ind w:left="720"/>
        <w:rPr>
          <w:i/>
          <w:highlight w:val="green"/>
          <w:lang w:val="en-US" w:eastAsia="x-none"/>
        </w:rPr>
      </w:pPr>
      <w:r w:rsidRPr="00245369">
        <w:rPr>
          <w:i/>
          <w:highlight w:val="green"/>
          <w:lang w:val="en-US" w:eastAsia="x-none"/>
        </w:rPr>
        <w:t>Agreements:</w:t>
      </w:r>
    </w:p>
    <w:p w14:paraId="1654E704" w14:textId="77777777" w:rsidR="00245369" w:rsidRPr="00245369" w:rsidRDefault="00245369" w:rsidP="00245369">
      <w:pPr>
        <w:numPr>
          <w:ilvl w:val="0"/>
          <w:numId w:val="33"/>
        </w:numPr>
        <w:ind w:left="1800"/>
        <w:rPr>
          <w:i/>
        </w:rPr>
      </w:pPr>
      <w:r w:rsidRPr="00245369">
        <w:rPr>
          <w:i/>
        </w:rPr>
        <w:t>When SL HARQ feedback is enabled for unicast, the following operation is supported for the non-CBG case:</w:t>
      </w:r>
    </w:p>
    <w:p w14:paraId="522F4950" w14:textId="77777777" w:rsidR="00245369" w:rsidRPr="00245369" w:rsidRDefault="00245369" w:rsidP="00245369">
      <w:pPr>
        <w:numPr>
          <w:ilvl w:val="1"/>
          <w:numId w:val="33"/>
        </w:numPr>
        <w:ind w:left="2520"/>
        <w:rPr>
          <w:i/>
        </w:rPr>
      </w:pPr>
      <w:r w:rsidRPr="00245369">
        <w:rPr>
          <w:i/>
        </w:rPr>
        <w:t>Receiver UE generates HARQ-ACK if it successfully decodes the corresponding TB. It generates HARQ-NACK if it does not successfully decode the corresponding TB after decoding the associated PSCCH which targets the receiver UE.</w:t>
      </w:r>
    </w:p>
    <w:p w14:paraId="7B1C5920" w14:textId="77777777" w:rsidR="00245369" w:rsidRPr="00245369" w:rsidRDefault="00245369" w:rsidP="00245369">
      <w:pPr>
        <w:numPr>
          <w:ilvl w:val="1"/>
          <w:numId w:val="33"/>
        </w:numPr>
        <w:ind w:left="2520"/>
        <w:rPr>
          <w:i/>
        </w:rPr>
      </w:pPr>
      <w:r w:rsidRPr="00245369">
        <w:rPr>
          <w:i/>
        </w:rPr>
        <w:t>FFS whether to support SL HARQ feedback per CBG</w:t>
      </w:r>
    </w:p>
    <w:p w14:paraId="09942361" w14:textId="77777777" w:rsidR="00245369" w:rsidRPr="00245369" w:rsidRDefault="00245369" w:rsidP="00245369">
      <w:pPr>
        <w:ind w:left="720"/>
        <w:rPr>
          <w:i/>
          <w:lang w:val="en-US" w:eastAsia="x-none"/>
        </w:rPr>
      </w:pPr>
      <w:r w:rsidRPr="00245369">
        <w:rPr>
          <w:i/>
          <w:highlight w:val="green"/>
          <w:lang w:val="en-US" w:eastAsia="x-none"/>
        </w:rPr>
        <w:t>Agreements</w:t>
      </w:r>
      <w:r w:rsidRPr="00245369">
        <w:rPr>
          <w:i/>
          <w:lang w:val="en-US" w:eastAsia="x-none"/>
        </w:rPr>
        <w:t>:</w:t>
      </w:r>
    </w:p>
    <w:p w14:paraId="131DF25E" w14:textId="77777777" w:rsidR="00245369" w:rsidRPr="00245369" w:rsidRDefault="00245369" w:rsidP="00245369">
      <w:pPr>
        <w:pStyle w:val="LGTdoc"/>
        <w:numPr>
          <w:ilvl w:val="0"/>
          <w:numId w:val="34"/>
        </w:numPr>
        <w:spacing w:afterLines="0" w:line="240" w:lineRule="auto"/>
        <w:ind w:left="1800"/>
        <w:rPr>
          <w:i/>
          <w:sz w:val="20"/>
          <w:szCs w:val="20"/>
          <w:lang w:val="en-US"/>
        </w:rPr>
      </w:pPr>
      <w:r w:rsidRPr="00245369">
        <w:rPr>
          <w:i/>
          <w:sz w:val="20"/>
          <w:szCs w:val="20"/>
          <w:lang w:val="en-US"/>
        </w:rPr>
        <w:t>When SL HARQ feedback is enabled for groupcast, the following operations are further studied for the non-CBG case:</w:t>
      </w:r>
    </w:p>
    <w:p w14:paraId="7EE7C77A" w14:textId="77777777" w:rsidR="00245369" w:rsidRPr="00245369" w:rsidRDefault="00245369" w:rsidP="00245369">
      <w:pPr>
        <w:pStyle w:val="LGTdoc"/>
        <w:numPr>
          <w:ilvl w:val="1"/>
          <w:numId w:val="34"/>
        </w:numPr>
        <w:spacing w:afterLines="0" w:line="240" w:lineRule="auto"/>
        <w:ind w:left="2520"/>
        <w:rPr>
          <w:i/>
          <w:sz w:val="20"/>
          <w:szCs w:val="20"/>
          <w:lang w:val="en-US"/>
        </w:rPr>
      </w:pPr>
      <w:r w:rsidRPr="00245369">
        <w:rPr>
          <w:i/>
          <w:sz w:val="20"/>
          <w:szCs w:val="20"/>
          <w:lang w:val="en-US"/>
        </w:rPr>
        <w:t>Option 1: Receiver UE transmits HARQ-NACK on PSFCH if it fails to decode the corresponding TB after decoding the associated PSCCH. It transmits no signal on PSFCH otherwise. Details are FFS including the following:</w:t>
      </w:r>
    </w:p>
    <w:p w14:paraId="1CDC9087" w14:textId="77777777" w:rsidR="00245369" w:rsidRPr="00245369" w:rsidRDefault="00245369" w:rsidP="00245369">
      <w:pPr>
        <w:pStyle w:val="LGTdoc"/>
        <w:numPr>
          <w:ilvl w:val="2"/>
          <w:numId w:val="34"/>
        </w:numPr>
        <w:spacing w:afterLines="0" w:line="240" w:lineRule="auto"/>
        <w:ind w:left="3240"/>
        <w:rPr>
          <w:i/>
          <w:sz w:val="20"/>
          <w:szCs w:val="20"/>
          <w:lang w:val="en-US"/>
        </w:rPr>
      </w:pPr>
      <w:r w:rsidRPr="00245369">
        <w:rPr>
          <w:i/>
          <w:sz w:val="20"/>
          <w:szCs w:val="20"/>
          <w:lang w:val="en-US"/>
        </w:rPr>
        <w:t>Whether to introduce an additional criterion in deciding HARQ-NACK transmission</w:t>
      </w:r>
    </w:p>
    <w:p w14:paraId="54A15299" w14:textId="77777777" w:rsidR="00245369" w:rsidRPr="00245369" w:rsidRDefault="00245369" w:rsidP="00245369">
      <w:pPr>
        <w:pStyle w:val="LGTdoc"/>
        <w:numPr>
          <w:ilvl w:val="2"/>
          <w:numId w:val="34"/>
        </w:numPr>
        <w:spacing w:afterLines="0" w:line="240" w:lineRule="auto"/>
        <w:ind w:left="3240"/>
        <w:rPr>
          <w:i/>
          <w:sz w:val="20"/>
          <w:szCs w:val="20"/>
          <w:lang w:val="en-US"/>
        </w:rPr>
      </w:pPr>
      <w:r w:rsidRPr="00245369">
        <w:rPr>
          <w:i/>
          <w:sz w:val="20"/>
          <w:szCs w:val="20"/>
          <w:lang w:val="en-US"/>
        </w:rPr>
        <w:t>Whether/how to handle DTX issue (i.e., transmitter UE cannot recognize the case that a receiver UE misses PSCCH scheduling PSSCH)</w:t>
      </w:r>
    </w:p>
    <w:p w14:paraId="4BEAA354" w14:textId="77777777" w:rsidR="00245369" w:rsidRPr="00245369" w:rsidRDefault="00245369" w:rsidP="00245369">
      <w:pPr>
        <w:pStyle w:val="LGTdoc"/>
        <w:numPr>
          <w:ilvl w:val="2"/>
          <w:numId w:val="34"/>
        </w:numPr>
        <w:spacing w:afterLines="0" w:line="240" w:lineRule="auto"/>
        <w:ind w:left="3240"/>
        <w:rPr>
          <w:i/>
          <w:sz w:val="20"/>
          <w:szCs w:val="20"/>
          <w:lang w:val="en-US"/>
        </w:rPr>
      </w:pPr>
      <w:r w:rsidRPr="00245369">
        <w:rPr>
          <w:i/>
          <w:sz w:val="20"/>
          <w:szCs w:val="20"/>
          <w:lang w:val="en-US"/>
        </w:rPr>
        <w:t>Issues when multiple receiver UEs transmit HARQ-NACK on the same resource</w:t>
      </w:r>
    </w:p>
    <w:p w14:paraId="0388AF00" w14:textId="77777777" w:rsidR="00245369" w:rsidRPr="00245369" w:rsidRDefault="00245369" w:rsidP="00245369">
      <w:pPr>
        <w:pStyle w:val="LGTdoc"/>
        <w:numPr>
          <w:ilvl w:val="3"/>
          <w:numId w:val="34"/>
        </w:numPr>
        <w:spacing w:afterLines="0" w:line="240" w:lineRule="auto"/>
        <w:ind w:left="3960"/>
        <w:rPr>
          <w:i/>
          <w:sz w:val="20"/>
          <w:szCs w:val="20"/>
          <w:lang w:val="en-US"/>
        </w:rPr>
      </w:pPr>
      <w:r w:rsidRPr="00245369">
        <w:rPr>
          <w:i/>
          <w:sz w:val="20"/>
          <w:szCs w:val="20"/>
          <w:lang w:val="en-US"/>
        </w:rPr>
        <w:t>How to determine the presence of HARQ-NACK transmissions from receiver UEs</w:t>
      </w:r>
    </w:p>
    <w:p w14:paraId="2DAE528A" w14:textId="77777777" w:rsidR="00245369" w:rsidRPr="00245369" w:rsidRDefault="00245369" w:rsidP="00245369">
      <w:pPr>
        <w:pStyle w:val="LGTdoc"/>
        <w:numPr>
          <w:ilvl w:val="3"/>
          <w:numId w:val="34"/>
        </w:numPr>
        <w:spacing w:afterLines="0" w:line="240" w:lineRule="auto"/>
        <w:ind w:left="3960"/>
        <w:rPr>
          <w:i/>
          <w:sz w:val="20"/>
          <w:szCs w:val="20"/>
          <w:lang w:val="en-US"/>
        </w:rPr>
      </w:pPr>
      <w:r w:rsidRPr="00245369">
        <w:rPr>
          <w:i/>
          <w:sz w:val="20"/>
          <w:szCs w:val="20"/>
          <w:lang w:val="en-US"/>
        </w:rPr>
        <w:t>Whether/how to handle destructive channel sum effect of HARQ-NACK transmissions from multiple receiver UEs if the same signal is used</w:t>
      </w:r>
    </w:p>
    <w:p w14:paraId="13A1532C" w14:textId="77777777" w:rsidR="00245369" w:rsidRPr="00245369" w:rsidRDefault="00245369" w:rsidP="00245369">
      <w:pPr>
        <w:pStyle w:val="LGTdoc"/>
        <w:numPr>
          <w:ilvl w:val="1"/>
          <w:numId w:val="34"/>
        </w:numPr>
        <w:spacing w:afterLines="0" w:line="240" w:lineRule="auto"/>
        <w:ind w:left="2520"/>
        <w:rPr>
          <w:i/>
          <w:sz w:val="20"/>
          <w:szCs w:val="20"/>
          <w:lang w:val="en-US"/>
        </w:rPr>
      </w:pPr>
      <w:r w:rsidRPr="00245369">
        <w:rPr>
          <w:i/>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2F008D10" w14:textId="77777777" w:rsidR="00245369" w:rsidRPr="00245369" w:rsidRDefault="00245369" w:rsidP="00245369">
      <w:pPr>
        <w:pStyle w:val="LGTdoc"/>
        <w:numPr>
          <w:ilvl w:val="2"/>
          <w:numId w:val="34"/>
        </w:numPr>
        <w:spacing w:afterLines="0" w:line="240" w:lineRule="auto"/>
        <w:ind w:left="3240"/>
        <w:rPr>
          <w:i/>
          <w:sz w:val="20"/>
          <w:szCs w:val="20"/>
          <w:lang w:val="en-US"/>
        </w:rPr>
      </w:pPr>
      <w:r w:rsidRPr="00245369">
        <w:rPr>
          <w:i/>
          <w:sz w:val="20"/>
          <w:szCs w:val="20"/>
          <w:lang w:val="en-US"/>
        </w:rPr>
        <w:t>Whether to introduce an additional criterion in deciding HARQ-ACK/NACK transmission</w:t>
      </w:r>
    </w:p>
    <w:p w14:paraId="43305CA1" w14:textId="77777777" w:rsidR="00245369" w:rsidRPr="00245369" w:rsidRDefault="00245369" w:rsidP="00245369">
      <w:pPr>
        <w:pStyle w:val="LGTdoc"/>
        <w:numPr>
          <w:ilvl w:val="2"/>
          <w:numId w:val="34"/>
        </w:numPr>
        <w:spacing w:afterLines="0" w:line="240" w:lineRule="auto"/>
        <w:ind w:left="3240"/>
        <w:rPr>
          <w:i/>
          <w:sz w:val="20"/>
          <w:szCs w:val="20"/>
          <w:lang w:val="en-US"/>
        </w:rPr>
      </w:pPr>
      <w:r w:rsidRPr="00245369">
        <w:rPr>
          <w:i/>
          <w:sz w:val="20"/>
          <w:szCs w:val="20"/>
          <w:lang w:val="en-US"/>
        </w:rPr>
        <w:t>How to determine the PSFCH resource used by each receiver UE</w:t>
      </w:r>
    </w:p>
    <w:p w14:paraId="315E60B5" w14:textId="77777777" w:rsidR="00245369" w:rsidRPr="00245369" w:rsidRDefault="00245369" w:rsidP="00245369">
      <w:pPr>
        <w:pStyle w:val="LGTdoc"/>
        <w:numPr>
          <w:ilvl w:val="1"/>
          <w:numId w:val="34"/>
        </w:numPr>
        <w:spacing w:afterLines="0" w:line="240" w:lineRule="auto"/>
        <w:ind w:left="2520"/>
        <w:rPr>
          <w:i/>
          <w:sz w:val="20"/>
          <w:szCs w:val="20"/>
          <w:lang w:val="en-US"/>
        </w:rPr>
      </w:pPr>
      <w:r w:rsidRPr="00245369">
        <w:rPr>
          <w:i/>
          <w:sz w:val="20"/>
          <w:szCs w:val="20"/>
          <w:lang w:val="en-US"/>
        </w:rPr>
        <w:t>FFS whether to support SL HARQ feedback per CBG</w:t>
      </w:r>
    </w:p>
    <w:p w14:paraId="0CB0DFE4" w14:textId="77777777" w:rsidR="00245369" w:rsidRPr="00245369" w:rsidRDefault="00245369" w:rsidP="00245369">
      <w:pPr>
        <w:pStyle w:val="LGTdoc"/>
        <w:numPr>
          <w:ilvl w:val="1"/>
          <w:numId w:val="34"/>
        </w:numPr>
        <w:spacing w:afterLines="0" w:line="240" w:lineRule="auto"/>
        <w:ind w:left="2520"/>
        <w:rPr>
          <w:i/>
          <w:sz w:val="20"/>
          <w:szCs w:val="20"/>
          <w:lang w:val="en-US"/>
        </w:rPr>
      </w:pPr>
      <w:r w:rsidRPr="00245369">
        <w:rPr>
          <w:i/>
          <w:sz w:val="20"/>
          <w:szCs w:val="20"/>
          <w:lang w:val="en-US"/>
        </w:rPr>
        <w:t>Other options are not precluded</w:t>
      </w:r>
    </w:p>
    <w:p w14:paraId="7889E306" w14:textId="77777777" w:rsidR="00245369" w:rsidRPr="00245369" w:rsidRDefault="00245369" w:rsidP="00245369">
      <w:pPr>
        <w:ind w:left="720"/>
        <w:rPr>
          <w:i/>
          <w:lang w:val="en-US" w:eastAsia="x-none"/>
        </w:rPr>
      </w:pPr>
      <w:r w:rsidRPr="00245369">
        <w:rPr>
          <w:i/>
          <w:highlight w:val="green"/>
          <w:lang w:val="en-US" w:eastAsia="x-none"/>
        </w:rPr>
        <w:t>Agreements</w:t>
      </w:r>
      <w:r w:rsidRPr="00245369">
        <w:rPr>
          <w:i/>
          <w:lang w:val="en-US" w:eastAsia="x-none"/>
        </w:rPr>
        <w:t>:</w:t>
      </w:r>
    </w:p>
    <w:p w14:paraId="5CD75C08" w14:textId="77777777" w:rsidR="00245369" w:rsidRPr="00245369" w:rsidRDefault="00245369" w:rsidP="00245369">
      <w:pPr>
        <w:pStyle w:val="LGTdoc"/>
        <w:numPr>
          <w:ilvl w:val="0"/>
          <w:numId w:val="36"/>
        </w:numPr>
        <w:spacing w:afterLines="0" w:line="240" w:lineRule="auto"/>
        <w:ind w:left="1800"/>
        <w:rPr>
          <w:i/>
          <w:sz w:val="20"/>
          <w:szCs w:val="20"/>
          <w:lang w:val="en-US"/>
        </w:rPr>
      </w:pPr>
      <w:r w:rsidRPr="00245369">
        <w:rPr>
          <w:i/>
          <w:sz w:val="20"/>
          <w:szCs w:val="20"/>
          <w:lang w:val="en-US"/>
        </w:rPr>
        <w:t>It is supported to enable and disable SL HARQ feedback in unicast and groupcast.</w:t>
      </w:r>
    </w:p>
    <w:p w14:paraId="4CF28CAD" w14:textId="77777777" w:rsidR="00245369" w:rsidRPr="00245369" w:rsidRDefault="00245369" w:rsidP="00245369">
      <w:pPr>
        <w:pStyle w:val="LGTdoc"/>
        <w:numPr>
          <w:ilvl w:val="1"/>
          <w:numId w:val="36"/>
        </w:numPr>
        <w:spacing w:afterLines="0" w:line="240" w:lineRule="auto"/>
        <w:ind w:left="2520"/>
        <w:rPr>
          <w:i/>
          <w:sz w:val="20"/>
          <w:szCs w:val="20"/>
          <w:lang w:val="en-US"/>
        </w:rPr>
      </w:pPr>
      <w:r w:rsidRPr="00245369">
        <w:rPr>
          <w:i/>
          <w:sz w:val="20"/>
          <w:szCs w:val="20"/>
          <w:lang w:val="en-US"/>
        </w:rPr>
        <w:t>FFS when HARQ feedback is enabled and disabled.</w:t>
      </w:r>
    </w:p>
    <w:p w14:paraId="505B5DB5" w14:textId="77777777" w:rsidR="00D238AE" w:rsidRDefault="00D238AE" w:rsidP="005E2ABE">
      <w:pPr>
        <w:spacing w:after="120"/>
        <w:jc w:val="both"/>
        <w:rPr>
          <w:sz w:val="22"/>
          <w:szCs w:val="22"/>
          <w:lang w:eastAsia="ko-KR"/>
        </w:rPr>
      </w:pPr>
    </w:p>
    <w:p w14:paraId="153558C7" w14:textId="4AFFFD0C" w:rsidR="004607C3" w:rsidRDefault="001A5BE4" w:rsidP="008E1559">
      <w:pPr>
        <w:tabs>
          <w:tab w:val="left" w:pos="720"/>
        </w:tabs>
        <w:spacing w:after="120"/>
        <w:rPr>
          <w:rFonts w:eastAsia="Batang"/>
          <w:sz w:val="22"/>
          <w:szCs w:val="22"/>
          <w:lang w:val="en-US" w:eastAsia="ko-KR"/>
        </w:rPr>
      </w:pPr>
      <w:r w:rsidRPr="00701C24">
        <w:rPr>
          <w:sz w:val="22"/>
          <w:szCs w:val="22"/>
        </w:rPr>
        <w:t>Ba</w:t>
      </w:r>
      <w:r w:rsidR="00EF1127" w:rsidRPr="00701C24">
        <w:rPr>
          <w:sz w:val="22"/>
          <w:szCs w:val="22"/>
        </w:rPr>
        <w:t>sed on thes</w:t>
      </w:r>
      <w:r w:rsidR="003A4918">
        <w:rPr>
          <w:sz w:val="22"/>
          <w:szCs w:val="22"/>
        </w:rPr>
        <w:t xml:space="preserve">e agreements, we discuss </w:t>
      </w:r>
      <w:r w:rsidR="00245369">
        <w:rPr>
          <w:sz w:val="22"/>
          <w:szCs w:val="22"/>
        </w:rPr>
        <w:t>design considerations for unicast, groupcast and broadcast</w:t>
      </w:r>
      <w:r w:rsidR="00EF1127" w:rsidRPr="00701C24">
        <w:rPr>
          <w:sz w:val="22"/>
          <w:szCs w:val="22"/>
        </w:rPr>
        <w:t xml:space="preserve"> for </w:t>
      </w:r>
      <w:r w:rsidR="00F540AE" w:rsidRPr="00701C24">
        <w:rPr>
          <w:sz w:val="22"/>
          <w:szCs w:val="22"/>
        </w:rPr>
        <w:t xml:space="preserve">NR </w:t>
      </w:r>
      <w:r w:rsidR="00245369">
        <w:rPr>
          <w:sz w:val="22"/>
          <w:szCs w:val="22"/>
        </w:rPr>
        <w:t>V2X</w:t>
      </w:r>
      <w:r w:rsidR="00E8262A" w:rsidRPr="00701C24">
        <w:rPr>
          <w:rFonts w:eastAsia="Batang"/>
          <w:sz w:val="22"/>
          <w:szCs w:val="22"/>
          <w:lang w:val="en-US" w:eastAsia="ko-KR"/>
        </w:rPr>
        <w:t>.</w:t>
      </w:r>
      <w:r w:rsidR="00A2299C">
        <w:rPr>
          <w:rFonts w:eastAsia="Batang"/>
          <w:sz w:val="22"/>
          <w:szCs w:val="22"/>
          <w:lang w:val="en-US" w:eastAsia="ko-KR"/>
        </w:rPr>
        <w:t xml:space="preserve"> </w:t>
      </w:r>
    </w:p>
    <w:p w14:paraId="17E8C844" w14:textId="77777777" w:rsidR="008E1559" w:rsidRPr="008E1559" w:rsidRDefault="008E1559" w:rsidP="008E1559">
      <w:pPr>
        <w:tabs>
          <w:tab w:val="left" w:pos="720"/>
        </w:tabs>
        <w:spacing w:after="120"/>
        <w:rPr>
          <w:rFonts w:eastAsia="Batang"/>
          <w:sz w:val="22"/>
          <w:szCs w:val="22"/>
          <w:lang w:val="en-US" w:eastAsia="ko-KR"/>
        </w:rPr>
      </w:pPr>
    </w:p>
    <w:p w14:paraId="428282F7" w14:textId="50DC140B" w:rsidR="008727BE" w:rsidRPr="00425179" w:rsidRDefault="005D20F1" w:rsidP="00E96103">
      <w:pPr>
        <w:pStyle w:val="Heading1"/>
        <w:spacing w:after="120"/>
      </w:pPr>
      <w:r w:rsidRPr="000D37D3">
        <w:t xml:space="preserve">2. </w:t>
      </w:r>
      <w:r w:rsidR="007C6943" w:rsidRPr="00E96103">
        <w:t>Discussion</w:t>
      </w:r>
    </w:p>
    <w:p w14:paraId="52D8729E" w14:textId="13F4AE26" w:rsidR="00C30E28" w:rsidRPr="00E96103" w:rsidRDefault="00AC5742" w:rsidP="00E96103">
      <w:pPr>
        <w:pStyle w:val="Heading2"/>
        <w:spacing w:after="120"/>
        <w:rPr>
          <w:rFonts w:ascii="Times New Roman" w:eastAsia="SimSun" w:hAnsi="Times New Roman"/>
          <w:sz w:val="22"/>
          <w:szCs w:val="22"/>
          <w:lang w:eastAsia="zh-CN"/>
        </w:rPr>
      </w:pPr>
      <w:bookmarkStart w:id="0" w:name="_Hlk534978560"/>
      <w:r w:rsidRPr="00E96103">
        <w:rPr>
          <w:rFonts w:ascii="Times New Roman" w:eastAsia="Batang" w:hAnsi="Times New Roman"/>
          <w:sz w:val="22"/>
          <w:szCs w:val="22"/>
          <w:lang w:eastAsia="ko-KR"/>
        </w:rPr>
        <w:t>2</w:t>
      </w:r>
      <w:r w:rsidR="00C30E28" w:rsidRPr="00E96103">
        <w:rPr>
          <w:rFonts w:ascii="Times New Roman" w:eastAsia="Batang" w:hAnsi="Times New Roman"/>
          <w:sz w:val="22"/>
          <w:szCs w:val="22"/>
          <w:lang w:eastAsia="ko-KR"/>
        </w:rPr>
        <w:t>.1</w:t>
      </w:r>
      <w:r w:rsidRPr="00E96103">
        <w:rPr>
          <w:rFonts w:ascii="Times New Roman" w:eastAsia="Batang" w:hAnsi="Times New Roman"/>
          <w:sz w:val="22"/>
          <w:szCs w:val="22"/>
          <w:lang w:eastAsia="ko-KR"/>
        </w:rPr>
        <w:t xml:space="preserve"> </w:t>
      </w:r>
      <w:r w:rsidR="00416396" w:rsidRPr="000204DE">
        <w:rPr>
          <w:rFonts w:ascii="Times New Roman" w:eastAsia="Batang" w:hAnsi="Times New Roman"/>
          <w:sz w:val="22"/>
          <w:szCs w:val="22"/>
          <w:lang w:eastAsia="ko-KR"/>
        </w:rPr>
        <w:t>Unicast</w:t>
      </w:r>
      <w:r w:rsidR="00C30E28" w:rsidRPr="000204DE">
        <w:rPr>
          <w:rFonts w:ascii="Times New Roman" w:eastAsia="Batang" w:hAnsi="Times New Roman"/>
          <w:sz w:val="22"/>
          <w:szCs w:val="22"/>
          <w:lang w:eastAsia="ko-KR"/>
        </w:rPr>
        <w:t xml:space="preserve"> </w:t>
      </w:r>
      <w:r w:rsidR="000204DE" w:rsidRPr="000204DE">
        <w:rPr>
          <w:rFonts w:ascii="Times New Roman" w:eastAsia="Batang" w:hAnsi="Times New Roman"/>
          <w:sz w:val="22"/>
          <w:szCs w:val="22"/>
          <w:lang w:eastAsia="ko-KR"/>
        </w:rPr>
        <w:t>Design Consideration</w:t>
      </w:r>
    </w:p>
    <w:p w14:paraId="72A18B14" w14:textId="7974B91F" w:rsidR="00547E6C" w:rsidRPr="00E96103" w:rsidRDefault="00547E6C" w:rsidP="00E96103">
      <w:pPr>
        <w:autoSpaceDE w:val="0"/>
        <w:autoSpaceDN w:val="0"/>
        <w:adjustRightInd w:val="0"/>
        <w:spacing w:after="120"/>
        <w:rPr>
          <w:sz w:val="22"/>
          <w:szCs w:val="22"/>
        </w:rPr>
      </w:pPr>
      <w:r w:rsidRPr="00E96103">
        <w:rPr>
          <w:sz w:val="22"/>
          <w:szCs w:val="22"/>
        </w:rPr>
        <w:t xml:space="preserve">They are different kinds of unicast transmissions between a pair on sidelink, some of them may be </w:t>
      </w:r>
      <w:r w:rsidR="008F5D76" w:rsidRPr="00E96103">
        <w:rPr>
          <w:sz w:val="22"/>
          <w:szCs w:val="22"/>
        </w:rPr>
        <w:t>beneficial</w:t>
      </w:r>
      <w:r w:rsidRPr="00E96103">
        <w:rPr>
          <w:sz w:val="22"/>
          <w:szCs w:val="22"/>
        </w:rPr>
        <w:t xml:space="preserve"> for</w:t>
      </w:r>
      <w:bookmarkEnd w:id="0"/>
      <w:r w:rsidRPr="00E96103">
        <w:rPr>
          <w:sz w:val="22"/>
          <w:szCs w:val="22"/>
        </w:rPr>
        <w:t xml:space="preserve"> </w:t>
      </w:r>
      <w:r w:rsidRPr="00E96103">
        <w:rPr>
          <w:sz w:val="22"/>
          <w:szCs w:val="22"/>
        </w:rPr>
        <w:t xml:space="preserve">reducing the </w:t>
      </w:r>
      <w:r w:rsidR="008F5D76" w:rsidRPr="00E96103">
        <w:rPr>
          <w:sz w:val="22"/>
          <w:szCs w:val="22"/>
        </w:rPr>
        <w:t>signalling</w:t>
      </w:r>
      <w:r w:rsidRPr="00E96103">
        <w:rPr>
          <w:sz w:val="22"/>
          <w:szCs w:val="22"/>
        </w:rPr>
        <w:t xml:space="preserve"> overhead and </w:t>
      </w:r>
      <w:r w:rsidR="00E96103" w:rsidRPr="00E96103">
        <w:rPr>
          <w:sz w:val="22"/>
          <w:szCs w:val="22"/>
        </w:rPr>
        <w:t xml:space="preserve">thus </w:t>
      </w:r>
      <w:r w:rsidR="00E96103">
        <w:rPr>
          <w:sz w:val="22"/>
          <w:szCs w:val="22"/>
        </w:rPr>
        <w:t>reducing the latency for transmission</w:t>
      </w:r>
      <w:r w:rsidRPr="00E96103">
        <w:rPr>
          <w:sz w:val="22"/>
          <w:szCs w:val="22"/>
        </w:rPr>
        <w:t xml:space="preserve">, such as </w:t>
      </w:r>
      <w:r w:rsidR="00E96103">
        <w:rPr>
          <w:sz w:val="22"/>
          <w:szCs w:val="22"/>
        </w:rPr>
        <w:t>a transmitting UE</w:t>
      </w:r>
      <w:r w:rsidRPr="00E96103">
        <w:rPr>
          <w:sz w:val="22"/>
          <w:szCs w:val="22"/>
        </w:rPr>
        <w:t xml:space="preserve"> initiated and controlled transmission, e.g., a UE sends its trajectory or </w:t>
      </w:r>
      <w:r w:rsidR="008F5D76" w:rsidRPr="00E96103">
        <w:rPr>
          <w:sz w:val="22"/>
          <w:szCs w:val="22"/>
        </w:rPr>
        <w:t>manoeuvre</w:t>
      </w:r>
      <w:r w:rsidR="00E96103">
        <w:rPr>
          <w:sz w:val="22"/>
          <w:szCs w:val="22"/>
        </w:rPr>
        <w:t xml:space="preserve"> data</w:t>
      </w:r>
      <w:r w:rsidRPr="00E96103">
        <w:rPr>
          <w:sz w:val="22"/>
          <w:szCs w:val="22"/>
        </w:rPr>
        <w:t xml:space="preserve"> to a nearby UE, or </w:t>
      </w:r>
      <w:r w:rsidR="00E96103">
        <w:rPr>
          <w:sz w:val="22"/>
          <w:szCs w:val="22"/>
        </w:rPr>
        <w:t>receiving UE</w:t>
      </w:r>
      <w:r w:rsidRPr="00E96103">
        <w:rPr>
          <w:sz w:val="22"/>
          <w:szCs w:val="22"/>
        </w:rPr>
        <w:t xml:space="preserve"> initiated and controlled transmission</w:t>
      </w:r>
      <w:r w:rsidR="00E96103">
        <w:rPr>
          <w:sz w:val="22"/>
          <w:szCs w:val="22"/>
        </w:rPr>
        <w:t>, e.g., a</w:t>
      </w:r>
      <w:r w:rsidRPr="00E96103">
        <w:rPr>
          <w:sz w:val="22"/>
          <w:szCs w:val="22"/>
        </w:rPr>
        <w:t xml:space="preserve">n RSU </w:t>
      </w:r>
      <w:r w:rsidR="00E96103">
        <w:rPr>
          <w:sz w:val="22"/>
          <w:szCs w:val="22"/>
        </w:rPr>
        <w:t xml:space="preserve">in </w:t>
      </w:r>
      <w:r w:rsidRPr="00E96103">
        <w:rPr>
          <w:sz w:val="22"/>
          <w:szCs w:val="22"/>
        </w:rPr>
        <w:t xml:space="preserve">proximity pulls </w:t>
      </w:r>
      <w:r w:rsidR="00E96103">
        <w:rPr>
          <w:sz w:val="22"/>
          <w:szCs w:val="22"/>
        </w:rPr>
        <w:t>perception</w:t>
      </w:r>
      <w:r w:rsidRPr="00E96103">
        <w:rPr>
          <w:sz w:val="22"/>
          <w:szCs w:val="22"/>
        </w:rPr>
        <w:t xml:space="preserve"> or sensor data from a UE.</w:t>
      </w:r>
    </w:p>
    <w:p w14:paraId="45056783" w14:textId="657CEBF6" w:rsidR="00A048DB" w:rsidRDefault="00142932" w:rsidP="00382BE4">
      <w:pPr>
        <w:spacing w:after="120"/>
        <w:jc w:val="both"/>
        <w:rPr>
          <w:rFonts w:eastAsia="Batang"/>
          <w:sz w:val="22"/>
          <w:szCs w:val="22"/>
          <w:lang w:eastAsia="ko-KR"/>
        </w:rPr>
      </w:pPr>
      <w:r>
        <w:rPr>
          <w:rFonts w:eastAsia="Batang"/>
          <w:sz w:val="22"/>
          <w:szCs w:val="22"/>
          <w:lang w:eastAsia="ko-KR"/>
        </w:rPr>
        <w:t xml:space="preserve">An example of transmitting UE initiated </w:t>
      </w:r>
      <w:r w:rsidR="000204DE">
        <w:rPr>
          <w:rFonts w:eastAsia="Batang"/>
          <w:sz w:val="22"/>
          <w:szCs w:val="22"/>
          <w:lang w:eastAsia="ko-KR"/>
        </w:rPr>
        <w:t xml:space="preserve">and controlled </w:t>
      </w:r>
      <w:r>
        <w:rPr>
          <w:rFonts w:eastAsia="Batang"/>
          <w:sz w:val="22"/>
          <w:szCs w:val="22"/>
          <w:lang w:eastAsia="ko-KR"/>
        </w:rPr>
        <w:t xml:space="preserve">transmission is illustrated in </w:t>
      </w:r>
      <w:r w:rsidR="00C30E28" w:rsidRPr="00D37737">
        <w:rPr>
          <w:rFonts w:eastAsia="Batang"/>
          <w:sz w:val="22"/>
          <w:szCs w:val="22"/>
          <w:lang w:eastAsia="ko-KR"/>
        </w:rPr>
        <w:t xml:space="preserve"> </w:t>
      </w:r>
      <w:r>
        <w:rPr>
          <w:rFonts w:eastAsia="Batang"/>
          <w:sz w:val="22"/>
          <w:szCs w:val="22"/>
          <w:lang w:eastAsia="ko-KR"/>
        </w:rPr>
        <w:fldChar w:fldCharType="begin"/>
      </w:r>
      <w:r>
        <w:rPr>
          <w:rFonts w:eastAsia="Batang"/>
          <w:sz w:val="22"/>
          <w:szCs w:val="22"/>
          <w:lang w:eastAsia="ko-KR"/>
        </w:rPr>
        <w:instrText xml:space="preserve"> REF _Ref534887337 \h </w:instrText>
      </w:r>
      <w:r>
        <w:rPr>
          <w:rFonts w:eastAsia="Batang"/>
          <w:sz w:val="22"/>
          <w:szCs w:val="22"/>
          <w:lang w:eastAsia="ko-KR"/>
        </w:rPr>
      </w:r>
      <w:r>
        <w:rPr>
          <w:rFonts w:eastAsia="Batang"/>
          <w:sz w:val="22"/>
          <w:szCs w:val="22"/>
          <w:lang w:eastAsia="ko-KR"/>
        </w:rPr>
        <w:fldChar w:fldCharType="separate"/>
      </w:r>
      <w:r w:rsidRPr="00AC5742">
        <w:rPr>
          <w:rFonts w:eastAsia="Batang"/>
          <w:b/>
          <w:iCs/>
          <w:sz w:val="22"/>
          <w:szCs w:val="22"/>
          <w:lang w:eastAsia="ko-KR"/>
        </w:rPr>
        <w:t xml:space="preserve">Figure </w:t>
      </w:r>
      <w:r>
        <w:rPr>
          <w:rFonts w:eastAsia="Batang"/>
          <w:b/>
          <w:iCs/>
          <w:noProof/>
          <w:sz w:val="22"/>
          <w:szCs w:val="22"/>
          <w:lang w:eastAsia="ko-KR"/>
        </w:rPr>
        <w:t>1</w:t>
      </w:r>
      <w:r>
        <w:rPr>
          <w:rFonts w:eastAsia="Batang"/>
          <w:sz w:val="22"/>
          <w:szCs w:val="22"/>
          <w:lang w:eastAsia="ko-KR"/>
        </w:rPr>
        <w:fldChar w:fldCharType="end"/>
      </w:r>
      <w:r>
        <w:rPr>
          <w:rFonts w:eastAsia="Batang"/>
          <w:sz w:val="22"/>
          <w:szCs w:val="22"/>
          <w:lang w:eastAsia="ko-KR"/>
        </w:rPr>
        <w:t xml:space="preserve">, </w:t>
      </w:r>
      <w:r w:rsidR="00B53CF7">
        <w:rPr>
          <w:rFonts w:eastAsia="Batang"/>
          <w:sz w:val="22"/>
          <w:szCs w:val="22"/>
          <w:lang w:eastAsia="ko-KR"/>
        </w:rPr>
        <w:t xml:space="preserve">where the transmitting UE </w:t>
      </w:r>
      <w:r w:rsidR="00382BE4">
        <w:rPr>
          <w:rFonts w:eastAsia="Batang"/>
          <w:sz w:val="22"/>
          <w:szCs w:val="22"/>
          <w:lang w:eastAsia="ko-KR"/>
        </w:rPr>
        <w:t xml:space="preserve">may </w:t>
      </w:r>
      <w:r w:rsidR="00B53CF7">
        <w:rPr>
          <w:rFonts w:eastAsia="Batang"/>
          <w:sz w:val="22"/>
          <w:szCs w:val="22"/>
          <w:lang w:eastAsia="ko-KR"/>
        </w:rPr>
        <w:t>initiate</w:t>
      </w:r>
      <w:r w:rsidR="000204DE">
        <w:rPr>
          <w:rFonts w:eastAsia="Batang"/>
          <w:sz w:val="22"/>
          <w:szCs w:val="22"/>
          <w:lang w:eastAsia="ko-KR"/>
        </w:rPr>
        <w:t xml:space="preserve"> and control</w:t>
      </w:r>
      <w:r w:rsidR="00B53CF7">
        <w:rPr>
          <w:rFonts w:eastAsia="Batang"/>
          <w:sz w:val="22"/>
          <w:szCs w:val="22"/>
          <w:lang w:eastAsia="ko-KR"/>
        </w:rPr>
        <w:t xml:space="preserve"> </w:t>
      </w:r>
      <w:r w:rsidR="008F5D76">
        <w:rPr>
          <w:rFonts w:eastAsia="Batang"/>
          <w:sz w:val="22"/>
          <w:szCs w:val="22"/>
          <w:lang w:eastAsia="ko-KR"/>
        </w:rPr>
        <w:t>a</w:t>
      </w:r>
      <w:r w:rsidR="00382BE4">
        <w:rPr>
          <w:rFonts w:eastAsia="Batang"/>
          <w:sz w:val="22"/>
          <w:szCs w:val="22"/>
          <w:lang w:eastAsia="ko-KR"/>
        </w:rPr>
        <w:t xml:space="preserve"> transmission with</w:t>
      </w:r>
      <w:r w:rsidR="00B53CF7">
        <w:rPr>
          <w:rFonts w:eastAsia="Batang"/>
          <w:sz w:val="22"/>
          <w:szCs w:val="22"/>
          <w:lang w:eastAsia="ko-KR"/>
        </w:rPr>
        <w:t xml:space="preserve"> SCI</w:t>
      </w:r>
      <w:r w:rsidR="00382BE4">
        <w:rPr>
          <w:rFonts w:eastAsia="Batang"/>
          <w:sz w:val="22"/>
          <w:szCs w:val="22"/>
          <w:lang w:eastAsia="ko-KR"/>
        </w:rPr>
        <w:t>.</w:t>
      </w:r>
    </w:p>
    <w:p w14:paraId="41591682" w14:textId="26D33657" w:rsidR="00CB77EA" w:rsidRDefault="00547E6C" w:rsidP="00CB77EA">
      <w:pPr>
        <w:spacing w:after="120"/>
        <w:jc w:val="center"/>
        <w:rPr>
          <w:rFonts w:eastAsia="Batang"/>
          <w:sz w:val="22"/>
          <w:szCs w:val="22"/>
          <w:lang w:eastAsia="ko-KR"/>
        </w:rPr>
      </w:pPr>
      <w:r>
        <w:object w:dxaOrig="14071" w:dyaOrig="4801" w14:anchorId="2C301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85.8pt;height:131.65pt" o:ole="">
            <v:imagedata r:id="rId11" o:title=""/>
          </v:shape>
          <o:OLEObject Type="Embed" ProgID="Visio.Drawing.15" ShapeID="_x0000_i1036" DrawAspect="Content" ObjectID="_1608763052" r:id="rId12"/>
        </w:object>
      </w:r>
    </w:p>
    <w:p w14:paraId="248B7B9F" w14:textId="53B35814" w:rsidR="00CB77EA" w:rsidRDefault="00CB77EA" w:rsidP="00387A4C">
      <w:pPr>
        <w:spacing w:after="120"/>
        <w:jc w:val="center"/>
        <w:rPr>
          <w:rFonts w:eastAsia="Batang"/>
          <w:b/>
          <w:iCs/>
          <w:sz w:val="22"/>
          <w:szCs w:val="22"/>
          <w:lang w:eastAsia="ko-KR"/>
        </w:rPr>
      </w:pPr>
      <w:bookmarkStart w:id="1" w:name="_Ref534887337"/>
      <w:bookmarkStart w:id="2" w:name="_Ref535013695"/>
      <w:r w:rsidRPr="00AC5742">
        <w:rPr>
          <w:rFonts w:eastAsia="Batang"/>
          <w:b/>
          <w:iCs/>
          <w:sz w:val="22"/>
          <w:szCs w:val="22"/>
          <w:lang w:eastAsia="ko-KR"/>
        </w:rPr>
        <w:t xml:space="preserve">Figure </w:t>
      </w:r>
      <w:r w:rsidRPr="00AC5742">
        <w:rPr>
          <w:rFonts w:eastAsia="Batang"/>
          <w:b/>
          <w:iCs/>
          <w:sz w:val="22"/>
          <w:szCs w:val="22"/>
          <w:lang w:eastAsia="ko-KR"/>
        </w:rPr>
        <w:fldChar w:fldCharType="begin"/>
      </w:r>
      <w:r w:rsidRPr="00AC5742">
        <w:rPr>
          <w:rFonts w:eastAsia="Batang"/>
          <w:b/>
          <w:iCs/>
          <w:sz w:val="22"/>
          <w:szCs w:val="22"/>
          <w:lang w:eastAsia="ko-KR"/>
        </w:rPr>
        <w:instrText xml:space="preserve"> SEQ Figure \* ARABIC </w:instrText>
      </w:r>
      <w:r w:rsidRPr="00AC5742">
        <w:rPr>
          <w:rFonts w:eastAsia="Batang"/>
          <w:b/>
          <w:iCs/>
          <w:sz w:val="22"/>
          <w:szCs w:val="22"/>
          <w:lang w:eastAsia="ko-KR"/>
        </w:rPr>
        <w:fldChar w:fldCharType="separate"/>
      </w:r>
      <w:r>
        <w:rPr>
          <w:rFonts w:eastAsia="Batang"/>
          <w:b/>
          <w:iCs/>
          <w:noProof/>
          <w:sz w:val="22"/>
          <w:szCs w:val="22"/>
          <w:lang w:eastAsia="ko-KR"/>
        </w:rPr>
        <w:t>1</w:t>
      </w:r>
      <w:r w:rsidRPr="00AC5742">
        <w:rPr>
          <w:rFonts w:eastAsia="Batang"/>
          <w:sz w:val="22"/>
          <w:szCs w:val="22"/>
          <w:lang w:val="en-US" w:eastAsia="ko-KR"/>
        </w:rPr>
        <w:fldChar w:fldCharType="end"/>
      </w:r>
      <w:bookmarkEnd w:id="1"/>
      <w:r w:rsidR="00DE24BD">
        <w:rPr>
          <w:rFonts w:eastAsia="Batang"/>
          <w:b/>
          <w:iCs/>
          <w:sz w:val="22"/>
          <w:szCs w:val="22"/>
          <w:lang w:eastAsia="ko-KR"/>
        </w:rPr>
        <w:t xml:space="preserve"> </w:t>
      </w:r>
      <w:bookmarkEnd w:id="2"/>
      <w:r w:rsidR="00142932">
        <w:rPr>
          <w:rFonts w:eastAsia="Batang"/>
          <w:b/>
          <w:iCs/>
          <w:sz w:val="22"/>
          <w:szCs w:val="22"/>
          <w:lang w:eastAsia="ko-KR"/>
        </w:rPr>
        <w:t>Transmitting UE Initiated Transmission</w:t>
      </w:r>
      <w:r w:rsidR="00DD6CEE">
        <w:rPr>
          <w:rFonts w:eastAsia="Batang"/>
          <w:b/>
          <w:iCs/>
          <w:sz w:val="22"/>
          <w:szCs w:val="22"/>
          <w:lang w:eastAsia="ko-KR"/>
        </w:rPr>
        <w:t xml:space="preserve"> </w:t>
      </w:r>
    </w:p>
    <w:p w14:paraId="55B505D0" w14:textId="77777777" w:rsidR="00547E6C" w:rsidRDefault="00547E6C" w:rsidP="00B53CF7">
      <w:pPr>
        <w:spacing w:after="120"/>
        <w:jc w:val="both"/>
        <w:rPr>
          <w:rFonts w:eastAsia="Batang"/>
          <w:sz w:val="22"/>
          <w:szCs w:val="22"/>
          <w:lang w:eastAsia="ko-KR"/>
        </w:rPr>
      </w:pPr>
    </w:p>
    <w:p w14:paraId="7A6A7231" w14:textId="07287562" w:rsidR="00B53CF7" w:rsidRDefault="00BD5F63" w:rsidP="00B53CF7">
      <w:pPr>
        <w:spacing w:after="120"/>
        <w:jc w:val="both"/>
        <w:rPr>
          <w:rFonts w:eastAsia="Batang"/>
          <w:sz w:val="22"/>
          <w:szCs w:val="22"/>
          <w:lang w:eastAsia="ko-KR"/>
        </w:rPr>
      </w:pPr>
      <w:r>
        <w:rPr>
          <w:rFonts w:eastAsia="Batang"/>
          <w:sz w:val="22"/>
          <w:szCs w:val="22"/>
          <w:lang w:eastAsia="ko-KR"/>
        </w:rPr>
        <w:t>A</w:t>
      </w:r>
      <w:r w:rsidR="00B53CF7">
        <w:rPr>
          <w:rFonts w:eastAsia="Batang"/>
          <w:sz w:val="22"/>
          <w:szCs w:val="22"/>
          <w:lang w:eastAsia="ko-KR"/>
        </w:rPr>
        <w:t xml:space="preserve"> r</w:t>
      </w:r>
      <w:r w:rsidR="00B53CF7">
        <w:rPr>
          <w:rFonts w:eastAsia="Batang"/>
          <w:sz w:val="22"/>
          <w:szCs w:val="22"/>
          <w:lang w:eastAsia="ko-KR"/>
        </w:rPr>
        <w:t xml:space="preserve">eceiving UE initiated </w:t>
      </w:r>
      <w:r w:rsidR="000204DE">
        <w:rPr>
          <w:rFonts w:eastAsia="Batang"/>
          <w:sz w:val="22"/>
          <w:szCs w:val="22"/>
          <w:lang w:eastAsia="ko-KR"/>
        </w:rPr>
        <w:t xml:space="preserve">and controlled </w:t>
      </w:r>
      <w:r w:rsidR="00B53CF7">
        <w:rPr>
          <w:rFonts w:eastAsia="Batang"/>
          <w:sz w:val="22"/>
          <w:szCs w:val="22"/>
          <w:lang w:eastAsia="ko-KR"/>
        </w:rPr>
        <w:t xml:space="preserve">transmission is illustrated in </w:t>
      </w:r>
      <w:r w:rsidR="00B53CF7">
        <w:rPr>
          <w:rFonts w:eastAsia="Batang"/>
          <w:sz w:val="22"/>
          <w:szCs w:val="22"/>
          <w:lang w:eastAsia="ko-KR"/>
        </w:rPr>
        <w:fldChar w:fldCharType="begin"/>
      </w:r>
      <w:r w:rsidR="00B53CF7">
        <w:rPr>
          <w:rFonts w:eastAsia="Batang"/>
          <w:sz w:val="22"/>
          <w:szCs w:val="22"/>
          <w:lang w:eastAsia="ko-KR"/>
        </w:rPr>
        <w:instrText xml:space="preserve"> REF _Ref494708040 \h </w:instrText>
      </w:r>
      <w:r w:rsidR="00B53CF7">
        <w:rPr>
          <w:rFonts w:eastAsia="Batang"/>
          <w:sz w:val="22"/>
          <w:szCs w:val="22"/>
          <w:lang w:eastAsia="ko-KR"/>
        </w:rPr>
      </w:r>
      <w:r w:rsidR="00B53CF7">
        <w:rPr>
          <w:rFonts w:eastAsia="Batang"/>
          <w:sz w:val="22"/>
          <w:szCs w:val="22"/>
          <w:lang w:eastAsia="ko-KR"/>
        </w:rPr>
        <w:fldChar w:fldCharType="separate"/>
      </w:r>
      <w:r w:rsidR="00B53CF7" w:rsidRPr="00AC5742">
        <w:rPr>
          <w:rFonts w:eastAsia="Batang"/>
          <w:b/>
          <w:iCs/>
          <w:sz w:val="22"/>
          <w:szCs w:val="22"/>
          <w:lang w:eastAsia="ko-KR"/>
        </w:rPr>
        <w:t xml:space="preserve">Figure </w:t>
      </w:r>
      <w:r w:rsidR="00B53CF7">
        <w:rPr>
          <w:rFonts w:eastAsia="Batang"/>
          <w:b/>
          <w:iCs/>
          <w:noProof/>
          <w:sz w:val="22"/>
          <w:szCs w:val="22"/>
          <w:lang w:eastAsia="ko-KR"/>
        </w:rPr>
        <w:t>2</w:t>
      </w:r>
      <w:r w:rsidR="00B53CF7">
        <w:rPr>
          <w:rFonts w:eastAsia="Batang"/>
          <w:sz w:val="22"/>
          <w:szCs w:val="22"/>
          <w:lang w:eastAsia="ko-KR"/>
        </w:rPr>
        <w:fldChar w:fldCharType="end"/>
      </w:r>
      <w:r w:rsidR="00B53CF7">
        <w:rPr>
          <w:rFonts w:eastAsia="Batang"/>
          <w:sz w:val="22"/>
          <w:szCs w:val="22"/>
          <w:lang w:eastAsia="ko-KR"/>
        </w:rPr>
        <w:t>, where</w:t>
      </w:r>
      <w:r w:rsidR="00382BE4">
        <w:rPr>
          <w:rFonts w:eastAsia="Batang"/>
          <w:sz w:val="22"/>
          <w:szCs w:val="22"/>
          <w:lang w:eastAsia="ko-KR"/>
        </w:rPr>
        <w:t xml:space="preserve"> the receiving UE may initiate </w:t>
      </w:r>
      <w:r w:rsidR="00547E6C">
        <w:rPr>
          <w:rFonts w:eastAsia="Batang"/>
          <w:sz w:val="22"/>
          <w:szCs w:val="22"/>
          <w:lang w:eastAsia="ko-KR"/>
        </w:rPr>
        <w:t>an</w:t>
      </w:r>
      <w:r w:rsidR="008F5D76">
        <w:rPr>
          <w:rFonts w:eastAsia="Batang"/>
          <w:sz w:val="22"/>
          <w:szCs w:val="22"/>
          <w:lang w:eastAsia="ko-KR"/>
        </w:rPr>
        <w:t>d control a</w:t>
      </w:r>
      <w:r w:rsidR="00547E6C">
        <w:rPr>
          <w:rFonts w:eastAsia="Batang"/>
          <w:sz w:val="22"/>
          <w:szCs w:val="22"/>
          <w:lang w:eastAsia="ko-KR"/>
        </w:rPr>
        <w:t xml:space="preserve"> transmission by SA </w:t>
      </w:r>
      <w:bookmarkStart w:id="3" w:name="_GoBack"/>
      <w:bookmarkEnd w:id="3"/>
      <w:r w:rsidR="00547E6C">
        <w:rPr>
          <w:rFonts w:eastAsia="Batang"/>
          <w:sz w:val="22"/>
          <w:szCs w:val="22"/>
          <w:lang w:eastAsia="ko-KR"/>
        </w:rPr>
        <w:t>SCI to pul</w:t>
      </w:r>
      <w:r w:rsidR="00382BE4">
        <w:rPr>
          <w:rFonts w:eastAsia="Batang"/>
          <w:sz w:val="22"/>
          <w:szCs w:val="22"/>
          <w:lang w:eastAsia="ko-KR"/>
        </w:rPr>
        <w:t>l data.</w:t>
      </w:r>
    </w:p>
    <w:p w14:paraId="68036DED" w14:textId="569C4E76" w:rsidR="00142932" w:rsidRDefault="00143C5E" w:rsidP="00387A4C">
      <w:pPr>
        <w:spacing w:after="120"/>
        <w:jc w:val="center"/>
        <w:rPr>
          <w:rFonts w:eastAsia="Batang"/>
          <w:b/>
          <w:iCs/>
          <w:sz w:val="22"/>
          <w:szCs w:val="22"/>
          <w:lang w:eastAsia="ko-KR"/>
        </w:rPr>
      </w:pPr>
      <w:r>
        <w:object w:dxaOrig="13786" w:dyaOrig="4606" w14:anchorId="17ED2E72">
          <v:shape id="_x0000_i1047" type="#_x0000_t75" style="width:384.2pt;height:127.9pt" o:ole="">
            <v:imagedata r:id="rId13" o:title=""/>
          </v:shape>
          <o:OLEObject Type="Embed" ProgID="Visio.Drawing.15" ShapeID="_x0000_i1047" DrawAspect="Content" ObjectID="_1608763053" r:id="rId14"/>
        </w:object>
      </w:r>
    </w:p>
    <w:p w14:paraId="5DB63A07" w14:textId="68BD1D89" w:rsidR="00142932" w:rsidRPr="00AC5742" w:rsidRDefault="00142932" w:rsidP="00142932">
      <w:pPr>
        <w:spacing w:after="120"/>
        <w:jc w:val="center"/>
        <w:rPr>
          <w:rFonts w:eastAsia="Batang"/>
          <w:b/>
          <w:iCs/>
          <w:sz w:val="22"/>
          <w:szCs w:val="22"/>
          <w:lang w:eastAsia="ko-KR"/>
        </w:rPr>
      </w:pPr>
      <w:r w:rsidRPr="00AC5742">
        <w:rPr>
          <w:rFonts w:eastAsia="Batang"/>
          <w:b/>
          <w:iCs/>
          <w:sz w:val="22"/>
          <w:szCs w:val="22"/>
          <w:lang w:eastAsia="ko-KR"/>
        </w:rPr>
        <w:t xml:space="preserve">Figure </w:t>
      </w:r>
      <w:r w:rsidRPr="00AC5742">
        <w:rPr>
          <w:rFonts w:eastAsia="Batang"/>
          <w:b/>
          <w:iCs/>
          <w:sz w:val="22"/>
          <w:szCs w:val="22"/>
          <w:lang w:eastAsia="ko-KR"/>
        </w:rPr>
        <w:fldChar w:fldCharType="begin"/>
      </w:r>
      <w:r w:rsidRPr="00AC5742">
        <w:rPr>
          <w:rFonts w:eastAsia="Batang"/>
          <w:b/>
          <w:iCs/>
          <w:sz w:val="22"/>
          <w:szCs w:val="22"/>
          <w:lang w:eastAsia="ko-KR"/>
        </w:rPr>
        <w:instrText xml:space="preserve"> SEQ Figure \* ARABIC </w:instrText>
      </w:r>
      <w:r w:rsidRPr="00AC5742">
        <w:rPr>
          <w:rFonts w:eastAsia="Batang"/>
          <w:b/>
          <w:iCs/>
          <w:sz w:val="22"/>
          <w:szCs w:val="22"/>
          <w:lang w:eastAsia="ko-KR"/>
        </w:rPr>
        <w:fldChar w:fldCharType="separate"/>
      </w:r>
      <w:r>
        <w:rPr>
          <w:rFonts w:eastAsia="Batang"/>
          <w:b/>
          <w:iCs/>
          <w:noProof/>
          <w:sz w:val="22"/>
          <w:szCs w:val="22"/>
          <w:lang w:eastAsia="ko-KR"/>
        </w:rPr>
        <w:t>2</w:t>
      </w:r>
      <w:r w:rsidRPr="00AC5742">
        <w:rPr>
          <w:rFonts w:eastAsia="Batang"/>
          <w:sz w:val="22"/>
          <w:szCs w:val="22"/>
          <w:lang w:val="en-US" w:eastAsia="ko-KR"/>
        </w:rPr>
        <w:fldChar w:fldCharType="end"/>
      </w:r>
      <w:r w:rsidRPr="00AC5742">
        <w:rPr>
          <w:rFonts w:eastAsia="Batang"/>
          <w:b/>
          <w:iCs/>
          <w:sz w:val="22"/>
          <w:szCs w:val="22"/>
          <w:lang w:eastAsia="ko-KR"/>
        </w:rPr>
        <w:t xml:space="preserve"> </w:t>
      </w:r>
      <w:r>
        <w:rPr>
          <w:rFonts w:eastAsia="Batang"/>
          <w:b/>
          <w:iCs/>
          <w:sz w:val="22"/>
          <w:szCs w:val="22"/>
          <w:lang w:eastAsia="ko-KR"/>
        </w:rPr>
        <w:t>Receiving UE Initiated Transmission</w:t>
      </w:r>
    </w:p>
    <w:p w14:paraId="2BA732CE" w14:textId="77777777" w:rsidR="003533DA" w:rsidRPr="00142932" w:rsidRDefault="003533DA" w:rsidP="00C30E28">
      <w:pPr>
        <w:spacing w:after="120"/>
        <w:jc w:val="both"/>
        <w:rPr>
          <w:rFonts w:eastAsia="Batang"/>
          <w:sz w:val="22"/>
          <w:szCs w:val="22"/>
          <w:lang w:eastAsia="ko-KR"/>
        </w:rPr>
      </w:pPr>
    </w:p>
    <w:p w14:paraId="424A68A1" w14:textId="1FA72293" w:rsidR="00142932" w:rsidRDefault="00465AD6" w:rsidP="000204DE">
      <w:pPr>
        <w:spacing w:after="120"/>
        <w:jc w:val="both"/>
        <w:rPr>
          <w:rFonts w:eastAsia="Batang"/>
          <w:b/>
          <w:i/>
          <w:sz w:val="22"/>
          <w:szCs w:val="22"/>
          <w:lang w:val="en-US" w:eastAsia="ko-KR"/>
        </w:rPr>
      </w:pPr>
      <w:r w:rsidRPr="00580C70">
        <w:rPr>
          <w:rFonts w:eastAsia="Batang"/>
          <w:b/>
          <w:i/>
          <w:sz w:val="22"/>
          <w:szCs w:val="22"/>
          <w:lang w:val="en-US" w:eastAsia="ko-KR"/>
        </w:rPr>
        <w:t xml:space="preserve">Proposal </w:t>
      </w:r>
      <w:r>
        <w:rPr>
          <w:rFonts w:eastAsia="Batang"/>
          <w:b/>
          <w:i/>
          <w:sz w:val="22"/>
          <w:szCs w:val="22"/>
          <w:lang w:val="en-US" w:eastAsia="ko-KR"/>
        </w:rPr>
        <w:t>1</w:t>
      </w:r>
      <w:r w:rsidR="00066035">
        <w:rPr>
          <w:rFonts w:eastAsia="Batang"/>
          <w:b/>
          <w:i/>
          <w:sz w:val="22"/>
          <w:szCs w:val="22"/>
          <w:lang w:val="en-US" w:eastAsia="ko-KR"/>
        </w:rPr>
        <w:t xml:space="preserve">: </w:t>
      </w:r>
      <w:r w:rsidR="00142932">
        <w:rPr>
          <w:rFonts w:eastAsia="Batang"/>
          <w:b/>
          <w:i/>
          <w:sz w:val="22"/>
          <w:szCs w:val="22"/>
          <w:lang w:val="en-US" w:eastAsia="ko-KR"/>
        </w:rPr>
        <w:t xml:space="preserve">Both transmitting UE initiated </w:t>
      </w:r>
      <w:r w:rsidR="00E96103">
        <w:rPr>
          <w:rFonts w:eastAsia="Batang"/>
          <w:b/>
          <w:i/>
          <w:sz w:val="22"/>
          <w:szCs w:val="22"/>
          <w:lang w:val="en-US" w:eastAsia="ko-KR"/>
        </w:rPr>
        <w:t xml:space="preserve">and controlled transmission </w:t>
      </w:r>
      <w:r w:rsidR="00142932">
        <w:rPr>
          <w:rFonts w:eastAsia="Batang"/>
          <w:b/>
          <w:i/>
          <w:sz w:val="22"/>
          <w:szCs w:val="22"/>
          <w:lang w:val="en-US" w:eastAsia="ko-KR"/>
        </w:rPr>
        <w:t xml:space="preserve">and receiving UE initiated </w:t>
      </w:r>
      <w:r w:rsidR="00E96103">
        <w:rPr>
          <w:rFonts w:eastAsia="Batang"/>
          <w:b/>
          <w:i/>
          <w:sz w:val="22"/>
          <w:szCs w:val="22"/>
          <w:lang w:val="en-US" w:eastAsia="ko-KR"/>
        </w:rPr>
        <w:t xml:space="preserve">and controlled </w:t>
      </w:r>
      <w:r w:rsidR="00142932">
        <w:rPr>
          <w:rFonts w:eastAsia="Batang"/>
          <w:b/>
          <w:i/>
          <w:sz w:val="22"/>
          <w:szCs w:val="22"/>
          <w:lang w:val="en-US" w:eastAsia="ko-KR"/>
        </w:rPr>
        <w:t>transmissions may be studied</w:t>
      </w:r>
      <w:r w:rsidR="00E96103">
        <w:rPr>
          <w:rFonts w:eastAsia="Batang"/>
          <w:b/>
          <w:i/>
          <w:sz w:val="22"/>
          <w:szCs w:val="22"/>
          <w:lang w:val="en-US" w:eastAsia="ko-KR"/>
        </w:rPr>
        <w:t xml:space="preserve"> </w:t>
      </w:r>
      <w:r w:rsidR="00E96103">
        <w:rPr>
          <w:rFonts w:eastAsia="Batang"/>
          <w:b/>
          <w:i/>
          <w:sz w:val="22"/>
          <w:szCs w:val="22"/>
          <w:lang w:val="en-US" w:eastAsia="ko-KR"/>
        </w:rPr>
        <w:t>for sidelink unicast</w:t>
      </w:r>
      <w:r w:rsidR="00142932">
        <w:rPr>
          <w:rFonts w:eastAsia="Batang"/>
          <w:b/>
          <w:i/>
          <w:sz w:val="22"/>
          <w:szCs w:val="22"/>
          <w:lang w:val="en-US" w:eastAsia="ko-KR"/>
        </w:rPr>
        <w:t>.</w:t>
      </w:r>
    </w:p>
    <w:p w14:paraId="777601F2" w14:textId="77777777" w:rsidR="002A43A1" w:rsidRPr="002A43A1" w:rsidRDefault="002A43A1" w:rsidP="000204DE">
      <w:pPr>
        <w:spacing w:after="120"/>
        <w:jc w:val="both"/>
        <w:rPr>
          <w:rFonts w:eastAsia="Batang"/>
          <w:b/>
          <w:i/>
          <w:sz w:val="22"/>
          <w:szCs w:val="22"/>
          <w:lang w:val="en-US" w:eastAsia="ko-KR"/>
        </w:rPr>
      </w:pPr>
    </w:p>
    <w:p w14:paraId="650E850F" w14:textId="6B916C04" w:rsidR="00AC5742" w:rsidRDefault="00C30E28" w:rsidP="000204DE">
      <w:pPr>
        <w:spacing w:after="120"/>
        <w:jc w:val="both"/>
        <w:rPr>
          <w:rFonts w:eastAsia="Batang"/>
          <w:b/>
          <w:sz w:val="22"/>
          <w:szCs w:val="22"/>
          <w:lang w:eastAsia="ko-KR"/>
        </w:rPr>
      </w:pPr>
      <w:r w:rsidRPr="00C30E28">
        <w:rPr>
          <w:rFonts w:eastAsia="Batang"/>
          <w:b/>
          <w:sz w:val="22"/>
          <w:szCs w:val="22"/>
          <w:lang w:eastAsia="ko-KR"/>
        </w:rPr>
        <w:t>2.</w:t>
      </w:r>
      <w:r w:rsidR="000A0D02">
        <w:rPr>
          <w:rFonts w:eastAsia="Batang"/>
          <w:b/>
          <w:sz w:val="22"/>
          <w:szCs w:val="22"/>
          <w:lang w:eastAsia="ko-KR"/>
        </w:rPr>
        <w:t>2</w:t>
      </w:r>
      <w:r w:rsidRPr="00C30E28">
        <w:rPr>
          <w:rFonts w:eastAsia="Batang"/>
          <w:b/>
          <w:sz w:val="22"/>
          <w:szCs w:val="22"/>
          <w:lang w:eastAsia="ko-KR"/>
        </w:rPr>
        <w:t xml:space="preserve"> </w:t>
      </w:r>
      <w:r w:rsidR="00547E6C">
        <w:rPr>
          <w:rFonts w:eastAsia="Batang"/>
          <w:b/>
          <w:sz w:val="22"/>
          <w:szCs w:val="22"/>
          <w:lang w:eastAsia="ko-KR"/>
        </w:rPr>
        <w:t>Groupcast</w:t>
      </w:r>
      <w:r w:rsidR="00E96103">
        <w:rPr>
          <w:rFonts w:eastAsia="Batang"/>
          <w:b/>
          <w:sz w:val="22"/>
          <w:szCs w:val="22"/>
          <w:lang w:eastAsia="ko-KR"/>
        </w:rPr>
        <w:t xml:space="preserve"> HARQ F</w:t>
      </w:r>
      <w:r w:rsidR="00547E6C">
        <w:rPr>
          <w:rFonts w:eastAsia="Batang"/>
          <w:b/>
          <w:sz w:val="22"/>
          <w:szCs w:val="22"/>
          <w:lang w:eastAsia="ko-KR"/>
        </w:rPr>
        <w:t>eedback</w:t>
      </w:r>
      <w:r w:rsidR="00E96103">
        <w:rPr>
          <w:rFonts w:eastAsia="Batang"/>
          <w:b/>
          <w:sz w:val="22"/>
          <w:szCs w:val="22"/>
          <w:lang w:eastAsia="ko-KR"/>
        </w:rPr>
        <w:t xml:space="preserve"> Design Consideration</w:t>
      </w:r>
    </w:p>
    <w:p w14:paraId="2570FB80" w14:textId="5A2047FC" w:rsidR="00E96103" w:rsidRPr="00E96103" w:rsidRDefault="00E96103" w:rsidP="000204DE">
      <w:pPr>
        <w:spacing w:after="120"/>
        <w:jc w:val="both"/>
        <w:rPr>
          <w:rFonts w:eastAsia="Batang"/>
          <w:b/>
          <w:i/>
          <w:sz w:val="22"/>
          <w:szCs w:val="22"/>
          <w:lang w:val="en-US" w:eastAsia="ko-KR"/>
        </w:rPr>
      </w:pPr>
      <w:r w:rsidRPr="00E96103">
        <w:rPr>
          <w:rFonts w:eastAsia="Batang"/>
          <w:sz w:val="22"/>
          <w:szCs w:val="22"/>
          <w:lang w:eastAsia="ko-KR"/>
        </w:rPr>
        <w:t>For a V2X application requiring reliable</w:t>
      </w:r>
      <w:r>
        <w:rPr>
          <w:rFonts w:eastAsia="Batang"/>
          <w:sz w:val="22"/>
          <w:szCs w:val="22"/>
          <w:lang w:eastAsia="ko-KR"/>
        </w:rPr>
        <w:t xml:space="preserve"> group</w:t>
      </w:r>
      <w:r w:rsidRPr="00E96103">
        <w:rPr>
          <w:rFonts w:eastAsia="Batang"/>
          <w:sz w:val="22"/>
          <w:szCs w:val="22"/>
          <w:lang w:eastAsia="ko-KR"/>
        </w:rPr>
        <w:t>cast, HARQ ACK/NACK feedback may be adapted to ensure that the message is decoded properly by the receivers within a group; link adaptation may also be implemented to optimize the link quality for each receiver within a group.</w:t>
      </w:r>
      <w:r>
        <w:rPr>
          <w:rFonts w:eastAsia="Batang"/>
          <w:sz w:val="22"/>
          <w:szCs w:val="22"/>
          <w:lang w:eastAsia="ko-KR"/>
        </w:rPr>
        <w:t xml:space="preserve"> However, the feedback for group</w:t>
      </w:r>
      <w:r w:rsidRPr="00E96103">
        <w:rPr>
          <w:rFonts w:eastAsia="Batang"/>
          <w:sz w:val="22"/>
          <w:szCs w:val="22"/>
          <w:lang w:eastAsia="ko-KR"/>
        </w:rPr>
        <w:t>cast is many-to-one communication and the radio resource cost may be very high and the latency may be increased for collecting feedback from all the receivers within</w:t>
      </w:r>
      <w:r>
        <w:rPr>
          <w:rFonts w:eastAsia="Batang"/>
          <w:sz w:val="22"/>
          <w:szCs w:val="22"/>
          <w:lang w:eastAsia="ko-KR"/>
        </w:rPr>
        <w:t xml:space="preserve"> a large</w:t>
      </w:r>
      <w:r w:rsidRPr="00E96103">
        <w:rPr>
          <w:rFonts w:eastAsia="Batang"/>
          <w:sz w:val="22"/>
          <w:szCs w:val="22"/>
          <w:lang w:eastAsia="ko-KR"/>
        </w:rPr>
        <w:t xml:space="preserve"> group</w:t>
      </w:r>
      <w:r w:rsidR="00AC5742" w:rsidRPr="00C30E28">
        <w:rPr>
          <w:rFonts w:eastAsia="Batang"/>
          <w:sz w:val="22"/>
          <w:szCs w:val="22"/>
          <w:lang w:eastAsia="ko-KR"/>
        </w:rPr>
        <w:t>.</w:t>
      </w:r>
      <w:r>
        <w:rPr>
          <w:rFonts w:eastAsia="Batang"/>
          <w:sz w:val="22"/>
          <w:szCs w:val="22"/>
          <w:lang w:eastAsia="ko-KR"/>
        </w:rPr>
        <w:t xml:space="preserve"> </w:t>
      </w:r>
    </w:p>
    <w:p w14:paraId="41701286" w14:textId="1B216F07" w:rsidR="00390E18" w:rsidRDefault="00E96103" w:rsidP="000204DE">
      <w:pPr>
        <w:spacing w:after="120"/>
        <w:rPr>
          <w:rFonts w:eastAsia="Batang"/>
          <w:sz w:val="22"/>
          <w:szCs w:val="22"/>
          <w:lang w:eastAsia="ko-KR"/>
        </w:rPr>
      </w:pPr>
      <w:r w:rsidRPr="00E96103">
        <w:rPr>
          <w:rFonts w:eastAsia="Batang"/>
          <w:sz w:val="22"/>
          <w:szCs w:val="22"/>
          <w:lang w:eastAsia="ko-KR"/>
        </w:rPr>
        <w:t>Different V2X applications may require different levels of reliability or performance. For example, the guaranteed reliability and performance may be required</w:t>
      </w:r>
      <w:r>
        <w:rPr>
          <w:rFonts w:eastAsia="Batang"/>
          <w:sz w:val="22"/>
          <w:szCs w:val="22"/>
          <w:lang w:eastAsia="ko-KR"/>
        </w:rPr>
        <w:t xml:space="preserve"> </w:t>
      </w:r>
      <w:r w:rsidRPr="00E96103">
        <w:rPr>
          <w:rFonts w:eastAsia="Batang"/>
          <w:sz w:val="22"/>
          <w:szCs w:val="22"/>
          <w:lang w:eastAsia="ko-KR"/>
        </w:rPr>
        <w:t>for V2X applications with very high automation level, e.g., each receiver within the group decodes the packet successfull</w:t>
      </w:r>
      <w:r>
        <w:rPr>
          <w:rFonts w:eastAsia="Batang"/>
          <w:sz w:val="22"/>
          <w:szCs w:val="22"/>
          <w:lang w:eastAsia="ko-KR"/>
        </w:rPr>
        <w:t>y within a required latency;</w:t>
      </w:r>
      <w:r w:rsidRPr="00E96103">
        <w:rPr>
          <w:rFonts w:eastAsia="Batang"/>
          <w:sz w:val="22"/>
          <w:szCs w:val="22"/>
          <w:lang w:eastAsia="ko-KR"/>
        </w:rPr>
        <w:t xml:space="preserve"> the least effort reliability and performance may be good enough</w:t>
      </w:r>
      <w:r w:rsidRPr="00E96103">
        <w:rPr>
          <w:rFonts w:eastAsia="Batang"/>
          <w:sz w:val="22"/>
          <w:szCs w:val="22"/>
          <w:lang w:eastAsia="ko-KR"/>
        </w:rPr>
        <w:t xml:space="preserve"> </w:t>
      </w:r>
      <w:r w:rsidRPr="00E96103">
        <w:rPr>
          <w:rFonts w:eastAsia="Batang"/>
          <w:sz w:val="22"/>
          <w:szCs w:val="22"/>
          <w:lang w:eastAsia="ko-KR"/>
        </w:rPr>
        <w:t>for V2X applications with a human driver, e.g., over a low</w:t>
      </w:r>
      <w:r>
        <w:rPr>
          <w:rFonts w:eastAsia="Batang"/>
          <w:sz w:val="22"/>
          <w:szCs w:val="22"/>
          <w:lang w:eastAsia="ko-KR"/>
        </w:rPr>
        <w:t xml:space="preserve"> percentage </w:t>
      </w:r>
      <w:r w:rsidRPr="00E96103">
        <w:rPr>
          <w:rFonts w:eastAsia="Batang"/>
          <w:sz w:val="22"/>
          <w:szCs w:val="22"/>
          <w:lang w:eastAsia="ko-KR"/>
        </w:rPr>
        <w:t>of receivers within the group decode the packet successfully within a required latency.</w:t>
      </w:r>
    </w:p>
    <w:p w14:paraId="64A45A89" w14:textId="5E6E3BBE" w:rsidR="00390E18" w:rsidRDefault="00390E18" w:rsidP="000204DE">
      <w:pPr>
        <w:spacing w:after="120"/>
        <w:rPr>
          <w:rFonts w:eastAsia="Batang"/>
          <w:b/>
          <w:i/>
          <w:sz w:val="22"/>
          <w:szCs w:val="22"/>
          <w:lang w:val="en-US" w:eastAsia="ko-KR"/>
        </w:rPr>
      </w:pPr>
      <w:r>
        <w:rPr>
          <w:rFonts w:eastAsia="Batang"/>
          <w:b/>
          <w:i/>
          <w:sz w:val="22"/>
          <w:szCs w:val="22"/>
          <w:lang w:eastAsia="ko-KR"/>
        </w:rPr>
        <w:t>Observation 1</w:t>
      </w:r>
      <w:r>
        <w:rPr>
          <w:rFonts w:eastAsia="Batang"/>
          <w:b/>
          <w:i/>
          <w:sz w:val="22"/>
          <w:szCs w:val="22"/>
          <w:lang w:val="en-US" w:eastAsia="ko-KR"/>
        </w:rPr>
        <w:t xml:space="preserve">: </w:t>
      </w:r>
      <w:r w:rsidRPr="00AC5742">
        <w:rPr>
          <w:rFonts w:eastAsia="Batang"/>
          <w:b/>
          <w:i/>
          <w:sz w:val="22"/>
          <w:szCs w:val="22"/>
          <w:lang w:val="en-US" w:eastAsia="ko-KR"/>
        </w:rPr>
        <w:t xml:space="preserve"> </w:t>
      </w:r>
      <w:r>
        <w:rPr>
          <w:rFonts w:eastAsia="Batang"/>
          <w:b/>
          <w:i/>
          <w:sz w:val="22"/>
          <w:szCs w:val="22"/>
          <w:lang w:val="en-US" w:eastAsia="ko-KR"/>
        </w:rPr>
        <w:t xml:space="preserve">For </w:t>
      </w:r>
      <w:r w:rsidRPr="00E96103">
        <w:rPr>
          <w:rFonts w:eastAsia="Batang"/>
          <w:b/>
          <w:i/>
          <w:sz w:val="22"/>
          <w:szCs w:val="22"/>
          <w:lang w:val="en-US" w:eastAsia="ko-KR"/>
        </w:rPr>
        <w:t xml:space="preserve">groupcast </w:t>
      </w:r>
      <w:r>
        <w:rPr>
          <w:rFonts w:eastAsia="Batang"/>
          <w:b/>
          <w:i/>
          <w:sz w:val="22"/>
          <w:szCs w:val="22"/>
          <w:lang w:val="en-US" w:eastAsia="ko-KR"/>
        </w:rPr>
        <w:t xml:space="preserve">HARQ </w:t>
      </w:r>
      <w:r w:rsidRPr="00E96103">
        <w:rPr>
          <w:rFonts w:eastAsia="Batang"/>
          <w:b/>
          <w:i/>
          <w:sz w:val="22"/>
          <w:szCs w:val="22"/>
          <w:lang w:val="en-US" w:eastAsia="ko-KR"/>
        </w:rPr>
        <w:t xml:space="preserve">feedback design, </w:t>
      </w:r>
      <w:r>
        <w:rPr>
          <w:rFonts w:eastAsia="Batang"/>
          <w:b/>
          <w:i/>
          <w:sz w:val="22"/>
          <w:szCs w:val="22"/>
          <w:lang w:val="en-US" w:eastAsia="ko-KR"/>
        </w:rPr>
        <w:t xml:space="preserve">different </w:t>
      </w:r>
      <w:r w:rsidRPr="00390E18">
        <w:rPr>
          <w:rFonts w:eastAsia="Batang"/>
          <w:b/>
          <w:i/>
          <w:sz w:val="22"/>
          <w:szCs w:val="22"/>
          <w:lang w:val="en-US" w:eastAsia="ko-KR"/>
        </w:rPr>
        <w:t>level of reliability or performance requirement</w:t>
      </w:r>
      <w:r>
        <w:rPr>
          <w:rFonts w:eastAsia="Batang"/>
          <w:b/>
          <w:i/>
          <w:sz w:val="22"/>
          <w:szCs w:val="22"/>
          <w:lang w:val="en-US" w:eastAsia="ko-KR"/>
        </w:rPr>
        <w:t xml:space="preserve"> may result in different level of HARQ feedback.</w:t>
      </w:r>
    </w:p>
    <w:p w14:paraId="473E926D" w14:textId="053B5738" w:rsidR="00390E18" w:rsidRDefault="00390E18" w:rsidP="000204DE">
      <w:pPr>
        <w:spacing w:after="120"/>
        <w:rPr>
          <w:rFonts w:eastAsia="Batang"/>
          <w:sz w:val="22"/>
          <w:szCs w:val="22"/>
          <w:lang w:eastAsia="ko-KR"/>
        </w:rPr>
      </w:pPr>
      <w:r>
        <w:rPr>
          <w:rFonts w:eastAsia="Batang"/>
          <w:sz w:val="22"/>
          <w:szCs w:val="22"/>
          <w:lang w:val="en-US" w:eastAsia="ko-KR"/>
        </w:rPr>
        <w:t>A</w:t>
      </w:r>
      <w:r>
        <w:rPr>
          <w:rFonts w:eastAsia="Batang"/>
          <w:sz w:val="22"/>
          <w:szCs w:val="22"/>
          <w:lang w:eastAsia="ko-KR"/>
        </w:rPr>
        <w:t xml:space="preserve"> group lead may</w:t>
      </w:r>
      <w:r w:rsidRPr="00390E18">
        <w:rPr>
          <w:rFonts w:eastAsia="Batang"/>
          <w:sz w:val="22"/>
          <w:szCs w:val="22"/>
          <w:lang w:eastAsia="ko-KR"/>
        </w:rPr>
        <w:t xml:space="preserve"> have the location </w:t>
      </w:r>
      <w:r>
        <w:rPr>
          <w:rFonts w:eastAsia="Batang"/>
          <w:sz w:val="22"/>
          <w:szCs w:val="22"/>
          <w:lang w:eastAsia="ko-KR"/>
        </w:rPr>
        <w:t>map</w:t>
      </w:r>
      <w:r w:rsidRPr="00390E18">
        <w:rPr>
          <w:rFonts w:eastAsia="Batang"/>
          <w:sz w:val="22"/>
          <w:szCs w:val="22"/>
          <w:lang w:eastAsia="ko-KR"/>
        </w:rPr>
        <w:t xml:space="preserve"> for all member UEs for example </w:t>
      </w:r>
      <w:r>
        <w:rPr>
          <w:rFonts w:eastAsia="Batang"/>
          <w:sz w:val="22"/>
          <w:szCs w:val="22"/>
          <w:lang w:eastAsia="ko-KR"/>
        </w:rPr>
        <w:t xml:space="preserve">via </w:t>
      </w:r>
      <w:r w:rsidRPr="00390E18">
        <w:rPr>
          <w:rFonts w:eastAsia="Batang"/>
          <w:sz w:val="22"/>
          <w:szCs w:val="22"/>
          <w:lang w:eastAsia="ko-KR"/>
        </w:rPr>
        <w:t xml:space="preserve">the trajectory exchange. In this case, the group lead may reduce the resource or latency for many-to-one feedbacks by </w:t>
      </w:r>
      <w:r>
        <w:rPr>
          <w:rFonts w:eastAsia="Batang"/>
          <w:sz w:val="22"/>
          <w:szCs w:val="22"/>
          <w:lang w:eastAsia="ko-KR"/>
        </w:rPr>
        <w:t>selecting</w:t>
      </w:r>
      <w:r w:rsidRPr="00390E18">
        <w:rPr>
          <w:rFonts w:eastAsia="Batang"/>
          <w:sz w:val="22"/>
          <w:szCs w:val="22"/>
          <w:lang w:eastAsia="ko-KR"/>
        </w:rPr>
        <w:t xml:space="preserve"> member UEs for HARQ feedback</w:t>
      </w:r>
      <w:r>
        <w:rPr>
          <w:rFonts w:eastAsia="Batang"/>
          <w:sz w:val="22"/>
          <w:szCs w:val="22"/>
          <w:lang w:eastAsia="ko-KR"/>
        </w:rPr>
        <w:t xml:space="preserve"> based on the UE’</w:t>
      </w:r>
      <w:r w:rsidR="00143C5E">
        <w:rPr>
          <w:rFonts w:eastAsia="Batang"/>
          <w:sz w:val="22"/>
          <w:szCs w:val="22"/>
          <w:lang w:eastAsia="ko-KR"/>
        </w:rPr>
        <w:t>s</w:t>
      </w:r>
      <w:r>
        <w:rPr>
          <w:rFonts w:eastAsia="Batang"/>
          <w:sz w:val="22"/>
          <w:szCs w:val="22"/>
          <w:lang w:eastAsia="ko-KR"/>
        </w:rPr>
        <w:t xml:space="preserve"> location. For example, the lead may select a </w:t>
      </w:r>
      <w:r w:rsidRPr="00390E18">
        <w:rPr>
          <w:rFonts w:eastAsia="Batang"/>
          <w:sz w:val="22"/>
          <w:szCs w:val="22"/>
          <w:lang w:eastAsia="ko-KR"/>
        </w:rPr>
        <w:t xml:space="preserve">member UE </w:t>
      </w:r>
      <w:r w:rsidRPr="00390E18">
        <w:rPr>
          <w:rFonts w:eastAsia="Batang"/>
          <w:sz w:val="22"/>
          <w:szCs w:val="22"/>
          <w:lang w:eastAsia="ko-KR"/>
        </w:rPr>
        <w:t>behind a big car</w:t>
      </w:r>
      <w:r w:rsidRPr="00390E18">
        <w:rPr>
          <w:rFonts w:eastAsia="Batang"/>
          <w:sz w:val="22"/>
          <w:szCs w:val="22"/>
          <w:lang w:eastAsia="ko-KR"/>
        </w:rPr>
        <w:t xml:space="preserve"> or</w:t>
      </w:r>
      <w:r w:rsidRPr="00390E18">
        <w:rPr>
          <w:rFonts w:eastAsia="Batang"/>
          <w:sz w:val="22"/>
          <w:szCs w:val="22"/>
          <w:lang w:eastAsia="ko-KR"/>
        </w:rPr>
        <w:t xml:space="preserve"> </w:t>
      </w:r>
      <w:r w:rsidR="00143C5E">
        <w:rPr>
          <w:rFonts w:eastAsia="Batang"/>
          <w:sz w:val="22"/>
          <w:szCs w:val="22"/>
          <w:lang w:eastAsia="ko-KR"/>
        </w:rPr>
        <w:t>at the outer edge position</w:t>
      </w:r>
      <w:r w:rsidRPr="00390E18">
        <w:rPr>
          <w:rFonts w:eastAsia="Batang"/>
          <w:sz w:val="22"/>
          <w:szCs w:val="22"/>
          <w:lang w:eastAsia="ko-KR"/>
        </w:rPr>
        <w:t xml:space="preserve"> of the group network topology</w:t>
      </w:r>
      <w:r w:rsidRPr="00390E18">
        <w:rPr>
          <w:rFonts w:eastAsia="Batang"/>
          <w:sz w:val="22"/>
          <w:szCs w:val="22"/>
          <w:lang w:eastAsia="ko-KR"/>
        </w:rPr>
        <w:t xml:space="preserve"> for HARQ feedback based on the worst channel condition.</w:t>
      </w:r>
    </w:p>
    <w:p w14:paraId="5B540EF4" w14:textId="59D2D6B6" w:rsidR="00E96103" w:rsidRPr="00390E18" w:rsidRDefault="00390E18" w:rsidP="000204DE">
      <w:pPr>
        <w:spacing w:after="120"/>
        <w:rPr>
          <w:rFonts w:eastAsia="Batang"/>
          <w:b/>
          <w:i/>
          <w:sz w:val="22"/>
          <w:szCs w:val="22"/>
          <w:lang w:val="en-US" w:eastAsia="ko-KR"/>
        </w:rPr>
      </w:pPr>
      <w:r>
        <w:rPr>
          <w:rFonts w:eastAsia="Batang"/>
          <w:b/>
          <w:i/>
          <w:sz w:val="22"/>
          <w:szCs w:val="22"/>
          <w:lang w:eastAsia="ko-KR"/>
        </w:rPr>
        <w:t>Observation</w:t>
      </w:r>
      <w:r>
        <w:rPr>
          <w:rFonts w:eastAsia="Batang"/>
          <w:b/>
          <w:i/>
          <w:sz w:val="22"/>
          <w:szCs w:val="22"/>
          <w:lang w:eastAsia="ko-KR"/>
        </w:rPr>
        <w:t xml:space="preserve"> 2</w:t>
      </w:r>
      <w:r>
        <w:rPr>
          <w:rFonts w:eastAsia="Batang"/>
          <w:b/>
          <w:i/>
          <w:sz w:val="22"/>
          <w:szCs w:val="22"/>
          <w:lang w:val="en-US" w:eastAsia="ko-KR"/>
        </w:rPr>
        <w:t xml:space="preserve">: </w:t>
      </w:r>
      <w:r w:rsidRPr="00AC5742">
        <w:rPr>
          <w:rFonts w:eastAsia="Batang"/>
          <w:b/>
          <w:i/>
          <w:sz w:val="22"/>
          <w:szCs w:val="22"/>
          <w:lang w:val="en-US" w:eastAsia="ko-KR"/>
        </w:rPr>
        <w:t xml:space="preserve"> </w:t>
      </w:r>
      <w:r>
        <w:rPr>
          <w:rFonts w:eastAsia="Batang"/>
          <w:b/>
          <w:i/>
          <w:sz w:val="22"/>
          <w:szCs w:val="22"/>
          <w:lang w:val="en-US" w:eastAsia="ko-KR"/>
        </w:rPr>
        <w:t xml:space="preserve">For </w:t>
      </w:r>
      <w:r w:rsidRPr="00E96103">
        <w:rPr>
          <w:rFonts w:eastAsia="Batang"/>
          <w:b/>
          <w:i/>
          <w:sz w:val="22"/>
          <w:szCs w:val="22"/>
          <w:lang w:val="en-US" w:eastAsia="ko-KR"/>
        </w:rPr>
        <w:t xml:space="preserve">groupcast </w:t>
      </w:r>
      <w:r>
        <w:rPr>
          <w:rFonts w:eastAsia="Batang"/>
          <w:b/>
          <w:i/>
          <w:sz w:val="22"/>
          <w:szCs w:val="22"/>
          <w:lang w:val="en-US" w:eastAsia="ko-KR"/>
        </w:rPr>
        <w:t xml:space="preserve">HARQ </w:t>
      </w:r>
      <w:r w:rsidRPr="00E96103">
        <w:rPr>
          <w:rFonts w:eastAsia="Batang"/>
          <w:b/>
          <w:i/>
          <w:sz w:val="22"/>
          <w:szCs w:val="22"/>
          <w:lang w:val="en-US" w:eastAsia="ko-KR"/>
        </w:rPr>
        <w:t xml:space="preserve">feedback design, </w:t>
      </w:r>
      <w:r>
        <w:rPr>
          <w:rFonts w:eastAsia="Batang"/>
          <w:b/>
          <w:i/>
          <w:sz w:val="22"/>
          <w:szCs w:val="22"/>
          <w:lang w:val="en-US" w:eastAsia="ko-KR"/>
        </w:rPr>
        <w:t xml:space="preserve">different </w:t>
      </w:r>
      <w:r>
        <w:rPr>
          <w:rFonts w:eastAsia="Batang"/>
          <w:b/>
          <w:i/>
          <w:sz w:val="22"/>
          <w:szCs w:val="22"/>
          <w:lang w:val="en-US" w:eastAsia="ko-KR"/>
        </w:rPr>
        <w:t>receiver location</w:t>
      </w:r>
      <w:r>
        <w:rPr>
          <w:rFonts w:eastAsia="Batang"/>
          <w:b/>
          <w:i/>
          <w:sz w:val="22"/>
          <w:szCs w:val="22"/>
          <w:lang w:val="en-US" w:eastAsia="ko-KR"/>
        </w:rPr>
        <w:t xml:space="preserve"> may </w:t>
      </w:r>
      <w:r>
        <w:rPr>
          <w:rFonts w:eastAsia="Batang"/>
          <w:b/>
          <w:i/>
          <w:sz w:val="22"/>
          <w:szCs w:val="22"/>
          <w:lang w:val="en-US" w:eastAsia="ko-KR"/>
        </w:rPr>
        <w:t>be taken into account</w:t>
      </w:r>
      <w:r>
        <w:rPr>
          <w:rFonts w:eastAsia="Batang"/>
          <w:b/>
          <w:i/>
          <w:sz w:val="22"/>
          <w:szCs w:val="22"/>
          <w:lang w:val="en-US" w:eastAsia="ko-KR"/>
        </w:rPr>
        <w:t>.</w:t>
      </w:r>
    </w:p>
    <w:p w14:paraId="2F096932" w14:textId="4C6C1AB4" w:rsidR="00390E18" w:rsidRPr="00C30E28" w:rsidRDefault="00390E18" w:rsidP="000204DE">
      <w:pPr>
        <w:spacing w:after="120"/>
        <w:jc w:val="both"/>
        <w:rPr>
          <w:rFonts w:eastAsia="Batang"/>
          <w:sz w:val="22"/>
          <w:szCs w:val="22"/>
          <w:lang w:eastAsia="ko-KR"/>
        </w:rPr>
      </w:pPr>
      <w:r>
        <w:rPr>
          <w:rFonts w:eastAsia="Batang"/>
          <w:sz w:val="22"/>
          <w:szCs w:val="22"/>
          <w:lang w:val="en-US" w:eastAsia="ko-KR"/>
        </w:rPr>
        <w:t xml:space="preserve">Overall, </w:t>
      </w:r>
      <w:r w:rsidRPr="00E96103">
        <w:rPr>
          <w:rFonts w:eastAsia="Batang"/>
          <w:sz w:val="22"/>
          <w:szCs w:val="22"/>
          <w:lang w:eastAsia="ko-KR"/>
        </w:rPr>
        <w:t>certain trade-off among reliability, resource cost and latency should</w:t>
      </w:r>
      <w:r>
        <w:rPr>
          <w:rFonts w:eastAsia="Batang"/>
          <w:sz w:val="22"/>
          <w:szCs w:val="22"/>
          <w:lang w:eastAsia="ko-KR"/>
        </w:rPr>
        <w:t xml:space="preserve"> be taken into group</w:t>
      </w:r>
      <w:r w:rsidRPr="00E96103">
        <w:rPr>
          <w:rFonts w:eastAsia="Batang"/>
          <w:sz w:val="22"/>
          <w:szCs w:val="22"/>
          <w:lang w:eastAsia="ko-KR"/>
        </w:rPr>
        <w:t xml:space="preserve">cast </w:t>
      </w:r>
      <w:r w:rsidR="00746B6F">
        <w:rPr>
          <w:rFonts w:eastAsia="Batang"/>
          <w:sz w:val="22"/>
          <w:szCs w:val="22"/>
          <w:lang w:eastAsia="ko-KR"/>
        </w:rPr>
        <w:t xml:space="preserve">HARQ </w:t>
      </w:r>
      <w:r w:rsidRPr="00E96103">
        <w:rPr>
          <w:rFonts w:eastAsia="Batang"/>
          <w:sz w:val="22"/>
          <w:szCs w:val="22"/>
          <w:lang w:eastAsia="ko-KR"/>
        </w:rPr>
        <w:t>feedback design</w:t>
      </w:r>
      <w:r>
        <w:rPr>
          <w:rFonts w:eastAsia="Batang"/>
          <w:sz w:val="22"/>
          <w:szCs w:val="22"/>
          <w:lang w:eastAsia="ko-KR"/>
        </w:rPr>
        <w:t xml:space="preserve"> consideration</w:t>
      </w:r>
      <w:r w:rsidRPr="00E96103">
        <w:rPr>
          <w:rFonts w:eastAsia="Batang"/>
          <w:sz w:val="22"/>
          <w:szCs w:val="22"/>
          <w:lang w:eastAsia="ko-KR"/>
        </w:rPr>
        <w:t>.</w:t>
      </w:r>
    </w:p>
    <w:p w14:paraId="171561E2" w14:textId="58EAEFBA" w:rsidR="00390E18" w:rsidRDefault="00390E18" w:rsidP="000204DE">
      <w:pPr>
        <w:spacing w:after="120"/>
        <w:jc w:val="both"/>
        <w:rPr>
          <w:rFonts w:eastAsia="Batang"/>
          <w:b/>
          <w:i/>
          <w:sz w:val="22"/>
          <w:szCs w:val="22"/>
          <w:lang w:val="en-US" w:eastAsia="ko-KR"/>
        </w:rPr>
      </w:pPr>
      <w:r>
        <w:rPr>
          <w:rFonts w:eastAsia="Batang"/>
          <w:b/>
          <w:i/>
          <w:sz w:val="22"/>
          <w:szCs w:val="22"/>
          <w:lang w:val="en-US" w:eastAsia="ko-KR"/>
        </w:rPr>
        <w:t xml:space="preserve">Proposal 2: </w:t>
      </w:r>
      <w:r w:rsidRPr="00AC5742">
        <w:rPr>
          <w:rFonts w:eastAsia="Batang"/>
          <w:b/>
          <w:i/>
          <w:sz w:val="22"/>
          <w:szCs w:val="22"/>
          <w:lang w:val="en-US" w:eastAsia="ko-KR"/>
        </w:rPr>
        <w:t xml:space="preserve"> </w:t>
      </w:r>
      <w:r>
        <w:rPr>
          <w:rFonts w:eastAsia="Batang"/>
          <w:b/>
          <w:i/>
          <w:sz w:val="22"/>
          <w:szCs w:val="22"/>
          <w:lang w:val="en-US" w:eastAsia="ko-KR"/>
        </w:rPr>
        <w:t xml:space="preserve">For </w:t>
      </w:r>
      <w:r w:rsidRPr="00E96103">
        <w:rPr>
          <w:rFonts w:eastAsia="Batang"/>
          <w:b/>
          <w:i/>
          <w:sz w:val="22"/>
          <w:szCs w:val="22"/>
          <w:lang w:val="en-US" w:eastAsia="ko-KR"/>
        </w:rPr>
        <w:t xml:space="preserve">groupcast </w:t>
      </w:r>
      <w:r>
        <w:rPr>
          <w:rFonts w:eastAsia="Batang"/>
          <w:b/>
          <w:i/>
          <w:sz w:val="22"/>
          <w:szCs w:val="22"/>
          <w:lang w:val="en-US" w:eastAsia="ko-KR"/>
        </w:rPr>
        <w:t xml:space="preserve">HARQ </w:t>
      </w:r>
      <w:r w:rsidRPr="00E96103">
        <w:rPr>
          <w:rFonts w:eastAsia="Batang"/>
          <w:b/>
          <w:i/>
          <w:sz w:val="22"/>
          <w:szCs w:val="22"/>
          <w:lang w:val="en-US" w:eastAsia="ko-KR"/>
        </w:rPr>
        <w:t>feedback design, certain trade-off among reliability, resource cost and latency should be taken into consideration.</w:t>
      </w:r>
    </w:p>
    <w:p w14:paraId="47FB88BD" w14:textId="77777777" w:rsidR="00390E18" w:rsidRPr="00E96103" w:rsidRDefault="00390E18" w:rsidP="000204DE">
      <w:pPr>
        <w:spacing w:after="120"/>
        <w:jc w:val="both"/>
        <w:rPr>
          <w:rFonts w:eastAsia="Batang"/>
          <w:b/>
          <w:i/>
          <w:sz w:val="22"/>
          <w:szCs w:val="22"/>
          <w:lang w:val="en-US" w:eastAsia="ko-KR"/>
        </w:rPr>
      </w:pPr>
    </w:p>
    <w:p w14:paraId="5E52297F" w14:textId="1C87F705" w:rsidR="00390E18" w:rsidRDefault="00390E18" w:rsidP="000204DE">
      <w:pPr>
        <w:spacing w:after="120"/>
        <w:jc w:val="both"/>
        <w:rPr>
          <w:rFonts w:eastAsia="Batang"/>
          <w:b/>
          <w:sz w:val="22"/>
          <w:szCs w:val="22"/>
          <w:lang w:eastAsia="ko-KR"/>
        </w:rPr>
      </w:pPr>
      <w:r w:rsidRPr="00C30E28">
        <w:rPr>
          <w:rFonts w:eastAsia="Batang"/>
          <w:b/>
          <w:sz w:val="22"/>
          <w:szCs w:val="22"/>
          <w:lang w:eastAsia="ko-KR"/>
        </w:rPr>
        <w:t>2.</w:t>
      </w:r>
      <w:r>
        <w:rPr>
          <w:rFonts w:eastAsia="Batang"/>
          <w:b/>
          <w:sz w:val="22"/>
          <w:szCs w:val="22"/>
          <w:lang w:eastAsia="ko-KR"/>
        </w:rPr>
        <w:t>3</w:t>
      </w:r>
      <w:r w:rsidRPr="00C30E28">
        <w:rPr>
          <w:rFonts w:eastAsia="Batang"/>
          <w:b/>
          <w:sz w:val="22"/>
          <w:szCs w:val="22"/>
          <w:lang w:eastAsia="ko-KR"/>
        </w:rPr>
        <w:t xml:space="preserve"> </w:t>
      </w:r>
      <w:r>
        <w:rPr>
          <w:rFonts w:eastAsia="Batang"/>
          <w:b/>
          <w:sz w:val="22"/>
          <w:szCs w:val="22"/>
          <w:lang w:eastAsia="ko-KR"/>
        </w:rPr>
        <w:t>Broadcast</w:t>
      </w:r>
      <w:r>
        <w:rPr>
          <w:rFonts w:eastAsia="Batang"/>
          <w:b/>
          <w:sz w:val="22"/>
          <w:szCs w:val="22"/>
          <w:lang w:eastAsia="ko-KR"/>
        </w:rPr>
        <w:t xml:space="preserve"> Design Consideration</w:t>
      </w:r>
    </w:p>
    <w:p w14:paraId="5582D8AE" w14:textId="712F6C95" w:rsidR="003F4847" w:rsidRDefault="00390E18" w:rsidP="000204DE">
      <w:pPr>
        <w:spacing w:after="120"/>
        <w:jc w:val="both"/>
        <w:rPr>
          <w:rFonts w:eastAsia="Batang"/>
          <w:sz w:val="22"/>
          <w:szCs w:val="22"/>
          <w:lang w:eastAsia="ko-KR"/>
        </w:rPr>
      </w:pPr>
      <w:r>
        <w:rPr>
          <w:rFonts w:eastAsia="Batang"/>
          <w:sz w:val="22"/>
          <w:szCs w:val="22"/>
          <w:lang w:eastAsia="ko-KR"/>
        </w:rPr>
        <w:t xml:space="preserve">Most advanced V2X communications are broadcast based, such as the extended sensor, advanced driving, </w:t>
      </w:r>
      <w:r w:rsidR="000204DE">
        <w:rPr>
          <w:rFonts w:eastAsia="Batang"/>
          <w:sz w:val="22"/>
          <w:szCs w:val="22"/>
          <w:lang w:eastAsia="ko-KR"/>
        </w:rPr>
        <w:t xml:space="preserve">etc. </w:t>
      </w:r>
      <w:r w:rsidR="00BD5F63">
        <w:rPr>
          <w:rFonts w:eastAsia="Batang"/>
          <w:sz w:val="22"/>
          <w:szCs w:val="22"/>
          <w:lang w:eastAsia="ko-KR"/>
        </w:rPr>
        <w:t>Therefore,</w:t>
      </w:r>
      <w:r w:rsidR="000204DE">
        <w:rPr>
          <w:rFonts w:eastAsia="Batang"/>
          <w:sz w:val="22"/>
          <w:szCs w:val="22"/>
          <w:lang w:eastAsia="ko-KR"/>
        </w:rPr>
        <w:t xml:space="preserve"> periodic or event triggered broadcast communications are much more frequent than the BSM or CAM kind of basic V2X communications. With limited radio resource on the sidelink, mitigating interference may help to improve the overall V2X communication performance in proximity. </w:t>
      </w:r>
      <w:r w:rsidR="00BD5F63">
        <w:rPr>
          <w:rFonts w:eastAsia="Batang"/>
          <w:sz w:val="22"/>
          <w:szCs w:val="22"/>
          <w:lang w:eastAsia="ko-KR"/>
        </w:rPr>
        <w:t>Even though</w:t>
      </w:r>
      <w:r w:rsidR="000204DE">
        <w:rPr>
          <w:rFonts w:eastAsia="Batang"/>
          <w:sz w:val="22"/>
          <w:szCs w:val="22"/>
          <w:lang w:eastAsia="ko-KR"/>
        </w:rPr>
        <w:t xml:space="preserve"> broadcasting is receiver unaware communication, managing communication range properly may help to reduce the transmit power and thus reduce interference. Taking this into account, communication range requirement should be considered for broadcast design to reduce interference in proximity.</w:t>
      </w:r>
    </w:p>
    <w:p w14:paraId="346AC2B5" w14:textId="5C751A54" w:rsidR="000204DE" w:rsidRDefault="000204DE" w:rsidP="000204DE">
      <w:pPr>
        <w:spacing w:after="120"/>
        <w:jc w:val="both"/>
        <w:rPr>
          <w:rFonts w:eastAsia="Batang"/>
          <w:b/>
          <w:i/>
          <w:sz w:val="22"/>
          <w:szCs w:val="22"/>
          <w:lang w:val="en-US" w:eastAsia="ko-KR"/>
        </w:rPr>
      </w:pPr>
      <w:r>
        <w:rPr>
          <w:rFonts w:eastAsia="Batang"/>
          <w:b/>
          <w:i/>
          <w:sz w:val="22"/>
          <w:szCs w:val="22"/>
          <w:lang w:val="en-US" w:eastAsia="ko-KR"/>
        </w:rPr>
        <w:t xml:space="preserve">Proposal </w:t>
      </w:r>
      <w:r>
        <w:rPr>
          <w:rFonts w:eastAsia="Batang"/>
          <w:b/>
          <w:i/>
          <w:sz w:val="22"/>
          <w:szCs w:val="22"/>
          <w:lang w:val="en-US" w:eastAsia="ko-KR"/>
        </w:rPr>
        <w:t>3</w:t>
      </w:r>
      <w:r>
        <w:rPr>
          <w:rFonts w:eastAsia="Batang"/>
          <w:b/>
          <w:i/>
          <w:sz w:val="22"/>
          <w:szCs w:val="22"/>
          <w:lang w:val="en-US" w:eastAsia="ko-KR"/>
        </w:rPr>
        <w:t xml:space="preserve">: </w:t>
      </w:r>
      <w:r w:rsidRPr="00AC5742">
        <w:rPr>
          <w:rFonts w:eastAsia="Batang"/>
          <w:b/>
          <w:i/>
          <w:sz w:val="22"/>
          <w:szCs w:val="22"/>
          <w:lang w:val="en-US" w:eastAsia="ko-KR"/>
        </w:rPr>
        <w:t xml:space="preserve"> </w:t>
      </w:r>
      <w:r>
        <w:rPr>
          <w:rFonts w:eastAsia="Batang"/>
          <w:b/>
          <w:i/>
          <w:sz w:val="22"/>
          <w:szCs w:val="22"/>
          <w:lang w:val="en-US" w:eastAsia="ko-KR"/>
        </w:rPr>
        <w:t xml:space="preserve">For </w:t>
      </w:r>
      <w:r>
        <w:rPr>
          <w:rFonts w:eastAsia="Batang"/>
          <w:b/>
          <w:i/>
          <w:sz w:val="22"/>
          <w:szCs w:val="22"/>
          <w:lang w:val="en-US" w:eastAsia="ko-KR"/>
        </w:rPr>
        <w:t>broadcast</w:t>
      </w:r>
      <w:r w:rsidRPr="00E96103">
        <w:rPr>
          <w:rFonts w:eastAsia="Batang"/>
          <w:b/>
          <w:i/>
          <w:sz w:val="22"/>
          <w:szCs w:val="22"/>
          <w:lang w:val="en-US" w:eastAsia="ko-KR"/>
        </w:rPr>
        <w:t xml:space="preserve"> design, </w:t>
      </w:r>
      <w:r>
        <w:rPr>
          <w:rFonts w:eastAsia="Batang"/>
          <w:b/>
          <w:i/>
          <w:sz w:val="22"/>
          <w:szCs w:val="22"/>
          <w:lang w:val="en-US" w:eastAsia="ko-KR"/>
        </w:rPr>
        <w:t>communication range</w:t>
      </w:r>
      <w:r w:rsidRPr="00E96103">
        <w:rPr>
          <w:rFonts w:eastAsia="Batang"/>
          <w:b/>
          <w:i/>
          <w:sz w:val="22"/>
          <w:szCs w:val="22"/>
          <w:lang w:val="en-US" w:eastAsia="ko-KR"/>
        </w:rPr>
        <w:t xml:space="preserve"> should be taken into consideration</w:t>
      </w:r>
      <w:r>
        <w:rPr>
          <w:rFonts w:eastAsia="Batang"/>
          <w:b/>
          <w:i/>
          <w:sz w:val="22"/>
          <w:szCs w:val="22"/>
          <w:lang w:val="en-US" w:eastAsia="ko-KR"/>
        </w:rPr>
        <w:t xml:space="preserve"> for reducing interference in proximity</w:t>
      </w:r>
      <w:r w:rsidRPr="00E96103">
        <w:rPr>
          <w:rFonts w:eastAsia="Batang"/>
          <w:b/>
          <w:i/>
          <w:sz w:val="22"/>
          <w:szCs w:val="22"/>
          <w:lang w:val="en-US" w:eastAsia="ko-KR"/>
        </w:rPr>
        <w:t>.</w:t>
      </w:r>
    </w:p>
    <w:p w14:paraId="6FAEFA8A" w14:textId="77777777" w:rsidR="000204DE" w:rsidRPr="00C5571A" w:rsidRDefault="000204DE" w:rsidP="00390E18">
      <w:pPr>
        <w:spacing w:after="120"/>
        <w:jc w:val="both"/>
        <w:rPr>
          <w:rFonts w:eastAsia="Batang"/>
          <w:sz w:val="22"/>
          <w:szCs w:val="22"/>
          <w:lang w:val="en-US" w:eastAsia="ko-KR"/>
        </w:rPr>
      </w:pPr>
    </w:p>
    <w:p w14:paraId="5C10EE21" w14:textId="77777777" w:rsidR="00065F7D" w:rsidRDefault="005D20F1" w:rsidP="00FD520A">
      <w:pPr>
        <w:pStyle w:val="Heading1"/>
      </w:pPr>
      <w:r w:rsidRPr="000D37D3">
        <w:t>3. Conclusion</w:t>
      </w:r>
    </w:p>
    <w:p w14:paraId="6D0A9898" w14:textId="2B2B1389" w:rsidR="005D20F1" w:rsidRDefault="00FD69F5" w:rsidP="00FD520A">
      <w:pPr>
        <w:spacing w:after="120"/>
        <w:jc w:val="both"/>
        <w:rPr>
          <w:rFonts w:eastAsia="Batang"/>
          <w:sz w:val="22"/>
          <w:szCs w:val="22"/>
          <w:lang w:val="en-US" w:eastAsia="ko-KR"/>
        </w:rPr>
      </w:pPr>
      <w:r w:rsidRPr="00FD69F5">
        <w:rPr>
          <w:rFonts w:eastAsia="Batang"/>
          <w:sz w:val="22"/>
          <w:szCs w:val="22"/>
          <w:lang w:val="en-US" w:eastAsia="ko-KR"/>
        </w:rPr>
        <w:t>In this c</w:t>
      </w:r>
      <w:r>
        <w:rPr>
          <w:rFonts w:eastAsia="Batang"/>
          <w:sz w:val="22"/>
          <w:szCs w:val="22"/>
          <w:lang w:val="en-US" w:eastAsia="ko-KR"/>
        </w:rPr>
        <w:t xml:space="preserve">ontribution, we discussed the </w:t>
      </w:r>
      <w:r w:rsidR="003A4918">
        <w:rPr>
          <w:sz w:val="22"/>
          <w:szCs w:val="22"/>
        </w:rPr>
        <w:t>design considerations for unicast, groupcast and broadcast</w:t>
      </w:r>
      <w:r w:rsidR="003A4918" w:rsidRPr="00701C24">
        <w:rPr>
          <w:sz w:val="22"/>
          <w:szCs w:val="22"/>
        </w:rPr>
        <w:t xml:space="preserve"> for NR </w:t>
      </w:r>
      <w:r w:rsidR="003A4918">
        <w:rPr>
          <w:sz w:val="22"/>
          <w:szCs w:val="22"/>
        </w:rPr>
        <w:t>V2X</w:t>
      </w:r>
      <w:r w:rsidRPr="00FD69F5">
        <w:rPr>
          <w:rFonts w:eastAsia="Batang"/>
          <w:sz w:val="22"/>
          <w:szCs w:val="22"/>
          <w:lang w:val="en-US" w:eastAsia="ko-KR"/>
        </w:rPr>
        <w:t>, and we propose the follows.</w:t>
      </w:r>
    </w:p>
    <w:p w14:paraId="365EE045" w14:textId="3E926C9F" w:rsidR="006570FE" w:rsidRDefault="006570FE" w:rsidP="00FD520A">
      <w:pPr>
        <w:spacing w:after="120"/>
        <w:jc w:val="both"/>
        <w:rPr>
          <w:rFonts w:eastAsia="Batang"/>
          <w:sz w:val="22"/>
          <w:szCs w:val="22"/>
          <w:lang w:val="en-US" w:eastAsia="ko-KR"/>
        </w:rPr>
      </w:pPr>
    </w:p>
    <w:p w14:paraId="5D95E884" w14:textId="77777777" w:rsidR="00746B6F" w:rsidRDefault="00746B6F" w:rsidP="00746B6F">
      <w:pPr>
        <w:spacing w:after="120"/>
        <w:jc w:val="both"/>
        <w:rPr>
          <w:rFonts w:eastAsia="Batang"/>
          <w:b/>
          <w:i/>
          <w:sz w:val="22"/>
          <w:szCs w:val="22"/>
          <w:lang w:val="en-US" w:eastAsia="ko-KR"/>
        </w:rPr>
      </w:pPr>
      <w:r w:rsidRPr="00580C70">
        <w:rPr>
          <w:rFonts w:eastAsia="Batang"/>
          <w:b/>
          <w:i/>
          <w:sz w:val="22"/>
          <w:szCs w:val="22"/>
          <w:lang w:val="en-US" w:eastAsia="ko-KR"/>
        </w:rPr>
        <w:t xml:space="preserve">Proposal </w:t>
      </w:r>
      <w:r>
        <w:rPr>
          <w:rFonts w:eastAsia="Batang"/>
          <w:b/>
          <w:i/>
          <w:sz w:val="22"/>
          <w:szCs w:val="22"/>
          <w:lang w:val="en-US" w:eastAsia="ko-KR"/>
        </w:rPr>
        <w:t>1: Both transmitting UE initiated and controlled transmission and receiving UE initiated and controlled transmissions may be studied for sidelink unicast.</w:t>
      </w:r>
    </w:p>
    <w:p w14:paraId="1BE94A3A" w14:textId="77777777" w:rsidR="00746B6F" w:rsidRDefault="00746B6F" w:rsidP="00746B6F">
      <w:pPr>
        <w:spacing w:after="120"/>
        <w:jc w:val="both"/>
        <w:rPr>
          <w:rFonts w:eastAsia="Batang"/>
          <w:b/>
          <w:i/>
          <w:sz w:val="22"/>
          <w:szCs w:val="22"/>
          <w:lang w:val="en-US" w:eastAsia="ko-KR"/>
        </w:rPr>
      </w:pPr>
      <w:r>
        <w:rPr>
          <w:rFonts w:eastAsia="Batang"/>
          <w:b/>
          <w:i/>
          <w:sz w:val="22"/>
          <w:szCs w:val="22"/>
          <w:lang w:val="en-US" w:eastAsia="ko-KR"/>
        </w:rPr>
        <w:t xml:space="preserve">Proposal 2: </w:t>
      </w:r>
      <w:r w:rsidRPr="00AC5742">
        <w:rPr>
          <w:rFonts w:eastAsia="Batang"/>
          <w:b/>
          <w:i/>
          <w:sz w:val="22"/>
          <w:szCs w:val="22"/>
          <w:lang w:val="en-US" w:eastAsia="ko-KR"/>
        </w:rPr>
        <w:t xml:space="preserve"> </w:t>
      </w:r>
      <w:r>
        <w:rPr>
          <w:rFonts w:eastAsia="Batang"/>
          <w:b/>
          <w:i/>
          <w:sz w:val="22"/>
          <w:szCs w:val="22"/>
          <w:lang w:val="en-US" w:eastAsia="ko-KR"/>
        </w:rPr>
        <w:t xml:space="preserve">For </w:t>
      </w:r>
      <w:r w:rsidRPr="00E96103">
        <w:rPr>
          <w:rFonts w:eastAsia="Batang"/>
          <w:b/>
          <w:i/>
          <w:sz w:val="22"/>
          <w:szCs w:val="22"/>
          <w:lang w:val="en-US" w:eastAsia="ko-KR"/>
        </w:rPr>
        <w:t xml:space="preserve">groupcast </w:t>
      </w:r>
      <w:r>
        <w:rPr>
          <w:rFonts w:eastAsia="Batang"/>
          <w:b/>
          <w:i/>
          <w:sz w:val="22"/>
          <w:szCs w:val="22"/>
          <w:lang w:val="en-US" w:eastAsia="ko-KR"/>
        </w:rPr>
        <w:t xml:space="preserve">HARQ </w:t>
      </w:r>
      <w:r w:rsidRPr="00E96103">
        <w:rPr>
          <w:rFonts w:eastAsia="Batang"/>
          <w:b/>
          <w:i/>
          <w:sz w:val="22"/>
          <w:szCs w:val="22"/>
          <w:lang w:val="en-US" w:eastAsia="ko-KR"/>
        </w:rPr>
        <w:t>feedback design, certain trade-off among reliability, resource cost and latency should be taken into consideration.</w:t>
      </w:r>
    </w:p>
    <w:p w14:paraId="6D7C0EDE" w14:textId="77777777" w:rsidR="00746B6F" w:rsidRDefault="00746B6F" w:rsidP="00746B6F">
      <w:pPr>
        <w:spacing w:after="120"/>
        <w:jc w:val="both"/>
        <w:rPr>
          <w:rFonts w:eastAsia="Batang"/>
          <w:b/>
          <w:i/>
          <w:sz w:val="22"/>
          <w:szCs w:val="22"/>
          <w:lang w:val="en-US" w:eastAsia="ko-KR"/>
        </w:rPr>
      </w:pPr>
      <w:r>
        <w:rPr>
          <w:rFonts w:eastAsia="Batang"/>
          <w:b/>
          <w:i/>
          <w:sz w:val="22"/>
          <w:szCs w:val="22"/>
          <w:lang w:val="en-US" w:eastAsia="ko-KR"/>
        </w:rPr>
        <w:t xml:space="preserve">Proposal 3: </w:t>
      </w:r>
      <w:r w:rsidRPr="00AC5742">
        <w:rPr>
          <w:rFonts w:eastAsia="Batang"/>
          <w:b/>
          <w:i/>
          <w:sz w:val="22"/>
          <w:szCs w:val="22"/>
          <w:lang w:val="en-US" w:eastAsia="ko-KR"/>
        </w:rPr>
        <w:t xml:space="preserve"> </w:t>
      </w:r>
      <w:r>
        <w:rPr>
          <w:rFonts w:eastAsia="Batang"/>
          <w:b/>
          <w:i/>
          <w:sz w:val="22"/>
          <w:szCs w:val="22"/>
          <w:lang w:val="en-US" w:eastAsia="ko-KR"/>
        </w:rPr>
        <w:t>For broadcast</w:t>
      </w:r>
      <w:r w:rsidRPr="00E96103">
        <w:rPr>
          <w:rFonts w:eastAsia="Batang"/>
          <w:b/>
          <w:i/>
          <w:sz w:val="22"/>
          <w:szCs w:val="22"/>
          <w:lang w:val="en-US" w:eastAsia="ko-KR"/>
        </w:rPr>
        <w:t xml:space="preserve"> design, </w:t>
      </w:r>
      <w:r>
        <w:rPr>
          <w:rFonts w:eastAsia="Batang"/>
          <w:b/>
          <w:i/>
          <w:sz w:val="22"/>
          <w:szCs w:val="22"/>
          <w:lang w:val="en-US" w:eastAsia="ko-KR"/>
        </w:rPr>
        <w:t>communication range</w:t>
      </w:r>
      <w:r w:rsidRPr="00E96103">
        <w:rPr>
          <w:rFonts w:eastAsia="Batang"/>
          <w:b/>
          <w:i/>
          <w:sz w:val="22"/>
          <w:szCs w:val="22"/>
          <w:lang w:val="en-US" w:eastAsia="ko-KR"/>
        </w:rPr>
        <w:t xml:space="preserve"> should be taken into consideration</w:t>
      </w:r>
      <w:r>
        <w:rPr>
          <w:rFonts w:eastAsia="Batang"/>
          <w:b/>
          <w:i/>
          <w:sz w:val="22"/>
          <w:szCs w:val="22"/>
          <w:lang w:val="en-US" w:eastAsia="ko-KR"/>
        </w:rPr>
        <w:t xml:space="preserve"> for reducing interference in proximity</w:t>
      </w:r>
      <w:r w:rsidRPr="00E96103">
        <w:rPr>
          <w:rFonts w:eastAsia="Batang"/>
          <w:b/>
          <w:i/>
          <w:sz w:val="22"/>
          <w:szCs w:val="22"/>
          <w:lang w:val="en-US" w:eastAsia="ko-KR"/>
        </w:rPr>
        <w:t>.</w:t>
      </w:r>
    </w:p>
    <w:p w14:paraId="1E2BC7FF" w14:textId="2EDA20DA" w:rsidR="00E36916" w:rsidRPr="00746B6F" w:rsidRDefault="00E36916" w:rsidP="00A23578">
      <w:pPr>
        <w:spacing w:after="120"/>
        <w:jc w:val="both"/>
        <w:rPr>
          <w:rFonts w:ascii="Arial" w:hAnsi="Arial" w:cs="Arial"/>
          <w:b/>
          <w:lang w:val="en-US"/>
        </w:rPr>
      </w:pPr>
    </w:p>
    <w:p w14:paraId="6DBE2B41" w14:textId="77777777" w:rsidR="005D20F1" w:rsidRPr="000D37D3" w:rsidRDefault="005D20F1" w:rsidP="00FD520A">
      <w:pPr>
        <w:pStyle w:val="Heading1"/>
      </w:pPr>
      <w:r w:rsidRPr="000D37D3">
        <w:t>4. References</w:t>
      </w:r>
    </w:p>
    <w:p w14:paraId="0911F1DA" w14:textId="3B4ECFD8" w:rsidR="00551960" w:rsidRPr="00551960" w:rsidRDefault="00551960" w:rsidP="0014428A">
      <w:pPr>
        <w:pStyle w:val="iReference"/>
        <w:numPr>
          <w:ilvl w:val="0"/>
          <w:numId w:val="17"/>
        </w:numPr>
        <w:spacing w:before="0" w:after="120"/>
        <w:jc w:val="both"/>
        <w:rPr>
          <w:rFonts w:ascii="Times New Roman" w:hAnsi="Times New Roman" w:cs="Times New Roman"/>
          <w:sz w:val="22"/>
          <w:szCs w:val="22"/>
        </w:rPr>
      </w:pPr>
      <w:bookmarkStart w:id="4" w:name="_Ref466016400"/>
      <w:bookmarkStart w:id="5" w:name="_Ref481762365"/>
      <w:bookmarkStart w:id="6" w:name="_Ref528862799"/>
      <w:bookmarkStart w:id="7" w:name="_Ref494714909"/>
      <w:bookmarkStart w:id="8" w:name="_Ref449465801"/>
      <w:bookmarkStart w:id="9" w:name="_Ref471288964"/>
      <w:r w:rsidRPr="00062DF5">
        <w:rPr>
          <w:rFonts w:ascii="Times New Roman" w:eastAsia="PMingLiU" w:hAnsi="Times New Roman" w:cs="Times New Roman"/>
          <w:color w:val="000000" w:themeColor="text1"/>
          <w:sz w:val="22"/>
        </w:rPr>
        <w:t xml:space="preserve">RAN1 Chairman’s Notes, 3GPP TSG RAN WG1 Meeting </w:t>
      </w:r>
      <w:r>
        <w:rPr>
          <w:rFonts w:ascii="Times New Roman" w:eastAsia="PMingLiU" w:hAnsi="Times New Roman" w:cs="Times New Roman"/>
          <w:color w:val="000000" w:themeColor="text1"/>
          <w:sz w:val="22"/>
        </w:rPr>
        <w:t>#95,</w:t>
      </w:r>
      <w:r w:rsidR="0014428A">
        <w:rPr>
          <w:rFonts w:ascii="Times New Roman" w:eastAsia="PMingLiU" w:hAnsi="Times New Roman" w:cs="Times New Roman"/>
          <w:color w:val="000000" w:themeColor="text1"/>
          <w:sz w:val="22"/>
        </w:rPr>
        <w:t xml:space="preserve"> </w:t>
      </w:r>
      <w:r w:rsidR="0014428A" w:rsidRPr="0014428A">
        <w:rPr>
          <w:rFonts w:ascii="Times New Roman" w:eastAsia="PMingLiU" w:hAnsi="Times New Roman" w:cs="Times New Roman"/>
          <w:color w:val="000000" w:themeColor="text1"/>
          <w:sz w:val="22"/>
        </w:rPr>
        <w:t>Spokane, USA, November 12th – 16th, 2018</w:t>
      </w:r>
      <w:r w:rsidR="0002199C">
        <w:rPr>
          <w:rFonts w:ascii="Times New Roman" w:eastAsia="PMingLiU" w:hAnsi="Times New Roman" w:cs="Times New Roman"/>
          <w:color w:val="000000" w:themeColor="text1"/>
          <w:sz w:val="22"/>
        </w:rPr>
        <w:t>.</w:t>
      </w:r>
    </w:p>
    <w:bookmarkEnd w:id="4"/>
    <w:bookmarkEnd w:id="5"/>
    <w:bookmarkEnd w:id="6"/>
    <w:bookmarkEnd w:id="7"/>
    <w:bookmarkEnd w:id="8"/>
    <w:bookmarkEnd w:id="9"/>
    <w:sectPr w:rsidR="00551960" w:rsidRPr="00551960">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25665" w14:textId="77777777" w:rsidR="00B00D8B" w:rsidRDefault="00B00D8B">
      <w:r>
        <w:separator/>
      </w:r>
    </w:p>
  </w:endnote>
  <w:endnote w:type="continuationSeparator" w:id="0">
    <w:p w14:paraId="3BFACCD7" w14:textId="77777777" w:rsidR="00B00D8B" w:rsidRDefault="00B0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43C53D36" w:rsidR="00B00D8B" w:rsidRDefault="00B00D8B">
        <w:pPr>
          <w:pStyle w:val="Footer"/>
          <w:jc w:val="center"/>
        </w:pPr>
        <w:r>
          <w:fldChar w:fldCharType="begin"/>
        </w:r>
        <w:r>
          <w:instrText xml:space="preserve"> PAGE   \* MERGEFORMAT </w:instrText>
        </w:r>
        <w:r>
          <w:fldChar w:fldCharType="separate"/>
        </w:r>
        <w:r w:rsidR="00BD5F63">
          <w:rPr>
            <w:noProof/>
          </w:rPr>
          <w:t>3</w:t>
        </w:r>
        <w:r>
          <w:rPr>
            <w:noProof/>
          </w:rPr>
          <w:fldChar w:fldCharType="end"/>
        </w:r>
      </w:p>
    </w:sdtContent>
  </w:sdt>
  <w:p w14:paraId="6BAAE4CC" w14:textId="77777777" w:rsidR="00B00D8B" w:rsidRDefault="00B00D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24A96D9E" w:rsidR="00B00D8B" w:rsidRDefault="00B00D8B">
        <w:pPr>
          <w:pStyle w:val="Footer"/>
          <w:jc w:val="center"/>
        </w:pPr>
        <w:r>
          <w:fldChar w:fldCharType="begin"/>
        </w:r>
        <w:r>
          <w:instrText xml:space="preserve"> PAGE   \* MERGEFORMAT </w:instrText>
        </w:r>
        <w:r>
          <w:fldChar w:fldCharType="separate"/>
        </w:r>
        <w:r w:rsidR="008F5D76">
          <w:rPr>
            <w:noProof/>
          </w:rPr>
          <w:t>1</w:t>
        </w:r>
        <w:r>
          <w:rPr>
            <w:noProof/>
          </w:rPr>
          <w:fldChar w:fldCharType="end"/>
        </w:r>
      </w:p>
    </w:sdtContent>
  </w:sdt>
  <w:p w14:paraId="1BB4A199" w14:textId="77777777" w:rsidR="00B00D8B" w:rsidRDefault="00B00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41A65" w14:textId="77777777" w:rsidR="00B00D8B" w:rsidRDefault="00B00D8B">
      <w:r>
        <w:separator/>
      </w:r>
    </w:p>
  </w:footnote>
  <w:footnote w:type="continuationSeparator" w:id="0">
    <w:p w14:paraId="167E5ABE" w14:textId="77777777" w:rsidR="00B00D8B" w:rsidRDefault="00B00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0E118C"/>
    <w:multiLevelType w:val="hybridMultilevel"/>
    <w:tmpl w:val="C3460FAE"/>
    <w:lvl w:ilvl="0" w:tplc="948665F2">
      <w:numFmt w:val="bullet"/>
      <w:lvlText w:val="•"/>
      <w:lvlJc w:val="left"/>
      <w:pPr>
        <w:ind w:left="760" w:hanging="36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7654E"/>
    <w:multiLevelType w:val="hybridMultilevel"/>
    <w:tmpl w:val="5818046A"/>
    <w:lvl w:ilvl="0" w:tplc="948665F2">
      <w:numFmt w:val="bullet"/>
      <w:lvlText w:val="•"/>
      <w:lvlJc w:val="left"/>
      <w:pPr>
        <w:ind w:left="760" w:hanging="36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1" w15:restartNumberingAfterBreak="0">
    <w:nsid w:val="2FE118E6"/>
    <w:multiLevelType w:val="hybridMultilevel"/>
    <w:tmpl w:val="B27A9DEC"/>
    <w:lvl w:ilvl="0" w:tplc="948665F2">
      <w:numFmt w:val="bullet"/>
      <w:lvlText w:val="•"/>
      <w:lvlJc w:val="left"/>
      <w:pPr>
        <w:ind w:left="760" w:hanging="36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30BCC"/>
    <w:multiLevelType w:val="hybridMultilevel"/>
    <w:tmpl w:val="934E8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91015CC"/>
    <w:multiLevelType w:val="hybridMultilevel"/>
    <w:tmpl w:val="F120F580"/>
    <w:lvl w:ilvl="0" w:tplc="948665F2">
      <w:numFmt w:val="bullet"/>
      <w:lvlText w:val="•"/>
      <w:lvlJc w:val="left"/>
      <w:pPr>
        <w:ind w:left="760" w:hanging="360"/>
      </w:pPr>
      <w:rPr>
        <w:rFonts w:ascii="Arial" w:hAnsi="Arial" w:hint="default"/>
      </w:rPr>
    </w:lvl>
    <w:lvl w:ilvl="1" w:tplc="206C139A">
      <w:numFmt w:val="bullet"/>
      <w:lvlText w:val="•"/>
      <w:lvlJc w:val="left"/>
      <w:pPr>
        <w:ind w:left="1200" w:hanging="400"/>
      </w:pPr>
      <w:rPr>
        <w:rFonts w:ascii="Arial" w:hAnsi="Aria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670416"/>
    <w:multiLevelType w:val="hybridMultilevel"/>
    <w:tmpl w:val="C6BEE0DC"/>
    <w:lvl w:ilvl="0" w:tplc="948665F2">
      <w:numFmt w:val="bullet"/>
      <w:lvlText w:val="•"/>
      <w:lvlJc w:val="left"/>
      <w:pPr>
        <w:ind w:left="760" w:hanging="36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2"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3"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DC0B61"/>
    <w:multiLevelType w:val="hybridMultilevel"/>
    <w:tmpl w:val="627A5D4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15:restartNumberingAfterBreak="0">
    <w:nsid w:val="7FA836C8"/>
    <w:multiLevelType w:val="hybridMultilevel"/>
    <w:tmpl w:val="33E41AC4"/>
    <w:lvl w:ilvl="0" w:tplc="0CF804AE">
      <w:start w:val="1"/>
      <w:numFmt w:val="decimalZero"/>
      <w:lvlText w:val="[00%1]    "/>
      <w:lvlJc w:val="left"/>
      <w:pPr>
        <w:ind w:left="360" w:hanging="360"/>
      </w:pPr>
      <w:rPr>
        <w:rFonts w:asciiTheme="majorHAnsi" w:hAnsiTheme="majorHAnsi" w:cstheme="majorHAnsi" w:hint="default"/>
        <w:b/>
        <w:i w:val="0"/>
        <w:color w:val="auto"/>
        <w:u w:val="none"/>
      </w:rPr>
    </w:lvl>
    <w:lvl w:ilvl="1" w:tplc="04090019">
      <w:start w:val="1"/>
      <w:numFmt w:val="lowerLetter"/>
      <w:lvlText w:val="%2."/>
      <w:lvlJc w:val="left"/>
      <w:pPr>
        <w:ind w:left="1440" w:hanging="360"/>
      </w:pPr>
    </w:lvl>
    <w:lvl w:ilvl="2" w:tplc="9094E416">
      <w:start w:val="1"/>
      <w:numFmt w:val="decimal"/>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1"/>
  </w:num>
  <w:num w:numId="3">
    <w:abstractNumId w:val="15"/>
  </w:num>
  <w:num w:numId="4">
    <w:abstractNumId w:val="7"/>
  </w:num>
  <w:num w:numId="5">
    <w:abstractNumId w:val="4"/>
  </w:num>
  <w:num w:numId="6">
    <w:abstractNumId w:val="31"/>
  </w:num>
  <w:num w:numId="7">
    <w:abstractNumId w:val="33"/>
  </w:num>
  <w:num w:numId="8">
    <w:abstractNumId w:val="12"/>
  </w:num>
  <w:num w:numId="9">
    <w:abstractNumId w:val="5"/>
  </w:num>
  <w:num w:numId="10">
    <w:abstractNumId w:val="19"/>
  </w:num>
  <w:num w:numId="11">
    <w:abstractNumId w:val="17"/>
  </w:num>
  <w:num w:numId="12">
    <w:abstractNumId w:val="18"/>
  </w:num>
  <w:num w:numId="13">
    <w:abstractNumId w:val="20"/>
  </w:num>
  <w:num w:numId="14">
    <w:abstractNumId w:val="28"/>
  </w:num>
  <w:num w:numId="15">
    <w:abstractNumId w:val="0"/>
  </w:num>
  <w:num w:numId="16">
    <w:abstractNumId w:val="27"/>
  </w:num>
  <w:num w:numId="17">
    <w:abstractNumId w:val="2"/>
  </w:num>
  <w:num w:numId="18">
    <w:abstractNumId w:val="6"/>
  </w:num>
  <w:num w:numId="19">
    <w:abstractNumId w:val="32"/>
  </w:num>
  <w:num w:numId="20">
    <w:abstractNumId w:val="29"/>
  </w:num>
  <w:num w:numId="21">
    <w:abstractNumId w:val="8"/>
  </w:num>
  <w:num w:numId="22">
    <w:abstractNumId w:val="10"/>
  </w:num>
  <w:num w:numId="23">
    <w:abstractNumId w:val="14"/>
  </w:num>
  <w:num w:numId="24">
    <w:abstractNumId w:val="24"/>
  </w:num>
  <w:num w:numId="25">
    <w:abstractNumId w:val="13"/>
  </w:num>
  <w:num w:numId="26">
    <w:abstractNumId w:val="23"/>
  </w:num>
  <w:num w:numId="27">
    <w:abstractNumId w:val="25"/>
  </w:num>
  <w:num w:numId="28">
    <w:abstractNumId w:val="11"/>
  </w:num>
  <w:num w:numId="29">
    <w:abstractNumId w:val="3"/>
  </w:num>
  <w:num w:numId="30">
    <w:abstractNumId w:val="34"/>
  </w:num>
  <w:num w:numId="31">
    <w:abstractNumId w:val="26"/>
  </w:num>
  <w:num w:numId="32">
    <w:abstractNumId w:val="35"/>
  </w:num>
  <w:num w:numId="33">
    <w:abstractNumId w:val="22"/>
  </w:num>
  <w:num w:numId="34">
    <w:abstractNumId w:val="1"/>
  </w:num>
  <w:num w:numId="35">
    <w:abstractNumId w:val="9"/>
  </w:num>
  <w:num w:numId="36">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06B45"/>
    <w:rsid w:val="000104C8"/>
    <w:rsid w:val="00015BE0"/>
    <w:rsid w:val="00015E53"/>
    <w:rsid w:val="000204DE"/>
    <w:rsid w:val="0002199C"/>
    <w:rsid w:val="00022E5D"/>
    <w:rsid w:val="000319FD"/>
    <w:rsid w:val="00037846"/>
    <w:rsid w:val="00037B27"/>
    <w:rsid w:val="00053E0E"/>
    <w:rsid w:val="000550E1"/>
    <w:rsid w:val="0006095E"/>
    <w:rsid w:val="00062331"/>
    <w:rsid w:val="00062DF5"/>
    <w:rsid w:val="0006516A"/>
    <w:rsid w:val="00065F7D"/>
    <w:rsid w:val="00066035"/>
    <w:rsid w:val="000674FE"/>
    <w:rsid w:val="00072D69"/>
    <w:rsid w:val="00073F85"/>
    <w:rsid w:val="00083978"/>
    <w:rsid w:val="000848E5"/>
    <w:rsid w:val="00092C09"/>
    <w:rsid w:val="000950C5"/>
    <w:rsid w:val="000955F8"/>
    <w:rsid w:val="000A0D02"/>
    <w:rsid w:val="000A26C4"/>
    <w:rsid w:val="000A3005"/>
    <w:rsid w:val="000C0FF5"/>
    <w:rsid w:val="000C2252"/>
    <w:rsid w:val="000C2571"/>
    <w:rsid w:val="000C40EF"/>
    <w:rsid w:val="000C5B96"/>
    <w:rsid w:val="000D00F4"/>
    <w:rsid w:val="000D27A6"/>
    <w:rsid w:val="000D37D3"/>
    <w:rsid w:val="000E3CA7"/>
    <w:rsid w:val="000E4221"/>
    <w:rsid w:val="000E548E"/>
    <w:rsid w:val="000E5BA9"/>
    <w:rsid w:val="000F2AFF"/>
    <w:rsid w:val="000F421F"/>
    <w:rsid w:val="00103350"/>
    <w:rsid w:val="00104FA9"/>
    <w:rsid w:val="00105911"/>
    <w:rsid w:val="00114615"/>
    <w:rsid w:val="00132780"/>
    <w:rsid w:val="001400ED"/>
    <w:rsid w:val="00140681"/>
    <w:rsid w:val="00142932"/>
    <w:rsid w:val="00143C5E"/>
    <w:rsid w:val="0014428A"/>
    <w:rsid w:val="00147463"/>
    <w:rsid w:val="00153471"/>
    <w:rsid w:val="00153B57"/>
    <w:rsid w:val="00154522"/>
    <w:rsid w:val="00155C4E"/>
    <w:rsid w:val="00156EF9"/>
    <w:rsid w:val="00172677"/>
    <w:rsid w:val="00175332"/>
    <w:rsid w:val="00176CBA"/>
    <w:rsid w:val="00185133"/>
    <w:rsid w:val="00187541"/>
    <w:rsid w:val="00195E66"/>
    <w:rsid w:val="001A41F0"/>
    <w:rsid w:val="001A5BE4"/>
    <w:rsid w:val="001B0299"/>
    <w:rsid w:val="001B03EA"/>
    <w:rsid w:val="001B2C52"/>
    <w:rsid w:val="001C1DC7"/>
    <w:rsid w:val="001D28C1"/>
    <w:rsid w:val="001E0081"/>
    <w:rsid w:val="001E18D6"/>
    <w:rsid w:val="001E3155"/>
    <w:rsid w:val="001E3B88"/>
    <w:rsid w:val="001E779F"/>
    <w:rsid w:val="001F4117"/>
    <w:rsid w:val="002119E3"/>
    <w:rsid w:val="00214FB9"/>
    <w:rsid w:val="002221B9"/>
    <w:rsid w:val="002248F4"/>
    <w:rsid w:val="00226A60"/>
    <w:rsid w:val="00231627"/>
    <w:rsid w:val="00231AEA"/>
    <w:rsid w:val="00234D8C"/>
    <w:rsid w:val="002372D7"/>
    <w:rsid w:val="00245369"/>
    <w:rsid w:val="002476DB"/>
    <w:rsid w:val="0025363F"/>
    <w:rsid w:val="00262F3E"/>
    <w:rsid w:val="00263941"/>
    <w:rsid w:val="00263E95"/>
    <w:rsid w:val="00266C98"/>
    <w:rsid w:val="002715CE"/>
    <w:rsid w:val="002803E9"/>
    <w:rsid w:val="00281D08"/>
    <w:rsid w:val="002851EE"/>
    <w:rsid w:val="0028738E"/>
    <w:rsid w:val="00292A15"/>
    <w:rsid w:val="00295F9C"/>
    <w:rsid w:val="00297C12"/>
    <w:rsid w:val="002A4066"/>
    <w:rsid w:val="002A43A1"/>
    <w:rsid w:val="002A45AC"/>
    <w:rsid w:val="002A6149"/>
    <w:rsid w:val="002B3C03"/>
    <w:rsid w:val="002B66DF"/>
    <w:rsid w:val="002B728D"/>
    <w:rsid w:val="002C4F47"/>
    <w:rsid w:val="002D40BC"/>
    <w:rsid w:val="002D6073"/>
    <w:rsid w:val="002E71E1"/>
    <w:rsid w:val="002F2971"/>
    <w:rsid w:val="002F4A9B"/>
    <w:rsid w:val="002F71DC"/>
    <w:rsid w:val="00304DDF"/>
    <w:rsid w:val="0030674A"/>
    <w:rsid w:val="00311110"/>
    <w:rsid w:val="003128B9"/>
    <w:rsid w:val="003173DC"/>
    <w:rsid w:val="00322338"/>
    <w:rsid w:val="003252F1"/>
    <w:rsid w:val="003348A7"/>
    <w:rsid w:val="00335638"/>
    <w:rsid w:val="0033633E"/>
    <w:rsid w:val="00342A22"/>
    <w:rsid w:val="0034698C"/>
    <w:rsid w:val="00352982"/>
    <w:rsid w:val="003533DA"/>
    <w:rsid w:val="00353B3A"/>
    <w:rsid w:val="003567E2"/>
    <w:rsid w:val="003606B6"/>
    <w:rsid w:val="0036438F"/>
    <w:rsid w:val="003653F3"/>
    <w:rsid w:val="00365AAF"/>
    <w:rsid w:val="00377439"/>
    <w:rsid w:val="00377800"/>
    <w:rsid w:val="00382BE4"/>
    <w:rsid w:val="003831B8"/>
    <w:rsid w:val="00387A4C"/>
    <w:rsid w:val="00390E18"/>
    <w:rsid w:val="003915E6"/>
    <w:rsid w:val="003A48E9"/>
    <w:rsid w:val="003A4918"/>
    <w:rsid w:val="003B7D56"/>
    <w:rsid w:val="003C6CD9"/>
    <w:rsid w:val="003D0F78"/>
    <w:rsid w:val="003D3D64"/>
    <w:rsid w:val="003D77C4"/>
    <w:rsid w:val="003E1C7C"/>
    <w:rsid w:val="003E3C09"/>
    <w:rsid w:val="003E45CC"/>
    <w:rsid w:val="003F2D37"/>
    <w:rsid w:val="003F4187"/>
    <w:rsid w:val="003F4847"/>
    <w:rsid w:val="00403EE6"/>
    <w:rsid w:val="00410AA8"/>
    <w:rsid w:val="00416396"/>
    <w:rsid w:val="004214CF"/>
    <w:rsid w:val="004224C0"/>
    <w:rsid w:val="00424B38"/>
    <w:rsid w:val="00424E3F"/>
    <w:rsid w:val="00425179"/>
    <w:rsid w:val="00427F95"/>
    <w:rsid w:val="00431779"/>
    <w:rsid w:val="0043276F"/>
    <w:rsid w:val="00433C4E"/>
    <w:rsid w:val="00434DD2"/>
    <w:rsid w:val="004453C1"/>
    <w:rsid w:val="00447234"/>
    <w:rsid w:val="00456ED0"/>
    <w:rsid w:val="00456F3B"/>
    <w:rsid w:val="00456FDA"/>
    <w:rsid w:val="004607C3"/>
    <w:rsid w:val="00465AD6"/>
    <w:rsid w:val="004676EE"/>
    <w:rsid w:val="00467E72"/>
    <w:rsid w:val="0047593F"/>
    <w:rsid w:val="004778AF"/>
    <w:rsid w:val="00483A74"/>
    <w:rsid w:val="00485C27"/>
    <w:rsid w:val="004866D4"/>
    <w:rsid w:val="004977D9"/>
    <w:rsid w:val="004A2759"/>
    <w:rsid w:val="004A3FAE"/>
    <w:rsid w:val="004A461B"/>
    <w:rsid w:val="004B3A5D"/>
    <w:rsid w:val="004B547B"/>
    <w:rsid w:val="004C144B"/>
    <w:rsid w:val="004C301F"/>
    <w:rsid w:val="004C38CC"/>
    <w:rsid w:val="004C4A05"/>
    <w:rsid w:val="004C4C78"/>
    <w:rsid w:val="004D0AC3"/>
    <w:rsid w:val="004E2EEE"/>
    <w:rsid w:val="004F3188"/>
    <w:rsid w:val="005071F9"/>
    <w:rsid w:val="005072FC"/>
    <w:rsid w:val="00514C2E"/>
    <w:rsid w:val="0053076A"/>
    <w:rsid w:val="00546B64"/>
    <w:rsid w:val="00547E6C"/>
    <w:rsid w:val="00550FA2"/>
    <w:rsid w:val="00551960"/>
    <w:rsid w:val="00554E84"/>
    <w:rsid w:val="00557B02"/>
    <w:rsid w:val="0056142D"/>
    <w:rsid w:val="00562DE9"/>
    <w:rsid w:val="00565B4D"/>
    <w:rsid w:val="005707EA"/>
    <w:rsid w:val="00570975"/>
    <w:rsid w:val="005765F2"/>
    <w:rsid w:val="00580C70"/>
    <w:rsid w:val="00583F10"/>
    <w:rsid w:val="00590708"/>
    <w:rsid w:val="00591A33"/>
    <w:rsid w:val="00596506"/>
    <w:rsid w:val="005A05BE"/>
    <w:rsid w:val="005A2572"/>
    <w:rsid w:val="005B2076"/>
    <w:rsid w:val="005B4701"/>
    <w:rsid w:val="005B6312"/>
    <w:rsid w:val="005C1017"/>
    <w:rsid w:val="005C295C"/>
    <w:rsid w:val="005C3384"/>
    <w:rsid w:val="005D20F1"/>
    <w:rsid w:val="005D2D51"/>
    <w:rsid w:val="005D4BE2"/>
    <w:rsid w:val="005E11C3"/>
    <w:rsid w:val="005E2ABE"/>
    <w:rsid w:val="005E326F"/>
    <w:rsid w:val="005F318B"/>
    <w:rsid w:val="005F3A81"/>
    <w:rsid w:val="005F3E94"/>
    <w:rsid w:val="005F580A"/>
    <w:rsid w:val="005F5B3C"/>
    <w:rsid w:val="005F7FBE"/>
    <w:rsid w:val="00600B64"/>
    <w:rsid w:val="00602F21"/>
    <w:rsid w:val="00607177"/>
    <w:rsid w:val="0061417F"/>
    <w:rsid w:val="00614D21"/>
    <w:rsid w:val="006204C2"/>
    <w:rsid w:val="006216B7"/>
    <w:rsid w:val="0062449A"/>
    <w:rsid w:val="00624FB9"/>
    <w:rsid w:val="00630FD2"/>
    <w:rsid w:val="006341D9"/>
    <w:rsid w:val="00645A3D"/>
    <w:rsid w:val="0064615E"/>
    <w:rsid w:val="00653C8B"/>
    <w:rsid w:val="006570FE"/>
    <w:rsid w:val="00665941"/>
    <w:rsid w:val="00667467"/>
    <w:rsid w:val="00667593"/>
    <w:rsid w:val="00671DDD"/>
    <w:rsid w:val="006733DB"/>
    <w:rsid w:val="006758DE"/>
    <w:rsid w:val="00675EF6"/>
    <w:rsid w:val="00677A39"/>
    <w:rsid w:val="00681BAB"/>
    <w:rsid w:val="00690CA4"/>
    <w:rsid w:val="006937C6"/>
    <w:rsid w:val="0069390B"/>
    <w:rsid w:val="00693EA1"/>
    <w:rsid w:val="00695505"/>
    <w:rsid w:val="00697E01"/>
    <w:rsid w:val="006A661D"/>
    <w:rsid w:val="006B1113"/>
    <w:rsid w:val="006B6B63"/>
    <w:rsid w:val="006B6D77"/>
    <w:rsid w:val="006C08E6"/>
    <w:rsid w:val="006D23F9"/>
    <w:rsid w:val="006E5F93"/>
    <w:rsid w:val="006F1175"/>
    <w:rsid w:val="006F46C1"/>
    <w:rsid w:val="006F55A6"/>
    <w:rsid w:val="006F73F9"/>
    <w:rsid w:val="00701C24"/>
    <w:rsid w:val="00705142"/>
    <w:rsid w:val="00706821"/>
    <w:rsid w:val="0072141F"/>
    <w:rsid w:val="00721DA7"/>
    <w:rsid w:val="00724391"/>
    <w:rsid w:val="00727C17"/>
    <w:rsid w:val="00733402"/>
    <w:rsid w:val="00734A57"/>
    <w:rsid w:val="00735291"/>
    <w:rsid w:val="007371AC"/>
    <w:rsid w:val="00740869"/>
    <w:rsid w:val="007463C5"/>
    <w:rsid w:val="00746B6F"/>
    <w:rsid w:val="00747C28"/>
    <w:rsid w:val="0075483A"/>
    <w:rsid w:val="00761B6C"/>
    <w:rsid w:val="00761F76"/>
    <w:rsid w:val="00763E3C"/>
    <w:rsid w:val="007644D1"/>
    <w:rsid w:val="00764673"/>
    <w:rsid w:val="00772EB6"/>
    <w:rsid w:val="0077372C"/>
    <w:rsid w:val="00774573"/>
    <w:rsid w:val="00775908"/>
    <w:rsid w:val="00790C82"/>
    <w:rsid w:val="00795878"/>
    <w:rsid w:val="00795985"/>
    <w:rsid w:val="0079648D"/>
    <w:rsid w:val="00796A0C"/>
    <w:rsid w:val="007A11D7"/>
    <w:rsid w:val="007A3330"/>
    <w:rsid w:val="007B2090"/>
    <w:rsid w:val="007B5072"/>
    <w:rsid w:val="007B6A4B"/>
    <w:rsid w:val="007C2E41"/>
    <w:rsid w:val="007C6943"/>
    <w:rsid w:val="007D2903"/>
    <w:rsid w:val="007E0993"/>
    <w:rsid w:val="007E3CA1"/>
    <w:rsid w:val="007E4C70"/>
    <w:rsid w:val="007F4B7E"/>
    <w:rsid w:val="00801B7D"/>
    <w:rsid w:val="00804AC2"/>
    <w:rsid w:val="00807744"/>
    <w:rsid w:val="008127C1"/>
    <w:rsid w:val="00812F65"/>
    <w:rsid w:val="00815E71"/>
    <w:rsid w:val="00817504"/>
    <w:rsid w:val="00821DF0"/>
    <w:rsid w:val="008254B6"/>
    <w:rsid w:val="00832094"/>
    <w:rsid w:val="00833404"/>
    <w:rsid w:val="00834051"/>
    <w:rsid w:val="0083707E"/>
    <w:rsid w:val="008370F1"/>
    <w:rsid w:val="00837728"/>
    <w:rsid w:val="00842B97"/>
    <w:rsid w:val="0085050E"/>
    <w:rsid w:val="00855730"/>
    <w:rsid w:val="00861449"/>
    <w:rsid w:val="00862F5D"/>
    <w:rsid w:val="00864E38"/>
    <w:rsid w:val="008727BE"/>
    <w:rsid w:val="00873FF1"/>
    <w:rsid w:val="008759D6"/>
    <w:rsid w:val="00885F51"/>
    <w:rsid w:val="0088712B"/>
    <w:rsid w:val="008911D1"/>
    <w:rsid w:val="008917F5"/>
    <w:rsid w:val="0089215D"/>
    <w:rsid w:val="00892442"/>
    <w:rsid w:val="00896E6B"/>
    <w:rsid w:val="008978A4"/>
    <w:rsid w:val="008B2885"/>
    <w:rsid w:val="008D0B0F"/>
    <w:rsid w:val="008D57AA"/>
    <w:rsid w:val="008E1559"/>
    <w:rsid w:val="008E1A06"/>
    <w:rsid w:val="008E1C93"/>
    <w:rsid w:val="008E4BDE"/>
    <w:rsid w:val="008E4C87"/>
    <w:rsid w:val="008F5D76"/>
    <w:rsid w:val="0090323A"/>
    <w:rsid w:val="00914FD3"/>
    <w:rsid w:val="0092252E"/>
    <w:rsid w:val="00922766"/>
    <w:rsid w:val="009244DC"/>
    <w:rsid w:val="00926D1A"/>
    <w:rsid w:val="00931FB2"/>
    <w:rsid w:val="00931FE7"/>
    <w:rsid w:val="00932CBE"/>
    <w:rsid w:val="009368F7"/>
    <w:rsid w:val="00940874"/>
    <w:rsid w:val="00940ED3"/>
    <w:rsid w:val="00942244"/>
    <w:rsid w:val="00945882"/>
    <w:rsid w:val="00946429"/>
    <w:rsid w:val="00954E56"/>
    <w:rsid w:val="0095582D"/>
    <w:rsid w:val="0097363A"/>
    <w:rsid w:val="009736B6"/>
    <w:rsid w:val="0097733A"/>
    <w:rsid w:val="00980D88"/>
    <w:rsid w:val="00994B14"/>
    <w:rsid w:val="009962C7"/>
    <w:rsid w:val="009A4F65"/>
    <w:rsid w:val="009A7450"/>
    <w:rsid w:val="009B2E97"/>
    <w:rsid w:val="009D217F"/>
    <w:rsid w:val="009D5348"/>
    <w:rsid w:val="009D5356"/>
    <w:rsid w:val="009D7D78"/>
    <w:rsid w:val="009E1215"/>
    <w:rsid w:val="009E1249"/>
    <w:rsid w:val="009E26A4"/>
    <w:rsid w:val="009E7542"/>
    <w:rsid w:val="009F47CD"/>
    <w:rsid w:val="009F7D10"/>
    <w:rsid w:val="00A00BFB"/>
    <w:rsid w:val="00A048DB"/>
    <w:rsid w:val="00A110EA"/>
    <w:rsid w:val="00A11EB7"/>
    <w:rsid w:val="00A16AFF"/>
    <w:rsid w:val="00A2031B"/>
    <w:rsid w:val="00A2299C"/>
    <w:rsid w:val="00A23578"/>
    <w:rsid w:val="00A23793"/>
    <w:rsid w:val="00A271B1"/>
    <w:rsid w:val="00A30057"/>
    <w:rsid w:val="00A32A0B"/>
    <w:rsid w:val="00A361F7"/>
    <w:rsid w:val="00A365B8"/>
    <w:rsid w:val="00A40497"/>
    <w:rsid w:val="00A55592"/>
    <w:rsid w:val="00A83382"/>
    <w:rsid w:val="00A86452"/>
    <w:rsid w:val="00A87450"/>
    <w:rsid w:val="00A90114"/>
    <w:rsid w:val="00A91310"/>
    <w:rsid w:val="00A921DF"/>
    <w:rsid w:val="00A92725"/>
    <w:rsid w:val="00A936B8"/>
    <w:rsid w:val="00A9458F"/>
    <w:rsid w:val="00A97DE8"/>
    <w:rsid w:val="00AA39C3"/>
    <w:rsid w:val="00AB36E6"/>
    <w:rsid w:val="00AB4813"/>
    <w:rsid w:val="00AB6956"/>
    <w:rsid w:val="00AC1845"/>
    <w:rsid w:val="00AC5742"/>
    <w:rsid w:val="00AD3E5F"/>
    <w:rsid w:val="00AD5352"/>
    <w:rsid w:val="00AD77D5"/>
    <w:rsid w:val="00AE051B"/>
    <w:rsid w:val="00AE07A6"/>
    <w:rsid w:val="00AE1547"/>
    <w:rsid w:val="00AE4A3B"/>
    <w:rsid w:val="00AF1BEF"/>
    <w:rsid w:val="00B00D8B"/>
    <w:rsid w:val="00B02282"/>
    <w:rsid w:val="00B0429F"/>
    <w:rsid w:val="00B0510D"/>
    <w:rsid w:val="00B129CF"/>
    <w:rsid w:val="00B13921"/>
    <w:rsid w:val="00B15573"/>
    <w:rsid w:val="00B173E0"/>
    <w:rsid w:val="00B179BD"/>
    <w:rsid w:val="00B2125D"/>
    <w:rsid w:val="00B243A9"/>
    <w:rsid w:val="00B246FC"/>
    <w:rsid w:val="00B25943"/>
    <w:rsid w:val="00B25D14"/>
    <w:rsid w:val="00B278F6"/>
    <w:rsid w:val="00B329B4"/>
    <w:rsid w:val="00B354DB"/>
    <w:rsid w:val="00B44BE2"/>
    <w:rsid w:val="00B53CF7"/>
    <w:rsid w:val="00B606FD"/>
    <w:rsid w:val="00B67BB0"/>
    <w:rsid w:val="00B726A2"/>
    <w:rsid w:val="00B73E44"/>
    <w:rsid w:val="00B77F6C"/>
    <w:rsid w:val="00B81A88"/>
    <w:rsid w:val="00B872EE"/>
    <w:rsid w:val="00B87ADF"/>
    <w:rsid w:val="00B91EAF"/>
    <w:rsid w:val="00B94E45"/>
    <w:rsid w:val="00B9562B"/>
    <w:rsid w:val="00BA2E58"/>
    <w:rsid w:val="00BA4C37"/>
    <w:rsid w:val="00BA784D"/>
    <w:rsid w:val="00BB5E8F"/>
    <w:rsid w:val="00BC04F8"/>
    <w:rsid w:val="00BC588E"/>
    <w:rsid w:val="00BD38AE"/>
    <w:rsid w:val="00BD5F63"/>
    <w:rsid w:val="00BE0C73"/>
    <w:rsid w:val="00BE169E"/>
    <w:rsid w:val="00BE67A0"/>
    <w:rsid w:val="00BF13A9"/>
    <w:rsid w:val="00BF5EAE"/>
    <w:rsid w:val="00C24E0B"/>
    <w:rsid w:val="00C30E28"/>
    <w:rsid w:val="00C43C21"/>
    <w:rsid w:val="00C43CD7"/>
    <w:rsid w:val="00C4445E"/>
    <w:rsid w:val="00C52313"/>
    <w:rsid w:val="00C54336"/>
    <w:rsid w:val="00C5571A"/>
    <w:rsid w:val="00C71F3C"/>
    <w:rsid w:val="00C72BEB"/>
    <w:rsid w:val="00C7322E"/>
    <w:rsid w:val="00C77015"/>
    <w:rsid w:val="00C83DDD"/>
    <w:rsid w:val="00C86A28"/>
    <w:rsid w:val="00CA2985"/>
    <w:rsid w:val="00CB1A61"/>
    <w:rsid w:val="00CB5FE4"/>
    <w:rsid w:val="00CB77EA"/>
    <w:rsid w:val="00CC5978"/>
    <w:rsid w:val="00CC6FD9"/>
    <w:rsid w:val="00CD77C0"/>
    <w:rsid w:val="00CE137D"/>
    <w:rsid w:val="00CE4065"/>
    <w:rsid w:val="00CE462C"/>
    <w:rsid w:val="00CE58D7"/>
    <w:rsid w:val="00CF274F"/>
    <w:rsid w:val="00D16F81"/>
    <w:rsid w:val="00D224B7"/>
    <w:rsid w:val="00D238AE"/>
    <w:rsid w:val="00D24AFA"/>
    <w:rsid w:val="00D26F3E"/>
    <w:rsid w:val="00D27704"/>
    <w:rsid w:val="00D303B9"/>
    <w:rsid w:val="00D37737"/>
    <w:rsid w:val="00D649A6"/>
    <w:rsid w:val="00D6552D"/>
    <w:rsid w:val="00D765BA"/>
    <w:rsid w:val="00D8271C"/>
    <w:rsid w:val="00D84FF1"/>
    <w:rsid w:val="00D86BCC"/>
    <w:rsid w:val="00D90ABB"/>
    <w:rsid w:val="00D920C3"/>
    <w:rsid w:val="00D92C9C"/>
    <w:rsid w:val="00D94C67"/>
    <w:rsid w:val="00DA1039"/>
    <w:rsid w:val="00DA546C"/>
    <w:rsid w:val="00DA637F"/>
    <w:rsid w:val="00DB013D"/>
    <w:rsid w:val="00DB142E"/>
    <w:rsid w:val="00DB47B1"/>
    <w:rsid w:val="00DB5121"/>
    <w:rsid w:val="00DB7E89"/>
    <w:rsid w:val="00DC0B14"/>
    <w:rsid w:val="00DC3BF9"/>
    <w:rsid w:val="00DD63B9"/>
    <w:rsid w:val="00DD6CEE"/>
    <w:rsid w:val="00DE24BD"/>
    <w:rsid w:val="00DE382F"/>
    <w:rsid w:val="00DE51CF"/>
    <w:rsid w:val="00E00594"/>
    <w:rsid w:val="00E024DB"/>
    <w:rsid w:val="00E0498C"/>
    <w:rsid w:val="00E05588"/>
    <w:rsid w:val="00E072BB"/>
    <w:rsid w:val="00E125FD"/>
    <w:rsid w:val="00E31EB1"/>
    <w:rsid w:val="00E34FE4"/>
    <w:rsid w:val="00E36916"/>
    <w:rsid w:val="00E44CC6"/>
    <w:rsid w:val="00E53862"/>
    <w:rsid w:val="00E57470"/>
    <w:rsid w:val="00E6471F"/>
    <w:rsid w:val="00E673C9"/>
    <w:rsid w:val="00E74E37"/>
    <w:rsid w:val="00E77A8B"/>
    <w:rsid w:val="00E80548"/>
    <w:rsid w:val="00E81423"/>
    <w:rsid w:val="00E8262A"/>
    <w:rsid w:val="00E94895"/>
    <w:rsid w:val="00E96103"/>
    <w:rsid w:val="00EA2247"/>
    <w:rsid w:val="00EA4EAA"/>
    <w:rsid w:val="00EA50F2"/>
    <w:rsid w:val="00EA5108"/>
    <w:rsid w:val="00EA7492"/>
    <w:rsid w:val="00EB3D39"/>
    <w:rsid w:val="00EB48E1"/>
    <w:rsid w:val="00EB6FD0"/>
    <w:rsid w:val="00EB7CDB"/>
    <w:rsid w:val="00ED218B"/>
    <w:rsid w:val="00ED2F30"/>
    <w:rsid w:val="00ED352B"/>
    <w:rsid w:val="00ED7F2D"/>
    <w:rsid w:val="00EE0575"/>
    <w:rsid w:val="00EE301B"/>
    <w:rsid w:val="00EE5230"/>
    <w:rsid w:val="00EF1127"/>
    <w:rsid w:val="00EF142E"/>
    <w:rsid w:val="00EF1BED"/>
    <w:rsid w:val="00EF1E50"/>
    <w:rsid w:val="00EF4360"/>
    <w:rsid w:val="00EF4F34"/>
    <w:rsid w:val="00EF7C38"/>
    <w:rsid w:val="00F04892"/>
    <w:rsid w:val="00F15DAD"/>
    <w:rsid w:val="00F2240C"/>
    <w:rsid w:val="00F2290D"/>
    <w:rsid w:val="00F2350F"/>
    <w:rsid w:val="00F266B8"/>
    <w:rsid w:val="00F34A34"/>
    <w:rsid w:val="00F35FDC"/>
    <w:rsid w:val="00F3782F"/>
    <w:rsid w:val="00F40C90"/>
    <w:rsid w:val="00F43307"/>
    <w:rsid w:val="00F43DBC"/>
    <w:rsid w:val="00F44FBF"/>
    <w:rsid w:val="00F4553D"/>
    <w:rsid w:val="00F4629E"/>
    <w:rsid w:val="00F52AEB"/>
    <w:rsid w:val="00F540AE"/>
    <w:rsid w:val="00F6026A"/>
    <w:rsid w:val="00F60EF6"/>
    <w:rsid w:val="00F61E44"/>
    <w:rsid w:val="00F6211E"/>
    <w:rsid w:val="00F64C91"/>
    <w:rsid w:val="00F72B40"/>
    <w:rsid w:val="00F77300"/>
    <w:rsid w:val="00F80282"/>
    <w:rsid w:val="00F87D63"/>
    <w:rsid w:val="00FB71E8"/>
    <w:rsid w:val="00FC0AF0"/>
    <w:rsid w:val="00FC1337"/>
    <w:rsid w:val="00FC29EE"/>
    <w:rsid w:val="00FC2E8F"/>
    <w:rsid w:val="00FC6E51"/>
    <w:rsid w:val="00FC73F7"/>
    <w:rsid w:val="00FD3503"/>
    <w:rsid w:val="00FD520A"/>
    <w:rsid w:val="00FD58A3"/>
    <w:rsid w:val="00FD69F5"/>
    <w:rsid w:val="00FF04D0"/>
    <w:rsid w:val="00FF1570"/>
    <w:rsid w:val="00FF2B0A"/>
    <w:rsid w:val="00FF4CFF"/>
    <w:rsid w:val="00FF799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styleId="PlaceholderText">
    <w:name w:val="Placeholder Text"/>
    <w:basedOn w:val="DefaultParagraphFont"/>
    <w:uiPriority w:val="99"/>
    <w:semiHidden/>
    <w:rsid w:val="00994B14"/>
    <w:rPr>
      <w:color w:val="808080"/>
    </w:rPr>
  </w:style>
  <w:style w:type="paragraph" w:customStyle="1" w:styleId="LGTdoc">
    <w:name w:val="LGTdoc_본문"/>
    <w:basedOn w:val="Normal"/>
    <w:link w:val="LGTdocChar"/>
    <w:rsid w:val="00245369"/>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rsid w:val="00245369"/>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896937778">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636194D-92D5-4F70-9FEB-796DC42AF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232018A4-D1FD-4177-A9C9-50A7C9C5CE48}">
  <ds:schemaRefs>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4FB80BF-00D3-4735-96BE-23530267C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1087</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Qing Li</cp:lastModifiedBy>
  <cp:revision>2</cp:revision>
  <cp:lastPrinted>2002-04-23T07:10:00Z</cp:lastPrinted>
  <dcterms:created xsi:type="dcterms:W3CDTF">2019-01-12T06:48:00Z</dcterms:created>
  <dcterms:modified xsi:type="dcterms:W3CDTF">2019-01-12T06:48:00Z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