
<file path=[Content_Types].xml><?xml version="1.0" encoding="utf-8"?>
<Types xmlns="http://schemas.openxmlformats.org/package/2006/content-types">
  <Default Extension="xml" ContentType="application/xml"/>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1247CE" w14:textId="7F10B834" w:rsidR="009C0564" w:rsidRPr="00CF195E" w:rsidRDefault="00C5372E" w:rsidP="00CF195E">
      <w:pPr>
        <w:tabs>
          <w:tab w:val="right" w:pos="9216"/>
        </w:tabs>
        <w:spacing w:after="0"/>
        <w:jc w:val="left"/>
        <w:rPr>
          <w:b/>
          <w:kern w:val="2"/>
          <w:lang w:eastAsia="zh-CN"/>
        </w:rPr>
      </w:pPr>
      <w:r w:rsidRPr="00914ABC">
        <w:rPr>
          <w:b/>
          <w:noProof/>
          <w:kern w:val="2"/>
          <w:lang w:val="de-DE" w:eastAsia="de-DE"/>
        </w:rPr>
        <mc:AlternateContent>
          <mc:Choice Requires="wps">
            <w:drawing>
              <wp:anchor distT="0" distB="0" distL="114300" distR="114300" simplePos="0" relativeHeight="251657216" behindDoc="0" locked="1" layoutInCell="1" allowOverlap="1" wp14:anchorId="775ABBF4" wp14:editId="6EE9890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FF206B6"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D031A5">
        <w:rPr>
          <w:b/>
          <w:kern w:val="2"/>
          <w:lang w:eastAsia="zh-CN"/>
        </w:rPr>
        <w:t xml:space="preserve"> AH-1901</w:t>
      </w:r>
      <w:r w:rsidR="00972929" w:rsidRPr="00CF195E">
        <w:rPr>
          <w:b/>
          <w:kern w:val="2"/>
          <w:lang w:eastAsia="zh-CN"/>
        </w:rPr>
        <w:tab/>
      </w:r>
      <w:r w:rsidR="00EF7AB3" w:rsidRPr="00914ABC">
        <w:rPr>
          <w:b/>
          <w:kern w:val="2"/>
          <w:lang w:eastAsia="zh-CN"/>
        </w:rPr>
        <w:t>R1-</w:t>
      </w:r>
      <w:r w:rsidR="000C0C84" w:rsidRPr="000C0C84">
        <w:rPr>
          <w:b/>
          <w:kern w:val="2"/>
          <w:lang w:eastAsia="zh-CN"/>
        </w:rPr>
        <w:t>1901181</w:t>
      </w:r>
    </w:p>
    <w:p w14:paraId="15F7FC85" w14:textId="0BF03302" w:rsidR="005C11BB" w:rsidRPr="005C11BB" w:rsidRDefault="00D031A5" w:rsidP="005C11BB">
      <w:pPr>
        <w:tabs>
          <w:tab w:val="right" w:pos="9216"/>
        </w:tabs>
        <w:spacing w:after="0"/>
        <w:jc w:val="left"/>
        <w:rPr>
          <w:b/>
          <w:kern w:val="2"/>
          <w:lang w:eastAsia="zh-CN"/>
        </w:rPr>
      </w:pPr>
      <w:r>
        <w:rPr>
          <w:b/>
          <w:kern w:val="2"/>
          <w:lang w:eastAsia="zh-CN"/>
        </w:rPr>
        <w:t>Taipei</w:t>
      </w:r>
      <w:r w:rsidR="005C11BB" w:rsidRPr="005C11BB">
        <w:rPr>
          <w:b/>
          <w:kern w:val="2"/>
          <w:lang w:eastAsia="zh-CN"/>
        </w:rPr>
        <w:t xml:space="preserve">, </w:t>
      </w:r>
      <w:r w:rsidR="00EB205E">
        <w:rPr>
          <w:b/>
          <w:kern w:val="2"/>
          <w:lang w:eastAsia="zh-CN"/>
        </w:rPr>
        <w:t>Taiwan</w:t>
      </w:r>
      <w:r w:rsidR="005C11BB" w:rsidRPr="005C11BB">
        <w:rPr>
          <w:b/>
          <w:kern w:val="2"/>
          <w:lang w:eastAsia="zh-CN"/>
        </w:rPr>
        <w:t>,</w:t>
      </w:r>
      <w:r w:rsidR="00EB205E">
        <w:rPr>
          <w:b/>
          <w:kern w:val="2"/>
          <w:lang w:eastAsia="zh-CN"/>
        </w:rPr>
        <w:t xml:space="preserve"> January</w:t>
      </w:r>
      <w:r w:rsidR="005C11BB" w:rsidRPr="005C11BB">
        <w:rPr>
          <w:b/>
          <w:kern w:val="2"/>
          <w:lang w:eastAsia="zh-CN"/>
        </w:rPr>
        <w:t xml:space="preserve"> </w:t>
      </w:r>
      <w:r>
        <w:rPr>
          <w:b/>
          <w:kern w:val="2"/>
          <w:lang w:eastAsia="zh-CN"/>
        </w:rPr>
        <w:t>21</w:t>
      </w:r>
      <w:r>
        <w:rPr>
          <w:b/>
          <w:kern w:val="2"/>
          <w:vertAlign w:val="superscript"/>
          <w:lang w:eastAsia="zh-CN"/>
        </w:rPr>
        <w:t>st</w:t>
      </w:r>
      <w:r w:rsidR="00691FDF">
        <w:rPr>
          <w:b/>
          <w:kern w:val="2"/>
          <w:lang w:eastAsia="zh-CN"/>
        </w:rPr>
        <w:t xml:space="preserve"> </w:t>
      </w:r>
      <w:r w:rsidR="005C11BB" w:rsidRPr="005C11BB">
        <w:rPr>
          <w:b/>
          <w:kern w:val="2"/>
          <w:lang w:eastAsia="zh-CN"/>
        </w:rPr>
        <w:t>–</w:t>
      </w:r>
      <w:r w:rsidR="00EB205E">
        <w:rPr>
          <w:b/>
          <w:kern w:val="2"/>
          <w:lang w:eastAsia="zh-CN"/>
        </w:rPr>
        <w:t xml:space="preserve"> </w:t>
      </w:r>
      <w:r>
        <w:rPr>
          <w:b/>
          <w:kern w:val="2"/>
          <w:lang w:eastAsia="zh-CN"/>
        </w:rPr>
        <w:t>25</w:t>
      </w:r>
      <w:r w:rsidR="005C11BB" w:rsidRPr="00691FDF">
        <w:rPr>
          <w:b/>
          <w:kern w:val="2"/>
          <w:vertAlign w:val="superscript"/>
          <w:lang w:eastAsia="zh-CN"/>
        </w:rPr>
        <w:t>th</w:t>
      </w:r>
      <w:r w:rsidR="005C11BB" w:rsidRPr="005C11BB">
        <w:rPr>
          <w:b/>
          <w:kern w:val="2"/>
          <w:lang w:eastAsia="zh-CN"/>
        </w:rPr>
        <w:t>, 201</w:t>
      </w:r>
      <w:r w:rsidR="00EB205E">
        <w:rPr>
          <w:b/>
          <w:kern w:val="2"/>
          <w:lang w:eastAsia="zh-CN"/>
        </w:rPr>
        <w:t>9</w:t>
      </w:r>
      <w:r w:rsidR="005C11BB" w:rsidRPr="005C11BB">
        <w:rPr>
          <w:b/>
          <w:kern w:val="2"/>
          <w:lang w:eastAsia="zh-CN"/>
        </w:rPr>
        <w:t xml:space="preserve"> </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32F33F34" w:rsidR="009C0564" w:rsidRPr="00EF6E3B" w:rsidRDefault="009C0564" w:rsidP="00CF195E">
      <w:pPr>
        <w:spacing w:after="60"/>
        <w:ind w:left="1555" w:hanging="1555"/>
        <w:jc w:val="left"/>
        <w:rPr>
          <w:b/>
          <w:kern w:val="2"/>
          <w:lang w:eastAsia="zh-CN"/>
        </w:rPr>
      </w:pPr>
      <w:r w:rsidRPr="00EF6E3B">
        <w:rPr>
          <w:b/>
          <w:kern w:val="2"/>
          <w:lang w:eastAsia="zh-CN"/>
        </w:rPr>
        <w:t>Agenda Item:</w:t>
      </w:r>
      <w:r w:rsidR="00F31B49" w:rsidRPr="00EF6E3B">
        <w:rPr>
          <w:b/>
          <w:kern w:val="2"/>
          <w:lang w:eastAsia="zh-CN"/>
        </w:rPr>
        <w:tab/>
      </w:r>
      <w:r w:rsidR="00D031A5">
        <w:rPr>
          <w:b/>
          <w:kern w:val="2"/>
          <w:lang w:eastAsia="zh-CN"/>
        </w:rPr>
        <w:t>7.2.10.1</w:t>
      </w:r>
    </w:p>
    <w:p w14:paraId="25CD0F41" w14:textId="50ABAD0A" w:rsidR="00BC1C3C" w:rsidRPr="00EF6E3B" w:rsidRDefault="00305FF9" w:rsidP="00CF195E">
      <w:pPr>
        <w:spacing w:after="60"/>
        <w:ind w:left="1555" w:hanging="1555"/>
        <w:jc w:val="left"/>
        <w:rPr>
          <w:b/>
          <w:kern w:val="2"/>
          <w:lang w:eastAsia="zh-CN"/>
        </w:rPr>
      </w:pPr>
      <w:r w:rsidRPr="00EF6E3B">
        <w:rPr>
          <w:b/>
          <w:kern w:val="2"/>
          <w:lang w:eastAsia="zh-CN"/>
        </w:rPr>
        <w:t>Source:</w:t>
      </w:r>
      <w:r w:rsidRPr="00EF6E3B">
        <w:rPr>
          <w:b/>
          <w:kern w:val="2"/>
          <w:lang w:eastAsia="zh-CN"/>
        </w:rPr>
        <w:tab/>
      </w:r>
      <w:r w:rsidR="003F4204" w:rsidRPr="00EF6E3B">
        <w:rPr>
          <w:b/>
          <w:kern w:val="2"/>
          <w:lang w:eastAsia="zh-CN"/>
        </w:rPr>
        <w:t>Fraun</w:t>
      </w:r>
      <w:r w:rsidR="00231E0A" w:rsidRPr="00EF6E3B">
        <w:rPr>
          <w:b/>
          <w:kern w:val="2"/>
          <w:lang w:eastAsia="zh-CN"/>
        </w:rPr>
        <w:t xml:space="preserve">hofer IIS, </w:t>
      </w:r>
      <w:r w:rsidR="00EB205E" w:rsidRPr="00EF6E3B">
        <w:rPr>
          <w:b/>
          <w:kern w:val="2"/>
          <w:lang w:eastAsia="zh-CN"/>
        </w:rPr>
        <w:t>Fraunhofer HHI</w:t>
      </w:r>
    </w:p>
    <w:p w14:paraId="46CF0548" w14:textId="38F50F8B"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236603">
        <w:rPr>
          <w:b/>
          <w:kern w:val="2"/>
          <w:lang w:eastAsia="zh-CN"/>
        </w:rPr>
        <w:t xml:space="preserve">Discussion of </w:t>
      </w:r>
      <w:r w:rsidR="00EA5FBD">
        <w:rPr>
          <w:b/>
          <w:kern w:val="2"/>
          <w:lang w:eastAsia="zh-CN"/>
        </w:rPr>
        <w:t>supported methods</w:t>
      </w:r>
      <w:r w:rsidR="00236603">
        <w:rPr>
          <w:b/>
          <w:kern w:val="2"/>
          <w:lang w:eastAsia="zh-CN"/>
        </w:rPr>
        <w:t xml:space="preserve"> </w:t>
      </w:r>
      <w:r w:rsidR="00EA5FBD">
        <w:rPr>
          <w:b/>
          <w:kern w:val="2"/>
          <w:lang w:eastAsia="zh-CN"/>
        </w:rPr>
        <w:t>within</w:t>
      </w:r>
      <w:r w:rsidR="00236603">
        <w:rPr>
          <w:b/>
          <w:kern w:val="2"/>
          <w:lang w:eastAsia="zh-CN"/>
        </w:rPr>
        <w:t xml:space="preserve"> NR positioning schemes</w:t>
      </w:r>
    </w:p>
    <w:p w14:paraId="0F0A7EBD" w14:textId="612A280E"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231E0A">
        <w:rPr>
          <w:b/>
          <w:kern w:val="2"/>
          <w:lang w:eastAsia="zh-CN"/>
        </w:rPr>
        <w:t>Discussion</w:t>
      </w:r>
      <w:r w:rsidR="000E1C53">
        <w:rPr>
          <w:b/>
          <w:kern w:val="2"/>
          <w:lang w:eastAsia="zh-CN"/>
        </w:rPr>
        <w:t xml:space="preserve"> &amp; Agreement</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3702956D" w14:textId="77777777" w:rsidR="00231E0A" w:rsidRDefault="00231E0A" w:rsidP="00231E0A">
      <w:pPr>
        <w:pStyle w:val="berschrift1"/>
      </w:pPr>
      <w:bookmarkStart w:id="0" w:name="_Ref408846065"/>
      <w:bookmarkStart w:id="1" w:name="_Ref124589705"/>
      <w:bookmarkStart w:id="2" w:name="_Ref129681862"/>
      <w:r w:rsidRPr="00CF195E">
        <w:t>Introduction</w:t>
      </w:r>
      <w:bookmarkEnd w:id="0"/>
    </w:p>
    <w:p w14:paraId="2EA6855E" w14:textId="72DFC51D" w:rsidR="00EB205E" w:rsidRDefault="00EB205E" w:rsidP="00EB205E">
      <w:pPr>
        <w:rPr>
          <w:lang w:eastAsia="zh-CN"/>
        </w:rPr>
      </w:pPr>
      <w:r>
        <w:rPr>
          <w:lang w:eastAsia="ko-KR"/>
        </w:rPr>
        <w:t>One of the objectiv</w:t>
      </w:r>
      <w:r w:rsidR="00BA643F">
        <w:rPr>
          <w:lang w:eastAsia="ko-KR"/>
        </w:rPr>
        <w:t>es of the SI described in</w:t>
      </w:r>
      <w:r>
        <w:rPr>
          <w:lang w:eastAsia="ko-KR"/>
        </w:rPr>
        <w:t xml:space="preserve"> </w:t>
      </w:r>
      <w:sdt>
        <w:sdtPr>
          <w:rPr>
            <w:lang w:eastAsia="ko-KR"/>
          </w:rPr>
          <w:id w:val="-1597399229"/>
          <w:citation/>
        </w:sdtPr>
        <w:sdtEndPr/>
        <w:sdtContent>
          <w:r w:rsidR="00BA643F">
            <w:rPr>
              <w:lang w:eastAsia="ko-KR"/>
            </w:rPr>
            <w:fldChar w:fldCharType="begin"/>
          </w:r>
          <w:r w:rsidR="00BA643F" w:rsidRPr="00BA643F">
            <w:rPr>
              <w:lang w:eastAsia="ko-KR"/>
            </w:rPr>
            <w:instrText xml:space="preserve"> CITATION 3GPP_RP_181399 \l 1031 </w:instrText>
          </w:r>
          <w:r w:rsidR="00BA643F">
            <w:rPr>
              <w:lang w:eastAsia="ko-KR"/>
            </w:rPr>
            <w:instrText xml:space="preserve"> \m 3GPP_RP_182155</w:instrText>
          </w:r>
          <w:r w:rsidR="00BA643F">
            <w:rPr>
              <w:lang w:eastAsia="ko-KR"/>
            </w:rPr>
            <w:fldChar w:fldCharType="separate"/>
          </w:r>
          <w:r w:rsidR="00BA643F" w:rsidRPr="00BA643F">
            <w:rPr>
              <w:noProof/>
              <w:lang w:eastAsia="ko-KR"/>
            </w:rPr>
            <w:t>[1, 2]</w:t>
          </w:r>
          <w:r w:rsidR="00BA643F">
            <w:rPr>
              <w:lang w:eastAsia="ko-KR"/>
            </w:rPr>
            <w:fldChar w:fldCharType="end"/>
          </w:r>
        </w:sdtContent>
      </w:sdt>
      <w:r w:rsidR="00BA643F">
        <w:rPr>
          <w:lang w:eastAsia="ko-KR"/>
        </w:rPr>
        <w:t xml:space="preserve"> </w:t>
      </w:r>
      <w:r>
        <w:rPr>
          <w:lang w:eastAsia="ko-KR"/>
        </w:rPr>
        <w:t>is to propose potential solutions for positioning based on the identified requirements and evaluation scenarios. The solutions should include at least NR-based RAT dependent positioning to operate in both FR1 and FR2 whereas other positioning technologies are not precluded.</w:t>
      </w:r>
    </w:p>
    <w:p w14:paraId="45572886" w14:textId="6E8FAD77" w:rsidR="00EB205E" w:rsidRDefault="00C42A38" w:rsidP="00EB205E">
      <w:pPr>
        <w:rPr>
          <w:lang w:eastAsia="zh-CN"/>
        </w:rPr>
      </w:pPr>
      <w:r>
        <w:rPr>
          <w:lang w:eastAsia="zh-CN"/>
        </w:rPr>
        <w:t xml:space="preserve">This contribution discusses the need for </w:t>
      </w:r>
      <w:r w:rsidR="00C464E1">
        <w:rPr>
          <w:lang w:eastAsia="zh-CN"/>
        </w:rPr>
        <w:t xml:space="preserve">the support of </w:t>
      </w:r>
      <w:r>
        <w:rPr>
          <w:lang w:eastAsia="zh-CN"/>
        </w:rPr>
        <w:t xml:space="preserve">a diversity of different methods </w:t>
      </w:r>
      <w:r w:rsidR="00C464E1">
        <w:rPr>
          <w:lang w:eastAsia="zh-CN"/>
        </w:rPr>
        <w:t xml:space="preserve">and scalable parameter sets </w:t>
      </w:r>
      <w:r>
        <w:rPr>
          <w:lang w:eastAsia="zh-CN"/>
        </w:rPr>
        <w:t xml:space="preserve">for </w:t>
      </w:r>
      <w:r w:rsidR="00C464E1">
        <w:rPr>
          <w:lang w:eastAsia="zh-CN"/>
        </w:rPr>
        <w:t xml:space="preserve">NR positioning in order to provide positioning service in a large number of disparate use cases and in order to fulfil regulatory requirements. With respect to RAT-dependent techniques, DL-, UL-, and DL-/UL-based methods are compared to point out their distinct aptitudes </w:t>
      </w:r>
      <w:r w:rsidR="00ED412B">
        <w:rPr>
          <w:lang w:eastAsia="zh-CN"/>
        </w:rPr>
        <w:t>within the ecosystems of solutions.</w:t>
      </w:r>
    </w:p>
    <w:p w14:paraId="4047D712" w14:textId="77777777" w:rsidR="00B07510" w:rsidRDefault="00B07510" w:rsidP="00231E0A"/>
    <w:p w14:paraId="74F91407" w14:textId="50D6E1A2" w:rsidR="00231E0A" w:rsidRPr="00EA5FBD" w:rsidRDefault="00231E0A" w:rsidP="00231E0A">
      <w:pPr>
        <w:pStyle w:val="berschrift1"/>
      </w:pPr>
      <w:bookmarkStart w:id="3" w:name="_Ref534909627"/>
      <w:r w:rsidRPr="00EA5FBD">
        <w:rPr>
          <w:lang w:eastAsia="ko-KR"/>
        </w:rPr>
        <w:t>View</w:t>
      </w:r>
      <w:r w:rsidR="00EB205E" w:rsidRPr="00EA5FBD">
        <w:rPr>
          <w:lang w:eastAsia="ko-KR"/>
        </w:rPr>
        <w:t>s</w:t>
      </w:r>
      <w:r w:rsidRPr="00EA5FBD">
        <w:rPr>
          <w:lang w:eastAsia="ko-KR"/>
        </w:rPr>
        <w:t xml:space="preserve"> on </w:t>
      </w:r>
      <w:r w:rsidR="00EB205E" w:rsidRPr="00EA5FBD">
        <w:rPr>
          <w:lang w:eastAsia="ko-KR"/>
        </w:rPr>
        <w:t>supported techniques in 5G (NR) positioning schemes</w:t>
      </w:r>
      <w:bookmarkEnd w:id="3"/>
    </w:p>
    <w:p w14:paraId="37AE7A10" w14:textId="4D29524F" w:rsidR="001C1846" w:rsidRDefault="001C1846" w:rsidP="001C1846">
      <w:pPr>
        <w:pStyle w:val="berschrift2"/>
        <w:rPr>
          <w:lang w:eastAsia="zh-CN"/>
        </w:rPr>
      </w:pPr>
      <w:r>
        <w:rPr>
          <w:lang w:eastAsia="zh-CN"/>
        </w:rPr>
        <w:t>Benefit of the support of a multitude of diverse positioning methods</w:t>
      </w:r>
    </w:p>
    <w:p w14:paraId="3A298739" w14:textId="116F6C1F" w:rsidR="00ED412B" w:rsidRDefault="00CD17C7" w:rsidP="00ED412B">
      <w:pPr>
        <w:rPr>
          <w:lang w:eastAsia="zh-CN"/>
        </w:rPr>
      </w:pPr>
      <w:r>
        <w:rPr>
          <w:lang w:eastAsia="zh-CN"/>
        </w:rPr>
        <w:t xml:space="preserve">It is </w:t>
      </w:r>
      <w:r w:rsidR="00BA643F">
        <w:rPr>
          <w:lang w:eastAsia="zh-CN"/>
        </w:rPr>
        <w:t>noted in</w:t>
      </w:r>
      <w:sdt>
        <w:sdtPr>
          <w:rPr>
            <w:lang w:eastAsia="zh-CN"/>
          </w:rPr>
          <w:id w:val="-681516975"/>
          <w:citation/>
        </w:sdtPr>
        <w:sdtEndPr/>
        <w:sdtContent>
          <w:r w:rsidR="00BA643F">
            <w:rPr>
              <w:lang w:eastAsia="zh-CN"/>
            </w:rPr>
            <w:fldChar w:fldCharType="begin"/>
          </w:r>
          <w:r w:rsidR="00BA643F" w:rsidRPr="00BA643F">
            <w:rPr>
              <w:lang w:eastAsia="zh-CN"/>
            </w:rPr>
            <w:instrText xml:space="preserve"> CITATION 3GPP_TR_38855_v100 \l 1031 </w:instrText>
          </w:r>
          <w:r w:rsidR="00BA643F">
            <w:rPr>
              <w:lang w:eastAsia="zh-CN"/>
            </w:rPr>
            <w:fldChar w:fldCharType="separate"/>
          </w:r>
          <w:r w:rsidR="00BA643F" w:rsidRPr="00BA643F">
            <w:rPr>
              <w:noProof/>
              <w:lang w:eastAsia="zh-CN"/>
            </w:rPr>
            <w:t xml:space="preserve"> [3]</w:t>
          </w:r>
          <w:r w:rsidR="00BA643F">
            <w:rPr>
              <w:lang w:eastAsia="zh-CN"/>
            </w:rPr>
            <w:fldChar w:fldCharType="end"/>
          </w:r>
        </w:sdtContent>
      </w:sdt>
      <w:r>
        <w:rPr>
          <w:lang w:eastAsia="zh-CN"/>
        </w:rPr>
        <w:t xml:space="preserve"> that “no single positioning technology has to meet all requirements for every scenario”. As a consequence, this implies that there needs to be a multitude o</w:t>
      </w:r>
      <w:r w:rsidR="00315442">
        <w:rPr>
          <w:lang w:eastAsia="zh-CN"/>
        </w:rPr>
        <w:t>f positioning technologies</w:t>
      </w:r>
      <w:r>
        <w:rPr>
          <w:lang w:eastAsia="zh-CN"/>
        </w:rPr>
        <w:t xml:space="preserve"> at hand to satisfy expectations for different use cases and different scenarios.</w:t>
      </w:r>
    </w:p>
    <w:p w14:paraId="6B0D9ABB" w14:textId="4AA8BB0F" w:rsidR="001962D5" w:rsidRDefault="001962D5" w:rsidP="00ED412B">
      <w:pPr>
        <w:rPr>
          <w:lang w:eastAsia="zh-CN"/>
        </w:rPr>
      </w:pPr>
      <w:r>
        <w:rPr>
          <w:lang w:eastAsia="zh-CN"/>
        </w:rPr>
        <w:t>Regulatory requirements target &lt;= 50 m horizontal positioning</w:t>
      </w:r>
      <w:r w:rsidR="00315442">
        <w:rPr>
          <w:lang w:eastAsia="zh-CN"/>
        </w:rPr>
        <w:t xml:space="preserve"> accuracy</w:t>
      </w:r>
      <w:r>
        <w:rPr>
          <w:lang w:eastAsia="zh-CN"/>
        </w:rPr>
        <w:t xml:space="preserve">, while </w:t>
      </w:r>
      <w:r w:rsidR="00315442">
        <w:rPr>
          <w:lang w:eastAsia="zh-CN"/>
        </w:rPr>
        <w:t xml:space="preserve">within the NR positioning SI </w:t>
      </w:r>
      <w:r>
        <w:rPr>
          <w:lang w:eastAsia="zh-CN"/>
        </w:rPr>
        <w:t>commercial requirements target &lt; 3 m indoor</w:t>
      </w:r>
      <w:r w:rsidR="00315442">
        <w:rPr>
          <w:lang w:eastAsia="zh-CN"/>
        </w:rPr>
        <w:t>s</w:t>
      </w:r>
      <w:r>
        <w:rPr>
          <w:lang w:eastAsia="zh-CN"/>
        </w:rPr>
        <w:t xml:space="preserve"> and &lt; 10 m outdoors, both at least in 80 % of the cases. The point to make </w:t>
      </w:r>
      <w:r w:rsidR="00A71840">
        <w:rPr>
          <w:lang w:eastAsia="zh-CN"/>
        </w:rPr>
        <w:t xml:space="preserve">is the </w:t>
      </w:r>
      <w:r w:rsidR="002340AB">
        <w:rPr>
          <w:lang w:eastAsia="zh-CN"/>
        </w:rPr>
        <w:t>order of magnitude of the difference</w:t>
      </w:r>
      <w:r w:rsidR="00315442">
        <w:rPr>
          <w:lang w:eastAsia="zh-CN"/>
        </w:rPr>
        <w:t xml:space="preserve"> between both regulatory and commercial</w:t>
      </w:r>
      <w:r w:rsidR="002340AB">
        <w:rPr>
          <w:lang w:eastAsia="zh-CN"/>
        </w:rPr>
        <w:t xml:space="preserve">, which </w:t>
      </w:r>
      <w:r w:rsidR="004469A7">
        <w:rPr>
          <w:lang w:eastAsia="zh-CN"/>
        </w:rPr>
        <w:t xml:space="preserve">- </w:t>
      </w:r>
      <w:r w:rsidR="002340AB">
        <w:rPr>
          <w:lang w:eastAsia="zh-CN"/>
        </w:rPr>
        <w:t>in other words</w:t>
      </w:r>
      <w:r w:rsidR="004469A7">
        <w:rPr>
          <w:lang w:eastAsia="zh-CN"/>
        </w:rPr>
        <w:t xml:space="preserve"> -</w:t>
      </w:r>
      <w:r w:rsidR="002340AB">
        <w:rPr>
          <w:lang w:eastAsia="zh-CN"/>
        </w:rPr>
        <w:t xml:space="preserve"> means that it may be natural if there are differences in </w:t>
      </w:r>
      <w:r w:rsidR="00315442">
        <w:rPr>
          <w:lang w:eastAsia="zh-CN"/>
        </w:rPr>
        <w:t xml:space="preserve">selected </w:t>
      </w:r>
      <w:r w:rsidR="002340AB">
        <w:rPr>
          <w:lang w:eastAsia="zh-CN"/>
        </w:rPr>
        <w:t xml:space="preserve">methods necessary to be employed to achieve both worlds of target. </w:t>
      </w:r>
      <w:r w:rsidR="00315442">
        <w:rPr>
          <w:lang w:eastAsia="zh-CN"/>
        </w:rPr>
        <w:t>The following example highlights the possible technical difference between achieving regulatory target</w:t>
      </w:r>
      <w:r w:rsidR="00535F56">
        <w:rPr>
          <w:lang w:eastAsia="zh-CN"/>
        </w:rPr>
        <w:t>s</w:t>
      </w:r>
      <w:r w:rsidR="00315442">
        <w:rPr>
          <w:lang w:eastAsia="zh-CN"/>
        </w:rPr>
        <w:t xml:space="preserve"> in contrast to commercial ones:</w:t>
      </w:r>
      <w:r w:rsidR="00BA643F">
        <w:rPr>
          <w:lang w:eastAsia="zh-CN"/>
        </w:rPr>
        <w:t xml:space="preserve"> </w:t>
      </w:r>
      <w:sdt>
        <w:sdtPr>
          <w:rPr>
            <w:lang w:eastAsia="zh-CN"/>
          </w:rPr>
          <w:id w:val="863177778"/>
          <w:citation/>
        </w:sdtPr>
        <w:sdtEndPr/>
        <w:sdtContent>
          <w:r w:rsidR="00BA643F">
            <w:rPr>
              <w:lang w:eastAsia="zh-CN"/>
            </w:rPr>
            <w:fldChar w:fldCharType="begin"/>
          </w:r>
          <w:r w:rsidR="00BA643F" w:rsidRPr="00BA643F">
            <w:rPr>
              <w:lang w:eastAsia="zh-CN"/>
            </w:rPr>
            <w:instrText xml:space="preserve"> CITATION 3GPP_TR_38855_v100 \l 1031 </w:instrText>
          </w:r>
          <w:r w:rsidR="00BA643F">
            <w:rPr>
              <w:lang w:eastAsia="zh-CN"/>
            </w:rPr>
            <w:fldChar w:fldCharType="separate"/>
          </w:r>
          <w:r w:rsidR="00913E18" w:rsidRPr="00913E18">
            <w:rPr>
              <w:noProof/>
              <w:lang w:eastAsia="zh-CN"/>
            </w:rPr>
            <w:t>[3]</w:t>
          </w:r>
          <w:r w:rsidR="00BA643F">
            <w:rPr>
              <w:lang w:eastAsia="zh-CN"/>
            </w:rPr>
            <w:fldChar w:fldCharType="end"/>
          </w:r>
        </w:sdtContent>
      </w:sdt>
      <w:r w:rsidR="002340AB">
        <w:rPr>
          <w:lang w:eastAsia="zh-CN"/>
        </w:rPr>
        <w:t xml:space="preserve"> acknowledges that the higher target for commercial indoor use cases is applicable in case an</w:t>
      </w:r>
      <w:r w:rsidR="007D6FA6">
        <w:rPr>
          <w:lang w:eastAsia="zh-CN"/>
        </w:rPr>
        <w:t xml:space="preserve"> indoor deployment i</w:t>
      </w:r>
      <w:r w:rsidR="00535F56">
        <w:rPr>
          <w:lang w:eastAsia="zh-CN"/>
        </w:rPr>
        <w:t>s available, which is not a foreseen as a pre-requisite for the support of regulatory requirements.</w:t>
      </w:r>
    </w:p>
    <w:p w14:paraId="716341E0" w14:textId="080D961C" w:rsidR="00A71840" w:rsidRDefault="00BA643F" w:rsidP="00ED412B">
      <w:pPr>
        <w:rPr>
          <w:lang w:eastAsia="zh-CN"/>
        </w:rPr>
      </w:pPr>
      <w:r>
        <w:rPr>
          <w:lang w:eastAsia="zh-CN"/>
        </w:rPr>
        <w:t xml:space="preserve">As discussed for example in </w:t>
      </w:r>
      <w:sdt>
        <w:sdtPr>
          <w:rPr>
            <w:lang w:eastAsia="zh-CN"/>
          </w:rPr>
          <w:id w:val="989674301"/>
          <w:citation/>
        </w:sdtPr>
        <w:sdtEndPr/>
        <w:sdtContent>
          <w:r>
            <w:rPr>
              <w:lang w:eastAsia="zh-CN"/>
            </w:rPr>
            <w:fldChar w:fldCharType="begin"/>
          </w:r>
          <w:r w:rsidRPr="00BA643F">
            <w:rPr>
              <w:lang w:eastAsia="zh-CN"/>
            </w:rPr>
            <w:instrText xml:space="preserve"> CITATION 3GPP_R1_1811464 \l 1031 </w:instrText>
          </w:r>
          <w:r>
            <w:rPr>
              <w:lang w:eastAsia="zh-CN"/>
            </w:rPr>
            <w:fldChar w:fldCharType="separate"/>
          </w:r>
          <w:r w:rsidR="00913E18" w:rsidRPr="00913E18">
            <w:rPr>
              <w:noProof/>
              <w:lang w:eastAsia="zh-CN"/>
            </w:rPr>
            <w:t>[4]</w:t>
          </w:r>
          <w:r>
            <w:rPr>
              <w:lang w:eastAsia="zh-CN"/>
            </w:rPr>
            <w:fldChar w:fldCharType="end"/>
          </w:r>
        </w:sdtContent>
      </w:sdt>
      <w:r w:rsidR="007D6FA6">
        <w:rPr>
          <w:lang w:eastAsia="zh-CN"/>
        </w:rPr>
        <w:t xml:space="preserve">, people might expect over the course of time the support of different commercial service levels with not only very high accuracy requirements, but also challenging targets for availability, low latency and the support of very high mobility (high speeds). </w:t>
      </w:r>
      <w:r w:rsidR="00315442">
        <w:rPr>
          <w:lang w:eastAsia="zh-CN"/>
        </w:rPr>
        <w:t>In our view, f</w:t>
      </w:r>
      <w:r w:rsidR="007D6FA6">
        <w:rPr>
          <w:lang w:eastAsia="zh-CN"/>
        </w:rPr>
        <w:t xml:space="preserve">or the </w:t>
      </w:r>
      <w:r w:rsidR="004469A7">
        <w:rPr>
          <w:lang w:eastAsia="zh-CN"/>
        </w:rPr>
        <w:t xml:space="preserve">sooner or later </w:t>
      </w:r>
      <w:r w:rsidR="007D6FA6">
        <w:rPr>
          <w:lang w:eastAsia="zh-CN"/>
        </w:rPr>
        <w:t>s</w:t>
      </w:r>
      <w:r w:rsidR="00315442">
        <w:rPr>
          <w:lang w:eastAsia="zh-CN"/>
        </w:rPr>
        <w:t>upport of these service levels,</w:t>
      </w:r>
      <w:r w:rsidR="007D6FA6">
        <w:rPr>
          <w:lang w:eastAsia="zh-CN"/>
        </w:rPr>
        <w:t xml:space="preserve"> it is required </w:t>
      </w:r>
      <w:r w:rsidR="004469A7">
        <w:rPr>
          <w:lang w:eastAsia="zh-CN"/>
        </w:rPr>
        <w:t xml:space="preserve">to </w:t>
      </w:r>
      <w:r w:rsidR="00315442">
        <w:rPr>
          <w:lang w:eastAsia="zh-CN"/>
        </w:rPr>
        <w:t>study</w:t>
      </w:r>
      <w:r w:rsidR="004469A7">
        <w:rPr>
          <w:lang w:eastAsia="zh-CN"/>
        </w:rPr>
        <w:t xml:space="preserve"> many diverse positioning methods</w:t>
      </w:r>
      <w:r w:rsidR="00F95FE7">
        <w:rPr>
          <w:lang w:eastAsia="zh-CN"/>
        </w:rPr>
        <w:t xml:space="preserve"> including their use in a hybrid fashion</w:t>
      </w:r>
      <w:r w:rsidR="004469A7">
        <w:rPr>
          <w:lang w:eastAsia="zh-CN"/>
        </w:rPr>
        <w:t>, just to be able to have such a portfolio at hand.</w:t>
      </w:r>
    </w:p>
    <w:p w14:paraId="056677A5" w14:textId="77777777" w:rsidR="00315442" w:rsidRDefault="00315442" w:rsidP="00ED412B">
      <w:pPr>
        <w:rPr>
          <w:lang w:eastAsia="zh-CN"/>
        </w:rPr>
      </w:pPr>
    </w:p>
    <w:p w14:paraId="07E313E8" w14:textId="33B331BF" w:rsidR="00A71840" w:rsidRPr="00611C6D" w:rsidRDefault="00F95FE7" w:rsidP="00A640E2">
      <w:pPr>
        <w:ind w:left="1560" w:hanging="1560"/>
        <w:rPr>
          <w:b/>
          <w:lang w:eastAsia="zh-CN"/>
        </w:rPr>
      </w:pPr>
      <w:r w:rsidRPr="00611C6D">
        <w:rPr>
          <w:b/>
          <w:lang w:eastAsia="zh-CN"/>
        </w:rPr>
        <w:t>Observation</w:t>
      </w:r>
      <w:r w:rsidR="004469A7" w:rsidRPr="00611C6D">
        <w:rPr>
          <w:b/>
          <w:lang w:eastAsia="zh-CN"/>
        </w:rPr>
        <w:t xml:space="preserve"> 1: </w:t>
      </w:r>
      <w:r w:rsidR="00611C6D">
        <w:rPr>
          <w:b/>
          <w:lang w:eastAsia="zh-CN"/>
        </w:rPr>
        <w:tab/>
      </w:r>
      <w:r w:rsidRPr="00611C6D">
        <w:rPr>
          <w:b/>
          <w:lang w:eastAsia="zh-CN"/>
        </w:rPr>
        <w:t xml:space="preserve">Single positioning methods are not expected to achieve performance targets in all scenarios. </w:t>
      </w:r>
    </w:p>
    <w:p w14:paraId="52C6746F" w14:textId="0DB9E26D" w:rsidR="00F95FE7" w:rsidRPr="00AB500E" w:rsidRDefault="00CE5FA7" w:rsidP="00A640E2">
      <w:pPr>
        <w:ind w:left="1560" w:hanging="1560"/>
        <w:rPr>
          <w:b/>
          <w:lang w:eastAsia="zh-CN"/>
        </w:rPr>
      </w:pPr>
      <w:r w:rsidRPr="00AB500E">
        <w:rPr>
          <w:b/>
          <w:lang w:eastAsia="zh-CN"/>
        </w:rPr>
        <w:t xml:space="preserve">Proposal 1: </w:t>
      </w:r>
      <w:r w:rsidRPr="00AB500E">
        <w:rPr>
          <w:b/>
          <w:lang w:eastAsia="zh-CN"/>
        </w:rPr>
        <w:tab/>
        <w:t>The current study shall continue to encourage the discussion of many different positioning methods</w:t>
      </w:r>
      <w:r w:rsidR="00AB500E" w:rsidRPr="00AB500E">
        <w:rPr>
          <w:b/>
          <w:lang w:eastAsia="zh-CN"/>
        </w:rPr>
        <w:t xml:space="preserve"> including their hybrid use.</w:t>
      </w:r>
    </w:p>
    <w:p w14:paraId="1870DEE1" w14:textId="77777777" w:rsidR="001C1846" w:rsidRDefault="001C1846" w:rsidP="00ED412B">
      <w:pPr>
        <w:rPr>
          <w:lang w:eastAsia="zh-CN"/>
        </w:rPr>
      </w:pPr>
    </w:p>
    <w:p w14:paraId="5F2BE028" w14:textId="67934953" w:rsidR="00A44731" w:rsidRDefault="001C1846" w:rsidP="001C1846">
      <w:pPr>
        <w:pStyle w:val="berschrift2"/>
        <w:rPr>
          <w:lang w:eastAsia="zh-CN"/>
        </w:rPr>
      </w:pPr>
      <w:r>
        <w:rPr>
          <w:lang w:eastAsia="zh-CN"/>
        </w:rPr>
        <w:lastRenderedPageBreak/>
        <w:t>Basic positioning scheme supporting regulatory requirements</w:t>
      </w:r>
    </w:p>
    <w:p w14:paraId="226DA4BC" w14:textId="1CFF51AA" w:rsidR="00F95FE7" w:rsidRDefault="00A44731" w:rsidP="00ED412B">
      <w:pPr>
        <w:rPr>
          <w:lang w:eastAsia="zh-CN"/>
        </w:rPr>
      </w:pPr>
      <w:r>
        <w:rPr>
          <w:lang w:eastAsia="zh-CN"/>
        </w:rPr>
        <w:t xml:space="preserve">Positioning </w:t>
      </w:r>
      <w:r w:rsidR="000C7DBA">
        <w:rPr>
          <w:lang w:eastAsia="zh-CN"/>
        </w:rPr>
        <w:t xml:space="preserve">in support of regulatory requirements </w:t>
      </w:r>
      <w:r>
        <w:rPr>
          <w:lang w:eastAsia="zh-CN"/>
        </w:rPr>
        <w:t xml:space="preserve">may work by providing a basic scheme enabling area-wide positioning </w:t>
      </w:r>
      <w:r w:rsidR="00544E77">
        <w:rPr>
          <w:lang w:eastAsia="zh-CN"/>
        </w:rPr>
        <w:t>coverage. The basic scheme is a preferably</w:t>
      </w:r>
      <w:r>
        <w:rPr>
          <w:lang w:eastAsia="zh-CN"/>
        </w:rPr>
        <w:t xml:space="preserve"> always-on mechanism</w:t>
      </w:r>
      <w:r w:rsidR="000C7DBA">
        <w:rPr>
          <w:lang w:eastAsia="zh-CN"/>
        </w:rPr>
        <w:t xml:space="preserve"> possibly based on </w:t>
      </w:r>
      <w:r w:rsidR="00976F94">
        <w:rPr>
          <w:lang w:eastAsia="zh-CN"/>
        </w:rPr>
        <w:t xml:space="preserve">several </w:t>
      </w:r>
      <w:r w:rsidR="000C7DBA">
        <w:rPr>
          <w:lang w:eastAsia="zh-CN"/>
        </w:rPr>
        <w:t>RAT-dependent and RAT-independent techniques</w:t>
      </w:r>
      <w:r w:rsidR="00976F94">
        <w:rPr>
          <w:lang w:eastAsia="zh-CN"/>
        </w:rPr>
        <w:t>. Some of its techniques</w:t>
      </w:r>
      <w:r>
        <w:rPr>
          <w:lang w:eastAsia="zh-CN"/>
        </w:rPr>
        <w:t xml:space="preserve"> may require the configuration of resources on the air interface (e.g. PRS)</w:t>
      </w:r>
      <w:r w:rsidR="00990172">
        <w:rPr>
          <w:lang w:eastAsia="zh-CN"/>
        </w:rPr>
        <w:t>. Resource usage, though, is low and required UE-side complexity for assisting and/or for processing as well.</w:t>
      </w:r>
    </w:p>
    <w:p w14:paraId="569B5DE0" w14:textId="378CB926" w:rsidR="00990172" w:rsidRDefault="00990172" w:rsidP="00ED412B">
      <w:pPr>
        <w:rPr>
          <w:lang w:eastAsia="zh-CN"/>
        </w:rPr>
      </w:pPr>
      <w:r>
        <w:rPr>
          <w:lang w:eastAsia="zh-CN"/>
        </w:rPr>
        <w:t xml:space="preserve">Such basic scheme </w:t>
      </w:r>
      <w:r w:rsidR="000C7DBA">
        <w:rPr>
          <w:lang w:eastAsia="zh-CN"/>
        </w:rPr>
        <w:t>may be complemented by supplementary</w:t>
      </w:r>
      <w:r>
        <w:rPr>
          <w:lang w:eastAsia="zh-CN"/>
        </w:rPr>
        <w:t xml:space="preserve"> schemes that support commercial use cases</w:t>
      </w:r>
      <w:r w:rsidR="000C60E1">
        <w:rPr>
          <w:lang w:eastAsia="zh-CN"/>
        </w:rPr>
        <w:t xml:space="preserve"> (</w:t>
      </w:r>
      <w:r w:rsidR="00977B4F">
        <w:rPr>
          <w:lang w:eastAsia="zh-CN"/>
        </w:rPr>
        <w:t xml:space="preserve">see </w:t>
      </w:r>
      <w:r w:rsidR="000C60E1">
        <w:rPr>
          <w:lang w:eastAsia="zh-CN"/>
        </w:rPr>
        <w:t>section 2.3)</w:t>
      </w:r>
      <w:r>
        <w:rPr>
          <w:lang w:eastAsia="zh-CN"/>
        </w:rPr>
        <w:t xml:space="preserve">. </w:t>
      </w:r>
    </w:p>
    <w:p w14:paraId="25A2E8A7" w14:textId="548D2EEF" w:rsidR="00272DBF" w:rsidRDefault="000C7DBA" w:rsidP="00ED412B">
      <w:r>
        <w:t>With respect to RAT-dependent techniques, a</w:t>
      </w:r>
      <w:r w:rsidR="00272DBF">
        <w:t xml:space="preserve"> basic scheme may </w:t>
      </w:r>
      <w:r w:rsidR="004205A1">
        <w:t xml:space="preserve">rely on </w:t>
      </w:r>
      <w:proofErr w:type="spellStart"/>
      <w:r>
        <w:t>eCID</w:t>
      </w:r>
      <w:proofErr w:type="spellEnd"/>
      <w:r>
        <w:t xml:space="preserve"> measurement principles (exploit </w:t>
      </w:r>
      <w:r w:rsidR="00E53C85">
        <w:t xml:space="preserve">for positioning </w:t>
      </w:r>
      <w:r>
        <w:t xml:space="preserve">what a pure communication system </w:t>
      </w:r>
      <w:r w:rsidR="00E53C85">
        <w:t>offers and avoid</w:t>
      </w:r>
      <w:r>
        <w:t xml:space="preserve"> additional configuration of measurement resources</w:t>
      </w:r>
      <w:r w:rsidR="00E53C85">
        <w:t xml:space="preserve"> exclusive to positioning)</w:t>
      </w:r>
      <w:r>
        <w:t xml:space="preserve"> </w:t>
      </w:r>
      <w:r w:rsidR="00E53C85">
        <w:t>or it may</w:t>
      </w:r>
      <w:r w:rsidR="004205A1">
        <w:t xml:space="preserve"> configure additional positioning resources (RS) in DL, UL, or both</w:t>
      </w:r>
      <w:r w:rsidR="00AC6693">
        <w:t>,</w:t>
      </w:r>
      <w:r w:rsidR="00E53C85">
        <w:t xml:space="preserve"> but then in a very</w:t>
      </w:r>
      <w:r w:rsidR="004205A1">
        <w:t xml:space="preserve"> resource efficient fashion. </w:t>
      </w:r>
      <w:r w:rsidR="00E53C85">
        <w:t xml:space="preserve">The use of </w:t>
      </w:r>
      <w:r w:rsidR="00976F94">
        <w:t xml:space="preserve">additional methods </w:t>
      </w:r>
      <w:r w:rsidR="00E53C85">
        <w:t>like fingerprinting is supported</w:t>
      </w:r>
      <w:r w:rsidR="00535F56">
        <w:t>, hereby not introducing additional PRS overhead</w:t>
      </w:r>
      <w:r w:rsidR="00E53C85">
        <w:t xml:space="preserve">. </w:t>
      </w:r>
      <w:r w:rsidR="00535F56">
        <w:t xml:space="preserve">Our companion contribution </w:t>
      </w:r>
      <w:sdt>
        <w:sdtPr>
          <w:id w:val="-1244566851"/>
          <w:citation/>
        </w:sdtPr>
        <w:sdtEndPr/>
        <w:sdtContent>
          <w:r w:rsidR="00F66093">
            <w:fldChar w:fldCharType="begin"/>
          </w:r>
          <w:r w:rsidR="00F66093" w:rsidRPr="009016D5">
            <w:instrText xml:space="preserve"> CITATION 3GPP_R1_1901182 \l 1031 </w:instrText>
          </w:r>
          <w:r w:rsidR="00F66093">
            <w:fldChar w:fldCharType="separate"/>
          </w:r>
          <w:r w:rsidR="00F66093" w:rsidRPr="009016D5">
            <w:rPr>
              <w:noProof/>
            </w:rPr>
            <w:t>[5]</w:t>
          </w:r>
          <w:r w:rsidR="00F66093">
            <w:fldChar w:fldCharType="end"/>
          </w:r>
        </w:sdtContent>
      </w:sdt>
      <w:r w:rsidR="00535F56">
        <w:t xml:space="preserve"> details our view on an enhanced use of fingerprinting</w:t>
      </w:r>
      <w:r w:rsidR="00976F94">
        <w:t>.</w:t>
      </w:r>
      <w:r w:rsidR="00535F56">
        <w:t xml:space="preserve"> </w:t>
      </w:r>
      <w:r w:rsidR="00760570">
        <w:t>No deployment optimization for positioning (e.g. densification, DOP planning) will be carried out for the impl</w:t>
      </w:r>
      <w:r w:rsidR="00B77132">
        <w:t>ementation of the basic scheme.</w:t>
      </w:r>
      <w:r w:rsidR="00760570">
        <w:t xml:space="preserve"> For sparse de</w:t>
      </w:r>
      <w:r w:rsidR="00E53C85">
        <w:t>p</w:t>
      </w:r>
      <w:r w:rsidR="00760570">
        <w:t>loyments, single-site position estimation is supported</w:t>
      </w:r>
      <w:r w:rsidR="00B77132">
        <w:t>, which is possible by the combination of timing-based ranging and AOA/AOD detection. Configuration effort in support of the basic scheme is little.</w:t>
      </w:r>
      <w:r w:rsidR="00AC6693">
        <w:t xml:space="preserve"> With respect to synchronization of infrastructure components (synchronization of </w:t>
      </w:r>
      <w:proofErr w:type="spellStart"/>
      <w:r w:rsidR="00AC6693">
        <w:t>gNBs</w:t>
      </w:r>
      <w:proofErr w:type="spellEnd"/>
      <w:r w:rsidR="00AC6693">
        <w:t xml:space="preserve">, TRPs, RRHs), it has to be studied if current synchronization performance as needed for communication purposes is sufficient </w:t>
      </w:r>
      <w:r w:rsidR="00511ECC">
        <w:t xml:space="preserve">for positioning purposes </w:t>
      </w:r>
      <w:r w:rsidR="00AC6693">
        <w:t xml:space="preserve">or needs to be improved. The goal should be to avoid </w:t>
      </w:r>
      <w:r w:rsidR="00544E77">
        <w:t xml:space="preserve">at least </w:t>
      </w:r>
      <w:r w:rsidR="00AC6693">
        <w:t xml:space="preserve">costly </w:t>
      </w:r>
      <w:r w:rsidR="00544E77">
        <w:t>variants of solutions for further improved synchronization.</w:t>
      </w:r>
    </w:p>
    <w:p w14:paraId="3A90D8CC" w14:textId="7DC048F2" w:rsidR="00BB4573" w:rsidRDefault="00535F56" w:rsidP="00BB4573">
      <w:pPr>
        <w:rPr>
          <w:lang w:eastAsia="zh-CN"/>
        </w:rPr>
      </w:pPr>
      <w:r>
        <w:t xml:space="preserve">For the basic scheme, the role of LTE-based positioning as a valid </w:t>
      </w:r>
      <w:r w:rsidR="004E365C">
        <w:t xml:space="preserve">element of 5G networks needs to be assessed </w:t>
      </w:r>
      <w:r w:rsidR="007737CD">
        <w:t>and possibly</w:t>
      </w:r>
      <w:r w:rsidR="004E365C">
        <w:t xml:space="preserve"> confirmed.</w:t>
      </w:r>
      <w:r w:rsidR="00BB4573" w:rsidRPr="00BB4573">
        <w:rPr>
          <w:lang w:eastAsia="zh-CN"/>
        </w:rPr>
        <w:t xml:space="preserve"> </w:t>
      </w:r>
    </w:p>
    <w:p w14:paraId="3D5A4A75" w14:textId="77777777" w:rsidR="00BB4573" w:rsidRDefault="00BB4573" w:rsidP="00BB4573">
      <w:pPr>
        <w:rPr>
          <w:lang w:eastAsia="zh-CN"/>
        </w:rPr>
      </w:pPr>
    </w:p>
    <w:p w14:paraId="61D9E359" w14:textId="516D0184" w:rsidR="00BB4573" w:rsidRPr="00611C6D" w:rsidRDefault="00BB4573" w:rsidP="00BB4573">
      <w:pPr>
        <w:ind w:left="1700" w:hanging="1700"/>
        <w:rPr>
          <w:b/>
          <w:lang w:eastAsia="zh-CN"/>
        </w:rPr>
      </w:pPr>
      <w:r w:rsidRPr="00611C6D">
        <w:rPr>
          <w:b/>
          <w:lang w:eastAsia="zh-CN"/>
        </w:rPr>
        <w:t xml:space="preserve">Observation </w:t>
      </w:r>
      <w:r>
        <w:rPr>
          <w:b/>
          <w:lang w:eastAsia="zh-CN"/>
        </w:rPr>
        <w:t>2</w:t>
      </w:r>
      <w:r w:rsidRPr="00611C6D">
        <w:rPr>
          <w:b/>
          <w:lang w:eastAsia="zh-CN"/>
        </w:rPr>
        <w:t xml:space="preserve">: </w:t>
      </w:r>
      <w:r>
        <w:rPr>
          <w:b/>
          <w:lang w:eastAsia="zh-CN"/>
        </w:rPr>
        <w:tab/>
      </w:r>
      <w:r w:rsidR="00544E77">
        <w:rPr>
          <w:b/>
          <w:lang w:eastAsia="zh-CN"/>
        </w:rPr>
        <w:t xml:space="preserve">For the support of high performance positioning some fundamental and costly </w:t>
      </w:r>
      <w:r w:rsidR="009016D5">
        <w:rPr>
          <w:b/>
          <w:lang w:eastAsia="zh-CN"/>
        </w:rPr>
        <w:t xml:space="preserve">adjustments </w:t>
      </w:r>
      <w:r w:rsidR="00544E77">
        <w:rPr>
          <w:b/>
          <w:lang w:eastAsia="zh-CN"/>
        </w:rPr>
        <w:t>to mobile network design</w:t>
      </w:r>
      <w:r w:rsidR="007B6C25">
        <w:rPr>
          <w:b/>
          <w:lang w:eastAsia="zh-CN"/>
        </w:rPr>
        <w:t xml:space="preserve"> and layout are being discussed</w:t>
      </w:r>
      <w:r w:rsidR="00544E77">
        <w:rPr>
          <w:b/>
          <w:lang w:eastAsia="zh-CN"/>
        </w:rPr>
        <w:t xml:space="preserve"> like </w:t>
      </w:r>
      <w:r w:rsidR="009016D5">
        <w:rPr>
          <w:b/>
          <w:lang w:eastAsia="zh-CN"/>
        </w:rPr>
        <w:t>optimized deployment</w:t>
      </w:r>
      <w:r w:rsidR="007B6C25">
        <w:rPr>
          <w:b/>
          <w:lang w:eastAsia="zh-CN"/>
        </w:rPr>
        <w:t xml:space="preserve"> for positioning or</w:t>
      </w:r>
      <w:r w:rsidR="00544E77">
        <w:rPr>
          <w:b/>
          <w:lang w:eastAsia="zh-CN"/>
        </w:rPr>
        <w:t xml:space="preserve"> very dense deplo</w:t>
      </w:r>
      <w:r w:rsidR="00165D06">
        <w:rPr>
          <w:b/>
          <w:lang w:eastAsia="zh-CN"/>
        </w:rPr>
        <w:t>yments</w:t>
      </w:r>
      <w:r w:rsidR="009016D5">
        <w:rPr>
          <w:b/>
          <w:lang w:eastAsia="zh-CN"/>
        </w:rPr>
        <w:t>.</w:t>
      </w:r>
    </w:p>
    <w:p w14:paraId="687485B5" w14:textId="77777777" w:rsidR="00BB4573" w:rsidRDefault="00BB4573" w:rsidP="00BB4573">
      <w:pPr>
        <w:rPr>
          <w:lang w:eastAsia="zh-CN"/>
        </w:rPr>
      </w:pPr>
    </w:p>
    <w:p w14:paraId="30A4218C" w14:textId="69CFF560" w:rsidR="001C1846" w:rsidRDefault="001C1846" w:rsidP="000C60E1">
      <w:pPr>
        <w:pStyle w:val="berschrift2"/>
        <w:rPr>
          <w:lang w:eastAsia="zh-CN"/>
        </w:rPr>
      </w:pPr>
      <w:r>
        <w:rPr>
          <w:lang w:eastAsia="zh-CN"/>
        </w:rPr>
        <w:t xml:space="preserve">Supplementary positioning schemes supporting </w:t>
      </w:r>
      <w:r w:rsidR="000C60E1">
        <w:rPr>
          <w:lang w:eastAsia="zh-CN"/>
        </w:rPr>
        <w:t>commercial requirements</w:t>
      </w:r>
    </w:p>
    <w:p w14:paraId="475AA4B4" w14:textId="4865A08B" w:rsidR="007737CD" w:rsidRDefault="000C60E1" w:rsidP="00ED412B">
      <w:pPr>
        <w:rPr>
          <w:lang w:eastAsia="zh-CN"/>
        </w:rPr>
      </w:pPr>
      <w:r>
        <w:rPr>
          <w:lang w:eastAsia="zh-CN"/>
        </w:rPr>
        <w:t xml:space="preserve">There may be several different </w:t>
      </w:r>
      <w:r w:rsidR="007B6C25">
        <w:rPr>
          <w:lang w:eastAsia="zh-CN"/>
        </w:rPr>
        <w:t xml:space="preserve">supplementary </w:t>
      </w:r>
      <w:r>
        <w:rPr>
          <w:lang w:eastAsia="zh-CN"/>
        </w:rPr>
        <w:t xml:space="preserve">schemes that each support individual </w:t>
      </w:r>
      <w:r w:rsidR="00535F56">
        <w:rPr>
          <w:lang w:eastAsia="zh-CN"/>
        </w:rPr>
        <w:t xml:space="preserve">commercial </w:t>
      </w:r>
      <w:r>
        <w:rPr>
          <w:lang w:eastAsia="zh-CN"/>
        </w:rPr>
        <w:t>use cases</w:t>
      </w:r>
      <w:r w:rsidR="00165D06">
        <w:rPr>
          <w:lang w:eastAsia="zh-CN"/>
        </w:rPr>
        <w:t>. For example,</w:t>
      </w:r>
      <w:r>
        <w:rPr>
          <w:lang w:eastAsia="zh-CN"/>
        </w:rPr>
        <w:t xml:space="preserve"> a scheme supporting high mobility </w:t>
      </w:r>
      <w:r w:rsidR="00165D06">
        <w:rPr>
          <w:lang w:eastAsia="zh-CN"/>
        </w:rPr>
        <w:t xml:space="preserve">may be a different selection of single methods and different configuration </w:t>
      </w:r>
      <w:r>
        <w:rPr>
          <w:lang w:eastAsia="zh-CN"/>
        </w:rPr>
        <w:t xml:space="preserve">in comparison to </w:t>
      </w:r>
      <w:r w:rsidR="00165D06">
        <w:rPr>
          <w:lang w:eastAsia="zh-CN"/>
        </w:rPr>
        <w:t xml:space="preserve">a </w:t>
      </w:r>
      <w:r>
        <w:rPr>
          <w:lang w:eastAsia="zh-CN"/>
        </w:rPr>
        <w:t xml:space="preserve">scheme </w:t>
      </w:r>
      <w:r w:rsidR="00165D06">
        <w:rPr>
          <w:lang w:eastAsia="zh-CN"/>
        </w:rPr>
        <w:t>in support of</w:t>
      </w:r>
      <w:r>
        <w:rPr>
          <w:lang w:eastAsia="zh-CN"/>
        </w:rPr>
        <w:t xml:space="preserve"> high availability). </w:t>
      </w:r>
      <w:r w:rsidR="007737CD">
        <w:rPr>
          <w:lang w:eastAsia="zh-CN"/>
        </w:rPr>
        <w:t>Each scheme may consist of different RAT-dependent and RAT-</w:t>
      </w:r>
      <w:r w:rsidR="00165D06">
        <w:rPr>
          <w:lang w:eastAsia="zh-CN"/>
        </w:rPr>
        <w:t>independent positioning methods, as they are discussed within this study item.</w:t>
      </w:r>
    </w:p>
    <w:p w14:paraId="7E767D0F" w14:textId="7DCCD467" w:rsidR="000C60E1" w:rsidRDefault="000C60E1" w:rsidP="00ED412B">
      <w:pPr>
        <w:rPr>
          <w:lang w:eastAsia="zh-CN"/>
        </w:rPr>
      </w:pPr>
      <w:r>
        <w:rPr>
          <w:lang w:eastAsia="zh-CN"/>
        </w:rPr>
        <w:t xml:space="preserve">Such secondary schemes may be always on or may be activated and configured on demand </w:t>
      </w:r>
      <w:r w:rsidR="00165D06">
        <w:rPr>
          <w:lang w:eastAsia="zh-CN"/>
        </w:rPr>
        <w:t xml:space="preserve">in selected areas </w:t>
      </w:r>
      <w:r>
        <w:rPr>
          <w:lang w:eastAsia="zh-CN"/>
        </w:rPr>
        <w:t>as needed by the use case. The infrastructure of a mobile network may support a variety of different supplementary positioning schemes, while UEs (especially if they are meant to be used in single use cases only) may only support a single secondary scheme. For secondary schemes, it may be justified that resource usage on the air interface is high (e.g. bandwidth and repetition rate of PRS)</w:t>
      </w:r>
      <w:r w:rsidR="007737CD">
        <w:rPr>
          <w:lang w:eastAsia="zh-CN"/>
        </w:rPr>
        <w:t>, protocol overhead is increased,</w:t>
      </w:r>
      <w:r>
        <w:rPr>
          <w:lang w:eastAsia="zh-CN"/>
        </w:rPr>
        <w:t xml:space="preserve"> and UE implementation is more complex.</w:t>
      </w:r>
      <w:r w:rsidR="00BB4573">
        <w:rPr>
          <w:lang w:eastAsia="zh-CN"/>
        </w:rPr>
        <w:t xml:space="preserve"> In general words, flexible tradeoffs are possible, and schemes may have an adaptive on-demand behavior.</w:t>
      </w:r>
    </w:p>
    <w:p w14:paraId="272381BD" w14:textId="72CBE157" w:rsidR="00165D06" w:rsidRDefault="00B77132" w:rsidP="00ED412B">
      <w:pPr>
        <w:rPr>
          <w:lang w:eastAsia="zh-CN"/>
        </w:rPr>
      </w:pPr>
      <w:r>
        <w:rPr>
          <w:lang w:eastAsia="zh-CN"/>
        </w:rPr>
        <w:t>However, for the use of s</w:t>
      </w:r>
      <w:r w:rsidR="00E53C85">
        <w:rPr>
          <w:lang w:eastAsia="zh-CN"/>
        </w:rPr>
        <w:t>upplementary positioning</w:t>
      </w:r>
      <w:r>
        <w:rPr>
          <w:lang w:eastAsia="zh-CN"/>
        </w:rPr>
        <w:t xml:space="preserve"> schemes, deployment </w:t>
      </w:r>
      <w:r w:rsidR="007F60EE">
        <w:rPr>
          <w:lang w:eastAsia="zh-CN"/>
        </w:rPr>
        <w:t>optimization for positioning is justified</w:t>
      </w:r>
      <w:r>
        <w:rPr>
          <w:lang w:eastAsia="zh-CN"/>
        </w:rPr>
        <w:t xml:space="preserve"> </w:t>
      </w:r>
      <w:r w:rsidR="00535F56">
        <w:rPr>
          <w:lang w:eastAsia="zh-CN"/>
        </w:rPr>
        <w:t xml:space="preserve">to </w:t>
      </w:r>
      <w:r>
        <w:rPr>
          <w:lang w:eastAsia="zh-CN"/>
        </w:rPr>
        <w:t>be considered. A prominent example is the possibility of dense indoor deployments in support of relevant use cases.</w:t>
      </w:r>
      <w:r w:rsidR="003444AD">
        <w:rPr>
          <w:lang w:eastAsia="zh-CN"/>
        </w:rPr>
        <w:t xml:space="preserve"> </w:t>
      </w:r>
      <w:r w:rsidR="007F60EE">
        <w:rPr>
          <w:lang w:eastAsia="zh-CN"/>
        </w:rPr>
        <w:t xml:space="preserve">Apart from density, the </w:t>
      </w:r>
      <w:r w:rsidR="001C1846">
        <w:rPr>
          <w:lang w:eastAsia="zh-CN"/>
        </w:rPr>
        <w:t xml:space="preserve">actual selected </w:t>
      </w:r>
      <w:r w:rsidR="007F60EE">
        <w:rPr>
          <w:lang w:eastAsia="zh-CN"/>
        </w:rPr>
        <w:t xml:space="preserve">spatial </w:t>
      </w:r>
      <w:r w:rsidR="001C1846">
        <w:rPr>
          <w:lang w:eastAsia="zh-CN"/>
        </w:rPr>
        <w:t>location</w:t>
      </w:r>
      <w:r w:rsidR="007F60EE">
        <w:rPr>
          <w:lang w:eastAsia="zh-CN"/>
        </w:rPr>
        <w:t xml:space="preserve"> of </w:t>
      </w:r>
      <w:r w:rsidR="001C1846">
        <w:rPr>
          <w:lang w:eastAsia="zh-CN"/>
        </w:rPr>
        <w:t xml:space="preserve">distributed </w:t>
      </w:r>
      <w:r w:rsidR="007F60EE">
        <w:rPr>
          <w:lang w:eastAsia="zh-CN"/>
        </w:rPr>
        <w:t xml:space="preserve">antennas </w:t>
      </w:r>
      <w:r w:rsidR="00535F56">
        <w:rPr>
          <w:lang w:eastAsia="zh-CN"/>
        </w:rPr>
        <w:t xml:space="preserve">(DOP) </w:t>
      </w:r>
      <w:r w:rsidR="00BA643F">
        <w:rPr>
          <w:lang w:eastAsia="zh-CN"/>
        </w:rPr>
        <w:t xml:space="preserve">matters for positioning </w:t>
      </w:r>
      <w:sdt>
        <w:sdtPr>
          <w:rPr>
            <w:lang w:eastAsia="zh-CN"/>
          </w:rPr>
          <w:id w:val="-89314331"/>
          <w:citation/>
        </w:sdtPr>
        <w:sdtEndPr/>
        <w:sdtContent>
          <w:r w:rsidR="00F66093">
            <w:rPr>
              <w:lang w:eastAsia="zh-CN"/>
            </w:rPr>
            <w:fldChar w:fldCharType="begin"/>
          </w:r>
          <w:r w:rsidR="00F66093" w:rsidRPr="009016D5">
            <w:rPr>
              <w:lang w:eastAsia="zh-CN"/>
            </w:rPr>
            <w:instrText xml:space="preserve"> CITATION 3GPP_R1_1811465 \l 1031 </w:instrText>
          </w:r>
          <w:r w:rsidR="00F66093">
            <w:rPr>
              <w:lang w:eastAsia="zh-CN"/>
            </w:rPr>
            <w:fldChar w:fldCharType="separate"/>
          </w:r>
          <w:r w:rsidR="00F66093" w:rsidRPr="009016D5">
            <w:rPr>
              <w:noProof/>
              <w:lang w:eastAsia="zh-CN"/>
            </w:rPr>
            <w:t>[7]</w:t>
          </w:r>
          <w:r w:rsidR="00F66093">
            <w:rPr>
              <w:lang w:eastAsia="zh-CN"/>
            </w:rPr>
            <w:fldChar w:fldCharType="end"/>
          </w:r>
        </w:sdtContent>
      </w:sdt>
      <w:r w:rsidR="001C1846">
        <w:rPr>
          <w:lang w:eastAsia="zh-CN"/>
        </w:rPr>
        <w:t xml:space="preserve"> such that installation planning needs to cover this aspect</w:t>
      </w:r>
      <w:r w:rsidR="007F60EE">
        <w:rPr>
          <w:lang w:eastAsia="zh-CN"/>
        </w:rPr>
        <w:t xml:space="preserve">. </w:t>
      </w:r>
      <w:r w:rsidR="00165D06">
        <w:rPr>
          <w:lang w:eastAsia="zh-CN"/>
        </w:rPr>
        <w:t xml:space="preserve">Higher-end synchronization techniques of distributed infrastructure components and </w:t>
      </w:r>
      <w:r w:rsidR="002A0C7B">
        <w:rPr>
          <w:lang w:eastAsia="zh-CN"/>
        </w:rPr>
        <w:t>other hardware optimizations for positioning (e.g. positioning antennas with calibrated phase centers as reference point) can be considered.</w:t>
      </w:r>
    </w:p>
    <w:p w14:paraId="2F303043" w14:textId="1834EF34" w:rsidR="00AB500E" w:rsidRDefault="00B77132" w:rsidP="00ED412B">
      <w:pPr>
        <w:rPr>
          <w:lang w:eastAsia="zh-CN"/>
        </w:rPr>
      </w:pPr>
      <w:r>
        <w:rPr>
          <w:lang w:eastAsia="zh-CN"/>
        </w:rPr>
        <w:lastRenderedPageBreak/>
        <w:t xml:space="preserve">Secondary schemes may exploit a </w:t>
      </w:r>
      <w:r w:rsidR="007737CD">
        <w:rPr>
          <w:lang w:eastAsia="zh-CN"/>
        </w:rPr>
        <w:t>larger number</w:t>
      </w:r>
      <w:r>
        <w:rPr>
          <w:lang w:eastAsia="zh-CN"/>
        </w:rPr>
        <w:t xml:space="preserve"> of RAT-dependent and R</w:t>
      </w:r>
      <w:r w:rsidR="00535F56">
        <w:rPr>
          <w:lang w:eastAsia="zh-CN"/>
        </w:rPr>
        <w:t xml:space="preserve">AT-independent methods </w:t>
      </w:r>
      <w:r w:rsidR="007737CD">
        <w:rPr>
          <w:lang w:eastAsia="zh-CN"/>
        </w:rPr>
        <w:t xml:space="preserve">at a time in order to be able to reach demanding targets (e.g. availability). Therefore, </w:t>
      </w:r>
      <w:r w:rsidR="00BB4573">
        <w:rPr>
          <w:lang w:eastAsia="zh-CN"/>
        </w:rPr>
        <w:t>hybridization is an important feature.</w:t>
      </w:r>
    </w:p>
    <w:p w14:paraId="7A5C0476" w14:textId="77777777" w:rsidR="00BB4573" w:rsidRDefault="00BB4573" w:rsidP="00BB4573">
      <w:pPr>
        <w:rPr>
          <w:lang w:eastAsia="zh-CN"/>
        </w:rPr>
      </w:pPr>
    </w:p>
    <w:p w14:paraId="37241429" w14:textId="7658AA0D" w:rsidR="00BB4573" w:rsidRPr="00611C6D" w:rsidRDefault="00BB4573" w:rsidP="00BB4573">
      <w:pPr>
        <w:ind w:left="1700" w:hanging="1700"/>
        <w:rPr>
          <w:b/>
          <w:lang w:eastAsia="zh-CN"/>
        </w:rPr>
      </w:pPr>
      <w:r w:rsidRPr="00611C6D">
        <w:rPr>
          <w:b/>
          <w:lang w:eastAsia="zh-CN"/>
        </w:rPr>
        <w:t xml:space="preserve">Observation </w:t>
      </w:r>
      <w:r>
        <w:rPr>
          <w:b/>
          <w:lang w:eastAsia="zh-CN"/>
        </w:rPr>
        <w:t>3</w:t>
      </w:r>
      <w:r w:rsidRPr="00611C6D">
        <w:rPr>
          <w:b/>
          <w:lang w:eastAsia="zh-CN"/>
        </w:rPr>
        <w:t xml:space="preserve">: </w:t>
      </w:r>
      <w:r>
        <w:rPr>
          <w:b/>
          <w:lang w:eastAsia="zh-CN"/>
        </w:rPr>
        <w:tab/>
      </w:r>
      <w:r w:rsidR="0065330C">
        <w:rPr>
          <w:b/>
          <w:lang w:eastAsia="zh-CN"/>
        </w:rPr>
        <w:t xml:space="preserve">Increased positioning performance for specialized commercial use cases may be needed only in selected areas (areas only applicable to the use case). </w:t>
      </w:r>
    </w:p>
    <w:p w14:paraId="7E2634F1" w14:textId="1E561F76" w:rsidR="00BB4573" w:rsidRPr="00AB500E" w:rsidRDefault="00BB4573" w:rsidP="00BB4573">
      <w:pPr>
        <w:ind w:left="1272" w:hanging="1272"/>
        <w:rPr>
          <w:b/>
          <w:lang w:eastAsia="zh-CN"/>
        </w:rPr>
      </w:pPr>
      <w:r w:rsidRPr="00AB500E">
        <w:rPr>
          <w:b/>
          <w:lang w:eastAsia="zh-CN"/>
        </w:rPr>
        <w:t xml:space="preserve">Proposal </w:t>
      </w:r>
      <w:r w:rsidR="00B61AE0">
        <w:rPr>
          <w:b/>
          <w:lang w:eastAsia="zh-CN"/>
        </w:rPr>
        <w:t>2</w:t>
      </w:r>
      <w:r w:rsidRPr="00AB500E">
        <w:rPr>
          <w:b/>
          <w:lang w:eastAsia="zh-CN"/>
        </w:rPr>
        <w:t xml:space="preserve">: </w:t>
      </w:r>
      <w:r w:rsidRPr="00AB500E">
        <w:rPr>
          <w:b/>
          <w:lang w:eastAsia="zh-CN"/>
        </w:rPr>
        <w:tab/>
      </w:r>
      <w:r w:rsidR="0065330C">
        <w:rPr>
          <w:b/>
          <w:lang w:eastAsia="zh-CN"/>
        </w:rPr>
        <w:t xml:space="preserve">During the work for this study, consider the interrelation between area-wide basic positioning service (basic scheme) and potentially specialized </w:t>
      </w:r>
      <w:r w:rsidR="00053FE5">
        <w:rPr>
          <w:b/>
          <w:lang w:eastAsia="zh-CN"/>
        </w:rPr>
        <w:t xml:space="preserve">and geographically limited </w:t>
      </w:r>
      <w:r w:rsidR="0065330C">
        <w:rPr>
          <w:b/>
          <w:lang w:eastAsia="zh-CN"/>
        </w:rPr>
        <w:t xml:space="preserve">supplementary positioning </w:t>
      </w:r>
      <w:r w:rsidR="00053FE5">
        <w:rPr>
          <w:b/>
          <w:lang w:eastAsia="zh-CN"/>
        </w:rPr>
        <w:t xml:space="preserve">schemes supporting high positioning performance. </w:t>
      </w:r>
    </w:p>
    <w:p w14:paraId="3249E8DC" w14:textId="77777777" w:rsidR="00EB205E" w:rsidRDefault="00EB205E" w:rsidP="00EB205E">
      <w:pPr>
        <w:rPr>
          <w:lang w:eastAsia="zh-CN"/>
        </w:rPr>
      </w:pPr>
    </w:p>
    <w:p w14:paraId="69D0A315" w14:textId="1BB3821E" w:rsidR="00EB205E" w:rsidRPr="00C520A4" w:rsidRDefault="00EB205E" w:rsidP="008D01E4">
      <w:pPr>
        <w:pStyle w:val="berschrift1"/>
        <w:jc w:val="left"/>
      </w:pPr>
      <w:r>
        <w:rPr>
          <w:lang w:eastAsia="ko-KR"/>
        </w:rPr>
        <w:t>Strengths and weaknesse</w:t>
      </w:r>
      <w:r w:rsidR="005B1B35">
        <w:rPr>
          <w:lang w:eastAsia="ko-KR"/>
        </w:rPr>
        <w:t>s of DL-, UL-, UL-/DL-based architectures</w:t>
      </w:r>
    </w:p>
    <w:p w14:paraId="07847BE7" w14:textId="1290B820" w:rsidR="0067620D" w:rsidRDefault="00755D6C" w:rsidP="009016D5">
      <w:pPr>
        <w:rPr>
          <w:b/>
          <w:bCs/>
          <w:sz w:val="24"/>
        </w:rPr>
      </w:pPr>
      <w:r>
        <w:t>Positioning technologies like</w:t>
      </w:r>
      <w:r w:rsidR="00B63776">
        <w:t xml:space="preserve"> TA</w:t>
      </w:r>
      <w:r>
        <w:t xml:space="preserve"> </w:t>
      </w:r>
      <w:r w:rsidR="00B63776">
        <w:t>(</w:t>
      </w:r>
      <w:r>
        <w:t>RTT</w:t>
      </w:r>
      <w:r w:rsidR="00B63776">
        <w:t>)</w:t>
      </w:r>
      <w:r>
        <w:t>, OTDOA</w:t>
      </w:r>
      <w:r w:rsidR="00087F47">
        <w:t xml:space="preserve"> (DL-TDOA)</w:t>
      </w:r>
      <w:r>
        <w:t xml:space="preserve"> and UTDOA</w:t>
      </w:r>
      <w:r w:rsidR="00087F47">
        <w:t xml:space="preserve"> (UL-TDOA)</w:t>
      </w:r>
      <w:r>
        <w:t xml:space="preserve"> are already extensively studied for LTE. </w:t>
      </w:r>
      <w:r w:rsidR="00B45FA7">
        <w:t xml:space="preserve">The main characteristics of the technologies are summarized in the following </w:t>
      </w:r>
      <w:r w:rsidR="00B63776">
        <w:t>sections</w:t>
      </w:r>
      <w:r w:rsidR="00B45FA7">
        <w:t xml:space="preserve">. </w:t>
      </w:r>
    </w:p>
    <w:p w14:paraId="05529A56" w14:textId="77777777" w:rsidR="00473F38" w:rsidRDefault="00473F38" w:rsidP="00473F38">
      <w:pPr>
        <w:pStyle w:val="berschrift2"/>
        <w:rPr>
          <w:lang w:eastAsia="zh-CN"/>
        </w:rPr>
      </w:pPr>
      <w:bookmarkStart w:id="4" w:name="_Ref408726964"/>
      <w:r>
        <w:rPr>
          <w:lang w:eastAsia="zh-CN"/>
        </w:rPr>
        <w:t>Examples for positioning scenarios</w:t>
      </w:r>
    </w:p>
    <w:p w14:paraId="4CF783EC" w14:textId="77777777" w:rsidR="00473F38" w:rsidRDefault="00473F38" w:rsidP="00473F38">
      <w:pPr>
        <w:jc w:val="center"/>
      </w:pPr>
      <w:r>
        <w:rPr>
          <w:noProof/>
          <w:lang w:val="de-DE" w:eastAsia="de-DE"/>
        </w:rPr>
        <w:drawing>
          <wp:inline distT="0" distB="0" distL="0" distR="0" wp14:anchorId="0BCC4458" wp14:editId="36669A38">
            <wp:extent cx="3803904" cy="3684078"/>
            <wp:effectExtent l="0" t="0" r="635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03904" cy="3684078"/>
                    </a:xfrm>
                    <a:prstGeom prst="rect">
                      <a:avLst/>
                    </a:prstGeom>
                    <a:noFill/>
                    <a:ln>
                      <a:noFill/>
                    </a:ln>
                  </pic:spPr>
                </pic:pic>
              </a:graphicData>
            </a:graphic>
          </wp:inline>
        </w:drawing>
      </w:r>
    </w:p>
    <w:p w14:paraId="4E8CD4CB" w14:textId="055F3132" w:rsidR="00473F38" w:rsidRPr="00D37033" w:rsidRDefault="00473F38" w:rsidP="00473F38">
      <w:pPr>
        <w:pStyle w:val="Beschriftung"/>
      </w:pPr>
      <w:bookmarkStart w:id="5" w:name="_Ref408838124"/>
      <w:r>
        <w:t xml:space="preserve">Figure </w:t>
      </w:r>
      <w:fldSimple w:instr=" STYLEREF 1 \s ">
        <w:r w:rsidR="009016D5">
          <w:rPr>
            <w:noProof/>
          </w:rPr>
          <w:t>3</w:t>
        </w:r>
      </w:fldSimple>
      <w:r w:rsidR="00085542">
        <w:noBreakHyphen/>
      </w:r>
      <w:fldSimple w:instr=" SEQ Figure \* ARABIC \s 1 ">
        <w:r w:rsidR="009016D5">
          <w:rPr>
            <w:noProof/>
          </w:rPr>
          <w:t>1</w:t>
        </w:r>
      </w:fldSimple>
      <w:bookmarkEnd w:id="5"/>
      <w:r>
        <w:t>: Typical network scenario</w:t>
      </w:r>
    </w:p>
    <w:p w14:paraId="230B5899" w14:textId="77777777" w:rsidR="00473F38" w:rsidRDefault="00473F38" w:rsidP="009016D5"/>
    <w:p w14:paraId="19371D4E" w14:textId="63BA42CE" w:rsidR="00473F38" w:rsidRDefault="00473F38" w:rsidP="009016D5">
      <w:r>
        <w:fldChar w:fldCharType="begin"/>
      </w:r>
      <w:r>
        <w:instrText xml:space="preserve"> REF _Ref408838124 \h </w:instrText>
      </w:r>
      <w:r>
        <w:fldChar w:fldCharType="separate"/>
      </w:r>
      <w:r w:rsidR="009016D5">
        <w:t xml:space="preserve">Figure </w:t>
      </w:r>
      <w:r w:rsidR="009016D5">
        <w:rPr>
          <w:noProof/>
        </w:rPr>
        <w:t>3</w:t>
      </w:r>
      <w:r w:rsidR="009016D5">
        <w:noBreakHyphen/>
      </w:r>
      <w:r w:rsidR="009016D5">
        <w:rPr>
          <w:noProof/>
        </w:rPr>
        <w:t>1</w:t>
      </w:r>
      <w:r>
        <w:fldChar w:fldCharType="end"/>
      </w:r>
      <w:r>
        <w:t xml:space="preserve">: Shows a typical reference scenario for a 4G </w:t>
      </w:r>
      <w:r w:rsidR="00FB089B">
        <w:t xml:space="preserve">network OTDOA. </w:t>
      </w:r>
      <w:r w:rsidR="00A640E2">
        <w:t xml:space="preserve">For each </w:t>
      </w:r>
      <w:proofErr w:type="spellStart"/>
      <w:r w:rsidR="00A640E2">
        <w:t>gNB</w:t>
      </w:r>
      <w:proofErr w:type="spellEnd"/>
      <w:r w:rsidR="00A640E2">
        <w:t xml:space="preserve"> 3 sectors are assumed. The </w:t>
      </w:r>
      <w:r>
        <w:t xml:space="preserve">color </w:t>
      </w:r>
      <w:r w:rsidR="00A640E2">
        <w:t xml:space="preserve">of the sector </w:t>
      </w:r>
      <w:r>
        <w:t>represents time/frequency resource</w:t>
      </w:r>
      <w:r w:rsidR="00A640E2">
        <w:t xml:space="preserve"> assumed for the sector for DL_PRS transmissions</w:t>
      </w:r>
      <w:r>
        <w:t xml:space="preserve">. For positioning several </w:t>
      </w:r>
      <w:proofErr w:type="spellStart"/>
      <w:r>
        <w:t>gNBs</w:t>
      </w:r>
      <w:proofErr w:type="spellEnd"/>
      <w:r>
        <w:t xml:space="preserve"> are required. The example shows two scenarios: </w:t>
      </w:r>
    </w:p>
    <w:p w14:paraId="7CBF5FC4" w14:textId="3221E319" w:rsidR="00473F38" w:rsidRDefault="00473F38" w:rsidP="009016D5">
      <w:pPr>
        <w:pStyle w:val="Listenabsatz"/>
        <w:numPr>
          <w:ilvl w:val="0"/>
          <w:numId w:val="28"/>
        </w:numPr>
        <w:ind w:firstLineChars="0"/>
      </w:pPr>
      <w:r>
        <w:t xml:space="preserve">UE1 is in the center of the area defined by the triangle of the </w:t>
      </w:r>
      <w:proofErr w:type="spellStart"/>
      <w:r>
        <w:t>gNBs</w:t>
      </w:r>
      <w:proofErr w:type="spellEnd"/>
      <w:r>
        <w:t xml:space="preserve"> #1, #7 and #6. UE1 is can be served by sector 1b, 7c and 6a. Three </w:t>
      </w:r>
      <w:proofErr w:type="spellStart"/>
      <w:r>
        <w:t>gNBs</w:t>
      </w:r>
      <w:proofErr w:type="spellEnd"/>
      <w:r>
        <w:t xml:space="preserve"> are sufficient for RTT based positioning schemes or for 2D positioning. For 3D positioning according to the TDOA principle a 4</w:t>
      </w:r>
      <w:r w:rsidRPr="009016D5">
        <w:rPr>
          <w:vertAlign w:val="superscript"/>
        </w:rPr>
        <w:t>th</w:t>
      </w:r>
      <w:r>
        <w:t xml:space="preserve"> </w:t>
      </w:r>
      <w:proofErr w:type="spellStart"/>
      <w:r>
        <w:t>gNB</w:t>
      </w:r>
      <w:proofErr w:type="spellEnd"/>
      <w:r>
        <w:t xml:space="preserve"> is required. Hence the signal of at least another link (in the example for UE1 this may be the signal in sector 2c) is required. Assuming each color represents a different time/frequency resource (typically </w:t>
      </w:r>
      <w:r>
        <w:lastRenderedPageBreak/>
        <w:t xml:space="preserve">COMB </w:t>
      </w:r>
      <w:proofErr w:type="spellStart"/>
      <w:r>
        <w:t>vshift</w:t>
      </w:r>
      <w:proofErr w:type="spellEnd"/>
      <w:r>
        <w:t xml:space="preserve">) </w:t>
      </w:r>
      <w:r w:rsidR="00FB089B">
        <w:t xml:space="preserve">all 4 signals are separated by time/frequency already and the interference is not critical assuming the signals from other sectors are received with lower power. </w:t>
      </w:r>
    </w:p>
    <w:p w14:paraId="73878C65" w14:textId="2EE55C1F" w:rsidR="00FB089B" w:rsidRDefault="00FB089B" w:rsidP="009016D5">
      <w:pPr>
        <w:pStyle w:val="Listenabsatz"/>
        <w:numPr>
          <w:ilvl w:val="0"/>
          <w:numId w:val="28"/>
        </w:numPr>
        <w:ind w:firstLineChars="0"/>
      </w:pPr>
      <w:r>
        <w:t xml:space="preserve">UE2 is a more critical scenario. As long only 3 </w:t>
      </w:r>
      <w:proofErr w:type="spellStart"/>
      <w:r>
        <w:t>gNB</w:t>
      </w:r>
      <w:proofErr w:type="spellEnd"/>
      <w:r>
        <w:t xml:space="preserve"> are considered (sector 2b, 3c and 7a) the level difference resulting from the different distances (UE2 is assumed to be close to </w:t>
      </w:r>
      <w:proofErr w:type="spellStart"/>
      <w:r>
        <w:t>gNB</w:t>
      </w:r>
      <w:proofErr w:type="spellEnd"/>
      <w:r>
        <w:t xml:space="preserve"> #2) are not critical in case of different time/frequency resource. If a 4</w:t>
      </w:r>
      <w:r w:rsidRPr="009016D5">
        <w:rPr>
          <w:vertAlign w:val="superscript"/>
        </w:rPr>
        <w:t>th</w:t>
      </w:r>
      <w:r>
        <w:t xml:space="preserve"> </w:t>
      </w:r>
      <w:proofErr w:type="spellStart"/>
      <w:r>
        <w:t>gNB</w:t>
      </w:r>
      <w:proofErr w:type="spellEnd"/>
      <w:r>
        <w:t xml:space="preserve"> is required (in the example most suitable is sector 1b). For sector 1b and 2b the same COMB parameters are assumed, therefore the sequences are separated in the code domain. Due to high level difference the separation of the sequence in the code domain may be not sufficient. LTE supports muting for this case, meaning the signal in sector 2b is not active in all DL-PRS slots. </w:t>
      </w:r>
    </w:p>
    <w:p w14:paraId="0E168255" w14:textId="27286B26" w:rsidR="00085542" w:rsidRDefault="00085542" w:rsidP="009016D5">
      <w:r>
        <w:t xml:space="preserve">In case of narrow beams the area covered by a sufficient number of </w:t>
      </w:r>
      <w:proofErr w:type="spellStart"/>
      <w:r>
        <w:t>gNBs</w:t>
      </w:r>
      <w:proofErr w:type="spellEnd"/>
      <w:r>
        <w:t xml:space="preserve"> in the same time slot becomes small. The principle is depicted in </w:t>
      </w:r>
      <w:r>
        <w:fldChar w:fldCharType="begin"/>
      </w:r>
      <w:r>
        <w:instrText xml:space="preserve"> REF _Ref408841859 \h </w:instrText>
      </w:r>
      <w:r>
        <w:fldChar w:fldCharType="separate"/>
      </w:r>
      <w:r w:rsidR="009016D5">
        <w:t xml:space="preserve">Figure </w:t>
      </w:r>
      <w:r w:rsidR="009016D5">
        <w:rPr>
          <w:noProof/>
        </w:rPr>
        <w:t>3</w:t>
      </w:r>
      <w:r w:rsidR="009016D5">
        <w:noBreakHyphen/>
      </w:r>
      <w:r w:rsidR="009016D5">
        <w:rPr>
          <w:noProof/>
        </w:rPr>
        <w:t>2</w:t>
      </w:r>
      <w:r>
        <w:fldChar w:fldCharType="end"/>
      </w:r>
      <w:r>
        <w:t xml:space="preserve">. Instead of a wide beam covering a complete sector several narrow beams per sector are assumed. To increase the area two solutions are distinguished: </w:t>
      </w:r>
    </w:p>
    <w:p w14:paraId="25A0DC19" w14:textId="7281C051" w:rsidR="00085542" w:rsidRDefault="00085542" w:rsidP="009016D5">
      <w:pPr>
        <w:pStyle w:val="Listenabsatz"/>
        <w:numPr>
          <w:ilvl w:val="0"/>
          <w:numId w:val="29"/>
        </w:numPr>
        <w:ind w:firstLineChars="0"/>
      </w:pPr>
      <w:r>
        <w:t>For the DL-PRS signal wide beams (“complete sector”) as for 4G are assumed</w:t>
      </w:r>
    </w:p>
    <w:p w14:paraId="761A8589" w14:textId="76BBE4D3" w:rsidR="00085542" w:rsidRDefault="00085542" w:rsidP="009016D5">
      <w:pPr>
        <w:pStyle w:val="Listenabsatz"/>
        <w:numPr>
          <w:ilvl w:val="0"/>
          <w:numId w:val="29"/>
        </w:numPr>
        <w:ind w:firstLineChars="0"/>
      </w:pPr>
      <w:r>
        <w:t xml:space="preserve">Many beams per sector are active in the same time slot requiring many PRS with good cross correlation properties. </w:t>
      </w:r>
    </w:p>
    <w:p w14:paraId="7C0A8015" w14:textId="7C7A2A17" w:rsidR="00085542" w:rsidRDefault="00085542" w:rsidP="009016D5">
      <w:pPr>
        <w:jc w:val="center"/>
      </w:pPr>
      <w:r>
        <w:rPr>
          <w:noProof/>
          <w:lang w:val="de-DE" w:eastAsia="de-DE"/>
        </w:rPr>
        <w:drawing>
          <wp:inline distT="0" distB="0" distL="0" distR="0" wp14:anchorId="6CAF28E2" wp14:editId="4D9BB7BC">
            <wp:extent cx="4401879" cy="4576161"/>
            <wp:effectExtent l="0" t="0" r="0" b="0"/>
            <wp:docPr id="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02281" cy="4576578"/>
                    </a:xfrm>
                    <a:prstGeom prst="rect">
                      <a:avLst/>
                    </a:prstGeom>
                    <a:noFill/>
                    <a:ln>
                      <a:noFill/>
                    </a:ln>
                  </pic:spPr>
                </pic:pic>
              </a:graphicData>
            </a:graphic>
          </wp:inline>
        </w:drawing>
      </w:r>
    </w:p>
    <w:p w14:paraId="5EBCD307" w14:textId="516C33C8" w:rsidR="00085542" w:rsidRDefault="00085542" w:rsidP="009016D5">
      <w:pPr>
        <w:pStyle w:val="Beschriftung"/>
      </w:pPr>
      <w:bookmarkStart w:id="6" w:name="_Ref408841859"/>
      <w:r>
        <w:t xml:space="preserve">Figure </w:t>
      </w:r>
      <w:fldSimple w:instr=" STYLEREF 1 \s ">
        <w:r w:rsidR="009016D5">
          <w:rPr>
            <w:noProof/>
          </w:rPr>
          <w:t>3</w:t>
        </w:r>
      </w:fldSimple>
      <w:r>
        <w:noBreakHyphen/>
      </w:r>
      <w:fldSimple w:instr=" SEQ Figure \* ARABIC \s 1 ">
        <w:r w:rsidR="009016D5">
          <w:rPr>
            <w:noProof/>
          </w:rPr>
          <w:t>2</w:t>
        </w:r>
      </w:fldSimple>
      <w:bookmarkEnd w:id="6"/>
      <w:r>
        <w:t xml:space="preserve">: Overlapping area of one set of beams </w:t>
      </w:r>
    </w:p>
    <w:p w14:paraId="69C0374D" w14:textId="3E6FC2C0" w:rsidR="00085542" w:rsidRDefault="00085542" w:rsidP="009016D5">
      <w:r>
        <w:t>Considering this reference scenario the different technologies are compared.</w:t>
      </w:r>
    </w:p>
    <w:p w14:paraId="6B9E3CD1" w14:textId="77777777" w:rsidR="00A640E2" w:rsidRDefault="00A640E2">
      <w:pPr>
        <w:autoSpaceDE/>
        <w:autoSpaceDN/>
        <w:adjustRightInd/>
        <w:snapToGrid/>
        <w:spacing w:after="0"/>
        <w:jc w:val="left"/>
        <w:rPr>
          <w:b/>
          <w:bCs/>
          <w:sz w:val="24"/>
        </w:rPr>
      </w:pPr>
      <w:bookmarkStart w:id="7" w:name="_Ref408846047"/>
      <w:r>
        <w:br w:type="page"/>
      </w:r>
    </w:p>
    <w:p w14:paraId="1DF406DD" w14:textId="0E4797FB" w:rsidR="00B45FA7" w:rsidRDefault="00B45FA7" w:rsidP="00B45FA7">
      <w:pPr>
        <w:pStyle w:val="berschrift2"/>
      </w:pPr>
      <w:r>
        <w:lastRenderedPageBreak/>
        <w:t>RTT</w:t>
      </w:r>
      <w:bookmarkEnd w:id="4"/>
      <w:bookmarkEnd w:id="7"/>
    </w:p>
    <w:p w14:paraId="608F1C23" w14:textId="6901A557" w:rsidR="00085542" w:rsidRDefault="00085542" w:rsidP="00B45FA7">
      <w:r>
        <w:t>Principle</w:t>
      </w:r>
      <w:r w:rsidR="0016208E">
        <w:t xml:space="preserve">: </w:t>
      </w:r>
      <w:r w:rsidR="009016D5">
        <w:t xml:space="preserve">A </w:t>
      </w:r>
      <w:r w:rsidR="0016208E">
        <w:t xml:space="preserve">UE connects to different </w:t>
      </w:r>
      <w:proofErr w:type="spellStart"/>
      <w:r w:rsidR="0016208E">
        <w:t>gNBs</w:t>
      </w:r>
      <w:proofErr w:type="spellEnd"/>
      <w:r w:rsidR="0016208E">
        <w:t xml:space="preserve">. Using the </w:t>
      </w:r>
      <w:proofErr w:type="spellStart"/>
      <w:r w:rsidR="0016208E">
        <w:t>eCID</w:t>
      </w:r>
      <w:proofErr w:type="spellEnd"/>
      <w:r w:rsidR="0016208E">
        <w:t xml:space="preserve"> procedure </w:t>
      </w:r>
      <w:r w:rsidR="009016D5">
        <w:t xml:space="preserve">or multi-RTT procedure </w:t>
      </w:r>
      <w:r w:rsidR="0016208E">
        <w:t xml:space="preserve">the range is measured. </w:t>
      </w:r>
    </w:p>
    <w:p w14:paraId="3D64163A" w14:textId="77777777" w:rsidR="00B45FA7" w:rsidRDefault="00B45FA7" w:rsidP="00B45FA7">
      <w:r>
        <w:t xml:space="preserve">Pros: </w:t>
      </w:r>
    </w:p>
    <w:p w14:paraId="0DC2257C" w14:textId="65AF3685" w:rsidR="00B45FA7" w:rsidRDefault="00B63776" w:rsidP="00755D6C">
      <w:pPr>
        <w:pStyle w:val="Listenabsatz"/>
        <w:numPr>
          <w:ilvl w:val="0"/>
          <w:numId w:val="22"/>
        </w:numPr>
        <w:ind w:firstLineChars="0"/>
      </w:pPr>
      <w:r>
        <w:t xml:space="preserve">Procedures </w:t>
      </w:r>
      <w:r w:rsidR="00B45FA7">
        <w:t>a</w:t>
      </w:r>
      <w:r>
        <w:t>lready</w:t>
      </w:r>
      <w:r w:rsidR="00B45FA7">
        <w:t xml:space="preserve"> </w:t>
      </w:r>
      <w:r>
        <w:t>done</w:t>
      </w:r>
      <w:r w:rsidR="00B45FA7">
        <w:t xml:space="preserve"> for </w:t>
      </w:r>
      <w:r>
        <w:t>T</w:t>
      </w:r>
      <w:r w:rsidR="00B45FA7">
        <w:t>A</w:t>
      </w:r>
      <w:r>
        <w:t xml:space="preserve"> to achieve UL/DL synchronization</w:t>
      </w:r>
      <w:r w:rsidR="00B45FA7">
        <w:t xml:space="preserve"> can be </w:t>
      </w:r>
      <w:r>
        <w:t>re-used for positioning.</w:t>
      </w:r>
    </w:p>
    <w:p w14:paraId="712889A9" w14:textId="4D57FE0B" w:rsidR="00B45FA7" w:rsidRDefault="00B45FA7" w:rsidP="00755D6C">
      <w:pPr>
        <w:pStyle w:val="Listenabsatz"/>
        <w:numPr>
          <w:ilvl w:val="0"/>
          <w:numId w:val="22"/>
        </w:numPr>
        <w:ind w:firstLineChars="0"/>
      </w:pPr>
      <w:r>
        <w:t>Compared to TDOA the number of required links is one less</w:t>
      </w:r>
      <w:r w:rsidR="009016D5">
        <w:t>.</w:t>
      </w:r>
    </w:p>
    <w:p w14:paraId="502F4544" w14:textId="264843C4" w:rsidR="00B45FA7" w:rsidRDefault="00B45FA7" w:rsidP="00755D6C">
      <w:pPr>
        <w:pStyle w:val="Listenabsatz"/>
        <w:numPr>
          <w:ilvl w:val="0"/>
          <w:numId w:val="22"/>
        </w:numPr>
        <w:ind w:firstLineChars="0"/>
      </w:pPr>
      <w:r>
        <w:t>If the speed of the UE is low the measurements can be per</w:t>
      </w:r>
      <w:r w:rsidR="00497D65">
        <w:t>formed in different time slots.</w:t>
      </w:r>
    </w:p>
    <w:p w14:paraId="00DDEBBF" w14:textId="439B7409" w:rsidR="00B45FA7" w:rsidRDefault="00B45FA7" w:rsidP="00755D6C">
      <w:pPr>
        <w:pStyle w:val="Listenabsatz"/>
        <w:numPr>
          <w:ilvl w:val="0"/>
          <w:numId w:val="22"/>
        </w:numPr>
        <w:ind w:firstLineChars="0"/>
      </w:pPr>
      <w:r>
        <w:t xml:space="preserve">The </w:t>
      </w:r>
      <w:r w:rsidR="00497D65">
        <w:t>measurement</w:t>
      </w:r>
      <w:r>
        <w:t xml:space="preserve"> rate for each UE can be adjusted individually </w:t>
      </w:r>
    </w:p>
    <w:p w14:paraId="2E9C567A" w14:textId="4E4B26F0" w:rsidR="00771BC9" w:rsidRDefault="0016208E" w:rsidP="00755D6C">
      <w:pPr>
        <w:pStyle w:val="Listenabsatz"/>
        <w:numPr>
          <w:ilvl w:val="0"/>
          <w:numId w:val="22"/>
        </w:numPr>
        <w:ind w:firstLineChars="0"/>
      </w:pPr>
      <w:r>
        <w:t>Together with angular measurements (</w:t>
      </w:r>
      <w:proofErr w:type="spellStart"/>
      <w:r>
        <w:t>AoA</w:t>
      </w:r>
      <w:proofErr w:type="spellEnd"/>
      <w:r>
        <w:t xml:space="preserve">) </w:t>
      </w:r>
      <w:r w:rsidR="00771BC9">
        <w:t xml:space="preserve">RTT supports the implementation of </w:t>
      </w:r>
      <w:r w:rsidR="00771BC9" w:rsidRPr="009016D5">
        <w:t>Single</w:t>
      </w:r>
      <w:r w:rsidR="00497D65" w:rsidRPr="009016D5">
        <w:t xml:space="preserve"> </w:t>
      </w:r>
      <w:r w:rsidR="00771BC9" w:rsidRPr="009016D5">
        <w:t>Point</w:t>
      </w:r>
      <w:r w:rsidR="00497D65" w:rsidRPr="009016D5">
        <w:t xml:space="preserve"> </w:t>
      </w:r>
      <w:r w:rsidR="00771BC9" w:rsidRPr="009016D5">
        <w:t>Locator</w:t>
      </w:r>
      <w:r w:rsidR="00497D65" w:rsidRPr="0016208E">
        <w:t>s</w:t>
      </w:r>
      <w:r>
        <w:t xml:space="preserve"> (at least for application with reduced accuracy requirements. </w:t>
      </w:r>
    </w:p>
    <w:p w14:paraId="33F37634" w14:textId="13E63076" w:rsidR="00B45FA7" w:rsidRDefault="00B45FA7" w:rsidP="00B45FA7">
      <w:r>
        <w:t>Cons:</w:t>
      </w:r>
    </w:p>
    <w:p w14:paraId="0CB93A55" w14:textId="3421A925" w:rsidR="00B45FA7" w:rsidRDefault="00B45FA7" w:rsidP="00B45FA7">
      <w:pPr>
        <w:pStyle w:val="Listenabsatz"/>
        <w:numPr>
          <w:ilvl w:val="0"/>
          <w:numId w:val="23"/>
        </w:numPr>
        <w:ind w:firstLineChars="0"/>
      </w:pPr>
      <w:r>
        <w:t>SINR for each link UE</w:t>
      </w:r>
      <w:r>
        <w:sym w:font="Wingdings" w:char="F0F3"/>
      </w:r>
      <w:r>
        <w:t xml:space="preserve"> </w:t>
      </w:r>
      <w:proofErr w:type="spellStart"/>
      <w:r>
        <w:t>gNB</w:t>
      </w:r>
      <w:proofErr w:type="spellEnd"/>
      <w:r>
        <w:t xml:space="preserve"> must be sufficient for </w:t>
      </w:r>
      <w:r w:rsidR="00497D65">
        <w:t>UL and DL</w:t>
      </w:r>
      <w:r w:rsidR="0016208E">
        <w:t xml:space="preserve"> to exchange information. </w:t>
      </w:r>
    </w:p>
    <w:p w14:paraId="2DDCC95F" w14:textId="52692D6E" w:rsidR="00B45FA7" w:rsidRDefault="00B45FA7" w:rsidP="00B45FA7">
      <w:pPr>
        <w:pStyle w:val="Listenabsatz"/>
        <w:numPr>
          <w:ilvl w:val="1"/>
          <w:numId w:val="23"/>
        </w:numPr>
        <w:ind w:firstLineChars="0"/>
      </w:pPr>
      <w:r>
        <w:t xml:space="preserve">The UE must </w:t>
      </w:r>
      <w:r w:rsidR="00497D65">
        <w:t>send to</w:t>
      </w:r>
      <w:r>
        <w:t xml:space="preserve"> the s-</w:t>
      </w:r>
      <w:proofErr w:type="spellStart"/>
      <w:r>
        <w:t>gNB</w:t>
      </w:r>
      <w:proofErr w:type="spellEnd"/>
      <w:r>
        <w:t xml:space="preserve"> (serving </w:t>
      </w:r>
      <w:proofErr w:type="spellStart"/>
      <w:r>
        <w:t>gNB</w:t>
      </w:r>
      <w:proofErr w:type="spellEnd"/>
      <w:r>
        <w:t xml:space="preserve">) and </w:t>
      </w:r>
      <w:r w:rsidR="003A1200">
        <w:t xml:space="preserve">all </w:t>
      </w:r>
      <w:r>
        <w:t>the n-</w:t>
      </w:r>
      <w:proofErr w:type="spellStart"/>
      <w:r>
        <w:t>gNB</w:t>
      </w:r>
      <w:r w:rsidR="00497D65">
        <w:t>s</w:t>
      </w:r>
      <w:proofErr w:type="spellEnd"/>
      <w:r>
        <w:t xml:space="preserve"> (neighbor </w:t>
      </w:r>
      <w:proofErr w:type="spellStart"/>
      <w:r>
        <w:t>gNB</w:t>
      </w:r>
      <w:r w:rsidR="00497D65">
        <w:t>s</w:t>
      </w:r>
      <w:proofErr w:type="spellEnd"/>
      <w:r w:rsidR="00497D65">
        <w:t>)</w:t>
      </w:r>
      <w:r>
        <w:t xml:space="preserve"> used for triangulation. If the distance is high</w:t>
      </w:r>
      <w:r w:rsidR="00497D65">
        <w:t>,</w:t>
      </w:r>
      <w:r>
        <w:t xml:space="preserve"> a high EIRP may be required (power consumption impact) or the bandwidth is reduced (T</w:t>
      </w:r>
      <w:r w:rsidR="00497D65">
        <w:t>O</w:t>
      </w:r>
      <w:r>
        <w:t>A measurement accuracy is reduced)</w:t>
      </w:r>
      <w:r w:rsidR="003A1200">
        <w:t>.</w:t>
      </w:r>
      <w:r>
        <w:t xml:space="preserve"> </w:t>
      </w:r>
    </w:p>
    <w:p w14:paraId="645C2BAB" w14:textId="55154E4B" w:rsidR="0067620D" w:rsidRDefault="0067620D" w:rsidP="00B45FA7">
      <w:pPr>
        <w:pStyle w:val="Listenabsatz"/>
        <w:numPr>
          <w:ilvl w:val="1"/>
          <w:numId w:val="23"/>
        </w:numPr>
        <w:ind w:firstLineChars="0"/>
      </w:pPr>
      <w:proofErr w:type="gramStart"/>
      <w:r>
        <w:t>n</w:t>
      </w:r>
      <w:proofErr w:type="gramEnd"/>
      <w:r>
        <w:t>-</w:t>
      </w:r>
      <w:proofErr w:type="spellStart"/>
      <w:r>
        <w:t>gNB</w:t>
      </w:r>
      <w:proofErr w:type="spellEnd"/>
      <w:r>
        <w:t xml:space="preserve"> may also require a high EIRP for far away UE</w:t>
      </w:r>
      <w:r w:rsidR="00497D65">
        <w:t>s</w:t>
      </w:r>
      <w:r>
        <w:t xml:space="preserve"> resulting in high</w:t>
      </w:r>
      <w:r w:rsidR="00497D65">
        <w:t>er</w:t>
      </w:r>
      <w:r>
        <w:t xml:space="preserve"> interference to the neighbor cells. </w:t>
      </w:r>
    </w:p>
    <w:p w14:paraId="6FEEE027" w14:textId="508A7BB8" w:rsidR="00B45FA7" w:rsidRDefault="00B45FA7" w:rsidP="00497D65">
      <w:pPr>
        <w:pStyle w:val="Listenabsatz"/>
        <w:numPr>
          <w:ilvl w:val="0"/>
          <w:numId w:val="23"/>
        </w:numPr>
        <w:ind w:firstLineChars="0"/>
      </w:pPr>
      <w:r>
        <w:t>High ove</w:t>
      </w:r>
      <w:r w:rsidR="00497D65">
        <w:t>rhead for the message exchange and longer duration of an overall RTT procedure.</w:t>
      </w:r>
    </w:p>
    <w:p w14:paraId="5770E765" w14:textId="6F8E0174" w:rsidR="0067620D" w:rsidRDefault="00B45FA7" w:rsidP="0067620D">
      <w:pPr>
        <w:pStyle w:val="Listenabsatz"/>
        <w:numPr>
          <w:ilvl w:val="0"/>
          <w:numId w:val="23"/>
        </w:numPr>
        <w:ind w:firstLineChars="0"/>
      </w:pPr>
      <w:r>
        <w:t xml:space="preserve">Two </w:t>
      </w:r>
      <w:r w:rsidR="00497D65">
        <w:t>TO</w:t>
      </w:r>
      <w:r w:rsidR="00D16D91">
        <w:t xml:space="preserve">A </w:t>
      </w:r>
      <w:r>
        <w:t>measure</w:t>
      </w:r>
      <w:r w:rsidR="00497D65">
        <w:t>ments per link (TO</w:t>
      </w:r>
      <w:r>
        <w:t>A measurement in DL and UL) reduces the effective range measurement accuracy (assuming symmetrical channels the error is doubled)</w:t>
      </w:r>
      <w:r w:rsidR="00D16D91">
        <w:t>.</w:t>
      </w:r>
    </w:p>
    <w:p w14:paraId="7107C494" w14:textId="45662A21" w:rsidR="0067620D" w:rsidRDefault="0067620D" w:rsidP="0067620D">
      <w:pPr>
        <w:pStyle w:val="Listenabsatz"/>
        <w:numPr>
          <w:ilvl w:val="0"/>
          <w:numId w:val="23"/>
        </w:numPr>
        <w:ind w:firstLineChars="0"/>
      </w:pPr>
      <w:r>
        <w:t xml:space="preserve">Use of carrier phase </w:t>
      </w:r>
      <w:r w:rsidR="003A1200">
        <w:t xml:space="preserve">based methods </w:t>
      </w:r>
      <w:r>
        <w:t>not feasible</w:t>
      </w:r>
    </w:p>
    <w:p w14:paraId="6382A9BC" w14:textId="79A406E6" w:rsidR="003A1200" w:rsidRDefault="003A1200" w:rsidP="0067620D">
      <w:pPr>
        <w:pStyle w:val="Listenabsatz"/>
        <w:numPr>
          <w:ilvl w:val="0"/>
          <w:numId w:val="23"/>
        </w:numPr>
        <w:ind w:firstLineChars="0"/>
      </w:pPr>
      <w:r>
        <w:t>A potentially necessary response delay calibration mechanism may be a substantial error source.</w:t>
      </w:r>
    </w:p>
    <w:p w14:paraId="77CA13BB" w14:textId="77777777" w:rsidR="0067620D" w:rsidRDefault="0067620D" w:rsidP="0067620D"/>
    <w:p w14:paraId="59327639" w14:textId="53B4D708" w:rsidR="00B45FA7" w:rsidRDefault="0067620D" w:rsidP="0067620D">
      <w:pPr>
        <w:pStyle w:val="berschrift2"/>
      </w:pPr>
      <w:r>
        <w:t>OTDOA (DL-TDOA)</w:t>
      </w:r>
    </w:p>
    <w:p w14:paraId="5E561664" w14:textId="27A5D166" w:rsidR="0016208E" w:rsidRPr="00511ECC" w:rsidRDefault="0016208E" w:rsidP="009016D5">
      <w:r>
        <w:t xml:space="preserve">Principle: The UE receives the DL-PRS from several </w:t>
      </w:r>
      <w:proofErr w:type="spellStart"/>
      <w:r>
        <w:t>gNBs</w:t>
      </w:r>
      <w:proofErr w:type="spellEnd"/>
      <w:r>
        <w:t xml:space="preserve"> in parallel and measures the TDOA. </w:t>
      </w:r>
    </w:p>
    <w:p w14:paraId="70E9C844" w14:textId="2B338B82" w:rsidR="0067620D" w:rsidRDefault="0067620D" w:rsidP="0067620D">
      <w:r>
        <w:t>Pros:</w:t>
      </w:r>
    </w:p>
    <w:p w14:paraId="5BAA3156" w14:textId="35D647B0" w:rsidR="0067620D" w:rsidRDefault="0067620D" w:rsidP="0067620D">
      <w:pPr>
        <w:pStyle w:val="Listenabsatz"/>
        <w:numPr>
          <w:ilvl w:val="0"/>
          <w:numId w:val="24"/>
        </w:numPr>
        <w:ind w:firstLineChars="0"/>
      </w:pPr>
      <w:r>
        <w:t xml:space="preserve">Efficient methods if many UEs in an area must be localized. </w:t>
      </w:r>
    </w:p>
    <w:p w14:paraId="63BF1D5C" w14:textId="43B9BCFE" w:rsidR="0067620D" w:rsidRDefault="0067620D" w:rsidP="0067620D">
      <w:pPr>
        <w:pStyle w:val="Listenabsatz"/>
        <w:numPr>
          <w:ilvl w:val="0"/>
          <w:numId w:val="24"/>
        </w:numPr>
        <w:ind w:firstLineChars="0"/>
      </w:pPr>
      <w:r>
        <w:t xml:space="preserve">If UE knows the position of the </w:t>
      </w:r>
      <w:proofErr w:type="spellStart"/>
      <w:r>
        <w:t>gNB</w:t>
      </w:r>
      <w:proofErr w:type="spellEnd"/>
      <w:r w:rsidR="003A1200">
        <w:t>,</w:t>
      </w:r>
      <w:r>
        <w:t xml:space="preserve"> </w:t>
      </w:r>
      <w:r w:rsidR="009016D5">
        <w:t xml:space="preserve">UE-based  </w:t>
      </w:r>
      <w:r>
        <w:t xml:space="preserve">positioning can be </w:t>
      </w:r>
      <w:r w:rsidR="009016D5">
        <w:t>applied</w:t>
      </w:r>
      <w:r>
        <w:t xml:space="preserve"> </w:t>
      </w:r>
    </w:p>
    <w:p w14:paraId="1D13897C" w14:textId="0A62AFC2" w:rsidR="0067620D" w:rsidRDefault="0067620D" w:rsidP="0067620D">
      <w:pPr>
        <w:pStyle w:val="Listenabsatz"/>
        <w:numPr>
          <w:ilvl w:val="0"/>
          <w:numId w:val="24"/>
        </w:numPr>
        <w:ind w:firstLineChars="0"/>
      </w:pPr>
      <w:r>
        <w:t>Use of carrier phase</w:t>
      </w:r>
      <w:r w:rsidR="003A1200">
        <w:t xml:space="preserve"> based methods</w:t>
      </w:r>
      <w:r>
        <w:t xml:space="preserve"> is feasible, if </w:t>
      </w:r>
      <w:proofErr w:type="spellStart"/>
      <w:r>
        <w:t>gNBs</w:t>
      </w:r>
      <w:proofErr w:type="spellEnd"/>
      <w:r>
        <w:t xml:space="preserve"> are well synchronized.</w:t>
      </w:r>
    </w:p>
    <w:p w14:paraId="03F8126F" w14:textId="7DC70C91" w:rsidR="0067620D" w:rsidRDefault="0067620D" w:rsidP="0067620D">
      <w:pPr>
        <w:pStyle w:val="Listenabsatz"/>
        <w:numPr>
          <w:ilvl w:val="0"/>
          <w:numId w:val="24"/>
        </w:numPr>
        <w:ind w:firstLineChars="0"/>
      </w:pPr>
      <w:r>
        <w:t xml:space="preserve">Due to high processing gain of correlators very weak signals can be detected. </w:t>
      </w:r>
    </w:p>
    <w:p w14:paraId="7888E8AD" w14:textId="52E2F8A9" w:rsidR="0067620D" w:rsidRDefault="003A1200" w:rsidP="0067620D">
      <w:r>
        <w:t>Cons:</w:t>
      </w:r>
    </w:p>
    <w:p w14:paraId="1C96EF7A" w14:textId="06FD6B9D" w:rsidR="0067620D" w:rsidRDefault="0067620D" w:rsidP="0067620D">
      <w:pPr>
        <w:pStyle w:val="Listenabsatz"/>
        <w:numPr>
          <w:ilvl w:val="0"/>
          <w:numId w:val="25"/>
        </w:numPr>
        <w:ind w:firstLineChars="0"/>
      </w:pPr>
      <w:r>
        <w:t>“Always on broadcast beams” (= high beam width, implemented as “wide beam” or several narrow beams active at the same time</w:t>
      </w:r>
      <w:r w:rsidR="003A1200">
        <w:t xml:space="preserve"> or several narrow beams sequentially swept</w:t>
      </w:r>
      <w:r>
        <w:t xml:space="preserve">) are required. </w:t>
      </w:r>
    </w:p>
    <w:p w14:paraId="7078FD5C" w14:textId="7882CD1E" w:rsidR="0067620D" w:rsidRDefault="0067620D" w:rsidP="0067620D">
      <w:pPr>
        <w:pStyle w:val="Listenabsatz"/>
        <w:numPr>
          <w:ilvl w:val="0"/>
          <w:numId w:val="25"/>
        </w:numPr>
        <w:ind w:firstLineChars="0"/>
      </w:pPr>
      <w:r>
        <w:t>The PRS transmit period defines the time resolution</w:t>
      </w:r>
    </w:p>
    <w:p w14:paraId="6C9CB2B2" w14:textId="1DF8E8CD" w:rsidR="0067620D" w:rsidRDefault="0067620D" w:rsidP="0067620D">
      <w:pPr>
        <w:pStyle w:val="Listenabsatz"/>
        <w:numPr>
          <w:ilvl w:val="1"/>
          <w:numId w:val="25"/>
        </w:numPr>
        <w:ind w:firstLineChars="0"/>
      </w:pPr>
      <w:r>
        <w:t>Position update rate is identical for all UEs in an area</w:t>
      </w:r>
    </w:p>
    <w:p w14:paraId="67181164" w14:textId="3C4D5DC5" w:rsidR="0067620D" w:rsidRDefault="0067620D" w:rsidP="0067620D">
      <w:pPr>
        <w:pStyle w:val="Listenabsatz"/>
        <w:numPr>
          <w:ilvl w:val="0"/>
          <w:numId w:val="25"/>
        </w:numPr>
        <w:ind w:firstLineChars="0"/>
      </w:pPr>
      <w:r>
        <w:t xml:space="preserve">Beam management for DL-PRS may become complex or critical interference situation may result.  </w:t>
      </w:r>
    </w:p>
    <w:p w14:paraId="10F928BF" w14:textId="43161A1C" w:rsidR="0067620D" w:rsidRDefault="0067620D" w:rsidP="0067620D">
      <w:pPr>
        <w:pStyle w:val="Listenabsatz"/>
        <w:numPr>
          <w:ilvl w:val="1"/>
          <w:numId w:val="25"/>
        </w:numPr>
        <w:ind w:firstLineChars="0"/>
      </w:pPr>
      <w:r>
        <w:t>Many PRS are required (</w:t>
      </w:r>
      <w:r w:rsidR="003A1200">
        <w:t xml:space="preserve">e.g. </w:t>
      </w:r>
      <w:r>
        <w:t>different PRS for each beam)</w:t>
      </w:r>
    </w:p>
    <w:p w14:paraId="4D03E6CB" w14:textId="7C0B19C7" w:rsidR="0067620D" w:rsidRDefault="0067620D" w:rsidP="0067620D">
      <w:pPr>
        <w:pStyle w:val="Listenabsatz"/>
        <w:numPr>
          <w:ilvl w:val="1"/>
          <w:numId w:val="25"/>
        </w:numPr>
        <w:ind w:firstLineChars="0"/>
      </w:pPr>
      <w:r>
        <w:lastRenderedPageBreak/>
        <w:t>High COMB factor and/or more code multiplex</w:t>
      </w:r>
    </w:p>
    <w:p w14:paraId="7A13989C" w14:textId="5CD2A443" w:rsidR="00D16D91" w:rsidRDefault="00D16D91" w:rsidP="0067620D">
      <w:pPr>
        <w:pStyle w:val="Listenabsatz"/>
        <w:numPr>
          <w:ilvl w:val="1"/>
          <w:numId w:val="25"/>
        </w:numPr>
        <w:ind w:firstLineChars="0"/>
      </w:pPr>
      <w:r>
        <w:t>If many PRS are transmitted at the same time higher interference level results</w:t>
      </w:r>
    </w:p>
    <w:p w14:paraId="2C361B34" w14:textId="77777777" w:rsidR="0067620D" w:rsidRDefault="0067620D" w:rsidP="0067620D"/>
    <w:p w14:paraId="4FA9DBC2" w14:textId="77777777" w:rsidR="0067620D" w:rsidRDefault="0067620D" w:rsidP="0067620D">
      <w:pPr>
        <w:pStyle w:val="berschrift2"/>
      </w:pPr>
      <w:bookmarkStart w:id="8" w:name="_Ref408726977"/>
      <w:r>
        <w:t>UTDOA (UL-TDOA)</w:t>
      </w:r>
      <w:bookmarkEnd w:id="8"/>
    </w:p>
    <w:p w14:paraId="1F5EEC15" w14:textId="179393AF" w:rsidR="0016208E" w:rsidRPr="00511ECC" w:rsidRDefault="0016208E" w:rsidP="009016D5">
      <w:r>
        <w:t xml:space="preserve">Principle: UE transmits UL-PRS signal (SRS, for example). The UL-PRS signal is received by many </w:t>
      </w:r>
      <w:proofErr w:type="spellStart"/>
      <w:r>
        <w:t>gNB</w:t>
      </w:r>
      <w:proofErr w:type="spellEnd"/>
      <w:r>
        <w:t xml:space="preserve">. Each </w:t>
      </w:r>
      <w:proofErr w:type="spellStart"/>
      <w:r>
        <w:t>gNB</w:t>
      </w:r>
      <w:proofErr w:type="spellEnd"/>
      <w:r>
        <w:t xml:space="preserve"> reports to the LMF the </w:t>
      </w:r>
      <w:proofErr w:type="spellStart"/>
      <w:r>
        <w:t>ToA</w:t>
      </w:r>
      <w:proofErr w:type="spellEnd"/>
      <w:r>
        <w:t xml:space="preserve"> relative to a common reference time. </w:t>
      </w:r>
    </w:p>
    <w:p w14:paraId="3DD08E71" w14:textId="77777777" w:rsidR="0067620D" w:rsidRDefault="0067620D" w:rsidP="0067620D">
      <w:r>
        <w:t>Pros:</w:t>
      </w:r>
    </w:p>
    <w:p w14:paraId="5032034E" w14:textId="25B2D6E0" w:rsidR="0067620D" w:rsidRDefault="00C269B3" w:rsidP="0067620D">
      <w:pPr>
        <w:pStyle w:val="Listenabsatz"/>
        <w:numPr>
          <w:ilvl w:val="0"/>
          <w:numId w:val="24"/>
        </w:numPr>
        <w:ind w:firstLineChars="0"/>
      </w:pPr>
      <w:r>
        <w:t xml:space="preserve">Low processing complexity and </w:t>
      </w:r>
      <w:r w:rsidR="0067620D">
        <w:t>power consumption in UE</w:t>
      </w:r>
    </w:p>
    <w:p w14:paraId="57AB24CB" w14:textId="72698C00" w:rsidR="0067620D" w:rsidRDefault="0067620D" w:rsidP="0067620D">
      <w:pPr>
        <w:pStyle w:val="Listenabsatz"/>
        <w:numPr>
          <w:ilvl w:val="0"/>
          <w:numId w:val="24"/>
        </w:numPr>
        <w:ind w:firstLineChars="0"/>
      </w:pPr>
      <w:r>
        <w:t>Position update rate can be adjusted individually for each UE (e.g. depending on the speed of the device)</w:t>
      </w:r>
    </w:p>
    <w:p w14:paraId="33E0C74B" w14:textId="58EA1CDA" w:rsidR="0067620D" w:rsidRDefault="0067620D" w:rsidP="0067620D">
      <w:pPr>
        <w:pStyle w:val="Listenabsatz"/>
        <w:numPr>
          <w:ilvl w:val="0"/>
          <w:numId w:val="24"/>
        </w:numPr>
        <w:ind w:firstLineChars="0"/>
      </w:pPr>
      <w:r>
        <w:t>Furthermore</w:t>
      </w:r>
      <w:r w:rsidR="00C269B3">
        <w:t>,</w:t>
      </w:r>
      <w:r>
        <w:t xml:space="preserve"> the used bandwidth can be selected according to the positioning accuracy requirements. </w:t>
      </w:r>
    </w:p>
    <w:p w14:paraId="562CDEE6" w14:textId="74E1615B" w:rsidR="0067620D" w:rsidRDefault="0067620D" w:rsidP="0067620D">
      <w:pPr>
        <w:pStyle w:val="Listenabsatz"/>
        <w:numPr>
          <w:ilvl w:val="0"/>
          <w:numId w:val="24"/>
        </w:numPr>
        <w:ind w:firstLineChars="0"/>
      </w:pPr>
      <w:r>
        <w:t xml:space="preserve">Interference level is not increased if more </w:t>
      </w:r>
      <w:proofErr w:type="spellStart"/>
      <w:r>
        <w:t>gNB</w:t>
      </w:r>
      <w:proofErr w:type="spellEnd"/>
      <w:r w:rsidR="00C269B3">
        <w:t xml:space="preserve"> (receive) beams are activated as </w:t>
      </w:r>
      <w:r>
        <w:t>for receive direction the number of active beams is only limite</w:t>
      </w:r>
      <w:r w:rsidR="00C269B3">
        <w:t>d by implementation constraints</w:t>
      </w:r>
      <w:r>
        <w:t xml:space="preserve">. </w:t>
      </w:r>
    </w:p>
    <w:p w14:paraId="257E0D3B" w14:textId="5CF49ADA" w:rsidR="0067620D" w:rsidRDefault="0067620D" w:rsidP="0067620D">
      <w:pPr>
        <w:pStyle w:val="Listenabsatz"/>
        <w:numPr>
          <w:ilvl w:val="0"/>
          <w:numId w:val="24"/>
        </w:numPr>
        <w:ind w:firstLineChars="0"/>
      </w:pPr>
      <w:r>
        <w:t xml:space="preserve">Use of carrier phase is feasible, if </w:t>
      </w:r>
      <w:proofErr w:type="spellStart"/>
      <w:r>
        <w:t>gNBs</w:t>
      </w:r>
      <w:proofErr w:type="spellEnd"/>
      <w:r>
        <w:t xml:space="preserve"> are well synchronized.</w:t>
      </w:r>
    </w:p>
    <w:p w14:paraId="4F01D468" w14:textId="4CF6C0D1" w:rsidR="0067620D" w:rsidRDefault="0067620D" w:rsidP="0067620D">
      <w:pPr>
        <w:pStyle w:val="Listenabsatz"/>
        <w:numPr>
          <w:ilvl w:val="0"/>
          <w:numId w:val="24"/>
        </w:numPr>
        <w:ind w:firstLineChars="0"/>
      </w:pPr>
      <w:r>
        <w:t xml:space="preserve">Different </w:t>
      </w:r>
      <w:r w:rsidR="00C269B3">
        <w:t xml:space="preserve">positioning schemes can be easily supported (see chapter </w:t>
      </w:r>
      <w:r w:rsidR="001E6D97">
        <w:fldChar w:fldCharType="begin"/>
      </w:r>
      <w:r w:rsidR="001E6D97">
        <w:instrText xml:space="preserve"> REF _Ref534909627 \r \h </w:instrText>
      </w:r>
      <w:r w:rsidR="001E6D97">
        <w:fldChar w:fldCharType="separate"/>
      </w:r>
      <w:r w:rsidR="009016D5">
        <w:t>2</w:t>
      </w:r>
      <w:r w:rsidR="001E6D97">
        <w:fldChar w:fldCharType="end"/>
      </w:r>
      <w:r w:rsidR="001E6D97">
        <w:t>)</w:t>
      </w:r>
      <w:r w:rsidR="00C269B3">
        <w:t>:</w:t>
      </w:r>
    </w:p>
    <w:p w14:paraId="31D19BD4" w14:textId="2DE19ED6" w:rsidR="00023090" w:rsidRDefault="00023090" w:rsidP="00023090">
      <w:pPr>
        <w:pStyle w:val="Listenabsatz"/>
        <w:numPr>
          <w:ilvl w:val="1"/>
          <w:numId w:val="24"/>
        </w:numPr>
        <w:ind w:firstLineChars="0"/>
      </w:pPr>
      <w:r>
        <w:t>Performance requirements inline wi</w:t>
      </w:r>
      <w:r w:rsidR="00C269B3">
        <w:t>th regulatory requirements (basic scheme)</w:t>
      </w:r>
    </w:p>
    <w:p w14:paraId="1840E59E" w14:textId="743F9BEE" w:rsidR="00023090" w:rsidRDefault="001E6D97" w:rsidP="00023090">
      <w:pPr>
        <w:pStyle w:val="Listenabsatz"/>
        <w:numPr>
          <w:ilvl w:val="1"/>
          <w:numId w:val="24"/>
        </w:numPr>
        <w:ind w:firstLineChars="0"/>
      </w:pPr>
      <w:r>
        <w:t>Higher performance schemes</w:t>
      </w:r>
      <w:r w:rsidR="00023090">
        <w:t xml:space="preserve"> (e.g. industrial applications with high accuracy indoor positioning)</w:t>
      </w:r>
    </w:p>
    <w:p w14:paraId="0DFF7AB7" w14:textId="5C2AF779" w:rsidR="0067620D" w:rsidRDefault="0067620D" w:rsidP="0067620D">
      <w:r>
        <w:t xml:space="preserve">Cons: </w:t>
      </w:r>
    </w:p>
    <w:p w14:paraId="3F5933F4" w14:textId="474DDEB0" w:rsidR="0067620D" w:rsidRDefault="0067620D" w:rsidP="0067620D">
      <w:pPr>
        <w:pStyle w:val="Listenabsatz"/>
        <w:numPr>
          <w:ilvl w:val="0"/>
          <w:numId w:val="26"/>
        </w:numPr>
        <w:ind w:firstLineChars="0"/>
      </w:pPr>
      <w:r>
        <w:t>Required resources used for UL-PRS may become high if many UEs are located</w:t>
      </w:r>
      <w:r w:rsidR="001E6D97">
        <w:t>.</w:t>
      </w:r>
      <w:r>
        <w:t xml:space="preserve"> </w:t>
      </w:r>
    </w:p>
    <w:p w14:paraId="2B4CC7A3" w14:textId="125320C9" w:rsidR="0067620D" w:rsidRDefault="001E6D97" w:rsidP="0067620D">
      <w:pPr>
        <w:pStyle w:val="Listenabsatz"/>
        <w:numPr>
          <w:ilvl w:val="0"/>
          <w:numId w:val="26"/>
        </w:numPr>
        <w:ind w:firstLineChars="0"/>
      </w:pPr>
      <w:r>
        <w:t xml:space="preserve">All processing is done by infrastructure, but obtained </w:t>
      </w:r>
      <w:r w:rsidR="0067620D">
        <w:t>position</w:t>
      </w:r>
      <w:r>
        <w:t>s</w:t>
      </w:r>
      <w:r w:rsidR="0067620D">
        <w:t xml:space="preserve"> may be </w:t>
      </w:r>
      <w:r>
        <w:t>signaled</w:t>
      </w:r>
      <w:r w:rsidR="0067620D">
        <w:t xml:space="preserve"> to UE</w:t>
      </w:r>
      <w:r>
        <w:t xml:space="preserve"> if required there</w:t>
      </w:r>
      <w:r w:rsidR="0067620D">
        <w:t>.</w:t>
      </w:r>
    </w:p>
    <w:p w14:paraId="30900674" w14:textId="77777777" w:rsidR="00A640E2" w:rsidRDefault="00A640E2" w:rsidP="00A640E2">
      <w:bookmarkStart w:id="9" w:name="_GoBack"/>
      <w:bookmarkEnd w:id="9"/>
    </w:p>
    <w:p w14:paraId="5C6A1436" w14:textId="5B25C8CF" w:rsidR="0016208E" w:rsidRDefault="0016208E" w:rsidP="009016D5">
      <w:pPr>
        <w:pStyle w:val="berschrift2"/>
      </w:pPr>
      <w:bookmarkStart w:id="10" w:name="_Ref408846071"/>
      <w:r>
        <w:t>Combined methods</w:t>
      </w:r>
      <w:bookmarkEnd w:id="10"/>
      <w:r>
        <w:t xml:space="preserve"> </w:t>
      </w:r>
    </w:p>
    <w:p w14:paraId="6C964018" w14:textId="71568748" w:rsidR="0016208E" w:rsidRDefault="0016208E">
      <w:r>
        <w:t>The RTT and UL-</w:t>
      </w:r>
      <w:proofErr w:type="gramStart"/>
      <w:r>
        <w:t>TDOA  or</w:t>
      </w:r>
      <w:proofErr w:type="gramEnd"/>
      <w:r>
        <w:t xml:space="preserve"> DL-TDOA can be combined also. Possible examples are:</w:t>
      </w:r>
    </w:p>
    <w:p w14:paraId="77FC58D4" w14:textId="7AF327F5" w:rsidR="0016208E" w:rsidRDefault="0016208E" w:rsidP="009016D5">
      <w:pPr>
        <w:pStyle w:val="Listenabsatz"/>
        <w:numPr>
          <w:ilvl w:val="0"/>
          <w:numId w:val="30"/>
        </w:numPr>
        <w:ind w:firstLineChars="0"/>
      </w:pPr>
      <w:r>
        <w:t>The UE is connected to the s-</w:t>
      </w:r>
      <w:proofErr w:type="spellStart"/>
      <w:r>
        <w:t>gNB</w:t>
      </w:r>
      <w:proofErr w:type="spellEnd"/>
      <w:r>
        <w:t xml:space="preserve"> (serving </w:t>
      </w:r>
      <w:proofErr w:type="spellStart"/>
      <w:r>
        <w:t>gNB</w:t>
      </w:r>
      <w:proofErr w:type="spellEnd"/>
      <w:r>
        <w:t xml:space="preserve">). Other </w:t>
      </w:r>
      <w:proofErr w:type="spellStart"/>
      <w:r>
        <w:t>gNB</w:t>
      </w:r>
      <w:proofErr w:type="spellEnd"/>
      <w:r>
        <w:t xml:space="preserve"> (n-</w:t>
      </w:r>
      <w:proofErr w:type="spellStart"/>
      <w:r>
        <w:t>gNB</w:t>
      </w:r>
      <w:proofErr w:type="spellEnd"/>
      <w:r>
        <w:t xml:space="preserve"> = neighbor </w:t>
      </w:r>
      <w:proofErr w:type="spellStart"/>
      <w:r>
        <w:t>gNB</w:t>
      </w:r>
      <w:proofErr w:type="spellEnd"/>
      <w:r>
        <w:t xml:space="preserve">) listen to the signals transmitted by the UE in parallel. The position can be calculated from the </w:t>
      </w:r>
      <w:r w:rsidR="009016D5">
        <w:t xml:space="preserve">TOA </w:t>
      </w:r>
      <w:r>
        <w:t>of the s-</w:t>
      </w:r>
      <w:proofErr w:type="spellStart"/>
      <w:r>
        <w:t>gNB</w:t>
      </w:r>
      <w:proofErr w:type="spellEnd"/>
      <w:r>
        <w:t xml:space="preserve">, the range measured by the RTT procedure and the </w:t>
      </w:r>
      <w:r w:rsidR="009016D5">
        <w:t xml:space="preserve">TOA </w:t>
      </w:r>
      <w:r>
        <w:t>measured by the n-</w:t>
      </w:r>
      <w:proofErr w:type="spellStart"/>
      <w:r>
        <w:t>gNB</w:t>
      </w:r>
      <w:proofErr w:type="spellEnd"/>
      <w:r>
        <w:t xml:space="preserve">. </w:t>
      </w:r>
    </w:p>
    <w:p w14:paraId="1938E69B" w14:textId="4A67D6D0" w:rsidR="0016208E" w:rsidRPr="0016208E" w:rsidRDefault="0016208E" w:rsidP="009016D5">
      <w:pPr>
        <w:pStyle w:val="Listenabsatz"/>
        <w:numPr>
          <w:ilvl w:val="0"/>
          <w:numId w:val="30"/>
        </w:numPr>
        <w:ind w:firstLineChars="0"/>
      </w:pPr>
      <w:r>
        <w:t xml:space="preserve">A similar procedure is possible for using DL-PRS in combination with the range measured by RTT.  </w:t>
      </w:r>
    </w:p>
    <w:p w14:paraId="4C1BA3B8" w14:textId="77777777" w:rsidR="00B63776" w:rsidRPr="009016D5" w:rsidRDefault="00B63776" w:rsidP="00023090"/>
    <w:p w14:paraId="430F2490" w14:textId="77777777" w:rsidR="0016208E" w:rsidRDefault="0016208E">
      <w:pPr>
        <w:autoSpaceDE/>
        <w:autoSpaceDN/>
        <w:adjustRightInd/>
        <w:snapToGrid/>
        <w:spacing w:after="0"/>
        <w:jc w:val="left"/>
        <w:rPr>
          <w:b/>
          <w:bCs/>
          <w:sz w:val="24"/>
        </w:rPr>
      </w:pPr>
      <w:r>
        <w:br w:type="page"/>
      </w:r>
    </w:p>
    <w:p w14:paraId="7E253030" w14:textId="0CA8CEB8" w:rsidR="002C79F2" w:rsidRDefault="00B63776" w:rsidP="0067620D">
      <w:pPr>
        <w:pStyle w:val="berschrift2"/>
      </w:pPr>
      <w:r>
        <w:lastRenderedPageBreak/>
        <w:t>Resource requirements</w:t>
      </w:r>
    </w:p>
    <w:p w14:paraId="7538448E" w14:textId="77777777" w:rsidR="00614A6F" w:rsidRDefault="0016208E" w:rsidP="006A2C89">
      <w:r w:rsidRPr="009016D5">
        <w:t xml:space="preserve">The required resources </w:t>
      </w:r>
      <w:r>
        <w:t xml:space="preserve">depend on </w:t>
      </w:r>
    </w:p>
    <w:p w14:paraId="2092345C" w14:textId="77777777" w:rsidR="00614A6F" w:rsidRDefault="0016208E" w:rsidP="009016D5">
      <w:pPr>
        <w:pStyle w:val="Listenabsatz"/>
        <w:numPr>
          <w:ilvl w:val="0"/>
          <w:numId w:val="31"/>
        </w:numPr>
        <w:ind w:firstLineChars="0"/>
      </w:pPr>
      <w:r>
        <w:t xml:space="preserve">the number of UEs per location area (for UL-TDOA and RTT), </w:t>
      </w:r>
    </w:p>
    <w:p w14:paraId="346D464F" w14:textId="77777777" w:rsidR="00614A6F" w:rsidRDefault="0016208E" w:rsidP="009016D5">
      <w:pPr>
        <w:pStyle w:val="Listenabsatz"/>
        <w:numPr>
          <w:ilvl w:val="0"/>
          <w:numId w:val="31"/>
        </w:numPr>
        <w:ind w:firstLineChars="0"/>
      </w:pPr>
      <w:r>
        <w:t xml:space="preserve">the position update rate </w:t>
      </w:r>
    </w:p>
    <w:p w14:paraId="19C3506D" w14:textId="3A9D6C9D" w:rsidR="00614A6F" w:rsidRDefault="0016208E" w:rsidP="009016D5">
      <w:pPr>
        <w:pStyle w:val="Listenabsatz"/>
        <w:numPr>
          <w:ilvl w:val="0"/>
          <w:numId w:val="31"/>
        </w:numPr>
        <w:ind w:firstLineChars="0"/>
      </w:pPr>
      <w:r>
        <w:t xml:space="preserve">the </w:t>
      </w:r>
      <w:proofErr w:type="spellStart"/>
      <w:r w:rsidR="00614A6F">
        <w:t>gNB</w:t>
      </w:r>
      <w:proofErr w:type="spellEnd"/>
      <w:r w:rsidR="00614A6F">
        <w:t xml:space="preserve"> </w:t>
      </w:r>
      <w:r>
        <w:t>beam management</w:t>
      </w:r>
      <w:r w:rsidR="00614A6F">
        <w:t>/number of beams activated in the same time slot</w:t>
      </w:r>
      <w:r>
        <w:t xml:space="preserve"> (which part of the localization area is served by several </w:t>
      </w:r>
      <w:proofErr w:type="spellStart"/>
      <w:r w:rsidR="00614A6F">
        <w:t>gNB</w:t>
      </w:r>
      <w:proofErr w:type="spellEnd"/>
      <w:r w:rsidR="00614A6F">
        <w:t xml:space="preserve"> beams in the same time slot)</w:t>
      </w:r>
    </w:p>
    <w:p w14:paraId="014C29B3" w14:textId="2E652F09" w:rsidR="00614A6F" w:rsidRDefault="00614A6F" w:rsidP="009016D5">
      <w:pPr>
        <w:pStyle w:val="Listenabsatz"/>
        <w:numPr>
          <w:ilvl w:val="1"/>
          <w:numId w:val="31"/>
        </w:numPr>
        <w:ind w:firstLineChars="0"/>
      </w:pPr>
      <w:r>
        <w:t xml:space="preserve">For DL transmit </w:t>
      </w:r>
    </w:p>
    <w:p w14:paraId="445CA591" w14:textId="77777777" w:rsidR="00614A6F" w:rsidRDefault="00614A6F" w:rsidP="009016D5">
      <w:pPr>
        <w:pStyle w:val="Listenabsatz"/>
        <w:numPr>
          <w:ilvl w:val="1"/>
          <w:numId w:val="31"/>
        </w:numPr>
        <w:ind w:firstLineChars="0"/>
      </w:pPr>
      <w:r>
        <w:t>For UL receive</w:t>
      </w:r>
    </w:p>
    <w:p w14:paraId="61E8788A" w14:textId="7FFAFF16" w:rsidR="00614A6F" w:rsidRDefault="00614A6F" w:rsidP="009016D5">
      <w:pPr>
        <w:pStyle w:val="Listenabsatz"/>
        <w:numPr>
          <w:ilvl w:val="0"/>
          <w:numId w:val="31"/>
        </w:numPr>
        <w:ind w:firstLineChars="0"/>
      </w:pPr>
      <w:r>
        <w:t xml:space="preserve">the UE beam assumptions  </w:t>
      </w:r>
    </w:p>
    <w:p w14:paraId="2D9C66D7" w14:textId="0793133C" w:rsidR="00614A6F" w:rsidRDefault="00614A6F" w:rsidP="009016D5">
      <w:pPr>
        <w:pStyle w:val="Listenabsatz"/>
        <w:numPr>
          <w:ilvl w:val="0"/>
          <w:numId w:val="31"/>
        </w:numPr>
        <w:ind w:firstLineChars="0"/>
      </w:pPr>
      <w:proofErr w:type="gramStart"/>
      <w:r>
        <w:t>the</w:t>
      </w:r>
      <w:proofErr w:type="gramEnd"/>
      <w:r>
        <w:t xml:space="preserve"> required accuracy and/or reliability (= probability that a measurement is successful </w:t>
      </w:r>
      <w:r>
        <w:sym w:font="Wingdings" w:char="F0E8"/>
      </w:r>
      <w:r>
        <w:t xml:space="preserve"> defines length and bandwidth</w:t>
      </w:r>
      <w:r w:rsidR="009311B4">
        <w:t xml:space="preserve"> of the PRS sequence</w:t>
      </w:r>
      <w:r>
        <w:t>.</w:t>
      </w:r>
    </w:p>
    <w:p w14:paraId="3055A3E3" w14:textId="332BBB49" w:rsidR="009311B4" w:rsidRDefault="009311B4"/>
    <w:p w14:paraId="33EE6D3D" w14:textId="3D711214" w:rsidR="00614A6F" w:rsidRDefault="00614A6F" w:rsidP="006A2C89">
      <w:pPr>
        <w:rPr>
          <w:b/>
        </w:rPr>
      </w:pPr>
      <w:r>
        <w:rPr>
          <w:b/>
        </w:rPr>
        <w:t>Obser</w:t>
      </w:r>
      <w:r w:rsidR="009311B4">
        <w:rPr>
          <w:b/>
        </w:rPr>
        <w:t xml:space="preserve">vation </w:t>
      </w:r>
      <w:r w:rsidR="00956DE6">
        <w:rPr>
          <w:b/>
        </w:rPr>
        <w:t>4</w:t>
      </w:r>
      <w:r w:rsidR="009311B4">
        <w:rPr>
          <w:b/>
        </w:rPr>
        <w:t>: The target parameters depend on the application. For the calculation of the resource requirement</w:t>
      </w:r>
      <w:r w:rsidR="009016D5">
        <w:rPr>
          <w:b/>
        </w:rPr>
        <w:t>s these parameters</w:t>
      </w:r>
      <w:r w:rsidR="009311B4">
        <w:rPr>
          <w:b/>
        </w:rPr>
        <w:t xml:space="preserve"> should be defined</w:t>
      </w:r>
      <w:r w:rsidR="009016D5">
        <w:rPr>
          <w:b/>
        </w:rPr>
        <w:t xml:space="preserve"> for reference scenarios</w:t>
      </w:r>
      <w:r w:rsidR="009311B4">
        <w:rPr>
          <w:b/>
        </w:rPr>
        <w:t>.</w:t>
      </w:r>
    </w:p>
    <w:p w14:paraId="5CE1895C" w14:textId="77777777" w:rsidR="00614A6F" w:rsidRDefault="00614A6F" w:rsidP="006A2C89">
      <w:pPr>
        <w:rPr>
          <w:b/>
        </w:rPr>
      </w:pPr>
    </w:p>
    <w:p w14:paraId="74D1CA41" w14:textId="35CF4EF3" w:rsidR="00614A6F" w:rsidRPr="009016D5" w:rsidRDefault="00614A6F" w:rsidP="006A2C89">
      <w:pPr>
        <w:rPr>
          <w:b/>
        </w:rPr>
      </w:pPr>
      <w:r w:rsidRPr="009016D5">
        <w:rPr>
          <w:b/>
        </w:rPr>
        <w:t>Proposal</w:t>
      </w:r>
      <w:r w:rsidR="009311B4">
        <w:rPr>
          <w:b/>
        </w:rPr>
        <w:t xml:space="preserve"> </w:t>
      </w:r>
      <w:r w:rsidR="00956DE6">
        <w:rPr>
          <w:b/>
        </w:rPr>
        <w:t>3</w:t>
      </w:r>
      <w:r w:rsidRPr="009016D5">
        <w:rPr>
          <w:b/>
        </w:rPr>
        <w:t>:</w:t>
      </w:r>
      <w:r w:rsidR="009311B4">
        <w:rPr>
          <w:b/>
        </w:rPr>
        <w:t xml:space="preserve"> Define set of parameter for calculation of the resource requirements </w:t>
      </w:r>
      <w:r w:rsidR="009016D5">
        <w:rPr>
          <w:b/>
        </w:rPr>
        <w:t>reference scenarios.</w:t>
      </w:r>
    </w:p>
    <w:p w14:paraId="1646DC4C" w14:textId="77777777" w:rsidR="009311B4" w:rsidRDefault="009311B4" w:rsidP="006A2C89">
      <w:pPr>
        <w:rPr>
          <w:highlight w:val="yellow"/>
        </w:rPr>
      </w:pPr>
    </w:p>
    <w:p w14:paraId="377E05B5" w14:textId="5E98FB85" w:rsidR="009311B4" w:rsidRDefault="009311B4" w:rsidP="006A2C89">
      <w:r w:rsidRPr="009016D5">
        <w:t xml:space="preserve">In general the following </w:t>
      </w:r>
      <w:r>
        <w:t>assumptions are valid</w:t>
      </w:r>
      <w:r w:rsidR="005B7E12">
        <w:t xml:space="preserve"> in determining the resources </w:t>
      </w:r>
      <w:r w:rsidR="00836E0E">
        <w:t>requirements</w:t>
      </w:r>
      <w:r>
        <w:t xml:space="preserve">: </w:t>
      </w:r>
    </w:p>
    <w:p w14:paraId="3C852418" w14:textId="1A61CD03" w:rsidR="009311B4" w:rsidRDefault="009311B4" w:rsidP="009016D5">
      <w:pPr>
        <w:pStyle w:val="Listenabsatz"/>
        <w:numPr>
          <w:ilvl w:val="0"/>
          <w:numId w:val="32"/>
        </w:numPr>
        <w:ind w:firstLineChars="0"/>
      </w:pPr>
      <w:r w:rsidRPr="009016D5">
        <w:t>In case of</w:t>
      </w:r>
      <w:r>
        <w:t xml:space="preserve"> UL-TDOA and RTT the number of UEs and the update rate are the key parameters. </w:t>
      </w:r>
    </w:p>
    <w:p w14:paraId="649D7220" w14:textId="4EBF6121" w:rsidR="009311B4" w:rsidRDefault="009311B4" w:rsidP="009016D5">
      <w:pPr>
        <w:pStyle w:val="Listenabsatz"/>
        <w:numPr>
          <w:ilvl w:val="0"/>
          <w:numId w:val="32"/>
        </w:numPr>
        <w:ind w:firstLineChars="0"/>
      </w:pPr>
      <w:r>
        <w:t xml:space="preserve">In case of DL-TDOA the number of beams transmitting DL-PRS at the same time and maximum update rate are the key parameters. </w:t>
      </w:r>
    </w:p>
    <w:p w14:paraId="7601DF75" w14:textId="77777777" w:rsidR="006A2C89" w:rsidRPr="009016D5" w:rsidRDefault="006A2C89" w:rsidP="006A2C89"/>
    <w:p w14:paraId="40B60F17" w14:textId="77777777" w:rsidR="009311B4" w:rsidRDefault="009311B4">
      <w:pPr>
        <w:autoSpaceDE/>
        <w:autoSpaceDN/>
        <w:adjustRightInd/>
        <w:snapToGrid/>
        <w:spacing w:after="0"/>
        <w:jc w:val="left"/>
        <w:rPr>
          <w:b/>
          <w:bCs/>
          <w:sz w:val="24"/>
        </w:rPr>
      </w:pPr>
      <w:r>
        <w:br w:type="page"/>
      </w:r>
    </w:p>
    <w:p w14:paraId="036FECEA" w14:textId="35029FB7" w:rsidR="00755D6C" w:rsidRDefault="00C37557" w:rsidP="0067620D">
      <w:pPr>
        <w:pStyle w:val="berschrift2"/>
      </w:pPr>
      <w:r>
        <w:lastRenderedPageBreak/>
        <w:t>Comparison</w:t>
      </w:r>
    </w:p>
    <w:p w14:paraId="77E085E0" w14:textId="77777777" w:rsidR="00755D6C" w:rsidRDefault="00755D6C" w:rsidP="00755D6C">
      <w:pPr>
        <w:pStyle w:val="Beschriftung"/>
        <w:keepNext/>
      </w:pPr>
      <w:bookmarkStart w:id="11" w:name="_Ref528936206"/>
      <w:r>
        <w:t xml:space="preserve">Table </w:t>
      </w:r>
      <w:r w:rsidR="00913E18">
        <w:rPr>
          <w:noProof/>
        </w:rPr>
        <w:fldChar w:fldCharType="begin"/>
      </w:r>
      <w:r w:rsidR="00913E18">
        <w:rPr>
          <w:noProof/>
        </w:rPr>
        <w:instrText xml:space="preserve"> SEQ Table \* ARABIC </w:instrText>
      </w:r>
      <w:r w:rsidR="00913E18">
        <w:rPr>
          <w:noProof/>
        </w:rPr>
        <w:fldChar w:fldCharType="separate"/>
      </w:r>
      <w:r w:rsidR="009016D5">
        <w:rPr>
          <w:noProof/>
        </w:rPr>
        <w:t>1</w:t>
      </w:r>
      <w:r w:rsidR="00913E18">
        <w:rPr>
          <w:noProof/>
        </w:rPr>
        <w:fldChar w:fldCharType="end"/>
      </w:r>
      <w:bookmarkEnd w:id="11"/>
      <w:r>
        <w:t xml:space="preserve"> – Pros and cons for RTT, UTDOA and OTDOA</w:t>
      </w:r>
    </w:p>
    <w:tbl>
      <w:tblPr>
        <w:tblStyle w:val="Tabellenraster"/>
        <w:tblW w:w="0" w:type="auto"/>
        <w:tblLook w:val="04A0" w:firstRow="1" w:lastRow="0" w:firstColumn="1" w:lastColumn="0" w:noHBand="0" w:noVBand="1"/>
      </w:tblPr>
      <w:tblGrid>
        <w:gridCol w:w="2335"/>
        <w:gridCol w:w="2333"/>
        <w:gridCol w:w="2318"/>
        <w:gridCol w:w="2321"/>
      </w:tblGrid>
      <w:tr w:rsidR="00755D6C" w14:paraId="51DF4157" w14:textId="77777777" w:rsidTr="00087F47">
        <w:tc>
          <w:tcPr>
            <w:tcW w:w="2335" w:type="dxa"/>
            <w:shd w:val="clear" w:color="auto" w:fill="D9D9D9" w:themeFill="background1" w:themeFillShade="D9"/>
          </w:tcPr>
          <w:p w14:paraId="7B7CDD67" w14:textId="77777777" w:rsidR="00755D6C" w:rsidRDefault="00755D6C" w:rsidP="00087F47">
            <w:pPr>
              <w:jc w:val="left"/>
            </w:pPr>
          </w:p>
        </w:tc>
        <w:tc>
          <w:tcPr>
            <w:tcW w:w="2333" w:type="dxa"/>
            <w:shd w:val="clear" w:color="auto" w:fill="D9D9D9" w:themeFill="background1" w:themeFillShade="D9"/>
          </w:tcPr>
          <w:p w14:paraId="0046C25D" w14:textId="77777777" w:rsidR="00755D6C" w:rsidRDefault="00755D6C" w:rsidP="00087F47">
            <w:pPr>
              <w:jc w:val="left"/>
            </w:pPr>
            <w:r>
              <w:t>RTT</w:t>
            </w:r>
          </w:p>
        </w:tc>
        <w:tc>
          <w:tcPr>
            <w:tcW w:w="2318" w:type="dxa"/>
            <w:shd w:val="clear" w:color="auto" w:fill="D9D9D9" w:themeFill="background1" w:themeFillShade="D9"/>
          </w:tcPr>
          <w:p w14:paraId="359B2CB2" w14:textId="77777777" w:rsidR="00755D6C" w:rsidRDefault="00755D6C" w:rsidP="00087F47">
            <w:pPr>
              <w:jc w:val="left"/>
            </w:pPr>
            <w:r>
              <w:t>OTDOA</w:t>
            </w:r>
          </w:p>
        </w:tc>
        <w:tc>
          <w:tcPr>
            <w:tcW w:w="2321" w:type="dxa"/>
            <w:shd w:val="clear" w:color="auto" w:fill="D9D9D9" w:themeFill="background1" w:themeFillShade="D9"/>
          </w:tcPr>
          <w:p w14:paraId="1D0E8A60" w14:textId="77777777" w:rsidR="00755D6C" w:rsidRDefault="00755D6C" w:rsidP="00087F47">
            <w:pPr>
              <w:jc w:val="left"/>
            </w:pPr>
            <w:r>
              <w:t>UTDOA</w:t>
            </w:r>
          </w:p>
        </w:tc>
      </w:tr>
      <w:tr w:rsidR="00023090" w14:paraId="5B44D53F" w14:textId="77777777" w:rsidTr="009016D5">
        <w:tc>
          <w:tcPr>
            <w:tcW w:w="2335" w:type="dxa"/>
            <w:shd w:val="clear" w:color="auto" w:fill="auto"/>
          </w:tcPr>
          <w:p w14:paraId="0CA88616" w14:textId="3B3A389B" w:rsidR="00023090" w:rsidRDefault="00023090" w:rsidP="00087F47">
            <w:pPr>
              <w:jc w:val="left"/>
            </w:pPr>
            <w:r>
              <w:t xml:space="preserve">Reuse of normal “beam reporting” etc. </w:t>
            </w:r>
          </w:p>
        </w:tc>
        <w:tc>
          <w:tcPr>
            <w:tcW w:w="2333" w:type="dxa"/>
            <w:shd w:val="clear" w:color="auto" w:fill="auto"/>
          </w:tcPr>
          <w:p w14:paraId="382CB5B6" w14:textId="66E3287C" w:rsidR="00023090" w:rsidRDefault="00023090" w:rsidP="00087F47">
            <w:pPr>
              <w:jc w:val="left"/>
            </w:pPr>
            <w:r>
              <w:t>High</w:t>
            </w:r>
          </w:p>
        </w:tc>
        <w:tc>
          <w:tcPr>
            <w:tcW w:w="2318" w:type="dxa"/>
            <w:shd w:val="clear" w:color="auto" w:fill="auto"/>
          </w:tcPr>
          <w:p w14:paraId="2643D80B" w14:textId="3394F949" w:rsidR="00023090" w:rsidRDefault="00023090" w:rsidP="00087F47">
            <w:pPr>
              <w:jc w:val="left"/>
            </w:pPr>
            <w:r>
              <w:t xml:space="preserve">Low </w:t>
            </w:r>
          </w:p>
        </w:tc>
        <w:tc>
          <w:tcPr>
            <w:tcW w:w="2321" w:type="dxa"/>
            <w:shd w:val="clear" w:color="auto" w:fill="auto"/>
          </w:tcPr>
          <w:p w14:paraId="13C3D812" w14:textId="752C2FFF" w:rsidR="00023090" w:rsidRDefault="00023090" w:rsidP="00087F47">
            <w:pPr>
              <w:jc w:val="left"/>
            </w:pPr>
            <w:r>
              <w:t>Low</w:t>
            </w:r>
          </w:p>
        </w:tc>
      </w:tr>
      <w:tr w:rsidR="00755D6C" w14:paraId="1BC6FEFE" w14:textId="77777777" w:rsidTr="009016D5">
        <w:tc>
          <w:tcPr>
            <w:tcW w:w="2335" w:type="dxa"/>
          </w:tcPr>
          <w:p w14:paraId="7CDA96D8" w14:textId="77777777" w:rsidR="00755D6C" w:rsidRDefault="00755D6C" w:rsidP="00087F47">
            <w:pPr>
              <w:jc w:val="left"/>
            </w:pPr>
            <w:r>
              <w:t>Resource requirements, many UEs in a cell</w:t>
            </w:r>
          </w:p>
        </w:tc>
        <w:tc>
          <w:tcPr>
            <w:tcW w:w="2333" w:type="dxa"/>
            <w:shd w:val="clear" w:color="auto" w:fill="auto"/>
          </w:tcPr>
          <w:p w14:paraId="68D9E06A" w14:textId="77777777" w:rsidR="00755D6C" w:rsidRDefault="00755D6C" w:rsidP="00087F47">
            <w:pPr>
              <w:jc w:val="left"/>
            </w:pPr>
            <w:r>
              <w:t>High</w:t>
            </w:r>
          </w:p>
        </w:tc>
        <w:tc>
          <w:tcPr>
            <w:tcW w:w="2318" w:type="dxa"/>
            <w:shd w:val="clear" w:color="auto" w:fill="auto"/>
          </w:tcPr>
          <w:p w14:paraId="09833DC5" w14:textId="77777777" w:rsidR="00755D6C" w:rsidRDefault="00755D6C" w:rsidP="00087F47">
            <w:pPr>
              <w:jc w:val="left"/>
            </w:pPr>
            <w:r>
              <w:t>Low</w:t>
            </w:r>
          </w:p>
        </w:tc>
        <w:tc>
          <w:tcPr>
            <w:tcW w:w="2321" w:type="dxa"/>
            <w:shd w:val="clear" w:color="auto" w:fill="auto"/>
          </w:tcPr>
          <w:p w14:paraId="0AE55A54" w14:textId="77777777" w:rsidR="00755D6C" w:rsidRDefault="00755D6C" w:rsidP="00087F47">
            <w:pPr>
              <w:jc w:val="left"/>
            </w:pPr>
            <w:r>
              <w:t>High</w:t>
            </w:r>
          </w:p>
        </w:tc>
      </w:tr>
      <w:tr w:rsidR="00755D6C" w14:paraId="4A403B7C" w14:textId="77777777" w:rsidTr="009016D5">
        <w:tc>
          <w:tcPr>
            <w:tcW w:w="2335" w:type="dxa"/>
          </w:tcPr>
          <w:p w14:paraId="3C310BC6" w14:textId="77777777" w:rsidR="00755D6C" w:rsidRDefault="00755D6C" w:rsidP="00087F47">
            <w:pPr>
              <w:jc w:val="left"/>
            </w:pPr>
            <w:r>
              <w:t xml:space="preserve">Interference </w:t>
            </w:r>
          </w:p>
        </w:tc>
        <w:tc>
          <w:tcPr>
            <w:tcW w:w="2333" w:type="dxa"/>
            <w:shd w:val="clear" w:color="auto" w:fill="auto"/>
          </w:tcPr>
          <w:p w14:paraId="409D78EE" w14:textId="77777777" w:rsidR="00755D6C" w:rsidRDefault="00755D6C" w:rsidP="00087F47">
            <w:pPr>
              <w:jc w:val="left"/>
            </w:pPr>
            <w:r>
              <w:t xml:space="preserve">Low </w:t>
            </w:r>
          </w:p>
        </w:tc>
        <w:tc>
          <w:tcPr>
            <w:tcW w:w="2318" w:type="dxa"/>
            <w:shd w:val="clear" w:color="auto" w:fill="auto"/>
          </w:tcPr>
          <w:p w14:paraId="74351FAB" w14:textId="77777777" w:rsidR="00755D6C" w:rsidRDefault="00755D6C" w:rsidP="00087F47">
            <w:pPr>
              <w:jc w:val="left"/>
            </w:pPr>
            <w:r>
              <w:t xml:space="preserve">High (PRS of several </w:t>
            </w:r>
            <w:proofErr w:type="spellStart"/>
            <w:r>
              <w:t>gNB</w:t>
            </w:r>
            <w:proofErr w:type="spellEnd"/>
            <w:r>
              <w:t xml:space="preserve"> are send at the same time)</w:t>
            </w:r>
          </w:p>
        </w:tc>
        <w:tc>
          <w:tcPr>
            <w:tcW w:w="2321" w:type="dxa"/>
            <w:shd w:val="clear" w:color="auto" w:fill="auto"/>
          </w:tcPr>
          <w:p w14:paraId="350CE1D3" w14:textId="77777777" w:rsidR="00755D6C" w:rsidRDefault="00755D6C" w:rsidP="00087F47">
            <w:pPr>
              <w:jc w:val="left"/>
            </w:pPr>
            <w:r>
              <w:t>Low (reservation of UL resource possible)</w:t>
            </w:r>
          </w:p>
        </w:tc>
      </w:tr>
      <w:tr w:rsidR="00755D6C" w14:paraId="3BAEEB3E" w14:textId="77777777" w:rsidTr="009016D5">
        <w:tc>
          <w:tcPr>
            <w:tcW w:w="2335" w:type="dxa"/>
          </w:tcPr>
          <w:p w14:paraId="1D36EA1A" w14:textId="77777777" w:rsidR="00755D6C" w:rsidRDefault="00755D6C" w:rsidP="00087F47">
            <w:pPr>
              <w:jc w:val="left"/>
            </w:pPr>
            <w:r>
              <w:t xml:space="preserve">Synchronization requirements of </w:t>
            </w:r>
            <w:proofErr w:type="spellStart"/>
            <w:r>
              <w:t>gNB</w:t>
            </w:r>
            <w:proofErr w:type="spellEnd"/>
            <w:r>
              <w:t xml:space="preserve"> </w:t>
            </w:r>
          </w:p>
        </w:tc>
        <w:tc>
          <w:tcPr>
            <w:tcW w:w="2333" w:type="dxa"/>
            <w:shd w:val="clear" w:color="auto" w:fill="auto"/>
          </w:tcPr>
          <w:p w14:paraId="5EBFAA0E" w14:textId="77777777" w:rsidR="00755D6C" w:rsidRDefault="00755D6C" w:rsidP="00087F47">
            <w:pPr>
              <w:jc w:val="left"/>
            </w:pPr>
            <w:r>
              <w:t>Low</w:t>
            </w:r>
          </w:p>
        </w:tc>
        <w:tc>
          <w:tcPr>
            <w:tcW w:w="2318" w:type="dxa"/>
            <w:shd w:val="clear" w:color="auto" w:fill="auto"/>
          </w:tcPr>
          <w:p w14:paraId="79EBC747" w14:textId="77777777" w:rsidR="00755D6C" w:rsidRDefault="00755D6C" w:rsidP="00087F47">
            <w:pPr>
              <w:jc w:val="left"/>
            </w:pPr>
            <w:r>
              <w:t>High</w:t>
            </w:r>
          </w:p>
        </w:tc>
        <w:tc>
          <w:tcPr>
            <w:tcW w:w="2321" w:type="dxa"/>
            <w:shd w:val="clear" w:color="auto" w:fill="auto"/>
          </w:tcPr>
          <w:p w14:paraId="6548FA15" w14:textId="77777777" w:rsidR="00755D6C" w:rsidRDefault="00755D6C" w:rsidP="00087F47">
            <w:pPr>
              <w:jc w:val="left"/>
            </w:pPr>
            <w:r>
              <w:t xml:space="preserve">High </w:t>
            </w:r>
          </w:p>
        </w:tc>
      </w:tr>
      <w:tr w:rsidR="00755D6C" w14:paraId="2101E8EB" w14:textId="77777777" w:rsidTr="009016D5">
        <w:tc>
          <w:tcPr>
            <w:tcW w:w="2335" w:type="dxa"/>
          </w:tcPr>
          <w:p w14:paraId="40838DC7" w14:textId="77777777" w:rsidR="00755D6C" w:rsidRDefault="00755D6C" w:rsidP="00087F47">
            <w:pPr>
              <w:jc w:val="left"/>
            </w:pPr>
            <w:r>
              <w:t>Clock synchronization requirements for UE</w:t>
            </w:r>
          </w:p>
        </w:tc>
        <w:tc>
          <w:tcPr>
            <w:tcW w:w="2333" w:type="dxa"/>
            <w:shd w:val="clear" w:color="auto" w:fill="auto"/>
          </w:tcPr>
          <w:p w14:paraId="11E2E67C" w14:textId="77777777" w:rsidR="00755D6C" w:rsidRDefault="00755D6C" w:rsidP="00087F47">
            <w:pPr>
              <w:jc w:val="left"/>
            </w:pPr>
            <w:r>
              <w:t xml:space="preserve">Low </w:t>
            </w:r>
          </w:p>
        </w:tc>
        <w:tc>
          <w:tcPr>
            <w:tcW w:w="2318" w:type="dxa"/>
            <w:shd w:val="clear" w:color="auto" w:fill="auto"/>
          </w:tcPr>
          <w:p w14:paraId="48B0D8B2" w14:textId="77777777" w:rsidR="00755D6C" w:rsidRDefault="00755D6C" w:rsidP="00087F47">
            <w:pPr>
              <w:jc w:val="left"/>
            </w:pPr>
            <w:r>
              <w:t xml:space="preserve">FFS (critical if PRSs of different </w:t>
            </w:r>
            <w:proofErr w:type="spellStart"/>
            <w:r>
              <w:t>gNB</w:t>
            </w:r>
            <w:proofErr w:type="spellEnd"/>
            <w:r>
              <w:t xml:space="preserve"> are not transmitted at the same time)</w:t>
            </w:r>
          </w:p>
        </w:tc>
        <w:tc>
          <w:tcPr>
            <w:tcW w:w="2321" w:type="dxa"/>
            <w:shd w:val="clear" w:color="auto" w:fill="auto"/>
          </w:tcPr>
          <w:p w14:paraId="4376009A" w14:textId="77777777" w:rsidR="00755D6C" w:rsidRDefault="00755D6C" w:rsidP="00087F47">
            <w:pPr>
              <w:jc w:val="left"/>
            </w:pPr>
            <w:r>
              <w:t xml:space="preserve">Very low </w:t>
            </w:r>
          </w:p>
        </w:tc>
      </w:tr>
      <w:tr w:rsidR="00023090" w14:paraId="567A7B5B" w14:textId="77777777" w:rsidTr="009016D5">
        <w:tc>
          <w:tcPr>
            <w:tcW w:w="2335" w:type="dxa"/>
          </w:tcPr>
          <w:p w14:paraId="08C70F97" w14:textId="7D0FC71E" w:rsidR="00023090" w:rsidRDefault="00023090" w:rsidP="00087F47">
            <w:pPr>
              <w:jc w:val="left"/>
            </w:pPr>
            <w:r>
              <w:t>UE complexity for high accuracy IOT applications</w:t>
            </w:r>
          </w:p>
        </w:tc>
        <w:tc>
          <w:tcPr>
            <w:tcW w:w="2333" w:type="dxa"/>
            <w:shd w:val="clear" w:color="auto" w:fill="auto"/>
          </w:tcPr>
          <w:p w14:paraId="57ADDA36" w14:textId="4C75499B" w:rsidR="00023090" w:rsidRDefault="00023090" w:rsidP="00087F47">
            <w:pPr>
              <w:jc w:val="left"/>
            </w:pPr>
            <w:r>
              <w:t>High</w:t>
            </w:r>
          </w:p>
        </w:tc>
        <w:tc>
          <w:tcPr>
            <w:tcW w:w="2318" w:type="dxa"/>
            <w:shd w:val="clear" w:color="auto" w:fill="auto"/>
          </w:tcPr>
          <w:p w14:paraId="439938F6" w14:textId="4A95A3CA" w:rsidR="00023090" w:rsidRDefault="00023090" w:rsidP="00087F47">
            <w:pPr>
              <w:jc w:val="left"/>
            </w:pPr>
            <w:r>
              <w:t>High</w:t>
            </w:r>
          </w:p>
        </w:tc>
        <w:tc>
          <w:tcPr>
            <w:tcW w:w="2321" w:type="dxa"/>
            <w:shd w:val="clear" w:color="auto" w:fill="auto"/>
          </w:tcPr>
          <w:p w14:paraId="682B0C0F" w14:textId="69B9461C" w:rsidR="00023090" w:rsidRDefault="00023090" w:rsidP="00087F47">
            <w:pPr>
              <w:jc w:val="left"/>
            </w:pPr>
            <w:r>
              <w:t>Low</w:t>
            </w:r>
          </w:p>
        </w:tc>
      </w:tr>
      <w:tr w:rsidR="00023090" w14:paraId="6D9A6A4E" w14:textId="77777777" w:rsidTr="009016D5">
        <w:tc>
          <w:tcPr>
            <w:tcW w:w="2335" w:type="dxa"/>
          </w:tcPr>
          <w:p w14:paraId="367A8DA2" w14:textId="57ED322A" w:rsidR="00023090" w:rsidRDefault="00023090" w:rsidP="00087F47">
            <w:pPr>
              <w:jc w:val="left"/>
            </w:pPr>
            <w:r>
              <w:t>Individual position update rate per UE</w:t>
            </w:r>
          </w:p>
        </w:tc>
        <w:tc>
          <w:tcPr>
            <w:tcW w:w="2333" w:type="dxa"/>
          </w:tcPr>
          <w:p w14:paraId="169861DC" w14:textId="41AA4A9A" w:rsidR="00023090" w:rsidRDefault="00023090" w:rsidP="00087F47">
            <w:pPr>
              <w:jc w:val="left"/>
            </w:pPr>
            <w:r>
              <w:t>Yes</w:t>
            </w:r>
          </w:p>
        </w:tc>
        <w:tc>
          <w:tcPr>
            <w:tcW w:w="2318" w:type="dxa"/>
          </w:tcPr>
          <w:p w14:paraId="6EEEFEE0" w14:textId="3CFCCB84" w:rsidR="00023090" w:rsidRDefault="00023090" w:rsidP="00087F47">
            <w:pPr>
              <w:jc w:val="left"/>
            </w:pPr>
            <w:r>
              <w:t xml:space="preserve">No </w:t>
            </w:r>
          </w:p>
        </w:tc>
        <w:tc>
          <w:tcPr>
            <w:tcW w:w="2321" w:type="dxa"/>
            <w:shd w:val="clear" w:color="auto" w:fill="auto"/>
          </w:tcPr>
          <w:p w14:paraId="61B4BBED" w14:textId="49184B10" w:rsidR="00023090" w:rsidRDefault="00023090" w:rsidP="00087F47">
            <w:pPr>
              <w:jc w:val="left"/>
            </w:pPr>
            <w:r>
              <w:t>Yes</w:t>
            </w:r>
          </w:p>
        </w:tc>
      </w:tr>
      <w:tr w:rsidR="00755D6C" w14:paraId="1C6BCE2C" w14:textId="77777777" w:rsidTr="009016D5">
        <w:tc>
          <w:tcPr>
            <w:tcW w:w="2335" w:type="dxa"/>
          </w:tcPr>
          <w:p w14:paraId="61513219" w14:textId="17E82D27" w:rsidR="00755D6C" w:rsidRDefault="00755D6C" w:rsidP="00087F47">
            <w:pPr>
              <w:jc w:val="left"/>
            </w:pPr>
            <w:r>
              <w:t>DL</w:t>
            </w:r>
            <w:r w:rsidR="00023090">
              <w:t>-TX</w:t>
            </w:r>
            <w:r>
              <w:t xml:space="preserve"> beam coordination between </w:t>
            </w:r>
            <w:proofErr w:type="spellStart"/>
            <w:r>
              <w:t>gNBs</w:t>
            </w:r>
            <w:proofErr w:type="spellEnd"/>
            <w:r>
              <w:br/>
              <w:t>(= beam management for active DL transmit)</w:t>
            </w:r>
          </w:p>
        </w:tc>
        <w:tc>
          <w:tcPr>
            <w:tcW w:w="2333" w:type="dxa"/>
          </w:tcPr>
          <w:p w14:paraId="02FBC1CD" w14:textId="77777777" w:rsidR="00755D6C" w:rsidRDefault="00755D6C" w:rsidP="00087F47">
            <w:pPr>
              <w:jc w:val="left"/>
            </w:pPr>
            <w:r>
              <w:t xml:space="preserve">In line with communication protocols </w:t>
            </w:r>
          </w:p>
        </w:tc>
        <w:tc>
          <w:tcPr>
            <w:tcW w:w="2318" w:type="dxa"/>
          </w:tcPr>
          <w:p w14:paraId="0F468B59" w14:textId="77777777" w:rsidR="00755D6C" w:rsidRDefault="00755D6C" w:rsidP="00087F47">
            <w:pPr>
              <w:jc w:val="left"/>
            </w:pPr>
            <w:r>
              <w:t>FFS</w:t>
            </w:r>
          </w:p>
        </w:tc>
        <w:tc>
          <w:tcPr>
            <w:tcW w:w="2321" w:type="dxa"/>
            <w:shd w:val="clear" w:color="auto" w:fill="auto"/>
          </w:tcPr>
          <w:p w14:paraId="205C9FD1" w14:textId="77777777" w:rsidR="00755D6C" w:rsidRDefault="00755D6C" w:rsidP="00087F47">
            <w:pPr>
              <w:jc w:val="left"/>
            </w:pPr>
            <w:r>
              <w:t xml:space="preserve">Not applicable </w:t>
            </w:r>
          </w:p>
        </w:tc>
      </w:tr>
      <w:tr w:rsidR="00023090" w14:paraId="3E4603BE" w14:textId="77777777" w:rsidTr="009016D5">
        <w:tc>
          <w:tcPr>
            <w:tcW w:w="2335" w:type="dxa"/>
          </w:tcPr>
          <w:p w14:paraId="412A99D0" w14:textId="100DE9DA" w:rsidR="00023090" w:rsidRDefault="00EB4BCA" w:rsidP="00087F47">
            <w:pPr>
              <w:jc w:val="left"/>
            </w:pPr>
            <w:r>
              <w:t xml:space="preserve">Number of </w:t>
            </w:r>
            <w:r>
              <w:br/>
            </w:r>
            <w:proofErr w:type="spellStart"/>
            <w:r w:rsidR="00023090">
              <w:t>gNB</w:t>
            </w:r>
            <w:proofErr w:type="spellEnd"/>
            <w:r w:rsidR="00023090">
              <w:t xml:space="preserve"> useful for positioning</w:t>
            </w:r>
          </w:p>
        </w:tc>
        <w:tc>
          <w:tcPr>
            <w:tcW w:w="2333" w:type="dxa"/>
            <w:shd w:val="clear" w:color="auto" w:fill="auto"/>
          </w:tcPr>
          <w:p w14:paraId="1A5B9310" w14:textId="6F91A1AE" w:rsidR="00023090" w:rsidRDefault="00023090" w:rsidP="00087F47">
            <w:pPr>
              <w:jc w:val="left"/>
            </w:pPr>
            <w:r>
              <w:t>Limited (minimum SINR required for exchange of information)</w:t>
            </w:r>
          </w:p>
        </w:tc>
        <w:tc>
          <w:tcPr>
            <w:tcW w:w="2318" w:type="dxa"/>
          </w:tcPr>
          <w:p w14:paraId="46257FC4" w14:textId="40F48F84" w:rsidR="00023090" w:rsidRDefault="00023090" w:rsidP="00087F47">
            <w:pPr>
              <w:jc w:val="left"/>
            </w:pPr>
            <w:r>
              <w:t>Limited by interference (muting is required for critical scenarios)</w:t>
            </w:r>
          </w:p>
        </w:tc>
        <w:tc>
          <w:tcPr>
            <w:tcW w:w="2321" w:type="dxa"/>
            <w:shd w:val="clear" w:color="auto" w:fill="auto"/>
          </w:tcPr>
          <w:p w14:paraId="27A34976" w14:textId="0DB3B3B6" w:rsidR="00023090" w:rsidRDefault="00023090" w:rsidP="00087F47">
            <w:pPr>
              <w:jc w:val="left"/>
            </w:pPr>
            <w:r>
              <w:t>High</w:t>
            </w:r>
            <w:r>
              <w:br/>
            </w:r>
          </w:p>
        </w:tc>
      </w:tr>
      <w:tr w:rsidR="00755D6C" w14:paraId="78172006" w14:textId="77777777" w:rsidTr="00087F47">
        <w:tc>
          <w:tcPr>
            <w:tcW w:w="2335" w:type="dxa"/>
          </w:tcPr>
          <w:p w14:paraId="6ED13F21" w14:textId="2A123782" w:rsidR="00755D6C" w:rsidRDefault="00023090" w:rsidP="00087F47">
            <w:pPr>
              <w:jc w:val="left"/>
            </w:pPr>
            <w:r>
              <w:t xml:space="preserve">UL-RX </w:t>
            </w:r>
            <w:r w:rsidR="00755D6C">
              <w:t>beam coordination</w:t>
            </w:r>
            <w:r w:rsidR="00755D6C">
              <w:br/>
              <w:t xml:space="preserve">(= active receive beam of </w:t>
            </w:r>
            <w:proofErr w:type="spellStart"/>
            <w:r w:rsidR="00755D6C">
              <w:t>gNB</w:t>
            </w:r>
            <w:proofErr w:type="spellEnd"/>
            <w:r w:rsidR="00755D6C">
              <w:t>)</w:t>
            </w:r>
          </w:p>
        </w:tc>
        <w:tc>
          <w:tcPr>
            <w:tcW w:w="2333" w:type="dxa"/>
          </w:tcPr>
          <w:p w14:paraId="6C6FCA53" w14:textId="77777777" w:rsidR="00755D6C" w:rsidRDefault="00755D6C" w:rsidP="00087F47">
            <w:pPr>
              <w:jc w:val="left"/>
            </w:pPr>
            <w:r>
              <w:t>In line with communication protocols</w:t>
            </w:r>
          </w:p>
        </w:tc>
        <w:tc>
          <w:tcPr>
            <w:tcW w:w="2318" w:type="dxa"/>
          </w:tcPr>
          <w:p w14:paraId="17B1BD3A" w14:textId="77777777" w:rsidR="00755D6C" w:rsidRDefault="00755D6C" w:rsidP="00087F47">
            <w:pPr>
              <w:jc w:val="left"/>
            </w:pPr>
            <w:r>
              <w:t xml:space="preserve">Not applicable </w:t>
            </w:r>
          </w:p>
        </w:tc>
        <w:tc>
          <w:tcPr>
            <w:tcW w:w="2321" w:type="dxa"/>
          </w:tcPr>
          <w:p w14:paraId="18B52347" w14:textId="47E5251B" w:rsidR="00755D6C" w:rsidRDefault="00755D6C" w:rsidP="00087F47">
            <w:pPr>
              <w:jc w:val="left"/>
            </w:pPr>
            <w:r>
              <w:t xml:space="preserve">FFS </w:t>
            </w:r>
            <w:r w:rsidR="00023090">
              <w:br/>
              <w:t>(only limited by implementation constraints)</w:t>
            </w:r>
          </w:p>
        </w:tc>
      </w:tr>
      <w:tr w:rsidR="00755D6C" w14:paraId="3B0D17EA" w14:textId="77777777" w:rsidTr="00087F47">
        <w:tc>
          <w:tcPr>
            <w:tcW w:w="2335" w:type="dxa"/>
          </w:tcPr>
          <w:p w14:paraId="2A348017" w14:textId="77777777" w:rsidR="00755D6C" w:rsidRDefault="00755D6C" w:rsidP="00087F47">
            <w:pPr>
              <w:jc w:val="left"/>
            </w:pPr>
            <w:r>
              <w:t>Amount of “always on” DL signals</w:t>
            </w:r>
          </w:p>
        </w:tc>
        <w:tc>
          <w:tcPr>
            <w:tcW w:w="2333" w:type="dxa"/>
          </w:tcPr>
          <w:p w14:paraId="3B22BA36" w14:textId="77777777" w:rsidR="00755D6C" w:rsidRDefault="00755D6C" w:rsidP="00087F47">
            <w:pPr>
              <w:jc w:val="left"/>
            </w:pPr>
            <w:r>
              <w:t xml:space="preserve">Low </w:t>
            </w:r>
          </w:p>
        </w:tc>
        <w:tc>
          <w:tcPr>
            <w:tcW w:w="2318" w:type="dxa"/>
          </w:tcPr>
          <w:p w14:paraId="3E4E8AE0" w14:textId="77777777" w:rsidR="00755D6C" w:rsidRDefault="00755D6C" w:rsidP="00087F47">
            <w:pPr>
              <w:jc w:val="left"/>
            </w:pPr>
            <w:r>
              <w:t xml:space="preserve">FFS </w:t>
            </w:r>
          </w:p>
        </w:tc>
        <w:tc>
          <w:tcPr>
            <w:tcW w:w="2321" w:type="dxa"/>
          </w:tcPr>
          <w:p w14:paraId="6632845F" w14:textId="77777777" w:rsidR="00755D6C" w:rsidRDefault="00755D6C" w:rsidP="00087F47">
            <w:pPr>
              <w:jc w:val="left"/>
            </w:pPr>
            <w:r>
              <w:t xml:space="preserve">Low </w:t>
            </w:r>
          </w:p>
        </w:tc>
      </w:tr>
      <w:tr w:rsidR="00023090" w14:paraId="39F2BFDF" w14:textId="77777777" w:rsidTr="00087F47">
        <w:tc>
          <w:tcPr>
            <w:tcW w:w="2335" w:type="dxa"/>
          </w:tcPr>
          <w:p w14:paraId="6FE39EC0" w14:textId="0E8460D5" w:rsidR="00023090" w:rsidRDefault="00023090" w:rsidP="00087F47">
            <w:pPr>
              <w:jc w:val="left"/>
            </w:pPr>
            <w:r>
              <w:t>Use of carrier phase feasible</w:t>
            </w:r>
          </w:p>
        </w:tc>
        <w:tc>
          <w:tcPr>
            <w:tcW w:w="2333" w:type="dxa"/>
          </w:tcPr>
          <w:p w14:paraId="0A4E1AD6" w14:textId="07837425" w:rsidR="00023090" w:rsidRDefault="00023090" w:rsidP="00087F47">
            <w:pPr>
              <w:jc w:val="left"/>
            </w:pPr>
            <w:r>
              <w:t>No</w:t>
            </w:r>
          </w:p>
        </w:tc>
        <w:tc>
          <w:tcPr>
            <w:tcW w:w="2318" w:type="dxa"/>
          </w:tcPr>
          <w:p w14:paraId="71682EF9" w14:textId="7DE62450" w:rsidR="00023090" w:rsidRDefault="00023090" w:rsidP="00087F47">
            <w:pPr>
              <w:jc w:val="left"/>
            </w:pPr>
            <w:r>
              <w:t>Yes, for some links the interference may be critical</w:t>
            </w:r>
          </w:p>
        </w:tc>
        <w:tc>
          <w:tcPr>
            <w:tcW w:w="2321" w:type="dxa"/>
          </w:tcPr>
          <w:p w14:paraId="44DEFF3E" w14:textId="69EC058B" w:rsidR="00023090" w:rsidRDefault="00023090" w:rsidP="00087F47">
            <w:pPr>
              <w:jc w:val="left"/>
            </w:pPr>
            <w:r>
              <w:t xml:space="preserve">Yes </w:t>
            </w:r>
          </w:p>
        </w:tc>
      </w:tr>
    </w:tbl>
    <w:p w14:paraId="005B38F7" w14:textId="77777777" w:rsidR="00755D6C" w:rsidRDefault="00755D6C" w:rsidP="00755D6C"/>
    <w:p w14:paraId="46A4FDBF" w14:textId="53BD4DDF" w:rsidR="00755D6C" w:rsidRDefault="00755D6C" w:rsidP="00755D6C">
      <w:r>
        <w:t xml:space="preserve">From the table </w:t>
      </w:r>
      <w:r w:rsidR="00D16D91">
        <w:t xml:space="preserve">and the chapters </w:t>
      </w:r>
      <w:r w:rsidR="009311B4">
        <w:fldChar w:fldCharType="begin"/>
      </w:r>
      <w:r w:rsidR="009311B4">
        <w:instrText xml:space="preserve"> REF _Ref408846047 \r \h </w:instrText>
      </w:r>
      <w:r w:rsidR="009311B4">
        <w:fldChar w:fldCharType="separate"/>
      </w:r>
      <w:r w:rsidR="009016D5">
        <w:t>3.2</w:t>
      </w:r>
      <w:r w:rsidR="009311B4">
        <w:fldChar w:fldCharType="end"/>
      </w:r>
      <w:r w:rsidR="00D16D91">
        <w:t xml:space="preserve"> to </w:t>
      </w:r>
      <w:r w:rsidR="009311B4">
        <w:fldChar w:fldCharType="begin"/>
      </w:r>
      <w:r w:rsidR="009311B4">
        <w:instrText xml:space="preserve"> REF _Ref408846071 \r \h </w:instrText>
      </w:r>
      <w:r w:rsidR="009311B4">
        <w:fldChar w:fldCharType="separate"/>
      </w:r>
      <w:r w:rsidR="009016D5">
        <w:t>3.5</w:t>
      </w:r>
      <w:r w:rsidR="009311B4">
        <w:fldChar w:fldCharType="end"/>
      </w:r>
      <w:r w:rsidR="00D16D91">
        <w:t xml:space="preserve"> </w:t>
      </w:r>
      <w:r>
        <w:t>the following observations can be concluded</w:t>
      </w:r>
    </w:p>
    <w:p w14:paraId="3E363717" w14:textId="6D149744" w:rsidR="0029671E" w:rsidRPr="0029671E" w:rsidRDefault="00D16D91" w:rsidP="00755D6C">
      <w:pPr>
        <w:rPr>
          <w:b/>
        </w:rPr>
      </w:pPr>
      <w:r w:rsidRPr="0029671E">
        <w:rPr>
          <w:b/>
        </w:rPr>
        <w:t xml:space="preserve">Observation </w:t>
      </w:r>
      <w:r w:rsidR="00956DE6">
        <w:rPr>
          <w:b/>
        </w:rPr>
        <w:t>5</w:t>
      </w:r>
      <w:r w:rsidRPr="0029671E">
        <w:rPr>
          <w:b/>
        </w:rPr>
        <w:t>:</w:t>
      </w:r>
      <w:r w:rsidR="0029671E">
        <w:rPr>
          <w:b/>
        </w:rPr>
        <w:t xml:space="preserve"> </w:t>
      </w:r>
      <w:r w:rsidRPr="0029671E">
        <w:rPr>
          <w:b/>
        </w:rPr>
        <w:t xml:space="preserve">The combination of OTDOA and Beam management introduces many challenges </w:t>
      </w:r>
    </w:p>
    <w:p w14:paraId="40EC404D" w14:textId="49FC077C" w:rsidR="0029671E" w:rsidRPr="0029671E" w:rsidRDefault="0029671E" w:rsidP="00755D6C">
      <w:pPr>
        <w:rPr>
          <w:b/>
        </w:rPr>
      </w:pPr>
      <w:r w:rsidRPr="0029671E">
        <w:rPr>
          <w:b/>
        </w:rPr>
        <w:t xml:space="preserve">Proposal </w:t>
      </w:r>
      <w:r w:rsidR="00956DE6">
        <w:rPr>
          <w:b/>
        </w:rPr>
        <w:t>4</w:t>
      </w:r>
      <w:r w:rsidR="009311B4">
        <w:rPr>
          <w:b/>
        </w:rPr>
        <w:t>:</w:t>
      </w:r>
      <w:r w:rsidRPr="0029671E">
        <w:rPr>
          <w:b/>
        </w:rPr>
        <w:t xml:space="preserve"> Introduce a reference scenario for beam management applicable to DL-PRS slots. </w:t>
      </w:r>
    </w:p>
    <w:p w14:paraId="426BA6BC" w14:textId="77777777" w:rsidR="0029671E" w:rsidRDefault="0029671E" w:rsidP="00755D6C"/>
    <w:p w14:paraId="05D28F1A" w14:textId="64B7FC95" w:rsidR="0029671E" w:rsidRPr="0029671E" w:rsidRDefault="0029671E" w:rsidP="00755D6C">
      <w:pPr>
        <w:rPr>
          <w:b/>
        </w:rPr>
      </w:pPr>
      <w:r w:rsidRPr="0029671E">
        <w:rPr>
          <w:b/>
        </w:rPr>
        <w:lastRenderedPageBreak/>
        <w:t xml:space="preserve">Observation </w:t>
      </w:r>
      <w:r w:rsidR="00956DE6">
        <w:rPr>
          <w:b/>
        </w:rPr>
        <w:t>6</w:t>
      </w:r>
      <w:r w:rsidRPr="0029671E">
        <w:rPr>
          <w:b/>
        </w:rPr>
        <w:t xml:space="preserve">: The main drawback of UTDOA is the resource requirements if many UEs have to be localized. </w:t>
      </w:r>
    </w:p>
    <w:p w14:paraId="514A4B8D" w14:textId="0161C67C" w:rsidR="0029671E" w:rsidRPr="0029671E" w:rsidRDefault="0029671E" w:rsidP="00755D6C">
      <w:pPr>
        <w:rPr>
          <w:b/>
        </w:rPr>
      </w:pPr>
      <w:r w:rsidRPr="0029671E">
        <w:rPr>
          <w:b/>
        </w:rPr>
        <w:t xml:space="preserve">Proposal </w:t>
      </w:r>
      <w:r w:rsidR="00956DE6">
        <w:rPr>
          <w:b/>
        </w:rPr>
        <w:t>5</w:t>
      </w:r>
      <w:r w:rsidR="009311B4">
        <w:rPr>
          <w:b/>
        </w:rPr>
        <w:t>:</w:t>
      </w:r>
      <w:r w:rsidRPr="0029671E">
        <w:rPr>
          <w:b/>
        </w:rPr>
        <w:t xml:space="preserve"> </w:t>
      </w:r>
      <w:r w:rsidR="009311B4">
        <w:rPr>
          <w:b/>
        </w:rPr>
        <w:t>NR shall support</w:t>
      </w:r>
      <w:r w:rsidRPr="0029671E">
        <w:rPr>
          <w:b/>
        </w:rPr>
        <w:t xml:space="preserve"> advanced resource sharing strategies </w:t>
      </w:r>
      <w:r w:rsidR="009311B4">
        <w:rPr>
          <w:b/>
        </w:rPr>
        <w:t xml:space="preserve">for UL-PRS (uplink positioning reference signal). </w:t>
      </w:r>
    </w:p>
    <w:p w14:paraId="6911354F" w14:textId="77777777" w:rsidR="00755D6C" w:rsidRDefault="00755D6C" w:rsidP="00EB205E">
      <w:pPr>
        <w:rPr>
          <w:lang w:eastAsia="zh-CN"/>
        </w:rPr>
      </w:pPr>
    </w:p>
    <w:p w14:paraId="607F4A05" w14:textId="77777777" w:rsidR="00A640E2" w:rsidRDefault="00A640E2" w:rsidP="00EB205E">
      <w:pPr>
        <w:rPr>
          <w:lang w:eastAsia="zh-CN"/>
        </w:rPr>
      </w:pPr>
    </w:p>
    <w:p w14:paraId="317BB5C7" w14:textId="059A21F3" w:rsidR="00231E0A" w:rsidRDefault="00A9543D" w:rsidP="00A9543D">
      <w:pPr>
        <w:pStyle w:val="berschrift1"/>
        <w:rPr>
          <w:lang w:eastAsia="ko-KR"/>
        </w:rPr>
      </w:pPr>
      <w:r>
        <w:rPr>
          <w:lang w:eastAsia="ko-KR"/>
        </w:rPr>
        <w:t>Conclusion</w:t>
      </w:r>
    </w:p>
    <w:p w14:paraId="6C33B9B8" w14:textId="42E83A29" w:rsidR="00B61AE0" w:rsidRPr="00956DE6" w:rsidRDefault="00B61AE0" w:rsidP="00956DE6">
      <w:r>
        <w:t>Our v</w:t>
      </w:r>
      <w:r w:rsidRPr="00EA5FBD">
        <w:t xml:space="preserve">iews on </w:t>
      </w:r>
      <w:r>
        <w:t xml:space="preserve">the supported techniques </w:t>
      </w:r>
      <w:r w:rsidRPr="00EA5FBD">
        <w:t>NR positioning schemes</w:t>
      </w:r>
      <w:r>
        <w:t xml:space="preserve"> concluded the following observations and proposals:</w:t>
      </w:r>
    </w:p>
    <w:p w14:paraId="2B16F192" w14:textId="7BA1B764" w:rsidR="00B61AE0" w:rsidRPr="00611C6D" w:rsidRDefault="00B61AE0" w:rsidP="00A640E2">
      <w:pPr>
        <w:ind w:left="1560" w:hanging="1560"/>
        <w:rPr>
          <w:b/>
        </w:rPr>
      </w:pPr>
      <w:r w:rsidRPr="00611C6D">
        <w:rPr>
          <w:b/>
          <w:lang w:eastAsia="zh-CN"/>
        </w:rPr>
        <w:t xml:space="preserve">Observation 1: </w:t>
      </w:r>
      <w:r w:rsidR="00A640E2">
        <w:rPr>
          <w:b/>
          <w:lang w:eastAsia="zh-CN"/>
        </w:rPr>
        <w:tab/>
      </w:r>
      <w:r w:rsidRPr="00611C6D">
        <w:rPr>
          <w:b/>
          <w:lang w:eastAsia="zh-CN"/>
        </w:rPr>
        <w:t>Single positioning methods are not expected to achieve performance targets in all scenarios</w:t>
      </w:r>
      <w:r w:rsidRPr="00611C6D">
        <w:rPr>
          <w:b/>
        </w:rPr>
        <w:t xml:space="preserve">. </w:t>
      </w:r>
    </w:p>
    <w:p w14:paraId="77CADD4C" w14:textId="50324691" w:rsidR="00B61AE0" w:rsidRPr="00611C6D" w:rsidRDefault="00B61AE0" w:rsidP="00A640E2">
      <w:pPr>
        <w:ind w:left="1560" w:hanging="1560"/>
        <w:rPr>
          <w:b/>
          <w:lang w:eastAsia="zh-CN"/>
        </w:rPr>
      </w:pPr>
      <w:r w:rsidRPr="00611C6D">
        <w:rPr>
          <w:b/>
          <w:lang w:eastAsia="zh-CN"/>
        </w:rPr>
        <w:t xml:space="preserve">Observation </w:t>
      </w:r>
      <w:r>
        <w:rPr>
          <w:b/>
          <w:lang w:eastAsia="zh-CN"/>
        </w:rPr>
        <w:t>2</w:t>
      </w:r>
      <w:r w:rsidRPr="00611C6D">
        <w:rPr>
          <w:b/>
          <w:lang w:eastAsia="zh-CN"/>
        </w:rPr>
        <w:t xml:space="preserve">: </w:t>
      </w:r>
      <w:r>
        <w:rPr>
          <w:b/>
          <w:lang w:eastAsia="zh-CN"/>
        </w:rPr>
        <w:t>For the support of high performance positioning some fundamental and costly adjustments to mobile network design and layout are being discussed like optimized deployment for positioning or very dense deployments.</w:t>
      </w:r>
    </w:p>
    <w:p w14:paraId="4B5C1107" w14:textId="06058060" w:rsidR="00B61AE0" w:rsidRPr="00611C6D" w:rsidRDefault="00B61AE0" w:rsidP="00A640E2">
      <w:pPr>
        <w:ind w:left="1560" w:hanging="1560"/>
        <w:rPr>
          <w:b/>
          <w:lang w:eastAsia="zh-CN"/>
        </w:rPr>
      </w:pPr>
      <w:r w:rsidRPr="00611C6D">
        <w:rPr>
          <w:b/>
          <w:lang w:eastAsia="zh-CN"/>
        </w:rPr>
        <w:t xml:space="preserve">Observation </w:t>
      </w:r>
      <w:r>
        <w:rPr>
          <w:b/>
          <w:lang w:eastAsia="zh-CN"/>
        </w:rPr>
        <w:t>3</w:t>
      </w:r>
      <w:r w:rsidRPr="00611C6D">
        <w:rPr>
          <w:b/>
          <w:lang w:eastAsia="zh-CN"/>
        </w:rPr>
        <w:t>:</w:t>
      </w:r>
      <w:r>
        <w:rPr>
          <w:b/>
          <w:lang w:eastAsia="zh-CN"/>
        </w:rPr>
        <w:t xml:space="preserve"> </w:t>
      </w:r>
      <w:r w:rsidR="00A640E2">
        <w:rPr>
          <w:b/>
          <w:lang w:eastAsia="zh-CN"/>
        </w:rPr>
        <w:tab/>
      </w:r>
      <w:r>
        <w:rPr>
          <w:b/>
          <w:lang w:eastAsia="zh-CN"/>
        </w:rPr>
        <w:t xml:space="preserve">Increased positioning performance for specialized commercial use cases may be needed only in selected areas (areas only applicable to the use case). </w:t>
      </w:r>
    </w:p>
    <w:p w14:paraId="64F23320" w14:textId="32B34AE8" w:rsidR="00B61AE0" w:rsidRDefault="00B61AE0" w:rsidP="00A640E2">
      <w:pPr>
        <w:ind w:left="1560" w:hanging="1560"/>
        <w:rPr>
          <w:b/>
          <w:lang w:eastAsia="zh-CN"/>
        </w:rPr>
      </w:pPr>
      <w:r w:rsidRPr="00AB500E">
        <w:rPr>
          <w:b/>
          <w:lang w:eastAsia="zh-CN"/>
        </w:rPr>
        <w:t xml:space="preserve">Proposal 1: </w:t>
      </w:r>
      <w:r w:rsidRPr="00AB500E">
        <w:rPr>
          <w:b/>
          <w:lang w:eastAsia="zh-CN"/>
        </w:rPr>
        <w:tab/>
        <w:t>The current study shall continue to encourage the discussion of many different positioning methods including their hybrid use.</w:t>
      </w:r>
    </w:p>
    <w:p w14:paraId="7CD545ED" w14:textId="77777777" w:rsidR="00B61AE0" w:rsidRPr="00AB500E" w:rsidRDefault="00B61AE0" w:rsidP="00A640E2">
      <w:pPr>
        <w:ind w:left="1560" w:hanging="1560"/>
        <w:rPr>
          <w:b/>
          <w:lang w:eastAsia="zh-CN"/>
        </w:rPr>
      </w:pPr>
      <w:r w:rsidRPr="00AB500E">
        <w:rPr>
          <w:b/>
          <w:lang w:eastAsia="zh-CN"/>
        </w:rPr>
        <w:t xml:space="preserve">Proposal </w:t>
      </w:r>
      <w:r>
        <w:rPr>
          <w:b/>
          <w:lang w:eastAsia="zh-CN"/>
        </w:rPr>
        <w:t>2</w:t>
      </w:r>
      <w:r w:rsidRPr="00AB500E">
        <w:rPr>
          <w:b/>
          <w:lang w:eastAsia="zh-CN"/>
        </w:rPr>
        <w:t xml:space="preserve">: </w:t>
      </w:r>
      <w:r w:rsidRPr="00AB500E">
        <w:rPr>
          <w:b/>
          <w:lang w:eastAsia="zh-CN"/>
        </w:rPr>
        <w:tab/>
      </w:r>
      <w:r>
        <w:rPr>
          <w:b/>
          <w:lang w:eastAsia="zh-CN"/>
        </w:rPr>
        <w:t xml:space="preserve">During the work for this study, consider the interrelation between area-wide basic positioning service (basic scheme) and potentially specialized and geographically limited supplementary positioning schemes supporting high positioning performance. </w:t>
      </w:r>
    </w:p>
    <w:p w14:paraId="4338AB29" w14:textId="77777777" w:rsidR="005B7E12" w:rsidRDefault="005B7E12" w:rsidP="00A640E2">
      <w:pPr>
        <w:ind w:left="1560" w:hanging="1560"/>
        <w:rPr>
          <w:b/>
        </w:rPr>
      </w:pPr>
    </w:p>
    <w:p w14:paraId="24E5EFB0" w14:textId="21916B51" w:rsidR="00B61AE0" w:rsidRPr="00936739" w:rsidRDefault="00B61AE0" w:rsidP="00A640E2">
      <w:pPr>
        <w:pStyle w:val="3GPPText"/>
      </w:pPr>
      <w:r w:rsidRPr="00A640E2">
        <w:t>From the analysis of DL-, UL- and UL-/DL-based architectures we have following observations and proposals</w:t>
      </w:r>
      <w:r>
        <w:t>:</w:t>
      </w:r>
    </w:p>
    <w:p w14:paraId="2C3B26F2" w14:textId="3DD079EB" w:rsidR="00B61AE0" w:rsidRDefault="009311B4" w:rsidP="00A640E2">
      <w:pPr>
        <w:ind w:left="1560" w:hanging="1560"/>
        <w:rPr>
          <w:sz w:val="20"/>
          <w:szCs w:val="20"/>
        </w:rPr>
      </w:pPr>
      <w:r>
        <w:rPr>
          <w:b/>
        </w:rPr>
        <w:t xml:space="preserve">Observation </w:t>
      </w:r>
      <w:r w:rsidR="00B61AE0">
        <w:rPr>
          <w:b/>
        </w:rPr>
        <w:t>4</w:t>
      </w:r>
      <w:r>
        <w:rPr>
          <w:b/>
        </w:rPr>
        <w:t xml:space="preserve">: The target parameters depend on the application. For the calculation of the resource requirement </w:t>
      </w:r>
      <w:r>
        <w:rPr>
          <w:b/>
          <w:lang w:eastAsia="zh-CN"/>
        </w:rPr>
        <w:t>reference</w:t>
      </w:r>
      <w:r>
        <w:rPr>
          <w:b/>
        </w:rPr>
        <w:t xml:space="preserve"> scenarios should be defined.</w:t>
      </w:r>
      <w:r w:rsidR="00B61AE0" w:rsidRPr="00B61AE0">
        <w:rPr>
          <w:sz w:val="20"/>
          <w:szCs w:val="20"/>
        </w:rPr>
        <w:t xml:space="preserve"> </w:t>
      </w:r>
    </w:p>
    <w:p w14:paraId="06C07686" w14:textId="1C1A9EE5" w:rsidR="00B61AE0" w:rsidRPr="00956DE6" w:rsidRDefault="00B61AE0" w:rsidP="00A640E2">
      <w:pPr>
        <w:ind w:left="1560" w:hanging="1560"/>
        <w:rPr>
          <w:b/>
        </w:rPr>
      </w:pPr>
      <w:r w:rsidRPr="0029671E">
        <w:rPr>
          <w:b/>
        </w:rPr>
        <w:t xml:space="preserve">Observation </w:t>
      </w:r>
      <w:r>
        <w:rPr>
          <w:b/>
        </w:rPr>
        <w:t>5</w:t>
      </w:r>
      <w:r w:rsidRPr="0029671E">
        <w:rPr>
          <w:b/>
        </w:rPr>
        <w:t>:</w:t>
      </w:r>
      <w:r>
        <w:rPr>
          <w:b/>
        </w:rPr>
        <w:t xml:space="preserve"> </w:t>
      </w:r>
      <w:r w:rsidR="00A640E2">
        <w:rPr>
          <w:b/>
        </w:rPr>
        <w:tab/>
      </w:r>
      <w:r w:rsidRPr="0029671E">
        <w:rPr>
          <w:b/>
        </w:rPr>
        <w:t xml:space="preserve">The combination of OTDOA and Beam management introduces many challenges </w:t>
      </w:r>
    </w:p>
    <w:p w14:paraId="1D7E2A88" w14:textId="20672C3E" w:rsidR="009311B4" w:rsidRDefault="00B61AE0" w:rsidP="00A640E2">
      <w:pPr>
        <w:ind w:left="1560" w:hanging="1560"/>
        <w:rPr>
          <w:b/>
        </w:rPr>
      </w:pPr>
      <w:r w:rsidRPr="0029671E">
        <w:rPr>
          <w:b/>
        </w:rPr>
        <w:t xml:space="preserve">Observation </w:t>
      </w:r>
      <w:r>
        <w:rPr>
          <w:b/>
        </w:rPr>
        <w:t>6</w:t>
      </w:r>
      <w:r w:rsidRPr="0029671E">
        <w:rPr>
          <w:b/>
        </w:rPr>
        <w:t xml:space="preserve">: </w:t>
      </w:r>
      <w:r w:rsidR="00A640E2">
        <w:rPr>
          <w:b/>
        </w:rPr>
        <w:tab/>
      </w:r>
      <w:r w:rsidRPr="0029671E">
        <w:rPr>
          <w:b/>
        </w:rPr>
        <w:t xml:space="preserve">The main drawback of UTDOA is the resource requirements if many UEs have to be </w:t>
      </w:r>
      <w:r w:rsidRPr="0029671E">
        <w:rPr>
          <w:b/>
          <w:lang w:eastAsia="zh-CN"/>
        </w:rPr>
        <w:t>localized</w:t>
      </w:r>
      <w:r w:rsidRPr="0029671E">
        <w:rPr>
          <w:b/>
        </w:rPr>
        <w:t xml:space="preserve">. </w:t>
      </w:r>
    </w:p>
    <w:p w14:paraId="3273988A" w14:textId="444E7DA0" w:rsidR="00B61AE0" w:rsidRPr="00D37033" w:rsidRDefault="009311B4" w:rsidP="00A640E2">
      <w:pPr>
        <w:ind w:left="1560" w:hanging="1560"/>
        <w:rPr>
          <w:b/>
        </w:rPr>
      </w:pPr>
      <w:r w:rsidRPr="00D37033">
        <w:rPr>
          <w:b/>
        </w:rPr>
        <w:t>Proposal</w:t>
      </w:r>
      <w:r>
        <w:rPr>
          <w:b/>
        </w:rPr>
        <w:t xml:space="preserve"> </w:t>
      </w:r>
      <w:r w:rsidR="00B61AE0">
        <w:rPr>
          <w:b/>
        </w:rPr>
        <w:t>3</w:t>
      </w:r>
      <w:r w:rsidRPr="00D37033">
        <w:rPr>
          <w:b/>
        </w:rPr>
        <w:t>:</w:t>
      </w:r>
      <w:r>
        <w:rPr>
          <w:b/>
        </w:rPr>
        <w:t xml:space="preserve"> </w:t>
      </w:r>
      <w:r w:rsidR="00A640E2">
        <w:rPr>
          <w:b/>
        </w:rPr>
        <w:tab/>
      </w:r>
      <w:r>
        <w:rPr>
          <w:b/>
        </w:rPr>
        <w:t xml:space="preserve">Define set of parameter for calculation of the resource requirements </w:t>
      </w:r>
      <w:r w:rsidRPr="00D37033">
        <w:rPr>
          <w:b/>
        </w:rPr>
        <w:t xml:space="preserve"> </w:t>
      </w:r>
    </w:p>
    <w:p w14:paraId="17AFB915" w14:textId="12363314" w:rsidR="00B61AE0" w:rsidRPr="0029671E" w:rsidRDefault="009311B4" w:rsidP="00A640E2">
      <w:pPr>
        <w:ind w:left="1560" w:hanging="1560"/>
        <w:rPr>
          <w:b/>
        </w:rPr>
      </w:pPr>
      <w:r w:rsidRPr="0029671E">
        <w:rPr>
          <w:b/>
        </w:rPr>
        <w:t xml:space="preserve">Proposal </w:t>
      </w:r>
      <w:r w:rsidR="00B61AE0">
        <w:rPr>
          <w:b/>
        </w:rPr>
        <w:t>4</w:t>
      </w:r>
      <w:r>
        <w:rPr>
          <w:b/>
        </w:rPr>
        <w:t>:</w:t>
      </w:r>
      <w:r w:rsidRPr="0029671E">
        <w:rPr>
          <w:b/>
        </w:rPr>
        <w:t xml:space="preserve"> </w:t>
      </w:r>
      <w:r w:rsidR="00A640E2">
        <w:rPr>
          <w:b/>
        </w:rPr>
        <w:tab/>
      </w:r>
      <w:r w:rsidRPr="0029671E">
        <w:rPr>
          <w:b/>
        </w:rPr>
        <w:t xml:space="preserve">Introduce a reference scenario for beam management applicable to DL-PRS slots. </w:t>
      </w:r>
    </w:p>
    <w:p w14:paraId="7F776C72" w14:textId="44523279" w:rsidR="009311B4" w:rsidRDefault="009311B4" w:rsidP="00A640E2">
      <w:pPr>
        <w:ind w:left="1560" w:hanging="1560"/>
        <w:rPr>
          <w:b/>
        </w:rPr>
      </w:pPr>
      <w:r w:rsidRPr="0029671E">
        <w:rPr>
          <w:b/>
        </w:rPr>
        <w:t xml:space="preserve">Proposal </w:t>
      </w:r>
      <w:r w:rsidR="00B61AE0">
        <w:rPr>
          <w:b/>
        </w:rPr>
        <w:t>5:</w:t>
      </w:r>
      <w:r w:rsidRPr="0029671E">
        <w:rPr>
          <w:b/>
        </w:rPr>
        <w:t xml:space="preserve"> </w:t>
      </w:r>
      <w:r w:rsidR="00A640E2">
        <w:rPr>
          <w:b/>
        </w:rPr>
        <w:tab/>
      </w:r>
      <w:r>
        <w:rPr>
          <w:b/>
        </w:rPr>
        <w:t>NR shall support</w:t>
      </w:r>
      <w:r w:rsidRPr="0029671E">
        <w:rPr>
          <w:b/>
        </w:rPr>
        <w:t xml:space="preserve"> advanced resource sharing strategies </w:t>
      </w:r>
      <w:r>
        <w:rPr>
          <w:b/>
        </w:rPr>
        <w:t xml:space="preserve">for UL-PRS (uplink positioning reference </w:t>
      </w:r>
      <w:r>
        <w:rPr>
          <w:b/>
          <w:lang w:eastAsia="zh-CN"/>
        </w:rPr>
        <w:t>signal</w:t>
      </w:r>
      <w:r>
        <w:rPr>
          <w:b/>
        </w:rPr>
        <w:t>).</w:t>
      </w:r>
    </w:p>
    <w:p w14:paraId="3CA19863" w14:textId="16A5A44F" w:rsidR="00231E0A" w:rsidRDefault="00231E0A" w:rsidP="00795C34"/>
    <w:bookmarkEnd w:id="1"/>
    <w:bookmarkEnd w:id="2"/>
    <w:p w14:paraId="289468A5" w14:textId="77777777" w:rsidR="00A640E2" w:rsidRDefault="00A640E2">
      <w:pPr>
        <w:autoSpaceDE/>
        <w:autoSpaceDN/>
        <w:adjustRightInd/>
        <w:snapToGrid/>
        <w:spacing w:after="0"/>
        <w:jc w:val="left"/>
        <w:rPr>
          <w:b/>
          <w:bCs/>
          <w:sz w:val="28"/>
          <w:szCs w:val="28"/>
        </w:rPr>
      </w:pPr>
      <w:r>
        <w:br w:type="page"/>
      </w:r>
    </w:p>
    <w:p w14:paraId="7FA5DA92" w14:textId="311909A9" w:rsidR="00F34036" w:rsidRDefault="00F34036" w:rsidP="00F34036">
      <w:pPr>
        <w:pStyle w:val="berschrift1"/>
      </w:pPr>
      <w:r>
        <w:lastRenderedPageBreak/>
        <w:t>References</w:t>
      </w:r>
    </w:p>
    <w:p w14:paraId="5F1561CA" w14:textId="77777777" w:rsidR="00F66093" w:rsidRDefault="00BA643F" w:rsidP="00F34036">
      <w:pPr>
        <w:rPr>
          <w:noProof/>
          <w:sz w:val="20"/>
          <w:szCs w:val="20"/>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9075"/>
      </w:tblGrid>
      <w:tr w:rsidR="00F66093" w14:paraId="1A988D07" w14:textId="77777777">
        <w:trPr>
          <w:divId w:val="842400375"/>
          <w:tblCellSpacing w:w="15" w:type="dxa"/>
        </w:trPr>
        <w:tc>
          <w:tcPr>
            <w:tcW w:w="50" w:type="pct"/>
            <w:hideMark/>
          </w:tcPr>
          <w:p w14:paraId="278121D6" w14:textId="53B4EDD8" w:rsidR="00F66093" w:rsidRDefault="00F66093">
            <w:pPr>
              <w:pStyle w:val="Literaturverzeichnis"/>
              <w:rPr>
                <w:noProof/>
                <w:sz w:val="24"/>
                <w:szCs w:val="24"/>
              </w:rPr>
            </w:pPr>
            <w:r>
              <w:rPr>
                <w:noProof/>
              </w:rPr>
              <w:t xml:space="preserve">[1] </w:t>
            </w:r>
          </w:p>
        </w:tc>
        <w:tc>
          <w:tcPr>
            <w:tcW w:w="0" w:type="auto"/>
            <w:hideMark/>
          </w:tcPr>
          <w:p w14:paraId="1FFBD148" w14:textId="77777777" w:rsidR="00F66093" w:rsidRDefault="00F66093">
            <w:pPr>
              <w:pStyle w:val="Literaturverzeichnis"/>
              <w:rPr>
                <w:noProof/>
              </w:rPr>
            </w:pPr>
            <w:r>
              <w:rPr>
                <w:noProof/>
              </w:rPr>
              <w:t>3GPP RP-181399, „New SID: Study on NR positioning support,“ La Jolla, USA, 2018-06.</w:t>
            </w:r>
          </w:p>
        </w:tc>
      </w:tr>
      <w:tr w:rsidR="00F66093" w14:paraId="53CFADD5" w14:textId="77777777">
        <w:trPr>
          <w:divId w:val="842400375"/>
          <w:tblCellSpacing w:w="15" w:type="dxa"/>
        </w:trPr>
        <w:tc>
          <w:tcPr>
            <w:tcW w:w="50" w:type="pct"/>
            <w:hideMark/>
          </w:tcPr>
          <w:p w14:paraId="6966FF29" w14:textId="77777777" w:rsidR="00F66093" w:rsidRDefault="00F66093">
            <w:pPr>
              <w:pStyle w:val="Literaturverzeichnis"/>
              <w:rPr>
                <w:noProof/>
              </w:rPr>
            </w:pPr>
            <w:r>
              <w:rPr>
                <w:noProof/>
              </w:rPr>
              <w:t xml:space="preserve">[2] </w:t>
            </w:r>
          </w:p>
        </w:tc>
        <w:tc>
          <w:tcPr>
            <w:tcW w:w="0" w:type="auto"/>
            <w:hideMark/>
          </w:tcPr>
          <w:p w14:paraId="2F57BBE3" w14:textId="77777777" w:rsidR="00F66093" w:rsidRDefault="00F66093">
            <w:pPr>
              <w:pStyle w:val="Literaturverzeichnis"/>
              <w:rPr>
                <w:noProof/>
              </w:rPr>
            </w:pPr>
            <w:r>
              <w:rPr>
                <w:noProof/>
              </w:rPr>
              <w:t>3GPP RP-182155, „Revised SID: Study on NR positioning support,“ Gold Coast, Australia, 2018-09.</w:t>
            </w:r>
          </w:p>
        </w:tc>
      </w:tr>
      <w:tr w:rsidR="00F66093" w14:paraId="47B798F6" w14:textId="77777777">
        <w:trPr>
          <w:divId w:val="842400375"/>
          <w:tblCellSpacing w:w="15" w:type="dxa"/>
        </w:trPr>
        <w:tc>
          <w:tcPr>
            <w:tcW w:w="50" w:type="pct"/>
            <w:hideMark/>
          </w:tcPr>
          <w:p w14:paraId="614CB153" w14:textId="77777777" w:rsidR="00F66093" w:rsidRDefault="00F66093">
            <w:pPr>
              <w:pStyle w:val="Literaturverzeichnis"/>
              <w:rPr>
                <w:noProof/>
              </w:rPr>
            </w:pPr>
            <w:r>
              <w:rPr>
                <w:noProof/>
              </w:rPr>
              <w:t xml:space="preserve">[3] </w:t>
            </w:r>
          </w:p>
        </w:tc>
        <w:tc>
          <w:tcPr>
            <w:tcW w:w="0" w:type="auto"/>
            <w:hideMark/>
          </w:tcPr>
          <w:p w14:paraId="563B9B09" w14:textId="77777777" w:rsidR="00F66093" w:rsidRDefault="00F66093">
            <w:pPr>
              <w:pStyle w:val="Literaturverzeichnis"/>
              <w:rPr>
                <w:noProof/>
              </w:rPr>
            </w:pPr>
            <w:r>
              <w:rPr>
                <w:noProof/>
              </w:rPr>
              <w:t>3GPP TR 38.855 V1.0.0, „Study on NR positioning support,“ Release 16, 2018-12.</w:t>
            </w:r>
          </w:p>
        </w:tc>
      </w:tr>
      <w:tr w:rsidR="00F66093" w14:paraId="156833FE" w14:textId="77777777">
        <w:trPr>
          <w:divId w:val="842400375"/>
          <w:tblCellSpacing w:w="15" w:type="dxa"/>
        </w:trPr>
        <w:tc>
          <w:tcPr>
            <w:tcW w:w="50" w:type="pct"/>
            <w:hideMark/>
          </w:tcPr>
          <w:p w14:paraId="6973F666" w14:textId="77777777" w:rsidR="00F66093" w:rsidRDefault="00F66093">
            <w:pPr>
              <w:pStyle w:val="Literaturverzeichnis"/>
              <w:rPr>
                <w:noProof/>
              </w:rPr>
            </w:pPr>
            <w:r>
              <w:rPr>
                <w:noProof/>
              </w:rPr>
              <w:t xml:space="preserve">[4] </w:t>
            </w:r>
          </w:p>
        </w:tc>
        <w:tc>
          <w:tcPr>
            <w:tcW w:w="0" w:type="auto"/>
            <w:hideMark/>
          </w:tcPr>
          <w:p w14:paraId="20C08983" w14:textId="77777777" w:rsidR="00F66093" w:rsidRDefault="00F66093">
            <w:pPr>
              <w:pStyle w:val="Literaturverzeichnis"/>
              <w:rPr>
                <w:noProof/>
              </w:rPr>
            </w:pPr>
            <w:r>
              <w:rPr>
                <w:noProof/>
              </w:rPr>
              <w:t>3GPP R1-1811464, „NR positioning requirements for commercial use cases,“ Chengdu, China, 2018-10.</w:t>
            </w:r>
          </w:p>
        </w:tc>
      </w:tr>
      <w:tr w:rsidR="00F66093" w14:paraId="52BA6C17" w14:textId="77777777">
        <w:trPr>
          <w:divId w:val="842400375"/>
          <w:tblCellSpacing w:w="15" w:type="dxa"/>
        </w:trPr>
        <w:tc>
          <w:tcPr>
            <w:tcW w:w="50" w:type="pct"/>
            <w:hideMark/>
          </w:tcPr>
          <w:p w14:paraId="599F631A" w14:textId="77777777" w:rsidR="00F66093" w:rsidRDefault="00F66093">
            <w:pPr>
              <w:pStyle w:val="Literaturverzeichnis"/>
              <w:rPr>
                <w:noProof/>
              </w:rPr>
            </w:pPr>
            <w:r>
              <w:rPr>
                <w:noProof/>
              </w:rPr>
              <w:t xml:space="preserve">[5] </w:t>
            </w:r>
          </w:p>
        </w:tc>
        <w:tc>
          <w:tcPr>
            <w:tcW w:w="0" w:type="auto"/>
            <w:hideMark/>
          </w:tcPr>
          <w:p w14:paraId="52A9AF64" w14:textId="77777777" w:rsidR="00F66093" w:rsidRDefault="00F66093">
            <w:pPr>
              <w:pStyle w:val="Literaturverzeichnis"/>
              <w:rPr>
                <w:noProof/>
              </w:rPr>
            </w:pPr>
            <w:r>
              <w:rPr>
                <w:noProof/>
              </w:rPr>
              <w:t>3GPP R1-1901182, „DL Positioning considerations: Pattern learning, RSSI fingerprinting and beam management,“ Taipei, Taiwan, 2019-01.</w:t>
            </w:r>
          </w:p>
        </w:tc>
      </w:tr>
      <w:tr w:rsidR="00F66093" w14:paraId="490C1959" w14:textId="77777777">
        <w:trPr>
          <w:divId w:val="842400375"/>
          <w:tblCellSpacing w:w="15" w:type="dxa"/>
        </w:trPr>
        <w:tc>
          <w:tcPr>
            <w:tcW w:w="50" w:type="pct"/>
            <w:hideMark/>
          </w:tcPr>
          <w:p w14:paraId="54D18340" w14:textId="77777777" w:rsidR="00F66093" w:rsidRDefault="00F66093">
            <w:pPr>
              <w:pStyle w:val="Literaturverzeichnis"/>
              <w:rPr>
                <w:noProof/>
              </w:rPr>
            </w:pPr>
            <w:r>
              <w:rPr>
                <w:noProof/>
              </w:rPr>
              <w:t xml:space="preserve">[6] </w:t>
            </w:r>
          </w:p>
        </w:tc>
        <w:tc>
          <w:tcPr>
            <w:tcW w:w="0" w:type="auto"/>
            <w:hideMark/>
          </w:tcPr>
          <w:p w14:paraId="04A50060" w14:textId="77777777" w:rsidR="00F66093" w:rsidRDefault="00F66093">
            <w:pPr>
              <w:pStyle w:val="Literaturverzeichnis"/>
              <w:rPr>
                <w:noProof/>
              </w:rPr>
            </w:pPr>
            <w:r>
              <w:rPr>
                <w:noProof/>
              </w:rPr>
              <w:t>3GPP R1-1901183, „Aspects of UL-based NR positioning techniques,“ Taipei, Taiwan, 2019-01.</w:t>
            </w:r>
          </w:p>
        </w:tc>
      </w:tr>
      <w:tr w:rsidR="00F66093" w14:paraId="5CFA838B" w14:textId="77777777">
        <w:trPr>
          <w:divId w:val="842400375"/>
          <w:tblCellSpacing w:w="15" w:type="dxa"/>
        </w:trPr>
        <w:tc>
          <w:tcPr>
            <w:tcW w:w="50" w:type="pct"/>
            <w:hideMark/>
          </w:tcPr>
          <w:p w14:paraId="70354731" w14:textId="77777777" w:rsidR="00F66093" w:rsidRDefault="00F66093">
            <w:pPr>
              <w:pStyle w:val="Literaturverzeichnis"/>
              <w:rPr>
                <w:noProof/>
              </w:rPr>
            </w:pPr>
            <w:r>
              <w:rPr>
                <w:noProof/>
              </w:rPr>
              <w:t xml:space="preserve">[7] </w:t>
            </w:r>
          </w:p>
        </w:tc>
        <w:tc>
          <w:tcPr>
            <w:tcW w:w="0" w:type="auto"/>
            <w:hideMark/>
          </w:tcPr>
          <w:p w14:paraId="46F9172A" w14:textId="77777777" w:rsidR="00F66093" w:rsidRDefault="00F66093">
            <w:pPr>
              <w:pStyle w:val="Literaturverzeichnis"/>
              <w:rPr>
                <w:noProof/>
              </w:rPr>
            </w:pPr>
            <w:r>
              <w:rPr>
                <w:noProof/>
              </w:rPr>
              <w:t>3GPP R1-1811465, „Evaluation scenarios and methodologies for NR positioning,“ Chengdu, China, 2018-10.</w:t>
            </w:r>
          </w:p>
        </w:tc>
      </w:tr>
      <w:tr w:rsidR="00F66093" w14:paraId="3376AD6B" w14:textId="77777777">
        <w:trPr>
          <w:divId w:val="842400375"/>
          <w:tblCellSpacing w:w="15" w:type="dxa"/>
        </w:trPr>
        <w:tc>
          <w:tcPr>
            <w:tcW w:w="50" w:type="pct"/>
            <w:hideMark/>
          </w:tcPr>
          <w:p w14:paraId="11954ACF" w14:textId="77777777" w:rsidR="00F66093" w:rsidRDefault="00F66093">
            <w:pPr>
              <w:pStyle w:val="Literaturverzeichnis"/>
              <w:rPr>
                <w:noProof/>
              </w:rPr>
            </w:pPr>
            <w:r>
              <w:rPr>
                <w:noProof/>
              </w:rPr>
              <w:t xml:space="preserve">[8] </w:t>
            </w:r>
          </w:p>
        </w:tc>
        <w:tc>
          <w:tcPr>
            <w:tcW w:w="0" w:type="auto"/>
            <w:hideMark/>
          </w:tcPr>
          <w:p w14:paraId="27639C7A" w14:textId="77777777" w:rsidR="00F66093" w:rsidRDefault="00F66093">
            <w:pPr>
              <w:pStyle w:val="Literaturverzeichnis"/>
              <w:rPr>
                <w:noProof/>
              </w:rPr>
            </w:pPr>
            <w:r>
              <w:rPr>
                <w:noProof/>
              </w:rPr>
              <w:t>3GPP R1-1901186, „Carrier Phase enhanced potential solution for NR positioning schemes,“ Taipei, Taiwan, 2019-01.</w:t>
            </w:r>
          </w:p>
        </w:tc>
      </w:tr>
    </w:tbl>
    <w:p w14:paraId="6AE7A514" w14:textId="77777777" w:rsidR="00F66093" w:rsidRDefault="00F66093">
      <w:pPr>
        <w:divId w:val="842400375"/>
        <w:rPr>
          <w:rFonts w:eastAsia="Times New Roman"/>
          <w:noProof/>
        </w:rPr>
      </w:pPr>
    </w:p>
    <w:p w14:paraId="7C7840D1" w14:textId="5405A417" w:rsidR="00760570" w:rsidRPr="00597A2E" w:rsidRDefault="00BA643F" w:rsidP="00F34036">
      <w:r>
        <w:fldChar w:fldCharType="end"/>
      </w:r>
    </w:p>
    <w:sectPr w:rsidR="00760570" w:rsidRPr="00597A2E" w:rsidSect="00DA1C31">
      <w:pgSz w:w="11909" w:h="16834" w:code="9"/>
      <w:pgMar w:top="1440" w:right="1152" w:bottom="1440" w:left="1440" w:header="720" w:footer="720" w:gutter="0"/>
      <w:cols w:space="720"/>
      <w:noEndnote/>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6166617" w15:done="0"/>
  <w15:commentEx w15:paraId="2800C97A" w15:done="0"/>
  <w15:commentEx w15:paraId="24A9A349" w15:done="0"/>
  <w15:commentEx w15:paraId="06E1121C" w15:done="0"/>
  <w15:commentEx w15:paraId="351CEADA" w15:done="0"/>
  <w15:commentEx w15:paraId="0560E523" w15:done="0"/>
  <w15:commentEx w15:paraId="620CA958" w15:done="0"/>
  <w15:commentEx w15:paraId="6465E951" w15:done="0"/>
  <w15:commentEx w15:paraId="6D4E0E59"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5DFBDA" w14:textId="77777777" w:rsidR="00614A6F" w:rsidRDefault="00614A6F">
      <w:r>
        <w:separator/>
      </w:r>
    </w:p>
  </w:endnote>
  <w:endnote w:type="continuationSeparator" w:id="0">
    <w:p w14:paraId="2068FAB6" w14:textId="77777777" w:rsidR="00614A6F" w:rsidRDefault="00614A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宋体">
    <w:charset w:val="50"/>
    <w:family w:val="auto"/>
    <w:pitch w:val="variable"/>
    <w:sig w:usb0="00000003" w:usb1="288F0000" w:usb2="00000016" w:usb3="00000000" w:csb0="00040001" w:csb1="00000000"/>
  </w:font>
  <w:font w:name="ArialMT">
    <w:altName w:val="Arial"/>
    <w:panose1 w:val="00000000000000000000"/>
    <w:charset w:val="00"/>
    <w:family w:val="roman"/>
    <w:notTrueType/>
    <w:pitch w:val="default"/>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481760" w14:textId="77777777" w:rsidR="00614A6F" w:rsidRDefault="00614A6F">
      <w:r>
        <w:separator/>
      </w:r>
    </w:p>
  </w:footnote>
  <w:footnote w:type="continuationSeparator" w:id="0">
    <w:p w14:paraId="358B49B9" w14:textId="77777777" w:rsidR="00614A6F" w:rsidRDefault="00614A6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3C26EA"/>
    <w:multiLevelType w:val="hybridMultilevel"/>
    <w:tmpl w:val="34EE1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B682B89"/>
    <w:multiLevelType w:val="hybridMultilevel"/>
    <w:tmpl w:val="11006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E0C57D6"/>
    <w:multiLevelType w:val="hybridMultilevel"/>
    <w:tmpl w:val="84A65FDC"/>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
    <w:nsid w:val="1EEA219F"/>
    <w:multiLevelType w:val="hybridMultilevel"/>
    <w:tmpl w:val="52C0143A"/>
    <w:lvl w:ilvl="0" w:tplc="F698E1CE">
      <w:start w:val="1"/>
      <w:numFmt w:val="decimal"/>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4">
    <w:nsid w:val="208845B5"/>
    <w:multiLevelType w:val="hybridMultilevel"/>
    <w:tmpl w:val="E878C8F6"/>
    <w:lvl w:ilvl="0" w:tplc="F30823B8">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4725DD3"/>
    <w:multiLevelType w:val="hybridMultilevel"/>
    <w:tmpl w:val="49F80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60C61AD"/>
    <w:multiLevelType w:val="hybridMultilevel"/>
    <w:tmpl w:val="E12278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FC71A56"/>
    <w:multiLevelType w:val="hybridMultilevel"/>
    <w:tmpl w:val="F24009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33B557C1"/>
    <w:multiLevelType w:val="multilevel"/>
    <w:tmpl w:val="EAD6A212"/>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9">
    <w:nsid w:val="36535109"/>
    <w:multiLevelType w:val="hybridMultilevel"/>
    <w:tmpl w:val="309636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9D137E5"/>
    <w:multiLevelType w:val="hybridMultilevel"/>
    <w:tmpl w:val="33E080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nsid w:val="3C2F07C5"/>
    <w:multiLevelType w:val="hybridMultilevel"/>
    <w:tmpl w:val="BB30BE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nsid w:val="40BF1FAC"/>
    <w:multiLevelType w:val="hybridMultilevel"/>
    <w:tmpl w:val="7C007D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46A0260D"/>
    <w:multiLevelType w:val="hybridMultilevel"/>
    <w:tmpl w:val="FD5AF0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484D774A"/>
    <w:multiLevelType w:val="hybridMultilevel"/>
    <w:tmpl w:val="BE9C0ED6"/>
    <w:lvl w:ilvl="0" w:tplc="F30823B8">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AAD1E5A"/>
    <w:multiLevelType w:val="hybridMultilevel"/>
    <w:tmpl w:val="550C34A2"/>
    <w:lvl w:ilvl="0" w:tplc="F30823B8">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8">
    <w:nsid w:val="54A21A64"/>
    <w:multiLevelType w:val="hybridMultilevel"/>
    <w:tmpl w:val="4D2E54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0">
    <w:nsid w:val="5C376FE6"/>
    <w:multiLevelType w:val="hybridMultilevel"/>
    <w:tmpl w:val="3CBC70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5DC233A9"/>
    <w:multiLevelType w:val="hybridMultilevel"/>
    <w:tmpl w:val="0E6C83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61635233"/>
    <w:multiLevelType w:val="hybridMultilevel"/>
    <w:tmpl w:val="73E81A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6454340B"/>
    <w:multiLevelType w:val="hybridMultilevel"/>
    <w:tmpl w:val="88F0D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5815BCE"/>
    <w:multiLevelType w:val="hybridMultilevel"/>
    <w:tmpl w:val="872418A8"/>
    <w:lvl w:ilvl="0" w:tplc="04070001">
      <w:start w:val="1"/>
      <w:numFmt w:val="bullet"/>
      <w:lvlText w:val=""/>
      <w:lvlJc w:val="left"/>
      <w:pPr>
        <w:ind w:left="778" w:hanging="360"/>
      </w:pPr>
      <w:rPr>
        <w:rFonts w:ascii="Symbol" w:hAnsi="Symbol" w:hint="default"/>
      </w:rPr>
    </w:lvl>
    <w:lvl w:ilvl="1" w:tplc="04070003">
      <w:start w:val="1"/>
      <w:numFmt w:val="bullet"/>
      <w:lvlText w:val="o"/>
      <w:lvlJc w:val="left"/>
      <w:pPr>
        <w:ind w:left="1498" w:hanging="360"/>
      </w:pPr>
      <w:rPr>
        <w:rFonts w:ascii="Courier New" w:hAnsi="Courier New" w:hint="default"/>
      </w:rPr>
    </w:lvl>
    <w:lvl w:ilvl="2" w:tplc="04070005" w:tentative="1">
      <w:start w:val="1"/>
      <w:numFmt w:val="bullet"/>
      <w:lvlText w:val=""/>
      <w:lvlJc w:val="left"/>
      <w:pPr>
        <w:ind w:left="2218" w:hanging="360"/>
      </w:pPr>
      <w:rPr>
        <w:rFonts w:ascii="Wingdings" w:hAnsi="Wingdings" w:hint="default"/>
      </w:rPr>
    </w:lvl>
    <w:lvl w:ilvl="3" w:tplc="04070001" w:tentative="1">
      <w:start w:val="1"/>
      <w:numFmt w:val="bullet"/>
      <w:lvlText w:val=""/>
      <w:lvlJc w:val="left"/>
      <w:pPr>
        <w:ind w:left="2938" w:hanging="360"/>
      </w:pPr>
      <w:rPr>
        <w:rFonts w:ascii="Symbol" w:hAnsi="Symbol" w:hint="default"/>
      </w:rPr>
    </w:lvl>
    <w:lvl w:ilvl="4" w:tplc="04070003" w:tentative="1">
      <w:start w:val="1"/>
      <w:numFmt w:val="bullet"/>
      <w:lvlText w:val="o"/>
      <w:lvlJc w:val="left"/>
      <w:pPr>
        <w:ind w:left="3658" w:hanging="360"/>
      </w:pPr>
      <w:rPr>
        <w:rFonts w:ascii="Courier New" w:hAnsi="Courier New" w:hint="default"/>
      </w:rPr>
    </w:lvl>
    <w:lvl w:ilvl="5" w:tplc="04070005" w:tentative="1">
      <w:start w:val="1"/>
      <w:numFmt w:val="bullet"/>
      <w:lvlText w:val=""/>
      <w:lvlJc w:val="left"/>
      <w:pPr>
        <w:ind w:left="4378" w:hanging="360"/>
      </w:pPr>
      <w:rPr>
        <w:rFonts w:ascii="Wingdings" w:hAnsi="Wingdings" w:hint="default"/>
      </w:rPr>
    </w:lvl>
    <w:lvl w:ilvl="6" w:tplc="04070001" w:tentative="1">
      <w:start w:val="1"/>
      <w:numFmt w:val="bullet"/>
      <w:lvlText w:val=""/>
      <w:lvlJc w:val="left"/>
      <w:pPr>
        <w:ind w:left="5098" w:hanging="360"/>
      </w:pPr>
      <w:rPr>
        <w:rFonts w:ascii="Symbol" w:hAnsi="Symbol" w:hint="default"/>
      </w:rPr>
    </w:lvl>
    <w:lvl w:ilvl="7" w:tplc="04070003" w:tentative="1">
      <w:start w:val="1"/>
      <w:numFmt w:val="bullet"/>
      <w:lvlText w:val="o"/>
      <w:lvlJc w:val="left"/>
      <w:pPr>
        <w:ind w:left="5818" w:hanging="360"/>
      </w:pPr>
      <w:rPr>
        <w:rFonts w:ascii="Courier New" w:hAnsi="Courier New" w:hint="default"/>
      </w:rPr>
    </w:lvl>
    <w:lvl w:ilvl="8" w:tplc="04070005" w:tentative="1">
      <w:start w:val="1"/>
      <w:numFmt w:val="bullet"/>
      <w:lvlText w:val=""/>
      <w:lvlJc w:val="left"/>
      <w:pPr>
        <w:ind w:left="6538" w:hanging="360"/>
      </w:pPr>
      <w:rPr>
        <w:rFonts w:ascii="Wingdings" w:hAnsi="Wingdings" w:hint="default"/>
      </w:rPr>
    </w:lvl>
  </w:abstractNum>
  <w:abstractNum w:abstractNumId="25">
    <w:nsid w:val="737A6C21"/>
    <w:multiLevelType w:val="hybridMultilevel"/>
    <w:tmpl w:val="F80ECA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73BA7FC3"/>
    <w:multiLevelType w:val="hybridMultilevel"/>
    <w:tmpl w:val="86222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7636F99"/>
    <w:multiLevelType w:val="hybridMultilevel"/>
    <w:tmpl w:val="07CC5B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7FED73BF"/>
    <w:multiLevelType w:val="hybridMultilevel"/>
    <w:tmpl w:val="7D20AF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17"/>
  </w:num>
  <w:num w:numId="4">
    <w:abstractNumId w:val="12"/>
  </w:num>
  <w:num w:numId="5">
    <w:abstractNumId w:val="19"/>
  </w:num>
  <w:num w:numId="6">
    <w:abstractNumId w:val="15"/>
  </w:num>
  <w:num w:numId="7">
    <w:abstractNumId w:val="4"/>
  </w:num>
  <w:num w:numId="8">
    <w:abstractNumId w:val="9"/>
  </w:num>
  <w:num w:numId="9">
    <w:abstractNumId w:val="16"/>
  </w:num>
  <w:num w:numId="10">
    <w:abstractNumId w:val="1"/>
  </w:num>
  <w:num w:numId="11">
    <w:abstractNumId w:val="8"/>
  </w:num>
  <w:num w:numId="12">
    <w:abstractNumId w:val="8"/>
  </w:num>
  <w:num w:numId="13">
    <w:abstractNumId w:val="26"/>
  </w:num>
  <w:num w:numId="14">
    <w:abstractNumId w:val="23"/>
  </w:num>
  <w:num w:numId="15">
    <w:abstractNumId w:val="5"/>
  </w:num>
  <w:num w:numId="16">
    <w:abstractNumId w:val="0"/>
  </w:num>
  <w:num w:numId="17">
    <w:abstractNumId w:val="2"/>
  </w:num>
  <w:num w:numId="18">
    <w:abstractNumId w:val="3"/>
  </w:num>
  <w:num w:numId="19">
    <w:abstractNumId w:val="8"/>
  </w:num>
  <w:num w:numId="20">
    <w:abstractNumId w:val="7"/>
  </w:num>
  <w:num w:numId="21">
    <w:abstractNumId w:val="24"/>
  </w:num>
  <w:num w:numId="22">
    <w:abstractNumId w:val="6"/>
  </w:num>
  <w:num w:numId="23">
    <w:abstractNumId w:val="28"/>
  </w:num>
  <w:num w:numId="24">
    <w:abstractNumId w:val="25"/>
  </w:num>
  <w:num w:numId="25">
    <w:abstractNumId w:val="13"/>
  </w:num>
  <w:num w:numId="26">
    <w:abstractNumId w:val="27"/>
  </w:num>
  <w:num w:numId="27">
    <w:abstractNumId w:val="14"/>
  </w:num>
  <w:num w:numId="28">
    <w:abstractNumId w:val="22"/>
  </w:num>
  <w:num w:numId="29">
    <w:abstractNumId w:val="18"/>
  </w:num>
  <w:num w:numId="30">
    <w:abstractNumId w:val="10"/>
  </w:num>
  <w:num w:numId="31">
    <w:abstractNumId w:val="21"/>
  </w:num>
  <w:num w:numId="32">
    <w:abstractNumId w:val="2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idloth, Andreas">
    <w15:presenceInfo w15:providerId="AD" w15:userId="S-1-5-21-2133556540-201030058-1543859470-81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E70"/>
    <w:rsid w:val="000072B6"/>
    <w:rsid w:val="00007813"/>
    <w:rsid w:val="00007F84"/>
    <w:rsid w:val="000109E6"/>
    <w:rsid w:val="00011F67"/>
    <w:rsid w:val="00012862"/>
    <w:rsid w:val="000128E6"/>
    <w:rsid w:val="00015EFB"/>
    <w:rsid w:val="000165E2"/>
    <w:rsid w:val="000172BE"/>
    <w:rsid w:val="00017D8A"/>
    <w:rsid w:val="00020107"/>
    <w:rsid w:val="00021E1E"/>
    <w:rsid w:val="00023090"/>
    <w:rsid w:val="00023388"/>
    <w:rsid w:val="00023425"/>
    <w:rsid w:val="000241BE"/>
    <w:rsid w:val="000242F2"/>
    <w:rsid w:val="0002509B"/>
    <w:rsid w:val="00026D4B"/>
    <w:rsid w:val="00027095"/>
    <w:rsid w:val="000275C6"/>
    <w:rsid w:val="00027AD6"/>
    <w:rsid w:val="0003024C"/>
    <w:rsid w:val="0003043A"/>
    <w:rsid w:val="00031ADB"/>
    <w:rsid w:val="00032056"/>
    <w:rsid w:val="000328CA"/>
    <w:rsid w:val="00032E40"/>
    <w:rsid w:val="0003376B"/>
    <w:rsid w:val="00034676"/>
    <w:rsid w:val="000346E6"/>
    <w:rsid w:val="000352B3"/>
    <w:rsid w:val="000379B0"/>
    <w:rsid w:val="00037B3F"/>
    <w:rsid w:val="0004023E"/>
    <w:rsid w:val="0004024B"/>
    <w:rsid w:val="000410BC"/>
    <w:rsid w:val="00041C57"/>
    <w:rsid w:val="00042098"/>
    <w:rsid w:val="0004285C"/>
    <w:rsid w:val="000434B7"/>
    <w:rsid w:val="000435E4"/>
    <w:rsid w:val="0004473D"/>
    <w:rsid w:val="00046796"/>
    <w:rsid w:val="000467FD"/>
    <w:rsid w:val="00046AAF"/>
    <w:rsid w:val="00047180"/>
    <w:rsid w:val="00047225"/>
    <w:rsid w:val="00047E60"/>
    <w:rsid w:val="00051492"/>
    <w:rsid w:val="00052AD2"/>
    <w:rsid w:val="000530DF"/>
    <w:rsid w:val="00053E96"/>
    <w:rsid w:val="00053FE5"/>
    <w:rsid w:val="000545CC"/>
    <w:rsid w:val="00054E0C"/>
    <w:rsid w:val="0005541D"/>
    <w:rsid w:val="000565C8"/>
    <w:rsid w:val="00057DC8"/>
    <w:rsid w:val="000612E1"/>
    <w:rsid w:val="000614FE"/>
    <w:rsid w:val="00063167"/>
    <w:rsid w:val="00065D38"/>
    <w:rsid w:val="00067DD1"/>
    <w:rsid w:val="00070447"/>
    <w:rsid w:val="000706E7"/>
    <w:rsid w:val="00070EF8"/>
    <w:rsid w:val="00071192"/>
    <w:rsid w:val="000713A7"/>
    <w:rsid w:val="000714FF"/>
    <w:rsid w:val="000719D2"/>
    <w:rsid w:val="00072A80"/>
    <w:rsid w:val="000731A0"/>
    <w:rsid w:val="000736C1"/>
    <w:rsid w:val="00073797"/>
    <w:rsid w:val="00073DEC"/>
    <w:rsid w:val="000745AA"/>
    <w:rsid w:val="00074E86"/>
    <w:rsid w:val="00076097"/>
    <w:rsid w:val="00076541"/>
    <w:rsid w:val="000772F4"/>
    <w:rsid w:val="000776EB"/>
    <w:rsid w:val="00081F5B"/>
    <w:rsid w:val="000823B0"/>
    <w:rsid w:val="0008335B"/>
    <w:rsid w:val="00083379"/>
    <w:rsid w:val="00083587"/>
    <w:rsid w:val="00083838"/>
    <w:rsid w:val="00083B6A"/>
    <w:rsid w:val="00084E72"/>
    <w:rsid w:val="00085542"/>
    <w:rsid w:val="00085E04"/>
    <w:rsid w:val="00086128"/>
    <w:rsid w:val="00086800"/>
    <w:rsid w:val="00087913"/>
    <w:rsid w:val="00087F47"/>
    <w:rsid w:val="000902DC"/>
    <w:rsid w:val="000911AE"/>
    <w:rsid w:val="00093697"/>
    <w:rsid w:val="00093D42"/>
    <w:rsid w:val="00093DD0"/>
    <w:rsid w:val="00094349"/>
    <w:rsid w:val="00094500"/>
    <w:rsid w:val="00094A16"/>
    <w:rsid w:val="00094DE6"/>
    <w:rsid w:val="00096356"/>
    <w:rsid w:val="00097C99"/>
    <w:rsid w:val="000A0F14"/>
    <w:rsid w:val="000A1441"/>
    <w:rsid w:val="000A1A06"/>
    <w:rsid w:val="000A1B60"/>
    <w:rsid w:val="000A21B4"/>
    <w:rsid w:val="000A2CC7"/>
    <w:rsid w:val="000A2ED6"/>
    <w:rsid w:val="000A4205"/>
    <w:rsid w:val="000A4A19"/>
    <w:rsid w:val="000A6351"/>
    <w:rsid w:val="000A63D6"/>
    <w:rsid w:val="000A7B38"/>
    <w:rsid w:val="000B0343"/>
    <w:rsid w:val="000B2985"/>
    <w:rsid w:val="000B2C88"/>
    <w:rsid w:val="000B3342"/>
    <w:rsid w:val="000B51FA"/>
    <w:rsid w:val="000B5905"/>
    <w:rsid w:val="000B5975"/>
    <w:rsid w:val="000B6023"/>
    <w:rsid w:val="000B6E2C"/>
    <w:rsid w:val="000B76C5"/>
    <w:rsid w:val="000B7A10"/>
    <w:rsid w:val="000C0C84"/>
    <w:rsid w:val="000C0CAF"/>
    <w:rsid w:val="000C115D"/>
    <w:rsid w:val="000C122F"/>
    <w:rsid w:val="000C1535"/>
    <w:rsid w:val="000C252B"/>
    <w:rsid w:val="000C2FBD"/>
    <w:rsid w:val="000C3835"/>
    <w:rsid w:val="000C3B0C"/>
    <w:rsid w:val="000C422D"/>
    <w:rsid w:val="000C44C8"/>
    <w:rsid w:val="000C5F91"/>
    <w:rsid w:val="000C6025"/>
    <w:rsid w:val="000C60E1"/>
    <w:rsid w:val="000C6183"/>
    <w:rsid w:val="000C7DBA"/>
    <w:rsid w:val="000D025C"/>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71E2"/>
    <w:rsid w:val="000D73A5"/>
    <w:rsid w:val="000D7978"/>
    <w:rsid w:val="000D7E2F"/>
    <w:rsid w:val="000E07D6"/>
    <w:rsid w:val="000E1380"/>
    <w:rsid w:val="000E14B8"/>
    <w:rsid w:val="000E18DF"/>
    <w:rsid w:val="000E1C53"/>
    <w:rsid w:val="000E233D"/>
    <w:rsid w:val="000E3B22"/>
    <w:rsid w:val="000E5319"/>
    <w:rsid w:val="000E59A0"/>
    <w:rsid w:val="000E7A84"/>
    <w:rsid w:val="000F1491"/>
    <w:rsid w:val="000F15BC"/>
    <w:rsid w:val="000F180A"/>
    <w:rsid w:val="000F1C92"/>
    <w:rsid w:val="000F2EEE"/>
    <w:rsid w:val="000F3697"/>
    <w:rsid w:val="000F7F58"/>
    <w:rsid w:val="00100128"/>
    <w:rsid w:val="00100FF3"/>
    <w:rsid w:val="001026CA"/>
    <w:rsid w:val="00103E7B"/>
    <w:rsid w:val="001043C2"/>
    <w:rsid w:val="001043E1"/>
    <w:rsid w:val="0010505A"/>
    <w:rsid w:val="00105CC7"/>
    <w:rsid w:val="00107779"/>
    <w:rsid w:val="001078C2"/>
    <w:rsid w:val="00107E1C"/>
    <w:rsid w:val="0011019A"/>
    <w:rsid w:val="00110243"/>
    <w:rsid w:val="00111066"/>
    <w:rsid w:val="001112C4"/>
    <w:rsid w:val="00111444"/>
    <w:rsid w:val="00111723"/>
    <w:rsid w:val="001129B5"/>
    <w:rsid w:val="00112BE6"/>
    <w:rsid w:val="001141E3"/>
    <w:rsid w:val="001144DF"/>
    <w:rsid w:val="00114560"/>
    <w:rsid w:val="00114939"/>
    <w:rsid w:val="0011557B"/>
    <w:rsid w:val="00117C85"/>
    <w:rsid w:val="00120B13"/>
    <w:rsid w:val="00124D84"/>
    <w:rsid w:val="001250DD"/>
    <w:rsid w:val="00125733"/>
    <w:rsid w:val="001263AA"/>
    <w:rsid w:val="00130779"/>
    <w:rsid w:val="001307A1"/>
    <w:rsid w:val="001321D3"/>
    <w:rsid w:val="00133599"/>
    <w:rsid w:val="00133BF7"/>
    <w:rsid w:val="00134B88"/>
    <w:rsid w:val="00136A23"/>
    <w:rsid w:val="00136B99"/>
    <w:rsid w:val="00140213"/>
    <w:rsid w:val="0014063E"/>
    <w:rsid w:val="0014087D"/>
    <w:rsid w:val="00140F74"/>
    <w:rsid w:val="00141191"/>
    <w:rsid w:val="0014159C"/>
    <w:rsid w:val="00142665"/>
    <w:rsid w:val="0014384A"/>
    <w:rsid w:val="0014450F"/>
    <w:rsid w:val="00144950"/>
    <w:rsid w:val="00144D8F"/>
    <w:rsid w:val="00145C74"/>
    <w:rsid w:val="001462E9"/>
    <w:rsid w:val="00146E32"/>
    <w:rsid w:val="00151619"/>
    <w:rsid w:val="00152835"/>
    <w:rsid w:val="001559FA"/>
    <w:rsid w:val="001562C6"/>
    <w:rsid w:val="00156374"/>
    <w:rsid w:val="001577D8"/>
    <w:rsid w:val="00157FC3"/>
    <w:rsid w:val="00160739"/>
    <w:rsid w:val="0016208E"/>
    <w:rsid w:val="0016271E"/>
    <w:rsid w:val="00162D7A"/>
    <w:rsid w:val="00164C5E"/>
    <w:rsid w:val="00164DAB"/>
    <w:rsid w:val="00165BBB"/>
    <w:rsid w:val="00165D06"/>
    <w:rsid w:val="0016613F"/>
    <w:rsid w:val="00166215"/>
    <w:rsid w:val="00166591"/>
    <w:rsid w:val="00170C19"/>
    <w:rsid w:val="00171143"/>
    <w:rsid w:val="00172864"/>
    <w:rsid w:val="00172B82"/>
    <w:rsid w:val="00172EFA"/>
    <w:rsid w:val="00173608"/>
    <w:rsid w:val="001745EC"/>
    <w:rsid w:val="001747B7"/>
    <w:rsid w:val="00175204"/>
    <w:rsid w:val="00175382"/>
    <w:rsid w:val="00175C30"/>
    <w:rsid w:val="00175F8C"/>
    <w:rsid w:val="00177069"/>
    <w:rsid w:val="00177FC1"/>
    <w:rsid w:val="001815A2"/>
    <w:rsid w:val="0018162C"/>
    <w:rsid w:val="00181FC1"/>
    <w:rsid w:val="0018278A"/>
    <w:rsid w:val="00182C76"/>
    <w:rsid w:val="00183034"/>
    <w:rsid w:val="001830F7"/>
    <w:rsid w:val="001835C3"/>
    <w:rsid w:val="00183EE6"/>
    <w:rsid w:val="00184A9E"/>
    <w:rsid w:val="0018588A"/>
    <w:rsid w:val="00187252"/>
    <w:rsid w:val="00191C91"/>
    <w:rsid w:val="00192DD9"/>
    <w:rsid w:val="00194339"/>
    <w:rsid w:val="00194848"/>
    <w:rsid w:val="001958EA"/>
    <w:rsid w:val="00195E0E"/>
    <w:rsid w:val="001962D5"/>
    <w:rsid w:val="001A1613"/>
    <w:rsid w:val="001A180D"/>
    <w:rsid w:val="001A1BAC"/>
    <w:rsid w:val="001A23CE"/>
    <w:rsid w:val="001A2C89"/>
    <w:rsid w:val="001A673E"/>
    <w:rsid w:val="001A7763"/>
    <w:rsid w:val="001B3964"/>
    <w:rsid w:val="001B4452"/>
    <w:rsid w:val="001B466C"/>
    <w:rsid w:val="001B4F34"/>
    <w:rsid w:val="001B52EC"/>
    <w:rsid w:val="001B554A"/>
    <w:rsid w:val="001B5980"/>
    <w:rsid w:val="001B61F1"/>
    <w:rsid w:val="001B6564"/>
    <w:rsid w:val="001B691A"/>
    <w:rsid w:val="001C02D8"/>
    <w:rsid w:val="001C04E3"/>
    <w:rsid w:val="001C0E8B"/>
    <w:rsid w:val="001C1846"/>
    <w:rsid w:val="001C2247"/>
    <w:rsid w:val="001C2378"/>
    <w:rsid w:val="001C3EE9"/>
    <w:rsid w:val="001C3FA4"/>
    <w:rsid w:val="001C40F9"/>
    <w:rsid w:val="001C458B"/>
    <w:rsid w:val="001C5D4F"/>
    <w:rsid w:val="001C64C0"/>
    <w:rsid w:val="001C69DA"/>
    <w:rsid w:val="001C6F06"/>
    <w:rsid w:val="001D0280"/>
    <w:rsid w:val="001D1D95"/>
    <w:rsid w:val="001D2360"/>
    <w:rsid w:val="001D27EC"/>
    <w:rsid w:val="001D3109"/>
    <w:rsid w:val="001D332E"/>
    <w:rsid w:val="001D4E03"/>
    <w:rsid w:val="001D5033"/>
    <w:rsid w:val="001D5C88"/>
    <w:rsid w:val="001D6567"/>
    <w:rsid w:val="001D695C"/>
    <w:rsid w:val="001D6FD9"/>
    <w:rsid w:val="001D780E"/>
    <w:rsid w:val="001E05C3"/>
    <w:rsid w:val="001E0AD3"/>
    <w:rsid w:val="001E36E4"/>
    <w:rsid w:val="001E379D"/>
    <w:rsid w:val="001E3A3C"/>
    <w:rsid w:val="001E5C23"/>
    <w:rsid w:val="001E6D97"/>
    <w:rsid w:val="001E740F"/>
    <w:rsid w:val="001E7504"/>
    <w:rsid w:val="001E76DF"/>
    <w:rsid w:val="001F1308"/>
    <w:rsid w:val="001F1525"/>
    <w:rsid w:val="001F17A3"/>
    <w:rsid w:val="001F1E87"/>
    <w:rsid w:val="001F1EB6"/>
    <w:rsid w:val="001F2E23"/>
    <w:rsid w:val="001F341F"/>
    <w:rsid w:val="001F3911"/>
    <w:rsid w:val="001F3F1A"/>
    <w:rsid w:val="001F4CB6"/>
    <w:rsid w:val="001F4CBD"/>
    <w:rsid w:val="001F4EC5"/>
    <w:rsid w:val="001F5545"/>
    <w:rsid w:val="001F5777"/>
    <w:rsid w:val="001F5937"/>
    <w:rsid w:val="001F59E3"/>
    <w:rsid w:val="001F59ED"/>
    <w:rsid w:val="001F7121"/>
    <w:rsid w:val="00200D2C"/>
    <w:rsid w:val="002019D8"/>
    <w:rsid w:val="00201EC7"/>
    <w:rsid w:val="0020349A"/>
    <w:rsid w:val="002034B4"/>
    <w:rsid w:val="00204032"/>
    <w:rsid w:val="002041DA"/>
    <w:rsid w:val="00204BAD"/>
    <w:rsid w:val="00204D60"/>
    <w:rsid w:val="00205627"/>
    <w:rsid w:val="002056D0"/>
    <w:rsid w:val="00210860"/>
    <w:rsid w:val="00210B6A"/>
    <w:rsid w:val="002128D3"/>
    <w:rsid w:val="00212CB6"/>
    <w:rsid w:val="00212E37"/>
    <w:rsid w:val="002140FF"/>
    <w:rsid w:val="002171FB"/>
    <w:rsid w:val="00220894"/>
    <w:rsid w:val="00224952"/>
    <w:rsid w:val="00224DD2"/>
    <w:rsid w:val="00224FFD"/>
    <w:rsid w:val="00225A6A"/>
    <w:rsid w:val="00225AC7"/>
    <w:rsid w:val="00225ACC"/>
    <w:rsid w:val="00231C25"/>
    <w:rsid w:val="00231C6F"/>
    <w:rsid w:val="00231E0A"/>
    <w:rsid w:val="00232A90"/>
    <w:rsid w:val="002340AB"/>
    <w:rsid w:val="00234151"/>
    <w:rsid w:val="002347B7"/>
    <w:rsid w:val="00234F8C"/>
    <w:rsid w:val="00235542"/>
    <w:rsid w:val="00236603"/>
    <w:rsid w:val="002369B0"/>
    <w:rsid w:val="00236AD8"/>
    <w:rsid w:val="00236D66"/>
    <w:rsid w:val="00237DFE"/>
    <w:rsid w:val="002401F5"/>
    <w:rsid w:val="00240E54"/>
    <w:rsid w:val="002451C5"/>
    <w:rsid w:val="00245F1F"/>
    <w:rsid w:val="0024663B"/>
    <w:rsid w:val="00247103"/>
    <w:rsid w:val="00247646"/>
    <w:rsid w:val="00250067"/>
    <w:rsid w:val="002516DE"/>
    <w:rsid w:val="00251F81"/>
    <w:rsid w:val="00252BE0"/>
    <w:rsid w:val="00253588"/>
    <w:rsid w:val="002546F4"/>
    <w:rsid w:val="00254879"/>
    <w:rsid w:val="002551D0"/>
    <w:rsid w:val="00255374"/>
    <w:rsid w:val="0025651A"/>
    <w:rsid w:val="00257BF4"/>
    <w:rsid w:val="00257DA0"/>
    <w:rsid w:val="00260003"/>
    <w:rsid w:val="0026035D"/>
    <w:rsid w:val="002606D6"/>
    <w:rsid w:val="00261C98"/>
    <w:rsid w:val="0026248E"/>
    <w:rsid w:val="00262914"/>
    <w:rsid w:val="002647BF"/>
    <w:rsid w:val="002647D5"/>
    <w:rsid w:val="00265032"/>
    <w:rsid w:val="002651FB"/>
    <w:rsid w:val="0026538C"/>
    <w:rsid w:val="00265781"/>
    <w:rsid w:val="00266B13"/>
    <w:rsid w:val="00270728"/>
    <w:rsid w:val="00270BA9"/>
    <w:rsid w:val="00270D42"/>
    <w:rsid w:val="0027195D"/>
    <w:rsid w:val="00272B03"/>
    <w:rsid w:val="00272DBF"/>
    <w:rsid w:val="002733E2"/>
    <w:rsid w:val="002750B1"/>
    <w:rsid w:val="00276A35"/>
    <w:rsid w:val="00277835"/>
    <w:rsid w:val="00280AB1"/>
    <w:rsid w:val="00283B16"/>
    <w:rsid w:val="00283FA2"/>
    <w:rsid w:val="00284BAE"/>
    <w:rsid w:val="002859AF"/>
    <w:rsid w:val="00286A7C"/>
    <w:rsid w:val="00286AE7"/>
    <w:rsid w:val="00287243"/>
    <w:rsid w:val="00290647"/>
    <w:rsid w:val="00291385"/>
    <w:rsid w:val="00291422"/>
    <w:rsid w:val="0029237F"/>
    <w:rsid w:val="00292715"/>
    <w:rsid w:val="00293E57"/>
    <w:rsid w:val="002947D1"/>
    <w:rsid w:val="002948DF"/>
    <w:rsid w:val="0029492F"/>
    <w:rsid w:val="00294D90"/>
    <w:rsid w:val="00295045"/>
    <w:rsid w:val="0029671E"/>
    <w:rsid w:val="002A0526"/>
    <w:rsid w:val="002A0C7B"/>
    <w:rsid w:val="002A1E92"/>
    <w:rsid w:val="002A204D"/>
    <w:rsid w:val="002A233C"/>
    <w:rsid w:val="002A2616"/>
    <w:rsid w:val="002A26E1"/>
    <w:rsid w:val="002A368A"/>
    <w:rsid w:val="002A4065"/>
    <w:rsid w:val="002A4BC6"/>
    <w:rsid w:val="002A59F0"/>
    <w:rsid w:val="002A6432"/>
    <w:rsid w:val="002A6F25"/>
    <w:rsid w:val="002A6FD3"/>
    <w:rsid w:val="002B0A7D"/>
    <w:rsid w:val="002B1A69"/>
    <w:rsid w:val="002B2723"/>
    <w:rsid w:val="002B293C"/>
    <w:rsid w:val="002B303A"/>
    <w:rsid w:val="002B538E"/>
    <w:rsid w:val="002B5DCA"/>
    <w:rsid w:val="002B6BDC"/>
    <w:rsid w:val="002B6C18"/>
    <w:rsid w:val="002B75B0"/>
    <w:rsid w:val="002B7EAF"/>
    <w:rsid w:val="002C099C"/>
    <w:rsid w:val="002C0B74"/>
    <w:rsid w:val="002C0C8B"/>
    <w:rsid w:val="002C0CBB"/>
    <w:rsid w:val="002C0DAB"/>
    <w:rsid w:val="002C10A7"/>
    <w:rsid w:val="002C1201"/>
    <w:rsid w:val="002C1460"/>
    <w:rsid w:val="002C20F2"/>
    <w:rsid w:val="002C38B2"/>
    <w:rsid w:val="002C3A39"/>
    <w:rsid w:val="002C3F9C"/>
    <w:rsid w:val="002C5AFA"/>
    <w:rsid w:val="002C79F2"/>
    <w:rsid w:val="002D0439"/>
    <w:rsid w:val="002D11B7"/>
    <w:rsid w:val="002D3BBC"/>
    <w:rsid w:val="002D438A"/>
    <w:rsid w:val="002D5738"/>
    <w:rsid w:val="002D5E53"/>
    <w:rsid w:val="002E0319"/>
    <w:rsid w:val="002E179B"/>
    <w:rsid w:val="002E1C9E"/>
    <w:rsid w:val="002E1CA3"/>
    <w:rsid w:val="002E229B"/>
    <w:rsid w:val="002E257B"/>
    <w:rsid w:val="002E3C65"/>
    <w:rsid w:val="002E3F5B"/>
    <w:rsid w:val="002E4362"/>
    <w:rsid w:val="002E5AD1"/>
    <w:rsid w:val="002E63D9"/>
    <w:rsid w:val="002E640E"/>
    <w:rsid w:val="002F07A9"/>
    <w:rsid w:val="002F0C28"/>
    <w:rsid w:val="002F3CDE"/>
    <w:rsid w:val="002F5DD6"/>
    <w:rsid w:val="002F5FEA"/>
    <w:rsid w:val="002F63E7"/>
    <w:rsid w:val="002F7BE3"/>
    <w:rsid w:val="002F7E6A"/>
    <w:rsid w:val="00300165"/>
    <w:rsid w:val="003010CF"/>
    <w:rsid w:val="00303440"/>
    <w:rsid w:val="00304D9B"/>
    <w:rsid w:val="00305FF9"/>
    <w:rsid w:val="00306E5B"/>
    <w:rsid w:val="00306E6B"/>
    <w:rsid w:val="003100C8"/>
    <w:rsid w:val="00311161"/>
    <w:rsid w:val="00312400"/>
    <w:rsid w:val="00312739"/>
    <w:rsid w:val="00312D10"/>
    <w:rsid w:val="00315442"/>
    <w:rsid w:val="003178DA"/>
    <w:rsid w:val="00317DB8"/>
    <w:rsid w:val="00320618"/>
    <w:rsid w:val="0032100B"/>
    <w:rsid w:val="00321BD7"/>
    <w:rsid w:val="0032260F"/>
    <w:rsid w:val="003228DA"/>
    <w:rsid w:val="00323D6B"/>
    <w:rsid w:val="00324DF6"/>
    <w:rsid w:val="00326957"/>
    <w:rsid w:val="00326AE2"/>
    <w:rsid w:val="00327415"/>
    <w:rsid w:val="00331426"/>
    <w:rsid w:val="0033171D"/>
    <w:rsid w:val="00331FC3"/>
    <w:rsid w:val="003336B3"/>
    <w:rsid w:val="00335B75"/>
    <w:rsid w:val="00335D8C"/>
    <w:rsid w:val="00336072"/>
    <w:rsid w:val="003363A1"/>
    <w:rsid w:val="0034226D"/>
    <w:rsid w:val="00342457"/>
    <w:rsid w:val="00342972"/>
    <w:rsid w:val="00342FDD"/>
    <w:rsid w:val="00343905"/>
    <w:rsid w:val="003440BD"/>
    <w:rsid w:val="0034429B"/>
    <w:rsid w:val="003444AD"/>
    <w:rsid w:val="00344866"/>
    <w:rsid w:val="0034593F"/>
    <w:rsid w:val="00345A4A"/>
    <w:rsid w:val="0034638C"/>
    <w:rsid w:val="00346F3C"/>
    <w:rsid w:val="00346F7F"/>
    <w:rsid w:val="0034735D"/>
    <w:rsid w:val="00350108"/>
    <w:rsid w:val="00350762"/>
    <w:rsid w:val="003507C4"/>
    <w:rsid w:val="003519A1"/>
    <w:rsid w:val="00352480"/>
    <w:rsid w:val="003530D2"/>
    <w:rsid w:val="0035331A"/>
    <w:rsid w:val="003534E1"/>
    <w:rsid w:val="003548D8"/>
    <w:rsid w:val="003554CA"/>
    <w:rsid w:val="00356066"/>
    <w:rsid w:val="00357595"/>
    <w:rsid w:val="00357E96"/>
    <w:rsid w:val="00360232"/>
    <w:rsid w:val="003602E0"/>
    <w:rsid w:val="00360D01"/>
    <w:rsid w:val="00361208"/>
    <w:rsid w:val="00362569"/>
    <w:rsid w:val="003636CD"/>
    <w:rsid w:val="0036487C"/>
    <w:rsid w:val="00365411"/>
    <w:rsid w:val="00365FA2"/>
    <w:rsid w:val="00366C69"/>
    <w:rsid w:val="00367441"/>
    <w:rsid w:val="00367B1D"/>
    <w:rsid w:val="00370E4F"/>
    <w:rsid w:val="00371215"/>
    <w:rsid w:val="00372701"/>
    <w:rsid w:val="00372EDE"/>
    <w:rsid w:val="00372F0D"/>
    <w:rsid w:val="00374059"/>
    <w:rsid w:val="003745A9"/>
    <w:rsid w:val="0037535B"/>
    <w:rsid w:val="0037552D"/>
    <w:rsid w:val="003756DB"/>
    <w:rsid w:val="00375FD7"/>
    <w:rsid w:val="003770BB"/>
    <w:rsid w:val="0037771A"/>
    <w:rsid w:val="003802DC"/>
    <w:rsid w:val="00380E4E"/>
    <w:rsid w:val="00380FBF"/>
    <w:rsid w:val="00381E65"/>
    <w:rsid w:val="00382A43"/>
    <w:rsid w:val="00382D60"/>
    <w:rsid w:val="00382F29"/>
    <w:rsid w:val="00383C8D"/>
    <w:rsid w:val="003852FB"/>
    <w:rsid w:val="00385429"/>
    <w:rsid w:val="00385B05"/>
    <w:rsid w:val="00386382"/>
    <w:rsid w:val="0038657F"/>
    <w:rsid w:val="003865EF"/>
    <w:rsid w:val="00386BA9"/>
    <w:rsid w:val="00390017"/>
    <w:rsid w:val="003901A3"/>
    <w:rsid w:val="003903ED"/>
    <w:rsid w:val="0039072F"/>
    <w:rsid w:val="003940CE"/>
    <w:rsid w:val="00397C1D"/>
    <w:rsid w:val="003A1200"/>
    <w:rsid w:val="003A180F"/>
    <w:rsid w:val="003A18DD"/>
    <w:rsid w:val="003A20C8"/>
    <w:rsid w:val="003A2C29"/>
    <w:rsid w:val="003A2EC3"/>
    <w:rsid w:val="003A36F2"/>
    <w:rsid w:val="003A3D39"/>
    <w:rsid w:val="003A3EC7"/>
    <w:rsid w:val="003A40B4"/>
    <w:rsid w:val="003A5E88"/>
    <w:rsid w:val="003A7834"/>
    <w:rsid w:val="003B0B5B"/>
    <w:rsid w:val="003B0E79"/>
    <w:rsid w:val="003B19A2"/>
    <w:rsid w:val="003B3575"/>
    <w:rsid w:val="003B50BC"/>
    <w:rsid w:val="003B5A32"/>
    <w:rsid w:val="003B5D97"/>
    <w:rsid w:val="003B63A4"/>
    <w:rsid w:val="003B68FE"/>
    <w:rsid w:val="003B6D7D"/>
    <w:rsid w:val="003B70AD"/>
    <w:rsid w:val="003B7D7E"/>
    <w:rsid w:val="003C1012"/>
    <w:rsid w:val="003C11C9"/>
    <w:rsid w:val="003C1229"/>
    <w:rsid w:val="003C1395"/>
    <w:rsid w:val="003C1FD4"/>
    <w:rsid w:val="003C213D"/>
    <w:rsid w:val="003C226D"/>
    <w:rsid w:val="003C25AD"/>
    <w:rsid w:val="003C2D21"/>
    <w:rsid w:val="003C502E"/>
    <w:rsid w:val="003C5E6B"/>
    <w:rsid w:val="003C7AD7"/>
    <w:rsid w:val="003D0FC3"/>
    <w:rsid w:val="003D2C1D"/>
    <w:rsid w:val="003D2C34"/>
    <w:rsid w:val="003D3DDD"/>
    <w:rsid w:val="003D3E4F"/>
    <w:rsid w:val="003D5CBF"/>
    <w:rsid w:val="003D66D2"/>
    <w:rsid w:val="003D7E12"/>
    <w:rsid w:val="003E0598"/>
    <w:rsid w:val="003E07AE"/>
    <w:rsid w:val="003E14FC"/>
    <w:rsid w:val="003E1815"/>
    <w:rsid w:val="003E2976"/>
    <w:rsid w:val="003E4858"/>
    <w:rsid w:val="003E5E5C"/>
    <w:rsid w:val="003E6316"/>
    <w:rsid w:val="003E6884"/>
    <w:rsid w:val="003E6AC5"/>
    <w:rsid w:val="003E7736"/>
    <w:rsid w:val="003F0096"/>
    <w:rsid w:val="003F0850"/>
    <w:rsid w:val="003F0D12"/>
    <w:rsid w:val="003F0DE9"/>
    <w:rsid w:val="003F160C"/>
    <w:rsid w:val="003F30DE"/>
    <w:rsid w:val="003F324F"/>
    <w:rsid w:val="003F33BC"/>
    <w:rsid w:val="003F3D4E"/>
    <w:rsid w:val="003F4204"/>
    <w:rsid w:val="003F477E"/>
    <w:rsid w:val="003F56CC"/>
    <w:rsid w:val="003F6CD2"/>
    <w:rsid w:val="003F723A"/>
    <w:rsid w:val="003F788D"/>
    <w:rsid w:val="004000E7"/>
    <w:rsid w:val="0040126E"/>
    <w:rsid w:val="004020D4"/>
    <w:rsid w:val="004021B6"/>
    <w:rsid w:val="0040426D"/>
    <w:rsid w:val="004047C4"/>
    <w:rsid w:val="0040570B"/>
    <w:rsid w:val="00405EDB"/>
    <w:rsid w:val="00405FB1"/>
    <w:rsid w:val="0040642A"/>
    <w:rsid w:val="00406460"/>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05A1"/>
    <w:rsid w:val="00421DCF"/>
    <w:rsid w:val="00422341"/>
    <w:rsid w:val="00423641"/>
    <w:rsid w:val="00426266"/>
    <w:rsid w:val="00430A2D"/>
    <w:rsid w:val="00431429"/>
    <w:rsid w:val="00431505"/>
    <w:rsid w:val="00431AF0"/>
    <w:rsid w:val="0043213A"/>
    <w:rsid w:val="004330F4"/>
    <w:rsid w:val="00433590"/>
    <w:rsid w:val="0043393D"/>
    <w:rsid w:val="004344C7"/>
    <w:rsid w:val="00434C3A"/>
    <w:rsid w:val="00435274"/>
    <w:rsid w:val="004352AD"/>
    <w:rsid w:val="0043545D"/>
    <w:rsid w:val="00435FE2"/>
    <w:rsid w:val="00436E10"/>
    <w:rsid w:val="00436E2F"/>
    <w:rsid w:val="00436EAB"/>
    <w:rsid w:val="00440D0D"/>
    <w:rsid w:val="004461D9"/>
    <w:rsid w:val="004469A7"/>
    <w:rsid w:val="00446AC6"/>
    <w:rsid w:val="0044759B"/>
    <w:rsid w:val="00447F54"/>
    <w:rsid w:val="00450B7E"/>
    <w:rsid w:val="0045136B"/>
    <w:rsid w:val="00451C7E"/>
    <w:rsid w:val="00452841"/>
    <w:rsid w:val="00453BB6"/>
    <w:rsid w:val="00453CAA"/>
    <w:rsid w:val="00455113"/>
    <w:rsid w:val="00456421"/>
    <w:rsid w:val="00456DAB"/>
    <w:rsid w:val="00457036"/>
    <w:rsid w:val="00460C66"/>
    <w:rsid w:val="00460CC3"/>
    <w:rsid w:val="00460E86"/>
    <w:rsid w:val="004615B2"/>
    <w:rsid w:val="00462D08"/>
    <w:rsid w:val="004646B4"/>
    <w:rsid w:val="00464A88"/>
    <w:rsid w:val="004651A0"/>
    <w:rsid w:val="00466532"/>
    <w:rsid w:val="00467488"/>
    <w:rsid w:val="00467872"/>
    <w:rsid w:val="0047083E"/>
    <w:rsid w:val="00470EB5"/>
    <w:rsid w:val="0047286B"/>
    <w:rsid w:val="00472E27"/>
    <w:rsid w:val="00473F38"/>
    <w:rsid w:val="00474220"/>
    <w:rsid w:val="00474627"/>
    <w:rsid w:val="00474CD2"/>
    <w:rsid w:val="004752D3"/>
    <w:rsid w:val="004754E1"/>
    <w:rsid w:val="00475CE0"/>
    <w:rsid w:val="00476827"/>
    <w:rsid w:val="00476BD4"/>
    <w:rsid w:val="00477C35"/>
    <w:rsid w:val="0048095C"/>
    <w:rsid w:val="00480988"/>
    <w:rsid w:val="00480E05"/>
    <w:rsid w:val="00482BBE"/>
    <w:rsid w:val="00483A12"/>
    <w:rsid w:val="00484A77"/>
    <w:rsid w:val="0048540F"/>
    <w:rsid w:val="00485970"/>
    <w:rsid w:val="00485C0D"/>
    <w:rsid w:val="00486575"/>
    <w:rsid w:val="004866D0"/>
    <w:rsid w:val="00486936"/>
    <w:rsid w:val="00486DFB"/>
    <w:rsid w:val="00490A6F"/>
    <w:rsid w:val="00493F7C"/>
    <w:rsid w:val="00494242"/>
    <w:rsid w:val="0049463E"/>
    <w:rsid w:val="00494E8E"/>
    <w:rsid w:val="004955BC"/>
    <w:rsid w:val="00495D63"/>
    <w:rsid w:val="0049648F"/>
    <w:rsid w:val="00496606"/>
    <w:rsid w:val="00496F05"/>
    <w:rsid w:val="00497370"/>
    <w:rsid w:val="00497D65"/>
    <w:rsid w:val="004A0822"/>
    <w:rsid w:val="004A0F39"/>
    <w:rsid w:val="004A251F"/>
    <w:rsid w:val="004A3BF1"/>
    <w:rsid w:val="004A3E42"/>
    <w:rsid w:val="004A4715"/>
    <w:rsid w:val="004A5046"/>
    <w:rsid w:val="004A565E"/>
    <w:rsid w:val="004A5DF3"/>
    <w:rsid w:val="004A6134"/>
    <w:rsid w:val="004A7092"/>
    <w:rsid w:val="004B0A65"/>
    <w:rsid w:val="004B49E6"/>
    <w:rsid w:val="004B4D69"/>
    <w:rsid w:val="004B5C2B"/>
    <w:rsid w:val="004B799A"/>
    <w:rsid w:val="004C01A8"/>
    <w:rsid w:val="004C1840"/>
    <w:rsid w:val="004C24C9"/>
    <w:rsid w:val="004C31B6"/>
    <w:rsid w:val="004C3482"/>
    <w:rsid w:val="004C5319"/>
    <w:rsid w:val="004C621F"/>
    <w:rsid w:val="004C7948"/>
    <w:rsid w:val="004C7BB8"/>
    <w:rsid w:val="004C7C60"/>
    <w:rsid w:val="004D0339"/>
    <w:rsid w:val="004D0DFE"/>
    <w:rsid w:val="004D12D5"/>
    <w:rsid w:val="004D1D91"/>
    <w:rsid w:val="004D22C3"/>
    <w:rsid w:val="004D3D39"/>
    <w:rsid w:val="004D6F4D"/>
    <w:rsid w:val="004D6F95"/>
    <w:rsid w:val="004D72FE"/>
    <w:rsid w:val="004D7BB2"/>
    <w:rsid w:val="004D7E91"/>
    <w:rsid w:val="004E003A"/>
    <w:rsid w:val="004E0768"/>
    <w:rsid w:val="004E1A31"/>
    <w:rsid w:val="004E241A"/>
    <w:rsid w:val="004E2DE0"/>
    <w:rsid w:val="004E2E24"/>
    <w:rsid w:val="004E365C"/>
    <w:rsid w:val="004E4060"/>
    <w:rsid w:val="004E409A"/>
    <w:rsid w:val="004E59C9"/>
    <w:rsid w:val="004E6E96"/>
    <w:rsid w:val="004F0FB9"/>
    <w:rsid w:val="004F2F7E"/>
    <w:rsid w:val="004F32B5"/>
    <w:rsid w:val="004F407E"/>
    <w:rsid w:val="004F5479"/>
    <w:rsid w:val="004F6CBA"/>
    <w:rsid w:val="004F7295"/>
    <w:rsid w:val="004F7528"/>
    <w:rsid w:val="004F7BCA"/>
    <w:rsid w:val="004F7D89"/>
    <w:rsid w:val="00501981"/>
    <w:rsid w:val="00501A85"/>
    <w:rsid w:val="00501BB3"/>
    <w:rsid w:val="005021DD"/>
    <w:rsid w:val="005026CA"/>
    <w:rsid w:val="00502B72"/>
    <w:rsid w:val="00504BC1"/>
    <w:rsid w:val="00505134"/>
    <w:rsid w:val="00505C04"/>
    <w:rsid w:val="00511ECC"/>
    <w:rsid w:val="00511F15"/>
    <w:rsid w:val="0051318C"/>
    <w:rsid w:val="005142CD"/>
    <w:rsid w:val="005143C9"/>
    <w:rsid w:val="005157A9"/>
    <w:rsid w:val="00515836"/>
    <w:rsid w:val="00516E5E"/>
    <w:rsid w:val="005173A7"/>
    <w:rsid w:val="00517521"/>
    <w:rsid w:val="005177E1"/>
    <w:rsid w:val="00520A12"/>
    <w:rsid w:val="00520C0A"/>
    <w:rsid w:val="00520F00"/>
    <w:rsid w:val="005218B6"/>
    <w:rsid w:val="00522589"/>
    <w:rsid w:val="00524545"/>
    <w:rsid w:val="005251AF"/>
    <w:rsid w:val="005255BF"/>
    <w:rsid w:val="005257DE"/>
    <w:rsid w:val="00527200"/>
    <w:rsid w:val="00530157"/>
    <w:rsid w:val="00531EBE"/>
    <w:rsid w:val="00532F8B"/>
    <w:rsid w:val="00533737"/>
    <w:rsid w:val="00535B79"/>
    <w:rsid w:val="00535D7C"/>
    <w:rsid w:val="00535D80"/>
    <w:rsid w:val="00535F56"/>
    <w:rsid w:val="00536579"/>
    <w:rsid w:val="00536C1E"/>
    <w:rsid w:val="0054343A"/>
    <w:rsid w:val="00543856"/>
    <w:rsid w:val="00543974"/>
    <w:rsid w:val="00543EBF"/>
    <w:rsid w:val="00544ABA"/>
    <w:rsid w:val="00544CAE"/>
    <w:rsid w:val="00544E77"/>
    <w:rsid w:val="005455D4"/>
    <w:rsid w:val="0054593A"/>
    <w:rsid w:val="005467FB"/>
    <w:rsid w:val="00546AE9"/>
    <w:rsid w:val="00547989"/>
    <w:rsid w:val="00551320"/>
    <w:rsid w:val="005518A4"/>
    <w:rsid w:val="00552768"/>
    <w:rsid w:val="00552935"/>
    <w:rsid w:val="00553127"/>
    <w:rsid w:val="005537D5"/>
    <w:rsid w:val="00554BE7"/>
    <w:rsid w:val="00556D68"/>
    <w:rsid w:val="00557173"/>
    <w:rsid w:val="005576A1"/>
    <w:rsid w:val="00557A64"/>
    <w:rsid w:val="005605C0"/>
    <w:rsid w:val="00560D23"/>
    <w:rsid w:val="005615D8"/>
    <w:rsid w:val="00561F55"/>
    <w:rsid w:val="005626D6"/>
    <w:rsid w:val="005638D4"/>
    <w:rsid w:val="005656ED"/>
    <w:rsid w:val="005658B4"/>
    <w:rsid w:val="00566544"/>
    <w:rsid w:val="00566608"/>
    <w:rsid w:val="00566C83"/>
    <w:rsid w:val="005700FE"/>
    <w:rsid w:val="005704E8"/>
    <w:rsid w:val="00570E24"/>
    <w:rsid w:val="00571639"/>
    <w:rsid w:val="00572760"/>
    <w:rsid w:val="0057312D"/>
    <w:rsid w:val="005743DE"/>
    <w:rsid w:val="00574F3F"/>
    <w:rsid w:val="0057562C"/>
    <w:rsid w:val="005759F6"/>
    <w:rsid w:val="00575E3E"/>
    <w:rsid w:val="005765F5"/>
    <w:rsid w:val="00576D6C"/>
    <w:rsid w:val="00577A2E"/>
    <w:rsid w:val="00580E48"/>
    <w:rsid w:val="00580F0A"/>
    <w:rsid w:val="00581246"/>
    <w:rsid w:val="00582802"/>
    <w:rsid w:val="00582C3A"/>
    <w:rsid w:val="00582E1A"/>
    <w:rsid w:val="00583147"/>
    <w:rsid w:val="00584416"/>
    <w:rsid w:val="00584B39"/>
    <w:rsid w:val="00585028"/>
    <w:rsid w:val="005854D1"/>
    <w:rsid w:val="00585F5B"/>
    <w:rsid w:val="0058620A"/>
    <w:rsid w:val="00587FC0"/>
    <w:rsid w:val="005906AD"/>
    <w:rsid w:val="00590DA6"/>
    <w:rsid w:val="00591C7D"/>
    <w:rsid w:val="00592B03"/>
    <w:rsid w:val="00593AB9"/>
    <w:rsid w:val="00593C15"/>
    <w:rsid w:val="00594729"/>
    <w:rsid w:val="00594ABB"/>
    <w:rsid w:val="00594D1C"/>
    <w:rsid w:val="00594E36"/>
    <w:rsid w:val="00594F0A"/>
    <w:rsid w:val="0059525E"/>
    <w:rsid w:val="00595887"/>
    <w:rsid w:val="005961F7"/>
    <w:rsid w:val="00596B9C"/>
    <w:rsid w:val="00597A2E"/>
    <w:rsid w:val="005A054D"/>
    <w:rsid w:val="005A0A46"/>
    <w:rsid w:val="005A10B9"/>
    <w:rsid w:val="005A11EA"/>
    <w:rsid w:val="005A1592"/>
    <w:rsid w:val="005A269F"/>
    <w:rsid w:val="005A305E"/>
    <w:rsid w:val="005A30BB"/>
    <w:rsid w:val="005A3887"/>
    <w:rsid w:val="005B0542"/>
    <w:rsid w:val="005B1B35"/>
    <w:rsid w:val="005B2225"/>
    <w:rsid w:val="005B2799"/>
    <w:rsid w:val="005B2B77"/>
    <w:rsid w:val="005B3D4A"/>
    <w:rsid w:val="005B49D4"/>
    <w:rsid w:val="005B4D87"/>
    <w:rsid w:val="005B7DD1"/>
    <w:rsid w:val="005B7E12"/>
    <w:rsid w:val="005C00A0"/>
    <w:rsid w:val="005C11BB"/>
    <w:rsid w:val="005C28FA"/>
    <w:rsid w:val="005C2A59"/>
    <w:rsid w:val="005C2F01"/>
    <w:rsid w:val="005C40F4"/>
    <w:rsid w:val="005C43BE"/>
    <w:rsid w:val="005C44F3"/>
    <w:rsid w:val="005C712D"/>
    <w:rsid w:val="005C7C75"/>
    <w:rsid w:val="005D0E4F"/>
    <w:rsid w:val="005D1199"/>
    <w:rsid w:val="005D1E32"/>
    <w:rsid w:val="005D206B"/>
    <w:rsid w:val="005D22B7"/>
    <w:rsid w:val="005D2BDE"/>
    <w:rsid w:val="005D3D76"/>
    <w:rsid w:val="005D402E"/>
    <w:rsid w:val="005D428B"/>
    <w:rsid w:val="005D4578"/>
    <w:rsid w:val="005D4EFA"/>
    <w:rsid w:val="005D55BA"/>
    <w:rsid w:val="005D5ADB"/>
    <w:rsid w:val="005D648A"/>
    <w:rsid w:val="005D7887"/>
    <w:rsid w:val="005D7E0D"/>
    <w:rsid w:val="005E234A"/>
    <w:rsid w:val="005E2F44"/>
    <w:rsid w:val="005E35CC"/>
    <w:rsid w:val="005E371E"/>
    <w:rsid w:val="005E53F9"/>
    <w:rsid w:val="005E6F35"/>
    <w:rsid w:val="005E701D"/>
    <w:rsid w:val="005E775D"/>
    <w:rsid w:val="005F0A43"/>
    <w:rsid w:val="005F27BF"/>
    <w:rsid w:val="005F4171"/>
    <w:rsid w:val="005F46D6"/>
    <w:rsid w:val="005F4DD6"/>
    <w:rsid w:val="005F50D8"/>
    <w:rsid w:val="005F53A1"/>
    <w:rsid w:val="005F6B77"/>
    <w:rsid w:val="005F7487"/>
    <w:rsid w:val="006002C7"/>
    <w:rsid w:val="00600F95"/>
    <w:rsid w:val="00601839"/>
    <w:rsid w:val="00602759"/>
    <w:rsid w:val="0060277A"/>
    <w:rsid w:val="00602B7C"/>
    <w:rsid w:val="00603312"/>
    <w:rsid w:val="00604261"/>
    <w:rsid w:val="00604854"/>
    <w:rsid w:val="0060490D"/>
    <w:rsid w:val="00604DC7"/>
    <w:rsid w:val="00604E47"/>
    <w:rsid w:val="00605441"/>
    <w:rsid w:val="00606970"/>
    <w:rsid w:val="00606A20"/>
    <w:rsid w:val="006072C6"/>
    <w:rsid w:val="00607A2E"/>
    <w:rsid w:val="00611C6D"/>
    <w:rsid w:val="006130F7"/>
    <w:rsid w:val="00613AF8"/>
    <w:rsid w:val="00613D8E"/>
    <w:rsid w:val="006142E0"/>
    <w:rsid w:val="00614A6F"/>
    <w:rsid w:val="00616112"/>
    <w:rsid w:val="00620020"/>
    <w:rsid w:val="006205CA"/>
    <w:rsid w:val="00621F53"/>
    <w:rsid w:val="00622E2A"/>
    <w:rsid w:val="00623089"/>
    <w:rsid w:val="0062308E"/>
    <w:rsid w:val="006234C4"/>
    <w:rsid w:val="006244C9"/>
    <w:rsid w:val="006245F6"/>
    <w:rsid w:val="0062475D"/>
    <w:rsid w:val="0062495F"/>
    <w:rsid w:val="00624E74"/>
    <w:rsid w:val="00625B34"/>
    <w:rsid w:val="0062660B"/>
    <w:rsid w:val="00626AD1"/>
    <w:rsid w:val="00627342"/>
    <w:rsid w:val="006304BC"/>
    <w:rsid w:val="00630DCE"/>
    <w:rsid w:val="0063120A"/>
    <w:rsid w:val="0063150B"/>
    <w:rsid w:val="00631585"/>
    <w:rsid w:val="00633DE2"/>
    <w:rsid w:val="00634ACF"/>
    <w:rsid w:val="00634AF1"/>
    <w:rsid w:val="00635035"/>
    <w:rsid w:val="0063580D"/>
    <w:rsid w:val="00635CAE"/>
    <w:rsid w:val="00637240"/>
    <w:rsid w:val="006405AF"/>
    <w:rsid w:val="00640A1B"/>
    <w:rsid w:val="00643660"/>
    <w:rsid w:val="00643B20"/>
    <w:rsid w:val="006445FD"/>
    <w:rsid w:val="0064722B"/>
    <w:rsid w:val="00650139"/>
    <w:rsid w:val="00652756"/>
    <w:rsid w:val="00652AD8"/>
    <w:rsid w:val="00652B79"/>
    <w:rsid w:val="0065330C"/>
    <w:rsid w:val="006533C3"/>
    <w:rsid w:val="00654068"/>
    <w:rsid w:val="00654B38"/>
    <w:rsid w:val="00654B83"/>
    <w:rsid w:val="00655061"/>
    <w:rsid w:val="0065510C"/>
    <w:rsid w:val="00655B63"/>
    <w:rsid w:val="006571F6"/>
    <w:rsid w:val="006618CC"/>
    <w:rsid w:val="00661CF3"/>
    <w:rsid w:val="00662111"/>
    <w:rsid w:val="00662118"/>
    <w:rsid w:val="006636BF"/>
    <w:rsid w:val="006638AD"/>
    <w:rsid w:val="0066732C"/>
    <w:rsid w:val="006679F5"/>
    <w:rsid w:val="00667B77"/>
    <w:rsid w:val="006716DA"/>
    <w:rsid w:val="006718C8"/>
    <w:rsid w:val="00671B5E"/>
    <w:rsid w:val="006728ED"/>
    <w:rsid w:val="006732B1"/>
    <w:rsid w:val="00673634"/>
    <w:rsid w:val="0067446F"/>
    <w:rsid w:val="006746A4"/>
    <w:rsid w:val="00675558"/>
    <w:rsid w:val="00675611"/>
    <w:rsid w:val="00675A60"/>
    <w:rsid w:val="0067620D"/>
    <w:rsid w:val="0067697E"/>
    <w:rsid w:val="00677443"/>
    <w:rsid w:val="0067769A"/>
    <w:rsid w:val="006806A3"/>
    <w:rsid w:val="006806A6"/>
    <w:rsid w:val="00681211"/>
    <w:rsid w:val="00681B36"/>
    <w:rsid w:val="00682CB7"/>
    <w:rsid w:val="00682E14"/>
    <w:rsid w:val="00683028"/>
    <w:rsid w:val="0068436C"/>
    <w:rsid w:val="0068545E"/>
    <w:rsid w:val="00685FD4"/>
    <w:rsid w:val="00686612"/>
    <w:rsid w:val="0068661E"/>
    <w:rsid w:val="00690A49"/>
    <w:rsid w:val="00690BB6"/>
    <w:rsid w:val="0069163F"/>
    <w:rsid w:val="00691B30"/>
    <w:rsid w:val="00691FDF"/>
    <w:rsid w:val="00692DFC"/>
    <w:rsid w:val="00693E1F"/>
    <w:rsid w:val="00693ECB"/>
    <w:rsid w:val="00694797"/>
    <w:rsid w:val="00695887"/>
    <w:rsid w:val="0069684D"/>
    <w:rsid w:val="006970A5"/>
    <w:rsid w:val="00697733"/>
    <w:rsid w:val="006A096B"/>
    <w:rsid w:val="006A254E"/>
    <w:rsid w:val="006A2C30"/>
    <w:rsid w:val="006A2C89"/>
    <w:rsid w:val="006A301C"/>
    <w:rsid w:val="006A3E2B"/>
    <w:rsid w:val="006A4ACC"/>
    <w:rsid w:val="006A6E17"/>
    <w:rsid w:val="006B120D"/>
    <w:rsid w:val="006B17E7"/>
    <w:rsid w:val="006B19E8"/>
    <w:rsid w:val="006B1A8A"/>
    <w:rsid w:val="006B1FD5"/>
    <w:rsid w:val="006B4EC8"/>
    <w:rsid w:val="006B5064"/>
    <w:rsid w:val="006B555A"/>
    <w:rsid w:val="006B600A"/>
    <w:rsid w:val="006B6635"/>
    <w:rsid w:val="006B794D"/>
    <w:rsid w:val="006B7D22"/>
    <w:rsid w:val="006B7D2C"/>
    <w:rsid w:val="006C1019"/>
    <w:rsid w:val="006C237B"/>
    <w:rsid w:val="006C2BB5"/>
    <w:rsid w:val="006C2BEE"/>
    <w:rsid w:val="006C2E47"/>
    <w:rsid w:val="006C3AD8"/>
    <w:rsid w:val="006C4516"/>
    <w:rsid w:val="006C455E"/>
    <w:rsid w:val="006C5958"/>
    <w:rsid w:val="006C5B4F"/>
    <w:rsid w:val="006C643C"/>
    <w:rsid w:val="006C6CEA"/>
    <w:rsid w:val="006C6E3A"/>
    <w:rsid w:val="006C6FD7"/>
    <w:rsid w:val="006C70A2"/>
    <w:rsid w:val="006D00DB"/>
    <w:rsid w:val="006D0361"/>
    <w:rsid w:val="006D1005"/>
    <w:rsid w:val="006D1535"/>
    <w:rsid w:val="006D16B0"/>
    <w:rsid w:val="006D1B96"/>
    <w:rsid w:val="006D2182"/>
    <w:rsid w:val="006D2444"/>
    <w:rsid w:val="006D254B"/>
    <w:rsid w:val="006D289B"/>
    <w:rsid w:val="006D3BE1"/>
    <w:rsid w:val="006D4775"/>
    <w:rsid w:val="006D48FC"/>
    <w:rsid w:val="006D5EBD"/>
    <w:rsid w:val="006D62BC"/>
    <w:rsid w:val="006D6450"/>
    <w:rsid w:val="006D6939"/>
    <w:rsid w:val="006D7EB0"/>
    <w:rsid w:val="006E0138"/>
    <w:rsid w:val="006E05BC"/>
    <w:rsid w:val="006E0BB0"/>
    <w:rsid w:val="006E0D2B"/>
    <w:rsid w:val="006E0F2B"/>
    <w:rsid w:val="006E12C3"/>
    <w:rsid w:val="006E1B5E"/>
    <w:rsid w:val="006E2529"/>
    <w:rsid w:val="006E45F3"/>
    <w:rsid w:val="006E4A2F"/>
    <w:rsid w:val="006E4ED4"/>
    <w:rsid w:val="006E5B05"/>
    <w:rsid w:val="006E5E19"/>
    <w:rsid w:val="006E61C3"/>
    <w:rsid w:val="006E6DAB"/>
    <w:rsid w:val="006E799D"/>
    <w:rsid w:val="006F0593"/>
    <w:rsid w:val="006F0C80"/>
    <w:rsid w:val="006F1064"/>
    <w:rsid w:val="006F1EB7"/>
    <w:rsid w:val="006F52E5"/>
    <w:rsid w:val="006F6066"/>
    <w:rsid w:val="006F6850"/>
    <w:rsid w:val="006F707E"/>
    <w:rsid w:val="007001DC"/>
    <w:rsid w:val="007010CE"/>
    <w:rsid w:val="007025CB"/>
    <w:rsid w:val="007034AA"/>
    <w:rsid w:val="00703C9D"/>
    <w:rsid w:val="0070490C"/>
    <w:rsid w:val="00705C38"/>
    <w:rsid w:val="00706465"/>
    <w:rsid w:val="0070695A"/>
    <w:rsid w:val="0070782D"/>
    <w:rsid w:val="007109C2"/>
    <w:rsid w:val="00711340"/>
    <w:rsid w:val="00712C42"/>
    <w:rsid w:val="00713DE4"/>
    <w:rsid w:val="00714C47"/>
    <w:rsid w:val="00716033"/>
    <w:rsid w:val="00716462"/>
    <w:rsid w:val="00720B72"/>
    <w:rsid w:val="00721084"/>
    <w:rsid w:val="00721262"/>
    <w:rsid w:val="00721D9B"/>
    <w:rsid w:val="00722121"/>
    <w:rsid w:val="007224B9"/>
    <w:rsid w:val="00722F94"/>
    <w:rsid w:val="00723AA7"/>
    <w:rsid w:val="0072432E"/>
    <w:rsid w:val="00726036"/>
    <w:rsid w:val="00726279"/>
    <w:rsid w:val="00726A9B"/>
    <w:rsid w:val="00726C32"/>
    <w:rsid w:val="00727037"/>
    <w:rsid w:val="00727530"/>
    <w:rsid w:val="007279A8"/>
    <w:rsid w:val="00731E7C"/>
    <w:rsid w:val="007329EF"/>
    <w:rsid w:val="0073327A"/>
    <w:rsid w:val="0073333F"/>
    <w:rsid w:val="00734EBE"/>
    <w:rsid w:val="00736DD8"/>
    <w:rsid w:val="0074076A"/>
    <w:rsid w:val="00741AF4"/>
    <w:rsid w:val="00741DCC"/>
    <w:rsid w:val="0074203A"/>
    <w:rsid w:val="007427B5"/>
    <w:rsid w:val="007427CE"/>
    <w:rsid w:val="00742865"/>
    <w:rsid w:val="0074296C"/>
    <w:rsid w:val="00742C83"/>
    <w:rsid w:val="0074360F"/>
    <w:rsid w:val="00744A64"/>
    <w:rsid w:val="00744D47"/>
    <w:rsid w:val="00744EA0"/>
    <w:rsid w:val="0074638D"/>
    <w:rsid w:val="00746484"/>
    <w:rsid w:val="0074704F"/>
    <w:rsid w:val="00747F48"/>
    <w:rsid w:val="00747F4C"/>
    <w:rsid w:val="00751091"/>
    <w:rsid w:val="00751961"/>
    <w:rsid w:val="00751B83"/>
    <w:rsid w:val="00754359"/>
    <w:rsid w:val="00754411"/>
    <w:rsid w:val="00754BD9"/>
    <w:rsid w:val="00754E7A"/>
    <w:rsid w:val="0075540C"/>
    <w:rsid w:val="00755C29"/>
    <w:rsid w:val="00755D6C"/>
    <w:rsid w:val="00755DB1"/>
    <w:rsid w:val="007574FC"/>
    <w:rsid w:val="00760570"/>
    <w:rsid w:val="00760975"/>
    <w:rsid w:val="00761FDA"/>
    <w:rsid w:val="007621FF"/>
    <w:rsid w:val="007634E3"/>
    <w:rsid w:val="00764194"/>
    <w:rsid w:val="007657A3"/>
    <w:rsid w:val="00765B4B"/>
    <w:rsid w:val="00765ED3"/>
    <w:rsid w:val="0076681D"/>
    <w:rsid w:val="00766A65"/>
    <w:rsid w:val="007671F5"/>
    <w:rsid w:val="007676B8"/>
    <w:rsid w:val="0077175C"/>
    <w:rsid w:val="00771870"/>
    <w:rsid w:val="00771BC9"/>
    <w:rsid w:val="00771BF9"/>
    <w:rsid w:val="00772F8A"/>
    <w:rsid w:val="007737CD"/>
    <w:rsid w:val="007739C6"/>
    <w:rsid w:val="00774889"/>
    <w:rsid w:val="00774FF5"/>
    <w:rsid w:val="007750B3"/>
    <w:rsid w:val="0077570F"/>
    <w:rsid w:val="00775F76"/>
    <w:rsid w:val="00776AEA"/>
    <w:rsid w:val="00777BA0"/>
    <w:rsid w:val="007803BD"/>
    <w:rsid w:val="007811DC"/>
    <w:rsid w:val="007820FA"/>
    <w:rsid w:val="0078270E"/>
    <w:rsid w:val="0078285F"/>
    <w:rsid w:val="00783207"/>
    <w:rsid w:val="00783E1D"/>
    <w:rsid w:val="0078483B"/>
    <w:rsid w:val="00784EED"/>
    <w:rsid w:val="00784F96"/>
    <w:rsid w:val="00785900"/>
    <w:rsid w:val="00786958"/>
    <w:rsid w:val="00786E71"/>
    <w:rsid w:val="0079162F"/>
    <w:rsid w:val="0079310B"/>
    <w:rsid w:val="00794924"/>
    <w:rsid w:val="00795C34"/>
    <w:rsid w:val="007A0BC2"/>
    <w:rsid w:val="007A1F44"/>
    <w:rsid w:val="007A23FF"/>
    <w:rsid w:val="007A295B"/>
    <w:rsid w:val="007A3424"/>
    <w:rsid w:val="007A35EF"/>
    <w:rsid w:val="007A43A2"/>
    <w:rsid w:val="007A4D04"/>
    <w:rsid w:val="007A7A96"/>
    <w:rsid w:val="007A7E1B"/>
    <w:rsid w:val="007B03AF"/>
    <w:rsid w:val="007B1543"/>
    <w:rsid w:val="007B1AC0"/>
    <w:rsid w:val="007B270A"/>
    <w:rsid w:val="007B2D3B"/>
    <w:rsid w:val="007B46EF"/>
    <w:rsid w:val="007B52CD"/>
    <w:rsid w:val="007B6C25"/>
    <w:rsid w:val="007B7DC1"/>
    <w:rsid w:val="007B7EDB"/>
    <w:rsid w:val="007C19AD"/>
    <w:rsid w:val="007C3598"/>
    <w:rsid w:val="007C3FA8"/>
    <w:rsid w:val="007C68DA"/>
    <w:rsid w:val="007D0783"/>
    <w:rsid w:val="007D0B57"/>
    <w:rsid w:val="007D15ED"/>
    <w:rsid w:val="007D229A"/>
    <w:rsid w:val="007D2F44"/>
    <w:rsid w:val="007D2F4D"/>
    <w:rsid w:val="007D4178"/>
    <w:rsid w:val="007D4D33"/>
    <w:rsid w:val="007D54A8"/>
    <w:rsid w:val="007D6FA6"/>
    <w:rsid w:val="007D7175"/>
    <w:rsid w:val="007E1369"/>
    <w:rsid w:val="007E1A1B"/>
    <w:rsid w:val="007E1A88"/>
    <w:rsid w:val="007E4C88"/>
    <w:rsid w:val="007E585E"/>
    <w:rsid w:val="007E5BAD"/>
    <w:rsid w:val="007E63D6"/>
    <w:rsid w:val="007E6E23"/>
    <w:rsid w:val="007E7DDF"/>
    <w:rsid w:val="007F05B5"/>
    <w:rsid w:val="007F11C8"/>
    <w:rsid w:val="007F1CFB"/>
    <w:rsid w:val="007F1D75"/>
    <w:rsid w:val="007F220B"/>
    <w:rsid w:val="007F27DD"/>
    <w:rsid w:val="007F5C55"/>
    <w:rsid w:val="007F60EE"/>
    <w:rsid w:val="007F6880"/>
    <w:rsid w:val="007F76B4"/>
    <w:rsid w:val="007F7A89"/>
    <w:rsid w:val="008001B4"/>
    <w:rsid w:val="00800769"/>
    <w:rsid w:val="00800ED2"/>
    <w:rsid w:val="00801771"/>
    <w:rsid w:val="00802E74"/>
    <w:rsid w:val="00804B92"/>
    <w:rsid w:val="00804E21"/>
    <w:rsid w:val="00805092"/>
    <w:rsid w:val="00805803"/>
    <w:rsid w:val="008062AA"/>
    <w:rsid w:val="00806AAF"/>
    <w:rsid w:val="008070AC"/>
    <w:rsid w:val="008101FD"/>
    <w:rsid w:val="00810D8D"/>
    <w:rsid w:val="00811835"/>
    <w:rsid w:val="0081581D"/>
    <w:rsid w:val="008172BE"/>
    <w:rsid w:val="00817B71"/>
    <w:rsid w:val="00820244"/>
    <w:rsid w:val="00821BC9"/>
    <w:rsid w:val="008221B3"/>
    <w:rsid w:val="0082248E"/>
    <w:rsid w:val="00823AE8"/>
    <w:rsid w:val="00823CEB"/>
    <w:rsid w:val="00824C04"/>
    <w:rsid w:val="00824FDF"/>
    <w:rsid w:val="00825034"/>
    <w:rsid w:val="00825125"/>
    <w:rsid w:val="008257CC"/>
    <w:rsid w:val="008263E3"/>
    <w:rsid w:val="008274BF"/>
    <w:rsid w:val="00830DC3"/>
    <w:rsid w:val="00831555"/>
    <w:rsid w:val="00831F52"/>
    <w:rsid w:val="00832154"/>
    <w:rsid w:val="00832F5C"/>
    <w:rsid w:val="008359E0"/>
    <w:rsid w:val="00836E0E"/>
    <w:rsid w:val="008376F6"/>
    <w:rsid w:val="00837C62"/>
    <w:rsid w:val="00837D5B"/>
    <w:rsid w:val="00840607"/>
    <w:rsid w:val="00841CD2"/>
    <w:rsid w:val="00842B77"/>
    <w:rsid w:val="0084309F"/>
    <w:rsid w:val="008436BD"/>
    <w:rsid w:val="00844DF4"/>
    <w:rsid w:val="00844E5C"/>
    <w:rsid w:val="00845C12"/>
    <w:rsid w:val="008469D9"/>
    <w:rsid w:val="00846DC0"/>
    <w:rsid w:val="008474A7"/>
    <w:rsid w:val="008475DD"/>
    <w:rsid w:val="008506B6"/>
    <w:rsid w:val="00850AE0"/>
    <w:rsid w:val="00850E0D"/>
    <w:rsid w:val="008524D2"/>
    <w:rsid w:val="00852E19"/>
    <w:rsid w:val="008537DE"/>
    <w:rsid w:val="00854FAD"/>
    <w:rsid w:val="00855C18"/>
    <w:rsid w:val="00855F48"/>
    <w:rsid w:val="00856833"/>
    <w:rsid w:val="00856840"/>
    <w:rsid w:val="00856BB7"/>
    <w:rsid w:val="00856C05"/>
    <w:rsid w:val="0086087C"/>
    <w:rsid w:val="00860D8E"/>
    <w:rsid w:val="0086275E"/>
    <w:rsid w:val="00864440"/>
    <w:rsid w:val="00864D76"/>
    <w:rsid w:val="008650FC"/>
    <w:rsid w:val="00866EB3"/>
    <w:rsid w:val="0086701A"/>
    <w:rsid w:val="00867BD2"/>
    <w:rsid w:val="00867E9B"/>
    <w:rsid w:val="008712FD"/>
    <w:rsid w:val="008716A1"/>
    <w:rsid w:val="00872D3F"/>
    <w:rsid w:val="008732EB"/>
    <w:rsid w:val="008733E4"/>
    <w:rsid w:val="00873F15"/>
    <w:rsid w:val="00874096"/>
    <w:rsid w:val="008756A4"/>
    <w:rsid w:val="00875F73"/>
    <w:rsid w:val="00876927"/>
    <w:rsid w:val="00880F30"/>
    <w:rsid w:val="008833E8"/>
    <w:rsid w:val="00887B48"/>
    <w:rsid w:val="0089074C"/>
    <w:rsid w:val="00890A46"/>
    <w:rsid w:val="0089176E"/>
    <w:rsid w:val="008917A9"/>
    <w:rsid w:val="008917E0"/>
    <w:rsid w:val="00892365"/>
    <w:rsid w:val="00892BE5"/>
    <w:rsid w:val="008933F8"/>
    <w:rsid w:val="0089387C"/>
    <w:rsid w:val="0089444E"/>
    <w:rsid w:val="008949DF"/>
    <w:rsid w:val="008951DB"/>
    <w:rsid w:val="00895579"/>
    <w:rsid w:val="00896C81"/>
    <w:rsid w:val="00896D83"/>
    <w:rsid w:val="008A0AB2"/>
    <w:rsid w:val="008A0CFC"/>
    <w:rsid w:val="008A12FE"/>
    <w:rsid w:val="008A28B6"/>
    <w:rsid w:val="008A2BB1"/>
    <w:rsid w:val="008A3466"/>
    <w:rsid w:val="008A389F"/>
    <w:rsid w:val="008A3D02"/>
    <w:rsid w:val="008A5940"/>
    <w:rsid w:val="008A73B2"/>
    <w:rsid w:val="008A7FCF"/>
    <w:rsid w:val="008B043F"/>
    <w:rsid w:val="008B0808"/>
    <w:rsid w:val="008B0AEC"/>
    <w:rsid w:val="008B182F"/>
    <w:rsid w:val="008B1E53"/>
    <w:rsid w:val="008B1E5B"/>
    <w:rsid w:val="008B389D"/>
    <w:rsid w:val="008B3C5C"/>
    <w:rsid w:val="008B5299"/>
    <w:rsid w:val="008B5A5F"/>
    <w:rsid w:val="008B5AB0"/>
    <w:rsid w:val="008B6054"/>
    <w:rsid w:val="008B7B08"/>
    <w:rsid w:val="008C0009"/>
    <w:rsid w:val="008C13F0"/>
    <w:rsid w:val="008C1426"/>
    <w:rsid w:val="008C1F26"/>
    <w:rsid w:val="008C2A3A"/>
    <w:rsid w:val="008C4C7E"/>
    <w:rsid w:val="008C5C46"/>
    <w:rsid w:val="008C6184"/>
    <w:rsid w:val="008C6697"/>
    <w:rsid w:val="008C7744"/>
    <w:rsid w:val="008C785E"/>
    <w:rsid w:val="008C7D17"/>
    <w:rsid w:val="008D01E4"/>
    <w:rsid w:val="008D0AFB"/>
    <w:rsid w:val="008D0B19"/>
    <w:rsid w:val="008D1511"/>
    <w:rsid w:val="008D32DF"/>
    <w:rsid w:val="008D3584"/>
    <w:rsid w:val="008D35E9"/>
    <w:rsid w:val="008D3959"/>
    <w:rsid w:val="008D3966"/>
    <w:rsid w:val="008D4352"/>
    <w:rsid w:val="008D60BC"/>
    <w:rsid w:val="008D6D7B"/>
    <w:rsid w:val="008D7EB7"/>
    <w:rsid w:val="008E0EB8"/>
    <w:rsid w:val="008E10A6"/>
    <w:rsid w:val="008E1271"/>
    <w:rsid w:val="008E2251"/>
    <w:rsid w:val="008E24B3"/>
    <w:rsid w:val="008E24CA"/>
    <w:rsid w:val="008E2F6E"/>
    <w:rsid w:val="008E3581"/>
    <w:rsid w:val="008E3651"/>
    <w:rsid w:val="008E38AD"/>
    <w:rsid w:val="008E3BE3"/>
    <w:rsid w:val="008E3EEC"/>
    <w:rsid w:val="008E5BB9"/>
    <w:rsid w:val="008E5BF2"/>
    <w:rsid w:val="008E5C81"/>
    <w:rsid w:val="008F0A38"/>
    <w:rsid w:val="008F0F84"/>
    <w:rsid w:val="008F1014"/>
    <w:rsid w:val="008F11C9"/>
    <w:rsid w:val="008F12E4"/>
    <w:rsid w:val="008F23D8"/>
    <w:rsid w:val="008F2FD5"/>
    <w:rsid w:val="008F37E5"/>
    <w:rsid w:val="008F48C2"/>
    <w:rsid w:val="008F5840"/>
    <w:rsid w:val="008F5EEF"/>
    <w:rsid w:val="008F66FE"/>
    <w:rsid w:val="008F72CC"/>
    <w:rsid w:val="008F72CD"/>
    <w:rsid w:val="009016D5"/>
    <w:rsid w:val="00901D13"/>
    <w:rsid w:val="00903802"/>
    <w:rsid w:val="0090696D"/>
    <w:rsid w:val="00906CD6"/>
    <w:rsid w:val="00906E4D"/>
    <w:rsid w:val="00906F31"/>
    <w:rsid w:val="009078B3"/>
    <w:rsid w:val="00907A77"/>
    <w:rsid w:val="00907E00"/>
    <w:rsid w:val="00910097"/>
    <w:rsid w:val="0091088D"/>
    <w:rsid w:val="00910FC9"/>
    <w:rsid w:val="0091291A"/>
    <w:rsid w:val="00912D95"/>
    <w:rsid w:val="00913612"/>
    <w:rsid w:val="0091366A"/>
    <w:rsid w:val="00913824"/>
    <w:rsid w:val="00913E18"/>
    <w:rsid w:val="009147B7"/>
    <w:rsid w:val="00914ABC"/>
    <w:rsid w:val="00915757"/>
    <w:rsid w:val="009159B3"/>
    <w:rsid w:val="00916181"/>
    <w:rsid w:val="00917922"/>
    <w:rsid w:val="009204C5"/>
    <w:rsid w:val="0092180D"/>
    <w:rsid w:val="009232C9"/>
    <w:rsid w:val="00923608"/>
    <w:rsid w:val="009238E5"/>
    <w:rsid w:val="00923F12"/>
    <w:rsid w:val="00924424"/>
    <w:rsid w:val="00924FF8"/>
    <w:rsid w:val="00925BA8"/>
    <w:rsid w:val="00926DA7"/>
    <w:rsid w:val="00927F8B"/>
    <w:rsid w:val="0093094D"/>
    <w:rsid w:val="009311B4"/>
    <w:rsid w:val="0093204B"/>
    <w:rsid w:val="009328C7"/>
    <w:rsid w:val="009336EC"/>
    <w:rsid w:val="00933F56"/>
    <w:rsid w:val="00934C13"/>
    <w:rsid w:val="00935228"/>
    <w:rsid w:val="009355A2"/>
    <w:rsid w:val="00935617"/>
    <w:rsid w:val="00935F9E"/>
    <w:rsid w:val="00936D98"/>
    <w:rsid w:val="00942689"/>
    <w:rsid w:val="00942C80"/>
    <w:rsid w:val="00943197"/>
    <w:rsid w:val="009435F2"/>
    <w:rsid w:val="00945180"/>
    <w:rsid w:val="0094590C"/>
    <w:rsid w:val="00946355"/>
    <w:rsid w:val="009468B7"/>
    <w:rsid w:val="0094724E"/>
    <w:rsid w:val="00947973"/>
    <w:rsid w:val="00947BE6"/>
    <w:rsid w:val="00950419"/>
    <w:rsid w:val="0095048D"/>
    <w:rsid w:val="00951ADB"/>
    <w:rsid w:val="009526A6"/>
    <w:rsid w:val="009533CA"/>
    <w:rsid w:val="0095380C"/>
    <w:rsid w:val="00954353"/>
    <w:rsid w:val="00955C0A"/>
    <w:rsid w:val="00955C4F"/>
    <w:rsid w:val="00956DE6"/>
    <w:rsid w:val="0096055A"/>
    <w:rsid w:val="009657F1"/>
    <w:rsid w:val="0096625D"/>
    <w:rsid w:val="009709F8"/>
    <w:rsid w:val="00972929"/>
    <w:rsid w:val="00972F91"/>
    <w:rsid w:val="00973827"/>
    <w:rsid w:val="00973922"/>
    <w:rsid w:val="009742D3"/>
    <w:rsid w:val="00976F94"/>
    <w:rsid w:val="00977B4F"/>
    <w:rsid w:val="00977BA7"/>
    <w:rsid w:val="009802F8"/>
    <w:rsid w:val="00980517"/>
    <w:rsid w:val="009818F5"/>
    <w:rsid w:val="0098194F"/>
    <w:rsid w:val="009826C8"/>
    <w:rsid w:val="009836E4"/>
    <w:rsid w:val="0098412F"/>
    <w:rsid w:val="00985F28"/>
    <w:rsid w:val="00986149"/>
    <w:rsid w:val="00986176"/>
    <w:rsid w:val="00986E7F"/>
    <w:rsid w:val="00987536"/>
    <w:rsid w:val="00990172"/>
    <w:rsid w:val="00990BD5"/>
    <w:rsid w:val="0099196F"/>
    <w:rsid w:val="00992B98"/>
    <w:rsid w:val="0099359F"/>
    <w:rsid w:val="00994871"/>
    <w:rsid w:val="00994E08"/>
    <w:rsid w:val="009951F9"/>
    <w:rsid w:val="00995C95"/>
    <w:rsid w:val="00995E85"/>
    <w:rsid w:val="00996468"/>
    <w:rsid w:val="00996876"/>
    <w:rsid w:val="00996FFA"/>
    <w:rsid w:val="009973F1"/>
    <w:rsid w:val="009973F3"/>
    <w:rsid w:val="009A010D"/>
    <w:rsid w:val="009A0C6F"/>
    <w:rsid w:val="009A14EF"/>
    <w:rsid w:val="009A24B2"/>
    <w:rsid w:val="009A2DF9"/>
    <w:rsid w:val="009A320F"/>
    <w:rsid w:val="009A3A86"/>
    <w:rsid w:val="009A4869"/>
    <w:rsid w:val="009A6A6B"/>
    <w:rsid w:val="009B1EF9"/>
    <w:rsid w:val="009B26AC"/>
    <w:rsid w:val="009B35A4"/>
    <w:rsid w:val="009B37E2"/>
    <w:rsid w:val="009B4519"/>
    <w:rsid w:val="009B506B"/>
    <w:rsid w:val="009B57EF"/>
    <w:rsid w:val="009B5B85"/>
    <w:rsid w:val="009B7204"/>
    <w:rsid w:val="009C0074"/>
    <w:rsid w:val="009C0564"/>
    <w:rsid w:val="009C1EE4"/>
    <w:rsid w:val="009C2398"/>
    <w:rsid w:val="009C2685"/>
    <w:rsid w:val="009C2BB6"/>
    <w:rsid w:val="009C39BC"/>
    <w:rsid w:val="009C4BC2"/>
    <w:rsid w:val="009C4D22"/>
    <w:rsid w:val="009C4DF5"/>
    <w:rsid w:val="009C7320"/>
    <w:rsid w:val="009D0729"/>
    <w:rsid w:val="009D0ED1"/>
    <w:rsid w:val="009D0F66"/>
    <w:rsid w:val="009D1A06"/>
    <w:rsid w:val="009D1BA4"/>
    <w:rsid w:val="009D1CF5"/>
    <w:rsid w:val="009D22E4"/>
    <w:rsid w:val="009D22F7"/>
    <w:rsid w:val="009D319C"/>
    <w:rsid w:val="009D415C"/>
    <w:rsid w:val="009D5BAB"/>
    <w:rsid w:val="009D6A0A"/>
    <w:rsid w:val="009E058F"/>
    <w:rsid w:val="009E0A9E"/>
    <w:rsid w:val="009E19A2"/>
    <w:rsid w:val="009E3AFD"/>
    <w:rsid w:val="009E3CDD"/>
    <w:rsid w:val="009E40A0"/>
    <w:rsid w:val="009E4AB2"/>
    <w:rsid w:val="009E4B16"/>
    <w:rsid w:val="009E5C60"/>
    <w:rsid w:val="009E64DB"/>
    <w:rsid w:val="009E6794"/>
    <w:rsid w:val="009E7189"/>
    <w:rsid w:val="009E7E46"/>
    <w:rsid w:val="009E7FC1"/>
    <w:rsid w:val="009F01E1"/>
    <w:rsid w:val="009F09EE"/>
    <w:rsid w:val="009F0B4D"/>
    <w:rsid w:val="009F1096"/>
    <w:rsid w:val="009F150E"/>
    <w:rsid w:val="009F27AD"/>
    <w:rsid w:val="009F3FB5"/>
    <w:rsid w:val="009F521F"/>
    <w:rsid w:val="009F553C"/>
    <w:rsid w:val="009F59F8"/>
    <w:rsid w:val="00A005B0"/>
    <w:rsid w:val="00A00947"/>
    <w:rsid w:val="00A01F17"/>
    <w:rsid w:val="00A022A5"/>
    <w:rsid w:val="00A022FE"/>
    <w:rsid w:val="00A02F37"/>
    <w:rsid w:val="00A03A22"/>
    <w:rsid w:val="00A04634"/>
    <w:rsid w:val="00A06119"/>
    <w:rsid w:val="00A07A48"/>
    <w:rsid w:val="00A108EE"/>
    <w:rsid w:val="00A10BB8"/>
    <w:rsid w:val="00A1200D"/>
    <w:rsid w:val="00A137E4"/>
    <w:rsid w:val="00A14813"/>
    <w:rsid w:val="00A1566A"/>
    <w:rsid w:val="00A165BF"/>
    <w:rsid w:val="00A172E8"/>
    <w:rsid w:val="00A179FF"/>
    <w:rsid w:val="00A205CE"/>
    <w:rsid w:val="00A21A36"/>
    <w:rsid w:val="00A25294"/>
    <w:rsid w:val="00A254EE"/>
    <w:rsid w:val="00A25BE7"/>
    <w:rsid w:val="00A27008"/>
    <w:rsid w:val="00A27CDF"/>
    <w:rsid w:val="00A309C6"/>
    <w:rsid w:val="00A30D13"/>
    <w:rsid w:val="00A314F9"/>
    <w:rsid w:val="00A319D0"/>
    <w:rsid w:val="00A32316"/>
    <w:rsid w:val="00A33172"/>
    <w:rsid w:val="00A3432B"/>
    <w:rsid w:val="00A346BA"/>
    <w:rsid w:val="00A34C67"/>
    <w:rsid w:val="00A34D62"/>
    <w:rsid w:val="00A3611D"/>
    <w:rsid w:val="00A36339"/>
    <w:rsid w:val="00A366E4"/>
    <w:rsid w:val="00A4376F"/>
    <w:rsid w:val="00A44731"/>
    <w:rsid w:val="00A4549F"/>
    <w:rsid w:val="00A45B9B"/>
    <w:rsid w:val="00A462FE"/>
    <w:rsid w:val="00A501C9"/>
    <w:rsid w:val="00A50506"/>
    <w:rsid w:val="00A50718"/>
    <w:rsid w:val="00A53F55"/>
    <w:rsid w:val="00A5417B"/>
    <w:rsid w:val="00A54599"/>
    <w:rsid w:val="00A54B82"/>
    <w:rsid w:val="00A569D4"/>
    <w:rsid w:val="00A56A20"/>
    <w:rsid w:val="00A57F1A"/>
    <w:rsid w:val="00A60163"/>
    <w:rsid w:val="00A6038D"/>
    <w:rsid w:val="00A60CF0"/>
    <w:rsid w:val="00A61429"/>
    <w:rsid w:val="00A61514"/>
    <w:rsid w:val="00A61645"/>
    <w:rsid w:val="00A62080"/>
    <w:rsid w:val="00A630A2"/>
    <w:rsid w:val="00A632B8"/>
    <w:rsid w:val="00A63BF3"/>
    <w:rsid w:val="00A63E1B"/>
    <w:rsid w:val="00A640E2"/>
    <w:rsid w:val="00A64942"/>
    <w:rsid w:val="00A64AD1"/>
    <w:rsid w:val="00A65911"/>
    <w:rsid w:val="00A6605D"/>
    <w:rsid w:val="00A6643C"/>
    <w:rsid w:val="00A67544"/>
    <w:rsid w:val="00A7075B"/>
    <w:rsid w:val="00A71840"/>
    <w:rsid w:val="00A71CE6"/>
    <w:rsid w:val="00A71D23"/>
    <w:rsid w:val="00A72020"/>
    <w:rsid w:val="00A72D93"/>
    <w:rsid w:val="00A73256"/>
    <w:rsid w:val="00A7333A"/>
    <w:rsid w:val="00A73D0D"/>
    <w:rsid w:val="00A74A92"/>
    <w:rsid w:val="00A75CC1"/>
    <w:rsid w:val="00A75E88"/>
    <w:rsid w:val="00A76F69"/>
    <w:rsid w:val="00A77383"/>
    <w:rsid w:val="00A8056E"/>
    <w:rsid w:val="00A82D58"/>
    <w:rsid w:val="00A8399D"/>
    <w:rsid w:val="00A83E3D"/>
    <w:rsid w:val="00A842B2"/>
    <w:rsid w:val="00A8443A"/>
    <w:rsid w:val="00A8479C"/>
    <w:rsid w:val="00A84D80"/>
    <w:rsid w:val="00A8557B"/>
    <w:rsid w:val="00A85A05"/>
    <w:rsid w:val="00A86D63"/>
    <w:rsid w:val="00A87797"/>
    <w:rsid w:val="00A90E72"/>
    <w:rsid w:val="00A922A2"/>
    <w:rsid w:val="00A9327B"/>
    <w:rsid w:val="00A93B69"/>
    <w:rsid w:val="00A9543D"/>
    <w:rsid w:val="00A96146"/>
    <w:rsid w:val="00A963C7"/>
    <w:rsid w:val="00AA1626"/>
    <w:rsid w:val="00AA1C25"/>
    <w:rsid w:val="00AA2EBD"/>
    <w:rsid w:val="00AA3DB7"/>
    <w:rsid w:val="00AA51F5"/>
    <w:rsid w:val="00AA5E3B"/>
    <w:rsid w:val="00AA68B4"/>
    <w:rsid w:val="00AA7DB2"/>
    <w:rsid w:val="00AB0543"/>
    <w:rsid w:val="00AB0AC9"/>
    <w:rsid w:val="00AB185A"/>
    <w:rsid w:val="00AB1BA7"/>
    <w:rsid w:val="00AB1E04"/>
    <w:rsid w:val="00AB29CF"/>
    <w:rsid w:val="00AB3113"/>
    <w:rsid w:val="00AB348A"/>
    <w:rsid w:val="00AB3F38"/>
    <w:rsid w:val="00AB43EC"/>
    <w:rsid w:val="00AB4BF4"/>
    <w:rsid w:val="00AB500E"/>
    <w:rsid w:val="00AB5ADF"/>
    <w:rsid w:val="00AB5E57"/>
    <w:rsid w:val="00AB609E"/>
    <w:rsid w:val="00AB725F"/>
    <w:rsid w:val="00AC0705"/>
    <w:rsid w:val="00AC109B"/>
    <w:rsid w:val="00AC19FB"/>
    <w:rsid w:val="00AC6693"/>
    <w:rsid w:val="00AC74DA"/>
    <w:rsid w:val="00AC7A2B"/>
    <w:rsid w:val="00AC7C25"/>
    <w:rsid w:val="00AD0A51"/>
    <w:rsid w:val="00AD0B37"/>
    <w:rsid w:val="00AD11F7"/>
    <w:rsid w:val="00AD1DB7"/>
    <w:rsid w:val="00AD2852"/>
    <w:rsid w:val="00AD3976"/>
    <w:rsid w:val="00AD4D2A"/>
    <w:rsid w:val="00AD50AC"/>
    <w:rsid w:val="00AD542F"/>
    <w:rsid w:val="00AD5728"/>
    <w:rsid w:val="00AD66E4"/>
    <w:rsid w:val="00AD7305"/>
    <w:rsid w:val="00AD7E64"/>
    <w:rsid w:val="00AE0584"/>
    <w:rsid w:val="00AE0C56"/>
    <w:rsid w:val="00AE0E1C"/>
    <w:rsid w:val="00AE149E"/>
    <w:rsid w:val="00AE1D20"/>
    <w:rsid w:val="00AE22F2"/>
    <w:rsid w:val="00AE29FC"/>
    <w:rsid w:val="00AE2F3F"/>
    <w:rsid w:val="00AE3B4E"/>
    <w:rsid w:val="00AE4F82"/>
    <w:rsid w:val="00AE59EC"/>
    <w:rsid w:val="00AE67B3"/>
    <w:rsid w:val="00AE6D9A"/>
    <w:rsid w:val="00AE7864"/>
    <w:rsid w:val="00AE7949"/>
    <w:rsid w:val="00AF25D5"/>
    <w:rsid w:val="00AF3DBB"/>
    <w:rsid w:val="00AF5194"/>
    <w:rsid w:val="00AF53EF"/>
    <w:rsid w:val="00AF73C3"/>
    <w:rsid w:val="00AF795C"/>
    <w:rsid w:val="00B00752"/>
    <w:rsid w:val="00B026C1"/>
    <w:rsid w:val="00B02B9C"/>
    <w:rsid w:val="00B0353B"/>
    <w:rsid w:val="00B040B2"/>
    <w:rsid w:val="00B07510"/>
    <w:rsid w:val="00B07BE7"/>
    <w:rsid w:val="00B10558"/>
    <w:rsid w:val="00B156A9"/>
    <w:rsid w:val="00B15EE2"/>
    <w:rsid w:val="00B15F83"/>
    <w:rsid w:val="00B160FF"/>
    <w:rsid w:val="00B16322"/>
    <w:rsid w:val="00B1662E"/>
    <w:rsid w:val="00B16A6F"/>
    <w:rsid w:val="00B209C8"/>
    <w:rsid w:val="00B22C0D"/>
    <w:rsid w:val="00B23AF4"/>
    <w:rsid w:val="00B23C15"/>
    <w:rsid w:val="00B25762"/>
    <w:rsid w:val="00B25B40"/>
    <w:rsid w:val="00B25E07"/>
    <w:rsid w:val="00B25FDE"/>
    <w:rsid w:val="00B26AB0"/>
    <w:rsid w:val="00B26AD2"/>
    <w:rsid w:val="00B26CA2"/>
    <w:rsid w:val="00B26FF7"/>
    <w:rsid w:val="00B30B4E"/>
    <w:rsid w:val="00B30CE3"/>
    <w:rsid w:val="00B31246"/>
    <w:rsid w:val="00B326FF"/>
    <w:rsid w:val="00B340AA"/>
    <w:rsid w:val="00B34A9F"/>
    <w:rsid w:val="00B34B80"/>
    <w:rsid w:val="00B35CDA"/>
    <w:rsid w:val="00B3795B"/>
    <w:rsid w:val="00B37D97"/>
    <w:rsid w:val="00B411BD"/>
    <w:rsid w:val="00B41559"/>
    <w:rsid w:val="00B41804"/>
    <w:rsid w:val="00B418E8"/>
    <w:rsid w:val="00B42285"/>
    <w:rsid w:val="00B4274B"/>
    <w:rsid w:val="00B435B1"/>
    <w:rsid w:val="00B4367F"/>
    <w:rsid w:val="00B438BA"/>
    <w:rsid w:val="00B44F99"/>
    <w:rsid w:val="00B45876"/>
    <w:rsid w:val="00B45FA7"/>
    <w:rsid w:val="00B51542"/>
    <w:rsid w:val="00B51D1D"/>
    <w:rsid w:val="00B5310E"/>
    <w:rsid w:val="00B54ACC"/>
    <w:rsid w:val="00B54DCB"/>
    <w:rsid w:val="00B5578E"/>
    <w:rsid w:val="00B55AC2"/>
    <w:rsid w:val="00B560C9"/>
    <w:rsid w:val="00B56533"/>
    <w:rsid w:val="00B56CFC"/>
    <w:rsid w:val="00B57777"/>
    <w:rsid w:val="00B57921"/>
    <w:rsid w:val="00B57A17"/>
    <w:rsid w:val="00B61AE0"/>
    <w:rsid w:val="00B61BE2"/>
    <w:rsid w:val="00B6266F"/>
    <w:rsid w:val="00B62E0B"/>
    <w:rsid w:val="00B63776"/>
    <w:rsid w:val="00B63C32"/>
    <w:rsid w:val="00B64434"/>
    <w:rsid w:val="00B67C42"/>
    <w:rsid w:val="00B711CE"/>
    <w:rsid w:val="00B71DC8"/>
    <w:rsid w:val="00B746C6"/>
    <w:rsid w:val="00B7604C"/>
    <w:rsid w:val="00B7652C"/>
    <w:rsid w:val="00B766BF"/>
    <w:rsid w:val="00B76930"/>
    <w:rsid w:val="00B76FA6"/>
    <w:rsid w:val="00B77132"/>
    <w:rsid w:val="00B80910"/>
    <w:rsid w:val="00B818F4"/>
    <w:rsid w:val="00B81BC9"/>
    <w:rsid w:val="00B8222F"/>
    <w:rsid w:val="00B82615"/>
    <w:rsid w:val="00B83444"/>
    <w:rsid w:val="00B836ED"/>
    <w:rsid w:val="00B84F93"/>
    <w:rsid w:val="00B853BE"/>
    <w:rsid w:val="00B86476"/>
    <w:rsid w:val="00B86A3D"/>
    <w:rsid w:val="00B875C7"/>
    <w:rsid w:val="00B90D10"/>
    <w:rsid w:val="00B90FE5"/>
    <w:rsid w:val="00B919AD"/>
    <w:rsid w:val="00B91A2B"/>
    <w:rsid w:val="00B93204"/>
    <w:rsid w:val="00B94E17"/>
    <w:rsid w:val="00B957FE"/>
    <w:rsid w:val="00B95F02"/>
    <w:rsid w:val="00B95F0A"/>
    <w:rsid w:val="00B96BEF"/>
    <w:rsid w:val="00B96C88"/>
    <w:rsid w:val="00B96FC0"/>
    <w:rsid w:val="00B97260"/>
    <w:rsid w:val="00B97A69"/>
    <w:rsid w:val="00BA0632"/>
    <w:rsid w:val="00BA0AAA"/>
    <w:rsid w:val="00BA0DFB"/>
    <w:rsid w:val="00BA2FC4"/>
    <w:rsid w:val="00BA2FEF"/>
    <w:rsid w:val="00BA643F"/>
    <w:rsid w:val="00BA707B"/>
    <w:rsid w:val="00BB10BD"/>
    <w:rsid w:val="00BB1548"/>
    <w:rsid w:val="00BB1CE7"/>
    <w:rsid w:val="00BB2FD3"/>
    <w:rsid w:val="00BB2FDF"/>
    <w:rsid w:val="00BB2FFF"/>
    <w:rsid w:val="00BB3B03"/>
    <w:rsid w:val="00BB4573"/>
    <w:rsid w:val="00BB5C2D"/>
    <w:rsid w:val="00BB5FCB"/>
    <w:rsid w:val="00BB604B"/>
    <w:rsid w:val="00BC00EC"/>
    <w:rsid w:val="00BC08C5"/>
    <w:rsid w:val="00BC12FB"/>
    <w:rsid w:val="00BC1C3C"/>
    <w:rsid w:val="00BC307F"/>
    <w:rsid w:val="00BC3159"/>
    <w:rsid w:val="00BC3257"/>
    <w:rsid w:val="00BC39DB"/>
    <w:rsid w:val="00BC3A32"/>
    <w:rsid w:val="00BC3B07"/>
    <w:rsid w:val="00BC46EF"/>
    <w:rsid w:val="00BC6FD6"/>
    <w:rsid w:val="00BC710A"/>
    <w:rsid w:val="00BD008E"/>
    <w:rsid w:val="00BD2F3B"/>
    <w:rsid w:val="00BD3372"/>
    <w:rsid w:val="00BD50AA"/>
    <w:rsid w:val="00BD5135"/>
    <w:rsid w:val="00BD7291"/>
    <w:rsid w:val="00BD7EA3"/>
    <w:rsid w:val="00BD7FE2"/>
    <w:rsid w:val="00BE0113"/>
    <w:rsid w:val="00BE0B19"/>
    <w:rsid w:val="00BE0DD8"/>
    <w:rsid w:val="00BE13F0"/>
    <w:rsid w:val="00BE1D82"/>
    <w:rsid w:val="00BE1EE4"/>
    <w:rsid w:val="00BE1F8B"/>
    <w:rsid w:val="00BE1FA7"/>
    <w:rsid w:val="00BE2B4F"/>
    <w:rsid w:val="00BE2F39"/>
    <w:rsid w:val="00BE332D"/>
    <w:rsid w:val="00BE3CF1"/>
    <w:rsid w:val="00BE4B20"/>
    <w:rsid w:val="00BE5FC4"/>
    <w:rsid w:val="00BE65AE"/>
    <w:rsid w:val="00BE6803"/>
    <w:rsid w:val="00BE7C4D"/>
    <w:rsid w:val="00BE7F6A"/>
    <w:rsid w:val="00BF0274"/>
    <w:rsid w:val="00BF08C4"/>
    <w:rsid w:val="00BF0BAF"/>
    <w:rsid w:val="00BF1819"/>
    <w:rsid w:val="00BF19CE"/>
    <w:rsid w:val="00BF2B6F"/>
    <w:rsid w:val="00BF351A"/>
    <w:rsid w:val="00BF375C"/>
    <w:rsid w:val="00BF3914"/>
    <w:rsid w:val="00BF3F49"/>
    <w:rsid w:val="00BF49B1"/>
    <w:rsid w:val="00BF4FBC"/>
    <w:rsid w:val="00BF5552"/>
    <w:rsid w:val="00BF73F2"/>
    <w:rsid w:val="00C01671"/>
    <w:rsid w:val="00C02419"/>
    <w:rsid w:val="00C02766"/>
    <w:rsid w:val="00C028F5"/>
    <w:rsid w:val="00C03EE8"/>
    <w:rsid w:val="00C05BEC"/>
    <w:rsid w:val="00C06E7D"/>
    <w:rsid w:val="00C1112B"/>
    <w:rsid w:val="00C11A88"/>
    <w:rsid w:val="00C12012"/>
    <w:rsid w:val="00C12874"/>
    <w:rsid w:val="00C12BC1"/>
    <w:rsid w:val="00C13BDA"/>
    <w:rsid w:val="00C13FFD"/>
    <w:rsid w:val="00C14632"/>
    <w:rsid w:val="00C16C30"/>
    <w:rsid w:val="00C203E8"/>
    <w:rsid w:val="00C20A00"/>
    <w:rsid w:val="00C21673"/>
    <w:rsid w:val="00C21899"/>
    <w:rsid w:val="00C21C7A"/>
    <w:rsid w:val="00C23130"/>
    <w:rsid w:val="00C255A5"/>
    <w:rsid w:val="00C2584B"/>
    <w:rsid w:val="00C25942"/>
    <w:rsid w:val="00C25DD9"/>
    <w:rsid w:val="00C2663F"/>
    <w:rsid w:val="00C269B3"/>
    <w:rsid w:val="00C26CCF"/>
    <w:rsid w:val="00C26DB8"/>
    <w:rsid w:val="00C31FFC"/>
    <w:rsid w:val="00C320A6"/>
    <w:rsid w:val="00C3400F"/>
    <w:rsid w:val="00C34B64"/>
    <w:rsid w:val="00C34C36"/>
    <w:rsid w:val="00C352B3"/>
    <w:rsid w:val="00C3654C"/>
    <w:rsid w:val="00C36BF5"/>
    <w:rsid w:val="00C36DBC"/>
    <w:rsid w:val="00C37557"/>
    <w:rsid w:val="00C376BA"/>
    <w:rsid w:val="00C40373"/>
    <w:rsid w:val="00C4082D"/>
    <w:rsid w:val="00C40AE6"/>
    <w:rsid w:val="00C411AF"/>
    <w:rsid w:val="00C4138D"/>
    <w:rsid w:val="00C41E3A"/>
    <w:rsid w:val="00C42A38"/>
    <w:rsid w:val="00C4304C"/>
    <w:rsid w:val="00C43315"/>
    <w:rsid w:val="00C452F5"/>
    <w:rsid w:val="00C45F28"/>
    <w:rsid w:val="00C464E1"/>
    <w:rsid w:val="00C46555"/>
    <w:rsid w:val="00C46A38"/>
    <w:rsid w:val="00C46B15"/>
    <w:rsid w:val="00C46F7D"/>
    <w:rsid w:val="00C47476"/>
    <w:rsid w:val="00C479B5"/>
    <w:rsid w:val="00C50242"/>
    <w:rsid w:val="00C5034D"/>
    <w:rsid w:val="00C5050E"/>
    <w:rsid w:val="00C50E99"/>
    <w:rsid w:val="00C519D7"/>
    <w:rsid w:val="00C520A4"/>
    <w:rsid w:val="00C52744"/>
    <w:rsid w:val="00C5372E"/>
    <w:rsid w:val="00C53CDA"/>
    <w:rsid w:val="00C53EB3"/>
    <w:rsid w:val="00C542D4"/>
    <w:rsid w:val="00C54D71"/>
    <w:rsid w:val="00C563F5"/>
    <w:rsid w:val="00C56712"/>
    <w:rsid w:val="00C570EF"/>
    <w:rsid w:val="00C570F7"/>
    <w:rsid w:val="00C62CD5"/>
    <w:rsid w:val="00C636E6"/>
    <w:rsid w:val="00C639D6"/>
    <w:rsid w:val="00C63F8E"/>
    <w:rsid w:val="00C647FB"/>
    <w:rsid w:val="00C651C9"/>
    <w:rsid w:val="00C654E0"/>
    <w:rsid w:val="00C67402"/>
    <w:rsid w:val="00C67EAB"/>
    <w:rsid w:val="00C70DFF"/>
    <w:rsid w:val="00C71389"/>
    <w:rsid w:val="00C746DB"/>
    <w:rsid w:val="00C75A6B"/>
    <w:rsid w:val="00C763B6"/>
    <w:rsid w:val="00C7644F"/>
    <w:rsid w:val="00C768F6"/>
    <w:rsid w:val="00C80073"/>
    <w:rsid w:val="00C80DEA"/>
    <w:rsid w:val="00C830AD"/>
    <w:rsid w:val="00C832DC"/>
    <w:rsid w:val="00C8377F"/>
    <w:rsid w:val="00C8646D"/>
    <w:rsid w:val="00C91DE3"/>
    <w:rsid w:val="00C92C7F"/>
    <w:rsid w:val="00C9369D"/>
    <w:rsid w:val="00C944FA"/>
    <w:rsid w:val="00C951AE"/>
    <w:rsid w:val="00C95854"/>
    <w:rsid w:val="00C95C9E"/>
    <w:rsid w:val="00C95EFF"/>
    <w:rsid w:val="00C96E6F"/>
    <w:rsid w:val="00C97872"/>
    <w:rsid w:val="00CA0532"/>
    <w:rsid w:val="00CA2241"/>
    <w:rsid w:val="00CA3061"/>
    <w:rsid w:val="00CA3CDD"/>
    <w:rsid w:val="00CA403B"/>
    <w:rsid w:val="00CA505A"/>
    <w:rsid w:val="00CA506A"/>
    <w:rsid w:val="00CA59DD"/>
    <w:rsid w:val="00CB008E"/>
    <w:rsid w:val="00CB01FA"/>
    <w:rsid w:val="00CB0737"/>
    <w:rsid w:val="00CB097A"/>
    <w:rsid w:val="00CB0F09"/>
    <w:rsid w:val="00CB1479"/>
    <w:rsid w:val="00CB26EC"/>
    <w:rsid w:val="00CB2D2A"/>
    <w:rsid w:val="00CB3CDB"/>
    <w:rsid w:val="00CB4E99"/>
    <w:rsid w:val="00CB4FA1"/>
    <w:rsid w:val="00CB5A76"/>
    <w:rsid w:val="00CB5B1E"/>
    <w:rsid w:val="00CB787A"/>
    <w:rsid w:val="00CC0C4A"/>
    <w:rsid w:val="00CC17F0"/>
    <w:rsid w:val="00CC1853"/>
    <w:rsid w:val="00CC1FAE"/>
    <w:rsid w:val="00CC3A23"/>
    <w:rsid w:val="00CC6CE1"/>
    <w:rsid w:val="00CC737C"/>
    <w:rsid w:val="00CD087D"/>
    <w:rsid w:val="00CD0F5D"/>
    <w:rsid w:val="00CD17C7"/>
    <w:rsid w:val="00CD1C0B"/>
    <w:rsid w:val="00CD239A"/>
    <w:rsid w:val="00CD39CD"/>
    <w:rsid w:val="00CD5512"/>
    <w:rsid w:val="00CD5C4E"/>
    <w:rsid w:val="00CD6E3D"/>
    <w:rsid w:val="00CD71AB"/>
    <w:rsid w:val="00CD73EF"/>
    <w:rsid w:val="00CE0109"/>
    <w:rsid w:val="00CE16BD"/>
    <w:rsid w:val="00CE1AF9"/>
    <w:rsid w:val="00CE1CC9"/>
    <w:rsid w:val="00CE1FC5"/>
    <w:rsid w:val="00CE46E5"/>
    <w:rsid w:val="00CE485A"/>
    <w:rsid w:val="00CE5279"/>
    <w:rsid w:val="00CE5A78"/>
    <w:rsid w:val="00CE5FA7"/>
    <w:rsid w:val="00CE78AE"/>
    <w:rsid w:val="00CE7E62"/>
    <w:rsid w:val="00CF195E"/>
    <w:rsid w:val="00CF19DA"/>
    <w:rsid w:val="00CF1C7F"/>
    <w:rsid w:val="00CF1CC0"/>
    <w:rsid w:val="00CF24F8"/>
    <w:rsid w:val="00CF2653"/>
    <w:rsid w:val="00CF4247"/>
    <w:rsid w:val="00CF5263"/>
    <w:rsid w:val="00CF56DA"/>
    <w:rsid w:val="00CF5E42"/>
    <w:rsid w:val="00CF60B5"/>
    <w:rsid w:val="00D004FA"/>
    <w:rsid w:val="00D01B21"/>
    <w:rsid w:val="00D01E2F"/>
    <w:rsid w:val="00D03102"/>
    <w:rsid w:val="00D031A5"/>
    <w:rsid w:val="00D03727"/>
    <w:rsid w:val="00D0378A"/>
    <w:rsid w:val="00D04436"/>
    <w:rsid w:val="00D0497A"/>
    <w:rsid w:val="00D05132"/>
    <w:rsid w:val="00D05EA9"/>
    <w:rsid w:val="00D071F8"/>
    <w:rsid w:val="00D07252"/>
    <w:rsid w:val="00D074F4"/>
    <w:rsid w:val="00D07CE1"/>
    <w:rsid w:val="00D1026A"/>
    <w:rsid w:val="00D107CF"/>
    <w:rsid w:val="00D11B0B"/>
    <w:rsid w:val="00D12293"/>
    <w:rsid w:val="00D12F4C"/>
    <w:rsid w:val="00D14236"/>
    <w:rsid w:val="00D14553"/>
    <w:rsid w:val="00D147DB"/>
    <w:rsid w:val="00D14DB1"/>
    <w:rsid w:val="00D15F43"/>
    <w:rsid w:val="00D16D91"/>
    <w:rsid w:val="00D16E87"/>
    <w:rsid w:val="00D20B8B"/>
    <w:rsid w:val="00D2162C"/>
    <w:rsid w:val="00D21A3C"/>
    <w:rsid w:val="00D2290B"/>
    <w:rsid w:val="00D233F1"/>
    <w:rsid w:val="00D23554"/>
    <w:rsid w:val="00D235EF"/>
    <w:rsid w:val="00D256F8"/>
    <w:rsid w:val="00D2685C"/>
    <w:rsid w:val="00D26A3B"/>
    <w:rsid w:val="00D302FD"/>
    <w:rsid w:val="00D3038A"/>
    <w:rsid w:val="00D3098D"/>
    <w:rsid w:val="00D31A02"/>
    <w:rsid w:val="00D32794"/>
    <w:rsid w:val="00D3323C"/>
    <w:rsid w:val="00D33456"/>
    <w:rsid w:val="00D3396F"/>
    <w:rsid w:val="00D33D4D"/>
    <w:rsid w:val="00D34A0B"/>
    <w:rsid w:val="00D36234"/>
    <w:rsid w:val="00D36371"/>
    <w:rsid w:val="00D36F89"/>
    <w:rsid w:val="00D410F6"/>
    <w:rsid w:val="00D41D7E"/>
    <w:rsid w:val="00D437D8"/>
    <w:rsid w:val="00D44994"/>
    <w:rsid w:val="00D45DF3"/>
    <w:rsid w:val="00D45EEA"/>
    <w:rsid w:val="00D46174"/>
    <w:rsid w:val="00D46FBD"/>
    <w:rsid w:val="00D47DD0"/>
    <w:rsid w:val="00D50183"/>
    <w:rsid w:val="00D511EE"/>
    <w:rsid w:val="00D51D12"/>
    <w:rsid w:val="00D52F6C"/>
    <w:rsid w:val="00D5362B"/>
    <w:rsid w:val="00D55072"/>
    <w:rsid w:val="00D551B5"/>
    <w:rsid w:val="00D554EE"/>
    <w:rsid w:val="00D5620C"/>
    <w:rsid w:val="00D56DB2"/>
    <w:rsid w:val="00D5747F"/>
    <w:rsid w:val="00D57495"/>
    <w:rsid w:val="00D574FA"/>
    <w:rsid w:val="00D57960"/>
    <w:rsid w:val="00D606EB"/>
    <w:rsid w:val="00D60C8D"/>
    <w:rsid w:val="00D60FEC"/>
    <w:rsid w:val="00D61374"/>
    <w:rsid w:val="00D6168A"/>
    <w:rsid w:val="00D616A5"/>
    <w:rsid w:val="00D61FF0"/>
    <w:rsid w:val="00D6211D"/>
    <w:rsid w:val="00D62C97"/>
    <w:rsid w:val="00D63517"/>
    <w:rsid w:val="00D63B75"/>
    <w:rsid w:val="00D659B1"/>
    <w:rsid w:val="00D659F0"/>
    <w:rsid w:val="00D66E18"/>
    <w:rsid w:val="00D6734D"/>
    <w:rsid w:val="00D679CF"/>
    <w:rsid w:val="00D679D3"/>
    <w:rsid w:val="00D7356F"/>
    <w:rsid w:val="00D73587"/>
    <w:rsid w:val="00D73EBB"/>
    <w:rsid w:val="00D751FB"/>
    <w:rsid w:val="00D754D6"/>
    <w:rsid w:val="00D761AA"/>
    <w:rsid w:val="00D76997"/>
    <w:rsid w:val="00D76E85"/>
    <w:rsid w:val="00D76FAE"/>
    <w:rsid w:val="00D777D7"/>
    <w:rsid w:val="00D80AB8"/>
    <w:rsid w:val="00D812F9"/>
    <w:rsid w:val="00D81792"/>
    <w:rsid w:val="00D819B1"/>
    <w:rsid w:val="00D82494"/>
    <w:rsid w:val="00D83AE9"/>
    <w:rsid w:val="00D84940"/>
    <w:rsid w:val="00D857B8"/>
    <w:rsid w:val="00D87175"/>
    <w:rsid w:val="00D87ABF"/>
    <w:rsid w:val="00D90CD3"/>
    <w:rsid w:val="00D919E6"/>
    <w:rsid w:val="00D91BE1"/>
    <w:rsid w:val="00D92C29"/>
    <w:rsid w:val="00D936E2"/>
    <w:rsid w:val="00D95104"/>
    <w:rsid w:val="00D95600"/>
    <w:rsid w:val="00D9683C"/>
    <w:rsid w:val="00D97884"/>
    <w:rsid w:val="00DA0A7F"/>
    <w:rsid w:val="00DA1C31"/>
    <w:rsid w:val="00DA20BC"/>
    <w:rsid w:val="00DA2ED7"/>
    <w:rsid w:val="00DA3E7A"/>
    <w:rsid w:val="00DA430C"/>
    <w:rsid w:val="00DA615D"/>
    <w:rsid w:val="00DA6598"/>
    <w:rsid w:val="00DA6C0F"/>
    <w:rsid w:val="00DA702F"/>
    <w:rsid w:val="00DA7F8A"/>
    <w:rsid w:val="00DB0176"/>
    <w:rsid w:val="00DB0404"/>
    <w:rsid w:val="00DB11F8"/>
    <w:rsid w:val="00DB18F8"/>
    <w:rsid w:val="00DB1F2A"/>
    <w:rsid w:val="00DB297F"/>
    <w:rsid w:val="00DB3153"/>
    <w:rsid w:val="00DB317A"/>
    <w:rsid w:val="00DB3B82"/>
    <w:rsid w:val="00DB40B5"/>
    <w:rsid w:val="00DB485D"/>
    <w:rsid w:val="00DB4A97"/>
    <w:rsid w:val="00DB5966"/>
    <w:rsid w:val="00DC1327"/>
    <w:rsid w:val="00DC1350"/>
    <w:rsid w:val="00DC1AB7"/>
    <w:rsid w:val="00DC214B"/>
    <w:rsid w:val="00DC23F7"/>
    <w:rsid w:val="00DC2C2E"/>
    <w:rsid w:val="00DC3237"/>
    <w:rsid w:val="00DC329A"/>
    <w:rsid w:val="00DC41A4"/>
    <w:rsid w:val="00DC5672"/>
    <w:rsid w:val="00DC60A2"/>
    <w:rsid w:val="00DC6600"/>
    <w:rsid w:val="00DC67BD"/>
    <w:rsid w:val="00DC6924"/>
    <w:rsid w:val="00DC71F2"/>
    <w:rsid w:val="00DC7CF7"/>
    <w:rsid w:val="00DD2025"/>
    <w:rsid w:val="00DD22EA"/>
    <w:rsid w:val="00DD23A0"/>
    <w:rsid w:val="00DD343E"/>
    <w:rsid w:val="00DD3EF5"/>
    <w:rsid w:val="00DD53FA"/>
    <w:rsid w:val="00DD5F42"/>
    <w:rsid w:val="00DD617B"/>
    <w:rsid w:val="00DE0E59"/>
    <w:rsid w:val="00DE0EDE"/>
    <w:rsid w:val="00DE0F6C"/>
    <w:rsid w:val="00DE219B"/>
    <w:rsid w:val="00DE52E3"/>
    <w:rsid w:val="00DE7C00"/>
    <w:rsid w:val="00DF03E9"/>
    <w:rsid w:val="00DF03ED"/>
    <w:rsid w:val="00DF04EE"/>
    <w:rsid w:val="00DF0BF4"/>
    <w:rsid w:val="00DF179D"/>
    <w:rsid w:val="00DF1E9C"/>
    <w:rsid w:val="00DF4572"/>
    <w:rsid w:val="00DF4658"/>
    <w:rsid w:val="00DF6C8B"/>
    <w:rsid w:val="00DF6F17"/>
    <w:rsid w:val="00DF78FA"/>
    <w:rsid w:val="00E002F1"/>
    <w:rsid w:val="00E0082C"/>
    <w:rsid w:val="00E01DAA"/>
    <w:rsid w:val="00E023E5"/>
    <w:rsid w:val="00E02432"/>
    <w:rsid w:val="00E04022"/>
    <w:rsid w:val="00E0728F"/>
    <w:rsid w:val="00E0755C"/>
    <w:rsid w:val="00E133AE"/>
    <w:rsid w:val="00E14A7E"/>
    <w:rsid w:val="00E151E1"/>
    <w:rsid w:val="00E1523B"/>
    <w:rsid w:val="00E1704D"/>
    <w:rsid w:val="00E17619"/>
    <w:rsid w:val="00E17805"/>
    <w:rsid w:val="00E20F79"/>
    <w:rsid w:val="00E21278"/>
    <w:rsid w:val="00E22CCD"/>
    <w:rsid w:val="00E23A11"/>
    <w:rsid w:val="00E23FB7"/>
    <w:rsid w:val="00E24A27"/>
    <w:rsid w:val="00E25F89"/>
    <w:rsid w:val="00E32D62"/>
    <w:rsid w:val="00E339DC"/>
    <w:rsid w:val="00E33E15"/>
    <w:rsid w:val="00E346D3"/>
    <w:rsid w:val="00E361B8"/>
    <w:rsid w:val="00E36A1B"/>
    <w:rsid w:val="00E37210"/>
    <w:rsid w:val="00E429ED"/>
    <w:rsid w:val="00E43F37"/>
    <w:rsid w:val="00E44324"/>
    <w:rsid w:val="00E450ED"/>
    <w:rsid w:val="00E452B6"/>
    <w:rsid w:val="00E4791B"/>
    <w:rsid w:val="00E47E31"/>
    <w:rsid w:val="00E50AC6"/>
    <w:rsid w:val="00E50E95"/>
    <w:rsid w:val="00E51DDD"/>
    <w:rsid w:val="00E51FDD"/>
    <w:rsid w:val="00E52435"/>
    <w:rsid w:val="00E53122"/>
    <w:rsid w:val="00E5351B"/>
    <w:rsid w:val="00E53C85"/>
    <w:rsid w:val="00E53FA9"/>
    <w:rsid w:val="00E5414C"/>
    <w:rsid w:val="00E547B3"/>
    <w:rsid w:val="00E54C41"/>
    <w:rsid w:val="00E560D2"/>
    <w:rsid w:val="00E56723"/>
    <w:rsid w:val="00E5733D"/>
    <w:rsid w:val="00E6094A"/>
    <w:rsid w:val="00E61CC0"/>
    <w:rsid w:val="00E6277B"/>
    <w:rsid w:val="00E64424"/>
    <w:rsid w:val="00E64C99"/>
    <w:rsid w:val="00E64CD3"/>
    <w:rsid w:val="00E64E96"/>
    <w:rsid w:val="00E671C9"/>
    <w:rsid w:val="00E6743F"/>
    <w:rsid w:val="00E674ED"/>
    <w:rsid w:val="00E6758E"/>
    <w:rsid w:val="00E67E23"/>
    <w:rsid w:val="00E70016"/>
    <w:rsid w:val="00E70BC7"/>
    <w:rsid w:val="00E70FBC"/>
    <w:rsid w:val="00E72C01"/>
    <w:rsid w:val="00E7359A"/>
    <w:rsid w:val="00E741AC"/>
    <w:rsid w:val="00E74799"/>
    <w:rsid w:val="00E75174"/>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1F04"/>
    <w:rsid w:val="00E91F35"/>
    <w:rsid w:val="00E947B7"/>
    <w:rsid w:val="00E95BA6"/>
    <w:rsid w:val="00E96F31"/>
    <w:rsid w:val="00E97648"/>
    <w:rsid w:val="00EA0E4A"/>
    <w:rsid w:val="00EA1A54"/>
    <w:rsid w:val="00EA2226"/>
    <w:rsid w:val="00EA26FC"/>
    <w:rsid w:val="00EA3B5A"/>
    <w:rsid w:val="00EA410E"/>
    <w:rsid w:val="00EA4FD1"/>
    <w:rsid w:val="00EA53C2"/>
    <w:rsid w:val="00EA5695"/>
    <w:rsid w:val="00EA5B0A"/>
    <w:rsid w:val="00EA5FBD"/>
    <w:rsid w:val="00EA652E"/>
    <w:rsid w:val="00EA65AD"/>
    <w:rsid w:val="00EA7FCF"/>
    <w:rsid w:val="00EB0CA3"/>
    <w:rsid w:val="00EB104F"/>
    <w:rsid w:val="00EB1B27"/>
    <w:rsid w:val="00EB1DA8"/>
    <w:rsid w:val="00EB1DD6"/>
    <w:rsid w:val="00EB205E"/>
    <w:rsid w:val="00EB4319"/>
    <w:rsid w:val="00EB4BCA"/>
    <w:rsid w:val="00EB4CFF"/>
    <w:rsid w:val="00EB5476"/>
    <w:rsid w:val="00EB70B0"/>
    <w:rsid w:val="00EB7633"/>
    <w:rsid w:val="00EB7736"/>
    <w:rsid w:val="00EC1976"/>
    <w:rsid w:val="00EC2E2D"/>
    <w:rsid w:val="00EC462B"/>
    <w:rsid w:val="00EC4723"/>
    <w:rsid w:val="00EC56E0"/>
    <w:rsid w:val="00EC6057"/>
    <w:rsid w:val="00EC6847"/>
    <w:rsid w:val="00EC7DB6"/>
    <w:rsid w:val="00ED09A0"/>
    <w:rsid w:val="00ED124C"/>
    <w:rsid w:val="00ED162F"/>
    <w:rsid w:val="00ED2E52"/>
    <w:rsid w:val="00ED3024"/>
    <w:rsid w:val="00ED3448"/>
    <w:rsid w:val="00ED412B"/>
    <w:rsid w:val="00ED5FE4"/>
    <w:rsid w:val="00ED71C5"/>
    <w:rsid w:val="00EE16FA"/>
    <w:rsid w:val="00EE37A7"/>
    <w:rsid w:val="00EE3C42"/>
    <w:rsid w:val="00EE3D4F"/>
    <w:rsid w:val="00EE534D"/>
    <w:rsid w:val="00EE5560"/>
    <w:rsid w:val="00EE6C59"/>
    <w:rsid w:val="00EE6F1E"/>
    <w:rsid w:val="00EF0348"/>
    <w:rsid w:val="00EF1F9C"/>
    <w:rsid w:val="00EF4366"/>
    <w:rsid w:val="00EF4CD6"/>
    <w:rsid w:val="00EF55A0"/>
    <w:rsid w:val="00EF63D1"/>
    <w:rsid w:val="00EF6513"/>
    <w:rsid w:val="00EF6683"/>
    <w:rsid w:val="00EF6E3B"/>
    <w:rsid w:val="00EF7002"/>
    <w:rsid w:val="00EF769B"/>
    <w:rsid w:val="00EF7AB3"/>
    <w:rsid w:val="00EF7F23"/>
    <w:rsid w:val="00F027BA"/>
    <w:rsid w:val="00F03C6A"/>
    <w:rsid w:val="00F03E79"/>
    <w:rsid w:val="00F0628D"/>
    <w:rsid w:val="00F06651"/>
    <w:rsid w:val="00F07DE6"/>
    <w:rsid w:val="00F1056C"/>
    <w:rsid w:val="00F107F1"/>
    <w:rsid w:val="00F10FC1"/>
    <w:rsid w:val="00F112FD"/>
    <w:rsid w:val="00F1130B"/>
    <w:rsid w:val="00F130EE"/>
    <w:rsid w:val="00F133A1"/>
    <w:rsid w:val="00F13ECD"/>
    <w:rsid w:val="00F153E2"/>
    <w:rsid w:val="00F155CE"/>
    <w:rsid w:val="00F159B0"/>
    <w:rsid w:val="00F16BF2"/>
    <w:rsid w:val="00F17EAE"/>
    <w:rsid w:val="00F214BE"/>
    <w:rsid w:val="00F218D4"/>
    <w:rsid w:val="00F2250A"/>
    <w:rsid w:val="00F24788"/>
    <w:rsid w:val="00F261C6"/>
    <w:rsid w:val="00F2640F"/>
    <w:rsid w:val="00F272F8"/>
    <w:rsid w:val="00F27C34"/>
    <w:rsid w:val="00F27E46"/>
    <w:rsid w:val="00F301C2"/>
    <w:rsid w:val="00F302E1"/>
    <w:rsid w:val="00F31B22"/>
    <w:rsid w:val="00F31B49"/>
    <w:rsid w:val="00F32F56"/>
    <w:rsid w:val="00F33D4F"/>
    <w:rsid w:val="00F34036"/>
    <w:rsid w:val="00F34B07"/>
    <w:rsid w:val="00F34CD6"/>
    <w:rsid w:val="00F35873"/>
    <w:rsid w:val="00F35920"/>
    <w:rsid w:val="00F366A5"/>
    <w:rsid w:val="00F36C5F"/>
    <w:rsid w:val="00F37259"/>
    <w:rsid w:val="00F40211"/>
    <w:rsid w:val="00F405A4"/>
    <w:rsid w:val="00F41F05"/>
    <w:rsid w:val="00F42EDF"/>
    <w:rsid w:val="00F433BD"/>
    <w:rsid w:val="00F44EC5"/>
    <w:rsid w:val="00F45D65"/>
    <w:rsid w:val="00F47498"/>
    <w:rsid w:val="00F47D1A"/>
    <w:rsid w:val="00F50E2C"/>
    <w:rsid w:val="00F512B2"/>
    <w:rsid w:val="00F5283D"/>
    <w:rsid w:val="00F52ABA"/>
    <w:rsid w:val="00F52BC7"/>
    <w:rsid w:val="00F53BF4"/>
    <w:rsid w:val="00F54266"/>
    <w:rsid w:val="00F55043"/>
    <w:rsid w:val="00F5598C"/>
    <w:rsid w:val="00F56DCF"/>
    <w:rsid w:val="00F57034"/>
    <w:rsid w:val="00F60645"/>
    <w:rsid w:val="00F60BE9"/>
    <w:rsid w:val="00F61E29"/>
    <w:rsid w:val="00F61FD8"/>
    <w:rsid w:val="00F62DBF"/>
    <w:rsid w:val="00F641FC"/>
    <w:rsid w:val="00F647F7"/>
    <w:rsid w:val="00F6583C"/>
    <w:rsid w:val="00F6589A"/>
    <w:rsid w:val="00F66093"/>
    <w:rsid w:val="00F66751"/>
    <w:rsid w:val="00F671E2"/>
    <w:rsid w:val="00F6783E"/>
    <w:rsid w:val="00F67C14"/>
    <w:rsid w:val="00F70DBE"/>
    <w:rsid w:val="00F71124"/>
    <w:rsid w:val="00F71888"/>
    <w:rsid w:val="00F719CD"/>
    <w:rsid w:val="00F71BB8"/>
    <w:rsid w:val="00F721FB"/>
    <w:rsid w:val="00F72584"/>
    <w:rsid w:val="00F7290D"/>
    <w:rsid w:val="00F7302F"/>
    <w:rsid w:val="00F732EC"/>
    <w:rsid w:val="00F73D08"/>
    <w:rsid w:val="00F7586B"/>
    <w:rsid w:val="00F75F2F"/>
    <w:rsid w:val="00F76445"/>
    <w:rsid w:val="00F76781"/>
    <w:rsid w:val="00F76ECC"/>
    <w:rsid w:val="00F77220"/>
    <w:rsid w:val="00F80399"/>
    <w:rsid w:val="00F812C8"/>
    <w:rsid w:val="00F8132D"/>
    <w:rsid w:val="00F818AE"/>
    <w:rsid w:val="00F81B40"/>
    <w:rsid w:val="00F82002"/>
    <w:rsid w:val="00F820C4"/>
    <w:rsid w:val="00F83829"/>
    <w:rsid w:val="00F84069"/>
    <w:rsid w:val="00F843D7"/>
    <w:rsid w:val="00F8468E"/>
    <w:rsid w:val="00F85536"/>
    <w:rsid w:val="00F85FD9"/>
    <w:rsid w:val="00F8657A"/>
    <w:rsid w:val="00F8679A"/>
    <w:rsid w:val="00F87117"/>
    <w:rsid w:val="00F8736C"/>
    <w:rsid w:val="00F873A0"/>
    <w:rsid w:val="00F9030E"/>
    <w:rsid w:val="00F90ADB"/>
    <w:rsid w:val="00F90E78"/>
    <w:rsid w:val="00F91209"/>
    <w:rsid w:val="00F91476"/>
    <w:rsid w:val="00F9221F"/>
    <w:rsid w:val="00F931C7"/>
    <w:rsid w:val="00F93559"/>
    <w:rsid w:val="00F93D72"/>
    <w:rsid w:val="00F93E65"/>
    <w:rsid w:val="00F94070"/>
    <w:rsid w:val="00F950B5"/>
    <w:rsid w:val="00F9513F"/>
    <w:rsid w:val="00F95A67"/>
    <w:rsid w:val="00F95FE7"/>
    <w:rsid w:val="00F97908"/>
    <w:rsid w:val="00F97B43"/>
    <w:rsid w:val="00FA07F8"/>
    <w:rsid w:val="00FA0CB7"/>
    <w:rsid w:val="00FA105C"/>
    <w:rsid w:val="00FA1475"/>
    <w:rsid w:val="00FA148A"/>
    <w:rsid w:val="00FA21A4"/>
    <w:rsid w:val="00FA27C8"/>
    <w:rsid w:val="00FA3B76"/>
    <w:rsid w:val="00FA4D66"/>
    <w:rsid w:val="00FA5A4E"/>
    <w:rsid w:val="00FA77EF"/>
    <w:rsid w:val="00FB0082"/>
    <w:rsid w:val="00FB0243"/>
    <w:rsid w:val="00FB089B"/>
    <w:rsid w:val="00FB1527"/>
    <w:rsid w:val="00FB2537"/>
    <w:rsid w:val="00FB33DC"/>
    <w:rsid w:val="00FB3C64"/>
    <w:rsid w:val="00FB4338"/>
    <w:rsid w:val="00FB477E"/>
    <w:rsid w:val="00FB4C9C"/>
    <w:rsid w:val="00FB6165"/>
    <w:rsid w:val="00FC0150"/>
    <w:rsid w:val="00FC03AB"/>
    <w:rsid w:val="00FC2009"/>
    <w:rsid w:val="00FC4729"/>
    <w:rsid w:val="00FC4A8C"/>
    <w:rsid w:val="00FC4E71"/>
    <w:rsid w:val="00FC53DB"/>
    <w:rsid w:val="00FC5FC2"/>
    <w:rsid w:val="00FC6177"/>
    <w:rsid w:val="00FC63D1"/>
    <w:rsid w:val="00FC659E"/>
    <w:rsid w:val="00FC7528"/>
    <w:rsid w:val="00FC7DD7"/>
    <w:rsid w:val="00FD0572"/>
    <w:rsid w:val="00FD1A97"/>
    <w:rsid w:val="00FD2C1A"/>
    <w:rsid w:val="00FD2D7B"/>
    <w:rsid w:val="00FD37F6"/>
    <w:rsid w:val="00FD4589"/>
    <w:rsid w:val="00FD473E"/>
    <w:rsid w:val="00FD4DF2"/>
    <w:rsid w:val="00FD5137"/>
    <w:rsid w:val="00FD7DF9"/>
    <w:rsid w:val="00FE0B51"/>
    <w:rsid w:val="00FE0B78"/>
    <w:rsid w:val="00FE0ED4"/>
    <w:rsid w:val="00FE1EAB"/>
    <w:rsid w:val="00FE3465"/>
    <w:rsid w:val="00FE67CF"/>
    <w:rsid w:val="00FE6D20"/>
    <w:rsid w:val="00FE6FB9"/>
    <w:rsid w:val="00FE7265"/>
    <w:rsid w:val="00FE7549"/>
    <w:rsid w:val="00FE7BCC"/>
    <w:rsid w:val="00FE7D9F"/>
    <w:rsid w:val="00FF0FF6"/>
    <w:rsid w:val="00FF126D"/>
    <w:rsid w:val="00FF2310"/>
    <w:rsid w:val="00FF2E73"/>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D1796"/>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eiche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eichen"/>
    <w:uiPriority w:val="9"/>
    <w:qFormat/>
    <w:pPr>
      <w:keepNext/>
      <w:numPr>
        <w:ilvl w:val="2"/>
        <w:numId w:val="2"/>
      </w:numPr>
      <w:tabs>
        <w:tab w:val="clear" w:pos="720"/>
      </w:tabs>
      <w:spacing w:before="120"/>
      <w:outlineLvl w:val="2"/>
    </w:pPr>
    <w:rPr>
      <w:b/>
    </w:rPr>
  </w:style>
  <w:style w:type="paragraph" w:styleId="berschrift4">
    <w:name w:val="heading 4"/>
    <w:basedOn w:val="Standard"/>
    <w:next w:val="Standard"/>
    <w:uiPriority w:val="9"/>
    <w:qFormat/>
    <w:pPr>
      <w:keepNext/>
      <w:numPr>
        <w:ilvl w:val="3"/>
        <w:numId w:val="2"/>
      </w:numPr>
      <w:tabs>
        <w:tab w:val="clear" w:pos="864"/>
      </w:tabs>
      <w:spacing w:before="120"/>
      <w:ind w:left="720" w:hanging="720"/>
      <w:outlineLvl w:val="3"/>
    </w:pPr>
    <w:rPr>
      <w:b/>
      <w:bCs/>
      <w:szCs w:val="28"/>
    </w:rPr>
  </w:style>
  <w:style w:type="paragraph" w:styleId="berschrift5">
    <w:name w:val="heading 5"/>
    <w:basedOn w:val="Standard"/>
    <w:next w:val="Standard"/>
    <w:uiPriority w:val="9"/>
    <w:qFormat/>
    <w:pPr>
      <w:keepNext/>
      <w:numPr>
        <w:ilvl w:val="4"/>
        <w:numId w:val="2"/>
      </w:numPr>
      <w:tabs>
        <w:tab w:val="clear" w:pos="1008"/>
      </w:tabs>
      <w:spacing w:before="120"/>
      <w:ind w:left="720" w:hanging="7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eichen"/>
    <w:rPr>
      <w:sz w:val="20"/>
      <w:szCs w:val="20"/>
    </w:rPr>
  </w:style>
  <w:style w:type="character" w:customStyle="1" w:styleId="TextkrperZeichen">
    <w:name w:val="Textkörper Zeichen"/>
    <w:basedOn w:val="Absatzstandardschriftart"/>
    <w:link w:val="Textkrper"/>
    <w:rsid w:val="00CF195E"/>
  </w:style>
  <w:style w:type="character" w:styleId="Link">
    <w:name w:val="Hyperlink"/>
    <w:basedOn w:val="Absatzstandardschriftart"/>
    <w:rPr>
      <w:color w:val="0000FF"/>
      <w:u w:val="single"/>
    </w:rPr>
  </w:style>
  <w:style w:type="paragraph" w:styleId="Beschriftung">
    <w:name w:val="caption"/>
    <w:aliases w:val="cap"/>
    <w:basedOn w:val="Standard"/>
    <w:next w:val="Standard"/>
    <w:link w:val="BeschriftungZeichen"/>
    <w:qFormat/>
    <w:pPr>
      <w:jc w:val="center"/>
    </w:pPr>
    <w:rPr>
      <w:b/>
      <w:bCs/>
      <w:sz w:val="20"/>
      <w:szCs w:val="20"/>
    </w:rPr>
  </w:style>
  <w:style w:type="character" w:customStyle="1" w:styleId="BeschriftungZeichen">
    <w:name w:val="Beschriftung Zeichen"/>
    <w:aliases w:val="cap Zeiche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Gesichtet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uiPriority w:val="39"/>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eichen"/>
    <w:rsid w:val="00AB3F38"/>
    <w:pPr>
      <w:tabs>
        <w:tab w:val="center" w:pos="4680"/>
        <w:tab w:val="right" w:pos="9360"/>
      </w:tabs>
    </w:pPr>
  </w:style>
  <w:style w:type="character" w:customStyle="1" w:styleId="KopfzeileZeichen">
    <w:name w:val="Kopfzeile Zeichen"/>
    <w:basedOn w:val="Absatzstandardschriftart"/>
    <w:link w:val="Kopfzeile"/>
    <w:rsid w:val="00AB3F38"/>
    <w:rPr>
      <w:sz w:val="22"/>
      <w:szCs w:val="22"/>
    </w:rPr>
  </w:style>
  <w:style w:type="paragraph" w:styleId="Fuzeile">
    <w:name w:val="footer"/>
    <w:basedOn w:val="Standard"/>
    <w:link w:val="FuzeileZeichen"/>
    <w:rsid w:val="00AB3F38"/>
    <w:pPr>
      <w:tabs>
        <w:tab w:val="center" w:pos="4680"/>
        <w:tab w:val="right" w:pos="9360"/>
      </w:tabs>
    </w:pPr>
  </w:style>
  <w:style w:type="character" w:customStyle="1" w:styleId="FuzeileZeichen">
    <w:name w:val="Fußzeile Zeiche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
    <w:basedOn w:val="Standard"/>
    <w:link w:val="ListenabsatzZeichen"/>
    <w:uiPriority w:val="34"/>
    <w:qFormat/>
    <w:rsid w:val="002347B7"/>
    <w:pPr>
      <w:ind w:firstLineChars="200" w:firstLine="420"/>
    </w:pPr>
  </w:style>
  <w:style w:type="character" w:customStyle="1" w:styleId="berschrift1Zeichen">
    <w:name w:val="Überschrift 1 Zeichen"/>
    <w:basedOn w:val="Absatzstandardschriftart"/>
    <w:link w:val="berschrift1"/>
    <w:uiPriority w:val="9"/>
    <w:rsid w:val="007E63D6"/>
    <w:rPr>
      <w:b/>
      <w:bCs/>
      <w:sz w:val="28"/>
      <w:szCs w:val="28"/>
    </w:rPr>
  </w:style>
  <w:style w:type="paragraph" w:styleId="Datum">
    <w:name w:val="Date"/>
    <w:basedOn w:val="Standard"/>
    <w:next w:val="Standard"/>
    <w:link w:val="DatumZeiche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eichen">
    <w:name w:val="Datum Zeiche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eichen"/>
    <w:semiHidden/>
    <w:unhideWhenUsed/>
    <w:rsid w:val="00140213"/>
    <w:pPr>
      <w:jc w:val="left"/>
    </w:pPr>
  </w:style>
  <w:style w:type="character" w:customStyle="1" w:styleId="KommentartextZeichen">
    <w:name w:val="Kommentartext Zeiche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eichen"/>
    <w:semiHidden/>
    <w:unhideWhenUsed/>
    <w:rsid w:val="00140213"/>
    <w:rPr>
      <w:b/>
      <w:bCs/>
    </w:rPr>
  </w:style>
  <w:style w:type="character" w:customStyle="1" w:styleId="KommentarthemaZeichen">
    <w:name w:val="Kommentarthema Zeichen"/>
    <w:basedOn w:val="KommentartextZeiche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Beton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5"/>
      </w:numPr>
    </w:pPr>
  </w:style>
  <w:style w:type="character" w:customStyle="1" w:styleId="berschrift3Zeichen">
    <w:name w:val="Überschrift 3 Zeiche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arbeitung">
    <w:name w:val="Revision"/>
    <w:hidden/>
    <w:uiPriority w:val="99"/>
    <w:semiHidden/>
    <w:rsid w:val="000410BC"/>
    <w:rPr>
      <w:sz w:val="22"/>
      <w:szCs w:val="22"/>
    </w:rPr>
  </w:style>
  <w:style w:type="character" w:customStyle="1" w:styleId="ListenabsatzZeichen">
    <w:name w:val="Listenabsatz Zeichen"/>
    <w:aliases w:val="- Bullets Zeichen,?? ?? Zeichen,????? Zeichen,???? Zeichen,Lista1 Zeichen,列出段落 Zeichen,목록 단락 Zeichen,リスト段落 Zeichen"/>
    <w:link w:val="Listenabsatz"/>
    <w:uiPriority w:val="34"/>
    <w:qFormat/>
    <w:rsid w:val="00B07510"/>
    <w:rPr>
      <w:sz w:val="22"/>
      <w:szCs w:val="22"/>
    </w:rPr>
  </w:style>
  <w:style w:type="paragraph" w:styleId="Literaturverzeichnis">
    <w:name w:val="Bibliography"/>
    <w:basedOn w:val="Standard"/>
    <w:next w:val="Standard"/>
    <w:uiPriority w:val="37"/>
    <w:unhideWhenUsed/>
    <w:rsid w:val="00BA643F"/>
  </w:style>
  <w:style w:type="paragraph" w:customStyle="1" w:styleId="3GPPText">
    <w:name w:val="3GPP Text"/>
    <w:basedOn w:val="Standard"/>
    <w:link w:val="3GPPTextChar"/>
    <w:qFormat/>
    <w:rsid w:val="00B61AE0"/>
    <w:pPr>
      <w:overflowPunct w:val="0"/>
      <w:snapToGrid/>
      <w:spacing w:before="120"/>
      <w:textAlignment w:val="baseline"/>
    </w:pPr>
    <w:rPr>
      <w:szCs w:val="20"/>
    </w:rPr>
  </w:style>
  <w:style w:type="character" w:customStyle="1" w:styleId="3GPPTextChar">
    <w:name w:val="3GPP Text Char"/>
    <w:link w:val="3GPPText"/>
    <w:rsid w:val="00B61AE0"/>
    <w:rPr>
      <w:sz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D1796"/>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eiche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eichen"/>
    <w:uiPriority w:val="9"/>
    <w:qFormat/>
    <w:pPr>
      <w:keepNext/>
      <w:numPr>
        <w:ilvl w:val="2"/>
        <w:numId w:val="2"/>
      </w:numPr>
      <w:tabs>
        <w:tab w:val="clear" w:pos="720"/>
      </w:tabs>
      <w:spacing w:before="120"/>
      <w:outlineLvl w:val="2"/>
    </w:pPr>
    <w:rPr>
      <w:b/>
    </w:rPr>
  </w:style>
  <w:style w:type="paragraph" w:styleId="berschrift4">
    <w:name w:val="heading 4"/>
    <w:basedOn w:val="Standard"/>
    <w:next w:val="Standard"/>
    <w:uiPriority w:val="9"/>
    <w:qFormat/>
    <w:pPr>
      <w:keepNext/>
      <w:numPr>
        <w:ilvl w:val="3"/>
        <w:numId w:val="2"/>
      </w:numPr>
      <w:tabs>
        <w:tab w:val="clear" w:pos="864"/>
      </w:tabs>
      <w:spacing w:before="120"/>
      <w:ind w:left="720" w:hanging="720"/>
      <w:outlineLvl w:val="3"/>
    </w:pPr>
    <w:rPr>
      <w:b/>
      <w:bCs/>
      <w:szCs w:val="28"/>
    </w:rPr>
  </w:style>
  <w:style w:type="paragraph" w:styleId="berschrift5">
    <w:name w:val="heading 5"/>
    <w:basedOn w:val="Standard"/>
    <w:next w:val="Standard"/>
    <w:uiPriority w:val="9"/>
    <w:qFormat/>
    <w:pPr>
      <w:keepNext/>
      <w:numPr>
        <w:ilvl w:val="4"/>
        <w:numId w:val="2"/>
      </w:numPr>
      <w:tabs>
        <w:tab w:val="clear" w:pos="1008"/>
      </w:tabs>
      <w:spacing w:before="120"/>
      <w:ind w:left="720" w:hanging="7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eichen"/>
    <w:rPr>
      <w:sz w:val="20"/>
      <w:szCs w:val="20"/>
    </w:rPr>
  </w:style>
  <w:style w:type="character" w:customStyle="1" w:styleId="TextkrperZeichen">
    <w:name w:val="Textkörper Zeichen"/>
    <w:basedOn w:val="Absatzstandardschriftart"/>
    <w:link w:val="Textkrper"/>
    <w:rsid w:val="00CF195E"/>
  </w:style>
  <w:style w:type="character" w:styleId="Link">
    <w:name w:val="Hyperlink"/>
    <w:basedOn w:val="Absatzstandardschriftart"/>
    <w:rPr>
      <w:color w:val="0000FF"/>
      <w:u w:val="single"/>
    </w:rPr>
  </w:style>
  <w:style w:type="paragraph" w:styleId="Beschriftung">
    <w:name w:val="caption"/>
    <w:aliases w:val="cap"/>
    <w:basedOn w:val="Standard"/>
    <w:next w:val="Standard"/>
    <w:link w:val="BeschriftungZeichen"/>
    <w:qFormat/>
    <w:pPr>
      <w:jc w:val="center"/>
    </w:pPr>
    <w:rPr>
      <w:b/>
      <w:bCs/>
      <w:sz w:val="20"/>
      <w:szCs w:val="20"/>
    </w:rPr>
  </w:style>
  <w:style w:type="character" w:customStyle="1" w:styleId="BeschriftungZeichen">
    <w:name w:val="Beschriftung Zeichen"/>
    <w:aliases w:val="cap Zeiche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Gesichtet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uiPriority w:val="39"/>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eichen"/>
    <w:rsid w:val="00AB3F38"/>
    <w:pPr>
      <w:tabs>
        <w:tab w:val="center" w:pos="4680"/>
        <w:tab w:val="right" w:pos="9360"/>
      </w:tabs>
    </w:pPr>
  </w:style>
  <w:style w:type="character" w:customStyle="1" w:styleId="KopfzeileZeichen">
    <w:name w:val="Kopfzeile Zeichen"/>
    <w:basedOn w:val="Absatzstandardschriftart"/>
    <w:link w:val="Kopfzeile"/>
    <w:rsid w:val="00AB3F38"/>
    <w:rPr>
      <w:sz w:val="22"/>
      <w:szCs w:val="22"/>
    </w:rPr>
  </w:style>
  <w:style w:type="paragraph" w:styleId="Fuzeile">
    <w:name w:val="footer"/>
    <w:basedOn w:val="Standard"/>
    <w:link w:val="FuzeileZeichen"/>
    <w:rsid w:val="00AB3F38"/>
    <w:pPr>
      <w:tabs>
        <w:tab w:val="center" w:pos="4680"/>
        <w:tab w:val="right" w:pos="9360"/>
      </w:tabs>
    </w:pPr>
  </w:style>
  <w:style w:type="character" w:customStyle="1" w:styleId="FuzeileZeichen">
    <w:name w:val="Fußzeile Zeiche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
    <w:basedOn w:val="Standard"/>
    <w:link w:val="ListenabsatzZeichen"/>
    <w:uiPriority w:val="34"/>
    <w:qFormat/>
    <w:rsid w:val="002347B7"/>
    <w:pPr>
      <w:ind w:firstLineChars="200" w:firstLine="420"/>
    </w:pPr>
  </w:style>
  <w:style w:type="character" w:customStyle="1" w:styleId="berschrift1Zeichen">
    <w:name w:val="Überschrift 1 Zeichen"/>
    <w:basedOn w:val="Absatzstandardschriftart"/>
    <w:link w:val="berschrift1"/>
    <w:uiPriority w:val="9"/>
    <w:rsid w:val="007E63D6"/>
    <w:rPr>
      <w:b/>
      <w:bCs/>
      <w:sz w:val="28"/>
      <w:szCs w:val="28"/>
    </w:rPr>
  </w:style>
  <w:style w:type="paragraph" w:styleId="Datum">
    <w:name w:val="Date"/>
    <w:basedOn w:val="Standard"/>
    <w:next w:val="Standard"/>
    <w:link w:val="DatumZeiche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eichen">
    <w:name w:val="Datum Zeiche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eichen"/>
    <w:semiHidden/>
    <w:unhideWhenUsed/>
    <w:rsid w:val="00140213"/>
    <w:pPr>
      <w:jc w:val="left"/>
    </w:pPr>
  </w:style>
  <w:style w:type="character" w:customStyle="1" w:styleId="KommentartextZeichen">
    <w:name w:val="Kommentartext Zeiche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eichen"/>
    <w:semiHidden/>
    <w:unhideWhenUsed/>
    <w:rsid w:val="00140213"/>
    <w:rPr>
      <w:b/>
      <w:bCs/>
    </w:rPr>
  </w:style>
  <w:style w:type="character" w:customStyle="1" w:styleId="KommentarthemaZeichen">
    <w:name w:val="Kommentarthema Zeichen"/>
    <w:basedOn w:val="KommentartextZeiche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Beton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5"/>
      </w:numPr>
    </w:pPr>
  </w:style>
  <w:style w:type="character" w:customStyle="1" w:styleId="berschrift3Zeichen">
    <w:name w:val="Überschrift 3 Zeiche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arbeitung">
    <w:name w:val="Revision"/>
    <w:hidden/>
    <w:uiPriority w:val="99"/>
    <w:semiHidden/>
    <w:rsid w:val="000410BC"/>
    <w:rPr>
      <w:sz w:val="22"/>
      <w:szCs w:val="22"/>
    </w:rPr>
  </w:style>
  <w:style w:type="character" w:customStyle="1" w:styleId="ListenabsatzZeichen">
    <w:name w:val="Listenabsatz Zeichen"/>
    <w:aliases w:val="- Bullets Zeichen,?? ?? Zeichen,????? Zeichen,???? Zeichen,Lista1 Zeichen,列出段落 Zeichen,목록 단락 Zeichen,リスト段落 Zeichen"/>
    <w:link w:val="Listenabsatz"/>
    <w:uiPriority w:val="34"/>
    <w:qFormat/>
    <w:rsid w:val="00B07510"/>
    <w:rPr>
      <w:sz w:val="22"/>
      <w:szCs w:val="22"/>
    </w:rPr>
  </w:style>
  <w:style w:type="paragraph" w:styleId="Literaturverzeichnis">
    <w:name w:val="Bibliography"/>
    <w:basedOn w:val="Standard"/>
    <w:next w:val="Standard"/>
    <w:uiPriority w:val="37"/>
    <w:unhideWhenUsed/>
    <w:rsid w:val="00BA643F"/>
  </w:style>
  <w:style w:type="paragraph" w:customStyle="1" w:styleId="3GPPText">
    <w:name w:val="3GPP Text"/>
    <w:basedOn w:val="Standard"/>
    <w:link w:val="3GPPTextChar"/>
    <w:qFormat/>
    <w:rsid w:val="00B61AE0"/>
    <w:pPr>
      <w:overflowPunct w:val="0"/>
      <w:snapToGrid/>
      <w:spacing w:before="120"/>
      <w:textAlignment w:val="baseline"/>
    </w:pPr>
    <w:rPr>
      <w:szCs w:val="20"/>
    </w:rPr>
  </w:style>
  <w:style w:type="character" w:customStyle="1" w:styleId="3GPPTextChar">
    <w:name w:val="3GPP Text Char"/>
    <w:link w:val="3GPPText"/>
    <w:rsid w:val="00B61AE0"/>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49494">
      <w:bodyDiv w:val="1"/>
      <w:marLeft w:val="0"/>
      <w:marRight w:val="0"/>
      <w:marTop w:val="0"/>
      <w:marBottom w:val="0"/>
      <w:divBdr>
        <w:top w:val="none" w:sz="0" w:space="0" w:color="auto"/>
        <w:left w:val="none" w:sz="0" w:space="0" w:color="auto"/>
        <w:bottom w:val="none" w:sz="0" w:space="0" w:color="auto"/>
        <w:right w:val="none" w:sz="0" w:space="0" w:color="auto"/>
      </w:divBdr>
    </w:div>
    <w:div w:id="82267214">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7556908">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205797681">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3162408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63996182">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299850090">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37219459">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42400375">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65140745">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900294027">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23416753">
      <w:bodyDiv w:val="1"/>
      <w:marLeft w:val="0"/>
      <w:marRight w:val="0"/>
      <w:marTop w:val="0"/>
      <w:marBottom w:val="0"/>
      <w:divBdr>
        <w:top w:val="none" w:sz="0" w:space="0" w:color="auto"/>
        <w:left w:val="none" w:sz="0" w:space="0" w:color="auto"/>
        <w:bottom w:val="none" w:sz="0" w:space="0" w:color="auto"/>
        <w:right w:val="none" w:sz="0" w:space="0" w:color="auto"/>
      </w:divBdr>
    </w:div>
    <w:div w:id="93336372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0426086">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58280372">
      <w:bodyDiv w:val="1"/>
      <w:marLeft w:val="0"/>
      <w:marRight w:val="0"/>
      <w:marTop w:val="0"/>
      <w:marBottom w:val="0"/>
      <w:divBdr>
        <w:top w:val="none" w:sz="0" w:space="0" w:color="auto"/>
        <w:left w:val="none" w:sz="0" w:space="0" w:color="auto"/>
        <w:bottom w:val="none" w:sz="0" w:space="0" w:color="auto"/>
        <w:right w:val="none" w:sz="0" w:space="0" w:color="auto"/>
      </w:divBdr>
    </w:div>
    <w:div w:id="1070349940">
      <w:bodyDiv w:val="1"/>
      <w:marLeft w:val="0"/>
      <w:marRight w:val="0"/>
      <w:marTop w:val="0"/>
      <w:marBottom w:val="0"/>
      <w:divBdr>
        <w:top w:val="none" w:sz="0" w:space="0" w:color="auto"/>
        <w:left w:val="none" w:sz="0" w:space="0" w:color="auto"/>
        <w:bottom w:val="none" w:sz="0" w:space="0" w:color="auto"/>
        <w:right w:val="none" w:sz="0" w:space="0" w:color="auto"/>
      </w:divBdr>
    </w:div>
    <w:div w:id="1106804267">
      <w:bodyDiv w:val="1"/>
      <w:marLeft w:val="0"/>
      <w:marRight w:val="0"/>
      <w:marTop w:val="0"/>
      <w:marBottom w:val="0"/>
      <w:divBdr>
        <w:top w:val="none" w:sz="0" w:space="0" w:color="auto"/>
        <w:left w:val="none" w:sz="0" w:space="0" w:color="auto"/>
        <w:bottom w:val="none" w:sz="0" w:space="0" w:color="auto"/>
        <w:right w:val="none" w:sz="0" w:space="0" w:color="auto"/>
      </w:divBdr>
    </w:div>
    <w:div w:id="1147279027">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82547994">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54129203">
      <w:bodyDiv w:val="1"/>
      <w:marLeft w:val="0"/>
      <w:marRight w:val="0"/>
      <w:marTop w:val="0"/>
      <w:marBottom w:val="0"/>
      <w:divBdr>
        <w:top w:val="none" w:sz="0" w:space="0" w:color="auto"/>
        <w:left w:val="none" w:sz="0" w:space="0" w:color="auto"/>
        <w:bottom w:val="none" w:sz="0" w:space="0" w:color="auto"/>
        <w:right w:val="none" w:sz="0" w:space="0" w:color="auto"/>
      </w:divBdr>
    </w:div>
    <w:div w:id="1275405799">
      <w:bodyDiv w:val="1"/>
      <w:marLeft w:val="0"/>
      <w:marRight w:val="0"/>
      <w:marTop w:val="0"/>
      <w:marBottom w:val="0"/>
      <w:divBdr>
        <w:top w:val="none" w:sz="0" w:space="0" w:color="auto"/>
        <w:left w:val="none" w:sz="0" w:space="0" w:color="auto"/>
        <w:bottom w:val="none" w:sz="0" w:space="0" w:color="auto"/>
        <w:right w:val="none" w:sz="0" w:space="0" w:color="auto"/>
      </w:divBdr>
    </w:div>
    <w:div w:id="1397362978">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42577120">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288365">
      <w:bodyDiv w:val="1"/>
      <w:marLeft w:val="0"/>
      <w:marRight w:val="0"/>
      <w:marTop w:val="0"/>
      <w:marBottom w:val="0"/>
      <w:divBdr>
        <w:top w:val="none" w:sz="0" w:space="0" w:color="auto"/>
        <w:left w:val="none" w:sz="0" w:space="0" w:color="auto"/>
        <w:bottom w:val="none" w:sz="0" w:space="0" w:color="auto"/>
        <w:right w:val="none" w:sz="0" w:space="0" w:color="auto"/>
      </w:divBdr>
    </w:div>
    <w:div w:id="2113623611">
      <w:bodyDiv w:val="1"/>
      <w:marLeft w:val="0"/>
      <w:marRight w:val="0"/>
      <w:marTop w:val="0"/>
      <w:marBottom w:val="0"/>
      <w:divBdr>
        <w:top w:val="none" w:sz="0" w:space="0" w:color="auto"/>
        <w:left w:val="none" w:sz="0" w:space="0" w:color="auto"/>
        <w:bottom w:val="none" w:sz="0" w:space="0" w:color="auto"/>
        <w:right w:val="none" w:sz="0" w:space="0" w:color="auto"/>
      </w:divBdr>
    </w:div>
    <w:div w:id="2121563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5" Type="http://schemas.microsoft.com/office/2011/relationships/people" Target="people.xml"/><Relationship Id="rId16" Type="http://schemas.microsoft.com/office/2011/relationships/commentsExtended" Target="commentsExtended.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emf"/><Relationship Id="rId10"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3GPP_RP_181399</b:Tag>
    <b:SourceType>Report</b:SourceType>
    <b:Title>New SID: Study on NR positioning support</b:Title>
    <b:Year>2018-06</b:Year>
    <b:City>La Jolla, USA</b:City>
    <b:Author>
      <b:Author>
        <b:Corporate>3GPP RP-181399</b:Corporate>
      </b:Author>
    </b:Author>
    <b:RefOrder>1</b:RefOrder>
  </b:Source>
  <b:Source>
    <b:Tag>3GPP_RP_182155</b:Tag>
    <b:SourceType>Report</b:SourceType>
    <b:Title>Revised SID: Study on NR positioning support</b:Title>
    <b:Year>2018-09</b:Year>
    <b:City>Gold Coast, Australia</b:City>
    <b:Author>
      <b:Author>
        <b:Corporate>3GPP RP-182155</b:Corporate>
      </b:Author>
    </b:Author>
    <b:RefOrder>2</b:RefOrder>
  </b:Source>
  <b:Source>
    <b:Tag>3GPP_TR_38855_v100</b:Tag>
    <b:SourceType>Report</b:SourceType>
    <b:Title>Study on NR positioning support</b:Title>
    <b:Year>2018-12</b:Year>
    <b:Author>
      <b:Author>
        <b:Corporate>3GPP TR 38.855 V1.0.0</b:Corporate>
      </b:Author>
    </b:Author>
    <b:Publisher>Release 16</b:Publisher>
    <b:RefOrder>3</b:RefOrder>
  </b:Source>
  <b:Source>
    <b:Tag>3GPP_R1_1811464</b:Tag>
    <b:SourceType>Report</b:SourceType>
    <b:Title>NR positioning requirements for commercial use cases</b:Title>
    <b:Year>2018-10</b:Year>
    <b:City>Chengdu, China</b:City>
    <b:Author>
      <b:Author>
        <b:Corporate>3GPP R1-1811464</b:Corporate>
      </b:Author>
    </b:Author>
    <b:RefOrder>4</b:RefOrder>
  </b:Source>
  <b:Source>
    <b:Tag>3GPP_R1_1811465</b:Tag>
    <b:SourceType>Report</b:SourceType>
    <b:Title>Evaluation scenarios and methodologies for NR positioning</b:Title>
    <b:Year>2018-10</b:Year>
    <b:City>Chengdu, China</b:City>
    <b:Author>
      <b:Author>
        <b:Corporate>3GPP R1-1811465</b:Corporate>
      </b:Author>
    </b:Author>
    <b:RefOrder>7</b:RefOrder>
  </b:Source>
  <b:Source>
    <b:Tag>3GPP_R1_1901183</b:Tag>
    <b:SourceType>Report</b:SourceType>
    <b:Title>Aspects of UL-based NR positioning techniques</b:Title>
    <b:Year>2019-01</b:Year>
    <b:City>Taipei, Taiwan</b:City>
    <b:Author>
      <b:Author>
        <b:Corporate>3GPP R1-1901183</b:Corporate>
      </b:Author>
    </b:Author>
    <b:RefOrder>6</b:RefOrder>
  </b:Source>
  <b:Source>
    <b:Tag>3GPP_R1_1901186</b:Tag>
    <b:SourceType>Report</b:SourceType>
    <b:Title>Carrier Phase enhanced potential solution for NR positioning schemes</b:Title>
    <b:Year>2019-01</b:Year>
    <b:City>Taipei, Taiwan</b:City>
    <b:Author>
      <b:Author>
        <b:Corporate>3GPP R1-1901186</b:Corporate>
      </b:Author>
    </b:Author>
    <b:RefOrder>8</b:RefOrder>
  </b:Source>
  <b:Source>
    <b:Tag>3GPP_R1_1901182</b:Tag>
    <b:SourceType>Report</b:SourceType>
    <b:Title>DL Positioning considerations: Pattern learning, RSSI fingerprinting and beam management</b:Title>
    <b:Year>2019-01</b:Year>
    <b:City>Taipei, Taiwan</b:City>
    <b:Author>
      <b:Author>
        <b:Corporate>3GPP R1-1901182</b:Corporate>
      </b:Author>
    </b:Author>
    <b:RefOrder>5</b:RefOrder>
  </b:Source>
</b:Sources>
</file>

<file path=customXml/itemProps1.xml><?xml version="1.0" encoding="utf-8"?>
<ds:datastoreItem xmlns:ds="http://schemas.openxmlformats.org/officeDocument/2006/customXml" ds:itemID="{482322C5-2AE8-9E43-BD6A-CE86979895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2786</Words>
  <Characters>17552</Characters>
  <Application>Microsoft Macintosh Word</Application>
  <DocSecurity>0</DocSecurity>
  <Lines>146</Lines>
  <Paragraphs>40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Huawei Technologies</Company>
  <LinksUpToDate>false</LinksUpToDate>
  <CharactersWithSpaces>20298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Norbert Franke Fraunhofer IIS</dc:creator>
  <cp:lastModifiedBy>Ernst Eberlein</cp:lastModifiedBy>
  <cp:revision>4</cp:revision>
  <cp:lastPrinted>2019-01-11T18:02:00Z</cp:lastPrinted>
  <dcterms:created xsi:type="dcterms:W3CDTF">2019-01-11T21:08:00Z</dcterms:created>
  <dcterms:modified xsi:type="dcterms:W3CDTF">2019-01-11T21:25:00Z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(3)6m1QALDZxEUupiJ4lE3pxvPng3W6BolbhZtQwLJg2n+g+V3pXjDJJGyvhaW33cjP3kNc4uR0
hPp0cy89PRrsVJEIZ44rG/OU37VL/NBPW4NXCmBd6VUQf0LaWjWIkl4lZ0fO7DIDRv5/ceBX
e18btwVO8WOLrQsgDdyhKxf2sTKprXD57QHaeAhSlEir4UKcQ1yxlHjeWzQixxj5yEtjQ+GU
dEGjda6QipbKSazaLm</vt:lpwstr>
  </property>
  <property fmtid="{D5CDD505-2E9C-101B-9397-08002B2CF9AE}" pid="13" name="_2015_ms_pID_725343_00">
    <vt:lpwstr>_2015_ms_pID_725343</vt:lpwstr>
  </property>
  <property fmtid="{D5CDD505-2E9C-101B-9397-08002B2CF9AE}" pid="14" name="_2015_ms_pID_7253431">
    <vt:lpwstr>4amFJkWQPoAbMqDlAy/th29qiug4/8G+EMddMQBgic9Xnly2F+63r2
4jpq9tgnD+gJvVioS2PReRuubepy6/2+tNM7fOc2u84+lwlqhDvv/ghAuZAYjLDswbq2igK5
su/Ld5oFmbyKxyw1+XkQDn/ObhB+us8TGgyTnw4uNo4HOdhGQVaNW025h5gipTJM6nPmdHHn
QJEMa/lbFMmGEkI0aTvehzF4D9xQgxa6KvKx</vt:lpwstr>
  </property>
  <property fmtid="{D5CDD505-2E9C-101B-9397-08002B2CF9AE}" pid="15" name="_2015_ms_pID_7253431_00">
    <vt:lpwstr>_2015_ms_pID_7253431</vt:lpwstr>
  </property>
  <property fmtid="{D5CDD505-2E9C-101B-9397-08002B2CF9AE}" pid="16" name="_2015_ms_pID_7253432">
    <vt:lpwstr>S5vTn+LyqSNZ3S+ki40IPjvJN1nk67fwMXrF
j8g7dkGAswmo/Q8cmxpsOWCXTAnlIA==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1529913643</vt:lpwstr>
  </property>
</Properties>
</file>