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3ABC1" w14:textId="7ECC2467" w:rsidR="00F7429C" w:rsidRPr="0052548E" w:rsidRDefault="001759C2" w:rsidP="00F7429C">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7429C" w:rsidRPr="0052548E">
        <w:rPr>
          <w:rFonts w:ascii="Arial" w:hAnsi="Arial" w:cs="Arial"/>
          <w:b/>
          <w:bCs/>
          <w:sz w:val="28"/>
        </w:rPr>
        <w:t xml:space="preserve">3GPP TSG RAN WG1 </w:t>
      </w:r>
      <w:r w:rsidR="00F7429C">
        <w:rPr>
          <w:rFonts w:ascii="Arial" w:hAnsi="Arial" w:cs="Arial"/>
          <w:b/>
          <w:bCs/>
          <w:sz w:val="28"/>
        </w:rPr>
        <w:t>Ad-Hoc Meeting 1901</w:t>
      </w:r>
      <w:r w:rsidR="00F7429C">
        <w:rPr>
          <w:rFonts w:ascii="Arial" w:hAnsi="Arial" w:cs="Arial"/>
          <w:b/>
          <w:bCs/>
          <w:sz w:val="28"/>
        </w:rPr>
        <w:t xml:space="preserve">                          </w:t>
      </w:r>
      <w:r w:rsidR="00F7429C">
        <w:rPr>
          <w:rFonts w:ascii="Arial" w:hAnsi="Arial" w:cs="Arial"/>
          <w:b/>
          <w:bCs/>
          <w:sz w:val="28"/>
        </w:rPr>
        <w:tab/>
      </w:r>
      <w:r w:rsidR="00F7429C" w:rsidRPr="00C4677A">
        <w:rPr>
          <w:rFonts w:ascii="Arial" w:hAnsi="Arial" w:cs="Arial"/>
          <w:b/>
          <w:bCs/>
          <w:sz w:val="28"/>
        </w:rPr>
        <w:t>R1-19</w:t>
      </w:r>
      <w:r w:rsidR="00C4677A">
        <w:rPr>
          <w:rFonts w:ascii="Arial" w:hAnsi="Arial" w:cs="Arial"/>
          <w:b/>
          <w:bCs/>
          <w:sz w:val="28"/>
        </w:rPr>
        <w:t>01018</w:t>
      </w:r>
    </w:p>
    <w:p w14:paraId="23F0B453" w14:textId="77777777" w:rsidR="00F7429C" w:rsidRPr="009513AC" w:rsidRDefault="00F7429C" w:rsidP="00F7429C">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Taipei,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p w14:paraId="561B4CD6" w14:textId="472FAEDA" w:rsidR="00047348" w:rsidRPr="00047348" w:rsidRDefault="00047348" w:rsidP="00F7429C">
      <w:pPr>
        <w:tabs>
          <w:tab w:val="center" w:pos="4536"/>
          <w:tab w:val="right" w:pos="8280"/>
          <w:tab w:val="right" w:pos="9639"/>
        </w:tabs>
        <w:ind w:right="2"/>
        <w:rPr>
          <w:rFonts w:ascii="Batang" w:eastAsia="Batang" w:hAnsi="Batang"/>
          <w:b/>
          <w:sz w:val="20"/>
          <w:szCs w:val="20"/>
        </w:rPr>
      </w:pPr>
    </w:p>
    <w:p w14:paraId="270C21AA" w14:textId="231CA88F" w:rsidR="001759C2" w:rsidRPr="00D76886" w:rsidRDefault="001759C2" w:rsidP="001759C2">
      <w:pPr>
        <w:spacing w:after="60"/>
        <w:ind w:left="1555" w:hanging="1555"/>
        <w:jc w:val="left"/>
        <w:rPr>
          <w:rFonts w:ascii="Arial" w:hAnsi="Arial" w:cs="Arial"/>
          <w:b/>
          <w:sz w:val="21"/>
          <w:lang w:eastAsia="zh-CN"/>
        </w:rPr>
      </w:pPr>
      <w:r w:rsidRPr="00D76886">
        <w:rPr>
          <w:rFonts w:ascii="Arial" w:hAnsi="Arial" w:cs="Arial"/>
          <w:b/>
          <w:sz w:val="21"/>
        </w:rPr>
        <w:t>Source:</w:t>
      </w:r>
      <w:r w:rsidRPr="00D76886">
        <w:rPr>
          <w:rFonts w:ascii="Arial" w:hAnsi="Arial" w:cs="Arial"/>
          <w:b/>
          <w:sz w:val="21"/>
        </w:rPr>
        <w:tab/>
      </w:r>
      <w:r w:rsidR="00B070AC" w:rsidRPr="00D76886">
        <w:rPr>
          <w:rFonts w:ascii="Arial" w:hAnsi="Arial" w:cs="Arial"/>
          <w:b/>
          <w:sz w:val="21"/>
          <w:lang w:eastAsia="zh-CN"/>
        </w:rPr>
        <w:t>Xiaomi</w:t>
      </w:r>
      <w:r w:rsidR="002C51FE" w:rsidRPr="00D76886">
        <w:rPr>
          <w:rFonts w:ascii="Arial" w:hAnsi="Arial" w:cs="Arial"/>
          <w:b/>
          <w:sz w:val="21"/>
          <w:lang w:eastAsia="zh-CN"/>
        </w:rPr>
        <w:t xml:space="preserve"> </w:t>
      </w:r>
      <w:r w:rsidR="00F7429C">
        <w:rPr>
          <w:rFonts w:ascii="Arial" w:hAnsi="Arial" w:cs="Arial"/>
          <w:b/>
          <w:sz w:val="21"/>
          <w:lang w:eastAsia="zh-CN"/>
        </w:rPr>
        <w:t>Communications</w:t>
      </w:r>
    </w:p>
    <w:p w14:paraId="17742D3C" w14:textId="3443AA4E" w:rsidR="001759C2" w:rsidRPr="00D76886" w:rsidRDefault="001759C2" w:rsidP="00047348">
      <w:pPr>
        <w:spacing w:after="60"/>
        <w:ind w:left="1560" w:hanging="1555"/>
        <w:jc w:val="left"/>
        <w:rPr>
          <w:rFonts w:ascii="Arial" w:hAnsi="Arial" w:cs="Arial"/>
          <w:b/>
          <w:sz w:val="21"/>
        </w:rPr>
      </w:pPr>
      <w:r w:rsidRPr="00D76886">
        <w:rPr>
          <w:rFonts w:ascii="Arial" w:hAnsi="Arial" w:cs="Arial"/>
          <w:b/>
          <w:sz w:val="21"/>
        </w:rPr>
        <w:t xml:space="preserve">Title:                  </w:t>
      </w:r>
      <w:r w:rsidR="00543128">
        <w:rPr>
          <w:rFonts w:ascii="Arial" w:hAnsi="Arial" w:cs="Arial" w:hint="eastAsia"/>
          <w:b/>
          <w:sz w:val="21"/>
          <w:lang w:eastAsia="zh-CN"/>
        </w:rPr>
        <w:t>On</w:t>
      </w:r>
      <w:r w:rsidR="00543128">
        <w:rPr>
          <w:rFonts w:ascii="Arial" w:hAnsi="Arial" w:cs="Arial"/>
          <w:b/>
          <w:sz w:val="21"/>
        </w:rPr>
        <w:t xml:space="preserve"> </w:t>
      </w:r>
      <w:r w:rsidR="00047348" w:rsidRPr="00D76886">
        <w:rPr>
          <w:rFonts w:ascii="Arial" w:hAnsi="Arial" w:cs="Arial"/>
          <w:b/>
          <w:sz w:val="21"/>
        </w:rPr>
        <w:t>S</w:t>
      </w:r>
      <w:r w:rsidR="00404375" w:rsidRPr="00D76886">
        <w:rPr>
          <w:rFonts w:ascii="Arial" w:hAnsi="Arial" w:cs="Arial"/>
          <w:b/>
          <w:sz w:val="21"/>
        </w:rPr>
        <w:t>ynchronization for NR V2X</w:t>
      </w:r>
    </w:p>
    <w:p w14:paraId="1B63E538" w14:textId="02C72452" w:rsidR="00B070AC" w:rsidRPr="00D76886" w:rsidRDefault="00B070AC" w:rsidP="00047348">
      <w:pPr>
        <w:spacing w:after="60"/>
        <w:ind w:left="1555" w:hanging="1555"/>
        <w:jc w:val="left"/>
        <w:rPr>
          <w:rFonts w:ascii="Arial" w:eastAsia="MS PGothic" w:hAnsi="Arial" w:cs="Arial"/>
          <w:b/>
          <w:sz w:val="21"/>
          <w:lang w:eastAsia="zh-CN"/>
        </w:rPr>
      </w:pPr>
      <w:r w:rsidRPr="00D76886">
        <w:rPr>
          <w:rFonts w:ascii="Arial" w:hAnsi="Arial" w:cs="Arial"/>
          <w:b/>
          <w:sz w:val="21"/>
        </w:rPr>
        <w:t>Agenda Item:</w:t>
      </w:r>
      <w:r w:rsidRPr="00D76886">
        <w:rPr>
          <w:rFonts w:ascii="Arial" w:hAnsi="Arial" w:cs="Arial"/>
          <w:b/>
          <w:sz w:val="21"/>
        </w:rPr>
        <w:tab/>
      </w:r>
      <w:r w:rsidRPr="00D76886">
        <w:rPr>
          <w:rFonts w:ascii="Arial" w:hAnsi="Arial" w:cs="Arial"/>
          <w:b/>
          <w:sz w:val="21"/>
          <w:lang w:eastAsia="zh-CN"/>
        </w:rPr>
        <w:t>7.2.</w:t>
      </w:r>
      <w:r w:rsidR="00CB6803" w:rsidRPr="00D76886">
        <w:rPr>
          <w:rFonts w:ascii="Arial" w:hAnsi="Arial" w:cs="Arial"/>
          <w:b/>
          <w:sz w:val="21"/>
          <w:lang w:eastAsia="zh-CN"/>
        </w:rPr>
        <w:t>4.1.3</w:t>
      </w:r>
    </w:p>
    <w:p w14:paraId="5EF80C4B" w14:textId="77777777" w:rsidR="001759C2" w:rsidRPr="00D76886" w:rsidRDefault="001759C2" w:rsidP="001759C2">
      <w:pPr>
        <w:spacing w:after="60"/>
        <w:ind w:left="1555" w:hanging="1555"/>
        <w:jc w:val="left"/>
        <w:rPr>
          <w:rFonts w:ascii="Arial" w:hAnsi="Arial" w:cs="Arial"/>
          <w:b/>
          <w:sz w:val="21"/>
          <w:lang w:eastAsia="zh-CN"/>
        </w:rPr>
      </w:pPr>
      <w:r w:rsidRPr="00D76886">
        <w:rPr>
          <w:rFonts w:ascii="Arial" w:hAnsi="Arial" w:cs="Arial"/>
          <w:b/>
          <w:sz w:val="21"/>
        </w:rPr>
        <w:t>Document for:</w:t>
      </w:r>
      <w:r w:rsidRPr="00D76886">
        <w:rPr>
          <w:rFonts w:ascii="Arial" w:hAnsi="Arial" w:cs="Arial"/>
          <w:b/>
          <w:sz w:val="21"/>
        </w:rPr>
        <w:tab/>
        <w:t>Discussion and</w:t>
      </w:r>
      <w:r w:rsidRPr="00D76886">
        <w:rPr>
          <w:rFonts w:ascii="Arial" w:hAnsi="Arial" w:cs="Arial"/>
          <w:b/>
          <w:sz w:val="21"/>
          <w:lang w:eastAsia="zh-CN"/>
        </w:rPr>
        <w:t xml:space="preserve"> 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9B014F2" w14:textId="7E82968F" w:rsidR="00B070AC" w:rsidRPr="00B070AC" w:rsidRDefault="00B070AC" w:rsidP="00B070AC">
      <w:pPr>
        <w:rPr>
          <w:rFonts w:eastAsia="宋体"/>
          <w:lang w:eastAsia="zh-CN"/>
        </w:rPr>
      </w:pPr>
      <w:r>
        <w:rPr>
          <w:rFonts w:eastAsia="宋体" w:hint="eastAsia"/>
          <w:lang w:eastAsia="zh-CN"/>
        </w:rPr>
        <w:t>In R</w:t>
      </w:r>
      <w:r>
        <w:rPr>
          <w:rFonts w:eastAsia="宋体"/>
          <w:lang w:eastAsia="zh-CN"/>
        </w:rPr>
        <w:t>AN</w:t>
      </w:r>
      <w:r w:rsidR="00C23514">
        <w:rPr>
          <w:rFonts w:eastAsia="宋体"/>
          <w:lang w:eastAsia="zh-CN"/>
        </w:rPr>
        <w:t>1</w:t>
      </w:r>
      <w:r>
        <w:rPr>
          <w:rFonts w:eastAsia="宋体"/>
          <w:lang w:eastAsia="zh-CN"/>
        </w:rPr>
        <w:t>#</w:t>
      </w:r>
      <w:r w:rsidR="009843DB">
        <w:rPr>
          <w:rFonts w:eastAsia="宋体"/>
          <w:lang w:eastAsia="zh-CN"/>
        </w:rPr>
        <w:t>95</w:t>
      </w:r>
      <w:r w:rsidR="00075A08">
        <w:rPr>
          <w:rFonts w:eastAsia="宋体"/>
          <w:lang w:eastAsia="zh-CN"/>
        </w:rPr>
        <w:t xml:space="preserve"> </w:t>
      </w:r>
      <w:r>
        <w:rPr>
          <w:rFonts w:eastAsia="宋体"/>
          <w:lang w:eastAsia="zh-CN"/>
        </w:rPr>
        <w:t>meeting</w:t>
      </w:r>
      <w:r w:rsidR="00075A08">
        <w:rPr>
          <w:rFonts w:eastAsia="宋体" w:hint="eastAsia"/>
          <w:lang w:eastAsia="zh-CN"/>
        </w:rPr>
        <w:t>,</w:t>
      </w:r>
      <w:r w:rsidR="00075A08">
        <w:rPr>
          <w:rFonts w:eastAsia="宋体"/>
          <w:lang w:eastAsia="zh-CN"/>
        </w:rPr>
        <w:t xml:space="preserve"> the following agreements on s</w:t>
      </w:r>
      <w:r w:rsidR="00075A08" w:rsidRPr="00075A08">
        <w:rPr>
          <w:rFonts w:eastAsia="宋体"/>
          <w:lang w:eastAsia="zh-CN"/>
        </w:rPr>
        <w:t>ynchronization mechanism</w:t>
      </w:r>
      <w:r w:rsidR="00075A08">
        <w:rPr>
          <w:rFonts w:eastAsia="宋体"/>
          <w:lang w:eastAsia="zh-CN"/>
        </w:rPr>
        <w:t xml:space="preserve"> of </w:t>
      </w:r>
      <w:r>
        <w:rPr>
          <w:rFonts w:eastAsia="宋体"/>
          <w:lang w:eastAsia="zh-CN"/>
        </w:rPr>
        <w:t xml:space="preserve">NR V2x </w:t>
      </w:r>
      <w:r w:rsidR="00075A08">
        <w:rPr>
          <w:rFonts w:eastAsia="宋体"/>
          <w:lang w:eastAsia="zh-CN"/>
        </w:rPr>
        <w:t>study are</w:t>
      </w:r>
      <w:r>
        <w:rPr>
          <w:rFonts w:eastAsia="宋体"/>
          <w:lang w:eastAsia="zh-CN"/>
        </w:rPr>
        <w:t xml:space="preserve"> </w:t>
      </w:r>
      <w:r w:rsidR="00075A08">
        <w:rPr>
          <w:rFonts w:eastAsia="宋体"/>
          <w:lang w:eastAsia="zh-CN"/>
        </w:rPr>
        <w:t>approved [</w:t>
      </w:r>
      <w:r>
        <w:rPr>
          <w:rFonts w:eastAsia="宋体"/>
          <w:lang w:eastAsia="zh-CN"/>
        </w:rPr>
        <w:t>1]:</w:t>
      </w:r>
    </w:p>
    <w:p w14:paraId="05A8837B" w14:textId="77777777" w:rsidR="00856B70" w:rsidRPr="0044556E" w:rsidRDefault="00856B70" w:rsidP="00856B70">
      <w:pPr>
        <w:rPr>
          <w:highlight w:val="green"/>
          <w:lang w:eastAsia="x-none"/>
        </w:rPr>
      </w:pPr>
      <w:r w:rsidRPr="0044556E">
        <w:rPr>
          <w:highlight w:val="green"/>
          <w:lang w:eastAsia="x-none"/>
        </w:rPr>
        <w:t>Agreements:</w:t>
      </w:r>
    </w:p>
    <w:p w14:paraId="2CC8C274" w14:textId="77777777" w:rsidR="00856B70" w:rsidRPr="0044556E" w:rsidRDefault="00856B70" w:rsidP="00856B70">
      <w:pPr>
        <w:numPr>
          <w:ilvl w:val="0"/>
          <w:numId w:val="24"/>
        </w:numPr>
        <w:autoSpaceDE/>
        <w:autoSpaceDN/>
        <w:adjustRightInd/>
        <w:snapToGrid/>
        <w:spacing w:after="0"/>
        <w:jc w:val="left"/>
      </w:pPr>
      <w:r w:rsidRPr="0044556E">
        <w:rPr>
          <w:rFonts w:eastAsia="DengXian"/>
        </w:rPr>
        <w:t xml:space="preserve">Confirm </w:t>
      </w:r>
      <w:r>
        <w:rPr>
          <w:rFonts w:eastAsia="DengXian"/>
        </w:rPr>
        <w:t>t</w:t>
      </w:r>
      <w:r w:rsidRPr="0044556E">
        <w:rPr>
          <w:rFonts w:eastAsia="DengXian" w:hint="eastAsia"/>
        </w:rPr>
        <w:t xml:space="preserve">he working assumption that </w:t>
      </w:r>
      <w:r w:rsidRPr="0044556E">
        <w:rPr>
          <w:rFonts w:eastAsia="DengXian"/>
        </w:rPr>
        <w:t>initial frequency error before synchronized to any synchronization source should be within ±5 ppm</w:t>
      </w:r>
      <w:r w:rsidRPr="0044556E">
        <w:rPr>
          <w:rFonts w:eastAsia="DengXian" w:hint="eastAsia"/>
        </w:rPr>
        <w:t xml:space="preserve"> for </w:t>
      </w:r>
      <w:r w:rsidRPr="0044556E">
        <w:rPr>
          <w:rFonts w:eastAsia="DengXian"/>
        </w:rPr>
        <w:t>the purpose of evaluation</w:t>
      </w:r>
      <w:r w:rsidRPr="0044556E">
        <w:rPr>
          <w:rFonts w:eastAsia="DengXian" w:hint="eastAsia"/>
        </w:rPr>
        <w:t>.</w:t>
      </w:r>
      <w:r w:rsidRPr="0044556E">
        <w:rPr>
          <w:rFonts w:eastAsia="DengXian"/>
        </w:rPr>
        <w:t xml:space="preserve">  </w:t>
      </w:r>
    </w:p>
    <w:p w14:paraId="2CD89B88" w14:textId="77777777" w:rsidR="00856B70" w:rsidRPr="00B92D10" w:rsidRDefault="00856B70" w:rsidP="00856B70">
      <w:pPr>
        <w:rPr>
          <w:b/>
          <w:lang w:eastAsia="x-none"/>
        </w:rPr>
      </w:pPr>
    </w:p>
    <w:p w14:paraId="0CD37D83" w14:textId="77777777" w:rsidR="00856B70" w:rsidRPr="00167F3A" w:rsidRDefault="00856B70" w:rsidP="00856B70">
      <w:pPr>
        <w:rPr>
          <w:szCs w:val="20"/>
          <w:lang w:eastAsia="x-none"/>
        </w:rPr>
      </w:pPr>
      <w:r w:rsidRPr="00167F3A">
        <w:rPr>
          <w:szCs w:val="20"/>
          <w:highlight w:val="green"/>
          <w:lang w:eastAsia="x-none"/>
        </w:rPr>
        <w:t>Agreements</w:t>
      </w:r>
      <w:r w:rsidRPr="00167F3A">
        <w:rPr>
          <w:szCs w:val="20"/>
          <w:lang w:eastAsia="x-none"/>
        </w:rPr>
        <w:t>:</w:t>
      </w:r>
    </w:p>
    <w:p w14:paraId="2882BA8C" w14:textId="77777777" w:rsidR="00856B70" w:rsidRPr="00167F3A" w:rsidRDefault="00856B70" w:rsidP="00856B70">
      <w:pPr>
        <w:numPr>
          <w:ilvl w:val="0"/>
          <w:numId w:val="24"/>
        </w:numPr>
        <w:autoSpaceDE/>
        <w:autoSpaceDN/>
        <w:adjustRightInd/>
        <w:snapToGrid/>
        <w:spacing w:after="0"/>
        <w:jc w:val="left"/>
        <w:rPr>
          <w:szCs w:val="20"/>
        </w:rPr>
      </w:pPr>
      <w:r w:rsidRPr="00167F3A">
        <w:rPr>
          <w:szCs w:val="20"/>
        </w:rPr>
        <w:t xml:space="preserve">S-SSB has the same numerology, which includes SCS and CP length, as that of control and data channels for a given carrier </w:t>
      </w:r>
    </w:p>
    <w:p w14:paraId="3A3B49ED" w14:textId="77777777" w:rsidR="00856B70" w:rsidRDefault="00856B70" w:rsidP="00856B70">
      <w:pPr>
        <w:rPr>
          <w:lang w:eastAsia="x-none"/>
        </w:rPr>
      </w:pPr>
    </w:p>
    <w:p w14:paraId="0F8FE45D" w14:textId="77777777" w:rsidR="00856B70" w:rsidRPr="00167F3A" w:rsidRDefault="00856B70" w:rsidP="00856B70">
      <w:pPr>
        <w:rPr>
          <w:szCs w:val="20"/>
          <w:lang w:eastAsia="x-none"/>
        </w:rPr>
      </w:pPr>
      <w:r w:rsidRPr="00167F3A">
        <w:rPr>
          <w:szCs w:val="20"/>
          <w:highlight w:val="green"/>
          <w:lang w:eastAsia="x-none"/>
        </w:rPr>
        <w:t>Agreements</w:t>
      </w:r>
      <w:r w:rsidRPr="00167F3A">
        <w:rPr>
          <w:szCs w:val="20"/>
          <w:lang w:eastAsia="x-none"/>
        </w:rPr>
        <w:t>:</w:t>
      </w:r>
    </w:p>
    <w:p w14:paraId="1E388068" w14:textId="77777777" w:rsidR="00856B70" w:rsidRPr="00167F3A" w:rsidRDefault="00856B70" w:rsidP="00856B70">
      <w:pPr>
        <w:numPr>
          <w:ilvl w:val="0"/>
          <w:numId w:val="24"/>
        </w:numPr>
        <w:autoSpaceDE/>
        <w:autoSpaceDN/>
        <w:adjustRightInd/>
        <w:snapToGrid/>
        <w:spacing w:after="0"/>
        <w:jc w:val="left"/>
        <w:rPr>
          <w:szCs w:val="20"/>
        </w:rPr>
      </w:pPr>
      <w:r w:rsidRPr="00167F3A">
        <w:rPr>
          <w:szCs w:val="20"/>
        </w:rPr>
        <w:t xml:space="preserve">The transmission bandwidth for S-SSB is within the BW of the (pre)-configured SL-BWP.  </w:t>
      </w:r>
    </w:p>
    <w:p w14:paraId="78A2C73B" w14:textId="77777777" w:rsidR="00856B70" w:rsidRPr="00167F3A" w:rsidRDefault="00856B70" w:rsidP="00856B70">
      <w:pPr>
        <w:numPr>
          <w:ilvl w:val="1"/>
          <w:numId w:val="24"/>
        </w:numPr>
        <w:autoSpaceDE/>
        <w:autoSpaceDN/>
        <w:adjustRightInd/>
        <w:snapToGrid/>
        <w:spacing w:after="0"/>
        <w:jc w:val="left"/>
        <w:rPr>
          <w:szCs w:val="20"/>
        </w:rPr>
      </w:pPr>
      <w:r w:rsidRPr="00167F3A">
        <w:rPr>
          <w:szCs w:val="20"/>
        </w:rPr>
        <w:t>FFS:  The actual transmission BW for S-SSB and sync raster</w:t>
      </w:r>
    </w:p>
    <w:p w14:paraId="17C21E25" w14:textId="77777777" w:rsidR="00856B70" w:rsidRDefault="00856B70" w:rsidP="00856B70">
      <w:pPr>
        <w:rPr>
          <w:lang w:eastAsia="x-none"/>
        </w:rPr>
      </w:pPr>
    </w:p>
    <w:p w14:paraId="0D0B20B9" w14:textId="77777777" w:rsidR="00856B70" w:rsidRPr="00167F3A" w:rsidRDefault="00856B70" w:rsidP="00856B70">
      <w:pPr>
        <w:rPr>
          <w:szCs w:val="20"/>
          <w:lang w:eastAsia="x-none"/>
        </w:rPr>
      </w:pPr>
      <w:r w:rsidRPr="00167F3A">
        <w:rPr>
          <w:szCs w:val="20"/>
          <w:highlight w:val="green"/>
          <w:lang w:eastAsia="x-none"/>
        </w:rPr>
        <w:t>Agreements</w:t>
      </w:r>
      <w:r w:rsidRPr="00167F3A">
        <w:rPr>
          <w:szCs w:val="20"/>
          <w:lang w:eastAsia="x-none"/>
        </w:rPr>
        <w:t>:</w:t>
      </w:r>
    </w:p>
    <w:p w14:paraId="7EF32448" w14:textId="77777777" w:rsidR="00856B70" w:rsidRPr="00167F3A" w:rsidRDefault="00856B70" w:rsidP="00856B70">
      <w:pPr>
        <w:numPr>
          <w:ilvl w:val="0"/>
          <w:numId w:val="24"/>
        </w:numPr>
        <w:autoSpaceDE/>
        <w:autoSpaceDN/>
        <w:adjustRightInd/>
        <w:snapToGrid/>
        <w:spacing w:after="0"/>
        <w:jc w:val="left"/>
        <w:rPr>
          <w:szCs w:val="20"/>
        </w:rPr>
      </w:pPr>
      <w:r w:rsidRPr="00167F3A">
        <w:rPr>
          <w:szCs w:val="20"/>
        </w:rPr>
        <w:t xml:space="preserve">For evaluation of V2X S-SSB, the transmission bandwidth of S-SSB is in proportion to the SCS for the design of V2X S-SSB.  </w:t>
      </w:r>
    </w:p>
    <w:p w14:paraId="50C3DE82" w14:textId="77777777" w:rsidR="00856B70" w:rsidRPr="00167F3A" w:rsidRDefault="00856B70" w:rsidP="00856B70">
      <w:pPr>
        <w:numPr>
          <w:ilvl w:val="1"/>
          <w:numId w:val="24"/>
        </w:numPr>
        <w:autoSpaceDE/>
        <w:autoSpaceDN/>
        <w:adjustRightInd/>
        <w:snapToGrid/>
        <w:spacing w:after="0"/>
        <w:jc w:val="left"/>
        <w:rPr>
          <w:szCs w:val="20"/>
        </w:rPr>
      </w:pPr>
      <w:r w:rsidRPr="00167F3A">
        <w:rPr>
          <w:szCs w:val="20"/>
        </w:rPr>
        <w:t xml:space="preserve">Alt1: 24 PRBs </w:t>
      </w:r>
    </w:p>
    <w:p w14:paraId="053C00EA" w14:textId="77777777" w:rsidR="00856B70" w:rsidRPr="00167F3A" w:rsidRDefault="00856B70" w:rsidP="00856B70">
      <w:pPr>
        <w:numPr>
          <w:ilvl w:val="1"/>
          <w:numId w:val="24"/>
        </w:numPr>
        <w:autoSpaceDE/>
        <w:autoSpaceDN/>
        <w:adjustRightInd/>
        <w:snapToGrid/>
        <w:spacing w:after="0"/>
        <w:jc w:val="left"/>
        <w:rPr>
          <w:szCs w:val="20"/>
        </w:rPr>
      </w:pPr>
      <w:r w:rsidRPr="00167F3A">
        <w:rPr>
          <w:szCs w:val="20"/>
        </w:rPr>
        <w:t xml:space="preserve">Alt2: 20 PRBs  </w:t>
      </w:r>
    </w:p>
    <w:p w14:paraId="69FBC2C2" w14:textId="77777777" w:rsidR="00856B70" w:rsidRPr="00167F3A" w:rsidRDefault="00856B70" w:rsidP="00856B70">
      <w:pPr>
        <w:numPr>
          <w:ilvl w:val="1"/>
          <w:numId w:val="24"/>
        </w:numPr>
        <w:autoSpaceDE/>
        <w:autoSpaceDN/>
        <w:adjustRightInd/>
        <w:snapToGrid/>
        <w:spacing w:after="0"/>
        <w:jc w:val="left"/>
        <w:rPr>
          <w:szCs w:val="20"/>
        </w:rPr>
      </w:pPr>
      <w:r w:rsidRPr="00167F3A">
        <w:rPr>
          <w:szCs w:val="20"/>
        </w:rPr>
        <w:t>Other values are not precluded</w:t>
      </w:r>
    </w:p>
    <w:p w14:paraId="7A6B7DB1" w14:textId="77777777" w:rsidR="00856B70" w:rsidRDefault="00856B70" w:rsidP="00856B70">
      <w:pPr>
        <w:rPr>
          <w:lang w:eastAsia="x-none"/>
        </w:rPr>
      </w:pPr>
    </w:p>
    <w:p w14:paraId="08C1DAC0" w14:textId="77777777" w:rsidR="00856B70" w:rsidRPr="00167F3A" w:rsidRDefault="00856B70" w:rsidP="00856B70">
      <w:pPr>
        <w:rPr>
          <w:szCs w:val="20"/>
          <w:lang w:eastAsia="x-none"/>
        </w:rPr>
      </w:pPr>
      <w:r w:rsidRPr="00167F3A">
        <w:rPr>
          <w:szCs w:val="20"/>
          <w:highlight w:val="green"/>
          <w:lang w:eastAsia="x-none"/>
        </w:rPr>
        <w:t>Agreements</w:t>
      </w:r>
      <w:r w:rsidRPr="00167F3A">
        <w:rPr>
          <w:szCs w:val="20"/>
          <w:lang w:eastAsia="x-none"/>
        </w:rPr>
        <w:t>:</w:t>
      </w:r>
    </w:p>
    <w:p w14:paraId="0FF1BD83" w14:textId="77777777" w:rsidR="00856B70" w:rsidRPr="00167F3A" w:rsidRDefault="00856B70" w:rsidP="00856B70">
      <w:pPr>
        <w:numPr>
          <w:ilvl w:val="0"/>
          <w:numId w:val="24"/>
        </w:numPr>
        <w:autoSpaceDE/>
        <w:autoSpaceDN/>
        <w:adjustRightInd/>
        <w:snapToGrid/>
        <w:spacing w:after="0"/>
        <w:jc w:val="left"/>
        <w:rPr>
          <w:szCs w:val="20"/>
        </w:rPr>
      </w:pPr>
      <w:r w:rsidRPr="00167F3A">
        <w:rPr>
          <w:szCs w:val="20"/>
        </w:rPr>
        <w:t xml:space="preserve">For the evaluation of S-PSS/S-SSS, the sequences and/or polynomials used in NR Uu PSS/SSS are used as the starting point of the NR </w:t>
      </w:r>
      <w:r w:rsidRPr="00167F3A">
        <w:rPr>
          <w:rFonts w:hint="eastAsia"/>
          <w:szCs w:val="20"/>
        </w:rPr>
        <w:t>V2X S-</w:t>
      </w:r>
      <w:r w:rsidRPr="00167F3A">
        <w:rPr>
          <w:szCs w:val="20"/>
        </w:rPr>
        <w:t>PSS/</w:t>
      </w:r>
      <w:r w:rsidRPr="00167F3A">
        <w:rPr>
          <w:rFonts w:hint="eastAsia"/>
          <w:szCs w:val="20"/>
        </w:rPr>
        <w:t>S-</w:t>
      </w:r>
      <w:r w:rsidRPr="00167F3A">
        <w:rPr>
          <w:szCs w:val="20"/>
        </w:rPr>
        <w:t>SSS design.</w:t>
      </w:r>
    </w:p>
    <w:p w14:paraId="48000230" w14:textId="77777777" w:rsidR="00856B70" w:rsidRPr="00167F3A" w:rsidRDefault="00856B70" w:rsidP="00856B70">
      <w:pPr>
        <w:numPr>
          <w:ilvl w:val="1"/>
          <w:numId w:val="24"/>
        </w:numPr>
        <w:autoSpaceDE/>
        <w:autoSpaceDN/>
        <w:adjustRightInd/>
        <w:snapToGrid/>
        <w:spacing w:after="0"/>
        <w:jc w:val="left"/>
        <w:rPr>
          <w:szCs w:val="20"/>
        </w:rPr>
      </w:pPr>
      <w:r w:rsidRPr="00167F3A">
        <w:rPr>
          <w:szCs w:val="20"/>
        </w:rPr>
        <w:t>Others are not precluded.</w:t>
      </w:r>
    </w:p>
    <w:p w14:paraId="4360BCBC" w14:textId="77777777" w:rsidR="00856B70" w:rsidRDefault="00856B70" w:rsidP="00856B70">
      <w:pPr>
        <w:rPr>
          <w:lang w:eastAsia="x-none"/>
        </w:rPr>
      </w:pPr>
    </w:p>
    <w:p w14:paraId="71355535" w14:textId="77777777" w:rsidR="00856B70" w:rsidRPr="00C737B7" w:rsidRDefault="00856B70" w:rsidP="00856B70">
      <w:pPr>
        <w:rPr>
          <w:szCs w:val="20"/>
          <w:lang w:eastAsia="x-none"/>
        </w:rPr>
      </w:pPr>
      <w:r w:rsidRPr="00C737B7">
        <w:rPr>
          <w:szCs w:val="20"/>
          <w:highlight w:val="green"/>
          <w:lang w:eastAsia="x-none"/>
        </w:rPr>
        <w:t>Agreements</w:t>
      </w:r>
      <w:r w:rsidRPr="00C737B7">
        <w:rPr>
          <w:szCs w:val="20"/>
          <w:lang w:eastAsia="x-none"/>
        </w:rPr>
        <w:t>:</w:t>
      </w:r>
    </w:p>
    <w:p w14:paraId="2612B516" w14:textId="77777777" w:rsidR="00856B70" w:rsidRPr="00C737B7" w:rsidRDefault="00856B70" w:rsidP="00856B70">
      <w:pPr>
        <w:numPr>
          <w:ilvl w:val="0"/>
          <w:numId w:val="24"/>
        </w:numPr>
        <w:autoSpaceDE/>
        <w:autoSpaceDN/>
        <w:adjustRightInd/>
        <w:snapToGrid/>
        <w:spacing w:beforeLines="50" w:before="120" w:afterLines="50"/>
        <w:jc w:val="left"/>
        <w:rPr>
          <w:rFonts w:eastAsia="DengXian"/>
          <w:szCs w:val="20"/>
          <w:lang w:eastAsia="zh-CN"/>
        </w:rPr>
      </w:pPr>
      <w:r w:rsidRPr="00C737B7">
        <w:rPr>
          <w:rFonts w:eastAsia="DengXian"/>
          <w:szCs w:val="20"/>
          <w:lang w:eastAsia="zh-CN"/>
        </w:rPr>
        <w:t xml:space="preserve">The aspects of synchronization </w:t>
      </w:r>
      <w:r w:rsidRPr="00C737B7">
        <w:rPr>
          <w:rFonts w:eastAsia="DengXian" w:hint="eastAsia"/>
          <w:szCs w:val="20"/>
          <w:lang w:eastAsia="zh-CN"/>
        </w:rPr>
        <w:t xml:space="preserve">sequence </w:t>
      </w:r>
      <w:r w:rsidRPr="00C737B7">
        <w:rPr>
          <w:rFonts w:eastAsia="DengXian"/>
          <w:szCs w:val="20"/>
          <w:lang w:eastAsia="zh-CN"/>
        </w:rPr>
        <w:t>for NR V2X to be considered for the evaluation include,</w:t>
      </w:r>
    </w:p>
    <w:p w14:paraId="36B9D6F3" w14:textId="77777777" w:rsidR="00856B70" w:rsidRPr="00C737B7" w:rsidRDefault="00856B70" w:rsidP="00856B70">
      <w:pPr>
        <w:pStyle w:val="a3"/>
        <w:numPr>
          <w:ilvl w:val="0"/>
          <w:numId w:val="25"/>
        </w:numPr>
        <w:autoSpaceDE/>
        <w:autoSpaceDN/>
        <w:adjustRightInd/>
        <w:snapToGrid/>
        <w:spacing w:before="120"/>
        <w:rPr>
          <w:rFonts w:eastAsia="宋体"/>
          <w:lang w:eastAsia="zh-CN"/>
        </w:rPr>
      </w:pPr>
      <w:r w:rsidRPr="00C737B7">
        <w:rPr>
          <w:rFonts w:eastAsia="宋体"/>
          <w:lang w:eastAsia="zh-CN"/>
        </w:rPr>
        <w:t>The length of S-PSS and S-SSS sequences</w:t>
      </w:r>
    </w:p>
    <w:p w14:paraId="1277E679" w14:textId="77777777" w:rsidR="00856B70" w:rsidRPr="00C737B7" w:rsidRDefault="00856B70" w:rsidP="00856B70">
      <w:pPr>
        <w:pStyle w:val="a3"/>
        <w:numPr>
          <w:ilvl w:val="0"/>
          <w:numId w:val="25"/>
        </w:numPr>
        <w:autoSpaceDE/>
        <w:autoSpaceDN/>
        <w:adjustRightInd/>
        <w:snapToGrid/>
        <w:spacing w:before="120"/>
        <w:rPr>
          <w:rFonts w:eastAsia="宋体"/>
          <w:lang w:eastAsia="zh-CN"/>
        </w:rPr>
      </w:pPr>
      <w:r w:rsidRPr="00C737B7">
        <w:rPr>
          <w:rFonts w:eastAsia="宋体"/>
          <w:lang w:eastAsia="zh-CN"/>
        </w:rPr>
        <w:t>If and how to distinguish from NR Uu PSS and SSS sequences</w:t>
      </w:r>
    </w:p>
    <w:p w14:paraId="1CD15A4B" w14:textId="77777777" w:rsidR="00856B70" w:rsidRPr="00C737B7" w:rsidRDefault="00856B70" w:rsidP="00856B70">
      <w:pPr>
        <w:pStyle w:val="a3"/>
        <w:numPr>
          <w:ilvl w:val="0"/>
          <w:numId w:val="25"/>
        </w:numPr>
        <w:autoSpaceDE/>
        <w:autoSpaceDN/>
        <w:adjustRightInd/>
        <w:snapToGrid/>
        <w:spacing w:beforeLines="50" w:before="120" w:afterLines="50"/>
        <w:rPr>
          <w:rFonts w:eastAsia="DengXian"/>
          <w:lang w:eastAsia="zh-CN"/>
        </w:rPr>
      </w:pPr>
      <w:r w:rsidRPr="00C737B7">
        <w:rPr>
          <w:rFonts w:eastAsia="DengXian"/>
          <w:lang w:eastAsia="zh-CN"/>
        </w:rPr>
        <w:t xml:space="preserve">The number of NR SL-SSID targeted in the design of NR V2X S-PSS/S-SSS </w:t>
      </w:r>
    </w:p>
    <w:p w14:paraId="2681BAC7" w14:textId="77777777" w:rsidR="00856B70" w:rsidRPr="00C737B7" w:rsidRDefault="00856B70" w:rsidP="00856B70">
      <w:pPr>
        <w:pStyle w:val="a3"/>
        <w:numPr>
          <w:ilvl w:val="1"/>
          <w:numId w:val="25"/>
        </w:numPr>
        <w:autoSpaceDE/>
        <w:autoSpaceDN/>
        <w:adjustRightInd/>
        <w:snapToGrid/>
        <w:spacing w:beforeLines="50" w:before="120" w:afterLines="50"/>
        <w:rPr>
          <w:rFonts w:eastAsia="DengXian"/>
          <w:lang w:eastAsia="zh-CN"/>
        </w:rPr>
      </w:pPr>
      <w:r w:rsidRPr="00C737B7">
        <w:rPr>
          <w:rFonts w:eastAsia="DengXian"/>
          <w:lang w:eastAsia="zh-CN"/>
        </w:rPr>
        <w:t>Use cases of NR SL-SSID should be addressed</w:t>
      </w:r>
    </w:p>
    <w:p w14:paraId="59E71B5D" w14:textId="77777777" w:rsidR="00856B70" w:rsidRPr="00982712" w:rsidRDefault="00856B70" w:rsidP="00856B70">
      <w:pPr>
        <w:rPr>
          <w:szCs w:val="20"/>
          <w:lang w:eastAsia="x-none"/>
        </w:rPr>
      </w:pPr>
      <w:r w:rsidRPr="00982712">
        <w:rPr>
          <w:szCs w:val="20"/>
          <w:highlight w:val="green"/>
          <w:lang w:eastAsia="x-none"/>
        </w:rPr>
        <w:t>Agreements</w:t>
      </w:r>
      <w:r w:rsidRPr="00982712">
        <w:rPr>
          <w:szCs w:val="20"/>
          <w:lang w:eastAsia="x-none"/>
        </w:rPr>
        <w:t>:</w:t>
      </w:r>
    </w:p>
    <w:p w14:paraId="1211AC09" w14:textId="77777777" w:rsidR="00856B70" w:rsidRPr="00982712" w:rsidRDefault="00856B70" w:rsidP="00856B70">
      <w:pPr>
        <w:numPr>
          <w:ilvl w:val="0"/>
          <w:numId w:val="26"/>
        </w:numPr>
        <w:autoSpaceDE/>
        <w:autoSpaceDN/>
        <w:adjustRightInd/>
        <w:snapToGrid/>
        <w:spacing w:after="0"/>
        <w:jc w:val="left"/>
        <w:rPr>
          <w:szCs w:val="20"/>
        </w:rPr>
      </w:pPr>
      <w:r w:rsidRPr="00982712">
        <w:rPr>
          <w:szCs w:val="20"/>
        </w:rPr>
        <w:lastRenderedPageBreak/>
        <w:t xml:space="preserve">The study of NR V2X synchronization includes synchronization based on S-SSB  </w:t>
      </w:r>
    </w:p>
    <w:p w14:paraId="4B01824D" w14:textId="77777777" w:rsidR="00856B70" w:rsidRPr="00982712" w:rsidRDefault="00856B70" w:rsidP="00856B70">
      <w:pPr>
        <w:numPr>
          <w:ilvl w:val="0"/>
          <w:numId w:val="26"/>
        </w:numPr>
        <w:autoSpaceDE/>
        <w:autoSpaceDN/>
        <w:adjustRightInd/>
        <w:snapToGrid/>
        <w:spacing w:after="0"/>
        <w:jc w:val="left"/>
        <w:rPr>
          <w:szCs w:val="20"/>
        </w:rPr>
      </w:pPr>
      <w:r w:rsidRPr="00982712">
        <w:rPr>
          <w:szCs w:val="20"/>
        </w:rPr>
        <w:t>The study also includes use of other sidelink signals/channels (e.g., other RSs in the SL, using PSSCH, using PSCCH, etc.) for the sidelink synchronization</w:t>
      </w:r>
    </w:p>
    <w:p w14:paraId="23C61459" w14:textId="77777777" w:rsidR="00075A08" w:rsidRPr="00856B70" w:rsidRDefault="00075A08" w:rsidP="00543128">
      <w:pPr>
        <w:autoSpaceDE/>
        <w:autoSpaceDN/>
        <w:adjustRightInd/>
        <w:snapToGrid/>
        <w:spacing w:after="0"/>
        <w:jc w:val="left"/>
        <w:rPr>
          <w:szCs w:val="20"/>
        </w:rPr>
      </w:pPr>
    </w:p>
    <w:p w14:paraId="05205302" w14:textId="35E73F1C" w:rsidR="00B070AC" w:rsidRDefault="00B070AC" w:rsidP="00B070AC">
      <w:pPr>
        <w:rPr>
          <w:rFonts w:eastAsia="宋体"/>
          <w:lang w:eastAsia="zh-CN"/>
        </w:rPr>
      </w:pPr>
      <w:r>
        <w:rPr>
          <w:rFonts w:eastAsia="宋体" w:hint="eastAsia"/>
          <w:lang w:eastAsia="zh-CN"/>
        </w:rPr>
        <w:t xml:space="preserve">In this contribution, </w:t>
      </w:r>
      <w:r w:rsidR="00AF45AA">
        <w:rPr>
          <w:rFonts w:eastAsia="宋体" w:hint="eastAsia"/>
          <w:lang w:eastAsia="zh-CN"/>
        </w:rPr>
        <w:t>several</w:t>
      </w:r>
      <w:r w:rsidR="00AF45AA">
        <w:rPr>
          <w:rFonts w:eastAsia="宋体"/>
          <w:lang w:eastAsia="zh-CN"/>
        </w:rPr>
        <w:t xml:space="preserve"> </w:t>
      </w:r>
      <w:r w:rsidR="00AF45AA">
        <w:rPr>
          <w:rFonts w:eastAsia="宋体" w:hint="eastAsia"/>
          <w:lang w:eastAsia="zh-CN"/>
        </w:rPr>
        <w:t>aspects</w:t>
      </w:r>
      <w:r>
        <w:rPr>
          <w:rFonts w:eastAsia="宋体"/>
          <w:lang w:eastAsia="zh-CN"/>
        </w:rPr>
        <w:t xml:space="preserve"> on NR V2x sidelink </w:t>
      </w:r>
      <w:r w:rsidR="00B76503">
        <w:rPr>
          <w:rFonts w:eastAsia="宋体"/>
          <w:lang w:eastAsia="zh-CN"/>
        </w:rPr>
        <w:t xml:space="preserve">synchronization </w:t>
      </w:r>
      <w:r>
        <w:rPr>
          <w:rFonts w:eastAsia="宋体"/>
          <w:lang w:eastAsia="zh-CN"/>
        </w:rPr>
        <w:t xml:space="preserve">are discussed. </w:t>
      </w:r>
      <w:r w:rsidR="003B260B">
        <w:rPr>
          <w:rFonts w:eastAsia="宋体"/>
          <w:lang w:eastAsia="zh-CN"/>
        </w:rPr>
        <w:t>The contribution is updated from contribution R1-1813289 [2].</w:t>
      </w:r>
    </w:p>
    <w:p w14:paraId="64601FBD" w14:textId="6223F4AB" w:rsidR="001759C2" w:rsidRPr="006351EB" w:rsidRDefault="00647AA7" w:rsidP="001759C2">
      <w:pPr>
        <w:pStyle w:val="1"/>
        <w:rPr>
          <w:lang w:eastAsia="zh-CN"/>
        </w:rPr>
      </w:pPr>
      <w:r>
        <w:rPr>
          <w:rFonts w:hint="eastAsia"/>
          <w:lang w:eastAsia="zh-CN"/>
        </w:rPr>
        <w:t>Discussion</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186E320B" w14:textId="56829561" w:rsidR="00647AA7" w:rsidRDefault="00647AA7" w:rsidP="00647AA7">
      <w:pPr>
        <w:pStyle w:val="2"/>
      </w:pPr>
      <w:r>
        <w:rPr>
          <w:rFonts w:hint="eastAsia"/>
        </w:rPr>
        <w:t>Synchronization source</w:t>
      </w:r>
    </w:p>
    <w:p w14:paraId="275AC08F" w14:textId="137D1BFC" w:rsidR="00EB7E25" w:rsidRDefault="00EB7E25" w:rsidP="00E97CAF">
      <w:pPr>
        <w:rPr>
          <w:lang w:eastAsia="zh-CN"/>
        </w:rPr>
      </w:pPr>
      <w:r>
        <w:rPr>
          <w:rFonts w:hint="eastAsia"/>
          <w:lang w:eastAsia="zh-CN"/>
        </w:rPr>
        <w:t>S</w:t>
      </w:r>
      <w:r>
        <w:rPr>
          <w:lang w:eastAsia="zh-CN"/>
        </w:rPr>
        <w:t>imilar as LTE V2x, following synchronization sources can be considered</w:t>
      </w:r>
      <w:r w:rsidR="00F3592C">
        <w:rPr>
          <w:lang w:eastAsia="zh-CN"/>
        </w:rPr>
        <w:t xml:space="preserve"> for NR V2x communications</w:t>
      </w:r>
      <w:r>
        <w:rPr>
          <w:lang w:eastAsia="zh-CN"/>
        </w:rPr>
        <w:t>:</w:t>
      </w:r>
    </w:p>
    <w:p w14:paraId="087C257F" w14:textId="7956B046" w:rsidR="00EB7E25" w:rsidRDefault="00EB7E25" w:rsidP="00EB7E25">
      <w:pPr>
        <w:pStyle w:val="af"/>
        <w:numPr>
          <w:ilvl w:val="0"/>
          <w:numId w:val="20"/>
        </w:numPr>
        <w:ind w:firstLineChars="0"/>
        <w:rPr>
          <w:lang w:eastAsia="zh-CN"/>
        </w:rPr>
      </w:pPr>
      <w:r>
        <w:rPr>
          <w:lang w:eastAsia="zh-CN"/>
        </w:rPr>
        <w:t>GNSS</w:t>
      </w:r>
    </w:p>
    <w:p w14:paraId="1A2E3291" w14:textId="25231947" w:rsidR="00EB7E25" w:rsidRDefault="00EB7E25" w:rsidP="00EB7E25">
      <w:pPr>
        <w:pStyle w:val="af"/>
        <w:numPr>
          <w:ilvl w:val="0"/>
          <w:numId w:val="20"/>
        </w:numPr>
        <w:ind w:firstLineChars="0"/>
        <w:rPr>
          <w:lang w:eastAsia="zh-CN"/>
        </w:rPr>
      </w:pPr>
      <w:r>
        <w:rPr>
          <w:rFonts w:hint="eastAsia"/>
          <w:lang w:eastAsia="zh-CN"/>
        </w:rPr>
        <w:t>N</w:t>
      </w:r>
      <w:r w:rsidR="00A467AD">
        <w:rPr>
          <w:lang w:eastAsia="zh-CN"/>
        </w:rPr>
        <w:t>ode</w:t>
      </w:r>
      <w:r>
        <w:rPr>
          <w:rFonts w:hint="eastAsia"/>
          <w:lang w:eastAsia="zh-CN"/>
        </w:rPr>
        <w:t xml:space="preserve">B downlink </w:t>
      </w:r>
      <w:r>
        <w:rPr>
          <w:lang w:eastAsia="zh-CN"/>
        </w:rPr>
        <w:t>synchronization</w:t>
      </w:r>
      <w:r>
        <w:rPr>
          <w:rFonts w:hint="eastAsia"/>
          <w:lang w:eastAsia="zh-CN"/>
        </w:rPr>
        <w:t xml:space="preserve"> </w:t>
      </w:r>
      <w:r>
        <w:rPr>
          <w:lang w:eastAsia="zh-CN"/>
        </w:rPr>
        <w:t>signals</w:t>
      </w:r>
    </w:p>
    <w:p w14:paraId="1DED1C5B" w14:textId="1920B8C9" w:rsidR="00EB7E25" w:rsidRDefault="00F3592C" w:rsidP="00EB7E25">
      <w:pPr>
        <w:pStyle w:val="af"/>
        <w:numPr>
          <w:ilvl w:val="0"/>
          <w:numId w:val="20"/>
        </w:numPr>
        <w:tabs>
          <w:tab w:val="left" w:pos="3711"/>
        </w:tabs>
        <w:ind w:firstLineChars="0"/>
        <w:rPr>
          <w:lang w:eastAsia="zh-CN"/>
        </w:rPr>
      </w:pPr>
      <w:r>
        <w:rPr>
          <w:lang w:eastAsia="zh-CN"/>
        </w:rPr>
        <w:t xml:space="preserve">V2x </w:t>
      </w:r>
      <w:r w:rsidR="00EB7E25">
        <w:rPr>
          <w:lang w:eastAsia="zh-CN"/>
        </w:rPr>
        <w:t>sidelink synchronization signals</w:t>
      </w:r>
    </w:p>
    <w:p w14:paraId="16E85D65" w14:textId="44BD9629" w:rsidR="00EB7E25" w:rsidRDefault="00EB7E25" w:rsidP="00EB7E25">
      <w:pPr>
        <w:pStyle w:val="af"/>
        <w:numPr>
          <w:ilvl w:val="0"/>
          <w:numId w:val="20"/>
        </w:numPr>
        <w:tabs>
          <w:tab w:val="left" w:pos="3711"/>
        </w:tabs>
        <w:ind w:firstLineChars="0"/>
        <w:rPr>
          <w:lang w:eastAsia="zh-CN"/>
        </w:rPr>
      </w:pPr>
      <w:r>
        <w:rPr>
          <w:lang w:eastAsia="zh-CN"/>
        </w:rPr>
        <w:t xml:space="preserve">The own timing of V2x UE </w:t>
      </w:r>
    </w:p>
    <w:p w14:paraId="1D4A6E92" w14:textId="7729A692" w:rsidR="003362BC" w:rsidRDefault="00F3592C" w:rsidP="00E97CAF">
      <w:r>
        <w:rPr>
          <w:lang w:eastAsia="zh-CN"/>
        </w:rPr>
        <w:t>I</w:t>
      </w:r>
      <w:r w:rsidR="00D20902">
        <w:rPr>
          <w:rFonts w:hint="eastAsia"/>
          <w:lang w:eastAsia="zh-CN"/>
        </w:rPr>
        <w:t>ntroducing</w:t>
      </w:r>
      <w:r w:rsidR="004F4515">
        <w:rPr>
          <w:lang w:eastAsia="zh-CN"/>
        </w:rPr>
        <w:t xml:space="preserve"> </w:t>
      </w:r>
      <w:r>
        <w:rPr>
          <w:lang w:eastAsia="zh-CN"/>
        </w:rPr>
        <w:t xml:space="preserve">V2x sidelink </w:t>
      </w:r>
      <w:r w:rsidR="00D20902" w:rsidRPr="00D20902">
        <w:t xml:space="preserve">synchronization channel for </w:t>
      </w:r>
      <w:r w:rsidR="00666CA5">
        <w:rPr>
          <w:lang w:eastAsia="zh-CN"/>
        </w:rPr>
        <w:t>sidelink</w:t>
      </w:r>
      <w:r w:rsidR="00D20902" w:rsidRPr="00D20902">
        <w:t xml:space="preserve"> communication</w:t>
      </w:r>
      <w:r w:rsidR="00390BE4">
        <w:t xml:space="preserve"> </w:t>
      </w:r>
      <w:r>
        <w:rPr>
          <w:lang w:eastAsia="zh-CN"/>
        </w:rPr>
        <w:t>is necessary when UEs are out of coverage and with weak GNSS signal</w:t>
      </w:r>
      <w:r w:rsidR="00930C9E">
        <w:rPr>
          <w:lang w:eastAsia="zh-CN"/>
        </w:rPr>
        <w:t>, especially in underground parking</w:t>
      </w:r>
      <w:r w:rsidR="00930C9E">
        <w:t xml:space="preserve">. </w:t>
      </w:r>
      <w:r>
        <w:t>A</w:t>
      </w:r>
      <w:r w:rsidR="00E5057C">
        <w:t xml:space="preserve"> simplified </w:t>
      </w:r>
      <w:r w:rsidR="004F4515">
        <w:t xml:space="preserve">NR based </w:t>
      </w:r>
      <w:r w:rsidR="00E5057C">
        <w:t xml:space="preserve">design </w:t>
      </w:r>
      <w:r w:rsidR="00F33097">
        <w:t xml:space="preserve">of </w:t>
      </w:r>
      <w:r w:rsidR="00E5057C">
        <w:t>s</w:t>
      </w:r>
      <w:r w:rsidR="00666CA5" w:rsidRPr="00D20902">
        <w:t>ynchronization</w:t>
      </w:r>
      <w:r w:rsidR="007A35AD">
        <w:t xml:space="preserve"> signal and sidelink broadcast </w:t>
      </w:r>
      <w:r w:rsidR="00995EA3">
        <w:t>channel</w:t>
      </w:r>
      <w:r w:rsidR="00666CA5">
        <w:t xml:space="preserve"> </w:t>
      </w:r>
      <w:r>
        <w:t>can be considered for the NR sidelink synchronization.</w:t>
      </w:r>
      <w:r w:rsidR="00A467AD">
        <w:t xml:space="preserve"> </w:t>
      </w:r>
      <w:r w:rsidR="00A467AD">
        <w:rPr>
          <w:rFonts w:hint="eastAsia"/>
        </w:rPr>
        <w:t>In</w:t>
      </w:r>
      <w:r w:rsidR="00A467AD">
        <w:t xml:space="preserve"> addition</w:t>
      </w:r>
      <w:r w:rsidR="00A467AD">
        <w:rPr>
          <w:rFonts w:hint="eastAsia"/>
        </w:rPr>
        <w:t>,</w:t>
      </w:r>
      <w:r w:rsidR="00A467AD">
        <w:t xml:space="preserve"> priority of the above synchronization source should be </w:t>
      </w:r>
      <w:r w:rsidR="000C3BED">
        <w:t>re</w:t>
      </w:r>
      <w:r w:rsidR="00A467AD">
        <w:t>considered</w:t>
      </w:r>
      <w:r w:rsidR="000C3BED">
        <w:t xml:space="preserve"> based on the rules in LTE discussion.</w:t>
      </w:r>
    </w:p>
    <w:p w14:paraId="330EE4E9" w14:textId="6665B627" w:rsidR="00C22D7A" w:rsidRDefault="00F33097" w:rsidP="00647AA7">
      <w:pPr>
        <w:pStyle w:val="2"/>
        <w:rPr>
          <w:lang w:eastAsia="zh-CN"/>
        </w:rPr>
      </w:pPr>
      <w:bookmarkStart w:id="0" w:name="_Hlk521535684"/>
      <w:r w:rsidRPr="00F33097">
        <w:rPr>
          <w:lang w:eastAsia="zh-CN"/>
        </w:rPr>
        <w:t>Synchronization</w:t>
      </w:r>
      <w:r w:rsidR="00C22D7A">
        <w:rPr>
          <w:lang w:eastAsia="zh-CN"/>
        </w:rPr>
        <w:t xml:space="preserve"> </w:t>
      </w:r>
      <w:r>
        <w:rPr>
          <w:lang w:eastAsia="zh-CN"/>
        </w:rPr>
        <w:t>signal</w:t>
      </w:r>
      <w:bookmarkEnd w:id="0"/>
      <w:r w:rsidR="006C371C">
        <w:rPr>
          <w:lang w:eastAsia="zh-CN"/>
        </w:rPr>
        <w:t xml:space="preserve"> and PSBCH block</w:t>
      </w:r>
    </w:p>
    <w:p w14:paraId="6885800B" w14:textId="11FCE1AC" w:rsidR="00EB7AB5" w:rsidRDefault="001C6A38" w:rsidP="008D3CE4">
      <w:pPr>
        <w:rPr>
          <w:rFonts w:eastAsia="Times New Roman"/>
          <w:szCs w:val="20"/>
        </w:rPr>
      </w:pPr>
      <w:r>
        <w:rPr>
          <w:lang w:eastAsia="x-none"/>
        </w:rPr>
        <w:t>In LTE</w:t>
      </w:r>
      <w:r w:rsidR="008149B8">
        <w:rPr>
          <w:lang w:eastAsia="x-none"/>
        </w:rPr>
        <w:t xml:space="preserve"> V2x</w:t>
      </w:r>
      <w:r>
        <w:rPr>
          <w:lang w:eastAsia="x-none"/>
        </w:rPr>
        <w:t>, sidelink sy</w:t>
      </w:r>
      <w:r w:rsidR="00474650">
        <w:rPr>
          <w:lang w:eastAsia="x-none"/>
        </w:rPr>
        <w:t>n</w:t>
      </w:r>
      <w:r w:rsidR="00474650" w:rsidRPr="00474650">
        <w:rPr>
          <w:lang w:eastAsia="x-none"/>
        </w:rPr>
        <w:t>chronization</w:t>
      </w:r>
      <w:r w:rsidR="00474650">
        <w:rPr>
          <w:lang w:eastAsia="x-none"/>
        </w:rPr>
        <w:t xml:space="preserve"> follows the LTE Uu signal design. </w:t>
      </w:r>
      <w:r w:rsidR="00F3592C">
        <w:rPr>
          <w:lang w:eastAsia="x-none"/>
        </w:rPr>
        <w:t>Following the same design principle,</w:t>
      </w:r>
      <w:r w:rsidR="00474650">
        <w:rPr>
          <w:lang w:eastAsia="x-none"/>
        </w:rPr>
        <w:t xml:space="preserve"> NR</w:t>
      </w:r>
      <w:r w:rsidR="008149B8">
        <w:rPr>
          <w:lang w:eastAsia="x-none"/>
        </w:rPr>
        <w:t xml:space="preserve"> V2x</w:t>
      </w:r>
      <w:r w:rsidR="00474650">
        <w:rPr>
          <w:lang w:eastAsia="x-none"/>
        </w:rPr>
        <w:t xml:space="preserve"> sidelink synchronization design</w:t>
      </w:r>
      <w:r w:rsidR="008149B8">
        <w:rPr>
          <w:lang w:eastAsia="x-none"/>
        </w:rPr>
        <w:t xml:space="preserve"> s</w:t>
      </w:r>
      <w:r w:rsidR="00474650">
        <w:rPr>
          <w:lang w:eastAsia="x-none"/>
        </w:rPr>
        <w:t>hould reuse NR Uu design as much as possible</w:t>
      </w:r>
      <w:r w:rsidR="008149B8">
        <w:rPr>
          <w:lang w:eastAsia="x-none"/>
        </w:rPr>
        <w:t xml:space="preserve"> to reduce the standardization complexity</w:t>
      </w:r>
      <w:r w:rsidR="00474650">
        <w:rPr>
          <w:lang w:eastAsia="x-none"/>
        </w:rPr>
        <w:t xml:space="preserve">. </w:t>
      </w:r>
      <w:r w:rsidR="008149B8">
        <w:rPr>
          <w:lang w:eastAsia="x-none"/>
        </w:rPr>
        <w:t>The SSB design i</w:t>
      </w:r>
      <w:r w:rsidR="00592AD7">
        <w:t>n NR</w:t>
      </w:r>
      <w:r w:rsidR="00F3592C">
        <w:t xml:space="preserve"> DL</w:t>
      </w:r>
      <w:r w:rsidR="008149B8">
        <w:t xml:space="preserve"> could be reused</w:t>
      </w:r>
      <w:r w:rsidR="00474650">
        <w:t>,</w:t>
      </w:r>
      <w:r w:rsidR="00592AD7">
        <w:t xml:space="preserve"> </w:t>
      </w:r>
      <w:r w:rsidR="008149B8">
        <w:t xml:space="preserve">that is, </w:t>
      </w:r>
      <w:r w:rsidR="00F3592C">
        <w:t>s</w:t>
      </w:r>
      <w:r w:rsidR="00592AD7" w:rsidRPr="00592AD7">
        <w:t xml:space="preserve">ynchronization signal </w:t>
      </w:r>
      <w:r w:rsidR="00592AD7">
        <w:t>and PBCH are transmitted together for beam sweeping purpose.</w:t>
      </w:r>
      <w:r w:rsidR="008149B8">
        <w:t xml:space="preserve"> </w:t>
      </w:r>
      <w:r w:rsidR="006C371C">
        <w:rPr>
          <w:rFonts w:eastAsia="Times New Roman"/>
          <w:szCs w:val="20"/>
        </w:rPr>
        <w:t xml:space="preserve">However, </w:t>
      </w:r>
      <w:r w:rsidR="00EB7AB5">
        <w:rPr>
          <w:rFonts w:eastAsia="Times New Roman"/>
          <w:szCs w:val="20"/>
        </w:rPr>
        <w:t>the details of SSB design can be further discussed including the bandwidth and number of symbols of the SSB. Considering the high speed scenario of V2x, higher SCS can be introduced to combat the Doppler frequency shift and carrier frequency error. Furthermore, CP-OFDM can be considered as the modulation of broadcast channel, and interleaved DMRS structure can be considered.</w:t>
      </w:r>
    </w:p>
    <w:p w14:paraId="62C4AD1F" w14:textId="03B59202" w:rsidR="00AD4403" w:rsidRDefault="00AD4403" w:rsidP="00AD4403">
      <w:pPr>
        <w:rPr>
          <w:szCs w:val="20"/>
          <w:lang w:eastAsia="zh-CN"/>
        </w:rPr>
      </w:pPr>
      <w:r>
        <w:rPr>
          <w:rFonts w:hint="eastAsia"/>
          <w:szCs w:val="20"/>
          <w:lang w:eastAsia="zh-CN"/>
        </w:rPr>
        <w:t>Comparing</w:t>
      </w:r>
      <w:r>
        <w:rPr>
          <w:szCs w:val="20"/>
          <w:lang w:eastAsia="zh-CN"/>
        </w:rPr>
        <w:t xml:space="preserve"> </w:t>
      </w:r>
      <w:r>
        <w:rPr>
          <w:rFonts w:hint="eastAsia"/>
          <w:szCs w:val="20"/>
          <w:lang w:eastAsia="zh-CN"/>
        </w:rPr>
        <w:t>with</w:t>
      </w:r>
      <w:r>
        <w:rPr>
          <w:szCs w:val="20"/>
          <w:lang w:eastAsia="zh-CN"/>
        </w:rPr>
        <w:t xml:space="preserve"> LTE</w:t>
      </w:r>
      <w:r>
        <w:rPr>
          <w:rFonts w:hint="eastAsia"/>
          <w:szCs w:val="20"/>
          <w:lang w:eastAsia="zh-CN"/>
        </w:rPr>
        <w:t>,</w:t>
      </w:r>
      <w:r>
        <w:rPr>
          <w:szCs w:val="20"/>
          <w:lang w:eastAsia="zh-CN"/>
        </w:rPr>
        <w:t xml:space="preserve"> </w:t>
      </w:r>
      <w:r>
        <w:rPr>
          <w:rFonts w:hint="eastAsia"/>
          <w:szCs w:val="20"/>
          <w:lang w:eastAsia="zh-CN"/>
        </w:rPr>
        <w:t>in</w:t>
      </w:r>
      <w:r>
        <w:rPr>
          <w:szCs w:val="20"/>
          <w:lang w:eastAsia="zh-CN"/>
        </w:rPr>
        <w:t xml:space="preserve"> </w:t>
      </w:r>
      <w:r>
        <w:rPr>
          <w:rFonts w:hint="eastAsia"/>
          <w:szCs w:val="20"/>
          <w:lang w:eastAsia="zh-CN"/>
        </w:rPr>
        <w:t>which</w:t>
      </w:r>
      <w:r>
        <w:rPr>
          <w:szCs w:val="20"/>
          <w:lang w:eastAsia="zh-CN"/>
        </w:rPr>
        <w:t xml:space="preserve"> the numerology and symbols of synchronization signal and D</w:t>
      </w:r>
      <w:r>
        <w:rPr>
          <w:rFonts w:hint="eastAsia"/>
          <w:szCs w:val="20"/>
          <w:lang w:eastAsia="zh-CN"/>
        </w:rPr>
        <w:t>MRS</w:t>
      </w:r>
      <w:r>
        <w:rPr>
          <w:szCs w:val="20"/>
          <w:lang w:eastAsia="zh-CN"/>
        </w:rPr>
        <w:t xml:space="preserve"> are fixed</w:t>
      </w:r>
      <w:r>
        <w:rPr>
          <w:rFonts w:hint="eastAsia"/>
          <w:szCs w:val="20"/>
          <w:lang w:eastAsia="zh-CN"/>
        </w:rPr>
        <w:t>,</w:t>
      </w:r>
      <w:r>
        <w:rPr>
          <w:szCs w:val="20"/>
          <w:lang w:eastAsia="zh-CN"/>
        </w:rPr>
        <w:t xml:space="preserve"> NR SSB structure could provide more flexible configuration by different </w:t>
      </w:r>
      <w:r w:rsidR="005E0940">
        <w:rPr>
          <w:szCs w:val="20"/>
          <w:lang w:eastAsia="zh-CN"/>
        </w:rPr>
        <w:t>numerology</w:t>
      </w:r>
      <w:r>
        <w:rPr>
          <w:szCs w:val="20"/>
          <w:lang w:eastAsia="zh-CN"/>
        </w:rPr>
        <w:t>, SSB transmission and periodicity.</w:t>
      </w:r>
    </w:p>
    <w:p w14:paraId="7EB5ECB2" w14:textId="4E8D90FC" w:rsidR="004A4783" w:rsidRDefault="00AD4403">
      <w:pPr>
        <w:rPr>
          <w:szCs w:val="20"/>
          <w:lang w:eastAsia="zh-CN"/>
        </w:rPr>
      </w:pPr>
      <w:r>
        <w:rPr>
          <w:szCs w:val="20"/>
          <w:lang w:eastAsia="zh-CN"/>
        </w:rPr>
        <w:t>However, t</w:t>
      </w:r>
      <w:r w:rsidR="006C371C">
        <w:rPr>
          <w:szCs w:val="20"/>
          <w:lang w:eastAsia="zh-CN"/>
        </w:rPr>
        <w:t>o simplify the s</w:t>
      </w:r>
      <w:r w:rsidR="006C371C" w:rsidRPr="006C371C">
        <w:rPr>
          <w:szCs w:val="20"/>
          <w:lang w:eastAsia="zh-CN"/>
        </w:rPr>
        <w:t>ynchronization</w:t>
      </w:r>
      <w:r w:rsidR="006C371C">
        <w:rPr>
          <w:szCs w:val="20"/>
          <w:lang w:eastAsia="zh-CN"/>
        </w:rPr>
        <w:t xml:space="preserve"> design,</w:t>
      </w:r>
      <w:r w:rsidR="00B42898">
        <w:rPr>
          <w:szCs w:val="20"/>
          <w:lang w:eastAsia="zh-CN"/>
        </w:rPr>
        <w:t xml:space="preserve"> t</w:t>
      </w:r>
      <w:r w:rsidR="006C371C">
        <w:rPr>
          <w:szCs w:val="20"/>
          <w:lang w:eastAsia="zh-CN"/>
        </w:rPr>
        <w:t xml:space="preserve">he </w:t>
      </w:r>
      <w:r w:rsidR="0005036E">
        <w:rPr>
          <w:szCs w:val="20"/>
          <w:lang w:eastAsia="zh-CN"/>
        </w:rPr>
        <w:t xml:space="preserve">numerology and block numbers could be fixed according to sidelink </w:t>
      </w:r>
      <w:r w:rsidR="00F3592C">
        <w:rPr>
          <w:szCs w:val="20"/>
          <w:lang w:eastAsia="zh-CN"/>
        </w:rPr>
        <w:t>frequency band</w:t>
      </w:r>
      <w:r w:rsidR="0005036E">
        <w:rPr>
          <w:szCs w:val="20"/>
          <w:lang w:eastAsia="zh-CN"/>
        </w:rPr>
        <w:t>.</w:t>
      </w:r>
      <w:r w:rsidR="00D503AF">
        <w:rPr>
          <w:szCs w:val="20"/>
          <w:lang w:eastAsia="zh-CN"/>
        </w:rPr>
        <w:t xml:space="preserve"> </w:t>
      </w:r>
      <w:r w:rsidR="004A4783" w:rsidRPr="00345A3C">
        <w:rPr>
          <w:rFonts w:hint="eastAsia"/>
          <w:szCs w:val="20"/>
          <w:lang w:eastAsia="zh-CN"/>
        </w:rPr>
        <w:t>I</w:t>
      </w:r>
      <w:r w:rsidR="004A4783" w:rsidRPr="00345A3C">
        <w:rPr>
          <w:szCs w:val="20"/>
          <w:lang w:eastAsia="zh-CN"/>
        </w:rPr>
        <w:t xml:space="preserve">n addition, </w:t>
      </w:r>
      <w:r w:rsidR="00350635" w:rsidRPr="00345A3C">
        <w:rPr>
          <w:szCs w:val="20"/>
          <w:lang w:eastAsia="zh-CN"/>
        </w:rPr>
        <w:t xml:space="preserve">sidelink </w:t>
      </w:r>
      <w:r w:rsidR="004A4783" w:rsidRPr="00345A3C">
        <w:rPr>
          <w:szCs w:val="20"/>
          <w:lang w:eastAsia="zh-CN"/>
        </w:rPr>
        <w:t xml:space="preserve">synchronization </w:t>
      </w:r>
      <w:r>
        <w:rPr>
          <w:szCs w:val="20"/>
          <w:lang w:eastAsia="zh-CN"/>
        </w:rPr>
        <w:t xml:space="preserve">signal </w:t>
      </w:r>
      <w:r w:rsidR="00350635" w:rsidRPr="00345A3C">
        <w:rPr>
          <w:szCs w:val="20"/>
          <w:lang w:eastAsia="zh-CN"/>
        </w:rPr>
        <w:t>design should be a unified design for the whole NR V2x network</w:t>
      </w:r>
      <w:r w:rsidR="00284328">
        <w:rPr>
          <w:szCs w:val="20"/>
          <w:lang w:eastAsia="zh-CN"/>
        </w:rPr>
        <w:t>. But</w:t>
      </w:r>
      <w:r>
        <w:rPr>
          <w:szCs w:val="20"/>
          <w:lang w:eastAsia="zh-CN"/>
        </w:rPr>
        <w:t xml:space="preserve"> for </w:t>
      </w:r>
      <w:r w:rsidR="005E0940">
        <w:rPr>
          <w:szCs w:val="20"/>
          <w:lang w:eastAsia="zh-CN"/>
        </w:rPr>
        <w:t>V2x application, in which UE moving at 500km/h should be considered for synchronization,</w:t>
      </w:r>
      <w:r>
        <w:rPr>
          <w:szCs w:val="20"/>
          <w:lang w:eastAsia="zh-CN"/>
        </w:rPr>
        <w:t xml:space="preserve"> </w:t>
      </w:r>
      <w:r w:rsidR="00A55749">
        <w:rPr>
          <w:szCs w:val="20"/>
          <w:lang w:eastAsia="zh-CN"/>
        </w:rPr>
        <w:t xml:space="preserve">thus </w:t>
      </w:r>
      <w:r w:rsidR="005E0940">
        <w:rPr>
          <w:szCs w:val="20"/>
          <w:lang w:eastAsia="zh-CN"/>
        </w:rPr>
        <w:t xml:space="preserve">some </w:t>
      </w:r>
      <w:r>
        <w:rPr>
          <w:szCs w:val="20"/>
          <w:lang w:eastAsia="zh-CN"/>
        </w:rPr>
        <w:t>SSB transmission</w:t>
      </w:r>
      <w:r w:rsidR="005E0940">
        <w:rPr>
          <w:szCs w:val="20"/>
          <w:lang w:eastAsia="zh-CN"/>
        </w:rPr>
        <w:t xml:space="preserve"> scheme</w:t>
      </w:r>
      <w:r w:rsidR="00A55749">
        <w:rPr>
          <w:szCs w:val="20"/>
          <w:lang w:eastAsia="zh-CN"/>
        </w:rPr>
        <w:t xml:space="preserve"> </w:t>
      </w:r>
      <w:r w:rsidR="00284328">
        <w:rPr>
          <w:szCs w:val="20"/>
          <w:lang w:eastAsia="zh-CN"/>
        </w:rPr>
        <w:t xml:space="preserve">such as </w:t>
      </w:r>
      <w:r w:rsidR="005E0940">
        <w:rPr>
          <w:szCs w:val="20"/>
          <w:lang w:eastAsia="zh-CN"/>
        </w:rPr>
        <w:t xml:space="preserve">repetition or </w:t>
      </w:r>
      <w:r w:rsidR="00284328">
        <w:rPr>
          <w:szCs w:val="20"/>
          <w:lang w:eastAsia="zh-CN"/>
        </w:rPr>
        <w:t xml:space="preserve">periodicity </w:t>
      </w:r>
      <w:r w:rsidR="005E0940">
        <w:rPr>
          <w:szCs w:val="20"/>
          <w:lang w:eastAsia="zh-CN"/>
        </w:rPr>
        <w:t xml:space="preserve">reconfiguration </w:t>
      </w:r>
      <w:r w:rsidR="00A55749">
        <w:rPr>
          <w:szCs w:val="20"/>
          <w:lang w:eastAsia="zh-CN"/>
        </w:rPr>
        <w:t>could be beneficial</w:t>
      </w:r>
      <w:r w:rsidR="00350635" w:rsidRPr="00345A3C">
        <w:rPr>
          <w:szCs w:val="20"/>
          <w:lang w:eastAsia="zh-CN"/>
        </w:rPr>
        <w:t>.</w:t>
      </w:r>
      <w:r w:rsidR="005304E4">
        <w:rPr>
          <w:szCs w:val="20"/>
          <w:lang w:eastAsia="zh-CN"/>
        </w:rPr>
        <w:t xml:space="preserve"> </w:t>
      </w:r>
    </w:p>
    <w:p w14:paraId="66026E78" w14:textId="6603F609" w:rsidR="005155B4" w:rsidRPr="006348C4" w:rsidRDefault="0043228A" w:rsidP="008D3CE4">
      <w:pPr>
        <w:rPr>
          <w:b/>
          <w:i/>
        </w:rPr>
      </w:pPr>
      <w:r w:rsidRPr="006348C4">
        <w:rPr>
          <w:b/>
          <w:i/>
          <w:szCs w:val="20"/>
          <w:lang w:eastAsia="zh-CN"/>
        </w:rPr>
        <w:t xml:space="preserve">Observation 1:  </w:t>
      </w:r>
      <w:r w:rsidR="005E0940" w:rsidRPr="006348C4">
        <w:rPr>
          <w:b/>
          <w:i/>
          <w:szCs w:val="20"/>
          <w:lang w:eastAsia="zh-CN"/>
        </w:rPr>
        <w:t>Multiple</w:t>
      </w:r>
      <w:r w:rsidRPr="006348C4">
        <w:rPr>
          <w:b/>
          <w:i/>
          <w:szCs w:val="20"/>
          <w:lang w:eastAsia="zh-CN"/>
        </w:rPr>
        <w:t xml:space="preserve"> S-SSB with same or different beam in one burst set is beneficial.</w:t>
      </w:r>
    </w:p>
    <w:p w14:paraId="78182AAB" w14:textId="2DA0DEC7" w:rsidR="00870345" w:rsidRPr="00345A3C" w:rsidRDefault="00870345" w:rsidP="00647AA7">
      <w:pPr>
        <w:pStyle w:val="2"/>
        <w:rPr>
          <w:lang w:eastAsia="zh-CN"/>
        </w:rPr>
      </w:pPr>
      <w:r w:rsidRPr="00345A3C">
        <w:rPr>
          <w:lang w:eastAsia="zh-CN"/>
        </w:rPr>
        <w:t xml:space="preserve">NR V2x </w:t>
      </w:r>
      <w:r w:rsidR="00A3735B" w:rsidRPr="00345A3C">
        <w:rPr>
          <w:lang w:eastAsia="zh-CN"/>
        </w:rPr>
        <w:t xml:space="preserve">synchronization </w:t>
      </w:r>
      <w:r w:rsidRPr="00345A3C">
        <w:rPr>
          <w:lang w:eastAsia="zh-CN"/>
        </w:rPr>
        <w:t>periodicity</w:t>
      </w:r>
    </w:p>
    <w:p w14:paraId="2EB6B1BE" w14:textId="6AD91F7F" w:rsidR="00870345" w:rsidRPr="00345A3C" w:rsidRDefault="00C463CB" w:rsidP="00870345">
      <w:pPr>
        <w:rPr>
          <w:lang w:eastAsia="zh-CN"/>
        </w:rPr>
      </w:pPr>
      <w:r>
        <w:rPr>
          <w:lang w:eastAsia="zh-CN"/>
        </w:rPr>
        <w:t xml:space="preserve">In RAN1 </w:t>
      </w:r>
      <w:r w:rsidRPr="00C463CB">
        <w:rPr>
          <w:lang w:eastAsia="zh-CN"/>
        </w:rPr>
        <w:t>#94bis</w:t>
      </w:r>
      <w:r>
        <w:rPr>
          <w:rFonts w:hint="eastAsia"/>
          <w:lang w:eastAsia="zh-CN"/>
        </w:rPr>
        <w:t>,</w:t>
      </w:r>
      <w:r>
        <w:rPr>
          <w:lang w:eastAsia="zh-CN"/>
        </w:rPr>
        <w:t xml:space="preserve"> </w:t>
      </w:r>
      <w:r>
        <w:rPr>
          <w:sz w:val="20"/>
          <w:szCs w:val="20"/>
        </w:rPr>
        <w:t>p</w:t>
      </w:r>
      <w:r w:rsidRPr="004002D0">
        <w:rPr>
          <w:sz w:val="20"/>
          <w:szCs w:val="20"/>
        </w:rPr>
        <w:t>eriodic transmission of S-SSB in NR V2X is supported</w:t>
      </w:r>
      <w:r>
        <w:rPr>
          <w:sz w:val="20"/>
          <w:szCs w:val="20"/>
        </w:rPr>
        <w:t xml:space="preserve">. </w:t>
      </w:r>
      <w:r w:rsidRPr="00C463CB">
        <w:rPr>
          <w:rFonts w:hint="eastAsia"/>
          <w:lang w:eastAsia="zh-CN"/>
        </w:rPr>
        <w:t xml:space="preserve"> </w:t>
      </w:r>
      <w:r w:rsidR="00014C4D" w:rsidRPr="00345A3C">
        <w:rPr>
          <w:lang w:eastAsia="zh-CN"/>
        </w:rPr>
        <w:t>In NR</w:t>
      </w:r>
      <w:r w:rsidR="00B42898">
        <w:rPr>
          <w:lang w:eastAsia="zh-CN"/>
        </w:rPr>
        <w:t xml:space="preserve"> Uu design</w:t>
      </w:r>
      <w:r w:rsidR="00014C4D" w:rsidRPr="00345A3C">
        <w:rPr>
          <w:lang w:eastAsia="zh-CN"/>
        </w:rPr>
        <w:t xml:space="preserve">, UE assumes 20ms synchronization SSB </w:t>
      </w:r>
      <w:r w:rsidR="00A452CC" w:rsidRPr="00345A3C">
        <w:rPr>
          <w:lang w:eastAsia="zh-CN"/>
        </w:rPr>
        <w:t>periodicity</w:t>
      </w:r>
      <w:r w:rsidR="00014C4D" w:rsidRPr="00345A3C">
        <w:rPr>
          <w:lang w:eastAsia="zh-CN"/>
        </w:rPr>
        <w:t xml:space="preserve"> for initial access</w:t>
      </w:r>
      <w:r w:rsidR="00B42898">
        <w:rPr>
          <w:lang w:eastAsia="zh-CN"/>
        </w:rPr>
        <w:t>,</w:t>
      </w:r>
      <w:r w:rsidR="00014C4D" w:rsidRPr="00345A3C">
        <w:rPr>
          <w:lang w:eastAsia="zh-CN"/>
        </w:rPr>
        <w:t xml:space="preserve"> and </w:t>
      </w:r>
      <w:r w:rsidR="00D503AF" w:rsidRPr="00345A3C">
        <w:rPr>
          <w:lang w:eastAsia="zh-CN"/>
        </w:rPr>
        <w:t>could</w:t>
      </w:r>
      <w:r w:rsidR="00014C4D" w:rsidRPr="00345A3C">
        <w:rPr>
          <w:lang w:eastAsia="zh-CN"/>
        </w:rPr>
        <w:t xml:space="preserve"> be </w:t>
      </w:r>
      <w:r w:rsidR="00B42898">
        <w:rPr>
          <w:lang w:eastAsia="zh-CN"/>
        </w:rPr>
        <w:t>updated a periodicity</w:t>
      </w:r>
      <w:r w:rsidR="00B42898" w:rsidRPr="00B42898">
        <w:rPr>
          <w:lang w:eastAsia="zh-CN"/>
        </w:rPr>
        <w:t xml:space="preserve"> </w:t>
      </w:r>
      <w:r w:rsidR="00B42898">
        <w:rPr>
          <w:lang w:eastAsia="zh-CN"/>
        </w:rPr>
        <w:t>within</w:t>
      </w:r>
      <w:r w:rsidR="00B42898" w:rsidRPr="00345A3C">
        <w:rPr>
          <w:lang w:eastAsia="zh-CN"/>
        </w:rPr>
        <w:t xml:space="preserve"> {</w:t>
      </w:r>
      <w:r w:rsidR="00B42898" w:rsidRPr="00345A3C">
        <w:rPr>
          <w:rFonts w:hint="eastAsia"/>
          <w:lang w:eastAsia="zh-CN"/>
        </w:rPr>
        <w:t>5,</w:t>
      </w:r>
      <w:r w:rsidR="00D211EE">
        <w:rPr>
          <w:lang w:eastAsia="zh-CN"/>
        </w:rPr>
        <w:t xml:space="preserve"> </w:t>
      </w:r>
      <w:r w:rsidR="00B42898" w:rsidRPr="00345A3C">
        <w:rPr>
          <w:lang w:eastAsia="zh-CN"/>
        </w:rPr>
        <w:t>10,</w:t>
      </w:r>
      <w:r w:rsidR="00D211EE">
        <w:rPr>
          <w:lang w:eastAsia="zh-CN"/>
        </w:rPr>
        <w:t xml:space="preserve"> </w:t>
      </w:r>
      <w:r w:rsidR="00B42898" w:rsidRPr="00345A3C">
        <w:rPr>
          <w:lang w:eastAsia="zh-CN"/>
        </w:rPr>
        <w:t>20,</w:t>
      </w:r>
      <w:r w:rsidR="00D211EE">
        <w:rPr>
          <w:lang w:eastAsia="zh-CN"/>
        </w:rPr>
        <w:t xml:space="preserve"> </w:t>
      </w:r>
      <w:r w:rsidR="00B42898" w:rsidRPr="00345A3C">
        <w:rPr>
          <w:lang w:eastAsia="zh-CN"/>
        </w:rPr>
        <w:t>40,</w:t>
      </w:r>
      <w:r w:rsidR="00D211EE">
        <w:rPr>
          <w:lang w:eastAsia="zh-CN"/>
        </w:rPr>
        <w:t xml:space="preserve"> </w:t>
      </w:r>
      <w:r w:rsidR="00B42898" w:rsidRPr="00345A3C">
        <w:rPr>
          <w:lang w:eastAsia="zh-CN"/>
        </w:rPr>
        <w:t>80,</w:t>
      </w:r>
      <w:r w:rsidR="00D211EE">
        <w:rPr>
          <w:lang w:eastAsia="zh-CN"/>
        </w:rPr>
        <w:t xml:space="preserve"> </w:t>
      </w:r>
      <w:r w:rsidR="00B42898" w:rsidRPr="00345A3C">
        <w:rPr>
          <w:lang w:eastAsia="zh-CN"/>
        </w:rPr>
        <w:t>160}ms</w:t>
      </w:r>
      <w:r w:rsidR="00B42898">
        <w:rPr>
          <w:lang w:eastAsia="zh-CN"/>
        </w:rPr>
        <w:t xml:space="preserve"> </w:t>
      </w:r>
      <w:r w:rsidR="00014C4D" w:rsidRPr="00345A3C">
        <w:rPr>
          <w:lang w:eastAsia="zh-CN"/>
        </w:rPr>
        <w:t>by higher layer</w:t>
      </w:r>
      <w:r w:rsidR="00B42898">
        <w:rPr>
          <w:lang w:eastAsia="zh-CN"/>
        </w:rPr>
        <w:t xml:space="preserve"> configuration</w:t>
      </w:r>
      <w:r w:rsidR="00014C4D" w:rsidRPr="00345A3C">
        <w:rPr>
          <w:lang w:eastAsia="zh-CN"/>
        </w:rPr>
        <w:t xml:space="preserve"> </w:t>
      </w:r>
      <w:r w:rsidR="00B42898">
        <w:rPr>
          <w:lang w:eastAsia="zh-CN"/>
        </w:rPr>
        <w:t>with unit of</w:t>
      </w:r>
      <w:r w:rsidR="00B42898" w:rsidRPr="00345A3C">
        <w:rPr>
          <w:lang w:eastAsia="zh-CN"/>
        </w:rPr>
        <w:t xml:space="preserve"> </w:t>
      </w:r>
      <w:r w:rsidR="00014C4D" w:rsidRPr="00345A3C">
        <w:rPr>
          <w:lang w:eastAsia="zh-CN"/>
        </w:rPr>
        <w:t>half radio frames.</w:t>
      </w:r>
      <w:r w:rsidR="00B119E9">
        <w:rPr>
          <w:lang w:eastAsia="zh-CN"/>
        </w:rPr>
        <w:t xml:space="preserve"> </w:t>
      </w:r>
      <w:r w:rsidRPr="00345A3C">
        <w:rPr>
          <w:rFonts w:hint="eastAsia"/>
          <w:lang w:eastAsia="zh-CN"/>
        </w:rPr>
        <w:t xml:space="preserve">The periodicity of SLSS is </w:t>
      </w:r>
      <w:r w:rsidRPr="00345A3C">
        <w:rPr>
          <w:lang w:eastAsia="zh-CN"/>
        </w:rPr>
        <w:t xml:space="preserve">enlarged to 200ms in </w:t>
      </w:r>
      <w:r>
        <w:rPr>
          <w:lang w:eastAsia="zh-CN"/>
        </w:rPr>
        <w:t>LTE V2x</w:t>
      </w:r>
      <w:r w:rsidRPr="00345A3C">
        <w:rPr>
          <w:lang w:eastAsia="zh-CN"/>
        </w:rPr>
        <w:t xml:space="preserve"> for overhead consideration after improving synchronization performance by GNSS. </w:t>
      </w:r>
      <w:r w:rsidR="00B119E9">
        <w:rPr>
          <w:lang w:eastAsia="zh-CN"/>
        </w:rPr>
        <w:t>Generally speaking,</w:t>
      </w:r>
      <w:r w:rsidR="00014C4D" w:rsidRPr="00345A3C">
        <w:rPr>
          <w:lang w:eastAsia="zh-CN"/>
        </w:rPr>
        <w:t xml:space="preserve"> </w:t>
      </w:r>
      <w:r w:rsidR="00B119E9">
        <w:rPr>
          <w:lang w:eastAsia="zh-CN"/>
        </w:rPr>
        <w:t>a</w:t>
      </w:r>
      <w:r w:rsidR="00065697" w:rsidRPr="00345A3C">
        <w:rPr>
          <w:lang w:eastAsia="zh-CN"/>
        </w:rPr>
        <w:t xml:space="preserve"> </w:t>
      </w:r>
      <w:r w:rsidR="00065697" w:rsidRPr="00345A3C">
        <w:rPr>
          <w:rFonts w:hint="eastAsia"/>
          <w:lang w:eastAsia="zh-CN"/>
        </w:rPr>
        <w:t>longer</w:t>
      </w:r>
      <w:r w:rsidR="00065697" w:rsidRPr="00345A3C">
        <w:rPr>
          <w:lang w:eastAsia="zh-CN"/>
        </w:rPr>
        <w:t xml:space="preserve"> </w:t>
      </w:r>
      <w:r w:rsidR="00A452CC" w:rsidRPr="00345A3C">
        <w:rPr>
          <w:lang w:eastAsia="zh-CN"/>
        </w:rPr>
        <w:t>synchronization periodicity</w:t>
      </w:r>
      <w:r w:rsidR="00065697" w:rsidRPr="00345A3C">
        <w:rPr>
          <w:lang w:eastAsia="zh-CN"/>
        </w:rPr>
        <w:t xml:space="preserve"> </w:t>
      </w:r>
      <w:r w:rsidR="00065697" w:rsidRPr="00345A3C">
        <w:rPr>
          <w:rFonts w:hint="eastAsia"/>
          <w:lang w:eastAsia="zh-CN"/>
        </w:rPr>
        <w:t>could</w:t>
      </w:r>
      <w:r w:rsidR="00065697" w:rsidRPr="00345A3C">
        <w:rPr>
          <w:lang w:eastAsia="zh-CN"/>
        </w:rPr>
        <w:t xml:space="preserve"> </w:t>
      </w:r>
      <w:r w:rsidR="00065697" w:rsidRPr="00345A3C">
        <w:rPr>
          <w:rFonts w:hint="eastAsia"/>
          <w:lang w:eastAsia="zh-CN"/>
        </w:rPr>
        <w:t>be</w:t>
      </w:r>
      <w:r w:rsidR="00065697" w:rsidRPr="00345A3C">
        <w:rPr>
          <w:lang w:eastAsia="zh-CN"/>
        </w:rPr>
        <w:t xml:space="preserve"> </w:t>
      </w:r>
      <w:r w:rsidR="00065697" w:rsidRPr="00345A3C">
        <w:rPr>
          <w:rFonts w:hint="eastAsia"/>
          <w:lang w:eastAsia="zh-CN"/>
        </w:rPr>
        <w:t>beneficial</w:t>
      </w:r>
      <w:r w:rsidR="00065697" w:rsidRPr="00345A3C">
        <w:rPr>
          <w:lang w:eastAsia="zh-CN"/>
        </w:rPr>
        <w:t xml:space="preserve"> </w:t>
      </w:r>
      <w:r w:rsidR="00065697" w:rsidRPr="00345A3C">
        <w:rPr>
          <w:rFonts w:hint="eastAsia"/>
          <w:lang w:eastAsia="zh-CN"/>
        </w:rPr>
        <w:t>for</w:t>
      </w:r>
      <w:r w:rsidR="00065697" w:rsidRPr="00345A3C">
        <w:rPr>
          <w:lang w:eastAsia="zh-CN"/>
        </w:rPr>
        <w:t xml:space="preserve"> </w:t>
      </w:r>
      <w:r w:rsidR="00065697" w:rsidRPr="00345A3C">
        <w:rPr>
          <w:rFonts w:hint="eastAsia"/>
          <w:lang w:eastAsia="zh-CN"/>
        </w:rPr>
        <w:t>overhead</w:t>
      </w:r>
      <w:r w:rsidR="00065697" w:rsidRPr="00345A3C">
        <w:rPr>
          <w:lang w:eastAsia="zh-CN"/>
        </w:rPr>
        <w:t xml:space="preserve"> </w:t>
      </w:r>
      <w:r w:rsidR="00065697" w:rsidRPr="00345A3C">
        <w:rPr>
          <w:rFonts w:hint="eastAsia"/>
          <w:lang w:eastAsia="zh-CN"/>
        </w:rPr>
        <w:t>efficiency</w:t>
      </w:r>
      <w:r w:rsidR="00C95DC4" w:rsidRPr="00345A3C">
        <w:rPr>
          <w:lang w:eastAsia="zh-CN"/>
        </w:rPr>
        <w:t xml:space="preserve">, however, </w:t>
      </w:r>
      <w:r w:rsidR="00B119E9">
        <w:rPr>
          <w:lang w:eastAsia="zh-CN"/>
        </w:rPr>
        <w:t>short</w:t>
      </w:r>
      <w:r w:rsidR="00B42898">
        <w:rPr>
          <w:lang w:eastAsia="zh-CN"/>
        </w:rPr>
        <w:t xml:space="preserve"> periodicity </w:t>
      </w:r>
      <w:r w:rsidR="00B119E9">
        <w:rPr>
          <w:lang w:eastAsia="zh-CN"/>
        </w:rPr>
        <w:t>is beneficial to guarantee</w:t>
      </w:r>
      <w:r w:rsidR="00B42898">
        <w:rPr>
          <w:lang w:eastAsia="zh-CN"/>
        </w:rPr>
        <w:t xml:space="preserve"> the </w:t>
      </w:r>
      <w:r w:rsidR="00C95DC4" w:rsidRPr="00345A3C">
        <w:rPr>
          <w:lang w:eastAsia="zh-CN"/>
        </w:rPr>
        <w:t>sidelink synchronization performance</w:t>
      </w:r>
      <w:r w:rsidR="00B119E9">
        <w:rPr>
          <w:lang w:eastAsia="zh-CN"/>
        </w:rPr>
        <w:t>. When the UE are with good synchronization quality e.g. have strong GNSS signal or be close to the base station, the UE can transmit SLSS with a longer periodicity</w:t>
      </w:r>
      <w:r>
        <w:rPr>
          <w:lang w:eastAsia="zh-CN"/>
        </w:rPr>
        <w:t>.</w:t>
      </w:r>
    </w:p>
    <w:p w14:paraId="4A63657C" w14:textId="7308CAE3" w:rsidR="00A452CC" w:rsidRDefault="00D600EF" w:rsidP="00870345">
      <w:pPr>
        <w:rPr>
          <w:lang w:eastAsia="zh-CN"/>
        </w:rPr>
      </w:pPr>
      <w:r w:rsidRPr="00345A3C">
        <w:rPr>
          <w:lang w:eastAsia="zh-CN"/>
        </w:rPr>
        <w:lastRenderedPageBreak/>
        <w:t xml:space="preserve">A default </w:t>
      </w:r>
      <w:bookmarkStart w:id="1" w:name="_Hlk525652010"/>
      <w:r w:rsidR="00715FE2" w:rsidRPr="00345A3C">
        <w:rPr>
          <w:lang w:eastAsia="zh-CN"/>
        </w:rPr>
        <w:t xml:space="preserve">synchronization </w:t>
      </w:r>
      <w:r w:rsidR="00C95DC4" w:rsidRPr="00345A3C">
        <w:rPr>
          <w:lang w:eastAsia="zh-CN"/>
        </w:rPr>
        <w:t>periodicity</w:t>
      </w:r>
      <w:bookmarkEnd w:id="1"/>
      <w:r w:rsidR="00C95DC4" w:rsidRPr="00345A3C">
        <w:rPr>
          <w:lang w:eastAsia="zh-CN"/>
        </w:rPr>
        <w:t xml:space="preserve"> </w:t>
      </w:r>
      <w:r w:rsidR="00B119E9">
        <w:rPr>
          <w:lang w:eastAsia="zh-CN"/>
        </w:rPr>
        <w:t xml:space="preserve">which is longer </w:t>
      </w:r>
      <w:r w:rsidR="00C95DC4" w:rsidRPr="00345A3C">
        <w:rPr>
          <w:lang w:eastAsia="zh-CN"/>
        </w:rPr>
        <w:t xml:space="preserve">could be </w:t>
      </w:r>
      <w:r w:rsidR="001C15A2" w:rsidRPr="00345A3C">
        <w:rPr>
          <w:lang w:eastAsia="zh-CN"/>
        </w:rPr>
        <w:t>defined</w:t>
      </w:r>
      <w:r w:rsidR="00B119E9">
        <w:rPr>
          <w:lang w:eastAsia="zh-CN"/>
        </w:rPr>
        <w:t xml:space="preserve"> for the case with good synchronization quality</w:t>
      </w:r>
      <w:r w:rsidR="001C15A2" w:rsidRPr="00345A3C">
        <w:rPr>
          <w:lang w:eastAsia="zh-CN"/>
        </w:rPr>
        <w:t xml:space="preserve">, and a shorter </w:t>
      </w:r>
      <w:r w:rsidR="00B119E9">
        <w:rPr>
          <w:lang w:eastAsia="zh-CN"/>
        </w:rPr>
        <w:t>periodicity</w:t>
      </w:r>
      <w:r w:rsidR="00B119E9" w:rsidRPr="00345A3C">
        <w:rPr>
          <w:lang w:eastAsia="zh-CN"/>
        </w:rPr>
        <w:t xml:space="preserve"> </w:t>
      </w:r>
      <w:r w:rsidR="001C15A2" w:rsidRPr="00345A3C">
        <w:rPr>
          <w:lang w:eastAsia="zh-CN"/>
        </w:rPr>
        <w:t xml:space="preserve">could be </w:t>
      </w:r>
      <w:r w:rsidR="00C95DC4" w:rsidRPr="00345A3C">
        <w:rPr>
          <w:lang w:eastAsia="zh-CN"/>
        </w:rPr>
        <w:t xml:space="preserve">configured by </w:t>
      </w:r>
      <w:r w:rsidR="00B119E9">
        <w:rPr>
          <w:lang w:eastAsia="zh-CN"/>
        </w:rPr>
        <w:t>the base station</w:t>
      </w:r>
      <w:r w:rsidR="00B119E9" w:rsidRPr="00345A3C">
        <w:rPr>
          <w:lang w:eastAsia="zh-CN"/>
        </w:rPr>
        <w:t xml:space="preserve"> </w:t>
      </w:r>
      <w:r w:rsidR="001C15A2" w:rsidRPr="00345A3C">
        <w:rPr>
          <w:lang w:eastAsia="zh-CN"/>
        </w:rPr>
        <w:t xml:space="preserve">or </w:t>
      </w:r>
      <w:r w:rsidR="00B119E9">
        <w:rPr>
          <w:lang w:eastAsia="zh-CN"/>
        </w:rPr>
        <w:t xml:space="preserve">synchronization </w:t>
      </w:r>
      <w:r w:rsidR="001C15A2" w:rsidRPr="00345A3C">
        <w:rPr>
          <w:lang w:eastAsia="zh-CN"/>
        </w:rPr>
        <w:t>source vehicle</w:t>
      </w:r>
      <w:r w:rsidR="00715FE2" w:rsidRPr="00345A3C">
        <w:rPr>
          <w:lang w:eastAsia="zh-CN"/>
        </w:rPr>
        <w:t xml:space="preserve"> </w:t>
      </w:r>
      <w:r w:rsidR="00B119E9">
        <w:rPr>
          <w:lang w:eastAsia="zh-CN"/>
        </w:rPr>
        <w:t>in case the synchronization quality is worse</w:t>
      </w:r>
      <w:r w:rsidR="00715FE2" w:rsidRPr="00345A3C">
        <w:rPr>
          <w:lang w:eastAsia="zh-CN"/>
        </w:rPr>
        <w:t xml:space="preserve">.  </w:t>
      </w:r>
    </w:p>
    <w:p w14:paraId="34F0C89F" w14:textId="77777777" w:rsidR="005155B4" w:rsidRDefault="00CF19D9" w:rsidP="00870345">
      <w:pPr>
        <w:rPr>
          <w:lang w:eastAsia="zh-CN"/>
        </w:rPr>
      </w:pPr>
      <w:r>
        <w:rPr>
          <w:rFonts w:hint="eastAsia"/>
          <w:lang w:eastAsia="zh-CN"/>
        </w:rPr>
        <w:t>H</w:t>
      </w:r>
      <w:r>
        <w:rPr>
          <w:lang w:eastAsia="zh-CN"/>
        </w:rPr>
        <w:t>owever, in some underground scenario, shorter period of synchronization signal could be beneficial for V2x application requirements, such as parking and accident avoiding.</w:t>
      </w:r>
      <w:r>
        <w:rPr>
          <w:rFonts w:hint="eastAsia"/>
          <w:lang w:eastAsia="zh-CN"/>
        </w:rPr>
        <w:t xml:space="preserve"> </w:t>
      </w:r>
      <w:r>
        <w:rPr>
          <w:lang w:eastAsia="zh-CN"/>
        </w:rPr>
        <w:t>Without GNSS and Node</w:t>
      </w:r>
      <w:r>
        <w:rPr>
          <w:rFonts w:hint="eastAsia"/>
          <w:lang w:eastAsia="zh-CN"/>
        </w:rPr>
        <w:t>B</w:t>
      </w:r>
      <w:r>
        <w:rPr>
          <w:lang w:eastAsia="zh-CN"/>
        </w:rPr>
        <w:t xml:space="preserve"> coverage, V2x UE may adjust the periodicity and do SSB repetition</w:t>
      </w:r>
      <w:r w:rsidR="009F51D0">
        <w:rPr>
          <w:lang w:eastAsia="zh-CN"/>
        </w:rPr>
        <w:t xml:space="preserve">, so </w:t>
      </w:r>
      <w:r w:rsidR="00E165B5">
        <w:rPr>
          <w:lang w:eastAsia="zh-CN"/>
        </w:rPr>
        <w:t xml:space="preserve">flexible configured </w:t>
      </w:r>
      <w:r w:rsidR="009F51D0">
        <w:rPr>
          <w:lang w:eastAsia="zh-CN"/>
        </w:rPr>
        <w:t xml:space="preserve">S-SSB transmission in </w:t>
      </w:r>
      <w:r w:rsidR="00E165B5">
        <w:rPr>
          <w:lang w:eastAsia="zh-CN"/>
        </w:rPr>
        <w:t>one burst set</w:t>
      </w:r>
      <w:r w:rsidR="009F51D0">
        <w:rPr>
          <w:lang w:eastAsia="zh-CN"/>
        </w:rPr>
        <w:t xml:space="preserve"> should be supported</w:t>
      </w:r>
      <w:r>
        <w:rPr>
          <w:lang w:eastAsia="zh-CN"/>
        </w:rPr>
        <w:t>.</w:t>
      </w:r>
      <w:r w:rsidR="009F51D0">
        <w:rPr>
          <w:lang w:eastAsia="zh-CN"/>
        </w:rPr>
        <w:t xml:space="preserve"> </w:t>
      </w:r>
    </w:p>
    <w:p w14:paraId="76106428" w14:textId="6DDF50B5" w:rsidR="005155B4" w:rsidRDefault="00715FE2" w:rsidP="00870345">
      <w:pPr>
        <w:rPr>
          <w:b/>
          <w:lang w:eastAsia="zh-CN"/>
        </w:rPr>
      </w:pPr>
      <w:r w:rsidRPr="00345A3C">
        <w:rPr>
          <w:b/>
          <w:lang w:eastAsia="zh-CN"/>
        </w:rPr>
        <w:t xml:space="preserve">Proposal </w:t>
      </w:r>
      <w:r w:rsidR="009F51D0">
        <w:rPr>
          <w:b/>
          <w:lang w:eastAsia="zh-CN"/>
        </w:rPr>
        <w:t>1</w:t>
      </w:r>
      <w:r w:rsidRPr="00345A3C">
        <w:rPr>
          <w:b/>
          <w:lang w:eastAsia="zh-CN"/>
        </w:rPr>
        <w:t xml:space="preserve">: A longer default periodicity with configurable periodicity according to </w:t>
      </w:r>
      <w:r w:rsidR="00B119E9">
        <w:rPr>
          <w:b/>
          <w:lang w:eastAsia="zh-CN"/>
        </w:rPr>
        <w:t>synchronization signal coverage</w:t>
      </w:r>
      <w:r w:rsidR="00B119E9" w:rsidRPr="00345A3C">
        <w:rPr>
          <w:b/>
          <w:lang w:eastAsia="zh-CN"/>
        </w:rPr>
        <w:t xml:space="preserve"> </w:t>
      </w:r>
      <w:r w:rsidRPr="00345A3C">
        <w:rPr>
          <w:b/>
          <w:lang w:eastAsia="zh-CN"/>
        </w:rPr>
        <w:t>could be defined.</w:t>
      </w:r>
    </w:p>
    <w:p w14:paraId="58507B16" w14:textId="57E0200A" w:rsidR="00800917" w:rsidRPr="008D3CE4" w:rsidRDefault="00800917" w:rsidP="00800917">
      <w:pPr>
        <w:pStyle w:val="2"/>
        <w:rPr>
          <w:lang w:eastAsia="zh-CN"/>
        </w:rPr>
      </w:pPr>
      <w:r>
        <w:rPr>
          <w:lang w:eastAsia="zh-CN"/>
        </w:rPr>
        <w:t>S-SSB in frequency domain</w:t>
      </w:r>
    </w:p>
    <w:p w14:paraId="228EF0EE" w14:textId="763CD155" w:rsidR="00800917" w:rsidRDefault="00800917" w:rsidP="00800917">
      <w:pPr>
        <w:rPr>
          <w:lang w:eastAsia="zh-CN"/>
        </w:rPr>
      </w:pPr>
      <w:r>
        <w:t xml:space="preserve">In NR, SSB is defined in </w:t>
      </w:r>
      <w:r w:rsidR="004251D4">
        <w:t>sync-</w:t>
      </w:r>
      <w:r>
        <w:t xml:space="preserve">raster for UE initial access complexity and latency. In NR V2X, </w:t>
      </w:r>
      <w:r w:rsidR="004251D4">
        <w:t>for out of coverage case, there is no such issue of operator deployment for the frequency point of cell-defined SSB, thus a coarser sync-raster could be predefined to reduce the UE synchronization complexity as well as latency.</w:t>
      </w:r>
    </w:p>
    <w:p w14:paraId="5F24E005" w14:textId="0E51319D" w:rsidR="004251D4" w:rsidRDefault="004251D4" w:rsidP="004251D4">
      <w:pPr>
        <w:rPr>
          <w:b/>
          <w:lang w:eastAsia="zh-CN"/>
        </w:rPr>
      </w:pPr>
      <w:r w:rsidRPr="00345A3C">
        <w:rPr>
          <w:b/>
          <w:lang w:eastAsia="zh-CN"/>
        </w:rPr>
        <w:t xml:space="preserve">Proposal </w:t>
      </w:r>
      <w:r>
        <w:rPr>
          <w:b/>
          <w:lang w:eastAsia="zh-CN"/>
        </w:rPr>
        <w:t>2</w:t>
      </w:r>
      <w:r w:rsidRPr="00345A3C">
        <w:rPr>
          <w:b/>
          <w:lang w:eastAsia="zh-CN"/>
        </w:rPr>
        <w:t xml:space="preserve">: </w:t>
      </w:r>
      <w:r>
        <w:rPr>
          <w:b/>
          <w:lang w:eastAsia="zh-CN"/>
        </w:rPr>
        <w:t xml:space="preserve">Coarser </w:t>
      </w:r>
      <w:r w:rsidRPr="004251D4">
        <w:rPr>
          <w:b/>
          <w:lang w:eastAsia="zh-CN"/>
        </w:rPr>
        <w:t>sync-raster</w:t>
      </w:r>
      <w:r>
        <w:rPr>
          <w:b/>
          <w:lang w:eastAsia="zh-CN"/>
        </w:rPr>
        <w:t xml:space="preserve"> could be considered for S-SSB in V2x.</w:t>
      </w:r>
    </w:p>
    <w:p w14:paraId="0A0BEB6D" w14:textId="0C5A1D06" w:rsidR="00330292" w:rsidRPr="008D3CE4" w:rsidRDefault="00A61BBD" w:rsidP="00647AA7">
      <w:pPr>
        <w:pStyle w:val="2"/>
        <w:rPr>
          <w:lang w:eastAsia="zh-CN"/>
        </w:rPr>
      </w:pPr>
      <w:r>
        <w:rPr>
          <w:lang w:eastAsia="zh-CN"/>
        </w:rPr>
        <w:t>PSBCH</w:t>
      </w:r>
      <w:r w:rsidR="006C371C">
        <w:rPr>
          <w:lang w:eastAsia="zh-CN"/>
        </w:rPr>
        <w:t xml:space="preserve"> content</w:t>
      </w:r>
    </w:p>
    <w:p w14:paraId="231B8CFD" w14:textId="0EF1AA18" w:rsidR="00082E73" w:rsidRDefault="00EB7AB5" w:rsidP="00177B92">
      <w:pPr>
        <w:rPr>
          <w:lang w:eastAsia="zh-CN"/>
        </w:rPr>
      </w:pPr>
      <w:r>
        <w:rPr>
          <w:rFonts w:hint="eastAsia"/>
        </w:rPr>
        <w:t xml:space="preserve">Similar as LTE V2x, </w:t>
      </w:r>
      <w:r w:rsidR="00082E73">
        <w:t>SFN and in-coverage indicator</w:t>
      </w:r>
      <w:r>
        <w:t xml:space="preserve"> can</w:t>
      </w:r>
      <w:r w:rsidR="00082E73">
        <w:t xml:space="preserve"> </w:t>
      </w:r>
      <w:r>
        <w:t>be included in NR PSBCH</w:t>
      </w:r>
      <w:r w:rsidR="00082E73">
        <w:t xml:space="preserve">. In addition, slot format indicator (SFI) can be included to replace TDD configuration field. </w:t>
      </w:r>
      <w:r w:rsidR="0009362F">
        <w:rPr>
          <w:rFonts w:hint="eastAsia"/>
          <w:lang w:eastAsia="zh-CN"/>
        </w:rPr>
        <w:t>In</w:t>
      </w:r>
      <w:r w:rsidR="0009362F">
        <w:rPr>
          <w:lang w:eastAsia="zh-CN"/>
        </w:rPr>
        <w:t xml:space="preserve"> </w:t>
      </w:r>
      <w:r w:rsidR="0009362F">
        <w:rPr>
          <w:rFonts w:hint="eastAsia"/>
          <w:lang w:eastAsia="zh-CN"/>
        </w:rPr>
        <w:t>order</w:t>
      </w:r>
      <w:r w:rsidR="0009362F">
        <w:rPr>
          <w:lang w:eastAsia="zh-CN"/>
        </w:rPr>
        <w:t xml:space="preserve"> to support the beam operation in NR, the Sidelink SSB timing index and actual transmitted SSB in</w:t>
      </w:r>
      <w:bookmarkStart w:id="2" w:name="_GoBack"/>
      <w:bookmarkEnd w:id="2"/>
      <w:r w:rsidR="0009362F">
        <w:rPr>
          <w:lang w:eastAsia="zh-CN"/>
        </w:rPr>
        <w:t xml:space="preserve">formation should also be </w:t>
      </w:r>
      <w:r w:rsidR="00082E73">
        <w:rPr>
          <w:lang w:eastAsia="zh-CN"/>
        </w:rPr>
        <w:t>included</w:t>
      </w:r>
      <w:r w:rsidR="0009362F">
        <w:rPr>
          <w:lang w:eastAsia="zh-CN"/>
        </w:rPr>
        <w:t xml:space="preserve">. </w:t>
      </w:r>
      <w:r w:rsidR="00082E73">
        <w:rPr>
          <w:lang w:eastAsia="zh-CN"/>
        </w:rPr>
        <w:t xml:space="preserve">It needs to be further investigated whether </w:t>
      </w:r>
      <w:r w:rsidR="0009362F">
        <w:rPr>
          <w:lang w:eastAsia="zh-CN"/>
        </w:rPr>
        <w:t>resource pool information</w:t>
      </w:r>
      <w:r w:rsidR="00082E73">
        <w:rPr>
          <w:lang w:eastAsia="zh-CN"/>
        </w:rPr>
        <w:t xml:space="preserve"> can be included in NR PSBCH</w:t>
      </w:r>
      <w:r w:rsidR="0009362F">
        <w:rPr>
          <w:lang w:eastAsia="zh-CN"/>
        </w:rPr>
        <w:t>.</w:t>
      </w:r>
    </w:p>
    <w:p w14:paraId="24FF9C17" w14:textId="486B397C" w:rsidR="00337A7F" w:rsidRPr="00337A7F" w:rsidRDefault="005E5A74" w:rsidP="00177B92">
      <w:pPr>
        <w:rPr>
          <w:lang w:eastAsia="zh-CN"/>
        </w:rPr>
      </w:pPr>
      <w:r>
        <w:rPr>
          <w:lang w:eastAsia="zh-CN"/>
        </w:rPr>
        <w:t>Besides PBCH</w:t>
      </w:r>
      <w:r w:rsidR="00284328">
        <w:rPr>
          <w:lang w:eastAsia="zh-CN"/>
        </w:rPr>
        <w:t>, NR</w:t>
      </w:r>
      <w:r w:rsidR="00CE48D1">
        <w:rPr>
          <w:lang w:eastAsia="zh-CN"/>
        </w:rPr>
        <w:t xml:space="preserve"> RMSI carries</w:t>
      </w:r>
      <w:r w:rsidR="005D3574">
        <w:rPr>
          <w:lang w:eastAsia="zh-CN"/>
        </w:rPr>
        <w:t xml:space="preserve"> some SSB related </w:t>
      </w:r>
      <w:r w:rsidR="00CE48D1">
        <w:rPr>
          <w:lang w:eastAsia="zh-CN"/>
        </w:rPr>
        <w:t xml:space="preserve">information </w:t>
      </w:r>
      <w:r w:rsidR="005D3574">
        <w:rPr>
          <w:lang w:eastAsia="zh-CN"/>
        </w:rPr>
        <w:t xml:space="preserve">such as </w:t>
      </w:r>
      <w:r w:rsidR="00EC11C3">
        <w:rPr>
          <w:rFonts w:hint="eastAsia"/>
          <w:lang w:eastAsia="zh-CN"/>
        </w:rPr>
        <w:t>position</w:t>
      </w:r>
      <w:r w:rsidR="00EC11C3">
        <w:rPr>
          <w:lang w:eastAsia="zh-CN"/>
        </w:rPr>
        <w:t xml:space="preserve">, periodicity and </w:t>
      </w:r>
      <w:r w:rsidR="005D3574">
        <w:rPr>
          <w:lang w:eastAsia="zh-CN"/>
        </w:rPr>
        <w:t>power</w:t>
      </w:r>
      <w:r w:rsidR="00337A7F">
        <w:rPr>
          <w:lang w:eastAsia="zh-CN"/>
        </w:rPr>
        <w:t>, however, in NR, RMSI may not needed, so some information should be considered in PSBCH.</w:t>
      </w:r>
    </w:p>
    <w:p w14:paraId="5F92258B" w14:textId="4B80A078" w:rsidR="00082E73" w:rsidRDefault="00082E73" w:rsidP="00082E73">
      <w:pPr>
        <w:pStyle w:val="2"/>
        <w:rPr>
          <w:lang w:eastAsia="zh-CN"/>
        </w:rPr>
      </w:pPr>
      <w:r>
        <w:rPr>
          <w:rFonts w:hint="eastAsia"/>
          <w:lang w:eastAsia="zh-CN"/>
        </w:rPr>
        <w:t>Reusing LTE</w:t>
      </w:r>
      <w:r>
        <w:rPr>
          <w:lang w:eastAsia="zh-CN"/>
        </w:rPr>
        <w:t xml:space="preserve"> V2x</w:t>
      </w:r>
      <w:r>
        <w:rPr>
          <w:rFonts w:hint="eastAsia"/>
          <w:lang w:eastAsia="zh-CN"/>
        </w:rPr>
        <w:t xml:space="preserve"> </w:t>
      </w:r>
      <w:r>
        <w:rPr>
          <w:lang w:eastAsia="zh-CN"/>
        </w:rPr>
        <w:t>synchronization</w:t>
      </w:r>
      <w:r>
        <w:rPr>
          <w:rFonts w:hint="eastAsia"/>
          <w:lang w:eastAsia="zh-CN"/>
        </w:rPr>
        <w:t xml:space="preserve"> </w:t>
      </w:r>
    </w:p>
    <w:p w14:paraId="72FC994D" w14:textId="5D0ADB96" w:rsidR="00082E73" w:rsidRDefault="00082E73" w:rsidP="00177B92">
      <w:pPr>
        <w:rPr>
          <w:lang w:eastAsia="zh-CN"/>
        </w:rPr>
      </w:pPr>
      <w:r>
        <w:rPr>
          <w:rFonts w:hint="eastAsia"/>
          <w:lang w:eastAsia="zh-CN"/>
        </w:rPr>
        <w:t xml:space="preserve">NR V2x aims to support advanced V2x services, and </w:t>
      </w:r>
      <w:r>
        <w:rPr>
          <w:lang w:eastAsia="zh-CN"/>
        </w:rPr>
        <w:t xml:space="preserve">the basic V2x services can still be served by </w:t>
      </w:r>
      <w:r>
        <w:rPr>
          <w:rFonts w:hint="eastAsia"/>
          <w:lang w:eastAsia="zh-CN"/>
        </w:rPr>
        <w:t xml:space="preserve">LTE V2x. </w:t>
      </w:r>
      <w:r>
        <w:rPr>
          <w:lang w:eastAsia="zh-CN"/>
        </w:rPr>
        <w:t>For a UE supporting both NR V2x and LTE V2x, it can communicate with NR V2x and LTE V2x simultaneously for different V2x applications. In such a case, it may be redundant to maintain two independent synchronization mechanism for both NR V2x and LTE V2x</w:t>
      </w:r>
      <w:r w:rsidR="003362BC">
        <w:rPr>
          <w:lang w:eastAsia="zh-CN"/>
        </w:rPr>
        <w:t xml:space="preserve">. It would be beneficial at least on interference control if NR V2x communication can reuse LTE V2x synchronization sources as the NR V2x synchronization source, including LTE eNB DL synchronization signals, and LTE V2x sidelink synchronization signal. </w:t>
      </w:r>
    </w:p>
    <w:p w14:paraId="2C579391" w14:textId="141B827D" w:rsidR="00082E73" w:rsidRPr="003362BC" w:rsidRDefault="003362BC" w:rsidP="00177B92">
      <w:pPr>
        <w:rPr>
          <w:b/>
          <w:lang w:eastAsia="zh-CN"/>
        </w:rPr>
      </w:pPr>
      <w:r w:rsidRPr="003362BC">
        <w:rPr>
          <w:b/>
          <w:lang w:eastAsia="zh-CN"/>
        </w:rPr>
        <w:t xml:space="preserve">Proposal </w:t>
      </w:r>
      <w:r w:rsidR="005155B4">
        <w:rPr>
          <w:b/>
          <w:lang w:eastAsia="zh-CN"/>
        </w:rPr>
        <w:t>3</w:t>
      </w:r>
      <w:r w:rsidRPr="003362BC">
        <w:rPr>
          <w:b/>
          <w:lang w:eastAsia="zh-CN"/>
        </w:rPr>
        <w:t>: NR V2x communication can select LTE V2x synchronization source as the NR V2x synchronization source.</w:t>
      </w:r>
    </w:p>
    <w:p w14:paraId="535C4976" w14:textId="28E43B5B" w:rsidR="001759C2" w:rsidRDefault="00F46866" w:rsidP="001759C2">
      <w:pPr>
        <w:pStyle w:val="1"/>
        <w:rPr>
          <w:lang w:eastAsia="zh-CN"/>
        </w:rPr>
      </w:pPr>
      <w:r>
        <w:rPr>
          <w:szCs w:val="20"/>
        </w:rPr>
        <w:t>Conclusion</w:t>
      </w:r>
    </w:p>
    <w:p w14:paraId="3D5EFC71" w14:textId="7BF76CD3" w:rsidR="00AE3B70" w:rsidRDefault="00C91A64" w:rsidP="00386DCC">
      <w:r w:rsidRPr="00C82B29">
        <w:t>I</w:t>
      </w:r>
      <w:r w:rsidRPr="00C82B29">
        <w:rPr>
          <w:rFonts w:hint="eastAsia"/>
        </w:rPr>
        <w:t xml:space="preserve">n </w:t>
      </w:r>
      <w:r w:rsidR="003362BC">
        <w:t>this contribution, the synchronization issue of NR V2x is discussed. Based on the discussion, the following proposals are proposed:</w:t>
      </w:r>
    </w:p>
    <w:p w14:paraId="3CD523C2" w14:textId="77777777" w:rsidR="005155B4" w:rsidRDefault="005155B4" w:rsidP="005155B4">
      <w:pPr>
        <w:rPr>
          <w:b/>
          <w:lang w:eastAsia="zh-CN"/>
        </w:rPr>
      </w:pPr>
      <w:r w:rsidRPr="00345A3C">
        <w:rPr>
          <w:b/>
          <w:lang w:eastAsia="zh-CN"/>
        </w:rPr>
        <w:t xml:space="preserve">Proposal </w:t>
      </w:r>
      <w:r>
        <w:rPr>
          <w:b/>
          <w:lang w:eastAsia="zh-CN"/>
        </w:rPr>
        <w:t>1</w:t>
      </w:r>
      <w:r w:rsidRPr="00345A3C">
        <w:rPr>
          <w:b/>
          <w:lang w:eastAsia="zh-CN"/>
        </w:rPr>
        <w:t xml:space="preserve">: A longer default periodicity with configurable periodicity according to </w:t>
      </w:r>
      <w:r>
        <w:rPr>
          <w:b/>
          <w:lang w:eastAsia="zh-CN"/>
        </w:rPr>
        <w:t>synchronization signal coverage</w:t>
      </w:r>
      <w:r w:rsidRPr="00345A3C">
        <w:rPr>
          <w:b/>
          <w:lang w:eastAsia="zh-CN"/>
        </w:rPr>
        <w:t xml:space="preserve"> could be defined.</w:t>
      </w:r>
    </w:p>
    <w:p w14:paraId="57C9A1E4" w14:textId="77777777" w:rsidR="005155B4" w:rsidRDefault="005155B4" w:rsidP="005155B4">
      <w:pPr>
        <w:rPr>
          <w:b/>
          <w:lang w:eastAsia="zh-CN"/>
        </w:rPr>
      </w:pPr>
      <w:r w:rsidRPr="00345A3C">
        <w:rPr>
          <w:b/>
          <w:lang w:eastAsia="zh-CN"/>
        </w:rPr>
        <w:t xml:space="preserve">Proposal </w:t>
      </w:r>
      <w:r>
        <w:rPr>
          <w:b/>
          <w:lang w:eastAsia="zh-CN"/>
        </w:rPr>
        <w:t>2</w:t>
      </w:r>
      <w:r w:rsidRPr="00345A3C">
        <w:rPr>
          <w:b/>
          <w:lang w:eastAsia="zh-CN"/>
        </w:rPr>
        <w:t xml:space="preserve">: </w:t>
      </w:r>
      <w:r>
        <w:rPr>
          <w:b/>
          <w:lang w:eastAsia="zh-CN"/>
        </w:rPr>
        <w:t xml:space="preserve">Coarser </w:t>
      </w:r>
      <w:r w:rsidRPr="004251D4">
        <w:rPr>
          <w:b/>
          <w:lang w:eastAsia="zh-CN"/>
        </w:rPr>
        <w:t>sync-raster</w:t>
      </w:r>
      <w:r>
        <w:rPr>
          <w:b/>
          <w:lang w:eastAsia="zh-CN"/>
        </w:rPr>
        <w:t xml:space="preserve"> could be considered for S-SSB in V2x.</w:t>
      </w:r>
    </w:p>
    <w:p w14:paraId="368F3D7E" w14:textId="77777777" w:rsidR="005155B4" w:rsidRPr="003362BC" w:rsidRDefault="005155B4" w:rsidP="005155B4">
      <w:pPr>
        <w:rPr>
          <w:b/>
          <w:lang w:eastAsia="zh-CN"/>
        </w:rPr>
      </w:pPr>
      <w:r w:rsidRPr="003362BC">
        <w:rPr>
          <w:b/>
          <w:lang w:eastAsia="zh-CN"/>
        </w:rPr>
        <w:t xml:space="preserve">Proposal </w:t>
      </w:r>
      <w:r>
        <w:rPr>
          <w:b/>
          <w:lang w:eastAsia="zh-CN"/>
        </w:rPr>
        <w:t>3</w:t>
      </w:r>
      <w:r w:rsidRPr="003362BC">
        <w:rPr>
          <w:b/>
          <w:lang w:eastAsia="zh-CN"/>
        </w:rPr>
        <w:t>: NR V2x communication can select LTE V2x synchronization source as the NR V2x synchronization source.</w:t>
      </w:r>
    </w:p>
    <w:p w14:paraId="56693F28" w14:textId="77777777" w:rsidR="001759C2" w:rsidRPr="00B1440B"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72B3D967" w14:textId="6A8AAEB7" w:rsidR="005E38B8" w:rsidRPr="003B260B" w:rsidRDefault="00715FE2" w:rsidP="005E38B8">
      <w:pPr>
        <w:widowControl w:val="0"/>
        <w:numPr>
          <w:ilvl w:val="0"/>
          <w:numId w:val="6"/>
        </w:numPr>
        <w:autoSpaceDE/>
        <w:autoSpaceDN/>
        <w:adjustRightInd/>
        <w:snapToGrid/>
      </w:pPr>
      <w:r w:rsidRPr="0043228A">
        <w:rPr>
          <w:rFonts w:eastAsia="宋体" w:hint="eastAsia"/>
          <w:lang w:eastAsia="zh-CN"/>
        </w:rPr>
        <w:t>C</w:t>
      </w:r>
      <w:r w:rsidRPr="0043228A">
        <w:rPr>
          <w:rFonts w:eastAsia="宋体"/>
          <w:lang w:eastAsia="zh-CN"/>
        </w:rPr>
        <w:t>hairman’s Notes RAN1 #9</w:t>
      </w:r>
      <w:r w:rsidR="003B260B">
        <w:rPr>
          <w:rFonts w:eastAsia="宋体"/>
          <w:lang w:eastAsia="zh-CN"/>
        </w:rPr>
        <w:t>5</w:t>
      </w:r>
      <w:r w:rsidR="000F1AFB">
        <w:rPr>
          <w:rFonts w:eastAsia="宋体"/>
          <w:lang w:eastAsia="zh-CN"/>
        </w:rPr>
        <w:t xml:space="preserve">, </w:t>
      </w:r>
      <w:r w:rsidR="003B260B">
        <w:rPr>
          <w:rFonts w:eastAsia="宋体"/>
          <w:lang w:eastAsia="zh-CN"/>
        </w:rPr>
        <w:t>Nov</w:t>
      </w:r>
      <w:r w:rsidR="000F1AFB">
        <w:rPr>
          <w:rFonts w:eastAsia="宋体"/>
          <w:lang w:eastAsia="zh-CN"/>
        </w:rPr>
        <w:t>. 2018</w:t>
      </w:r>
    </w:p>
    <w:p w14:paraId="655DA1D9" w14:textId="0E7FCD10" w:rsidR="003B260B" w:rsidRPr="0052283C" w:rsidRDefault="003B260B" w:rsidP="003B260B">
      <w:pPr>
        <w:widowControl w:val="0"/>
        <w:numPr>
          <w:ilvl w:val="0"/>
          <w:numId w:val="6"/>
        </w:numPr>
        <w:autoSpaceDE/>
        <w:autoSpaceDN/>
        <w:adjustRightInd/>
        <w:snapToGrid/>
      </w:pPr>
      <w:r>
        <w:rPr>
          <w:rFonts w:eastAsia="宋体"/>
          <w:lang w:eastAsia="zh-CN"/>
        </w:rPr>
        <w:lastRenderedPageBreak/>
        <w:t xml:space="preserve">R1-1813289, </w:t>
      </w:r>
      <w:r w:rsidRPr="003B260B">
        <w:rPr>
          <w:rFonts w:eastAsia="宋体"/>
          <w:lang w:eastAsia="zh-CN"/>
        </w:rPr>
        <w:t>On Synchronization for NR V2X</w:t>
      </w:r>
      <w:r>
        <w:rPr>
          <w:rFonts w:eastAsia="宋体"/>
          <w:lang w:eastAsia="zh-CN"/>
        </w:rPr>
        <w:t xml:space="preserve">, Xiaomi Communications, </w:t>
      </w:r>
      <w:r w:rsidR="00FD6E0C">
        <w:rPr>
          <w:rFonts w:eastAsia="宋体"/>
          <w:lang w:eastAsia="zh-CN"/>
        </w:rPr>
        <w:t xml:space="preserve">RAN1#95, </w:t>
      </w:r>
      <w:r>
        <w:rPr>
          <w:rFonts w:eastAsia="宋体"/>
          <w:lang w:eastAsia="zh-CN"/>
        </w:rPr>
        <w:t>2018</w:t>
      </w:r>
    </w:p>
    <w:p w14:paraId="4D1D8CE8" w14:textId="6A679CED" w:rsidR="006F4465" w:rsidRPr="006809BA" w:rsidRDefault="006F4465" w:rsidP="001759C2">
      <w:pPr>
        <w:rPr>
          <w:sz w:val="20"/>
        </w:rPr>
      </w:pPr>
    </w:p>
    <w:sectPr w:rsidR="006F4465" w:rsidRPr="00680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1E4EA" w14:textId="77777777" w:rsidR="00B0781E" w:rsidRDefault="00B0781E">
      <w:r>
        <w:separator/>
      </w:r>
    </w:p>
  </w:endnote>
  <w:endnote w:type="continuationSeparator" w:id="0">
    <w:p w14:paraId="2440B49E" w14:textId="77777777" w:rsidR="00B0781E" w:rsidRDefault="00B0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8CE9A" w14:textId="77777777" w:rsidR="00B0781E" w:rsidRDefault="00B0781E">
      <w:r>
        <w:separator/>
      </w:r>
    </w:p>
  </w:footnote>
  <w:footnote w:type="continuationSeparator" w:id="0">
    <w:p w14:paraId="150B307E" w14:textId="77777777" w:rsidR="00B0781E" w:rsidRDefault="00B07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67840"/>
    <w:multiLevelType w:val="hybridMultilevel"/>
    <w:tmpl w:val="E722B92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nsid w:val="3F80628E"/>
    <w:multiLevelType w:val="hybridMultilevel"/>
    <w:tmpl w:val="50041B1C"/>
    <w:lvl w:ilvl="0" w:tplc="244C03E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1">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4">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6">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4">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F9B3FCA"/>
    <w:multiLevelType w:val="hybridMultilevel"/>
    <w:tmpl w:val="D5CA2C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2"/>
  </w:num>
  <w:num w:numId="3">
    <w:abstractNumId w:val="19"/>
  </w:num>
  <w:num w:numId="4">
    <w:abstractNumId w:val="20"/>
  </w:num>
  <w:num w:numId="5">
    <w:abstractNumId w:val="12"/>
  </w:num>
  <w:num w:numId="6">
    <w:abstractNumId w:val="2"/>
  </w:num>
  <w:num w:numId="7">
    <w:abstractNumId w:val="6"/>
  </w:num>
  <w:num w:numId="8">
    <w:abstractNumId w:val="24"/>
  </w:num>
  <w:num w:numId="9">
    <w:abstractNumId w:val="18"/>
  </w:num>
  <w:num w:numId="10">
    <w:abstractNumId w:val="13"/>
  </w:num>
  <w:num w:numId="11">
    <w:abstractNumId w:val="10"/>
  </w:num>
  <w:num w:numId="12">
    <w:abstractNumId w:val="17"/>
  </w:num>
  <w:num w:numId="13">
    <w:abstractNumId w:val="1"/>
  </w:num>
  <w:num w:numId="14">
    <w:abstractNumId w:val="3"/>
  </w:num>
  <w:num w:numId="15">
    <w:abstractNumId w:val="21"/>
  </w:num>
  <w:num w:numId="16">
    <w:abstractNumId w:val="11"/>
  </w:num>
  <w:num w:numId="17">
    <w:abstractNumId w:val="8"/>
  </w:num>
  <w:num w:numId="18">
    <w:abstractNumId w:val="25"/>
  </w:num>
  <w:num w:numId="19">
    <w:abstractNumId w:val="9"/>
  </w:num>
  <w:num w:numId="20">
    <w:abstractNumId w:val="0"/>
  </w:num>
  <w:num w:numId="21">
    <w:abstractNumId w:val="5"/>
  </w:num>
  <w:num w:numId="22">
    <w:abstractNumId w:val="15"/>
  </w:num>
  <w:num w:numId="23">
    <w:abstractNumId w:val="16"/>
  </w:num>
  <w:num w:numId="24">
    <w:abstractNumId w:val="23"/>
  </w:num>
  <w:num w:numId="25">
    <w:abstractNumId w:val="14"/>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C4D"/>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50"/>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348"/>
    <w:rsid w:val="00047517"/>
    <w:rsid w:val="00047D5D"/>
    <w:rsid w:val="00047E60"/>
    <w:rsid w:val="0005036E"/>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0DE"/>
    <w:rsid w:val="0006344A"/>
    <w:rsid w:val="000634AA"/>
    <w:rsid w:val="000636F0"/>
    <w:rsid w:val="00063CBC"/>
    <w:rsid w:val="00064518"/>
    <w:rsid w:val="00064C15"/>
    <w:rsid w:val="00064CB9"/>
    <w:rsid w:val="00064EE1"/>
    <w:rsid w:val="000654CE"/>
    <w:rsid w:val="00065697"/>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6E"/>
    <w:rsid w:val="00073DEC"/>
    <w:rsid w:val="00074516"/>
    <w:rsid w:val="000745AA"/>
    <w:rsid w:val="0007465B"/>
    <w:rsid w:val="00074E86"/>
    <w:rsid w:val="0007536C"/>
    <w:rsid w:val="00075412"/>
    <w:rsid w:val="00075708"/>
    <w:rsid w:val="00075A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E73"/>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2F"/>
    <w:rsid w:val="00093697"/>
    <w:rsid w:val="00093D42"/>
    <w:rsid w:val="000949AF"/>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0D83"/>
    <w:rsid w:val="000B117A"/>
    <w:rsid w:val="000B173F"/>
    <w:rsid w:val="000B197E"/>
    <w:rsid w:val="000B21D4"/>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BED"/>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AFB"/>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505A"/>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B92"/>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B14"/>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5A2"/>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A38"/>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0C1"/>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B22"/>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1D5"/>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328"/>
    <w:rsid w:val="00284BAE"/>
    <w:rsid w:val="00285135"/>
    <w:rsid w:val="0028527A"/>
    <w:rsid w:val="00285673"/>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204D"/>
    <w:rsid w:val="002A209A"/>
    <w:rsid w:val="002A22CA"/>
    <w:rsid w:val="002A2616"/>
    <w:rsid w:val="002A26E1"/>
    <w:rsid w:val="002A27B6"/>
    <w:rsid w:val="002A2ABD"/>
    <w:rsid w:val="002A2CAD"/>
    <w:rsid w:val="002A3081"/>
    <w:rsid w:val="002A30E0"/>
    <w:rsid w:val="002A3567"/>
    <w:rsid w:val="002A35F3"/>
    <w:rsid w:val="002A368A"/>
    <w:rsid w:val="002A4041"/>
    <w:rsid w:val="002A4065"/>
    <w:rsid w:val="002A45E2"/>
    <w:rsid w:val="002A506F"/>
    <w:rsid w:val="002A5224"/>
    <w:rsid w:val="002A52A1"/>
    <w:rsid w:val="002A5890"/>
    <w:rsid w:val="002A59F0"/>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1FE"/>
    <w:rsid w:val="002C545E"/>
    <w:rsid w:val="002C5AFA"/>
    <w:rsid w:val="002C5D6C"/>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2ADA"/>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087"/>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63A"/>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44E"/>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2BC"/>
    <w:rsid w:val="003363A1"/>
    <w:rsid w:val="00336D0A"/>
    <w:rsid w:val="00336ED8"/>
    <w:rsid w:val="003370C0"/>
    <w:rsid w:val="003378DD"/>
    <w:rsid w:val="00337A7F"/>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3EEC"/>
    <w:rsid w:val="0034429B"/>
    <w:rsid w:val="0034442C"/>
    <w:rsid w:val="0034468E"/>
    <w:rsid w:val="00344866"/>
    <w:rsid w:val="003452EF"/>
    <w:rsid w:val="00345797"/>
    <w:rsid w:val="0034588C"/>
    <w:rsid w:val="00345A19"/>
    <w:rsid w:val="00345A3C"/>
    <w:rsid w:val="00345A74"/>
    <w:rsid w:val="00345CA9"/>
    <w:rsid w:val="00345E6A"/>
    <w:rsid w:val="003461CF"/>
    <w:rsid w:val="00346374"/>
    <w:rsid w:val="0034638C"/>
    <w:rsid w:val="00346556"/>
    <w:rsid w:val="003466D1"/>
    <w:rsid w:val="00346F0B"/>
    <w:rsid w:val="00346F7F"/>
    <w:rsid w:val="00350108"/>
    <w:rsid w:val="00350635"/>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536"/>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636"/>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DCC"/>
    <w:rsid w:val="00386F76"/>
    <w:rsid w:val="0038734D"/>
    <w:rsid w:val="003875CA"/>
    <w:rsid w:val="00387927"/>
    <w:rsid w:val="00387F8C"/>
    <w:rsid w:val="00390017"/>
    <w:rsid w:val="003901A3"/>
    <w:rsid w:val="003905E7"/>
    <w:rsid w:val="0039069C"/>
    <w:rsid w:val="0039072F"/>
    <w:rsid w:val="0039079C"/>
    <w:rsid w:val="003909D7"/>
    <w:rsid w:val="00390BE4"/>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E46"/>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0EA2"/>
    <w:rsid w:val="003B175F"/>
    <w:rsid w:val="003B1C58"/>
    <w:rsid w:val="003B1C92"/>
    <w:rsid w:val="003B1E72"/>
    <w:rsid w:val="003B224E"/>
    <w:rsid w:val="003B2494"/>
    <w:rsid w:val="003B260B"/>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2D0"/>
    <w:rsid w:val="00400628"/>
    <w:rsid w:val="0040126E"/>
    <w:rsid w:val="00401998"/>
    <w:rsid w:val="00401CF6"/>
    <w:rsid w:val="0040209C"/>
    <w:rsid w:val="004020D4"/>
    <w:rsid w:val="004021B6"/>
    <w:rsid w:val="00402D95"/>
    <w:rsid w:val="004031D3"/>
    <w:rsid w:val="004033FF"/>
    <w:rsid w:val="00403701"/>
    <w:rsid w:val="004037BF"/>
    <w:rsid w:val="004037DB"/>
    <w:rsid w:val="00403A35"/>
    <w:rsid w:val="00403B62"/>
    <w:rsid w:val="00403BB9"/>
    <w:rsid w:val="00403C0D"/>
    <w:rsid w:val="00404375"/>
    <w:rsid w:val="004047C4"/>
    <w:rsid w:val="0040502F"/>
    <w:rsid w:val="0040559E"/>
    <w:rsid w:val="0040570B"/>
    <w:rsid w:val="004057F7"/>
    <w:rsid w:val="00405B06"/>
    <w:rsid w:val="00405D5B"/>
    <w:rsid w:val="00405EDB"/>
    <w:rsid w:val="00405FB1"/>
    <w:rsid w:val="00406460"/>
    <w:rsid w:val="004064CC"/>
    <w:rsid w:val="004065B8"/>
    <w:rsid w:val="004066C3"/>
    <w:rsid w:val="00406B90"/>
    <w:rsid w:val="00406E18"/>
    <w:rsid w:val="00406EFB"/>
    <w:rsid w:val="004075A5"/>
    <w:rsid w:val="00407664"/>
    <w:rsid w:val="0040797F"/>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1D4"/>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28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4650"/>
    <w:rsid w:val="00474A21"/>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83"/>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515"/>
    <w:rsid w:val="004F46E5"/>
    <w:rsid w:val="004F4C79"/>
    <w:rsid w:val="004F4F96"/>
    <w:rsid w:val="004F4FFB"/>
    <w:rsid w:val="004F5479"/>
    <w:rsid w:val="004F5727"/>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EA9"/>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5B4"/>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B1C"/>
    <w:rsid w:val="00524C1C"/>
    <w:rsid w:val="00524C1F"/>
    <w:rsid w:val="00524F50"/>
    <w:rsid w:val="00525553"/>
    <w:rsid w:val="005255BF"/>
    <w:rsid w:val="005257DE"/>
    <w:rsid w:val="00525FC4"/>
    <w:rsid w:val="00525FF3"/>
    <w:rsid w:val="005265C8"/>
    <w:rsid w:val="00526B53"/>
    <w:rsid w:val="00527200"/>
    <w:rsid w:val="005273EC"/>
    <w:rsid w:val="005274E2"/>
    <w:rsid w:val="00527AF0"/>
    <w:rsid w:val="00527B48"/>
    <w:rsid w:val="00530157"/>
    <w:rsid w:val="0053036C"/>
    <w:rsid w:val="005304E4"/>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092"/>
    <w:rsid w:val="0054312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A01"/>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AD7"/>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574"/>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40"/>
    <w:rsid w:val="005E096B"/>
    <w:rsid w:val="005E104E"/>
    <w:rsid w:val="005E131D"/>
    <w:rsid w:val="005E13BF"/>
    <w:rsid w:val="005E18C1"/>
    <w:rsid w:val="005E19DC"/>
    <w:rsid w:val="005E209A"/>
    <w:rsid w:val="005E234A"/>
    <w:rsid w:val="005E2371"/>
    <w:rsid w:val="005E265F"/>
    <w:rsid w:val="005E3588"/>
    <w:rsid w:val="005E35CC"/>
    <w:rsid w:val="005E371E"/>
    <w:rsid w:val="005E38B8"/>
    <w:rsid w:val="005E395D"/>
    <w:rsid w:val="005E427A"/>
    <w:rsid w:val="005E4870"/>
    <w:rsid w:val="005E4F8D"/>
    <w:rsid w:val="005E53F9"/>
    <w:rsid w:val="005E5A74"/>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22"/>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0DB"/>
    <w:rsid w:val="00602489"/>
    <w:rsid w:val="0060262D"/>
    <w:rsid w:val="00602640"/>
    <w:rsid w:val="00602759"/>
    <w:rsid w:val="0060277A"/>
    <w:rsid w:val="00602B7C"/>
    <w:rsid w:val="00602E08"/>
    <w:rsid w:val="00602E83"/>
    <w:rsid w:val="00603170"/>
    <w:rsid w:val="00603312"/>
    <w:rsid w:val="006033D3"/>
    <w:rsid w:val="0060352D"/>
    <w:rsid w:val="00603803"/>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8C4"/>
    <w:rsid w:val="00634989"/>
    <w:rsid w:val="006349EF"/>
    <w:rsid w:val="00634ACF"/>
    <w:rsid w:val="00635035"/>
    <w:rsid w:val="006351EB"/>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1C"/>
    <w:rsid w:val="0064544A"/>
    <w:rsid w:val="00645560"/>
    <w:rsid w:val="00646C08"/>
    <w:rsid w:val="00646C1C"/>
    <w:rsid w:val="006473AA"/>
    <w:rsid w:val="00647869"/>
    <w:rsid w:val="00647A9A"/>
    <w:rsid w:val="00647AA7"/>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414"/>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A5"/>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2FA7"/>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71C"/>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70"/>
    <w:rsid w:val="006F1D80"/>
    <w:rsid w:val="006F1EB7"/>
    <w:rsid w:val="006F23B1"/>
    <w:rsid w:val="006F29A2"/>
    <w:rsid w:val="006F343B"/>
    <w:rsid w:val="006F3710"/>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5FE2"/>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227"/>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6A6"/>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AD"/>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917"/>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3E97"/>
    <w:rsid w:val="0081449A"/>
    <w:rsid w:val="00814565"/>
    <w:rsid w:val="008149B8"/>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6B70"/>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2921"/>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0345"/>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B17"/>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0C9E"/>
    <w:rsid w:val="0093117D"/>
    <w:rsid w:val="009316F7"/>
    <w:rsid w:val="009318F1"/>
    <w:rsid w:val="00931CCE"/>
    <w:rsid w:val="00931EF1"/>
    <w:rsid w:val="00932091"/>
    <w:rsid w:val="00932166"/>
    <w:rsid w:val="00932381"/>
    <w:rsid w:val="009328C7"/>
    <w:rsid w:val="00933184"/>
    <w:rsid w:val="009336EC"/>
    <w:rsid w:val="00933776"/>
    <w:rsid w:val="009339B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0F3C"/>
    <w:rsid w:val="0098194F"/>
    <w:rsid w:val="00981ACB"/>
    <w:rsid w:val="00981C99"/>
    <w:rsid w:val="009822D8"/>
    <w:rsid w:val="009826C8"/>
    <w:rsid w:val="00982BA6"/>
    <w:rsid w:val="009830E8"/>
    <w:rsid w:val="009836E4"/>
    <w:rsid w:val="00983994"/>
    <w:rsid w:val="00983E12"/>
    <w:rsid w:val="009840EC"/>
    <w:rsid w:val="0098412F"/>
    <w:rsid w:val="009843DB"/>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5EA3"/>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A86"/>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1D0"/>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065"/>
    <w:rsid w:val="00A16471"/>
    <w:rsid w:val="00A165BF"/>
    <w:rsid w:val="00A172E8"/>
    <w:rsid w:val="00A179FF"/>
    <w:rsid w:val="00A17F53"/>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35B"/>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2CC"/>
    <w:rsid w:val="00A45437"/>
    <w:rsid w:val="00A4549F"/>
    <w:rsid w:val="00A455C9"/>
    <w:rsid w:val="00A45A21"/>
    <w:rsid w:val="00A45B67"/>
    <w:rsid w:val="00A45B9B"/>
    <w:rsid w:val="00A45BA2"/>
    <w:rsid w:val="00A45D61"/>
    <w:rsid w:val="00A45DD7"/>
    <w:rsid w:val="00A462D6"/>
    <w:rsid w:val="00A462FE"/>
    <w:rsid w:val="00A46388"/>
    <w:rsid w:val="00A467AD"/>
    <w:rsid w:val="00A469AF"/>
    <w:rsid w:val="00A46C7F"/>
    <w:rsid w:val="00A4706E"/>
    <w:rsid w:val="00A47181"/>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749"/>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BBD"/>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747"/>
    <w:rsid w:val="00AD2852"/>
    <w:rsid w:val="00AD3059"/>
    <w:rsid w:val="00AD30B9"/>
    <w:rsid w:val="00AD31A3"/>
    <w:rsid w:val="00AD3716"/>
    <w:rsid w:val="00AD38AF"/>
    <w:rsid w:val="00AD3976"/>
    <w:rsid w:val="00AD42D9"/>
    <w:rsid w:val="00AD4403"/>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5AA"/>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6C80"/>
    <w:rsid w:val="00B07050"/>
    <w:rsid w:val="00B070AC"/>
    <w:rsid w:val="00B07113"/>
    <w:rsid w:val="00B07149"/>
    <w:rsid w:val="00B07585"/>
    <w:rsid w:val="00B07704"/>
    <w:rsid w:val="00B0781E"/>
    <w:rsid w:val="00B07E67"/>
    <w:rsid w:val="00B07EFB"/>
    <w:rsid w:val="00B100A5"/>
    <w:rsid w:val="00B10197"/>
    <w:rsid w:val="00B10558"/>
    <w:rsid w:val="00B1109C"/>
    <w:rsid w:val="00B11500"/>
    <w:rsid w:val="00B119E9"/>
    <w:rsid w:val="00B11EE8"/>
    <w:rsid w:val="00B11FFB"/>
    <w:rsid w:val="00B126FC"/>
    <w:rsid w:val="00B12FCC"/>
    <w:rsid w:val="00B13FDF"/>
    <w:rsid w:val="00B1440B"/>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B4E"/>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898"/>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17"/>
    <w:rsid w:val="00B47CD7"/>
    <w:rsid w:val="00B505EB"/>
    <w:rsid w:val="00B50913"/>
    <w:rsid w:val="00B50B16"/>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03"/>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2B4"/>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69"/>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514"/>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3CB"/>
    <w:rsid w:val="00C46422"/>
    <w:rsid w:val="00C46555"/>
    <w:rsid w:val="00C46613"/>
    <w:rsid w:val="00C4677A"/>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DC4"/>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803"/>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8D1"/>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9"/>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032"/>
    <w:rsid w:val="00D1026A"/>
    <w:rsid w:val="00D103ED"/>
    <w:rsid w:val="00D107CF"/>
    <w:rsid w:val="00D111CA"/>
    <w:rsid w:val="00D111CF"/>
    <w:rsid w:val="00D117B9"/>
    <w:rsid w:val="00D11A10"/>
    <w:rsid w:val="00D11B0B"/>
    <w:rsid w:val="00D1204D"/>
    <w:rsid w:val="00D12293"/>
    <w:rsid w:val="00D12365"/>
    <w:rsid w:val="00D1241E"/>
    <w:rsid w:val="00D127AD"/>
    <w:rsid w:val="00D12E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902"/>
    <w:rsid w:val="00D20B8B"/>
    <w:rsid w:val="00D20D28"/>
    <w:rsid w:val="00D211EE"/>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B58"/>
    <w:rsid w:val="00D47DD0"/>
    <w:rsid w:val="00D50069"/>
    <w:rsid w:val="00D50183"/>
    <w:rsid w:val="00D503AF"/>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0EF"/>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6E2"/>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886"/>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0D6C"/>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5B5"/>
    <w:rsid w:val="00E16DBC"/>
    <w:rsid w:val="00E17260"/>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7C"/>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57FFC"/>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E4A"/>
    <w:rsid w:val="00EA14AB"/>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AB5"/>
    <w:rsid w:val="00EB7C17"/>
    <w:rsid w:val="00EB7CA8"/>
    <w:rsid w:val="00EB7E25"/>
    <w:rsid w:val="00EC00F6"/>
    <w:rsid w:val="00EC100B"/>
    <w:rsid w:val="00EC11C3"/>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097"/>
    <w:rsid w:val="00F33259"/>
    <w:rsid w:val="00F3347D"/>
    <w:rsid w:val="00F335B4"/>
    <w:rsid w:val="00F336DE"/>
    <w:rsid w:val="00F33D4F"/>
    <w:rsid w:val="00F33EDB"/>
    <w:rsid w:val="00F33FA8"/>
    <w:rsid w:val="00F346A0"/>
    <w:rsid w:val="00F34805"/>
    <w:rsid w:val="00F34BB7"/>
    <w:rsid w:val="00F34CD6"/>
    <w:rsid w:val="00F35873"/>
    <w:rsid w:val="00F35920"/>
    <w:rsid w:val="00F3592C"/>
    <w:rsid w:val="00F364C3"/>
    <w:rsid w:val="00F366A5"/>
    <w:rsid w:val="00F36C5F"/>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9B5"/>
    <w:rsid w:val="00F72A10"/>
    <w:rsid w:val="00F72C94"/>
    <w:rsid w:val="00F72EFD"/>
    <w:rsid w:val="00F7302F"/>
    <w:rsid w:val="00F732EC"/>
    <w:rsid w:val="00F73D08"/>
    <w:rsid w:val="00F73F16"/>
    <w:rsid w:val="00F7429C"/>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98"/>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6E0C"/>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256"/>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character" w:customStyle="1" w:styleId="bullet1Char">
    <w:name w:val="bullet1 Char"/>
    <w:link w:val="bullet1"/>
    <w:locked/>
    <w:rsid w:val="00543128"/>
    <w:rPr>
      <w:rFonts w:ascii="Times" w:hAnsi="Times" w:cs="Times"/>
      <w:szCs w:val="24"/>
      <w:lang w:val="en-GB" w:eastAsia="en-US"/>
    </w:rPr>
  </w:style>
  <w:style w:type="paragraph" w:customStyle="1" w:styleId="bullet1">
    <w:name w:val="bullet1"/>
    <w:basedOn w:val="a"/>
    <w:link w:val="bullet1Char"/>
    <w:qFormat/>
    <w:rsid w:val="00543128"/>
    <w:pPr>
      <w:numPr>
        <w:numId w:val="22"/>
      </w:numPr>
      <w:autoSpaceDE/>
      <w:autoSpaceDN/>
      <w:adjustRightInd/>
      <w:snapToGrid/>
      <w:spacing w:after="0"/>
      <w:jc w:val="left"/>
    </w:pPr>
    <w:rPr>
      <w:rFonts w:ascii="Times" w:hAnsi="Times" w:cs="Times"/>
      <w:sz w:val="20"/>
      <w:szCs w:val="24"/>
      <w:lang w:val="en-GB"/>
    </w:rPr>
  </w:style>
  <w:style w:type="character" w:customStyle="1" w:styleId="bullet2Char">
    <w:name w:val="bullet2 Char"/>
    <w:link w:val="bullet2"/>
    <w:locked/>
    <w:rsid w:val="00543128"/>
    <w:rPr>
      <w:rFonts w:ascii="Times" w:hAnsi="Times" w:cs="Times"/>
      <w:szCs w:val="24"/>
      <w:lang w:val="en-GB" w:eastAsia="en-US"/>
    </w:rPr>
  </w:style>
  <w:style w:type="paragraph" w:customStyle="1" w:styleId="bullet2">
    <w:name w:val="bullet2"/>
    <w:basedOn w:val="a"/>
    <w:link w:val="bullet2Char"/>
    <w:qFormat/>
    <w:rsid w:val="00543128"/>
    <w:pPr>
      <w:numPr>
        <w:ilvl w:val="1"/>
        <w:numId w:val="22"/>
      </w:numPr>
      <w:autoSpaceDE/>
      <w:autoSpaceDN/>
      <w:adjustRightInd/>
      <w:snapToGrid/>
      <w:spacing w:after="0"/>
      <w:jc w:val="left"/>
    </w:pPr>
    <w:rPr>
      <w:rFonts w:ascii="Times" w:hAnsi="Times" w:cs="Times"/>
      <w:sz w:val="20"/>
      <w:szCs w:val="24"/>
      <w:lang w:val="en-GB"/>
    </w:rPr>
  </w:style>
  <w:style w:type="paragraph" w:customStyle="1" w:styleId="bullet3">
    <w:name w:val="bullet3"/>
    <w:basedOn w:val="a"/>
    <w:qFormat/>
    <w:rsid w:val="00543128"/>
    <w:pPr>
      <w:numPr>
        <w:ilvl w:val="2"/>
        <w:numId w:val="2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543128"/>
    <w:pPr>
      <w:numPr>
        <w:ilvl w:val="3"/>
        <w:numId w:val="22"/>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4446919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35929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634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2C1C7-53A1-4572-A16A-5F8DA1C5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liuya</dc:creator>
  <cp:keywords/>
  <dc:description/>
  <cp:lastModifiedBy>ZhaoQ</cp:lastModifiedBy>
  <cp:revision>2</cp:revision>
  <cp:lastPrinted>2018-08-02T09:56:00Z</cp:lastPrinted>
  <dcterms:created xsi:type="dcterms:W3CDTF">2019-01-11T08:19:00Z</dcterms:created>
  <dcterms:modified xsi:type="dcterms:W3CDTF">2019-01-11T08:19:00Z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