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59FD78B8" w:rsidR="006A4A88" w:rsidRPr="00F9101C" w:rsidRDefault="006A4A88" w:rsidP="0AFD0A20">
      <w:pPr>
        <w:pStyle w:val="CRCoverPage"/>
        <w:tabs>
          <w:tab w:val="right" w:pos="9639"/>
        </w:tabs>
        <w:spacing w:after="0"/>
        <w:rPr>
          <w:b/>
          <w:bCs/>
          <w:i/>
          <w:iCs/>
          <w:sz w:val="28"/>
          <w:szCs w:val="28"/>
        </w:rPr>
      </w:pPr>
      <w:r w:rsidRPr="00F9101C">
        <w:rPr>
          <w:b/>
          <w:bCs/>
          <w:sz w:val="24"/>
          <w:szCs w:val="24"/>
        </w:rPr>
        <w:t xml:space="preserve">3GPP TSG RAN WG1 </w:t>
      </w:r>
      <w:r w:rsidR="00194DC4" w:rsidRPr="00194DC4">
        <w:rPr>
          <w:b/>
          <w:bCs/>
          <w:sz w:val="24"/>
          <w:szCs w:val="24"/>
        </w:rPr>
        <w:t>Ad-Hoc Meeting 1901</w:t>
      </w:r>
      <w:r w:rsidRPr="00F9101C">
        <w:rPr>
          <w:b/>
          <w:i/>
          <w:sz w:val="28"/>
        </w:rPr>
        <w:tab/>
      </w:r>
      <w:r w:rsidR="007662DC" w:rsidRPr="007662DC">
        <w:rPr>
          <w:b/>
          <w:bCs/>
          <w:sz w:val="28"/>
          <w:szCs w:val="28"/>
        </w:rPr>
        <w:t>R1-1900935</w:t>
      </w:r>
    </w:p>
    <w:p w14:paraId="631F63BF" w14:textId="5A2B75A3" w:rsidR="006A4A88" w:rsidRPr="00F9101C" w:rsidRDefault="00F537F0" w:rsidP="006A4A88">
      <w:pPr>
        <w:pStyle w:val="CRCoverPage"/>
        <w:tabs>
          <w:tab w:val="right" w:pos="9639"/>
        </w:tabs>
        <w:spacing w:after="0"/>
        <w:rPr>
          <w:b/>
          <w:sz w:val="24"/>
        </w:rPr>
      </w:pPr>
      <w:r>
        <w:rPr>
          <w:b/>
          <w:sz w:val="24"/>
        </w:rPr>
        <w:t>Taipei</w:t>
      </w:r>
      <w:r w:rsidR="00C62ADB">
        <w:rPr>
          <w:b/>
          <w:sz w:val="24"/>
        </w:rPr>
        <w:t xml:space="preserve">, </w:t>
      </w:r>
      <w:r w:rsidR="00A476E8">
        <w:rPr>
          <w:b/>
          <w:sz w:val="24"/>
        </w:rPr>
        <w:t>Taiwan</w:t>
      </w:r>
      <w:r w:rsidR="00C62ADB">
        <w:rPr>
          <w:b/>
          <w:sz w:val="24"/>
        </w:rPr>
        <w:t xml:space="preserve">, </w:t>
      </w:r>
      <w:r w:rsidR="00A476E8">
        <w:rPr>
          <w:b/>
          <w:sz w:val="24"/>
        </w:rPr>
        <w:t>January 21-25, 2019</w:t>
      </w:r>
    </w:p>
    <w:p w14:paraId="1F654FFB" w14:textId="57FD0F6C" w:rsidR="007D040F" w:rsidRPr="00F9101C" w:rsidRDefault="007D040F" w:rsidP="007D040F">
      <w:pPr>
        <w:pStyle w:val="CRCoverPage"/>
        <w:tabs>
          <w:tab w:val="right" w:pos="9639"/>
        </w:tabs>
        <w:spacing w:after="0"/>
        <w:rPr>
          <w:b/>
          <w:sz w:val="24"/>
        </w:rPr>
      </w:pPr>
    </w:p>
    <w:p w14:paraId="5A72964D" w14:textId="4CD52416" w:rsidR="007D040F" w:rsidRPr="00F9101C" w:rsidRDefault="007D040F" w:rsidP="007D040F">
      <w:pPr>
        <w:pStyle w:val="CRCoverPage"/>
        <w:rPr>
          <w:rFonts w:cs="Arial"/>
          <w:b/>
          <w:bCs/>
          <w:sz w:val="24"/>
        </w:rPr>
      </w:pPr>
      <w:r w:rsidRPr="00F9101C">
        <w:rPr>
          <w:rFonts w:cs="Arial"/>
          <w:b/>
          <w:bCs/>
          <w:sz w:val="24"/>
        </w:rPr>
        <w:t>Agenda item:</w:t>
      </w:r>
      <w:r w:rsidRPr="00F9101C">
        <w:rPr>
          <w:rFonts w:cs="Arial"/>
          <w:b/>
          <w:bCs/>
          <w:sz w:val="24"/>
        </w:rPr>
        <w:tab/>
      </w:r>
      <w:r w:rsidRPr="00F9101C">
        <w:rPr>
          <w:rFonts w:cs="Arial"/>
          <w:b/>
          <w:bCs/>
          <w:sz w:val="24"/>
        </w:rPr>
        <w:tab/>
      </w:r>
      <w:r w:rsidR="00A476E8" w:rsidRPr="007662DC">
        <w:rPr>
          <w:rFonts w:cs="Arial"/>
          <w:b/>
          <w:bCs/>
          <w:sz w:val="24"/>
        </w:rPr>
        <w:t>7.2.6.</w:t>
      </w:r>
      <w:r w:rsidR="00B457D1" w:rsidRPr="007662DC">
        <w:rPr>
          <w:rFonts w:cs="Arial"/>
          <w:b/>
          <w:bCs/>
          <w:sz w:val="24"/>
        </w:rPr>
        <w:t>4</w:t>
      </w:r>
    </w:p>
    <w:p w14:paraId="7D9EB809" w14:textId="1156BA86" w:rsidR="00141C25" w:rsidRPr="00EF38F2" w:rsidRDefault="00141C25" w:rsidP="00141C25">
      <w:pPr>
        <w:pStyle w:val="CRCoverPage"/>
        <w:ind w:left="1985" w:hanging="1985"/>
        <w:rPr>
          <w:rFonts w:cs="Arial"/>
          <w:b/>
          <w:sz w:val="24"/>
          <w:szCs w:val="24"/>
          <w:lang w:eastAsia="ja-JP"/>
        </w:rPr>
      </w:pPr>
      <w:r w:rsidRPr="00186C66">
        <w:rPr>
          <w:rFonts w:cs="Arial"/>
          <w:b/>
          <w:sz w:val="24"/>
          <w:szCs w:val="24"/>
          <w:lang w:eastAsia="ja-JP"/>
        </w:rPr>
        <w:t>Source:</w:t>
      </w:r>
      <w:r w:rsidR="002FD752" w:rsidRPr="00CE2E7B">
        <w:rPr>
          <w:rFonts w:cs="Arial"/>
          <w:b/>
          <w:bCs/>
          <w:sz w:val="24"/>
          <w:szCs w:val="24"/>
          <w:lang w:eastAsia="ja-JP"/>
        </w:rPr>
        <w:t xml:space="preserve"> </w:t>
      </w:r>
      <w:r w:rsidRPr="00F9101C">
        <w:rPr>
          <w:rFonts w:cs="Arial"/>
          <w:b/>
          <w:bCs/>
          <w:sz w:val="24"/>
          <w:lang w:eastAsia="ja-JP"/>
        </w:rPr>
        <w:tab/>
      </w:r>
      <w:r w:rsidRPr="00F9101C">
        <w:rPr>
          <w:rFonts w:cs="Arial"/>
          <w:b/>
          <w:bCs/>
          <w:sz w:val="24"/>
          <w:lang w:eastAsia="ja-JP"/>
        </w:rPr>
        <w:tab/>
      </w:r>
      <w:r w:rsidRPr="00186C66">
        <w:rPr>
          <w:rFonts w:cs="Arial"/>
          <w:b/>
          <w:sz w:val="24"/>
          <w:szCs w:val="24"/>
          <w:lang w:eastAsia="ja-JP"/>
        </w:rPr>
        <w:t>Nokia, Nokia Shanghai Bell</w:t>
      </w:r>
    </w:p>
    <w:p w14:paraId="020AFC7D" w14:textId="2781FAD9" w:rsidR="003E2C42" w:rsidRPr="00EF38F2" w:rsidRDefault="003E2C42" w:rsidP="003E2C42">
      <w:pPr>
        <w:ind w:left="1985" w:hanging="1985"/>
        <w:rPr>
          <w:rFonts w:ascii="Arial" w:hAnsi="Arial" w:cs="Arial"/>
          <w:b/>
          <w:sz w:val="24"/>
          <w:szCs w:val="24"/>
        </w:rPr>
      </w:pPr>
      <w:r w:rsidRPr="00EF38F2">
        <w:rPr>
          <w:rFonts w:ascii="Arial" w:hAnsi="Arial" w:cs="Arial"/>
          <w:b/>
          <w:sz w:val="24"/>
          <w:szCs w:val="24"/>
        </w:rPr>
        <w:t>Title:</w:t>
      </w:r>
      <w:r w:rsidR="002FD752" w:rsidRPr="00CE2E7B">
        <w:rPr>
          <w:rFonts w:ascii="Arial" w:hAnsi="Arial" w:cs="Arial"/>
          <w:b/>
          <w:bCs/>
          <w:sz w:val="24"/>
          <w:szCs w:val="24"/>
        </w:rPr>
        <w:t xml:space="preserve"> </w:t>
      </w:r>
      <w:r w:rsidRPr="00F9101C">
        <w:rPr>
          <w:rFonts w:ascii="Arial" w:hAnsi="Arial" w:cs="Arial"/>
          <w:b/>
          <w:bCs/>
          <w:sz w:val="24"/>
        </w:rPr>
        <w:tab/>
      </w:r>
      <w:r w:rsidR="00BC6772" w:rsidRPr="007662DC">
        <w:rPr>
          <w:rFonts w:ascii="Arial" w:hAnsi="Arial" w:cs="Arial"/>
          <w:b/>
          <w:sz w:val="24"/>
          <w:szCs w:val="24"/>
        </w:rPr>
        <w:t>Discussion on the RAN2 LS on TSN requirements evaluation</w:t>
      </w:r>
    </w:p>
    <w:p w14:paraId="7A84ED52" w14:textId="1EC379E1" w:rsidR="003E2C42" w:rsidRPr="00EF38F2" w:rsidRDefault="003E2C42" w:rsidP="003E2C42">
      <w:pPr>
        <w:rPr>
          <w:rFonts w:ascii="Arial" w:hAnsi="Arial" w:cs="Arial"/>
          <w:b/>
          <w:sz w:val="24"/>
          <w:szCs w:val="24"/>
        </w:rPr>
      </w:pPr>
      <w:r w:rsidRPr="00024857">
        <w:rPr>
          <w:rFonts w:ascii="Arial" w:hAnsi="Arial" w:cs="Arial"/>
          <w:b/>
          <w:sz w:val="24"/>
          <w:szCs w:val="24"/>
        </w:rPr>
        <w:t>Document for:</w:t>
      </w:r>
      <w:r w:rsidR="002FD752" w:rsidRPr="00994C89">
        <w:rPr>
          <w:rFonts w:ascii="Arial" w:hAnsi="Arial" w:cs="Arial"/>
          <w:b/>
          <w:bCs/>
          <w:sz w:val="24"/>
          <w:szCs w:val="24"/>
        </w:rPr>
        <w:t xml:space="preserve"> </w:t>
      </w:r>
      <w:r w:rsidRPr="00F9101C">
        <w:rPr>
          <w:rFonts w:ascii="Arial" w:hAnsi="Arial" w:cs="Arial"/>
          <w:b/>
          <w:bCs/>
          <w:sz w:val="24"/>
        </w:rPr>
        <w:tab/>
      </w:r>
      <w:r w:rsidRPr="00186C66">
        <w:rPr>
          <w:rFonts w:ascii="Arial" w:hAnsi="Arial" w:cs="Arial"/>
          <w:b/>
          <w:sz w:val="24"/>
          <w:szCs w:val="24"/>
        </w:rPr>
        <w:t>Discussion and Decision</w:t>
      </w:r>
    </w:p>
    <w:p w14:paraId="58915F8C" w14:textId="77777777" w:rsidR="003E2C42" w:rsidRPr="00F9101C" w:rsidRDefault="003E2C42" w:rsidP="003E2C42">
      <w:pPr>
        <w:pStyle w:val="Heading1"/>
      </w:pPr>
      <w:r w:rsidRPr="00F9101C">
        <w:t>1</w:t>
      </w:r>
      <w:r w:rsidRPr="00F9101C">
        <w:tab/>
        <w:t>Introduction</w:t>
      </w:r>
    </w:p>
    <w:p w14:paraId="52E178E6" w14:textId="6AF62F74" w:rsidR="00C62ADB" w:rsidRPr="00C4257C" w:rsidRDefault="00C62ADB" w:rsidP="00D97000">
      <w:pPr>
        <w:jc w:val="both"/>
        <w:rPr>
          <w:lang w:eastAsia="zh-CN"/>
        </w:rPr>
      </w:pPr>
      <w:r w:rsidRPr="00C4257C">
        <w:rPr>
          <w:lang w:eastAsia="zh-CN"/>
        </w:rPr>
        <w:t xml:space="preserve">RAN1 received an LS at RAN1#94bis from SA2 [1] and a related LS </w:t>
      </w:r>
      <w:r w:rsidR="00A476E8">
        <w:rPr>
          <w:lang w:eastAsia="zh-CN"/>
        </w:rPr>
        <w:t xml:space="preserve">at RAN1#95 </w:t>
      </w:r>
      <w:r w:rsidRPr="00C4257C">
        <w:rPr>
          <w:lang w:eastAsia="zh-CN"/>
        </w:rPr>
        <w:t xml:space="preserve">from RAN2 in [2], where </w:t>
      </w:r>
      <w:r w:rsidR="0090437B" w:rsidRPr="00C4257C">
        <w:rPr>
          <w:lang w:eastAsia="zh-CN"/>
        </w:rPr>
        <w:t xml:space="preserve">in </w:t>
      </w:r>
      <w:r w:rsidR="00B805C9" w:rsidRPr="00C4257C">
        <w:rPr>
          <w:lang w:eastAsia="zh-CN"/>
        </w:rPr>
        <w:t>the</w:t>
      </w:r>
      <w:r w:rsidR="0090437B" w:rsidRPr="00C4257C">
        <w:rPr>
          <w:lang w:eastAsia="zh-CN"/>
        </w:rPr>
        <w:t xml:space="preserve"> </w:t>
      </w:r>
      <w:r w:rsidR="00B805C9" w:rsidRPr="00C4257C">
        <w:rPr>
          <w:lang w:eastAsia="zh-CN"/>
        </w:rPr>
        <w:t>latter</w:t>
      </w:r>
      <w:r w:rsidR="0090437B" w:rsidRPr="00C4257C">
        <w:rPr>
          <w:lang w:eastAsia="zh-CN"/>
        </w:rPr>
        <w:t xml:space="preserve"> </w:t>
      </w:r>
      <w:r w:rsidRPr="00C4257C">
        <w:rPr>
          <w:lang w:eastAsia="zh-CN"/>
        </w:rPr>
        <w:t xml:space="preserve">it is </w:t>
      </w:r>
      <w:r w:rsidR="0090437B" w:rsidRPr="00C4257C">
        <w:rPr>
          <w:lang w:eastAsia="zh-CN"/>
        </w:rPr>
        <w:t xml:space="preserve">further </w:t>
      </w:r>
      <w:r w:rsidRPr="00C4257C">
        <w:rPr>
          <w:lang w:eastAsia="zh-CN"/>
        </w:rPr>
        <w:t xml:space="preserve">clarified how the different RAN WGs are expected to provide feedback to RAN2 (and SA2). The following actions are noted in [2] for RAN1: </w:t>
      </w:r>
    </w:p>
    <w:p w14:paraId="4E6285E0" w14:textId="77777777" w:rsidR="00C62ADB" w:rsidRPr="00C4257C" w:rsidRDefault="00C62ADB" w:rsidP="00C62ADB">
      <w:pPr>
        <w:spacing w:after="120"/>
        <w:ind w:left="2553" w:hanging="1985"/>
        <w:rPr>
          <w:rFonts w:ascii="Arial" w:hAnsi="Arial" w:cs="Arial"/>
          <w:b/>
          <w:i/>
        </w:rPr>
      </w:pPr>
      <w:r w:rsidRPr="00C4257C">
        <w:rPr>
          <w:rFonts w:ascii="Arial" w:hAnsi="Arial" w:cs="Arial"/>
          <w:b/>
          <w:i/>
        </w:rPr>
        <w:t>To RAN1 group.</w:t>
      </w:r>
    </w:p>
    <w:p w14:paraId="34B6C20F" w14:textId="77777777" w:rsidR="00C62ADB" w:rsidRPr="00C4257C" w:rsidRDefault="00C62ADB" w:rsidP="00C62ADB">
      <w:pPr>
        <w:spacing w:after="120"/>
        <w:ind w:left="1561" w:hanging="993"/>
        <w:rPr>
          <w:rFonts w:ascii="Arial" w:hAnsi="Arial" w:cs="Arial"/>
          <w:i/>
        </w:rPr>
      </w:pPr>
      <w:r w:rsidRPr="00C4257C">
        <w:rPr>
          <w:rFonts w:ascii="Arial" w:hAnsi="Arial" w:cs="Arial"/>
          <w:b/>
          <w:i/>
        </w:rPr>
        <w:t xml:space="preserve">ACTION: </w:t>
      </w:r>
      <w:r w:rsidRPr="00C4257C">
        <w:rPr>
          <w:rFonts w:ascii="Arial" w:hAnsi="Arial" w:cs="Arial"/>
          <w:b/>
          <w:i/>
        </w:rPr>
        <w:tab/>
      </w:r>
      <w:r w:rsidRPr="00C4257C">
        <w:rPr>
          <w:rFonts w:ascii="Arial" w:hAnsi="Arial" w:cs="Arial"/>
          <w:i/>
        </w:rPr>
        <w:t>RAN2 respectfully asks RAN1 to take the above information into account and:</w:t>
      </w:r>
    </w:p>
    <w:p w14:paraId="7EF0ECE5" w14:textId="77777777" w:rsidR="00C62ADB" w:rsidRPr="00C4257C" w:rsidRDefault="00C62ADB" w:rsidP="00C62ADB">
      <w:pPr>
        <w:pStyle w:val="ListParagraph"/>
        <w:numPr>
          <w:ilvl w:val="0"/>
          <w:numId w:val="35"/>
        </w:numPr>
        <w:spacing w:after="120"/>
        <w:ind w:left="1921"/>
        <w:jc w:val="both"/>
        <w:rPr>
          <w:i/>
          <w:lang w:eastAsia="zh-CN"/>
        </w:rPr>
      </w:pPr>
      <w:r w:rsidRPr="00C4257C">
        <w:rPr>
          <w:rFonts w:ascii="Arial" w:hAnsi="Arial" w:cs="Arial"/>
          <w:i/>
        </w:rPr>
        <w:t>provide feedback on whether 0.5 ms latency target can be achieved using current NR specification and/or enhancements considered as part of L1 URLLC enhancements SI</w:t>
      </w:r>
      <w:r w:rsidRPr="00C4257C">
        <w:rPr>
          <w:rFonts w:ascii="Arial" w:hAnsi="Arial" w:cs="Arial"/>
          <w:i/>
          <w:lang w:val="en-US"/>
        </w:rPr>
        <w:t>.</w:t>
      </w:r>
    </w:p>
    <w:p w14:paraId="45198287" w14:textId="55D8F30C" w:rsidR="00C62ADB" w:rsidRPr="00C4257C" w:rsidRDefault="00C62ADB" w:rsidP="00C62ADB">
      <w:pPr>
        <w:pStyle w:val="ListParagraph"/>
        <w:numPr>
          <w:ilvl w:val="0"/>
          <w:numId w:val="35"/>
        </w:numPr>
        <w:spacing w:after="120"/>
        <w:ind w:left="1921"/>
        <w:jc w:val="both"/>
        <w:rPr>
          <w:i/>
          <w:lang w:eastAsia="zh-CN"/>
        </w:rPr>
      </w:pPr>
      <w:r w:rsidRPr="00C4257C">
        <w:rPr>
          <w:rFonts w:ascii="Arial" w:hAnsi="Arial" w:cs="Arial"/>
          <w:i/>
          <w:lang w:val="en-US"/>
        </w:rPr>
        <w:t>provide feedback on what the achievable time synchronization accuracy over Uu interface, considering the synchronicity requirements of TSN networks as mentioned in TR 22.804</w:t>
      </w:r>
    </w:p>
    <w:p w14:paraId="1150A09C" w14:textId="344DF20E" w:rsidR="00C62ADB" w:rsidRDefault="00C62ADB" w:rsidP="00D97000">
      <w:pPr>
        <w:jc w:val="both"/>
        <w:rPr>
          <w:lang w:eastAsia="zh-CN"/>
        </w:rPr>
      </w:pPr>
    </w:p>
    <w:p w14:paraId="2042D33B" w14:textId="77777777" w:rsidR="00837A28" w:rsidRDefault="00837A28" w:rsidP="00D97000">
      <w:pPr>
        <w:jc w:val="both"/>
        <w:rPr>
          <w:lang w:eastAsia="zh-CN"/>
        </w:rPr>
      </w:pPr>
      <w:r>
        <w:rPr>
          <w:lang w:eastAsia="zh-CN"/>
        </w:rPr>
        <w:t xml:space="preserve">At RAN1#95, the evaluation methodology for answering the questions to SA2 (RAN2) had been discussed with the following related agreements to be noted: </w:t>
      </w:r>
    </w:p>
    <w:p w14:paraId="58B7C0D9" w14:textId="77777777" w:rsidR="00837A28" w:rsidRPr="00837A28" w:rsidRDefault="00837A28" w:rsidP="00837A28">
      <w:pPr>
        <w:spacing w:after="0"/>
        <w:ind w:left="284"/>
        <w:rPr>
          <w:b/>
          <w:i/>
          <w:lang w:eastAsia="x-none"/>
        </w:rPr>
      </w:pPr>
      <w:r w:rsidRPr="00837A28">
        <w:rPr>
          <w:i/>
          <w:highlight w:val="green"/>
          <w:lang w:eastAsia="x-none"/>
        </w:rPr>
        <w:t>Agreements</w:t>
      </w:r>
      <w:r w:rsidRPr="00837A28">
        <w:rPr>
          <w:i/>
          <w:lang w:eastAsia="x-none"/>
        </w:rPr>
        <w:t>:</w:t>
      </w:r>
    </w:p>
    <w:p w14:paraId="1C6E3467" w14:textId="77777777" w:rsidR="00837A28" w:rsidRPr="00837A28" w:rsidRDefault="00837A28" w:rsidP="00837A28">
      <w:pPr>
        <w:pStyle w:val="ListParagraph"/>
        <w:numPr>
          <w:ilvl w:val="0"/>
          <w:numId w:val="45"/>
        </w:numPr>
        <w:ind w:left="1004"/>
        <w:jc w:val="both"/>
        <w:rPr>
          <w:i/>
          <w:lang w:eastAsia="zh-CN"/>
        </w:rPr>
      </w:pPr>
      <w:bookmarkStart w:id="0" w:name="_Hlk530039712"/>
      <w:r w:rsidRPr="00837A28">
        <w:rPr>
          <w:i/>
          <w:lang w:eastAsia="zh-CN"/>
        </w:rPr>
        <w:t>For the LS reply to R1-1812110,</w:t>
      </w:r>
    </w:p>
    <w:p w14:paraId="4ADD18A7" w14:textId="77777777" w:rsidR="00837A28" w:rsidRPr="00837A28" w:rsidRDefault="00837A28" w:rsidP="00837A28">
      <w:pPr>
        <w:pStyle w:val="ListParagraph"/>
        <w:numPr>
          <w:ilvl w:val="1"/>
          <w:numId w:val="45"/>
        </w:numPr>
        <w:ind w:left="1724"/>
        <w:jc w:val="both"/>
        <w:rPr>
          <w:i/>
          <w:lang w:eastAsia="zh-CN"/>
        </w:rPr>
      </w:pPr>
      <w:r w:rsidRPr="00837A28">
        <w:rPr>
          <w:i/>
          <w:lang w:eastAsia="zh-CN"/>
        </w:rPr>
        <w:t>For latency and reliability evaluation, the IMT-2020 evaluation methodology is followed to provide the analysis on latency and reliability, assuming resources are available to schedule the UE without queueing delay, based on use case I in R1-1812110.</w:t>
      </w:r>
    </w:p>
    <w:p w14:paraId="1F079237" w14:textId="77777777" w:rsidR="00837A28" w:rsidRPr="00837A28" w:rsidRDefault="00837A28" w:rsidP="00837A28">
      <w:pPr>
        <w:pStyle w:val="ListParagraph"/>
        <w:numPr>
          <w:ilvl w:val="2"/>
          <w:numId w:val="45"/>
        </w:numPr>
        <w:ind w:left="2444"/>
        <w:jc w:val="both"/>
        <w:rPr>
          <w:i/>
          <w:lang w:eastAsia="zh-CN"/>
        </w:rPr>
      </w:pPr>
      <w:r w:rsidRPr="00837A28">
        <w:rPr>
          <w:i/>
          <w:lang w:eastAsia="zh-CN"/>
        </w:rPr>
        <w:t>One-way (gNB-to-UE or UE-to-gNB) latency target is 0.5 ms.</w:t>
      </w:r>
    </w:p>
    <w:p w14:paraId="00810FC4" w14:textId="77777777" w:rsidR="00837A28" w:rsidRPr="00837A28" w:rsidRDefault="00837A28" w:rsidP="00837A28">
      <w:pPr>
        <w:pStyle w:val="ListParagraph"/>
        <w:numPr>
          <w:ilvl w:val="2"/>
          <w:numId w:val="45"/>
        </w:numPr>
        <w:ind w:left="2444"/>
        <w:jc w:val="both"/>
        <w:rPr>
          <w:i/>
          <w:lang w:eastAsia="zh-CN"/>
        </w:rPr>
      </w:pPr>
      <w:r w:rsidRPr="00837A28">
        <w:rPr>
          <w:i/>
          <w:lang w:eastAsia="zh-CN"/>
        </w:rPr>
        <w:t xml:space="preserve">Reliability requirement: </w:t>
      </w:r>
      <w:r w:rsidRPr="00837A28">
        <w:rPr>
          <w:i/>
          <w:u w:val="single"/>
          <w:lang w:eastAsia="zh-CN"/>
        </w:rPr>
        <w:t>1e-4 and</w:t>
      </w:r>
      <w:r w:rsidRPr="00837A28">
        <w:rPr>
          <w:i/>
          <w:lang w:eastAsia="zh-CN"/>
        </w:rPr>
        <w:t xml:space="preserve"> 1e-6</w:t>
      </w:r>
    </w:p>
    <w:p w14:paraId="72468620" w14:textId="77777777" w:rsidR="00837A28" w:rsidRPr="00837A28" w:rsidRDefault="00837A28" w:rsidP="00837A28">
      <w:pPr>
        <w:pStyle w:val="ListParagraph"/>
        <w:numPr>
          <w:ilvl w:val="3"/>
          <w:numId w:val="45"/>
        </w:numPr>
        <w:ind w:left="3164"/>
        <w:jc w:val="both"/>
        <w:rPr>
          <w:i/>
          <w:lang w:eastAsia="zh-CN"/>
        </w:rPr>
      </w:pPr>
      <w:r w:rsidRPr="00837A28">
        <w:rPr>
          <w:i/>
          <w:lang w:eastAsia="zh-CN"/>
        </w:rPr>
        <w:t>Companies may in addition evaluate the highest reliability that can be achieved. But it will be subject to further discussion whether to include such analysis in the LS reply.</w:t>
      </w:r>
    </w:p>
    <w:p w14:paraId="1694751C" w14:textId="77777777" w:rsidR="00837A28" w:rsidRPr="00837A28" w:rsidRDefault="00837A28" w:rsidP="00837A28">
      <w:pPr>
        <w:pStyle w:val="ListParagraph"/>
        <w:numPr>
          <w:ilvl w:val="3"/>
          <w:numId w:val="45"/>
        </w:numPr>
        <w:ind w:left="3164"/>
        <w:jc w:val="both"/>
        <w:rPr>
          <w:i/>
          <w:lang w:eastAsia="zh-CN"/>
        </w:rPr>
      </w:pPr>
      <w:r w:rsidRPr="00837A28">
        <w:rPr>
          <w:i/>
          <w:lang w:eastAsia="zh-CN"/>
        </w:rPr>
        <w:t>Note: 1e-4 requirement is not intended to change previous RAN1 agreements w.r.t. PDCP in URLLC evaluations</w:t>
      </w:r>
    </w:p>
    <w:p w14:paraId="585D7F5F" w14:textId="77777777" w:rsidR="00837A28" w:rsidRPr="00837A28" w:rsidRDefault="00837A28" w:rsidP="00837A28">
      <w:pPr>
        <w:pStyle w:val="ListParagraph"/>
        <w:numPr>
          <w:ilvl w:val="2"/>
          <w:numId w:val="45"/>
        </w:numPr>
        <w:ind w:left="2444"/>
        <w:jc w:val="both"/>
        <w:rPr>
          <w:i/>
          <w:lang w:eastAsia="zh-CN"/>
        </w:rPr>
      </w:pPr>
      <w:r w:rsidRPr="00837A28">
        <w:rPr>
          <w:i/>
          <w:lang w:eastAsia="zh-CN"/>
        </w:rPr>
        <w:t>Further discuss detailed simulation assumptions to determine the 5%-ile worst UL/DL SINR</w:t>
      </w:r>
    </w:p>
    <w:p w14:paraId="15EC554D" w14:textId="77777777" w:rsidR="00837A28" w:rsidRPr="00837A28" w:rsidRDefault="00837A28" w:rsidP="00837A28">
      <w:pPr>
        <w:pStyle w:val="ListParagraph"/>
        <w:numPr>
          <w:ilvl w:val="3"/>
          <w:numId w:val="45"/>
        </w:numPr>
        <w:ind w:left="3164"/>
        <w:jc w:val="both"/>
        <w:rPr>
          <w:i/>
          <w:lang w:eastAsia="zh-CN"/>
        </w:rPr>
      </w:pPr>
      <w:r w:rsidRPr="00837A28">
        <w:rPr>
          <w:i/>
          <w:lang w:eastAsia="zh-CN"/>
        </w:rPr>
        <w:t xml:space="preserve">Update on Friday, </w:t>
      </w:r>
      <w:r w:rsidRPr="00837A28">
        <w:rPr>
          <w:b/>
          <w:i/>
          <w:lang w:eastAsia="zh-CN"/>
        </w:rPr>
        <w:t xml:space="preserve">R1-1814279 </w:t>
      </w:r>
      <w:r w:rsidRPr="00837A28">
        <w:rPr>
          <w:i/>
          <w:lang w:eastAsia="zh-CN"/>
        </w:rPr>
        <w:t>– see below</w:t>
      </w:r>
    </w:p>
    <w:p w14:paraId="26913321" w14:textId="77777777" w:rsidR="00837A28" w:rsidRPr="00837A28" w:rsidRDefault="00837A28" w:rsidP="00837A28">
      <w:pPr>
        <w:pStyle w:val="ListParagraph"/>
        <w:numPr>
          <w:ilvl w:val="1"/>
          <w:numId w:val="45"/>
        </w:numPr>
        <w:ind w:left="1724"/>
        <w:jc w:val="both"/>
        <w:rPr>
          <w:i/>
          <w:lang w:eastAsia="zh-CN"/>
        </w:rPr>
      </w:pPr>
      <w:r w:rsidRPr="00837A28">
        <w:rPr>
          <w:i/>
          <w:lang w:eastAsia="zh-CN"/>
        </w:rPr>
        <w:t>For the analysis of time synchronization accuracy,</w:t>
      </w:r>
    </w:p>
    <w:p w14:paraId="2B634FC2" w14:textId="77777777" w:rsidR="00837A28" w:rsidRPr="00837A28" w:rsidRDefault="00837A28" w:rsidP="00837A28">
      <w:pPr>
        <w:pStyle w:val="ListParagraph"/>
        <w:numPr>
          <w:ilvl w:val="2"/>
          <w:numId w:val="45"/>
        </w:numPr>
        <w:ind w:left="2444"/>
        <w:jc w:val="both"/>
        <w:rPr>
          <w:i/>
          <w:lang w:eastAsia="zh-CN"/>
        </w:rPr>
      </w:pPr>
      <w:r w:rsidRPr="00837A28">
        <w:rPr>
          <w:i/>
          <w:lang w:eastAsia="zh-CN"/>
        </w:rPr>
        <w:t>RAN1 analysis only considers Uu interface (i.e., between gNB and a single UE).</w:t>
      </w:r>
    </w:p>
    <w:p w14:paraId="1BF785FE" w14:textId="77777777" w:rsidR="00837A28" w:rsidRPr="00837A28" w:rsidRDefault="00837A28" w:rsidP="00837A28">
      <w:pPr>
        <w:pStyle w:val="ListParagraph"/>
        <w:numPr>
          <w:ilvl w:val="2"/>
          <w:numId w:val="45"/>
        </w:numPr>
        <w:ind w:left="2444"/>
        <w:jc w:val="both"/>
        <w:rPr>
          <w:i/>
          <w:lang w:eastAsia="zh-CN"/>
        </w:rPr>
      </w:pPr>
      <w:r w:rsidRPr="00837A28">
        <w:rPr>
          <w:i/>
          <w:lang w:eastAsia="zh-CN"/>
        </w:rPr>
        <w:t>RAN1 does not consider the effects of the granularity &amp; accuracy of the absolute timing indication information by the gNB, and assumes perfect timing is sent by the gNB.</w:t>
      </w:r>
    </w:p>
    <w:p w14:paraId="01DC23D0" w14:textId="77777777" w:rsidR="00837A28" w:rsidRPr="00837A28" w:rsidRDefault="00837A28" w:rsidP="00837A28">
      <w:pPr>
        <w:pStyle w:val="ListParagraph"/>
        <w:numPr>
          <w:ilvl w:val="2"/>
          <w:numId w:val="45"/>
        </w:numPr>
        <w:ind w:left="2444"/>
        <w:jc w:val="both"/>
        <w:rPr>
          <w:i/>
          <w:lang w:eastAsia="zh-CN"/>
        </w:rPr>
      </w:pPr>
      <w:r w:rsidRPr="00837A28">
        <w:rPr>
          <w:i/>
          <w:lang w:eastAsia="zh-CN"/>
        </w:rPr>
        <w:t>100 square meter service area is assumed (as required in TR 22.804 for &lt;1us accuracy).</w:t>
      </w:r>
    </w:p>
    <w:p w14:paraId="7556A16D" w14:textId="77777777" w:rsidR="00837A28" w:rsidRPr="00837A28" w:rsidRDefault="00837A28" w:rsidP="00837A28">
      <w:pPr>
        <w:pStyle w:val="ListParagraph"/>
        <w:numPr>
          <w:ilvl w:val="3"/>
          <w:numId w:val="45"/>
        </w:numPr>
        <w:ind w:left="3164"/>
        <w:jc w:val="both"/>
        <w:rPr>
          <w:i/>
          <w:lang w:eastAsia="zh-CN"/>
        </w:rPr>
      </w:pPr>
      <w:r w:rsidRPr="00837A28">
        <w:rPr>
          <w:i/>
          <w:lang w:eastAsia="zh-CN"/>
        </w:rPr>
        <w:t>Companies may in addition report values for larger service areas / ISDs. But it will be subject to further discussion whether to include such analysis in the LS reply.</w:t>
      </w:r>
    </w:p>
    <w:bookmarkEnd w:id="0"/>
    <w:p w14:paraId="177BBBA7" w14:textId="77777777" w:rsidR="00837A28" w:rsidRPr="00837A28" w:rsidRDefault="00837A28" w:rsidP="0020394A">
      <w:pPr>
        <w:spacing w:after="0"/>
        <w:ind w:left="568"/>
        <w:rPr>
          <w:i/>
          <w:sz w:val="18"/>
          <w:lang w:eastAsia="x-none"/>
        </w:rPr>
      </w:pPr>
      <w:r w:rsidRPr="00837A28">
        <w:rPr>
          <w:i/>
          <w:sz w:val="18"/>
          <w:highlight w:val="green"/>
          <w:lang w:eastAsia="x-none"/>
        </w:rPr>
        <w:t>Agreements</w:t>
      </w:r>
      <w:r w:rsidRPr="00837A28">
        <w:rPr>
          <w:i/>
          <w:sz w:val="18"/>
          <w:lang w:eastAsia="x-none"/>
        </w:rPr>
        <w:t>:</w:t>
      </w:r>
    </w:p>
    <w:p w14:paraId="00DAB330" w14:textId="77777777" w:rsidR="00837A28" w:rsidRPr="00837A28" w:rsidRDefault="00837A28" w:rsidP="0020394A">
      <w:pPr>
        <w:numPr>
          <w:ilvl w:val="0"/>
          <w:numId w:val="47"/>
        </w:numPr>
        <w:spacing w:after="0"/>
        <w:ind w:left="988"/>
        <w:jc w:val="both"/>
        <w:rPr>
          <w:i/>
          <w:szCs w:val="22"/>
          <w:lang w:eastAsia="zh-CN"/>
        </w:rPr>
      </w:pPr>
      <w:r w:rsidRPr="00837A28">
        <w:rPr>
          <w:i/>
          <w:szCs w:val="22"/>
          <w:lang w:eastAsia="zh-CN"/>
        </w:rPr>
        <w:t>The system level simulation assumptions for factory automation use case 4GHz (as summarized in Table A.2.2-1 in R1-1814025) should be reused when applicable, with the following modifications:</w:t>
      </w:r>
    </w:p>
    <w:tbl>
      <w:tblPr>
        <w:tblW w:w="680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6"/>
        <w:gridCol w:w="4678"/>
      </w:tblGrid>
      <w:tr w:rsidR="00837A28" w:rsidRPr="00837A28" w14:paraId="0E0877F6" w14:textId="77777777" w:rsidTr="0020394A">
        <w:trPr>
          <w:trHeight w:val="300"/>
          <w:jc w:val="center"/>
        </w:trPr>
        <w:tc>
          <w:tcPr>
            <w:tcW w:w="2126" w:type="dxa"/>
            <w:tcBorders>
              <w:top w:val="single" w:sz="6" w:space="0" w:color="auto"/>
              <w:left w:val="single" w:sz="6" w:space="0" w:color="auto"/>
              <w:bottom w:val="single" w:sz="6" w:space="0" w:color="auto"/>
              <w:right w:val="single" w:sz="6" w:space="0" w:color="auto"/>
            </w:tcBorders>
            <w:shd w:val="clear" w:color="auto" w:fill="B4C6E7"/>
            <w:hideMark/>
          </w:tcPr>
          <w:p w14:paraId="6118F0C8" w14:textId="77777777" w:rsidR="00837A28" w:rsidRPr="00837A28" w:rsidRDefault="00837A28" w:rsidP="00326C8E">
            <w:pPr>
              <w:spacing w:afterAutospacing="1"/>
              <w:textAlignment w:val="baseline"/>
              <w:rPr>
                <w:i/>
                <w:sz w:val="18"/>
                <w:lang w:val="en-US" w:eastAsia="zh-CN"/>
              </w:rPr>
            </w:pPr>
            <w:r w:rsidRPr="00837A28">
              <w:rPr>
                <w:i/>
                <w:sz w:val="18"/>
                <w:lang w:val="da-DK" w:eastAsia="zh-CN"/>
              </w:rPr>
              <w:t>Parameter</w:t>
            </w:r>
            <w:r w:rsidRPr="00837A28">
              <w:rPr>
                <w:i/>
                <w:sz w:val="18"/>
                <w:lang w:val="en-US" w:eastAsia="zh-CN"/>
              </w:rPr>
              <w:t> </w:t>
            </w:r>
          </w:p>
        </w:tc>
        <w:tc>
          <w:tcPr>
            <w:tcW w:w="4678" w:type="dxa"/>
            <w:tcBorders>
              <w:top w:val="single" w:sz="6" w:space="0" w:color="auto"/>
              <w:left w:val="nil"/>
              <w:bottom w:val="single" w:sz="6" w:space="0" w:color="auto"/>
              <w:right w:val="single" w:sz="6" w:space="0" w:color="auto"/>
            </w:tcBorders>
            <w:shd w:val="clear" w:color="auto" w:fill="B4C6E7"/>
            <w:hideMark/>
          </w:tcPr>
          <w:p w14:paraId="14DA1947" w14:textId="77777777" w:rsidR="00837A28" w:rsidRPr="00837A28" w:rsidRDefault="00837A28" w:rsidP="00326C8E">
            <w:pPr>
              <w:spacing w:afterAutospacing="1"/>
              <w:jc w:val="center"/>
              <w:textAlignment w:val="baseline"/>
              <w:rPr>
                <w:i/>
                <w:sz w:val="18"/>
                <w:lang w:val="en-US" w:eastAsia="zh-CN"/>
              </w:rPr>
            </w:pPr>
            <w:r w:rsidRPr="00837A28">
              <w:rPr>
                <w:i/>
                <w:sz w:val="18"/>
                <w:lang w:val="da-DK" w:eastAsia="zh-CN"/>
              </w:rPr>
              <w:t>Value</w:t>
            </w:r>
            <w:r w:rsidRPr="00837A28">
              <w:rPr>
                <w:i/>
                <w:sz w:val="18"/>
                <w:lang w:val="en-US" w:eastAsia="zh-CN"/>
              </w:rPr>
              <w:t> </w:t>
            </w:r>
          </w:p>
        </w:tc>
      </w:tr>
      <w:tr w:rsidR="00837A28" w:rsidRPr="00837A28" w14:paraId="2C4D20A8" w14:textId="77777777" w:rsidTr="0020394A">
        <w:trPr>
          <w:trHeight w:val="300"/>
          <w:jc w:val="center"/>
        </w:trPr>
        <w:tc>
          <w:tcPr>
            <w:tcW w:w="2126" w:type="dxa"/>
            <w:tcBorders>
              <w:top w:val="nil"/>
              <w:left w:val="single" w:sz="6" w:space="0" w:color="auto"/>
              <w:bottom w:val="single" w:sz="6" w:space="0" w:color="auto"/>
              <w:right w:val="single" w:sz="6" w:space="0" w:color="auto"/>
            </w:tcBorders>
            <w:shd w:val="clear" w:color="auto" w:fill="auto"/>
            <w:hideMark/>
          </w:tcPr>
          <w:p w14:paraId="75EED08F" w14:textId="77777777" w:rsidR="00837A28" w:rsidRPr="00837A28" w:rsidRDefault="00837A28" w:rsidP="00326C8E">
            <w:pPr>
              <w:spacing w:afterAutospacing="1"/>
              <w:textAlignment w:val="baseline"/>
              <w:rPr>
                <w:i/>
                <w:sz w:val="18"/>
                <w:lang w:val="en-US" w:eastAsia="zh-CN"/>
              </w:rPr>
            </w:pPr>
            <w:r w:rsidRPr="00837A28">
              <w:rPr>
                <w:i/>
                <w:sz w:val="18"/>
                <w:lang w:val="da-DK" w:eastAsia="zh-CN"/>
              </w:rPr>
              <w:t>Network layout</w:t>
            </w:r>
            <w:r w:rsidRPr="00837A28">
              <w:rPr>
                <w:i/>
                <w:sz w:val="18"/>
                <w:lang w:val="en-US" w:eastAsia="zh-CN"/>
              </w:rPr>
              <w:t> </w:t>
            </w:r>
          </w:p>
        </w:tc>
        <w:tc>
          <w:tcPr>
            <w:tcW w:w="4678" w:type="dxa"/>
            <w:tcBorders>
              <w:top w:val="nil"/>
              <w:left w:val="nil"/>
              <w:bottom w:val="single" w:sz="6" w:space="0" w:color="auto"/>
              <w:right w:val="single" w:sz="6" w:space="0" w:color="auto"/>
            </w:tcBorders>
            <w:shd w:val="clear" w:color="auto" w:fill="auto"/>
            <w:hideMark/>
          </w:tcPr>
          <w:p w14:paraId="65C406FE" w14:textId="77777777" w:rsidR="00837A28" w:rsidRPr="00837A28" w:rsidRDefault="00837A28" w:rsidP="00326C8E">
            <w:pPr>
              <w:spacing w:afterAutospacing="1"/>
              <w:jc w:val="center"/>
              <w:textAlignment w:val="baseline"/>
              <w:rPr>
                <w:i/>
                <w:sz w:val="18"/>
                <w:lang w:val="da-DK" w:eastAsia="zh-CN"/>
              </w:rPr>
            </w:pPr>
            <w:r w:rsidRPr="00837A28">
              <w:rPr>
                <w:i/>
                <w:sz w:val="18"/>
                <w:lang w:val="da-DK" w:eastAsia="zh-CN"/>
              </w:rPr>
              <w:t>A single cell placed in the middle of 15 m x 15 m area </w:t>
            </w:r>
          </w:p>
        </w:tc>
      </w:tr>
      <w:tr w:rsidR="00837A28" w:rsidRPr="00837A28" w14:paraId="22681349" w14:textId="77777777" w:rsidTr="0020394A">
        <w:trPr>
          <w:trHeight w:val="300"/>
          <w:jc w:val="center"/>
        </w:trPr>
        <w:tc>
          <w:tcPr>
            <w:tcW w:w="2126" w:type="dxa"/>
            <w:tcBorders>
              <w:top w:val="nil"/>
              <w:left w:val="single" w:sz="6" w:space="0" w:color="auto"/>
              <w:bottom w:val="single" w:sz="6" w:space="0" w:color="auto"/>
              <w:right w:val="single" w:sz="6" w:space="0" w:color="auto"/>
            </w:tcBorders>
            <w:shd w:val="clear" w:color="auto" w:fill="auto"/>
            <w:hideMark/>
          </w:tcPr>
          <w:p w14:paraId="25EA9377" w14:textId="77777777" w:rsidR="00837A28" w:rsidRPr="00837A28" w:rsidRDefault="00837A28" w:rsidP="00326C8E">
            <w:pPr>
              <w:spacing w:afterAutospacing="1"/>
              <w:textAlignment w:val="baseline"/>
              <w:rPr>
                <w:i/>
                <w:sz w:val="18"/>
                <w:lang w:val="en-US" w:eastAsia="zh-CN"/>
              </w:rPr>
            </w:pPr>
            <w:r w:rsidRPr="00837A28">
              <w:rPr>
                <w:i/>
                <w:sz w:val="18"/>
                <w:lang w:val="en-US" w:eastAsia="zh-CN"/>
              </w:rPr>
              <w:lastRenderedPageBreak/>
              <w:t>UE dropping </w:t>
            </w:r>
          </w:p>
        </w:tc>
        <w:tc>
          <w:tcPr>
            <w:tcW w:w="4678" w:type="dxa"/>
            <w:tcBorders>
              <w:top w:val="nil"/>
              <w:left w:val="nil"/>
              <w:bottom w:val="single" w:sz="6" w:space="0" w:color="auto"/>
              <w:right w:val="single" w:sz="6" w:space="0" w:color="auto"/>
            </w:tcBorders>
            <w:shd w:val="clear" w:color="auto" w:fill="auto"/>
            <w:hideMark/>
          </w:tcPr>
          <w:p w14:paraId="33280C2E" w14:textId="77777777" w:rsidR="00837A28" w:rsidRPr="00837A28" w:rsidRDefault="00837A28" w:rsidP="00326C8E">
            <w:pPr>
              <w:spacing w:afterAutospacing="1"/>
              <w:jc w:val="center"/>
              <w:textAlignment w:val="baseline"/>
              <w:rPr>
                <w:i/>
                <w:sz w:val="18"/>
                <w:lang w:val="da-DK" w:eastAsia="zh-CN"/>
              </w:rPr>
            </w:pPr>
            <w:r w:rsidRPr="00837A28">
              <w:rPr>
                <w:i/>
                <w:sz w:val="18"/>
                <w:lang w:val="da-DK" w:eastAsia="zh-CN"/>
              </w:rPr>
              <w:t>Uniformly dropped over the 15 m x 15 m area </w:t>
            </w:r>
          </w:p>
        </w:tc>
      </w:tr>
    </w:tbl>
    <w:p w14:paraId="0DB89171" w14:textId="77777777" w:rsidR="00837A28" w:rsidRPr="00837A28" w:rsidRDefault="00837A28" w:rsidP="00837A28">
      <w:pPr>
        <w:ind w:left="284"/>
        <w:jc w:val="both"/>
        <w:rPr>
          <w:i/>
          <w:szCs w:val="22"/>
          <w:lang w:eastAsia="zh-CN"/>
        </w:rPr>
      </w:pPr>
    </w:p>
    <w:p w14:paraId="7CB05F2F" w14:textId="77777777" w:rsidR="00837A28" w:rsidRPr="00837A28" w:rsidRDefault="00837A28" w:rsidP="00837A28">
      <w:pPr>
        <w:numPr>
          <w:ilvl w:val="0"/>
          <w:numId w:val="46"/>
        </w:numPr>
        <w:spacing w:after="0"/>
        <w:ind w:left="988"/>
        <w:jc w:val="both"/>
        <w:rPr>
          <w:i/>
          <w:szCs w:val="22"/>
          <w:lang w:eastAsia="zh-CN"/>
        </w:rPr>
      </w:pPr>
      <w:r w:rsidRPr="00837A28">
        <w:rPr>
          <w:i/>
          <w:szCs w:val="22"/>
          <w:lang w:eastAsia="zh-CN"/>
        </w:rPr>
        <w:t>The link level simulation assumptions for factory automation use case 4GHz (as summarized in Table A.3-2 in R1-1814025) should be reused when applicable, with the following modifications: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61"/>
      </w:tblGrid>
      <w:tr w:rsidR="00837A28" w:rsidRPr="00837A28" w14:paraId="15559B7D" w14:textId="77777777" w:rsidTr="0020394A">
        <w:trPr>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54084B0" w14:textId="77777777" w:rsidR="00837A28" w:rsidRPr="00837A28" w:rsidRDefault="00837A28" w:rsidP="00326C8E">
            <w:pPr>
              <w:spacing w:after="120" w:line="165" w:lineRule="atLeast"/>
              <w:jc w:val="both"/>
              <w:rPr>
                <w:i/>
                <w:sz w:val="18"/>
              </w:rPr>
            </w:pPr>
            <w:r w:rsidRPr="00837A28">
              <w:rPr>
                <w:i/>
                <w:sz w:val="18"/>
              </w:rPr>
              <w:t>Parameter</w:t>
            </w:r>
          </w:p>
        </w:tc>
        <w:tc>
          <w:tcPr>
            <w:tcW w:w="496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672F1C17" w14:textId="77777777" w:rsidR="00837A28" w:rsidRPr="00837A28" w:rsidRDefault="00837A28" w:rsidP="00326C8E">
            <w:pPr>
              <w:spacing w:after="120" w:line="165" w:lineRule="atLeast"/>
              <w:jc w:val="both"/>
              <w:rPr>
                <w:i/>
                <w:sz w:val="18"/>
              </w:rPr>
            </w:pPr>
            <w:r w:rsidRPr="00837A28">
              <w:rPr>
                <w:i/>
                <w:sz w:val="18"/>
              </w:rPr>
              <w:t>Value</w:t>
            </w:r>
          </w:p>
        </w:tc>
      </w:tr>
      <w:tr w:rsidR="00837A28" w:rsidRPr="00837A28" w14:paraId="015D3415" w14:textId="77777777" w:rsidTr="0020394A">
        <w:trPr>
          <w:trHeight w:val="165"/>
          <w:jc w:val="center"/>
        </w:trPr>
        <w:tc>
          <w:tcPr>
            <w:tcW w:w="2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3ACAED" w14:textId="77777777" w:rsidR="00837A28" w:rsidRPr="00837A28" w:rsidRDefault="00837A28" w:rsidP="00326C8E">
            <w:pPr>
              <w:spacing w:line="276" w:lineRule="auto"/>
              <w:rPr>
                <w:i/>
                <w:sz w:val="18"/>
              </w:rPr>
            </w:pPr>
            <w:r w:rsidRPr="00837A28">
              <w:rPr>
                <w:i/>
                <w:sz w:val="18"/>
              </w:rPr>
              <w:t>Channel model</w:t>
            </w:r>
          </w:p>
        </w:tc>
        <w:tc>
          <w:tcPr>
            <w:tcW w:w="49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87A8A2" w14:textId="77777777" w:rsidR="00837A28" w:rsidRPr="00837A28" w:rsidRDefault="00837A28" w:rsidP="00326C8E">
            <w:pPr>
              <w:spacing w:line="276" w:lineRule="auto"/>
              <w:jc w:val="both"/>
              <w:rPr>
                <w:i/>
                <w:sz w:val="18"/>
              </w:rPr>
            </w:pPr>
            <w:r w:rsidRPr="00837A28">
              <w:rPr>
                <w:i/>
                <w:sz w:val="18"/>
              </w:rPr>
              <w:t>TDL-D 30ns</w:t>
            </w:r>
          </w:p>
        </w:tc>
      </w:tr>
      <w:tr w:rsidR="00837A28" w:rsidRPr="00837A28" w14:paraId="6FFBF97D" w14:textId="77777777" w:rsidTr="0020394A">
        <w:trPr>
          <w:trHeight w:val="165"/>
          <w:jc w:val="center"/>
        </w:trPr>
        <w:tc>
          <w:tcPr>
            <w:tcW w:w="2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A3CC50" w14:textId="77777777" w:rsidR="00837A28" w:rsidRPr="00837A28" w:rsidRDefault="00837A28" w:rsidP="00326C8E">
            <w:pPr>
              <w:spacing w:line="276" w:lineRule="auto"/>
              <w:rPr>
                <w:i/>
                <w:sz w:val="18"/>
              </w:rPr>
            </w:pPr>
            <w:r w:rsidRPr="00837A28">
              <w:rPr>
                <w:i/>
                <w:sz w:val="18"/>
              </w:rPr>
              <w:t>UE speed</w:t>
            </w:r>
          </w:p>
        </w:tc>
        <w:tc>
          <w:tcPr>
            <w:tcW w:w="49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E20C3A" w14:textId="77777777" w:rsidR="00837A28" w:rsidRPr="00837A28" w:rsidRDefault="00837A28" w:rsidP="00326C8E">
            <w:pPr>
              <w:spacing w:line="276" w:lineRule="auto"/>
              <w:jc w:val="both"/>
              <w:rPr>
                <w:i/>
                <w:sz w:val="18"/>
              </w:rPr>
            </w:pPr>
            <w:r w:rsidRPr="00837A28">
              <w:rPr>
                <w:i/>
                <w:sz w:val="18"/>
              </w:rPr>
              <w:t>3km/h</w:t>
            </w:r>
          </w:p>
        </w:tc>
      </w:tr>
      <w:tr w:rsidR="00837A28" w:rsidRPr="00837A28" w14:paraId="30C0C233" w14:textId="77777777" w:rsidTr="0020394A">
        <w:trPr>
          <w:trHeight w:val="165"/>
          <w:jc w:val="center"/>
        </w:trPr>
        <w:tc>
          <w:tcPr>
            <w:tcW w:w="2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9F2A52" w14:textId="77777777" w:rsidR="00837A28" w:rsidRPr="00837A28" w:rsidRDefault="00837A28" w:rsidP="00326C8E">
            <w:pPr>
              <w:spacing w:line="276" w:lineRule="auto"/>
              <w:rPr>
                <w:i/>
                <w:sz w:val="18"/>
              </w:rPr>
            </w:pPr>
            <w:r w:rsidRPr="00837A28">
              <w:rPr>
                <w:i/>
                <w:sz w:val="18"/>
              </w:rPr>
              <w:t>Payload size for PDSCH/PUSCH</w:t>
            </w:r>
          </w:p>
        </w:tc>
        <w:tc>
          <w:tcPr>
            <w:tcW w:w="49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753A5" w14:textId="77777777" w:rsidR="00837A28" w:rsidRPr="00837A28" w:rsidRDefault="00837A28" w:rsidP="00326C8E">
            <w:pPr>
              <w:spacing w:line="276" w:lineRule="auto"/>
              <w:jc w:val="both"/>
              <w:rPr>
                <w:i/>
                <w:sz w:val="18"/>
              </w:rPr>
            </w:pPr>
            <w:r w:rsidRPr="00837A28">
              <w:rPr>
                <w:i/>
                <w:sz w:val="18"/>
              </w:rPr>
              <w:t>50 bytes</w:t>
            </w:r>
          </w:p>
        </w:tc>
      </w:tr>
      <w:tr w:rsidR="00837A28" w:rsidRPr="00837A28" w14:paraId="75382594" w14:textId="77777777" w:rsidTr="0020394A">
        <w:trPr>
          <w:trHeight w:val="165"/>
          <w:jc w:val="center"/>
        </w:trPr>
        <w:tc>
          <w:tcPr>
            <w:tcW w:w="2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E6EF86" w14:textId="77777777" w:rsidR="00837A28" w:rsidRPr="00837A28" w:rsidRDefault="00837A28" w:rsidP="00326C8E">
            <w:pPr>
              <w:spacing w:line="276" w:lineRule="auto"/>
              <w:rPr>
                <w:i/>
                <w:sz w:val="18"/>
              </w:rPr>
            </w:pPr>
            <w:r w:rsidRPr="00837A28">
              <w:rPr>
                <w:i/>
                <w:sz w:val="18"/>
              </w:rPr>
              <w:t>PDCCH aggregation level</w:t>
            </w:r>
          </w:p>
        </w:tc>
        <w:tc>
          <w:tcPr>
            <w:tcW w:w="49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7FCF15" w14:textId="77777777" w:rsidR="00837A28" w:rsidRPr="00837A28" w:rsidRDefault="00837A28" w:rsidP="00326C8E">
            <w:pPr>
              <w:spacing w:line="276" w:lineRule="auto"/>
              <w:jc w:val="both"/>
              <w:rPr>
                <w:i/>
                <w:sz w:val="18"/>
              </w:rPr>
            </w:pPr>
            <w:r w:rsidRPr="00837A28">
              <w:rPr>
                <w:i/>
                <w:sz w:val="18"/>
              </w:rPr>
              <w:t>16</w:t>
            </w:r>
          </w:p>
        </w:tc>
      </w:tr>
    </w:tbl>
    <w:p w14:paraId="06068D83" w14:textId="77777777" w:rsidR="00837A28" w:rsidRPr="00837A28" w:rsidRDefault="00837A28" w:rsidP="00837A28">
      <w:pPr>
        <w:ind w:left="284"/>
        <w:rPr>
          <w:i/>
          <w:sz w:val="18"/>
          <w:lang w:eastAsia="x-none"/>
        </w:rPr>
      </w:pPr>
    </w:p>
    <w:p w14:paraId="2D4BDBBA" w14:textId="3E961F7D" w:rsidR="00837A28" w:rsidRPr="00C4257C" w:rsidRDefault="00837A28" w:rsidP="00D97000">
      <w:pPr>
        <w:jc w:val="both"/>
        <w:rPr>
          <w:lang w:eastAsia="zh-CN"/>
        </w:rPr>
      </w:pPr>
      <w:r>
        <w:rPr>
          <w:lang w:eastAsia="zh-CN"/>
        </w:rPr>
        <w:t xml:space="preserve"> </w:t>
      </w:r>
    </w:p>
    <w:p w14:paraId="1F10C982" w14:textId="5B66E1F6" w:rsidR="00C62ADB" w:rsidRPr="00C4257C" w:rsidRDefault="00C62ADB" w:rsidP="00D97000">
      <w:pPr>
        <w:jc w:val="both"/>
        <w:rPr>
          <w:lang w:eastAsia="zh-CN"/>
        </w:rPr>
      </w:pPr>
      <w:r w:rsidRPr="00C4257C">
        <w:rPr>
          <w:lang w:eastAsia="zh-CN"/>
        </w:rPr>
        <w:t>In this contribution we discuss the 0.5ms latency target</w:t>
      </w:r>
      <w:r w:rsidR="00870F94" w:rsidRPr="00C4257C">
        <w:rPr>
          <w:lang w:eastAsia="zh-CN"/>
        </w:rPr>
        <w:t xml:space="preserve"> with the associated reliability target</w:t>
      </w:r>
      <w:r w:rsidRPr="00C4257C">
        <w:rPr>
          <w:lang w:eastAsia="zh-CN"/>
        </w:rPr>
        <w:t xml:space="preserve"> in Sec. 2 as well as the achievable time synchronization accuracy over Uu interface in Sec. 3. </w:t>
      </w:r>
    </w:p>
    <w:p w14:paraId="1E4CF058" w14:textId="10F73830" w:rsidR="00541668" w:rsidRPr="00F9101C" w:rsidRDefault="00541668" w:rsidP="00541668">
      <w:pPr>
        <w:pStyle w:val="Heading1"/>
      </w:pPr>
      <w:r w:rsidRPr="005C0549">
        <w:t>2</w:t>
      </w:r>
      <w:r w:rsidRPr="005C0549">
        <w:tab/>
      </w:r>
      <w:r w:rsidR="00C62ADB" w:rsidRPr="0027347F">
        <w:t xml:space="preserve">Latency &amp; </w:t>
      </w:r>
      <w:r w:rsidR="00B22990">
        <w:t>r</w:t>
      </w:r>
      <w:r w:rsidR="00C62ADB" w:rsidRPr="0027347F">
        <w:t>eliability</w:t>
      </w:r>
      <w:r w:rsidR="00B22990">
        <w:t xml:space="preserve"> </w:t>
      </w:r>
      <w:r w:rsidR="00B969D1">
        <w:t>evaluation</w:t>
      </w:r>
      <w:r w:rsidR="00AA7E46">
        <w:t>s</w:t>
      </w:r>
    </w:p>
    <w:p w14:paraId="0CAE9782" w14:textId="71BAEF1E" w:rsidR="0071161F" w:rsidRPr="007662DC" w:rsidRDefault="001230F2" w:rsidP="00C62ADB">
      <w:pPr>
        <w:jc w:val="both"/>
      </w:pPr>
      <w:r w:rsidRPr="007662DC">
        <w:t xml:space="preserve">It has been agreed in RAN1#95 that IMT-2020 evaluation methodology is used to </w:t>
      </w:r>
      <w:r w:rsidR="004D49EB" w:rsidRPr="007662DC">
        <w:t>analyze the latency and reliability performance. In this section, we follow the agreed assumption</w:t>
      </w:r>
      <w:r w:rsidR="00EA2520" w:rsidRPr="007662DC">
        <w:t>s</w:t>
      </w:r>
      <w:r w:rsidR="004D49EB" w:rsidRPr="007662DC">
        <w:t xml:space="preserve"> and provide the latency and reliability </w:t>
      </w:r>
      <w:r w:rsidR="00EA2520" w:rsidRPr="007662DC">
        <w:t>performance analysis for use case I with one-way 0.5 ms latency and 1e-4 reliability targets.</w:t>
      </w:r>
    </w:p>
    <w:p w14:paraId="5E22E28D" w14:textId="202136FC" w:rsidR="000135BB" w:rsidRPr="0027347F" w:rsidRDefault="000135BB" w:rsidP="0027347F">
      <w:pPr>
        <w:pStyle w:val="Heading2"/>
        <w:rPr>
          <w:lang w:val="en-US" w:eastAsia="zh-CN"/>
        </w:rPr>
      </w:pPr>
      <w:r>
        <w:rPr>
          <w:lang w:val="en-US" w:eastAsia="zh-CN"/>
        </w:rPr>
        <w:t>2.1</w:t>
      </w:r>
      <w:r w:rsidR="00B22990">
        <w:rPr>
          <w:lang w:val="en-US" w:eastAsia="zh-CN"/>
        </w:rPr>
        <w:tab/>
        <w:t>Latency</w:t>
      </w:r>
      <w:r w:rsidR="00A23621">
        <w:rPr>
          <w:lang w:val="en-US" w:eastAsia="zh-CN"/>
        </w:rPr>
        <w:t xml:space="preserve"> analysis</w:t>
      </w:r>
    </w:p>
    <w:p w14:paraId="096E51D7" w14:textId="317E0A4D" w:rsidR="00350F3F" w:rsidRPr="00020BC7" w:rsidRDefault="00350F3F" w:rsidP="007662DC">
      <w:pPr>
        <w:jc w:val="both"/>
        <w:rPr>
          <w:lang w:val="en-US"/>
        </w:rPr>
      </w:pPr>
      <w:r w:rsidRPr="00020BC7">
        <w:t>Following the IMT-2020 evaluation methodology [</w:t>
      </w:r>
      <w:r w:rsidR="0026386E" w:rsidRPr="00020BC7">
        <w:t>3</w:t>
      </w:r>
      <w:r w:rsidRPr="00020BC7">
        <w:t xml:space="preserve">], the </w:t>
      </w:r>
      <w:r w:rsidR="00D36816" w:rsidRPr="00020BC7">
        <w:t xml:space="preserve">DL and UL user plane </w:t>
      </w:r>
      <w:r w:rsidRPr="00020BC7">
        <w:t xml:space="preserve">latency that can be achieved by UE capability 2 is summarized </w:t>
      </w:r>
      <w:r w:rsidR="1196561B" w:rsidRPr="00020BC7">
        <w:t xml:space="preserve">and highlighted </w:t>
      </w:r>
      <w:r w:rsidRPr="00020BC7">
        <w:t>below for different subcarrier spacings and different TTI durations</w:t>
      </w:r>
      <w:r w:rsidR="10CCCC21" w:rsidRPr="00020BC7">
        <w:t xml:space="preserve"> assuming FDD scenario</w:t>
      </w:r>
      <w:r w:rsidR="002A32DC" w:rsidRPr="00020BC7">
        <w:t xml:space="preserve"> in Table 2.1-1 and 2.1-2, respectively</w:t>
      </w:r>
      <w:r w:rsidRPr="00020BC7">
        <w:t xml:space="preserve">. Note that for each TTI duration, the worst scenario is considered by assuming the longest </w:t>
      </w:r>
      <w:r w:rsidR="0027347F" w:rsidRPr="00020BC7">
        <w:t xml:space="preserve">TTI </w:t>
      </w:r>
      <w:r w:rsidRPr="00020BC7">
        <w:t>alignment time (considering the 1e-4 reliability</w:t>
      </w:r>
      <w:r w:rsidR="002822B7" w:rsidRPr="00020BC7">
        <w:t xml:space="preserve"> requirement</w:t>
      </w:r>
      <w:r w:rsidRPr="00020BC7">
        <w:t>), which could happen when the BS</w:t>
      </w:r>
      <w:r w:rsidR="0027347F" w:rsidRPr="00020BC7">
        <w:t>/UE</w:t>
      </w:r>
      <w:r w:rsidRPr="00020BC7">
        <w:t xml:space="preserve"> </w:t>
      </w:r>
      <w:r w:rsidR="0027347F" w:rsidRPr="00020BC7">
        <w:t xml:space="preserve">transmission </w:t>
      </w:r>
      <w:r w:rsidRPr="00020BC7">
        <w:t xml:space="preserve">processing </w:t>
      </w:r>
      <w:r w:rsidR="0027347F" w:rsidRPr="00020BC7">
        <w:t xml:space="preserve">of step 1 is finalized just </w:t>
      </w:r>
      <w:r w:rsidRPr="00020BC7">
        <w:t xml:space="preserve">right after the beginning of the </w:t>
      </w:r>
      <w:r w:rsidR="0027347F" w:rsidRPr="00020BC7">
        <w:t xml:space="preserve">potential </w:t>
      </w:r>
      <w:r w:rsidR="002A32DC" w:rsidRPr="00020BC7">
        <w:t>D</w:t>
      </w:r>
      <w:r w:rsidR="0027347F" w:rsidRPr="00020BC7">
        <w:t>L/</w:t>
      </w:r>
      <w:r w:rsidR="002A32DC" w:rsidRPr="00020BC7">
        <w:t>U</w:t>
      </w:r>
      <w:r w:rsidR="0027347F" w:rsidRPr="00020BC7">
        <w:t xml:space="preserve">L TTI and needs to wait with the transmission for the next possible </w:t>
      </w:r>
      <w:r w:rsidR="002A32DC" w:rsidRPr="00020BC7">
        <w:t>D</w:t>
      </w:r>
      <w:r w:rsidR="0027347F" w:rsidRPr="00020BC7">
        <w:t>L/</w:t>
      </w:r>
      <w:r w:rsidR="002A32DC" w:rsidRPr="00020BC7">
        <w:t>U</w:t>
      </w:r>
      <w:r w:rsidR="0027347F" w:rsidRPr="00020BC7">
        <w:t>L TTI</w:t>
      </w:r>
      <w:r w:rsidRPr="00020BC7">
        <w:t xml:space="preserve">. </w:t>
      </w:r>
      <w:r w:rsidR="0027347F" w:rsidRPr="00020BC7">
        <w:t>Moreover</w:t>
      </w:r>
      <w:r w:rsidRPr="00020BC7">
        <w:t>, the frequency multiplexing between PDCCH and PDSCH is considered at the starting symbol</w:t>
      </w:r>
      <w:r w:rsidR="21D0C093" w:rsidRPr="00020BC7">
        <w:t xml:space="preserve"> o</w:t>
      </w:r>
      <w:r w:rsidR="13DA1340" w:rsidRPr="00020BC7">
        <w:t>f a TTI</w:t>
      </w:r>
      <w:r w:rsidRPr="00020BC7">
        <w:t xml:space="preserve">. This leads to the possibility that one additional symbol should be added to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proc,1</m:t>
            </m:r>
          </m:sub>
        </m:sSub>
      </m:oMath>
      <w:r w:rsidRPr="00020BC7">
        <w:rPr>
          <w:lang w:val="en-US"/>
        </w:rPr>
        <w:t xml:space="preserve"> if Type B P</w:t>
      </w:r>
      <w:r w:rsidR="008277D8" w:rsidRPr="00020BC7">
        <w:rPr>
          <w:lang w:val="en-US"/>
        </w:rPr>
        <w:t>D</w:t>
      </w:r>
      <w:r w:rsidRPr="00020BC7">
        <w:rPr>
          <w:lang w:val="en-US"/>
        </w:rPr>
        <w:t>SCH is considered</w:t>
      </w:r>
      <w:r w:rsidR="226DA585" w:rsidRPr="00020BC7">
        <w:rPr>
          <w:lang w:val="en-US"/>
        </w:rPr>
        <w:t xml:space="preserve"> </w:t>
      </w:r>
      <w:r w:rsidR="0027347F" w:rsidRPr="00020BC7">
        <w:rPr>
          <w:lang w:val="en-US"/>
        </w:rPr>
        <w:t xml:space="preserve">as </w:t>
      </w:r>
      <w:r w:rsidR="00B96D99" w:rsidRPr="00020BC7">
        <w:rPr>
          <w:lang w:val="en-US"/>
        </w:rPr>
        <w:t>specified</w:t>
      </w:r>
      <w:r w:rsidR="0027347F" w:rsidRPr="00020BC7">
        <w:rPr>
          <w:lang w:val="en-US"/>
        </w:rPr>
        <w:t xml:space="preserve"> in </w:t>
      </w:r>
      <w:r w:rsidR="226DA585" w:rsidRPr="00020BC7">
        <w:rPr>
          <w:lang w:val="en-US"/>
        </w:rPr>
        <w:t>[</w:t>
      </w:r>
      <w:r w:rsidR="00B96D99" w:rsidRPr="00020BC7">
        <w:rPr>
          <w:lang w:val="en-US"/>
        </w:rPr>
        <w:t>4</w:t>
      </w:r>
      <w:r w:rsidR="226DA585" w:rsidRPr="00020BC7">
        <w:rPr>
          <w:lang w:val="en-US"/>
        </w:rPr>
        <w:t>]</w:t>
      </w:r>
      <w:r w:rsidRPr="00020BC7">
        <w:rPr>
          <w:lang w:val="en-US"/>
        </w:rPr>
        <w:t xml:space="preserve">. Different from IMT-2020 assumption, we assume that this additional symbol should be added directly to the UE processing delay in step 5. </w:t>
      </w:r>
    </w:p>
    <w:p w14:paraId="6846659E" w14:textId="719BC806" w:rsidR="00350F3F" w:rsidRPr="00020BC7" w:rsidRDefault="00350F3F" w:rsidP="007662DC">
      <w:pPr>
        <w:jc w:val="both"/>
      </w:pPr>
      <w:r w:rsidRPr="00020BC7">
        <w:rPr>
          <w:lang w:val="en-US"/>
        </w:rPr>
        <w:t xml:space="preserve">In </w:t>
      </w:r>
      <w:r w:rsidRPr="00020BC7">
        <w:t>Table 2.1-2</w:t>
      </w:r>
      <w:r w:rsidR="00F71B8F" w:rsidRPr="00020BC7">
        <w:t>,</w:t>
      </w:r>
      <w:r w:rsidR="0027347F" w:rsidRPr="00020BC7">
        <w:t xml:space="preserve"> </w:t>
      </w:r>
      <w:r w:rsidR="00BB298A" w:rsidRPr="00020BC7">
        <w:t>configured grant</w:t>
      </w:r>
      <w:r w:rsidR="00F804D7" w:rsidRPr="00020BC7">
        <w:t xml:space="preserve"> (CG)</w:t>
      </w:r>
      <w:r w:rsidR="00BB298A" w:rsidRPr="00020BC7">
        <w:t xml:space="preserve"> is assumed for UL. F</w:t>
      </w:r>
      <w:r w:rsidR="0027347F" w:rsidRPr="00020BC7">
        <w:t xml:space="preserve">or </w:t>
      </w:r>
      <w:r w:rsidR="00655263" w:rsidRPr="00020BC7">
        <w:t xml:space="preserve">Rel-15 </w:t>
      </w:r>
      <w:r w:rsidR="0027347F" w:rsidRPr="00020BC7">
        <w:t xml:space="preserve">CG operation </w:t>
      </w:r>
      <w:r w:rsidR="00655263" w:rsidRPr="00020BC7">
        <w:t xml:space="preserve">with </w:t>
      </w:r>
      <w:r w:rsidR="0027347F" w:rsidRPr="00020BC7">
        <w:t xml:space="preserve">4 symbol </w:t>
      </w:r>
      <w:r w:rsidR="00655263" w:rsidRPr="00020BC7">
        <w:t>PUSCH the smallest CG periodicity is 7 symbols</w:t>
      </w:r>
      <w:r w:rsidR="00562A68" w:rsidRPr="00020BC7">
        <w:t xml:space="preserve"> and therefore</w:t>
      </w:r>
      <w:r w:rsidRPr="00020BC7">
        <w:rPr>
          <w:lang w:val="en-US"/>
        </w:rPr>
        <w:t xml:space="preserve">, the worst case for </w:t>
      </w:r>
      <w:r w:rsidR="00655263" w:rsidRPr="00020BC7">
        <w:rPr>
          <w:lang w:val="en-US"/>
        </w:rPr>
        <w:t xml:space="preserve">the frame alignment is </w:t>
      </w:r>
      <w:r w:rsidRPr="00020BC7">
        <w:rPr>
          <w:lang w:val="en-US"/>
        </w:rPr>
        <w:t>7 symbols. This could potentially be improved in Rel. 16</w:t>
      </w:r>
      <w:r w:rsidR="00655263" w:rsidRPr="00020BC7">
        <w:rPr>
          <w:lang w:val="en-US"/>
        </w:rPr>
        <w:t xml:space="preserve"> e.g. by supporting multiple active configured grants which could reduce the frame alignment timing there to 4 symbols (i.e. the TTI duration) as well</w:t>
      </w:r>
      <w:r w:rsidRPr="00020BC7">
        <w:rPr>
          <w:lang w:val="en-US"/>
        </w:rPr>
        <w:t xml:space="preserve">. The latency analysis for this case is also presented in </w:t>
      </w:r>
      <w:r w:rsidRPr="00020BC7">
        <w:t>Table 2.1-2 for 30 kHz SCS</w:t>
      </w:r>
      <w:r w:rsidR="00655263" w:rsidRPr="00020BC7">
        <w:t xml:space="preserve">, as it can be shown that with such enhancement the UL latency can be reduced also below 0.5ms for this case (marked in </w:t>
      </w:r>
      <w:r w:rsidR="00655263" w:rsidRPr="00020BC7">
        <w:rPr>
          <w:shd w:val="clear" w:color="auto" w:fill="FFFF00"/>
        </w:rPr>
        <w:t>yellow</w:t>
      </w:r>
      <w:r w:rsidR="00655263" w:rsidRPr="00020BC7">
        <w:t>)</w:t>
      </w:r>
      <w:r w:rsidRPr="00020BC7">
        <w:t>.</w:t>
      </w:r>
    </w:p>
    <w:p w14:paraId="6FB5474C" w14:textId="77777777" w:rsidR="00350F3F" w:rsidRPr="00020BC7" w:rsidRDefault="00350F3F" w:rsidP="00562A68">
      <w:pPr>
        <w:jc w:val="center"/>
      </w:pPr>
      <w:r w:rsidRPr="00020BC7">
        <w:t>Table 2.1-1 Downlink UP latency</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020BC7" w:rsidRPr="00020BC7" w14:paraId="3D97468F" w14:textId="77777777" w:rsidTr="00562A68">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D13D7" w14:textId="77777777" w:rsidR="00350F3F" w:rsidRPr="00020BC7" w:rsidRDefault="00350F3F" w:rsidP="008277D8">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EE1DF" w14:textId="77777777" w:rsidR="00350F3F" w:rsidRPr="00020BC7" w:rsidRDefault="00350F3F" w:rsidP="008277D8">
            <w:pPr>
              <w:spacing w:after="0"/>
              <w:jc w:val="center"/>
              <w:rPr>
                <w:b/>
                <w:bCs/>
                <w:sz w:val="16"/>
                <w:szCs w:val="16"/>
                <w:lang w:val="en-US"/>
              </w:rPr>
            </w:pPr>
            <w:r w:rsidRPr="00020BC7">
              <w:rPr>
                <w:b/>
                <w:bCs/>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5DBD56B" w14:textId="77777777" w:rsidR="00350F3F" w:rsidRPr="00020BC7" w:rsidRDefault="00350F3F" w:rsidP="008277D8">
            <w:pPr>
              <w:spacing w:after="0"/>
              <w:jc w:val="center"/>
              <w:rPr>
                <w:b/>
                <w:bCs/>
                <w:sz w:val="16"/>
                <w:szCs w:val="16"/>
                <w:lang w:val="en-US"/>
              </w:rPr>
            </w:pPr>
            <w:r w:rsidRPr="00020BC7">
              <w:rPr>
                <w:b/>
                <w:bCs/>
                <w:sz w:val="16"/>
                <w:szCs w:val="16"/>
                <w:lang w:val="en-US"/>
              </w:rPr>
              <w:t>Value [ms]</w:t>
            </w:r>
          </w:p>
        </w:tc>
      </w:tr>
      <w:tr w:rsidR="00020BC7" w:rsidRPr="00020BC7" w14:paraId="6147A4D5" w14:textId="77777777" w:rsidTr="00562A68">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6F7AA9DF" w14:textId="77777777" w:rsidR="00350F3F" w:rsidRPr="00020BC7" w:rsidRDefault="00350F3F" w:rsidP="008277D8">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FD3CC9E" w14:textId="77777777" w:rsidR="00350F3F" w:rsidRPr="00020BC7" w:rsidRDefault="00350F3F" w:rsidP="008277D8">
            <w:pPr>
              <w:spacing w:after="0"/>
              <w:rPr>
                <w:b/>
                <w:bCs/>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B5DA5F0" w14:textId="77777777" w:rsidR="00350F3F" w:rsidRPr="00020BC7" w:rsidRDefault="00350F3F" w:rsidP="008277D8">
            <w:pPr>
              <w:spacing w:after="0"/>
              <w:jc w:val="center"/>
              <w:rPr>
                <w:b/>
                <w:bCs/>
                <w:sz w:val="16"/>
                <w:szCs w:val="16"/>
                <w:lang w:val="en-US"/>
              </w:rPr>
            </w:pPr>
            <w:r w:rsidRPr="00020BC7">
              <w:rPr>
                <w:b/>
                <w:bCs/>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22B3A82E" w14:textId="77777777" w:rsidR="00350F3F" w:rsidRPr="00020BC7" w:rsidRDefault="00350F3F" w:rsidP="008277D8">
            <w:pPr>
              <w:spacing w:after="0"/>
              <w:jc w:val="center"/>
              <w:rPr>
                <w:b/>
                <w:bCs/>
                <w:sz w:val="16"/>
                <w:szCs w:val="16"/>
                <w:lang w:val="en-US"/>
              </w:rPr>
            </w:pPr>
            <w:r w:rsidRPr="00020BC7">
              <w:rPr>
                <w:b/>
                <w:bCs/>
                <w:sz w:val="16"/>
                <w:szCs w:val="16"/>
                <w:lang w:val="en-US"/>
              </w:rPr>
              <w:t>60 kHz</w:t>
            </w:r>
          </w:p>
        </w:tc>
      </w:tr>
      <w:tr w:rsidR="00020BC7" w:rsidRPr="00020BC7" w14:paraId="64BEBBF5" w14:textId="77777777" w:rsidTr="00562A68">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148B5B18" w14:textId="77777777" w:rsidR="00350F3F" w:rsidRPr="00020BC7" w:rsidRDefault="00350F3F" w:rsidP="008277D8">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413267C8" w14:textId="77777777" w:rsidR="00350F3F" w:rsidRPr="00020BC7" w:rsidRDefault="00350F3F" w:rsidP="008277D8">
            <w:pPr>
              <w:spacing w:after="0"/>
              <w:jc w:val="center"/>
              <w:rPr>
                <w:b/>
                <w:bCs/>
                <w:sz w:val="16"/>
                <w:szCs w:val="16"/>
                <w:lang w:val="en-US"/>
              </w:rPr>
            </w:pPr>
            <w:r w:rsidRPr="00020BC7">
              <w:rPr>
                <w:b/>
                <w:bCs/>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45C4491C" w14:textId="77777777" w:rsidR="00350F3F" w:rsidRPr="00020BC7" w:rsidRDefault="00350F3F" w:rsidP="008277D8">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16358EC4" w14:textId="77777777" w:rsidR="00350F3F" w:rsidRPr="00020BC7" w:rsidRDefault="00350F3F" w:rsidP="008277D8">
            <w:pPr>
              <w:spacing w:after="0"/>
              <w:jc w:val="center"/>
              <w:rPr>
                <w:sz w:val="16"/>
                <w:szCs w:val="16"/>
                <w:lang w:val="en-US"/>
              </w:rPr>
            </w:pPr>
            <w:r w:rsidRPr="00020BC7">
              <w:rPr>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1FB2B5A5" w14:textId="77777777" w:rsidR="00350F3F" w:rsidRPr="00020BC7" w:rsidRDefault="00350F3F" w:rsidP="008277D8">
            <w:pPr>
              <w:spacing w:after="0"/>
              <w:jc w:val="center"/>
              <w:rPr>
                <w:sz w:val="16"/>
                <w:szCs w:val="16"/>
                <w:lang w:val="en-US"/>
              </w:rPr>
            </w:pPr>
            <w:r w:rsidRPr="00020BC7">
              <w:rPr>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25EF3683" w14:textId="77777777" w:rsidR="00350F3F" w:rsidRPr="00020BC7" w:rsidRDefault="00350F3F" w:rsidP="008277D8">
            <w:pPr>
              <w:spacing w:after="0"/>
              <w:jc w:val="center"/>
              <w:rPr>
                <w:sz w:val="16"/>
                <w:szCs w:val="16"/>
                <w:lang w:val="en-US"/>
              </w:rPr>
            </w:pPr>
            <w:r w:rsidRPr="00020BC7">
              <w:rPr>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650B0293" w14:textId="77777777" w:rsidR="00350F3F" w:rsidRPr="00020BC7" w:rsidRDefault="00350F3F" w:rsidP="008277D8">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726EAA13" w14:textId="77777777" w:rsidR="00350F3F" w:rsidRPr="00020BC7" w:rsidRDefault="00350F3F" w:rsidP="008277D8">
            <w:pPr>
              <w:spacing w:after="0"/>
              <w:jc w:val="center"/>
              <w:rPr>
                <w:sz w:val="16"/>
                <w:szCs w:val="16"/>
                <w:lang w:val="en-US"/>
              </w:rPr>
            </w:pPr>
            <w:r w:rsidRPr="00020BC7">
              <w:rPr>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1A7F9197" w14:textId="77777777" w:rsidR="00350F3F" w:rsidRPr="00020BC7" w:rsidRDefault="00350F3F" w:rsidP="008277D8">
            <w:pPr>
              <w:spacing w:after="0"/>
              <w:jc w:val="center"/>
              <w:rPr>
                <w:sz w:val="16"/>
                <w:szCs w:val="16"/>
                <w:lang w:val="en-US"/>
              </w:rPr>
            </w:pPr>
            <w:r w:rsidRPr="00020BC7">
              <w:rPr>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2B011CE8" w14:textId="77777777" w:rsidR="00350F3F" w:rsidRPr="00020BC7" w:rsidRDefault="00350F3F" w:rsidP="008277D8">
            <w:pPr>
              <w:spacing w:after="0"/>
              <w:jc w:val="center"/>
              <w:rPr>
                <w:sz w:val="16"/>
                <w:szCs w:val="16"/>
                <w:lang w:val="en-US"/>
              </w:rPr>
            </w:pPr>
            <w:r w:rsidRPr="00020BC7">
              <w:rPr>
                <w:sz w:val="16"/>
                <w:szCs w:val="16"/>
                <w:lang w:val="en-US"/>
              </w:rPr>
              <w:t>2</w:t>
            </w:r>
          </w:p>
        </w:tc>
      </w:tr>
      <w:tr w:rsidR="00020BC7" w:rsidRPr="00020BC7" w14:paraId="4C3C4AF9"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43D9161" w14:textId="77777777" w:rsidR="00350F3F" w:rsidRPr="00020BC7" w:rsidRDefault="00350F3F" w:rsidP="008277D8">
            <w:pPr>
              <w:spacing w:after="0"/>
              <w:jc w:val="center"/>
              <w:rPr>
                <w:sz w:val="16"/>
                <w:szCs w:val="16"/>
                <w:lang w:val="en-US"/>
              </w:rPr>
            </w:pPr>
            <w:r w:rsidRPr="00020BC7">
              <w:rPr>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8FEF4E1" w14:textId="44068FEB" w:rsidR="00350F3F" w:rsidRPr="00020BC7" w:rsidRDefault="00350F3F" w:rsidP="008277D8">
            <w:pPr>
              <w:spacing w:after="0"/>
              <w:rPr>
                <w:sz w:val="16"/>
                <w:szCs w:val="16"/>
                <w:lang w:val="en-US"/>
              </w:rPr>
            </w:pPr>
            <w:r w:rsidRPr="00020BC7">
              <w:rPr>
                <w:sz w:val="16"/>
                <w:szCs w:val="16"/>
                <w:lang w:val="en-US"/>
              </w:rPr>
              <w:t xml:space="preserve">BS </w:t>
            </w:r>
            <w:r w:rsidR="00655263" w:rsidRPr="00020BC7">
              <w:rPr>
                <w:sz w:val="16"/>
                <w:szCs w:val="16"/>
                <w:lang w:val="en-US"/>
              </w:rPr>
              <w:t xml:space="preserve">TX </w:t>
            </w:r>
            <w:r w:rsidRPr="00020BC7">
              <w:rPr>
                <w:sz w:val="16"/>
                <w:szCs w:val="16"/>
                <w:lang w:val="en-US"/>
              </w:rPr>
              <w:t>processing delay</w:t>
            </w:r>
          </w:p>
        </w:tc>
        <w:tc>
          <w:tcPr>
            <w:tcW w:w="767" w:type="dxa"/>
            <w:tcBorders>
              <w:top w:val="nil"/>
              <w:left w:val="nil"/>
              <w:bottom w:val="single" w:sz="4" w:space="0" w:color="auto"/>
              <w:right w:val="single" w:sz="4" w:space="0" w:color="auto"/>
            </w:tcBorders>
            <w:shd w:val="clear" w:color="auto" w:fill="auto"/>
            <w:vAlign w:val="center"/>
            <w:hideMark/>
          </w:tcPr>
          <w:p w14:paraId="78052FE1"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7A0ACA43"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0AFE728A"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5E7CD7E5"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76735C22"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42A26C6D"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6C2676F9"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1AAF2572" w14:textId="77777777" w:rsidR="00350F3F" w:rsidRPr="00020BC7" w:rsidRDefault="00350F3F" w:rsidP="008277D8">
            <w:pPr>
              <w:spacing w:after="0"/>
              <w:jc w:val="center"/>
              <w:rPr>
                <w:sz w:val="16"/>
                <w:szCs w:val="16"/>
                <w:lang w:val="en-US"/>
              </w:rPr>
            </w:pPr>
            <w:r w:rsidRPr="00020BC7">
              <w:rPr>
                <w:sz w:val="16"/>
                <w:szCs w:val="16"/>
                <w:lang w:val="en-US"/>
              </w:rPr>
              <w:t>0,098</w:t>
            </w:r>
          </w:p>
        </w:tc>
      </w:tr>
      <w:tr w:rsidR="00020BC7" w:rsidRPr="00020BC7" w14:paraId="087385D5"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0151404" w14:textId="77777777" w:rsidR="00350F3F" w:rsidRPr="00020BC7" w:rsidRDefault="00350F3F" w:rsidP="008277D8">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03ADA3F7" w14:textId="77777777" w:rsidR="00350F3F" w:rsidRPr="00020BC7" w:rsidRDefault="00350F3F" w:rsidP="008277D8">
            <w:pPr>
              <w:spacing w:after="0"/>
              <w:rPr>
                <w:sz w:val="16"/>
                <w:szCs w:val="16"/>
                <w:lang w:val="en-US"/>
              </w:rPr>
            </w:pPr>
            <w:r w:rsidRPr="00020BC7">
              <w:rPr>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3777EB49" w14:textId="77777777" w:rsidR="00350F3F" w:rsidRPr="00020BC7" w:rsidRDefault="00350F3F" w:rsidP="008277D8">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0E8A1DF9"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3AC93C0"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6EAD12BA"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00B44B95"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1FC436B9"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5741566"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1165C642" w14:textId="77777777" w:rsidR="00350F3F" w:rsidRPr="00020BC7" w:rsidRDefault="00350F3F" w:rsidP="008277D8">
            <w:pPr>
              <w:spacing w:after="0"/>
              <w:jc w:val="center"/>
              <w:rPr>
                <w:sz w:val="16"/>
                <w:szCs w:val="16"/>
                <w:lang w:val="en-US"/>
              </w:rPr>
            </w:pPr>
            <w:r w:rsidRPr="00020BC7">
              <w:rPr>
                <w:sz w:val="16"/>
                <w:szCs w:val="16"/>
                <w:lang w:val="en-US"/>
              </w:rPr>
              <w:t>0,036</w:t>
            </w:r>
          </w:p>
        </w:tc>
      </w:tr>
      <w:tr w:rsidR="00020BC7" w:rsidRPr="00020BC7" w14:paraId="1C65FC81"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2E1E42A" w14:textId="77777777" w:rsidR="00350F3F" w:rsidRPr="00020BC7" w:rsidRDefault="00350F3F" w:rsidP="008277D8">
            <w:pPr>
              <w:spacing w:after="0"/>
              <w:jc w:val="center"/>
              <w:rPr>
                <w:sz w:val="16"/>
                <w:szCs w:val="16"/>
                <w:lang w:val="en-US"/>
              </w:rPr>
            </w:pPr>
            <w:r w:rsidRPr="00020BC7">
              <w:rPr>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3EFB0A68" w14:textId="77777777" w:rsidR="00350F3F" w:rsidRPr="00020BC7" w:rsidRDefault="00350F3F" w:rsidP="008277D8">
            <w:pPr>
              <w:spacing w:after="0"/>
              <w:rPr>
                <w:sz w:val="16"/>
                <w:szCs w:val="16"/>
                <w:lang w:val="en-US"/>
              </w:rPr>
            </w:pPr>
            <w:r w:rsidRPr="00020BC7">
              <w:rPr>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3FCB07E1" w14:textId="77777777" w:rsidR="00350F3F" w:rsidRPr="00020BC7" w:rsidRDefault="00350F3F" w:rsidP="008277D8">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6AFA233E"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926FFEE"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0835116D"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76EA2C68"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10B67943"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356ACF9"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6F3697AF" w14:textId="77777777" w:rsidR="00350F3F" w:rsidRPr="00020BC7" w:rsidRDefault="00350F3F" w:rsidP="008277D8">
            <w:pPr>
              <w:spacing w:after="0"/>
              <w:jc w:val="center"/>
              <w:rPr>
                <w:sz w:val="16"/>
                <w:szCs w:val="16"/>
                <w:lang w:val="en-US"/>
              </w:rPr>
            </w:pPr>
            <w:r w:rsidRPr="00020BC7">
              <w:rPr>
                <w:sz w:val="16"/>
                <w:szCs w:val="16"/>
                <w:lang w:val="en-US"/>
              </w:rPr>
              <w:t>0,036</w:t>
            </w:r>
          </w:p>
        </w:tc>
      </w:tr>
      <w:tr w:rsidR="00020BC7" w:rsidRPr="00020BC7" w14:paraId="279F9753"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F9491F2" w14:textId="77777777" w:rsidR="00350F3F" w:rsidRPr="00020BC7" w:rsidRDefault="00350F3F" w:rsidP="008277D8">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51AFA36A" w14:textId="77777777" w:rsidR="00350F3F" w:rsidRPr="00020BC7" w:rsidRDefault="00350F3F" w:rsidP="008277D8">
            <w:pPr>
              <w:spacing w:after="0"/>
              <w:rPr>
                <w:sz w:val="16"/>
                <w:szCs w:val="16"/>
                <w:lang w:val="en-US"/>
              </w:rPr>
            </w:pPr>
            <w:r w:rsidRPr="00020BC7">
              <w:rPr>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5A1D03AE"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262312D0"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2A957EEB"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4432D08B"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C772FCC"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33719401"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2747BD9C" w14:textId="77777777" w:rsidR="00350F3F" w:rsidRPr="00020BC7" w:rsidRDefault="00350F3F" w:rsidP="008277D8">
            <w:pPr>
              <w:spacing w:after="0"/>
              <w:jc w:val="center"/>
              <w:rPr>
                <w:sz w:val="16"/>
                <w:szCs w:val="16"/>
                <w:lang w:val="en-US"/>
              </w:rPr>
            </w:pPr>
            <w:r w:rsidRPr="00020BC7">
              <w:rPr>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0641DBF2" w14:textId="77777777" w:rsidR="00350F3F" w:rsidRPr="00020BC7" w:rsidRDefault="00350F3F" w:rsidP="008277D8">
            <w:pPr>
              <w:spacing w:after="0"/>
              <w:jc w:val="center"/>
              <w:rPr>
                <w:sz w:val="16"/>
                <w:szCs w:val="16"/>
                <w:lang w:val="en-US"/>
              </w:rPr>
            </w:pPr>
            <w:r w:rsidRPr="00020BC7">
              <w:rPr>
                <w:sz w:val="16"/>
                <w:szCs w:val="16"/>
                <w:lang w:val="en-US"/>
              </w:rPr>
              <w:t>0,179</w:t>
            </w:r>
          </w:p>
        </w:tc>
      </w:tr>
      <w:tr w:rsidR="00020BC7" w:rsidRPr="00020BC7" w14:paraId="5D3EB581"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07D1EC6" w14:textId="77777777" w:rsidR="00350F3F" w:rsidRPr="00020BC7" w:rsidRDefault="00350F3F" w:rsidP="008277D8">
            <w:pPr>
              <w:spacing w:after="0"/>
              <w:jc w:val="center"/>
              <w:rPr>
                <w:sz w:val="16"/>
                <w:szCs w:val="16"/>
                <w:lang w:val="en-US"/>
              </w:rPr>
            </w:pPr>
            <w:r w:rsidRPr="00020BC7">
              <w:rPr>
                <w:sz w:val="16"/>
                <w:szCs w:val="16"/>
                <w:lang w:val="en-US"/>
              </w:rPr>
              <w:lastRenderedPageBreak/>
              <w:t> </w:t>
            </w:r>
          </w:p>
        </w:tc>
        <w:tc>
          <w:tcPr>
            <w:tcW w:w="1560" w:type="dxa"/>
            <w:tcBorders>
              <w:top w:val="nil"/>
              <w:left w:val="nil"/>
              <w:bottom w:val="single" w:sz="4" w:space="0" w:color="auto"/>
              <w:right w:val="single" w:sz="4" w:space="0" w:color="auto"/>
            </w:tcBorders>
            <w:shd w:val="clear" w:color="auto" w:fill="auto"/>
            <w:vAlign w:val="center"/>
            <w:hideMark/>
          </w:tcPr>
          <w:p w14:paraId="4B1260AE" w14:textId="77777777" w:rsidR="00350F3F" w:rsidRPr="00020BC7" w:rsidRDefault="00350F3F" w:rsidP="008277D8">
            <w:pPr>
              <w:spacing w:after="0"/>
              <w:rPr>
                <w:sz w:val="16"/>
                <w:szCs w:val="16"/>
                <w:lang w:val="en-US"/>
              </w:rPr>
            </w:pPr>
            <w:r w:rsidRPr="00020BC7">
              <w:rPr>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1B13C962"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612163BB"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58FBE070"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51DE0AEB"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E55B83B"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98987A0"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3C24D6F2"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6C56E93D" w14:textId="77777777" w:rsidR="00350F3F" w:rsidRPr="00020BC7" w:rsidRDefault="00350F3F" w:rsidP="008277D8">
            <w:pPr>
              <w:spacing w:after="0"/>
              <w:jc w:val="center"/>
              <w:rPr>
                <w:sz w:val="16"/>
                <w:szCs w:val="16"/>
                <w:lang w:val="en-US"/>
              </w:rPr>
            </w:pPr>
            <w:r w:rsidRPr="00020BC7">
              <w:rPr>
                <w:sz w:val="16"/>
                <w:szCs w:val="16"/>
                <w:lang w:val="en-US"/>
              </w:rPr>
              <w:t>0,000</w:t>
            </w:r>
          </w:p>
        </w:tc>
      </w:tr>
      <w:tr w:rsidR="00020BC7" w:rsidRPr="00020BC7" w14:paraId="739F49E0"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9C608E1"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D4F729C" w14:textId="77777777" w:rsidR="00350F3F" w:rsidRPr="00020BC7" w:rsidRDefault="00350F3F" w:rsidP="008277D8">
            <w:pPr>
              <w:spacing w:after="0"/>
              <w:rPr>
                <w:sz w:val="16"/>
                <w:szCs w:val="16"/>
                <w:lang w:val="en-US"/>
              </w:rPr>
            </w:pPr>
            <w:r w:rsidRPr="00020BC7">
              <w:rPr>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7BECA076"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3FD4CE3F"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61F918A2"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2C32DF36"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36A9E4B9"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2EB85956"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714800B2"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724F9F4D" w14:textId="77777777" w:rsidR="00350F3F" w:rsidRPr="00020BC7" w:rsidRDefault="00350F3F" w:rsidP="008277D8">
            <w:pPr>
              <w:spacing w:after="0"/>
              <w:jc w:val="center"/>
              <w:rPr>
                <w:sz w:val="16"/>
                <w:szCs w:val="16"/>
                <w:lang w:val="en-US"/>
              </w:rPr>
            </w:pPr>
            <w:r w:rsidRPr="00020BC7">
              <w:rPr>
                <w:sz w:val="16"/>
                <w:szCs w:val="16"/>
                <w:lang w:val="en-US"/>
              </w:rPr>
              <w:t>0,018</w:t>
            </w:r>
          </w:p>
        </w:tc>
      </w:tr>
      <w:tr w:rsidR="00020BC7" w:rsidRPr="00020BC7" w14:paraId="1EE69B88"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0E20EC9"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3B5E0AF7" w14:textId="77777777" w:rsidR="00350F3F" w:rsidRPr="00020BC7" w:rsidRDefault="00350F3F" w:rsidP="008277D8">
            <w:pPr>
              <w:spacing w:after="0"/>
              <w:rPr>
                <w:sz w:val="16"/>
                <w:szCs w:val="16"/>
                <w:lang w:val="en-US"/>
              </w:rPr>
            </w:pPr>
            <w:r w:rsidRPr="00020BC7">
              <w:rPr>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21D76652"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5F7D214B"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5E731B5A"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00ED3520"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71BAF8B"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C2A33B2"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A0E34F4"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7E124B7B" w14:textId="77777777" w:rsidR="00350F3F" w:rsidRPr="00020BC7" w:rsidRDefault="00350F3F" w:rsidP="008277D8">
            <w:pPr>
              <w:spacing w:after="0"/>
              <w:jc w:val="center"/>
              <w:rPr>
                <w:sz w:val="16"/>
                <w:szCs w:val="16"/>
                <w:lang w:val="en-US"/>
              </w:rPr>
            </w:pPr>
            <w:r w:rsidRPr="00020BC7">
              <w:rPr>
                <w:sz w:val="16"/>
                <w:szCs w:val="16"/>
                <w:lang w:val="en-US"/>
              </w:rPr>
              <w:t>0,196</w:t>
            </w:r>
          </w:p>
        </w:tc>
      </w:tr>
      <w:tr w:rsidR="00020BC7" w:rsidRPr="00020BC7" w14:paraId="5CDABFF5"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FE96EFA"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95313A3" w14:textId="77777777" w:rsidR="00350F3F" w:rsidRPr="00020BC7" w:rsidRDefault="00350F3F" w:rsidP="008277D8">
            <w:pPr>
              <w:spacing w:after="0"/>
              <w:rPr>
                <w:sz w:val="16"/>
                <w:szCs w:val="16"/>
                <w:lang w:val="en-US"/>
              </w:rPr>
            </w:pPr>
            <w:r w:rsidRPr="00020BC7">
              <w:rPr>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53250B23" w14:textId="77777777" w:rsidR="00350F3F" w:rsidRPr="00020BC7" w:rsidRDefault="00350F3F" w:rsidP="008277D8">
            <w:pPr>
              <w:spacing w:after="0"/>
              <w:jc w:val="center"/>
              <w:rPr>
                <w:sz w:val="16"/>
                <w:szCs w:val="16"/>
                <w:lang w:val="en-US"/>
              </w:rPr>
            </w:pPr>
            <w:r w:rsidRPr="00020BC7">
              <w:rPr>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4F291D06"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774B4AD0"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1E821363"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7F2E8052"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35FDD54E"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65ECF391"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4E48E089" w14:textId="77777777" w:rsidR="00350F3F" w:rsidRPr="00020BC7" w:rsidRDefault="00350F3F" w:rsidP="008277D8">
            <w:pPr>
              <w:spacing w:after="0"/>
              <w:jc w:val="center"/>
              <w:rPr>
                <w:sz w:val="16"/>
                <w:szCs w:val="16"/>
                <w:lang w:val="en-US"/>
              </w:rPr>
            </w:pPr>
            <w:r w:rsidRPr="00020BC7">
              <w:rPr>
                <w:sz w:val="16"/>
                <w:szCs w:val="16"/>
                <w:lang w:val="en-US"/>
              </w:rPr>
              <w:t>0,000</w:t>
            </w:r>
          </w:p>
        </w:tc>
      </w:tr>
      <w:tr w:rsidR="00020BC7" w:rsidRPr="00020BC7" w14:paraId="39AD6C33"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F031230"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3DDA2C4" w14:textId="77777777" w:rsidR="00350F3F" w:rsidRPr="00020BC7" w:rsidRDefault="00350F3F" w:rsidP="008277D8">
            <w:pPr>
              <w:spacing w:after="0"/>
              <w:rPr>
                <w:sz w:val="16"/>
                <w:szCs w:val="16"/>
                <w:lang w:val="en-US"/>
              </w:rPr>
            </w:pPr>
            <w:r w:rsidRPr="00020BC7">
              <w:rPr>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28B9FF30" w14:textId="77777777" w:rsidR="00350F3F" w:rsidRPr="00020BC7" w:rsidRDefault="00350F3F" w:rsidP="008277D8">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027FA0F2"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754E027B"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CC22D15"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50486DE6"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05ACE048"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424E7D2"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26DE4FF0" w14:textId="77777777" w:rsidR="00350F3F" w:rsidRPr="00020BC7" w:rsidRDefault="00350F3F" w:rsidP="008277D8">
            <w:pPr>
              <w:spacing w:after="0"/>
              <w:jc w:val="center"/>
              <w:rPr>
                <w:sz w:val="16"/>
                <w:szCs w:val="16"/>
                <w:lang w:val="en-US"/>
              </w:rPr>
            </w:pPr>
            <w:r w:rsidRPr="00020BC7">
              <w:rPr>
                <w:sz w:val="16"/>
                <w:szCs w:val="16"/>
                <w:lang w:val="en-US"/>
              </w:rPr>
              <w:t>0,036</w:t>
            </w:r>
          </w:p>
        </w:tc>
      </w:tr>
      <w:tr w:rsidR="00020BC7" w:rsidRPr="00020BC7" w14:paraId="19BE7A79"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D1CBB57" w14:textId="77777777" w:rsidR="00350F3F" w:rsidRPr="00020BC7" w:rsidRDefault="00350F3F" w:rsidP="008277D8">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624BD823" w14:textId="73043246" w:rsidR="00350F3F" w:rsidRPr="00020BC7" w:rsidRDefault="00350F3F" w:rsidP="008277D8">
            <w:pPr>
              <w:spacing w:after="0"/>
              <w:rPr>
                <w:sz w:val="16"/>
                <w:szCs w:val="16"/>
                <w:lang w:val="en-US"/>
              </w:rPr>
            </w:pPr>
            <w:r w:rsidRPr="00020BC7">
              <w:rPr>
                <w:sz w:val="16"/>
                <w:szCs w:val="16"/>
                <w:lang w:val="en-US"/>
              </w:rPr>
              <w:t xml:space="preserve">UE </w:t>
            </w:r>
            <w:r w:rsidR="00655263" w:rsidRPr="00020BC7">
              <w:rPr>
                <w:sz w:val="16"/>
                <w:szCs w:val="16"/>
                <w:lang w:val="en-US"/>
              </w:rPr>
              <w:t xml:space="preserve">RX </w:t>
            </w:r>
            <w:r w:rsidRPr="00020BC7">
              <w:rPr>
                <w:sz w:val="16"/>
                <w:szCs w:val="16"/>
                <w:lang w:val="en-US"/>
              </w:rPr>
              <w:t>processing delay</w:t>
            </w:r>
          </w:p>
        </w:tc>
        <w:tc>
          <w:tcPr>
            <w:tcW w:w="767" w:type="dxa"/>
            <w:tcBorders>
              <w:top w:val="nil"/>
              <w:left w:val="nil"/>
              <w:bottom w:val="single" w:sz="4" w:space="0" w:color="auto"/>
              <w:right w:val="single" w:sz="4" w:space="0" w:color="auto"/>
            </w:tcBorders>
            <w:shd w:val="clear" w:color="auto" w:fill="auto"/>
            <w:vAlign w:val="center"/>
            <w:hideMark/>
          </w:tcPr>
          <w:p w14:paraId="12AFA743"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77B06212"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44AF373D" w14:textId="77777777" w:rsidR="00350F3F" w:rsidRPr="00020BC7" w:rsidRDefault="00350F3F" w:rsidP="008277D8">
            <w:pPr>
              <w:spacing w:after="0"/>
              <w:jc w:val="center"/>
              <w:rPr>
                <w:sz w:val="16"/>
                <w:szCs w:val="16"/>
                <w:lang w:val="en-US"/>
              </w:rPr>
            </w:pPr>
            <w:r w:rsidRPr="00020BC7">
              <w:rPr>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10E6EBD1" w14:textId="79D0AE5A" w:rsidR="00350F3F" w:rsidRPr="00020BC7" w:rsidRDefault="00350F3F" w:rsidP="008277D8">
            <w:pPr>
              <w:spacing w:after="0"/>
              <w:jc w:val="center"/>
              <w:rPr>
                <w:sz w:val="16"/>
                <w:szCs w:val="16"/>
                <w:lang w:val="en-US"/>
              </w:rPr>
            </w:pPr>
            <w:r w:rsidRPr="00020BC7">
              <w:rPr>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05F15D70"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179A411F"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13C0F4EB"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6C8086C1" w14:textId="77777777" w:rsidR="00350F3F" w:rsidRPr="00020BC7" w:rsidRDefault="00350F3F" w:rsidP="008277D8">
            <w:pPr>
              <w:spacing w:after="0"/>
              <w:jc w:val="center"/>
              <w:rPr>
                <w:sz w:val="16"/>
                <w:szCs w:val="16"/>
                <w:lang w:val="en-US"/>
              </w:rPr>
            </w:pPr>
            <w:r w:rsidRPr="00020BC7">
              <w:rPr>
                <w:sz w:val="16"/>
                <w:szCs w:val="16"/>
                <w:lang w:val="en-US"/>
              </w:rPr>
              <w:t>0,098</w:t>
            </w:r>
          </w:p>
        </w:tc>
      </w:tr>
      <w:tr w:rsidR="00020BC7" w:rsidRPr="00020BC7" w14:paraId="1B9CD5FA" w14:textId="77777777" w:rsidTr="00562A68">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3E36" w14:textId="00682BA3" w:rsidR="00350F3F" w:rsidRPr="00020BC7" w:rsidRDefault="00350F3F" w:rsidP="008277D8">
            <w:pPr>
              <w:spacing w:after="0"/>
              <w:rPr>
                <w:b/>
                <w:bCs/>
                <w:sz w:val="16"/>
                <w:szCs w:val="16"/>
                <w:lang w:val="en-US"/>
              </w:rPr>
            </w:pPr>
            <w:r w:rsidRPr="00020BC7">
              <w:rPr>
                <w:b/>
                <w:bCs/>
                <w:sz w:val="16"/>
                <w:szCs w:val="16"/>
                <w:lang w:val="en-US"/>
              </w:rPr>
              <w:t xml:space="preserve">Total </w:t>
            </w:r>
            <w:r w:rsidR="00375037" w:rsidRPr="00020BC7">
              <w:rPr>
                <w:b/>
                <w:bCs/>
                <w:sz w:val="16"/>
                <w:szCs w:val="16"/>
                <w:lang w:val="en-US"/>
              </w:rPr>
              <w:t>one-way</w:t>
            </w:r>
            <w:r w:rsidRPr="00020BC7">
              <w:rPr>
                <w:b/>
                <w:bCs/>
                <w:sz w:val="16"/>
                <w:szCs w:val="16"/>
                <w:lang w:val="en-US"/>
              </w:rPr>
              <w:t xml:space="preserve">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68F877AE" w14:textId="77777777" w:rsidR="00350F3F" w:rsidRPr="00020BC7" w:rsidRDefault="00350F3F" w:rsidP="008277D8">
            <w:pPr>
              <w:spacing w:after="0"/>
              <w:jc w:val="center"/>
              <w:rPr>
                <w:b/>
                <w:bCs/>
                <w:sz w:val="16"/>
                <w:szCs w:val="16"/>
                <w:lang w:val="en-US"/>
              </w:rPr>
            </w:pPr>
            <w:r w:rsidRPr="00020BC7">
              <w:rPr>
                <w:b/>
                <w:bCs/>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1F1434CA" w14:textId="77777777" w:rsidR="00350F3F" w:rsidRPr="00020BC7" w:rsidRDefault="00350F3F" w:rsidP="008277D8">
            <w:pPr>
              <w:spacing w:after="0"/>
              <w:jc w:val="center"/>
              <w:rPr>
                <w:b/>
                <w:bCs/>
                <w:sz w:val="16"/>
                <w:szCs w:val="16"/>
                <w:lang w:val="en-US"/>
              </w:rPr>
            </w:pPr>
            <w:r w:rsidRPr="00020BC7">
              <w:rPr>
                <w:b/>
                <w:bCs/>
                <w:sz w:val="16"/>
                <w:szCs w:val="16"/>
                <w:lang w:val="en-US"/>
              </w:rPr>
              <w:t>0,679</w:t>
            </w:r>
          </w:p>
        </w:tc>
        <w:tc>
          <w:tcPr>
            <w:tcW w:w="770" w:type="dxa"/>
            <w:tcBorders>
              <w:top w:val="nil"/>
              <w:left w:val="nil"/>
              <w:bottom w:val="single" w:sz="4" w:space="0" w:color="auto"/>
              <w:right w:val="single" w:sz="4" w:space="0" w:color="auto"/>
            </w:tcBorders>
            <w:shd w:val="clear" w:color="auto" w:fill="92D050"/>
            <w:vAlign w:val="center"/>
            <w:hideMark/>
          </w:tcPr>
          <w:p w14:paraId="6539F668" w14:textId="77777777" w:rsidR="00350F3F" w:rsidRPr="00020BC7" w:rsidRDefault="00350F3F" w:rsidP="008277D8">
            <w:pPr>
              <w:spacing w:after="0"/>
              <w:jc w:val="center"/>
              <w:rPr>
                <w:b/>
                <w:bCs/>
                <w:sz w:val="16"/>
                <w:szCs w:val="16"/>
                <w:lang w:val="en-US"/>
              </w:rPr>
            </w:pPr>
            <w:r w:rsidRPr="00020BC7">
              <w:rPr>
                <w:b/>
                <w:bCs/>
                <w:sz w:val="16"/>
                <w:szCs w:val="16"/>
                <w:lang w:val="en-US"/>
              </w:rPr>
              <w:t>0,500</w:t>
            </w:r>
          </w:p>
        </w:tc>
        <w:tc>
          <w:tcPr>
            <w:tcW w:w="768" w:type="dxa"/>
            <w:tcBorders>
              <w:top w:val="nil"/>
              <w:left w:val="nil"/>
              <w:bottom w:val="single" w:sz="4" w:space="0" w:color="auto"/>
              <w:right w:val="single" w:sz="4" w:space="0" w:color="auto"/>
            </w:tcBorders>
            <w:shd w:val="clear" w:color="auto" w:fill="92D050"/>
            <w:vAlign w:val="center"/>
            <w:hideMark/>
          </w:tcPr>
          <w:p w14:paraId="7BAEE97E" w14:textId="77777777" w:rsidR="00350F3F" w:rsidRPr="00020BC7" w:rsidRDefault="00350F3F" w:rsidP="008277D8">
            <w:pPr>
              <w:spacing w:after="0"/>
              <w:jc w:val="center"/>
              <w:rPr>
                <w:b/>
                <w:bCs/>
                <w:sz w:val="16"/>
                <w:szCs w:val="16"/>
                <w:lang w:val="en-US"/>
              </w:rPr>
            </w:pPr>
            <w:r w:rsidRPr="00020BC7">
              <w:rPr>
                <w:b/>
                <w:bCs/>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00406E54" w14:textId="77777777" w:rsidR="00350F3F" w:rsidRPr="00020BC7" w:rsidRDefault="00350F3F" w:rsidP="008277D8">
            <w:pPr>
              <w:spacing w:after="0"/>
              <w:jc w:val="center"/>
              <w:rPr>
                <w:b/>
                <w:bCs/>
                <w:sz w:val="16"/>
                <w:szCs w:val="16"/>
                <w:lang w:val="en-US"/>
              </w:rPr>
            </w:pPr>
            <w:r w:rsidRPr="00020BC7">
              <w:rPr>
                <w:b/>
                <w:bCs/>
                <w:sz w:val="16"/>
                <w:szCs w:val="16"/>
                <w:lang w:val="en-US"/>
              </w:rPr>
              <w:t>0,679</w:t>
            </w:r>
          </w:p>
        </w:tc>
        <w:tc>
          <w:tcPr>
            <w:tcW w:w="767" w:type="dxa"/>
            <w:tcBorders>
              <w:top w:val="nil"/>
              <w:left w:val="nil"/>
              <w:bottom w:val="single" w:sz="4" w:space="0" w:color="auto"/>
              <w:right w:val="single" w:sz="4" w:space="0" w:color="auto"/>
            </w:tcBorders>
            <w:shd w:val="clear" w:color="auto" w:fill="92D050"/>
            <w:vAlign w:val="center"/>
            <w:hideMark/>
          </w:tcPr>
          <w:p w14:paraId="42D54131" w14:textId="77777777" w:rsidR="00350F3F" w:rsidRPr="00020BC7" w:rsidRDefault="00350F3F" w:rsidP="008277D8">
            <w:pPr>
              <w:spacing w:after="0"/>
              <w:jc w:val="center"/>
              <w:rPr>
                <w:b/>
                <w:bCs/>
                <w:sz w:val="16"/>
                <w:szCs w:val="16"/>
                <w:lang w:val="en-US"/>
              </w:rPr>
            </w:pPr>
            <w:r w:rsidRPr="00020BC7">
              <w:rPr>
                <w:b/>
                <w:bCs/>
                <w:sz w:val="16"/>
                <w:szCs w:val="16"/>
                <w:lang w:val="en-US"/>
              </w:rPr>
              <w:t>0,429</w:t>
            </w:r>
          </w:p>
        </w:tc>
        <w:tc>
          <w:tcPr>
            <w:tcW w:w="767" w:type="dxa"/>
            <w:tcBorders>
              <w:top w:val="nil"/>
              <w:left w:val="nil"/>
              <w:bottom w:val="single" w:sz="4" w:space="0" w:color="auto"/>
              <w:right w:val="single" w:sz="4" w:space="0" w:color="auto"/>
            </w:tcBorders>
            <w:shd w:val="clear" w:color="auto" w:fill="92D050"/>
            <w:vAlign w:val="center"/>
            <w:hideMark/>
          </w:tcPr>
          <w:p w14:paraId="0A32C2E2" w14:textId="77777777" w:rsidR="00350F3F" w:rsidRPr="00020BC7" w:rsidRDefault="00350F3F" w:rsidP="008277D8">
            <w:pPr>
              <w:spacing w:after="0"/>
              <w:jc w:val="center"/>
              <w:rPr>
                <w:b/>
                <w:bCs/>
                <w:sz w:val="16"/>
                <w:szCs w:val="16"/>
                <w:lang w:val="en-US"/>
              </w:rPr>
            </w:pPr>
            <w:r w:rsidRPr="00020BC7">
              <w:rPr>
                <w:b/>
                <w:bCs/>
                <w:sz w:val="16"/>
                <w:szCs w:val="16"/>
                <w:lang w:val="en-US"/>
              </w:rPr>
              <w:t>0,339</w:t>
            </w:r>
          </w:p>
        </w:tc>
        <w:tc>
          <w:tcPr>
            <w:tcW w:w="765" w:type="dxa"/>
            <w:tcBorders>
              <w:top w:val="nil"/>
              <w:left w:val="nil"/>
              <w:bottom w:val="single" w:sz="4" w:space="0" w:color="auto"/>
              <w:right w:val="single" w:sz="4" w:space="0" w:color="auto"/>
            </w:tcBorders>
            <w:shd w:val="clear" w:color="auto" w:fill="92D050"/>
            <w:vAlign w:val="center"/>
            <w:hideMark/>
          </w:tcPr>
          <w:p w14:paraId="586AFDF0" w14:textId="77777777" w:rsidR="00350F3F" w:rsidRPr="00020BC7" w:rsidRDefault="00350F3F" w:rsidP="008277D8">
            <w:pPr>
              <w:spacing w:after="0"/>
              <w:jc w:val="center"/>
              <w:rPr>
                <w:b/>
                <w:bCs/>
                <w:sz w:val="16"/>
                <w:szCs w:val="16"/>
                <w:lang w:val="en-US"/>
              </w:rPr>
            </w:pPr>
            <w:r w:rsidRPr="00020BC7">
              <w:rPr>
                <w:b/>
                <w:bCs/>
                <w:sz w:val="16"/>
                <w:szCs w:val="16"/>
                <w:lang w:val="en-US"/>
              </w:rPr>
              <w:t>0,268</w:t>
            </w:r>
          </w:p>
        </w:tc>
      </w:tr>
      <w:tr w:rsidR="00350F3F" w:rsidRPr="00020BC7" w14:paraId="1D9845D9" w14:textId="77777777" w:rsidTr="00562A68">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99FF9" w14:textId="499EF2F5" w:rsidR="00350F3F" w:rsidRPr="00020BC7" w:rsidRDefault="00350F3F" w:rsidP="008277D8">
            <w:pPr>
              <w:spacing w:after="0"/>
              <w:rPr>
                <w:b/>
                <w:bCs/>
                <w:sz w:val="16"/>
                <w:szCs w:val="16"/>
                <w:lang w:val="en-US"/>
              </w:rPr>
            </w:pPr>
            <w:r w:rsidRPr="00020BC7">
              <w:rPr>
                <w:b/>
                <w:bCs/>
                <w:sz w:val="16"/>
                <w:szCs w:val="16"/>
                <w:lang w:val="en-US"/>
              </w:rPr>
              <w:t xml:space="preserve">Total </w:t>
            </w:r>
            <w:r w:rsidR="00375037" w:rsidRPr="00020BC7">
              <w:rPr>
                <w:b/>
                <w:bCs/>
                <w:sz w:val="16"/>
                <w:szCs w:val="16"/>
                <w:lang w:val="en-US"/>
              </w:rPr>
              <w:t>one-way</w:t>
            </w:r>
            <w:r w:rsidRPr="00020BC7">
              <w:rPr>
                <w:b/>
                <w:bCs/>
                <w:sz w:val="16"/>
                <w:szCs w:val="16"/>
                <w:lang w:val="en-US"/>
              </w:rPr>
              <w:t xml:space="preserve"> user plane latency with 1 retransmission (1+2+3+4+5)</w:t>
            </w:r>
          </w:p>
        </w:tc>
        <w:tc>
          <w:tcPr>
            <w:tcW w:w="767" w:type="dxa"/>
            <w:tcBorders>
              <w:top w:val="nil"/>
              <w:left w:val="nil"/>
              <w:bottom w:val="single" w:sz="4" w:space="0" w:color="auto"/>
              <w:right w:val="single" w:sz="4" w:space="0" w:color="auto"/>
            </w:tcBorders>
            <w:shd w:val="clear" w:color="auto" w:fill="auto"/>
            <w:noWrap/>
            <w:vAlign w:val="center"/>
            <w:hideMark/>
          </w:tcPr>
          <w:p w14:paraId="540B1096" w14:textId="77777777" w:rsidR="00350F3F" w:rsidRPr="00020BC7" w:rsidRDefault="00350F3F" w:rsidP="008277D8">
            <w:pPr>
              <w:spacing w:after="0"/>
              <w:jc w:val="center"/>
              <w:rPr>
                <w:b/>
                <w:bCs/>
                <w:sz w:val="16"/>
                <w:szCs w:val="16"/>
                <w:lang w:val="en-US"/>
              </w:rPr>
            </w:pPr>
            <w:r w:rsidRPr="00020BC7">
              <w:rPr>
                <w:b/>
                <w:bCs/>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47883185" w14:textId="77777777" w:rsidR="00350F3F" w:rsidRPr="00020BC7" w:rsidRDefault="00350F3F" w:rsidP="008277D8">
            <w:pPr>
              <w:spacing w:after="0"/>
              <w:jc w:val="center"/>
              <w:rPr>
                <w:b/>
                <w:bCs/>
                <w:sz w:val="16"/>
                <w:szCs w:val="16"/>
                <w:lang w:val="en-US"/>
              </w:rPr>
            </w:pPr>
            <w:r w:rsidRPr="00020BC7">
              <w:rPr>
                <w:b/>
                <w:bCs/>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4EE08BCA" w14:textId="77777777" w:rsidR="00350F3F" w:rsidRPr="00020BC7" w:rsidRDefault="00350F3F" w:rsidP="008277D8">
            <w:pPr>
              <w:spacing w:after="0"/>
              <w:jc w:val="center"/>
              <w:rPr>
                <w:b/>
                <w:bCs/>
                <w:sz w:val="16"/>
                <w:szCs w:val="16"/>
                <w:lang w:val="en-US"/>
              </w:rPr>
            </w:pPr>
            <w:r w:rsidRPr="00020BC7">
              <w:rPr>
                <w:b/>
                <w:bCs/>
                <w:sz w:val="16"/>
                <w:szCs w:val="16"/>
                <w:lang w:val="en-US"/>
              </w:rPr>
              <w:t>1,107</w:t>
            </w:r>
          </w:p>
        </w:tc>
        <w:tc>
          <w:tcPr>
            <w:tcW w:w="768" w:type="dxa"/>
            <w:tcBorders>
              <w:top w:val="nil"/>
              <w:left w:val="nil"/>
              <w:bottom w:val="single" w:sz="4" w:space="0" w:color="auto"/>
              <w:right w:val="single" w:sz="4" w:space="0" w:color="auto"/>
            </w:tcBorders>
            <w:shd w:val="clear" w:color="auto" w:fill="auto"/>
            <w:vAlign w:val="center"/>
            <w:hideMark/>
          </w:tcPr>
          <w:p w14:paraId="175FA15F" w14:textId="77777777" w:rsidR="00350F3F" w:rsidRPr="00020BC7" w:rsidRDefault="00350F3F" w:rsidP="008277D8">
            <w:pPr>
              <w:spacing w:after="0"/>
              <w:jc w:val="center"/>
              <w:rPr>
                <w:b/>
                <w:bCs/>
                <w:sz w:val="16"/>
                <w:szCs w:val="16"/>
                <w:lang w:val="en-US"/>
              </w:rPr>
            </w:pPr>
            <w:r w:rsidRPr="00020BC7">
              <w:rPr>
                <w:b/>
                <w:bCs/>
                <w:sz w:val="16"/>
                <w:szCs w:val="16"/>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4ABE7CF2" w14:textId="77777777" w:rsidR="00350F3F" w:rsidRPr="00020BC7" w:rsidRDefault="00350F3F" w:rsidP="008277D8">
            <w:pPr>
              <w:spacing w:after="0"/>
              <w:jc w:val="center"/>
              <w:rPr>
                <w:b/>
                <w:bCs/>
                <w:sz w:val="16"/>
                <w:szCs w:val="16"/>
                <w:lang w:val="en-US"/>
              </w:rPr>
            </w:pPr>
            <w:r w:rsidRPr="00020BC7">
              <w:rPr>
                <w:b/>
                <w:bCs/>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08CC3C0A" w14:textId="77777777" w:rsidR="00350F3F" w:rsidRPr="00020BC7" w:rsidRDefault="00350F3F" w:rsidP="008277D8">
            <w:pPr>
              <w:spacing w:after="0"/>
              <w:jc w:val="center"/>
              <w:rPr>
                <w:b/>
                <w:bCs/>
                <w:sz w:val="16"/>
                <w:szCs w:val="16"/>
                <w:lang w:val="en-US"/>
              </w:rPr>
            </w:pPr>
            <w:r w:rsidRPr="00020BC7">
              <w:rPr>
                <w:b/>
                <w:bCs/>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1E28033B" w14:textId="77777777" w:rsidR="00350F3F" w:rsidRPr="00020BC7" w:rsidRDefault="00350F3F" w:rsidP="008277D8">
            <w:pPr>
              <w:spacing w:after="0"/>
              <w:jc w:val="center"/>
              <w:rPr>
                <w:b/>
                <w:bCs/>
                <w:sz w:val="16"/>
                <w:szCs w:val="16"/>
                <w:lang w:val="en-US"/>
              </w:rPr>
            </w:pPr>
            <w:r w:rsidRPr="00020BC7">
              <w:rPr>
                <w:b/>
                <w:bCs/>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0010BFBC" w14:textId="77777777" w:rsidR="00350F3F" w:rsidRPr="00020BC7" w:rsidRDefault="00350F3F" w:rsidP="008277D8">
            <w:pPr>
              <w:spacing w:after="0"/>
              <w:jc w:val="center"/>
              <w:rPr>
                <w:b/>
                <w:bCs/>
                <w:sz w:val="16"/>
                <w:szCs w:val="16"/>
                <w:lang w:val="en-US"/>
              </w:rPr>
            </w:pPr>
            <w:r w:rsidRPr="00020BC7">
              <w:rPr>
                <w:b/>
                <w:bCs/>
                <w:sz w:val="16"/>
                <w:szCs w:val="16"/>
                <w:lang w:val="en-US"/>
              </w:rPr>
              <w:t>0,696</w:t>
            </w:r>
          </w:p>
        </w:tc>
      </w:tr>
    </w:tbl>
    <w:p w14:paraId="75BC524C" w14:textId="77777777" w:rsidR="00350F3F" w:rsidRPr="00020BC7" w:rsidRDefault="00350F3F" w:rsidP="00350F3F">
      <w:pPr>
        <w:rPr>
          <w:lang w:eastAsia="zh-CN"/>
        </w:rPr>
      </w:pPr>
    </w:p>
    <w:p w14:paraId="54AE2B7D" w14:textId="77777777" w:rsidR="00350F3F" w:rsidRPr="00020BC7" w:rsidRDefault="00350F3F" w:rsidP="00350F3F">
      <w:pPr>
        <w:rPr>
          <w:lang w:eastAsia="zh-CN"/>
        </w:rPr>
      </w:pPr>
    </w:p>
    <w:p w14:paraId="38C73A3F" w14:textId="77777777" w:rsidR="00350F3F" w:rsidRPr="00020BC7" w:rsidRDefault="00350F3F" w:rsidP="00350F3F">
      <w:pPr>
        <w:rPr>
          <w:lang w:eastAsia="zh-CN"/>
        </w:rPr>
      </w:pPr>
    </w:p>
    <w:p w14:paraId="4E124293" w14:textId="77777777" w:rsidR="00350F3F" w:rsidRPr="00020BC7" w:rsidRDefault="00350F3F" w:rsidP="00350F3F">
      <w:pPr>
        <w:rPr>
          <w:lang w:eastAsia="zh-CN"/>
        </w:rPr>
      </w:pPr>
    </w:p>
    <w:p w14:paraId="2D90EA61" w14:textId="77777777" w:rsidR="00350F3F" w:rsidRPr="00020BC7" w:rsidRDefault="00350F3F" w:rsidP="00350F3F">
      <w:pPr>
        <w:rPr>
          <w:lang w:eastAsia="zh-CN"/>
        </w:rPr>
      </w:pPr>
    </w:p>
    <w:p w14:paraId="2B7C5113" w14:textId="77777777" w:rsidR="00350F3F" w:rsidRPr="00020BC7" w:rsidRDefault="00350F3F" w:rsidP="00562A68">
      <w:pPr>
        <w:jc w:val="center"/>
      </w:pPr>
      <w:r w:rsidRPr="00020BC7">
        <w:t>Table 2.1-2 Uplink UP latency</w:t>
      </w:r>
    </w:p>
    <w:tbl>
      <w:tblPr>
        <w:tblW w:w="0" w:type="auto"/>
        <w:jc w:val="center"/>
        <w:tblLayout w:type="fixed"/>
        <w:tblLook w:val="04A0" w:firstRow="1" w:lastRow="0" w:firstColumn="1" w:lastColumn="0" w:noHBand="0" w:noVBand="1"/>
      </w:tblPr>
      <w:tblGrid>
        <w:gridCol w:w="519"/>
        <w:gridCol w:w="1560"/>
        <w:gridCol w:w="576"/>
        <w:gridCol w:w="106"/>
        <w:gridCol w:w="682"/>
        <w:gridCol w:w="682"/>
        <w:gridCol w:w="682"/>
        <w:gridCol w:w="682"/>
        <w:gridCol w:w="682"/>
        <w:gridCol w:w="682"/>
        <w:gridCol w:w="682"/>
        <w:gridCol w:w="682"/>
      </w:tblGrid>
      <w:tr w:rsidR="00020BC7" w:rsidRPr="00020BC7" w14:paraId="3EB07080" w14:textId="77777777" w:rsidTr="00562A68">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0477" w14:textId="77777777" w:rsidR="00350F3F" w:rsidRPr="00020BC7" w:rsidRDefault="00350F3F" w:rsidP="008277D8">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B3CC6" w14:textId="77777777" w:rsidR="00350F3F" w:rsidRPr="00020BC7" w:rsidRDefault="00350F3F" w:rsidP="008277D8">
            <w:pPr>
              <w:spacing w:after="0"/>
              <w:jc w:val="center"/>
              <w:rPr>
                <w:b/>
                <w:bCs/>
                <w:sz w:val="16"/>
                <w:szCs w:val="16"/>
                <w:lang w:val="en-US"/>
              </w:rPr>
            </w:pPr>
            <w:r w:rsidRPr="00020BC7">
              <w:rPr>
                <w:b/>
                <w:bCs/>
                <w:sz w:val="16"/>
                <w:szCs w:val="16"/>
                <w:lang w:val="en-US"/>
              </w:rPr>
              <w:t>Description</w:t>
            </w:r>
          </w:p>
        </w:tc>
        <w:tc>
          <w:tcPr>
            <w:tcW w:w="576" w:type="dxa"/>
            <w:tcBorders>
              <w:top w:val="single" w:sz="4" w:space="0" w:color="auto"/>
              <w:left w:val="nil"/>
              <w:bottom w:val="single" w:sz="4" w:space="0" w:color="auto"/>
              <w:right w:val="nil"/>
            </w:tcBorders>
          </w:tcPr>
          <w:p w14:paraId="2D772EDB" w14:textId="77777777" w:rsidR="00350F3F" w:rsidRPr="00020BC7" w:rsidRDefault="00350F3F" w:rsidP="008277D8">
            <w:pPr>
              <w:spacing w:after="0"/>
              <w:jc w:val="center"/>
              <w:rPr>
                <w:b/>
                <w:bCs/>
                <w:sz w:val="16"/>
                <w:szCs w:val="16"/>
                <w:lang w:val="en-US"/>
              </w:rPr>
            </w:pPr>
          </w:p>
        </w:tc>
        <w:tc>
          <w:tcPr>
            <w:tcW w:w="5562" w:type="dxa"/>
            <w:gridSpan w:val="9"/>
            <w:tcBorders>
              <w:top w:val="single" w:sz="4" w:space="0" w:color="auto"/>
              <w:left w:val="nil"/>
              <w:bottom w:val="single" w:sz="4" w:space="0" w:color="auto"/>
              <w:right w:val="single" w:sz="4" w:space="0" w:color="000000" w:themeColor="text1"/>
            </w:tcBorders>
            <w:shd w:val="clear" w:color="auto" w:fill="auto"/>
            <w:noWrap/>
            <w:vAlign w:val="center"/>
            <w:hideMark/>
          </w:tcPr>
          <w:p w14:paraId="504D4081" w14:textId="77777777" w:rsidR="00350F3F" w:rsidRPr="00020BC7" w:rsidRDefault="00350F3F" w:rsidP="008277D8">
            <w:pPr>
              <w:spacing w:after="0"/>
              <w:jc w:val="center"/>
              <w:rPr>
                <w:b/>
                <w:bCs/>
                <w:sz w:val="16"/>
                <w:szCs w:val="16"/>
                <w:lang w:val="en-US"/>
              </w:rPr>
            </w:pPr>
            <w:r w:rsidRPr="00020BC7">
              <w:rPr>
                <w:b/>
                <w:bCs/>
                <w:sz w:val="16"/>
                <w:szCs w:val="16"/>
                <w:lang w:val="en-US"/>
              </w:rPr>
              <w:t>Value [ms]</w:t>
            </w:r>
          </w:p>
        </w:tc>
      </w:tr>
      <w:tr w:rsidR="00020BC7" w:rsidRPr="00020BC7" w14:paraId="33ECE767" w14:textId="77777777" w:rsidTr="00562A68">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11D8BDF6" w14:textId="77777777" w:rsidR="00350F3F" w:rsidRPr="00020BC7" w:rsidRDefault="00350F3F" w:rsidP="008277D8">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2FC4994" w14:textId="77777777" w:rsidR="00350F3F" w:rsidRPr="00020BC7" w:rsidRDefault="00350F3F" w:rsidP="008277D8">
            <w:pPr>
              <w:spacing w:after="0"/>
              <w:rPr>
                <w:b/>
                <w:bCs/>
                <w:sz w:val="16"/>
                <w:szCs w:val="16"/>
                <w:lang w:val="en-US"/>
              </w:rPr>
            </w:pPr>
          </w:p>
        </w:tc>
        <w:tc>
          <w:tcPr>
            <w:tcW w:w="3410" w:type="dxa"/>
            <w:gridSpan w:val="6"/>
            <w:tcBorders>
              <w:top w:val="single" w:sz="4" w:space="0" w:color="auto"/>
              <w:left w:val="nil"/>
              <w:bottom w:val="single" w:sz="4" w:space="0" w:color="auto"/>
              <w:right w:val="single" w:sz="4" w:space="0" w:color="auto"/>
            </w:tcBorders>
          </w:tcPr>
          <w:p w14:paraId="639F89FB" w14:textId="77777777" w:rsidR="00350F3F" w:rsidRPr="00020BC7" w:rsidRDefault="00350F3F" w:rsidP="008277D8">
            <w:pPr>
              <w:spacing w:after="0"/>
              <w:jc w:val="center"/>
              <w:rPr>
                <w:b/>
                <w:bCs/>
                <w:sz w:val="16"/>
                <w:szCs w:val="16"/>
                <w:lang w:val="en-US"/>
              </w:rPr>
            </w:pPr>
            <w:r w:rsidRPr="00020BC7">
              <w:rPr>
                <w:b/>
                <w:bCs/>
                <w:sz w:val="16"/>
                <w:szCs w:val="16"/>
                <w:lang w:val="en-US"/>
              </w:rPr>
              <w:t>30 kHz</w:t>
            </w:r>
          </w:p>
        </w:tc>
        <w:tc>
          <w:tcPr>
            <w:tcW w:w="2728" w:type="dxa"/>
            <w:gridSpan w:val="4"/>
            <w:tcBorders>
              <w:top w:val="single" w:sz="4" w:space="0" w:color="auto"/>
              <w:left w:val="nil"/>
              <w:bottom w:val="single" w:sz="4" w:space="0" w:color="auto"/>
              <w:right w:val="single" w:sz="4" w:space="0" w:color="auto"/>
            </w:tcBorders>
          </w:tcPr>
          <w:p w14:paraId="7A7D4C81" w14:textId="77777777" w:rsidR="00350F3F" w:rsidRPr="00020BC7" w:rsidRDefault="00350F3F" w:rsidP="008277D8">
            <w:pPr>
              <w:spacing w:after="0"/>
              <w:jc w:val="center"/>
              <w:rPr>
                <w:b/>
                <w:bCs/>
                <w:sz w:val="16"/>
                <w:szCs w:val="16"/>
                <w:lang w:val="en-US"/>
              </w:rPr>
            </w:pPr>
            <w:r w:rsidRPr="00020BC7">
              <w:rPr>
                <w:b/>
                <w:bCs/>
                <w:sz w:val="16"/>
                <w:szCs w:val="16"/>
                <w:lang w:val="en-US"/>
              </w:rPr>
              <w:t>60 kHz</w:t>
            </w:r>
          </w:p>
        </w:tc>
      </w:tr>
      <w:tr w:rsidR="00020BC7" w:rsidRPr="00020BC7" w14:paraId="3BBFE52E" w14:textId="77777777" w:rsidTr="00102061">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22761BAF" w14:textId="77777777" w:rsidR="00350F3F" w:rsidRPr="00020BC7" w:rsidRDefault="00350F3F" w:rsidP="008277D8">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2810C412" w14:textId="77777777" w:rsidR="00350F3F" w:rsidRPr="00020BC7" w:rsidRDefault="00350F3F" w:rsidP="008277D8">
            <w:pPr>
              <w:spacing w:after="0"/>
              <w:jc w:val="center"/>
              <w:rPr>
                <w:b/>
                <w:bCs/>
                <w:sz w:val="16"/>
                <w:szCs w:val="16"/>
                <w:lang w:val="en-US"/>
              </w:rPr>
            </w:pPr>
            <w:r w:rsidRPr="00020BC7">
              <w:rPr>
                <w:b/>
                <w:bCs/>
                <w:sz w:val="16"/>
                <w:szCs w:val="16"/>
                <w:lang w:val="en-US"/>
              </w:rPr>
              <w:t>TTI duration (symbols)</w:t>
            </w:r>
          </w:p>
        </w:tc>
        <w:tc>
          <w:tcPr>
            <w:tcW w:w="682" w:type="dxa"/>
            <w:gridSpan w:val="2"/>
            <w:tcBorders>
              <w:top w:val="nil"/>
              <w:left w:val="nil"/>
              <w:bottom w:val="single" w:sz="4" w:space="0" w:color="auto"/>
              <w:right w:val="single" w:sz="4" w:space="0" w:color="auto"/>
            </w:tcBorders>
            <w:shd w:val="clear" w:color="auto" w:fill="auto"/>
            <w:noWrap/>
            <w:vAlign w:val="center"/>
            <w:hideMark/>
          </w:tcPr>
          <w:p w14:paraId="263EA28F" w14:textId="77777777" w:rsidR="00350F3F" w:rsidRPr="00020BC7" w:rsidRDefault="00350F3F" w:rsidP="008277D8">
            <w:pPr>
              <w:spacing w:after="0"/>
              <w:jc w:val="center"/>
              <w:rPr>
                <w:sz w:val="16"/>
                <w:szCs w:val="16"/>
                <w:lang w:val="en-US"/>
              </w:rPr>
            </w:pPr>
            <w:r w:rsidRPr="00020BC7">
              <w:rPr>
                <w:sz w:val="16"/>
                <w:szCs w:val="16"/>
                <w:lang w:val="en-US"/>
              </w:rPr>
              <w:t>14</w:t>
            </w:r>
          </w:p>
        </w:tc>
        <w:tc>
          <w:tcPr>
            <w:tcW w:w="682" w:type="dxa"/>
            <w:tcBorders>
              <w:top w:val="nil"/>
              <w:left w:val="nil"/>
              <w:bottom w:val="single" w:sz="4" w:space="0" w:color="auto"/>
              <w:right w:val="single" w:sz="4" w:space="0" w:color="auto"/>
            </w:tcBorders>
            <w:shd w:val="clear" w:color="auto" w:fill="auto"/>
            <w:vAlign w:val="center"/>
            <w:hideMark/>
          </w:tcPr>
          <w:p w14:paraId="4BEF0E62" w14:textId="77777777" w:rsidR="00350F3F" w:rsidRPr="00020BC7" w:rsidRDefault="00350F3F" w:rsidP="008277D8">
            <w:pPr>
              <w:spacing w:after="0"/>
              <w:jc w:val="center"/>
              <w:rPr>
                <w:sz w:val="16"/>
                <w:szCs w:val="16"/>
                <w:lang w:val="en-US"/>
              </w:rPr>
            </w:pPr>
            <w:r w:rsidRPr="00020BC7">
              <w:rPr>
                <w:sz w:val="16"/>
                <w:szCs w:val="16"/>
                <w:lang w:val="en-US"/>
              </w:rPr>
              <w:t>7</w:t>
            </w:r>
          </w:p>
        </w:tc>
        <w:tc>
          <w:tcPr>
            <w:tcW w:w="682" w:type="dxa"/>
            <w:tcBorders>
              <w:top w:val="nil"/>
              <w:left w:val="nil"/>
              <w:bottom w:val="single" w:sz="4" w:space="0" w:color="auto"/>
              <w:right w:val="single" w:sz="4" w:space="0" w:color="auto"/>
            </w:tcBorders>
            <w:shd w:val="clear" w:color="auto" w:fill="auto"/>
            <w:vAlign w:val="center"/>
            <w:hideMark/>
          </w:tcPr>
          <w:p w14:paraId="2D07958D" w14:textId="77777777" w:rsidR="00350F3F" w:rsidRPr="00020BC7" w:rsidRDefault="00350F3F" w:rsidP="008277D8">
            <w:pPr>
              <w:spacing w:after="0"/>
              <w:jc w:val="center"/>
              <w:rPr>
                <w:sz w:val="16"/>
                <w:szCs w:val="16"/>
                <w:lang w:val="en-US"/>
              </w:rPr>
            </w:pPr>
            <w:r w:rsidRPr="00020BC7">
              <w:rPr>
                <w:sz w:val="16"/>
                <w:szCs w:val="16"/>
                <w:lang w:val="en-US"/>
              </w:rPr>
              <w:t>4</w:t>
            </w:r>
          </w:p>
        </w:tc>
        <w:tc>
          <w:tcPr>
            <w:tcW w:w="682" w:type="dxa"/>
            <w:tcBorders>
              <w:top w:val="nil"/>
              <w:left w:val="nil"/>
              <w:bottom w:val="single" w:sz="4" w:space="0" w:color="auto"/>
              <w:right w:val="single" w:sz="4" w:space="0" w:color="auto"/>
            </w:tcBorders>
            <w:shd w:val="clear" w:color="auto" w:fill="FFFF00"/>
            <w:vAlign w:val="center"/>
          </w:tcPr>
          <w:p w14:paraId="170114CC" w14:textId="77777777" w:rsidR="00350F3F" w:rsidRPr="00020BC7" w:rsidRDefault="00350F3F" w:rsidP="008277D8">
            <w:pPr>
              <w:spacing w:after="0"/>
              <w:jc w:val="center"/>
              <w:rPr>
                <w:sz w:val="16"/>
                <w:szCs w:val="16"/>
                <w:lang w:val="en-US"/>
              </w:rPr>
            </w:pPr>
            <w:r w:rsidRPr="00020BC7">
              <w:rPr>
                <w:sz w:val="16"/>
                <w:szCs w:val="16"/>
                <w:lang w:val="en-US"/>
              </w:rPr>
              <w:t>4</w:t>
            </w:r>
          </w:p>
          <w:p w14:paraId="1F879008" w14:textId="77777777" w:rsidR="00350F3F" w:rsidRPr="00020BC7" w:rsidRDefault="00350F3F" w:rsidP="008277D8">
            <w:pPr>
              <w:spacing w:after="0"/>
              <w:jc w:val="center"/>
              <w:rPr>
                <w:sz w:val="16"/>
                <w:szCs w:val="16"/>
                <w:lang w:val="en-US"/>
              </w:rPr>
            </w:pPr>
            <w:r w:rsidRPr="00020BC7">
              <w:rPr>
                <w:sz w:val="16"/>
                <w:szCs w:val="16"/>
                <w:highlight w:val="yellow"/>
                <w:lang w:val="en-US"/>
              </w:rPr>
              <w:t>Rel. 16</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2EAD460B" w14:textId="77777777" w:rsidR="00350F3F" w:rsidRPr="00020BC7" w:rsidRDefault="00350F3F" w:rsidP="008277D8">
            <w:pPr>
              <w:spacing w:after="0"/>
              <w:jc w:val="center"/>
              <w:rPr>
                <w:sz w:val="16"/>
                <w:szCs w:val="16"/>
                <w:lang w:val="en-US"/>
              </w:rPr>
            </w:pPr>
            <w:r w:rsidRPr="00020BC7">
              <w:rPr>
                <w:sz w:val="16"/>
                <w:szCs w:val="16"/>
                <w:lang w:val="en-US"/>
              </w:rPr>
              <w:t>2</w:t>
            </w:r>
          </w:p>
        </w:tc>
        <w:tc>
          <w:tcPr>
            <w:tcW w:w="682" w:type="dxa"/>
            <w:tcBorders>
              <w:top w:val="nil"/>
              <w:left w:val="nil"/>
              <w:bottom w:val="single" w:sz="4" w:space="0" w:color="auto"/>
              <w:right w:val="single" w:sz="4" w:space="0" w:color="auto"/>
            </w:tcBorders>
            <w:shd w:val="clear" w:color="auto" w:fill="auto"/>
            <w:vAlign w:val="center"/>
            <w:hideMark/>
          </w:tcPr>
          <w:p w14:paraId="4864E43E" w14:textId="77777777" w:rsidR="00350F3F" w:rsidRPr="00020BC7" w:rsidRDefault="00350F3F" w:rsidP="008277D8">
            <w:pPr>
              <w:spacing w:after="0"/>
              <w:jc w:val="center"/>
              <w:rPr>
                <w:sz w:val="16"/>
                <w:szCs w:val="16"/>
                <w:lang w:val="en-US"/>
              </w:rPr>
            </w:pPr>
            <w:r w:rsidRPr="00020BC7">
              <w:rPr>
                <w:sz w:val="16"/>
                <w:szCs w:val="16"/>
                <w:lang w:val="en-US"/>
              </w:rPr>
              <w:t>14</w:t>
            </w:r>
          </w:p>
        </w:tc>
        <w:tc>
          <w:tcPr>
            <w:tcW w:w="682" w:type="dxa"/>
            <w:tcBorders>
              <w:top w:val="nil"/>
              <w:left w:val="nil"/>
              <w:bottom w:val="single" w:sz="4" w:space="0" w:color="auto"/>
              <w:right w:val="single" w:sz="4" w:space="0" w:color="auto"/>
            </w:tcBorders>
            <w:shd w:val="clear" w:color="auto" w:fill="auto"/>
            <w:vAlign w:val="center"/>
            <w:hideMark/>
          </w:tcPr>
          <w:p w14:paraId="61950CF7" w14:textId="77777777" w:rsidR="00350F3F" w:rsidRPr="00020BC7" w:rsidRDefault="00350F3F" w:rsidP="008277D8">
            <w:pPr>
              <w:spacing w:after="0"/>
              <w:jc w:val="center"/>
              <w:rPr>
                <w:sz w:val="16"/>
                <w:szCs w:val="16"/>
                <w:lang w:val="en-US"/>
              </w:rPr>
            </w:pPr>
            <w:r w:rsidRPr="00020BC7">
              <w:rPr>
                <w:sz w:val="16"/>
                <w:szCs w:val="16"/>
                <w:lang w:val="en-US"/>
              </w:rPr>
              <w:t>7</w:t>
            </w:r>
          </w:p>
        </w:tc>
        <w:tc>
          <w:tcPr>
            <w:tcW w:w="682" w:type="dxa"/>
            <w:tcBorders>
              <w:top w:val="nil"/>
              <w:left w:val="nil"/>
              <w:bottom w:val="single" w:sz="4" w:space="0" w:color="auto"/>
              <w:right w:val="single" w:sz="4" w:space="0" w:color="auto"/>
            </w:tcBorders>
            <w:shd w:val="clear" w:color="auto" w:fill="auto"/>
            <w:vAlign w:val="center"/>
            <w:hideMark/>
          </w:tcPr>
          <w:p w14:paraId="2E1F55E5" w14:textId="77777777" w:rsidR="00350F3F" w:rsidRPr="00020BC7" w:rsidRDefault="00350F3F" w:rsidP="008277D8">
            <w:pPr>
              <w:spacing w:after="0"/>
              <w:jc w:val="center"/>
              <w:rPr>
                <w:sz w:val="16"/>
                <w:szCs w:val="16"/>
                <w:lang w:val="en-US"/>
              </w:rPr>
            </w:pPr>
            <w:r w:rsidRPr="00020BC7">
              <w:rPr>
                <w:sz w:val="16"/>
                <w:szCs w:val="16"/>
                <w:lang w:val="en-US"/>
              </w:rPr>
              <w:t>4</w:t>
            </w:r>
          </w:p>
        </w:tc>
        <w:tc>
          <w:tcPr>
            <w:tcW w:w="682" w:type="dxa"/>
            <w:tcBorders>
              <w:top w:val="nil"/>
              <w:left w:val="nil"/>
              <w:bottom w:val="single" w:sz="4" w:space="0" w:color="auto"/>
              <w:right w:val="single" w:sz="4" w:space="0" w:color="auto"/>
            </w:tcBorders>
            <w:shd w:val="clear" w:color="auto" w:fill="auto"/>
            <w:vAlign w:val="center"/>
            <w:hideMark/>
          </w:tcPr>
          <w:p w14:paraId="032EF6D4" w14:textId="77777777" w:rsidR="00350F3F" w:rsidRPr="00020BC7" w:rsidRDefault="00350F3F" w:rsidP="008277D8">
            <w:pPr>
              <w:spacing w:after="0"/>
              <w:jc w:val="center"/>
              <w:rPr>
                <w:sz w:val="16"/>
                <w:szCs w:val="16"/>
                <w:lang w:val="en-US"/>
              </w:rPr>
            </w:pPr>
            <w:r w:rsidRPr="00020BC7">
              <w:rPr>
                <w:sz w:val="16"/>
                <w:szCs w:val="16"/>
                <w:lang w:val="en-US"/>
              </w:rPr>
              <w:t>2</w:t>
            </w:r>
          </w:p>
        </w:tc>
      </w:tr>
      <w:tr w:rsidR="00020BC7" w:rsidRPr="00020BC7" w14:paraId="6F2C9433"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BC7D819" w14:textId="77777777" w:rsidR="00350F3F" w:rsidRPr="00020BC7" w:rsidRDefault="00350F3F" w:rsidP="008277D8">
            <w:pPr>
              <w:spacing w:after="0"/>
              <w:jc w:val="center"/>
              <w:rPr>
                <w:sz w:val="16"/>
                <w:szCs w:val="16"/>
                <w:lang w:val="en-US"/>
              </w:rPr>
            </w:pPr>
            <w:r w:rsidRPr="00020BC7">
              <w:rPr>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CBA2560" w14:textId="1B983D04" w:rsidR="00350F3F" w:rsidRPr="00020BC7" w:rsidRDefault="00350F3F" w:rsidP="008277D8">
            <w:pPr>
              <w:spacing w:after="0"/>
              <w:rPr>
                <w:sz w:val="16"/>
                <w:szCs w:val="16"/>
                <w:lang w:val="en-US"/>
              </w:rPr>
            </w:pPr>
            <w:r w:rsidRPr="00020BC7">
              <w:rPr>
                <w:sz w:val="16"/>
                <w:szCs w:val="16"/>
                <w:lang w:val="en-US"/>
              </w:rPr>
              <w:t xml:space="preserve">UE </w:t>
            </w:r>
            <w:r w:rsidR="00655263" w:rsidRPr="00020BC7">
              <w:rPr>
                <w:sz w:val="16"/>
                <w:szCs w:val="16"/>
                <w:lang w:val="en-US"/>
              </w:rPr>
              <w:t xml:space="preserve">TX </w:t>
            </w:r>
            <w:r w:rsidRPr="00020BC7">
              <w:rPr>
                <w:sz w:val="16"/>
                <w:szCs w:val="16"/>
                <w:lang w:val="en-US"/>
              </w:rPr>
              <w:t>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1C38BC1A"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4794FE52"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39ED7791"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vAlign w:val="center"/>
          </w:tcPr>
          <w:p w14:paraId="6610BF1A"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2B8048F3"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737B5975"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5E23CCC5"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1E7397BB" w14:textId="77777777" w:rsidR="00350F3F" w:rsidRPr="00020BC7" w:rsidRDefault="00350F3F" w:rsidP="008277D8">
            <w:pPr>
              <w:spacing w:after="0"/>
              <w:jc w:val="center"/>
              <w:rPr>
                <w:sz w:val="16"/>
                <w:szCs w:val="16"/>
                <w:lang w:val="en-US"/>
              </w:rPr>
            </w:pPr>
            <w:r w:rsidRPr="00020BC7">
              <w:rPr>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5390A591" w14:textId="77777777" w:rsidR="00350F3F" w:rsidRPr="00020BC7" w:rsidRDefault="00350F3F" w:rsidP="008277D8">
            <w:pPr>
              <w:spacing w:after="0"/>
              <w:jc w:val="center"/>
              <w:rPr>
                <w:sz w:val="16"/>
                <w:szCs w:val="16"/>
                <w:lang w:val="en-US"/>
              </w:rPr>
            </w:pPr>
            <w:r w:rsidRPr="00020BC7">
              <w:rPr>
                <w:sz w:val="16"/>
                <w:szCs w:val="16"/>
                <w:lang w:val="en-US"/>
              </w:rPr>
              <w:t>0,098</w:t>
            </w:r>
          </w:p>
        </w:tc>
      </w:tr>
      <w:tr w:rsidR="00020BC7" w:rsidRPr="00020BC7" w14:paraId="67402D15"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1C3E5148" w14:textId="77777777" w:rsidR="00350F3F" w:rsidRPr="00020BC7" w:rsidRDefault="00350F3F" w:rsidP="008277D8">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1DC0E83D" w14:textId="77777777" w:rsidR="00350F3F" w:rsidRPr="00020BC7" w:rsidRDefault="00350F3F" w:rsidP="008277D8">
            <w:pPr>
              <w:spacing w:after="0"/>
              <w:rPr>
                <w:sz w:val="16"/>
                <w:szCs w:val="16"/>
                <w:lang w:val="en-US"/>
              </w:rPr>
            </w:pPr>
            <w:r w:rsidRPr="00020BC7">
              <w:rPr>
                <w:sz w:val="16"/>
                <w:szCs w:val="16"/>
                <w:lang w:val="en-US"/>
              </w:rPr>
              <w:t>Frame alignment</w:t>
            </w:r>
          </w:p>
        </w:tc>
        <w:tc>
          <w:tcPr>
            <w:tcW w:w="682" w:type="dxa"/>
            <w:gridSpan w:val="2"/>
            <w:tcBorders>
              <w:top w:val="nil"/>
              <w:left w:val="nil"/>
              <w:bottom w:val="single" w:sz="4" w:space="0" w:color="auto"/>
              <w:right w:val="single" w:sz="4" w:space="0" w:color="auto"/>
            </w:tcBorders>
            <w:shd w:val="clear" w:color="auto" w:fill="auto"/>
            <w:vAlign w:val="center"/>
            <w:hideMark/>
          </w:tcPr>
          <w:p w14:paraId="0C9A1EAA" w14:textId="77777777" w:rsidR="00350F3F" w:rsidRPr="00020BC7" w:rsidRDefault="00350F3F" w:rsidP="008277D8">
            <w:pPr>
              <w:spacing w:after="0"/>
              <w:jc w:val="center"/>
              <w:rPr>
                <w:sz w:val="16"/>
                <w:szCs w:val="16"/>
                <w:lang w:val="en-US"/>
              </w:rPr>
            </w:pPr>
            <w:r w:rsidRPr="00020BC7">
              <w:rPr>
                <w:sz w:val="16"/>
                <w:szCs w:val="16"/>
                <w:lang w:val="en-US"/>
              </w:rPr>
              <w:t>0,500</w:t>
            </w:r>
          </w:p>
        </w:tc>
        <w:tc>
          <w:tcPr>
            <w:tcW w:w="682" w:type="dxa"/>
            <w:tcBorders>
              <w:top w:val="nil"/>
              <w:left w:val="nil"/>
              <w:bottom w:val="single" w:sz="4" w:space="0" w:color="auto"/>
              <w:right w:val="single" w:sz="4" w:space="0" w:color="auto"/>
            </w:tcBorders>
            <w:shd w:val="clear" w:color="auto" w:fill="auto"/>
            <w:vAlign w:val="center"/>
            <w:hideMark/>
          </w:tcPr>
          <w:p w14:paraId="0F972392"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343C5A47"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FFFF00"/>
            <w:vAlign w:val="center"/>
          </w:tcPr>
          <w:p w14:paraId="0A601F27"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2497C7FA"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6DDF8D1F"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3435CD28"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0F0C4AC8"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659D8690" w14:textId="77777777" w:rsidR="00350F3F" w:rsidRPr="00020BC7" w:rsidRDefault="00350F3F" w:rsidP="008277D8">
            <w:pPr>
              <w:spacing w:after="0"/>
              <w:jc w:val="center"/>
              <w:rPr>
                <w:sz w:val="16"/>
                <w:szCs w:val="16"/>
                <w:lang w:val="en-US"/>
              </w:rPr>
            </w:pPr>
            <w:r w:rsidRPr="00020BC7">
              <w:rPr>
                <w:sz w:val="16"/>
                <w:szCs w:val="16"/>
                <w:lang w:val="en-US"/>
              </w:rPr>
              <w:t>0,036</w:t>
            </w:r>
          </w:p>
        </w:tc>
      </w:tr>
      <w:tr w:rsidR="00020BC7" w:rsidRPr="00020BC7" w14:paraId="0A00369A"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40E789D" w14:textId="77777777" w:rsidR="00350F3F" w:rsidRPr="00020BC7" w:rsidRDefault="00350F3F" w:rsidP="008277D8">
            <w:pPr>
              <w:spacing w:after="0"/>
              <w:jc w:val="center"/>
              <w:rPr>
                <w:sz w:val="16"/>
                <w:szCs w:val="16"/>
                <w:lang w:val="en-US"/>
              </w:rPr>
            </w:pPr>
            <w:r w:rsidRPr="00020BC7">
              <w:rPr>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5A35EDC9" w14:textId="77777777" w:rsidR="00350F3F" w:rsidRPr="00020BC7" w:rsidRDefault="00350F3F" w:rsidP="008277D8">
            <w:pPr>
              <w:spacing w:after="0"/>
              <w:rPr>
                <w:sz w:val="16"/>
                <w:szCs w:val="16"/>
                <w:lang w:val="en-US"/>
              </w:rPr>
            </w:pPr>
            <w:r w:rsidRPr="00020BC7">
              <w:rPr>
                <w:sz w:val="16"/>
                <w:szCs w:val="16"/>
                <w:lang w:val="en-US"/>
              </w:rPr>
              <w:t>TTI for data packet transmission</w:t>
            </w:r>
          </w:p>
        </w:tc>
        <w:tc>
          <w:tcPr>
            <w:tcW w:w="682" w:type="dxa"/>
            <w:gridSpan w:val="2"/>
            <w:tcBorders>
              <w:top w:val="nil"/>
              <w:left w:val="nil"/>
              <w:bottom w:val="single" w:sz="4" w:space="0" w:color="auto"/>
              <w:right w:val="single" w:sz="4" w:space="0" w:color="auto"/>
            </w:tcBorders>
            <w:shd w:val="clear" w:color="auto" w:fill="auto"/>
            <w:vAlign w:val="center"/>
            <w:hideMark/>
          </w:tcPr>
          <w:p w14:paraId="61F00E2F" w14:textId="77777777" w:rsidR="00350F3F" w:rsidRPr="00020BC7" w:rsidRDefault="00350F3F" w:rsidP="008277D8">
            <w:pPr>
              <w:spacing w:after="0"/>
              <w:jc w:val="center"/>
              <w:rPr>
                <w:sz w:val="16"/>
                <w:szCs w:val="16"/>
                <w:lang w:val="en-US"/>
              </w:rPr>
            </w:pPr>
            <w:r w:rsidRPr="00020BC7">
              <w:rPr>
                <w:sz w:val="16"/>
                <w:szCs w:val="16"/>
                <w:lang w:val="en-US"/>
              </w:rPr>
              <w:t>0,500</w:t>
            </w:r>
          </w:p>
        </w:tc>
        <w:tc>
          <w:tcPr>
            <w:tcW w:w="682" w:type="dxa"/>
            <w:tcBorders>
              <w:top w:val="nil"/>
              <w:left w:val="nil"/>
              <w:bottom w:val="single" w:sz="4" w:space="0" w:color="auto"/>
              <w:right w:val="single" w:sz="4" w:space="0" w:color="auto"/>
            </w:tcBorders>
            <w:shd w:val="clear" w:color="auto" w:fill="auto"/>
            <w:vAlign w:val="center"/>
            <w:hideMark/>
          </w:tcPr>
          <w:p w14:paraId="515D1CEE"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7C2BB9F6"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682" w:type="dxa"/>
            <w:tcBorders>
              <w:top w:val="nil"/>
              <w:left w:val="nil"/>
              <w:bottom w:val="single" w:sz="4" w:space="0" w:color="auto"/>
              <w:right w:val="single" w:sz="4" w:space="0" w:color="auto"/>
            </w:tcBorders>
            <w:vAlign w:val="center"/>
          </w:tcPr>
          <w:p w14:paraId="348A1AF6"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31392E4D"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79B21F21"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4161290D"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4770BF80"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4B6F5AEE" w14:textId="77777777" w:rsidR="00350F3F" w:rsidRPr="00020BC7" w:rsidRDefault="00350F3F" w:rsidP="008277D8">
            <w:pPr>
              <w:spacing w:after="0"/>
              <w:jc w:val="center"/>
              <w:rPr>
                <w:sz w:val="16"/>
                <w:szCs w:val="16"/>
                <w:lang w:val="en-US"/>
              </w:rPr>
            </w:pPr>
            <w:r w:rsidRPr="00020BC7">
              <w:rPr>
                <w:sz w:val="16"/>
                <w:szCs w:val="16"/>
                <w:lang w:val="en-US"/>
              </w:rPr>
              <w:t>0,036</w:t>
            </w:r>
          </w:p>
        </w:tc>
      </w:tr>
      <w:tr w:rsidR="00020BC7" w:rsidRPr="00020BC7" w14:paraId="0488BE0F"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53B7921" w14:textId="77777777" w:rsidR="00350F3F" w:rsidRPr="00020BC7" w:rsidRDefault="00350F3F" w:rsidP="008277D8">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15A2AFE5" w14:textId="77777777" w:rsidR="00350F3F" w:rsidRPr="00020BC7" w:rsidRDefault="00350F3F" w:rsidP="008277D8">
            <w:pPr>
              <w:spacing w:after="0"/>
              <w:rPr>
                <w:sz w:val="16"/>
                <w:szCs w:val="16"/>
                <w:lang w:val="en-US"/>
              </w:rPr>
            </w:pPr>
            <w:r w:rsidRPr="00020BC7">
              <w:rPr>
                <w:sz w:val="16"/>
                <w:szCs w:val="16"/>
                <w:lang w:val="en-US"/>
              </w:rPr>
              <w:t>a) BS 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1D42B3EB"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22FCFC0A"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5E5DD1EA"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vAlign w:val="center"/>
          </w:tcPr>
          <w:p w14:paraId="504AE662"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6475186A"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7B367A0A"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73F4C22C"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0FCA0B99" w14:textId="77777777" w:rsidR="00350F3F" w:rsidRPr="00020BC7" w:rsidRDefault="00350F3F" w:rsidP="008277D8">
            <w:pPr>
              <w:spacing w:after="0"/>
              <w:jc w:val="center"/>
              <w:rPr>
                <w:sz w:val="16"/>
                <w:szCs w:val="16"/>
                <w:lang w:val="en-US"/>
              </w:rPr>
            </w:pPr>
            <w:r w:rsidRPr="00020BC7">
              <w:rPr>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552B9890" w14:textId="77777777" w:rsidR="00350F3F" w:rsidRPr="00020BC7" w:rsidRDefault="00350F3F" w:rsidP="008277D8">
            <w:pPr>
              <w:spacing w:after="0"/>
              <w:jc w:val="center"/>
              <w:rPr>
                <w:sz w:val="16"/>
                <w:szCs w:val="16"/>
                <w:lang w:val="en-US"/>
              </w:rPr>
            </w:pPr>
            <w:r w:rsidRPr="00020BC7">
              <w:rPr>
                <w:sz w:val="16"/>
                <w:szCs w:val="16"/>
                <w:lang w:val="en-US"/>
              </w:rPr>
              <w:t>0,161</w:t>
            </w:r>
          </w:p>
        </w:tc>
      </w:tr>
      <w:tr w:rsidR="00020BC7" w:rsidRPr="00020BC7" w14:paraId="7077D16A"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CEFEE97"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BA0BF9D" w14:textId="77777777" w:rsidR="00350F3F" w:rsidRPr="00020BC7" w:rsidRDefault="00350F3F" w:rsidP="008277D8">
            <w:pPr>
              <w:spacing w:after="0"/>
              <w:rPr>
                <w:sz w:val="16"/>
                <w:szCs w:val="16"/>
                <w:lang w:val="en-US"/>
              </w:rPr>
            </w:pPr>
            <w:r w:rsidRPr="00020BC7">
              <w:rPr>
                <w:sz w:val="16"/>
                <w:szCs w:val="16"/>
                <w:lang w:val="en-US"/>
              </w:rPr>
              <w:t>b) Alignment to control opportunity</w:t>
            </w:r>
          </w:p>
        </w:tc>
        <w:tc>
          <w:tcPr>
            <w:tcW w:w="682" w:type="dxa"/>
            <w:gridSpan w:val="2"/>
            <w:tcBorders>
              <w:top w:val="nil"/>
              <w:left w:val="nil"/>
              <w:bottom w:val="single" w:sz="4" w:space="0" w:color="auto"/>
              <w:right w:val="single" w:sz="4" w:space="0" w:color="auto"/>
            </w:tcBorders>
            <w:shd w:val="clear" w:color="auto" w:fill="auto"/>
            <w:vAlign w:val="center"/>
            <w:hideMark/>
          </w:tcPr>
          <w:p w14:paraId="10E3E30C"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118A0453"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76D4AA22"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vAlign w:val="center"/>
          </w:tcPr>
          <w:p w14:paraId="578FCD37"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42C0A25A"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73213BB2"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5CFC162C"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4DEB6F39"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5C16C45B" w14:textId="77777777" w:rsidR="00350F3F" w:rsidRPr="00020BC7" w:rsidRDefault="00350F3F" w:rsidP="008277D8">
            <w:pPr>
              <w:spacing w:after="0"/>
              <w:jc w:val="center"/>
              <w:rPr>
                <w:sz w:val="16"/>
                <w:szCs w:val="16"/>
                <w:lang w:val="en-US"/>
              </w:rPr>
            </w:pPr>
            <w:r w:rsidRPr="00020BC7">
              <w:rPr>
                <w:sz w:val="16"/>
                <w:szCs w:val="16"/>
                <w:lang w:val="en-US"/>
              </w:rPr>
              <w:t>0,000</w:t>
            </w:r>
          </w:p>
        </w:tc>
      </w:tr>
      <w:tr w:rsidR="00020BC7" w:rsidRPr="00020BC7" w14:paraId="0B1E95B2"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FA9C119"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E61C401" w14:textId="77777777" w:rsidR="00350F3F" w:rsidRPr="00020BC7" w:rsidRDefault="00350F3F" w:rsidP="008277D8">
            <w:pPr>
              <w:spacing w:after="0"/>
              <w:rPr>
                <w:sz w:val="16"/>
                <w:szCs w:val="16"/>
                <w:lang w:val="en-US"/>
              </w:rPr>
            </w:pPr>
            <w:r w:rsidRPr="00020BC7">
              <w:rPr>
                <w:sz w:val="16"/>
                <w:szCs w:val="16"/>
                <w:lang w:val="en-US"/>
              </w:rPr>
              <w:t>c) Transmission of the HARQ-ACK</w:t>
            </w:r>
          </w:p>
        </w:tc>
        <w:tc>
          <w:tcPr>
            <w:tcW w:w="682" w:type="dxa"/>
            <w:gridSpan w:val="2"/>
            <w:tcBorders>
              <w:top w:val="nil"/>
              <w:left w:val="nil"/>
              <w:bottom w:val="single" w:sz="4" w:space="0" w:color="auto"/>
              <w:right w:val="single" w:sz="4" w:space="0" w:color="auto"/>
            </w:tcBorders>
            <w:shd w:val="clear" w:color="auto" w:fill="auto"/>
            <w:vAlign w:val="center"/>
            <w:hideMark/>
          </w:tcPr>
          <w:p w14:paraId="37A95818"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682" w:type="dxa"/>
            <w:tcBorders>
              <w:top w:val="nil"/>
              <w:left w:val="nil"/>
              <w:bottom w:val="single" w:sz="4" w:space="0" w:color="auto"/>
              <w:right w:val="single" w:sz="4" w:space="0" w:color="auto"/>
            </w:tcBorders>
            <w:shd w:val="clear" w:color="auto" w:fill="auto"/>
            <w:vAlign w:val="center"/>
            <w:hideMark/>
          </w:tcPr>
          <w:p w14:paraId="76A562C3"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682" w:type="dxa"/>
            <w:tcBorders>
              <w:top w:val="nil"/>
              <w:left w:val="nil"/>
              <w:bottom w:val="single" w:sz="4" w:space="0" w:color="auto"/>
              <w:right w:val="single" w:sz="4" w:space="0" w:color="auto"/>
            </w:tcBorders>
            <w:shd w:val="clear" w:color="auto" w:fill="auto"/>
            <w:vAlign w:val="center"/>
            <w:hideMark/>
          </w:tcPr>
          <w:p w14:paraId="41CACF12"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682" w:type="dxa"/>
            <w:tcBorders>
              <w:top w:val="nil"/>
              <w:left w:val="nil"/>
              <w:bottom w:val="single" w:sz="4" w:space="0" w:color="auto"/>
              <w:right w:val="single" w:sz="4" w:space="0" w:color="auto"/>
            </w:tcBorders>
            <w:vAlign w:val="center"/>
          </w:tcPr>
          <w:p w14:paraId="1C76C5AD"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138A330D" w14:textId="77777777" w:rsidR="00350F3F" w:rsidRPr="00020BC7" w:rsidRDefault="00350F3F" w:rsidP="008277D8">
            <w:pPr>
              <w:spacing w:after="0"/>
              <w:jc w:val="center"/>
              <w:rPr>
                <w:sz w:val="16"/>
                <w:szCs w:val="16"/>
                <w:lang w:val="en-US"/>
              </w:rPr>
            </w:pPr>
            <w:r w:rsidRPr="00020BC7">
              <w:rPr>
                <w:sz w:val="16"/>
                <w:szCs w:val="16"/>
                <w:lang w:val="en-US"/>
              </w:rPr>
              <w:t>0,036</w:t>
            </w:r>
          </w:p>
        </w:tc>
        <w:tc>
          <w:tcPr>
            <w:tcW w:w="682" w:type="dxa"/>
            <w:tcBorders>
              <w:top w:val="nil"/>
              <w:left w:val="nil"/>
              <w:bottom w:val="single" w:sz="4" w:space="0" w:color="auto"/>
              <w:right w:val="single" w:sz="4" w:space="0" w:color="auto"/>
            </w:tcBorders>
            <w:shd w:val="clear" w:color="auto" w:fill="auto"/>
            <w:vAlign w:val="center"/>
            <w:hideMark/>
          </w:tcPr>
          <w:p w14:paraId="37D52BDA"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08001188"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05AD3EE4"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625251F2" w14:textId="77777777" w:rsidR="00350F3F" w:rsidRPr="00020BC7" w:rsidRDefault="00350F3F" w:rsidP="008277D8">
            <w:pPr>
              <w:spacing w:after="0"/>
              <w:jc w:val="center"/>
              <w:rPr>
                <w:sz w:val="16"/>
                <w:szCs w:val="16"/>
                <w:lang w:val="en-US"/>
              </w:rPr>
            </w:pPr>
            <w:r w:rsidRPr="00020BC7">
              <w:rPr>
                <w:sz w:val="16"/>
                <w:szCs w:val="16"/>
                <w:lang w:val="en-US"/>
              </w:rPr>
              <w:t>0,018</w:t>
            </w:r>
          </w:p>
        </w:tc>
      </w:tr>
      <w:tr w:rsidR="00020BC7" w:rsidRPr="00020BC7" w14:paraId="1400085E"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F618CE8"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C675F72" w14:textId="77777777" w:rsidR="00350F3F" w:rsidRPr="00020BC7" w:rsidRDefault="00350F3F" w:rsidP="008277D8">
            <w:pPr>
              <w:spacing w:after="0"/>
              <w:rPr>
                <w:sz w:val="16"/>
                <w:szCs w:val="16"/>
                <w:lang w:val="en-US"/>
              </w:rPr>
            </w:pPr>
            <w:r w:rsidRPr="00020BC7">
              <w:rPr>
                <w:sz w:val="16"/>
                <w:szCs w:val="16"/>
                <w:lang w:val="en-US"/>
              </w:rPr>
              <w:t>d) UE 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34C576F9"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16721124"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31084E06"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vAlign w:val="center"/>
          </w:tcPr>
          <w:p w14:paraId="26A5FBA5"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48B3BD03"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3266EE4A"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31D04A53"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1EC029E5" w14:textId="77777777" w:rsidR="00350F3F" w:rsidRPr="00020BC7" w:rsidRDefault="00350F3F" w:rsidP="008277D8">
            <w:pPr>
              <w:spacing w:after="0"/>
              <w:jc w:val="center"/>
              <w:rPr>
                <w:sz w:val="16"/>
                <w:szCs w:val="16"/>
                <w:lang w:val="en-US"/>
              </w:rPr>
            </w:pPr>
            <w:r w:rsidRPr="00020BC7">
              <w:rPr>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4D140491" w14:textId="77777777" w:rsidR="00350F3F" w:rsidRPr="00020BC7" w:rsidRDefault="00350F3F" w:rsidP="008277D8">
            <w:pPr>
              <w:spacing w:after="0"/>
              <w:jc w:val="center"/>
              <w:rPr>
                <w:sz w:val="16"/>
                <w:szCs w:val="16"/>
                <w:lang w:val="en-US"/>
              </w:rPr>
            </w:pPr>
            <w:r w:rsidRPr="00020BC7">
              <w:rPr>
                <w:sz w:val="16"/>
                <w:szCs w:val="16"/>
                <w:lang w:val="en-US"/>
              </w:rPr>
              <w:t>0,196</w:t>
            </w:r>
          </w:p>
        </w:tc>
      </w:tr>
      <w:tr w:rsidR="00020BC7" w:rsidRPr="00020BC7" w14:paraId="17EA3A53"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04DC1E2"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213DCBC" w14:textId="77777777" w:rsidR="00350F3F" w:rsidRPr="00020BC7" w:rsidRDefault="00350F3F" w:rsidP="008277D8">
            <w:pPr>
              <w:spacing w:after="0"/>
              <w:rPr>
                <w:sz w:val="16"/>
                <w:szCs w:val="16"/>
                <w:lang w:val="en-US"/>
              </w:rPr>
            </w:pPr>
            <w:r w:rsidRPr="00020BC7">
              <w:rPr>
                <w:sz w:val="16"/>
                <w:szCs w:val="16"/>
                <w:lang w:val="en-US"/>
              </w:rPr>
              <w:t>e) Frame alignment</w:t>
            </w:r>
          </w:p>
        </w:tc>
        <w:tc>
          <w:tcPr>
            <w:tcW w:w="682" w:type="dxa"/>
            <w:gridSpan w:val="2"/>
            <w:tcBorders>
              <w:top w:val="nil"/>
              <w:left w:val="nil"/>
              <w:bottom w:val="single" w:sz="4" w:space="0" w:color="auto"/>
              <w:right w:val="single" w:sz="4" w:space="0" w:color="auto"/>
            </w:tcBorders>
            <w:shd w:val="clear" w:color="auto" w:fill="auto"/>
            <w:vAlign w:val="center"/>
            <w:hideMark/>
          </w:tcPr>
          <w:p w14:paraId="6F07E5C5" w14:textId="77777777" w:rsidR="00350F3F" w:rsidRPr="00020BC7" w:rsidRDefault="00350F3F" w:rsidP="008277D8">
            <w:pPr>
              <w:spacing w:after="0"/>
              <w:jc w:val="center"/>
              <w:rPr>
                <w:sz w:val="16"/>
                <w:szCs w:val="16"/>
                <w:lang w:val="en-US"/>
              </w:rPr>
            </w:pPr>
            <w:r w:rsidRPr="00020BC7">
              <w:rPr>
                <w:sz w:val="16"/>
                <w:szCs w:val="16"/>
                <w:lang w:val="en-US"/>
              </w:rPr>
              <w:t>0,089</w:t>
            </w:r>
          </w:p>
        </w:tc>
        <w:tc>
          <w:tcPr>
            <w:tcW w:w="682" w:type="dxa"/>
            <w:tcBorders>
              <w:top w:val="nil"/>
              <w:left w:val="nil"/>
              <w:bottom w:val="single" w:sz="4" w:space="0" w:color="auto"/>
              <w:right w:val="single" w:sz="4" w:space="0" w:color="auto"/>
            </w:tcBorders>
            <w:shd w:val="clear" w:color="auto" w:fill="auto"/>
            <w:vAlign w:val="center"/>
            <w:hideMark/>
          </w:tcPr>
          <w:p w14:paraId="1D06AFBA" w14:textId="77777777" w:rsidR="00350F3F" w:rsidRPr="00020BC7" w:rsidRDefault="00350F3F" w:rsidP="008277D8">
            <w:pPr>
              <w:spacing w:after="0"/>
              <w:jc w:val="center"/>
              <w:rPr>
                <w:sz w:val="16"/>
                <w:szCs w:val="16"/>
                <w:lang w:val="en-US"/>
              </w:rPr>
            </w:pPr>
            <w:r w:rsidRPr="00020BC7">
              <w:rPr>
                <w:sz w:val="16"/>
                <w:szCs w:val="16"/>
                <w:lang w:val="en-US"/>
              </w:rPr>
              <w:t>0,089</w:t>
            </w:r>
          </w:p>
        </w:tc>
        <w:tc>
          <w:tcPr>
            <w:tcW w:w="682" w:type="dxa"/>
            <w:tcBorders>
              <w:top w:val="nil"/>
              <w:left w:val="nil"/>
              <w:bottom w:val="single" w:sz="4" w:space="0" w:color="auto"/>
              <w:right w:val="single" w:sz="4" w:space="0" w:color="auto"/>
            </w:tcBorders>
            <w:shd w:val="clear" w:color="auto" w:fill="auto"/>
            <w:vAlign w:val="center"/>
            <w:hideMark/>
          </w:tcPr>
          <w:p w14:paraId="24904179" w14:textId="77777777" w:rsidR="00350F3F" w:rsidRPr="00020BC7" w:rsidRDefault="00350F3F" w:rsidP="008277D8">
            <w:pPr>
              <w:spacing w:after="0"/>
              <w:jc w:val="center"/>
              <w:rPr>
                <w:sz w:val="16"/>
                <w:szCs w:val="16"/>
                <w:lang w:val="en-US"/>
              </w:rPr>
            </w:pPr>
            <w:r w:rsidRPr="00020BC7">
              <w:rPr>
                <w:sz w:val="16"/>
                <w:szCs w:val="16"/>
                <w:lang w:val="en-US"/>
              </w:rPr>
              <w:t>0,089</w:t>
            </w:r>
          </w:p>
        </w:tc>
        <w:tc>
          <w:tcPr>
            <w:tcW w:w="682" w:type="dxa"/>
            <w:tcBorders>
              <w:top w:val="nil"/>
              <w:left w:val="nil"/>
              <w:bottom w:val="single" w:sz="4" w:space="0" w:color="auto"/>
              <w:right w:val="single" w:sz="4" w:space="0" w:color="auto"/>
            </w:tcBorders>
            <w:vAlign w:val="center"/>
          </w:tcPr>
          <w:p w14:paraId="4D2C7CB3" w14:textId="77777777" w:rsidR="00350F3F" w:rsidRPr="00020BC7" w:rsidRDefault="00350F3F" w:rsidP="008277D8">
            <w:pPr>
              <w:spacing w:after="0"/>
              <w:jc w:val="center"/>
              <w:rPr>
                <w:sz w:val="16"/>
                <w:szCs w:val="16"/>
                <w:lang w:val="en-US"/>
              </w:rPr>
            </w:pPr>
            <w:r w:rsidRPr="00020BC7">
              <w:rPr>
                <w:sz w:val="16"/>
                <w:szCs w:val="16"/>
                <w:lang w:val="en-US"/>
              </w:rPr>
              <w:t>0,089</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3EB8AC47" w14:textId="77777777" w:rsidR="00350F3F" w:rsidRPr="00020BC7" w:rsidRDefault="00350F3F" w:rsidP="008277D8">
            <w:pPr>
              <w:spacing w:after="0"/>
              <w:jc w:val="center"/>
              <w:rPr>
                <w:sz w:val="16"/>
                <w:szCs w:val="16"/>
                <w:lang w:val="en-US"/>
              </w:rPr>
            </w:pPr>
            <w:r w:rsidRPr="00020BC7">
              <w:rPr>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4DB6040C"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5AC61B8C" w14:textId="77777777" w:rsidR="00350F3F" w:rsidRPr="00020BC7" w:rsidRDefault="00350F3F" w:rsidP="008277D8">
            <w:pPr>
              <w:spacing w:after="0"/>
              <w:jc w:val="center"/>
              <w:rPr>
                <w:sz w:val="16"/>
                <w:szCs w:val="16"/>
                <w:lang w:val="en-US"/>
              </w:rPr>
            </w:pPr>
            <w:r w:rsidRPr="00020BC7">
              <w:rPr>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7D1BA5DE" w14:textId="77777777" w:rsidR="00350F3F" w:rsidRPr="00020BC7" w:rsidRDefault="00350F3F" w:rsidP="008277D8">
            <w:pPr>
              <w:spacing w:after="0"/>
              <w:jc w:val="center"/>
              <w:rPr>
                <w:sz w:val="16"/>
                <w:szCs w:val="16"/>
                <w:lang w:val="en-US"/>
              </w:rPr>
            </w:pPr>
            <w:r w:rsidRPr="00020BC7">
              <w:rPr>
                <w:sz w:val="16"/>
                <w:szCs w:val="16"/>
                <w:lang w:val="en-US"/>
              </w:rPr>
              <w:t>0,054</w:t>
            </w:r>
          </w:p>
        </w:tc>
        <w:tc>
          <w:tcPr>
            <w:tcW w:w="682" w:type="dxa"/>
            <w:tcBorders>
              <w:top w:val="nil"/>
              <w:left w:val="nil"/>
              <w:bottom w:val="single" w:sz="4" w:space="0" w:color="auto"/>
              <w:right w:val="single" w:sz="4" w:space="0" w:color="auto"/>
            </w:tcBorders>
            <w:shd w:val="clear" w:color="auto" w:fill="auto"/>
            <w:vAlign w:val="center"/>
            <w:hideMark/>
          </w:tcPr>
          <w:p w14:paraId="28B737F3" w14:textId="77777777" w:rsidR="00350F3F" w:rsidRPr="00020BC7" w:rsidRDefault="00350F3F" w:rsidP="008277D8">
            <w:pPr>
              <w:spacing w:after="0"/>
              <w:jc w:val="center"/>
              <w:rPr>
                <w:sz w:val="16"/>
                <w:szCs w:val="16"/>
                <w:lang w:val="en-US"/>
              </w:rPr>
            </w:pPr>
            <w:r w:rsidRPr="00020BC7">
              <w:rPr>
                <w:sz w:val="16"/>
                <w:szCs w:val="16"/>
                <w:lang w:val="en-US"/>
              </w:rPr>
              <w:t>0,018</w:t>
            </w:r>
          </w:p>
        </w:tc>
      </w:tr>
      <w:tr w:rsidR="00020BC7" w:rsidRPr="00020BC7" w14:paraId="0E521675"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FCC3BDA" w14:textId="77777777" w:rsidR="00350F3F" w:rsidRPr="00020BC7" w:rsidRDefault="00350F3F" w:rsidP="008277D8">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920C86E" w14:textId="77777777" w:rsidR="00350F3F" w:rsidRPr="00020BC7" w:rsidRDefault="00350F3F" w:rsidP="008277D8">
            <w:pPr>
              <w:spacing w:after="0"/>
              <w:rPr>
                <w:sz w:val="16"/>
                <w:szCs w:val="16"/>
                <w:lang w:val="en-US"/>
              </w:rPr>
            </w:pPr>
            <w:r w:rsidRPr="00020BC7">
              <w:rPr>
                <w:sz w:val="16"/>
                <w:szCs w:val="16"/>
                <w:lang w:val="en-US"/>
              </w:rPr>
              <w:t>f) TTI for data packet transmission</w:t>
            </w:r>
          </w:p>
        </w:tc>
        <w:tc>
          <w:tcPr>
            <w:tcW w:w="682" w:type="dxa"/>
            <w:gridSpan w:val="2"/>
            <w:tcBorders>
              <w:top w:val="nil"/>
              <w:left w:val="nil"/>
              <w:bottom w:val="single" w:sz="4" w:space="0" w:color="auto"/>
              <w:right w:val="single" w:sz="4" w:space="0" w:color="auto"/>
            </w:tcBorders>
            <w:shd w:val="clear" w:color="auto" w:fill="auto"/>
            <w:vAlign w:val="center"/>
            <w:hideMark/>
          </w:tcPr>
          <w:p w14:paraId="69B5DA35" w14:textId="77777777" w:rsidR="00350F3F" w:rsidRPr="00020BC7" w:rsidRDefault="00350F3F" w:rsidP="008277D8">
            <w:pPr>
              <w:spacing w:after="0"/>
              <w:jc w:val="center"/>
              <w:rPr>
                <w:sz w:val="16"/>
                <w:szCs w:val="16"/>
                <w:lang w:val="en-US"/>
              </w:rPr>
            </w:pPr>
            <w:r w:rsidRPr="00020BC7">
              <w:rPr>
                <w:sz w:val="16"/>
                <w:szCs w:val="16"/>
                <w:lang w:val="en-US"/>
              </w:rPr>
              <w:t>0,500</w:t>
            </w:r>
          </w:p>
        </w:tc>
        <w:tc>
          <w:tcPr>
            <w:tcW w:w="682" w:type="dxa"/>
            <w:tcBorders>
              <w:top w:val="nil"/>
              <w:left w:val="nil"/>
              <w:bottom w:val="single" w:sz="4" w:space="0" w:color="auto"/>
              <w:right w:val="single" w:sz="4" w:space="0" w:color="auto"/>
            </w:tcBorders>
            <w:shd w:val="clear" w:color="auto" w:fill="auto"/>
            <w:vAlign w:val="center"/>
            <w:hideMark/>
          </w:tcPr>
          <w:p w14:paraId="00811094"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7265B1C3"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682" w:type="dxa"/>
            <w:tcBorders>
              <w:top w:val="nil"/>
              <w:left w:val="nil"/>
              <w:bottom w:val="single" w:sz="4" w:space="0" w:color="auto"/>
              <w:right w:val="single" w:sz="4" w:space="0" w:color="auto"/>
            </w:tcBorders>
            <w:vAlign w:val="center"/>
          </w:tcPr>
          <w:p w14:paraId="4261884B" w14:textId="77777777" w:rsidR="00350F3F" w:rsidRPr="00020BC7" w:rsidRDefault="00350F3F" w:rsidP="008277D8">
            <w:pPr>
              <w:spacing w:after="0"/>
              <w:jc w:val="center"/>
              <w:rPr>
                <w:sz w:val="16"/>
                <w:szCs w:val="16"/>
                <w:lang w:val="en-US"/>
              </w:rPr>
            </w:pPr>
            <w:r w:rsidRPr="00020BC7">
              <w:rPr>
                <w:sz w:val="16"/>
                <w:szCs w:val="16"/>
                <w:lang w:val="en-US"/>
              </w:rPr>
              <w:t>0,143</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32B66D67"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1B8FDF30" w14:textId="77777777" w:rsidR="00350F3F" w:rsidRPr="00020BC7" w:rsidRDefault="00350F3F" w:rsidP="008277D8">
            <w:pPr>
              <w:spacing w:after="0"/>
              <w:jc w:val="center"/>
              <w:rPr>
                <w:sz w:val="16"/>
                <w:szCs w:val="16"/>
                <w:lang w:val="en-US"/>
              </w:rPr>
            </w:pPr>
            <w:r w:rsidRPr="00020BC7">
              <w:rPr>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7971F4F3" w14:textId="77777777" w:rsidR="00350F3F" w:rsidRPr="00020BC7" w:rsidRDefault="00350F3F" w:rsidP="008277D8">
            <w:pPr>
              <w:spacing w:after="0"/>
              <w:jc w:val="center"/>
              <w:rPr>
                <w:sz w:val="16"/>
                <w:szCs w:val="16"/>
                <w:lang w:val="en-US"/>
              </w:rPr>
            </w:pPr>
            <w:r w:rsidRPr="00020BC7">
              <w:rPr>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23CEF72E" w14:textId="77777777" w:rsidR="00350F3F" w:rsidRPr="00020BC7" w:rsidRDefault="00350F3F" w:rsidP="008277D8">
            <w:pPr>
              <w:spacing w:after="0"/>
              <w:jc w:val="center"/>
              <w:rPr>
                <w:sz w:val="16"/>
                <w:szCs w:val="16"/>
                <w:lang w:val="en-US"/>
              </w:rPr>
            </w:pPr>
            <w:r w:rsidRPr="00020BC7">
              <w:rPr>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55ED5E93" w14:textId="77777777" w:rsidR="00350F3F" w:rsidRPr="00020BC7" w:rsidRDefault="00350F3F" w:rsidP="008277D8">
            <w:pPr>
              <w:spacing w:after="0"/>
              <w:jc w:val="center"/>
              <w:rPr>
                <w:sz w:val="16"/>
                <w:szCs w:val="16"/>
                <w:lang w:val="en-US"/>
              </w:rPr>
            </w:pPr>
            <w:r w:rsidRPr="00020BC7">
              <w:rPr>
                <w:sz w:val="16"/>
                <w:szCs w:val="16"/>
                <w:lang w:val="en-US"/>
              </w:rPr>
              <w:t>0,036</w:t>
            </w:r>
          </w:p>
        </w:tc>
      </w:tr>
      <w:tr w:rsidR="00020BC7" w:rsidRPr="00020BC7" w14:paraId="70D00B92"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E342CF0" w14:textId="77777777" w:rsidR="00350F3F" w:rsidRPr="00020BC7" w:rsidRDefault="00350F3F" w:rsidP="008277D8">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32ACFA5C" w14:textId="725769E1" w:rsidR="00350F3F" w:rsidRPr="00020BC7" w:rsidRDefault="00350F3F" w:rsidP="008277D8">
            <w:pPr>
              <w:spacing w:after="0"/>
              <w:rPr>
                <w:sz w:val="16"/>
                <w:szCs w:val="16"/>
                <w:lang w:val="en-US"/>
              </w:rPr>
            </w:pPr>
            <w:r w:rsidRPr="00020BC7">
              <w:rPr>
                <w:sz w:val="16"/>
                <w:szCs w:val="16"/>
                <w:lang w:val="en-US"/>
              </w:rPr>
              <w:t xml:space="preserve">BS </w:t>
            </w:r>
            <w:r w:rsidR="00655263" w:rsidRPr="00020BC7">
              <w:rPr>
                <w:sz w:val="16"/>
                <w:szCs w:val="16"/>
                <w:lang w:val="en-US"/>
              </w:rPr>
              <w:t xml:space="preserve">RX </w:t>
            </w:r>
            <w:r w:rsidRPr="00020BC7">
              <w:rPr>
                <w:sz w:val="16"/>
                <w:szCs w:val="16"/>
                <w:lang w:val="en-US"/>
              </w:rPr>
              <w:t>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310D68F9"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6A80F238"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6FD93F68"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vAlign w:val="center"/>
          </w:tcPr>
          <w:p w14:paraId="7C627CA7"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695506E1"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7DF5DB72"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5BF0B254"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3BF61B8E" w14:textId="77777777" w:rsidR="00350F3F" w:rsidRPr="00020BC7" w:rsidRDefault="00350F3F" w:rsidP="008277D8">
            <w:pPr>
              <w:spacing w:after="0"/>
              <w:jc w:val="center"/>
              <w:rPr>
                <w:sz w:val="16"/>
                <w:szCs w:val="16"/>
                <w:lang w:val="en-US"/>
              </w:rPr>
            </w:pPr>
            <w:r w:rsidRPr="00020BC7">
              <w:rPr>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6B8BE4A9" w14:textId="77777777" w:rsidR="00350F3F" w:rsidRPr="00020BC7" w:rsidRDefault="00350F3F" w:rsidP="008277D8">
            <w:pPr>
              <w:spacing w:after="0"/>
              <w:jc w:val="center"/>
              <w:rPr>
                <w:sz w:val="16"/>
                <w:szCs w:val="16"/>
                <w:lang w:val="en-US"/>
              </w:rPr>
            </w:pPr>
            <w:r w:rsidRPr="00020BC7">
              <w:rPr>
                <w:sz w:val="16"/>
                <w:szCs w:val="16"/>
                <w:lang w:val="en-US"/>
              </w:rPr>
              <w:t>0,080</w:t>
            </w:r>
          </w:p>
        </w:tc>
      </w:tr>
      <w:tr w:rsidR="00020BC7" w:rsidRPr="00020BC7" w14:paraId="74231615" w14:textId="77777777" w:rsidTr="00562A68">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8DAB2" w14:textId="0A4F95CD" w:rsidR="00350F3F" w:rsidRPr="00020BC7" w:rsidRDefault="00350F3F" w:rsidP="008277D8">
            <w:pPr>
              <w:spacing w:after="0"/>
              <w:rPr>
                <w:b/>
                <w:bCs/>
                <w:sz w:val="16"/>
                <w:szCs w:val="16"/>
                <w:lang w:val="en-US"/>
              </w:rPr>
            </w:pPr>
            <w:r w:rsidRPr="00020BC7">
              <w:rPr>
                <w:b/>
                <w:bCs/>
                <w:sz w:val="16"/>
                <w:szCs w:val="16"/>
                <w:lang w:val="en-US"/>
              </w:rPr>
              <w:t xml:space="preserve">Total </w:t>
            </w:r>
            <w:r w:rsidR="00375037" w:rsidRPr="00020BC7">
              <w:rPr>
                <w:b/>
                <w:bCs/>
                <w:sz w:val="16"/>
                <w:szCs w:val="16"/>
                <w:lang w:val="en-US"/>
              </w:rPr>
              <w:t>one-way</w:t>
            </w:r>
            <w:r w:rsidRPr="00020BC7">
              <w:rPr>
                <w:b/>
                <w:bCs/>
                <w:sz w:val="16"/>
                <w:szCs w:val="16"/>
                <w:lang w:val="en-US"/>
              </w:rPr>
              <w:t xml:space="preserve"> user plane latency without retransmission (1+2+3+5)</w:t>
            </w:r>
          </w:p>
        </w:tc>
        <w:tc>
          <w:tcPr>
            <w:tcW w:w="682" w:type="dxa"/>
            <w:gridSpan w:val="2"/>
            <w:tcBorders>
              <w:top w:val="nil"/>
              <w:left w:val="nil"/>
              <w:bottom w:val="single" w:sz="4" w:space="0" w:color="auto"/>
              <w:right w:val="single" w:sz="4" w:space="0" w:color="auto"/>
            </w:tcBorders>
            <w:shd w:val="clear" w:color="auto" w:fill="auto"/>
            <w:noWrap/>
            <w:vAlign w:val="center"/>
            <w:hideMark/>
          </w:tcPr>
          <w:p w14:paraId="03CAC5D8" w14:textId="77777777" w:rsidR="00350F3F" w:rsidRPr="00020BC7" w:rsidRDefault="00350F3F" w:rsidP="008277D8">
            <w:pPr>
              <w:spacing w:after="0"/>
              <w:jc w:val="center"/>
              <w:rPr>
                <w:b/>
                <w:bCs/>
                <w:sz w:val="16"/>
                <w:szCs w:val="16"/>
                <w:lang w:val="en-US"/>
              </w:rPr>
            </w:pPr>
            <w:r w:rsidRPr="00020BC7">
              <w:rPr>
                <w:b/>
                <w:bCs/>
                <w:sz w:val="16"/>
                <w:szCs w:val="16"/>
                <w:lang w:val="en-US"/>
              </w:rPr>
              <w:t>1,179</w:t>
            </w:r>
          </w:p>
        </w:tc>
        <w:tc>
          <w:tcPr>
            <w:tcW w:w="682" w:type="dxa"/>
            <w:tcBorders>
              <w:top w:val="nil"/>
              <w:left w:val="nil"/>
              <w:bottom w:val="single" w:sz="4" w:space="0" w:color="auto"/>
              <w:right w:val="single" w:sz="4" w:space="0" w:color="auto"/>
            </w:tcBorders>
            <w:shd w:val="clear" w:color="auto" w:fill="auto"/>
            <w:vAlign w:val="center"/>
            <w:hideMark/>
          </w:tcPr>
          <w:p w14:paraId="1514A798" w14:textId="77777777" w:rsidR="00350F3F" w:rsidRPr="00020BC7" w:rsidRDefault="00350F3F" w:rsidP="008277D8">
            <w:pPr>
              <w:spacing w:after="0"/>
              <w:jc w:val="center"/>
              <w:rPr>
                <w:b/>
                <w:bCs/>
                <w:sz w:val="16"/>
                <w:szCs w:val="16"/>
                <w:lang w:val="en-US"/>
              </w:rPr>
            </w:pPr>
            <w:r w:rsidRPr="00020BC7">
              <w:rPr>
                <w:b/>
                <w:bCs/>
                <w:sz w:val="16"/>
                <w:szCs w:val="16"/>
                <w:lang w:val="en-US"/>
              </w:rPr>
              <w:t>0,679</w:t>
            </w:r>
          </w:p>
        </w:tc>
        <w:tc>
          <w:tcPr>
            <w:tcW w:w="682" w:type="dxa"/>
            <w:tcBorders>
              <w:top w:val="nil"/>
              <w:left w:val="nil"/>
              <w:bottom w:val="single" w:sz="4" w:space="0" w:color="auto"/>
              <w:right w:val="single" w:sz="4" w:space="0" w:color="auto"/>
            </w:tcBorders>
            <w:shd w:val="clear" w:color="auto" w:fill="auto"/>
            <w:vAlign w:val="center"/>
            <w:hideMark/>
          </w:tcPr>
          <w:p w14:paraId="546E2791" w14:textId="77777777" w:rsidR="00350F3F" w:rsidRPr="00020BC7" w:rsidRDefault="00350F3F" w:rsidP="008277D8">
            <w:pPr>
              <w:spacing w:after="0"/>
              <w:jc w:val="center"/>
              <w:rPr>
                <w:b/>
                <w:bCs/>
                <w:sz w:val="16"/>
                <w:szCs w:val="16"/>
                <w:lang w:val="en-US"/>
              </w:rPr>
            </w:pPr>
            <w:r w:rsidRPr="00020BC7">
              <w:rPr>
                <w:b/>
                <w:bCs/>
                <w:sz w:val="16"/>
                <w:szCs w:val="16"/>
                <w:lang w:val="en-US"/>
              </w:rPr>
              <w:t>0,572</w:t>
            </w:r>
          </w:p>
        </w:tc>
        <w:tc>
          <w:tcPr>
            <w:tcW w:w="682" w:type="dxa"/>
            <w:tcBorders>
              <w:top w:val="nil"/>
              <w:left w:val="nil"/>
              <w:bottom w:val="single" w:sz="4" w:space="0" w:color="auto"/>
              <w:right w:val="single" w:sz="4" w:space="0" w:color="auto"/>
            </w:tcBorders>
            <w:shd w:val="clear" w:color="auto" w:fill="FFFF00"/>
            <w:vAlign w:val="center"/>
          </w:tcPr>
          <w:p w14:paraId="20F0CC1B" w14:textId="77777777" w:rsidR="00350F3F" w:rsidRPr="00020BC7" w:rsidRDefault="00350F3F" w:rsidP="008277D8">
            <w:pPr>
              <w:spacing w:after="0"/>
              <w:jc w:val="center"/>
              <w:rPr>
                <w:b/>
                <w:bCs/>
                <w:sz w:val="16"/>
                <w:szCs w:val="16"/>
                <w:lang w:val="en-US"/>
              </w:rPr>
            </w:pPr>
            <w:r w:rsidRPr="00020BC7">
              <w:rPr>
                <w:b/>
                <w:bCs/>
                <w:sz w:val="16"/>
                <w:szCs w:val="16"/>
                <w:lang w:val="en-US"/>
              </w:rPr>
              <w:t>0,465</w:t>
            </w:r>
          </w:p>
        </w:tc>
        <w:tc>
          <w:tcPr>
            <w:tcW w:w="682" w:type="dxa"/>
            <w:tcBorders>
              <w:top w:val="nil"/>
              <w:left w:val="single" w:sz="4" w:space="0" w:color="auto"/>
              <w:bottom w:val="single" w:sz="4" w:space="0" w:color="auto"/>
              <w:right w:val="single" w:sz="4" w:space="0" w:color="auto"/>
            </w:tcBorders>
            <w:shd w:val="clear" w:color="auto" w:fill="92D050"/>
            <w:vAlign w:val="center"/>
            <w:hideMark/>
          </w:tcPr>
          <w:p w14:paraId="50D2E6E6" w14:textId="77777777" w:rsidR="00350F3F" w:rsidRPr="00020BC7" w:rsidRDefault="00350F3F" w:rsidP="008277D8">
            <w:pPr>
              <w:spacing w:after="0"/>
              <w:jc w:val="center"/>
              <w:rPr>
                <w:b/>
                <w:bCs/>
                <w:sz w:val="16"/>
                <w:szCs w:val="16"/>
                <w:lang w:val="en-US"/>
              </w:rPr>
            </w:pPr>
            <w:r w:rsidRPr="00020BC7">
              <w:rPr>
                <w:b/>
                <w:bCs/>
                <w:sz w:val="16"/>
                <w:szCs w:val="16"/>
                <w:lang w:val="en-US"/>
              </w:rPr>
              <w:t>0,321</w:t>
            </w:r>
          </w:p>
        </w:tc>
        <w:tc>
          <w:tcPr>
            <w:tcW w:w="682" w:type="dxa"/>
            <w:tcBorders>
              <w:top w:val="nil"/>
              <w:left w:val="nil"/>
              <w:bottom w:val="single" w:sz="4" w:space="0" w:color="auto"/>
              <w:right w:val="single" w:sz="4" w:space="0" w:color="auto"/>
            </w:tcBorders>
            <w:shd w:val="clear" w:color="auto" w:fill="auto"/>
            <w:vAlign w:val="center"/>
            <w:hideMark/>
          </w:tcPr>
          <w:p w14:paraId="45F0DD25" w14:textId="77777777" w:rsidR="00350F3F" w:rsidRPr="00020BC7" w:rsidRDefault="00350F3F" w:rsidP="008277D8">
            <w:pPr>
              <w:spacing w:after="0"/>
              <w:jc w:val="center"/>
              <w:rPr>
                <w:b/>
                <w:bCs/>
                <w:sz w:val="16"/>
                <w:szCs w:val="16"/>
                <w:lang w:val="en-US"/>
              </w:rPr>
            </w:pPr>
            <w:r w:rsidRPr="00020BC7">
              <w:rPr>
                <w:b/>
                <w:bCs/>
                <w:sz w:val="16"/>
                <w:szCs w:val="16"/>
                <w:lang w:val="en-US"/>
              </w:rPr>
              <w:t>0,679</w:t>
            </w:r>
          </w:p>
        </w:tc>
        <w:tc>
          <w:tcPr>
            <w:tcW w:w="682" w:type="dxa"/>
            <w:tcBorders>
              <w:top w:val="nil"/>
              <w:left w:val="nil"/>
              <w:bottom w:val="single" w:sz="4" w:space="0" w:color="auto"/>
              <w:right w:val="single" w:sz="4" w:space="0" w:color="auto"/>
            </w:tcBorders>
            <w:shd w:val="clear" w:color="auto" w:fill="92D050"/>
            <w:vAlign w:val="center"/>
            <w:hideMark/>
          </w:tcPr>
          <w:p w14:paraId="4460BB3E" w14:textId="77777777" w:rsidR="00350F3F" w:rsidRPr="00020BC7" w:rsidRDefault="00350F3F" w:rsidP="008277D8">
            <w:pPr>
              <w:spacing w:after="0"/>
              <w:jc w:val="center"/>
              <w:rPr>
                <w:b/>
                <w:bCs/>
                <w:sz w:val="16"/>
                <w:szCs w:val="16"/>
                <w:lang w:val="en-US"/>
              </w:rPr>
            </w:pPr>
            <w:r w:rsidRPr="00020BC7">
              <w:rPr>
                <w:b/>
                <w:bCs/>
                <w:sz w:val="16"/>
                <w:szCs w:val="16"/>
                <w:lang w:val="en-US"/>
              </w:rPr>
              <w:t>0,429</w:t>
            </w:r>
          </w:p>
        </w:tc>
        <w:tc>
          <w:tcPr>
            <w:tcW w:w="682" w:type="dxa"/>
            <w:tcBorders>
              <w:top w:val="nil"/>
              <w:left w:val="nil"/>
              <w:bottom w:val="single" w:sz="4" w:space="0" w:color="auto"/>
              <w:right w:val="single" w:sz="4" w:space="0" w:color="auto"/>
            </w:tcBorders>
            <w:shd w:val="clear" w:color="auto" w:fill="92D050"/>
            <w:vAlign w:val="center"/>
            <w:hideMark/>
          </w:tcPr>
          <w:p w14:paraId="4DFC1B74" w14:textId="77777777" w:rsidR="00350F3F" w:rsidRPr="00020BC7" w:rsidRDefault="00350F3F" w:rsidP="008277D8">
            <w:pPr>
              <w:spacing w:after="0"/>
              <w:jc w:val="center"/>
              <w:rPr>
                <w:b/>
                <w:bCs/>
                <w:sz w:val="16"/>
                <w:szCs w:val="16"/>
                <w:lang w:val="en-US"/>
              </w:rPr>
            </w:pPr>
            <w:r w:rsidRPr="00020BC7">
              <w:rPr>
                <w:b/>
                <w:bCs/>
                <w:sz w:val="16"/>
                <w:szCs w:val="16"/>
                <w:lang w:val="en-US"/>
              </w:rPr>
              <w:t>0,375</w:t>
            </w:r>
          </w:p>
        </w:tc>
        <w:tc>
          <w:tcPr>
            <w:tcW w:w="682" w:type="dxa"/>
            <w:tcBorders>
              <w:top w:val="nil"/>
              <w:left w:val="nil"/>
              <w:bottom w:val="single" w:sz="4" w:space="0" w:color="auto"/>
              <w:right w:val="single" w:sz="4" w:space="0" w:color="auto"/>
            </w:tcBorders>
            <w:shd w:val="clear" w:color="auto" w:fill="92D050"/>
            <w:vAlign w:val="center"/>
            <w:hideMark/>
          </w:tcPr>
          <w:p w14:paraId="5BB61A7D" w14:textId="77777777" w:rsidR="00350F3F" w:rsidRPr="00020BC7" w:rsidRDefault="00350F3F" w:rsidP="008277D8">
            <w:pPr>
              <w:spacing w:after="0"/>
              <w:jc w:val="center"/>
              <w:rPr>
                <w:b/>
                <w:bCs/>
                <w:sz w:val="16"/>
                <w:szCs w:val="16"/>
                <w:lang w:val="en-US"/>
              </w:rPr>
            </w:pPr>
            <w:r w:rsidRPr="00020BC7">
              <w:rPr>
                <w:b/>
                <w:bCs/>
                <w:sz w:val="16"/>
                <w:szCs w:val="16"/>
                <w:lang w:val="en-US"/>
              </w:rPr>
              <w:t>0,250</w:t>
            </w:r>
          </w:p>
        </w:tc>
      </w:tr>
      <w:tr w:rsidR="00350F3F" w:rsidRPr="00020BC7" w14:paraId="6206DDF6" w14:textId="77777777" w:rsidTr="00562A68">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131A52" w14:textId="722D82BD" w:rsidR="00350F3F" w:rsidRPr="00020BC7" w:rsidRDefault="00350F3F" w:rsidP="008277D8">
            <w:pPr>
              <w:spacing w:after="0"/>
              <w:rPr>
                <w:b/>
                <w:bCs/>
                <w:sz w:val="16"/>
                <w:szCs w:val="16"/>
                <w:lang w:val="en-US"/>
              </w:rPr>
            </w:pPr>
            <w:r w:rsidRPr="00020BC7">
              <w:rPr>
                <w:b/>
                <w:bCs/>
                <w:sz w:val="16"/>
                <w:szCs w:val="16"/>
                <w:lang w:val="en-US"/>
              </w:rPr>
              <w:t xml:space="preserve">Total </w:t>
            </w:r>
            <w:r w:rsidR="00375037" w:rsidRPr="00020BC7">
              <w:rPr>
                <w:b/>
                <w:bCs/>
                <w:sz w:val="16"/>
                <w:szCs w:val="16"/>
                <w:lang w:val="en-US"/>
              </w:rPr>
              <w:t>one-way</w:t>
            </w:r>
            <w:r w:rsidRPr="00020BC7">
              <w:rPr>
                <w:b/>
                <w:bCs/>
                <w:sz w:val="16"/>
                <w:szCs w:val="16"/>
                <w:lang w:val="en-US"/>
              </w:rPr>
              <w:t xml:space="preserve"> user plane latency with 1 retransmission (1+2+3+4+5)</w:t>
            </w:r>
          </w:p>
        </w:tc>
        <w:tc>
          <w:tcPr>
            <w:tcW w:w="682" w:type="dxa"/>
            <w:gridSpan w:val="2"/>
            <w:tcBorders>
              <w:top w:val="nil"/>
              <w:left w:val="nil"/>
              <w:bottom w:val="single" w:sz="4" w:space="0" w:color="auto"/>
              <w:right w:val="single" w:sz="4" w:space="0" w:color="auto"/>
            </w:tcBorders>
            <w:shd w:val="clear" w:color="auto" w:fill="auto"/>
            <w:noWrap/>
            <w:vAlign w:val="center"/>
            <w:hideMark/>
          </w:tcPr>
          <w:p w14:paraId="54E56479" w14:textId="77777777" w:rsidR="00350F3F" w:rsidRPr="00020BC7" w:rsidRDefault="00350F3F" w:rsidP="008277D8">
            <w:pPr>
              <w:spacing w:after="0"/>
              <w:jc w:val="center"/>
              <w:rPr>
                <w:b/>
                <w:bCs/>
                <w:sz w:val="16"/>
                <w:szCs w:val="16"/>
                <w:lang w:val="en-US"/>
              </w:rPr>
            </w:pPr>
            <w:r w:rsidRPr="00020BC7">
              <w:rPr>
                <w:b/>
                <w:bCs/>
                <w:sz w:val="16"/>
                <w:szCs w:val="16"/>
                <w:lang w:val="en-US"/>
              </w:rPr>
              <w:t>2,179</w:t>
            </w:r>
          </w:p>
        </w:tc>
        <w:tc>
          <w:tcPr>
            <w:tcW w:w="682" w:type="dxa"/>
            <w:tcBorders>
              <w:top w:val="nil"/>
              <w:left w:val="nil"/>
              <w:bottom w:val="single" w:sz="4" w:space="0" w:color="auto"/>
              <w:right w:val="single" w:sz="4" w:space="0" w:color="auto"/>
            </w:tcBorders>
            <w:shd w:val="clear" w:color="auto" w:fill="auto"/>
            <w:vAlign w:val="center"/>
            <w:hideMark/>
          </w:tcPr>
          <w:p w14:paraId="7F4C67FF" w14:textId="77777777" w:rsidR="00350F3F" w:rsidRPr="00020BC7" w:rsidRDefault="00350F3F" w:rsidP="008277D8">
            <w:pPr>
              <w:spacing w:after="0"/>
              <w:jc w:val="center"/>
              <w:rPr>
                <w:b/>
                <w:bCs/>
                <w:sz w:val="16"/>
                <w:szCs w:val="16"/>
                <w:lang w:val="en-US"/>
              </w:rPr>
            </w:pPr>
            <w:r w:rsidRPr="00020BC7">
              <w:rPr>
                <w:b/>
                <w:bCs/>
                <w:sz w:val="16"/>
                <w:szCs w:val="16"/>
                <w:lang w:val="en-US"/>
              </w:rPr>
              <w:t>1,429</w:t>
            </w:r>
          </w:p>
        </w:tc>
        <w:tc>
          <w:tcPr>
            <w:tcW w:w="682" w:type="dxa"/>
            <w:tcBorders>
              <w:top w:val="nil"/>
              <w:left w:val="nil"/>
              <w:bottom w:val="single" w:sz="4" w:space="0" w:color="auto"/>
              <w:right w:val="single" w:sz="4" w:space="0" w:color="auto"/>
            </w:tcBorders>
            <w:shd w:val="clear" w:color="auto" w:fill="auto"/>
            <w:vAlign w:val="center"/>
            <w:hideMark/>
          </w:tcPr>
          <w:p w14:paraId="313E9879" w14:textId="77777777" w:rsidR="00350F3F" w:rsidRPr="00020BC7" w:rsidRDefault="00350F3F" w:rsidP="008277D8">
            <w:pPr>
              <w:spacing w:after="0"/>
              <w:jc w:val="center"/>
              <w:rPr>
                <w:b/>
                <w:bCs/>
                <w:sz w:val="16"/>
                <w:szCs w:val="16"/>
                <w:lang w:val="en-US"/>
              </w:rPr>
            </w:pPr>
            <w:r w:rsidRPr="00020BC7">
              <w:rPr>
                <w:b/>
                <w:bCs/>
                <w:sz w:val="16"/>
                <w:szCs w:val="16"/>
                <w:lang w:val="en-US"/>
              </w:rPr>
              <w:t>1,215</w:t>
            </w:r>
          </w:p>
        </w:tc>
        <w:tc>
          <w:tcPr>
            <w:tcW w:w="682" w:type="dxa"/>
            <w:tcBorders>
              <w:top w:val="nil"/>
              <w:left w:val="nil"/>
              <w:bottom w:val="single" w:sz="4" w:space="0" w:color="auto"/>
              <w:right w:val="single" w:sz="4" w:space="0" w:color="auto"/>
            </w:tcBorders>
            <w:vAlign w:val="center"/>
          </w:tcPr>
          <w:p w14:paraId="496C3718" w14:textId="77777777" w:rsidR="00350F3F" w:rsidRPr="00020BC7" w:rsidRDefault="00350F3F" w:rsidP="008277D8">
            <w:pPr>
              <w:spacing w:after="0"/>
              <w:jc w:val="center"/>
              <w:rPr>
                <w:b/>
                <w:bCs/>
                <w:sz w:val="16"/>
                <w:szCs w:val="16"/>
                <w:lang w:val="en-US"/>
              </w:rPr>
            </w:pPr>
            <w:r w:rsidRPr="00020BC7">
              <w:rPr>
                <w:b/>
                <w:bCs/>
                <w:sz w:val="16"/>
                <w:szCs w:val="16"/>
                <w:lang w:val="en-US"/>
              </w:rPr>
              <w:t>1,108</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578A6517" w14:textId="77777777" w:rsidR="00350F3F" w:rsidRPr="00020BC7" w:rsidRDefault="00350F3F" w:rsidP="008277D8">
            <w:pPr>
              <w:spacing w:after="0"/>
              <w:jc w:val="center"/>
              <w:rPr>
                <w:b/>
                <w:bCs/>
                <w:sz w:val="16"/>
                <w:szCs w:val="16"/>
                <w:lang w:val="en-US"/>
              </w:rPr>
            </w:pPr>
            <w:r w:rsidRPr="00020BC7">
              <w:rPr>
                <w:b/>
                <w:bCs/>
                <w:sz w:val="16"/>
                <w:szCs w:val="16"/>
                <w:lang w:val="en-US"/>
              </w:rPr>
              <w:t>0,821</w:t>
            </w:r>
          </w:p>
        </w:tc>
        <w:tc>
          <w:tcPr>
            <w:tcW w:w="682" w:type="dxa"/>
            <w:tcBorders>
              <w:top w:val="nil"/>
              <w:left w:val="nil"/>
              <w:bottom w:val="single" w:sz="4" w:space="0" w:color="auto"/>
              <w:right w:val="single" w:sz="4" w:space="0" w:color="auto"/>
            </w:tcBorders>
            <w:shd w:val="clear" w:color="auto" w:fill="auto"/>
            <w:vAlign w:val="center"/>
            <w:hideMark/>
          </w:tcPr>
          <w:p w14:paraId="7355073B" w14:textId="77777777" w:rsidR="00350F3F" w:rsidRPr="00020BC7" w:rsidRDefault="00350F3F" w:rsidP="008277D8">
            <w:pPr>
              <w:spacing w:after="0"/>
              <w:jc w:val="center"/>
              <w:rPr>
                <w:b/>
                <w:bCs/>
                <w:sz w:val="16"/>
                <w:szCs w:val="16"/>
                <w:lang w:val="en-US"/>
              </w:rPr>
            </w:pPr>
            <w:r w:rsidRPr="00020BC7">
              <w:rPr>
                <w:b/>
                <w:bCs/>
                <w:sz w:val="16"/>
                <w:szCs w:val="16"/>
                <w:lang w:val="en-US"/>
              </w:rPr>
              <w:t>1,429</w:t>
            </w:r>
          </w:p>
        </w:tc>
        <w:tc>
          <w:tcPr>
            <w:tcW w:w="682" w:type="dxa"/>
            <w:tcBorders>
              <w:top w:val="nil"/>
              <w:left w:val="nil"/>
              <w:bottom w:val="single" w:sz="4" w:space="0" w:color="auto"/>
              <w:right w:val="single" w:sz="4" w:space="0" w:color="auto"/>
            </w:tcBorders>
            <w:shd w:val="clear" w:color="auto" w:fill="auto"/>
            <w:vAlign w:val="center"/>
            <w:hideMark/>
          </w:tcPr>
          <w:p w14:paraId="20036782" w14:textId="77777777" w:rsidR="00350F3F" w:rsidRPr="00020BC7" w:rsidRDefault="00350F3F" w:rsidP="008277D8">
            <w:pPr>
              <w:spacing w:after="0"/>
              <w:jc w:val="center"/>
              <w:rPr>
                <w:b/>
                <w:bCs/>
                <w:sz w:val="16"/>
                <w:szCs w:val="16"/>
                <w:lang w:val="en-US"/>
              </w:rPr>
            </w:pPr>
            <w:r w:rsidRPr="00020BC7">
              <w:rPr>
                <w:b/>
                <w:bCs/>
                <w:sz w:val="16"/>
                <w:szCs w:val="16"/>
                <w:lang w:val="en-US"/>
              </w:rPr>
              <w:t>0,929</w:t>
            </w:r>
          </w:p>
        </w:tc>
        <w:tc>
          <w:tcPr>
            <w:tcW w:w="682" w:type="dxa"/>
            <w:tcBorders>
              <w:top w:val="nil"/>
              <w:left w:val="nil"/>
              <w:bottom w:val="single" w:sz="4" w:space="0" w:color="auto"/>
              <w:right w:val="single" w:sz="4" w:space="0" w:color="auto"/>
            </w:tcBorders>
            <w:shd w:val="clear" w:color="auto" w:fill="auto"/>
            <w:vAlign w:val="center"/>
            <w:hideMark/>
          </w:tcPr>
          <w:p w14:paraId="3DA6B07B" w14:textId="77777777" w:rsidR="00350F3F" w:rsidRPr="00020BC7" w:rsidRDefault="00350F3F" w:rsidP="008277D8">
            <w:pPr>
              <w:spacing w:after="0"/>
              <w:jc w:val="center"/>
              <w:rPr>
                <w:b/>
                <w:bCs/>
                <w:sz w:val="16"/>
                <w:szCs w:val="16"/>
                <w:lang w:val="en-US"/>
              </w:rPr>
            </w:pPr>
            <w:r w:rsidRPr="00020BC7">
              <w:rPr>
                <w:b/>
                <w:bCs/>
                <w:sz w:val="16"/>
                <w:szCs w:val="16"/>
                <w:lang w:val="en-US"/>
              </w:rPr>
              <w:t>0,875</w:t>
            </w:r>
          </w:p>
        </w:tc>
        <w:tc>
          <w:tcPr>
            <w:tcW w:w="682" w:type="dxa"/>
            <w:tcBorders>
              <w:top w:val="nil"/>
              <w:left w:val="nil"/>
              <w:bottom w:val="single" w:sz="4" w:space="0" w:color="auto"/>
              <w:right w:val="single" w:sz="4" w:space="0" w:color="auto"/>
            </w:tcBorders>
            <w:shd w:val="clear" w:color="auto" w:fill="auto"/>
            <w:vAlign w:val="center"/>
            <w:hideMark/>
          </w:tcPr>
          <w:p w14:paraId="3ECD38BF" w14:textId="77777777" w:rsidR="00350F3F" w:rsidRPr="00020BC7" w:rsidRDefault="00350F3F" w:rsidP="008277D8">
            <w:pPr>
              <w:spacing w:after="0"/>
              <w:jc w:val="center"/>
              <w:rPr>
                <w:b/>
                <w:bCs/>
                <w:sz w:val="16"/>
                <w:szCs w:val="16"/>
                <w:lang w:val="en-US"/>
              </w:rPr>
            </w:pPr>
            <w:r w:rsidRPr="00020BC7">
              <w:rPr>
                <w:b/>
                <w:bCs/>
                <w:sz w:val="16"/>
                <w:szCs w:val="16"/>
                <w:lang w:val="en-US"/>
              </w:rPr>
              <w:t>0,679</w:t>
            </w:r>
          </w:p>
        </w:tc>
      </w:tr>
    </w:tbl>
    <w:p w14:paraId="3C7E19C2" w14:textId="77777777" w:rsidR="00350F3F" w:rsidRPr="00020BC7" w:rsidRDefault="00350F3F" w:rsidP="00562A68">
      <w:pPr>
        <w:rPr>
          <w:lang w:eastAsia="zh-CN"/>
        </w:rPr>
      </w:pPr>
    </w:p>
    <w:p w14:paraId="4CAEF6D3" w14:textId="00E6A508" w:rsidR="00350F3F" w:rsidRPr="00020BC7" w:rsidRDefault="002658A5" w:rsidP="00562A68">
      <w:pPr>
        <w:rPr>
          <w:lang w:eastAsia="zh-CN"/>
        </w:rPr>
      </w:pPr>
      <w:r w:rsidRPr="00020BC7">
        <w:rPr>
          <w:lang w:eastAsia="zh-CN"/>
        </w:rPr>
        <w:t>Based on the analysis shown in Tables 2.1-1 and 2.1-2 the following can be concluded:</w:t>
      </w:r>
    </w:p>
    <w:p w14:paraId="77240FDF" w14:textId="5FC2927A" w:rsidR="0046651F" w:rsidRPr="00020BC7" w:rsidRDefault="00350F3F" w:rsidP="005F0A74">
      <w:pPr>
        <w:spacing w:after="0"/>
        <w:rPr>
          <w:b/>
          <w:lang w:eastAsia="zh-CN"/>
        </w:rPr>
      </w:pPr>
      <w:r w:rsidRPr="00020BC7">
        <w:rPr>
          <w:b/>
          <w:bCs/>
          <w:lang w:eastAsia="zh-CN"/>
        </w:rPr>
        <w:t xml:space="preserve">Observation </w:t>
      </w:r>
      <w:r w:rsidR="008277D8" w:rsidRPr="00020BC7">
        <w:rPr>
          <w:b/>
          <w:bCs/>
          <w:lang w:eastAsia="zh-CN"/>
        </w:rPr>
        <w:t>1</w:t>
      </w:r>
      <w:r w:rsidRPr="00020BC7">
        <w:rPr>
          <w:b/>
          <w:bCs/>
          <w:lang w:eastAsia="zh-CN"/>
        </w:rPr>
        <w:t>:</w:t>
      </w:r>
      <w:r w:rsidR="008F3456" w:rsidRPr="00020BC7">
        <w:rPr>
          <w:b/>
          <w:bCs/>
          <w:lang w:eastAsia="zh-CN"/>
        </w:rPr>
        <w:t xml:space="preserve"> </w:t>
      </w:r>
      <w:r w:rsidR="0046651F" w:rsidRPr="00020BC7">
        <w:rPr>
          <w:b/>
          <w:bCs/>
          <w:lang w:eastAsia="zh-CN"/>
        </w:rPr>
        <w:t>U</w:t>
      </w:r>
      <w:r w:rsidR="00562A68" w:rsidRPr="00020BC7">
        <w:rPr>
          <w:b/>
          <w:bCs/>
          <w:lang w:eastAsia="zh-CN"/>
        </w:rPr>
        <w:t>s</w:t>
      </w:r>
      <w:r w:rsidR="0046651F" w:rsidRPr="00020BC7">
        <w:rPr>
          <w:b/>
          <w:bCs/>
          <w:lang w:eastAsia="zh-CN"/>
        </w:rPr>
        <w:t>ing IMT-2020 evaluation methodology,</w:t>
      </w:r>
    </w:p>
    <w:p w14:paraId="012279C8" w14:textId="7F1EBCE2" w:rsidR="00350F3F" w:rsidRPr="00020BC7" w:rsidRDefault="00350F3F" w:rsidP="007662DC">
      <w:pPr>
        <w:pStyle w:val="ListParagraph"/>
        <w:numPr>
          <w:ilvl w:val="0"/>
          <w:numId w:val="42"/>
        </w:numPr>
        <w:jc w:val="both"/>
        <w:rPr>
          <w:b/>
          <w:lang w:eastAsia="zh-CN"/>
        </w:rPr>
      </w:pPr>
      <w:r w:rsidRPr="00020BC7">
        <w:rPr>
          <w:b/>
          <w:bCs/>
          <w:lang w:eastAsia="zh-CN"/>
        </w:rPr>
        <w:t xml:space="preserve">For 30 kHz SCS, the 0.5ms latency </w:t>
      </w:r>
      <w:r w:rsidR="0046651F" w:rsidRPr="00020BC7">
        <w:rPr>
          <w:b/>
          <w:bCs/>
          <w:lang w:eastAsia="zh-CN"/>
        </w:rPr>
        <w:t>can</w:t>
      </w:r>
      <w:r w:rsidRPr="00020BC7">
        <w:rPr>
          <w:b/>
          <w:bCs/>
          <w:lang w:eastAsia="zh-CN"/>
        </w:rPr>
        <w:t xml:space="preserve"> be satisfied in downlink by using 4-symbol and 2-symbol TTI durations. The 0.5ms latency could be satisfied in uplink by using 4-symbol (assuming Rel. 16 </w:t>
      </w:r>
      <w:r w:rsidR="00655263" w:rsidRPr="00020BC7">
        <w:rPr>
          <w:b/>
          <w:bCs/>
          <w:lang w:eastAsia="zh-CN"/>
        </w:rPr>
        <w:t>enhancements</w:t>
      </w:r>
      <w:r w:rsidRPr="00020BC7">
        <w:rPr>
          <w:b/>
          <w:bCs/>
          <w:lang w:eastAsia="zh-CN"/>
        </w:rPr>
        <w:t>) and 2-symbol TTI durations.</w:t>
      </w:r>
    </w:p>
    <w:p w14:paraId="22A6ADDF" w14:textId="5941159F" w:rsidR="00350F3F" w:rsidRPr="00020BC7" w:rsidRDefault="00350F3F" w:rsidP="007662DC">
      <w:pPr>
        <w:pStyle w:val="ListParagraph"/>
        <w:numPr>
          <w:ilvl w:val="0"/>
          <w:numId w:val="42"/>
        </w:numPr>
        <w:jc w:val="both"/>
        <w:rPr>
          <w:b/>
          <w:lang w:eastAsia="zh-CN"/>
        </w:rPr>
      </w:pPr>
      <w:r w:rsidRPr="00020BC7">
        <w:rPr>
          <w:b/>
          <w:bCs/>
          <w:lang w:eastAsia="zh-CN"/>
        </w:rPr>
        <w:lastRenderedPageBreak/>
        <w:t xml:space="preserve">For 60 kHz SCS, the 0.5ms latency </w:t>
      </w:r>
      <w:r w:rsidR="0046651F" w:rsidRPr="00020BC7">
        <w:rPr>
          <w:b/>
          <w:bCs/>
          <w:lang w:eastAsia="zh-CN"/>
        </w:rPr>
        <w:t>can</w:t>
      </w:r>
      <w:r w:rsidRPr="00020BC7">
        <w:rPr>
          <w:b/>
          <w:bCs/>
          <w:lang w:eastAsia="zh-CN"/>
        </w:rPr>
        <w:t xml:space="preserve"> be satisfied in both downlink and uplink by using 7-symbol, 4-symbol and 2-symbol TTI durations.</w:t>
      </w:r>
    </w:p>
    <w:p w14:paraId="6F691109" w14:textId="63C9F10D" w:rsidR="00350F3F" w:rsidRPr="00020BC7" w:rsidRDefault="0046651F" w:rsidP="00CB70FA">
      <w:pPr>
        <w:pStyle w:val="ListParagraph"/>
        <w:numPr>
          <w:ilvl w:val="0"/>
          <w:numId w:val="42"/>
        </w:numPr>
        <w:rPr>
          <w:b/>
          <w:lang w:eastAsia="zh-CN"/>
        </w:rPr>
      </w:pPr>
      <w:r w:rsidRPr="00020BC7">
        <w:rPr>
          <w:b/>
          <w:bCs/>
          <w:lang w:eastAsia="zh-CN"/>
        </w:rPr>
        <w:t>For 30 kHz or 60 kHz SCS, t</w:t>
      </w:r>
      <w:r w:rsidR="00350F3F" w:rsidRPr="00020BC7">
        <w:rPr>
          <w:b/>
          <w:bCs/>
          <w:lang w:eastAsia="zh-CN"/>
        </w:rPr>
        <w:t xml:space="preserve">he 0.5ms latency </w:t>
      </w:r>
      <w:r w:rsidRPr="00020BC7">
        <w:rPr>
          <w:b/>
          <w:bCs/>
          <w:lang w:eastAsia="zh-CN"/>
        </w:rPr>
        <w:t>can</w:t>
      </w:r>
      <w:r w:rsidR="00350F3F" w:rsidRPr="00020BC7">
        <w:rPr>
          <w:b/>
          <w:bCs/>
          <w:lang w:eastAsia="zh-CN"/>
        </w:rPr>
        <w:t>not be reached when there is a retransmission.</w:t>
      </w:r>
    </w:p>
    <w:p w14:paraId="77E38100" w14:textId="41468D2D" w:rsidR="002E6ABC" w:rsidRPr="00837A28" w:rsidRDefault="008277D8" w:rsidP="0027347F">
      <w:pPr>
        <w:rPr>
          <w:color w:val="D9D9D9" w:themeColor="background1" w:themeShade="D9"/>
          <w:lang w:eastAsia="zh-CN"/>
        </w:rPr>
      </w:pPr>
      <w:r w:rsidRPr="00837A28" w:rsidDel="008277D8">
        <w:rPr>
          <w:rStyle w:val="CommentReference"/>
          <w:color w:val="D9D9D9" w:themeColor="background1" w:themeShade="D9"/>
        </w:rPr>
        <w:t xml:space="preserve"> </w:t>
      </w:r>
    </w:p>
    <w:p w14:paraId="4EB001E3" w14:textId="179CD868" w:rsidR="00B22990" w:rsidRPr="0027347F" w:rsidRDefault="00B22990" w:rsidP="0027347F">
      <w:pPr>
        <w:pStyle w:val="Heading2"/>
        <w:rPr>
          <w:lang w:val="en-US" w:eastAsia="zh-CN"/>
        </w:rPr>
      </w:pPr>
      <w:r>
        <w:rPr>
          <w:lang w:val="en-US" w:eastAsia="zh-CN"/>
        </w:rPr>
        <w:t>2.2</w:t>
      </w:r>
      <w:r>
        <w:rPr>
          <w:lang w:val="en-US" w:eastAsia="zh-CN"/>
        </w:rPr>
        <w:tab/>
        <w:t>Reliability</w:t>
      </w:r>
      <w:r w:rsidR="00A23621">
        <w:rPr>
          <w:lang w:val="en-US" w:eastAsia="zh-CN"/>
        </w:rPr>
        <w:t xml:space="preserve"> analysis</w:t>
      </w:r>
    </w:p>
    <w:p w14:paraId="0DA3C2D8" w14:textId="565670CF" w:rsidR="00EB0ED1" w:rsidRPr="00194DC4" w:rsidRDefault="00EB0ED1" w:rsidP="007662DC">
      <w:pPr>
        <w:jc w:val="both"/>
      </w:pPr>
      <w:r w:rsidRPr="00194DC4">
        <w:t>From the analysis above, it is seen that the 0.5 ms latency can be achieved using 30 kHz and 60 kHz SCSs with a single-shot transmission (i.e. no HARQ retransmission) using 2-symbol or 4-symbol TTI</w:t>
      </w:r>
      <w:r w:rsidR="003F0612" w:rsidRPr="00194DC4">
        <w:t xml:space="preserve"> for both DL and UL, </w:t>
      </w:r>
      <w:r w:rsidR="002822B7" w:rsidRPr="00194DC4">
        <w:t xml:space="preserve">where Rel-16 </w:t>
      </w:r>
      <w:r w:rsidR="007B4AD1" w:rsidRPr="00194DC4">
        <w:t xml:space="preserve">configured grant </w:t>
      </w:r>
      <w:r w:rsidR="002822B7" w:rsidRPr="00194DC4">
        <w:t xml:space="preserve">enhancements are assumed </w:t>
      </w:r>
      <w:r w:rsidR="003F0612" w:rsidRPr="00194DC4">
        <w:t xml:space="preserve">for UL </w:t>
      </w:r>
      <w:r w:rsidR="002822B7" w:rsidRPr="00194DC4">
        <w:t xml:space="preserve">for </w:t>
      </w:r>
      <w:r w:rsidR="003F0612" w:rsidRPr="00194DC4">
        <w:t xml:space="preserve">the case of </w:t>
      </w:r>
      <w:r w:rsidR="002822B7" w:rsidRPr="00194DC4">
        <w:t xml:space="preserve">4-symbol TTI </w:t>
      </w:r>
      <w:r w:rsidR="00E064C6" w:rsidRPr="00194DC4">
        <w:t>and</w:t>
      </w:r>
      <w:r w:rsidR="002822B7" w:rsidRPr="00194DC4">
        <w:t xml:space="preserve"> 30 kHz SCS</w:t>
      </w:r>
      <w:r w:rsidRPr="00194DC4">
        <w:t>.</w:t>
      </w:r>
    </w:p>
    <w:p w14:paraId="5E76A0A0" w14:textId="5F79EB99" w:rsidR="00EB0ED1" w:rsidRPr="00194DC4" w:rsidRDefault="00EB0ED1" w:rsidP="007662DC">
      <w:pPr>
        <w:jc w:val="both"/>
      </w:pPr>
      <w:r w:rsidRPr="00194DC4">
        <w:t>For reliability analysis,</w:t>
      </w:r>
      <w:r w:rsidR="00024857" w:rsidRPr="00194DC4">
        <w:t xml:space="preserve"> here</w:t>
      </w:r>
      <w:r w:rsidRPr="00194DC4">
        <w:t xml:space="preserve"> we assume 4-symbol TTI with 30 kHz SCS. With payload size of 50 bytes (</w:t>
      </w:r>
      <w:r w:rsidR="00C127A8" w:rsidRPr="00194DC4">
        <w:t xml:space="preserve">the closest TBS </w:t>
      </w:r>
      <w:r w:rsidR="005620B7" w:rsidRPr="00194DC4">
        <w:t>being</w:t>
      </w:r>
      <w:r w:rsidR="00C127A8" w:rsidRPr="00194DC4">
        <w:t xml:space="preserve"> </w:t>
      </w:r>
      <w:r w:rsidR="00D96323" w:rsidRPr="00194DC4">
        <w:t xml:space="preserve">408 </w:t>
      </w:r>
      <w:r w:rsidR="00C127A8" w:rsidRPr="00194DC4">
        <w:t>bits</w:t>
      </w:r>
      <w:r w:rsidR="00D96323" w:rsidRPr="00194DC4">
        <w:t>)</w:t>
      </w:r>
      <w:r w:rsidR="00C127A8" w:rsidRPr="00194DC4">
        <w:t>,</w:t>
      </w:r>
      <w:r w:rsidR="00D96323" w:rsidRPr="00194DC4">
        <w:t xml:space="preserve"> </w:t>
      </w:r>
      <w:r w:rsidRPr="00194DC4">
        <w:t xml:space="preserve">assuming the first symbol being used as DMRS, the number of RBs required to carry the payload for different MCS is provided in </w:t>
      </w:r>
      <w:r w:rsidR="002A04D8" w:rsidRPr="00194DC4">
        <w:t>T</w:t>
      </w:r>
      <w:r w:rsidRPr="00194DC4">
        <w:t>able</w:t>
      </w:r>
      <w:r w:rsidR="002A04D8" w:rsidRPr="00194DC4">
        <w:t xml:space="preserve"> 2.2-1.</w:t>
      </w:r>
    </w:p>
    <w:p w14:paraId="6F8FA1E5" w14:textId="1AF38650" w:rsidR="00F16719" w:rsidRPr="00194DC4" w:rsidRDefault="00F16719" w:rsidP="007B4AD1">
      <w:pPr>
        <w:jc w:val="center"/>
      </w:pPr>
      <w:r w:rsidRPr="00194DC4">
        <w:t>Table 2.2-1 The number of RBs required to carry 50-byte payload</w:t>
      </w:r>
    </w:p>
    <w:tbl>
      <w:tblPr>
        <w:tblStyle w:val="TableGrid"/>
        <w:tblW w:w="0" w:type="auto"/>
        <w:jc w:val="center"/>
        <w:tblLook w:val="04A0" w:firstRow="1" w:lastRow="0" w:firstColumn="1" w:lastColumn="0" w:noHBand="0" w:noVBand="1"/>
      </w:tblPr>
      <w:tblGrid>
        <w:gridCol w:w="1062"/>
        <w:gridCol w:w="1279"/>
        <w:gridCol w:w="1847"/>
      </w:tblGrid>
      <w:tr w:rsidR="00EB0ED1" w:rsidRPr="00702EF9" w14:paraId="3E131F1D" w14:textId="77777777" w:rsidTr="1196561B">
        <w:trPr>
          <w:trHeight w:val="247"/>
          <w:jc w:val="center"/>
        </w:trPr>
        <w:tc>
          <w:tcPr>
            <w:tcW w:w="1062" w:type="dxa"/>
            <w:noWrap/>
            <w:hideMark/>
          </w:tcPr>
          <w:p w14:paraId="07FCF0E5" w14:textId="77777777" w:rsidR="00EB0ED1" w:rsidRPr="00194DC4" w:rsidRDefault="00EB0ED1" w:rsidP="008277D8">
            <w:pPr>
              <w:overflowPunct w:val="0"/>
              <w:autoSpaceDE w:val="0"/>
              <w:autoSpaceDN w:val="0"/>
              <w:adjustRightInd w:val="0"/>
              <w:spacing w:after="0"/>
              <w:jc w:val="center"/>
              <w:textAlignment w:val="baseline"/>
              <w:rPr>
                <w:lang w:val="en-US"/>
              </w:rPr>
            </w:pPr>
            <w:bookmarkStart w:id="1" w:name="_Hlk528721711"/>
            <w:r w:rsidRPr="00194DC4">
              <w:t>MCS</w:t>
            </w:r>
          </w:p>
        </w:tc>
        <w:tc>
          <w:tcPr>
            <w:tcW w:w="1279" w:type="dxa"/>
            <w:noWrap/>
            <w:hideMark/>
          </w:tcPr>
          <w:p w14:paraId="0DB241B5" w14:textId="77777777" w:rsidR="00EB0ED1" w:rsidRPr="00194DC4" w:rsidRDefault="00EB0ED1" w:rsidP="1196561B">
            <w:pPr>
              <w:spacing w:after="0"/>
              <w:jc w:val="center"/>
            </w:pPr>
            <w:r w:rsidRPr="00194DC4">
              <w:t>SE</w:t>
            </w:r>
          </w:p>
        </w:tc>
        <w:tc>
          <w:tcPr>
            <w:tcW w:w="1847" w:type="dxa"/>
            <w:noWrap/>
            <w:hideMark/>
          </w:tcPr>
          <w:p w14:paraId="0A8F7F4B" w14:textId="77777777" w:rsidR="00EB0ED1" w:rsidRPr="00194DC4" w:rsidRDefault="00EB0ED1" w:rsidP="1196561B">
            <w:pPr>
              <w:spacing w:after="0"/>
              <w:jc w:val="center"/>
            </w:pPr>
            <w:r w:rsidRPr="00194DC4">
              <w:t># of PRBs</w:t>
            </w:r>
          </w:p>
        </w:tc>
      </w:tr>
      <w:tr w:rsidR="00EB0ED1" w:rsidRPr="00702EF9" w14:paraId="15F997C5" w14:textId="77777777" w:rsidTr="1196561B">
        <w:trPr>
          <w:trHeight w:val="247"/>
          <w:jc w:val="center"/>
        </w:trPr>
        <w:tc>
          <w:tcPr>
            <w:tcW w:w="1062" w:type="dxa"/>
            <w:noWrap/>
            <w:hideMark/>
          </w:tcPr>
          <w:p w14:paraId="7E9D5E38" w14:textId="77777777" w:rsidR="00EB0ED1" w:rsidRPr="00194DC4" w:rsidRDefault="00EB0ED1" w:rsidP="008277D8">
            <w:pPr>
              <w:spacing w:after="0"/>
              <w:jc w:val="center"/>
            </w:pPr>
            <w:r w:rsidRPr="00194DC4">
              <w:t>0</w:t>
            </w:r>
          </w:p>
        </w:tc>
        <w:tc>
          <w:tcPr>
            <w:tcW w:w="1279" w:type="dxa"/>
            <w:noWrap/>
            <w:hideMark/>
          </w:tcPr>
          <w:p w14:paraId="76347D81" w14:textId="77777777" w:rsidR="00EB0ED1" w:rsidRPr="00194DC4" w:rsidRDefault="00EB0ED1" w:rsidP="008277D8">
            <w:pPr>
              <w:spacing w:after="0"/>
              <w:jc w:val="center"/>
            </w:pPr>
            <w:r w:rsidRPr="00194DC4">
              <w:t>0.0586</w:t>
            </w:r>
          </w:p>
        </w:tc>
        <w:tc>
          <w:tcPr>
            <w:tcW w:w="1847" w:type="dxa"/>
            <w:noWrap/>
            <w:hideMark/>
          </w:tcPr>
          <w:p w14:paraId="56BFC51C" w14:textId="77777777" w:rsidR="00EB0ED1" w:rsidRPr="00194DC4" w:rsidRDefault="00EB0ED1" w:rsidP="008277D8">
            <w:pPr>
              <w:spacing w:after="0"/>
              <w:jc w:val="center"/>
            </w:pPr>
            <w:r w:rsidRPr="00194DC4">
              <w:t>194</w:t>
            </w:r>
          </w:p>
        </w:tc>
      </w:tr>
      <w:tr w:rsidR="00EB0ED1" w:rsidRPr="00702EF9" w14:paraId="192ECF78" w14:textId="77777777" w:rsidTr="1196561B">
        <w:trPr>
          <w:trHeight w:val="247"/>
          <w:jc w:val="center"/>
        </w:trPr>
        <w:tc>
          <w:tcPr>
            <w:tcW w:w="1062" w:type="dxa"/>
            <w:noWrap/>
            <w:hideMark/>
          </w:tcPr>
          <w:p w14:paraId="234016D1" w14:textId="77777777" w:rsidR="00EB0ED1" w:rsidRPr="00194DC4" w:rsidRDefault="00EB0ED1" w:rsidP="008277D8">
            <w:pPr>
              <w:spacing w:after="0"/>
              <w:jc w:val="center"/>
            </w:pPr>
            <w:r w:rsidRPr="00194DC4">
              <w:t>1</w:t>
            </w:r>
          </w:p>
        </w:tc>
        <w:tc>
          <w:tcPr>
            <w:tcW w:w="1279" w:type="dxa"/>
            <w:noWrap/>
            <w:hideMark/>
          </w:tcPr>
          <w:p w14:paraId="6CB816E1" w14:textId="77777777" w:rsidR="00EB0ED1" w:rsidRPr="00194DC4" w:rsidRDefault="00EB0ED1" w:rsidP="008277D8">
            <w:pPr>
              <w:spacing w:after="0"/>
              <w:jc w:val="center"/>
            </w:pPr>
            <w:r w:rsidRPr="00194DC4">
              <w:t>0.0781</w:t>
            </w:r>
          </w:p>
        </w:tc>
        <w:tc>
          <w:tcPr>
            <w:tcW w:w="1847" w:type="dxa"/>
            <w:noWrap/>
            <w:hideMark/>
          </w:tcPr>
          <w:p w14:paraId="6D52B676" w14:textId="77777777" w:rsidR="00EB0ED1" w:rsidRPr="00194DC4" w:rsidRDefault="00EB0ED1" w:rsidP="008277D8">
            <w:pPr>
              <w:spacing w:after="0"/>
              <w:jc w:val="center"/>
            </w:pPr>
            <w:r w:rsidRPr="00194DC4">
              <w:t>146</w:t>
            </w:r>
          </w:p>
        </w:tc>
      </w:tr>
      <w:tr w:rsidR="00EB0ED1" w:rsidRPr="00702EF9" w14:paraId="36B33468" w14:textId="77777777" w:rsidTr="1196561B">
        <w:trPr>
          <w:trHeight w:val="247"/>
          <w:jc w:val="center"/>
        </w:trPr>
        <w:tc>
          <w:tcPr>
            <w:tcW w:w="1062" w:type="dxa"/>
            <w:noWrap/>
            <w:hideMark/>
          </w:tcPr>
          <w:p w14:paraId="33D9F926" w14:textId="77777777" w:rsidR="00EB0ED1" w:rsidRPr="00194DC4" w:rsidRDefault="00EB0ED1" w:rsidP="008277D8">
            <w:pPr>
              <w:spacing w:after="0"/>
              <w:jc w:val="center"/>
            </w:pPr>
            <w:r w:rsidRPr="00194DC4">
              <w:t>2</w:t>
            </w:r>
          </w:p>
        </w:tc>
        <w:tc>
          <w:tcPr>
            <w:tcW w:w="1279" w:type="dxa"/>
            <w:noWrap/>
            <w:hideMark/>
          </w:tcPr>
          <w:p w14:paraId="4C37F661" w14:textId="77777777" w:rsidR="00EB0ED1" w:rsidRPr="00194DC4" w:rsidRDefault="00EB0ED1" w:rsidP="008277D8">
            <w:pPr>
              <w:spacing w:after="0"/>
              <w:jc w:val="center"/>
            </w:pPr>
            <w:r w:rsidRPr="00194DC4">
              <w:t>0.0977</w:t>
            </w:r>
          </w:p>
        </w:tc>
        <w:tc>
          <w:tcPr>
            <w:tcW w:w="1847" w:type="dxa"/>
            <w:noWrap/>
            <w:hideMark/>
          </w:tcPr>
          <w:p w14:paraId="19F3BD55" w14:textId="77777777" w:rsidR="00EB0ED1" w:rsidRPr="00194DC4" w:rsidRDefault="00EB0ED1" w:rsidP="008277D8">
            <w:pPr>
              <w:spacing w:after="0"/>
              <w:jc w:val="center"/>
            </w:pPr>
            <w:r w:rsidRPr="00194DC4">
              <w:t>117</w:t>
            </w:r>
          </w:p>
        </w:tc>
      </w:tr>
      <w:tr w:rsidR="00EB0ED1" w:rsidRPr="00702EF9" w14:paraId="116F5334" w14:textId="77777777" w:rsidTr="1196561B">
        <w:trPr>
          <w:trHeight w:val="247"/>
          <w:jc w:val="center"/>
        </w:trPr>
        <w:tc>
          <w:tcPr>
            <w:tcW w:w="1062" w:type="dxa"/>
            <w:shd w:val="clear" w:color="auto" w:fill="92D050"/>
            <w:noWrap/>
            <w:hideMark/>
          </w:tcPr>
          <w:p w14:paraId="13EE3B0C" w14:textId="77777777" w:rsidR="00EB0ED1" w:rsidRPr="00194DC4" w:rsidRDefault="00EB0ED1" w:rsidP="008277D8">
            <w:pPr>
              <w:spacing w:after="0"/>
              <w:jc w:val="center"/>
            </w:pPr>
            <w:r w:rsidRPr="00194DC4">
              <w:t>3</w:t>
            </w:r>
          </w:p>
        </w:tc>
        <w:tc>
          <w:tcPr>
            <w:tcW w:w="1279" w:type="dxa"/>
            <w:shd w:val="clear" w:color="auto" w:fill="92D050"/>
            <w:noWrap/>
            <w:hideMark/>
          </w:tcPr>
          <w:p w14:paraId="355BF6DA" w14:textId="77777777" w:rsidR="00EB0ED1" w:rsidRPr="00194DC4" w:rsidRDefault="00EB0ED1" w:rsidP="008277D8">
            <w:pPr>
              <w:spacing w:after="0"/>
              <w:jc w:val="center"/>
            </w:pPr>
            <w:r w:rsidRPr="00194DC4">
              <w:t>0.125</w:t>
            </w:r>
          </w:p>
        </w:tc>
        <w:tc>
          <w:tcPr>
            <w:tcW w:w="1847" w:type="dxa"/>
            <w:shd w:val="clear" w:color="auto" w:fill="92D050"/>
            <w:noWrap/>
            <w:hideMark/>
          </w:tcPr>
          <w:p w14:paraId="2419EB94" w14:textId="77777777" w:rsidR="00EB0ED1" w:rsidRPr="00194DC4" w:rsidRDefault="00EB0ED1" w:rsidP="008277D8">
            <w:pPr>
              <w:spacing w:after="0"/>
              <w:jc w:val="center"/>
            </w:pPr>
            <w:r w:rsidRPr="00194DC4">
              <w:t>91</w:t>
            </w:r>
          </w:p>
        </w:tc>
      </w:tr>
      <w:tr w:rsidR="00EB0ED1" w:rsidRPr="00702EF9" w14:paraId="22BB4B6A" w14:textId="77777777" w:rsidTr="1196561B">
        <w:trPr>
          <w:trHeight w:val="247"/>
          <w:jc w:val="center"/>
        </w:trPr>
        <w:tc>
          <w:tcPr>
            <w:tcW w:w="1062" w:type="dxa"/>
            <w:noWrap/>
            <w:hideMark/>
          </w:tcPr>
          <w:p w14:paraId="76D79B79" w14:textId="77777777" w:rsidR="00EB0ED1" w:rsidRPr="00194DC4" w:rsidRDefault="00EB0ED1" w:rsidP="008277D8">
            <w:pPr>
              <w:spacing w:after="0"/>
              <w:jc w:val="center"/>
            </w:pPr>
            <w:r w:rsidRPr="00194DC4">
              <w:t>4</w:t>
            </w:r>
          </w:p>
        </w:tc>
        <w:tc>
          <w:tcPr>
            <w:tcW w:w="1279" w:type="dxa"/>
            <w:noWrap/>
            <w:hideMark/>
          </w:tcPr>
          <w:p w14:paraId="487469E4" w14:textId="77777777" w:rsidR="00EB0ED1" w:rsidRPr="00194DC4" w:rsidRDefault="00EB0ED1" w:rsidP="008277D8">
            <w:pPr>
              <w:spacing w:after="0"/>
              <w:jc w:val="center"/>
            </w:pPr>
            <w:r w:rsidRPr="00194DC4">
              <w:t>0.1523</w:t>
            </w:r>
          </w:p>
        </w:tc>
        <w:tc>
          <w:tcPr>
            <w:tcW w:w="1847" w:type="dxa"/>
            <w:noWrap/>
            <w:hideMark/>
          </w:tcPr>
          <w:p w14:paraId="350F3043" w14:textId="77777777" w:rsidR="00EB0ED1" w:rsidRPr="00194DC4" w:rsidRDefault="00EB0ED1" w:rsidP="008277D8">
            <w:pPr>
              <w:spacing w:after="0"/>
              <w:jc w:val="center"/>
            </w:pPr>
            <w:r w:rsidRPr="00194DC4">
              <w:t>75</w:t>
            </w:r>
          </w:p>
        </w:tc>
      </w:tr>
      <w:tr w:rsidR="00EB0ED1" w:rsidRPr="00702EF9" w14:paraId="3F601C15" w14:textId="77777777" w:rsidTr="1196561B">
        <w:trPr>
          <w:trHeight w:val="247"/>
          <w:jc w:val="center"/>
        </w:trPr>
        <w:tc>
          <w:tcPr>
            <w:tcW w:w="1062" w:type="dxa"/>
            <w:noWrap/>
            <w:hideMark/>
          </w:tcPr>
          <w:p w14:paraId="0648E985" w14:textId="77777777" w:rsidR="00EB0ED1" w:rsidRPr="00194DC4" w:rsidRDefault="00EB0ED1" w:rsidP="008277D8">
            <w:pPr>
              <w:spacing w:after="0"/>
              <w:jc w:val="center"/>
            </w:pPr>
            <w:r w:rsidRPr="00194DC4">
              <w:t>5</w:t>
            </w:r>
          </w:p>
        </w:tc>
        <w:tc>
          <w:tcPr>
            <w:tcW w:w="1279" w:type="dxa"/>
            <w:noWrap/>
            <w:hideMark/>
          </w:tcPr>
          <w:p w14:paraId="363335C9" w14:textId="77777777" w:rsidR="00EB0ED1" w:rsidRPr="00194DC4" w:rsidRDefault="00EB0ED1" w:rsidP="008277D8">
            <w:pPr>
              <w:spacing w:after="0"/>
              <w:jc w:val="center"/>
            </w:pPr>
            <w:r w:rsidRPr="00194DC4">
              <w:t>0.1934</w:t>
            </w:r>
          </w:p>
        </w:tc>
        <w:tc>
          <w:tcPr>
            <w:tcW w:w="1847" w:type="dxa"/>
            <w:noWrap/>
            <w:hideMark/>
          </w:tcPr>
          <w:p w14:paraId="65A328C6" w14:textId="77777777" w:rsidR="00EB0ED1" w:rsidRPr="00194DC4" w:rsidRDefault="00EB0ED1" w:rsidP="008277D8">
            <w:pPr>
              <w:spacing w:after="0"/>
              <w:jc w:val="center"/>
            </w:pPr>
            <w:r w:rsidRPr="00194DC4">
              <w:t>59</w:t>
            </w:r>
          </w:p>
        </w:tc>
      </w:tr>
      <w:tr w:rsidR="00EB0ED1" w:rsidRPr="00702EF9" w14:paraId="086A7F03" w14:textId="77777777" w:rsidTr="1196561B">
        <w:trPr>
          <w:trHeight w:val="247"/>
          <w:jc w:val="center"/>
        </w:trPr>
        <w:tc>
          <w:tcPr>
            <w:tcW w:w="1062" w:type="dxa"/>
            <w:noWrap/>
            <w:hideMark/>
          </w:tcPr>
          <w:p w14:paraId="65221789" w14:textId="77777777" w:rsidR="00EB0ED1" w:rsidRPr="00194DC4" w:rsidRDefault="00EB0ED1" w:rsidP="008277D8">
            <w:pPr>
              <w:spacing w:after="0"/>
              <w:jc w:val="center"/>
            </w:pPr>
            <w:r w:rsidRPr="00194DC4">
              <w:t>6</w:t>
            </w:r>
          </w:p>
        </w:tc>
        <w:tc>
          <w:tcPr>
            <w:tcW w:w="1279" w:type="dxa"/>
            <w:noWrap/>
            <w:hideMark/>
          </w:tcPr>
          <w:p w14:paraId="67EDCEAA" w14:textId="77777777" w:rsidR="00EB0ED1" w:rsidRPr="00194DC4" w:rsidRDefault="00EB0ED1" w:rsidP="008277D8">
            <w:pPr>
              <w:spacing w:after="0"/>
              <w:jc w:val="center"/>
            </w:pPr>
            <w:r w:rsidRPr="00194DC4">
              <w:t>0.2344</w:t>
            </w:r>
          </w:p>
        </w:tc>
        <w:tc>
          <w:tcPr>
            <w:tcW w:w="1847" w:type="dxa"/>
            <w:noWrap/>
            <w:hideMark/>
          </w:tcPr>
          <w:p w14:paraId="291E3F2E" w14:textId="77777777" w:rsidR="00EB0ED1" w:rsidRPr="00194DC4" w:rsidRDefault="00EB0ED1" w:rsidP="008277D8">
            <w:pPr>
              <w:spacing w:after="0"/>
              <w:jc w:val="center"/>
            </w:pPr>
            <w:r w:rsidRPr="00194DC4">
              <w:t>49</w:t>
            </w:r>
          </w:p>
        </w:tc>
      </w:tr>
      <w:tr w:rsidR="00EB0ED1" w:rsidRPr="00702EF9" w14:paraId="26DE18B5" w14:textId="77777777" w:rsidTr="1196561B">
        <w:trPr>
          <w:trHeight w:val="247"/>
          <w:jc w:val="center"/>
        </w:trPr>
        <w:tc>
          <w:tcPr>
            <w:tcW w:w="1062" w:type="dxa"/>
            <w:noWrap/>
            <w:hideMark/>
          </w:tcPr>
          <w:p w14:paraId="78974B83" w14:textId="77777777" w:rsidR="00EB0ED1" w:rsidRPr="00194DC4" w:rsidRDefault="00EB0ED1" w:rsidP="008277D8">
            <w:pPr>
              <w:spacing w:after="0"/>
              <w:jc w:val="center"/>
            </w:pPr>
            <w:r w:rsidRPr="00194DC4">
              <w:t>7</w:t>
            </w:r>
          </w:p>
        </w:tc>
        <w:tc>
          <w:tcPr>
            <w:tcW w:w="1279" w:type="dxa"/>
            <w:noWrap/>
            <w:hideMark/>
          </w:tcPr>
          <w:p w14:paraId="5F38CDFC" w14:textId="77777777" w:rsidR="00EB0ED1" w:rsidRPr="00194DC4" w:rsidRDefault="00EB0ED1" w:rsidP="008277D8">
            <w:pPr>
              <w:spacing w:after="0"/>
              <w:jc w:val="center"/>
            </w:pPr>
            <w:r w:rsidRPr="00194DC4">
              <w:t>0.3066</w:t>
            </w:r>
          </w:p>
        </w:tc>
        <w:tc>
          <w:tcPr>
            <w:tcW w:w="1847" w:type="dxa"/>
            <w:noWrap/>
            <w:hideMark/>
          </w:tcPr>
          <w:p w14:paraId="21431DE2" w14:textId="77777777" w:rsidR="00EB0ED1" w:rsidRPr="00194DC4" w:rsidRDefault="00EB0ED1" w:rsidP="008277D8">
            <w:pPr>
              <w:spacing w:after="0"/>
              <w:jc w:val="center"/>
            </w:pPr>
            <w:r w:rsidRPr="00194DC4">
              <w:t>37</w:t>
            </w:r>
          </w:p>
        </w:tc>
      </w:tr>
      <w:bookmarkEnd w:id="1"/>
    </w:tbl>
    <w:p w14:paraId="316694AC" w14:textId="77777777" w:rsidR="00EB0ED1" w:rsidRPr="00194DC4" w:rsidRDefault="00EB0ED1" w:rsidP="00EB0ED1"/>
    <w:p w14:paraId="476257CF" w14:textId="2C3CBFE6" w:rsidR="00EB0ED1" w:rsidRPr="00194DC4" w:rsidRDefault="00EB0ED1" w:rsidP="1196561B">
      <w:r w:rsidRPr="00194DC4">
        <w:t>Assuming 40 MHz bandwidth with 30 kHz</w:t>
      </w:r>
      <w:r w:rsidR="00024857" w:rsidRPr="00194DC4">
        <w:t xml:space="preserve"> SCS</w:t>
      </w:r>
      <w:r w:rsidRPr="00194DC4">
        <w:t>, the lowest MCS to support 50 bytes payload with 4</w:t>
      </w:r>
      <w:r w:rsidR="00024857" w:rsidRPr="00194DC4">
        <w:t>-</w:t>
      </w:r>
      <w:r w:rsidRPr="00194DC4">
        <w:t>symbol</w:t>
      </w:r>
      <w:r w:rsidR="00024857" w:rsidRPr="00194DC4">
        <w:t xml:space="preserve"> TTI </w:t>
      </w:r>
      <w:r w:rsidRPr="00194DC4">
        <w:t xml:space="preserve">is MCS 3 in </w:t>
      </w:r>
      <w:r w:rsidR="00024857" w:rsidRPr="00194DC4">
        <w:t>Table 2.2-1</w:t>
      </w:r>
      <w:r w:rsidRPr="00194DC4">
        <w:t xml:space="preserve">. Note that this belongs to Table 5.1.3.1-3 in 38.214 </w:t>
      </w:r>
      <w:r w:rsidR="00024857" w:rsidRPr="00194DC4">
        <w:t xml:space="preserve">which </w:t>
      </w:r>
      <w:r w:rsidRPr="00194DC4">
        <w:t>has entries with low spectral efficiency</w:t>
      </w:r>
      <w:r w:rsidR="007B4AD1" w:rsidRPr="00194DC4">
        <w:t>, i.e. the ‘URLLC MCS table’</w:t>
      </w:r>
      <w:r w:rsidRPr="00194DC4">
        <w:t>.</w:t>
      </w:r>
    </w:p>
    <w:p w14:paraId="4ACDBDDA" w14:textId="2E58D8F9" w:rsidR="00BB3EEA" w:rsidRPr="00194DC4" w:rsidRDefault="00BB3EEA" w:rsidP="1196561B">
      <w:r w:rsidRPr="00194DC4">
        <w:t xml:space="preserve">Following the IMT-2020 evaluation methodology [3], </w:t>
      </w:r>
      <w:r w:rsidR="00A46149" w:rsidRPr="00194DC4">
        <w:t xml:space="preserve">we first obtain the PDSCH and PUSCH SINR distribution with full-buffer traffic </w:t>
      </w:r>
      <w:r w:rsidR="00F71A61" w:rsidRPr="00194DC4">
        <w:t>using</w:t>
      </w:r>
      <w:r w:rsidR="00A46149" w:rsidRPr="00194DC4">
        <w:t xml:space="preserve"> the system-level simulator and find the 5</w:t>
      </w:r>
      <w:r w:rsidR="00024857" w:rsidRPr="00194DC4">
        <w:t>th</w:t>
      </w:r>
      <w:r w:rsidR="00A46149" w:rsidRPr="00194DC4">
        <w:t xml:space="preserve">-percentile. </w:t>
      </w:r>
      <w:r w:rsidR="0074537A" w:rsidRPr="00194DC4">
        <w:t>Then we use the corresponding values to check against the link level performance to see if the reliability of 1e-4 can be achieved or not.</w:t>
      </w:r>
      <w:r w:rsidR="00BA0E13" w:rsidRPr="00194DC4">
        <w:t xml:space="preserve"> Note that </w:t>
      </w:r>
      <w:r w:rsidR="542D3B4C" w:rsidRPr="00194DC4">
        <w:t xml:space="preserve">in </w:t>
      </w:r>
      <w:r w:rsidR="00BA0E13" w:rsidRPr="00194DC4">
        <w:t xml:space="preserve">the link-level simulation </w:t>
      </w:r>
      <w:r w:rsidR="542D3B4C" w:rsidRPr="00194DC4">
        <w:t>i</w:t>
      </w:r>
      <w:r w:rsidR="503A4D0F" w:rsidRPr="00194DC4">
        <w:t xml:space="preserve">t is </w:t>
      </w:r>
      <w:r w:rsidR="542D3B4C" w:rsidRPr="00194DC4">
        <w:t>assume</w:t>
      </w:r>
      <w:r w:rsidR="503A4D0F" w:rsidRPr="00194DC4">
        <w:t>d</w:t>
      </w:r>
      <w:r w:rsidR="00BA0E13" w:rsidRPr="00194DC4">
        <w:t xml:space="preserve"> </w:t>
      </w:r>
      <w:r w:rsidR="00101319" w:rsidRPr="00194DC4">
        <w:t xml:space="preserve">1Tx/1Rx, and the antenna </w:t>
      </w:r>
      <w:r w:rsidR="00024857" w:rsidRPr="00194DC4">
        <w:t xml:space="preserve">combining </w:t>
      </w:r>
      <w:r w:rsidR="00101319" w:rsidRPr="00194DC4">
        <w:t>gain is captured in the SINR distribution.</w:t>
      </w:r>
    </w:p>
    <w:p w14:paraId="7830794C" w14:textId="1791B542" w:rsidR="00F71A61" w:rsidRPr="00194DC4" w:rsidRDefault="00F71A61" w:rsidP="1196561B">
      <w:r w:rsidRPr="00194DC4">
        <w:t xml:space="preserve">For </w:t>
      </w:r>
      <w:r w:rsidR="002052B0" w:rsidRPr="00194DC4">
        <w:t xml:space="preserve">both </w:t>
      </w:r>
      <w:r w:rsidRPr="00194DC4">
        <w:t>the system-level</w:t>
      </w:r>
      <w:r w:rsidR="002052B0" w:rsidRPr="00194DC4">
        <w:t xml:space="preserve"> and link-level</w:t>
      </w:r>
      <w:r w:rsidRPr="00194DC4">
        <w:t xml:space="preserve"> simulation</w:t>
      </w:r>
      <w:r w:rsidR="002052B0" w:rsidRPr="00194DC4">
        <w:t>s</w:t>
      </w:r>
      <w:r w:rsidR="00870B7A" w:rsidRPr="00194DC4">
        <w:t>, we have</w:t>
      </w:r>
      <w:r w:rsidRPr="00194DC4">
        <w:t xml:space="preserve"> follow</w:t>
      </w:r>
      <w:r w:rsidR="00870B7A" w:rsidRPr="00194DC4">
        <w:t>ed</w:t>
      </w:r>
      <w:r w:rsidRPr="00194DC4">
        <w:t xml:space="preserve"> the </w:t>
      </w:r>
      <w:r w:rsidR="00666764">
        <w:t xml:space="preserve">agreed </w:t>
      </w:r>
      <w:r w:rsidRPr="00194DC4">
        <w:t>simulation assumptions</w:t>
      </w:r>
      <w:r w:rsidR="00666764">
        <w:t>, with details listed in the Appendix.</w:t>
      </w:r>
    </w:p>
    <w:p w14:paraId="038DC479" w14:textId="03EA6892" w:rsidR="006B4C13" w:rsidRPr="00194DC4" w:rsidRDefault="006B4C13" w:rsidP="1196561B">
      <w:r w:rsidRPr="00194DC4">
        <w:t xml:space="preserve">With these assumptions, </w:t>
      </w:r>
      <w:r w:rsidR="004552AD" w:rsidRPr="00194DC4">
        <w:t xml:space="preserve">and with a single UE being scheduled with the entire bandwidth at a time, </w:t>
      </w:r>
      <w:r w:rsidRPr="00194DC4">
        <w:t xml:space="preserve">the </w:t>
      </w:r>
      <w:r w:rsidR="00BA0E13" w:rsidRPr="00194DC4">
        <w:t xml:space="preserve">DL and UL </w:t>
      </w:r>
      <w:r w:rsidRPr="00194DC4">
        <w:t>SINR distribution is shown in Figure 2.2-1</w:t>
      </w:r>
      <w:r w:rsidR="00B87EB7" w:rsidRPr="00194DC4">
        <w:t xml:space="preserve">, and the 5%-ile is </w:t>
      </w:r>
      <w:r w:rsidR="00024857" w:rsidRPr="00194DC4">
        <w:t>5</w:t>
      </w:r>
      <w:r w:rsidR="00FF407C">
        <w:t>9.7</w:t>
      </w:r>
      <w:r w:rsidR="00024857" w:rsidRPr="00194DC4">
        <w:t xml:space="preserve"> </w:t>
      </w:r>
      <w:r w:rsidR="00B87EB7" w:rsidRPr="00194DC4">
        <w:t xml:space="preserve">dB for DL and </w:t>
      </w:r>
      <w:r w:rsidR="00A55DF5" w:rsidRPr="00194DC4">
        <w:t>1</w:t>
      </w:r>
      <w:r w:rsidR="00FF407C">
        <w:t>0</w:t>
      </w:r>
      <w:r w:rsidR="00A55DF5" w:rsidRPr="00194DC4">
        <w:t>.</w:t>
      </w:r>
      <w:r w:rsidR="00FF407C">
        <w:t>9</w:t>
      </w:r>
      <w:r w:rsidR="00A55DF5" w:rsidRPr="00194DC4">
        <w:t xml:space="preserve"> </w:t>
      </w:r>
      <w:r w:rsidR="00B87EB7" w:rsidRPr="00194DC4">
        <w:t>dB for UL</w:t>
      </w:r>
      <w:r w:rsidR="004552AD" w:rsidRPr="00194DC4">
        <w:t>.</w:t>
      </w:r>
    </w:p>
    <w:p w14:paraId="63F1CAB5" w14:textId="27084371" w:rsidR="00E85FD6" w:rsidRPr="00194DC4" w:rsidRDefault="00E85FD6" w:rsidP="1196561B">
      <w:r w:rsidRPr="00194DC4">
        <w:t xml:space="preserve">For UL, it is especially noticed that the UE does not run into power limitation even when the full bandwidth is allocated due to the small service area and </w:t>
      </w:r>
      <w:r w:rsidR="003B2921" w:rsidRPr="00194DC4">
        <w:t>the lack of inter-cell interference.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BD6511" w:rsidRPr="00702EF9" w14:paraId="766847E0" w14:textId="77777777" w:rsidTr="007B4AD1">
        <w:tc>
          <w:tcPr>
            <w:tcW w:w="4814" w:type="dxa"/>
          </w:tcPr>
          <w:p w14:paraId="506010FC" w14:textId="52BA661B" w:rsidR="00101319" w:rsidRPr="00194DC4" w:rsidRDefault="002D06E9" w:rsidP="1196561B">
            <w:r w:rsidRPr="00194DC4" w:rsidDel="002D06E9">
              <w:lastRenderedPageBreak/>
              <w:t xml:space="preserve"> </w:t>
            </w:r>
            <w:r w:rsidR="00024857" w:rsidRPr="00194DC4">
              <w:t xml:space="preserve"> </w:t>
            </w:r>
            <w:r w:rsidR="00B16178">
              <w:rPr>
                <w:noProof/>
              </w:rPr>
              <w:drawing>
                <wp:inline distT="0" distB="0" distL="0" distR="0" wp14:anchorId="0C29C75D" wp14:editId="10EF3D19">
                  <wp:extent cx="2987876" cy="2216506"/>
                  <wp:effectExtent l="0" t="0" r="0" b="0"/>
                  <wp:docPr id="3" name="Picture 3" descr="cid:image005.png@01D4A753.C71D7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4A753.C71D7E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02689" cy="2227495"/>
                          </a:xfrm>
                          <a:prstGeom prst="rect">
                            <a:avLst/>
                          </a:prstGeom>
                          <a:noFill/>
                          <a:ln>
                            <a:noFill/>
                          </a:ln>
                        </pic:spPr>
                      </pic:pic>
                    </a:graphicData>
                  </a:graphic>
                </wp:inline>
              </w:drawing>
            </w:r>
          </w:p>
        </w:tc>
        <w:tc>
          <w:tcPr>
            <w:tcW w:w="4815" w:type="dxa"/>
          </w:tcPr>
          <w:p w14:paraId="5F128AF6" w14:textId="77777777" w:rsidR="00FF407C" w:rsidRPr="007662DC" w:rsidRDefault="00FF407C" w:rsidP="1196561B">
            <w:pPr>
              <w:rPr>
                <w:noProof/>
                <w:sz w:val="2"/>
              </w:rPr>
            </w:pPr>
          </w:p>
          <w:p w14:paraId="10786931" w14:textId="68ADFF3B" w:rsidR="00101319" w:rsidRPr="00194DC4" w:rsidRDefault="00BD6511" w:rsidP="1196561B">
            <w:r>
              <w:rPr>
                <w:noProof/>
              </w:rPr>
              <w:drawing>
                <wp:inline distT="0" distB="0" distL="0" distR="0" wp14:anchorId="5E6525D4" wp14:editId="2EA52817">
                  <wp:extent cx="2991917" cy="2243849"/>
                  <wp:effectExtent l="0" t="0" r="0" b="4445"/>
                  <wp:docPr id="4" name="Picture 4" descr="cid:image006.png@01D4A753.C71D7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6.png@01D4A753.C71D7E3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006938" cy="2255114"/>
                          </a:xfrm>
                          <a:prstGeom prst="rect">
                            <a:avLst/>
                          </a:prstGeom>
                          <a:noFill/>
                          <a:ln>
                            <a:noFill/>
                          </a:ln>
                        </pic:spPr>
                      </pic:pic>
                    </a:graphicData>
                  </a:graphic>
                </wp:inline>
              </w:drawing>
            </w:r>
            <w:r w:rsidRPr="00194DC4" w:rsidDel="00BD6511">
              <w:rPr>
                <w:noProof/>
              </w:rPr>
              <w:t xml:space="preserve"> </w:t>
            </w:r>
          </w:p>
        </w:tc>
      </w:tr>
      <w:tr w:rsidR="00BD6511" w:rsidRPr="00702EF9" w14:paraId="395C34BB" w14:textId="77777777" w:rsidTr="007B4AD1">
        <w:tc>
          <w:tcPr>
            <w:tcW w:w="4814" w:type="dxa"/>
          </w:tcPr>
          <w:p w14:paraId="199A5CBB" w14:textId="74676B02" w:rsidR="00101319" w:rsidRPr="007662DC" w:rsidRDefault="00A33B61" w:rsidP="007B4AD1">
            <w:pPr>
              <w:pStyle w:val="ListParagraph"/>
              <w:numPr>
                <w:ilvl w:val="0"/>
                <w:numId w:val="43"/>
              </w:numPr>
              <w:jc w:val="center"/>
            </w:pPr>
            <w:r w:rsidRPr="007662DC">
              <w:t>DL SINR</w:t>
            </w:r>
          </w:p>
        </w:tc>
        <w:tc>
          <w:tcPr>
            <w:tcW w:w="4815" w:type="dxa"/>
          </w:tcPr>
          <w:p w14:paraId="51E42B41" w14:textId="2122E3BF" w:rsidR="00101319" w:rsidRPr="007662DC" w:rsidRDefault="00A33B61" w:rsidP="007B4AD1">
            <w:pPr>
              <w:pStyle w:val="ListParagraph"/>
              <w:numPr>
                <w:ilvl w:val="0"/>
                <w:numId w:val="43"/>
              </w:numPr>
              <w:jc w:val="center"/>
            </w:pPr>
            <w:r w:rsidRPr="007662DC">
              <w:t>UL SINR</w:t>
            </w:r>
          </w:p>
        </w:tc>
      </w:tr>
    </w:tbl>
    <w:p w14:paraId="13869DA7" w14:textId="66FC36A3" w:rsidR="00101319" w:rsidRPr="007662DC" w:rsidRDefault="00A33B61" w:rsidP="007B4AD1">
      <w:pPr>
        <w:jc w:val="center"/>
      </w:pPr>
      <w:r w:rsidRPr="007662DC">
        <w:t>Figure 2.2-1 DL and UL SINR distribution</w:t>
      </w:r>
      <w:r w:rsidR="00585C24" w:rsidRPr="007662DC">
        <w:t xml:space="preserve"> from full-buffer </w:t>
      </w:r>
      <w:r w:rsidR="00C3799A" w:rsidRPr="007662DC">
        <w:t>system-level simulation</w:t>
      </w:r>
    </w:p>
    <w:p w14:paraId="53AB1D41" w14:textId="23897631" w:rsidR="003E583D" w:rsidRPr="007662DC" w:rsidRDefault="00E8419F" w:rsidP="1196561B">
      <w:r w:rsidRPr="007662DC">
        <w:t xml:space="preserve">The link level performance </w:t>
      </w:r>
      <w:r w:rsidR="00FD5C2F" w:rsidRPr="007662DC">
        <w:t xml:space="preserve">curves </w:t>
      </w:r>
      <w:r w:rsidRPr="007662DC">
        <w:t xml:space="preserve">for PDCCH and PDSCH/PUSCH </w:t>
      </w:r>
      <w:r w:rsidR="00FD5C2F" w:rsidRPr="007662DC">
        <w:t>are provided in Figure 2.2-2. Here MCS</w:t>
      </w:r>
      <w:r w:rsidR="70170890" w:rsidRPr="007662DC">
        <w:t>3</w:t>
      </w:r>
      <w:r w:rsidR="00F67912" w:rsidRPr="007662DC">
        <w:t xml:space="preserve"> (of the URLLC MCS table)</w:t>
      </w:r>
      <w:r w:rsidR="00FD5C2F" w:rsidRPr="007662DC">
        <w:t xml:space="preserve"> is assumed</w:t>
      </w:r>
      <w:r w:rsidR="00CE2E7B" w:rsidRPr="007662DC">
        <w:t xml:space="preserve"> for PDSCH/PUSCH</w:t>
      </w:r>
      <w:r w:rsidR="00627301" w:rsidRPr="007662DC">
        <w:t>. The required S</w:t>
      </w:r>
      <w:r w:rsidR="00FF6D63" w:rsidRPr="007662DC">
        <w:t xml:space="preserve">NR to achieve BLER of 1e-4 </w:t>
      </w:r>
      <w:r w:rsidR="00994C89" w:rsidRPr="007662DC">
        <w:t xml:space="preserve">is -0.5 dB </w:t>
      </w:r>
      <w:r w:rsidR="00FF6D63" w:rsidRPr="007662DC">
        <w:t xml:space="preserve">for PDCCH and </w:t>
      </w:r>
      <w:r w:rsidR="00994C89" w:rsidRPr="007662DC">
        <w:t xml:space="preserve">-1 dB for </w:t>
      </w:r>
      <w:r w:rsidR="00FF6D63" w:rsidRPr="007662DC">
        <w:t>PDSCH/PUSCH.</w:t>
      </w:r>
    </w:p>
    <w:p w14:paraId="561EAF6D" w14:textId="7F1E0047" w:rsidR="00FD5C2F" w:rsidRPr="007662DC" w:rsidRDefault="00FD5C2F" w:rsidP="007B4AD1">
      <w:pPr>
        <w:jc w:val="center"/>
      </w:pPr>
      <w:r w:rsidRPr="007662DC">
        <w:rPr>
          <w:noProof/>
        </w:rPr>
        <w:drawing>
          <wp:inline distT="0" distB="0" distL="0" distR="0" wp14:anchorId="50CF1EB9" wp14:editId="081290EE">
            <wp:extent cx="5557962" cy="2668373"/>
            <wp:effectExtent l="0" t="0" r="5080" b="0"/>
            <wp:docPr id="109654940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94562" cy="2685945"/>
                    </a:xfrm>
                    <a:prstGeom prst="rect">
                      <a:avLst/>
                    </a:prstGeom>
                  </pic:spPr>
                </pic:pic>
              </a:graphicData>
            </a:graphic>
          </wp:inline>
        </w:drawing>
      </w:r>
    </w:p>
    <w:p w14:paraId="1A21C877" w14:textId="47F3540B" w:rsidR="00FF6D63" w:rsidRPr="007662DC" w:rsidRDefault="00FF6D63" w:rsidP="007B4AD1">
      <w:pPr>
        <w:jc w:val="center"/>
      </w:pPr>
      <w:r w:rsidRPr="007662DC">
        <w:t xml:space="preserve">Figure 2.2-2 </w:t>
      </w:r>
      <w:r w:rsidR="00E85FD6" w:rsidRPr="007662DC">
        <w:t>Link level performance for PDCCH and PDSCH/PUSCH with CP-OFDM</w:t>
      </w:r>
    </w:p>
    <w:p w14:paraId="5A660E3B" w14:textId="12348E17" w:rsidR="009E175E" w:rsidRPr="007662DC" w:rsidRDefault="00642B7A" w:rsidP="1196561B">
      <w:r w:rsidRPr="007662DC">
        <w:t>We can see that the 5%-ile SINR is much larger than what is needed to achieve the reliability of 1e-4. Therefore, there is no issue of satisfying such a requirement</w:t>
      </w:r>
      <w:r w:rsidR="00994C89" w:rsidRPr="007662DC">
        <w:t xml:space="preserve"> in this scenario</w:t>
      </w:r>
      <w:r w:rsidRPr="007662DC">
        <w:t>.</w:t>
      </w:r>
    </w:p>
    <w:p w14:paraId="071AB75D" w14:textId="7E106709" w:rsidR="00EB0ED1" w:rsidRPr="007662DC" w:rsidRDefault="00956258">
      <w:pPr>
        <w:rPr>
          <w:b/>
          <w:bCs/>
        </w:rPr>
      </w:pPr>
      <w:r w:rsidRPr="007662DC">
        <w:rPr>
          <w:b/>
          <w:bCs/>
        </w:rPr>
        <w:t>Observation 2</w:t>
      </w:r>
      <w:r w:rsidR="002E6ABC" w:rsidRPr="007662DC">
        <w:rPr>
          <w:b/>
          <w:bCs/>
        </w:rPr>
        <w:t>:</w:t>
      </w:r>
      <w:r w:rsidRPr="007662DC">
        <w:rPr>
          <w:b/>
          <w:bCs/>
        </w:rPr>
        <w:t xml:space="preserve"> </w:t>
      </w:r>
      <w:r w:rsidR="00EC3657">
        <w:rPr>
          <w:b/>
          <w:bCs/>
        </w:rPr>
        <w:t>T</w:t>
      </w:r>
      <w:r w:rsidRPr="007662DC">
        <w:rPr>
          <w:b/>
          <w:bCs/>
        </w:rPr>
        <w:t>he reliability requirement of 1e-4 can be satisfied with the latency target of 0.5 ms</w:t>
      </w:r>
      <w:r w:rsidR="002F31CB" w:rsidRPr="007662DC">
        <w:rPr>
          <w:b/>
          <w:bCs/>
        </w:rPr>
        <w:t xml:space="preserve"> for use case I</w:t>
      </w:r>
      <w:r w:rsidR="00D11B06" w:rsidRPr="007662DC">
        <w:rPr>
          <w:b/>
          <w:bCs/>
        </w:rPr>
        <w:t xml:space="preserve"> </w:t>
      </w:r>
      <w:r w:rsidR="00EC3657">
        <w:rPr>
          <w:b/>
          <w:bCs/>
        </w:rPr>
        <w:t>with the agreed methodology and assumptions</w:t>
      </w:r>
      <w:r w:rsidRPr="007662DC">
        <w:rPr>
          <w:b/>
          <w:bCs/>
        </w:rPr>
        <w:t>.</w:t>
      </w:r>
    </w:p>
    <w:p w14:paraId="20C9A3FB" w14:textId="6892AB3C" w:rsidR="0018494D" w:rsidRPr="007662DC" w:rsidRDefault="0018494D" w:rsidP="007B4AD1"/>
    <w:p w14:paraId="5DC01D72" w14:textId="14C9DD88" w:rsidR="00E71F53" w:rsidRPr="007662DC" w:rsidRDefault="00F25B0D" w:rsidP="007B4AD1">
      <w:r w:rsidRPr="007662DC">
        <w:t>Based on</w:t>
      </w:r>
      <w:r w:rsidR="00E71F53" w:rsidRPr="007662DC">
        <w:t xml:space="preserve"> these </w:t>
      </w:r>
      <w:r w:rsidRPr="007662DC">
        <w:t xml:space="preserve">observations from </w:t>
      </w:r>
      <w:r w:rsidR="00E71F53" w:rsidRPr="007662DC">
        <w:t>analysis</w:t>
      </w:r>
      <w:r w:rsidRPr="007662DC">
        <w:t xml:space="preserve"> and simulations</w:t>
      </w:r>
      <w:r w:rsidR="00E71F53" w:rsidRPr="007662DC">
        <w:t>, we propose that:</w:t>
      </w:r>
    </w:p>
    <w:p w14:paraId="13384658" w14:textId="3DF31BB9" w:rsidR="00E71F53" w:rsidRPr="007662DC" w:rsidRDefault="00E71F53" w:rsidP="007B4AD1">
      <w:pPr>
        <w:rPr>
          <w:b/>
        </w:rPr>
      </w:pPr>
      <w:r w:rsidRPr="007662DC">
        <w:rPr>
          <w:b/>
        </w:rPr>
        <w:t>Proposal 1: Inform RAN2 that the latency target of 0.5 ms can be satisfied with reliability of 1e-4 for use case I under certain assumptions</w:t>
      </w:r>
      <w:r w:rsidR="00BD3283" w:rsidRPr="007662DC">
        <w:rPr>
          <w:b/>
        </w:rPr>
        <w:t xml:space="preserve"> (e.g. FDD, subcarrier spacing of 30 kHz or higher, no HARQ retransmissions, aggressive UE and gNB processing time, isolated cell with small service area)</w:t>
      </w:r>
      <w:r w:rsidRPr="007662DC">
        <w:rPr>
          <w:b/>
        </w:rPr>
        <w:t>.</w:t>
      </w:r>
    </w:p>
    <w:p w14:paraId="0323B30E" w14:textId="77777777" w:rsidR="00EE6E2A" w:rsidRPr="00BB56E9" w:rsidRDefault="00EE6E2A" w:rsidP="007B4AD1">
      <w:pPr>
        <w:rPr>
          <w:b/>
        </w:rPr>
      </w:pPr>
    </w:p>
    <w:p w14:paraId="47CD6562" w14:textId="4392BCDD" w:rsidR="00541668" w:rsidRPr="00F9101C" w:rsidRDefault="00541668" w:rsidP="00541668">
      <w:pPr>
        <w:pStyle w:val="Heading1"/>
      </w:pPr>
      <w:r w:rsidRPr="007B4AD1">
        <w:lastRenderedPageBreak/>
        <w:t>3</w:t>
      </w:r>
      <w:r w:rsidRPr="00F9101C">
        <w:tab/>
      </w:r>
      <w:r w:rsidR="00C62ADB">
        <w:t>Achievable time synchronization requirements</w:t>
      </w:r>
      <w:r w:rsidR="005A14A2" w:rsidRPr="00F9101C">
        <w:t xml:space="preserve"> </w:t>
      </w:r>
    </w:p>
    <w:p w14:paraId="72040EE9" w14:textId="6FAAB7BB" w:rsidR="00C62ADB" w:rsidRPr="00F25B0D" w:rsidRDefault="00C62ADB" w:rsidP="34206519">
      <w:pPr>
        <w:jc w:val="both"/>
        <w:rPr>
          <w:szCs w:val="22"/>
          <w:lang w:eastAsia="zh-CN"/>
        </w:rPr>
      </w:pPr>
      <w:bookmarkStart w:id="2" w:name="_Toc415085486"/>
      <w:bookmarkStart w:id="3" w:name="_Toc503902285"/>
      <w:r w:rsidRPr="00F25B0D">
        <w:rPr>
          <w:szCs w:val="22"/>
          <w:lang w:eastAsia="zh-CN"/>
        </w:rPr>
        <w:t xml:space="preserve">Looking at the LS from SA2 in [1] and RAN2 in [2], RAN1 is tasked to provide </w:t>
      </w:r>
      <w:r w:rsidR="007B4AD1" w:rsidRPr="00F25B0D">
        <w:rPr>
          <w:szCs w:val="22"/>
          <w:lang w:eastAsia="zh-CN"/>
        </w:rPr>
        <w:t>f</w:t>
      </w:r>
      <w:r w:rsidRPr="00F25B0D">
        <w:rPr>
          <w:szCs w:val="22"/>
          <w:lang w:eastAsia="zh-CN"/>
        </w:rPr>
        <w:t xml:space="preserve">eedback on the </w:t>
      </w:r>
      <w:r w:rsidR="009F26A2" w:rsidRPr="00F25B0D">
        <w:rPr>
          <w:szCs w:val="22"/>
          <w:lang w:eastAsia="zh-CN"/>
        </w:rPr>
        <w:t xml:space="preserve">achievable </w:t>
      </w:r>
      <w:r w:rsidRPr="00F25B0D">
        <w:rPr>
          <w:szCs w:val="22"/>
          <w:lang w:eastAsia="zh-CN"/>
        </w:rPr>
        <w:t xml:space="preserve">time synchronization accuracy </w:t>
      </w:r>
      <w:r w:rsidR="009F26A2" w:rsidRPr="00F25B0D">
        <w:rPr>
          <w:szCs w:val="22"/>
          <w:lang w:eastAsia="zh-CN"/>
        </w:rPr>
        <w:t xml:space="preserve">over the Uu interface. </w:t>
      </w:r>
    </w:p>
    <w:p w14:paraId="37F07402" w14:textId="50B4FAAC" w:rsidR="008557DA" w:rsidRDefault="008557DA" w:rsidP="008557DA">
      <w:pPr>
        <w:jc w:val="both"/>
        <w:rPr>
          <w:szCs w:val="22"/>
          <w:lang w:eastAsia="zh-CN"/>
        </w:rPr>
      </w:pPr>
      <w:r>
        <w:rPr>
          <w:szCs w:val="22"/>
          <w:lang w:eastAsia="zh-CN"/>
        </w:rPr>
        <w:t xml:space="preserve">During RAN1#95, based on our </w:t>
      </w:r>
      <w:r w:rsidRPr="007662DC">
        <w:rPr>
          <w:szCs w:val="22"/>
          <w:lang w:eastAsia="zh-CN"/>
        </w:rPr>
        <w:t>input in [5], RAN1</w:t>
      </w:r>
      <w:r>
        <w:rPr>
          <w:szCs w:val="22"/>
          <w:lang w:eastAsia="zh-CN"/>
        </w:rPr>
        <w:t xml:space="preserve"> decided to focus on a single gNB to UE link only and neglect the </w:t>
      </w:r>
      <w:r w:rsidR="009F26A2" w:rsidRPr="00F25B0D">
        <w:rPr>
          <w:szCs w:val="22"/>
          <w:lang w:eastAsia="zh-CN"/>
        </w:rPr>
        <w:t>granularity &amp; accuracy of the absolute timing indication information provided by the gNB</w:t>
      </w:r>
      <w:r>
        <w:rPr>
          <w:szCs w:val="22"/>
          <w:lang w:eastAsia="zh-CN"/>
        </w:rPr>
        <w:t xml:space="preserve">: </w:t>
      </w:r>
    </w:p>
    <w:p w14:paraId="1AE62764" w14:textId="77777777" w:rsidR="008557DA" w:rsidRPr="00837A28" w:rsidRDefault="008557DA" w:rsidP="008557DA">
      <w:pPr>
        <w:spacing w:after="0"/>
        <w:ind w:left="284"/>
        <w:rPr>
          <w:b/>
          <w:i/>
          <w:lang w:eastAsia="x-none"/>
        </w:rPr>
      </w:pPr>
      <w:r w:rsidRPr="00837A28">
        <w:rPr>
          <w:i/>
          <w:highlight w:val="green"/>
          <w:lang w:eastAsia="x-none"/>
        </w:rPr>
        <w:t>Agreements</w:t>
      </w:r>
      <w:r w:rsidRPr="00837A28">
        <w:rPr>
          <w:i/>
          <w:lang w:eastAsia="x-none"/>
        </w:rPr>
        <w:t>:</w:t>
      </w:r>
    </w:p>
    <w:p w14:paraId="6434326F" w14:textId="70DBDAD9" w:rsidR="008557DA" w:rsidRDefault="008557DA" w:rsidP="008557DA">
      <w:pPr>
        <w:pStyle w:val="ListParagraph"/>
        <w:numPr>
          <w:ilvl w:val="0"/>
          <w:numId w:val="45"/>
        </w:numPr>
        <w:jc w:val="both"/>
        <w:rPr>
          <w:i/>
          <w:lang w:eastAsia="zh-CN"/>
        </w:rPr>
      </w:pPr>
      <w:r>
        <w:rPr>
          <w:i/>
          <w:lang w:eastAsia="zh-CN"/>
        </w:rPr>
        <w:t>….</w:t>
      </w:r>
    </w:p>
    <w:p w14:paraId="495AE423" w14:textId="47F384A3" w:rsidR="008557DA" w:rsidRPr="00837A28" w:rsidRDefault="008557DA" w:rsidP="008557DA">
      <w:pPr>
        <w:pStyle w:val="ListParagraph"/>
        <w:numPr>
          <w:ilvl w:val="1"/>
          <w:numId w:val="45"/>
        </w:numPr>
        <w:ind w:left="1724"/>
        <w:jc w:val="both"/>
        <w:rPr>
          <w:i/>
          <w:lang w:eastAsia="zh-CN"/>
        </w:rPr>
      </w:pPr>
      <w:r w:rsidRPr="00837A28">
        <w:rPr>
          <w:i/>
          <w:lang w:eastAsia="zh-CN"/>
        </w:rPr>
        <w:t>For the analysis of time synchronization accuracy,</w:t>
      </w:r>
    </w:p>
    <w:p w14:paraId="3EEEE80F" w14:textId="77777777" w:rsidR="008557DA" w:rsidRPr="00837A28" w:rsidRDefault="008557DA" w:rsidP="008557DA">
      <w:pPr>
        <w:pStyle w:val="ListParagraph"/>
        <w:numPr>
          <w:ilvl w:val="2"/>
          <w:numId w:val="45"/>
        </w:numPr>
        <w:ind w:left="2444"/>
        <w:jc w:val="both"/>
        <w:rPr>
          <w:i/>
          <w:lang w:eastAsia="zh-CN"/>
        </w:rPr>
      </w:pPr>
      <w:r w:rsidRPr="00837A28">
        <w:rPr>
          <w:i/>
          <w:lang w:eastAsia="zh-CN"/>
        </w:rPr>
        <w:t>RAN1 analysis only considers Uu interface (i.e., between gNB and a single UE).</w:t>
      </w:r>
    </w:p>
    <w:p w14:paraId="6E495D04" w14:textId="77777777" w:rsidR="008557DA" w:rsidRPr="00837A28" w:rsidRDefault="008557DA" w:rsidP="008557DA">
      <w:pPr>
        <w:pStyle w:val="ListParagraph"/>
        <w:numPr>
          <w:ilvl w:val="2"/>
          <w:numId w:val="45"/>
        </w:numPr>
        <w:ind w:left="2444"/>
        <w:jc w:val="both"/>
        <w:rPr>
          <w:i/>
          <w:lang w:eastAsia="zh-CN"/>
        </w:rPr>
      </w:pPr>
      <w:r w:rsidRPr="00837A28">
        <w:rPr>
          <w:i/>
          <w:lang w:eastAsia="zh-CN"/>
        </w:rPr>
        <w:t>RAN1 does not consider the effects of the granularity &amp; accuracy of the absolute timing indication information by the gNB, and assumes perfect timing is sent by the gNB.</w:t>
      </w:r>
    </w:p>
    <w:p w14:paraId="0F824CEE" w14:textId="77777777" w:rsidR="008557DA" w:rsidRPr="00837A28" w:rsidRDefault="008557DA" w:rsidP="008557DA">
      <w:pPr>
        <w:pStyle w:val="ListParagraph"/>
        <w:numPr>
          <w:ilvl w:val="2"/>
          <w:numId w:val="45"/>
        </w:numPr>
        <w:ind w:left="2444"/>
        <w:jc w:val="both"/>
        <w:rPr>
          <w:i/>
          <w:lang w:eastAsia="zh-CN"/>
        </w:rPr>
      </w:pPr>
      <w:r w:rsidRPr="00837A28">
        <w:rPr>
          <w:i/>
          <w:lang w:eastAsia="zh-CN"/>
        </w:rPr>
        <w:t>100 square meter service area is assumed (as required in TR 22.804 for &lt;1us accuracy).</w:t>
      </w:r>
    </w:p>
    <w:p w14:paraId="3A160ED9" w14:textId="0F5978F2" w:rsidR="00A72FFF" w:rsidRPr="00B368FE" w:rsidRDefault="008557DA" w:rsidP="009F26A2">
      <w:pPr>
        <w:pStyle w:val="ListParagraph"/>
        <w:numPr>
          <w:ilvl w:val="3"/>
          <w:numId w:val="45"/>
        </w:numPr>
        <w:ind w:left="3164"/>
        <w:jc w:val="both"/>
        <w:rPr>
          <w:i/>
          <w:lang w:eastAsia="zh-CN"/>
        </w:rPr>
      </w:pPr>
      <w:r w:rsidRPr="00837A28">
        <w:rPr>
          <w:i/>
          <w:lang w:eastAsia="zh-CN"/>
        </w:rPr>
        <w:t>Companies may in addition report values for larger service areas / ISDs. But it will be subject to further discussion whether to include such analysis in the LS reply.</w:t>
      </w:r>
    </w:p>
    <w:p w14:paraId="7901AB09" w14:textId="491556A6" w:rsidR="00B368FE" w:rsidRDefault="00B368FE" w:rsidP="00B368FE">
      <w:pPr>
        <w:jc w:val="both"/>
        <w:rPr>
          <w:szCs w:val="22"/>
          <w:lang w:eastAsia="zh-CN"/>
        </w:rPr>
      </w:pPr>
      <w:r>
        <w:rPr>
          <w:szCs w:val="22"/>
          <w:lang w:eastAsia="zh-CN"/>
        </w:rPr>
        <w:t xml:space="preserve">In our previous </w:t>
      </w:r>
      <w:r w:rsidRPr="007662DC">
        <w:rPr>
          <w:szCs w:val="22"/>
          <w:lang w:eastAsia="zh-CN"/>
        </w:rPr>
        <w:t>contribution [5], we in</w:t>
      </w:r>
      <w:r>
        <w:rPr>
          <w:szCs w:val="22"/>
          <w:lang w:eastAsia="zh-CN"/>
        </w:rPr>
        <w:t>vestigated the achievable time synchronization accuracy according to the RAN1#95 agreed analysis assumptions except we had been assuming also larger service areas and applying timing advance compensation accordingly. As RAN1 now clarified that 100 m</w:t>
      </w:r>
      <w:r w:rsidRPr="00B368FE">
        <w:rPr>
          <w:szCs w:val="22"/>
          <w:vertAlign w:val="superscript"/>
          <w:lang w:eastAsia="zh-CN"/>
        </w:rPr>
        <w:t>2</w:t>
      </w:r>
      <w:r>
        <w:rPr>
          <w:szCs w:val="22"/>
          <w:lang w:eastAsia="zh-CN"/>
        </w:rPr>
        <w:t xml:space="preserve"> service area is to be considered based on the agreement above, there is no need for timing advance compensation as pointed </w:t>
      </w:r>
      <w:r w:rsidRPr="007662DC">
        <w:rPr>
          <w:szCs w:val="22"/>
          <w:lang w:eastAsia="zh-CN"/>
        </w:rPr>
        <w:t>out in [7].</w:t>
      </w:r>
      <w:r>
        <w:rPr>
          <w:szCs w:val="22"/>
          <w:lang w:eastAsia="zh-CN"/>
        </w:rPr>
        <w:t xml:space="preserve"> </w:t>
      </w:r>
      <w:r w:rsidR="00C57FBA">
        <w:rPr>
          <w:szCs w:val="22"/>
          <w:lang w:eastAsia="zh-CN"/>
        </w:rPr>
        <w:t>At the same time, SA</w:t>
      </w:r>
      <w:r w:rsidR="00721D01">
        <w:rPr>
          <w:szCs w:val="22"/>
          <w:lang w:eastAsia="zh-CN"/>
        </w:rPr>
        <w:t>1</w:t>
      </w:r>
      <w:r w:rsidR="00C57FBA">
        <w:rPr>
          <w:szCs w:val="22"/>
          <w:lang w:eastAsia="zh-CN"/>
        </w:rPr>
        <w:t xml:space="preserve"> change their assumption on the service area to 100mx100m</w:t>
      </w:r>
      <w:r w:rsidR="00721D01">
        <w:rPr>
          <w:szCs w:val="22"/>
          <w:lang w:eastAsia="zh-CN"/>
        </w:rPr>
        <w:t xml:space="preserve"> as informed to RAN1 in </w:t>
      </w:r>
      <w:r w:rsidR="00721D01" w:rsidRPr="00721D01">
        <w:rPr>
          <w:szCs w:val="22"/>
          <w:lang w:eastAsia="zh-CN"/>
        </w:rPr>
        <w:t>S1-183707</w:t>
      </w:r>
      <w:r w:rsidR="007662DC">
        <w:rPr>
          <w:szCs w:val="22"/>
          <w:lang w:eastAsia="zh-CN"/>
        </w:rPr>
        <w:t xml:space="preserve"> (RAN1 LS number currently unknown)</w:t>
      </w:r>
      <w:r w:rsidR="00C57FBA">
        <w:rPr>
          <w:szCs w:val="22"/>
          <w:lang w:eastAsia="zh-CN"/>
        </w:rPr>
        <w:t xml:space="preserve">. </w:t>
      </w:r>
    </w:p>
    <w:p w14:paraId="500B648A" w14:textId="484BEF54" w:rsidR="00B368FE" w:rsidRDefault="00B368FE" w:rsidP="00B368FE">
      <w:pPr>
        <w:jc w:val="both"/>
        <w:rPr>
          <w:szCs w:val="22"/>
          <w:lang w:eastAsia="zh-CN"/>
        </w:rPr>
      </w:pPr>
      <w:r>
        <w:rPr>
          <w:szCs w:val="22"/>
          <w:lang w:eastAsia="zh-CN"/>
        </w:rPr>
        <w:t xml:space="preserve">We therefore extend our related investigations </w:t>
      </w:r>
      <w:r w:rsidRPr="007662DC">
        <w:rPr>
          <w:szCs w:val="22"/>
          <w:lang w:eastAsia="zh-CN"/>
        </w:rPr>
        <w:t>from [5] in</w:t>
      </w:r>
      <w:r>
        <w:rPr>
          <w:szCs w:val="22"/>
          <w:lang w:eastAsia="zh-CN"/>
        </w:rPr>
        <w:t xml:space="preserve"> this contribution by (in addition) considering the cases for small service areas</w:t>
      </w:r>
      <w:r w:rsidR="00C57FBA">
        <w:rPr>
          <w:szCs w:val="22"/>
          <w:lang w:eastAsia="zh-CN"/>
        </w:rPr>
        <w:t xml:space="preserve"> of 100m</w:t>
      </w:r>
      <w:r w:rsidR="00C57FBA" w:rsidRPr="00D13FAF">
        <w:rPr>
          <w:szCs w:val="22"/>
          <w:vertAlign w:val="superscript"/>
          <w:lang w:eastAsia="zh-CN"/>
        </w:rPr>
        <w:t>2</w:t>
      </w:r>
      <w:r w:rsidR="00C57FBA">
        <w:rPr>
          <w:szCs w:val="22"/>
          <w:lang w:eastAsia="zh-CN"/>
        </w:rPr>
        <w:t xml:space="preserve"> (based on RAN1 decision</w:t>
      </w:r>
      <w:r w:rsidR="00721D01">
        <w:rPr>
          <w:szCs w:val="22"/>
          <w:lang w:eastAsia="zh-CN"/>
        </w:rPr>
        <w:t xml:space="preserve"> / earlier SA1 assumption</w:t>
      </w:r>
      <w:r w:rsidR="00C57FBA">
        <w:rPr>
          <w:szCs w:val="22"/>
          <w:lang w:eastAsia="zh-CN"/>
        </w:rPr>
        <w:t>) and 100x100m (based on SA</w:t>
      </w:r>
      <w:r w:rsidR="00721D01">
        <w:rPr>
          <w:szCs w:val="22"/>
          <w:lang w:eastAsia="zh-CN"/>
        </w:rPr>
        <w:t>1</w:t>
      </w:r>
      <w:r w:rsidR="00C57FBA">
        <w:rPr>
          <w:szCs w:val="22"/>
          <w:lang w:eastAsia="zh-CN"/>
        </w:rPr>
        <w:t xml:space="preserve"> updated scenario definition)</w:t>
      </w:r>
      <w:r>
        <w:rPr>
          <w:szCs w:val="22"/>
          <w:lang w:eastAsia="zh-CN"/>
        </w:rPr>
        <w:t xml:space="preserve">.  </w:t>
      </w:r>
    </w:p>
    <w:p w14:paraId="19FF7A40" w14:textId="77777777" w:rsidR="00B368FE" w:rsidRPr="00F25B0D" w:rsidRDefault="00B368FE" w:rsidP="009F26A2">
      <w:pPr>
        <w:jc w:val="both"/>
        <w:rPr>
          <w:szCs w:val="22"/>
          <w:lang w:eastAsia="zh-CN"/>
        </w:rPr>
      </w:pPr>
    </w:p>
    <w:p w14:paraId="40D126AD" w14:textId="435410DF" w:rsidR="009F26A2" w:rsidRPr="00F9101C" w:rsidRDefault="009F26A2" w:rsidP="009F26A2">
      <w:pPr>
        <w:pStyle w:val="Heading2"/>
      </w:pPr>
      <w:r w:rsidRPr="008F3008">
        <w:t>3</w:t>
      </w:r>
      <w:r w:rsidRPr="00F9101C">
        <w:t xml:space="preserve">.1 </w:t>
      </w:r>
      <w:r w:rsidR="00CD52CA">
        <w:t xml:space="preserve">Contributions to the </w:t>
      </w:r>
      <w:r w:rsidR="00981190">
        <w:t>UE</w:t>
      </w:r>
      <w:r w:rsidR="00CD52CA">
        <w:t xml:space="preserve"> time synchronization accuracy</w:t>
      </w:r>
    </w:p>
    <w:p w14:paraId="490CF4F4" w14:textId="30ED0922" w:rsidR="00424047" w:rsidRPr="009402B3" w:rsidRDefault="00424047" w:rsidP="00424047">
      <w:pPr>
        <w:spacing w:after="0"/>
        <w:jc w:val="both"/>
        <w:rPr>
          <w:szCs w:val="22"/>
          <w:lang w:eastAsia="zh-CN"/>
        </w:rPr>
      </w:pPr>
      <w:r w:rsidRPr="009402B3">
        <w:rPr>
          <w:szCs w:val="22"/>
          <w:lang w:eastAsia="zh-CN"/>
        </w:rPr>
        <w:t>Overall, two ways of defining the absolute timing at the UE can be considered:</w:t>
      </w:r>
    </w:p>
    <w:p w14:paraId="10842D3A" w14:textId="7BE0F35C" w:rsidR="00424047" w:rsidRPr="007662DC" w:rsidRDefault="003678C4" w:rsidP="07BE13C2">
      <w:pPr>
        <w:pStyle w:val="ListParagraph"/>
        <w:numPr>
          <w:ilvl w:val="0"/>
          <w:numId w:val="37"/>
        </w:numPr>
        <w:spacing w:after="0"/>
        <w:jc w:val="both"/>
        <w:rPr>
          <w:szCs w:val="22"/>
          <w:lang w:eastAsia="zh-CN"/>
        </w:rPr>
      </w:pPr>
      <w:r>
        <w:rPr>
          <w:szCs w:val="22"/>
          <w:lang w:eastAsia="zh-CN"/>
        </w:rPr>
        <w:t xml:space="preserve">Alt. 1: </w:t>
      </w:r>
      <w:r w:rsidR="07BE13C2" w:rsidRPr="009402B3">
        <w:rPr>
          <w:szCs w:val="22"/>
          <w:lang w:eastAsia="zh-CN"/>
        </w:rPr>
        <w:t xml:space="preserve">UE timing just given by the reception </w:t>
      </w:r>
      <w:r w:rsidR="07BE13C2" w:rsidRPr="007662DC">
        <w:rPr>
          <w:szCs w:val="22"/>
          <w:lang w:eastAsia="zh-CN"/>
        </w:rPr>
        <w:t>of gNB DL signals</w:t>
      </w:r>
      <w:r w:rsidRPr="007662DC">
        <w:rPr>
          <w:szCs w:val="22"/>
          <w:lang w:eastAsia="zh-CN"/>
        </w:rPr>
        <w:t xml:space="preserve"> [7]</w:t>
      </w:r>
    </w:p>
    <w:p w14:paraId="5B5910D0" w14:textId="509AE967" w:rsidR="00424047" w:rsidRPr="007662DC" w:rsidRDefault="003678C4" w:rsidP="07BE13C2">
      <w:pPr>
        <w:pStyle w:val="ListParagraph"/>
        <w:numPr>
          <w:ilvl w:val="0"/>
          <w:numId w:val="37"/>
        </w:numPr>
        <w:jc w:val="both"/>
        <w:rPr>
          <w:szCs w:val="22"/>
          <w:lang w:eastAsia="zh-CN"/>
        </w:rPr>
      </w:pPr>
      <w:r w:rsidRPr="007662DC">
        <w:rPr>
          <w:szCs w:val="22"/>
          <w:lang w:eastAsia="zh-CN"/>
        </w:rPr>
        <w:t xml:space="preserve">Alt. 2: </w:t>
      </w:r>
      <w:r w:rsidR="07BE13C2" w:rsidRPr="007662DC">
        <w:rPr>
          <w:szCs w:val="22"/>
          <w:lang w:eastAsia="zh-CN"/>
        </w:rPr>
        <w:t>UE timing taking the propagation delay on reception of gNB DL signal into account</w:t>
      </w:r>
      <w:r w:rsidRPr="007662DC">
        <w:rPr>
          <w:szCs w:val="22"/>
          <w:lang w:eastAsia="zh-CN"/>
        </w:rPr>
        <w:t xml:space="preserve"> [5,6,8]</w:t>
      </w:r>
    </w:p>
    <w:p w14:paraId="40582C16" w14:textId="1397AACD" w:rsidR="004912C9" w:rsidRDefault="004912C9" w:rsidP="00E35CF3">
      <w:pPr>
        <w:jc w:val="both"/>
        <w:rPr>
          <w:szCs w:val="22"/>
          <w:lang w:eastAsia="zh-CN"/>
        </w:rPr>
      </w:pPr>
      <w:r w:rsidRPr="007662DC">
        <w:rPr>
          <w:szCs w:val="22"/>
          <w:lang w:eastAsia="zh-CN"/>
        </w:rPr>
        <w:t>As pointed out in [7], Alt. 1 including no timing advance</w:t>
      </w:r>
      <w:r>
        <w:rPr>
          <w:szCs w:val="22"/>
          <w:lang w:eastAsia="zh-CN"/>
        </w:rPr>
        <w:t xml:space="preserve"> compensation is specifically applicable to smaller service areas such as the 100 m</w:t>
      </w:r>
      <w:r w:rsidRPr="00B368FE">
        <w:rPr>
          <w:szCs w:val="22"/>
          <w:vertAlign w:val="superscript"/>
          <w:lang w:eastAsia="zh-CN"/>
        </w:rPr>
        <w:t>2</w:t>
      </w:r>
      <w:r>
        <w:rPr>
          <w:szCs w:val="22"/>
          <w:lang w:eastAsia="zh-CN"/>
        </w:rPr>
        <w:t xml:space="preserve"> requiring the </w:t>
      </w:r>
      <w:r w:rsidR="006E3376">
        <w:rPr>
          <w:szCs w:val="22"/>
          <w:lang w:eastAsia="zh-CN"/>
        </w:rPr>
        <w:t>tightest</w:t>
      </w:r>
      <w:r>
        <w:rPr>
          <w:szCs w:val="22"/>
          <w:lang w:eastAsia="zh-CN"/>
        </w:rPr>
        <w:t xml:space="preserve"> synchronization requirements. </w:t>
      </w:r>
      <w:r w:rsidR="006E3376">
        <w:rPr>
          <w:szCs w:val="22"/>
          <w:lang w:eastAsia="zh-CN"/>
        </w:rPr>
        <w:t>In contrast for Alt. 2, for larger cell sizes and more independently of the deployment scenario the timing advance compensation at the UE could be applied to take the (varying) propagation delay into account. We analyse these two cases independently in the two following subsections.</w:t>
      </w:r>
      <w:r w:rsidR="00D13FAF">
        <w:rPr>
          <w:szCs w:val="22"/>
          <w:lang w:eastAsia="zh-CN"/>
        </w:rPr>
        <w:t xml:space="preserve"> For the new service area size of 100x100m, we investigate if Alt. 1 or Alt. 2 will lead to a smaller t-synch error.</w:t>
      </w:r>
    </w:p>
    <w:p w14:paraId="21F6ECAB" w14:textId="77777777" w:rsidR="006E3376" w:rsidRDefault="006E3376" w:rsidP="00E35CF3">
      <w:pPr>
        <w:jc w:val="both"/>
        <w:rPr>
          <w:szCs w:val="22"/>
          <w:lang w:eastAsia="zh-CN"/>
        </w:rPr>
      </w:pPr>
    </w:p>
    <w:p w14:paraId="73AC1931" w14:textId="4083832C" w:rsidR="004912C9" w:rsidRDefault="004912C9" w:rsidP="004912C9">
      <w:pPr>
        <w:pStyle w:val="Heading3"/>
        <w:rPr>
          <w:lang w:eastAsia="zh-CN"/>
        </w:rPr>
      </w:pPr>
      <w:r w:rsidRPr="008F3008">
        <w:rPr>
          <w:lang w:eastAsia="zh-CN"/>
        </w:rPr>
        <w:t>3.</w:t>
      </w:r>
      <w:r>
        <w:rPr>
          <w:lang w:eastAsia="zh-CN"/>
        </w:rPr>
        <w:t>1.1 Contributions to the UE t-sync accuracy for small service areas</w:t>
      </w:r>
    </w:p>
    <w:p w14:paraId="463EE590" w14:textId="6BE07AD3" w:rsidR="004912C9" w:rsidRDefault="00E9537F" w:rsidP="00E35CF3">
      <w:pPr>
        <w:jc w:val="both"/>
        <w:rPr>
          <w:szCs w:val="22"/>
          <w:lang w:eastAsia="zh-CN"/>
        </w:rPr>
      </w:pPr>
      <w:r>
        <w:rPr>
          <w:szCs w:val="22"/>
          <w:lang w:eastAsia="zh-CN"/>
        </w:rPr>
        <w:t>For small service area, the timing accuracy without timing advance compensation will be given by the following components contribution to the errors / accuracy:</w:t>
      </w:r>
    </w:p>
    <w:p w14:paraId="239D3718" w14:textId="1C3480F5" w:rsidR="00E9537F" w:rsidRDefault="00E9537F" w:rsidP="00F37578">
      <w:pPr>
        <w:pStyle w:val="ListParagraph"/>
        <w:numPr>
          <w:ilvl w:val="0"/>
          <w:numId w:val="48"/>
        </w:numPr>
        <w:jc w:val="both"/>
        <w:rPr>
          <w:szCs w:val="22"/>
          <w:lang w:eastAsia="zh-CN"/>
        </w:rPr>
      </w:pPr>
      <w:r w:rsidRPr="009402B3">
        <w:rPr>
          <w:szCs w:val="22"/>
          <w:u w:val="single"/>
          <w:lang w:eastAsia="zh-CN"/>
        </w:rPr>
        <w:t>gNB transmit time alignment error</w:t>
      </w:r>
      <w:r w:rsidRPr="009402B3">
        <w:rPr>
          <w:szCs w:val="22"/>
          <w:lang w:eastAsia="zh-CN"/>
        </w:rPr>
        <w:t xml:space="preserve"> (</w:t>
      </w:r>
      <w:r w:rsidRPr="009402B3">
        <w:rPr>
          <w:i/>
          <w:iCs/>
          <w:szCs w:val="22"/>
          <w:lang w:eastAsia="zh-CN"/>
        </w:rPr>
        <w:t>TE</w:t>
      </w:r>
      <w:r w:rsidRPr="009402B3">
        <w:rPr>
          <w:i/>
          <w:iCs/>
          <w:szCs w:val="22"/>
          <w:vertAlign w:val="subscript"/>
          <w:lang w:eastAsia="zh-CN"/>
        </w:rPr>
        <w:t>TAE</w:t>
      </w:r>
      <w:r w:rsidRPr="009402B3">
        <w:rPr>
          <w:szCs w:val="22"/>
          <w:lang w:eastAsia="zh-CN"/>
        </w:rPr>
        <w:t>): Is the transmit time alignment error of different transmitter branches at the gNB.</w:t>
      </w:r>
    </w:p>
    <w:p w14:paraId="2543F8F1" w14:textId="671089AF" w:rsidR="00E9537F" w:rsidRPr="00F37578" w:rsidRDefault="00E9537F" w:rsidP="00F37578">
      <w:pPr>
        <w:pStyle w:val="ListParagraph"/>
        <w:numPr>
          <w:ilvl w:val="0"/>
          <w:numId w:val="48"/>
        </w:numPr>
        <w:jc w:val="both"/>
        <w:rPr>
          <w:szCs w:val="22"/>
          <w:lang w:eastAsia="zh-CN"/>
        </w:rPr>
      </w:pPr>
      <w:r>
        <w:rPr>
          <w:szCs w:val="22"/>
          <w:u w:val="single"/>
          <w:lang w:eastAsia="zh-CN"/>
        </w:rPr>
        <w:t>Propagation delay (</w:t>
      </w:r>
      <w:r w:rsidRPr="009402B3">
        <w:rPr>
          <w:i/>
          <w:iCs/>
          <w:szCs w:val="22"/>
          <w:lang w:eastAsia="zh-CN"/>
        </w:rPr>
        <w:t>TE</w:t>
      </w:r>
      <w:r w:rsidRPr="009402B3">
        <w:rPr>
          <w:i/>
          <w:iCs/>
          <w:szCs w:val="22"/>
          <w:vertAlign w:val="subscript"/>
          <w:lang w:eastAsia="zh-CN"/>
        </w:rPr>
        <w:t>PD</w:t>
      </w:r>
      <w:r w:rsidRPr="009402B3">
        <w:rPr>
          <w:i/>
          <w:iCs/>
          <w:szCs w:val="22"/>
          <w:lang w:eastAsia="zh-CN"/>
        </w:rPr>
        <w:t>)</w:t>
      </w:r>
      <w:r>
        <w:rPr>
          <w:iCs/>
          <w:szCs w:val="22"/>
          <w:lang w:eastAsia="zh-CN"/>
        </w:rPr>
        <w:t xml:space="preserve">: This is the propagation delay from gNB to UE. Based on the assumption of a service area of </w:t>
      </w:r>
      <w:r>
        <w:rPr>
          <w:szCs w:val="22"/>
          <w:lang w:eastAsia="zh-CN"/>
        </w:rPr>
        <w:t>100 m</w:t>
      </w:r>
      <w:r w:rsidRPr="00B368FE">
        <w:rPr>
          <w:szCs w:val="22"/>
          <w:vertAlign w:val="superscript"/>
          <w:lang w:eastAsia="zh-CN"/>
        </w:rPr>
        <w:t>2</w:t>
      </w:r>
      <w:r>
        <w:rPr>
          <w:iCs/>
          <w:szCs w:val="22"/>
          <w:lang w:eastAsia="zh-CN"/>
        </w:rPr>
        <w:t xml:space="preserve"> and a single service gNB, this would result in a path length of &lt;15m and a related propagation delay of &lt;50ns. </w:t>
      </w:r>
      <w:r w:rsidR="00D13FAF">
        <w:rPr>
          <w:iCs/>
          <w:szCs w:val="22"/>
          <w:lang w:eastAsia="zh-CN"/>
        </w:rPr>
        <w:t xml:space="preserve">For 100x100m, assuming </w:t>
      </w:r>
      <w:r w:rsidR="00A86DDB">
        <w:rPr>
          <w:iCs/>
          <w:szCs w:val="22"/>
          <w:lang w:eastAsia="zh-CN"/>
        </w:rPr>
        <w:t>a single</w:t>
      </w:r>
      <w:r w:rsidR="00D13FAF">
        <w:rPr>
          <w:iCs/>
          <w:szCs w:val="22"/>
          <w:lang w:eastAsia="zh-CN"/>
        </w:rPr>
        <w:t xml:space="preserve"> gNB would be in the center of the cell as commonly assumed for indoor deployments, the path length would be in the order of &lt;75m. </w:t>
      </w:r>
      <w:r w:rsidR="00721D01">
        <w:rPr>
          <w:iCs/>
          <w:szCs w:val="22"/>
          <w:lang w:eastAsia="zh-CN"/>
        </w:rPr>
        <w:t xml:space="preserve">In case more gNBs would be used to cover the service area of 100x100m, the t-sync accuracy would be better.  </w:t>
      </w:r>
    </w:p>
    <w:p w14:paraId="3C4B3F46" w14:textId="02DD5A63" w:rsidR="001F58AF" w:rsidRDefault="001F58AF" w:rsidP="00F37578">
      <w:pPr>
        <w:pStyle w:val="ListParagraph"/>
        <w:numPr>
          <w:ilvl w:val="0"/>
          <w:numId w:val="48"/>
        </w:numPr>
        <w:jc w:val="both"/>
        <w:rPr>
          <w:szCs w:val="22"/>
          <w:lang w:eastAsia="zh-CN"/>
        </w:rPr>
      </w:pPr>
      <w:r>
        <w:rPr>
          <w:szCs w:val="22"/>
          <w:u w:val="single"/>
          <w:lang w:eastAsia="zh-CN"/>
        </w:rPr>
        <w:t>UE reception timing error</w:t>
      </w:r>
      <w:r w:rsidRPr="00F37578">
        <w:rPr>
          <w:szCs w:val="22"/>
          <w:lang w:eastAsia="zh-CN"/>
        </w:rPr>
        <w:t xml:space="preserve"> (</w:t>
      </w:r>
      <w:r w:rsidRPr="009402B3">
        <w:rPr>
          <w:i/>
          <w:szCs w:val="22"/>
          <w:lang w:eastAsia="zh-CN"/>
        </w:rPr>
        <w:t>TE</w:t>
      </w:r>
      <w:r w:rsidRPr="009402B3">
        <w:rPr>
          <w:i/>
          <w:szCs w:val="22"/>
          <w:vertAlign w:val="subscript"/>
          <w:lang w:eastAsia="zh-CN"/>
        </w:rPr>
        <w:t>UE-DL-</w:t>
      </w:r>
      <w:r>
        <w:rPr>
          <w:i/>
          <w:szCs w:val="22"/>
          <w:vertAlign w:val="subscript"/>
          <w:lang w:eastAsia="zh-CN"/>
        </w:rPr>
        <w:t>RX</w:t>
      </w:r>
      <w:r w:rsidRPr="00F37578">
        <w:rPr>
          <w:szCs w:val="22"/>
          <w:lang w:eastAsia="zh-CN"/>
        </w:rPr>
        <w:t>)</w:t>
      </w:r>
      <w:r>
        <w:rPr>
          <w:szCs w:val="22"/>
          <w:lang w:eastAsia="zh-CN"/>
        </w:rPr>
        <w:t xml:space="preserve">: </w:t>
      </w:r>
      <w:r w:rsidRPr="009402B3">
        <w:rPr>
          <w:szCs w:val="22"/>
          <w:lang w:eastAsia="zh-CN"/>
        </w:rPr>
        <w:t>This includes errors in the UE processing with respect to inaccurate DL timing estimation</w:t>
      </w:r>
      <w:r>
        <w:rPr>
          <w:szCs w:val="22"/>
          <w:lang w:eastAsia="zh-CN"/>
        </w:rPr>
        <w:t xml:space="preserve">. </w:t>
      </w:r>
    </w:p>
    <w:p w14:paraId="5F2E50EE" w14:textId="33586FC9" w:rsidR="001F58AF" w:rsidRPr="009402B3" w:rsidRDefault="001F58AF" w:rsidP="001F58AF">
      <w:pPr>
        <w:jc w:val="both"/>
        <w:rPr>
          <w:szCs w:val="22"/>
          <w:lang w:eastAsia="zh-CN"/>
        </w:rPr>
      </w:pPr>
      <w:r w:rsidRPr="009402B3">
        <w:rPr>
          <w:szCs w:val="22"/>
          <w:lang w:eastAsia="zh-CN"/>
        </w:rPr>
        <w:lastRenderedPageBreak/>
        <w:t xml:space="preserve">Overall, from RAN1 perspective the time synchronization accuracy on the Uu interface </w:t>
      </w:r>
      <w:r>
        <w:rPr>
          <w:szCs w:val="22"/>
          <w:lang w:eastAsia="zh-CN"/>
        </w:rPr>
        <w:t>for small service areas (wit</w:t>
      </w:r>
      <w:r w:rsidR="00194DC4">
        <w:rPr>
          <w:szCs w:val="22"/>
          <w:lang w:eastAsia="zh-CN"/>
        </w:rPr>
        <w:t>h</w:t>
      </w:r>
      <w:r>
        <w:rPr>
          <w:szCs w:val="22"/>
          <w:lang w:eastAsia="zh-CN"/>
        </w:rPr>
        <w:t xml:space="preserve">out TA compensation) </w:t>
      </w:r>
      <w:r w:rsidRPr="009402B3">
        <w:rPr>
          <w:szCs w:val="22"/>
          <w:lang w:eastAsia="zh-CN"/>
        </w:rPr>
        <w:t>can be calculated as:</w:t>
      </w:r>
    </w:p>
    <w:p w14:paraId="0EE3967A" w14:textId="3F125872" w:rsidR="001F58AF" w:rsidRPr="009402B3" w:rsidRDefault="001F58AF" w:rsidP="001F58AF">
      <w:pPr>
        <w:jc w:val="center"/>
        <w:rPr>
          <w:i/>
          <w:szCs w:val="22"/>
          <w:lang w:eastAsia="zh-CN"/>
        </w:rPr>
      </w:pPr>
      <w:r w:rsidRPr="009402B3">
        <w:rPr>
          <w:i/>
          <w:szCs w:val="22"/>
          <w:lang w:eastAsia="zh-CN"/>
        </w:rPr>
        <w:t>TE</w:t>
      </w:r>
      <w:r w:rsidRPr="009402B3">
        <w:rPr>
          <w:i/>
          <w:szCs w:val="22"/>
          <w:vertAlign w:val="subscript"/>
          <w:lang w:eastAsia="zh-CN"/>
        </w:rPr>
        <w:t>UE-Uu</w:t>
      </w:r>
      <w:r>
        <w:rPr>
          <w:i/>
          <w:szCs w:val="22"/>
          <w:vertAlign w:val="subscript"/>
          <w:lang w:eastAsia="zh-CN"/>
        </w:rPr>
        <w:t>-small</w:t>
      </w:r>
      <w:r w:rsidRPr="009402B3">
        <w:rPr>
          <w:i/>
          <w:szCs w:val="22"/>
          <w:lang w:eastAsia="zh-CN"/>
        </w:rPr>
        <w:t>=TE</w:t>
      </w:r>
      <w:r w:rsidRPr="009402B3">
        <w:rPr>
          <w:i/>
          <w:szCs w:val="22"/>
          <w:vertAlign w:val="subscript"/>
          <w:lang w:eastAsia="zh-CN"/>
        </w:rPr>
        <w:t xml:space="preserve">TAE </w:t>
      </w:r>
      <w:r w:rsidRPr="009402B3">
        <w:rPr>
          <w:i/>
          <w:szCs w:val="22"/>
          <w:lang w:eastAsia="zh-CN"/>
        </w:rPr>
        <w:t>+ TE</w:t>
      </w:r>
      <w:r w:rsidRPr="009402B3">
        <w:rPr>
          <w:i/>
          <w:szCs w:val="22"/>
          <w:vertAlign w:val="subscript"/>
          <w:lang w:eastAsia="zh-CN"/>
        </w:rPr>
        <w:t xml:space="preserve">PD </w:t>
      </w:r>
      <w:r w:rsidRPr="009402B3">
        <w:rPr>
          <w:i/>
          <w:szCs w:val="22"/>
          <w:lang w:eastAsia="zh-CN"/>
        </w:rPr>
        <w:t>+ TE</w:t>
      </w:r>
      <w:r w:rsidRPr="009402B3">
        <w:rPr>
          <w:i/>
          <w:szCs w:val="22"/>
          <w:vertAlign w:val="subscript"/>
          <w:lang w:eastAsia="zh-CN"/>
        </w:rPr>
        <w:t>UE-DL-</w:t>
      </w:r>
      <w:r>
        <w:rPr>
          <w:i/>
          <w:szCs w:val="22"/>
          <w:vertAlign w:val="subscript"/>
          <w:lang w:eastAsia="zh-CN"/>
        </w:rPr>
        <w:t>RX</w:t>
      </w:r>
    </w:p>
    <w:p w14:paraId="2CA8B4D6" w14:textId="77777777" w:rsidR="001F58AF" w:rsidRPr="00F37578" w:rsidRDefault="001F58AF" w:rsidP="00F37578">
      <w:pPr>
        <w:jc w:val="both"/>
        <w:rPr>
          <w:szCs w:val="22"/>
          <w:lang w:eastAsia="zh-CN"/>
        </w:rPr>
      </w:pPr>
    </w:p>
    <w:p w14:paraId="2C4F5939" w14:textId="4E9FFA68" w:rsidR="004912C9" w:rsidRDefault="004912C9" w:rsidP="004912C9">
      <w:pPr>
        <w:pStyle w:val="Heading3"/>
        <w:rPr>
          <w:lang w:eastAsia="zh-CN"/>
        </w:rPr>
      </w:pPr>
      <w:r w:rsidRPr="008F3008">
        <w:rPr>
          <w:lang w:eastAsia="zh-CN"/>
        </w:rPr>
        <w:t>3.</w:t>
      </w:r>
      <w:r>
        <w:rPr>
          <w:lang w:eastAsia="zh-CN"/>
        </w:rPr>
        <w:t>1.2 Contributions to the UE t-sync accuracy for larger service areas</w:t>
      </w:r>
    </w:p>
    <w:p w14:paraId="091D0A05" w14:textId="75F98DD7" w:rsidR="00A72FFF" w:rsidRPr="009402B3" w:rsidRDefault="00102061" w:rsidP="00E35CF3">
      <w:pPr>
        <w:jc w:val="both"/>
        <w:rPr>
          <w:szCs w:val="22"/>
          <w:lang w:eastAsia="zh-CN"/>
        </w:rPr>
      </w:pPr>
      <w:r w:rsidRPr="009402B3">
        <w:rPr>
          <w:szCs w:val="22"/>
          <w:lang w:eastAsia="zh-CN"/>
        </w:rPr>
        <w:t>To</w:t>
      </w:r>
      <w:r w:rsidR="00424047" w:rsidRPr="009402B3">
        <w:rPr>
          <w:szCs w:val="22"/>
          <w:lang w:eastAsia="zh-CN"/>
        </w:rPr>
        <w:t xml:space="preserve"> evaluate the timing adjustment accuracy independent of the deployment scenario and cell size, it is assumed in here that the UE will adjust its absolute timing assumption by compensating for the propagation delay by adding half of the TA setting to its timing estimate. </w:t>
      </w:r>
    </w:p>
    <w:p w14:paraId="48EA79D1" w14:textId="2B86DE78" w:rsidR="00424047" w:rsidRPr="009402B3" w:rsidRDefault="00424047" w:rsidP="00092AA6">
      <w:pPr>
        <w:spacing w:after="0"/>
        <w:jc w:val="both"/>
        <w:rPr>
          <w:szCs w:val="22"/>
          <w:lang w:eastAsia="zh-CN"/>
        </w:rPr>
      </w:pPr>
      <w:r w:rsidRPr="009402B3">
        <w:rPr>
          <w:szCs w:val="22"/>
          <w:lang w:eastAsia="zh-CN"/>
        </w:rPr>
        <w:t xml:space="preserve">The timing accuracy at the UE over Uu </w:t>
      </w:r>
      <w:r w:rsidR="001F58AF">
        <w:rPr>
          <w:szCs w:val="22"/>
          <w:lang w:eastAsia="zh-CN"/>
        </w:rPr>
        <w:t xml:space="preserve">for larger service areas (with timing advance compensation) </w:t>
      </w:r>
      <w:r w:rsidRPr="009402B3">
        <w:rPr>
          <w:szCs w:val="22"/>
          <w:lang w:eastAsia="zh-CN"/>
        </w:rPr>
        <w:t>is impacted by the following components:</w:t>
      </w:r>
    </w:p>
    <w:p w14:paraId="6065C7B2" w14:textId="64EE67B9" w:rsidR="00F01AEE" w:rsidRPr="009402B3" w:rsidRDefault="7837E133" w:rsidP="7837E133">
      <w:pPr>
        <w:pStyle w:val="ListParagraph"/>
        <w:numPr>
          <w:ilvl w:val="0"/>
          <w:numId w:val="38"/>
        </w:numPr>
        <w:jc w:val="both"/>
        <w:rPr>
          <w:szCs w:val="22"/>
          <w:lang w:eastAsia="zh-CN"/>
        </w:rPr>
      </w:pPr>
      <w:r w:rsidRPr="009402B3">
        <w:rPr>
          <w:szCs w:val="22"/>
          <w:u w:val="single"/>
          <w:lang w:eastAsia="zh-CN"/>
        </w:rPr>
        <w:t>gNB transmit time alignment error</w:t>
      </w:r>
      <w:r w:rsidRPr="009402B3">
        <w:rPr>
          <w:szCs w:val="22"/>
          <w:lang w:eastAsia="zh-CN"/>
        </w:rPr>
        <w:t xml:space="preserve"> (</w:t>
      </w:r>
      <w:r w:rsidRPr="009402B3">
        <w:rPr>
          <w:i/>
          <w:iCs/>
          <w:szCs w:val="22"/>
          <w:lang w:eastAsia="zh-CN"/>
        </w:rPr>
        <w:t>TE</w:t>
      </w:r>
      <w:r w:rsidRPr="009402B3">
        <w:rPr>
          <w:i/>
          <w:iCs/>
          <w:szCs w:val="22"/>
          <w:vertAlign w:val="subscript"/>
          <w:lang w:eastAsia="zh-CN"/>
        </w:rPr>
        <w:t>TAE</w:t>
      </w:r>
      <w:r w:rsidRPr="009402B3">
        <w:rPr>
          <w:szCs w:val="22"/>
          <w:lang w:eastAsia="zh-CN"/>
        </w:rPr>
        <w:t xml:space="preserve">): Is the transmit time alignment error of different transmitter branches at the gNB. As this is the </w:t>
      </w:r>
      <w:r w:rsidR="00C04EF1">
        <w:rPr>
          <w:szCs w:val="22"/>
          <w:lang w:eastAsia="zh-CN"/>
        </w:rPr>
        <w:t>timing offset will affect the gNB TA setting</w:t>
      </w:r>
      <w:r w:rsidRPr="009402B3">
        <w:rPr>
          <w:szCs w:val="22"/>
          <w:lang w:eastAsia="zh-CN"/>
        </w:rPr>
        <w:t xml:space="preserve">, only half of the error </w:t>
      </w:r>
      <w:r w:rsidRPr="009402B3">
        <w:rPr>
          <w:i/>
          <w:iCs/>
          <w:szCs w:val="22"/>
          <w:lang w:eastAsia="zh-CN"/>
        </w:rPr>
        <w:t>TE</w:t>
      </w:r>
      <w:r w:rsidRPr="009402B3">
        <w:rPr>
          <w:i/>
          <w:iCs/>
          <w:szCs w:val="22"/>
          <w:vertAlign w:val="subscript"/>
          <w:lang w:eastAsia="zh-CN"/>
        </w:rPr>
        <w:t xml:space="preserve">TAE </w:t>
      </w:r>
      <w:r w:rsidRPr="009402B3">
        <w:rPr>
          <w:i/>
          <w:iCs/>
          <w:szCs w:val="22"/>
          <w:lang w:eastAsia="zh-CN"/>
        </w:rPr>
        <w:t xml:space="preserve">/2 </w:t>
      </w:r>
      <w:r w:rsidR="00FA4B97" w:rsidRPr="009402B3">
        <w:rPr>
          <w:szCs w:val="22"/>
          <w:lang w:eastAsia="zh-CN"/>
        </w:rPr>
        <w:t>will be contributing to the UE timing accuracy</w:t>
      </w:r>
      <w:r w:rsidRPr="009402B3">
        <w:rPr>
          <w:szCs w:val="22"/>
          <w:lang w:eastAsia="zh-CN"/>
        </w:rPr>
        <w:t>.</w:t>
      </w:r>
    </w:p>
    <w:p w14:paraId="5D87B169" w14:textId="5120BD67" w:rsidR="00424047" w:rsidRPr="009402B3" w:rsidRDefault="7837E133" w:rsidP="7837E133">
      <w:pPr>
        <w:pStyle w:val="ListParagraph"/>
        <w:numPr>
          <w:ilvl w:val="0"/>
          <w:numId w:val="38"/>
        </w:numPr>
        <w:jc w:val="both"/>
        <w:rPr>
          <w:szCs w:val="22"/>
          <w:lang w:eastAsia="zh-CN"/>
        </w:rPr>
      </w:pPr>
      <w:r w:rsidRPr="009402B3">
        <w:rPr>
          <w:szCs w:val="22"/>
          <w:u w:val="single"/>
          <w:lang w:eastAsia="zh-CN"/>
        </w:rPr>
        <w:t>UL/DL propagation delay difference</w:t>
      </w:r>
      <w:r w:rsidRPr="009402B3">
        <w:rPr>
          <w:i/>
          <w:iCs/>
          <w:szCs w:val="22"/>
          <w:lang w:eastAsia="zh-CN"/>
        </w:rPr>
        <w:t xml:space="preserve"> (TE</w:t>
      </w:r>
      <w:r w:rsidRPr="009402B3">
        <w:rPr>
          <w:i/>
          <w:iCs/>
          <w:szCs w:val="22"/>
          <w:vertAlign w:val="subscript"/>
          <w:lang w:eastAsia="zh-CN"/>
        </w:rPr>
        <w:t>ΔPD</w:t>
      </w:r>
      <w:r w:rsidRPr="009402B3">
        <w:rPr>
          <w:i/>
          <w:iCs/>
          <w:szCs w:val="22"/>
          <w:lang w:eastAsia="zh-CN"/>
        </w:rPr>
        <w:t>)</w:t>
      </w:r>
      <w:r w:rsidRPr="009402B3">
        <w:rPr>
          <w:szCs w:val="22"/>
          <w:lang w:eastAsia="zh-CN"/>
        </w:rPr>
        <w:t xml:space="preserve">: The propagation delay is to be compensated based on TA command. As pointed out </w:t>
      </w:r>
      <w:r w:rsidRPr="007662DC">
        <w:rPr>
          <w:szCs w:val="22"/>
          <w:lang w:eastAsia="zh-CN"/>
        </w:rPr>
        <w:t>in [</w:t>
      </w:r>
      <w:r w:rsidR="008F3E4A" w:rsidRPr="007662DC">
        <w:rPr>
          <w:szCs w:val="22"/>
          <w:lang w:eastAsia="zh-CN"/>
        </w:rPr>
        <w:t>6</w:t>
      </w:r>
      <w:r w:rsidRPr="007662DC">
        <w:rPr>
          <w:szCs w:val="22"/>
          <w:lang w:eastAsia="zh-CN"/>
        </w:rPr>
        <w:t>], for</w:t>
      </w:r>
      <w:r w:rsidRPr="009402B3">
        <w:rPr>
          <w:szCs w:val="22"/>
          <w:lang w:eastAsia="zh-CN"/>
        </w:rPr>
        <w:t xml:space="preserve"> TDD the </w:t>
      </w:r>
      <w:r w:rsidRPr="009402B3">
        <w:rPr>
          <w:i/>
          <w:iCs/>
          <w:szCs w:val="22"/>
          <w:lang w:eastAsia="zh-CN"/>
        </w:rPr>
        <w:t>TA/2</w:t>
      </w:r>
      <w:r w:rsidRPr="009402B3">
        <w:rPr>
          <w:szCs w:val="22"/>
          <w:lang w:eastAsia="zh-CN"/>
        </w:rPr>
        <w:t xml:space="preserve"> will able to fully compensate for the DL propagation delay since UL and DL delays are nearly symmetric, but for FDD (assuming uncorrelated fading) this is not the case. As the UE is only compensating for </w:t>
      </w:r>
      <w:r w:rsidRPr="009402B3">
        <w:rPr>
          <w:i/>
          <w:iCs/>
          <w:szCs w:val="22"/>
          <w:lang w:eastAsia="zh-CN"/>
        </w:rPr>
        <w:t>TA/2</w:t>
      </w:r>
      <w:r w:rsidRPr="009402B3">
        <w:rPr>
          <w:szCs w:val="22"/>
          <w:lang w:eastAsia="zh-CN"/>
        </w:rPr>
        <w:t xml:space="preserve">, the timing error due to UL/DL asymmetry is one half of the difference between UL &amp; DL propagation delays i.e. </w:t>
      </w:r>
      <w:r w:rsidRPr="009402B3">
        <w:rPr>
          <w:i/>
          <w:iCs/>
          <w:szCs w:val="22"/>
          <w:lang w:eastAsia="zh-CN"/>
        </w:rPr>
        <w:t>TE</w:t>
      </w:r>
      <w:r w:rsidRPr="009402B3">
        <w:rPr>
          <w:i/>
          <w:iCs/>
          <w:szCs w:val="22"/>
          <w:vertAlign w:val="subscript"/>
          <w:lang w:eastAsia="zh-CN"/>
        </w:rPr>
        <w:t>ΔPD</w:t>
      </w:r>
      <w:r w:rsidRPr="009402B3">
        <w:rPr>
          <w:i/>
          <w:iCs/>
          <w:szCs w:val="22"/>
          <w:lang w:eastAsia="zh-CN"/>
        </w:rPr>
        <w:t>/2.</w:t>
      </w:r>
      <w:r w:rsidRPr="009402B3">
        <w:rPr>
          <w:szCs w:val="22"/>
          <w:lang w:eastAsia="zh-CN"/>
        </w:rPr>
        <w:t xml:space="preserve">   </w:t>
      </w:r>
    </w:p>
    <w:p w14:paraId="3EBE04F2" w14:textId="58334F79" w:rsidR="00F01AEE" w:rsidRPr="009402B3" w:rsidRDefault="00F01AEE" w:rsidP="00424047">
      <w:pPr>
        <w:pStyle w:val="ListParagraph"/>
        <w:numPr>
          <w:ilvl w:val="0"/>
          <w:numId w:val="38"/>
        </w:numPr>
        <w:jc w:val="both"/>
        <w:rPr>
          <w:szCs w:val="22"/>
          <w:lang w:eastAsia="zh-CN"/>
        </w:rPr>
      </w:pPr>
      <w:r w:rsidRPr="009402B3">
        <w:rPr>
          <w:szCs w:val="22"/>
          <w:u w:val="single"/>
          <w:lang w:eastAsia="zh-CN"/>
        </w:rPr>
        <w:t>UE transmit timing error</w:t>
      </w:r>
      <w:r w:rsidRPr="009402B3">
        <w:rPr>
          <w:szCs w:val="22"/>
          <w:lang w:eastAsia="zh-CN"/>
        </w:rPr>
        <w:t xml:space="preserve"> (</w:t>
      </w:r>
      <w:r w:rsidR="006809F4" w:rsidRPr="009402B3">
        <w:rPr>
          <w:i/>
          <w:szCs w:val="22"/>
          <w:lang w:eastAsia="zh-CN"/>
        </w:rPr>
        <w:t>TE</w:t>
      </w:r>
      <w:r w:rsidR="006809F4" w:rsidRPr="009402B3">
        <w:rPr>
          <w:i/>
          <w:szCs w:val="22"/>
          <w:vertAlign w:val="subscript"/>
          <w:lang w:eastAsia="zh-CN"/>
        </w:rPr>
        <w:t>UE-DL-to-TX</w:t>
      </w:r>
      <w:r w:rsidRPr="009402B3">
        <w:rPr>
          <w:szCs w:val="22"/>
          <w:lang w:eastAsia="zh-CN"/>
        </w:rPr>
        <w:t xml:space="preserve">): This includes errors in the UE processing with respect to inaccurate DL timing estimation and </w:t>
      </w:r>
      <w:r w:rsidR="008823A6" w:rsidRPr="009402B3">
        <w:rPr>
          <w:szCs w:val="22"/>
          <w:lang w:eastAsia="zh-CN"/>
        </w:rPr>
        <w:t>the related UE timing for UL transmission. Again, as this error is visible at the gNB when adjusting the timing advance, only half of the error</w:t>
      </w:r>
      <w:r w:rsidR="00981190" w:rsidRPr="009402B3">
        <w:rPr>
          <w:szCs w:val="22"/>
          <w:lang w:eastAsia="zh-CN"/>
        </w:rPr>
        <w:t xml:space="preserve"> </w:t>
      </w:r>
      <w:r w:rsidR="00981190" w:rsidRPr="009402B3">
        <w:rPr>
          <w:i/>
          <w:szCs w:val="22"/>
          <w:lang w:eastAsia="zh-CN"/>
        </w:rPr>
        <w:t>TE</w:t>
      </w:r>
      <w:r w:rsidR="00981190" w:rsidRPr="009402B3">
        <w:rPr>
          <w:i/>
          <w:szCs w:val="22"/>
          <w:vertAlign w:val="subscript"/>
          <w:lang w:eastAsia="zh-CN"/>
        </w:rPr>
        <w:t>UE-DL-to-TX</w:t>
      </w:r>
      <w:r w:rsidR="008823A6" w:rsidRPr="009402B3">
        <w:rPr>
          <w:szCs w:val="22"/>
          <w:lang w:eastAsia="zh-CN"/>
        </w:rPr>
        <w:t xml:space="preserve"> </w:t>
      </w:r>
      <w:r w:rsidR="00981190" w:rsidRPr="009402B3">
        <w:rPr>
          <w:i/>
          <w:szCs w:val="22"/>
          <w:lang w:eastAsia="zh-CN"/>
        </w:rPr>
        <w:t>/2</w:t>
      </w:r>
      <w:r w:rsidR="008823A6" w:rsidRPr="009402B3">
        <w:rPr>
          <w:szCs w:val="22"/>
          <w:lang w:eastAsia="zh-CN"/>
        </w:rPr>
        <w:t xml:space="preserve"> will be contributing to the UE timing accuracy.</w:t>
      </w:r>
    </w:p>
    <w:p w14:paraId="215BA49E" w14:textId="273F9D19" w:rsidR="008823A6" w:rsidRPr="009402B3" w:rsidRDefault="7837E133" w:rsidP="7837E133">
      <w:pPr>
        <w:pStyle w:val="ListParagraph"/>
        <w:numPr>
          <w:ilvl w:val="0"/>
          <w:numId w:val="38"/>
        </w:numPr>
        <w:jc w:val="both"/>
        <w:rPr>
          <w:szCs w:val="22"/>
          <w:lang w:eastAsia="zh-CN"/>
        </w:rPr>
      </w:pPr>
      <w:bookmarkStart w:id="4" w:name="_Hlk528413243"/>
      <w:r w:rsidRPr="009402B3">
        <w:rPr>
          <w:szCs w:val="22"/>
          <w:u w:val="single"/>
          <w:lang w:eastAsia="zh-CN"/>
        </w:rPr>
        <w:t xml:space="preserve">gNB UL </w:t>
      </w:r>
      <w:r w:rsidR="00052032">
        <w:rPr>
          <w:szCs w:val="22"/>
          <w:u w:val="single"/>
          <w:lang w:eastAsia="zh-CN"/>
        </w:rPr>
        <w:t xml:space="preserve">receive </w:t>
      </w:r>
      <w:r w:rsidRPr="009402B3">
        <w:rPr>
          <w:szCs w:val="22"/>
          <w:u w:val="single"/>
          <w:lang w:eastAsia="zh-CN"/>
        </w:rPr>
        <w:t>timing estimation error</w:t>
      </w:r>
      <w:r w:rsidRPr="009402B3">
        <w:rPr>
          <w:szCs w:val="22"/>
          <w:lang w:eastAsia="zh-CN"/>
        </w:rPr>
        <w:t xml:space="preserve"> (</w:t>
      </w:r>
      <w:r w:rsidRPr="009402B3">
        <w:rPr>
          <w:i/>
          <w:iCs/>
          <w:szCs w:val="22"/>
          <w:lang w:eastAsia="zh-CN"/>
        </w:rPr>
        <w:t>TE</w:t>
      </w:r>
      <w:r w:rsidR="00052032">
        <w:rPr>
          <w:i/>
          <w:iCs/>
          <w:szCs w:val="22"/>
          <w:vertAlign w:val="subscript"/>
          <w:lang w:eastAsia="zh-CN"/>
        </w:rPr>
        <w:t>UL-RX</w:t>
      </w:r>
      <w:r w:rsidRPr="009402B3">
        <w:rPr>
          <w:szCs w:val="22"/>
          <w:lang w:eastAsia="zh-CN"/>
        </w:rPr>
        <w:t>):</w:t>
      </w:r>
      <w:r w:rsidR="00052032" w:rsidRPr="00052032">
        <w:rPr>
          <w:lang w:eastAsia="zh-CN"/>
        </w:rPr>
        <w:t xml:space="preserve"> </w:t>
      </w:r>
      <w:r w:rsidRPr="009402B3">
        <w:rPr>
          <w:szCs w:val="22"/>
          <w:lang w:eastAsia="zh-CN"/>
        </w:rPr>
        <w:t xml:space="preserve">This error is due to imperfect UL timing estimation of the UE at the gNB. As this error is included in the gNB TA command, only half of the error </w:t>
      </w:r>
      <w:r w:rsidRPr="009402B3">
        <w:rPr>
          <w:i/>
          <w:iCs/>
          <w:szCs w:val="22"/>
          <w:lang w:eastAsia="zh-CN"/>
        </w:rPr>
        <w:t>T</w:t>
      </w:r>
      <w:r w:rsidR="00F66927">
        <w:rPr>
          <w:i/>
          <w:iCs/>
          <w:szCs w:val="22"/>
          <w:lang w:eastAsia="zh-CN"/>
        </w:rPr>
        <w:t>E</w:t>
      </w:r>
      <w:r w:rsidR="00F66927">
        <w:rPr>
          <w:i/>
          <w:iCs/>
          <w:szCs w:val="22"/>
          <w:vertAlign w:val="subscript"/>
          <w:lang w:eastAsia="zh-CN"/>
        </w:rPr>
        <w:t>UL-RX</w:t>
      </w:r>
      <w:r w:rsidRPr="009402B3">
        <w:rPr>
          <w:szCs w:val="22"/>
          <w:lang w:eastAsia="zh-CN"/>
        </w:rPr>
        <w:t xml:space="preserve">/2 will be contributing to the UE timing accuracy. </w:t>
      </w:r>
      <w:bookmarkEnd w:id="4"/>
    </w:p>
    <w:p w14:paraId="7681C746" w14:textId="003413AF" w:rsidR="00572451" w:rsidRPr="009402B3" w:rsidRDefault="7837E133" w:rsidP="7837E133">
      <w:pPr>
        <w:pStyle w:val="ListParagraph"/>
        <w:numPr>
          <w:ilvl w:val="0"/>
          <w:numId w:val="38"/>
        </w:numPr>
        <w:jc w:val="both"/>
        <w:rPr>
          <w:szCs w:val="22"/>
          <w:lang w:eastAsia="zh-CN"/>
        </w:rPr>
      </w:pPr>
      <w:bookmarkStart w:id="5" w:name="_Hlk528413276"/>
      <w:r w:rsidRPr="009402B3">
        <w:rPr>
          <w:szCs w:val="22"/>
          <w:u w:val="single"/>
          <w:lang w:eastAsia="zh-CN"/>
        </w:rPr>
        <w:t>Timing advance granularity</w:t>
      </w:r>
      <w:r w:rsidRPr="009402B3">
        <w:rPr>
          <w:szCs w:val="22"/>
          <w:lang w:eastAsia="zh-CN"/>
        </w:rPr>
        <w:t xml:space="preserve"> (</w:t>
      </w:r>
      <w:r w:rsidRPr="009402B3">
        <w:rPr>
          <w:i/>
          <w:iCs/>
          <w:szCs w:val="22"/>
          <w:lang w:eastAsia="zh-CN"/>
        </w:rPr>
        <w:t>TE</w:t>
      </w:r>
      <w:r w:rsidRPr="009402B3">
        <w:rPr>
          <w:i/>
          <w:iCs/>
          <w:szCs w:val="22"/>
          <w:vertAlign w:val="subscript"/>
          <w:lang w:eastAsia="zh-CN"/>
        </w:rPr>
        <w:t>TA-G</w:t>
      </w:r>
      <w:r w:rsidRPr="009402B3">
        <w:rPr>
          <w:szCs w:val="22"/>
          <w:lang w:eastAsia="zh-CN"/>
        </w:rPr>
        <w:t xml:space="preserve">): This is basically the error introduced due to a limited TA command granularity (i.e. basically a quantization error). As only TA/2 is included in the absolute UE timing assumption, only </w:t>
      </w:r>
      <w:r w:rsidRPr="009402B3">
        <w:rPr>
          <w:i/>
          <w:iCs/>
          <w:szCs w:val="22"/>
          <w:lang w:eastAsia="zh-CN"/>
        </w:rPr>
        <w:t>TE</w:t>
      </w:r>
      <w:r w:rsidRPr="009402B3">
        <w:rPr>
          <w:i/>
          <w:iCs/>
          <w:szCs w:val="22"/>
          <w:vertAlign w:val="subscript"/>
          <w:lang w:eastAsia="zh-CN"/>
        </w:rPr>
        <w:t>TA-G</w:t>
      </w:r>
      <w:r w:rsidR="00F66927">
        <w:rPr>
          <w:i/>
          <w:iCs/>
          <w:szCs w:val="22"/>
          <w:lang w:eastAsia="zh-CN"/>
        </w:rPr>
        <w:t xml:space="preserve"> /</w:t>
      </w:r>
      <w:r w:rsidRPr="009402B3">
        <w:rPr>
          <w:i/>
          <w:iCs/>
          <w:szCs w:val="22"/>
          <w:lang w:eastAsia="zh-CN"/>
        </w:rPr>
        <w:t xml:space="preserve">2 </w:t>
      </w:r>
      <w:r w:rsidRPr="009402B3">
        <w:rPr>
          <w:szCs w:val="22"/>
          <w:lang w:eastAsia="zh-CN"/>
        </w:rPr>
        <w:t>contributes to the absolute UE timing accuracy.</w:t>
      </w:r>
      <w:bookmarkEnd w:id="5"/>
    </w:p>
    <w:p w14:paraId="6D2EE30F" w14:textId="5B887B2B" w:rsidR="00572451" w:rsidRPr="009402B3" w:rsidRDefault="00572451" w:rsidP="00424047">
      <w:pPr>
        <w:pStyle w:val="ListParagraph"/>
        <w:numPr>
          <w:ilvl w:val="0"/>
          <w:numId w:val="38"/>
        </w:numPr>
        <w:jc w:val="both"/>
        <w:rPr>
          <w:szCs w:val="22"/>
          <w:lang w:eastAsia="zh-CN"/>
        </w:rPr>
      </w:pPr>
      <w:r w:rsidRPr="009402B3">
        <w:rPr>
          <w:szCs w:val="22"/>
          <w:u w:val="single"/>
          <w:lang w:eastAsia="zh-CN"/>
        </w:rPr>
        <w:t>Relative T</w:t>
      </w:r>
      <w:r w:rsidR="002B171D" w:rsidRPr="009402B3">
        <w:rPr>
          <w:szCs w:val="22"/>
          <w:u w:val="single"/>
          <w:lang w:eastAsia="zh-CN"/>
        </w:rPr>
        <w:t>iming A</w:t>
      </w:r>
      <w:r w:rsidR="00C324D1" w:rsidRPr="009402B3">
        <w:rPr>
          <w:szCs w:val="22"/>
          <w:u w:val="single"/>
          <w:lang w:eastAsia="zh-CN"/>
        </w:rPr>
        <w:t>dvance</w:t>
      </w:r>
      <w:r w:rsidR="002B171D" w:rsidRPr="009402B3">
        <w:rPr>
          <w:szCs w:val="22"/>
          <w:u w:val="single"/>
          <w:lang w:eastAsia="zh-CN"/>
        </w:rPr>
        <w:t xml:space="preserve"> adjustment accuracy</w:t>
      </w:r>
      <w:r w:rsidRPr="009402B3">
        <w:rPr>
          <w:szCs w:val="22"/>
          <w:lang w:eastAsia="zh-CN"/>
        </w:rPr>
        <w:t xml:space="preserve"> (</w:t>
      </w:r>
      <w:r w:rsidRPr="009402B3">
        <w:rPr>
          <w:i/>
          <w:szCs w:val="22"/>
          <w:lang w:eastAsia="zh-CN"/>
        </w:rPr>
        <w:t>TE</w:t>
      </w:r>
      <w:r w:rsidRPr="009402B3">
        <w:rPr>
          <w:i/>
          <w:szCs w:val="22"/>
          <w:vertAlign w:val="subscript"/>
          <w:lang w:eastAsia="zh-CN"/>
        </w:rPr>
        <w:t>TA-err</w:t>
      </w:r>
      <w:r w:rsidRPr="009402B3">
        <w:rPr>
          <w:szCs w:val="22"/>
          <w:lang w:eastAsia="zh-CN"/>
        </w:rPr>
        <w:t xml:space="preserve">): This is the TA adjustment error at the UE side – again only half the error </w:t>
      </w:r>
      <w:r w:rsidRPr="009402B3">
        <w:rPr>
          <w:i/>
          <w:szCs w:val="22"/>
          <w:lang w:eastAsia="zh-CN"/>
        </w:rPr>
        <w:t>TE</w:t>
      </w:r>
      <w:r w:rsidRPr="009402B3">
        <w:rPr>
          <w:i/>
          <w:szCs w:val="22"/>
          <w:vertAlign w:val="subscript"/>
          <w:lang w:eastAsia="zh-CN"/>
        </w:rPr>
        <w:t>TA-err</w:t>
      </w:r>
      <w:r w:rsidR="00F66927">
        <w:rPr>
          <w:i/>
          <w:szCs w:val="22"/>
          <w:lang w:eastAsia="zh-CN"/>
        </w:rPr>
        <w:t xml:space="preserve"> /</w:t>
      </w:r>
      <w:r w:rsidRPr="009402B3">
        <w:rPr>
          <w:i/>
          <w:szCs w:val="22"/>
          <w:lang w:eastAsia="zh-CN"/>
        </w:rPr>
        <w:t xml:space="preserve">2 </w:t>
      </w:r>
      <w:r w:rsidRPr="009402B3">
        <w:rPr>
          <w:szCs w:val="22"/>
          <w:lang w:eastAsia="zh-CN"/>
        </w:rPr>
        <w:t>contributes to the absolute UE timing accuracy.</w:t>
      </w:r>
    </w:p>
    <w:p w14:paraId="55CAB664" w14:textId="6ECA3266" w:rsidR="008823A6" w:rsidRPr="009402B3" w:rsidRDefault="008823A6" w:rsidP="008823A6">
      <w:pPr>
        <w:jc w:val="both"/>
        <w:rPr>
          <w:szCs w:val="22"/>
          <w:lang w:eastAsia="zh-CN"/>
        </w:rPr>
      </w:pPr>
    </w:p>
    <w:p w14:paraId="5DFC5FA0" w14:textId="289CC7FF" w:rsidR="00981190" w:rsidRPr="009402B3" w:rsidRDefault="00981190" w:rsidP="008823A6">
      <w:pPr>
        <w:jc w:val="both"/>
        <w:rPr>
          <w:szCs w:val="22"/>
          <w:lang w:eastAsia="zh-CN"/>
        </w:rPr>
      </w:pPr>
      <w:r w:rsidRPr="009402B3">
        <w:rPr>
          <w:szCs w:val="22"/>
          <w:lang w:eastAsia="zh-CN"/>
        </w:rPr>
        <w:t>Overall, from RAN1 perspective the time synchronization accuracy on the Uu interface can be calculated as:</w:t>
      </w:r>
    </w:p>
    <w:p w14:paraId="2A2D9E8C" w14:textId="5B22D841" w:rsidR="00981190" w:rsidRPr="009402B3" w:rsidRDefault="00981190" w:rsidP="00981190">
      <w:pPr>
        <w:jc w:val="center"/>
        <w:rPr>
          <w:i/>
          <w:szCs w:val="22"/>
          <w:lang w:eastAsia="zh-CN"/>
        </w:rPr>
      </w:pPr>
      <w:r w:rsidRPr="009402B3">
        <w:rPr>
          <w:i/>
          <w:szCs w:val="22"/>
          <w:lang w:eastAsia="zh-CN"/>
        </w:rPr>
        <w:t>TE</w:t>
      </w:r>
      <w:r w:rsidRPr="009402B3">
        <w:rPr>
          <w:i/>
          <w:szCs w:val="22"/>
          <w:vertAlign w:val="subscript"/>
          <w:lang w:eastAsia="zh-CN"/>
        </w:rPr>
        <w:t>UE-Uu</w:t>
      </w:r>
      <w:r w:rsidR="005D5A2E">
        <w:rPr>
          <w:i/>
          <w:szCs w:val="22"/>
          <w:vertAlign w:val="subscript"/>
          <w:lang w:eastAsia="zh-CN"/>
        </w:rPr>
        <w:t>-Large</w:t>
      </w:r>
      <w:r w:rsidRPr="009402B3">
        <w:rPr>
          <w:i/>
          <w:szCs w:val="22"/>
          <w:lang w:eastAsia="zh-CN"/>
        </w:rPr>
        <w:t>=½* (TE</w:t>
      </w:r>
      <w:r w:rsidRPr="009402B3">
        <w:rPr>
          <w:i/>
          <w:szCs w:val="22"/>
          <w:vertAlign w:val="subscript"/>
          <w:lang w:eastAsia="zh-CN"/>
        </w:rPr>
        <w:t xml:space="preserve">TAE </w:t>
      </w:r>
      <w:r w:rsidRPr="009402B3">
        <w:rPr>
          <w:i/>
          <w:szCs w:val="22"/>
          <w:lang w:eastAsia="zh-CN"/>
        </w:rPr>
        <w:t>+ TE</w:t>
      </w:r>
      <w:r w:rsidRPr="009402B3">
        <w:rPr>
          <w:i/>
          <w:szCs w:val="22"/>
          <w:vertAlign w:val="subscript"/>
          <w:lang w:eastAsia="zh-CN"/>
        </w:rPr>
        <w:t xml:space="preserve">ΔPD </w:t>
      </w:r>
      <w:r w:rsidRPr="009402B3">
        <w:rPr>
          <w:i/>
          <w:szCs w:val="22"/>
          <w:lang w:eastAsia="zh-CN"/>
        </w:rPr>
        <w:t>+ TE</w:t>
      </w:r>
      <w:r w:rsidRPr="009402B3">
        <w:rPr>
          <w:i/>
          <w:szCs w:val="22"/>
          <w:vertAlign w:val="subscript"/>
          <w:lang w:eastAsia="zh-CN"/>
        </w:rPr>
        <w:t>UE-DL-to-TX</w:t>
      </w:r>
      <w:r w:rsidRPr="009402B3">
        <w:rPr>
          <w:i/>
          <w:szCs w:val="22"/>
          <w:lang w:eastAsia="zh-CN"/>
        </w:rPr>
        <w:t xml:space="preserve"> + TE</w:t>
      </w:r>
      <w:r w:rsidR="00897473">
        <w:rPr>
          <w:i/>
          <w:szCs w:val="22"/>
          <w:vertAlign w:val="subscript"/>
          <w:lang w:eastAsia="zh-CN"/>
        </w:rPr>
        <w:t>UL-RX</w:t>
      </w:r>
      <w:r w:rsidRPr="009402B3">
        <w:rPr>
          <w:i/>
          <w:szCs w:val="22"/>
          <w:vertAlign w:val="subscript"/>
          <w:lang w:eastAsia="zh-CN"/>
        </w:rPr>
        <w:t xml:space="preserve"> </w:t>
      </w:r>
      <w:r w:rsidR="00572451" w:rsidRPr="009402B3">
        <w:rPr>
          <w:i/>
          <w:szCs w:val="22"/>
          <w:lang w:eastAsia="zh-CN"/>
        </w:rPr>
        <w:t>+ TE</w:t>
      </w:r>
      <w:r w:rsidR="00572451" w:rsidRPr="009402B3">
        <w:rPr>
          <w:i/>
          <w:szCs w:val="22"/>
          <w:vertAlign w:val="subscript"/>
          <w:lang w:eastAsia="zh-CN"/>
        </w:rPr>
        <w:t xml:space="preserve">TA-G </w:t>
      </w:r>
      <w:r w:rsidR="00572451" w:rsidRPr="009402B3">
        <w:rPr>
          <w:i/>
          <w:szCs w:val="22"/>
          <w:lang w:eastAsia="zh-CN"/>
        </w:rPr>
        <w:t>+ TE</w:t>
      </w:r>
      <w:r w:rsidR="00572451" w:rsidRPr="009402B3">
        <w:rPr>
          <w:i/>
          <w:szCs w:val="22"/>
          <w:vertAlign w:val="subscript"/>
          <w:lang w:eastAsia="zh-CN"/>
        </w:rPr>
        <w:t>TA-err</w:t>
      </w:r>
      <w:r w:rsidRPr="009402B3">
        <w:rPr>
          <w:i/>
          <w:szCs w:val="22"/>
          <w:lang w:eastAsia="zh-CN"/>
        </w:rPr>
        <w:t>)</w:t>
      </w:r>
    </w:p>
    <w:p w14:paraId="113108AC" w14:textId="7A356E4A" w:rsidR="008823A6" w:rsidRDefault="008823A6" w:rsidP="008823A6">
      <w:pPr>
        <w:jc w:val="both"/>
        <w:rPr>
          <w:sz w:val="22"/>
          <w:szCs w:val="22"/>
          <w:lang w:eastAsia="zh-CN"/>
        </w:rPr>
      </w:pPr>
    </w:p>
    <w:p w14:paraId="7CDCE853" w14:textId="52B2A014" w:rsidR="006809F4" w:rsidRPr="00F9101C" w:rsidRDefault="006809F4" w:rsidP="006809F4">
      <w:pPr>
        <w:pStyle w:val="Heading2"/>
      </w:pPr>
      <w:r w:rsidRPr="008F3008">
        <w:t>3.2</w:t>
      </w:r>
      <w:r w:rsidRPr="00F9101C">
        <w:t xml:space="preserve"> </w:t>
      </w:r>
      <w:r w:rsidR="00572451">
        <w:t>Worst case and typical values for the different error sources</w:t>
      </w:r>
    </w:p>
    <w:p w14:paraId="6ED502E4" w14:textId="534E164D" w:rsidR="006809F4" w:rsidRDefault="006809F4" w:rsidP="008823A6">
      <w:pPr>
        <w:jc w:val="both"/>
        <w:rPr>
          <w:sz w:val="22"/>
          <w:szCs w:val="22"/>
          <w:lang w:eastAsia="zh-CN"/>
        </w:rPr>
      </w:pPr>
    </w:p>
    <w:p w14:paraId="75BA6DDF" w14:textId="5F2C382C" w:rsidR="00572451" w:rsidRDefault="00572451" w:rsidP="00572451">
      <w:pPr>
        <w:pStyle w:val="Heading3"/>
        <w:rPr>
          <w:lang w:eastAsia="zh-CN"/>
        </w:rPr>
      </w:pPr>
      <w:r w:rsidRPr="008F3008">
        <w:rPr>
          <w:lang w:eastAsia="zh-CN"/>
        </w:rPr>
        <w:t>3.</w:t>
      </w:r>
      <w:r>
        <w:rPr>
          <w:lang w:eastAsia="zh-CN"/>
        </w:rPr>
        <w:t xml:space="preserve">2.1 </w:t>
      </w:r>
      <w:r w:rsidRPr="00572451">
        <w:rPr>
          <w:lang w:eastAsia="zh-CN"/>
        </w:rPr>
        <w:t>gNB transmit time alignment error</w:t>
      </w:r>
      <w:r w:rsidR="00C324D1">
        <w:rPr>
          <w:lang w:eastAsia="zh-CN"/>
        </w:rPr>
        <w:t xml:space="preserve"> (TE</w:t>
      </w:r>
      <w:r w:rsidR="00C324D1" w:rsidRPr="00C324D1">
        <w:rPr>
          <w:vertAlign w:val="subscript"/>
          <w:lang w:eastAsia="zh-CN"/>
        </w:rPr>
        <w:t>TAE</w:t>
      </w:r>
      <w:r w:rsidR="00C324D1">
        <w:rPr>
          <w:lang w:eastAsia="zh-CN"/>
        </w:rPr>
        <w:t>)</w:t>
      </w:r>
    </w:p>
    <w:p w14:paraId="7C002918" w14:textId="6F17ACC8" w:rsidR="00572451" w:rsidRDefault="0053438A" w:rsidP="008823A6">
      <w:pPr>
        <w:jc w:val="both"/>
        <w:rPr>
          <w:szCs w:val="22"/>
          <w:lang w:eastAsia="zh-CN"/>
        </w:rPr>
      </w:pPr>
      <w:r w:rsidRPr="009402B3">
        <w:rPr>
          <w:szCs w:val="22"/>
          <w:lang w:eastAsia="zh-CN"/>
        </w:rPr>
        <w:t>The maximum gNB transmit time alignment error is defined in 38.104</w:t>
      </w:r>
      <w:r w:rsidR="002A689C" w:rsidRPr="009402B3">
        <w:rPr>
          <w:szCs w:val="22"/>
          <w:lang w:eastAsia="zh-CN"/>
        </w:rPr>
        <w:t xml:space="preserve"> Sec. 6.5.3</w:t>
      </w:r>
      <w:r w:rsidR="00F44B82" w:rsidRPr="009402B3">
        <w:rPr>
          <w:szCs w:val="22"/>
          <w:lang w:eastAsia="zh-CN"/>
        </w:rPr>
        <w:t xml:space="preserve">. At a single carrier, the maximum error is to be within ±65ns. Better gNB implementations could achieve lower values – but </w:t>
      </w:r>
      <w:r w:rsidR="00C76863" w:rsidRPr="009402B3">
        <w:rPr>
          <w:szCs w:val="22"/>
          <w:lang w:eastAsia="zh-CN"/>
        </w:rPr>
        <w:t>for</w:t>
      </w:r>
      <w:r w:rsidR="00F44B82" w:rsidRPr="009402B3">
        <w:rPr>
          <w:szCs w:val="22"/>
          <w:lang w:eastAsia="zh-CN"/>
        </w:rPr>
        <w:t xml:space="preserve"> the current evaluations the value of 65ns could be used. </w:t>
      </w:r>
      <w:r w:rsidR="00C76863" w:rsidRPr="009402B3">
        <w:rPr>
          <w:szCs w:val="22"/>
          <w:lang w:eastAsia="zh-CN"/>
        </w:rPr>
        <w:t>This error value is to be regarded independen</w:t>
      </w:r>
      <w:r w:rsidR="002A689C" w:rsidRPr="009402B3">
        <w:rPr>
          <w:szCs w:val="22"/>
          <w:lang w:eastAsia="zh-CN"/>
        </w:rPr>
        <w:t xml:space="preserve">t of the applied SCS </w:t>
      </w:r>
      <w:r w:rsidR="00C76863" w:rsidRPr="009402B3">
        <w:rPr>
          <w:szCs w:val="22"/>
          <w:lang w:eastAsia="zh-CN"/>
        </w:rPr>
        <w:t xml:space="preserve">as it is not related to BB processing. </w:t>
      </w:r>
    </w:p>
    <w:p w14:paraId="56D6F466" w14:textId="79E4A639" w:rsidR="00B178D9" w:rsidRPr="00F37578" w:rsidRDefault="00B178D9" w:rsidP="00B178D9">
      <w:pPr>
        <w:pStyle w:val="Heading3"/>
        <w:rPr>
          <w:lang w:eastAsia="zh-CN"/>
        </w:rPr>
      </w:pPr>
      <w:r w:rsidRPr="008F3008">
        <w:rPr>
          <w:lang w:eastAsia="zh-CN"/>
        </w:rPr>
        <w:t>3.</w:t>
      </w:r>
      <w:r>
        <w:rPr>
          <w:lang w:eastAsia="zh-CN"/>
        </w:rPr>
        <w:t xml:space="preserve">2.2 </w:t>
      </w:r>
      <w:r w:rsidRPr="00F37578">
        <w:rPr>
          <w:szCs w:val="22"/>
          <w:lang w:eastAsia="zh-CN"/>
        </w:rPr>
        <w:t>Propagation delay (</w:t>
      </w:r>
      <w:r w:rsidRPr="00F37578">
        <w:rPr>
          <w:iCs/>
          <w:szCs w:val="22"/>
          <w:lang w:eastAsia="zh-CN"/>
        </w:rPr>
        <w:t>TE</w:t>
      </w:r>
      <w:r w:rsidRPr="00F37578">
        <w:rPr>
          <w:iCs/>
          <w:szCs w:val="22"/>
          <w:vertAlign w:val="subscript"/>
          <w:lang w:eastAsia="zh-CN"/>
        </w:rPr>
        <w:t>PD</w:t>
      </w:r>
      <w:r w:rsidRPr="00F37578">
        <w:rPr>
          <w:iCs/>
          <w:szCs w:val="22"/>
          <w:lang w:eastAsia="zh-CN"/>
        </w:rPr>
        <w:t>)</w:t>
      </w:r>
    </w:p>
    <w:p w14:paraId="329164E8" w14:textId="0F8E927D" w:rsidR="008F3E4A" w:rsidRPr="008E4CF0" w:rsidRDefault="00B178D9">
      <w:pPr>
        <w:jc w:val="both"/>
        <w:rPr>
          <w:lang w:eastAsia="zh-CN"/>
        </w:rPr>
      </w:pPr>
      <w:r w:rsidRPr="008E4CF0">
        <w:rPr>
          <w:lang w:eastAsia="zh-CN"/>
        </w:rPr>
        <w:t>This error source is only applicable for the case of small service areas without prop</w:t>
      </w:r>
      <w:r w:rsidR="60D77DE4" w:rsidRPr="008E4CF0">
        <w:rPr>
          <w:lang w:eastAsia="zh-CN"/>
        </w:rPr>
        <w:t>a</w:t>
      </w:r>
      <w:r w:rsidRPr="008E4CF0">
        <w:rPr>
          <w:lang w:eastAsia="zh-CN"/>
        </w:rPr>
        <w:t xml:space="preserve">gation delay / timing advance compensation. As noted already above, with a path length of &lt;15m </w:t>
      </w:r>
      <w:r w:rsidR="00C57FBA" w:rsidRPr="008E4CF0">
        <w:rPr>
          <w:lang w:eastAsia="zh-CN"/>
        </w:rPr>
        <w:t>(for 100m</w:t>
      </w:r>
      <w:r w:rsidR="00C57FBA" w:rsidRPr="008E4CF0">
        <w:rPr>
          <w:vertAlign w:val="superscript"/>
          <w:lang w:eastAsia="zh-CN"/>
        </w:rPr>
        <w:t>2</w:t>
      </w:r>
      <w:r w:rsidR="00C57FBA" w:rsidRPr="008E4CF0">
        <w:rPr>
          <w:lang w:eastAsia="zh-CN"/>
        </w:rPr>
        <w:t xml:space="preserve">based on the RAN1 agreement) </w:t>
      </w:r>
      <w:r w:rsidRPr="008E4CF0">
        <w:rPr>
          <w:lang w:eastAsia="zh-CN"/>
        </w:rPr>
        <w:t xml:space="preserve">this would result in a maximum error of 50ns. </w:t>
      </w:r>
      <w:r w:rsidR="00D13FAF" w:rsidRPr="008E4CF0">
        <w:rPr>
          <w:lang w:eastAsia="zh-CN"/>
        </w:rPr>
        <w:t>For the 100x100m service area</w:t>
      </w:r>
      <w:r w:rsidR="00721D01" w:rsidRPr="008E4CF0">
        <w:rPr>
          <w:lang w:eastAsia="zh-CN"/>
        </w:rPr>
        <w:t xml:space="preserve"> of a single gNB</w:t>
      </w:r>
      <w:r w:rsidR="00D13FAF" w:rsidRPr="008E4CF0">
        <w:rPr>
          <w:lang w:eastAsia="zh-CN"/>
        </w:rPr>
        <w:t>, with a path length of &lt;75m this would result in a maximum error of &lt;250ns.</w:t>
      </w:r>
      <w:r w:rsidR="00721D01" w:rsidRPr="008E4CF0">
        <w:rPr>
          <w:lang w:eastAsia="zh-CN"/>
        </w:rPr>
        <w:t xml:space="preserve"> In case several gNBs would be used to cover the service area of 100x100m, the maximum propagation delay error would be correspondingly smaller.</w:t>
      </w:r>
    </w:p>
    <w:p w14:paraId="1F1B4380" w14:textId="77777777" w:rsidR="00F44B82" w:rsidRDefault="00F44B82" w:rsidP="008823A6">
      <w:pPr>
        <w:jc w:val="both"/>
        <w:rPr>
          <w:sz w:val="22"/>
          <w:szCs w:val="22"/>
          <w:lang w:eastAsia="zh-CN"/>
        </w:rPr>
      </w:pPr>
    </w:p>
    <w:p w14:paraId="3926800E" w14:textId="1578FBD6" w:rsidR="00C324D1" w:rsidRDefault="00C324D1" w:rsidP="00C324D1">
      <w:pPr>
        <w:pStyle w:val="Heading3"/>
        <w:rPr>
          <w:lang w:eastAsia="zh-CN"/>
        </w:rPr>
      </w:pPr>
      <w:r w:rsidRPr="008F3008">
        <w:rPr>
          <w:lang w:eastAsia="zh-CN"/>
        </w:rPr>
        <w:lastRenderedPageBreak/>
        <w:t>3</w:t>
      </w:r>
      <w:r>
        <w:rPr>
          <w:lang w:eastAsia="zh-CN"/>
        </w:rPr>
        <w:t>.2.</w:t>
      </w:r>
      <w:r w:rsidR="00B178D9">
        <w:rPr>
          <w:lang w:eastAsia="zh-CN"/>
        </w:rPr>
        <w:t>3</w:t>
      </w:r>
      <w:r>
        <w:rPr>
          <w:lang w:eastAsia="zh-CN"/>
        </w:rPr>
        <w:t xml:space="preserve"> </w:t>
      </w:r>
      <w:r w:rsidRPr="00C324D1">
        <w:rPr>
          <w:lang w:eastAsia="zh-CN"/>
        </w:rPr>
        <w:t>UL/DL propagation delay difference (TE</w:t>
      </w:r>
      <w:r w:rsidRPr="00C324D1">
        <w:rPr>
          <w:vertAlign w:val="subscript"/>
          <w:lang w:eastAsia="zh-CN"/>
        </w:rPr>
        <w:t>ΔPD</w:t>
      </w:r>
      <w:r w:rsidRPr="00C324D1">
        <w:rPr>
          <w:lang w:eastAsia="zh-CN"/>
        </w:rPr>
        <w:t>)</w:t>
      </w:r>
    </w:p>
    <w:p w14:paraId="7DEF7458" w14:textId="0745AD1A" w:rsidR="00C324D1" w:rsidRPr="009402B3" w:rsidRDefault="00F44B82" w:rsidP="008823A6">
      <w:pPr>
        <w:jc w:val="both"/>
        <w:rPr>
          <w:szCs w:val="22"/>
          <w:lang w:eastAsia="zh-CN"/>
        </w:rPr>
      </w:pPr>
      <w:r w:rsidRPr="009402B3">
        <w:rPr>
          <w:szCs w:val="22"/>
          <w:lang w:eastAsia="zh-CN"/>
        </w:rPr>
        <w:t xml:space="preserve">As pointed </w:t>
      </w:r>
      <w:r w:rsidRPr="007662DC">
        <w:rPr>
          <w:szCs w:val="22"/>
          <w:lang w:eastAsia="zh-CN"/>
        </w:rPr>
        <w:t>out in [</w:t>
      </w:r>
      <w:r w:rsidR="008F3E4A" w:rsidRPr="007662DC">
        <w:rPr>
          <w:szCs w:val="22"/>
          <w:lang w:eastAsia="zh-CN"/>
        </w:rPr>
        <w:t>6</w:t>
      </w:r>
      <w:r w:rsidRPr="007662DC">
        <w:rPr>
          <w:szCs w:val="22"/>
          <w:lang w:eastAsia="zh-CN"/>
        </w:rPr>
        <w:t>], in c</w:t>
      </w:r>
      <w:r w:rsidRPr="009402B3">
        <w:rPr>
          <w:szCs w:val="22"/>
          <w:lang w:eastAsia="zh-CN"/>
        </w:rPr>
        <w:t xml:space="preserve">ase of FDD could be a difference in the estimated propagation delay between UL and DL due to </w:t>
      </w:r>
      <w:r w:rsidR="00982164" w:rsidRPr="009402B3">
        <w:rPr>
          <w:szCs w:val="22"/>
          <w:lang w:eastAsia="zh-CN"/>
        </w:rPr>
        <w:t xml:space="preserve">multipath </w:t>
      </w:r>
      <w:r w:rsidRPr="009402B3">
        <w:rPr>
          <w:szCs w:val="22"/>
          <w:lang w:eastAsia="zh-CN"/>
        </w:rPr>
        <w:t xml:space="preserve">fading. To be more specific, the earliest received path in the DL identified by the UE receiver and the earliest received path in UL identified by the gNB may not be the same due to f-selective fading over the FDD duplex distance. </w:t>
      </w:r>
    </w:p>
    <w:p w14:paraId="60425048" w14:textId="5D61F005" w:rsidR="00F44B82" w:rsidRPr="009402B3" w:rsidRDefault="00F44B82" w:rsidP="008823A6">
      <w:pPr>
        <w:jc w:val="both"/>
        <w:rPr>
          <w:szCs w:val="22"/>
          <w:lang w:eastAsia="zh-CN"/>
        </w:rPr>
      </w:pPr>
      <w:r w:rsidRPr="009402B3">
        <w:rPr>
          <w:szCs w:val="22"/>
          <w:lang w:eastAsia="zh-CN"/>
        </w:rPr>
        <w:t>When considering this error source, one would need to consider that it is not that the propagation delay itself is different, but just the ability of the UE &amp; gNB receiver to identify the earliest path is impacted by small-scale fading. Therefore, it will not be easily possible to put this as a separate error source because this is also accounted for in the UE transmit timing error (</w:t>
      </w:r>
      <w:r w:rsidRPr="009402B3">
        <w:rPr>
          <w:i/>
          <w:szCs w:val="22"/>
          <w:lang w:eastAsia="zh-CN"/>
        </w:rPr>
        <w:t>TE</w:t>
      </w:r>
      <w:r w:rsidRPr="009402B3">
        <w:rPr>
          <w:i/>
          <w:szCs w:val="22"/>
          <w:vertAlign w:val="subscript"/>
          <w:lang w:eastAsia="zh-CN"/>
        </w:rPr>
        <w:t>UE-DL-to-TX</w:t>
      </w:r>
      <w:r w:rsidR="00845A4B" w:rsidRPr="009402B3">
        <w:rPr>
          <w:szCs w:val="22"/>
          <w:lang w:eastAsia="zh-CN"/>
        </w:rPr>
        <w:t xml:space="preserve">) </w:t>
      </w:r>
      <w:r w:rsidR="008F3E4A">
        <w:rPr>
          <w:szCs w:val="22"/>
          <w:lang w:eastAsia="zh-CN"/>
        </w:rPr>
        <w:t xml:space="preserve">/ </w:t>
      </w:r>
      <w:r w:rsidR="008F3E4A" w:rsidRPr="00F37578">
        <w:rPr>
          <w:szCs w:val="22"/>
          <w:lang w:eastAsia="zh-CN"/>
        </w:rPr>
        <w:t>UE reception timing error (TE</w:t>
      </w:r>
      <w:r w:rsidR="008F3E4A" w:rsidRPr="00F37578">
        <w:rPr>
          <w:szCs w:val="22"/>
          <w:vertAlign w:val="subscript"/>
          <w:lang w:eastAsia="zh-CN"/>
        </w:rPr>
        <w:t>UE-DL-RX</w:t>
      </w:r>
      <w:r w:rsidR="008F3E4A" w:rsidRPr="00F37578">
        <w:rPr>
          <w:szCs w:val="22"/>
          <w:lang w:eastAsia="zh-CN"/>
        </w:rPr>
        <w:t>)</w:t>
      </w:r>
      <w:r w:rsidR="008F3E4A">
        <w:rPr>
          <w:szCs w:val="22"/>
          <w:lang w:eastAsia="zh-CN"/>
        </w:rPr>
        <w:t xml:space="preserve"> </w:t>
      </w:r>
      <w:r w:rsidR="00845A4B" w:rsidRPr="009402B3">
        <w:rPr>
          <w:szCs w:val="22"/>
          <w:lang w:eastAsia="zh-CN"/>
        </w:rPr>
        <w:t xml:space="preserve">as well as the gNB UL timing </w:t>
      </w:r>
      <w:r w:rsidR="00102061" w:rsidRPr="009402B3">
        <w:rPr>
          <w:szCs w:val="22"/>
          <w:lang w:eastAsia="zh-CN"/>
        </w:rPr>
        <w:t>estimation</w:t>
      </w:r>
      <w:r w:rsidR="00845A4B" w:rsidRPr="009402B3">
        <w:rPr>
          <w:szCs w:val="22"/>
          <w:lang w:eastAsia="zh-CN"/>
        </w:rPr>
        <w:t xml:space="preserve"> error (</w:t>
      </w:r>
      <w:r w:rsidR="00845A4B" w:rsidRPr="009402B3">
        <w:rPr>
          <w:i/>
          <w:szCs w:val="22"/>
          <w:lang w:eastAsia="zh-CN"/>
        </w:rPr>
        <w:t>TE</w:t>
      </w:r>
      <w:r w:rsidR="008F3E4A" w:rsidRPr="00CE73AB">
        <w:rPr>
          <w:vertAlign w:val="subscript"/>
          <w:lang w:eastAsia="zh-CN"/>
        </w:rPr>
        <w:t>UL-RX</w:t>
      </w:r>
      <w:r w:rsidR="00845A4B" w:rsidRPr="009402B3">
        <w:rPr>
          <w:szCs w:val="22"/>
          <w:lang w:eastAsia="zh-CN"/>
        </w:rPr>
        <w:t>), which</w:t>
      </w:r>
      <w:r w:rsidR="00DC1F55" w:rsidRPr="009402B3">
        <w:rPr>
          <w:szCs w:val="22"/>
          <w:lang w:eastAsia="zh-CN"/>
        </w:rPr>
        <w:t xml:space="preserve"> is largely impacted by actual</w:t>
      </w:r>
      <w:r w:rsidR="00845A4B" w:rsidRPr="009402B3">
        <w:rPr>
          <w:szCs w:val="22"/>
          <w:lang w:eastAsia="zh-CN"/>
        </w:rPr>
        <w:t xml:space="preserve"> </w:t>
      </w:r>
      <w:r w:rsidR="00DC1F55" w:rsidRPr="009402B3">
        <w:rPr>
          <w:szCs w:val="22"/>
          <w:lang w:eastAsia="zh-CN"/>
        </w:rPr>
        <w:t xml:space="preserve">channel </w:t>
      </w:r>
      <w:r w:rsidR="00845A4B" w:rsidRPr="009402B3">
        <w:rPr>
          <w:szCs w:val="22"/>
          <w:lang w:eastAsia="zh-CN"/>
        </w:rPr>
        <w:t xml:space="preserve">fading. </w:t>
      </w:r>
    </w:p>
    <w:p w14:paraId="336F8A7F" w14:textId="59E31A7A" w:rsidR="001F20EE" w:rsidRPr="009402B3" w:rsidRDefault="008F3E4A" w:rsidP="008823A6">
      <w:pPr>
        <w:jc w:val="both"/>
        <w:rPr>
          <w:szCs w:val="22"/>
          <w:lang w:eastAsia="zh-CN"/>
        </w:rPr>
      </w:pPr>
      <w:r>
        <w:rPr>
          <w:szCs w:val="22"/>
          <w:lang w:eastAsia="zh-CN"/>
        </w:rPr>
        <w:t>Therefore</w:t>
      </w:r>
      <w:r w:rsidR="001F20EE" w:rsidRPr="009402B3">
        <w:rPr>
          <w:szCs w:val="22"/>
          <w:lang w:eastAsia="zh-CN"/>
        </w:rPr>
        <w:t>, we don’t think this error needs to be included in the RAN1 evaluations of the UE time synchronization accuracy</w:t>
      </w:r>
      <w:r>
        <w:rPr>
          <w:szCs w:val="22"/>
          <w:lang w:eastAsia="zh-CN"/>
        </w:rPr>
        <w:t xml:space="preserve"> as it is taken into account already</w:t>
      </w:r>
      <w:r w:rsidR="001F20EE" w:rsidRPr="009402B3">
        <w:rPr>
          <w:szCs w:val="22"/>
          <w:lang w:eastAsia="zh-CN"/>
        </w:rPr>
        <w:t xml:space="preserve">. </w:t>
      </w:r>
    </w:p>
    <w:p w14:paraId="5BD8D855" w14:textId="1EB28966" w:rsidR="00C324D1" w:rsidRDefault="00C324D1" w:rsidP="008823A6">
      <w:pPr>
        <w:jc w:val="both"/>
        <w:rPr>
          <w:sz w:val="22"/>
          <w:szCs w:val="22"/>
          <w:lang w:eastAsia="zh-CN"/>
        </w:rPr>
      </w:pPr>
    </w:p>
    <w:p w14:paraId="549518A9" w14:textId="787B9415" w:rsidR="00C324D1" w:rsidRDefault="00C324D1" w:rsidP="00C324D1">
      <w:pPr>
        <w:pStyle w:val="Heading3"/>
        <w:rPr>
          <w:lang w:eastAsia="zh-CN"/>
        </w:rPr>
      </w:pPr>
      <w:r w:rsidRPr="008F3008">
        <w:rPr>
          <w:lang w:eastAsia="zh-CN"/>
        </w:rPr>
        <w:t>3.2</w:t>
      </w:r>
      <w:r>
        <w:rPr>
          <w:lang w:eastAsia="zh-CN"/>
        </w:rPr>
        <w:t>.</w:t>
      </w:r>
      <w:r w:rsidR="00B178D9">
        <w:rPr>
          <w:lang w:eastAsia="zh-CN"/>
        </w:rPr>
        <w:t>4</w:t>
      </w:r>
      <w:r>
        <w:rPr>
          <w:lang w:eastAsia="zh-CN"/>
        </w:rPr>
        <w:t xml:space="preserve"> </w:t>
      </w:r>
      <w:r w:rsidRPr="00C324D1">
        <w:rPr>
          <w:lang w:eastAsia="zh-CN"/>
        </w:rPr>
        <w:t>UE transmit timing error (TE</w:t>
      </w:r>
      <w:r w:rsidRPr="00C324D1">
        <w:rPr>
          <w:vertAlign w:val="subscript"/>
          <w:lang w:eastAsia="zh-CN"/>
        </w:rPr>
        <w:t>UE-DL-to-TX</w:t>
      </w:r>
      <w:r w:rsidRPr="00C324D1">
        <w:rPr>
          <w:lang w:eastAsia="zh-CN"/>
        </w:rPr>
        <w:t>)</w:t>
      </w:r>
    </w:p>
    <w:p w14:paraId="76DFDBDD" w14:textId="4FB8017E" w:rsidR="00C324D1" w:rsidRPr="009402B3" w:rsidRDefault="00EF2C95" w:rsidP="00C324D1">
      <w:pPr>
        <w:jc w:val="both"/>
        <w:rPr>
          <w:szCs w:val="22"/>
          <w:lang w:eastAsia="zh-CN"/>
        </w:rPr>
      </w:pPr>
      <w:r w:rsidRPr="009402B3">
        <w:rPr>
          <w:szCs w:val="22"/>
          <w:lang w:eastAsia="zh-CN"/>
        </w:rPr>
        <w:t xml:space="preserve">The maximum transmit timing error which is allowed according to 38.133 Sec. 7.1.2 is given by the following table: </w:t>
      </w:r>
    </w:p>
    <w:p w14:paraId="03AB2196" w14:textId="77777777" w:rsidR="00EF2C95" w:rsidRPr="009402B3" w:rsidRDefault="00EF2C95" w:rsidP="00EF2C95">
      <w:pPr>
        <w:pStyle w:val="TH"/>
        <w:rPr>
          <w:sz w:val="18"/>
        </w:rPr>
      </w:pPr>
      <w:r w:rsidRPr="009402B3">
        <w:rPr>
          <w:sz w:val="18"/>
        </w:rPr>
        <w:t>Table 7.1.2-1: T</w:t>
      </w:r>
      <w:r w:rsidRPr="009402B3">
        <w:rPr>
          <w:sz w:val="18"/>
          <w:vertAlign w:val="subscript"/>
        </w:rPr>
        <w:t>e</w:t>
      </w:r>
      <w:r w:rsidRPr="009402B3">
        <w:rPr>
          <w:sz w:val="18"/>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F2C95" w:rsidRPr="009402B3" w14:paraId="6241F197" w14:textId="77777777" w:rsidTr="004B01AE">
        <w:trPr>
          <w:cantSplit/>
          <w:jc w:val="center"/>
        </w:trPr>
        <w:tc>
          <w:tcPr>
            <w:tcW w:w="1033" w:type="pct"/>
            <w:vAlign w:val="center"/>
          </w:tcPr>
          <w:p w14:paraId="57341DDB" w14:textId="77777777" w:rsidR="00EF2C95" w:rsidRPr="009402B3" w:rsidRDefault="00EF2C95" w:rsidP="004B01AE">
            <w:pPr>
              <w:keepNext/>
              <w:keepLines/>
              <w:spacing w:after="0"/>
              <w:jc w:val="center"/>
              <w:rPr>
                <w:sz w:val="18"/>
              </w:rPr>
            </w:pPr>
            <w:r w:rsidRPr="009402B3">
              <w:rPr>
                <w:rFonts w:ascii="Arial" w:hAnsi="Arial"/>
                <w:b/>
                <w:sz w:val="16"/>
              </w:rPr>
              <w:t>Frequency Range</w:t>
            </w:r>
          </w:p>
        </w:tc>
        <w:tc>
          <w:tcPr>
            <w:tcW w:w="1244" w:type="pct"/>
            <w:vAlign w:val="center"/>
          </w:tcPr>
          <w:p w14:paraId="056A3467" w14:textId="77777777" w:rsidR="00EF2C95" w:rsidRPr="009402B3" w:rsidRDefault="00EF2C95" w:rsidP="004B01AE">
            <w:pPr>
              <w:keepNext/>
              <w:keepLines/>
              <w:spacing w:after="0"/>
              <w:jc w:val="center"/>
              <w:rPr>
                <w:sz w:val="18"/>
              </w:rPr>
            </w:pPr>
            <w:r w:rsidRPr="009402B3">
              <w:rPr>
                <w:rFonts w:ascii="Arial" w:hAnsi="Arial"/>
                <w:b/>
                <w:sz w:val="16"/>
              </w:rPr>
              <w:t>SCS of SSB signals (KHz)</w:t>
            </w:r>
          </w:p>
        </w:tc>
        <w:tc>
          <w:tcPr>
            <w:tcW w:w="1245" w:type="pct"/>
            <w:vAlign w:val="center"/>
          </w:tcPr>
          <w:p w14:paraId="5668FEBA" w14:textId="77777777" w:rsidR="00EF2C95" w:rsidRPr="009402B3" w:rsidRDefault="00EF2C95" w:rsidP="004B01AE">
            <w:pPr>
              <w:keepNext/>
              <w:keepLines/>
              <w:spacing w:after="0"/>
              <w:jc w:val="center"/>
              <w:rPr>
                <w:sz w:val="18"/>
              </w:rPr>
            </w:pPr>
            <w:r w:rsidRPr="009402B3">
              <w:rPr>
                <w:rFonts w:ascii="Arial" w:hAnsi="Arial"/>
                <w:b/>
                <w:sz w:val="16"/>
              </w:rPr>
              <w:t>SCS of uplink signals s(KHz)</w:t>
            </w:r>
          </w:p>
        </w:tc>
        <w:tc>
          <w:tcPr>
            <w:tcW w:w="1478" w:type="pct"/>
            <w:vAlign w:val="center"/>
          </w:tcPr>
          <w:p w14:paraId="1500FEF6" w14:textId="77777777" w:rsidR="00EF2C95" w:rsidRPr="009402B3" w:rsidRDefault="00EF2C95" w:rsidP="004B01AE">
            <w:pPr>
              <w:keepNext/>
              <w:keepLines/>
              <w:spacing w:after="0"/>
              <w:jc w:val="center"/>
              <w:rPr>
                <w:sz w:val="18"/>
              </w:rPr>
            </w:pPr>
            <w:r w:rsidRPr="009402B3">
              <w:rPr>
                <w:rFonts w:ascii="Arial" w:hAnsi="Arial"/>
                <w:b/>
                <w:sz w:val="16"/>
              </w:rPr>
              <w:t>T</w:t>
            </w:r>
            <w:r w:rsidRPr="009402B3">
              <w:rPr>
                <w:rFonts w:ascii="Arial" w:hAnsi="Arial"/>
                <w:b/>
                <w:sz w:val="16"/>
                <w:vertAlign w:val="subscript"/>
              </w:rPr>
              <w:t>e</w:t>
            </w:r>
          </w:p>
        </w:tc>
      </w:tr>
      <w:tr w:rsidR="00EF2C95" w:rsidRPr="009402B3" w14:paraId="0381C894" w14:textId="77777777" w:rsidTr="004B01AE">
        <w:trPr>
          <w:cantSplit/>
          <w:jc w:val="center"/>
        </w:trPr>
        <w:tc>
          <w:tcPr>
            <w:tcW w:w="1033" w:type="pct"/>
            <w:vMerge w:val="restart"/>
            <w:vAlign w:val="center"/>
          </w:tcPr>
          <w:p w14:paraId="16DE1FF9" w14:textId="77777777" w:rsidR="00EF2C95" w:rsidRPr="009402B3" w:rsidRDefault="00EF2C95" w:rsidP="004B01AE">
            <w:pPr>
              <w:keepNext/>
              <w:keepLines/>
              <w:spacing w:after="0"/>
              <w:jc w:val="center"/>
              <w:rPr>
                <w:sz w:val="18"/>
              </w:rPr>
            </w:pPr>
            <w:r w:rsidRPr="009402B3">
              <w:rPr>
                <w:rFonts w:ascii="Arial" w:hAnsi="Arial"/>
                <w:sz w:val="16"/>
              </w:rPr>
              <w:t>1</w:t>
            </w:r>
          </w:p>
        </w:tc>
        <w:tc>
          <w:tcPr>
            <w:tcW w:w="1244" w:type="pct"/>
            <w:vMerge w:val="restart"/>
            <w:vAlign w:val="center"/>
          </w:tcPr>
          <w:p w14:paraId="627D5F6F" w14:textId="77777777" w:rsidR="00EF2C95" w:rsidRPr="009402B3" w:rsidRDefault="00EF2C95" w:rsidP="004B01AE">
            <w:pPr>
              <w:keepNext/>
              <w:keepLines/>
              <w:spacing w:after="0"/>
              <w:jc w:val="center"/>
              <w:rPr>
                <w:sz w:val="18"/>
              </w:rPr>
            </w:pPr>
            <w:r w:rsidRPr="009402B3">
              <w:rPr>
                <w:rFonts w:ascii="Arial" w:hAnsi="Arial"/>
                <w:sz w:val="16"/>
              </w:rPr>
              <w:t>15</w:t>
            </w:r>
          </w:p>
        </w:tc>
        <w:tc>
          <w:tcPr>
            <w:tcW w:w="1245" w:type="pct"/>
          </w:tcPr>
          <w:p w14:paraId="7EC30634" w14:textId="77777777" w:rsidR="00EF2C95" w:rsidRPr="009402B3" w:rsidRDefault="00EF2C95" w:rsidP="004B01AE">
            <w:pPr>
              <w:keepNext/>
              <w:keepLines/>
              <w:spacing w:after="0"/>
              <w:jc w:val="center"/>
              <w:rPr>
                <w:sz w:val="18"/>
              </w:rPr>
            </w:pPr>
            <w:r w:rsidRPr="009402B3">
              <w:rPr>
                <w:rFonts w:ascii="Arial" w:hAnsi="Arial"/>
                <w:sz w:val="16"/>
              </w:rPr>
              <w:t>15</w:t>
            </w:r>
          </w:p>
        </w:tc>
        <w:tc>
          <w:tcPr>
            <w:tcW w:w="1478" w:type="pct"/>
          </w:tcPr>
          <w:p w14:paraId="1AD1F3C7" w14:textId="77777777" w:rsidR="00EF2C95" w:rsidRPr="009402B3" w:rsidRDefault="00EF2C95" w:rsidP="004B01AE">
            <w:pPr>
              <w:keepNext/>
              <w:keepLines/>
              <w:spacing w:after="0"/>
              <w:jc w:val="center"/>
              <w:rPr>
                <w:sz w:val="18"/>
              </w:rPr>
            </w:pPr>
            <w:r w:rsidRPr="009402B3">
              <w:rPr>
                <w:rFonts w:ascii="Arial" w:hAnsi="Arial"/>
                <w:sz w:val="16"/>
              </w:rPr>
              <w:t>[12]*64*T</w:t>
            </w:r>
            <w:r w:rsidRPr="009402B3">
              <w:rPr>
                <w:rFonts w:ascii="Arial" w:hAnsi="Arial"/>
                <w:sz w:val="16"/>
                <w:vertAlign w:val="subscript"/>
              </w:rPr>
              <w:t>c</w:t>
            </w:r>
          </w:p>
        </w:tc>
      </w:tr>
      <w:tr w:rsidR="00EF2C95" w:rsidRPr="009402B3" w14:paraId="4B6E909F" w14:textId="77777777" w:rsidTr="004B01AE">
        <w:trPr>
          <w:cantSplit/>
          <w:jc w:val="center"/>
        </w:trPr>
        <w:tc>
          <w:tcPr>
            <w:tcW w:w="1033" w:type="pct"/>
            <w:vMerge/>
            <w:vAlign w:val="center"/>
          </w:tcPr>
          <w:p w14:paraId="24F87A7C" w14:textId="77777777" w:rsidR="00EF2C95" w:rsidRPr="009402B3" w:rsidRDefault="00EF2C95" w:rsidP="004B01AE">
            <w:pPr>
              <w:keepNext/>
              <w:keepLines/>
              <w:spacing w:after="0"/>
              <w:jc w:val="center"/>
              <w:rPr>
                <w:sz w:val="18"/>
              </w:rPr>
            </w:pPr>
          </w:p>
        </w:tc>
        <w:tc>
          <w:tcPr>
            <w:tcW w:w="1244" w:type="pct"/>
            <w:vMerge/>
            <w:vAlign w:val="center"/>
          </w:tcPr>
          <w:p w14:paraId="6B7F9AAC" w14:textId="77777777" w:rsidR="00EF2C95" w:rsidRPr="009402B3" w:rsidRDefault="00EF2C95" w:rsidP="004B01AE">
            <w:pPr>
              <w:keepNext/>
              <w:keepLines/>
              <w:spacing w:after="0"/>
              <w:jc w:val="center"/>
              <w:rPr>
                <w:sz w:val="18"/>
              </w:rPr>
            </w:pPr>
          </w:p>
        </w:tc>
        <w:tc>
          <w:tcPr>
            <w:tcW w:w="1245" w:type="pct"/>
          </w:tcPr>
          <w:p w14:paraId="195D9818" w14:textId="77777777" w:rsidR="00EF2C95" w:rsidRPr="009402B3" w:rsidRDefault="00EF2C95" w:rsidP="004B01AE">
            <w:pPr>
              <w:keepNext/>
              <w:keepLines/>
              <w:spacing w:after="0"/>
              <w:jc w:val="center"/>
              <w:rPr>
                <w:sz w:val="18"/>
              </w:rPr>
            </w:pPr>
            <w:r w:rsidRPr="009402B3">
              <w:rPr>
                <w:rFonts w:ascii="Arial" w:hAnsi="Arial"/>
                <w:sz w:val="16"/>
              </w:rPr>
              <w:t>30</w:t>
            </w:r>
          </w:p>
        </w:tc>
        <w:tc>
          <w:tcPr>
            <w:tcW w:w="1478" w:type="pct"/>
          </w:tcPr>
          <w:p w14:paraId="36A0A1DE" w14:textId="77777777" w:rsidR="00EF2C95" w:rsidRPr="009402B3" w:rsidRDefault="00EF2C95" w:rsidP="004B01AE">
            <w:pPr>
              <w:keepNext/>
              <w:keepLines/>
              <w:spacing w:after="0"/>
              <w:jc w:val="center"/>
              <w:rPr>
                <w:sz w:val="18"/>
              </w:rPr>
            </w:pPr>
            <w:r w:rsidRPr="009402B3">
              <w:rPr>
                <w:rFonts w:ascii="Arial" w:hAnsi="Arial"/>
                <w:sz w:val="16"/>
              </w:rPr>
              <w:t>[10]*64*T</w:t>
            </w:r>
            <w:r w:rsidRPr="009402B3">
              <w:rPr>
                <w:rFonts w:ascii="Arial" w:hAnsi="Arial"/>
                <w:sz w:val="16"/>
                <w:vertAlign w:val="subscript"/>
              </w:rPr>
              <w:t>c</w:t>
            </w:r>
          </w:p>
        </w:tc>
      </w:tr>
      <w:tr w:rsidR="00EF2C95" w:rsidRPr="009402B3" w14:paraId="56FBCE4B" w14:textId="77777777" w:rsidTr="004B01AE">
        <w:trPr>
          <w:cantSplit/>
          <w:jc w:val="center"/>
        </w:trPr>
        <w:tc>
          <w:tcPr>
            <w:tcW w:w="1033" w:type="pct"/>
            <w:vMerge/>
            <w:vAlign w:val="center"/>
          </w:tcPr>
          <w:p w14:paraId="6BAF0ED5" w14:textId="77777777" w:rsidR="00EF2C95" w:rsidRPr="009402B3" w:rsidRDefault="00EF2C95" w:rsidP="004B01AE">
            <w:pPr>
              <w:keepNext/>
              <w:keepLines/>
              <w:spacing w:after="0"/>
              <w:jc w:val="center"/>
              <w:rPr>
                <w:sz w:val="18"/>
              </w:rPr>
            </w:pPr>
          </w:p>
        </w:tc>
        <w:tc>
          <w:tcPr>
            <w:tcW w:w="1244" w:type="pct"/>
            <w:vMerge/>
            <w:vAlign w:val="center"/>
          </w:tcPr>
          <w:p w14:paraId="35D8F0E0" w14:textId="77777777" w:rsidR="00EF2C95" w:rsidRPr="009402B3" w:rsidRDefault="00EF2C95" w:rsidP="004B01AE">
            <w:pPr>
              <w:keepNext/>
              <w:keepLines/>
              <w:spacing w:after="0"/>
              <w:jc w:val="center"/>
              <w:rPr>
                <w:sz w:val="18"/>
              </w:rPr>
            </w:pPr>
          </w:p>
        </w:tc>
        <w:tc>
          <w:tcPr>
            <w:tcW w:w="1245" w:type="pct"/>
          </w:tcPr>
          <w:p w14:paraId="5E9D7FA4"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5B368E3E" w14:textId="77777777" w:rsidR="00EF2C95" w:rsidRPr="009402B3" w:rsidRDefault="00EF2C95" w:rsidP="004B01AE">
            <w:pPr>
              <w:keepNext/>
              <w:keepLines/>
              <w:spacing w:after="0"/>
              <w:jc w:val="center"/>
              <w:rPr>
                <w:sz w:val="18"/>
              </w:rPr>
            </w:pPr>
            <w:r w:rsidRPr="009402B3">
              <w:rPr>
                <w:rFonts w:ascii="Arial" w:hAnsi="Arial"/>
                <w:sz w:val="16"/>
              </w:rPr>
              <w:t>[10]*64*T</w:t>
            </w:r>
            <w:r w:rsidRPr="009402B3">
              <w:rPr>
                <w:rFonts w:ascii="Arial" w:hAnsi="Arial"/>
                <w:sz w:val="16"/>
                <w:vertAlign w:val="subscript"/>
              </w:rPr>
              <w:t>c</w:t>
            </w:r>
          </w:p>
        </w:tc>
      </w:tr>
      <w:tr w:rsidR="00EF2C95" w:rsidRPr="009402B3" w14:paraId="43C10DF5" w14:textId="77777777" w:rsidTr="004B01AE">
        <w:trPr>
          <w:cantSplit/>
          <w:jc w:val="center"/>
        </w:trPr>
        <w:tc>
          <w:tcPr>
            <w:tcW w:w="1033" w:type="pct"/>
            <w:vMerge/>
            <w:vAlign w:val="center"/>
          </w:tcPr>
          <w:p w14:paraId="1525F10F" w14:textId="77777777" w:rsidR="00EF2C95" w:rsidRPr="009402B3" w:rsidRDefault="00EF2C95" w:rsidP="004B01AE">
            <w:pPr>
              <w:keepNext/>
              <w:keepLines/>
              <w:spacing w:after="0"/>
              <w:jc w:val="center"/>
              <w:rPr>
                <w:sz w:val="18"/>
              </w:rPr>
            </w:pPr>
          </w:p>
        </w:tc>
        <w:tc>
          <w:tcPr>
            <w:tcW w:w="1244" w:type="pct"/>
            <w:vMerge w:val="restart"/>
            <w:vAlign w:val="center"/>
          </w:tcPr>
          <w:p w14:paraId="6B9D8FCF" w14:textId="77777777" w:rsidR="00EF2C95" w:rsidRPr="009402B3" w:rsidRDefault="00EF2C95" w:rsidP="004B01AE">
            <w:pPr>
              <w:keepNext/>
              <w:keepLines/>
              <w:spacing w:after="0"/>
              <w:jc w:val="center"/>
              <w:rPr>
                <w:sz w:val="18"/>
              </w:rPr>
            </w:pPr>
            <w:r w:rsidRPr="009402B3">
              <w:rPr>
                <w:rFonts w:ascii="Arial" w:hAnsi="Arial"/>
                <w:sz w:val="16"/>
              </w:rPr>
              <w:t>30</w:t>
            </w:r>
          </w:p>
        </w:tc>
        <w:tc>
          <w:tcPr>
            <w:tcW w:w="1245" w:type="pct"/>
          </w:tcPr>
          <w:p w14:paraId="16A2DD5B" w14:textId="77777777" w:rsidR="00EF2C95" w:rsidRPr="009402B3" w:rsidRDefault="00EF2C95" w:rsidP="004B01AE">
            <w:pPr>
              <w:keepNext/>
              <w:keepLines/>
              <w:spacing w:after="0"/>
              <w:jc w:val="center"/>
              <w:rPr>
                <w:sz w:val="18"/>
              </w:rPr>
            </w:pPr>
            <w:r w:rsidRPr="009402B3">
              <w:rPr>
                <w:rFonts w:ascii="Arial" w:hAnsi="Arial"/>
                <w:sz w:val="16"/>
              </w:rPr>
              <w:t>15</w:t>
            </w:r>
          </w:p>
        </w:tc>
        <w:tc>
          <w:tcPr>
            <w:tcW w:w="1478" w:type="pct"/>
          </w:tcPr>
          <w:p w14:paraId="0112A7EE" w14:textId="77777777" w:rsidR="00EF2C95" w:rsidRPr="009402B3" w:rsidRDefault="00EF2C95" w:rsidP="004B01AE">
            <w:pPr>
              <w:keepNext/>
              <w:keepLines/>
              <w:spacing w:after="0"/>
              <w:jc w:val="center"/>
              <w:rPr>
                <w:sz w:val="18"/>
              </w:rPr>
            </w:pPr>
            <w:r w:rsidRPr="009402B3">
              <w:rPr>
                <w:rFonts w:ascii="Arial" w:hAnsi="Arial"/>
                <w:sz w:val="16"/>
              </w:rPr>
              <w:t>[8]*64*T</w:t>
            </w:r>
            <w:r w:rsidRPr="009402B3">
              <w:rPr>
                <w:rFonts w:ascii="Arial" w:hAnsi="Arial"/>
                <w:sz w:val="16"/>
                <w:vertAlign w:val="subscript"/>
              </w:rPr>
              <w:t>c</w:t>
            </w:r>
          </w:p>
        </w:tc>
      </w:tr>
      <w:tr w:rsidR="00EF2C95" w:rsidRPr="009402B3" w14:paraId="4820ED06" w14:textId="77777777" w:rsidTr="004B01AE">
        <w:trPr>
          <w:cantSplit/>
          <w:jc w:val="center"/>
        </w:trPr>
        <w:tc>
          <w:tcPr>
            <w:tcW w:w="1033" w:type="pct"/>
            <w:vMerge/>
            <w:vAlign w:val="center"/>
          </w:tcPr>
          <w:p w14:paraId="60414832" w14:textId="77777777" w:rsidR="00EF2C95" w:rsidRPr="009402B3" w:rsidRDefault="00EF2C95" w:rsidP="004B01AE">
            <w:pPr>
              <w:keepNext/>
              <w:keepLines/>
              <w:spacing w:after="0"/>
              <w:jc w:val="center"/>
              <w:rPr>
                <w:sz w:val="18"/>
              </w:rPr>
            </w:pPr>
          </w:p>
        </w:tc>
        <w:tc>
          <w:tcPr>
            <w:tcW w:w="1244" w:type="pct"/>
            <w:vMerge/>
            <w:vAlign w:val="center"/>
          </w:tcPr>
          <w:p w14:paraId="437B8373" w14:textId="77777777" w:rsidR="00EF2C95" w:rsidRPr="009402B3" w:rsidRDefault="00EF2C95" w:rsidP="004B01AE">
            <w:pPr>
              <w:keepNext/>
              <w:keepLines/>
              <w:spacing w:after="0"/>
              <w:jc w:val="center"/>
              <w:rPr>
                <w:sz w:val="18"/>
              </w:rPr>
            </w:pPr>
          </w:p>
        </w:tc>
        <w:tc>
          <w:tcPr>
            <w:tcW w:w="1245" w:type="pct"/>
          </w:tcPr>
          <w:p w14:paraId="746EB215" w14:textId="77777777" w:rsidR="00EF2C95" w:rsidRPr="009402B3" w:rsidRDefault="00EF2C95" w:rsidP="004B01AE">
            <w:pPr>
              <w:keepNext/>
              <w:keepLines/>
              <w:spacing w:after="0"/>
              <w:jc w:val="center"/>
              <w:rPr>
                <w:sz w:val="18"/>
              </w:rPr>
            </w:pPr>
            <w:r w:rsidRPr="009402B3">
              <w:rPr>
                <w:rFonts w:ascii="Arial" w:hAnsi="Arial"/>
                <w:sz w:val="16"/>
              </w:rPr>
              <w:t>30</w:t>
            </w:r>
          </w:p>
        </w:tc>
        <w:tc>
          <w:tcPr>
            <w:tcW w:w="1478" w:type="pct"/>
          </w:tcPr>
          <w:p w14:paraId="55B2D1A1" w14:textId="77777777" w:rsidR="00EF2C95" w:rsidRPr="009402B3" w:rsidRDefault="00EF2C95" w:rsidP="004B01AE">
            <w:pPr>
              <w:keepNext/>
              <w:keepLines/>
              <w:spacing w:after="0"/>
              <w:jc w:val="center"/>
              <w:rPr>
                <w:sz w:val="18"/>
              </w:rPr>
            </w:pPr>
            <w:r w:rsidRPr="009402B3">
              <w:rPr>
                <w:rFonts w:ascii="Arial" w:hAnsi="Arial"/>
                <w:sz w:val="16"/>
              </w:rPr>
              <w:t>[8]*64*T</w:t>
            </w:r>
            <w:r w:rsidRPr="009402B3">
              <w:rPr>
                <w:rFonts w:ascii="Arial" w:hAnsi="Arial"/>
                <w:sz w:val="16"/>
                <w:vertAlign w:val="subscript"/>
              </w:rPr>
              <w:t>c</w:t>
            </w:r>
          </w:p>
        </w:tc>
      </w:tr>
      <w:tr w:rsidR="00EF2C95" w:rsidRPr="009402B3" w14:paraId="5B27AAA9" w14:textId="77777777" w:rsidTr="004B01AE">
        <w:trPr>
          <w:cantSplit/>
          <w:jc w:val="center"/>
        </w:trPr>
        <w:tc>
          <w:tcPr>
            <w:tcW w:w="1033" w:type="pct"/>
            <w:vMerge/>
            <w:vAlign w:val="center"/>
          </w:tcPr>
          <w:p w14:paraId="3231C95C" w14:textId="77777777" w:rsidR="00EF2C95" w:rsidRPr="009402B3" w:rsidRDefault="00EF2C95" w:rsidP="004B01AE">
            <w:pPr>
              <w:keepNext/>
              <w:keepLines/>
              <w:spacing w:after="0"/>
              <w:jc w:val="center"/>
              <w:rPr>
                <w:sz w:val="18"/>
              </w:rPr>
            </w:pPr>
          </w:p>
        </w:tc>
        <w:tc>
          <w:tcPr>
            <w:tcW w:w="1244" w:type="pct"/>
            <w:vMerge/>
            <w:vAlign w:val="center"/>
          </w:tcPr>
          <w:p w14:paraId="3B06A185" w14:textId="77777777" w:rsidR="00EF2C95" w:rsidRPr="009402B3" w:rsidRDefault="00EF2C95" w:rsidP="004B01AE">
            <w:pPr>
              <w:keepNext/>
              <w:keepLines/>
              <w:spacing w:after="0"/>
              <w:jc w:val="center"/>
              <w:rPr>
                <w:sz w:val="18"/>
              </w:rPr>
            </w:pPr>
          </w:p>
        </w:tc>
        <w:tc>
          <w:tcPr>
            <w:tcW w:w="1245" w:type="pct"/>
          </w:tcPr>
          <w:p w14:paraId="086F2FA8"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2C83E652" w14:textId="77777777" w:rsidR="00EF2C95" w:rsidRPr="009402B3" w:rsidRDefault="00EF2C95" w:rsidP="004B01AE">
            <w:pPr>
              <w:keepNext/>
              <w:keepLines/>
              <w:spacing w:after="0"/>
              <w:jc w:val="center"/>
              <w:rPr>
                <w:sz w:val="18"/>
              </w:rPr>
            </w:pPr>
            <w:r w:rsidRPr="009402B3">
              <w:rPr>
                <w:rFonts w:ascii="Arial" w:hAnsi="Arial"/>
                <w:sz w:val="16"/>
              </w:rPr>
              <w:t>[7]*64*T</w:t>
            </w:r>
            <w:r w:rsidRPr="009402B3">
              <w:rPr>
                <w:rFonts w:ascii="Arial" w:hAnsi="Arial"/>
                <w:sz w:val="16"/>
                <w:vertAlign w:val="subscript"/>
              </w:rPr>
              <w:t>c</w:t>
            </w:r>
          </w:p>
        </w:tc>
      </w:tr>
      <w:tr w:rsidR="00EF2C95" w:rsidRPr="009402B3" w14:paraId="36D554C2" w14:textId="77777777" w:rsidTr="004B01AE">
        <w:trPr>
          <w:cantSplit/>
          <w:jc w:val="center"/>
        </w:trPr>
        <w:tc>
          <w:tcPr>
            <w:tcW w:w="1033" w:type="pct"/>
            <w:vMerge w:val="restart"/>
            <w:vAlign w:val="center"/>
          </w:tcPr>
          <w:p w14:paraId="1BCAEB31" w14:textId="77777777" w:rsidR="00EF2C95" w:rsidRPr="009402B3" w:rsidRDefault="00EF2C95" w:rsidP="004B01AE">
            <w:pPr>
              <w:keepNext/>
              <w:keepLines/>
              <w:spacing w:after="0"/>
              <w:jc w:val="center"/>
              <w:rPr>
                <w:sz w:val="18"/>
              </w:rPr>
            </w:pPr>
            <w:r w:rsidRPr="009402B3">
              <w:rPr>
                <w:rFonts w:ascii="Arial" w:hAnsi="Arial"/>
                <w:sz w:val="16"/>
              </w:rPr>
              <w:t>2</w:t>
            </w:r>
          </w:p>
        </w:tc>
        <w:tc>
          <w:tcPr>
            <w:tcW w:w="1244" w:type="pct"/>
            <w:vMerge w:val="restart"/>
            <w:vAlign w:val="center"/>
          </w:tcPr>
          <w:p w14:paraId="52AD6974" w14:textId="77777777" w:rsidR="00EF2C95" w:rsidRPr="009402B3" w:rsidRDefault="00EF2C95" w:rsidP="004B01AE">
            <w:pPr>
              <w:keepNext/>
              <w:keepLines/>
              <w:spacing w:after="0"/>
              <w:jc w:val="center"/>
              <w:rPr>
                <w:sz w:val="18"/>
              </w:rPr>
            </w:pPr>
            <w:r w:rsidRPr="009402B3">
              <w:rPr>
                <w:rFonts w:ascii="Arial" w:hAnsi="Arial"/>
                <w:sz w:val="16"/>
              </w:rPr>
              <w:t>120</w:t>
            </w:r>
          </w:p>
        </w:tc>
        <w:tc>
          <w:tcPr>
            <w:tcW w:w="1245" w:type="pct"/>
          </w:tcPr>
          <w:p w14:paraId="61B358E3"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3865DCD3" w14:textId="77777777" w:rsidR="00EF2C95" w:rsidRPr="009402B3" w:rsidRDefault="00EF2C95" w:rsidP="004B01AE">
            <w:pPr>
              <w:keepNext/>
              <w:keepLines/>
              <w:spacing w:after="0"/>
              <w:jc w:val="center"/>
              <w:rPr>
                <w:sz w:val="18"/>
              </w:rPr>
            </w:pPr>
            <w:r w:rsidRPr="009402B3">
              <w:rPr>
                <w:rFonts w:ascii="Arial" w:hAnsi="Arial"/>
                <w:sz w:val="16"/>
              </w:rPr>
              <w:t>[3.5]*64*T</w:t>
            </w:r>
            <w:r w:rsidRPr="009402B3">
              <w:rPr>
                <w:rFonts w:ascii="Arial" w:hAnsi="Arial"/>
                <w:sz w:val="16"/>
                <w:vertAlign w:val="subscript"/>
              </w:rPr>
              <w:t>c</w:t>
            </w:r>
          </w:p>
        </w:tc>
      </w:tr>
      <w:tr w:rsidR="00EF2C95" w:rsidRPr="009402B3" w14:paraId="3E77A34D" w14:textId="77777777" w:rsidTr="004B01AE">
        <w:trPr>
          <w:cantSplit/>
          <w:jc w:val="center"/>
        </w:trPr>
        <w:tc>
          <w:tcPr>
            <w:tcW w:w="1033" w:type="pct"/>
            <w:vMerge/>
            <w:vAlign w:val="center"/>
          </w:tcPr>
          <w:p w14:paraId="3121629B" w14:textId="77777777" w:rsidR="00EF2C95" w:rsidRPr="009402B3" w:rsidRDefault="00EF2C95" w:rsidP="004B01AE">
            <w:pPr>
              <w:keepNext/>
              <w:keepLines/>
              <w:spacing w:after="0"/>
              <w:jc w:val="center"/>
              <w:rPr>
                <w:sz w:val="18"/>
              </w:rPr>
            </w:pPr>
          </w:p>
        </w:tc>
        <w:tc>
          <w:tcPr>
            <w:tcW w:w="1244" w:type="pct"/>
            <w:vMerge/>
            <w:vAlign w:val="center"/>
          </w:tcPr>
          <w:p w14:paraId="68D09CC3" w14:textId="77777777" w:rsidR="00EF2C95" w:rsidRPr="009402B3" w:rsidRDefault="00EF2C95" w:rsidP="004B01AE">
            <w:pPr>
              <w:keepNext/>
              <w:keepLines/>
              <w:spacing w:after="0"/>
              <w:jc w:val="center"/>
              <w:rPr>
                <w:sz w:val="18"/>
              </w:rPr>
            </w:pPr>
          </w:p>
        </w:tc>
        <w:tc>
          <w:tcPr>
            <w:tcW w:w="1245" w:type="pct"/>
          </w:tcPr>
          <w:p w14:paraId="261AD77B" w14:textId="77777777" w:rsidR="00EF2C95" w:rsidRPr="009402B3" w:rsidRDefault="00EF2C95" w:rsidP="004B01AE">
            <w:pPr>
              <w:keepNext/>
              <w:keepLines/>
              <w:spacing w:after="0"/>
              <w:jc w:val="center"/>
              <w:rPr>
                <w:sz w:val="18"/>
              </w:rPr>
            </w:pPr>
            <w:r w:rsidRPr="009402B3">
              <w:rPr>
                <w:rFonts w:ascii="Arial" w:hAnsi="Arial"/>
                <w:sz w:val="16"/>
              </w:rPr>
              <w:t>120</w:t>
            </w:r>
          </w:p>
        </w:tc>
        <w:tc>
          <w:tcPr>
            <w:tcW w:w="1478" w:type="pct"/>
          </w:tcPr>
          <w:p w14:paraId="6EC96013" w14:textId="77777777" w:rsidR="00EF2C95" w:rsidRPr="009402B3" w:rsidRDefault="00EF2C95" w:rsidP="004B01AE">
            <w:pPr>
              <w:keepNext/>
              <w:keepLines/>
              <w:spacing w:after="0"/>
              <w:jc w:val="center"/>
              <w:rPr>
                <w:sz w:val="18"/>
              </w:rPr>
            </w:pPr>
            <w:r w:rsidRPr="009402B3">
              <w:rPr>
                <w:rFonts w:ascii="Arial" w:hAnsi="Arial"/>
                <w:sz w:val="16"/>
              </w:rPr>
              <w:t>[3.5]*64*T</w:t>
            </w:r>
            <w:r w:rsidRPr="009402B3">
              <w:rPr>
                <w:rFonts w:ascii="Arial" w:hAnsi="Arial"/>
                <w:sz w:val="16"/>
                <w:vertAlign w:val="subscript"/>
              </w:rPr>
              <w:t>c</w:t>
            </w:r>
          </w:p>
        </w:tc>
      </w:tr>
      <w:tr w:rsidR="00EF2C95" w:rsidRPr="009402B3" w14:paraId="7D3E1939" w14:textId="77777777" w:rsidTr="004B01AE">
        <w:trPr>
          <w:cantSplit/>
          <w:jc w:val="center"/>
        </w:trPr>
        <w:tc>
          <w:tcPr>
            <w:tcW w:w="1033" w:type="pct"/>
            <w:vMerge/>
            <w:vAlign w:val="center"/>
          </w:tcPr>
          <w:p w14:paraId="0EC0981E" w14:textId="77777777" w:rsidR="00EF2C95" w:rsidRPr="009402B3" w:rsidRDefault="00EF2C95" w:rsidP="004B01AE">
            <w:pPr>
              <w:keepNext/>
              <w:keepLines/>
              <w:spacing w:after="0"/>
              <w:jc w:val="center"/>
              <w:rPr>
                <w:sz w:val="18"/>
              </w:rPr>
            </w:pPr>
          </w:p>
        </w:tc>
        <w:tc>
          <w:tcPr>
            <w:tcW w:w="1244" w:type="pct"/>
            <w:vMerge w:val="restart"/>
            <w:vAlign w:val="center"/>
          </w:tcPr>
          <w:p w14:paraId="0D9873E5" w14:textId="77777777" w:rsidR="00EF2C95" w:rsidRPr="009402B3" w:rsidRDefault="00EF2C95" w:rsidP="004B01AE">
            <w:pPr>
              <w:keepNext/>
              <w:keepLines/>
              <w:spacing w:after="0"/>
              <w:jc w:val="center"/>
              <w:rPr>
                <w:sz w:val="18"/>
              </w:rPr>
            </w:pPr>
            <w:r w:rsidRPr="009402B3">
              <w:rPr>
                <w:rFonts w:ascii="Arial" w:hAnsi="Arial"/>
                <w:sz w:val="16"/>
              </w:rPr>
              <w:t>240</w:t>
            </w:r>
          </w:p>
        </w:tc>
        <w:tc>
          <w:tcPr>
            <w:tcW w:w="1245" w:type="pct"/>
          </w:tcPr>
          <w:p w14:paraId="2CA2C620"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7B977A5C" w14:textId="77777777" w:rsidR="00EF2C95" w:rsidRPr="009402B3" w:rsidRDefault="00EF2C95" w:rsidP="004B01AE">
            <w:pPr>
              <w:keepNext/>
              <w:keepLines/>
              <w:spacing w:after="0"/>
              <w:jc w:val="center"/>
              <w:rPr>
                <w:sz w:val="18"/>
              </w:rPr>
            </w:pPr>
            <w:bookmarkStart w:id="6" w:name="OLE_LINK4"/>
            <w:bookmarkStart w:id="7" w:name="OLE_LINK3"/>
            <w:r w:rsidRPr="009402B3">
              <w:rPr>
                <w:rFonts w:ascii="Arial" w:hAnsi="Arial"/>
                <w:sz w:val="16"/>
              </w:rPr>
              <w:t>[3]*64*T</w:t>
            </w:r>
            <w:r w:rsidRPr="009402B3">
              <w:rPr>
                <w:rFonts w:ascii="Arial" w:hAnsi="Arial"/>
                <w:sz w:val="16"/>
                <w:vertAlign w:val="subscript"/>
              </w:rPr>
              <w:t>c</w:t>
            </w:r>
            <w:bookmarkEnd w:id="6"/>
            <w:bookmarkEnd w:id="7"/>
          </w:p>
        </w:tc>
      </w:tr>
      <w:tr w:rsidR="00EF2C95" w:rsidRPr="009402B3" w14:paraId="500F9270" w14:textId="77777777" w:rsidTr="004B01AE">
        <w:trPr>
          <w:cantSplit/>
          <w:jc w:val="center"/>
        </w:trPr>
        <w:tc>
          <w:tcPr>
            <w:tcW w:w="1033" w:type="pct"/>
            <w:vMerge/>
          </w:tcPr>
          <w:p w14:paraId="525A9F02" w14:textId="77777777" w:rsidR="00EF2C95" w:rsidRPr="009402B3" w:rsidRDefault="00EF2C95" w:rsidP="004B01AE">
            <w:pPr>
              <w:keepNext/>
              <w:keepLines/>
              <w:spacing w:after="0"/>
              <w:jc w:val="center"/>
              <w:rPr>
                <w:sz w:val="18"/>
              </w:rPr>
            </w:pPr>
          </w:p>
        </w:tc>
        <w:tc>
          <w:tcPr>
            <w:tcW w:w="1244" w:type="pct"/>
            <w:vMerge/>
          </w:tcPr>
          <w:p w14:paraId="799300F1" w14:textId="77777777" w:rsidR="00EF2C95" w:rsidRPr="009402B3" w:rsidRDefault="00EF2C95" w:rsidP="004B01AE">
            <w:pPr>
              <w:keepNext/>
              <w:keepLines/>
              <w:spacing w:after="0"/>
              <w:jc w:val="center"/>
              <w:rPr>
                <w:sz w:val="18"/>
              </w:rPr>
            </w:pPr>
          </w:p>
        </w:tc>
        <w:tc>
          <w:tcPr>
            <w:tcW w:w="1245" w:type="pct"/>
          </w:tcPr>
          <w:p w14:paraId="17980900" w14:textId="77777777" w:rsidR="00EF2C95" w:rsidRPr="009402B3" w:rsidRDefault="00EF2C95" w:rsidP="004B01AE">
            <w:pPr>
              <w:keepNext/>
              <w:keepLines/>
              <w:spacing w:after="0"/>
              <w:jc w:val="center"/>
              <w:rPr>
                <w:sz w:val="18"/>
              </w:rPr>
            </w:pPr>
            <w:r w:rsidRPr="009402B3">
              <w:rPr>
                <w:rFonts w:ascii="Arial" w:hAnsi="Arial"/>
                <w:sz w:val="16"/>
              </w:rPr>
              <w:t>120</w:t>
            </w:r>
          </w:p>
        </w:tc>
        <w:tc>
          <w:tcPr>
            <w:tcW w:w="1478" w:type="pct"/>
          </w:tcPr>
          <w:p w14:paraId="3E9E0AC2" w14:textId="77777777" w:rsidR="00EF2C95" w:rsidRPr="009402B3" w:rsidRDefault="00EF2C95" w:rsidP="004B01AE">
            <w:pPr>
              <w:keepNext/>
              <w:keepLines/>
              <w:spacing w:after="0"/>
              <w:jc w:val="center"/>
              <w:rPr>
                <w:sz w:val="18"/>
              </w:rPr>
            </w:pPr>
            <w:r w:rsidRPr="009402B3">
              <w:rPr>
                <w:rFonts w:ascii="Arial" w:hAnsi="Arial"/>
                <w:sz w:val="16"/>
              </w:rPr>
              <w:t>[3]*64*T</w:t>
            </w:r>
            <w:r w:rsidRPr="009402B3">
              <w:rPr>
                <w:rFonts w:ascii="Arial" w:hAnsi="Arial"/>
                <w:sz w:val="16"/>
                <w:vertAlign w:val="subscript"/>
              </w:rPr>
              <w:t>c</w:t>
            </w:r>
          </w:p>
        </w:tc>
      </w:tr>
      <w:tr w:rsidR="00EF2C95" w:rsidRPr="009402B3" w14:paraId="367866A0" w14:textId="77777777" w:rsidTr="004B01AE">
        <w:trPr>
          <w:cantSplit/>
          <w:jc w:val="center"/>
        </w:trPr>
        <w:tc>
          <w:tcPr>
            <w:tcW w:w="5000" w:type="pct"/>
            <w:gridSpan w:val="4"/>
          </w:tcPr>
          <w:p w14:paraId="0071A3FD" w14:textId="77777777" w:rsidR="00EF2C95" w:rsidRPr="009402B3" w:rsidRDefault="00EF2C95" w:rsidP="004B01AE">
            <w:pPr>
              <w:keepNext/>
              <w:keepLines/>
              <w:spacing w:after="0"/>
              <w:ind w:left="851" w:hanging="851"/>
              <w:rPr>
                <w:sz w:val="18"/>
              </w:rPr>
            </w:pPr>
            <w:r w:rsidRPr="009402B3">
              <w:rPr>
                <w:rFonts w:ascii="Arial" w:hAnsi="Arial" w:cs="Arial"/>
                <w:sz w:val="16"/>
              </w:rPr>
              <w:t>Note</w:t>
            </w:r>
            <w:r w:rsidRPr="009402B3">
              <w:rPr>
                <w:rFonts w:ascii="Arial" w:hAnsi="Arial"/>
                <w:sz w:val="16"/>
              </w:rPr>
              <w:t xml:space="preserve"> 1:</w:t>
            </w:r>
            <w:r w:rsidRPr="009402B3">
              <w:rPr>
                <w:rFonts w:ascii="Arial" w:hAnsi="Arial"/>
                <w:sz w:val="16"/>
              </w:rPr>
              <w:tab/>
              <w:t>T</w:t>
            </w:r>
            <w:r w:rsidRPr="009402B3">
              <w:rPr>
                <w:rFonts w:ascii="Arial" w:hAnsi="Arial"/>
                <w:sz w:val="16"/>
                <w:vertAlign w:val="subscript"/>
              </w:rPr>
              <w:t>c</w:t>
            </w:r>
            <w:r w:rsidRPr="009402B3">
              <w:rPr>
                <w:rFonts w:ascii="Arial" w:hAnsi="Arial"/>
                <w:sz w:val="16"/>
              </w:rPr>
              <w:t xml:space="preserve"> is the basic timing unit defined in TS 38.211 [6]</w:t>
            </w:r>
          </w:p>
          <w:p w14:paraId="22ACD776" w14:textId="77777777" w:rsidR="00EF2C95" w:rsidRPr="009402B3" w:rsidRDefault="00EF2C95" w:rsidP="004B01AE">
            <w:pPr>
              <w:keepNext/>
              <w:keepLines/>
              <w:spacing w:after="0"/>
              <w:ind w:left="851" w:hanging="851"/>
              <w:rPr>
                <w:sz w:val="18"/>
              </w:rPr>
            </w:pPr>
          </w:p>
          <w:p w14:paraId="5BD28656" w14:textId="77777777" w:rsidR="00EF2C95" w:rsidRPr="009402B3" w:rsidRDefault="00EF2C95" w:rsidP="004B01AE">
            <w:pPr>
              <w:keepNext/>
              <w:keepLines/>
              <w:spacing w:after="0"/>
              <w:rPr>
                <w:sz w:val="18"/>
              </w:rPr>
            </w:pPr>
            <w:r w:rsidRPr="009402B3">
              <w:rPr>
                <w:rFonts w:ascii="Arial" w:hAnsi="Arial"/>
                <w:sz w:val="16"/>
              </w:rPr>
              <w:t>Editor’s note: The final values of T</w:t>
            </w:r>
            <w:r w:rsidRPr="009402B3">
              <w:rPr>
                <w:rFonts w:ascii="Arial" w:hAnsi="Arial"/>
                <w:sz w:val="16"/>
                <w:vertAlign w:val="subscript"/>
              </w:rPr>
              <w:t>e</w:t>
            </w:r>
            <w:r w:rsidRPr="009402B3">
              <w:rPr>
                <w:rFonts w:ascii="Arial" w:hAnsi="Arial"/>
                <w:sz w:val="16"/>
              </w:rPr>
              <w:t xml:space="preserve"> for 120KHz SSB SCS are subject to further discussions in further meeting, and may not be outside 3*64*T</w:t>
            </w:r>
            <w:r w:rsidRPr="009402B3">
              <w:rPr>
                <w:rFonts w:ascii="Arial" w:hAnsi="Arial"/>
                <w:sz w:val="16"/>
                <w:vertAlign w:val="subscript"/>
              </w:rPr>
              <w:t>c</w:t>
            </w:r>
            <w:r w:rsidRPr="009402B3">
              <w:rPr>
                <w:rFonts w:ascii="Arial" w:hAnsi="Arial"/>
                <w:sz w:val="16"/>
              </w:rPr>
              <w:t xml:space="preserve"> to 3.5*64*T</w:t>
            </w:r>
            <w:r w:rsidRPr="009402B3">
              <w:rPr>
                <w:rFonts w:ascii="Arial" w:hAnsi="Arial"/>
                <w:sz w:val="16"/>
                <w:vertAlign w:val="subscript"/>
              </w:rPr>
              <w:t>c</w:t>
            </w:r>
            <w:r w:rsidRPr="009402B3">
              <w:rPr>
                <w:rFonts w:ascii="Arial" w:hAnsi="Arial"/>
                <w:sz w:val="16"/>
              </w:rPr>
              <w:t>.</w:t>
            </w:r>
          </w:p>
        </w:tc>
      </w:tr>
    </w:tbl>
    <w:p w14:paraId="4405CDF5" w14:textId="77777777" w:rsidR="00EF2C95" w:rsidRPr="009402B3" w:rsidRDefault="00EF2C95" w:rsidP="00EF2C95">
      <w:pPr>
        <w:rPr>
          <w:snapToGrid w:val="0"/>
          <w:sz w:val="18"/>
        </w:rPr>
      </w:pPr>
    </w:p>
    <w:p w14:paraId="5A979139" w14:textId="0645FDB3" w:rsidR="00EF2C95" w:rsidRPr="009402B3" w:rsidRDefault="00EF2C95" w:rsidP="007B07E1">
      <w:pPr>
        <w:spacing w:after="120"/>
        <w:jc w:val="both"/>
        <w:rPr>
          <w:szCs w:val="22"/>
          <w:lang w:eastAsia="zh-CN"/>
        </w:rPr>
      </w:pPr>
      <w:r w:rsidRPr="009402B3">
        <w:rPr>
          <w:szCs w:val="22"/>
          <w:lang w:eastAsia="zh-CN"/>
        </w:rPr>
        <w:t>It should be noted here, that the timing error limit is only applicable for the initial transmission after DRX resume based on the following description in 38.133:</w:t>
      </w:r>
    </w:p>
    <w:p w14:paraId="2737323B" w14:textId="77777777" w:rsidR="00EF2C95" w:rsidRPr="009402B3" w:rsidRDefault="00EF2C95" w:rsidP="00EF2C95">
      <w:pPr>
        <w:ind w:left="284"/>
        <w:rPr>
          <w:rFonts w:cs="v4.2.0"/>
          <w:i/>
          <w:sz w:val="18"/>
        </w:rPr>
      </w:pPr>
      <w:r w:rsidRPr="009402B3">
        <w:rPr>
          <w:rFonts w:cs="v4.2.0"/>
          <w:i/>
          <w:sz w:val="18"/>
        </w:rPr>
        <w:t xml:space="preserve">The UE initial transmission timing error shall be less than or equal to </w:t>
      </w:r>
      <w:r w:rsidRPr="009402B3">
        <w:rPr>
          <w:rFonts w:cs="v4.2.0"/>
          <w:i/>
          <w:sz w:val="18"/>
        </w:rPr>
        <w:sym w:font="Symbol" w:char="F0B1"/>
      </w:r>
      <w:r w:rsidRPr="009402B3">
        <w:rPr>
          <w:rFonts w:cs="v4.2.0"/>
          <w:i/>
          <w:sz w:val="18"/>
        </w:rPr>
        <w:t>T</w:t>
      </w:r>
      <w:r w:rsidRPr="009402B3">
        <w:rPr>
          <w:rFonts w:cs="v4.2.0"/>
          <w:i/>
          <w:sz w:val="18"/>
          <w:vertAlign w:val="subscript"/>
        </w:rPr>
        <w:t>e</w:t>
      </w:r>
      <w:r w:rsidRPr="009402B3">
        <w:rPr>
          <w:i/>
          <w:sz w:val="18"/>
        </w:rPr>
        <w:t xml:space="preserve"> where the timing error limit value </w:t>
      </w:r>
      <w:r w:rsidRPr="009402B3">
        <w:rPr>
          <w:rFonts w:cs="v4.2.0"/>
          <w:i/>
          <w:sz w:val="18"/>
        </w:rPr>
        <w:t>T</w:t>
      </w:r>
      <w:r w:rsidRPr="009402B3">
        <w:rPr>
          <w:rFonts w:cs="v4.2.0"/>
          <w:i/>
          <w:sz w:val="18"/>
          <w:vertAlign w:val="subscript"/>
        </w:rPr>
        <w:t>e</w:t>
      </w:r>
      <w:r w:rsidRPr="009402B3">
        <w:rPr>
          <w:i/>
          <w:sz w:val="18"/>
        </w:rPr>
        <w:t xml:space="preserve"> is specified in Table 7.1.2-1</w:t>
      </w:r>
      <w:r w:rsidRPr="009402B3">
        <w:rPr>
          <w:rFonts w:cs="v4.2.0"/>
          <w:i/>
          <w:sz w:val="18"/>
        </w:rPr>
        <w:t>. This requirement applies:</w:t>
      </w:r>
    </w:p>
    <w:p w14:paraId="0B8EC639" w14:textId="77777777" w:rsidR="00EF2C95" w:rsidRPr="009402B3" w:rsidRDefault="00EF2C95" w:rsidP="00EF2C95">
      <w:pPr>
        <w:ind w:left="852" w:hanging="284"/>
        <w:rPr>
          <w:i/>
          <w:sz w:val="18"/>
        </w:rPr>
      </w:pPr>
      <w:r w:rsidRPr="009402B3">
        <w:rPr>
          <w:i/>
          <w:noProof/>
          <w:sz w:val="18"/>
          <w:lang w:eastAsia="ko-KR"/>
        </w:rPr>
        <w:t>-</w:t>
      </w:r>
      <w:r w:rsidRPr="009402B3">
        <w:rPr>
          <w:i/>
          <w:noProof/>
          <w:sz w:val="18"/>
          <w:lang w:eastAsia="ko-KR"/>
        </w:rPr>
        <w:tab/>
      </w:r>
      <w:r w:rsidRPr="009402B3">
        <w:rPr>
          <w:i/>
          <w:sz w:val="18"/>
        </w:rPr>
        <w:t>when it is the first transmission in a DRX cycle for PUCCH, PUSCH and SRS or it is the PRACH transmission.</w:t>
      </w:r>
    </w:p>
    <w:p w14:paraId="46226BC2" w14:textId="7F572270" w:rsidR="00EF2C95" w:rsidRPr="009402B3" w:rsidRDefault="00EF2C95" w:rsidP="00EF2C95">
      <w:pPr>
        <w:ind w:left="284"/>
        <w:jc w:val="both"/>
        <w:rPr>
          <w:i/>
          <w:szCs w:val="22"/>
          <w:lang w:eastAsia="zh-CN"/>
        </w:rPr>
      </w:pPr>
      <w:r w:rsidRPr="009402B3">
        <w:rPr>
          <w:rFonts w:cs="v4.2.0"/>
          <w:i/>
          <w:sz w:val="18"/>
        </w:rPr>
        <w:t>The UE shall meet the Te requirement for an initial transmission provided that at least one SSB is available at the UE during the last 160 ms.</w:t>
      </w:r>
    </w:p>
    <w:p w14:paraId="23226D3D" w14:textId="37ECDAB2" w:rsidR="00977F6A" w:rsidRDefault="00EF2C95" w:rsidP="008823A6">
      <w:pPr>
        <w:jc w:val="both"/>
        <w:rPr>
          <w:szCs w:val="22"/>
          <w:lang w:eastAsia="zh-CN"/>
        </w:rPr>
      </w:pPr>
      <w:r w:rsidRPr="009402B3">
        <w:rPr>
          <w:szCs w:val="22"/>
          <w:lang w:eastAsia="zh-CN"/>
        </w:rPr>
        <w:t xml:space="preserve">Clearly this is the </w:t>
      </w:r>
      <w:r w:rsidR="004B01AE" w:rsidRPr="009402B3">
        <w:rPr>
          <w:szCs w:val="22"/>
          <w:lang w:eastAsia="zh-CN"/>
        </w:rPr>
        <w:t>worst-case</w:t>
      </w:r>
      <w:r w:rsidRPr="009402B3">
        <w:rPr>
          <w:szCs w:val="22"/>
          <w:lang w:eastAsia="zh-CN"/>
        </w:rPr>
        <w:t xml:space="preserve"> situation that needs to be accounted for. In real operation, </w:t>
      </w:r>
      <w:r w:rsidR="00102061" w:rsidRPr="009402B3">
        <w:rPr>
          <w:szCs w:val="22"/>
          <w:lang w:eastAsia="zh-CN"/>
        </w:rPr>
        <w:t>especially</w:t>
      </w:r>
      <w:r w:rsidRPr="009402B3">
        <w:rPr>
          <w:szCs w:val="22"/>
          <w:lang w:eastAsia="zh-CN"/>
        </w:rPr>
        <w:t xml:space="preserve"> in industry environments with constant motion control commands, the UE will clearly have a better performance by regularly receiving </w:t>
      </w:r>
      <w:r w:rsidR="004B01AE" w:rsidRPr="009402B3">
        <w:rPr>
          <w:szCs w:val="22"/>
          <w:lang w:eastAsia="zh-CN"/>
        </w:rPr>
        <w:t>SSB and/or CSI-RS to be used for time synchronization</w:t>
      </w:r>
      <w:r w:rsidR="0048221A" w:rsidRPr="009402B3">
        <w:rPr>
          <w:szCs w:val="22"/>
          <w:lang w:eastAsia="zh-CN"/>
        </w:rPr>
        <w:t xml:space="preserve"> which will reduce the error of the DL time of arrival estimation at the UE</w:t>
      </w:r>
      <w:r w:rsidR="004B01AE" w:rsidRPr="009402B3">
        <w:rPr>
          <w:szCs w:val="22"/>
          <w:lang w:eastAsia="zh-CN"/>
        </w:rPr>
        <w:t>.</w:t>
      </w:r>
      <w:r w:rsidR="0048221A" w:rsidRPr="009402B3">
        <w:rPr>
          <w:szCs w:val="22"/>
          <w:lang w:eastAsia="zh-CN"/>
        </w:rPr>
        <w:t xml:space="preserve"> As pointed out </w:t>
      </w:r>
      <w:r w:rsidR="0048221A" w:rsidRPr="007662DC">
        <w:rPr>
          <w:szCs w:val="22"/>
          <w:lang w:eastAsia="zh-CN"/>
        </w:rPr>
        <w:t>in [</w:t>
      </w:r>
      <w:r w:rsidR="008F3E4A" w:rsidRPr="007662DC">
        <w:rPr>
          <w:szCs w:val="22"/>
          <w:lang w:eastAsia="zh-CN"/>
        </w:rPr>
        <w:t>6</w:t>
      </w:r>
      <w:r w:rsidR="0048221A" w:rsidRPr="007662DC">
        <w:rPr>
          <w:szCs w:val="22"/>
          <w:lang w:eastAsia="zh-CN"/>
        </w:rPr>
        <w:t>], this</w:t>
      </w:r>
      <w:r w:rsidR="002D0256" w:rsidRPr="007662DC">
        <w:rPr>
          <w:szCs w:val="22"/>
          <w:lang w:eastAsia="zh-CN"/>
        </w:rPr>
        <w:t xml:space="preserve"> error</w:t>
      </w:r>
      <w:r w:rsidR="002D0256" w:rsidRPr="009402B3">
        <w:rPr>
          <w:szCs w:val="22"/>
          <w:lang w:eastAsia="zh-CN"/>
        </w:rPr>
        <w:t xml:space="preserve"> may also include some UE internal timing errors / jitters which may need to be accounted for in addition to the DL time of arrival estimation error at the UE. Havin</w:t>
      </w:r>
      <w:r w:rsidR="00F55F2E" w:rsidRPr="009402B3">
        <w:rPr>
          <w:szCs w:val="22"/>
          <w:lang w:eastAsia="zh-CN"/>
        </w:rPr>
        <w:t>g</w:t>
      </w:r>
      <w:r w:rsidR="002D0256" w:rsidRPr="009402B3">
        <w:rPr>
          <w:szCs w:val="22"/>
          <w:lang w:eastAsia="zh-CN"/>
        </w:rPr>
        <w:t xml:space="preserve"> this in mind, the 3GPP RAN WGs may consider setting stricter requirements on T</w:t>
      </w:r>
      <w:r w:rsidR="002D0256" w:rsidRPr="009402B3">
        <w:rPr>
          <w:szCs w:val="22"/>
          <w:vertAlign w:val="subscript"/>
          <w:lang w:eastAsia="zh-CN"/>
        </w:rPr>
        <w:t>e</w:t>
      </w:r>
      <w:r w:rsidR="002D0256" w:rsidRPr="009402B3">
        <w:rPr>
          <w:szCs w:val="22"/>
          <w:lang w:eastAsia="zh-CN"/>
        </w:rPr>
        <w:t xml:space="preserve"> in Rel-16 for UEs used in TSN scenarios.  </w:t>
      </w:r>
    </w:p>
    <w:p w14:paraId="2AE96F36" w14:textId="148EBC41" w:rsidR="004B01AE" w:rsidRPr="009402B3" w:rsidRDefault="0048221A" w:rsidP="008823A6">
      <w:pPr>
        <w:jc w:val="both"/>
        <w:rPr>
          <w:szCs w:val="22"/>
          <w:lang w:eastAsia="zh-CN"/>
        </w:rPr>
      </w:pPr>
      <w:r w:rsidRPr="009402B3">
        <w:rPr>
          <w:szCs w:val="22"/>
          <w:lang w:eastAsia="zh-CN"/>
        </w:rPr>
        <w:t xml:space="preserve"> </w:t>
      </w:r>
      <w:r w:rsidR="004B01AE" w:rsidRPr="009402B3">
        <w:rPr>
          <w:szCs w:val="22"/>
          <w:lang w:eastAsia="zh-CN"/>
        </w:rPr>
        <w:t xml:space="preserve"> </w:t>
      </w:r>
    </w:p>
    <w:p w14:paraId="219265E4" w14:textId="00950080" w:rsidR="00F37578" w:rsidRDefault="00F37578" w:rsidP="00F37578">
      <w:pPr>
        <w:pStyle w:val="Heading3"/>
        <w:rPr>
          <w:lang w:eastAsia="zh-CN"/>
        </w:rPr>
      </w:pPr>
      <w:r w:rsidRPr="008F3008">
        <w:rPr>
          <w:lang w:eastAsia="zh-CN"/>
        </w:rPr>
        <w:t>3.2</w:t>
      </w:r>
      <w:r>
        <w:rPr>
          <w:lang w:eastAsia="zh-CN"/>
        </w:rPr>
        <w:t xml:space="preserve">.5 </w:t>
      </w:r>
      <w:r w:rsidRPr="00F37578">
        <w:rPr>
          <w:szCs w:val="22"/>
          <w:lang w:eastAsia="zh-CN"/>
        </w:rPr>
        <w:t>UE reception timing error (TE</w:t>
      </w:r>
      <w:r w:rsidRPr="00F37578">
        <w:rPr>
          <w:szCs w:val="22"/>
          <w:vertAlign w:val="subscript"/>
          <w:lang w:eastAsia="zh-CN"/>
        </w:rPr>
        <w:t>UE-DL-RX</w:t>
      </w:r>
      <w:r w:rsidRPr="00F37578">
        <w:rPr>
          <w:szCs w:val="22"/>
          <w:lang w:eastAsia="zh-CN"/>
        </w:rPr>
        <w:t>)</w:t>
      </w:r>
    </w:p>
    <w:p w14:paraId="52F0D30D" w14:textId="4FD16CB8" w:rsidR="0053624A" w:rsidRDefault="00F37578" w:rsidP="008823A6">
      <w:pPr>
        <w:jc w:val="both"/>
        <w:rPr>
          <w:szCs w:val="22"/>
          <w:lang w:eastAsia="zh-CN"/>
        </w:rPr>
      </w:pPr>
      <w:r>
        <w:rPr>
          <w:szCs w:val="22"/>
          <w:lang w:eastAsia="zh-CN"/>
        </w:rPr>
        <w:t xml:space="preserve">The UE reception timing estimation error (for the smaller service areas) is clearly a subset of the UE transmit timing error in the previous subsection (as only the estimation errors, but no UE transmit timing errors need to be accounted for). As also pointed out in [7], the small delay spread in small service areas will lead to smaller errors compared to the RAN4 </w:t>
      </w:r>
      <w:r>
        <w:rPr>
          <w:szCs w:val="22"/>
          <w:lang w:eastAsia="zh-CN"/>
        </w:rPr>
        <w:lastRenderedPageBreak/>
        <w:t>requirements on Te which also need to be fulfil in case of rich multipath propagation leading to larger RMS delay spreads</w:t>
      </w:r>
      <w:r w:rsidR="00883505">
        <w:rPr>
          <w:szCs w:val="22"/>
          <w:lang w:eastAsia="zh-CN"/>
        </w:rPr>
        <w:t xml:space="preserve"> (and larger related estimation errors)</w:t>
      </w:r>
      <w:r>
        <w:rPr>
          <w:szCs w:val="22"/>
          <w:lang w:eastAsia="zh-CN"/>
        </w:rPr>
        <w:t>.</w:t>
      </w:r>
    </w:p>
    <w:p w14:paraId="64DB11F1" w14:textId="42D8B812" w:rsidR="00807CEE" w:rsidRDefault="0053624A" w:rsidP="008823A6">
      <w:pPr>
        <w:jc w:val="both"/>
        <w:rPr>
          <w:szCs w:val="22"/>
          <w:lang w:eastAsia="zh-CN"/>
        </w:rPr>
      </w:pPr>
      <w:r>
        <w:rPr>
          <w:szCs w:val="22"/>
          <w:lang w:eastAsia="zh-CN"/>
        </w:rPr>
        <w:t xml:space="preserve">The achievable synchronization accuracy will be very much dependent on the </w:t>
      </w:r>
      <w:r w:rsidR="0083447C">
        <w:rPr>
          <w:szCs w:val="22"/>
          <w:lang w:eastAsia="zh-CN"/>
        </w:rPr>
        <w:t>(bandwidth of the</w:t>
      </w:r>
      <w:r w:rsidR="007E11AA">
        <w:rPr>
          <w:szCs w:val="22"/>
          <w:lang w:eastAsia="zh-CN"/>
        </w:rPr>
        <w:t>)</w:t>
      </w:r>
      <w:r w:rsidR="0083447C">
        <w:rPr>
          <w:szCs w:val="22"/>
          <w:lang w:eastAsia="zh-CN"/>
        </w:rPr>
        <w:t xml:space="preserve"> used reference signal and the possible related time domain resolution in the estimation process. For FR1</w:t>
      </w:r>
      <w:r w:rsidR="00B00006">
        <w:rPr>
          <w:szCs w:val="22"/>
          <w:lang w:eastAsia="zh-CN"/>
        </w:rPr>
        <w:t xml:space="preserve"> and 30kHz SCS</w:t>
      </w:r>
      <w:r w:rsidR="0083447C">
        <w:rPr>
          <w:szCs w:val="22"/>
          <w:lang w:eastAsia="zh-CN"/>
        </w:rPr>
        <w:t xml:space="preserve">, the t-sync accuracy based on PSS/SSS will be in principle limited to about ±8Ts (~260ns) whereas for PBCH DM-RS the limitation is reduced to ~130ns. Using wideband TRS signals, the accuracy can be further improved to about 100ns (with a basic limitation given by the TRS bandwidth) as shown </w:t>
      </w:r>
      <w:r w:rsidR="0083447C" w:rsidRPr="007662DC">
        <w:rPr>
          <w:szCs w:val="22"/>
          <w:lang w:eastAsia="zh-CN"/>
        </w:rPr>
        <w:t>in [7]. For</w:t>
      </w:r>
      <w:r w:rsidR="0083447C">
        <w:rPr>
          <w:szCs w:val="22"/>
          <w:lang w:eastAsia="zh-CN"/>
        </w:rPr>
        <w:t xml:space="preserve"> the assessment here, we assume a value of 100ns for the small service area</w:t>
      </w:r>
      <w:r w:rsidR="00807CEE">
        <w:rPr>
          <w:szCs w:val="22"/>
          <w:lang w:eastAsia="zh-CN"/>
        </w:rPr>
        <w:t xml:space="preserve"> case due to the small RMS DS</w:t>
      </w:r>
      <w:r w:rsidR="0083447C">
        <w:rPr>
          <w:szCs w:val="22"/>
          <w:lang w:eastAsia="zh-CN"/>
        </w:rPr>
        <w:t>.</w:t>
      </w:r>
      <w:r w:rsidR="00B00006">
        <w:rPr>
          <w:szCs w:val="22"/>
          <w:lang w:eastAsia="zh-CN"/>
        </w:rPr>
        <w:t xml:space="preserve"> It should be noted here, that time tracking algorithms can be used to improve the absolute time synchronization error of this error source. </w:t>
      </w:r>
    </w:p>
    <w:p w14:paraId="3930E6EE" w14:textId="6950083D" w:rsidR="004B01AE" w:rsidRDefault="00B00006" w:rsidP="008823A6">
      <w:pPr>
        <w:jc w:val="both"/>
        <w:rPr>
          <w:szCs w:val="22"/>
          <w:lang w:eastAsia="zh-CN"/>
        </w:rPr>
      </w:pPr>
      <w:r>
        <w:rPr>
          <w:szCs w:val="22"/>
          <w:lang w:eastAsia="zh-CN"/>
        </w:rPr>
        <w:t xml:space="preserve">As </w:t>
      </w:r>
      <w:r w:rsidR="00807CEE">
        <w:rPr>
          <w:szCs w:val="22"/>
          <w:lang w:eastAsia="zh-CN"/>
        </w:rPr>
        <w:t>the limitations from this error source are directly coming from channel fading as well as the allocated bandwidth</w:t>
      </w:r>
      <w:r w:rsidR="0083447C">
        <w:rPr>
          <w:szCs w:val="22"/>
          <w:lang w:eastAsia="zh-CN"/>
        </w:rPr>
        <w:t xml:space="preserve"> </w:t>
      </w:r>
      <w:r>
        <w:rPr>
          <w:szCs w:val="22"/>
          <w:lang w:eastAsia="zh-CN"/>
        </w:rPr>
        <w:t xml:space="preserve">of the RS used for timing synchronization, we don’t see any possibility to specify any related Rel-16 enhancements. </w:t>
      </w:r>
    </w:p>
    <w:p w14:paraId="4D24CF74" w14:textId="77777777" w:rsidR="00F37578" w:rsidRPr="009402B3" w:rsidRDefault="00F37578" w:rsidP="008823A6">
      <w:pPr>
        <w:jc w:val="both"/>
        <w:rPr>
          <w:szCs w:val="22"/>
          <w:lang w:eastAsia="zh-CN"/>
        </w:rPr>
      </w:pPr>
    </w:p>
    <w:p w14:paraId="135D8DC0" w14:textId="0F1A55B2" w:rsidR="00C324D1" w:rsidRDefault="00C324D1" w:rsidP="00C324D1">
      <w:pPr>
        <w:pStyle w:val="Heading3"/>
        <w:rPr>
          <w:lang w:eastAsia="zh-CN"/>
        </w:rPr>
      </w:pPr>
      <w:r w:rsidRPr="008F3008">
        <w:rPr>
          <w:lang w:eastAsia="zh-CN"/>
        </w:rPr>
        <w:t>3.</w:t>
      </w:r>
      <w:r>
        <w:rPr>
          <w:lang w:eastAsia="zh-CN"/>
        </w:rPr>
        <w:t>2.</w:t>
      </w:r>
      <w:r w:rsidR="00B178D9">
        <w:rPr>
          <w:lang w:eastAsia="zh-CN"/>
        </w:rPr>
        <w:t>6</w:t>
      </w:r>
      <w:r>
        <w:rPr>
          <w:lang w:eastAsia="zh-CN"/>
        </w:rPr>
        <w:t xml:space="preserve"> </w:t>
      </w:r>
      <w:r w:rsidRPr="00C324D1">
        <w:rPr>
          <w:lang w:eastAsia="zh-CN"/>
        </w:rPr>
        <w:t xml:space="preserve">gNB UL </w:t>
      </w:r>
      <w:r w:rsidR="00731665">
        <w:rPr>
          <w:lang w:eastAsia="zh-CN"/>
        </w:rPr>
        <w:t xml:space="preserve">receive </w:t>
      </w:r>
      <w:r w:rsidRPr="00C324D1">
        <w:rPr>
          <w:lang w:eastAsia="zh-CN"/>
        </w:rPr>
        <w:t>timing estimation error (</w:t>
      </w:r>
      <w:r w:rsidRPr="00CE73AB">
        <w:rPr>
          <w:lang w:eastAsia="zh-CN"/>
        </w:rPr>
        <w:t>TE</w:t>
      </w:r>
      <w:r w:rsidR="00FD1876" w:rsidRPr="00CE73AB">
        <w:rPr>
          <w:vertAlign w:val="subscript"/>
          <w:lang w:eastAsia="zh-CN"/>
        </w:rPr>
        <w:t>UL-RX</w:t>
      </w:r>
      <w:r w:rsidRPr="00C324D1">
        <w:rPr>
          <w:lang w:eastAsia="zh-CN"/>
        </w:rPr>
        <w:t>)</w:t>
      </w:r>
    </w:p>
    <w:p w14:paraId="2169A250" w14:textId="5496995A" w:rsidR="008E4190" w:rsidRPr="009402B3" w:rsidRDefault="00FD1876" w:rsidP="7837E133">
      <w:pPr>
        <w:jc w:val="both"/>
        <w:rPr>
          <w:szCs w:val="22"/>
        </w:rPr>
      </w:pPr>
      <w:r>
        <w:rPr>
          <w:szCs w:val="22"/>
        </w:rPr>
        <w:t xml:space="preserve">The </w:t>
      </w:r>
      <w:r w:rsidRPr="009B47B9">
        <w:rPr>
          <w:szCs w:val="22"/>
        </w:rPr>
        <w:t xml:space="preserve">UL </w:t>
      </w:r>
      <w:r w:rsidR="00731665" w:rsidRPr="009B47B9">
        <w:rPr>
          <w:szCs w:val="22"/>
        </w:rPr>
        <w:t xml:space="preserve">receive </w:t>
      </w:r>
      <w:r w:rsidRPr="009B47B9">
        <w:rPr>
          <w:szCs w:val="22"/>
        </w:rPr>
        <w:t xml:space="preserve">timing of UE </w:t>
      </w:r>
      <w:r w:rsidR="249B262A" w:rsidRPr="009B47B9">
        <w:rPr>
          <w:szCs w:val="22"/>
        </w:rPr>
        <w:t>can</w:t>
      </w:r>
      <w:r w:rsidR="249B262A" w:rsidRPr="009402B3">
        <w:rPr>
          <w:szCs w:val="22"/>
        </w:rPr>
        <w:t xml:space="preserve"> be </w:t>
      </w:r>
      <w:r>
        <w:rPr>
          <w:szCs w:val="22"/>
        </w:rPr>
        <w:t xml:space="preserve">estimated </w:t>
      </w:r>
      <w:r w:rsidR="249B262A" w:rsidRPr="009402B3">
        <w:rPr>
          <w:szCs w:val="22"/>
        </w:rPr>
        <w:t xml:space="preserve">at gNB based on any UL reference signal, such as PUSCH DM-RS, PUCCH DM-RS, or SRS. In applications such as closed-loop motion control, we may assume that PUSCH will be available in each motion control cycle. </w:t>
      </w:r>
    </w:p>
    <w:p w14:paraId="30B08BE0" w14:textId="6B9B5A67" w:rsidR="7837E133" w:rsidRPr="00AF22A2" w:rsidRDefault="249B262A" w:rsidP="7837E133">
      <w:pPr>
        <w:jc w:val="both"/>
        <w:rPr>
          <w:sz w:val="18"/>
          <w:szCs w:val="18"/>
        </w:rPr>
      </w:pPr>
      <w:r w:rsidRPr="00EF38F2">
        <w:t>Here we analyse the error of short-term</w:t>
      </w:r>
      <w:r w:rsidR="00F55F2E" w:rsidRPr="00024857">
        <w:t>, single-shot</w:t>
      </w:r>
      <w:r w:rsidRPr="00024857">
        <w:t xml:space="preserve"> </w:t>
      </w:r>
      <w:r w:rsidR="006B6F7E">
        <w:t xml:space="preserve">UL </w:t>
      </w:r>
      <w:r w:rsidR="00731665">
        <w:t xml:space="preserve">receive </w:t>
      </w:r>
      <w:r w:rsidR="006B6F7E">
        <w:t xml:space="preserve">timing estimation </w:t>
      </w:r>
      <w:r w:rsidRPr="00024857">
        <w:t>on PU</w:t>
      </w:r>
      <w:r w:rsidRPr="00A74216">
        <w:t xml:space="preserve">SCH. The short-term </w:t>
      </w:r>
      <w:r w:rsidR="00506CC5" w:rsidRPr="00C324D1">
        <w:rPr>
          <w:lang w:eastAsia="zh-CN"/>
        </w:rPr>
        <w:t xml:space="preserve">UL </w:t>
      </w:r>
      <w:r w:rsidR="00506CC5">
        <w:rPr>
          <w:lang w:eastAsia="zh-CN"/>
        </w:rPr>
        <w:t xml:space="preserve">receive </w:t>
      </w:r>
      <w:r w:rsidR="00506CC5" w:rsidRPr="00C324D1">
        <w:rPr>
          <w:lang w:eastAsia="zh-CN"/>
        </w:rPr>
        <w:t xml:space="preserve">timing estimation error </w:t>
      </w:r>
      <w:r w:rsidRPr="00A74216">
        <w:t xml:space="preserve">on PUSCH consists of two components: CIR peak detection error and error due to time sample granularity.  </w:t>
      </w:r>
    </w:p>
    <w:p w14:paraId="3CD32361" w14:textId="17A14B9E" w:rsidR="7837E133" w:rsidRPr="009402B3" w:rsidRDefault="7837E133" w:rsidP="7837E133">
      <w:pPr>
        <w:jc w:val="both"/>
        <w:rPr>
          <w:szCs w:val="22"/>
        </w:rPr>
      </w:pPr>
      <w:r w:rsidRPr="00BF7951">
        <w:t xml:space="preserve">The peak detection error is determined based on simulations and shown below, expressed as the deviation from the true TO in terms of number of FFT samples. The simulations </w:t>
      </w:r>
      <w:r w:rsidR="008E4190" w:rsidRPr="0053283D">
        <w:t xml:space="preserve">results shown in Figure </w:t>
      </w:r>
      <w:r w:rsidR="008F3008" w:rsidRPr="00DB6215">
        <w:t>3.2-1</w:t>
      </w:r>
      <w:r w:rsidR="008E4190" w:rsidRPr="00560AC4">
        <w:t xml:space="preserve"> </w:t>
      </w:r>
      <w:r w:rsidRPr="00560AC4">
        <w:t xml:space="preserve">assume 5.4 GHz carrier frequency, AWGN channel, and 2Tx2Rx. The results show </w:t>
      </w:r>
      <w:r w:rsidR="008E4190" w:rsidRPr="00560AC4">
        <w:t xml:space="preserve">close to </w:t>
      </w:r>
      <w:r w:rsidRPr="00E9493F">
        <w:t xml:space="preserve">perfect detection for </w:t>
      </w:r>
      <w:r w:rsidR="008E4190" w:rsidRPr="00FF7C00">
        <w:t xml:space="preserve">a larger </w:t>
      </w:r>
      <w:r w:rsidR="008E4190" w:rsidRPr="00387FC9">
        <w:t xml:space="preserve">PUSCH allocation of </w:t>
      </w:r>
      <w:r w:rsidRPr="004F79DA">
        <w:t xml:space="preserve">#PRB≥64. For </w:t>
      </w:r>
      <w:r w:rsidR="008E4190" w:rsidRPr="004F79DA">
        <w:t xml:space="preserve">a very small PUSCH allocation of </w:t>
      </w:r>
      <w:r w:rsidRPr="00EF38F2">
        <w:t>4</w:t>
      </w:r>
      <w:r w:rsidR="008E4190" w:rsidRPr="00EF38F2">
        <w:t xml:space="preserve"> PRBs</w:t>
      </w:r>
      <w:r w:rsidRPr="00024857">
        <w:t xml:space="preserve"> and low SNR, </w:t>
      </w:r>
      <w:r w:rsidR="00102061" w:rsidRPr="00024857">
        <w:t>e.g.</w:t>
      </w:r>
      <w:r w:rsidRPr="00A74216">
        <w:t xml:space="preserve"> -5 dB ≤ SNR ≤ 0 dB, the detection error </w:t>
      </w:r>
      <w:r w:rsidR="008E4190" w:rsidRPr="00A74216">
        <w:t xml:space="preserve">is in </w:t>
      </w:r>
      <w:r w:rsidR="008E4190" w:rsidRPr="00AF22A2">
        <w:t xml:space="preserve">the order of </w:t>
      </w:r>
      <w:r w:rsidRPr="00EF38F2">
        <w:t>~±5 time samples, e.g. ~±5·64∙T</w:t>
      </w:r>
      <w:r w:rsidRPr="00EF38F2">
        <w:rPr>
          <w:vertAlign w:val="subscript"/>
        </w:rPr>
        <w:t>c</w:t>
      </w:r>
      <w:r w:rsidRPr="00024857">
        <w:t>/2</w:t>
      </w:r>
      <w:r w:rsidRPr="00024857">
        <w:rPr>
          <w:vertAlign w:val="superscript"/>
        </w:rPr>
        <w:t>μ</w:t>
      </w:r>
      <w:r w:rsidR="001B21FA" w:rsidRPr="00EF38F2">
        <w:t xml:space="preserve"> corresponding</w:t>
      </w:r>
      <w:r w:rsidR="001B21FA" w:rsidRPr="00024857">
        <w:t xml:space="preserve"> to ~±160ns for 15kHz SCS.</w:t>
      </w:r>
      <w:r w:rsidR="008E4190" w:rsidRPr="00024857">
        <w:t xml:space="preserve"> </w:t>
      </w:r>
      <w:r w:rsidR="004B2DFA" w:rsidRPr="00EF38F2">
        <w:t xml:space="preserve">Specifically, for highly-reliable communication in the low SNR regime a larger PRB allocation </w:t>
      </w:r>
      <w:r w:rsidR="004B2DFA" w:rsidRPr="00024857">
        <w:t xml:space="preserve">is needed to </w:t>
      </w:r>
      <w:r w:rsidR="004B2DFA" w:rsidRPr="00A74216">
        <w:t>support low MCS and there</w:t>
      </w:r>
      <w:r w:rsidR="004B2DFA" w:rsidRPr="00AF22A2">
        <w:t xml:space="preserve">fore, we think that the higher PRB allocations are more typical in this respect. </w:t>
      </w:r>
    </w:p>
    <w:p w14:paraId="044DA759" w14:textId="6D297341" w:rsidR="004B2DFA" w:rsidRPr="00AF22A2" w:rsidRDefault="004B2DFA" w:rsidP="004B2DFA">
      <w:pPr>
        <w:jc w:val="both"/>
        <w:rPr>
          <w:sz w:val="18"/>
          <w:szCs w:val="18"/>
        </w:rPr>
      </w:pPr>
      <w:r w:rsidRPr="00EF38F2">
        <w:t>We would like to note that even with perfect detection, there is still an error due to the time sample granularity given by ± ½ 64∙T</w:t>
      </w:r>
      <w:r w:rsidRPr="00024857">
        <w:rPr>
          <w:vertAlign w:val="subscript"/>
        </w:rPr>
        <w:t>c</w:t>
      </w:r>
      <w:r w:rsidRPr="00024857">
        <w:t>/2</w:t>
      </w:r>
      <w:r w:rsidRPr="00A74216">
        <w:rPr>
          <w:vertAlign w:val="superscript"/>
        </w:rPr>
        <w:t>μ</w:t>
      </w:r>
      <w:r w:rsidRPr="00A74216">
        <w:t>.</w:t>
      </w:r>
    </w:p>
    <w:p w14:paraId="6BBA1C0C" w14:textId="2D8C85C6" w:rsidR="004B2DFA" w:rsidRDefault="004B2DFA" w:rsidP="7837E133">
      <w:pPr>
        <w:jc w:val="both"/>
        <w:rPr>
          <w:sz w:val="22"/>
          <w:szCs w:val="22"/>
        </w:rPr>
      </w:pPr>
    </w:p>
    <w:p w14:paraId="02F4CC48" w14:textId="77777777" w:rsidR="004B2DFA" w:rsidRDefault="004B2DFA" w:rsidP="7837E133">
      <w:pPr>
        <w:jc w:val="both"/>
      </w:pPr>
    </w:p>
    <w:p w14:paraId="275BFF00" w14:textId="145BC65B" w:rsidR="7837E133" w:rsidRPr="00973DCD" w:rsidRDefault="7837E133" w:rsidP="008E4190">
      <w:pPr>
        <w:jc w:val="center"/>
        <w:rPr>
          <w:szCs w:val="22"/>
        </w:rPr>
      </w:pPr>
      <w:r>
        <w:rPr>
          <w:noProof/>
        </w:rPr>
        <w:lastRenderedPageBreak/>
        <w:drawing>
          <wp:inline distT="0" distB="0" distL="0" distR="0" wp14:anchorId="3A268699" wp14:editId="43691C8E">
            <wp:extent cx="4572000" cy="3571875"/>
            <wp:effectExtent l="0" t="0" r="0" b="0"/>
            <wp:docPr id="114498106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9">
                      <a:extLst>
                        <a:ext uri="{28A0092B-C50C-407E-A947-70E740481C1C}">
                          <a14:useLocalDpi xmlns:a14="http://schemas.microsoft.com/office/drawing/2010/main" val="0"/>
                        </a:ext>
                      </a:extLst>
                    </a:blip>
                    <a:stretch>
                      <a:fillRect/>
                    </a:stretch>
                  </pic:blipFill>
                  <pic:spPr>
                    <a:xfrm>
                      <a:off x="0" y="0"/>
                      <a:ext cx="4572000" cy="3571875"/>
                    </a:xfrm>
                    <a:prstGeom prst="rect">
                      <a:avLst/>
                    </a:prstGeom>
                  </pic:spPr>
                </pic:pic>
              </a:graphicData>
            </a:graphic>
          </wp:inline>
        </w:drawing>
      </w:r>
      <w:r w:rsidR="008E4190">
        <w:rPr>
          <w:sz w:val="22"/>
          <w:szCs w:val="22"/>
        </w:rPr>
        <w:br/>
      </w:r>
      <w:r w:rsidR="008E4190" w:rsidRPr="00EF38F2">
        <w:t xml:space="preserve">Figure </w:t>
      </w:r>
      <w:r w:rsidR="008F3008" w:rsidRPr="00EF38F2">
        <w:t>3.2-1</w:t>
      </w:r>
      <w:r w:rsidR="008E4190" w:rsidRPr="00024857">
        <w:t xml:space="preserve">: Short-term, single-shot </w:t>
      </w:r>
      <w:r w:rsidR="00E9607A">
        <w:t>UL receive timing</w:t>
      </w:r>
      <w:r w:rsidR="008E4190" w:rsidRPr="00024857">
        <w:t xml:space="preserve"> estimation error based on PUSCH DM-RS</w:t>
      </w:r>
    </w:p>
    <w:p w14:paraId="404A69CB" w14:textId="519A30EB" w:rsidR="00F14C66" w:rsidRPr="00973DCD" w:rsidRDefault="00F14C66" w:rsidP="004B2DFA">
      <w:pPr>
        <w:jc w:val="both"/>
        <w:rPr>
          <w:szCs w:val="22"/>
          <w:lang w:eastAsia="zh-CN"/>
        </w:rPr>
      </w:pPr>
    </w:p>
    <w:p w14:paraId="20141A90" w14:textId="0CA0F7FE" w:rsidR="004B2DFA" w:rsidRPr="004F79DA" w:rsidRDefault="004B2DFA" w:rsidP="004B2DFA">
      <w:pPr>
        <w:jc w:val="both"/>
        <w:rPr>
          <w:lang w:eastAsia="zh-CN"/>
        </w:rPr>
      </w:pPr>
      <w:r w:rsidRPr="007662DC">
        <w:t>In [</w:t>
      </w:r>
      <w:r w:rsidR="00807CEE" w:rsidRPr="007662DC">
        <w:t>6</w:t>
      </w:r>
      <w:r w:rsidR="00E9607A" w:rsidRPr="007662DC">
        <w:t>], the</w:t>
      </w:r>
      <w:r w:rsidR="00E9607A">
        <w:t xml:space="preserve"> UL </w:t>
      </w:r>
      <w:r w:rsidR="008953FD">
        <w:t xml:space="preserve">receive timing </w:t>
      </w:r>
      <w:r w:rsidRPr="00024857">
        <w:t>is estimated based on single-shot</w:t>
      </w:r>
      <w:r w:rsidR="008953FD">
        <w:t>,</w:t>
      </w:r>
      <w:r w:rsidRPr="00024857">
        <w:t xml:space="preserve"> 1-symbol SRS transmission and show a residual error of ~130ns @ SNR=-7dB for 15kHz SCS and TDL-C with 300ns RMS delay spread</w:t>
      </w:r>
      <w:r w:rsidR="00F14C66" w:rsidRPr="00A74216">
        <w:t xml:space="preserve"> even for wider band SRS transmissions</w:t>
      </w:r>
      <w:r w:rsidRPr="00A74216">
        <w:t>.</w:t>
      </w:r>
      <w:r w:rsidR="00F14C66" w:rsidRPr="00AF22A2">
        <w:t xml:space="preserve"> Clearly, some of the error in case of longer delay spreads is coming from the fading as discuss</w:t>
      </w:r>
      <w:r w:rsidR="00F14C66" w:rsidRPr="00BF7951">
        <w:t xml:space="preserve">ed </w:t>
      </w:r>
      <w:r w:rsidR="001B21FA" w:rsidRPr="00BF7951">
        <w:t xml:space="preserve">above </w:t>
      </w:r>
      <w:r w:rsidR="00F14C66" w:rsidRPr="0053283D">
        <w:t xml:space="preserve">in relation to the </w:t>
      </w:r>
      <w:r w:rsidR="001B21FA" w:rsidRPr="00DB6215">
        <w:t xml:space="preserve">UL/DL </w:t>
      </w:r>
      <w:r w:rsidR="001B21FA" w:rsidRPr="00560AC4">
        <w:rPr>
          <w:lang w:eastAsia="zh-CN"/>
        </w:rPr>
        <w:t>propagation delay difference (TE</w:t>
      </w:r>
      <w:r w:rsidR="001B21FA" w:rsidRPr="00E9493F">
        <w:rPr>
          <w:vertAlign w:val="subscript"/>
          <w:lang w:eastAsia="zh-CN"/>
        </w:rPr>
        <w:t>ΔPD</w:t>
      </w:r>
      <w:r w:rsidR="001B21FA" w:rsidRPr="00FF7C00">
        <w:rPr>
          <w:lang w:eastAsia="zh-CN"/>
        </w:rPr>
        <w:t>).</w:t>
      </w:r>
      <w:r w:rsidR="002F2FEF" w:rsidRPr="00387FC9">
        <w:rPr>
          <w:lang w:eastAsia="zh-CN"/>
        </w:rPr>
        <w:t xml:space="preserve"> </w:t>
      </w:r>
      <w:r w:rsidR="001B21FA" w:rsidRPr="004F79DA">
        <w:rPr>
          <w:lang w:eastAsia="zh-CN"/>
        </w:rPr>
        <w:t xml:space="preserve"> </w:t>
      </w:r>
      <w:r w:rsidR="009B14F3" w:rsidRPr="009B14F3">
        <w:rPr>
          <w:lang w:eastAsia="zh-CN"/>
        </w:rPr>
        <w:t xml:space="preserve">Again, for small cell deployments or very limited service areas </w:t>
      </w:r>
      <w:r w:rsidR="009B14F3">
        <w:rPr>
          <w:lang w:eastAsia="zh-CN"/>
        </w:rPr>
        <w:t xml:space="preserve">such as 100x100m </w:t>
      </w:r>
      <w:r w:rsidR="006A56CD">
        <w:rPr>
          <w:lang w:eastAsia="zh-CN"/>
        </w:rPr>
        <w:t xml:space="preserve">per gNB </w:t>
      </w:r>
      <w:r w:rsidR="009B14F3" w:rsidRPr="009B14F3">
        <w:rPr>
          <w:lang w:eastAsia="zh-CN"/>
        </w:rPr>
        <w:t xml:space="preserve">based on the TR numbers this value should be </w:t>
      </w:r>
      <w:r w:rsidR="009B14F3">
        <w:rPr>
          <w:lang w:eastAsia="zh-CN"/>
        </w:rPr>
        <w:t xml:space="preserve">much </w:t>
      </w:r>
      <w:r w:rsidR="009B14F3" w:rsidRPr="009B14F3">
        <w:rPr>
          <w:lang w:eastAsia="zh-CN"/>
        </w:rPr>
        <w:t xml:space="preserve">smaller.  </w:t>
      </w:r>
    </w:p>
    <w:p w14:paraId="14DDB879" w14:textId="6A511F27" w:rsidR="00C324D1" w:rsidRPr="00973DCD" w:rsidRDefault="001B21FA" w:rsidP="008823A6">
      <w:pPr>
        <w:jc w:val="both"/>
        <w:rPr>
          <w:szCs w:val="22"/>
        </w:rPr>
      </w:pPr>
      <w:r w:rsidRPr="00973DCD">
        <w:rPr>
          <w:szCs w:val="22"/>
        </w:rPr>
        <w:t>K</w:t>
      </w:r>
      <w:r w:rsidR="008E4190" w:rsidRPr="00973DCD">
        <w:rPr>
          <w:szCs w:val="22"/>
        </w:rPr>
        <w:t>eeping in mind that t</w:t>
      </w:r>
      <w:r w:rsidRPr="00973DCD">
        <w:rPr>
          <w:szCs w:val="22"/>
        </w:rPr>
        <w:t xml:space="preserve">he measurement can be performed based </w:t>
      </w:r>
      <w:r w:rsidR="008E4190" w:rsidRPr="00973DCD">
        <w:rPr>
          <w:szCs w:val="22"/>
        </w:rPr>
        <w:t xml:space="preserve">on </w:t>
      </w:r>
      <w:r w:rsidRPr="00973DCD">
        <w:rPr>
          <w:szCs w:val="22"/>
        </w:rPr>
        <w:t xml:space="preserve">more than one UL </w:t>
      </w:r>
      <w:r w:rsidR="008E4190" w:rsidRPr="00973DCD">
        <w:rPr>
          <w:szCs w:val="22"/>
        </w:rPr>
        <w:t>signals, and the measurements can be time-averaged and combined using appropriate weighting factors, e.g. based on their peak amplitudes, the</w:t>
      </w:r>
      <w:r w:rsidRPr="00973DCD">
        <w:rPr>
          <w:szCs w:val="22"/>
        </w:rPr>
        <w:t>se</w:t>
      </w:r>
      <w:r w:rsidR="008E4190" w:rsidRPr="00973DCD">
        <w:rPr>
          <w:szCs w:val="22"/>
        </w:rPr>
        <w:t xml:space="preserve"> </w:t>
      </w:r>
      <w:r w:rsidRPr="00973DCD">
        <w:rPr>
          <w:szCs w:val="22"/>
        </w:rPr>
        <w:t xml:space="preserve">example estimation </w:t>
      </w:r>
      <w:r w:rsidR="008E4190" w:rsidRPr="00973DCD">
        <w:rPr>
          <w:szCs w:val="22"/>
        </w:rPr>
        <w:t>error</w:t>
      </w:r>
      <w:r w:rsidRPr="00973DCD">
        <w:rPr>
          <w:szCs w:val="22"/>
        </w:rPr>
        <w:t xml:space="preserve">s can be further reduced by proper gNB implementations. </w:t>
      </w:r>
      <w:r w:rsidR="00D31101" w:rsidRPr="00973DCD">
        <w:rPr>
          <w:szCs w:val="22"/>
        </w:rPr>
        <w:t>Thus, we think that a max. error of about 100ns for 15kHz SCS and slightly smaller values for higher SCS due to the lower higher time sample granularity error of ± ½ 64∙T</w:t>
      </w:r>
      <w:r w:rsidR="00D31101" w:rsidRPr="00973DCD">
        <w:rPr>
          <w:szCs w:val="22"/>
          <w:vertAlign w:val="subscript"/>
        </w:rPr>
        <w:t>c</w:t>
      </w:r>
      <w:r w:rsidR="00D31101" w:rsidRPr="00973DCD">
        <w:rPr>
          <w:szCs w:val="22"/>
        </w:rPr>
        <w:t>/2</w:t>
      </w:r>
      <w:r w:rsidR="00D31101" w:rsidRPr="00973DCD">
        <w:rPr>
          <w:szCs w:val="22"/>
          <w:vertAlign w:val="superscript"/>
        </w:rPr>
        <w:t>μ</w:t>
      </w:r>
      <w:r w:rsidR="00D31101" w:rsidRPr="00973DCD">
        <w:rPr>
          <w:szCs w:val="22"/>
        </w:rPr>
        <w:t xml:space="preserve"> should be clearly possible based on feasible Rel-15 gNB implementations</w:t>
      </w:r>
      <w:r w:rsidR="00CB6C61" w:rsidRPr="00973DCD">
        <w:rPr>
          <w:szCs w:val="22"/>
        </w:rPr>
        <w:t xml:space="preserve"> (i.e. 92ns for 30kHz, 88ns for 60kHz SCS)</w:t>
      </w:r>
      <w:r w:rsidR="00D31101" w:rsidRPr="00973DCD">
        <w:rPr>
          <w:szCs w:val="22"/>
        </w:rPr>
        <w:t xml:space="preserve">. </w:t>
      </w:r>
    </w:p>
    <w:p w14:paraId="461FB273" w14:textId="7D82A09E" w:rsidR="00D31101" w:rsidRPr="00560AC4" w:rsidRDefault="00D31101" w:rsidP="008823A6">
      <w:pPr>
        <w:jc w:val="both"/>
        <w:rPr>
          <w:lang w:eastAsia="zh-CN"/>
        </w:rPr>
      </w:pPr>
      <w:r w:rsidRPr="00EF38F2">
        <w:rPr>
          <w:lang w:eastAsia="zh-CN"/>
        </w:rPr>
        <w:t xml:space="preserve">Looking at possible </w:t>
      </w:r>
      <w:r w:rsidR="002F2FEF" w:rsidRPr="00EF38F2">
        <w:rPr>
          <w:lang w:eastAsia="zh-CN"/>
        </w:rPr>
        <w:t xml:space="preserve">improvements in </w:t>
      </w:r>
      <w:r w:rsidRPr="00024857">
        <w:rPr>
          <w:lang w:eastAsia="zh-CN"/>
        </w:rPr>
        <w:t>Rel-16</w:t>
      </w:r>
      <w:r w:rsidR="002F2FEF" w:rsidRPr="00A74216">
        <w:rPr>
          <w:lang w:eastAsia="zh-CN"/>
        </w:rPr>
        <w:t xml:space="preserve">, we don’t really see a good way to improve </w:t>
      </w:r>
      <w:r w:rsidR="00CB6C61" w:rsidRPr="00A74216">
        <w:rPr>
          <w:lang w:eastAsia="zh-CN"/>
        </w:rPr>
        <w:t xml:space="preserve">on </w:t>
      </w:r>
      <w:r w:rsidR="002F2FEF" w:rsidRPr="00AF22A2">
        <w:rPr>
          <w:lang w:eastAsia="zh-CN"/>
        </w:rPr>
        <w:t>this error</w:t>
      </w:r>
      <w:r w:rsidR="00CB6C61" w:rsidRPr="00AF22A2">
        <w:rPr>
          <w:lang w:eastAsia="zh-CN"/>
        </w:rPr>
        <w:t xml:space="preserve"> source</w:t>
      </w:r>
      <w:r w:rsidR="002F2FEF" w:rsidRPr="00BF7951">
        <w:rPr>
          <w:lang w:eastAsia="zh-CN"/>
        </w:rPr>
        <w:t xml:space="preserve"> as the limitations a</w:t>
      </w:r>
      <w:r w:rsidR="002F2FEF" w:rsidRPr="0053283D">
        <w:rPr>
          <w:lang w:eastAsia="zh-CN"/>
        </w:rPr>
        <w:t xml:space="preserve">re given either by channel fading (which can only be helped by specific e.g. small cell deployments) </w:t>
      </w:r>
      <w:r w:rsidR="002F2FEF" w:rsidRPr="00DB6215">
        <w:rPr>
          <w:lang w:eastAsia="zh-CN"/>
        </w:rPr>
        <w:t xml:space="preserve">or limited by the SCS </w:t>
      </w:r>
      <w:r w:rsidR="00CB6C61" w:rsidRPr="00560AC4">
        <w:rPr>
          <w:lang w:eastAsia="zh-CN"/>
        </w:rPr>
        <w:t>itself</w:t>
      </w:r>
      <w:r w:rsidR="002F2FEF" w:rsidRPr="00560AC4">
        <w:rPr>
          <w:lang w:eastAsia="zh-CN"/>
        </w:rPr>
        <w:t xml:space="preserve">. </w:t>
      </w:r>
    </w:p>
    <w:p w14:paraId="09B3A0E4" w14:textId="77777777" w:rsidR="00D31101" w:rsidRPr="00973DCD" w:rsidRDefault="00D31101" w:rsidP="008823A6">
      <w:pPr>
        <w:jc w:val="both"/>
        <w:rPr>
          <w:szCs w:val="22"/>
          <w:lang w:eastAsia="zh-CN"/>
        </w:rPr>
      </w:pPr>
    </w:p>
    <w:p w14:paraId="0981B69C" w14:textId="54BE72F1" w:rsidR="00C324D1" w:rsidRDefault="00C324D1" w:rsidP="00C324D1">
      <w:pPr>
        <w:pStyle w:val="Heading3"/>
        <w:rPr>
          <w:lang w:eastAsia="zh-CN"/>
        </w:rPr>
      </w:pPr>
      <w:r w:rsidRPr="008F3008">
        <w:rPr>
          <w:lang w:eastAsia="zh-CN"/>
        </w:rPr>
        <w:t>3.2.</w:t>
      </w:r>
      <w:r w:rsidR="00B178D9">
        <w:rPr>
          <w:lang w:eastAsia="zh-CN"/>
        </w:rPr>
        <w:t>7</w:t>
      </w:r>
      <w:r>
        <w:rPr>
          <w:lang w:eastAsia="zh-CN"/>
        </w:rPr>
        <w:t xml:space="preserve"> </w:t>
      </w:r>
      <w:r w:rsidRPr="00C324D1">
        <w:rPr>
          <w:lang w:eastAsia="zh-CN"/>
        </w:rPr>
        <w:t>Timing advance adjustment granularity (TE</w:t>
      </w:r>
      <w:r w:rsidRPr="00C324D1">
        <w:rPr>
          <w:vertAlign w:val="subscript"/>
          <w:lang w:eastAsia="zh-CN"/>
        </w:rPr>
        <w:t>TA-G</w:t>
      </w:r>
      <w:r w:rsidRPr="00C324D1">
        <w:rPr>
          <w:lang w:eastAsia="zh-CN"/>
        </w:rPr>
        <w:t>)</w:t>
      </w:r>
    </w:p>
    <w:p w14:paraId="7C7D27FF" w14:textId="083CBF27" w:rsidR="004B01AE" w:rsidRPr="00560AC4" w:rsidRDefault="004B01AE" w:rsidP="00C324D1">
      <w:pPr>
        <w:jc w:val="both"/>
        <w:rPr>
          <w:lang w:eastAsia="zh-CN"/>
        </w:rPr>
      </w:pPr>
      <w:r w:rsidRPr="00EF38F2">
        <w:rPr>
          <w:lang w:eastAsia="zh-CN"/>
        </w:rPr>
        <w:t xml:space="preserve">The timing adjustment granularity </w:t>
      </w:r>
      <w:r w:rsidR="00382150" w:rsidRPr="00EF38F2">
        <w:rPr>
          <w:lang w:eastAsia="zh-CN"/>
        </w:rPr>
        <w:t>(a</w:t>
      </w:r>
      <w:r w:rsidRPr="00EF38F2">
        <w:rPr>
          <w:lang w:eastAsia="zh-CN"/>
        </w:rPr>
        <w:t xml:space="preserve">s specified in 38.213 </w:t>
      </w:r>
      <w:r w:rsidR="002A689C" w:rsidRPr="00024857">
        <w:rPr>
          <w:lang w:eastAsia="zh-CN"/>
        </w:rPr>
        <w:t>Sec. 4.2</w:t>
      </w:r>
      <w:r w:rsidR="00382150" w:rsidRPr="00024857">
        <w:rPr>
          <w:lang w:eastAsia="zh-CN"/>
        </w:rPr>
        <w:t>)</w:t>
      </w:r>
      <w:r w:rsidR="002A689C" w:rsidRPr="00A74216">
        <w:rPr>
          <w:lang w:eastAsia="zh-CN"/>
        </w:rPr>
        <w:t xml:space="preserve"> </w:t>
      </w:r>
      <w:r w:rsidRPr="00A74216">
        <w:rPr>
          <w:lang w:eastAsia="zh-CN"/>
        </w:rPr>
        <w:t>i</w:t>
      </w:r>
      <w:r w:rsidRPr="00AF22A2">
        <w:rPr>
          <w:lang w:eastAsia="zh-CN"/>
        </w:rPr>
        <w:t>s dependent on the applied SCS and is defined as 16∙64∙T</w:t>
      </w:r>
      <w:r w:rsidRPr="00BF7951">
        <w:rPr>
          <w:vertAlign w:val="subscript"/>
          <w:lang w:eastAsia="zh-CN"/>
        </w:rPr>
        <w:t>c</w:t>
      </w:r>
      <w:r w:rsidRPr="00BF7951">
        <w:rPr>
          <w:lang w:eastAsia="zh-CN"/>
        </w:rPr>
        <w:t>/2</w:t>
      </w:r>
      <w:r w:rsidRPr="0053283D">
        <w:rPr>
          <w:vertAlign w:val="superscript"/>
          <w:lang w:eastAsia="zh-CN"/>
        </w:rPr>
        <w:t>μ</w:t>
      </w:r>
      <w:r w:rsidRPr="00DB6215">
        <w:rPr>
          <w:lang w:eastAsia="zh-CN"/>
        </w:rPr>
        <w:t>. The quantization error is half the indication granularity, meaning that the maximum error is given by:</w:t>
      </w:r>
    </w:p>
    <w:p w14:paraId="6D913D35" w14:textId="1FEB8F98" w:rsidR="004B01AE" w:rsidRPr="00973DCD" w:rsidRDefault="004B01AE" w:rsidP="004B01AE">
      <w:pPr>
        <w:jc w:val="center"/>
        <w:rPr>
          <w:szCs w:val="22"/>
          <w:lang w:eastAsia="zh-CN"/>
        </w:rPr>
      </w:pPr>
      <w:r w:rsidRPr="00973DCD">
        <w:rPr>
          <w:szCs w:val="22"/>
          <w:lang w:eastAsia="zh-CN"/>
        </w:rPr>
        <w:t>TE</w:t>
      </w:r>
      <w:r w:rsidRPr="00973DCD">
        <w:rPr>
          <w:szCs w:val="22"/>
          <w:vertAlign w:val="subscript"/>
          <w:lang w:eastAsia="zh-CN"/>
        </w:rPr>
        <w:t>TA-G</w:t>
      </w:r>
      <w:r w:rsidRPr="00973DCD">
        <w:rPr>
          <w:szCs w:val="22"/>
          <w:lang w:eastAsia="zh-CN"/>
        </w:rPr>
        <w:t>=8∙64∙T</w:t>
      </w:r>
      <w:r w:rsidRPr="00973DCD">
        <w:rPr>
          <w:szCs w:val="22"/>
          <w:vertAlign w:val="subscript"/>
          <w:lang w:eastAsia="zh-CN"/>
        </w:rPr>
        <w:t>c</w:t>
      </w:r>
      <w:r w:rsidRPr="00973DCD">
        <w:rPr>
          <w:szCs w:val="22"/>
          <w:lang w:eastAsia="zh-CN"/>
        </w:rPr>
        <w:t>/2</w:t>
      </w:r>
      <w:r w:rsidRPr="00973DCD">
        <w:rPr>
          <w:szCs w:val="22"/>
          <w:vertAlign w:val="superscript"/>
          <w:lang w:eastAsia="zh-CN"/>
        </w:rPr>
        <w:t>μ</w:t>
      </w:r>
    </w:p>
    <w:p w14:paraId="6571EBF1" w14:textId="333C7E7A" w:rsidR="00C76863" w:rsidRPr="00973DCD" w:rsidRDefault="002B171D" w:rsidP="00C324D1">
      <w:pPr>
        <w:jc w:val="both"/>
        <w:rPr>
          <w:szCs w:val="22"/>
          <w:lang w:eastAsia="zh-CN"/>
        </w:rPr>
      </w:pPr>
      <w:r w:rsidRPr="00973DCD">
        <w:rPr>
          <w:szCs w:val="22"/>
          <w:lang w:eastAsia="zh-CN"/>
        </w:rPr>
        <w:t>Specifically,</w:t>
      </w:r>
      <w:r w:rsidR="00C76863" w:rsidRPr="00973DCD">
        <w:rPr>
          <w:szCs w:val="22"/>
          <w:lang w:eastAsia="zh-CN"/>
        </w:rPr>
        <w:t xml:space="preserve"> for lo</w:t>
      </w:r>
      <w:r w:rsidRPr="00973DCD">
        <w:rPr>
          <w:szCs w:val="22"/>
          <w:lang w:eastAsia="zh-CN"/>
        </w:rPr>
        <w:t>wer SCS values</w:t>
      </w:r>
      <w:r w:rsidR="00C76863" w:rsidRPr="00973DCD">
        <w:rPr>
          <w:szCs w:val="22"/>
          <w:lang w:eastAsia="zh-CN"/>
        </w:rPr>
        <w:t xml:space="preserve"> such as 15kHz </w:t>
      </w:r>
      <w:r w:rsidRPr="00973DCD">
        <w:rPr>
          <w:szCs w:val="22"/>
          <w:lang w:eastAsia="zh-CN"/>
        </w:rPr>
        <w:t xml:space="preserve">the </w:t>
      </w:r>
      <w:r w:rsidR="00C76863" w:rsidRPr="00973DCD">
        <w:rPr>
          <w:szCs w:val="22"/>
          <w:lang w:eastAsia="zh-CN"/>
        </w:rPr>
        <w:t>TE</w:t>
      </w:r>
      <w:r w:rsidR="00C76863" w:rsidRPr="00973DCD">
        <w:rPr>
          <w:szCs w:val="22"/>
          <w:vertAlign w:val="subscript"/>
          <w:lang w:eastAsia="zh-CN"/>
        </w:rPr>
        <w:t>TA-G,15kHz</w:t>
      </w:r>
      <w:r w:rsidR="00C76863" w:rsidRPr="00973DCD">
        <w:rPr>
          <w:szCs w:val="22"/>
          <w:lang w:eastAsia="zh-CN"/>
        </w:rPr>
        <w:t xml:space="preserve">=260ns which will take a large part of the UE timing accuracy budget of 1μs </w:t>
      </w:r>
      <w:r w:rsidRPr="00973DCD">
        <w:rPr>
          <w:szCs w:val="22"/>
          <w:lang w:eastAsia="zh-CN"/>
        </w:rPr>
        <w:t xml:space="preserve">(13%) </w:t>
      </w:r>
      <w:r w:rsidR="00C76863" w:rsidRPr="00973DCD">
        <w:rPr>
          <w:szCs w:val="22"/>
          <w:lang w:eastAsia="zh-CN"/>
        </w:rPr>
        <w:t xml:space="preserve">whereas for higher SCS such as 120kHz </w:t>
      </w:r>
      <w:r w:rsidRPr="00973DCD">
        <w:rPr>
          <w:szCs w:val="22"/>
          <w:lang w:eastAsia="zh-CN"/>
        </w:rPr>
        <w:t xml:space="preserve">this contribution </w:t>
      </w:r>
      <w:r w:rsidR="00C76863" w:rsidRPr="00973DCD">
        <w:rPr>
          <w:szCs w:val="22"/>
          <w:lang w:eastAsia="zh-CN"/>
        </w:rPr>
        <w:t xml:space="preserve">will play only </w:t>
      </w:r>
      <w:r w:rsidRPr="00973DCD">
        <w:rPr>
          <w:szCs w:val="22"/>
          <w:lang w:eastAsia="zh-CN"/>
        </w:rPr>
        <w:t>have a minor effect</w:t>
      </w:r>
      <w:r w:rsidR="00C76863" w:rsidRPr="00973DCD">
        <w:rPr>
          <w:szCs w:val="22"/>
          <w:lang w:eastAsia="zh-CN"/>
        </w:rPr>
        <w:t xml:space="preserve"> (TE</w:t>
      </w:r>
      <w:r w:rsidR="00C76863" w:rsidRPr="00973DCD">
        <w:rPr>
          <w:szCs w:val="22"/>
          <w:vertAlign w:val="subscript"/>
          <w:lang w:eastAsia="zh-CN"/>
        </w:rPr>
        <w:t>TA-G,</w:t>
      </w:r>
      <w:r w:rsidRPr="00973DCD">
        <w:rPr>
          <w:szCs w:val="22"/>
          <w:vertAlign w:val="subscript"/>
          <w:lang w:eastAsia="zh-CN"/>
        </w:rPr>
        <w:t>120</w:t>
      </w:r>
      <w:r w:rsidR="00C76863" w:rsidRPr="00973DCD">
        <w:rPr>
          <w:szCs w:val="22"/>
          <w:vertAlign w:val="subscript"/>
          <w:lang w:eastAsia="zh-CN"/>
        </w:rPr>
        <w:t>kHz</w:t>
      </w:r>
      <w:r w:rsidRPr="00973DCD">
        <w:rPr>
          <w:szCs w:val="22"/>
          <w:lang w:eastAsia="zh-CN"/>
        </w:rPr>
        <w:t>=32</w:t>
      </w:r>
      <w:r w:rsidR="00C76863" w:rsidRPr="00973DCD">
        <w:rPr>
          <w:szCs w:val="22"/>
          <w:lang w:eastAsia="zh-CN"/>
        </w:rPr>
        <w:t>ns</w:t>
      </w:r>
      <w:r w:rsidRPr="00973DCD">
        <w:rPr>
          <w:szCs w:val="22"/>
          <w:lang w:eastAsia="zh-CN"/>
        </w:rPr>
        <w:t xml:space="preserve">). </w:t>
      </w:r>
    </w:p>
    <w:p w14:paraId="557E6444" w14:textId="72CCFFD3" w:rsidR="002B171D" w:rsidRPr="00973DCD" w:rsidRDefault="00373F78" w:rsidP="00C324D1">
      <w:pPr>
        <w:jc w:val="both"/>
        <w:rPr>
          <w:szCs w:val="22"/>
          <w:lang w:eastAsia="zh-CN"/>
        </w:rPr>
      </w:pPr>
      <w:r w:rsidRPr="00973DCD">
        <w:rPr>
          <w:szCs w:val="22"/>
          <w:lang w:eastAsia="zh-CN"/>
        </w:rPr>
        <w:t xml:space="preserve">As a possible Rel-16 enhancement (at least based on UE capability), a higher TA </w:t>
      </w:r>
      <w:r w:rsidR="00102061" w:rsidRPr="00973DCD">
        <w:rPr>
          <w:szCs w:val="22"/>
          <w:lang w:eastAsia="zh-CN"/>
        </w:rPr>
        <w:t>adjustment</w:t>
      </w:r>
      <w:r w:rsidRPr="00973DCD">
        <w:rPr>
          <w:szCs w:val="22"/>
          <w:lang w:eastAsia="zh-CN"/>
        </w:rPr>
        <w:t xml:space="preserve"> granularity could be defined </w:t>
      </w:r>
      <w:r w:rsidR="007110B9" w:rsidRPr="00973DCD">
        <w:rPr>
          <w:szCs w:val="22"/>
          <w:lang w:eastAsia="zh-CN"/>
        </w:rPr>
        <w:t xml:space="preserve">at least for the lower SCS (e.g. by a factor of 2) </w:t>
      </w:r>
      <w:r w:rsidRPr="00973DCD">
        <w:rPr>
          <w:szCs w:val="22"/>
          <w:lang w:eastAsia="zh-CN"/>
        </w:rPr>
        <w:t xml:space="preserve">which could reduce the UE time synchronization accuracy. But at the same time, the relative TA adjustment accuracy needs to be considered (discussed in the next subsection) – as reducing the granularity without also tightening the relative TA adjustment accuracy does not really provide the envisioned improvements. </w:t>
      </w:r>
    </w:p>
    <w:p w14:paraId="3ACA99F9" w14:textId="54BAE03A" w:rsidR="00C324D1" w:rsidRPr="00973DCD" w:rsidRDefault="00C324D1" w:rsidP="008823A6">
      <w:pPr>
        <w:jc w:val="both"/>
        <w:rPr>
          <w:szCs w:val="22"/>
          <w:lang w:eastAsia="zh-CN"/>
        </w:rPr>
      </w:pPr>
    </w:p>
    <w:p w14:paraId="45D778F1" w14:textId="294C7055" w:rsidR="00C324D1" w:rsidRDefault="00C324D1" w:rsidP="00C324D1">
      <w:pPr>
        <w:pStyle w:val="Heading3"/>
        <w:rPr>
          <w:lang w:eastAsia="zh-CN"/>
        </w:rPr>
      </w:pPr>
      <w:r w:rsidRPr="008F3008">
        <w:rPr>
          <w:lang w:eastAsia="zh-CN"/>
        </w:rPr>
        <w:t>3.2</w:t>
      </w:r>
      <w:r>
        <w:rPr>
          <w:lang w:eastAsia="zh-CN"/>
        </w:rPr>
        <w:t>.</w:t>
      </w:r>
      <w:r w:rsidR="00B178D9">
        <w:rPr>
          <w:lang w:eastAsia="zh-CN"/>
        </w:rPr>
        <w:t>8</w:t>
      </w:r>
      <w:r>
        <w:rPr>
          <w:lang w:eastAsia="zh-CN"/>
        </w:rPr>
        <w:t xml:space="preserve"> </w:t>
      </w:r>
      <w:r w:rsidR="002B171D">
        <w:rPr>
          <w:lang w:eastAsia="zh-CN"/>
        </w:rPr>
        <w:t>Relative Timing A</w:t>
      </w:r>
      <w:r w:rsidRPr="00C324D1">
        <w:rPr>
          <w:lang w:eastAsia="zh-CN"/>
        </w:rPr>
        <w:t xml:space="preserve">dvance adjustment </w:t>
      </w:r>
      <w:r w:rsidR="002B171D">
        <w:rPr>
          <w:lang w:eastAsia="zh-CN"/>
        </w:rPr>
        <w:t xml:space="preserve">accuracy </w:t>
      </w:r>
      <w:r w:rsidRPr="00C324D1">
        <w:rPr>
          <w:lang w:eastAsia="zh-CN"/>
        </w:rPr>
        <w:t>(TE</w:t>
      </w:r>
      <w:r w:rsidRPr="00C324D1">
        <w:rPr>
          <w:vertAlign w:val="subscript"/>
          <w:lang w:eastAsia="zh-CN"/>
        </w:rPr>
        <w:t>TA-err</w:t>
      </w:r>
      <w:r w:rsidRPr="00C324D1">
        <w:rPr>
          <w:lang w:eastAsia="zh-CN"/>
        </w:rPr>
        <w:t>)</w:t>
      </w:r>
    </w:p>
    <w:p w14:paraId="76478D37" w14:textId="4E46367C" w:rsidR="00C324D1" w:rsidRPr="00973DCD" w:rsidRDefault="002B171D" w:rsidP="00C324D1">
      <w:pPr>
        <w:jc w:val="both"/>
        <w:rPr>
          <w:szCs w:val="22"/>
          <w:lang w:eastAsia="zh-CN"/>
        </w:rPr>
      </w:pPr>
      <w:r w:rsidRPr="00973DCD">
        <w:rPr>
          <w:szCs w:val="22"/>
          <w:lang w:eastAsia="zh-CN"/>
        </w:rPr>
        <w:t xml:space="preserve">But not just the </w:t>
      </w:r>
      <w:r w:rsidR="0010086A" w:rsidRPr="00973DCD">
        <w:rPr>
          <w:szCs w:val="22"/>
          <w:lang w:eastAsia="zh-CN"/>
        </w:rPr>
        <w:t xml:space="preserve">granularity as discussed in the previous </w:t>
      </w:r>
      <w:r w:rsidR="00102061" w:rsidRPr="00973DCD">
        <w:rPr>
          <w:szCs w:val="22"/>
          <w:lang w:eastAsia="zh-CN"/>
        </w:rPr>
        <w:t>subsection</w:t>
      </w:r>
      <w:r w:rsidR="0010086A" w:rsidRPr="00973DCD">
        <w:rPr>
          <w:szCs w:val="22"/>
          <w:lang w:eastAsia="zh-CN"/>
        </w:rPr>
        <w:t xml:space="preserve">, </w:t>
      </w:r>
      <w:r w:rsidRPr="00973DCD">
        <w:rPr>
          <w:szCs w:val="22"/>
          <w:lang w:eastAsia="zh-CN"/>
        </w:rPr>
        <w:t>but al</w:t>
      </w:r>
      <w:r w:rsidR="0010086A" w:rsidRPr="00973DCD">
        <w:rPr>
          <w:szCs w:val="22"/>
          <w:lang w:eastAsia="zh-CN"/>
        </w:rPr>
        <w:t xml:space="preserve">so the related </w:t>
      </w:r>
      <w:r w:rsidR="00102061" w:rsidRPr="00973DCD">
        <w:rPr>
          <w:szCs w:val="22"/>
          <w:lang w:eastAsia="zh-CN"/>
        </w:rPr>
        <w:t>relative</w:t>
      </w:r>
      <w:r w:rsidR="0010086A" w:rsidRPr="00973DCD">
        <w:rPr>
          <w:szCs w:val="22"/>
          <w:lang w:eastAsia="zh-CN"/>
        </w:rPr>
        <w:t xml:space="preserve"> TA adjustment accuracy brings error sources. The maximum allowed values are specified in TS 38.133 Sec. 7.3.2.2 in the following table: </w:t>
      </w:r>
    </w:p>
    <w:p w14:paraId="4CDC689A" w14:textId="77777777" w:rsidR="0010086A" w:rsidRPr="00973DCD" w:rsidRDefault="0010086A" w:rsidP="0010086A">
      <w:pPr>
        <w:pStyle w:val="TH"/>
        <w:rPr>
          <w:sz w:val="18"/>
          <w:lang w:val="en-US"/>
        </w:rPr>
      </w:pPr>
      <w:r w:rsidRPr="00973DCD">
        <w:rPr>
          <w:sz w:val="18"/>
        </w:rPr>
        <w:t>Table 7.3.2.2-</w:t>
      </w:r>
      <w:r w:rsidRPr="00973DCD">
        <w:rPr>
          <w:sz w:val="18"/>
          <w:lang w:eastAsia="ja-JP"/>
        </w:rPr>
        <w:t>1</w:t>
      </w:r>
      <w:r w:rsidRPr="00973DCD">
        <w:rPr>
          <w:sz w:val="18"/>
        </w:rPr>
        <w:t xml:space="preserve">: </w:t>
      </w:r>
      <w:r w:rsidRPr="00973DCD">
        <w:rPr>
          <w:sz w:val="18"/>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10086A" w:rsidRPr="00973DCD" w14:paraId="0E80FA10" w14:textId="77777777" w:rsidTr="008277D8">
        <w:trPr>
          <w:trHeight w:val="315"/>
          <w:jc w:val="center"/>
        </w:trPr>
        <w:tc>
          <w:tcPr>
            <w:tcW w:w="2260" w:type="dxa"/>
            <w:shd w:val="clear" w:color="auto" w:fill="auto"/>
            <w:hideMark/>
          </w:tcPr>
          <w:p w14:paraId="3EA5BDBA" w14:textId="77777777" w:rsidR="0010086A" w:rsidRPr="00973DCD" w:rsidRDefault="0010086A" w:rsidP="008277D8">
            <w:pPr>
              <w:pStyle w:val="TAH"/>
              <w:rPr>
                <w:sz w:val="16"/>
              </w:rPr>
            </w:pPr>
            <w:r w:rsidRPr="00973DCD">
              <w:rPr>
                <w:sz w:val="16"/>
              </w:rPr>
              <w:t>Sub Carrier Spacing, SCS kHz</w:t>
            </w:r>
          </w:p>
        </w:tc>
        <w:tc>
          <w:tcPr>
            <w:tcW w:w="982" w:type="dxa"/>
            <w:shd w:val="clear" w:color="auto" w:fill="auto"/>
            <w:vAlign w:val="center"/>
            <w:hideMark/>
          </w:tcPr>
          <w:p w14:paraId="776C63FB" w14:textId="77777777" w:rsidR="0010086A" w:rsidRPr="00973DCD" w:rsidRDefault="0010086A" w:rsidP="008277D8">
            <w:pPr>
              <w:pStyle w:val="TAH"/>
              <w:rPr>
                <w:sz w:val="16"/>
                <w:lang w:val="en-US"/>
              </w:rPr>
            </w:pPr>
            <w:r w:rsidRPr="00973DCD">
              <w:rPr>
                <w:sz w:val="16"/>
              </w:rPr>
              <w:t>15</w:t>
            </w:r>
          </w:p>
        </w:tc>
        <w:tc>
          <w:tcPr>
            <w:tcW w:w="1002" w:type="dxa"/>
            <w:shd w:val="clear" w:color="auto" w:fill="auto"/>
            <w:vAlign w:val="center"/>
            <w:hideMark/>
          </w:tcPr>
          <w:p w14:paraId="1444851B" w14:textId="77777777" w:rsidR="0010086A" w:rsidRPr="00973DCD" w:rsidRDefault="0010086A" w:rsidP="008277D8">
            <w:pPr>
              <w:pStyle w:val="TAH"/>
              <w:rPr>
                <w:sz w:val="16"/>
                <w:lang w:val="en-US"/>
              </w:rPr>
            </w:pPr>
            <w:r w:rsidRPr="00973DCD">
              <w:rPr>
                <w:sz w:val="16"/>
              </w:rPr>
              <w:t>30</w:t>
            </w:r>
          </w:p>
        </w:tc>
        <w:tc>
          <w:tcPr>
            <w:tcW w:w="992" w:type="dxa"/>
            <w:shd w:val="clear" w:color="auto" w:fill="auto"/>
            <w:vAlign w:val="center"/>
            <w:hideMark/>
          </w:tcPr>
          <w:p w14:paraId="23B30619" w14:textId="77777777" w:rsidR="0010086A" w:rsidRPr="00973DCD" w:rsidRDefault="0010086A" w:rsidP="008277D8">
            <w:pPr>
              <w:pStyle w:val="TAH"/>
              <w:rPr>
                <w:sz w:val="16"/>
                <w:lang w:val="en-US"/>
              </w:rPr>
            </w:pPr>
            <w:r w:rsidRPr="00973DCD">
              <w:rPr>
                <w:sz w:val="16"/>
              </w:rPr>
              <w:t>60</w:t>
            </w:r>
          </w:p>
        </w:tc>
        <w:tc>
          <w:tcPr>
            <w:tcW w:w="1134" w:type="dxa"/>
            <w:shd w:val="clear" w:color="auto" w:fill="auto"/>
            <w:vAlign w:val="center"/>
            <w:hideMark/>
          </w:tcPr>
          <w:p w14:paraId="25FDA3C8" w14:textId="77777777" w:rsidR="0010086A" w:rsidRPr="00973DCD" w:rsidRDefault="0010086A" w:rsidP="008277D8">
            <w:pPr>
              <w:pStyle w:val="TAH"/>
              <w:rPr>
                <w:sz w:val="16"/>
                <w:lang w:val="en-US"/>
              </w:rPr>
            </w:pPr>
            <w:r w:rsidRPr="00973DCD">
              <w:rPr>
                <w:sz w:val="16"/>
              </w:rPr>
              <w:t>120</w:t>
            </w:r>
          </w:p>
        </w:tc>
      </w:tr>
      <w:tr w:rsidR="0010086A" w:rsidRPr="00973DCD" w14:paraId="066C85D5" w14:textId="77777777" w:rsidTr="008277D8">
        <w:trPr>
          <w:trHeight w:val="525"/>
          <w:jc w:val="center"/>
        </w:trPr>
        <w:tc>
          <w:tcPr>
            <w:tcW w:w="2260" w:type="dxa"/>
            <w:shd w:val="clear" w:color="auto" w:fill="auto"/>
            <w:hideMark/>
          </w:tcPr>
          <w:p w14:paraId="0505F974" w14:textId="77777777" w:rsidR="0010086A" w:rsidRPr="00973DCD" w:rsidRDefault="0010086A" w:rsidP="008277D8">
            <w:pPr>
              <w:pStyle w:val="TAH"/>
              <w:rPr>
                <w:sz w:val="16"/>
              </w:rPr>
            </w:pPr>
            <w:r w:rsidRPr="00973DCD">
              <w:rPr>
                <w:sz w:val="16"/>
              </w:rPr>
              <w:t>UE Timing Advance adjustment accuracy</w:t>
            </w:r>
          </w:p>
        </w:tc>
        <w:tc>
          <w:tcPr>
            <w:tcW w:w="982" w:type="dxa"/>
            <w:shd w:val="clear" w:color="auto" w:fill="auto"/>
            <w:vAlign w:val="center"/>
            <w:hideMark/>
          </w:tcPr>
          <w:p w14:paraId="513F8F1D" w14:textId="77777777" w:rsidR="0010086A" w:rsidRPr="00973DCD" w:rsidRDefault="0010086A" w:rsidP="008277D8">
            <w:pPr>
              <w:pStyle w:val="TAC"/>
              <w:rPr>
                <w:sz w:val="16"/>
                <w:lang w:val="en-US"/>
              </w:rPr>
            </w:pPr>
            <w:r w:rsidRPr="00973DCD">
              <w:rPr>
                <w:sz w:val="16"/>
                <w:szCs w:val="22"/>
                <w:lang w:val="en-US"/>
              </w:rPr>
              <w:t>±</w:t>
            </w:r>
            <w:r w:rsidRPr="00973DCD">
              <w:rPr>
                <w:sz w:val="16"/>
              </w:rPr>
              <w:t>256 T</w:t>
            </w:r>
            <w:r w:rsidRPr="00973DCD">
              <w:rPr>
                <w:sz w:val="16"/>
                <w:vertAlign w:val="subscript"/>
              </w:rPr>
              <w:t>c</w:t>
            </w:r>
          </w:p>
        </w:tc>
        <w:tc>
          <w:tcPr>
            <w:tcW w:w="1002" w:type="dxa"/>
            <w:shd w:val="clear" w:color="auto" w:fill="auto"/>
            <w:vAlign w:val="center"/>
            <w:hideMark/>
          </w:tcPr>
          <w:p w14:paraId="0E621950" w14:textId="77777777" w:rsidR="0010086A" w:rsidRPr="00973DCD" w:rsidRDefault="0010086A" w:rsidP="008277D8">
            <w:pPr>
              <w:pStyle w:val="TAC"/>
              <w:rPr>
                <w:sz w:val="16"/>
                <w:lang w:val="en-US"/>
              </w:rPr>
            </w:pPr>
            <w:r w:rsidRPr="00973DCD">
              <w:rPr>
                <w:sz w:val="16"/>
                <w:szCs w:val="22"/>
                <w:lang w:val="en-US"/>
              </w:rPr>
              <w:t>±</w:t>
            </w:r>
            <w:r w:rsidRPr="00973DCD">
              <w:rPr>
                <w:sz w:val="16"/>
              </w:rPr>
              <w:t>256 T</w:t>
            </w:r>
            <w:r w:rsidRPr="00973DCD">
              <w:rPr>
                <w:sz w:val="16"/>
                <w:vertAlign w:val="subscript"/>
              </w:rPr>
              <w:t>c</w:t>
            </w:r>
          </w:p>
        </w:tc>
        <w:tc>
          <w:tcPr>
            <w:tcW w:w="992" w:type="dxa"/>
            <w:shd w:val="clear" w:color="auto" w:fill="auto"/>
            <w:vAlign w:val="center"/>
            <w:hideMark/>
          </w:tcPr>
          <w:p w14:paraId="6471DA5E" w14:textId="77777777" w:rsidR="0010086A" w:rsidRPr="00973DCD" w:rsidRDefault="0010086A" w:rsidP="008277D8">
            <w:pPr>
              <w:pStyle w:val="TAC"/>
              <w:rPr>
                <w:sz w:val="16"/>
                <w:lang w:val="en-US"/>
              </w:rPr>
            </w:pPr>
            <w:r w:rsidRPr="00973DCD">
              <w:rPr>
                <w:sz w:val="16"/>
                <w:szCs w:val="22"/>
                <w:lang w:val="en-US"/>
              </w:rPr>
              <w:t>±</w:t>
            </w:r>
            <w:r w:rsidRPr="00973DCD">
              <w:rPr>
                <w:sz w:val="16"/>
              </w:rPr>
              <w:t>128 T</w:t>
            </w:r>
            <w:r w:rsidRPr="00973DCD">
              <w:rPr>
                <w:sz w:val="16"/>
                <w:vertAlign w:val="subscript"/>
              </w:rPr>
              <w:t>c</w:t>
            </w:r>
          </w:p>
        </w:tc>
        <w:tc>
          <w:tcPr>
            <w:tcW w:w="1134" w:type="dxa"/>
            <w:shd w:val="clear" w:color="auto" w:fill="auto"/>
            <w:vAlign w:val="center"/>
            <w:hideMark/>
          </w:tcPr>
          <w:p w14:paraId="7ED32CD9" w14:textId="77777777" w:rsidR="0010086A" w:rsidRPr="00973DCD" w:rsidRDefault="0010086A" w:rsidP="008277D8">
            <w:pPr>
              <w:pStyle w:val="TAC"/>
              <w:rPr>
                <w:sz w:val="16"/>
                <w:lang w:val="en-US"/>
              </w:rPr>
            </w:pPr>
            <w:r w:rsidRPr="00973DCD">
              <w:rPr>
                <w:sz w:val="16"/>
                <w:szCs w:val="22"/>
                <w:lang w:val="en-US"/>
              </w:rPr>
              <w:t>±</w:t>
            </w:r>
            <w:r w:rsidRPr="00973DCD">
              <w:rPr>
                <w:sz w:val="16"/>
              </w:rPr>
              <w:t>32 T</w:t>
            </w:r>
            <w:r w:rsidRPr="00973DCD">
              <w:rPr>
                <w:sz w:val="16"/>
                <w:vertAlign w:val="subscript"/>
              </w:rPr>
              <w:t>c</w:t>
            </w:r>
          </w:p>
        </w:tc>
      </w:tr>
    </w:tbl>
    <w:p w14:paraId="0C56FFBE" w14:textId="77777777" w:rsidR="0010086A" w:rsidRPr="00973DCD" w:rsidRDefault="0010086A" w:rsidP="0010086A">
      <w:pPr>
        <w:rPr>
          <w:sz w:val="18"/>
        </w:rPr>
      </w:pPr>
    </w:p>
    <w:p w14:paraId="20390091" w14:textId="1C7FC392" w:rsidR="00C324D1" w:rsidRPr="00973DCD" w:rsidRDefault="0010086A" w:rsidP="008823A6">
      <w:pPr>
        <w:jc w:val="both"/>
        <w:rPr>
          <w:szCs w:val="22"/>
          <w:lang w:eastAsia="zh-CN"/>
        </w:rPr>
      </w:pPr>
      <w:r w:rsidRPr="00973DCD">
        <w:rPr>
          <w:szCs w:val="22"/>
          <w:lang w:eastAsia="zh-CN"/>
        </w:rPr>
        <w:t xml:space="preserve">For lower SCS (15 &amp; 30kHz), this will result in </w:t>
      </w:r>
      <w:r w:rsidRPr="00973DCD">
        <w:rPr>
          <w:i/>
          <w:szCs w:val="22"/>
          <w:lang w:eastAsia="zh-CN"/>
        </w:rPr>
        <w:t>TE</w:t>
      </w:r>
      <w:r w:rsidRPr="00973DCD">
        <w:rPr>
          <w:i/>
          <w:szCs w:val="22"/>
          <w:vertAlign w:val="subscript"/>
          <w:lang w:eastAsia="zh-CN"/>
        </w:rPr>
        <w:t>TA-err</w:t>
      </w:r>
      <w:r w:rsidRPr="00973DCD">
        <w:rPr>
          <w:i/>
          <w:szCs w:val="22"/>
          <w:lang w:eastAsia="zh-CN"/>
        </w:rPr>
        <w:t>=130ns</w:t>
      </w:r>
      <w:r w:rsidR="00373F78" w:rsidRPr="00973DCD">
        <w:rPr>
          <w:i/>
          <w:szCs w:val="22"/>
          <w:lang w:eastAsia="zh-CN"/>
        </w:rPr>
        <w:t>.</w:t>
      </w:r>
      <w:r w:rsidR="00373F78" w:rsidRPr="00973DCD">
        <w:rPr>
          <w:szCs w:val="22"/>
          <w:lang w:eastAsia="zh-CN"/>
        </w:rPr>
        <w:t xml:space="preserve"> </w:t>
      </w:r>
      <w:r w:rsidR="00102061" w:rsidRPr="00973DCD">
        <w:rPr>
          <w:szCs w:val="22"/>
          <w:lang w:eastAsia="zh-CN"/>
        </w:rPr>
        <w:t>Especi</w:t>
      </w:r>
      <w:r w:rsidR="003517A8" w:rsidRPr="00973DCD">
        <w:rPr>
          <w:szCs w:val="22"/>
          <w:lang w:eastAsia="zh-CN"/>
        </w:rPr>
        <w:t xml:space="preserve">ally it should be noted, that for 30 &amp; 60 kHz SCS the </w:t>
      </w:r>
      <w:r w:rsidR="00373F78" w:rsidRPr="00973DCD">
        <w:rPr>
          <w:szCs w:val="22"/>
          <w:lang w:eastAsia="zh-CN"/>
        </w:rPr>
        <w:t xml:space="preserve">effect of the </w:t>
      </w:r>
      <w:r w:rsidR="003517A8" w:rsidRPr="00973DCD">
        <w:rPr>
          <w:szCs w:val="22"/>
          <w:lang w:eastAsia="zh-CN"/>
        </w:rPr>
        <w:t xml:space="preserve">maximum error due to the adjustment accuracy and the </w:t>
      </w:r>
      <w:r w:rsidR="00373F78" w:rsidRPr="00973DCD">
        <w:rPr>
          <w:szCs w:val="22"/>
          <w:lang w:eastAsia="zh-CN"/>
        </w:rPr>
        <w:t xml:space="preserve">granularity on the UE timing accuracy is the same. Therefore, increasing the TA granularity without also reducing the relative TA adjustment accuracy will not help too much there. Therefore, possible Rel-16 enhancements at least for smaller SCS should be jointly considered with the TA adjustment granularity. </w:t>
      </w:r>
      <w:r w:rsidR="007110B9" w:rsidRPr="00973DCD">
        <w:rPr>
          <w:szCs w:val="22"/>
          <w:lang w:eastAsia="zh-CN"/>
        </w:rPr>
        <w:t xml:space="preserve">As a possible Rel-16 enhancement, the accuracy could be defined to be half the granularity for lower SCS (15 to 60kHz). </w:t>
      </w:r>
    </w:p>
    <w:p w14:paraId="64EA80D6" w14:textId="77777777" w:rsidR="00C324D1" w:rsidRPr="00973DCD" w:rsidRDefault="00C324D1" w:rsidP="008823A6">
      <w:pPr>
        <w:jc w:val="both"/>
        <w:rPr>
          <w:szCs w:val="22"/>
          <w:lang w:eastAsia="zh-CN"/>
        </w:rPr>
      </w:pPr>
    </w:p>
    <w:p w14:paraId="450FCD83" w14:textId="7B1F4D6D" w:rsidR="00572451" w:rsidRDefault="00572451" w:rsidP="00572451">
      <w:pPr>
        <w:pStyle w:val="Heading2"/>
      </w:pPr>
      <w:r w:rsidRPr="008F3008">
        <w:t>3.3</w:t>
      </w:r>
      <w:r w:rsidRPr="00F9101C">
        <w:t xml:space="preserve"> </w:t>
      </w:r>
      <w:r>
        <w:t>Resulting UE timing accuracy</w:t>
      </w:r>
    </w:p>
    <w:p w14:paraId="60540C1B" w14:textId="747E30B0" w:rsidR="00B00006" w:rsidRDefault="00A03E4D" w:rsidP="00102061">
      <w:pPr>
        <w:jc w:val="both"/>
      </w:pPr>
      <w:r>
        <w:t xml:space="preserve">In this section we try to provide our views on the achievable synchronization accuracy </w:t>
      </w:r>
      <w:r w:rsidR="00B00006">
        <w:t xml:space="preserve">for smaller and larger service areas </w:t>
      </w:r>
      <w:r>
        <w:t xml:space="preserve">in the following </w:t>
      </w:r>
      <w:r w:rsidR="00B00006">
        <w:t>subsections</w:t>
      </w:r>
      <w:r>
        <w:t xml:space="preserve">. </w:t>
      </w:r>
    </w:p>
    <w:p w14:paraId="19E31825" w14:textId="3009260B" w:rsidR="00B00006" w:rsidRDefault="00B00006" w:rsidP="00B00006">
      <w:pPr>
        <w:pStyle w:val="Heading3"/>
      </w:pPr>
      <w:r w:rsidRPr="008F3008">
        <w:rPr>
          <w:lang w:eastAsia="zh-CN"/>
        </w:rPr>
        <w:t>3.</w:t>
      </w:r>
      <w:r>
        <w:rPr>
          <w:lang w:eastAsia="zh-CN"/>
        </w:rPr>
        <w:t xml:space="preserve">3.1 </w:t>
      </w:r>
      <w:r>
        <w:t>Resulting UE timing accuracy</w:t>
      </w:r>
      <w:r>
        <w:rPr>
          <w:lang w:eastAsia="zh-CN"/>
        </w:rPr>
        <w:t xml:space="preserve"> for small service areas</w:t>
      </w:r>
    </w:p>
    <w:p w14:paraId="0C9409D2" w14:textId="55F2F018" w:rsidR="00B00006" w:rsidRDefault="00B00006" w:rsidP="00102061">
      <w:pPr>
        <w:jc w:val="both"/>
      </w:pPr>
      <w:r>
        <w:t xml:space="preserve">In Table 3.3-1, we present the achievable synchronization accuracy </w:t>
      </w:r>
      <w:r w:rsidR="00515076">
        <w:t>for small service areas</w:t>
      </w:r>
      <w:r w:rsidR="00963082">
        <w:t xml:space="preserve"> without path delay compensation</w:t>
      </w:r>
      <w:r w:rsidR="00515076">
        <w:t xml:space="preserve">. </w:t>
      </w:r>
    </w:p>
    <w:p w14:paraId="236004D3" w14:textId="06C29C1F" w:rsidR="00515076" w:rsidRPr="008F3008" w:rsidRDefault="00515076" w:rsidP="00515076">
      <w:pPr>
        <w:jc w:val="center"/>
        <w:rPr>
          <w:b/>
          <w:bCs/>
        </w:rPr>
      </w:pPr>
      <w:r w:rsidRPr="0027347F">
        <w:rPr>
          <w:b/>
          <w:bCs/>
        </w:rPr>
        <w:t xml:space="preserve">Table </w:t>
      </w:r>
      <w:r>
        <w:rPr>
          <w:b/>
          <w:bCs/>
        </w:rPr>
        <w:t>3.3-1</w:t>
      </w:r>
      <w:r w:rsidRPr="0027347F">
        <w:rPr>
          <w:b/>
          <w:bCs/>
        </w:rPr>
        <w:t>: Summary of the UE tim</w:t>
      </w:r>
      <w:r>
        <w:rPr>
          <w:b/>
          <w:bCs/>
        </w:rPr>
        <w:t>ing</w:t>
      </w:r>
      <w:r w:rsidRPr="0027347F">
        <w:rPr>
          <w:b/>
          <w:bCs/>
        </w:rPr>
        <w:t xml:space="preserve"> synchronization errors</w:t>
      </w:r>
      <w:r>
        <w:rPr>
          <w:b/>
          <w:bCs/>
        </w:rPr>
        <w:t>/accuracy</w:t>
      </w:r>
      <w:r w:rsidRPr="0027347F">
        <w:rPr>
          <w:b/>
          <w:bCs/>
        </w:rPr>
        <w:t xml:space="preserve"> </w:t>
      </w:r>
      <w:r>
        <w:rPr>
          <w:b/>
          <w:bCs/>
        </w:rPr>
        <w:t>for small service areas</w:t>
      </w:r>
    </w:p>
    <w:tbl>
      <w:tblPr>
        <w:tblStyle w:val="TableGrid"/>
        <w:tblW w:w="8500" w:type="dxa"/>
        <w:tblInd w:w="561" w:type="dxa"/>
        <w:tblLook w:val="04A0" w:firstRow="1" w:lastRow="0" w:firstColumn="1" w:lastColumn="0" w:noHBand="0" w:noVBand="1"/>
      </w:tblPr>
      <w:tblGrid>
        <w:gridCol w:w="2695"/>
        <w:gridCol w:w="1417"/>
        <w:gridCol w:w="1418"/>
        <w:gridCol w:w="1432"/>
        <w:gridCol w:w="1538"/>
      </w:tblGrid>
      <w:tr w:rsidR="004F2E0E" w14:paraId="6A76CC7F" w14:textId="17C954D6" w:rsidTr="004F2E0E">
        <w:tc>
          <w:tcPr>
            <w:tcW w:w="2695" w:type="dxa"/>
          </w:tcPr>
          <w:p w14:paraId="35A5C7B4" w14:textId="77777777" w:rsidR="004F2E0E" w:rsidRPr="0023771D" w:rsidRDefault="004F2E0E" w:rsidP="004F2E0E">
            <w:pPr>
              <w:rPr>
                <w:b/>
              </w:rPr>
            </w:pPr>
            <w:r w:rsidRPr="0023771D">
              <w:rPr>
                <w:b/>
              </w:rPr>
              <w:t>Error source</w:t>
            </w:r>
          </w:p>
        </w:tc>
        <w:tc>
          <w:tcPr>
            <w:tcW w:w="1417" w:type="dxa"/>
          </w:tcPr>
          <w:p w14:paraId="33EB0EF2" w14:textId="46F02B4F" w:rsidR="004F2E0E" w:rsidRPr="009B14F3" w:rsidRDefault="004F2E0E" w:rsidP="004F2E0E">
            <w:pPr>
              <w:jc w:val="center"/>
              <w:rPr>
                <w:b/>
              </w:rPr>
            </w:pPr>
            <w:r>
              <w:rPr>
                <w:b/>
              </w:rPr>
              <w:t>100m</w:t>
            </w:r>
            <w:r>
              <w:rPr>
                <w:b/>
                <w:vertAlign w:val="superscript"/>
              </w:rPr>
              <w:t>2</w:t>
            </w:r>
            <w:r>
              <w:rPr>
                <w:b/>
              </w:rPr>
              <w:t xml:space="preserve"> gNB</w:t>
            </w:r>
            <w:r>
              <w:rPr>
                <w:b/>
              </w:rPr>
              <w:br/>
              <w:t>service area</w:t>
            </w:r>
            <w:r>
              <w:rPr>
                <w:b/>
              </w:rPr>
              <w:br/>
              <w:t>(20m ISD)</w:t>
            </w:r>
          </w:p>
        </w:tc>
        <w:tc>
          <w:tcPr>
            <w:tcW w:w="1418" w:type="dxa"/>
          </w:tcPr>
          <w:p w14:paraId="3772224D" w14:textId="05ED66AD" w:rsidR="004F2E0E" w:rsidRDefault="004F2E0E" w:rsidP="004F2E0E">
            <w:pPr>
              <w:jc w:val="center"/>
              <w:rPr>
                <w:b/>
              </w:rPr>
            </w:pPr>
            <w:r>
              <w:rPr>
                <w:b/>
              </w:rPr>
              <w:t>20x20m gNB</w:t>
            </w:r>
            <w:r>
              <w:rPr>
                <w:b/>
              </w:rPr>
              <w:br/>
              <w:t>service area</w:t>
            </w:r>
            <w:r>
              <w:rPr>
                <w:b/>
              </w:rPr>
              <w:br/>
              <w:t>(40m ISD)</w:t>
            </w:r>
          </w:p>
        </w:tc>
        <w:tc>
          <w:tcPr>
            <w:tcW w:w="1432" w:type="dxa"/>
          </w:tcPr>
          <w:p w14:paraId="5A4A5310" w14:textId="3BF84CA9" w:rsidR="004F2E0E" w:rsidRDefault="004F2E0E" w:rsidP="004F2E0E">
            <w:pPr>
              <w:jc w:val="center"/>
              <w:rPr>
                <w:b/>
              </w:rPr>
            </w:pPr>
            <w:r>
              <w:rPr>
                <w:b/>
              </w:rPr>
              <w:t>30x30m gNB</w:t>
            </w:r>
            <w:r>
              <w:rPr>
                <w:b/>
              </w:rPr>
              <w:br/>
              <w:t>service area</w:t>
            </w:r>
            <w:r>
              <w:rPr>
                <w:b/>
              </w:rPr>
              <w:br/>
              <w:t>(60m ISD)</w:t>
            </w:r>
          </w:p>
        </w:tc>
        <w:tc>
          <w:tcPr>
            <w:tcW w:w="1538" w:type="dxa"/>
          </w:tcPr>
          <w:p w14:paraId="21C856DC" w14:textId="5F5F8DA2" w:rsidR="004F2E0E" w:rsidRDefault="004F2E0E" w:rsidP="004F2E0E">
            <w:pPr>
              <w:jc w:val="center"/>
              <w:rPr>
                <w:b/>
              </w:rPr>
            </w:pPr>
            <w:r>
              <w:rPr>
                <w:b/>
              </w:rPr>
              <w:t>100x100m gNB</w:t>
            </w:r>
            <w:r>
              <w:rPr>
                <w:b/>
              </w:rPr>
              <w:br/>
              <w:t>service area</w:t>
            </w:r>
            <w:r>
              <w:rPr>
                <w:b/>
              </w:rPr>
              <w:br/>
              <w:t>(100m ISD)</w:t>
            </w:r>
          </w:p>
        </w:tc>
      </w:tr>
      <w:tr w:rsidR="004F2E0E" w14:paraId="07ADBB63" w14:textId="08246B09" w:rsidTr="004F2E0E">
        <w:tc>
          <w:tcPr>
            <w:tcW w:w="2695" w:type="dxa"/>
          </w:tcPr>
          <w:p w14:paraId="6A901101" w14:textId="2818FD3C" w:rsidR="004F2E0E" w:rsidRPr="00A03E4D" w:rsidRDefault="004F2E0E" w:rsidP="004F2E0E">
            <w:pPr>
              <w:rPr>
                <w:i/>
              </w:rPr>
            </w:pPr>
            <w:r>
              <w:t xml:space="preserve">(1) gNB time alignment error </w:t>
            </w:r>
            <w:r w:rsidRPr="000466DD">
              <w:t>(</w:t>
            </w:r>
            <w:r w:rsidRPr="000466DD">
              <w:rPr>
                <w:lang w:eastAsia="zh-CN"/>
              </w:rPr>
              <w:t>TE</w:t>
            </w:r>
            <w:r w:rsidRPr="000466DD">
              <w:rPr>
                <w:vertAlign w:val="subscript"/>
                <w:lang w:eastAsia="zh-CN"/>
              </w:rPr>
              <w:t>TAE</w:t>
            </w:r>
            <w:r w:rsidRPr="000466DD">
              <w:rPr>
                <w:lang w:eastAsia="zh-CN"/>
              </w:rPr>
              <w:t>)</w:t>
            </w:r>
          </w:p>
        </w:tc>
        <w:tc>
          <w:tcPr>
            <w:tcW w:w="1417" w:type="dxa"/>
            <w:shd w:val="clear" w:color="auto" w:fill="auto"/>
          </w:tcPr>
          <w:p w14:paraId="33E950A5" w14:textId="06B7890D" w:rsidR="004F2E0E" w:rsidRDefault="004F2E0E" w:rsidP="004F2E0E">
            <w:pPr>
              <w:jc w:val="center"/>
            </w:pPr>
            <w:r>
              <w:t>&lt;65ns</w:t>
            </w:r>
          </w:p>
        </w:tc>
        <w:tc>
          <w:tcPr>
            <w:tcW w:w="1418" w:type="dxa"/>
          </w:tcPr>
          <w:p w14:paraId="314C0E95" w14:textId="4B682766" w:rsidR="004F2E0E" w:rsidRDefault="004F2E0E" w:rsidP="004F2E0E">
            <w:pPr>
              <w:jc w:val="center"/>
            </w:pPr>
            <w:r>
              <w:t>&lt;65ns</w:t>
            </w:r>
          </w:p>
        </w:tc>
        <w:tc>
          <w:tcPr>
            <w:tcW w:w="1432" w:type="dxa"/>
          </w:tcPr>
          <w:p w14:paraId="29B0DE73" w14:textId="5BB90DFE" w:rsidR="004F2E0E" w:rsidRDefault="004F2E0E" w:rsidP="004F2E0E">
            <w:pPr>
              <w:jc w:val="center"/>
            </w:pPr>
            <w:r>
              <w:t>&lt;65ns</w:t>
            </w:r>
          </w:p>
        </w:tc>
        <w:tc>
          <w:tcPr>
            <w:tcW w:w="1538" w:type="dxa"/>
          </w:tcPr>
          <w:p w14:paraId="782AE8D2" w14:textId="645248F5" w:rsidR="004F2E0E" w:rsidRDefault="004F2E0E" w:rsidP="004F2E0E">
            <w:pPr>
              <w:jc w:val="center"/>
            </w:pPr>
            <w:r>
              <w:t>&lt;65ns</w:t>
            </w:r>
          </w:p>
        </w:tc>
      </w:tr>
      <w:tr w:rsidR="004F2E0E" w14:paraId="79F7CED1" w14:textId="7900B64A" w:rsidTr="004F2E0E">
        <w:tc>
          <w:tcPr>
            <w:tcW w:w="2695" w:type="dxa"/>
          </w:tcPr>
          <w:p w14:paraId="2EFA6F4D" w14:textId="3BCFC08A" w:rsidR="004F2E0E" w:rsidRDefault="004F2E0E" w:rsidP="004F2E0E">
            <w:r>
              <w:t xml:space="preserve">(2) Max. Propagation delay </w:t>
            </w:r>
            <w:r w:rsidRPr="000466DD">
              <w:t>(</w:t>
            </w:r>
            <w:r w:rsidRPr="000466DD">
              <w:rPr>
                <w:lang w:eastAsia="zh-CN"/>
              </w:rPr>
              <w:t>TE</w:t>
            </w:r>
            <w:r w:rsidRPr="000466DD">
              <w:rPr>
                <w:vertAlign w:val="subscript"/>
                <w:lang w:eastAsia="zh-CN"/>
              </w:rPr>
              <w:t>PD</w:t>
            </w:r>
            <w:r w:rsidRPr="000466DD">
              <w:t>)</w:t>
            </w:r>
            <w:r>
              <w:t xml:space="preserve"> </w:t>
            </w:r>
          </w:p>
        </w:tc>
        <w:tc>
          <w:tcPr>
            <w:tcW w:w="1417" w:type="dxa"/>
            <w:shd w:val="clear" w:color="auto" w:fill="auto"/>
          </w:tcPr>
          <w:p w14:paraId="588CA880" w14:textId="4A115ED6" w:rsidR="004F2E0E" w:rsidRPr="007E1A5D" w:rsidRDefault="004F2E0E" w:rsidP="004F2E0E">
            <w:pPr>
              <w:jc w:val="center"/>
            </w:pPr>
            <w:r>
              <w:t>&lt;50 ns</w:t>
            </w:r>
          </w:p>
        </w:tc>
        <w:tc>
          <w:tcPr>
            <w:tcW w:w="1418" w:type="dxa"/>
          </w:tcPr>
          <w:p w14:paraId="6315179C" w14:textId="02AB66C4" w:rsidR="004F2E0E" w:rsidRDefault="004F2E0E" w:rsidP="004F2E0E">
            <w:pPr>
              <w:jc w:val="center"/>
            </w:pPr>
            <w:r>
              <w:t>&lt;100ns</w:t>
            </w:r>
          </w:p>
        </w:tc>
        <w:tc>
          <w:tcPr>
            <w:tcW w:w="1432" w:type="dxa"/>
          </w:tcPr>
          <w:p w14:paraId="6B342043" w14:textId="655ABB50" w:rsidR="004F2E0E" w:rsidRDefault="004F2E0E" w:rsidP="004F2E0E">
            <w:pPr>
              <w:jc w:val="center"/>
            </w:pPr>
            <w:r>
              <w:t>&lt;100ns</w:t>
            </w:r>
          </w:p>
        </w:tc>
        <w:tc>
          <w:tcPr>
            <w:tcW w:w="1538" w:type="dxa"/>
          </w:tcPr>
          <w:p w14:paraId="2B5E3922" w14:textId="36C717EE" w:rsidR="004F2E0E" w:rsidRDefault="004F2E0E" w:rsidP="004F2E0E">
            <w:pPr>
              <w:jc w:val="center"/>
            </w:pPr>
            <w:r>
              <w:t>&lt;250 ns</w:t>
            </w:r>
          </w:p>
        </w:tc>
      </w:tr>
      <w:tr w:rsidR="004F2E0E" w14:paraId="4B188C1C" w14:textId="31FEC9DF" w:rsidTr="004F2E0E">
        <w:tc>
          <w:tcPr>
            <w:tcW w:w="2695" w:type="dxa"/>
          </w:tcPr>
          <w:p w14:paraId="32C61240" w14:textId="3E532364" w:rsidR="004F2E0E" w:rsidRDefault="004F2E0E" w:rsidP="004F2E0E">
            <w:r>
              <w:rPr>
                <w:lang w:eastAsia="zh-CN"/>
              </w:rPr>
              <w:t>(3) UE receive timing error (</w:t>
            </w:r>
            <w:r w:rsidRPr="00C324D1">
              <w:rPr>
                <w:lang w:eastAsia="zh-CN"/>
              </w:rPr>
              <w:t>TE</w:t>
            </w:r>
            <w:r w:rsidRPr="00C324D1">
              <w:rPr>
                <w:vertAlign w:val="subscript"/>
                <w:lang w:eastAsia="zh-CN"/>
              </w:rPr>
              <w:t>UE-DL-</w:t>
            </w:r>
            <w:r>
              <w:rPr>
                <w:vertAlign w:val="subscript"/>
                <w:lang w:eastAsia="zh-CN"/>
              </w:rPr>
              <w:t>RX</w:t>
            </w:r>
            <w:r w:rsidRPr="000466DD">
              <w:rPr>
                <w:lang w:eastAsia="zh-CN"/>
              </w:rPr>
              <w:t>)</w:t>
            </w:r>
          </w:p>
        </w:tc>
        <w:tc>
          <w:tcPr>
            <w:tcW w:w="1417" w:type="dxa"/>
          </w:tcPr>
          <w:p w14:paraId="73B6F17F" w14:textId="17700A8A" w:rsidR="004F2E0E" w:rsidRPr="0023771D" w:rsidRDefault="004F2E0E" w:rsidP="004F2E0E">
            <w:pPr>
              <w:jc w:val="center"/>
              <w:rPr>
                <w:rFonts w:ascii="Arial" w:hAnsi="Arial"/>
                <w:sz w:val="18"/>
                <w:vertAlign w:val="subscript"/>
              </w:rPr>
            </w:pPr>
            <w:r>
              <w:t>&lt;</w:t>
            </w:r>
            <w:r w:rsidRPr="00D31101">
              <w:t>100ns</w:t>
            </w:r>
          </w:p>
        </w:tc>
        <w:tc>
          <w:tcPr>
            <w:tcW w:w="1418" w:type="dxa"/>
          </w:tcPr>
          <w:p w14:paraId="242C2BCA" w14:textId="1469C0F4" w:rsidR="004F2E0E" w:rsidRDefault="004F2E0E" w:rsidP="004F2E0E">
            <w:pPr>
              <w:jc w:val="center"/>
            </w:pPr>
            <w:r>
              <w:t>&lt;</w:t>
            </w:r>
            <w:r w:rsidRPr="00D31101">
              <w:t>100ns</w:t>
            </w:r>
          </w:p>
        </w:tc>
        <w:tc>
          <w:tcPr>
            <w:tcW w:w="1432" w:type="dxa"/>
          </w:tcPr>
          <w:p w14:paraId="3D27E36E" w14:textId="3EA28F55" w:rsidR="004F2E0E" w:rsidRDefault="004F2E0E" w:rsidP="004F2E0E">
            <w:pPr>
              <w:jc w:val="center"/>
            </w:pPr>
            <w:r>
              <w:t>&lt;150</w:t>
            </w:r>
            <w:r w:rsidRPr="00D31101">
              <w:t>ns</w:t>
            </w:r>
          </w:p>
        </w:tc>
        <w:tc>
          <w:tcPr>
            <w:tcW w:w="1538" w:type="dxa"/>
          </w:tcPr>
          <w:p w14:paraId="16933DCA" w14:textId="6C392CAC" w:rsidR="004F2E0E" w:rsidRDefault="004F2E0E" w:rsidP="004F2E0E">
            <w:pPr>
              <w:jc w:val="center"/>
            </w:pPr>
            <w:r>
              <w:t>&lt;</w:t>
            </w:r>
            <w:r w:rsidRPr="00D31101">
              <w:t>100ns</w:t>
            </w:r>
          </w:p>
        </w:tc>
      </w:tr>
      <w:tr w:rsidR="004F2E0E" w14:paraId="1E49F6A8" w14:textId="5C6F8C36" w:rsidTr="004F2E0E">
        <w:tc>
          <w:tcPr>
            <w:tcW w:w="2695" w:type="dxa"/>
          </w:tcPr>
          <w:p w14:paraId="4C971C66" w14:textId="3E4F4D18" w:rsidR="004F2E0E" w:rsidRPr="00A03E4D" w:rsidRDefault="004F2E0E" w:rsidP="004F2E0E">
            <w:pPr>
              <w:rPr>
                <w:b/>
              </w:rPr>
            </w:pPr>
            <w:r w:rsidRPr="00A03E4D">
              <w:rPr>
                <w:b/>
              </w:rPr>
              <w:t>UE timing accuracy</w:t>
            </w:r>
            <w:r w:rsidRPr="00A03E4D">
              <w:rPr>
                <w:b/>
              </w:rPr>
              <w:br/>
            </w:r>
            <w:r w:rsidRPr="00A03E4D">
              <w:rPr>
                <w:b/>
                <w:i/>
                <w:lang w:eastAsia="zh-CN"/>
              </w:rPr>
              <w:t>TE</w:t>
            </w:r>
            <w:r w:rsidRPr="00A03E4D">
              <w:rPr>
                <w:b/>
                <w:i/>
                <w:vertAlign w:val="subscript"/>
                <w:lang w:eastAsia="zh-CN"/>
              </w:rPr>
              <w:t>UE-Uu</w:t>
            </w:r>
            <w:r>
              <w:rPr>
                <w:b/>
                <w:i/>
                <w:lang w:eastAsia="zh-CN"/>
              </w:rPr>
              <w:t xml:space="preserve"> = (1) + (2) + (3)</w:t>
            </w:r>
          </w:p>
        </w:tc>
        <w:tc>
          <w:tcPr>
            <w:tcW w:w="1417" w:type="dxa"/>
            <w:shd w:val="clear" w:color="auto" w:fill="auto"/>
          </w:tcPr>
          <w:p w14:paraId="5C294EF8" w14:textId="1CE38874" w:rsidR="004F2E0E" w:rsidRPr="00A03E4D" w:rsidRDefault="004F2E0E" w:rsidP="004F2E0E">
            <w:pPr>
              <w:jc w:val="center"/>
              <w:rPr>
                <w:b/>
              </w:rPr>
            </w:pPr>
            <w:r>
              <w:rPr>
                <w:b/>
              </w:rPr>
              <w:t>&lt;215</w:t>
            </w:r>
            <w:r w:rsidRPr="00D31101">
              <w:rPr>
                <w:b/>
              </w:rPr>
              <w:t>ns</w:t>
            </w:r>
          </w:p>
        </w:tc>
        <w:tc>
          <w:tcPr>
            <w:tcW w:w="1418" w:type="dxa"/>
          </w:tcPr>
          <w:p w14:paraId="4471D629" w14:textId="5E5FFEE3" w:rsidR="004F2E0E" w:rsidRDefault="004F2E0E" w:rsidP="004F2E0E">
            <w:pPr>
              <w:jc w:val="center"/>
              <w:rPr>
                <w:b/>
              </w:rPr>
            </w:pPr>
            <w:r>
              <w:rPr>
                <w:b/>
              </w:rPr>
              <w:t>&lt;265ns</w:t>
            </w:r>
          </w:p>
        </w:tc>
        <w:tc>
          <w:tcPr>
            <w:tcW w:w="1432" w:type="dxa"/>
          </w:tcPr>
          <w:p w14:paraId="0B0E7CBB" w14:textId="5AA056E9" w:rsidR="004F2E0E" w:rsidRDefault="004F2E0E" w:rsidP="004F2E0E">
            <w:pPr>
              <w:jc w:val="center"/>
              <w:rPr>
                <w:b/>
              </w:rPr>
            </w:pPr>
            <w:r>
              <w:rPr>
                <w:b/>
              </w:rPr>
              <w:t>&lt;315ns</w:t>
            </w:r>
          </w:p>
        </w:tc>
        <w:tc>
          <w:tcPr>
            <w:tcW w:w="1538" w:type="dxa"/>
          </w:tcPr>
          <w:p w14:paraId="3E62DD44" w14:textId="19872D41" w:rsidR="004F2E0E" w:rsidRDefault="004F2E0E" w:rsidP="004F2E0E">
            <w:pPr>
              <w:jc w:val="center"/>
              <w:rPr>
                <w:b/>
              </w:rPr>
            </w:pPr>
            <w:r>
              <w:rPr>
                <w:b/>
              </w:rPr>
              <w:t>&lt;415</w:t>
            </w:r>
            <w:r w:rsidRPr="00D31101">
              <w:rPr>
                <w:b/>
              </w:rPr>
              <w:t>ns</w:t>
            </w:r>
          </w:p>
        </w:tc>
      </w:tr>
    </w:tbl>
    <w:p w14:paraId="10C49325" w14:textId="6CC1FDCD" w:rsidR="00515076" w:rsidRDefault="00515076" w:rsidP="00102061">
      <w:pPr>
        <w:jc w:val="both"/>
      </w:pPr>
    </w:p>
    <w:p w14:paraId="69329E9A" w14:textId="4780EB54" w:rsidR="00015F01" w:rsidRDefault="00015F01" w:rsidP="00102061">
      <w:pPr>
        <w:jc w:val="both"/>
      </w:pPr>
      <w:r>
        <w:t xml:space="preserve">We would like to note, that the achievable timing synchronization accuracy for small service areas (without propagation delay/ timing advance compensation) is not that much dependent on the applied SCS (in contrast to the larger service areas in Sec. 3.3.2) as the main errors are given by gNB architecture, propagation delay, the RMS delay spread and only the TRS bandwidth being somehow dependent on the SCS (especially for FR2). </w:t>
      </w:r>
    </w:p>
    <w:p w14:paraId="1668203E" w14:textId="0AF4D459" w:rsidR="00A65BC3" w:rsidRPr="00BA425B" w:rsidRDefault="00A65BC3" w:rsidP="00102061">
      <w:pPr>
        <w:jc w:val="both"/>
        <w:rPr>
          <w:b/>
          <w:i/>
        </w:rPr>
      </w:pPr>
      <w:r w:rsidRPr="00BA425B">
        <w:rPr>
          <w:b/>
          <w:i/>
        </w:rPr>
        <w:t xml:space="preserve">Observation </w:t>
      </w:r>
      <w:r w:rsidR="00963082" w:rsidRPr="00BA425B">
        <w:rPr>
          <w:b/>
          <w:i/>
        </w:rPr>
        <w:t>3</w:t>
      </w:r>
      <w:r w:rsidRPr="00BA425B">
        <w:rPr>
          <w:b/>
          <w:i/>
        </w:rPr>
        <w:t>: For small service areas</w:t>
      </w:r>
      <w:r w:rsidR="00DC106F" w:rsidRPr="00BA425B">
        <w:rPr>
          <w:b/>
          <w:i/>
        </w:rPr>
        <w:t xml:space="preserve"> without </w:t>
      </w:r>
      <w:r w:rsidR="00F75AF9" w:rsidRPr="00BA425B">
        <w:rPr>
          <w:b/>
          <w:i/>
        </w:rPr>
        <w:t>propagation</w:t>
      </w:r>
      <w:r w:rsidR="00DC106F" w:rsidRPr="00BA425B">
        <w:rPr>
          <w:b/>
          <w:i/>
        </w:rPr>
        <w:t xml:space="preserve"> delay compensation</w:t>
      </w:r>
      <w:r w:rsidRPr="00BA425B">
        <w:rPr>
          <w:b/>
          <w:i/>
        </w:rPr>
        <w:t>, a UE timing synchronization accuracy</w:t>
      </w:r>
      <w:r w:rsidR="000B4750" w:rsidRPr="00BA425B">
        <w:rPr>
          <w:b/>
          <w:i/>
        </w:rPr>
        <w:t xml:space="preserve"> of 215ns </w:t>
      </w:r>
      <w:r w:rsidR="00DC106F" w:rsidRPr="00BA425B">
        <w:rPr>
          <w:b/>
          <w:i/>
        </w:rPr>
        <w:t>for 100m</w:t>
      </w:r>
      <w:r w:rsidR="00963082" w:rsidRPr="00BA425B">
        <w:rPr>
          <w:b/>
          <w:i/>
          <w:vertAlign w:val="superscript"/>
        </w:rPr>
        <w:t>2</w:t>
      </w:r>
      <w:r w:rsidR="00963082" w:rsidRPr="00BA425B">
        <w:rPr>
          <w:b/>
          <w:i/>
        </w:rPr>
        <w:t xml:space="preserve"> (10x10m), 265ns for 20x20m</w:t>
      </w:r>
      <w:r w:rsidR="004F2E0E" w:rsidRPr="00BA425B">
        <w:rPr>
          <w:b/>
          <w:i/>
        </w:rPr>
        <w:t xml:space="preserve"> (40m ISD), 315ns for 30x30m (60m ISD)</w:t>
      </w:r>
      <w:r w:rsidR="00DC106F" w:rsidRPr="00BA425B">
        <w:rPr>
          <w:b/>
          <w:i/>
        </w:rPr>
        <w:t xml:space="preserve"> and 415ns for 100x100m service area </w:t>
      </w:r>
      <w:r w:rsidR="00721D01" w:rsidRPr="00BA425B">
        <w:rPr>
          <w:b/>
          <w:i/>
        </w:rPr>
        <w:t xml:space="preserve">of a single gNB </w:t>
      </w:r>
      <w:r w:rsidR="000B4750" w:rsidRPr="00BA425B">
        <w:rPr>
          <w:b/>
          <w:i/>
        </w:rPr>
        <w:t>can be achieved with Rel-15 NR (</w:t>
      </w:r>
      <w:r w:rsidR="008F3E4A" w:rsidRPr="00BA425B">
        <w:rPr>
          <w:b/>
          <w:i/>
        </w:rPr>
        <w:t xml:space="preserve">largely </w:t>
      </w:r>
      <w:r w:rsidR="000B4750" w:rsidRPr="00BA425B">
        <w:rPr>
          <w:b/>
          <w:i/>
        </w:rPr>
        <w:t xml:space="preserve">independent of the applicable SCS). No possible enhancements foreseen in Rel-16.  </w:t>
      </w:r>
      <w:r w:rsidRPr="00BA425B">
        <w:rPr>
          <w:b/>
          <w:i/>
        </w:rPr>
        <w:t xml:space="preserve"> </w:t>
      </w:r>
    </w:p>
    <w:p w14:paraId="1AA2A5DE" w14:textId="77777777" w:rsidR="00015F01" w:rsidRDefault="00015F01" w:rsidP="00102061">
      <w:pPr>
        <w:jc w:val="both"/>
      </w:pPr>
    </w:p>
    <w:p w14:paraId="305C0965" w14:textId="4678DE5D" w:rsidR="00B00006" w:rsidRDefault="00B00006" w:rsidP="00B00006">
      <w:pPr>
        <w:pStyle w:val="Heading3"/>
      </w:pPr>
      <w:r w:rsidRPr="008F3008">
        <w:rPr>
          <w:lang w:eastAsia="zh-CN"/>
        </w:rPr>
        <w:t>3.</w:t>
      </w:r>
      <w:r>
        <w:rPr>
          <w:lang w:eastAsia="zh-CN"/>
        </w:rPr>
        <w:t xml:space="preserve">3.2 </w:t>
      </w:r>
      <w:r>
        <w:t>Resulting UE timing accuracy</w:t>
      </w:r>
      <w:r>
        <w:rPr>
          <w:lang w:eastAsia="zh-CN"/>
        </w:rPr>
        <w:t xml:space="preserve"> for larger service areas / ISDs</w:t>
      </w:r>
    </w:p>
    <w:p w14:paraId="3FEA8331" w14:textId="69A90F03" w:rsidR="00A03E4D" w:rsidRDefault="00A03E4D" w:rsidP="00102061">
      <w:pPr>
        <w:jc w:val="both"/>
      </w:pPr>
      <w:r>
        <w:t>As from the discussion above it has been clear that the l</w:t>
      </w:r>
      <w:r w:rsidR="00C57FBA">
        <w:t>ow</w:t>
      </w:r>
      <w:r>
        <w:t>er SCS are the ones with the largest possible errors</w:t>
      </w:r>
      <w:r w:rsidR="00015F01">
        <w:t xml:space="preserve"> when applying timing advance compensation for larger service areas</w:t>
      </w:r>
      <w:r>
        <w:t>, we focus on FR1 (15/30) below</w:t>
      </w:r>
      <w:r w:rsidR="002F2FEF">
        <w:t xml:space="preserve"> in Table </w:t>
      </w:r>
      <w:r w:rsidR="008F3008">
        <w:t>3.3-</w:t>
      </w:r>
      <w:r w:rsidR="00B00006">
        <w:t>2</w:t>
      </w:r>
      <w:r w:rsidR="00CB6C61">
        <w:t>, where possible enhancements are marked in red colo</w:t>
      </w:r>
      <w:r w:rsidR="00102061">
        <w:t>u</w:t>
      </w:r>
      <w:r w:rsidR="00CB6C61">
        <w:t>r</w:t>
      </w:r>
      <w:r>
        <w:t xml:space="preserve">. For higher SCS </w:t>
      </w:r>
      <w:r w:rsidR="002F2FEF">
        <w:t xml:space="preserve">&amp; FR2 </w:t>
      </w:r>
      <w:r>
        <w:t xml:space="preserve">the </w:t>
      </w:r>
      <w:r w:rsidR="002F2FEF">
        <w:t xml:space="preserve">UE time synchronization accuracy </w:t>
      </w:r>
      <w:r>
        <w:t xml:space="preserve">will be </w:t>
      </w:r>
      <w:r w:rsidR="002F2FEF">
        <w:t xml:space="preserve">better due to the higher SCS and smaller delay spreads. </w:t>
      </w:r>
    </w:p>
    <w:p w14:paraId="7F1A92F0" w14:textId="5598D135" w:rsidR="00A03E4D" w:rsidRDefault="00A03E4D" w:rsidP="00D167D1"/>
    <w:p w14:paraId="629EB240" w14:textId="15B1C4E1" w:rsidR="002F2FEF" w:rsidRPr="008F3008" w:rsidRDefault="002F2FEF" w:rsidP="008F3008">
      <w:pPr>
        <w:jc w:val="center"/>
        <w:rPr>
          <w:b/>
          <w:bCs/>
        </w:rPr>
      </w:pPr>
      <w:r w:rsidRPr="0027347F">
        <w:rPr>
          <w:b/>
          <w:bCs/>
        </w:rPr>
        <w:t xml:space="preserve">Table </w:t>
      </w:r>
      <w:r w:rsidR="008F3008">
        <w:rPr>
          <w:b/>
          <w:bCs/>
        </w:rPr>
        <w:t>3.3-</w:t>
      </w:r>
      <w:r w:rsidR="00B00006">
        <w:rPr>
          <w:b/>
          <w:bCs/>
        </w:rPr>
        <w:t>2</w:t>
      </w:r>
      <w:r w:rsidRPr="0027347F">
        <w:rPr>
          <w:b/>
          <w:bCs/>
        </w:rPr>
        <w:t>: Summary of the UE tim</w:t>
      </w:r>
      <w:r w:rsidR="008F3008">
        <w:rPr>
          <w:b/>
          <w:bCs/>
        </w:rPr>
        <w:t>ing</w:t>
      </w:r>
      <w:r w:rsidRPr="0027347F">
        <w:rPr>
          <w:b/>
          <w:bCs/>
        </w:rPr>
        <w:t xml:space="preserve"> synchronization errors</w:t>
      </w:r>
      <w:r w:rsidR="008F3008">
        <w:rPr>
          <w:b/>
          <w:bCs/>
        </w:rPr>
        <w:t>/accuracy</w:t>
      </w:r>
      <w:r w:rsidRPr="0027347F">
        <w:rPr>
          <w:b/>
          <w:bCs/>
        </w:rPr>
        <w:t xml:space="preserve"> for different SCS</w:t>
      </w:r>
      <w:r w:rsidR="00B00006">
        <w:rPr>
          <w:b/>
          <w:bCs/>
        </w:rPr>
        <w:t xml:space="preserve"> for larger service areas</w:t>
      </w:r>
    </w:p>
    <w:tbl>
      <w:tblPr>
        <w:tblStyle w:val="TableGrid"/>
        <w:tblW w:w="0" w:type="auto"/>
        <w:tblInd w:w="1724" w:type="dxa"/>
        <w:tblLook w:val="04A0" w:firstRow="1" w:lastRow="0" w:firstColumn="1" w:lastColumn="0" w:noHBand="0" w:noVBand="1"/>
      </w:tblPr>
      <w:tblGrid>
        <w:gridCol w:w="2005"/>
        <w:gridCol w:w="1249"/>
        <w:gridCol w:w="1239"/>
        <w:gridCol w:w="1241"/>
        <w:gridCol w:w="1239"/>
      </w:tblGrid>
      <w:tr w:rsidR="00C57FBA" w14:paraId="0EF4EA0E" w14:textId="77777777" w:rsidTr="00C57FBA">
        <w:tc>
          <w:tcPr>
            <w:tcW w:w="2005" w:type="dxa"/>
          </w:tcPr>
          <w:p w14:paraId="13034908" w14:textId="3298999B" w:rsidR="00C57FBA" w:rsidRPr="0023771D" w:rsidRDefault="00C57FBA" w:rsidP="00A03E4D">
            <w:pPr>
              <w:rPr>
                <w:b/>
              </w:rPr>
            </w:pPr>
            <w:r w:rsidRPr="0023771D">
              <w:rPr>
                <w:b/>
              </w:rPr>
              <w:t>Error source</w:t>
            </w:r>
          </w:p>
        </w:tc>
        <w:tc>
          <w:tcPr>
            <w:tcW w:w="1249" w:type="dxa"/>
          </w:tcPr>
          <w:p w14:paraId="00156491" w14:textId="755C677E" w:rsidR="00C57FBA" w:rsidRPr="0023771D" w:rsidRDefault="00C57FBA" w:rsidP="008F3008">
            <w:pPr>
              <w:jc w:val="center"/>
              <w:rPr>
                <w:b/>
              </w:rPr>
            </w:pPr>
            <w:r w:rsidRPr="0023771D">
              <w:rPr>
                <w:b/>
              </w:rPr>
              <w:t xml:space="preserve">15kHz </w:t>
            </w:r>
            <w:r w:rsidRPr="0023771D">
              <w:rPr>
                <w:b/>
              </w:rPr>
              <w:br/>
              <w:t>worst-case</w:t>
            </w:r>
          </w:p>
        </w:tc>
        <w:tc>
          <w:tcPr>
            <w:tcW w:w="1239" w:type="dxa"/>
          </w:tcPr>
          <w:p w14:paraId="4FBFCC0B" w14:textId="376501E0" w:rsidR="00C57FBA" w:rsidRPr="0023771D" w:rsidRDefault="00C57FBA" w:rsidP="008F3008">
            <w:pPr>
              <w:jc w:val="center"/>
              <w:rPr>
                <w:b/>
              </w:rPr>
            </w:pPr>
            <w:r w:rsidRPr="0023771D">
              <w:rPr>
                <w:b/>
              </w:rPr>
              <w:t>15kHz</w:t>
            </w:r>
            <w:r w:rsidRPr="0023771D">
              <w:rPr>
                <w:b/>
              </w:rPr>
              <w:br/>
              <w:t>typical / enhanced</w:t>
            </w:r>
          </w:p>
        </w:tc>
        <w:tc>
          <w:tcPr>
            <w:tcW w:w="1241" w:type="dxa"/>
          </w:tcPr>
          <w:p w14:paraId="0C0392C6" w14:textId="4E8870A2" w:rsidR="00C57FBA" w:rsidRPr="0023771D" w:rsidRDefault="00C57FBA" w:rsidP="008F3008">
            <w:pPr>
              <w:jc w:val="center"/>
              <w:rPr>
                <w:b/>
              </w:rPr>
            </w:pPr>
            <w:r w:rsidRPr="0023771D">
              <w:rPr>
                <w:b/>
              </w:rPr>
              <w:t>30kHz</w:t>
            </w:r>
            <w:r w:rsidRPr="0023771D">
              <w:rPr>
                <w:b/>
              </w:rPr>
              <w:br/>
              <w:t>worst-case</w:t>
            </w:r>
          </w:p>
        </w:tc>
        <w:tc>
          <w:tcPr>
            <w:tcW w:w="1239" w:type="dxa"/>
          </w:tcPr>
          <w:p w14:paraId="00226FB4" w14:textId="57DD499E" w:rsidR="00C57FBA" w:rsidRPr="0023771D" w:rsidRDefault="00C57FBA" w:rsidP="008F3008">
            <w:pPr>
              <w:jc w:val="center"/>
              <w:rPr>
                <w:b/>
              </w:rPr>
            </w:pPr>
            <w:r w:rsidRPr="0023771D">
              <w:rPr>
                <w:b/>
              </w:rPr>
              <w:t>30kHz</w:t>
            </w:r>
            <w:r w:rsidRPr="0023771D">
              <w:rPr>
                <w:b/>
              </w:rPr>
              <w:br/>
              <w:t>typical / enhanced</w:t>
            </w:r>
          </w:p>
        </w:tc>
      </w:tr>
      <w:tr w:rsidR="00C57FBA" w14:paraId="52A6B941" w14:textId="77777777" w:rsidTr="00C57FBA">
        <w:tc>
          <w:tcPr>
            <w:tcW w:w="2005" w:type="dxa"/>
          </w:tcPr>
          <w:p w14:paraId="64C3C6C4" w14:textId="2A28AA02" w:rsidR="00C57FBA" w:rsidRPr="00A03E4D" w:rsidRDefault="00C57FBA" w:rsidP="00FC72CF">
            <w:pPr>
              <w:rPr>
                <w:i/>
              </w:rPr>
            </w:pPr>
            <w:r>
              <w:t xml:space="preserve">gNB time alignment error </w:t>
            </w:r>
            <w:r w:rsidRPr="000466DD">
              <w:t>(</w:t>
            </w:r>
            <w:r w:rsidRPr="000466DD">
              <w:rPr>
                <w:lang w:eastAsia="zh-CN"/>
              </w:rPr>
              <w:t>TE</w:t>
            </w:r>
            <w:r w:rsidRPr="000466DD">
              <w:rPr>
                <w:vertAlign w:val="subscript"/>
                <w:lang w:eastAsia="zh-CN"/>
              </w:rPr>
              <w:t>TAE</w:t>
            </w:r>
            <w:r w:rsidRPr="000466DD">
              <w:rPr>
                <w:lang w:eastAsia="zh-CN"/>
              </w:rPr>
              <w:t>)</w:t>
            </w:r>
          </w:p>
        </w:tc>
        <w:tc>
          <w:tcPr>
            <w:tcW w:w="1249" w:type="dxa"/>
            <w:shd w:val="clear" w:color="auto" w:fill="auto"/>
          </w:tcPr>
          <w:p w14:paraId="45AD496F" w14:textId="4A2FEBF7" w:rsidR="00C57FBA" w:rsidRDefault="00C57FBA" w:rsidP="004378EF">
            <w:pPr>
              <w:jc w:val="center"/>
            </w:pPr>
            <w:r>
              <w:t>65ns</w:t>
            </w:r>
          </w:p>
        </w:tc>
        <w:tc>
          <w:tcPr>
            <w:tcW w:w="1239" w:type="dxa"/>
            <w:shd w:val="clear" w:color="auto" w:fill="auto"/>
          </w:tcPr>
          <w:p w14:paraId="23E7074F" w14:textId="7F0B216A" w:rsidR="00C57FBA" w:rsidRDefault="00C57FBA" w:rsidP="004378EF">
            <w:pPr>
              <w:jc w:val="center"/>
            </w:pPr>
            <w:r>
              <w:t>65ns</w:t>
            </w:r>
          </w:p>
        </w:tc>
        <w:tc>
          <w:tcPr>
            <w:tcW w:w="1241" w:type="dxa"/>
            <w:shd w:val="clear" w:color="auto" w:fill="auto"/>
          </w:tcPr>
          <w:p w14:paraId="71102F52" w14:textId="74DB51AF" w:rsidR="00C57FBA" w:rsidRDefault="00C57FBA" w:rsidP="004378EF">
            <w:pPr>
              <w:jc w:val="center"/>
            </w:pPr>
            <w:r>
              <w:t>65ns</w:t>
            </w:r>
          </w:p>
        </w:tc>
        <w:tc>
          <w:tcPr>
            <w:tcW w:w="1239" w:type="dxa"/>
            <w:shd w:val="clear" w:color="auto" w:fill="auto"/>
          </w:tcPr>
          <w:p w14:paraId="14F463E3" w14:textId="03CF139B" w:rsidR="00C57FBA" w:rsidRDefault="00C57FBA" w:rsidP="004378EF">
            <w:pPr>
              <w:jc w:val="center"/>
            </w:pPr>
            <w:r>
              <w:t>65ns</w:t>
            </w:r>
          </w:p>
        </w:tc>
      </w:tr>
      <w:tr w:rsidR="00C57FBA" w14:paraId="780F7BB8" w14:textId="77777777" w:rsidTr="00C57FBA">
        <w:tc>
          <w:tcPr>
            <w:tcW w:w="2005" w:type="dxa"/>
          </w:tcPr>
          <w:p w14:paraId="611DE1F4" w14:textId="241936DF" w:rsidR="00C57FBA" w:rsidRDefault="00C57FBA" w:rsidP="00FC72CF">
            <w:r>
              <w:t xml:space="preserve">Propagation delay </w:t>
            </w:r>
            <w:r w:rsidRPr="000466DD">
              <w:t>difference (</w:t>
            </w:r>
            <w:r w:rsidRPr="000466DD">
              <w:rPr>
                <w:lang w:eastAsia="zh-CN"/>
              </w:rPr>
              <w:t>TE</w:t>
            </w:r>
            <w:r w:rsidRPr="000466DD">
              <w:rPr>
                <w:vertAlign w:val="subscript"/>
                <w:lang w:eastAsia="zh-CN"/>
              </w:rPr>
              <w:t>ΔPD</w:t>
            </w:r>
            <w:r w:rsidRPr="000466DD">
              <w:t>)</w:t>
            </w:r>
            <w:r>
              <w:t xml:space="preserve"> </w:t>
            </w:r>
          </w:p>
        </w:tc>
        <w:tc>
          <w:tcPr>
            <w:tcW w:w="1249" w:type="dxa"/>
            <w:shd w:val="clear" w:color="auto" w:fill="auto"/>
          </w:tcPr>
          <w:p w14:paraId="52724AB2" w14:textId="78825591" w:rsidR="00C57FBA" w:rsidRPr="0023771D" w:rsidRDefault="00C57FBA" w:rsidP="004378EF">
            <w:pPr>
              <w:pStyle w:val="ListParagraph"/>
              <w:numPr>
                <w:ilvl w:val="0"/>
                <w:numId w:val="39"/>
              </w:numPr>
              <w:jc w:val="center"/>
            </w:pPr>
          </w:p>
        </w:tc>
        <w:tc>
          <w:tcPr>
            <w:tcW w:w="1239" w:type="dxa"/>
            <w:shd w:val="clear" w:color="auto" w:fill="auto"/>
          </w:tcPr>
          <w:p w14:paraId="05A86E93" w14:textId="52802F8E" w:rsidR="00C57FBA" w:rsidRDefault="00C57FBA" w:rsidP="004378EF">
            <w:pPr>
              <w:jc w:val="center"/>
            </w:pPr>
            <w:r>
              <w:t>-</w:t>
            </w:r>
          </w:p>
        </w:tc>
        <w:tc>
          <w:tcPr>
            <w:tcW w:w="1241" w:type="dxa"/>
            <w:shd w:val="clear" w:color="auto" w:fill="auto"/>
          </w:tcPr>
          <w:p w14:paraId="29A6C410" w14:textId="2B70DC69" w:rsidR="00C57FBA" w:rsidRDefault="00C57FBA" w:rsidP="004378EF">
            <w:pPr>
              <w:jc w:val="center"/>
            </w:pPr>
            <w:r>
              <w:t>-</w:t>
            </w:r>
          </w:p>
        </w:tc>
        <w:tc>
          <w:tcPr>
            <w:tcW w:w="1239" w:type="dxa"/>
            <w:shd w:val="clear" w:color="auto" w:fill="auto"/>
          </w:tcPr>
          <w:p w14:paraId="7DBC584D" w14:textId="23C47DDD" w:rsidR="00C57FBA" w:rsidRDefault="00C57FBA" w:rsidP="004378EF">
            <w:pPr>
              <w:jc w:val="center"/>
            </w:pPr>
            <w:r>
              <w:t>-</w:t>
            </w:r>
          </w:p>
        </w:tc>
      </w:tr>
      <w:tr w:rsidR="00C57FBA" w14:paraId="2B068A94" w14:textId="77777777" w:rsidTr="00C57FBA">
        <w:tc>
          <w:tcPr>
            <w:tcW w:w="2005" w:type="dxa"/>
          </w:tcPr>
          <w:p w14:paraId="050A4340" w14:textId="54F5C2CE" w:rsidR="00C57FBA" w:rsidRDefault="00C57FBA" w:rsidP="00D167D1">
            <w:r>
              <w:rPr>
                <w:lang w:eastAsia="zh-CN"/>
              </w:rPr>
              <w:t>UE transmit timing error (</w:t>
            </w:r>
            <w:r w:rsidRPr="00C324D1">
              <w:rPr>
                <w:lang w:eastAsia="zh-CN"/>
              </w:rPr>
              <w:t>TE</w:t>
            </w:r>
            <w:r w:rsidRPr="00C324D1">
              <w:rPr>
                <w:vertAlign w:val="subscript"/>
                <w:lang w:eastAsia="zh-CN"/>
              </w:rPr>
              <w:t>UE-DL-to-TX</w:t>
            </w:r>
            <w:r w:rsidRPr="000466DD">
              <w:rPr>
                <w:lang w:eastAsia="zh-CN"/>
              </w:rPr>
              <w:t>)</w:t>
            </w:r>
          </w:p>
        </w:tc>
        <w:tc>
          <w:tcPr>
            <w:tcW w:w="1249" w:type="dxa"/>
          </w:tcPr>
          <w:p w14:paraId="75C2ACF6" w14:textId="5FD55303" w:rsidR="00C57FBA" w:rsidRPr="0023771D" w:rsidRDefault="00C57FBA" w:rsidP="004378EF">
            <w:pPr>
              <w:jc w:val="center"/>
              <w:rPr>
                <w:rFonts w:ascii="Arial" w:hAnsi="Arial"/>
                <w:sz w:val="18"/>
                <w:vertAlign w:val="subscript"/>
              </w:rPr>
            </w:pPr>
            <w:r>
              <w:rPr>
                <w:rFonts w:ascii="Arial" w:hAnsi="Arial"/>
                <w:sz w:val="18"/>
              </w:rPr>
              <w:t>390ns</w:t>
            </w:r>
            <w:r>
              <w:rPr>
                <w:rFonts w:ascii="Arial" w:hAnsi="Arial"/>
                <w:sz w:val="18"/>
              </w:rPr>
              <w:br/>
              <w:t>(</w:t>
            </w:r>
            <w:r w:rsidRPr="00D76831">
              <w:rPr>
                <w:rFonts w:ascii="Arial" w:hAnsi="Arial"/>
                <w:sz w:val="18"/>
              </w:rPr>
              <w:t>[12]*64*T</w:t>
            </w:r>
            <w:r w:rsidRPr="00D76831">
              <w:rPr>
                <w:rFonts w:ascii="Arial" w:hAnsi="Arial"/>
                <w:sz w:val="18"/>
                <w:vertAlign w:val="subscript"/>
              </w:rPr>
              <w:t>c</w:t>
            </w:r>
            <w:r w:rsidRPr="0023771D">
              <w:rPr>
                <w:rFonts w:ascii="Arial" w:hAnsi="Arial"/>
                <w:sz w:val="18"/>
              </w:rPr>
              <w:t>)</w:t>
            </w:r>
          </w:p>
        </w:tc>
        <w:tc>
          <w:tcPr>
            <w:tcW w:w="1239" w:type="dxa"/>
            <w:shd w:val="clear" w:color="auto" w:fill="auto"/>
          </w:tcPr>
          <w:p w14:paraId="48725AD8" w14:textId="1020595D" w:rsidR="00C57FBA" w:rsidRDefault="00C57FBA" w:rsidP="004378EF">
            <w:pPr>
              <w:jc w:val="center"/>
            </w:pPr>
            <w:r w:rsidRPr="00D879F7">
              <w:rPr>
                <w:color w:val="FF0000"/>
              </w:rPr>
              <w:t>Rel-16 for TSN UE</w:t>
            </w:r>
            <w:r>
              <w:rPr>
                <w:color w:val="FF0000"/>
              </w:rPr>
              <w:t>s</w:t>
            </w:r>
            <w:r w:rsidRPr="00D879F7">
              <w:rPr>
                <w:color w:val="FF0000"/>
              </w:rPr>
              <w:t>:</w:t>
            </w:r>
            <w:r w:rsidRPr="00D879F7">
              <w:rPr>
                <w:color w:val="FF0000"/>
              </w:rPr>
              <w:br/>
              <w:t>&lt;300ns?</w:t>
            </w:r>
          </w:p>
        </w:tc>
        <w:tc>
          <w:tcPr>
            <w:tcW w:w="1241" w:type="dxa"/>
            <w:shd w:val="clear" w:color="auto" w:fill="auto"/>
          </w:tcPr>
          <w:p w14:paraId="6613E583" w14:textId="29F2D16E" w:rsidR="00C57FBA" w:rsidRDefault="00C57FBA" w:rsidP="004378EF">
            <w:pPr>
              <w:jc w:val="center"/>
            </w:pPr>
            <w:r>
              <w:rPr>
                <w:rFonts w:ascii="Arial" w:hAnsi="Arial"/>
                <w:sz w:val="18"/>
              </w:rPr>
              <w:t>260ns</w:t>
            </w:r>
            <w:r>
              <w:rPr>
                <w:rFonts w:ascii="Arial" w:hAnsi="Arial"/>
                <w:sz w:val="18"/>
              </w:rPr>
              <w:br/>
              <w:t>([8</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239" w:type="dxa"/>
            <w:shd w:val="clear" w:color="auto" w:fill="auto"/>
          </w:tcPr>
          <w:p w14:paraId="2458B2A6" w14:textId="196FDCB2" w:rsidR="00C57FBA" w:rsidRDefault="00C57FBA" w:rsidP="004378EF">
            <w:pPr>
              <w:jc w:val="center"/>
            </w:pPr>
            <w:r w:rsidRPr="00D879F7">
              <w:rPr>
                <w:color w:val="FF0000"/>
              </w:rPr>
              <w:t>Rel-16 for TSN UEs:</w:t>
            </w:r>
            <w:r w:rsidRPr="00D879F7">
              <w:rPr>
                <w:color w:val="FF0000"/>
              </w:rPr>
              <w:br/>
              <w:t>&lt;200ns?</w:t>
            </w:r>
          </w:p>
        </w:tc>
      </w:tr>
      <w:tr w:rsidR="00C57FBA" w14:paraId="1EA32696" w14:textId="77777777" w:rsidTr="00C57FBA">
        <w:tc>
          <w:tcPr>
            <w:tcW w:w="2005" w:type="dxa"/>
          </w:tcPr>
          <w:p w14:paraId="34FF2A21" w14:textId="3C84C8E6" w:rsidR="00C57FBA" w:rsidRDefault="00C57FBA" w:rsidP="002F2FEF">
            <w:r w:rsidRPr="00C324D1">
              <w:rPr>
                <w:lang w:eastAsia="zh-CN"/>
              </w:rPr>
              <w:t xml:space="preserve">gNB UL </w:t>
            </w:r>
            <w:r>
              <w:rPr>
                <w:lang w:eastAsia="zh-CN"/>
              </w:rPr>
              <w:t xml:space="preserve">receive </w:t>
            </w:r>
            <w:r w:rsidRPr="00C324D1">
              <w:rPr>
                <w:lang w:eastAsia="zh-CN"/>
              </w:rPr>
              <w:t>timing estimation error (</w:t>
            </w:r>
            <w:r w:rsidRPr="00CE73AB">
              <w:rPr>
                <w:lang w:eastAsia="zh-CN"/>
              </w:rPr>
              <w:t>TE</w:t>
            </w:r>
            <w:r w:rsidRPr="00CE73AB">
              <w:rPr>
                <w:vertAlign w:val="subscript"/>
                <w:lang w:eastAsia="zh-CN"/>
              </w:rPr>
              <w:t>UL-RX</w:t>
            </w:r>
            <w:r w:rsidRPr="00C324D1">
              <w:rPr>
                <w:lang w:eastAsia="zh-CN"/>
              </w:rPr>
              <w:t>)</w:t>
            </w:r>
          </w:p>
        </w:tc>
        <w:tc>
          <w:tcPr>
            <w:tcW w:w="1249" w:type="dxa"/>
            <w:shd w:val="clear" w:color="auto" w:fill="auto"/>
          </w:tcPr>
          <w:p w14:paraId="3C001013" w14:textId="4B9258F9" w:rsidR="00C57FBA" w:rsidRPr="00D31101" w:rsidRDefault="00C57FBA" w:rsidP="002F2FEF">
            <w:pPr>
              <w:jc w:val="center"/>
            </w:pPr>
            <w:r w:rsidRPr="00D31101">
              <w:t>100ns</w:t>
            </w:r>
          </w:p>
        </w:tc>
        <w:tc>
          <w:tcPr>
            <w:tcW w:w="1239" w:type="dxa"/>
            <w:shd w:val="clear" w:color="auto" w:fill="auto"/>
          </w:tcPr>
          <w:p w14:paraId="69758BCE" w14:textId="486C2631" w:rsidR="00C57FBA" w:rsidRPr="00D31101" w:rsidRDefault="00C57FBA" w:rsidP="002F2FEF">
            <w:pPr>
              <w:jc w:val="center"/>
            </w:pPr>
            <w:r w:rsidRPr="00D31101">
              <w:t>100ns</w:t>
            </w:r>
          </w:p>
        </w:tc>
        <w:tc>
          <w:tcPr>
            <w:tcW w:w="1241" w:type="dxa"/>
            <w:shd w:val="clear" w:color="auto" w:fill="auto"/>
          </w:tcPr>
          <w:p w14:paraId="5D81550C" w14:textId="010F18DD" w:rsidR="00C57FBA" w:rsidRPr="00D31101" w:rsidRDefault="00C57FBA" w:rsidP="002F2FEF">
            <w:pPr>
              <w:jc w:val="center"/>
            </w:pPr>
            <w:r w:rsidRPr="00D31101">
              <w:t>92ns</w:t>
            </w:r>
          </w:p>
        </w:tc>
        <w:tc>
          <w:tcPr>
            <w:tcW w:w="1239" w:type="dxa"/>
            <w:shd w:val="clear" w:color="auto" w:fill="auto"/>
          </w:tcPr>
          <w:p w14:paraId="45A886D3" w14:textId="2A9781CE" w:rsidR="00C57FBA" w:rsidRPr="00D31101" w:rsidRDefault="00C57FBA" w:rsidP="002F2FEF">
            <w:pPr>
              <w:jc w:val="center"/>
            </w:pPr>
            <w:r>
              <w:t>92ns</w:t>
            </w:r>
          </w:p>
        </w:tc>
      </w:tr>
      <w:tr w:rsidR="00C57FBA" w14:paraId="55F4630A" w14:textId="77777777" w:rsidTr="00C57FBA">
        <w:tc>
          <w:tcPr>
            <w:tcW w:w="2005" w:type="dxa"/>
          </w:tcPr>
          <w:p w14:paraId="740BFF7D" w14:textId="44069468" w:rsidR="00C57FBA" w:rsidRDefault="00C57FBA" w:rsidP="007110B9">
            <w:r w:rsidRPr="00C324D1">
              <w:rPr>
                <w:lang w:eastAsia="zh-CN"/>
              </w:rPr>
              <w:t>Timing advance adjustment granularity (TE</w:t>
            </w:r>
            <w:r w:rsidRPr="00C324D1">
              <w:rPr>
                <w:vertAlign w:val="subscript"/>
                <w:lang w:eastAsia="zh-CN"/>
              </w:rPr>
              <w:t>TA-G</w:t>
            </w:r>
            <w:r w:rsidRPr="00C324D1">
              <w:rPr>
                <w:lang w:eastAsia="zh-CN"/>
              </w:rPr>
              <w:t>)</w:t>
            </w:r>
          </w:p>
        </w:tc>
        <w:tc>
          <w:tcPr>
            <w:tcW w:w="1249" w:type="dxa"/>
          </w:tcPr>
          <w:p w14:paraId="0B5544B1" w14:textId="11F652AD" w:rsidR="00C57FBA" w:rsidRPr="0023771D" w:rsidRDefault="00C57FBA" w:rsidP="004378EF">
            <w:pPr>
              <w:jc w:val="center"/>
            </w:pPr>
            <w:r>
              <w:rPr>
                <w:rFonts w:ascii="Arial" w:hAnsi="Arial"/>
                <w:sz w:val="18"/>
              </w:rPr>
              <w:t>260ns</w:t>
            </w:r>
            <w:r>
              <w:rPr>
                <w:rFonts w:ascii="Arial" w:hAnsi="Arial"/>
                <w:sz w:val="18"/>
              </w:rPr>
              <w:br/>
              <w:t>(8</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239" w:type="dxa"/>
            <w:shd w:val="clear" w:color="auto" w:fill="auto"/>
          </w:tcPr>
          <w:p w14:paraId="6138EB87" w14:textId="436BAAA2" w:rsidR="00C57FBA" w:rsidRPr="007110B9" w:rsidRDefault="00C57FBA" w:rsidP="004378EF">
            <w:pPr>
              <w:jc w:val="center"/>
              <w:rPr>
                <w:color w:val="FF0000"/>
              </w:rPr>
            </w:pPr>
            <w:r w:rsidRPr="007110B9">
              <w:rPr>
                <w:rFonts w:ascii="Arial" w:hAnsi="Arial"/>
                <w:color w:val="FF0000"/>
                <w:sz w:val="18"/>
              </w:rPr>
              <w:t>Rel-16: 130ns</w:t>
            </w:r>
            <w:r>
              <w:rPr>
                <w:rFonts w:ascii="Arial" w:hAnsi="Arial"/>
                <w:color w:val="FF0000"/>
                <w:sz w:val="18"/>
              </w:rPr>
              <w:t>?</w:t>
            </w:r>
            <w:r w:rsidRPr="007110B9">
              <w:rPr>
                <w:rFonts w:ascii="Arial" w:hAnsi="Arial"/>
                <w:color w:val="FF0000"/>
                <w:sz w:val="18"/>
              </w:rPr>
              <w:br/>
              <w:t>(4*64*T</w:t>
            </w:r>
            <w:r w:rsidRPr="007110B9">
              <w:rPr>
                <w:rFonts w:ascii="Arial" w:hAnsi="Arial"/>
                <w:color w:val="FF0000"/>
                <w:sz w:val="18"/>
                <w:vertAlign w:val="subscript"/>
              </w:rPr>
              <w:t>c</w:t>
            </w:r>
            <w:r w:rsidRPr="007110B9">
              <w:rPr>
                <w:rFonts w:ascii="Arial" w:hAnsi="Arial"/>
                <w:color w:val="FF0000"/>
                <w:sz w:val="18"/>
              </w:rPr>
              <w:t>)</w:t>
            </w:r>
          </w:p>
        </w:tc>
        <w:tc>
          <w:tcPr>
            <w:tcW w:w="1241" w:type="dxa"/>
          </w:tcPr>
          <w:p w14:paraId="5FB080D8" w14:textId="7C5596CF" w:rsidR="00C57FBA" w:rsidRDefault="00C57FBA" w:rsidP="004378EF">
            <w:pPr>
              <w:jc w:val="center"/>
            </w:pPr>
            <w:r>
              <w:rPr>
                <w:rFonts w:ascii="Arial" w:hAnsi="Arial"/>
                <w:sz w:val="18"/>
              </w:rPr>
              <w:t>130ns</w:t>
            </w:r>
            <w:r>
              <w:rPr>
                <w:rFonts w:ascii="Arial" w:hAnsi="Arial"/>
                <w:sz w:val="18"/>
              </w:rPr>
              <w:br/>
              <w:t>(4</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239" w:type="dxa"/>
            <w:shd w:val="clear" w:color="auto" w:fill="auto"/>
          </w:tcPr>
          <w:p w14:paraId="114BC067" w14:textId="3DF56062" w:rsidR="00C57FBA" w:rsidRDefault="00C57FBA" w:rsidP="004378EF">
            <w:pPr>
              <w:jc w:val="center"/>
            </w:pPr>
            <w:r w:rsidRPr="007110B9">
              <w:rPr>
                <w:rFonts w:ascii="Arial" w:hAnsi="Arial"/>
                <w:color w:val="FF0000"/>
                <w:sz w:val="18"/>
              </w:rPr>
              <w:t xml:space="preserve">Rel-16: </w:t>
            </w:r>
            <w:r>
              <w:rPr>
                <w:rFonts w:ascii="Arial" w:hAnsi="Arial"/>
                <w:color w:val="FF0000"/>
                <w:sz w:val="18"/>
              </w:rPr>
              <w:br/>
              <w:t>65</w:t>
            </w:r>
            <w:r w:rsidRPr="007110B9">
              <w:rPr>
                <w:rFonts w:ascii="Arial" w:hAnsi="Arial"/>
                <w:color w:val="FF0000"/>
                <w:sz w:val="18"/>
              </w:rPr>
              <w:t>ns</w:t>
            </w:r>
            <w:r>
              <w:rPr>
                <w:rFonts w:ascii="Arial" w:hAnsi="Arial"/>
                <w:color w:val="FF0000"/>
                <w:sz w:val="18"/>
              </w:rPr>
              <w:t>?</w:t>
            </w:r>
            <w:r w:rsidRPr="007110B9">
              <w:rPr>
                <w:rFonts w:ascii="Arial" w:hAnsi="Arial"/>
                <w:color w:val="FF0000"/>
                <w:sz w:val="18"/>
              </w:rPr>
              <w:br/>
              <w:t>(</w:t>
            </w:r>
            <w:r>
              <w:rPr>
                <w:rFonts w:ascii="Arial" w:hAnsi="Arial"/>
                <w:color w:val="FF0000"/>
                <w:sz w:val="18"/>
              </w:rPr>
              <w:t>2</w:t>
            </w:r>
            <w:r w:rsidRPr="007110B9">
              <w:rPr>
                <w:rFonts w:ascii="Arial" w:hAnsi="Arial"/>
                <w:color w:val="FF0000"/>
                <w:sz w:val="18"/>
              </w:rPr>
              <w:t>*64*T</w:t>
            </w:r>
            <w:r w:rsidRPr="007110B9">
              <w:rPr>
                <w:rFonts w:ascii="Arial" w:hAnsi="Arial"/>
                <w:color w:val="FF0000"/>
                <w:sz w:val="18"/>
                <w:vertAlign w:val="subscript"/>
              </w:rPr>
              <w:t>c</w:t>
            </w:r>
            <w:r w:rsidRPr="007110B9">
              <w:rPr>
                <w:rFonts w:ascii="Arial" w:hAnsi="Arial"/>
                <w:color w:val="FF0000"/>
                <w:sz w:val="18"/>
              </w:rPr>
              <w:t>)</w:t>
            </w:r>
          </w:p>
        </w:tc>
      </w:tr>
      <w:tr w:rsidR="00C57FBA" w14:paraId="30FCB21C" w14:textId="77777777" w:rsidTr="00C57FBA">
        <w:tc>
          <w:tcPr>
            <w:tcW w:w="2005" w:type="dxa"/>
          </w:tcPr>
          <w:p w14:paraId="1B886C0C" w14:textId="5D288482" w:rsidR="00C57FBA" w:rsidRDefault="00C57FBA" w:rsidP="007110B9">
            <w:r>
              <w:rPr>
                <w:lang w:eastAsia="zh-CN"/>
              </w:rPr>
              <w:t xml:space="preserve">TA </w:t>
            </w:r>
            <w:r w:rsidRPr="00C324D1">
              <w:rPr>
                <w:lang w:eastAsia="zh-CN"/>
              </w:rPr>
              <w:t xml:space="preserve">adjustment </w:t>
            </w:r>
            <w:r>
              <w:rPr>
                <w:lang w:eastAsia="zh-CN"/>
              </w:rPr>
              <w:t xml:space="preserve">accuracy </w:t>
            </w:r>
            <w:r w:rsidRPr="00C324D1">
              <w:rPr>
                <w:lang w:eastAsia="zh-CN"/>
              </w:rPr>
              <w:t>(TE</w:t>
            </w:r>
            <w:r w:rsidRPr="00C324D1">
              <w:rPr>
                <w:vertAlign w:val="subscript"/>
                <w:lang w:eastAsia="zh-CN"/>
              </w:rPr>
              <w:t>TA-err</w:t>
            </w:r>
            <w:r w:rsidRPr="00C324D1">
              <w:rPr>
                <w:lang w:eastAsia="zh-CN"/>
              </w:rPr>
              <w:t>)</w:t>
            </w:r>
          </w:p>
        </w:tc>
        <w:tc>
          <w:tcPr>
            <w:tcW w:w="1249" w:type="dxa"/>
          </w:tcPr>
          <w:p w14:paraId="5BA5D409" w14:textId="24788D8D" w:rsidR="00C57FBA" w:rsidRPr="0023771D" w:rsidRDefault="00C57FBA" w:rsidP="004378EF">
            <w:pPr>
              <w:jc w:val="center"/>
            </w:pPr>
            <w:r>
              <w:rPr>
                <w:rFonts w:ascii="Arial" w:hAnsi="Arial"/>
                <w:sz w:val="18"/>
              </w:rPr>
              <w:t xml:space="preserve">130ns </w:t>
            </w:r>
            <w:r>
              <w:rPr>
                <w:rFonts w:ascii="Arial" w:hAnsi="Arial"/>
                <w:sz w:val="18"/>
              </w:rPr>
              <w:br/>
              <w:t>(256</w:t>
            </w:r>
            <w:r w:rsidRPr="00D76831">
              <w:rPr>
                <w:rFonts w:ascii="Arial" w:hAnsi="Arial"/>
                <w:sz w:val="18"/>
              </w:rPr>
              <w:t>*T</w:t>
            </w:r>
            <w:r w:rsidRPr="00D76831">
              <w:rPr>
                <w:rFonts w:ascii="Arial" w:hAnsi="Arial"/>
                <w:sz w:val="18"/>
                <w:vertAlign w:val="subscript"/>
              </w:rPr>
              <w:t>c</w:t>
            </w:r>
            <w:r>
              <w:rPr>
                <w:rFonts w:ascii="Arial" w:hAnsi="Arial"/>
                <w:sz w:val="18"/>
              </w:rPr>
              <w:t>)</w:t>
            </w:r>
          </w:p>
        </w:tc>
        <w:tc>
          <w:tcPr>
            <w:tcW w:w="1239" w:type="dxa"/>
            <w:shd w:val="clear" w:color="auto" w:fill="auto"/>
          </w:tcPr>
          <w:p w14:paraId="03C448A5" w14:textId="147DECE2" w:rsidR="00C57FBA" w:rsidRPr="007110B9" w:rsidRDefault="00C57FBA" w:rsidP="004378EF">
            <w:pPr>
              <w:jc w:val="center"/>
              <w:rPr>
                <w:color w:val="FF0000"/>
              </w:rPr>
            </w:pPr>
            <w:r w:rsidRPr="007110B9">
              <w:rPr>
                <w:rFonts w:ascii="Arial" w:hAnsi="Arial"/>
                <w:color w:val="FF0000"/>
                <w:sz w:val="18"/>
              </w:rPr>
              <w:t>Rel-16:</w:t>
            </w:r>
            <w:r w:rsidRPr="007110B9">
              <w:rPr>
                <w:rFonts w:ascii="Arial" w:hAnsi="Arial"/>
                <w:color w:val="FF0000"/>
                <w:sz w:val="18"/>
              </w:rPr>
              <w:br/>
              <w:t>65ns</w:t>
            </w:r>
            <w:r>
              <w:rPr>
                <w:rFonts w:ascii="Arial" w:hAnsi="Arial"/>
                <w:color w:val="FF0000"/>
                <w:sz w:val="18"/>
              </w:rPr>
              <w:t>?</w:t>
            </w:r>
            <w:r w:rsidRPr="007110B9">
              <w:rPr>
                <w:rFonts w:ascii="Arial" w:hAnsi="Arial"/>
                <w:color w:val="FF0000"/>
                <w:sz w:val="18"/>
              </w:rPr>
              <w:t xml:space="preserve"> </w:t>
            </w:r>
            <w:r w:rsidRPr="007110B9">
              <w:rPr>
                <w:rFonts w:ascii="Arial" w:hAnsi="Arial"/>
                <w:color w:val="FF0000"/>
                <w:sz w:val="18"/>
              </w:rPr>
              <w:br/>
              <w:t>(128*T</w:t>
            </w:r>
            <w:r w:rsidRPr="007110B9">
              <w:rPr>
                <w:rFonts w:ascii="Arial" w:hAnsi="Arial"/>
                <w:color w:val="FF0000"/>
                <w:sz w:val="18"/>
                <w:vertAlign w:val="subscript"/>
              </w:rPr>
              <w:t>c</w:t>
            </w:r>
            <w:r w:rsidRPr="007110B9">
              <w:rPr>
                <w:rFonts w:ascii="Arial" w:hAnsi="Arial"/>
                <w:color w:val="FF0000"/>
                <w:sz w:val="18"/>
              </w:rPr>
              <w:t>)</w:t>
            </w:r>
          </w:p>
        </w:tc>
        <w:tc>
          <w:tcPr>
            <w:tcW w:w="1241" w:type="dxa"/>
          </w:tcPr>
          <w:p w14:paraId="1C23A095" w14:textId="6BB3175B" w:rsidR="00C57FBA" w:rsidRDefault="00C57FBA" w:rsidP="004378EF">
            <w:pPr>
              <w:jc w:val="center"/>
            </w:pPr>
            <w:r>
              <w:rPr>
                <w:rFonts w:ascii="Arial" w:hAnsi="Arial"/>
                <w:sz w:val="18"/>
              </w:rPr>
              <w:t xml:space="preserve">130ns </w:t>
            </w:r>
            <w:r>
              <w:rPr>
                <w:rFonts w:ascii="Arial" w:hAnsi="Arial"/>
                <w:sz w:val="18"/>
              </w:rPr>
              <w:br/>
              <w:t>(256</w:t>
            </w:r>
            <w:r w:rsidRPr="00D76831">
              <w:rPr>
                <w:rFonts w:ascii="Arial" w:hAnsi="Arial"/>
                <w:sz w:val="18"/>
              </w:rPr>
              <w:t>*T</w:t>
            </w:r>
            <w:r w:rsidRPr="00D76831">
              <w:rPr>
                <w:rFonts w:ascii="Arial" w:hAnsi="Arial"/>
                <w:sz w:val="18"/>
                <w:vertAlign w:val="subscript"/>
              </w:rPr>
              <w:t>c</w:t>
            </w:r>
            <w:r>
              <w:rPr>
                <w:rFonts w:ascii="Arial" w:hAnsi="Arial"/>
                <w:sz w:val="18"/>
              </w:rPr>
              <w:t>)</w:t>
            </w:r>
          </w:p>
        </w:tc>
        <w:tc>
          <w:tcPr>
            <w:tcW w:w="1239" w:type="dxa"/>
            <w:shd w:val="clear" w:color="auto" w:fill="auto"/>
          </w:tcPr>
          <w:p w14:paraId="1DD44847" w14:textId="097F77FB" w:rsidR="00C57FBA" w:rsidRDefault="00C57FBA" w:rsidP="004378EF">
            <w:pPr>
              <w:jc w:val="center"/>
            </w:pPr>
            <w:r w:rsidRPr="007110B9">
              <w:rPr>
                <w:rFonts w:ascii="Arial" w:hAnsi="Arial"/>
                <w:color w:val="FF0000"/>
                <w:sz w:val="18"/>
              </w:rPr>
              <w:t>Rel-16:</w:t>
            </w:r>
            <w:r w:rsidRPr="007110B9">
              <w:rPr>
                <w:rFonts w:ascii="Arial" w:hAnsi="Arial"/>
                <w:color w:val="FF0000"/>
                <w:sz w:val="18"/>
              </w:rPr>
              <w:br/>
            </w:r>
            <w:r>
              <w:rPr>
                <w:rFonts w:ascii="Arial" w:hAnsi="Arial"/>
                <w:color w:val="FF0000"/>
                <w:sz w:val="18"/>
              </w:rPr>
              <w:t>32</w:t>
            </w:r>
            <w:r w:rsidRPr="007110B9">
              <w:rPr>
                <w:rFonts w:ascii="Arial" w:hAnsi="Arial"/>
                <w:color w:val="FF0000"/>
                <w:sz w:val="18"/>
              </w:rPr>
              <w:t>ns</w:t>
            </w:r>
            <w:r>
              <w:rPr>
                <w:rFonts w:ascii="Arial" w:hAnsi="Arial"/>
                <w:color w:val="FF0000"/>
                <w:sz w:val="18"/>
              </w:rPr>
              <w:t>?</w:t>
            </w:r>
            <w:r w:rsidRPr="007110B9">
              <w:rPr>
                <w:rFonts w:ascii="Arial" w:hAnsi="Arial"/>
                <w:color w:val="FF0000"/>
                <w:sz w:val="18"/>
              </w:rPr>
              <w:t xml:space="preserve"> </w:t>
            </w:r>
            <w:r w:rsidRPr="007110B9">
              <w:rPr>
                <w:rFonts w:ascii="Arial" w:hAnsi="Arial"/>
                <w:color w:val="FF0000"/>
                <w:sz w:val="18"/>
              </w:rPr>
              <w:br/>
              <w:t>(</w:t>
            </w:r>
            <w:r>
              <w:rPr>
                <w:rFonts w:ascii="Arial" w:hAnsi="Arial"/>
                <w:color w:val="FF0000"/>
                <w:sz w:val="18"/>
              </w:rPr>
              <w:t>64</w:t>
            </w:r>
            <w:r w:rsidRPr="007110B9">
              <w:rPr>
                <w:rFonts w:ascii="Arial" w:hAnsi="Arial"/>
                <w:color w:val="FF0000"/>
                <w:sz w:val="18"/>
              </w:rPr>
              <w:t>*T</w:t>
            </w:r>
            <w:r w:rsidRPr="007110B9">
              <w:rPr>
                <w:rFonts w:ascii="Arial" w:hAnsi="Arial"/>
                <w:color w:val="FF0000"/>
                <w:sz w:val="18"/>
                <w:vertAlign w:val="subscript"/>
              </w:rPr>
              <w:t>c</w:t>
            </w:r>
            <w:r w:rsidRPr="007110B9">
              <w:rPr>
                <w:rFonts w:ascii="Arial" w:hAnsi="Arial"/>
                <w:color w:val="FF0000"/>
                <w:sz w:val="18"/>
              </w:rPr>
              <w:t>)</w:t>
            </w:r>
          </w:p>
        </w:tc>
      </w:tr>
      <w:tr w:rsidR="00C57FBA" w14:paraId="5919D8E2" w14:textId="77777777" w:rsidTr="00C57FBA">
        <w:tc>
          <w:tcPr>
            <w:tcW w:w="2005" w:type="dxa"/>
          </w:tcPr>
          <w:p w14:paraId="6949ADFE" w14:textId="4C3C6815" w:rsidR="00C57FBA" w:rsidRPr="00A03E4D" w:rsidRDefault="00C57FBA" w:rsidP="00D167D1">
            <w:pPr>
              <w:rPr>
                <w:b/>
              </w:rPr>
            </w:pPr>
            <w:r w:rsidRPr="00A03E4D">
              <w:rPr>
                <w:b/>
              </w:rPr>
              <w:t>UE timing accuracy</w:t>
            </w:r>
            <w:r w:rsidRPr="00A03E4D">
              <w:rPr>
                <w:b/>
              </w:rPr>
              <w:br/>
            </w:r>
            <w:r w:rsidRPr="00A03E4D">
              <w:rPr>
                <w:b/>
                <w:i/>
                <w:lang w:eastAsia="zh-CN"/>
              </w:rPr>
              <w:t>TE</w:t>
            </w:r>
            <w:r w:rsidRPr="00A03E4D">
              <w:rPr>
                <w:b/>
                <w:i/>
                <w:vertAlign w:val="subscript"/>
                <w:lang w:eastAsia="zh-CN"/>
              </w:rPr>
              <w:t>UE-Uu</w:t>
            </w:r>
            <w:r>
              <w:rPr>
                <w:b/>
                <w:i/>
                <w:lang w:eastAsia="zh-CN"/>
              </w:rPr>
              <w:t xml:space="preserve">  (1)</w:t>
            </w:r>
          </w:p>
        </w:tc>
        <w:tc>
          <w:tcPr>
            <w:tcW w:w="1249" w:type="dxa"/>
            <w:shd w:val="clear" w:color="auto" w:fill="auto"/>
          </w:tcPr>
          <w:p w14:paraId="4AA4D099" w14:textId="37001DE6" w:rsidR="00C57FBA" w:rsidRPr="00A03E4D" w:rsidRDefault="00C57FBA" w:rsidP="00D31101">
            <w:pPr>
              <w:jc w:val="center"/>
              <w:rPr>
                <w:b/>
              </w:rPr>
            </w:pPr>
            <w:r w:rsidRPr="00D31101">
              <w:rPr>
                <w:b/>
              </w:rPr>
              <w:t>472</w:t>
            </w:r>
            <w:r>
              <w:rPr>
                <w:b/>
              </w:rPr>
              <w:t>.5</w:t>
            </w:r>
            <w:r w:rsidRPr="00D31101">
              <w:rPr>
                <w:b/>
              </w:rPr>
              <w:t>ns</w:t>
            </w:r>
          </w:p>
        </w:tc>
        <w:tc>
          <w:tcPr>
            <w:tcW w:w="1239" w:type="dxa"/>
            <w:shd w:val="clear" w:color="auto" w:fill="auto"/>
          </w:tcPr>
          <w:p w14:paraId="2FE369EE" w14:textId="288A29D3" w:rsidR="00C57FBA" w:rsidRPr="008F3008" w:rsidRDefault="00C57FBA">
            <w:pPr>
              <w:jc w:val="center"/>
              <w:rPr>
                <w:b/>
                <w:bCs/>
              </w:rPr>
            </w:pPr>
            <w:r w:rsidRPr="0027347F">
              <w:rPr>
                <w:b/>
                <w:bCs/>
                <w:color w:val="FF0000"/>
              </w:rPr>
              <w:t>333ns</w:t>
            </w:r>
          </w:p>
        </w:tc>
        <w:tc>
          <w:tcPr>
            <w:tcW w:w="1241" w:type="dxa"/>
            <w:shd w:val="clear" w:color="auto" w:fill="auto"/>
          </w:tcPr>
          <w:p w14:paraId="42639BF7" w14:textId="5C3275FE" w:rsidR="00C57FBA" w:rsidRPr="00A03E4D" w:rsidRDefault="00C57FBA" w:rsidP="00D31101">
            <w:pPr>
              <w:jc w:val="center"/>
              <w:rPr>
                <w:b/>
              </w:rPr>
            </w:pPr>
            <w:r>
              <w:rPr>
                <w:b/>
              </w:rPr>
              <w:t>338.5ns</w:t>
            </w:r>
          </w:p>
        </w:tc>
        <w:tc>
          <w:tcPr>
            <w:tcW w:w="1239" w:type="dxa"/>
            <w:shd w:val="clear" w:color="auto" w:fill="auto"/>
          </w:tcPr>
          <w:p w14:paraId="026317AB" w14:textId="7E6EF7A7" w:rsidR="00C57FBA" w:rsidRPr="008F3008" w:rsidRDefault="00C57FBA">
            <w:pPr>
              <w:jc w:val="center"/>
              <w:rPr>
                <w:b/>
                <w:bCs/>
              </w:rPr>
            </w:pPr>
            <w:r w:rsidRPr="0027347F">
              <w:rPr>
                <w:b/>
                <w:bCs/>
                <w:color w:val="FF0000"/>
              </w:rPr>
              <w:t>227ns</w:t>
            </w:r>
          </w:p>
        </w:tc>
      </w:tr>
    </w:tbl>
    <w:p w14:paraId="7AEA4F9F" w14:textId="22C050A9" w:rsidR="00D167D1" w:rsidRPr="00A34D0D" w:rsidRDefault="00A03E4D" w:rsidP="00C57FBA">
      <w:pPr>
        <w:pStyle w:val="ListParagraph"/>
        <w:numPr>
          <w:ilvl w:val="0"/>
          <w:numId w:val="40"/>
        </w:numPr>
        <w:jc w:val="center"/>
        <w:rPr>
          <w:i/>
          <w:lang w:eastAsia="zh-CN"/>
        </w:rPr>
      </w:pPr>
      <w:r w:rsidRPr="00A34D0D">
        <w:rPr>
          <w:i/>
          <w:lang w:eastAsia="zh-CN"/>
        </w:rPr>
        <w:t>TE</w:t>
      </w:r>
      <w:r w:rsidRPr="00A34D0D">
        <w:rPr>
          <w:i/>
          <w:vertAlign w:val="subscript"/>
          <w:lang w:eastAsia="zh-CN"/>
        </w:rPr>
        <w:t>UE-Uu</w:t>
      </w:r>
      <w:r w:rsidRPr="00A34D0D">
        <w:rPr>
          <w:i/>
          <w:lang w:eastAsia="zh-CN"/>
        </w:rPr>
        <w:t>=½* (TE</w:t>
      </w:r>
      <w:r w:rsidRPr="00A34D0D">
        <w:rPr>
          <w:i/>
          <w:vertAlign w:val="subscript"/>
          <w:lang w:eastAsia="zh-CN"/>
        </w:rPr>
        <w:t xml:space="preserve">TAE </w:t>
      </w:r>
      <w:r w:rsidRPr="00A34D0D">
        <w:rPr>
          <w:i/>
          <w:lang w:eastAsia="zh-CN"/>
        </w:rPr>
        <w:t>+ TE</w:t>
      </w:r>
      <w:r w:rsidRPr="00A34D0D">
        <w:rPr>
          <w:i/>
          <w:vertAlign w:val="subscript"/>
          <w:lang w:eastAsia="zh-CN"/>
        </w:rPr>
        <w:t xml:space="preserve">ΔPD </w:t>
      </w:r>
      <w:r w:rsidRPr="00A34D0D">
        <w:rPr>
          <w:i/>
          <w:lang w:eastAsia="zh-CN"/>
        </w:rPr>
        <w:t>+ TE</w:t>
      </w:r>
      <w:r w:rsidRPr="00A34D0D">
        <w:rPr>
          <w:i/>
          <w:vertAlign w:val="subscript"/>
          <w:lang w:eastAsia="zh-CN"/>
        </w:rPr>
        <w:t>UE-DL-to-TX</w:t>
      </w:r>
      <w:r w:rsidRPr="00A34D0D">
        <w:rPr>
          <w:i/>
          <w:lang w:eastAsia="zh-CN"/>
        </w:rPr>
        <w:t xml:space="preserve"> + TE</w:t>
      </w:r>
      <w:r w:rsidR="00897473">
        <w:rPr>
          <w:i/>
          <w:vertAlign w:val="subscript"/>
          <w:lang w:eastAsia="zh-CN"/>
        </w:rPr>
        <w:t>UL-RX</w:t>
      </w:r>
      <w:r w:rsidRPr="00A34D0D">
        <w:rPr>
          <w:i/>
          <w:vertAlign w:val="subscript"/>
          <w:lang w:eastAsia="zh-CN"/>
        </w:rPr>
        <w:t xml:space="preserve"> </w:t>
      </w:r>
      <w:r w:rsidRPr="00A34D0D">
        <w:rPr>
          <w:i/>
          <w:lang w:eastAsia="zh-CN"/>
        </w:rPr>
        <w:t>+ TE</w:t>
      </w:r>
      <w:r w:rsidRPr="00A34D0D">
        <w:rPr>
          <w:i/>
          <w:vertAlign w:val="subscript"/>
          <w:lang w:eastAsia="zh-CN"/>
        </w:rPr>
        <w:t xml:space="preserve">TA-G </w:t>
      </w:r>
      <w:r w:rsidRPr="00A34D0D">
        <w:rPr>
          <w:i/>
          <w:lang w:eastAsia="zh-CN"/>
        </w:rPr>
        <w:t>+ TE</w:t>
      </w:r>
      <w:r w:rsidRPr="00A34D0D">
        <w:rPr>
          <w:i/>
          <w:vertAlign w:val="subscript"/>
          <w:lang w:eastAsia="zh-CN"/>
        </w:rPr>
        <w:t>TA-err</w:t>
      </w:r>
      <w:r w:rsidRPr="00A34D0D">
        <w:rPr>
          <w:i/>
          <w:lang w:eastAsia="zh-CN"/>
        </w:rPr>
        <w:t>)</w:t>
      </w:r>
    </w:p>
    <w:p w14:paraId="1620ADDB" w14:textId="5908C0BE" w:rsidR="00A34D0D" w:rsidRDefault="00A34D0D" w:rsidP="00A34D0D"/>
    <w:p w14:paraId="3FD72632" w14:textId="3CDA1056" w:rsidR="00A34D0D" w:rsidRPr="00973DCD" w:rsidRDefault="00A34D0D" w:rsidP="07B40C75">
      <w:pPr>
        <w:jc w:val="both"/>
        <w:rPr>
          <w:szCs w:val="22"/>
        </w:rPr>
      </w:pPr>
      <w:r w:rsidRPr="00026E80">
        <w:t xml:space="preserve">As can be seen, depending on the SCS from Uu interface / PHY point of view a UE synchronization of better than </w:t>
      </w:r>
      <w:r w:rsidR="00D879F7" w:rsidRPr="00026E80">
        <w:t>472.5</w:t>
      </w:r>
      <w:r w:rsidRPr="00026E80">
        <w:t>ns for 15kHz SCS</w:t>
      </w:r>
      <w:r w:rsidR="00015F01" w:rsidRPr="00026E80">
        <w:t xml:space="preserve"> and </w:t>
      </w:r>
      <w:r w:rsidR="00D879F7" w:rsidRPr="00026E80">
        <w:t>338.5</w:t>
      </w:r>
      <w:r w:rsidRPr="00026E80">
        <w:t>ns for 30kHZ can be achieved</w:t>
      </w:r>
      <w:r w:rsidR="00D879F7" w:rsidRPr="00026E80">
        <w:t xml:space="preserve"> based on NR Rel-15</w:t>
      </w:r>
      <w:r w:rsidR="00015F01" w:rsidRPr="00026E80">
        <w:t xml:space="preserve"> for larger service areas</w:t>
      </w:r>
      <w:r w:rsidRPr="00026E80">
        <w:t xml:space="preserve">. </w:t>
      </w:r>
      <w:r w:rsidR="00431F50" w:rsidRPr="00026E80">
        <w:t>Comparing these numbers wi</w:t>
      </w:r>
      <w:r w:rsidR="07B40C75" w:rsidRPr="00026E80">
        <w:t>t</w:t>
      </w:r>
      <w:r w:rsidR="00431F50" w:rsidRPr="00026E80">
        <w:t xml:space="preserve">h the </w:t>
      </w:r>
      <w:r w:rsidR="002827F4" w:rsidRPr="00026E80">
        <w:t xml:space="preserve">operation without propagation delay compensation, for 100x100m service area </w:t>
      </w:r>
      <w:r w:rsidR="00963082" w:rsidRPr="00026E80">
        <w:t xml:space="preserve">per gNB </w:t>
      </w:r>
      <w:r w:rsidR="002827F4" w:rsidRPr="00026E80">
        <w:t xml:space="preserve">for 15kHz the operation without path delay compensation achieves a better t-sync accuracy whereas for larger SCS (starting at 30kHz) the propagation delay compensation will lead to better results. </w:t>
      </w:r>
    </w:p>
    <w:p w14:paraId="2520A00E" w14:textId="0BDB4B23" w:rsidR="00CB6C61" w:rsidRDefault="00CB6C61" w:rsidP="00102061">
      <w:pPr>
        <w:jc w:val="both"/>
        <w:rPr>
          <w:szCs w:val="22"/>
        </w:rPr>
      </w:pPr>
      <w:r w:rsidRPr="00973DCD">
        <w:rPr>
          <w:szCs w:val="22"/>
        </w:rPr>
        <w:t>These numbers could be enhanced in Rel-16 by specifying tigh</w:t>
      </w:r>
      <w:r w:rsidR="00102061" w:rsidRPr="00973DCD">
        <w:rPr>
          <w:szCs w:val="22"/>
        </w:rPr>
        <w:t>t</w:t>
      </w:r>
      <w:r w:rsidRPr="00973DCD">
        <w:rPr>
          <w:szCs w:val="22"/>
        </w:rPr>
        <w:t>er UE requirements on T</w:t>
      </w:r>
      <w:r w:rsidRPr="00973DCD">
        <w:rPr>
          <w:szCs w:val="22"/>
          <w:vertAlign w:val="subscript"/>
        </w:rPr>
        <w:t>e</w:t>
      </w:r>
      <w:r w:rsidRPr="00973DCD">
        <w:rPr>
          <w:szCs w:val="22"/>
        </w:rPr>
        <w:t xml:space="preserve"> for URLLC TSN type of UEs as well as reduced TA granularity and higher TA adjustment accuracies. Moreover, as pointed out for small cell deployments a better UE timing synchronization accuracy (compared to macro deployments) can be achieved in real world TSN deployments such as factory automation use cases. </w:t>
      </w:r>
    </w:p>
    <w:p w14:paraId="53767396" w14:textId="5D3DFA96" w:rsidR="00CB6C61" w:rsidRPr="00BA425B" w:rsidRDefault="000B4750" w:rsidP="00102061">
      <w:pPr>
        <w:jc w:val="both"/>
        <w:rPr>
          <w:b/>
          <w:i/>
          <w:szCs w:val="22"/>
        </w:rPr>
      </w:pPr>
      <w:r w:rsidRPr="00BA425B">
        <w:rPr>
          <w:b/>
          <w:i/>
          <w:szCs w:val="22"/>
        </w:rPr>
        <w:t xml:space="preserve">Observation </w:t>
      </w:r>
      <w:r w:rsidR="00963082" w:rsidRPr="00BA425B">
        <w:rPr>
          <w:b/>
          <w:i/>
          <w:szCs w:val="22"/>
        </w:rPr>
        <w:t>4</w:t>
      </w:r>
      <w:r w:rsidR="00CB6C61" w:rsidRPr="00BA425B">
        <w:rPr>
          <w:b/>
          <w:i/>
          <w:szCs w:val="22"/>
        </w:rPr>
        <w:t xml:space="preserve">: </w:t>
      </w:r>
      <w:r w:rsidRPr="00BA425B">
        <w:rPr>
          <w:b/>
          <w:i/>
        </w:rPr>
        <w:t xml:space="preserve">For larger service areas </w:t>
      </w:r>
      <w:r w:rsidR="00721D01" w:rsidRPr="00BA425B">
        <w:rPr>
          <w:b/>
          <w:i/>
        </w:rPr>
        <w:t>of a single gNB</w:t>
      </w:r>
      <w:r w:rsidRPr="00BA425B">
        <w:rPr>
          <w:b/>
          <w:i/>
        </w:rPr>
        <w:t>/ ISDs</w:t>
      </w:r>
      <w:r w:rsidR="00792BBA" w:rsidRPr="00BA425B">
        <w:rPr>
          <w:b/>
          <w:i/>
        </w:rPr>
        <w:t xml:space="preserve"> with propagation delay compensation</w:t>
      </w:r>
      <w:r w:rsidR="00CB6C61" w:rsidRPr="00BA425B">
        <w:rPr>
          <w:b/>
          <w:i/>
          <w:szCs w:val="22"/>
        </w:rPr>
        <w:t>, a UE timing synchronization accuracy of 472</w:t>
      </w:r>
      <w:r w:rsidR="008F3008" w:rsidRPr="00BA425B">
        <w:rPr>
          <w:b/>
          <w:i/>
          <w:szCs w:val="22"/>
        </w:rPr>
        <w:t>.5</w:t>
      </w:r>
      <w:r w:rsidR="00CB6C61" w:rsidRPr="00BA425B">
        <w:rPr>
          <w:b/>
          <w:i/>
          <w:szCs w:val="22"/>
        </w:rPr>
        <w:t>ns for 15kHz SCS</w:t>
      </w:r>
      <w:r w:rsidRPr="00BA425B">
        <w:rPr>
          <w:b/>
          <w:i/>
          <w:szCs w:val="22"/>
        </w:rPr>
        <w:t xml:space="preserve"> and </w:t>
      </w:r>
      <w:r w:rsidR="00CB6C61" w:rsidRPr="00BA425B">
        <w:rPr>
          <w:b/>
          <w:i/>
          <w:szCs w:val="22"/>
        </w:rPr>
        <w:t xml:space="preserve">338.5ns for 30kHz can be achieved based on NR Rel-15. </w:t>
      </w:r>
      <w:r w:rsidR="003B3540" w:rsidRPr="00BA425B">
        <w:rPr>
          <w:b/>
          <w:i/>
          <w:szCs w:val="22"/>
        </w:rPr>
        <w:t>In Rel-16, an improved UE timing synchronization accuracy could</w:t>
      </w:r>
      <w:r w:rsidR="00D44283" w:rsidRPr="00BA425B">
        <w:rPr>
          <w:b/>
          <w:i/>
          <w:szCs w:val="22"/>
        </w:rPr>
        <w:t xml:space="preserve"> be achieved through </w:t>
      </w:r>
      <w:r w:rsidR="007E5FC5" w:rsidRPr="00BA425B">
        <w:rPr>
          <w:b/>
          <w:i/>
          <w:szCs w:val="22"/>
        </w:rPr>
        <w:t xml:space="preserve">tighter UE requirements </w:t>
      </w:r>
      <w:r w:rsidR="009A7DA4" w:rsidRPr="00BA425B">
        <w:rPr>
          <w:b/>
          <w:i/>
          <w:szCs w:val="22"/>
        </w:rPr>
        <w:t xml:space="preserve">and timing advance enhancements. </w:t>
      </w:r>
    </w:p>
    <w:p w14:paraId="33ADD4E7" w14:textId="00BB6A7F" w:rsidR="00DC1F55" w:rsidRPr="002875A6" w:rsidRDefault="002827F4" w:rsidP="00AE1F59">
      <w:pPr>
        <w:jc w:val="both"/>
      </w:pPr>
      <w:r w:rsidRPr="002875A6">
        <w:t>Based on the results for different service area sizes</w:t>
      </w:r>
      <w:r w:rsidR="00721D01" w:rsidRPr="002875A6">
        <w:t xml:space="preserve"> per serving gNB</w:t>
      </w:r>
      <w:r w:rsidRPr="002875A6">
        <w:t xml:space="preserve">, the following is proposed: </w:t>
      </w:r>
    </w:p>
    <w:p w14:paraId="4E3482DF" w14:textId="77777777" w:rsidR="00723720" w:rsidRPr="002875A6" w:rsidRDefault="00723720" w:rsidP="00723720">
      <w:pPr>
        <w:spacing w:after="0"/>
        <w:jc w:val="both"/>
        <w:rPr>
          <w:b/>
        </w:rPr>
      </w:pPr>
      <w:r w:rsidRPr="002875A6">
        <w:rPr>
          <w:b/>
        </w:rPr>
        <w:lastRenderedPageBreak/>
        <w:t xml:space="preserve">Proposal </w:t>
      </w:r>
      <w:r>
        <w:rPr>
          <w:b/>
        </w:rPr>
        <w:t>2</w:t>
      </w:r>
      <w:r w:rsidRPr="002875A6">
        <w:rPr>
          <w:b/>
        </w:rPr>
        <w:t xml:space="preserve">: Inform RAN2 about the following achievable t-sync accuracy over Uu interface assuming perfect timing information provided by the gNB: </w:t>
      </w:r>
    </w:p>
    <w:p w14:paraId="4F8D75DC" w14:textId="61A458D9" w:rsidR="00723720" w:rsidRPr="002875A6" w:rsidRDefault="00723720" w:rsidP="00723720">
      <w:pPr>
        <w:pStyle w:val="ListParagraph"/>
        <w:numPr>
          <w:ilvl w:val="0"/>
          <w:numId w:val="49"/>
        </w:numPr>
        <w:jc w:val="both"/>
        <w:rPr>
          <w:b/>
        </w:rPr>
      </w:pPr>
      <w:r w:rsidRPr="002875A6">
        <w:rPr>
          <w:b/>
        </w:rPr>
        <w:t xml:space="preserve">For smallest service areas </w:t>
      </w:r>
      <w:r>
        <w:rPr>
          <w:b/>
        </w:rPr>
        <w:t xml:space="preserve">per gNB </w:t>
      </w:r>
      <w:r w:rsidRPr="002875A6">
        <w:rPr>
          <w:b/>
        </w:rPr>
        <w:t>without propagation delay compensation, a UE timing synchronization accuracy of 215ns for 100m</w:t>
      </w:r>
      <w:r w:rsidRPr="002875A6">
        <w:rPr>
          <w:b/>
          <w:vertAlign w:val="superscript"/>
        </w:rPr>
        <w:t>2</w:t>
      </w:r>
      <w:r w:rsidRPr="002875A6">
        <w:rPr>
          <w:b/>
        </w:rPr>
        <w:t xml:space="preserve"> (10x10m), 265ns for 20x20m (40m ISD)</w:t>
      </w:r>
      <w:r>
        <w:rPr>
          <w:b/>
        </w:rPr>
        <w:t xml:space="preserve"> and</w:t>
      </w:r>
      <w:r w:rsidRPr="002875A6">
        <w:rPr>
          <w:b/>
        </w:rPr>
        <w:t xml:space="preserve"> 315ns for 30x30m (60m ISD)</w:t>
      </w:r>
      <w:r w:rsidRPr="00AE1F59">
        <w:rPr>
          <w:b/>
        </w:rPr>
        <w:t xml:space="preserve"> </w:t>
      </w:r>
      <w:r w:rsidRPr="00BA425B">
        <w:rPr>
          <w:b/>
        </w:rPr>
        <w:t xml:space="preserve">service area of a single gNB </w:t>
      </w:r>
      <w:r w:rsidRPr="002875A6">
        <w:rPr>
          <w:b/>
        </w:rPr>
        <w:t>can be achieved independently of the SCS</w:t>
      </w:r>
      <w:r w:rsidR="00CD1743">
        <w:rPr>
          <w:b/>
        </w:rPr>
        <w:t>.</w:t>
      </w:r>
    </w:p>
    <w:p w14:paraId="00EF5264" w14:textId="77777777" w:rsidR="00723720" w:rsidRPr="002875A6" w:rsidRDefault="00723720" w:rsidP="00723720">
      <w:pPr>
        <w:pStyle w:val="ListParagraph"/>
        <w:numPr>
          <w:ilvl w:val="0"/>
          <w:numId w:val="49"/>
        </w:numPr>
        <w:jc w:val="both"/>
        <w:rPr>
          <w:b/>
        </w:rPr>
      </w:pPr>
      <w:r w:rsidRPr="002875A6">
        <w:rPr>
          <w:b/>
        </w:rPr>
        <w:t xml:space="preserve">For small service areas per gNB of 100x100m, a t-sync accuracy of 415ns can be achieved for 15kHz SCS and 338.5ns for 30kHz SCS. The larger the SCS the higher the t-sync accuracy. </w:t>
      </w:r>
    </w:p>
    <w:p w14:paraId="78387528" w14:textId="78F154DF" w:rsidR="00723720" w:rsidRPr="002875A6" w:rsidRDefault="00723720" w:rsidP="00723720">
      <w:pPr>
        <w:pStyle w:val="ListParagraph"/>
        <w:numPr>
          <w:ilvl w:val="0"/>
          <w:numId w:val="49"/>
        </w:numPr>
        <w:jc w:val="both"/>
        <w:rPr>
          <w:b/>
        </w:rPr>
      </w:pPr>
      <w:r w:rsidRPr="002875A6">
        <w:rPr>
          <w:b/>
        </w:rPr>
        <w:t>For larger service areas per gNB</w:t>
      </w:r>
      <w:r>
        <w:rPr>
          <w:b/>
        </w:rPr>
        <w:t xml:space="preserve"> with propagation delay compensation</w:t>
      </w:r>
      <w:r w:rsidRPr="002875A6">
        <w:rPr>
          <w:b/>
        </w:rPr>
        <w:t>, a t-sync accuracy of 472.5ns can be achieved for 15kHz SCS and 338.5ns for 30kHz SCS. The larger the SCS the higher the t-sync accuracy</w:t>
      </w:r>
      <w:r w:rsidR="00CD1743">
        <w:rPr>
          <w:b/>
        </w:rPr>
        <w:t>.</w:t>
      </w:r>
    </w:p>
    <w:p w14:paraId="28F36D87" w14:textId="11573AA6" w:rsidR="00723720" w:rsidRPr="00026E80" w:rsidRDefault="00723720">
      <w:pPr>
        <w:pStyle w:val="ListParagraph"/>
        <w:numPr>
          <w:ilvl w:val="0"/>
          <w:numId w:val="49"/>
        </w:numPr>
        <w:jc w:val="both"/>
        <w:rPr>
          <w:b/>
          <w:bCs/>
        </w:rPr>
      </w:pPr>
      <w:r w:rsidRPr="00026E80">
        <w:rPr>
          <w:b/>
          <w:bCs/>
        </w:rPr>
        <w:t>The t-sync accuracy for small and larger service areas per gNB requiring propagation delay compensation could be improved by certain Rel-16 enhancements, whereas for the smallest service areas without propagation delay compensation no enhancements could be identified.</w:t>
      </w:r>
    </w:p>
    <w:p w14:paraId="571B5263" w14:textId="77777777" w:rsidR="00723720" w:rsidRPr="00C911F8" w:rsidRDefault="00723720" w:rsidP="00C911F8">
      <w:pPr>
        <w:pStyle w:val="ListParagraph"/>
        <w:rPr>
          <w:b/>
          <w:sz w:val="22"/>
          <w:szCs w:val="22"/>
        </w:rPr>
      </w:pPr>
    </w:p>
    <w:p w14:paraId="44CBF7FC" w14:textId="6424A5A9" w:rsidR="00166EC7" w:rsidRPr="00F9101C" w:rsidRDefault="00675A43" w:rsidP="00166EC7">
      <w:pPr>
        <w:pStyle w:val="Heading1"/>
      </w:pPr>
      <w:r>
        <w:t>4</w:t>
      </w:r>
      <w:r w:rsidR="19EC6B69">
        <w:t xml:space="preserve"> </w:t>
      </w:r>
      <w:r w:rsidR="00166EC7" w:rsidRPr="00F9101C">
        <w:tab/>
        <w:t>Conclusions</w:t>
      </w:r>
    </w:p>
    <w:p w14:paraId="153ABE7F" w14:textId="77777777" w:rsidR="00AE1F59" w:rsidRDefault="00166EC7" w:rsidP="00AE1F59">
      <w:pPr>
        <w:jc w:val="both"/>
        <w:rPr>
          <w:sz w:val="22"/>
          <w:szCs w:val="22"/>
          <w:lang w:eastAsia="zh-CN"/>
        </w:rPr>
      </w:pPr>
      <w:r w:rsidRPr="00EF38F2">
        <w:rPr>
          <w:sz w:val="22"/>
          <w:szCs w:val="22"/>
          <w:lang w:eastAsia="zh-CN"/>
        </w:rPr>
        <w:t>In this contribution</w:t>
      </w:r>
      <w:r w:rsidR="00737CB7" w:rsidRPr="00EF38F2">
        <w:rPr>
          <w:sz w:val="22"/>
          <w:szCs w:val="22"/>
          <w:lang w:eastAsia="zh-CN"/>
        </w:rPr>
        <w:t xml:space="preserve">, we </w:t>
      </w:r>
      <w:bookmarkEnd w:id="2"/>
      <w:bookmarkEnd w:id="3"/>
      <w:r w:rsidR="00573403" w:rsidRPr="00EF38F2">
        <w:rPr>
          <w:sz w:val="22"/>
          <w:szCs w:val="22"/>
          <w:lang w:eastAsia="zh-CN"/>
        </w:rPr>
        <w:t>evaluated the TSN requirements on latency/reliability and UE timing synchronization accuracy</w:t>
      </w:r>
      <w:r w:rsidR="00573403" w:rsidRPr="00024857">
        <w:rPr>
          <w:sz w:val="22"/>
          <w:szCs w:val="22"/>
          <w:lang w:eastAsia="zh-CN"/>
        </w:rPr>
        <w:t xml:space="preserve"> based on </w:t>
      </w:r>
      <w:r w:rsidR="000B4750">
        <w:rPr>
          <w:sz w:val="22"/>
          <w:szCs w:val="22"/>
          <w:lang w:eastAsia="zh-CN"/>
        </w:rPr>
        <w:t>agreed evaluation methodology from RAN1#95</w:t>
      </w:r>
      <w:r w:rsidR="00AD286B" w:rsidRPr="00A74216">
        <w:rPr>
          <w:sz w:val="22"/>
          <w:szCs w:val="22"/>
          <w:lang w:eastAsia="zh-CN"/>
        </w:rPr>
        <w:t xml:space="preserve">. </w:t>
      </w:r>
    </w:p>
    <w:p w14:paraId="28D2F5D4" w14:textId="3DBE42D9" w:rsidR="00AD286B" w:rsidRPr="00AF22A2" w:rsidRDefault="00AD286B" w:rsidP="00AE1F59">
      <w:pPr>
        <w:jc w:val="both"/>
        <w:rPr>
          <w:sz w:val="22"/>
          <w:szCs w:val="22"/>
          <w:lang w:eastAsia="zh-CN"/>
        </w:rPr>
      </w:pPr>
      <w:r w:rsidRPr="00A74216">
        <w:rPr>
          <w:sz w:val="22"/>
          <w:szCs w:val="22"/>
          <w:lang w:eastAsia="zh-CN"/>
        </w:rPr>
        <w:t>The following observations and proposals were made</w:t>
      </w:r>
      <w:r w:rsidR="00AE1F59">
        <w:rPr>
          <w:sz w:val="22"/>
          <w:szCs w:val="22"/>
          <w:lang w:eastAsia="zh-CN"/>
        </w:rPr>
        <w:t xml:space="preserve"> with respect to </w:t>
      </w:r>
      <w:r w:rsidR="00AE1F59" w:rsidRPr="00AE1F59">
        <w:rPr>
          <w:sz w:val="22"/>
          <w:szCs w:val="22"/>
          <w:u w:val="single"/>
          <w:lang w:eastAsia="zh-CN"/>
        </w:rPr>
        <w:t>TSN requirements on latency/reliability</w:t>
      </w:r>
      <w:r w:rsidRPr="00A74216">
        <w:rPr>
          <w:sz w:val="22"/>
          <w:szCs w:val="22"/>
          <w:lang w:eastAsia="zh-CN"/>
        </w:rPr>
        <w:t>:</w:t>
      </w:r>
    </w:p>
    <w:p w14:paraId="40E3B47B" w14:textId="77777777" w:rsidR="00AE1F59" w:rsidRPr="00BA425B" w:rsidRDefault="00AE1F59" w:rsidP="00AE1F59">
      <w:pPr>
        <w:spacing w:after="0"/>
        <w:rPr>
          <w:b/>
          <w:i/>
          <w:lang w:eastAsia="zh-CN"/>
        </w:rPr>
      </w:pPr>
      <w:r w:rsidRPr="00BA425B">
        <w:rPr>
          <w:b/>
          <w:bCs/>
          <w:i/>
          <w:lang w:eastAsia="zh-CN"/>
        </w:rPr>
        <w:t>Observation 1: Using IMT-2020 evaluation methodology,</w:t>
      </w:r>
    </w:p>
    <w:p w14:paraId="7A8FAB9F" w14:textId="77777777" w:rsidR="00AE1F59" w:rsidRPr="00BA425B" w:rsidRDefault="00AE1F59" w:rsidP="00AE1F59">
      <w:pPr>
        <w:pStyle w:val="ListParagraph"/>
        <w:numPr>
          <w:ilvl w:val="0"/>
          <w:numId w:val="42"/>
        </w:numPr>
        <w:jc w:val="both"/>
        <w:rPr>
          <w:b/>
          <w:i/>
          <w:lang w:eastAsia="zh-CN"/>
        </w:rPr>
      </w:pPr>
      <w:r w:rsidRPr="00BA425B">
        <w:rPr>
          <w:b/>
          <w:bCs/>
          <w:i/>
          <w:lang w:eastAsia="zh-CN"/>
        </w:rPr>
        <w:t>For 30 kHz SCS, the 0.5ms latency can be satisfied in downlink by using 4-symbol and 2-symbol TTI durations. The 0.5ms latency could be satisfied in uplink by using 4-symbol (assuming Rel. 16 enhancements) and 2-symbol TTI durations.</w:t>
      </w:r>
    </w:p>
    <w:p w14:paraId="74B7E3E7" w14:textId="77777777" w:rsidR="00AE1F59" w:rsidRPr="00BA425B" w:rsidRDefault="00AE1F59" w:rsidP="00AE1F59">
      <w:pPr>
        <w:pStyle w:val="ListParagraph"/>
        <w:numPr>
          <w:ilvl w:val="0"/>
          <w:numId w:val="42"/>
        </w:numPr>
        <w:jc w:val="both"/>
        <w:rPr>
          <w:b/>
          <w:i/>
          <w:lang w:eastAsia="zh-CN"/>
        </w:rPr>
      </w:pPr>
      <w:r w:rsidRPr="00BA425B">
        <w:rPr>
          <w:b/>
          <w:bCs/>
          <w:i/>
          <w:lang w:eastAsia="zh-CN"/>
        </w:rPr>
        <w:t>For 60 kHz SCS, the 0.5ms latency can be satisfied in both downlink and uplink by using 7-symbol, 4-symbol and 2-symbol TTI durations.</w:t>
      </w:r>
    </w:p>
    <w:p w14:paraId="4DAEF98C" w14:textId="77777777" w:rsidR="00AE1F59" w:rsidRPr="00BA425B" w:rsidRDefault="00AE1F59" w:rsidP="00AE1F59">
      <w:pPr>
        <w:pStyle w:val="ListParagraph"/>
        <w:numPr>
          <w:ilvl w:val="0"/>
          <w:numId w:val="42"/>
        </w:numPr>
        <w:jc w:val="both"/>
        <w:rPr>
          <w:b/>
          <w:i/>
          <w:lang w:eastAsia="zh-CN"/>
        </w:rPr>
      </w:pPr>
      <w:r w:rsidRPr="00BA425B">
        <w:rPr>
          <w:b/>
          <w:bCs/>
          <w:i/>
          <w:lang w:eastAsia="zh-CN"/>
        </w:rPr>
        <w:t>For 30 kHz or 60 kHz SCS, the 0.5ms latency cannot be reached when there is a retransmission.</w:t>
      </w:r>
    </w:p>
    <w:p w14:paraId="4CA8479A" w14:textId="77777777" w:rsidR="00AE1F59" w:rsidRPr="00BA425B" w:rsidRDefault="00AE1F59" w:rsidP="00AE1F59">
      <w:pPr>
        <w:jc w:val="both"/>
        <w:rPr>
          <w:b/>
          <w:bCs/>
          <w:i/>
        </w:rPr>
      </w:pPr>
      <w:r w:rsidRPr="00BA425B">
        <w:rPr>
          <w:b/>
          <w:bCs/>
          <w:i/>
        </w:rPr>
        <w:t>Observation 2: The reliability requirement of 1e-4 can be satisfied with the latency target of 0.5 ms for use case I with the agreed methodology and assumptions.</w:t>
      </w:r>
    </w:p>
    <w:p w14:paraId="6ECFAD51" w14:textId="77777777" w:rsidR="00AE1F59" w:rsidRPr="007662DC" w:rsidRDefault="00AE1F59" w:rsidP="00AE1F59">
      <w:pPr>
        <w:jc w:val="both"/>
        <w:rPr>
          <w:b/>
        </w:rPr>
      </w:pPr>
      <w:r w:rsidRPr="007662DC">
        <w:rPr>
          <w:b/>
        </w:rPr>
        <w:t>Proposal 1: Inform RAN2 that the latency target of 0.5 ms can be satisfied with reliability of 1e-4 for use case I under certain assumptions (e.g. FDD, subcarrier spacing of 30 kHz or higher, no HARQ retransmissions, aggressive UE and gNB processing time, isolated cell with small service area).</w:t>
      </w:r>
    </w:p>
    <w:p w14:paraId="764FEF9A" w14:textId="73A7D9E2" w:rsidR="00AE1F59" w:rsidRDefault="00AE1F59" w:rsidP="008A7DB5">
      <w:pPr>
        <w:jc w:val="both"/>
        <w:rPr>
          <w:b/>
          <w:bCs/>
          <w:highlight w:val="yellow"/>
          <w:lang w:eastAsia="zh-CN"/>
        </w:rPr>
      </w:pPr>
    </w:p>
    <w:p w14:paraId="0F00A0E2" w14:textId="153094E6" w:rsidR="00AE1F59" w:rsidRPr="00AF22A2" w:rsidRDefault="00AE1F59" w:rsidP="00AE1F59">
      <w:pPr>
        <w:rPr>
          <w:sz w:val="22"/>
          <w:szCs w:val="22"/>
          <w:lang w:eastAsia="zh-CN"/>
        </w:rPr>
      </w:pPr>
      <w:r w:rsidRPr="00A74216">
        <w:rPr>
          <w:sz w:val="22"/>
          <w:szCs w:val="22"/>
          <w:lang w:eastAsia="zh-CN"/>
        </w:rPr>
        <w:t>The following observations and proposals were made</w:t>
      </w:r>
      <w:r>
        <w:rPr>
          <w:sz w:val="22"/>
          <w:szCs w:val="22"/>
          <w:lang w:eastAsia="zh-CN"/>
        </w:rPr>
        <w:t xml:space="preserve"> with respect to </w:t>
      </w:r>
      <w:r w:rsidRPr="00AE1F59">
        <w:rPr>
          <w:sz w:val="22"/>
          <w:szCs w:val="22"/>
          <w:u w:val="single"/>
          <w:lang w:eastAsia="zh-CN"/>
        </w:rPr>
        <w:t>UE timing synchronization accuracy</w:t>
      </w:r>
      <w:r w:rsidRPr="00A74216">
        <w:rPr>
          <w:sz w:val="22"/>
          <w:szCs w:val="22"/>
          <w:lang w:eastAsia="zh-CN"/>
        </w:rPr>
        <w:t>:</w:t>
      </w:r>
    </w:p>
    <w:p w14:paraId="1A0D5A88" w14:textId="77777777" w:rsidR="00AA20AA" w:rsidRPr="00BA425B" w:rsidRDefault="00AA20AA" w:rsidP="00AA20AA">
      <w:pPr>
        <w:jc w:val="both"/>
        <w:rPr>
          <w:b/>
          <w:i/>
        </w:rPr>
      </w:pPr>
      <w:r w:rsidRPr="00BA425B">
        <w:rPr>
          <w:b/>
          <w:i/>
        </w:rPr>
        <w:t>Observation 3: For small service areas without propagation delay compensation, a UE timing synchronization accuracy of 215ns for 100m</w:t>
      </w:r>
      <w:r w:rsidRPr="00BA425B">
        <w:rPr>
          <w:b/>
          <w:i/>
          <w:vertAlign w:val="superscript"/>
        </w:rPr>
        <w:t>2</w:t>
      </w:r>
      <w:r w:rsidRPr="00BA425B">
        <w:rPr>
          <w:b/>
          <w:i/>
        </w:rPr>
        <w:t xml:space="preserve"> (10x10m), 265ns for 20x20m (40m ISD), 315ns for 30x30m (60m ISD) and 415ns for 100x100m service area of a single gNB can be achieved with Rel-15 NR (largely independent of the applicable SCS). No possible enhancements foreseen in Rel-16.   </w:t>
      </w:r>
    </w:p>
    <w:p w14:paraId="0D56E395" w14:textId="77777777" w:rsidR="00AA20AA" w:rsidRPr="00BA425B" w:rsidRDefault="00AA20AA" w:rsidP="00AA20AA">
      <w:pPr>
        <w:jc w:val="both"/>
        <w:rPr>
          <w:b/>
          <w:i/>
          <w:szCs w:val="22"/>
        </w:rPr>
      </w:pPr>
      <w:r w:rsidRPr="00BA425B">
        <w:rPr>
          <w:b/>
          <w:i/>
          <w:szCs w:val="22"/>
        </w:rPr>
        <w:t xml:space="preserve">Observation 4: </w:t>
      </w:r>
      <w:r w:rsidRPr="00BA425B">
        <w:rPr>
          <w:b/>
          <w:i/>
        </w:rPr>
        <w:t>For larger service areas of a single gNB/ ISDs with propagation delay compensation</w:t>
      </w:r>
      <w:r w:rsidRPr="00BA425B">
        <w:rPr>
          <w:b/>
          <w:i/>
          <w:szCs w:val="22"/>
        </w:rPr>
        <w:t xml:space="preserve">, a UE timing synchronization accuracy of 472.5ns for 15kHz SCS and 338.5ns for 30kHz can be achieved based on NR Rel-15. In Rel-16, an improved UE timing synchronization accuracy could be achieved through tighter UE requirements and timing advance enhancements. </w:t>
      </w:r>
    </w:p>
    <w:p w14:paraId="1D8ADF3C" w14:textId="77777777" w:rsidR="00723720" w:rsidRPr="002875A6" w:rsidRDefault="00723720" w:rsidP="00723720">
      <w:pPr>
        <w:spacing w:after="0"/>
        <w:jc w:val="both"/>
        <w:rPr>
          <w:b/>
        </w:rPr>
      </w:pPr>
      <w:r w:rsidRPr="002875A6">
        <w:rPr>
          <w:b/>
        </w:rPr>
        <w:t xml:space="preserve">Proposal </w:t>
      </w:r>
      <w:r>
        <w:rPr>
          <w:b/>
        </w:rPr>
        <w:t>2</w:t>
      </w:r>
      <w:r w:rsidRPr="002875A6">
        <w:rPr>
          <w:b/>
        </w:rPr>
        <w:t xml:space="preserve">: Inform RAN2 about the following achievable t-sync accuracy over Uu interface assuming perfect timing information provided by the gNB: </w:t>
      </w:r>
    </w:p>
    <w:p w14:paraId="73A2C9B3" w14:textId="5D51D942" w:rsidR="00723720" w:rsidRPr="002875A6" w:rsidRDefault="00723720" w:rsidP="00723720">
      <w:pPr>
        <w:pStyle w:val="ListParagraph"/>
        <w:numPr>
          <w:ilvl w:val="0"/>
          <w:numId w:val="49"/>
        </w:numPr>
        <w:jc w:val="both"/>
        <w:rPr>
          <w:b/>
        </w:rPr>
      </w:pPr>
      <w:r w:rsidRPr="002875A6">
        <w:rPr>
          <w:b/>
        </w:rPr>
        <w:t xml:space="preserve">For smallest service areas </w:t>
      </w:r>
      <w:r>
        <w:rPr>
          <w:b/>
        </w:rPr>
        <w:t xml:space="preserve">per gNB </w:t>
      </w:r>
      <w:r w:rsidRPr="002875A6">
        <w:rPr>
          <w:b/>
        </w:rPr>
        <w:t>without propagation delay compensation, a UE timing synchronization accuracy of 215ns for 100m</w:t>
      </w:r>
      <w:r w:rsidRPr="002875A6">
        <w:rPr>
          <w:b/>
          <w:vertAlign w:val="superscript"/>
        </w:rPr>
        <w:t>2</w:t>
      </w:r>
      <w:r w:rsidRPr="002875A6">
        <w:rPr>
          <w:b/>
        </w:rPr>
        <w:t xml:space="preserve"> (10x10m), 265ns for 20x20m (40m ISD)</w:t>
      </w:r>
      <w:r>
        <w:rPr>
          <w:b/>
        </w:rPr>
        <w:t xml:space="preserve"> and</w:t>
      </w:r>
      <w:r w:rsidRPr="002875A6">
        <w:rPr>
          <w:b/>
        </w:rPr>
        <w:t xml:space="preserve"> 315ns for 30x30m (60m ISD)</w:t>
      </w:r>
      <w:r w:rsidRPr="00AE1F59">
        <w:rPr>
          <w:b/>
        </w:rPr>
        <w:t xml:space="preserve"> </w:t>
      </w:r>
      <w:r w:rsidRPr="00BA425B">
        <w:rPr>
          <w:b/>
        </w:rPr>
        <w:t xml:space="preserve">service area of a single gNB </w:t>
      </w:r>
      <w:r w:rsidRPr="002875A6">
        <w:rPr>
          <w:b/>
        </w:rPr>
        <w:t>can be achieved independently of the SCS</w:t>
      </w:r>
      <w:r w:rsidR="00CD1743">
        <w:rPr>
          <w:b/>
        </w:rPr>
        <w:t>.</w:t>
      </w:r>
    </w:p>
    <w:p w14:paraId="4720CE1D" w14:textId="77777777" w:rsidR="00723720" w:rsidRPr="002875A6" w:rsidRDefault="00723720" w:rsidP="00723720">
      <w:pPr>
        <w:pStyle w:val="ListParagraph"/>
        <w:numPr>
          <w:ilvl w:val="0"/>
          <w:numId w:val="49"/>
        </w:numPr>
        <w:jc w:val="both"/>
        <w:rPr>
          <w:b/>
        </w:rPr>
      </w:pPr>
      <w:r w:rsidRPr="002875A6">
        <w:rPr>
          <w:b/>
        </w:rPr>
        <w:t xml:space="preserve">For small service areas per gNB of 100x100m, a t-sync accuracy of 415ns can be achieved for 15kHz SCS and 338.5ns for 30kHz SCS. The larger the SCS the higher the t-sync accuracy. </w:t>
      </w:r>
    </w:p>
    <w:p w14:paraId="50901290" w14:textId="2808A8B2" w:rsidR="00723720" w:rsidRPr="002875A6" w:rsidRDefault="00723720" w:rsidP="00723720">
      <w:pPr>
        <w:pStyle w:val="ListParagraph"/>
        <w:numPr>
          <w:ilvl w:val="0"/>
          <w:numId w:val="49"/>
        </w:numPr>
        <w:jc w:val="both"/>
        <w:rPr>
          <w:b/>
        </w:rPr>
      </w:pPr>
      <w:r w:rsidRPr="002875A6">
        <w:rPr>
          <w:b/>
        </w:rPr>
        <w:t>For larger service areas per gNB</w:t>
      </w:r>
      <w:r>
        <w:rPr>
          <w:b/>
        </w:rPr>
        <w:t xml:space="preserve"> with propagation delay compensation</w:t>
      </w:r>
      <w:r w:rsidRPr="002875A6">
        <w:rPr>
          <w:b/>
        </w:rPr>
        <w:t>, a t-sync accuracy of 472.5ns can be achieved for 15kHz SCS and 338.5ns for 30kHz SCS. The larger the SCS the higher the t-sync accuracy</w:t>
      </w:r>
      <w:r w:rsidR="00CD1743">
        <w:rPr>
          <w:b/>
        </w:rPr>
        <w:t>.</w:t>
      </w:r>
      <w:bookmarkStart w:id="8" w:name="_GoBack"/>
      <w:bookmarkEnd w:id="8"/>
    </w:p>
    <w:p w14:paraId="515A2566" w14:textId="5A71BE5B" w:rsidR="00AA20AA" w:rsidRPr="00026E80" w:rsidRDefault="00723720">
      <w:pPr>
        <w:pStyle w:val="ListParagraph"/>
        <w:numPr>
          <w:ilvl w:val="0"/>
          <w:numId w:val="49"/>
        </w:numPr>
        <w:jc w:val="both"/>
        <w:rPr>
          <w:b/>
          <w:bCs/>
        </w:rPr>
      </w:pPr>
      <w:r w:rsidRPr="00026E80">
        <w:rPr>
          <w:b/>
          <w:bCs/>
        </w:rPr>
        <w:lastRenderedPageBreak/>
        <w:t>The t-sync accuracy for small and larger service areas per gNB requiring propagation delay compensation could be improved by certain Rel-16 enhancements, whereas for the smallest service areas without propagation delay compensation no enhancements could be identified.</w:t>
      </w:r>
    </w:p>
    <w:p w14:paraId="2DE7A1E6" w14:textId="2A3AC87A" w:rsidR="00877D8F" w:rsidRPr="00F9101C" w:rsidRDefault="00877D8F" w:rsidP="007E515D">
      <w:pPr>
        <w:jc w:val="center"/>
        <w:rPr>
          <w:color w:val="FF0000"/>
          <w:sz w:val="24"/>
          <w:lang w:eastAsia="zh-CN"/>
        </w:rPr>
      </w:pPr>
    </w:p>
    <w:p w14:paraId="57017DD0" w14:textId="6C3F1C03" w:rsidR="00877D8F" w:rsidRPr="00F9101C" w:rsidRDefault="00877D8F" w:rsidP="00877D8F">
      <w:pPr>
        <w:pStyle w:val="Heading1"/>
      </w:pPr>
      <w:r w:rsidRPr="00F9101C">
        <w:t>References</w:t>
      </w:r>
    </w:p>
    <w:p w14:paraId="2C29B495" w14:textId="1A50099B" w:rsidR="00877D8F" w:rsidRPr="002E66CC" w:rsidRDefault="00877D8F" w:rsidP="00877D8F">
      <w:pPr>
        <w:rPr>
          <w:lang w:eastAsia="zh-CN"/>
        </w:rPr>
      </w:pPr>
      <w:r w:rsidRPr="002E66CC">
        <w:rPr>
          <w:lang w:eastAsia="zh-CN"/>
        </w:rPr>
        <w:t>[1]</w:t>
      </w:r>
      <w:r w:rsidRPr="002E66CC">
        <w:rPr>
          <w:lang w:eastAsia="zh-CN"/>
        </w:rPr>
        <w:tab/>
      </w:r>
      <w:r w:rsidRPr="002E66CC">
        <w:rPr>
          <w:lang w:eastAsia="zh-CN"/>
        </w:rPr>
        <w:tab/>
      </w:r>
      <w:r w:rsidR="00EE3E05" w:rsidRPr="002E66CC">
        <w:rPr>
          <w:lang w:eastAsia="zh-CN"/>
        </w:rPr>
        <w:t>R1-1810074 (S2-189051)</w:t>
      </w:r>
      <w:r w:rsidR="00EE3E05" w:rsidRPr="002E66CC">
        <w:t xml:space="preserve">, </w:t>
      </w:r>
      <w:r w:rsidR="00EE3E05" w:rsidRPr="002E66CC">
        <w:rPr>
          <w:i/>
        </w:rPr>
        <w:t>LS on TSN integration in the 5G System</w:t>
      </w:r>
      <w:r w:rsidR="00EE3E05" w:rsidRPr="002E66CC">
        <w:t>, SA2 (Qualcomm)</w:t>
      </w:r>
    </w:p>
    <w:p w14:paraId="590032CF" w14:textId="1B4E51BC" w:rsidR="00F82425" w:rsidRPr="002E66CC" w:rsidRDefault="00F82425" w:rsidP="00877D8F">
      <w:pPr>
        <w:rPr>
          <w:i/>
          <w:lang w:eastAsia="zh-CN"/>
        </w:rPr>
      </w:pPr>
      <w:r w:rsidRPr="002E66CC">
        <w:rPr>
          <w:lang w:eastAsia="zh-CN"/>
        </w:rPr>
        <w:t xml:space="preserve">[2] </w:t>
      </w:r>
      <w:r w:rsidR="004421E2">
        <w:rPr>
          <w:lang w:eastAsia="zh-CN"/>
        </w:rPr>
        <w:tab/>
      </w:r>
      <w:r w:rsidRPr="002E66CC">
        <w:rPr>
          <w:lang w:eastAsia="zh-CN"/>
        </w:rPr>
        <w:tab/>
      </w:r>
      <w:bookmarkStart w:id="9" w:name="_Hlk528851482"/>
      <w:r w:rsidR="00EE3E05" w:rsidRPr="002E66CC">
        <w:rPr>
          <w:lang w:eastAsia="zh-CN"/>
        </w:rPr>
        <w:t>R1-1812110 (R2-1816043)</w:t>
      </w:r>
      <w:bookmarkEnd w:id="9"/>
      <w:r w:rsidR="00EE3E05" w:rsidRPr="002E66CC">
        <w:rPr>
          <w:lang w:eastAsia="zh-CN"/>
        </w:rPr>
        <w:t>,</w:t>
      </w:r>
      <w:r w:rsidR="00CD52CA" w:rsidRPr="002E66CC">
        <w:rPr>
          <w:lang w:eastAsia="zh-CN"/>
        </w:rPr>
        <w:t xml:space="preserve"> </w:t>
      </w:r>
      <w:r w:rsidR="00EE3E05" w:rsidRPr="002E66CC">
        <w:rPr>
          <w:i/>
          <w:lang w:eastAsia="zh-CN"/>
        </w:rPr>
        <w:t>L</w:t>
      </w:r>
      <w:r w:rsidR="00CD52CA" w:rsidRPr="002E66CC">
        <w:rPr>
          <w:i/>
          <w:lang w:eastAsia="zh-CN"/>
        </w:rPr>
        <w:t xml:space="preserve">S on </w:t>
      </w:r>
      <w:bookmarkStart w:id="10" w:name="_Hlk528851460"/>
      <w:r w:rsidR="00CD52CA" w:rsidRPr="002E66CC">
        <w:rPr>
          <w:i/>
          <w:lang w:eastAsia="zh-CN"/>
        </w:rPr>
        <w:t>TSN requirements evaluation</w:t>
      </w:r>
      <w:bookmarkEnd w:id="10"/>
      <w:r w:rsidR="00EE3E05" w:rsidRPr="002E66CC">
        <w:rPr>
          <w:lang w:eastAsia="zh-CN"/>
        </w:rPr>
        <w:t>, RAN2</w:t>
      </w:r>
      <w:r w:rsidR="00EE3E05" w:rsidRPr="002E66CC">
        <w:t xml:space="preserve"> </w:t>
      </w:r>
      <w:r w:rsidR="00EE3E05" w:rsidRPr="002E66CC">
        <w:rPr>
          <w:lang w:eastAsia="zh-CN"/>
        </w:rPr>
        <w:t>(Nokia)</w:t>
      </w:r>
    </w:p>
    <w:p w14:paraId="611DDB3B" w14:textId="7EBE205B" w:rsidR="0026386E" w:rsidRPr="002E66CC" w:rsidRDefault="0026386E" w:rsidP="007B4AD1">
      <w:pPr>
        <w:ind w:left="567" w:hanging="567"/>
        <w:rPr>
          <w:lang w:val="en-US"/>
        </w:rPr>
      </w:pPr>
      <w:r w:rsidRPr="002E66CC">
        <w:rPr>
          <w:lang w:eastAsia="zh-CN"/>
        </w:rPr>
        <w:t>[3]</w:t>
      </w:r>
      <w:r w:rsidRPr="002E66CC">
        <w:rPr>
          <w:lang w:eastAsia="zh-CN"/>
        </w:rPr>
        <w:tab/>
      </w:r>
      <w:r w:rsidRPr="002E66CC">
        <w:rPr>
          <w:lang w:eastAsia="zh-CN"/>
        </w:rPr>
        <w:tab/>
      </w:r>
      <w:r w:rsidRPr="002E66CC">
        <w:rPr>
          <w:lang w:val="en-US"/>
        </w:rPr>
        <w:t>R1-1808449, “</w:t>
      </w:r>
      <w:r w:rsidRPr="002E66CC">
        <w:rPr>
          <w:i/>
          <w:lang w:val="en-US"/>
        </w:rPr>
        <w:t>IMT-2020 self-evaluation: UP latency analysis for FDD and dynamic TDD with UE processing capability 2 (URLLC)</w:t>
      </w:r>
      <w:r w:rsidRPr="002E66CC">
        <w:rPr>
          <w:lang w:val="en-US"/>
        </w:rPr>
        <w:t>”, Nokia, Nokia Shanghai Bell</w:t>
      </w:r>
    </w:p>
    <w:p w14:paraId="517041C5" w14:textId="5EEC2D9B" w:rsidR="0026386E" w:rsidRPr="002E66CC" w:rsidRDefault="0026386E" w:rsidP="0026386E">
      <w:pPr>
        <w:jc w:val="both"/>
        <w:rPr>
          <w:lang w:val="en-US"/>
        </w:rPr>
      </w:pPr>
      <w:r w:rsidRPr="002E66CC">
        <w:rPr>
          <w:lang w:val="en-US"/>
        </w:rPr>
        <w:t>[4]</w:t>
      </w:r>
      <w:r w:rsidRPr="002E66CC">
        <w:rPr>
          <w:lang w:val="en-US"/>
        </w:rPr>
        <w:tab/>
      </w:r>
      <w:r w:rsidRPr="002E66CC">
        <w:rPr>
          <w:lang w:val="en-US"/>
        </w:rPr>
        <w:tab/>
        <w:t>3GPP TS 38.214, “</w:t>
      </w:r>
      <w:r w:rsidRPr="002E66CC">
        <w:rPr>
          <w:i/>
          <w:lang w:val="en-US"/>
        </w:rPr>
        <w:t>NR; Physical layer procedures for data</w:t>
      </w:r>
      <w:r w:rsidRPr="002E66CC">
        <w:rPr>
          <w:lang w:val="en-US"/>
        </w:rPr>
        <w:t>”,</w:t>
      </w:r>
    </w:p>
    <w:p w14:paraId="02C485FA" w14:textId="7000294E" w:rsidR="0020394A" w:rsidRPr="00963082" w:rsidRDefault="0020394A" w:rsidP="0020394A">
      <w:r w:rsidRPr="00963082">
        <w:t>[5]</w:t>
      </w:r>
      <w:r w:rsidRPr="00963082">
        <w:tab/>
      </w:r>
      <w:r w:rsidRPr="00963082">
        <w:tab/>
        <w:t xml:space="preserve">R1-1813120, </w:t>
      </w:r>
      <w:r w:rsidRPr="00963082">
        <w:rPr>
          <w:i/>
        </w:rPr>
        <w:t>Discussion on the RAN2 LS on TSN requirements evaluation</w:t>
      </w:r>
      <w:r w:rsidRPr="00963082">
        <w:t>, Nokia, Nokia Shanghai Bell</w:t>
      </w:r>
    </w:p>
    <w:p w14:paraId="4660208B" w14:textId="7A7401EF" w:rsidR="00CF3266" w:rsidRPr="00963082" w:rsidRDefault="00CF3266" w:rsidP="0020394A">
      <w:r w:rsidRPr="00963082">
        <w:t>[</w:t>
      </w:r>
      <w:r w:rsidR="0020394A" w:rsidRPr="00963082">
        <w:t>6</w:t>
      </w:r>
      <w:r w:rsidRPr="00963082">
        <w:t>]</w:t>
      </w:r>
      <w:r w:rsidRPr="00963082">
        <w:rPr>
          <w:bCs/>
        </w:rPr>
        <w:tab/>
      </w:r>
      <w:r w:rsidR="00EA1C2A" w:rsidRPr="00963082">
        <w:rPr>
          <w:bCs/>
        </w:rPr>
        <w:tab/>
      </w:r>
      <w:r w:rsidR="0020394A" w:rsidRPr="00963082">
        <w:t>R1-1812228</w:t>
      </w:r>
      <w:r w:rsidR="001A2C7C" w:rsidRPr="00963082">
        <w:t xml:space="preserve">, </w:t>
      </w:r>
      <w:r w:rsidR="0020394A" w:rsidRPr="00963082">
        <w:rPr>
          <w:i/>
          <w:iCs/>
        </w:rPr>
        <w:t>Discussion on latency and time synchronization accuracy in Rel-16</w:t>
      </w:r>
      <w:r w:rsidR="001A2C7C" w:rsidRPr="00963082">
        <w:t>, Huawei</w:t>
      </w:r>
      <w:r w:rsidR="0020394A" w:rsidRPr="00963082">
        <w:t>, HiSilicon</w:t>
      </w:r>
    </w:p>
    <w:p w14:paraId="6D1786AD" w14:textId="0DF7257B" w:rsidR="0020394A" w:rsidRPr="00963082" w:rsidRDefault="0020394A" w:rsidP="0020394A">
      <w:r w:rsidRPr="00963082">
        <w:t>[7]</w:t>
      </w:r>
      <w:r w:rsidRPr="00963082">
        <w:tab/>
      </w:r>
      <w:r w:rsidRPr="00963082">
        <w:tab/>
        <w:t xml:space="preserve">R1-1813389, </w:t>
      </w:r>
      <w:r w:rsidR="00FF7E3E" w:rsidRPr="00963082">
        <w:rPr>
          <w:i/>
        </w:rPr>
        <w:t>Discussion on Timing Requirements for Industrial IoT</w:t>
      </w:r>
      <w:r w:rsidRPr="00963082">
        <w:t>, Qualcomm</w:t>
      </w:r>
    </w:p>
    <w:p w14:paraId="5D658DC3" w14:textId="40BD37E6" w:rsidR="00FF7E3E" w:rsidRDefault="00FF7E3E" w:rsidP="0020394A">
      <w:r w:rsidRPr="00963082">
        <w:t>[8]</w:t>
      </w:r>
      <w:r w:rsidRPr="00963082">
        <w:tab/>
      </w:r>
      <w:r w:rsidRPr="00963082">
        <w:tab/>
        <w:t>R1-</w:t>
      </w:r>
      <w:r w:rsidRPr="00FF7E3E">
        <w:t>1813689</w:t>
      </w:r>
      <w:r>
        <w:t xml:space="preserve">, </w:t>
      </w:r>
      <w:r w:rsidRPr="00FF7E3E">
        <w:rPr>
          <w:i/>
        </w:rPr>
        <w:t>On evaluation of TSN requirements</w:t>
      </w:r>
      <w:r>
        <w:t>, Intel</w:t>
      </w:r>
      <w:r w:rsidRPr="00FF7E3E">
        <w:t xml:space="preserve"> </w:t>
      </w:r>
    </w:p>
    <w:p w14:paraId="5AC46C44" w14:textId="142697A1" w:rsidR="00BD5E2A" w:rsidRDefault="00BD5E2A" w:rsidP="00BD5E2A">
      <w:pPr>
        <w:ind w:left="567" w:hanging="567"/>
        <w:rPr>
          <w:bCs/>
          <w:sz w:val="22"/>
          <w:szCs w:val="22"/>
        </w:rPr>
      </w:pPr>
    </w:p>
    <w:p w14:paraId="6A696BD8" w14:textId="47D38C35" w:rsidR="007D402E" w:rsidRPr="00F9101C" w:rsidRDefault="007D402E" w:rsidP="007D402E">
      <w:pPr>
        <w:pStyle w:val="Heading1"/>
      </w:pPr>
      <w:r>
        <w:t>Appendix: Simulation Assumptions</w:t>
      </w:r>
      <w:r w:rsidR="00912C43">
        <w:t xml:space="preserve"> for Use Case I</w:t>
      </w:r>
    </w:p>
    <w:p w14:paraId="70ECE51E" w14:textId="25782096" w:rsidR="007D402E" w:rsidRPr="007D402E" w:rsidRDefault="007D402E" w:rsidP="007D402E">
      <w:pPr>
        <w:spacing w:after="0" w:afterAutospacing="1"/>
        <w:jc w:val="center"/>
        <w:textAlignment w:val="baseline"/>
        <w:rPr>
          <w:rFonts w:ascii="Segoe UI" w:hAnsi="Segoe UI" w:cs="Segoe UI"/>
          <w:b/>
          <w:bCs/>
          <w:sz w:val="18"/>
          <w:szCs w:val="18"/>
          <w:lang w:val="en-US" w:eastAsia="zh-CN"/>
        </w:rPr>
      </w:pPr>
      <w:r w:rsidRPr="007D402E">
        <w:rPr>
          <w:b/>
          <w:bCs/>
          <w:sz w:val="22"/>
          <w:szCs w:val="22"/>
          <w:lang w:eastAsia="zh-CN"/>
        </w:rPr>
        <w:t>Table</w:t>
      </w:r>
      <w:r w:rsidR="00DB437D">
        <w:rPr>
          <w:b/>
          <w:bCs/>
          <w:sz w:val="22"/>
          <w:szCs w:val="22"/>
          <w:lang w:eastAsia="zh-CN"/>
        </w:rPr>
        <w:t xml:space="preserve"> A-1</w:t>
      </w:r>
      <w:r w:rsidRPr="007D402E">
        <w:rPr>
          <w:b/>
          <w:bCs/>
          <w:sz w:val="22"/>
          <w:szCs w:val="22"/>
          <w:lang w:eastAsia="zh-CN"/>
        </w:rPr>
        <w:t xml:space="preserve">: System-level simulation assumptions for </w:t>
      </w:r>
      <w:r w:rsidR="00DB437D">
        <w:rPr>
          <w:b/>
          <w:bCs/>
          <w:sz w:val="22"/>
          <w:szCs w:val="22"/>
          <w:lang w:eastAsia="zh-CN"/>
        </w:rPr>
        <w:t>use case I</w:t>
      </w:r>
      <w:r w:rsidRPr="007D402E">
        <w:rPr>
          <w:b/>
          <w:bCs/>
          <w:sz w:val="22"/>
          <w:szCs w:val="22"/>
          <w:lang w:val="en-US" w:eastAsia="zh-CN"/>
        </w:rPr>
        <w:t> </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7D402E" w:rsidRPr="00AE0E33" w14:paraId="4EE3886F" w14:textId="77777777" w:rsidTr="00963082">
        <w:trPr>
          <w:trHeight w:val="300"/>
        </w:trPr>
        <w:tc>
          <w:tcPr>
            <w:tcW w:w="2363" w:type="dxa"/>
            <w:tcBorders>
              <w:top w:val="single" w:sz="6" w:space="0" w:color="auto"/>
              <w:left w:val="single" w:sz="6" w:space="0" w:color="auto"/>
              <w:bottom w:val="single" w:sz="6" w:space="0" w:color="auto"/>
              <w:right w:val="single" w:sz="6" w:space="0" w:color="auto"/>
            </w:tcBorders>
            <w:shd w:val="clear" w:color="auto" w:fill="B4C6E7"/>
            <w:hideMark/>
          </w:tcPr>
          <w:p w14:paraId="4B1EA443" w14:textId="77777777" w:rsidR="007D402E" w:rsidRPr="00AE0E33" w:rsidRDefault="007D402E" w:rsidP="007D402E">
            <w:pPr>
              <w:spacing w:after="0" w:afterAutospacing="1"/>
              <w:textAlignment w:val="baseline"/>
              <w:rPr>
                <w:lang w:val="en-US" w:eastAsia="zh-CN"/>
              </w:rPr>
            </w:pPr>
            <w:r w:rsidRPr="00AE0E33">
              <w:rPr>
                <w:lang w:val="da-DK" w:eastAsia="zh-CN"/>
              </w:rPr>
              <w:t>Parameter</w:t>
            </w:r>
            <w:r w:rsidRPr="00AE0E33">
              <w:rPr>
                <w:lang w:val="en-US" w:eastAsia="zh-CN"/>
              </w:rPr>
              <w:t> </w:t>
            </w:r>
          </w:p>
        </w:tc>
        <w:tc>
          <w:tcPr>
            <w:tcW w:w="7260" w:type="dxa"/>
            <w:tcBorders>
              <w:top w:val="single" w:sz="6" w:space="0" w:color="auto"/>
              <w:left w:val="nil"/>
              <w:bottom w:val="single" w:sz="6" w:space="0" w:color="auto"/>
              <w:right w:val="single" w:sz="6" w:space="0" w:color="auto"/>
            </w:tcBorders>
            <w:shd w:val="clear" w:color="auto" w:fill="B4C6E7"/>
            <w:hideMark/>
          </w:tcPr>
          <w:p w14:paraId="71907B9F" w14:textId="77777777" w:rsidR="007D402E" w:rsidRPr="00AE0E33" w:rsidRDefault="007D402E" w:rsidP="007D402E">
            <w:pPr>
              <w:spacing w:after="0" w:afterAutospacing="1"/>
              <w:jc w:val="center"/>
              <w:textAlignment w:val="baseline"/>
              <w:rPr>
                <w:lang w:val="en-US" w:eastAsia="zh-CN"/>
              </w:rPr>
            </w:pPr>
            <w:r w:rsidRPr="00AE0E33">
              <w:rPr>
                <w:lang w:val="da-DK" w:eastAsia="zh-CN"/>
              </w:rPr>
              <w:t>Value</w:t>
            </w:r>
            <w:r w:rsidRPr="00AE0E33">
              <w:rPr>
                <w:lang w:val="en-US" w:eastAsia="zh-CN"/>
              </w:rPr>
              <w:t> </w:t>
            </w:r>
          </w:p>
        </w:tc>
      </w:tr>
      <w:tr w:rsidR="007D402E" w:rsidRPr="00AE0E33" w14:paraId="78010549"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09F5E5F7" w14:textId="77777777" w:rsidR="007D402E" w:rsidRPr="00AE0E33" w:rsidRDefault="007D402E" w:rsidP="007D402E">
            <w:pPr>
              <w:spacing w:after="0" w:afterAutospacing="1"/>
              <w:textAlignment w:val="baseline"/>
              <w:rPr>
                <w:lang w:val="en-US" w:eastAsia="zh-CN"/>
              </w:rPr>
            </w:pPr>
            <w:r w:rsidRPr="00AE0E33">
              <w:rPr>
                <w:lang w:val="da-DK" w:eastAsia="zh-CN"/>
              </w:rPr>
              <w:t>Network layout</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hideMark/>
          </w:tcPr>
          <w:p w14:paraId="3983EDD4" w14:textId="77777777" w:rsidR="007D402E" w:rsidRPr="00AE0E33" w:rsidRDefault="007D402E" w:rsidP="007D402E">
            <w:pPr>
              <w:spacing w:after="0" w:afterAutospacing="1"/>
              <w:jc w:val="center"/>
              <w:textAlignment w:val="baseline"/>
              <w:rPr>
                <w:lang w:val="en-US" w:eastAsia="zh-CN"/>
              </w:rPr>
            </w:pPr>
            <w:r w:rsidRPr="00AE0E33">
              <w:rPr>
                <w:lang w:val="en-US" w:eastAsia="zh-CN"/>
              </w:rPr>
              <w:t>3GPP Indoor Open Office scenario; Indoor Hotspot (InH) propagation;  </w:t>
            </w:r>
          </w:p>
          <w:p w14:paraId="1547A13B" w14:textId="00BE7A96" w:rsidR="007D402E" w:rsidRPr="00AE0E33" w:rsidRDefault="00BF4174" w:rsidP="007D402E">
            <w:pPr>
              <w:spacing w:after="0" w:afterAutospacing="1"/>
              <w:jc w:val="center"/>
              <w:textAlignment w:val="baseline"/>
              <w:rPr>
                <w:lang w:val="en-US" w:eastAsia="zh-CN"/>
              </w:rPr>
            </w:pPr>
            <w:r w:rsidRPr="00963082">
              <w:rPr>
                <w:lang w:val="en-US" w:eastAsia="zh-CN"/>
              </w:rPr>
              <w:t>A single</w:t>
            </w:r>
            <w:r w:rsidR="007D402E" w:rsidRPr="00963082">
              <w:rPr>
                <w:lang w:val="en-US" w:eastAsia="zh-CN"/>
              </w:rPr>
              <w:t> cell </w:t>
            </w:r>
            <w:r w:rsidRPr="00963082">
              <w:rPr>
                <w:lang w:val="en-US" w:eastAsia="zh-CN"/>
              </w:rPr>
              <w:t xml:space="preserve">placed </w:t>
            </w:r>
            <w:r w:rsidR="007D402E" w:rsidRPr="00963082">
              <w:rPr>
                <w:lang w:val="en-US" w:eastAsia="zh-CN"/>
              </w:rPr>
              <w:t>in</w:t>
            </w:r>
            <w:r w:rsidRPr="00963082">
              <w:rPr>
                <w:lang w:val="en-US" w:eastAsia="zh-CN"/>
              </w:rPr>
              <w:t xml:space="preserve"> the middle of</w:t>
            </w:r>
            <w:r w:rsidR="007D402E" w:rsidRPr="00963082">
              <w:rPr>
                <w:lang w:val="en-US" w:eastAsia="zh-CN"/>
              </w:rPr>
              <w:t xml:space="preserve"> </w:t>
            </w:r>
            <w:r w:rsidRPr="00963082">
              <w:rPr>
                <w:lang w:val="en-US" w:eastAsia="zh-CN"/>
              </w:rPr>
              <w:t>15 m x 15</w:t>
            </w:r>
            <w:r w:rsidR="007D402E" w:rsidRPr="00963082">
              <w:rPr>
                <w:lang w:val="en-US" w:eastAsia="zh-CN"/>
              </w:rPr>
              <w:t xml:space="preserve"> m </w:t>
            </w:r>
            <w:r w:rsidR="004E6479" w:rsidRPr="00963082">
              <w:rPr>
                <w:lang w:val="en-US" w:eastAsia="zh-CN"/>
              </w:rPr>
              <w:t xml:space="preserve">x 3 </w:t>
            </w:r>
            <w:r w:rsidR="00862208" w:rsidRPr="00963082">
              <w:rPr>
                <w:lang w:val="en-US" w:eastAsia="zh-CN"/>
              </w:rPr>
              <w:t>m</w:t>
            </w:r>
            <w:r w:rsidR="004E6479" w:rsidRPr="00963082">
              <w:rPr>
                <w:lang w:val="en-US" w:eastAsia="zh-CN"/>
              </w:rPr>
              <w:t xml:space="preserve"> </w:t>
            </w:r>
            <w:r w:rsidR="007D402E" w:rsidRPr="00963082">
              <w:rPr>
                <w:lang w:val="en-US" w:eastAsia="zh-CN"/>
              </w:rPr>
              <w:t>area</w:t>
            </w:r>
            <w:r w:rsidR="007D402E" w:rsidRPr="00AE0E33">
              <w:rPr>
                <w:lang w:val="en-US" w:eastAsia="zh-CN"/>
              </w:rPr>
              <w:t> </w:t>
            </w:r>
          </w:p>
        </w:tc>
      </w:tr>
      <w:tr w:rsidR="007D402E" w:rsidRPr="00AE0E33" w14:paraId="79FF53EC"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5A34ABD7" w14:textId="77777777" w:rsidR="007D402E" w:rsidRPr="00AE0E33" w:rsidRDefault="007D402E" w:rsidP="007D402E">
            <w:pPr>
              <w:spacing w:after="0" w:afterAutospacing="1"/>
              <w:textAlignment w:val="baseline"/>
              <w:rPr>
                <w:lang w:val="en-US" w:eastAsia="zh-CN"/>
              </w:rPr>
            </w:pPr>
            <w:r w:rsidRPr="00AE0E33">
              <w:rPr>
                <w:lang w:val="da-DK" w:eastAsia="zh-CN"/>
              </w:rPr>
              <w:t>Carrier bandwidth</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hideMark/>
          </w:tcPr>
          <w:p w14:paraId="31B14DB8" w14:textId="77777777" w:rsidR="007D402E" w:rsidRPr="00AE0E33" w:rsidRDefault="007D402E" w:rsidP="007D402E">
            <w:pPr>
              <w:spacing w:after="0" w:afterAutospacing="1"/>
              <w:jc w:val="center"/>
              <w:textAlignment w:val="baseline"/>
              <w:rPr>
                <w:lang w:val="en-US" w:eastAsia="zh-CN"/>
              </w:rPr>
            </w:pPr>
            <w:r w:rsidRPr="00AE0E33">
              <w:rPr>
                <w:lang w:val="da-DK" w:eastAsia="zh-CN"/>
              </w:rPr>
              <w:t>40 MHz @4 GHz; FDD duplexing</w:t>
            </w:r>
            <w:r w:rsidRPr="00AE0E33">
              <w:rPr>
                <w:lang w:val="en-US" w:eastAsia="zh-CN"/>
              </w:rPr>
              <w:t> </w:t>
            </w:r>
          </w:p>
        </w:tc>
      </w:tr>
      <w:tr w:rsidR="007D402E" w:rsidRPr="00AE0E33" w14:paraId="35348FD6"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53437AE5" w14:textId="77777777" w:rsidR="007D402E" w:rsidRPr="00AE0E33" w:rsidRDefault="007D402E" w:rsidP="007D402E">
            <w:pPr>
              <w:spacing w:after="0" w:afterAutospacing="1"/>
              <w:textAlignment w:val="baseline"/>
              <w:rPr>
                <w:lang w:val="en-US" w:eastAsia="zh-CN"/>
              </w:rPr>
            </w:pPr>
            <w:r w:rsidRPr="00AE0E33">
              <w:rPr>
                <w:lang w:val="en-US" w:eastAsia="zh-CN"/>
              </w:rPr>
              <w:t>Total transmit power </w:t>
            </w:r>
          </w:p>
        </w:tc>
        <w:tc>
          <w:tcPr>
            <w:tcW w:w="7260" w:type="dxa"/>
            <w:tcBorders>
              <w:top w:val="nil"/>
              <w:left w:val="nil"/>
              <w:bottom w:val="single" w:sz="6" w:space="0" w:color="auto"/>
              <w:right w:val="single" w:sz="6" w:space="0" w:color="auto"/>
            </w:tcBorders>
            <w:shd w:val="clear" w:color="auto" w:fill="auto"/>
            <w:hideMark/>
          </w:tcPr>
          <w:p w14:paraId="5ECE8E43" w14:textId="77777777" w:rsidR="007D402E" w:rsidRPr="00AE0E33" w:rsidRDefault="007D402E" w:rsidP="007D402E">
            <w:pPr>
              <w:spacing w:after="0" w:afterAutospacing="1"/>
              <w:jc w:val="center"/>
              <w:textAlignment w:val="baseline"/>
              <w:rPr>
                <w:lang w:val="en-US" w:eastAsia="zh-CN"/>
              </w:rPr>
            </w:pPr>
            <w:r w:rsidRPr="00AE0E33">
              <w:rPr>
                <w:lang w:val="da-DK" w:eastAsia="zh-CN"/>
              </w:rPr>
              <w:t>27 dBm</w:t>
            </w:r>
            <w:r w:rsidRPr="00AE0E33">
              <w:rPr>
                <w:lang w:val="en-US" w:eastAsia="zh-CN"/>
              </w:rPr>
              <w:t> </w:t>
            </w:r>
          </w:p>
        </w:tc>
      </w:tr>
      <w:tr w:rsidR="007D402E" w:rsidRPr="00AE0E33" w14:paraId="1D60618E"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3C7EC302" w14:textId="77777777" w:rsidR="007D402E" w:rsidRPr="00AE0E33" w:rsidRDefault="007D402E" w:rsidP="007D402E">
            <w:pPr>
              <w:spacing w:after="0" w:afterAutospacing="1"/>
              <w:textAlignment w:val="baseline"/>
              <w:rPr>
                <w:lang w:val="en-US" w:eastAsia="zh-CN"/>
              </w:rPr>
            </w:pPr>
            <w:r w:rsidRPr="00AE0E33">
              <w:rPr>
                <w:lang w:val="en-US" w:eastAsia="zh-CN"/>
              </w:rPr>
              <w:t>BS Antenna configuration  </w:t>
            </w:r>
          </w:p>
        </w:tc>
        <w:tc>
          <w:tcPr>
            <w:tcW w:w="7260" w:type="dxa"/>
            <w:tcBorders>
              <w:top w:val="nil"/>
              <w:left w:val="nil"/>
              <w:bottom w:val="single" w:sz="6" w:space="0" w:color="auto"/>
              <w:right w:val="single" w:sz="6" w:space="0" w:color="auto"/>
            </w:tcBorders>
            <w:shd w:val="clear" w:color="auto" w:fill="auto"/>
            <w:hideMark/>
          </w:tcPr>
          <w:p w14:paraId="660BFB64" w14:textId="0D610B2A" w:rsidR="007D402E" w:rsidRPr="00AE0E33" w:rsidRDefault="007D402E" w:rsidP="007D402E">
            <w:pPr>
              <w:spacing w:after="0" w:afterAutospacing="1"/>
              <w:jc w:val="center"/>
              <w:textAlignment w:val="baseline"/>
              <w:rPr>
                <w:lang w:val="en-US" w:eastAsia="zh-CN"/>
              </w:rPr>
            </w:pPr>
            <w:r w:rsidRPr="00AE0E33">
              <w:rPr>
                <w:lang w:val="en-US" w:eastAsia="zh-CN"/>
              </w:rPr>
              <w:t>4 Tx</w:t>
            </w:r>
            <w:r w:rsidR="0067319F" w:rsidRPr="00AE0E33">
              <w:rPr>
                <w:lang w:val="en-US" w:eastAsia="zh-CN"/>
              </w:rPr>
              <w:t>/Rx</w:t>
            </w:r>
            <w:r w:rsidRPr="00AE0E33">
              <w:rPr>
                <w:lang w:val="en-US" w:eastAsia="zh-CN"/>
              </w:rPr>
              <w:t xml:space="preserve"> antenna ports </w:t>
            </w:r>
          </w:p>
          <w:p w14:paraId="74B81918" w14:textId="77777777" w:rsidR="007D402E" w:rsidRPr="00AE0E33" w:rsidRDefault="007D402E" w:rsidP="007D402E">
            <w:pPr>
              <w:spacing w:after="0" w:afterAutospacing="1"/>
              <w:jc w:val="center"/>
              <w:textAlignment w:val="baseline"/>
              <w:rPr>
                <w:lang w:val="en-US" w:eastAsia="zh-CN"/>
              </w:rPr>
            </w:pPr>
            <w:r w:rsidRPr="00AE0E33">
              <w:rPr>
                <w:lang w:val="en-US" w:eastAsia="zh-CN"/>
              </w:rPr>
              <w:t>(M, N, P, Mg, Ng; Mp, Np) = (1, 2, 2, 1, 1; 1, 2)   </w:t>
            </w:r>
          </w:p>
          <w:p w14:paraId="55A7B1E4" w14:textId="77777777" w:rsidR="007D402E" w:rsidRPr="00AE0E33" w:rsidRDefault="007D402E" w:rsidP="007D402E">
            <w:pPr>
              <w:spacing w:after="0" w:afterAutospacing="1"/>
              <w:jc w:val="center"/>
              <w:textAlignment w:val="baseline"/>
              <w:rPr>
                <w:lang w:val="en-US" w:eastAsia="zh-CN"/>
              </w:rPr>
            </w:pPr>
            <w:r w:rsidRPr="00AE0E33">
              <w:rPr>
                <w:lang w:val="en-US" w:eastAsia="zh-CN"/>
              </w:rPr>
              <w:t>dH = 0.5λ, dV = 0.5λ;  </w:t>
            </w:r>
          </w:p>
        </w:tc>
      </w:tr>
      <w:tr w:rsidR="007D402E" w:rsidRPr="00AE0E33" w14:paraId="37FFD6ED"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158B4361" w14:textId="77777777" w:rsidR="007D402E" w:rsidRPr="00AE0E33" w:rsidRDefault="007D402E" w:rsidP="007D402E">
            <w:pPr>
              <w:spacing w:after="0" w:afterAutospacing="1"/>
              <w:textAlignment w:val="baseline"/>
              <w:rPr>
                <w:lang w:val="en-US" w:eastAsia="zh-CN"/>
              </w:rPr>
            </w:pPr>
            <w:r w:rsidRPr="00AE0E33">
              <w:rPr>
                <w:lang w:val="en-US" w:eastAsia="zh-CN"/>
              </w:rPr>
              <w:t>BS antenna height </w:t>
            </w:r>
          </w:p>
        </w:tc>
        <w:tc>
          <w:tcPr>
            <w:tcW w:w="7260" w:type="dxa"/>
            <w:tcBorders>
              <w:top w:val="nil"/>
              <w:left w:val="nil"/>
              <w:bottom w:val="single" w:sz="6" w:space="0" w:color="auto"/>
              <w:right w:val="single" w:sz="6" w:space="0" w:color="auto"/>
            </w:tcBorders>
            <w:shd w:val="clear" w:color="auto" w:fill="auto"/>
            <w:hideMark/>
          </w:tcPr>
          <w:p w14:paraId="1AA49BF5" w14:textId="09572309" w:rsidR="007D402E" w:rsidRPr="00AE0E33" w:rsidRDefault="006D743C" w:rsidP="007D402E">
            <w:pPr>
              <w:spacing w:after="0" w:afterAutospacing="1"/>
              <w:jc w:val="center"/>
              <w:textAlignment w:val="baseline"/>
              <w:rPr>
                <w:lang w:val="en-US" w:eastAsia="zh-CN"/>
              </w:rPr>
            </w:pPr>
            <w:r>
              <w:rPr>
                <w:lang w:val="en-US" w:eastAsia="zh-CN"/>
              </w:rPr>
              <w:t>10</w:t>
            </w:r>
            <w:r w:rsidR="0067319F" w:rsidRPr="00963082">
              <w:rPr>
                <w:lang w:val="en-US" w:eastAsia="zh-CN"/>
              </w:rPr>
              <w:t> </w:t>
            </w:r>
            <w:r w:rsidR="007D402E" w:rsidRPr="00963082">
              <w:rPr>
                <w:lang w:val="en-US" w:eastAsia="zh-CN"/>
              </w:rPr>
              <w:t>m </w:t>
            </w:r>
          </w:p>
        </w:tc>
      </w:tr>
      <w:tr w:rsidR="007D402E" w:rsidRPr="00AE0E33" w14:paraId="6B9C12D6"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6CE52287" w14:textId="77777777" w:rsidR="007D402E" w:rsidRPr="00AE0E33" w:rsidRDefault="007D402E" w:rsidP="007D402E">
            <w:pPr>
              <w:spacing w:after="0" w:afterAutospacing="1"/>
              <w:textAlignment w:val="baseline"/>
              <w:rPr>
                <w:lang w:val="en-US" w:eastAsia="zh-CN"/>
              </w:rPr>
            </w:pPr>
            <w:r w:rsidRPr="00AE0E33">
              <w:rPr>
                <w:lang w:val="en-US" w:eastAsia="zh-CN"/>
              </w:rPr>
              <w:t>BS antenna gain </w:t>
            </w:r>
          </w:p>
        </w:tc>
        <w:tc>
          <w:tcPr>
            <w:tcW w:w="7260" w:type="dxa"/>
            <w:tcBorders>
              <w:top w:val="nil"/>
              <w:left w:val="nil"/>
              <w:bottom w:val="single" w:sz="6" w:space="0" w:color="auto"/>
              <w:right w:val="single" w:sz="6" w:space="0" w:color="auto"/>
            </w:tcBorders>
            <w:shd w:val="clear" w:color="auto" w:fill="auto"/>
            <w:hideMark/>
          </w:tcPr>
          <w:p w14:paraId="2D6A8C7B" w14:textId="6EE7CCA9" w:rsidR="007D402E" w:rsidRPr="00AE0E33" w:rsidRDefault="00CE1E6E" w:rsidP="007D402E">
            <w:pPr>
              <w:spacing w:after="0" w:afterAutospacing="1"/>
              <w:jc w:val="center"/>
              <w:textAlignment w:val="baseline"/>
              <w:rPr>
                <w:lang w:val="en-US" w:eastAsia="zh-CN"/>
              </w:rPr>
            </w:pPr>
            <w:r>
              <w:rPr>
                <w:lang w:val="en-US" w:eastAsia="zh-CN"/>
              </w:rPr>
              <w:t>5</w:t>
            </w:r>
            <w:r w:rsidR="007D402E" w:rsidRPr="00AE0E33">
              <w:rPr>
                <w:lang w:val="en-US" w:eastAsia="zh-CN"/>
              </w:rPr>
              <w:t> dBi </w:t>
            </w:r>
          </w:p>
        </w:tc>
      </w:tr>
      <w:tr w:rsidR="00CE1E6E" w:rsidRPr="00AE0E33" w14:paraId="0DEB5215" w14:textId="77777777" w:rsidTr="00795515">
        <w:trPr>
          <w:trHeight w:val="300"/>
        </w:trPr>
        <w:tc>
          <w:tcPr>
            <w:tcW w:w="2363" w:type="dxa"/>
            <w:tcBorders>
              <w:top w:val="nil"/>
              <w:left w:val="single" w:sz="6" w:space="0" w:color="auto"/>
              <w:bottom w:val="single" w:sz="6" w:space="0" w:color="auto"/>
              <w:right w:val="single" w:sz="6" w:space="0" w:color="auto"/>
            </w:tcBorders>
            <w:shd w:val="clear" w:color="auto" w:fill="auto"/>
          </w:tcPr>
          <w:p w14:paraId="00F33F28" w14:textId="50DAE88E" w:rsidR="00CE1E6E" w:rsidRPr="00AE0E33" w:rsidRDefault="00CE1E6E" w:rsidP="007D402E">
            <w:pPr>
              <w:spacing w:after="0" w:afterAutospacing="1"/>
              <w:textAlignment w:val="baseline"/>
              <w:rPr>
                <w:lang w:val="en-US" w:eastAsia="zh-CN"/>
              </w:rPr>
            </w:pPr>
            <w:r>
              <w:rPr>
                <w:lang w:eastAsia="zh-CN"/>
              </w:rPr>
              <w:t>BS receive noise figure</w:t>
            </w:r>
          </w:p>
        </w:tc>
        <w:tc>
          <w:tcPr>
            <w:tcW w:w="7260" w:type="dxa"/>
            <w:tcBorders>
              <w:top w:val="nil"/>
              <w:left w:val="nil"/>
              <w:bottom w:val="single" w:sz="6" w:space="0" w:color="auto"/>
              <w:right w:val="single" w:sz="6" w:space="0" w:color="auto"/>
            </w:tcBorders>
            <w:shd w:val="clear" w:color="auto" w:fill="auto"/>
          </w:tcPr>
          <w:p w14:paraId="0ECA9CBA" w14:textId="51BC58B7" w:rsidR="00CE1E6E" w:rsidRDefault="00CE1E6E" w:rsidP="007D402E">
            <w:pPr>
              <w:spacing w:after="0" w:afterAutospacing="1"/>
              <w:jc w:val="center"/>
              <w:textAlignment w:val="baseline"/>
              <w:rPr>
                <w:lang w:val="en-US" w:eastAsia="zh-CN"/>
              </w:rPr>
            </w:pPr>
            <w:r>
              <w:rPr>
                <w:lang w:val="en-US" w:eastAsia="zh-CN"/>
              </w:rPr>
              <w:t>5 dB</w:t>
            </w:r>
          </w:p>
        </w:tc>
      </w:tr>
      <w:tr w:rsidR="007D402E" w:rsidRPr="00AE0E33" w14:paraId="718652CB"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5D8B98DF" w14:textId="77777777" w:rsidR="007D402E" w:rsidRPr="00AE0E33" w:rsidRDefault="007D402E" w:rsidP="007D402E">
            <w:pPr>
              <w:spacing w:after="0" w:afterAutospacing="1"/>
              <w:textAlignment w:val="baseline"/>
              <w:rPr>
                <w:lang w:val="en-US" w:eastAsia="zh-CN"/>
              </w:rPr>
            </w:pPr>
            <w:r w:rsidRPr="00AE0E33">
              <w:rPr>
                <w:lang w:eastAsia="zh-CN"/>
              </w:rPr>
              <w:t>UE antenna configuration </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vAlign w:val="center"/>
            <w:hideMark/>
          </w:tcPr>
          <w:p w14:paraId="5B585D6F" w14:textId="1766373E" w:rsidR="0066105D" w:rsidRPr="00AE0E33" w:rsidRDefault="0066105D" w:rsidP="0066105D">
            <w:pPr>
              <w:spacing w:after="0" w:afterAutospacing="1"/>
              <w:jc w:val="center"/>
              <w:textAlignment w:val="baseline"/>
              <w:rPr>
                <w:lang w:val="en-US" w:eastAsia="zh-CN"/>
              </w:rPr>
            </w:pPr>
            <w:r w:rsidRPr="00AE0E33">
              <w:rPr>
                <w:lang w:eastAsia="zh-CN"/>
              </w:rPr>
              <w:t>2 Tx antenna ports: </w:t>
            </w:r>
            <w:r w:rsidRPr="00AE0E33">
              <w:rPr>
                <w:lang w:val="en-US" w:eastAsia="zh-CN"/>
              </w:rPr>
              <w:t> </w:t>
            </w:r>
            <w:r w:rsidRPr="00AE0E33">
              <w:rPr>
                <w:lang w:val="en-US" w:eastAsia="zh-CN"/>
              </w:rPr>
              <w:br/>
              <w:t xml:space="preserve">(M, N, P, Mg, Ng; Mp, Np) = (1, 1, 2, 1, 1; 1, </w:t>
            </w:r>
            <w:r w:rsidR="00AA361F" w:rsidRPr="00AE0E33">
              <w:rPr>
                <w:lang w:val="en-US" w:eastAsia="zh-CN"/>
              </w:rPr>
              <w:t>1</w:t>
            </w:r>
            <w:r w:rsidRPr="00AE0E33">
              <w:rPr>
                <w:lang w:val="en-US" w:eastAsia="zh-CN"/>
              </w:rPr>
              <w:t>)   </w:t>
            </w:r>
          </w:p>
          <w:p w14:paraId="68054430" w14:textId="7F8ABC30" w:rsidR="0066105D" w:rsidRPr="00AE0E33" w:rsidRDefault="0066105D" w:rsidP="0066105D">
            <w:pPr>
              <w:spacing w:after="0" w:afterAutospacing="1"/>
              <w:jc w:val="center"/>
              <w:textAlignment w:val="baseline"/>
              <w:rPr>
                <w:lang w:val="en-US" w:eastAsia="zh-CN"/>
              </w:rPr>
            </w:pPr>
            <w:r w:rsidRPr="00AE0E33">
              <w:rPr>
                <w:lang w:eastAsia="zh-CN"/>
              </w:rPr>
              <w:t>4 Rx antenna ports: </w:t>
            </w:r>
            <w:r w:rsidRPr="00AE0E33">
              <w:rPr>
                <w:lang w:val="en-US" w:eastAsia="zh-CN"/>
              </w:rPr>
              <w:t> </w:t>
            </w:r>
            <w:r w:rsidRPr="00AE0E33">
              <w:rPr>
                <w:lang w:val="en-US" w:eastAsia="zh-CN"/>
              </w:rPr>
              <w:br/>
              <w:t>(M, N, P, Mg, Ng; Mp, Np) = (1, 2, 2, 1, 1; 1, 2)   </w:t>
            </w:r>
          </w:p>
          <w:p w14:paraId="44E0721B" w14:textId="77777777" w:rsidR="007D402E" w:rsidRPr="00AE0E33" w:rsidRDefault="007D402E" w:rsidP="007D402E">
            <w:pPr>
              <w:spacing w:after="0" w:afterAutospacing="1"/>
              <w:jc w:val="center"/>
              <w:textAlignment w:val="baseline"/>
              <w:rPr>
                <w:lang w:val="en-US" w:eastAsia="zh-CN"/>
              </w:rPr>
            </w:pPr>
            <w:r w:rsidRPr="00AE0E33">
              <w:rPr>
                <w:lang w:val="en-US" w:eastAsia="zh-CN"/>
              </w:rPr>
              <w:t>dH = 0.5λ </w:t>
            </w:r>
          </w:p>
        </w:tc>
      </w:tr>
      <w:tr w:rsidR="007D402E" w:rsidRPr="00AE0E33" w14:paraId="745DA25B"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49231F8B" w14:textId="12CF13C1" w:rsidR="007D402E" w:rsidRPr="00AE0E33" w:rsidRDefault="007D402E" w:rsidP="007D402E">
            <w:pPr>
              <w:spacing w:after="0" w:afterAutospacing="1"/>
              <w:textAlignment w:val="baseline"/>
              <w:rPr>
                <w:lang w:val="en-US" w:eastAsia="zh-CN"/>
              </w:rPr>
            </w:pPr>
            <w:r w:rsidRPr="00AE0E33">
              <w:rPr>
                <w:lang w:eastAsia="zh-CN"/>
              </w:rPr>
              <w:t>UE antenna height </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vAlign w:val="center"/>
            <w:hideMark/>
          </w:tcPr>
          <w:p w14:paraId="637E039E" w14:textId="77777777" w:rsidR="007D402E" w:rsidRPr="00AE0E33" w:rsidRDefault="007D402E" w:rsidP="007D402E">
            <w:pPr>
              <w:spacing w:after="0" w:afterAutospacing="1"/>
              <w:jc w:val="center"/>
              <w:textAlignment w:val="baseline"/>
              <w:rPr>
                <w:lang w:val="en-US" w:eastAsia="zh-CN"/>
              </w:rPr>
            </w:pPr>
            <w:r w:rsidRPr="00AE0E33">
              <w:rPr>
                <w:lang w:eastAsia="zh-CN"/>
              </w:rPr>
              <w:t>1.5m</w:t>
            </w:r>
            <w:r w:rsidRPr="00AE0E33">
              <w:rPr>
                <w:lang w:val="en-US" w:eastAsia="zh-CN"/>
              </w:rPr>
              <w:t> </w:t>
            </w:r>
          </w:p>
        </w:tc>
      </w:tr>
      <w:tr w:rsidR="007D402E" w:rsidRPr="00AE0E33" w14:paraId="3D5015D1"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472A74B8" w14:textId="77777777" w:rsidR="007D402E" w:rsidRPr="00AE0E33" w:rsidRDefault="007D402E" w:rsidP="007D402E">
            <w:pPr>
              <w:spacing w:after="0" w:afterAutospacing="1"/>
              <w:textAlignment w:val="baseline"/>
              <w:rPr>
                <w:lang w:val="en-US" w:eastAsia="zh-CN"/>
              </w:rPr>
            </w:pPr>
            <w:r w:rsidRPr="00AE0E33">
              <w:rPr>
                <w:lang w:eastAsia="zh-CN"/>
              </w:rPr>
              <w:t>UE antenna gain </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vAlign w:val="center"/>
            <w:hideMark/>
          </w:tcPr>
          <w:p w14:paraId="42CC93D4" w14:textId="77777777" w:rsidR="007D402E" w:rsidRPr="00AE0E33" w:rsidRDefault="007D402E" w:rsidP="007D402E">
            <w:pPr>
              <w:spacing w:after="0" w:afterAutospacing="1"/>
              <w:jc w:val="center"/>
              <w:textAlignment w:val="baseline"/>
              <w:rPr>
                <w:lang w:val="en-US" w:eastAsia="zh-CN"/>
              </w:rPr>
            </w:pPr>
            <w:r w:rsidRPr="00AE0E33">
              <w:rPr>
                <w:lang w:eastAsia="zh-CN"/>
              </w:rPr>
              <w:t>0dBi</w:t>
            </w:r>
            <w:r w:rsidRPr="00AE0E33">
              <w:rPr>
                <w:lang w:val="en-US" w:eastAsia="zh-CN"/>
              </w:rPr>
              <w:t> </w:t>
            </w:r>
          </w:p>
        </w:tc>
      </w:tr>
      <w:tr w:rsidR="007D402E" w:rsidRPr="00AE0E33" w14:paraId="63502C11"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4461B8AF" w14:textId="77777777" w:rsidR="007D402E" w:rsidRPr="00AE0E33" w:rsidRDefault="007D402E" w:rsidP="007D402E">
            <w:pPr>
              <w:spacing w:after="0" w:afterAutospacing="1"/>
              <w:textAlignment w:val="baseline"/>
              <w:rPr>
                <w:lang w:val="en-US" w:eastAsia="zh-CN"/>
              </w:rPr>
            </w:pPr>
            <w:r w:rsidRPr="00AE0E33">
              <w:rPr>
                <w:lang w:eastAsia="zh-CN"/>
              </w:rPr>
              <w:t>UE receiver noise figure </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hideMark/>
          </w:tcPr>
          <w:p w14:paraId="73F6EF88" w14:textId="77777777" w:rsidR="007D402E" w:rsidRPr="00AE0E33" w:rsidRDefault="007D402E" w:rsidP="007D402E">
            <w:pPr>
              <w:spacing w:after="0" w:afterAutospacing="1"/>
              <w:jc w:val="center"/>
              <w:textAlignment w:val="baseline"/>
              <w:rPr>
                <w:lang w:val="en-US" w:eastAsia="zh-CN"/>
              </w:rPr>
            </w:pPr>
            <w:r w:rsidRPr="00AE0E33">
              <w:rPr>
                <w:lang w:eastAsia="zh-CN"/>
              </w:rPr>
              <w:t>9 dB </w:t>
            </w:r>
            <w:r w:rsidRPr="00AE0E33">
              <w:rPr>
                <w:lang w:val="en-US" w:eastAsia="zh-CN"/>
              </w:rPr>
              <w:t> </w:t>
            </w:r>
          </w:p>
        </w:tc>
      </w:tr>
      <w:tr w:rsidR="007D402E" w:rsidRPr="00AE0E33" w14:paraId="12B6D56D"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15B7652A" w14:textId="77777777" w:rsidR="007D402E" w:rsidRPr="00AE0E33" w:rsidRDefault="007D402E" w:rsidP="007D402E">
            <w:pPr>
              <w:spacing w:after="0" w:afterAutospacing="1"/>
              <w:textAlignment w:val="baseline"/>
              <w:rPr>
                <w:lang w:val="en-US" w:eastAsia="zh-CN"/>
              </w:rPr>
            </w:pPr>
            <w:r w:rsidRPr="00AE0E33">
              <w:rPr>
                <w:lang w:eastAsia="zh-CN"/>
              </w:rPr>
              <w:t>UE Receiver</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hideMark/>
          </w:tcPr>
          <w:p w14:paraId="37B0BFB2" w14:textId="77777777" w:rsidR="007D402E" w:rsidRPr="00AE0E33" w:rsidRDefault="007D402E" w:rsidP="007D402E">
            <w:pPr>
              <w:spacing w:after="0" w:afterAutospacing="1"/>
              <w:jc w:val="center"/>
              <w:textAlignment w:val="baseline"/>
              <w:rPr>
                <w:lang w:val="en-US" w:eastAsia="zh-CN"/>
              </w:rPr>
            </w:pPr>
            <w:r w:rsidRPr="00AE0E33">
              <w:rPr>
                <w:lang w:eastAsia="zh-CN"/>
              </w:rPr>
              <w:t>MMSE-IRC; Single-stream transmission</w:t>
            </w:r>
            <w:r w:rsidRPr="00AE0E33">
              <w:rPr>
                <w:lang w:val="en-US" w:eastAsia="zh-CN"/>
              </w:rPr>
              <w:t> </w:t>
            </w:r>
          </w:p>
        </w:tc>
      </w:tr>
      <w:tr w:rsidR="00FF7C00" w:rsidRPr="00AE0E33" w14:paraId="6945F4FB"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tcPr>
          <w:p w14:paraId="062550F6" w14:textId="691E7EF2" w:rsidR="00FF7C00" w:rsidRPr="00AE0E33" w:rsidRDefault="00387FC9" w:rsidP="007D402E">
            <w:pPr>
              <w:spacing w:after="0" w:afterAutospacing="1"/>
              <w:textAlignment w:val="baseline"/>
              <w:rPr>
                <w:lang w:eastAsia="zh-CN"/>
              </w:rPr>
            </w:pPr>
            <w:r w:rsidRPr="00AE0E33">
              <w:rPr>
                <w:lang w:eastAsia="zh-CN"/>
              </w:rPr>
              <w:lastRenderedPageBreak/>
              <w:t>UE power control</w:t>
            </w:r>
          </w:p>
        </w:tc>
        <w:tc>
          <w:tcPr>
            <w:tcW w:w="7260" w:type="dxa"/>
            <w:tcBorders>
              <w:top w:val="nil"/>
              <w:left w:val="nil"/>
              <w:bottom w:val="single" w:sz="6" w:space="0" w:color="auto"/>
              <w:right w:val="single" w:sz="6" w:space="0" w:color="auto"/>
            </w:tcBorders>
            <w:shd w:val="clear" w:color="auto" w:fill="auto"/>
          </w:tcPr>
          <w:p w14:paraId="609FB094" w14:textId="7A97FC16" w:rsidR="00FF7C00" w:rsidRPr="00AE0E33" w:rsidRDefault="00387FC9" w:rsidP="007D402E">
            <w:pPr>
              <w:spacing w:after="0" w:afterAutospacing="1"/>
              <w:jc w:val="center"/>
              <w:textAlignment w:val="baseline"/>
              <w:rPr>
                <w:lang w:eastAsia="zh-CN"/>
              </w:rPr>
            </w:pPr>
            <w:r w:rsidRPr="00AE0E33">
              <w:rPr>
                <w:lang w:eastAsia="zh-CN"/>
              </w:rPr>
              <w:t>Maximum transmit power: 23 dBm. P0 = -106 dBm</w:t>
            </w:r>
            <w:r w:rsidR="004F79DA" w:rsidRPr="00AE0E33">
              <w:rPr>
                <w:lang w:eastAsia="zh-CN"/>
              </w:rPr>
              <w:t>; α = 1</w:t>
            </w:r>
          </w:p>
        </w:tc>
      </w:tr>
      <w:tr w:rsidR="007D402E" w:rsidRPr="00AE0E33" w14:paraId="279B9CC8"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0B266E33" w14:textId="0E8D79E8" w:rsidR="007D402E" w:rsidRPr="00AE0E33" w:rsidRDefault="00B12D65" w:rsidP="007D402E">
            <w:pPr>
              <w:spacing w:after="0" w:afterAutospacing="1"/>
              <w:textAlignment w:val="baseline"/>
              <w:rPr>
                <w:lang w:val="en-US" w:eastAsia="zh-CN"/>
              </w:rPr>
            </w:pPr>
            <w:r>
              <w:rPr>
                <w:lang w:val="en-US" w:eastAsia="zh-CN"/>
              </w:rPr>
              <w:t>SCS</w:t>
            </w:r>
          </w:p>
        </w:tc>
        <w:tc>
          <w:tcPr>
            <w:tcW w:w="7260" w:type="dxa"/>
            <w:tcBorders>
              <w:top w:val="nil"/>
              <w:left w:val="nil"/>
              <w:bottom w:val="single" w:sz="6" w:space="0" w:color="auto"/>
              <w:right w:val="single" w:sz="6" w:space="0" w:color="auto"/>
            </w:tcBorders>
            <w:shd w:val="clear" w:color="auto" w:fill="auto"/>
            <w:hideMark/>
          </w:tcPr>
          <w:p w14:paraId="5C5E4576" w14:textId="7353DAE5" w:rsidR="007D402E" w:rsidRPr="00AE0E33" w:rsidRDefault="007D402E" w:rsidP="007D402E">
            <w:pPr>
              <w:spacing w:after="0" w:afterAutospacing="1"/>
              <w:jc w:val="center"/>
              <w:textAlignment w:val="baseline"/>
              <w:rPr>
                <w:lang w:val="en-US" w:eastAsia="zh-CN"/>
              </w:rPr>
            </w:pPr>
            <w:r w:rsidRPr="00AE0E33">
              <w:rPr>
                <w:lang w:val="en-US" w:eastAsia="zh-CN"/>
              </w:rPr>
              <w:t>30 kHz</w:t>
            </w:r>
          </w:p>
        </w:tc>
      </w:tr>
      <w:tr w:rsidR="007D402E" w:rsidRPr="00AE0E33" w14:paraId="5FB47C72"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17DA6120" w14:textId="77777777" w:rsidR="007D402E" w:rsidRPr="00AE0E33" w:rsidRDefault="007D402E" w:rsidP="007D402E">
            <w:pPr>
              <w:spacing w:after="0" w:afterAutospacing="1"/>
              <w:textAlignment w:val="baseline"/>
              <w:rPr>
                <w:lang w:val="en-US" w:eastAsia="zh-CN"/>
              </w:rPr>
            </w:pPr>
            <w:r w:rsidRPr="00AE0E33">
              <w:rPr>
                <w:lang w:val="en-US" w:eastAsia="zh-CN"/>
              </w:rPr>
              <w:t>TTI size </w:t>
            </w:r>
          </w:p>
        </w:tc>
        <w:tc>
          <w:tcPr>
            <w:tcW w:w="7260" w:type="dxa"/>
            <w:tcBorders>
              <w:top w:val="nil"/>
              <w:left w:val="nil"/>
              <w:bottom w:val="single" w:sz="6" w:space="0" w:color="auto"/>
              <w:right w:val="single" w:sz="6" w:space="0" w:color="auto"/>
            </w:tcBorders>
            <w:shd w:val="clear" w:color="auto" w:fill="auto"/>
            <w:hideMark/>
          </w:tcPr>
          <w:p w14:paraId="2FCCD281" w14:textId="77777777" w:rsidR="007D402E" w:rsidRPr="00AE0E33" w:rsidRDefault="007D402E" w:rsidP="007D402E">
            <w:pPr>
              <w:spacing w:after="0" w:afterAutospacing="1"/>
              <w:jc w:val="center"/>
              <w:textAlignment w:val="baseline"/>
              <w:rPr>
                <w:lang w:val="en-US" w:eastAsia="zh-CN"/>
              </w:rPr>
            </w:pPr>
            <w:r w:rsidRPr="00AE0E33">
              <w:rPr>
                <w:lang w:val="en-US" w:eastAsia="zh-CN"/>
              </w:rPr>
              <w:t>2 OFDM symbols (71.4 µs) </w:t>
            </w:r>
          </w:p>
        </w:tc>
      </w:tr>
      <w:tr w:rsidR="007D402E" w:rsidRPr="00AE0E33" w14:paraId="4443E141"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2A171C99" w14:textId="77777777" w:rsidR="007D402E" w:rsidRPr="00AE0E33" w:rsidRDefault="007D402E" w:rsidP="007D402E">
            <w:pPr>
              <w:spacing w:after="0" w:afterAutospacing="1"/>
              <w:textAlignment w:val="baseline"/>
              <w:rPr>
                <w:lang w:val="en-US" w:eastAsia="zh-CN"/>
              </w:rPr>
            </w:pPr>
            <w:r w:rsidRPr="00AE0E33">
              <w:rPr>
                <w:lang w:val="en-US" w:eastAsia="zh-CN"/>
              </w:rPr>
              <w:t>MCS </w:t>
            </w:r>
          </w:p>
        </w:tc>
        <w:tc>
          <w:tcPr>
            <w:tcW w:w="7260" w:type="dxa"/>
            <w:tcBorders>
              <w:top w:val="nil"/>
              <w:left w:val="nil"/>
              <w:bottom w:val="single" w:sz="6" w:space="0" w:color="auto"/>
              <w:right w:val="single" w:sz="6" w:space="0" w:color="auto"/>
            </w:tcBorders>
            <w:shd w:val="clear" w:color="auto" w:fill="auto"/>
            <w:hideMark/>
          </w:tcPr>
          <w:p w14:paraId="53B0E4BC" w14:textId="0A97B5C7" w:rsidR="007D402E" w:rsidRPr="00AE0E33" w:rsidRDefault="007D402E" w:rsidP="007D402E">
            <w:pPr>
              <w:spacing w:after="0" w:afterAutospacing="1"/>
              <w:jc w:val="center"/>
              <w:textAlignment w:val="baseline"/>
              <w:rPr>
                <w:lang w:val="en-US" w:eastAsia="zh-CN"/>
              </w:rPr>
            </w:pPr>
            <w:r w:rsidRPr="00AE0E33">
              <w:rPr>
                <w:lang w:val="en-US" w:eastAsia="zh-CN"/>
              </w:rPr>
              <w:t>QPSK to 64QAM</w:t>
            </w:r>
          </w:p>
        </w:tc>
      </w:tr>
      <w:tr w:rsidR="007D402E" w:rsidRPr="00AE0E33" w14:paraId="691B6F84"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7B255619" w14:textId="77777777" w:rsidR="007D402E" w:rsidRPr="00AE0E33" w:rsidRDefault="007D402E" w:rsidP="007D402E">
            <w:pPr>
              <w:spacing w:after="0" w:afterAutospacing="1"/>
              <w:textAlignment w:val="baseline"/>
              <w:rPr>
                <w:lang w:val="en-US" w:eastAsia="zh-CN"/>
              </w:rPr>
            </w:pPr>
            <w:r w:rsidRPr="00AE0E33">
              <w:rPr>
                <w:lang w:val="da-DK" w:eastAsia="zh-CN"/>
              </w:rPr>
              <w:t>Link adaptation</w:t>
            </w:r>
            <w:r w:rsidRPr="00AE0E33">
              <w:rPr>
                <w:lang w:val="en-US" w:eastAsia="zh-CN"/>
              </w:rPr>
              <w:t> </w:t>
            </w:r>
          </w:p>
        </w:tc>
        <w:tc>
          <w:tcPr>
            <w:tcW w:w="7260" w:type="dxa"/>
            <w:tcBorders>
              <w:top w:val="nil"/>
              <w:left w:val="nil"/>
              <w:bottom w:val="single" w:sz="6" w:space="0" w:color="auto"/>
              <w:right w:val="single" w:sz="6" w:space="0" w:color="auto"/>
            </w:tcBorders>
            <w:shd w:val="clear" w:color="auto" w:fill="auto"/>
            <w:vAlign w:val="center"/>
            <w:hideMark/>
          </w:tcPr>
          <w:p w14:paraId="16A696A4" w14:textId="367A6A95" w:rsidR="004E6479" w:rsidRPr="00AE0E33" w:rsidRDefault="007D4A7E" w:rsidP="009B47B9">
            <w:pPr>
              <w:spacing w:after="0"/>
              <w:jc w:val="center"/>
              <w:textAlignment w:val="baseline"/>
              <w:rPr>
                <w:lang w:val="en-US" w:eastAsia="zh-CN"/>
              </w:rPr>
            </w:pPr>
            <w:r w:rsidRPr="00AE0E33">
              <w:rPr>
                <w:lang w:val="en-US" w:eastAsia="zh-CN"/>
              </w:rPr>
              <w:t>Dy</w:t>
            </w:r>
            <w:r w:rsidR="007D402E" w:rsidRPr="00AE0E33">
              <w:rPr>
                <w:lang w:val="en-US" w:eastAsia="zh-CN"/>
              </w:rPr>
              <w:t>namic link adaptation for both control and data channels. </w:t>
            </w:r>
          </w:p>
          <w:p w14:paraId="3C0D6654" w14:textId="2756E5A2" w:rsidR="007D402E" w:rsidRPr="00AE0E33" w:rsidRDefault="007D402E" w:rsidP="007D4A7E">
            <w:pPr>
              <w:spacing w:after="0" w:afterAutospacing="1"/>
              <w:jc w:val="center"/>
              <w:textAlignment w:val="baseline"/>
              <w:rPr>
                <w:lang w:val="en-US" w:eastAsia="zh-CN"/>
              </w:rPr>
            </w:pPr>
            <w:r w:rsidRPr="00AE0E33">
              <w:rPr>
                <w:lang w:val="en-US" w:eastAsia="zh-CN"/>
              </w:rPr>
              <w:t>Outer-loop link adaptation targeting 0.1% (10</w:t>
            </w:r>
            <w:r w:rsidRPr="00AE0E33">
              <w:rPr>
                <w:vertAlign w:val="superscript"/>
                <w:lang w:val="en-US" w:eastAsia="zh-CN"/>
              </w:rPr>
              <w:t>-3</w:t>
            </w:r>
            <w:r w:rsidRPr="00AE0E33">
              <w:rPr>
                <w:lang w:val="en-US" w:eastAsia="zh-CN"/>
              </w:rPr>
              <w:t>) BLER.  </w:t>
            </w:r>
          </w:p>
        </w:tc>
      </w:tr>
      <w:tr w:rsidR="007D402E" w:rsidRPr="00AE0E33" w14:paraId="1D866ECB"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2E288181" w14:textId="77777777" w:rsidR="007D402E" w:rsidRPr="00AE0E33" w:rsidRDefault="007D402E" w:rsidP="007D402E">
            <w:pPr>
              <w:spacing w:after="0" w:afterAutospacing="1"/>
              <w:textAlignment w:val="baseline"/>
              <w:rPr>
                <w:lang w:val="en-US" w:eastAsia="zh-CN"/>
              </w:rPr>
            </w:pPr>
            <w:r w:rsidRPr="00AE0E33">
              <w:rPr>
                <w:lang w:val="en-US" w:eastAsia="zh-CN"/>
              </w:rPr>
              <w:t>UE deployment </w:t>
            </w:r>
          </w:p>
        </w:tc>
        <w:tc>
          <w:tcPr>
            <w:tcW w:w="7260" w:type="dxa"/>
            <w:tcBorders>
              <w:top w:val="nil"/>
              <w:left w:val="nil"/>
              <w:bottom w:val="single" w:sz="6" w:space="0" w:color="auto"/>
              <w:right w:val="single" w:sz="6" w:space="0" w:color="auto"/>
            </w:tcBorders>
            <w:shd w:val="clear" w:color="auto" w:fill="auto"/>
            <w:hideMark/>
          </w:tcPr>
          <w:p w14:paraId="62FCF66C" w14:textId="77777777" w:rsidR="007D402E" w:rsidRPr="00AE0E33" w:rsidRDefault="007D402E" w:rsidP="007D402E">
            <w:pPr>
              <w:spacing w:after="0" w:afterAutospacing="1"/>
              <w:jc w:val="center"/>
              <w:textAlignment w:val="baseline"/>
              <w:rPr>
                <w:lang w:val="en-US" w:eastAsia="zh-CN"/>
              </w:rPr>
            </w:pPr>
            <w:r w:rsidRPr="00AE0E33">
              <w:rPr>
                <w:lang w:val="en-US" w:eastAsia="zh-CN"/>
              </w:rPr>
              <w:t>100% indoor randomly and uniformly distributed over the area; 3 km/h semi-static mobility </w:t>
            </w:r>
          </w:p>
        </w:tc>
      </w:tr>
      <w:tr w:rsidR="00365595" w:rsidRPr="00AE0E33" w14:paraId="30E08BC3" w14:textId="77777777" w:rsidTr="00963082">
        <w:trPr>
          <w:trHeight w:val="300"/>
        </w:trPr>
        <w:tc>
          <w:tcPr>
            <w:tcW w:w="2363" w:type="dxa"/>
            <w:tcBorders>
              <w:top w:val="nil"/>
              <w:left w:val="single" w:sz="6" w:space="0" w:color="auto"/>
              <w:bottom w:val="single" w:sz="6" w:space="0" w:color="auto"/>
              <w:right w:val="single" w:sz="6" w:space="0" w:color="auto"/>
            </w:tcBorders>
            <w:shd w:val="clear" w:color="auto" w:fill="auto"/>
          </w:tcPr>
          <w:p w14:paraId="39329B14" w14:textId="06BB690F" w:rsidR="00365595" w:rsidRPr="00AE0E33" w:rsidRDefault="00795515" w:rsidP="007D402E">
            <w:pPr>
              <w:spacing w:after="0" w:afterAutospacing="1"/>
              <w:textAlignment w:val="baseline"/>
              <w:rPr>
                <w:lang w:val="en-US" w:eastAsia="zh-CN"/>
              </w:rPr>
            </w:pPr>
            <w:r>
              <w:rPr>
                <w:lang w:val="en-US" w:eastAsia="zh-CN"/>
              </w:rPr>
              <w:t>Traffic model</w:t>
            </w:r>
          </w:p>
        </w:tc>
        <w:tc>
          <w:tcPr>
            <w:tcW w:w="7260" w:type="dxa"/>
            <w:tcBorders>
              <w:top w:val="nil"/>
              <w:left w:val="nil"/>
              <w:bottom w:val="single" w:sz="6" w:space="0" w:color="auto"/>
              <w:right w:val="single" w:sz="6" w:space="0" w:color="auto"/>
            </w:tcBorders>
            <w:shd w:val="clear" w:color="auto" w:fill="auto"/>
          </w:tcPr>
          <w:p w14:paraId="657411ED" w14:textId="7AC8B279" w:rsidR="00365595" w:rsidRPr="00AE0E33" w:rsidRDefault="00795515" w:rsidP="007D402E">
            <w:pPr>
              <w:spacing w:after="0" w:afterAutospacing="1"/>
              <w:jc w:val="center"/>
              <w:textAlignment w:val="baseline"/>
              <w:rPr>
                <w:lang w:val="en-US" w:eastAsia="zh-CN"/>
              </w:rPr>
            </w:pPr>
            <w:r>
              <w:rPr>
                <w:lang w:val="en-US" w:eastAsia="zh-CN"/>
              </w:rPr>
              <w:t>Full-buffer for SINR distribution</w:t>
            </w:r>
          </w:p>
        </w:tc>
      </w:tr>
    </w:tbl>
    <w:p w14:paraId="5EDC68B7" w14:textId="77777777" w:rsidR="00D46426" w:rsidRPr="00AE0E33" w:rsidRDefault="00D46426" w:rsidP="00BD5E2A">
      <w:pPr>
        <w:ind w:left="567" w:hanging="567"/>
        <w:rPr>
          <w:bCs/>
        </w:rPr>
      </w:pPr>
    </w:p>
    <w:p w14:paraId="6F410BB4" w14:textId="2D6ADEE5" w:rsidR="00D46426" w:rsidRDefault="00D46426" w:rsidP="00BD5E2A">
      <w:pPr>
        <w:ind w:left="567" w:hanging="567"/>
        <w:rPr>
          <w:bCs/>
          <w:sz w:val="22"/>
          <w:szCs w:val="22"/>
        </w:rPr>
      </w:pPr>
    </w:p>
    <w:p w14:paraId="428E1146" w14:textId="125BB1DD" w:rsidR="00477627" w:rsidRPr="007D402E" w:rsidRDefault="00477627" w:rsidP="00477627">
      <w:pPr>
        <w:spacing w:after="0" w:afterAutospacing="1"/>
        <w:jc w:val="center"/>
        <w:textAlignment w:val="baseline"/>
        <w:rPr>
          <w:rFonts w:ascii="Segoe UI" w:hAnsi="Segoe UI" w:cs="Segoe UI"/>
          <w:b/>
          <w:bCs/>
          <w:sz w:val="18"/>
          <w:szCs w:val="18"/>
          <w:lang w:val="en-US" w:eastAsia="zh-CN"/>
        </w:rPr>
      </w:pPr>
      <w:r w:rsidRPr="007D402E">
        <w:rPr>
          <w:b/>
          <w:bCs/>
          <w:sz w:val="22"/>
          <w:szCs w:val="22"/>
          <w:lang w:eastAsia="zh-CN"/>
        </w:rPr>
        <w:t>Table</w:t>
      </w:r>
      <w:r>
        <w:rPr>
          <w:b/>
          <w:bCs/>
          <w:sz w:val="22"/>
          <w:szCs w:val="22"/>
          <w:lang w:eastAsia="zh-CN"/>
        </w:rPr>
        <w:t xml:space="preserve"> A-</w:t>
      </w:r>
      <w:r w:rsidR="00D51748">
        <w:rPr>
          <w:b/>
          <w:bCs/>
          <w:sz w:val="22"/>
          <w:szCs w:val="22"/>
          <w:lang w:eastAsia="zh-CN"/>
        </w:rPr>
        <w:t>2</w:t>
      </w:r>
      <w:r w:rsidRPr="007D402E">
        <w:rPr>
          <w:b/>
          <w:bCs/>
          <w:sz w:val="22"/>
          <w:szCs w:val="22"/>
          <w:lang w:eastAsia="zh-CN"/>
        </w:rPr>
        <w:t>: </w:t>
      </w:r>
      <w:r>
        <w:rPr>
          <w:b/>
          <w:bCs/>
          <w:sz w:val="22"/>
          <w:szCs w:val="22"/>
          <w:lang w:eastAsia="zh-CN"/>
        </w:rPr>
        <w:t>Link</w:t>
      </w:r>
      <w:r w:rsidRPr="007D402E">
        <w:rPr>
          <w:b/>
          <w:bCs/>
          <w:sz w:val="22"/>
          <w:szCs w:val="22"/>
          <w:lang w:eastAsia="zh-CN"/>
        </w:rPr>
        <w:t xml:space="preserve">-level simulation assumptions for </w:t>
      </w:r>
      <w:r>
        <w:rPr>
          <w:b/>
          <w:bCs/>
          <w:sz w:val="22"/>
          <w:szCs w:val="22"/>
          <w:lang w:eastAsia="zh-CN"/>
        </w:rPr>
        <w:t>use case I</w:t>
      </w:r>
      <w:r w:rsidRPr="007D402E">
        <w:rPr>
          <w:b/>
          <w:bCs/>
          <w:sz w:val="22"/>
          <w:szCs w:val="22"/>
          <w:lang w:val="en-US" w:eastAsia="zh-CN"/>
        </w:rPr>
        <w:t>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AD2E1B" w:rsidRPr="000E5E93" w14:paraId="605EADF7" w14:textId="77777777" w:rsidTr="00D1069A">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2E6D361" w14:textId="77777777" w:rsidR="00AD2E1B" w:rsidRPr="000E5E93" w:rsidRDefault="00AD2E1B" w:rsidP="003948EC">
            <w:pPr>
              <w:spacing w:after="120" w:line="165" w:lineRule="atLeast"/>
              <w:jc w:val="both"/>
            </w:pPr>
            <w:r w:rsidRPr="000E5E93">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C47FA6B" w14:textId="77777777" w:rsidR="00AD2E1B" w:rsidRPr="000E5E93" w:rsidRDefault="00AD2E1B" w:rsidP="003948EC">
            <w:pPr>
              <w:spacing w:after="120" w:line="165" w:lineRule="atLeast"/>
              <w:jc w:val="both"/>
            </w:pPr>
            <w:r w:rsidRPr="000E5E93">
              <w:t>Value</w:t>
            </w:r>
          </w:p>
        </w:tc>
      </w:tr>
      <w:tr w:rsidR="00AD2E1B" w:rsidRPr="008711A4" w14:paraId="0662C0E9"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B44C76E" w14:textId="77777777" w:rsidR="00AD2E1B" w:rsidRPr="008711A4" w:rsidRDefault="00AD2E1B" w:rsidP="003948EC">
            <w:pPr>
              <w:spacing w:after="0" w:line="276" w:lineRule="auto"/>
              <w:jc w:val="both"/>
            </w:pPr>
            <w:r>
              <w:t>Carrier frequency</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8A3939E" w14:textId="77777777" w:rsidR="00AD2E1B" w:rsidRPr="008711A4" w:rsidRDefault="00AD2E1B" w:rsidP="003948EC">
            <w:pPr>
              <w:spacing w:after="0" w:line="276" w:lineRule="auto"/>
              <w:jc w:val="both"/>
            </w:pPr>
            <w:r w:rsidRPr="008711A4">
              <w:t>4 GHz</w:t>
            </w:r>
          </w:p>
        </w:tc>
      </w:tr>
      <w:tr w:rsidR="00AD2E1B" w:rsidRPr="003C0C36" w14:paraId="2D29001F"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58F5A14" w14:textId="77777777" w:rsidR="00AD2E1B" w:rsidRPr="008711A4" w:rsidRDefault="00AD2E1B" w:rsidP="003948EC">
            <w:pPr>
              <w:spacing w:after="0" w:line="276" w:lineRule="auto"/>
            </w:pPr>
            <w:r w:rsidRPr="008711A4">
              <w:t>Subcarrier spacing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77F63EB" w14:textId="77777777" w:rsidR="00AD2E1B" w:rsidRPr="008711A4" w:rsidRDefault="00AD2E1B" w:rsidP="003948EC">
            <w:pPr>
              <w:spacing w:after="0" w:line="276" w:lineRule="auto"/>
              <w:jc w:val="both"/>
            </w:pPr>
            <w:r w:rsidRPr="008711A4">
              <w:t>30 kHz</w:t>
            </w:r>
          </w:p>
        </w:tc>
      </w:tr>
      <w:tr w:rsidR="00AD2E1B" w:rsidRPr="003C0C36" w14:paraId="2EB4BEC2"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F65F42" w14:textId="77777777" w:rsidR="00AD2E1B" w:rsidRPr="008711A4" w:rsidRDefault="00AD2E1B" w:rsidP="003948EC">
            <w:pPr>
              <w:spacing w:after="0" w:line="276" w:lineRule="auto"/>
            </w:pPr>
            <w:r w:rsidRPr="008711A4">
              <w:t>Waveform</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EB13115" w14:textId="77777777" w:rsidR="00AD2E1B" w:rsidRPr="008711A4" w:rsidRDefault="00AD2E1B" w:rsidP="003948EC">
            <w:pPr>
              <w:spacing w:after="0" w:line="276" w:lineRule="auto"/>
              <w:jc w:val="both"/>
            </w:pPr>
            <w:r w:rsidRPr="008711A4">
              <w:t>CP-OFDM</w:t>
            </w:r>
          </w:p>
        </w:tc>
      </w:tr>
      <w:tr w:rsidR="00AD2E1B" w:rsidRPr="000E5E93" w14:paraId="4ACDA4D6"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06E0EE" w14:textId="77777777" w:rsidR="00AD2E1B" w:rsidRPr="008711A4" w:rsidRDefault="00AD2E1B" w:rsidP="003948EC">
            <w:pPr>
              <w:spacing w:after="0" w:line="276" w:lineRule="auto"/>
              <w:jc w:val="both"/>
            </w:pPr>
            <w:r w:rsidRPr="008711A4">
              <w:t>Bandwidth</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DEFFD1B" w14:textId="710C8A9B" w:rsidR="00AD2E1B" w:rsidRPr="008711A4" w:rsidRDefault="00AD2E1B" w:rsidP="003948EC">
            <w:pPr>
              <w:spacing w:after="0" w:line="276" w:lineRule="auto"/>
              <w:jc w:val="both"/>
            </w:pPr>
            <w:r>
              <w:t>4</w:t>
            </w:r>
            <w:r w:rsidRPr="008711A4">
              <w:t>0 MHz (</w:t>
            </w:r>
            <w:r w:rsidR="009F0224">
              <w:t>106</w:t>
            </w:r>
            <w:r w:rsidRPr="008711A4">
              <w:t xml:space="preserve"> PRBs</w:t>
            </w:r>
            <w:r w:rsidR="009F0224">
              <w:t>) for data</w:t>
            </w:r>
            <w:r>
              <w:t xml:space="preserve">, </w:t>
            </w:r>
            <w:r w:rsidR="009F0224">
              <w:t>AL of 16</w:t>
            </w:r>
            <w:r>
              <w:t xml:space="preserve"> for PDCCH</w:t>
            </w:r>
          </w:p>
        </w:tc>
      </w:tr>
      <w:tr w:rsidR="00AD2E1B" w:rsidRPr="00E9493F" w14:paraId="45A95E52"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E399024" w14:textId="77777777" w:rsidR="00AD2E1B" w:rsidRPr="008711A4" w:rsidRDefault="00AD2E1B" w:rsidP="003948EC">
            <w:pPr>
              <w:spacing w:after="0" w:line="276" w:lineRule="auto"/>
            </w:pPr>
            <w:r w:rsidRPr="008711A4">
              <w:t>Slot structure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01F23B4" w14:textId="0F8A8B34" w:rsidR="00AD2E1B" w:rsidRPr="00E9493F" w:rsidRDefault="00AD2E1B" w:rsidP="003948EC">
            <w:pPr>
              <w:spacing w:after="0" w:line="276" w:lineRule="auto"/>
              <w:jc w:val="both"/>
            </w:pPr>
            <w:r w:rsidRPr="008711A4">
              <w:t>4 symbols</w:t>
            </w:r>
            <w:r w:rsidR="34BC43EE" w:rsidRPr="008711A4">
              <w:t>,</w:t>
            </w:r>
            <w:r w:rsidRPr="008711A4">
              <w:t xml:space="preserve"> 1xDMRS+3xData</w:t>
            </w:r>
            <w:r w:rsidR="1D1238E3" w:rsidRPr="008711A4">
              <w:t xml:space="preserve"> for P</w:t>
            </w:r>
            <w:r w:rsidR="632FB7ED" w:rsidRPr="008711A4">
              <w:t>DSCH/PUSCH</w:t>
            </w:r>
            <w:r w:rsidR="1D1238E3" w:rsidRPr="008711A4">
              <w:t>, 1 symbol for PDCCH</w:t>
            </w:r>
          </w:p>
        </w:tc>
      </w:tr>
      <w:tr w:rsidR="00AD2E1B" w:rsidRPr="000E5E93" w14:paraId="4E94571A"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D9456E5" w14:textId="77777777" w:rsidR="00AD2E1B" w:rsidRPr="008711A4" w:rsidRDefault="00AD2E1B" w:rsidP="003948EC">
            <w:pPr>
              <w:spacing w:after="0" w:line="276" w:lineRule="auto"/>
            </w:pPr>
            <w:r w:rsidRPr="008711A4">
              <w:t>Codec</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ED64EA9" w14:textId="77777777" w:rsidR="00AD2E1B" w:rsidRPr="008711A4" w:rsidRDefault="00AD2E1B" w:rsidP="003948EC">
            <w:pPr>
              <w:spacing w:after="0" w:line="276" w:lineRule="auto"/>
              <w:jc w:val="both"/>
            </w:pPr>
            <w:r w:rsidRPr="008711A4">
              <w:t>LDPC</w:t>
            </w:r>
          </w:p>
        </w:tc>
      </w:tr>
      <w:tr w:rsidR="00AD2E1B" w:rsidRPr="000E5E93" w14:paraId="497A2458"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BDE52A5" w14:textId="77777777" w:rsidR="00AD2E1B" w:rsidRPr="008711A4" w:rsidRDefault="00AD2E1B" w:rsidP="003948EC">
            <w:pPr>
              <w:spacing w:after="0" w:line="276" w:lineRule="auto"/>
            </w:pPr>
            <w:r w:rsidRPr="008711A4">
              <w:t>HARQ</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B154163" w14:textId="77777777" w:rsidR="00AD2E1B" w:rsidRPr="008711A4" w:rsidRDefault="00AD2E1B" w:rsidP="003948EC">
            <w:pPr>
              <w:spacing w:after="0" w:line="276" w:lineRule="auto"/>
              <w:jc w:val="both"/>
            </w:pPr>
            <w:r w:rsidRPr="008711A4">
              <w:t>No HARQ</w:t>
            </w:r>
          </w:p>
        </w:tc>
      </w:tr>
      <w:tr w:rsidR="00AD2E1B" w:rsidRPr="000E5E93" w14:paraId="52627E34"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DD11257" w14:textId="77777777" w:rsidR="00AD2E1B" w:rsidRPr="008711A4" w:rsidRDefault="00AD2E1B" w:rsidP="003948EC">
            <w:pPr>
              <w:spacing w:after="0" w:line="276" w:lineRule="auto"/>
            </w:pPr>
            <w:r w:rsidRPr="008711A4">
              <w:t>Data bits/slot</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8B993A9" w14:textId="122B52CF" w:rsidR="00AD2E1B" w:rsidRPr="008711A4" w:rsidRDefault="00AD2E1B" w:rsidP="003948EC">
            <w:pPr>
              <w:spacing w:after="0" w:line="276" w:lineRule="auto"/>
              <w:jc w:val="both"/>
            </w:pPr>
            <w:r>
              <w:t xml:space="preserve">PDSCH/PUSCH: </w:t>
            </w:r>
            <w:r w:rsidR="00F23B43" w:rsidRPr="007C420F">
              <w:t>496</w:t>
            </w:r>
            <w:r w:rsidRPr="007C420F">
              <w:t xml:space="preserve"> bits</w:t>
            </w:r>
            <w:r w:rsidR="00F23B43" w:rsidRPr="007C420F">
              <w:t xml:space="preserve"> for MCS3</w:t>
            </w:r>
            <w:r w:rsidRPr="008711A4">
              <w:t>,</w:t>
            </w:r>
            <w:r>
              <w:t xml:space="preserve"> PDCCH: </w:t>
            </w:r>
            <w:r w:rsidR="009F0224">
              <w:t>41</w:t>
            </w:r>
            <w:r>
              <w:t xml:space="preserve"> bits</w:t>
            </w:r>
          </w:p>
        </w:tc>
      </w:tr>
      <w:tr w:rsidR="00AD2E1B" w:rsidRPr="000E5E93" w14:paraId="29B8E529"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790797E" w14:textId="0EACC936" w:rsidR="00AD2E1B" w:rsidRPr="008711A4" w:rsidRDefault="00AD2E1B" w:rsidP="003948EC">
            <w:pPr>
              <w:spacing w:after="0" w:line="276" w:lineRule="auto"/>
            </w:pPr>
            <w:r w:rsidRPr="008711A4">
              <w:t>Antenna</w:t>
            </w:r>
            <w:r w:rsidR="455EDA55" w:rsidRPr="008711A4">
              <w:t xml:space="preserve"> ports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C91A020" w14:textId="77777777" w:rsidR="00AD2E1B" w:rsidRPr="008711A4" w:rsidRDefault="00AD2E1B" w:rsidP="003948EC">
            <w:pPr>
              <w:spacing w:after="0" w:line="276" w:lineRule="auto"/>
              <w:jc w:val="both"/>
            </w:pPr>
            <w:r w:rsidRPr="008711A4">
              <w:t>1Tx/1Rx</w:t>
            </w:r>
          </w:p>
        </w:tc>
      </w:tr>
      <w:tr w:rsidR="00AD2E1B" w:rsidRPr="000E5E93" w14:paraId="25C8687A"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53C2159" w14:textId="77777777" w:rsidR="00AD2E1B" w:rsidRPr="008711A4" w:rsidRDefault="00AD2E1B" w:rsidP="003948EC">
            <w:pPr>
              <w:spacing w:after="0" w:line="276" w:lineRule="auto"/>
            </w:pPr>
            <w:r w:rsidRPr="008711A4">
              <w:t>DMRS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D829CC" w14:textId="77777777" w:rsidR="00AD2E1B" w:rsidRPr="008711A4" w:rsidRDefault="00AD2E1B" w:rsidP="003948EC">
            <w:pPr>
              <w:spacing w:after="0" w:line="276" w:lineRule="auto"/>
              <w:jc w:val="both"/>
            </w:pPr>
            <w:r w:rsidRPr="008711A4">
              <w:t>1xDMRS, Config. 1, 3.0 dB power boost</w:t>
            </w:r>
          </w:p>
        </w:tc>
      </w:tr>
      <w:tr w:rsidR="00AD2E1B" w:rsidRPr="000E5E93" w14:paraId="3A380804"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45CE358" w14:textId="77777777" w:rsidR="00AD2E1B" w:rsidRPr="008711A4" w:rsidRDefault="00AD2E1B" w:rsidP="003948EC">
            <w:pPr>
              <w:spacing w:after="0" w:line="276" w:lineRule="auto"/>
            </w:pPr>
            <w:r w:rsidRPr="008711A4">
              <w:t>Channel estimator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A8A6456" w14:textId="77777777" w:rsidR="00AD2E1B" w:rsidRPr="008711A4" w:rsidRDefault="00AD2E1B" w:rsidP="003948EC">
            <w:pPr>
              <w:spacing w:after="0" w:line="276" w:lineRule="auto"/>
              <w:jc w:val="both"/>
            </w:pPr>
            <w:r w:rsidRPr="008711A4">
              <w:t>2x1D (FD: Wiener, TD: sample-and-hold)</w:t>
            </w:r>
          </w:p>
        </w:tc>
      </w:tr>
      <w:tr w:rsidR="00AD2E1B" w:rsidRPr="000E5E93" w14:paraId="47DB107A"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29853F4" w14:textId="77777777" w:rsidR="00AD2E1B" w:rsidRPr="008711A4" w:rsidRDefault="00AD2E1B" w:rsidP="003948EC">
            <w:pPr>
              <w:spacing w:after="0" w:line="276" w:lineRule="auto"/>
            </w:pPr>
            <w:r w:rsidRPr="008711A4">
              <w:t>Channel model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8D96A97" w14:textId="76E93523" w:rsidR="00AD2E1B" w:rsidRPr="008711A4" w:rsidRDefault="00F62E8A" w:rsidP="003948EC">
            <w:pPr>
              <w:spacing w:after="0" w:line="276" w:lineRule="auto"/>
              <w:jc w:val="both"/>
            </w:pPr>
            <w:r>
              <w:t>TDL-D</w:t>
            </w:r>
            <w:r w:rsidR="00AD2E1B" w:rsidRPr="008711A4">
              <w:t xml:space="preserve"> </w:t>
            </w:r>
            <w:r>
              <w:t>30ns,</w:t>
            </w:r>
            <w:r w:rsidR="00AD2E1B">
              <w:t xml:space="preserve"> </w:t>
            </w:r>
            <w:r w:rsidR="00AD2E1B" w:rsidRPr="008711A4">
              <w:t>3km/h</w:t>
            </w:r>
          </w:p>
        </w:tc>
      </w:tr>
    </w:tbl>
    <w:p w14:paraId="77F5BD3F" w14:textId="77777777" w:rsidR="00D46426" w:rsidRPr="00AD2E1B" w:rsidRDefault="00D46426" w:rsidP="00BD5E2A">
      <w:pPr>
        <w:ind w:left="567" w:hanging="567"/>
        <w:rPr>
          <w:bCs/>
          <w:sz w:val="22"/>
          <w:szCs w:val="22"/>
        </w:rPr>
      </w:pPr>
    </w:p>
    <w:sectPr w:rsidR="00D46426" w:rsidRPr="00AD2E1B" w:rsidSect="008E4C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E2EC8" w14:textId="77777777" w:rsidR="008E4CF0" w:rsidRDefault="008E4CF0">
      <w:r>
        <w:separator/>
      </w:r>
    </w:p>
  </w:endnote>
  <w:endnote w:type="continuationSeparator" w:id="0">
    <w:p w14:paraId="29F1CB95" w14:textId="77777777" w:rsidR="008E4CF0" w:rsidRDefault="008E4CF0">
      <w:r>
        <w:continuationSeparator/>
      </w:r>
    </w:p>
  </w:endnote>
  <w:endnote w:type="continuationNotice" w:id="1">
    <w:p w14:paraId="148FEC97" w14:textId="77777777" w:rsidR="008E4CF0" w:rsidRDefault="008E4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C9AF4" w14:textId="77777777" w:rsidR="008E4CF0" w:rsidRDefault="008E4CF0">
      <w:r>
        <w:separator/>
      </w:r>
    </w:p>
  </w:footnote>
  <w:footnote w:type="continuationSeparator" w:id="0">
    <w:p w14:paraId="6F13A422" w14:textId="77777777" w:rsidR="008E4CF0" w:rsidRDefault="008E4CF0">
      <w:r>
        <w:continuationSeparator/>
      </w:r>
    </w:p>
  </w:footnote>
  <w:footnote w:type="continuationNotice" w:id="1">
    <w:p w14:paraId="305A9110" w14:textId="77777777" w:rsidR="008E4CF0" w:rsidRDefault="008E4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8E4CF0" w:rsidRDefault="008E4C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8E4CF0" w:rsidRDefault="008E4C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8E4CF0" w:rsidRDefault="008E4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9D068FD"/>
    <w:multiLevelType w:val="hybridMultilevel"/>
    <w:tmpl w:val="27D69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24013"/>
    <w:multiLevelType w:val="hybridMultilevel"/>
    <w:tmpl w:val="674C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D529E"/>
    <w:multiLevelType w:val="hybridMultilevel"/>
    <w:tmpl w:val="408A78D2"/>
    <w:lvl w:ilvl="0" w:tplc="3410A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425C"/>
    <w:multiLevelType w:val="hybridMultilevel"/>
    <w:tmpl w:val="0D3AE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960D0"/>
    <w:multiLevelType w:val="hybridMultilevel"/>
    <w:tmpl w:val="F26E28DA"/>
    <w:lvl w:ilvl="0" w:tplc="E596541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0" w15:restartNumberingAfterBreak="0">
    <w:nsid w:val="41755C41"/>
    <w:multiLevelType w:val="hybridMultilevel"/>
    <w:tmpl w:val="CB8E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17EDE"/>
    <w:multiLevelType w:val="hybridMultilevel"/>
    <w:tmpl w:val="DC80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B55037"/>
    <w:multiLevelType w:val="hybridMultilevel"/>
    <w:tmpl w:val="368AACEC"/>
    <w:lvl w:ilvl="0" w:tplc="7584C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8D7003"/>
    <w:multiLevelType w:val="multilevel"/>
    <w:tmpl w:val="C58E4BFA"/>
    <w:lvl w:ilvl="0">
      <w:start w:val="1"/>
      <w:numFmt w:val="bullet"/>
      <w:lvlText w:val="•"/>
      <w:lvlJc w:val="left"/>
      <w:pPr>
        <w:ind w:left="704" w:hanging="420"/>
      </w:pPr>
      <w:rPr>
        <w:rFonts w:ascii="Arial" w:hAnsi="Arial" w:hint="default"/>
        <w:lang w:val="en-GB"/>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0C7CC2"/>
    <w:multiLevelType w:val="hybridMultilevel"/>
    <w:tmpl w:val="FDCAEED8"/>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5671D8"/>
    <w:multiLevelType w:val="hybridMultilevel"/>
    <w:tmpl w:val="7518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4"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D32CE6"/>
    <w:multiLevelType w:val="hybridMultilevel"/>
    <w:tmpl w:val="602E2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5B6036"/>
    <w:multiLevelType w:val="hybridMultilevel"/>
    <w:tmpl w:val="CBD0833C"/>
    <w:lvl w:ilvl="0" w:tplc="97BC7E74">
      <w:start w:val="1"/>
      <w:numFmt w:val="decimal"/>
      <w:lvlText w:val="%1."/>
      <w:lvlJc w:val="left"/>
      <w:pPr>
        <w:ind w:left="405" w:hanging="360"/>
      </w:pPr>
      <w:rPr>
        <w:rFonts w:hint="default"/>
        <w:i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9"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40"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2"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A85519"/>
    <w:multiLevelType w:val="hybridMultilevel"/>
    <w:tmpl w:val="C704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4"/>
  </w:num>
  <w:num w:numId="4">
    <w:abstractNumId w:val="37"/>
  </w:num>
  <w:num w:numId="5">
    <w:abstractNumId w:val="17"/>
  </w:num>
  <w:num w:numId="6">
    <w:abstractNumId w:val="5"/>
  </w:num>
  <w:num w:numId="7">
    <w:abstractNumId w:val="6"/>
  </w:num>
  <w:num w:numId="8">
    <w:abstractNumId w:val="45"/>
  </w:num>
  <w:num w:numId="9">
    <w:abstractNumId w:val="13"/>
  </w:num>
  <w:num w:numId="10">
    <w:abstractNumId w:val="8"/>
  </w:num>
  <w:num w:numId="11">
    <w:abstractNumId w:val="38"/>
  </w:num>
  <w:num w:numId="12">
    <w:abstractNumId w:val="23"/>
  </w:num>
  <w:num w:numId="13">
    <w:abstractNumId w:val="39"/>
  </w:num>
  <w:num w:numId="14">
    <w:abstractNumId w:val="32"/>
  </w:num>
  <w:num w:numId="15">
    <w:abstractNumId w:val="11"/>
  </w:num>
  <w:num w:numId="16">
    <w:abstractNumId w:val="46"/>
  </w:num>
  <w:num w:numId="17">
    <w:abstractNumId w:val="30"/>
  </w:num>
  <w:num w:numId="18">
    <w:abstractNumId w:val="41"/>
  </w:num>
  <w:num w:numId="19">
    <w:abstractNumId w:val="7"/>
  </w:num>
  <w:num w:numId="20">
    <w:abstractNumId w:val="4"/>
  </w:num>
  <w:num w:numId="21">
    <w:abstractNumId w:val="12"/>
  </w:num>
  <w:num w:numId="22">
    <w:abstractNumId w:val="44"/>
  </w:num>
  <w:num w:numId="23">
    <w:abstractNumId w:val="22"/>
  </w:num>
  <w:num w:numId="24">
    <w:abstractNumId w:val="27"/>
  </w:num>
  <w:num w:numId="25">
    <w:abstractNumId w:val="40"/>
  </w:num>
  <w:num w:numId="26">
    <w:abstractNumId w:val="16"/>
  </w:num>
  <w:num w:numId="27">
    <w:abstractNumId w:val="33"/>
  </w:num>
  <w:num w:numId="28">
    <w:abstractNumId w:val="28"/>
  </w:num>
  <w:num w:numId="29">
    <w:abstractNumId w:val="47"/>
  </w:num>
  <w:num w:numId="30">
    <w:abstractNumId w:val="9"/>
  </w:num>
  <w:num w:numId="31">
    <w:abstractNumId w:val="3"/>
  </w:num>
  <w:num w:numId="32">
    <w:abstractNumId w:val="25"/>
  </w:num>
  <w:num w:numId="33">
    <w:abstractNumId w:val="0"/>
  </w:num>
  <w:num w:numId="34">
    <w:abstractNumId w:val="42"/>
  </w:num>
  <w:num w:numId="35">
    <w:abstractNumId w:val="19"/>
  </w:num>
  <w:num w:numId="36">
    <w:abstractNumId w:val="21"/>
  </w:num>
  <w:num w:numId="37">
    <w:abstractNumId w:val="14"/>
  </w:num>
  <w:num w:numId="38">
    <w:abstractNumId w:val="20"/>
  </w:num>
  <w:num w:numId="39">
    <w:abstractNumId w:val="15"/>
  </w:num>
  <w:num w:numId="40">
    <w:abstractNumId w:val="36"/>
  </w:num>
  <w:num w:numId="41">
    <w:abstractNumId w:val="35"/>
  </w:num>
  <w:num w:numId="42">
    <w:abstractNumId w:val="29"/>
  </w:num>
  <w:num w:numId="43">
    <w:abstractNumId w:val="10"/>
  </w:num>
  <w:num w:numId="44">
    <w:abstractNumId w:val="24"/>
  </w:num>
  <w:num w:numId="45">
    <w:abstractNumId w:val="18"/>
  </w:num>
  <w:num w:numId="46">
    <w:abstractNumId w:val="26"/>
  </w:num>
  <w:num w:numId="47">
    <w:abstractNumId w:val="48"/>
  </w:num>
  <w:num w:numId="48">
    <w:abstractNumId w:val="31"/>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2B5A"/>
    <w:rsid w:val="00002DC1"/>
    <w:rsid w:val="000040B7"/>
    <w:rsid w:val="00011D53"/>
    <w:rsid w:val="00012D21"/>
    <w:rsid w:val="00013003"/>
    <w:rsid w:val="000135BB"/>
    <w:rsid w:val="0001386C"/>
    <w:rsid w:val="00015F01"/>
    <w:rsid w:val="0001636E"/>
    <w:rsid w:val="00016CF4"/>
    <w:rsid w:val="00020BC7"/>
    <w:rsid w:val="00022E4A"/>
    <w:rsid w:val="000234E7"/>
    <w:rsid w:val="00024533"/>
    <w:rsid w:val="00024857"/>
    <w:rsid w:val="00024860"/>
    <w:rsid w:val="00026E80"/>
    <w:rsid w:val="00032085"/>
    <w:rsid w:val="00033E3D"/>
    <w:rsid w:val="00033E55"/>
    <w:rsid w:val="000376C4"/>
    <w:rsid w:val="000418EB"/>
    <w:rsid w:val="000466DD"/>
    <w:rsid w:val="00052032"/>
    <w:rsid w:val="00052A09"/>
    <w:rsid w:val="000531CE"/>
    <w:rsid w:val="000544B4"/>
    <w:rsid w:val="00054C42"/>
    <w:rsid w:val="000601F3"/>
    <w:rsid w:val="000664C4"/>
    <w:rsid w:val="00067A7C"/>
    <w:rsid w:val="0007157C"/>
    <w:rsid w:val="00071F82"/>
    <w:rsid w:val="00073D45"/>
    <w:rsid w:val="000744BC"/>
    <w:rsid w:val="00076BDA"/>
    <w:rsid w:val="00076D3D"/>
    <w:rsid w:val="0007799F"/>
    <w:rsid w:val="00080EBD"/>
    <w:rsid w:val="00081584"/>
    <w:rsid w:val="0008466C"/>
    <w:rsid w:val="000867DB"/>
    <w:rsid w:val="0009160E"/>
    <w:rsid w:val="00092AA6"/>
    <w:rsid w:val="00096D36"/>
    <w:rsid w:val="000A1ED2"/>
    <w:rsid w:val="000A2BC2"/>
    <w:rsid w:val="000A6394"/>
    <w:rsid w:val="000A7129"/>
    <w:rsid w:val="000B058A"/>
    <w:rsid w:val="000B4750"/>
    <w:rsid w:val="000B7FED"/>
    <w:rsid w:val="000C038A"/>
    <w:rsid w:val="000C1B13"/>
    <w:rsid w:val="000C6598"/>
    <w:rsid w:val="000C770A"/>
    <w:rsid w:val="000D0824"/>
    <w:rsid w:val="000D2B47"/>
    <w:rsid w:val="000D3C21"/>
    <w:rsid w:val="000E07A2"/>
    <w:rsid w:val="000E3B8F"/>
    <w:rsid w:val="000F08E8"/>
    <w:rsid w:val="000F24E3"/>
    <w:rsid w:val="000F5FF9"/>
    <w:rsid w:val="000F68D4"/>
    <w:rsid w:val="0010086A"/>
    <w:rsid w:val="00101319"/>
    <w:rsid w:val="00101E70"/>
    <w:rsid w:val="00102061"/>
    <w:rsid w:val="00106CA4"/>
    <w:rsid w:val="001077E9"/>
    <w:rsid w:val="00112C9C"/>
    <w:rsid w:val="001155DA"/>
    <w:rsid w:val="00116546"/>
    <w:rsid w:val="00116FC9"/>
    <w:rsid w:val="00120F3B"/>
    <w:rsid w:val="001230F2"/>
    <w:rsid w:val="00124EA3"/>
    <w:rsid w:val="00130399"/>
    <w:rsid w:val="001315A7"/>
    <w:rsid w:val="0013197F"/>
    <w:rsid w:val="001322DA"/>
    <w:rsid w:val="00141C25"/>
    <w:rsid w:val="001426A8"/>
    <w:rsid w:val="001434A5"/>
    <w:rsid w:val="00145D43"/>
    <w:rsid w:val="001467DA"/>
    <w:rsid w:val="00146C81"/>
    <w:rsid w:val="00151133"/>
    <w:rsid w:val="00157115"/>
    <w:rsid w:val="001577F8"/>
    <w:rsid w:val="00163E50"/>
    <w:rsid w:val="00163EE4"/>
    <w:rsid w:val="00164264"/>
    <w:rsid w:val="001642FF"/>
    <w:rsid w:val="00164599"/>
    <w:rsid w:val="00165CDB"/>
    <w:rsid w:val="00166174"/>
    <w:rsid w:val="00166EC7"/>
    <w:rsid w:val="001700DD"/>
    <w:rsid w:val="00173DDF"/>
    <w:rsid w:val="001740E7"/>
    <w:rsid w:val="001752FB"/>
    <w:rsid w:val="00176EAF"/>
    <w:rsid w:val="0018274E"/>
    <w:rsid w:val="00182CE8"/>
    <w:rsid w:val="001837FA"/>
    <w:rsid w:val="0018494D"/>
    <w:rsid w:val="00186C66"/>
    <w:rsid w:val="00192C46"/>
    <w:rsid w:val="00194BAA"/>
    <w:rsid w:val="00194DC4"/>
    <w:rsid w:val="00195A0D"/>
    <w:rsid w:val="001A08B3"/>
    <w:rsid w:val="001A0DAE"/>
    <w:rsid w:val="001A2C7C"/>
    <w:rsid w:val="001A2E06"/>
    <w:rsid w:val="001A42DF"/>
    <w:rsid w:val="001A7B60"/>
    <w:rsid w:val="001B21FA"/>
    <w:rsid w:val="001B52F0"/>
    <w:rsid w:val="001B7088"/>
    <w:rsid w:val="001B7A65"/>
    <w:rsid w:val="001C0D07"/>
    <w:rsid w:val="001C3D7A"/>
    <w:rsid w:val="001C4B4B"/>
    <w:rsid w:val="001C797D"/>
    <w:rsid w:val="001D276B"/>
    <w:rsid w:val="001D297E"/>
    <w:rsid w:val="001E01FC"/>
    <w:rsid w:val="001E24F6"/>
    <w:rsid w:val="001E41F3"/>
    <w:rsid w:val="001F1E44"/>
    <w:rsid w:val="001F20EE"/>
    <w:rsid w:val="001F4AF0"/>
    <w:rsid w:val="001F58AF"/>
    <w:rsid w:val="001F78BD"/>
    <w:rsid w:val="00200253"/>
    <w:rsid w:val="00202263"/>
    <w:rsid w:val="0020232E"/>
    <w:rsid w:val="0020394A"/>
    <w:rsid w:val="002052B0"/>
    <w:rsid w:val="00206E0C"/>
    <w:rsid w:val="00213B1B"/>
    <w:rsid w:val="002211E6"/>
    <w:rsid w:val="00221B47"/>
    <w:rsid w:val="00221E01"/>
    <w:rsid w:val="00221E5B"/>
    <w:rsid w:val="00225263"/>
    <w:rsid w:val="002301BA"/>
    <w:rsid w:val="002311F0"/>
    <w:rsid w:val="002316F7"/>
    <w:rsid w:val="00233725"/>
    <w:rsid w:val="0023771D"/>
    <w:rsid w:val="0024260B"/>
    <w:rsid w:val="002436F5"/>
    <w:rsid w:val="002448C0"/>
    <w:rsid w:val="00247356"/>
    <w:rsid w:val="00247819"/>
    <w:rsid w:val="00251387"/>
    <w:rsid w:val="00253D55"/>
    <w:rsid w:val="00256EC4"/>
    <w:rsid w:val="0026004D"/>
    <w:rsid w:val="00262BAA"/>
    <w:rsid w:val="0026386E"/>
    <w:rsid w:val="002640DD"/>
    <w:rsid w:val="002658A5"/>
    <w:rsid w:val="0027054C"/>
    <w:rsid w:val="00270F5E"/>
    <w:rsid w:val="00271C13"/>
    <w:rsid w:val="00271D86"/>
    <w:rsid w:val="00272B22"/>
    <w:rsid w:val="002732CC"/>
    <w:rsid w:val="0027347F"/>
    <w:rsid w:val="00274006"/>
    <w:rsid w:val="00275166"/>
    <w:rsid w:val="00275D12"/>
    <w:rsid w:val="00281AC9"/>
    <w:rsid w:val="002822B7"/>
    <w:rsid w:val="002827F4"/>
    <w:rsid w:val="00284FEB"/>
    <w:rsid w:val="002860C4"/>
    <w:rsid w:val="002875A6"/>
    <w:rsid w:val="00292FDE"/>
    <w:rsid w:val="00297F71"/>
    <w:rsid w:val="002A002E"/>
    <w:rsid w:val="002A04D8"/>
    <w:rsid w:val="002A1830"/>
    <w:rsid w:val="002A3127"/>
    <w:rsid w:val="002A32DC"/>
    <w:rsid w:val="002A4531"/>
    <w:rsid w:val="002A689C"/>
    <w:rsid w:val="002A74BD"/>
    <w:rsid w:val="002A78EF"/>
    <w:rsid w:val="002A7F3F"/>
    <w:rsid w:val="002B136D"/>
    <w:rsid w:val="002B171D"/>
    <w:rsid w:val="002B2173"/>
    <w:rsid w:val="002B542A"/>
    <w:rsid w:val="002B5741"/>
    <w:rsid w:val="002C4865"/>
    <w:rsid w:val="002C5CED"/>
    <w:rsid w:val="002C5E29"/>
    <w:rsid w:val="002D0256"/>
    <w:rsid w:val="002D06E9"/>
    <w:rsid w:val="002D1E46"/>
    <w:rsid w:val="002D2E82"/>
    <w:rsid w:val="002E1D40"/>
    <w:rsid w:val="002E395D"/>
    <w:rsid w:val="002E66CC"/>
    <w:rsid w:val="002E6ABC"/>
    <w:rsid w:val="002F0E94"/>
    <w:rsid w:val="002F2FEF"/>
    <w:rsid w:val="002F31CB"/>
    <w:rsid w:val="002FD752"/>
    <w:rsid w:val="00301463"/>
    <w:rsid w:val="00301B3C"/>
    <w:rsid w:val="00305409"/>
    <w:rsid w:val="00306B2A"/>
    <w:rsid w:val="00307535"/>
    <w:rsid w:val="00310A5D"/>
    <w:rsid w:val="00315649"/>
    <w:rsid w:val="0031782A"/>
    <w:rsid w:val="0032211A"/>
    <w:rsid w:val="00322AB3"/>
    <w:rsid w:val="00326C8E"/>
    <w:rsid w:val="00333A42"/>
    <w:rsid w:val="00334207"/>
    <w:rsid w:val="00343D47"/>
    <w:rsid w:val="00346C7A"/>
    <w:rsid w:val="0034799D"/>
    <w:rsid w:val="0035091F"/>
    <w:rsid w:val="00350F3F"/>
    <w:rsid w:val="003517A8"/>
    <w:rsid w:val="003521CA"/>
    <w:rsid w:val="0035420E"/>
    <w:rsid w:val="003571FF"/>
    <w:rsid w:val="003609EF"/>
    <w:rsid w:val="0036231A"/>
    <w:rsid w:val="00364BA9"/>
    <w:rsid w:val="00365595"/>
    <w:rsid w:val="00365786"/>
    <w:rsid w:val="00366358"/>
    <w:rsid w:val="003678C4"/>
    <w:rsid w:val="00371C7C"/>
    <w:rsid w:val="003738CE"/>
    <w:rsid w:val="00373F78"/>
    <w:rsid w:val="00375037"/>
    <w:rsid w:val="00375822"/>
    <w:rsid w:val="0037793D"/>
    <w:rsid w:val="00382150"/>
    <w:rsid w:val="00387FC9"/>
    <w:rsid w:val="00390046"/>
    <w:rsid w:val="00391E9A"/>
    <w:rsid w:val="003948EC"/>
    <w:rsid w:val="003A1619"/>
    <w:rsid w:val="003A3736"/>
    <w:rsid w:val="003A480E"/>
    <w:rsid w:val="003A7B15"/>
    <w:rsid w:val="003A7B50"/>
    <w:rsid w:val="003B10EE"/>
    <w:rsid w:val="003B2921"/>
    <w:rsid w:val="003B3540"/>
    <w:rsid w:val="003B43E1"/>
    <w:rsid w:val="003B7511"/>
    <w:rsid w:val="003C0576"/>
    <w:rsid w:val="003C1931"/>
    <w:rsid w:val="003C25AF"/>
    <w:rsid w:val="003C5FDD"/>
    <w:rsid w:val="003C6737"/>
    <w:rsid w:val="003D0629"/>
    <w:rsid w:val="003D13C5"/>
    <w:rsid w:val="003D1909"/>
    <w:rsid w:val="003D350A"/>
    <w:rsid w:val="003E1A36"/>
    <w:rsid w:val="003E2C42"/>
    <w:rsid w:val="003E2EBE"/>
    <w:rsid w:val="003E3A71"/>
    <w:rsid w:val="003E583D"/>
    <w:rsid w:val="003F0276"/>
    <w:rsid w:val="003F0612"/>
    <w:rsid w:val="003F2933"/>
    <w:rsid w:val="003F305C"/>
    <w:rsid w:val="003F3832"/>
    <w:rsid w:val="003F3FE8"/>
    <w:rsid w:val="003F40E1"/>
    <w:rsid w:val="003F67BA"/>
    <w:rsid w:val="003F76AE"/>
    <w:rsid w:val="00402056"/>
    <w:rsid w:val="004053D6"/>
    <w:rsid w:val="00407DF7"/>
    <w:rsid w:val="00410371"/>
    <w:rsid w:val="00417EB7"/>
    <w:rsid w:val="00424047"/>
    <w:rsid w:val="004242F1"/>
    <w:rsid w:val="00425839"/>
    <w:rsid w:val="004307B9"/>
    <w:rsid w:val="00431F50"/>
    <w:rsid w:val="0043784A"/>
    <w:rsid w:val="004378EF"/>
    <w:rsid w:val="0043798B"/>
    <w:rsid w:val="00440896"/>
    <w:rsid w:val="00441F4E"/>
    <w:rsid w:val="004421E2"/>
    <w:rsid w:val="004446B4"/>
    <w:rsid w:val="00444939"/>
    <w:rsid w:val="00446E50"/>
    <w:rsid w:val="0044780E"/>
    <w:rsid w:val="00451D22"/>
    <w:rsid w:val="00454FFD"/>
    <w:rsid w:val="004552AD"/>
    <w:rsid w:val="004566EF"/>
    <w:rsid w:val="004616EC"/>
    <w:rsid w:val="00464E44"/>
    <w:rsid w:val="0046651F"/>
    <w:rsid w:val="00471254"/>
    <w:rsid w:val="00475D20"/>
    <w:rsid w:val="00476159"/>
    <w:rsid w:val="00477627"/>
    <w:rsid w:val="0048221A"/>
    <w:rsid w:val="00485B06"/>
    <w:rsid w:val="004912C9"/>
    <w:rsid w:val="00491CA2"/>
    <w:rsid w:val="00492331"/>
    <w:rsid w:val="00492E1E"/>
    <w:rsid w:val="00497BC7"/>
    <w:rsid w:val="004A01D4"/>
    <w:rsid w:val="004A07BC"/>
    <w:rsid w:val="004A45BA"/>
    <w:rsid w:val="004B01AE"/>
    <w:rsid w:val="004B211B"/>
    <w:rsid w:val="004B2DFA"/>
    <w:rsid w:val="004B3658"/>
    <w:rsid w:val="004B3D73"/>
    <w:rsid w:val="004B75B7"/>
    <w:rsid w:val="004C2074"/>
    <w:rsid w:val="004C3748"/>
    <w:rsid w:val="004C7199"/>
    <w:rsid w:val="004C7446"/>
    <w:rsid w:val="004D1701"/>
    <w:rsid w:val="004D3EB8"/>
    <w:rsid w:val="004D49EB"/>
    <w:rsid w:val="004E1E50"/>
    <w:rsid w:val="004E3B13"/>
    <w:rsid w:val="004E5F90"/>
    <w:rsid w:val="004E6479"/>
    <w:rsid w:val="004E79EB"/>
    <w:rsid w:val="004F0A8E"/>
    <w:rsid w:val="004F2E0E"/>
    <w:rsid w:val="004F4D87"/>
    <w:rsid w:val="004F5078"/>
    <w:rsid w:val="004F68E7"/>
    <w:rsid w:val="004F79DA"/>
    <w:rsid w:val="00500C9C"/>
    <w:rsid w:val="005010E0"/>
    <w:rsid w:val="00503F86"/>
    <w:rsid w:val="00505B3A"/>
    <w:rsid w:val="00506014"/>
    <w:rsid w:val="0050683B"/>
    <w:rsid w:val="00506CC5"/>
    <w:rsid w:val="005100D3"/>
    <w:rsid w:val="00515076"/>
    <w:rsid w:val="005154A0"/>
    <w:rsid w:val="0051580D"/>
    <w:rsid w:val="00525730"/>
    <w:rsid w:val="005264E0"/>
    <w:rsid w:val="00531A64"/>
    <w:rsid w:val="0053246C"/>
    <w:rsid w:val="0053283D"/>
    <w:rsid w:val="0053438A"/>
    <w:rsid w:val="0053624A"/>
    <w:rsid w:val="00537CF0"/>
    <w:rsid w:val="00540B6B"/>
    <w:rsid w:val="00540E5E"/>
    <w:rsid w:val="00541668"/>
    <w:rsid w:val="00542475"/>
    <w:rsid w:val="00542531"/>
    <w:rsid w:val="005442FE"/>
    <w:rsid w:val="00546F30"/>
    <w:rsid w:val="00547111"/>
    <w:rsid w:val="00555729"/>
    <w:rsid w:val="00560AC4"/>
    <w:rsid w:val="005620B7"/>
    <w:rsid w:val="00562A68"/>
    <w:rsid w:val="005639CE"/>
    <w:rsid w:val="005674F5"/>
    <w:rsid w:val="00567AA6"/>
    <w:rsid w:val="0057040D"/>
    <w:rsid w:val="005710D6"/>
    <w:rsid w:val="0057171F"/>
    <w:rsid w:val="00572451"/>
    <w:rsid w:val="0057319E"/>
    <w:rsid w:val="00573403"/>
    <w:rsid w:val="005755CB"/>
    <w:rsid w:val="00580086"/>
    <w:rsid w:val="0058030D"/>
    <w:rsid w:val="00583487"/>
    <w:rsid w:val="005837F4"/>
    <w:rsid w:val="0058525A"/>
    <w:rsid w:val="00585C24"/>
    <w:rsid w:val="00586CAD"/>
    <w:rsid w:val="00592D74"/>
    <w:rsid w:val="0059554C"/>
    <w:rsid w:val="005963D0"/>
    <w:rsid w:val="00596B15"/>
    <w:rsid w:val="005A14A2"/>
    <w:rsid w:val="005A22BE"/>
    <w:rsid w:val="005B055B"/>
    <w:rsid w:val="005B0DFA"/>
    <w:rsid w:val="005B1863"/>
    <w:rsid w:val="005B51B5"/>
    <w:rsid w:val="005B786D"/>
    <w:rsid w:val="005C0549"/>
    <w:rsid w:val="005C0BA7"/>
    <w:rsid w:val="005C3699"/>
    <w:rsid w:val="005C3C5F"/>
    <w:rsid w:val="005C4A6F"/>
    <w:rsid w:val="005C5BBB"/>
    <w:rsid w:val="005C6B42"/>
    <w:rsid w:val="005C6BB3"/>
    <w:rsid w:val="005D5A2E"/>
    <w:rsid w:val="005D5E39"/>
    <w:rsid w:val="005D7B4E"/>
    <w:rsid w:val="005D7C72"/>
    <w:rsid w:val="005D7F2C"/>
    <w:rsid w:val="005E2C44"/>
    <w:rsid w:val="005E599D"/>
    <w:rsid w:val="005E7192"/>
    <w:rsid w:val="005E72CA"/>
    <w:rsid w:val="005F0170"/>
    <w:rsid w:val="005F0A74"/>
    <w:rsid w:val="005F21FC"/>
    <w:rsid w:val="005F36CF"/>
    <w:rsid w:val="005F6BF5"/>
    <w:rsid w:val="00604FAE"/>
    <w:rsid w:val="006051B4"/>
    <w:rsid w:val="00607748"/>
    <w:rsid w:val="00607C13"/>
    <w:rsid w:val="00607E5A"/>
    <w:rsid w:val="00612C11"/>
    <w:rsid w:val="00615C0E"/>
    <w:rsid w:val="00620B36"/>
    <w:rsid w:val="00621188"/>
    <w:rsid w:val="0062160C"/>
    <w:rsid w:val="00621894"/>
    <w:rsid w:val="00621BB1"/>
    <w:rsid w:val="006232E0"/>
    <w:rsid w:val="00623721"/>
    <w:rsid w:val="00623DD6"/>
    <w:rsid w:val="00624930"/>
    <w:rsid w:val="00625087"/>
    <w:rsid w:val="006257ED"/>
    <w:rsid w:val="00627301"/>
    <w:rsid w:val="006313DA"/>
    <w:rsid w:val="00631F2D"/>
    <w:rsid w:val="006324AE"/>
    <w:rsid w:val="00634C49"/>
    <w:rsid w:val="00642A3D"/>
    <w:rsid w:val="00642B7A"/>
    <w:rsid w:val="00642BD2"/>
    <w:rsid w:val="00655263"/>
    <w:rsid w:val="00660318"/>
    <w:rsid w:val="0066105D"/>
    <w:rsid w:val="0066159B"/>
    <w:rsid w:val="006644DE"/>
    <w:rsid w:val="00666764"/>
    <w:rsid w:val="006708B8"/>
    <w:rsid w:val="0067174E"/>
    <w:rsid w:val="0067319F"/>
    <w:rsid w:val="00675A43"/>
    <w:rsid w:val="00675F65"/>
    <w:rsid w:val="00676D43"/>
    <w:rsid w:val="006809F4"/>
    <w:rsid w:val="006816B6"/>
    <w:rsid w:val="0068364C"/>
    <w:rsid w:val="00683948"/>
    <w:rsid w:val="006845EA"/>
    <w:rsid w:val="00685C2E"/>
    <w:rsid w:val="006908EE"/>
    <w:rsid w:val="0069316B"/>
    <w:rsid w:val="00693628"/>
    <w:rsid w:val="00694D01"/>
    <w:rsid w:val="00695374"/>
    <w:rsid w:val="00695808"/>
    <w:rsid w:val="00697065"/>
    <w:rsid w:val="00697208"/>
    <w:rsid w:val="006A144D"/>
    <w:rsid w:val="006A4A88"/>
    <w:rsid w:val="006A56CD"/>
    <w:rsid w:val="006A7A0A"/>
    <w:rsid w:val="006A7DFF"/>
    <w:rsid w:val="006B2BBB"/>
    <w:rsid w:val="006B301E"/>
    <w:rsid w:val="006B46FB"/>
    <w:rsid w:val="006B4C13"/>
    <w:rsid w:val="006B5B28"/>
    <w:rsid w:val="006B68D2"/>
    <w:rsid w:val="006B6967"/>
    <w:rsid w:val="006B6F7E"/>
    <w:rsid w:val="006C16E0"/>
    <w:rsid w:val="006C3671"/>
    <w:rsid w:val="006C4116"/>
    <w:rsid w:val="006C4605"/>
    <w:rsid w:val="006C567C"/>
    <w:rsid w:val="006C6B5B"/>
    <w:rsid w:val="006D0B78"/>
    <w:rsid w:val="006D743C"/>
    <w:rsid w:val="006D7C41"/>
    <w:rsid w:val="006E21FB"/>
    <w:rsid w:val="006E2625"/>
    <w:rsid w:val="006E3376"/>
    <w:rsid w:val="006E464D"/>
    <w:rsid w:val="006E55AC"/>
    <w:rsid w:val="006E6C6A"/>
    <w:rsid w:val="006F53F8"/>
    <w:rsid w:val="007004A2"/>
    <w:rsid w:val="00702EF9"/>
    <w:rsid w:val="00703AC1"/>
    <w:rsid w:val="00707670"/>
    <w:rsid w:val="00710CA2"/>
    <w:rsid w:val="007110B9"/>
    <w:rsid w:val="0071161F"/>
    <w:rsid w:val="007124AD"/>
    <w:rsid w:val="00715A63"/>
    <w:rsid w:val="0071645F"/>
    <w:rsid w:val="00721D01"/>
    <w:rsid w:val="00722239"/>
    <w:rsid w:val="00722ED9"/>
    <w:rsid w:val="00723720"/>
    <w:rsid w:val="0072437C"/>
    <w:rsid w:val="007247A0"/>
    <w:rsid w:val="00725DE3"/>
    <w:rsid w:val="00731665"/>
    <w:rsid w:val="00737CB7"/>
    <w:rsid w:val="00741AAE"/>
    <w:rsid w:val="00745309"/>
    <w:rsid w:val="0074537A"/>
    <w:rsid w:val="00746695"/>
    <w:rsid w:val="00750666"/>
    <w:rsid w:val="00750A33"/>
    <w:rsid w:val="007528CC"/>
    <w:rsid w:val="00753AFB"/>
    <w:rsid w:val="00760E23"/>
    <w:rsid w:val="00761C7B"/>
    <w:rsid w:val="007662DC"/>
    <w:rsid w:val="0077071B"/>
    <w:rsid w:val="0077377C"/>
    <w:rsid w:val="00774AB7"/>
    <w:rsid w:val="00775E4D"/>
    <w:rsid w:val="00782ADB"/>
    <w:rsid w:val="007837AF"/>
    <w:rsid w:val="00784A16"/>
    <w:rsid w:val="00786469"/>
    <w:rsid w:val="00787B47"/>
    <w:rsid w:val="00787D1B"/>
    <w:rsid w:val="00792342"/>
    <w:rsid w:val="00792BBA"/>
    <w:rsid w:val="00795515"/>
    <w:rsid w:val="00796A42"/>
    <w:rsid w:val="007974EC"/>
    <w:rsid w:val="007977A8"/>
    <w:rsid w:val="007A00E0"/>
    <w:rsid w:val="007A1555"/>
    <w:rsid w:val="007A580F"/>
    <w:rsid w:val="007A5C1F"/>
    <w:rsid w:val="007B07E1"/>
    <w:rsid w:val="007B0AAC"/>
    <w:rsid w:val="007B278B"/>
    <w:rsid w:val="007B3CC2"/>
    <w:rsid w:val="007B43DF"/>
    <w:rsid w:val="007B4AD1"/>
    <w:rsid w:val="007B512A"/>
    <w:rsid w:val="007B6D51"/>
    <w:rsid w:val="007C1B0B"/>
    <w:rsid w:val="007C2097"/>
    <w:rsid w:val="007C420F"/>
    <w:rsid w:val="007C526C"/>
    <w:rsid w:val="007C6E06"/>
    <w:rsid w:val="007D040F"/>
    <w:rsid w:val="007D15EE"/>
    <w:rsid w:val="007D402E"/>
    <w:rsid w:val="007D4A7E"/>
    <w:rsid w:val="007D6A07"/>
    <w:rsid w:val="007D74E1"/>
    <w:rsid w:val="007E11AA"/>
    <w:rsid w:val="007E1A5D"/>
    <w:rsid w:val="007E370A"/>
    <w:rsid w:val="007E515D"/>
    <w:rsid w:val="007E5FC5"/>
    <w:rsid w:val="007F0E68"/>
    <w:rsid w:val="007F3B5E"/>
    <w:rsid w:val="007F487A"/>
    <w:rsid w:val="007F5FA3"/>
    <w:rsid w:val="007F6330"/>
    <w:rsid w:val="007F7259"/>
    <w:rsid w:val="007F7270"/>
    <w:rsid w:val="008007A0"/>
    <w:rsid w:val="00802355"/>
    <w:rsid w:val="0080264D"/>
    <w:rsid w:val="0080353B"/>
    <w:rsid w:val="00804C5B"/>
    <w:rsid w:val="00806F32"/>
    <w:rsid w:val="00807424"/>
    <w:rsid w:val="00807CEE"/>
    <w:rsid w:val="00810696"/>
    <w:rsid w:val="00811D98"/>
    <w:rsid w:val="008145C0"/>
    <w:rsid w:val="008171C9"/>
    <w:rsid w:val="008209B8"/>
    <w:rsid w:val="00822AFA"/>
    <w:rsid w:val="008261B9"/>
    <w:rsid w:val="00826725"/>
    <w:rsid w:val="008277D8"/>
    <w:rsid w:val="008279FA"/>
    <w:rsid w:val="0083179F"/>
    <w:rsid w:val="0083447C"/>
    <w:rsid w:val="00836E62"/>
    <w:rsid w:val="00837A28"/>
    <w:rsid w:val="00840415"/>
    <w:rsid w:val="00842862"/>
    <w:rsid w:val="00842DA1"/>
    <w:rsid w:val="00845A4B"/>
    <w:rsid w:val="00853AF8"/>
    <w:rsid w:val="008540A1"/>
    <w:rsid w:val="008557DA"/>
    <w:rsid w:val="00861509"/>
    <w:rsid w:val="00862208"/>
    <w:rsid w:val="008626E7"/>
    <w:rsid w:val="00862EFB"/>
    <w:rsid w:val="0086452D"/>
    <w:rsid w:val="00865806"/>
    <w:rsid w:val="00867355"/>
    <w:rsid w:val="00870B7A"/>
    <w:rsid w:val="00870EE7"/>
    <w:rsid w:val="00870F94"/>
    <w:rsid w:val="0087293D"/>
    <w:rsid w:val="00877D8F"/>
    <w:rsid w:val="00880599"/>
    <w:rsid w:val="00880AE3"/>
    <w:rsid w:val="008823A6"/>
    <w:rsid w:val="00883505"/>
    <w:rsid w:val="008859EC"/>
    <w:rsid w:val="008862A0"/>
    <w:rsid w:val="008870F7"/>
    <w:rsid w:val="0089200A"/>
    <w:rsid w:val="00893D93"/>
    <w:rsid w:val="008953FD"/>
    <w:rsid w:val="00897473"/>
    <w:rsid w:val="008A45A6"/>
    <w:rsid w:val="008A49B8"/>
    <w:rsid w:val="008A5E5E"/>
    <w:rsid w:val="008A77B7"/>
    <w:rsid w:val="008A7DB5"/>
    <w:rsid w:val="008B68B8"/>
    <w:rsid w:val="008B693E"/>
    <w:rsid w:val="008B79AA"/>
    <w:rsid w:val="008C4FD7"/>
    <w:rsid w:val="008C69C0"/>
    <w:rsid w:val="008D02FE"/>
    <w:rsid w:val="008D2869"/>
    <w:rsid w:val="008D3586"/>
    <w:rsid w:val="008D7E95"/>
    <w:rsid w:val="008D7EEA"/>
    <w:rsid w:val="008E4190"/>
    <w:rsid w:val="008E4A9C"/>
    <w:rsid w:val="008E4CF0"/>
    <w:rsid w:val="008E4DB7"/>
    <w:rsid w:val="008E6CF3"/>
    <w:rsid w:val="008F19B3"/>
    <w:rsid w:val="008F3008"/>
    <w:rsid w:val="008F3456"/>
    <w:rsid w:val="008F3E4A"/>
    <w:rsid w:val="008F3EA8"/>
    <w:rsid w:val="008F5B25"/>
    <w:rsid w:val="008F6359"/>
    <w:rsid w:val="008F686C"/>
    <w:rsid w:val="0090316A"/>
    <w:rsid w:val="009036D7"/>
    <w:rsid w:val="0090437B"/>
    <w:rsid w:val="009049F2"/>
    <w:rsid w:val="00910253"/>
    <w:rsid w:val="00912C43"/>
    <w:rsid w:val="009148DE"/>
    <w:rsid w:val="00916474"/>
    <w:rsid w:val="009178D0"/>
    <w:rsid w:val="00924270"/>
    <w:rsid w:val="00925981"/>
    <w:rsid w:val="009316A2"/>
    <w:rsid w:val="00933DBE"/>
    <w:rsid w:val="009348D3"/>
    <w:rsid w:val="0093677C"/>
    <w:rsid w:val="009402B3"/>
    <w:rsid w:val="0094282E"/>
    <w:rsid w:val="00943CEF"/>
    <w:rsid w:val="0094698B"/>
    <w:rsid w:val="00952813"/>
    <w:rsid w:val="00954F02"/>
    <w:rsid w:val="00955C98"/>
    <w:rsid w:val="00956258"/>
    <w:rsid w:val="00957E9D"/>
    <w:rsid w:val="0096004E"/>
    <w:rsid w:val="00963082"/>
    <w:rsid w:val="009651D2"/>
    <w:rsid w:val="009710FE"/>
    <w:rsid w:val="00971E36"/>
    <w:rsid w:val="00973DCD"/>
    <w:rsid w:val="00973F81"/>
    <w:rsid w:val="009777D9"/>
    <w:rsid w:val="00977F6A"/>
    <w:rsid w:val="00980CF5"/>
    <w:rsid w:val="00981190"/>
    <w:rsid w:val="00981326"/>
    <w:rsid w:val="00982164"/>
    <w:rsid w:val="009853DC"/>
    <w:rsid w:val="009864BE"/>
    <w:rsid w:val="009905CE"/>
    <w:rsid w:val="00991B88"/>
    <w:rsid w:val="00991C95"/>
    <w:rsid w:val="00994C89"/>
    <w:rsid w:val="009A0339"/>
    <w:rsid w:val="009A036A"/>
    <w:rsid w:val="009A051D"/>
    <w:rsid w:val="009A2060"/>
    <w:rsid w:val="009A3577"/>
    <w:rsid w:val="009A5753"/>
    <w:rsid w:val="009A579D"/>
    <w:rsid w:val="009A68E3"/>
    <w:rsid w:val="009A6D4E"/>
    <w:rsid w:val="009A7DA4"/>
    <w:rsid w:val="009B0FF6"/>
    <w:rsid w:val="009B14F3"/>
    <w:rsid w:val="009B276F"/>
    <w:rsid w:val="009B47B9"/>
    <w:rsid w:val="009C1CE2"/>
    <w:rsid w:val="009C3BE8"/>
    <w:rsid w:val="009C685C"/>
    <w:rsid w:val="009C7EBA"/>
    <w:rsid w:val="009E175E"/>
    <w:rsid w:val="009E3297"/>
    <w:rsid w:val="009E3F08"/>
    <w:rsid w:val="009F0224"/>
    <w:rsid w:val="009F26A2"/>
    <w:rsid w:val="009F52CE"/>
    <w:rsid w:val="009F53B3"/>
    <w:rsid w:val="009F54E2"/>
    <w:rsid w:val="009F734F"/>
    <w:rsid w:val="00A009EE"/>
    <w:rsid w:val="00A03E36"/>
    <w:rsid w:val="00A03E4D"/>
    <w:rsid w:val="00A06E4A"/>
    <w:rsid w:val="00A11D50"/>
    <w:rsid w:val="00A13E9A"/>
    <w:rsid w:val="00A14F9D"/>
    <w:rsid w:val="00A16F24"/>
    <w:rsid w:val="00A17E2F"/>
    <w:rsid w:val="00A23621"/>
    <w:rsid w:val="00A246B6"/>
    <w:rsid w:val="00A31B31"/>
    <w:rsid w:val="00A339A9"/>
    <w:rsid w:val="00A33B61"/>
    <w:rsid w:val="00A34B5F"/>
    <w:rsid w:val="00A34D0D"/>
    <w:rsid w:val="00A424AA"/>
    <w:rsid w:val="00A42C5A"/>
    <w:rsid w:val="00A45358"/>
    <w:rsid w:val="00A46149"/>
    <w:rsid w:val="00A46C5D"/>
    <w:rsid w:val="00A476E8"/>
    <w:rsid w:val="00A47E70"/>
    <w:rsid w:val="00A50CF0"/>
    <w:rsid w:val="00A518ED"/>
    <w:rsid w:val="00A55DF5"/>
    <w:rsid w:val="00A60F78"/>
    <w:rsid w:val="00A62E9A"/>
    <w:rsid w:val="00A65BC3"/>
    <w:rsid w:val="00A67A41"/>
    <w:rsid w:val="00A72B9C"/>
    <w:rsid w:val="00A72FFF"/>
    <w:rsid w:val="00A74216"/>
    <w:rsid w:val="00A7671C"/>
    <w:rsid w:val="00A8108D"/>
    <w:rsid w:val="00A82013"/>
    <w:rsid w:val="00A836B2"/>
    <w:rsid w:val="00A8503D"/>
    <w:rsid w:val="00A85306"/>
    <w:rsid w:val="00A86DDB"/>
    <w:rsid w:val="00A87B78"/>
    <w:rsid w:val="00A90ECC"/>
    <w:rsid w:val="00A96244"/>
    <w:rsid w:val="00A962B2"/>
    <w:rsid w:val="00A963B8"/>
    <w:rsid w:val="00A96BC7"/>
    <w:rsid w:val="00AA12CF"/>
    <w:rsid w:val="00AA20AA"/>
    <w:rsid w:val="00AA2CBC"/>
    <w:rsid w:val="00AA361F"/>
    <w:rsid w:val="00AA366D"/>
    <w:rsid w:val="00AA41BD"/>
    <w:rsid w:val="00AA5B5C"/>
    <w:rsid w:val="00AA69C1"/>
    <w:rsid w:val="00AA7329"/>
    <w:rsid w:val="00AA7E46"/>
    <w:rsid w:val="00AB0C4F"/>
    <w:rsid w:val="00AB459A"/>
    <w:rsid w:val="00AB5151"/>
    <w:rsid w:val="00AB6030"/>
    <w:rsid w:val="00AB6343"/>
    <w:rsid w:val="00AB65CD"/>
    <w:rsid w:val="00AC380C"/>
    <w:rsid w:val="00AC5820"/>
    <w:rsid w:val="00AC6125"/>
    <w:rsid w:val="00AC6B53"/>
    <w:rsid w:val="00AD0CA2"/>
    <w:rsid w:val="00AD1CD8"/>
    <w:rsid w:val="00AD1E69"/>
    <w:rsid w:val="00AD286B"/>
    <w:rsid w:val="00AD2E1B"/>
    <w:rsid w:val="00AD58E4"/>
    <w:rsid w:val="00AE0E33"/>
    <w:rsid w:val="00AE1F59"/>
    <w:rsid w:val="00AE2ED4"/>
    <w:rsid w:val="00AE3D63"/>
    <w:rsid w:val="00AE4559"/>
    <w:rsid w:val="00AE69A6"/>
    <w:rsid w:val="00AF22A2"/>
    <w:rsid w:val="00B00006"/>
    <w:rsid w:val="00B026C3"/>
    <w:rsid w:val="00B03723"/>
    <w:rsid w:val="00B12108"/>
    <w:rsid w:val="00B12D65"/>
    <w:rsid w:val="00B1371D"/>
    <w:rsid w:val="00B14AA3"/>
    <w:rsid w:val="00B14D6C"/>
    <w:rsid w:val="00B15B44"/>
    <w:rsid w:val="00B16178"/>
    <w:rsid w:val="00B1682B"/>
    <w:rsid w:val="00B16DC1"/>
    <w:rsid w:val="00B178D9"/>
    <w:rsid w:val="00B22224"/>
    <w:rsid w:val="00B22990"/>
    <w:rsid w:val="00B2355F"/>
    <w:rsid w:val="00B23836"/>
    <w:rsid w:val="00B24C59"/>
    <w:rsid w:val="00B25466"/>
    <w:rsid w:val="00B258BB"/>
    <w:rsid w:val="00B27D81"/>
    <w:rsid w:val="00B30772"/>
    <w:rsid w:val="00B35B33"/>
    <w:rsid w:val="00B368FE"/>
    <w:rsid w:val="00B4093E"/>
    <w:rsid w:val="00B41930"/>
    <w:rsid w:val="00B41A10"/>
    <w:rsid w:val="00B457D1"/>
    <w:rsid w:val="00B55B67"/>
    <w:rsid w:val="00B575FE"/>
    <w:rsid w:val="00B607B2"/>
    <w:rsid w:val="00B62010"/>
    <w:rsid w:val="00B63304"/>
    <w:rsid w:val="00B67B97"/>
    <w:rsid w:val="00B805C9"/>
    <w:rsid w:val="00B82081"/>
    <w:rsid w:val="00B8469D"/>
    <w:rsid w:val="00B871AC"/>
    <w:rsid w:val="00B87EB7"/>
    <w:rsid w:val="00B91E97"/>
    <w:rsid w:val="00B9300E"/>
    <w:rsid w:val="00B968C8"/>
    <w:rsid w:val="00B969D1"/>
    <w:rsid w:val="00B96D99"/>
    <w:rsid w:val="00BA0E13"/>
    <w:rsid w:val="00BA19CE"/>
    <w:rsid w:val="00BA1C85"/>
    <w:rsid w:val="00BA3EC5"/>
    <w:rsid w:val="00BA425B"/>
    <w:rsid w:val="00BA51D9"/>
    <w:rsid w:val="00BA7AD4"/>
    <w:rsid w:val="00BB0221"/>
    <w:rsid w:val="00BB12C1"/>
    <w:rsid w:val="00BB298A"/>
    <w:rsid w:val="00BB3E73"/>
    <w:rsid w:val="00BB3EEA"/>
    <w:rsid w:val="00BB4856"/>
    <w:rsid w:val="00BB56E9"/>
    <w:rsid w:val="00BB579A"/>
    <w:rsid w:val="00BB5DFC"/>
    <w:rsid w:val="00BC6772"/>
    <w:rsid w:val="00BD16C6"/>
    <w:rsid w:val="00BD279D"/>
    <w:rsid w:val="00BD3283"/>
    <w:rsid w:val="00BD5E2A"/>
    <w:rsid w:val="00BD6511"/>
    <w:rsid w:val="00BD6BB8"/>
    <w:rsid w:val="00BD7EA4"/>
    <w:rsid w:val="00BF0A66"/>
    <w:rsid w:val="00BF0F05"/>
    <w:rsid w:val="00BF4174"/>
    <w:rsid w:val="00BF7951"/>
    <w:rsid w:val="00C02A0B"/>
    <w:rsid w:val="00C03481"/>
    <w:rsid w:val="00C04EF1"/>
    <w:rsid w:val="00C07386"/>
    <w:rsid w:val="00C109C9"/>
    <w:rsid w:val="00C127A8"/>
    <w:rsid w:val="00C12CBC"/>
    <w:rsid w:val="00C15DC4"/>
    <w:rsid w:val="00C1776F"/>
    <w:rsid w:val="00C17A7A"/>
    <w:rsid w:val="00C21B10"/>
    <w:rsid w:val="00C23D05"/>
    <w:rsid w:val="00C272E0"/>
    <w:rsid w:val="00C27AE8"/>
    <w:rsid w:val="00C30D62"/>
    <w:rsid w:val="00C324D1"/>
    <w:rsid w:val="00C3361A"/>
    <w:rsid w:val="00C3549C"/>
    <w:rsid w:val="00C3799A"/>
    <w:rsid w:val="00C400F1"/>
    <w:rsid w:val="00C4257C"/>
    <w:rsid w:val="00C43CB2"/>
    <w:rsid w:val="00C440E0"/>
    <w:rsid w:val="00C448A8"/>
    <w:rsid w:val="00C44DFC"/>
    <w:rsid w:val="00C44F3B"/>
    <w:rsid w:val="00C512E2"/>
    <w:rsid w:val="00C525E8"/>
    <w:rsid w:val="00C5541A"/>
    <w:rsid w:val="00C56FE9"/>
    <w:rsid w:val="00C57FBA"/>
    <w:rsid w:val="00C62ADB"/>
    <w:rsid w:val="00C65D3F"/>
    <w:rsid w:val="00C66BA2"/>
    <w:rsid w:val="00C72F2C"/>
    <w:rsid w:val="00C76863"/>
    <w:rsid w:val="00C77498"/>
    <w:rsid w:val="00C825A4"/>
    <w:rsid w:val="00C834AF"/>
    <w:rsid w:val="00C87335"/>
    <w:rsid w:val="00C90BBD"/>
    <w:rsid w:val="00C911F8"/>
    <w:rsid w:val="00C935A6"/>
    <w:rsid w:val="00C93EBB"/>
    <w:rsid w:val="00C94538"/>
    <w:rsid w:val="00C95985"/>
    <w:rsid w:val="00CA3DA4"/>
    <w:rsid w:val="00CA562B"/>
    <w:rsid w:val="00CA6635"/>
    <w:rsid w:val="00CB1186"/>
    <w:rsid w:val="00CB6C61"/>
    <w:rsid w:val="00CB70FA"/>
    <w:rsid w:val="00CB7EDE"/>
    <w:rsid w:val="00CC464C"/>
    <w:rsid w:val="00CC5026"/>
    <w:rsid w:val="00CC7776"/>
    <w:rsid w:val="00CD1743"/>
    <w:rsid w:val="00CD52CA"/>
    <w:rsid w:val="00CE01D9"/>
    <w:rsid w:val="00CE159D"/>
    <w:rsid w:val="00CE1D2C"/>
    <w:rsid w:val="00CE1E6E"/>
    <w:rsid w:val="00CE2E7B"/>
    <w:rsid w:val="00CE6E7F"/>
    <w:rsid w:val="00CE73AB"/>
    <w:rsid w:val="00CF1314"/>
    <w:rsid w:val="00CF3266"/>
    <w:rsid w:val="00D00422"/>
    <w:rsid w:val="00D01E01"/>
    <w:rsid w:val="00D03F9A"/>
    <w:rsid w:val="00D04060"/>
    <w:rsid w:val="00D06D51"/>
    <w:rsid w:val="00D10554"/>
    <w:rsid w:val="00D105A7"/>
    <w:rsid w:val="00D1069A"/>
    <w:rsid w:val="00D11B06"/>
    <w:rsid w:val="00D13FAF"/>
    <w:rsid w:val="00D14751"/>
    <w:rsid w:val="00D1643B"/>
    <w:rsid w:val="00D167D1"/>
    <w:rsid w:val="00D1794F"/>
    <w:rsid w:val="00D22436"/>
    <w:rsid w:val="00D23724"/>
    <w:rsid w:val="00D2409F"/>
    <w:rsid w:val="00D24991"/>
    <w:rsid w:val="00D31101"/>
    <w:rsid w:val="00D31F28"/>
    <w:rsid w:val="00D35EB5"/>
    <w:rsid w:val="00D35F7A"/>
    <w:rsid w:val="00D36816"/>
    <w:rsid w:val="00D374A6"/>
    <w:rsid w:val="00D40A8E"/>
    <w:rsid w:val="00D44283"/>
    <w:rsid w:val="00D44F3E"/>
    <w:rsid w:val="00D46426"/>
    <w:rsid w:val="00D50255"/>
    <w:rsid w:val="00D51748"/>
    <w:rsid w:val="00D51892"/>
    <w:rsid w:val="00D529B3"/>
    <w:rsid w:val="00D7065C"/>
    <w:rsid w:val="00D76ED8"/>
    <w:rsid w:val="00D7772D"/>
    <w:rsid w:val="00D77B41"/>
    <w:rsid w:val="00D81D79"/>
    <w:rsid w:val="00D875EF"/>
    <w:rsid w:val="00D879F7"/>
    <w:rsid w:val="00D90788"/>
    <w:rsid w:val="00D925FE"/>
    <w:rsid w:val="00D96323"/>
    <w:rsid w:val="00D96F3F"/>
    <w:rsid w:val="00D97000"/>
    <w:rsid w:val="00DA0EEE"/>
    <w:rsid w:val="00DA1CB3"/>
    <w:rsid w:val="00DA21B2"/>
    <w:rsid w:val="00DA5657"/>
    <w:rsid w:val="00DA56EC"/>
    <w:rsid w:val="00DB3B73"/>
    <w:rsid w:val="00DB437D"/>
    <w:rsid w:val="00DB563E"/>
    <w:rsid w:val="00DB5CF1"/>
    <w:rsid w:val="00DB6191"/>
    <w:rsid w:val="00DB6215"/>
    <w:rsid w:val="00DC051A"/>
    <w:rsid w:val="00DC106F"/>
    <w:rsid w:val="00DC1F55"/>
    <w:rsid w:val="00DC3D14"/>
    <w:rsid w:val="00DC43DE"/>
    <w:rsid w:val="00DC4CD3"/>
    <w:rsid w:val="00DC60D1"/>
    <w:rsid w:val="00DC7B88"/>
    <w:rsid w:val="00DD25D4"/>
    <w:rsid w:val="00DD50A1"/>
    <w:rsid w:val="00DD5AF9"/>
    <w:rsid w:val="00DD75F8"/>
    <w:rsid w:val="00DE0663"/>
    <w:rsid w:val="00DE07CF"/>
    <w:rsid w:val="00DE34CF"/>
    <w:rsid w:val="00DF237E"/>
    <w:rsid w:val="00DF2A33"/>
    <w:rsid w:val="00DF460D"/>
    <w:rsid w:val="00E04682"/>
    <w:rsid w:val="00E064C6"/>
    <w:rsid w:val="00E0792D"/>
    <w:rsid w:val="00E10F6B"/>
    <w:rsid w:val="00E13F3D"/>
    <w:rsid w:val="00E24D48"/>
    <w:rsid w:val="00E2741C"/>
    <w:rsid w:val="00E35CF3"/>
    <w:rsid w:val="00E403C0"/>
    <w:rsid w:val="00E45003"/>
    <w:rsid w:val="00E45FC1"/>
    <w:rsid w:val="00E46BB8"/>
    <w:rsid w:val="00E519B5"/>
    <w:rsid w:val="00E53BDB"/>
    <w:rsid w:val="00E54FCC"/>
    <w:rsid w:val="00E63E3C"/>
    <w:rsid w:val="00E67E9E"/>
    <w:rsid w:val="00E71F53"/>
    <w:rsid w:val="00E73B95"/>
    <w:rsid w:val="00E74598"/>
    <w:rsid w:val="00E75735"/>
    <w:rsid w:val="00E77903"/>
    <w:rsid w:val="00E80819"/>
    <w:rsid w:val="00E831A8"/>
    <w:rsid w:val="00E83BAF"/>
    <w:rsid w:val="00E8419F"/>
    <w:rsid w:val="00E84E3C"/>
    <w:rsid w:val="00E85FD6"/>
    <w:rsid w:val="00E86D77"/>
    <w:rsid w:val="00E876A6"/>
    <w:rsid w:val="00E92ABA"/>
    <w:rsid w:val="00E92F12"/>
    <w:rsid w:val="00E9493F"/>
    <w:rsid w:val="00E9537F"/>
    <w:rsid w:val="00E95408"/>
    <w:rsid w:val="00E95A81"/>
    <w:rsid w:val="00E9607A"/>
    <w:rsid w:val="00E97FFC"/>
    <w:rsid w:val="00EA0759"/>
    <w:rsid w:val="00EA096B"/>
    <w:rsid w:val="00EA1C2A"/>
    <w:rsid w:val="00EA2520"/>
    <w:rsid w:val="00EB0ED1"/>
    <w:rsid w:val="00EB324C"/>
    <w:rsid w:val="00EB657D"/>
    <w:rsid w:val="00EB7038"/>
    <w:rsid w:val="00EC07BD"/>
    <w:rsid w:val="00EC3657"/>
    <w:rsid w:val="00EC5E6B"/>
    <w:rsid w:val="00ED4C21"/>
    <w:rsid w:val="00ED6962"/>
    <w:rsid w:val="00EE0337"/>
    <w:rsid w:val="00EE0A91"/>
    <w:rsid w:val="00EE315F"/>
    <w:rsid w:val="00EE3662"/>
    <w:rsid w:val="00EE3E05"/>
    <w:rsid w:val="00EE6E2A"/>
    <w:rsid w:val="00EE7D7C"/>
    <w:rsid w:val="00EF0CE1"/>
    <w:rsid w:val="00EF191F"/>
    <w:rsid w:val="00EF2C95"/>
    <w:rsid w:val="00EF38F2"/>
    <w:rsid w:val="00EF3E07"/>
    <w:rsid w:val="00EF5A98"/>
    <w:rsid w:val="00F0057B"/>
    <w:rsid w:val="00F01AEE"/>
    <w:rsid w:val="00F05212"/>
    <w:rsid w:val="00F14C66"/>
    <w:rsid w:val="00F16719"/>
    <w:rsid w:val="00F23B43"/>
    <w:rsid w:val="00F25B0D"/>
    <w:rsid w:val="00F25D98"/>
    <w:rsid w:val="00F27950"/>
    <w:rsid w:val="00F300FB"/>
    <w:rsid w:val="00F31A04"/>
    <w:rsid w:val="00F347C6"/>
    <w:rsid w:val="00F3640C"/>
    <w:rsid w:val="00F36892"/>
    <w:rsid w:val="00F37578"/>
    <w:rsid w:val="00F42304"/>
    <w:rsid w:val="00F44B82"/>
    <w:rsid w:val="00F537F0"/>
    <w:rsid w:val="00F5456A"/>
    <w:rsid w:val="00F55F2E"/>
    <w:rsid w:val="00F57773"/>
    <w:rsid w:val="00F62D1E"/>
    <w:rsid w:val="00F62E8A"/>
    <w:rsid w:val="00F63323"/>
    <w:rsid w:val="00F63E18"/>
    <w:rsid w:val="00F66927"/>
    <w:rsid w:val="00F66D76"/>
    <w:rsid w:val="00F66DE4"/>
    <w:rsid w:val="00F67912"/>
    <w:rsid w:val="00F71A61"/>
    <w:rsid w:val="00F71B8F"/>
    <w:rsid w:val="00F73088"/>
    <w:rsid w:val="00F7340E"/>
    <w:rsid w:val="00F7493F"/>
    <w:rsid w:val="00F75AF9"/>
    <w:rsid w:val="00F77CD3"/>
    <w:rsid w:val="00F77D08"/>
    <w:rsid w:val="00F804D7"/>
    <w:rsid w:val="00F80EC4"/>
    <w:rsid w:val="00F82425"/>
    <w:rsid w:val="00F833E0"/>
    <w:rsid w:val="00F90438"/>
    <w:rsid w:val="00F9101C"/>
    <w:rsid w:val="00F93BBF"/>
    <w:rsid w:val="00F94D00"/>
    <w:rsid w:val="00F959AB"/>
    <w:rsid w:val="00FA1C7E"/>
    <w:rsid w:val="00FA4B97"/>
    <w:rsid w:val="00FB1C56"/>
    <w:rsid w:val="00FB2585"/>
    <w:rsid w:val="00FB6386"/>
    <w:rsid w:val="00FB6E28"/>
    <w:rsid w:val="00FB73E9"/>
    <w:rsid w:val="00FC033C"/>
    <w:rsid w:val="00FC2230"/>
    <w:rsid w:val="00FC3494"/>
    <w:rsid w:val="00FC3C62"/>
    <w:rsid w:val="00FC72CF"/>
    <w:rsid w:val="00FC784F"/>
    <w:rsid w:val="00FD074D"/>
    <w:rsid w:val="00FD171C"/>
    <w:rsid w:val="00FD1876"/>
    <w:rsid w:val="00FD3A57"/>
    <w:rsid w:val="00FD4379"/>
    <w:rsid w:val="00FD5C2F"/>
    <w:rsid w:val="00FE0D08"/>
    <w:rsid w:val="00FE17D1"/>
    <w:rsid w:val="00FE44B5"/>
    <w:rsid w:val="00FE498B"/>
    <w:rsid w:val="00FF407C"/>
    <w:rsid w:val="00FF41E7"/>
    <w:rsid w:val="00FF6D63"/>
    <w:rsid w:val="00FF7233"/>
    <w:rsid w:val="00FF7C00"/>
    <w:rsid w:val="00FF7E3E"/>
    <w:rsid w:val="07B40C75"/>
    <w:rsid w:val="07BE13C2"/>
    <w:rsid w:val="08D5CAB1"/>
    <w:rsid w:val="0AFD0A20"/>
    <w:rsid w:val="0B4257F7"/>
    <w:rsid w:val="0B6B51B6"/>
    <w:rsid w:val="0F638D05"/>
    <w:rsid w:val="10CCCC21"/>
    <w:rsid w:val="1196561B"/>
    <w:rsid w:val="13DA1340"/>
    <w:rsid w:val="17BD0D0B"/>
    <w:rsid w:val="19EC6B69"/>
    <w:rsid w:val="1D1238E3"/>
    <w:rsid w:val="1D36A989"/>
    <w:rsid w:val="20CB1EFA"/>
    <w:rsid w:val="21D0C093"/>
    <w:rsid w:val="226DA585"/>
    <w:rsid w:val="249B262A"/>
    <w:rsid w:val="34206519"/>
    <w:rsid w:val="34BC43EE"/>
    <w:rsid w:val="39E70808"/>
    <w:rsid w:val="3B8A3410"/>
    <w:rsid w:val="3C5909F3"/>
    <w:rsid w:val="3FC4F48D"/>
    <w:rsid w:val="43CDBFDD"/>
    <w:rsid w:val="455EDA55"/>
    <w:rsid w:val="503A4D0F"/>
    <w:rsid w:val="520C744B"/>
    <w:rsid w:val="542D3B4C"/>
    <w:rsid w:val="60D77DE4"/>
    <w:rsid w:val="632FB7ED"/>
    <w:rsid w:val="662862C5"/>
    <w:rsid w:val="665BDE8D"/>
    <w:rsid w:val="69DBE167"/>
    <w:rsid w:val="70170890"/>
    <w:rsid w:val="70225754"/>
    <w:rsid w:val="7837E133"/>
    <w:rsid w:val="78E39D57"/>
    <w:rsid w:val="7E6740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364BA9"/>
    <w:rPr>
      <w:rFonts w:ascii="Arial" w:hAnsi="Arial"/>
      <w:b/>
      <w:noProof/>
      <w:sz w:val="18"/>
      <w:lang w:val="en-GB" w:eastAsia="en-US"/>
    </w:rPr>
  </w:style>
  <w:style w:type="paragraph" w:customStyle="1" w:styleId="paragraph">
    <w:name w:val="paragraph"/>
    <w:basedOn w:val="Normal"/>
    <w:rsid w:val="007D402E"/>
    <w:pPr>
      <w:spacing w:before="100" w:beforeAutospacing="1" w:after="100" w:afterAutospacing="1"/>
    </w:pPr>
    <w:rPr>
      <w:sz w:val="24"/>
      <w:szCs w:val="24"/>
      <w:lang w:val="en-US" w:eastAsia="zh-CN"/>
    </w:rPr>
  </w:style>
  <w:style w:type="character" w:customStyle="1" w:styleId="normaltextrun">
    <w:name w:val="normaltextrun"/>
    <w:basedOn w:val="DefaultParagraphFont"/>
    <w:rsid w:val="007D402E"/>
  </w:style>
  <w:style w:type="character" w:customStyle="1" w:styleId="eop">
    <w:name w:val="eop"/>
    <w:basedOn w:val="DefaultParagraphFont"/>
    <w:rsid w:val="007D402E"/>
  </w:style>
  <w:style w:type="character" w:customStyle="1" w:styleId="spellingerror">
    <w:name w:val="spellingerror"/>
    <w:basedOn w:val="DefaultParagraphFont"/>
    <w:rsid w:val="007D402E"/>
  </w:style>
  <w:style w:type="character" w:customStyle="1" w:styleId="scxw228987599">
    <w:name w:val="scxw228987599"/>
    <w:basedOn w:val="DefaultParagraphFont"/>
    <w:rsid w:val="007D4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2130973328">
      <w:bodyDiv w:val="1"/>
      <w:marLeft w:val="0"/>
      <w:marRight w:val="0"/>
      <w:marTop w:val="0"/>
      <w:marBottom w:val="0"/>
      <w:divBdr>
        <w:top w:val="none" w:sz="0" w:space="0" w:color="auto"/>
        <w:left w:val="none" w:sz="0" w:space="0" w:color="auto"/>
        <w:bottom w:val="none" w:sz="0" w:space="0" w:color="auto"/>
        <w:right w:val="none" w:sz="0" w:space="0" w:color="auto"/>
      </w:divBdr>
      <w:divsChild>
        <w:div w:id="126046656">
          <w:marLeft w:val="0"/>
          <w:marRight w:val="0"/>
          <w:marTop w:val="0"/>
          <w:marBottom w:val="0"/>
          <w:divBdr>
            <w:top w:val="none" w:sz="0" w:space="0" w:color="auto"/>
            <w:left w:val="none" w:sz="0" w:space="0" w:color="auto"/>
            <w:bottom w:val="none" w:sz="0" w:space="0" w:color="auto"/>
            <w:right w:val="none" w:sz="0" w:space="0" w:color="auto"/>
          </w:divBdr>
        </w:div>
        <w:div w:id="1182746738">
          <w:marLeft w:val="0"/>
          <w:marRight w:val="0"/>
          <w:marTop w:val="0"/>
          <w:marBottom w:val="0"/>
          <w:divBdr>
            <w:top w:val="none" w:sz="0" w:space="0" w:color="auto"/>
            <w:left w:val="none" w:sz="0" w:space="0" w:color="auto"/>
            <w:bottom w:val="none" w:sz="0" w:space="0" w:color="auto"/>
            <w:right w:val="none" w:sz="0" w:space="0" w:color="auto"/>
          </w:divBdr>
        </w:div>
        <w:div w:id="1944877334">
          <w:marLeft w:val="0"/>
          <w:marRight w:val="0"/>
          <w:marTop w:val="0"/>
          <w:marBottom w:val="0"/>
          <w:divBdr>
            <w:top w:val="none" w:sz="0" w:space="0" w:color="auto"/>
            <w:left w:val="none" w:sz="0" w:space="0" w:color="auto"/>
            <w:bottom w:val="none" w:sz="0" w:space="0" w:color="auto"/>
            <w:right w:val="none" w:sz="0" w:space="0" w:color="auto"/>
          </w:divBdr>
          <w:divsChild>
            <w:div w:id="1493985981">
              <w:marLeft w:val="0"/>
              <w:marRight w:val="0"/>
              <w:marTop w:val="30"/>
              <w:marBottom w:val="30"/>
              <w:divBdr>
                <w:top w:val="none" w:sz="0" w:space="0" w:color="auto"/>
                <w:left w:val="none" w:sz="0" w:space="0" w:color="auto"/>
                <w:bottom w:val="none" w:sz="0" w:space="0" w:color="auto"/>
                <w:right w:val="none" w:sz="0" w:space="0" w:color="auto"/>
              </w:divBdr>
              <w:divsChild>
                <w:div w:id="114374556">
                  <w:marLeft w:val="0"/>
                  <w:marRight w:val="0"/>
                  <w:marTop w:val="0"/>
                  <w:marBottom w:val="0"/>
                  <w:divBdr>
                    <w:top w:val="none" w:sz="0" w:space="0" w:color="auto"/>
                    <w:left w:val="none" w:sz="0" w:space="0" w:color="auto"/>
                    <w:bottom w:val="none" w:sz="0" w:space="0" w:color="auto"/>
                    <w:right w:val="none" w:sz="0" w:space="0" w:color="auto"/>
                  </w:divBdr>
                  <w:divsChild>
                    <w:div w:id="1637297796">
                      <w:marLeft w:val="0"/>
                      <w:marRight w:val="0"/>
                      <w:marTop w:val="0"/>
                      <w:marBottom w:val="0"/>
                      <w:divBdr>
                        <w:top w:val="none" w:sz="0" w:space="0" w:color="auto"/>
                        <w:left w:val="none" w:sz="0" w:space="0" w:color="auto"/>
                        <w:bottom w:val="none" w:sz="0" w:space="0" w:color="auto"/>
                        <w:right w:val="none" w:sz="0" w:space="0" w:color="auto"/>
                      </w:divBdr>
                    </w:div>
                  </w:divsChild>
                </w:div>
                <w:div w:id="169947962">
                  <w:marLeft w:val="0"/>
                  <w:marRight w:val="0"/>
                  <w:marTop w:val="0"/>
                  <w:marBottom w:val="0"/>
                  <w:divBdr>
                    <w:top w:val="none" w:sz="0" w:space="0" w:color="auto"/>
                    <w:left w:val="none" w:sz="0" w:space="0" w:color="auto"/>
                    <w:bottom w:val="none" w:sz="0" w:space="0" w:color="auto"/>
                    <w:right w:val="none" w:sz="0" w:space="0" w:color="auto"/>
                  </w:divBdr>
                  <w:divsChild>
                    <w:div w:id="1707873772">
                      <w:marLeft w:val="0"/>
                      <w:marRight w:val="0"/>
                      <w:marTop w:val="0"/>
                      <w:marBottom w:val="0"/>
                      <w:divBdr>
                        <w:top w:val="none" w:sz="0" w:space="0" w:color="auto"/>
                        <w:left w:val="none" w:sz="0" w:space="0" w:color="auto"/>
                        <w:bottom w:val="none" w:sz="0" w:space="0" w:color="auto"/>
                        <w:right w:val="none" w:sz="0" w:space="0" w:color="auto"/>
                      </w:divBdr>
                    </w:div>
                  </w:divsChild>
                </w:div>
                <w:div w:id="2087265922">
                  <w:marLeft w:val="0"/>
                  <w:marRight w:val="0"/>
                  <w:marTop w:val="0"/>
                  <w:marBottom w:val="0"/>
                  <w:divBdr>
                    <w:top w:val="none" w:sz="0" w:space="0" w:color="auto"/>
                    <w:left w:val="none" w:sz="0" w:space="0" w:color="auto"/>
                    <w:bottom w:val="none" w:sz="0" w:space="0" w:color="auto"/>
                    <w:right w:val="none" w:sz="0" w:space="0" w:color="auto"/>
                  </w:divBdr>
                  <w:divsChild>
                    <w:div w:id="1210263241">
                      <w:marLeft w:val="0"/>
                      <w:marRight w:val="0"/>
                      <w:marTop w:val="0"/>
                      <w:marBottom w:val="0"/>
                      <w:divBdr>
                        <w:top w:val="none" w:sz="0" w:space="0" w:color="auto"/>
                        <w:left w:val="none" w:sz="0" w:space="0" w:color="auto"/>
                        <w:bottom w:val="none" w:sz="0" w:space="0" w:color="auto"/>
                        <w:right w:val="none" w:sz="0" w:space="0" w:color="auto"/>
                      </w:divBdr>
                    </w:div>
                  </w:divsChild>
                </w:div>
                <w:div w:id="1530531304">
                  <w:marLeft w:val="0"/>
                  <w:marRight w:val="0"/>
                  <w:marTop w:val="0"/>
                  <w:marBottom w:val="0"/>
                  <w:divBdr>
                    <w:top w:val="none" w:sz="0" w:space="0" w:color="auto"/>
                    <w:left w:val="none" w:sz="0" w:space="0" w:color="auto"/>
                    <w:bottom w:val="none" w:sz="0" w:space="0" w:color="auto"/>
                    <w:right w:val="none" w:sz="0" w:space="0" w:color="auto"/>
                  </w:divBdr>
                  <w:divsChild>
                    <w:div w:id="1476682673">
                      <w:marLeft w:val="0"/>
                      <w:marRight w:val="0"/>
                      <w:marTop w:val="0"/>
                      <w:marBottom w:val="0"/>
                      <w:divBdr>
                        <w:top w:val="none" w:sz="0" w:space="0" w:color="auto"/>
                        <w:left w:val="none" w:sz="0" w:space="0" w:color="auto"/>
                        <w:bottom w:val="none" w:sz="0" w:space="0" w:color="auto"/>
                        <w:right w:val="none" w:sz="0" w:space="0" w:color="auto"/>
                      </w:divBdr>
                    </w:div>
                    <w:div w:id="749083722">
                      <w:marLeft w:val="0"/>
                      <w:marRight w:val="0"/>
                      <w:marTop w:val="0"/>
                      <w:marBottom w:val="0"/>
                      <w:divBdr>
                        <w:top w:val="none" w:sz="0" w:space="0" w:color="auto"/>
                        <w:left w:val="none" w:sz="0" w:space="0" w:color="auto"/>
                        <w:bottom w:val="none" w:sz="0" w:space="0" w:color="auto"/>
                        <w:right w:val="none" w:sz="0" w:space="0" w:color="auto"/>
                      </w:divBdr>
                    </w:div>
                  </w:divsChild>
                </w:div>
                <w:div w:id="100152676">
                  <w:marLeft w:val="0"/>
                  <w:marRight w:val="0"/>
                  <w:marTop w:val="0"/>
                  <w:marBottom w:val="0"/>
                  <w:divBdr>
                    <w:top w:val="none" w:sz="0" w:space="0" w:color="auto"/>
                    <w:left w:val="none" w:sz="0" w:space="0" w:color="auto"/>
                    <w:bottom w:val="none" w:sz="0" w:space="0" w:color="auto"/>
                    <w:right w:val="none" w:sz="0" w:space="0" w:color="auto"/>
                  </w:divBdr>
                  <w:divsChild>
                    <w:div w:id="49619086">
                      <w:marLeft w:val="0"/>
                      <w:marRight w:val="0"/>
                      <w:marTop w:val="0"/>
                      <w:marBottom w:val="0"/>
                      <w:divBdr>
                        <w:top w:val="none" w:sz="0" w:space="0" w:color="auto"/>
                        <w:left w:val="none" w:sz="0" w:space="0" w:color="auto"/>
                        <w:bottom w:val="none" w:sz="0" w:space="0" w:color="auto"/>
                        <w:right w:val="none" w:sz="0" w:space="0" w:color="auto"/>
                      </w:divBdr>
                    </w:div>
                  </w:divsChild>
                </w:div>
                <w:div w:id="679626944">
                  <w:marLeft w:val="0"/>
                  <w:marRight w:val="0"/>
                  <w:marTop w:val="0"/>
                  <w:marBottom w:val="0"/>
                  <w:divBdr>
                    <w:top w:val="none" w:sz="0" w:space="0" w:color="auto"/>
                    <w:left w:val="none" w:sz="0" w:space="0" w:color="auto"/>
                    <w:bottom w:val="none" w:sz="0" w:space="0" w:color="auto"/>
                    <w:right w:val="none" w:sz="0" w:space="0" w:color="auto"/>
                  </w:divBdr>
                  <w:divsChild>
                    <w:div w:id="1175727295">
                      <w:marLeft w:val="0"/>
                      <w:marRight w:val="0"/>
                      <w:marTop w:val="0"/>
                      <w:marBottom w:val="0"/>
                      <w:divBdr>
                        <w:top w:val="none" w:sz="0" w:space="0" w:color="auto"/>
                        <w:left w:val="none" w:sz="0" w:space="0" w:color="auto"/>
                        <w:bottom w:val="none" w:sz="0" w:space="0" w:color="auto"/>
                        <w:right w:val="none" w:sz="0" w:space="0" w:color="auto"/>
                      </w:divBdr>
                    </w:div>
                  </w:divsChild>
                </w:div>
                <w:div w:id="1888297012">
                  <w:marLeft w:val="0"/>
                  <w:marRight w:val="0"/>
                  <w:marTop w:val="0"/>
                  <w:marBottom w:val="0"/>
                  <w:divBdr>
                    <w:top w:val="none" w:sz="0" w:space="0" w:color="auto"/>
                    <w:left w:val="none" w:sz="0" w:space="0" w:color="auto"/>
                    <w:bottom w:val="none" w:sz="0" w:space="0" w:color="auto"/>
                    <w:right w:val="none" w:sz="0" w:space="0" w:color="auto"/>
                  </w:divBdr>
                  <w:divsChild>
                    <w:div w:id="2118910358">
                      <w:marLeft w:val="0"/>
                      <w:marRight w:val="0"/>
                      <w:marTop w:val="0"/>
                      <w:marBottom w:val="0"/>
                      <w:divBdr>
                        <w:top w:val="none" w:sz="0" w:space="0" w:color="auto"/>
                        <w:left w:val="none" w:sz="0" w:space="0" w:color="auto"/>
                        <w:bottom w:val="none" w:sz="0" w:space="0" w:color="auto"/>
                        <w:right w:val="none" w:sz="0" w:space="0" w:color="auto"/>
                      </w:divBdr>
                    </w:div>
                  </w:divsChild>
                </w:div>
                <w:div w:id="406420234">
                  <w:marLeft w:val="0"/>
                  <w:marRight w:val="0"/>
                  <w:marTop w:val="0"/>
                  <w:marBottom w:val="0"/>
                  <w:divBdr>
                    <w:top w:val="none" w:sz="0" w:space="0" w:color="auto"/>
                    <w:left w:val="none" w:sz="0" w:space="0" w:color="auto"/>
                    <w:bottom w:val="none" w:sz="0" w:space="0" w:color="auto"/>
                    <w:right w:val="none" w:sz="0" w:space="0" w:color="auto"/>
                  </w:divBdr>
                  <w:divsChild>
                    <w:div w:id="121653871">
                      <w:marLeft w:val="0"/>
                      <w:marRight w:val="0"/>
                      <w:marTop w:val="0"/>
                      <w:marBottom w:val="0"/>
                      <w:divBdr>
                        <w:top w:val="none" w:sz="0" w:space="0" w:color="auto"/>
                        <w:left w:val="none" w:sz="0" w:space="0" w:color="auto"/>
                        <w:bottom w:val="none" w:sz="0" w:space="0" w:color="auto"/>
                        <w:right w:val="none" w:sz="0" w:space="0" w:color="auto"/>
                      </w:divBdr>
                    </w:div>
                  </w:divsChild>
                </w:div>
                <w:div w:id="1625234857">
                  <w:marLeft w:val="0"/>
                  <w:marRight w:val="0"/>
                  <w:marTop w:val="0"/>
                  <w:marBottom w:val="0"/>
                  <w:divBdr>
                    <w:top w:val="none" w:sz="0" w:space="0" w:color="auto"/>
                    <w:left w:val="none" w:sz="0" w:space="0" w:color="auto"/>
                    <w:bottom w:val="none" w:sz="0" w:space="0" w:color="auto"/>
                    <w:right w:val="none" w:sz="0" w:space="0" w:color="auto"/>
                  </w:divBdr>
                  <w:divsChild>
                    <w:div w:id="1456830375">
                      <w:marLeft w:val="0"/>
                      <w:marRight w:val="0"/>
                      <w:marTop w:val="0"/>
                      <w:marBottom w:val="0"/>
                      <w:divBdr>
                        <w:top w:val="none" w:sz="0" w:space="0" w:color="auto"/>
                        <w:left w:val="none" w:sz="0" w:space="0" w:color="auto"/>
                        <w:bottom w:val="none" w:sz="0" w:space="0" w:color="auto"/>
                        <w:right w:val="none" w:sz="0" w:space="0" w:color="auto"/>
                      </w:divBdr>
                    </w:div>
                  </w:divsChild>
                </w:div>
                <w:div w:id="774327011">
                  <w:marLeft w:val="0"/>
                  <w:marRight w:val="0"/>
                  <w:marTop w:val="0"/>
                  <w:marBottom w:val="0"/>
                  <w:divBdr>
                    <w:top w:val="none" w:sz="0" w:space="0" w:color="auto"/>
                    <w:left w:val="none" w:sz="0" w:space="0" w:color="auto"/>
                    <w:bottom w:val="none" w:sz="0" w:space="0" w:color="auto"/>
                    <w:right w:val="none" w:sz="0" w:space="0" w:color="auto"/>
                  </w:divBdr>
                  <w:divsChild>
                    <w:div w:id="2006542989">
                      <w:marLeft w:val="0"/>
                      <w:marRight w:val="0"/>
                      <w:marTop w:val="0"/>
                      <w:marBottom w:val="0"/>
                      <w:divBdr>
                        <w:top w:val="none" w:sz="0" w:space="0" w:color="auto"/>
                        <w:left w:val="none" w:sz="0" w:space="0" w:color="auto"/>
                        <w:bottom w:val="none" w:sz="0" w:space="0" w:color="auto"/>
                        <w:right w:val="none" w:sz="0" w:space="0" w:color="auto"/>
                      </w:divBdr>
                    </w:div>
                    <w:div w:id="1477844177">
                      <w:marLeft w:val="0"/>
                      <w:marRight w:val="0"/>
                      <w:marTop w:val="0"/>
                      <w:marBottom w:val="0"/>
                      <w:divBdr>
                        <w:top w:val="none" w:sz="0" w:space="0" w:color="auto"/>
                        <w:left w:val="none" w:sz="0" w:space="0" w:color="auto"/>
                        <w:bottom w:val="none" w:sz="0" w:space="0" w:color="auto"/>
                        <w:right w:val="none" w:sz="0" w:space="0" w:color="auto"/>
                      </w:divBdr>
                    </w:div>
                    <w:div w:id="551964428">
                      <w:marLeft w:val="0"/>
                      <w:marRight w:val="0"/>
                      <w:marTop w:val="0"/>
                      <w:marBottom w:val="0"/>
                      <w:divBdr>
                        <w:top w:val="none" w:sz="0" w:space="0" w:color="auto"/>
                        <w:left w:val="none" w:sz="0" w:space="0" w:color="auto"/>
                        <w:bottom w:val="none" w:sz="0" w:space="0" w:color="auto"/>
                        <w:right w:val="none" w:sz="0" w:space="0" w:color="auto"/>
                      </w:divBdr>
                    </w:div>
                  </w:divsChild>
                </w:div>
                <w:div w:id="568610856">
                  <w:marLeft w:val="0"/>
                  <w:marRight w:val="0"/>
                  <w:marTop w:val="0"/>
                  <w:marBottom w:val="0"/>
                  <w:divBdr>
                    <w:top w:val="none" w:sz="0" w:space="0" w:color="auto"/>
                    <w:left w:val="none" w:sz="0" w:space="0" w:color="auto"/>
                    <w:bottom w:val="none" w:sz="0" w:space="0" w:color="auto"/>
                    <w:right w:val="none" w:sz="0" w:space="0" w:color="auto"/>
                  </w:divBdr>
                  <w:divsChild>
                    <w:div w:id="133378236">
                      <w:marLeft w:val="0"/>
                      <w:marRight w:val="0"/>
                      <w:marTop w:val="0"/>
                      <w:marBottom w:val="0"/>
                      <w:divBdr>
                        <w:top w:val="none" w:sz="0" w:space="0" w:color="auto"/>
                        <w:left w:val="none" w:sz="0" w:space="0" w:color="auto"/>
                        <w:bottom w:val="none" w:sz="0" w:space="0" w:color="auto"/>
                        <w:right w:val="none" w:sz="0" w:space="0" w:color="auto"/>
                      </w:divBdr>
                    </w:div>
                  </w:divsChild>
                </w:div>
                <w:div w:id="1442799466">
                  <w:marLeft w:val="0"/>
                  <w:marRight w:val="0"/>
                  <w:marTop w:val="0"/>
                  <w:marBottom w:val="0"/>
                  <w:divBdr>
                    <w:top w:val="none" w:sz="0" w:space="0" w:color="auto"/>
                    <w:left w:val="none" w:sz="0" w:space="0" w:color="auto"/>
                    <w:bottom w:val="none" w:sz="0" w:space="0" w:color="auto"/>
                    <w:right w:val="none" w:sz="0" w:space="0" w:color="auto"/>
                  </w:divBdr>
                  <w:divsChild>
                    <w:div w:id="477383807">
                      <w:marLeft w:val="0"/>
                      <w:marRight w:val="0"/>
                      <w:marTop w:val="0"/>
                      <w:marBottom w:val="0"/>
                      <w:divBdr>
                        <w:top w:val="none" w:sz="0" w:space="0" w:color="auto"/>
                        <w:left w:val="none" w:sz="0" w:space="0" w:color="auto"/>
                        <w:bottom w:val="none" w:sz="0" w:space="0" w:color="auto"/>
                        <w:right w:val="none" w:sz="0" w:space="0" w:color="auto"/>
                      </w:divBdr>
                    </w:div>
                  </w:divsChild>
                </w:div>
                <w:div w:id="796412343">
                  <w:marLeft w:val="0"/>
                  <w:marRight w:val="0"/>
                  <w:marTop w:val="0"/>
                  <w:marBottom w:val="0"/>
                  <w:divBdr>
                    <w:top w:val="none" w:sz="0" w:space="0" w:color="auto"/>
                    <w:left w:val="none" w:sz="0" w:space="0" w:color="auto"/>
                    <w:bottom w:val="none" w:sz="0" w:space="0" w:color="auto"/>
                    <w:right w:val="none" w:sz="0" w:space="0" w:color="auto"/>
                  </w:divBdr>
                  <w:divsChild>
                    <w:div w:id="2004890742">
                      <w:marLeft w:val="0"/>
                      <w:marRight w:val="0"/>
                      <w:marTop w:val="0"/>
                      <w:marBottom w:val="0"/>
                      <w:divBdr>
                        <w:top w:val="none" w:sz="0" w:space="0" w:color="auto"/>
                        <w:left w:val="none" w:sz="0" w:space="0" w:color="auto"/>
                        <w:bottom w:val="none" w:sz="0" w:space="0" w:color="auto"/>
                        <w:right w:val="none" w:sz="0" w:space="0" w:color="auto"/>
                      </w:divBdr>
                    </w:div>
                  </w:divsChild>
                </w:div>
                <w:div w:id="1562057948">
                  <w:marLeft w:val="0"/>
                  <w:marRight w:val="0"/>
                  <w:marTop w:val="0"/>
                  <w:marBottom w:val="0"/>
                  <w:divBdr>
                    <w:top w:val="none" w:sz="0" w:space="0" w:color="auto"/>
                    <w:left w:val="none" w:sz="0" w:space="0" w:color="auto"/>
                    <w:bottom w:val="none" w:sz="0" w:space="0" w:color="auto"/>
                    <w:right w:val="none" w:sz="0" w:space="0" w:color="auto"/>
                  </w:divBdr>
                  <w:divsChild>
                    <w:div w:id="499734473">
                      <w:marLeft w:val="0"/>
                      <w:marRight w:val="0"/>
                      <w:marTop w:val="0"/>
                      <w:marBottom w:val="0"/>
                      <w:divBdr>
                        <w:top w:val="none" w:sz="0" w:space="0" w:color="auto"/>
                        <w:left w:val="none" w:sz="0" w:space="0" w:color="auto"/>
                        <w:bottom w:val="none" w:sz="0" w:space="0" w:color="auto"/>
                        <w:right w:val="none" w:sz="0" w:space="0" w:color="auto"/>
                      </w:divBdr>
                    </w:div>
                  </w:divsChild>
                </w:div>
                <w:div w:id="1367292644">
                  <w:marLeft w:val="0"/>
                  <w:marRight w:val="0"/>
                  <w:marTop w:val="0"/>
                  <w:marBottom w:val="0"/>
                  <w:divBdr>
                    <w:top w:val="none" w:sz="0" w:space="0" w:color="auto"/>
                    <w:left w:val="none" w:sz="0" w:space="0" w:color="auto"/>
                    <w:bottom w:val="none" w:sz="0" w:space="0" w:color="auto"/>
                    <w:right w:val="none" w:sz="0" w:space="0" w:color="auto"/>
                  </w:divBdr>
                  <w:divsChild>
                    <w:div w:id="1195389691">
                      <w:marLeft w:val="0"/>
                      <w:marRight w:val="0"/>
                      <w:marTop w:val="0"/>
                      <w:marBottom w:val="0"/>
                      <w:divBdr>
                        <w:top w:val="none" w:sz="0" w:space="0" w:color="auto"/>
                        <w:left w:val="none" w:sz="0" w:space="0" w:color="auto"/>
                        <w:bottom w:val="none" w:sz="0" w:space="0" w:color="auto"/>
                        <w:right w:val="none" w:sz="0" w:space="0" w:color="auto"/>
                      </w:divBdr>
                    </w:div>
                  </w:divsChild>
                </w:div>
                <w:div w:id="554699837">
                  <w:marLeft w:val="0"/>
                  <w:marRight w:val="0"/>
                  <w:marTop w:val="0"/>
                  <w:marBottom w:val="0"/>
                  <w:divBdr>
                    <w:top w:val="none" w:sz="0" w:space="0" w:color="auto"/>
                    <w:left w:val="none" w:sz="0" w:space="0" w:color="auto"/>
                    <w:bottom w:val="none" w:sz="0" w:space="0" w:color="auto"/>
                    <w:right w:val="none" w:sz="0" w:space="0" w:color="auto"/>
                  </w:divBdr>
                  <w:divsChild>
                    <w:div w:id="1526822759">
                      <w:marLeft w:val="0"/>
                      <w:marRight w:val="0"/>
                      <w:marTop w:val="0"/>
                      <w:marBottom w:val="0"/>
                      <w:divBdr>
                        <w:top w:val="none" w:sz="0" w:space="0" w:color="auto"/>
                        <w:left w:val="none" w:sz="0" w:space="0" w:color="auto"/>
                        <w:bottom w:val="none" w:sz="0" w:space="0" w:color="auto"/>
                        <w:right w:val="none" w:sz="0" w:space="0" w:color="auto"/>
                      </w:divBdr>
                    </w:div>
                    <w:div w:id="1366558841">
                      <w:marLeft w:val="0"/>
                      <w:marRight w:val="0"/>
                      <w:marTop w:val="0"/>
                      <w:marBottom w:val="0"/>
                      <w:divBdr>
                        <w:top w:val="none" w:sz="0" w:space="0" w:color="auto"/>
                        <w:left w:val="none" w:sz="0" w:space="0" w:color="auto"/>
                        <w:bottom w:val="none" w:sz="0" w:space="0" w:color="auto"/>
                        <w:right w:val="none" w:sz="0" w:space="0" w:color="auto"/>
                      </w:divBdr>
                    </w:div>
                  </w:divsChild>
                </w:div>
                <w:div w:id="1559633999">
                  <w:marLeft w:val="0"/>
                  <w:marRight w:val="0"/>
                  <w:marTop w:val="0"/>
                  <w:marBottom w:val="0"/>
                  <w:divBdr>
                    <w:top w:val="none" w:sz="0" w:space="0" w:color="auto"/>
                    <w:left w:val="none" w:sz="0" w:space="0" w:color="auto"/>
                    <w:bottom w:val="none" w:sz="0" w:space="0" w:color="auto"/>
                    <w:right w:val="none" w:sz="0" w:space="0" w:color="auto"/>
                  </w:divBdr>
                  <w:divsChild>
                    <w:div w:id="35931830">
                      <w:marLeft w:val="0"/>
                      <w:marRight w:val="0"/>
                      <w:marTop w:val="0"/>
                      <w:marBottom w:val="0"/>
                      <w:divBdr>
                        <w:top w:val="none" w:sz="0" w:space="0" w:color="auto"/>
                        <w:left w:val="none" w:sz="0" w:space="0" w:color="auto"/>
                        <w:bottom w:val="none" w:sz="0" w:space="0" w:color="auto"/>
                        <w:right w:val="none" w:sz="0" w:space="0" w:color="auto"/>
                      </w:divBdr>
                    </w:div>
                  </w:divsChild>
                </w:div>
                <w:div w:id="1938370745">
                  <w:marLeft w:val="0"/>
                  <w:marRight w:val="0"/>
                  <w:marTop w:val="0"/>
                  <w:marBottom w:val="0"/>
                  <w:divBdr>
                    <w:top w:val="none" w:sz="0" w:space="0" w:color="auto"/>
                    <w:left w:val="none" w:sz="0" w:space="0" w:color="auto"/>
                    <w:bottom w:val="none" w:sz="0" w:space="0" w:color="auto"/>
                    <w:right w:val="none" w:sz="0" w:space="0" w:color="auto"/>
                  </w:divBdr>
                  <w:divsChild>
                    <w:div w:id="390274637">
                      <w:marLeft w:val="0"/>
                      <w:marRight w:val="0"/>
                      <w:marTop w:val="0"/>
                      <w:marBottom w:val="0"/>
                      <w:divBdr>
                        <w:top w:val="none" w:sz="0" w:space="0" w:color="auto"/>
                        <w:left w:val="none" w:sz="0" w:space="0" w:color="auto"/>
                        <w:bottom w:val="none" w:sz="0" w:space="0" w:color="auto"/>
                        <w:right w:val="none" w:sz="0" w:space="0" w:color="auto"/>
                      </w:divBdr>
                    </w:div>
                  </w:divsChild>
                </w:div>
                <w:div w:id="136071679">
                  <w:marLeft w:val="0"/>
                  <w:marRight w:val="0"/>
                  <w:marTop w:val="0"/>
                  <w:marBottom w:val="0"/>
                  <w:divBdr>
                    <w:top w:val="none" w:sz="0" w:space="0" w:color="auto"/>
                    <w:left w:val="none" w:sz="0" w:space="0" w:color="auto"/>
                    <w:bottom w:val="none" w:sz="0" w:space="0" w:color="auto"/>
                    <w:right w:val="none" w:sz="0" w:space="0" w:color="auto"/>
                  </w:divBdr>
                  <w:divsChild>
                    <w:div w:id="1198391516">
                      <w:marLeft w:val="0"/>
                      <w:marRight w:val="0"/>
                      <w:marTop w:val="0"/>
                      <w:marBottom w:val="0"/>
                      <w:divBdr>
                        <w:top w:val="none" w:sz="0" w:space="0" w:color="auto"/>
                        <w:left w:val="none" w:sz="0" w:space="0" w:color="auto"/>
                        <w:bottom w:val="none" w:sz="0" w:space="0" w:color="auto"/>
                        <w:right w:val="none" w:sz="0" w:space="0" w:color="auto"/>
                      </w:divBdr>
                    </w:div>
                  </w:divsChild>
                </w:div>
                <w:div w:id="705178754">
                  <w:marLeft w:val="0"/>
                  <w:marRight w:val="0"/>
                  <w:marTop w:val="0"/>
                  <w:marBottom w:val="0"/>
                  <w:divBdr>
                    <w:top w:val="none" w:sz="0" w:space="0" w:color="auto"/>
                    <w:left w:val="none" w:sz="0" w:space="0" w:color="auto"/>
                    <w:bottom w:val="none" w:sz="0" w:space="0" w:color="auto"/>
                    <w:right w:val="none" w:sz="0" w:space="0" w:color="auto"/>
                  </w:divBdr>
                  <w:divsChild>
                    <w:div w:id="1725372742">
                      <w:marLeft w:val="0"/>
                      <w:marRight w:val="0"/>
                      <w:marTop w:val="0"/>
                      <w:marBottom w:val="0"/>
                      <w:divBdr>
                        <w:top w:val="none" w:sz="0" w:space="0" w:color="auto"/>
                        <w:left w:val="none" w:sz="0" w:space="0" w:color="auto"/>
                        <w:bottom w:val="none" w:sz="0" w:space="0" w:color="auto"/>
                        <w:right w:val="none" w:sz="0" w:space="0" w:color="auto"/>
                      </w:divBdr>
                    </w:div>
                  </w:divsChild>
                </w:div>
                <w:div w:id="1287009548">
                  <w:marLeft w:val="0"/>
                  <w:marRight w:val="0"/>
                  <w:marTop w:val="0"/>
                  <w:marBottom w:val="0"/>
                  <w:divBdr>
                    <w:top w:val="none" w:sz="0" w:space="0" w:color="auto"/>
                    <w:left w:val="none" w:sz="0" w:space="0" w:color="auto"/>
                    <w:bottom w:val="none" w:sz="0" w:space="0" w:color="auto"/>
                    <w:right w:val="none" w:sz="0" w:space="0" w:color="auto"/>
                  </w:divBdr>
                  <w:divsChild>
                    <w:div w:id="391732743">
                      <w:marLeft w:val="0"/>
                      <w:marRight w:val="0"/>
                      <w:marTop w:val="0"/>
                      <w:marBottom w:val="0"/>
                      <w:divBdr>
                        <w:top w:val="none" w:sz="0" w:space="0" w:color="auto"/>
                        <w:left w:val="none" w:sz="0" w:space="0" w:color="auto"/>
                        <w:bottom w:val="none" w:sz="0" w:space="0" w:color="auto"/>
                        <w:right w:val="none" w:sz="0" w:space="0" w:color="auto"/>
                      </w:divBdr>
                    </w:div>
                  </w:divsChild>
                </w:div>
                <w:div w:id="244925150">
                  <w:marLeft w:val="0"/>
                  <w:marRight w:val="0"/>
                  <w:marTop w:val="0"/>
                  <w:marBottom w:val="0"/>
                  <w:divBdr>
                    <w:top w:val="none" w:sz="0" w:space="0" w:color="auto"/>
                    <w:left w:val="none" w:sz="0" w:space="0" w:color="auto"/>
                    <w:bottom w:val="none" w:sz="0" w:space="0" w:color="auto"/>
                    <w:right w:val="none" w:sz="0" w:space="0" w:color="auto"/>
                  </w:divBdr>
                  <w:divsChild>
                    <w:div w:id="307101780">
                      <w:marLeft w:val="0"/>
                      <w:marRight w:val="0"/>
                      <w:marTop w:val="0"/>
                      <w:marBottom w:val="0"/>
                      <w:divBdr>
                        <w:top w:val="none" w:sz="0" w:space="0" w:color="auto"/>
                        <w:left w:val="none" w:sz="0" w:space="0" w:color="auto"/>
                        <w:bottom w:val="none" w:sz="0" w:space="0" w:color="auto"/>
                        <w:right w:val="none" w:sz="0" w:space="0" w:color="auto"/>
                      </w:divBdr>
                    </w:div>
                  </w:divsChild>
                </w:div>
                <w:div w:id="125395516">
                  <w:marLeft w:val="0"/>
                  <w:marRight w:val="0"/>
                  <w:marTop w:val="0"/>
                  <w:marBottom w:val="0"/>
                  <w:divBdr>
                    <w:top w:val="none" w:sz="0" w:space="0" w:color="auto"/>
                    <w:left w:val="none" w:sz="0" w:space="0" w:color="auto"/>
                    <w:bottom w:val="none" w:sz="0" w:space="0" w:color="auto"/>
                    <w:right w:val="none" w:sz="0" w:space="0" w:color="auto"/>
                  </w:divBdr>
                  <w:divsChild>
                    <w:div w:id="1403675011">
                      <w:marLeft w:val="0"/>
                      <w:marRight w:val="0"/>
                      <w:marTop w:val="0"/>
                      <w:marBottom w:val="0"/>
                      <w:divBdr>
                        <w:top w:val="none" w:sz="0" w:space="0" w:color="auto"/>
                        <w:left w:val="none" w:sz="0" w:space="0" w:color="auto"/>
                        <w:bottom w:val="none" w:sz="0" w:space="0" w:color="auto"/>
                        <w:right w:val="none" w:sz="0" w:space="0" w:color="auto"/>
                      </w:divBdr>
                    </w:div>
                  </w:divsChild>
                </w:div>
                <w:div w:id="1497108014">
                  <w:marLeft w:val="0"/>
                  <w:marRight w:val="0"/>
                  <w:marTop w:val="0"/>
                  <w:marBottom w:val="0"/>
                  <w:divBdr>
                    <w:top w:val="none" w:sz="0" w:space="0" w:color="auto"/>
                    <w:left w:val="none" w:sz="0" w:space="0" w:color="auto"/>
                    <w:bottom w:val="none" w:sz="0" w:space="0" w:color="auto"/>
                    <w:right w:val="none" w:sz="0" w:space="0" w:color="auto"/>
                  </w:divBdr>
                  <w:divsChild>
                    <w:div w:id="1051608925">
                      <w:marLeft w:val="0"/>
                      <w:marRight w:val="0"/>
                      <w:marTop w:val="0"/>
                      <w:marBottom w:val="0"/>
                      <w:divBdr>
                        <w:top w:val="none" w:sz="0" w:space="0" w:color="auto"/>
                        <w:left w:val="none" w:sz="0" w:space="0" w:color="auto"/>
                        <w:bottom w:val="none" w:sz="0" w:space="0" w:color="auto"/>
                        <w:right w:val="none" w:sz="0" w:space="0" w:color="auto"/>
                      </w:divBdr>
                    </w:div>
                  </w:divsChild>
                </w:div>
                <w:div w:id="11759659">
                  <w:marLeft w:val="0"/>
                  <w:marRight w:val="0"/>
                  <w:marTop w:val="0"/>
                  <w:marBottom w:val="0"/>
                  <w:divBdr>
                    <w:top w:val="none" w:sz="0" w:space="0" w:color="auto"/>
                    <w:left w:val="none" w:sz="0" w:space="0" w:color="auto"/>
                    <w:bottom w:val="none" w:sz="0" w:space="0" w:color="auto"/>
                    <w:right w:val="none" w:sz="0" w:space="0" w:color="auto"/>
                  </w:divBdr>
                  <w:divsChild>
                    <w:div w:id="151023203">
                      <w:marLeft w:val="0"/>
                      <w:marRight w:val="0"/>
                      <w:marTop w:val="0"/>
                      <w:marBottom w:val="0"/>
                      <w:divBdr>
                        <w:top w:val="none" w:sz="0" w:space="0" w:color="auto"/>
                        <w:left w:val="none" w:sz="0" w:space="0" w:color="auto"/>
                        <w:bottom w:val="none" w:sz="0" w:space="0" w:color="auto"/>
                        <w:right w:val="none" w:sz="0" w:space="0" w:color="auto"/>
                      </w:divBdr>
                    </w:div>
                  </w:divsChild>
                </w:div>
                <w:div w:id="272399652">
                  <w:marLeft w:val="0"/>
                  <w:marRight w:val="0"/>
                  <w:marTop w:val="0"/>
                  <w:marBottom w:val="0"/>
                  <w:divBdr>
                    <w:top w:val="none" w:sz="0" w:space="0" w:color="auto"/>
                    <w:left w:val="none" w:sz="0" w:space="0" w:color="auto"/>
                    <w:bottom w:val="none" w:sz="0" w:space="0" w:color="auto"/>
                    <w:right w:val="none" w:sz="0" w:space="0" w:color="auto"/>
                  </w:divBdr>
                  <w:divsChild>
                    <w:div w:id="1484546015">
                      <w:marLeft w:val="0"/>
                      <w:marRight w:val="0"/>
                      <w:marTop w:val="0"/>
                      <w:marBottom w:val="0"/>
                      <w:divBdr>
                        <w:top w:val="none" w:sz="0" w:space="0" w:color="auto"/>
                        <w:left w:val="none" w:sz="0" w:space="0" w:color="auto"/>
                        <w:bottom w:val="none" w:sz="0" w:space="0" w:color="auto"/>
                        <w:right w:val="none" w:sz="0" w:space="0" w:color="auto"/>
                      </w:divBdr>
                    </w:div>
                  </w:divsChild>
                </w:div>
                <w:div w:id="1915116436">
                  <w:marLeft w:val="0"/>
                  <w:marRight w:val="0"/>
                  <w:marTop w:val="0"/>
                  <w:marBottom w:val="0"/>
                  <w:divBdr>
                    <w:top w:val="none" w:sz="0" w:space="0" w:color="auto"/>
                    <w:left w:val="none" w:sz="0" w:space="0" w:color="auto"/>
                    <w:bottom w:val="none" w:sz="0" w:space="0" w:color="auto"/>
                    <w:right w:val="none" w:sz="0" w:space="0" w:color="auto"/>
                  </w:divBdr>
                  <w:divsChild>
                    <w:div w:id="2019498742">
                      <w:marLeft w:val="0"/>
                      <w:marRight w:val="0"/>
                      <w:marTop w:val="0"/>
                      <w:marBottom w:val="0"/>
                      <w:divBdr>
                        <w:top w:val="none" w:sz="0" w:space="0" w:color="auto"/>
                        <w:left w:val="none" w:sz="0" w:space="0" w:color="auto"/>
                        <w:bottom w:val="none" w:sz="0" w:space="0" w:color="auto"/>
                        <w:right w:val="none" w:sz="0" w:space="0" w:color="auto"/>
                      </w:divBdr>
                    </w:div>
                  </w:divsChild>
                </w:div>
                <w:div w:id="1350788303">
                  <w:marLeft w:val="0"/>
                  <w:marRight w:val="0"/>
                  <w:marTop w:val="0"/>
                  <w:marBottom w:val="0"/>
                  <w:divBdr>
                    <w:top w:val="none" w:sz="0" w:space="0" w:color="auto"/>
                    <w:left w:val="none" w:sz="0" w:space="0" w:color="auto"/>
                    <w:bottom w:val="none" w:sz="0" w:space="0" w:color="auto"/>
                    <w:right w:val="none" w:sz="0" w:space="0" w:color="auto"/>
                  </w:divBdr>
                  <w:divsChild>
                    <w:div w:id="1612273715">
                      <w:marLeft w:val="0"/>
                      <w:marRight w:val="0"/>
                      <w:marTop w:val="0"/>
                      <w:marBottom w:val="0"/>
                      <w:divBdr>
                        <w:top w:val="none" w:sz="0" w:space="0" w:color="auto"/>
                        <w:left w:val="none" w:sz="0" w:space="0" w:color="auto"/>
                        <w:bottom w:val="none" w:sz="0" w:space="0" w:color="auto"/>
                        <w:right w:val="none" w:sz="0" w:space="0" w:color="auto"/>
                      </w:divBdr>
                    </w:div>
                  </w:divsChild>
                </w:div>
                <w:div w:id="2131624103">
                  <w:marLeft w:val="0"/>
                  <w:marRight w:val="0"/>
                  <w:marTop w:val="0"/>
                  <w:marBottom w:val="0"/>
                  <w:divBdr>
                    <w:top w:val="none" w:sz="0" w:space="0" w:color="auto"/>
                    <w:left w:val="none" w:sz="0" w:space="0" w:color="auto"/>
                    <w:bottom w:val="none" w:sz="0" w:space="0" w:color="auto"/>
                    <w:right w:val="none" w:sz="0" w:space="0" w:color="auto"/>
                  </w:divBdr>
                  <w:divsChild>
                    <w:div w:id="283849795">
                      <w:marLeft w:val="0"/>
                      <w:marRight w:val="0"/>
                      <w:marTop w:val="0"/>
                      <w:marBottom w:val="0"/>
                      <w:divBdr>
                        <w:top w:val="none" w:sz="0" w:space="0" w:color="auto"/>
                        <w:left w:val="none" w:sz="0" w:space="0" w:color="auto"/>
                        <w:bottom w:val="none" w:sz="0" w:space="0" w:color="auto"/>
                        <w:right w:val="none" w:sz="0" w:space="0" w:color="auto"/>
                      </w:divBdr>
                    </w:div>
                  </w:divsChild>
                </w:div>
                <w:div w:id="1828588107">
                  <w:marLeft w:val="0"/>
                  <w:marRight w:val="0"/>
                  <w:marTop w:val="0"/>
                  <w:marBottom w:val="0"/>
                  <w:divBdr>
                    <w:top w:val="none" w:sz="0" w:space="0" w:color="auto"/>
                    <w:left w:val="none" w:sz="0" w:space="0" w:color="auto"/>
                    <w:bottom w:val="none" w:sz="0" w:space="0" w:color="auto"/>
                    <w:right w:val="none" w:sz="0" w:space="0" w:color="auto"/>
                  </w:divBdr>
                  <w:divsChild>
                    <w:div w:id="230165918">
                      <w:marLeft w:val="0"/>
                      <w:marRight w:val="0"/>
                      <w:marTop w:val="0"/>
                      <w:marBottom w:val="0"/>
                      <w:divBdr>
                        <w:top w:val="none" w:sz="0" w:space="0" w:color="auto"/>
                        <w:left w:val="none" w:sz="0" w:space="0" w:color="auto"/>
                        <w:bottom w:val="none" w:sz="0" w:space="0" w:color="auto"/>
                        <w:right w:val="none" w:sz="0" w:space="0" w:color="auto"/>
                      </w:divBdr>
                    </w:div>
                  </w:divsChild>
                </w:div>
                <w:div w:id="997928189">
                  <w:marLeft w:val="0"/>
                  <w:marRight w:val="0"/>
                  <w:marTop w:val="0"/>
                  <w:marBottom w:val="0"/>
                  <w:divBdr>
                    <w:top w:val="none" w:sz="0" w:space="0" w:color="auto"/>
                    <w:left w:val="none" w:sz="0" w:space="0" w:color="auto"/>
                    <w:bottom w:val="none" w:sz="0" w:space="0" w:color="auto"/>
                    <w:right w:val="none" w:sz="0" w:space="0" w:color="auto"/>
                  </w:divBdr>
                  <w:divsChild>
                    <w:div w:id="1819835239">
                      <w:marLeft w:val="0"/>
                      <w:marRight w:val="0"/>
                      <w:marTop w:val="0"/>
                      <w:marBottom w:val="0"/>
                      <w:divBdr>
                        <w:top w:val="none" w:sz="0" w:space="0" w:color="auto"/>
                        <w:left w:val="none" w:sz="0" w:space="0" w:color="auto"/>
                        <w:bottom w:val="none" w:sz="0" w:space="0" w:color="auto"/>
                        <w:right w:val="none" w:sz="0" w:space="0" w:color="auto"/>
                      </w:divBdr>
                    </w:div>
                  </w:divsChild>
                </w:div>
                <w:div w:id="2134863305">
                  <w:marLeft w:val="0"/>
                  <w:marRight w:val="0"/>
                  <w:marTop w:val="0"/>
                  <w:marBottom w:val="0"/>
                  <w:divBdr>
                    <w:top w:val="none" w:sz="0" w:space="0" w:color="auto"/>
                    <w:left w:val="none" w:sz="0" w:space="0" w:color="auto"/>
                    <w:bottom w:val="none" w:sz="0" w:space="0" w:color="auto"/>
                    <w:right w:val="none" w:sz="0" w:space="0" w:color="auto"/>
                  </w:divBdr>
                  <w:divsChild>
                    <w:div w:id="1761102006">
                      <w:marLeft w:val="0"/>
                      <w:marRight w:val="0"/>
                      <w:marTop w:val="0"/>
                      <w:marBottom w:val="0"/>
                      <w:divBdr>
                        <w:top w:val="none" w:sz="0" w:space="0" w:color="auto"/>
                        <w:left w:val="none" w:sz="0" w:space="0" w:color="auto"/>
                        <w:bottom w:val="none" w:sz="0" w:space="0" w:color="auto"/>
                        <w:right w:val="none" w:sz="0" w:space="0" w:color="auto"/>
                      </w:divBdr>
                    </w:div>
                    <w:div w:id="231744539">
                      <w:marLeft w:val="0"/>
                      <w:marRight w:val="0"/>
                      <w:marTop w:val="0"/>
                      <w:marBottom w:val="0"/>
                      <w:divBdr>
                        <w:top w:val="none" w:sz="0" w:space="0" w:color="auto"/>
                        <w:left w:val="none" w:sz="0" w:space="0" w:color="auto"/>
                        <w:bottom w:val="none" w:sz="0" w:space="0" w:color="auto"/>
                        <w:right w:val="none" w:sz="0" w:space="0" w:color="auto"/>
                      </w:divBdr>
                    </w:div>
                    <w:div w:id="754283528">
                      <w:marLeft w:val="0"/>
                      <w:marRight w:val="0"/>
                      <w:marTop w:val="0"/>
                      <w:marBottom w:val="0"/>
                      <w:divBdr>
                        <w:top w:val="none" w:sz="0" w:space="0" w:color="auto"/>
                        <w:left w:val="none" w:sz="0" w:space="0" w:color="auto"/>
                        <w:bottom w:val="none" w:sz="0" w:space="0" w:color="auto"/>
                        <w:right w:val="none" w:sz="0" w:space="0" w:color="auto"/>
                      </w:divBdr>
                    </w:div>
                  </w:divsChild>
                </w:div>
                <w:div w:id="1542552519">
                  <w:marLeft w:val="0"/>
                  <w:marRight w:val="0"/>
                  <w:marTop w:val="0"/>
                  <w:marBottom w:val="0"/>
                  <w:divBdr>
                    <w:top w:val="none" w:sz="0" w:space="0" w:color="auto"/>
                    <w:left w:val="none" w:sz="0" w:space="0" w:color="auto"/>
                    <w:bottom w:val="none" w:sz="0" w:space="0" w:color="auto"/>
                    <w:right w:val="none" w:sz="0" w:space="0" w:color="auto"/>
                  </w:divBdr>
                  <w:divsChild>
                    <w:div w:id="1602296282">
                      <w:marLeft w:val="0"/>
                      <w:marRight w:val="0"/>
                      <w:marTop w:val="0"/>
                      <w:marBottom w:val="0"/>
                      <w:divBdr>
                        <w:top w:val="none" w:sz="0" w:space="0" w:color="auto"/>
                        <w:left w:val="none" w:sz="0" w:space="0" w:color="auto"/>
                        <w:bottom w:val="none" w:sz="0" w:space="0" w:color="auto"/>
                        <w:right w:val="none" w:sz="0" w:space="0" w:color="auto"/>
                      </w:divBdr>
                    </w:div>
                  </w:divsChild>
                </w:div>
                <w:div w:id="1737121252">
                  <w:marLeft w:val="0"/>
                  <w:marRight w:val="0"/>
                  <w:marTop w:val="0"/>
                  <w:marBottom w:val="0"/>
                  <w:divBdr>
                    <w:top w:val="none" w:sz="0" w:space="0" w:color="auto"/>
                    <w:left w:val="none" w:sz="0" w:space="0" w:color="auto"/>
                    <w:bottom w:val="none" w:sz="0" w:space="0" w:color="auto"/>
                    <w:right w:val="none" w:sz="0" w:space="0" w:color="auto"/>
                  </w:divBdr>
                  <w:divsChild>
                    <w:div w:id="580600082">
                      <w:marLeft w:val="0"/>
                      <w:marRight w:val="0"/>
                      <w:marTop w:val="0"/>
                      <w:marBottom w:val="0"/>
                      <w:divBdr>
                        <w:top w:val="none" w:sz="0" w:space="0" w:color="auto"/>
                        <w:left w:val="none" w:sz="0" w:space="0" w:color="auto"/>
                        <w:bottom w:val="none" w:sz="0" w:space="0" w:color="auto"/>
                        <w:right w:val="none" w:sz="0" w:space="0" w:color="auto"/>
                      </w:divBdr>
                    </w:div>
                  </w:divsChild>
                </w:div>
                <w:div w:id="1682586776">
                  <w:marLeft w:val="0"/>
                  <w:marRight w:val="0"/>
                  <w:marTop w:val="0"/>
                  <w:marBottom w:val="0"/>
                  <w:divBdr>
                    <w:top w:val="none" w:sz="0" w:space="0" w:color="auto"/>
                    <w:left w:val="none" w:sz="0" w:space="0" w:color="auto"/>
                    <w:bottom w:val="none" w:sz="0" w:space="0" w:color="auto"/>
                    <w:right w:val="none" w:sz="0" w:space="0" w:color="auto"/>
                  </w:divBdr>
                  <w:divsChild>
                    <w:div w:id="483736906">
                      <w:marLeft w:val="0"/>
                      <w:marRight w:val="0"/>
                      <w:marTop w:val="0"/>
                      <w:marBottom w:val="0"/>
                      <w:divBdr>
                        <w:top w:val="none" w:sz="0" w:space="0" w:color="auto"/>
                        <w:left w:val="none" w:sz="0" w:space="0" w:color="auto"/>
                        <w:bottom w:val="none" w:sz="0" w:space="0" w:color="auto"/>
                        <w:right w:val="none" w:sz="0" w:space="0" w:color="auto"/>
                      </w:divBdr>
                    </w:div>
                  </w:divsChild>
                </w:div>
                <w:div w:id="1545942782">
                  <w:marLeft w:val="0"/>
                  <w:marRight w:val="0"/>
                  <w:marTop w:val="0"/>
                  <w:marBottom w:val="0"/>
                  <w:divBdr>
                    <w:top w:val="none" w:sz="0" w:space="0" w:color="auto"/>
                    <w:left w:val="none" w:sz="0" w:space="0" w:color="auto"/>
                    <w:bottom w:val="none" w:sz="0" w:space="0" w:color="auto"/>
                    <w:right w:val="none" w:sz="0" w:space="0" w:color="auto"/>
                  </w:divBdr>
                  <w:divsChild>
                    <w:div w:id="467285358">
                      <w:marLeft w:val="0"/>
                      <w:marRight w:val="0"/>
                      <w:marTop w:val="0"/>
                      <w:marBottom w:val="0"/>
                      <w:divBdr>
                        <w:top w:val="none" w:sz="0" w:space="0" w:color="auto"/>
                        <w:left w:val="none" w:sz="0" w:space="0" w:color="auto"/>
                        <w:bottom w:val="none" w:sz="0" w:space="0" w:color="auto"/>
                        <w:right w:val="none" w:sz="0" w:space="0" w:color="auto"/>
                      </w:divBdr>
                    </w:div>
                  </w:divsChild>
                </w:div>
                <w:div w:id="1291745422">
                  <w:marLeft w:val="0"/>
                  <w:marRight w:val="0"/>
                  <w:marTop w:val="0"/>
                  <w:marBottom w:val="0"/>
                  <w:divBdr>
                    <w:top w:val="none" w:sz="0" w:space="0" w:color="auto"/>
                    <w:left w:val="none" w:sz="0" w:space="0" w:color="auto"/>
                    <w:bottom w:val="none" w:sz="0" w:space="0" w:color="auto"/>
                    <w:right w:val="none" w:sz="0" w:space="0" w:color="auto"/>
                  </w:divBdr>
                  <w:divsChild>
                    <w:div w:id="903679739">
                      <w:marLeft w:val="0"/>
                      <w:marRight w:val="0"/>
                      <w:marTop w:val="0"/>
                      <w:marBottom w:val="0"/>
                      <w:divBdr>
                        <w:top w:val="none" w:sz="0" w:space="0" w:color="auto"/>
                        <w:left w:val="none" w:sz="0" w:space="0" w:color="auto"/>
                        <w:bottom w:val="none" w:sz="0" w:space="0" w:color="auto"/>
                        <w:right w:val="none" w:sz="0" w:space="0" w:color="auto"/>
                      </w:divBdr>
                    </w:div>
                  </w:divsChild>
                </w:div>
                <w:div w:id="1127509414">
                  <w:marLeft w:val="0"/>
                  <w:marRight w:val="0"/>
                  <w:marTop w:val="0"/>
                  <w:marBottom w:val="0"/>
                  <w:divBdr>
                    <w:top w:val="none" w:sz="0" w:space="0" w:color="auto"/>
                    <w:left w:val="none" w:sz="0" w:space="0" w:color="auto"/>
                    <w:bottom w:val="none" w:sz="0" w:space="0" w:color="auto"/>
                    <w:right w:val="none" w:sz="0" w:space="0" w:color="auto"/>
                  </w:divBdr>
                  <w:divsChild>
                    <w:div w:id="160659853">
                      <w:marLeft w:val="0"/>
                      <w:marRight w:val="0"/>
                      <w:marTop w:val="0"/>
                      <w:marBottom w:val="0"/>
                      <w:divBdr>
                        <w:top w:val="none" w:sz="0" w:space="0" w:color="auto"/>
                        <w:left w:val="none" w:sz="0" w:space="0" w:color="auto"/>
                        <w:bottom w:val="none" w:sz="0" w:space="0" w:color="auto"/>
                        <w:right w:val="none" w:sz="0" w:space="0" w:color="auto"/>
                      </w:divBdr>
                    </w:div>
                  </w:divsChild>
                </w:div>
                <w:div w:id="767164728">
                  <w:marLeft w:val="0"/>
                  <w:marRight w:val="0"/>
                  <w:marTop w:val="0"/>
                  <w:marBottom w:val="0"/>
                  <w:divBdr>
                    <w:top w:val="none" w:sz="0" w:space="0" w:color="auto"/>
                    <w:left w:val="none" w:sz="0" w:space="0" w:color="auto"/>
                    <w:bottom w:val="none" w:sz="0" w:space="0" w:color="auto"/>
                    <w:right w:val="none" w:sz="0" w:space="0" w:color="auto"/>
                  </w:divBdr>
                  <w:divsChild>
                    <w:div w:id="810362146">
                      <w:marLeft w:val="0"/>
                      <w:marRight w:val="0"/>
                      <w:marTop w:val="0"/>
                      <w:marBottom w:val="0"/>
                      <w:divBdr>
                        <w:top w:val="none" w:sz="0" w:space="0" w:color="auto"/>
                        <w:left w:val="none" w:sz="0" w:space="0" w:color="auto"/>
                        <w:bottom w:val="none" w:sz="0" w:space="0" w:color="auto"/>
                        <w:right w:val="none" w:sz="0" w:space="0" w:color="auto"/>
                      </w:divBdr>
                    </w:div>
                  </w:divsChild>
                </w:div>
                <w:div w:id="2109159259">
                  <w:marLeft w:val="0"/>
                  <w:marRight w:val="0"/>
                  <w:marTop w:val="0"/>
                  <w:marBottom w:val="0"/>
                  <w:divBdr>
                    <w:top w:val="none" w:sz="0" w:space="0" w:color="auto"/>
                    <w:left w:val="none" w:sz="0" w:space="0" w:color="auto"/>
                    <w:bottom w:val="none" w:sz="0" w:space="0" w:color="auto"/>
                    <w:right w:val="none" w:sz="0" w:space="0" w:color="auto"/>
                  </w:divBdr>
                  <w:divsChild>
                    <w:div w:id="1058167878">
                      <w:marLeft w:val="0"/>
                      <w:marRight w:val="0"/>
                      <w:marTop w:val="0"/>
                      <w:marBottom w:val="0"/>
                      <w:divBdr>
                        <w:top w:val="none" w:sz="0" w:space="0" w:color="auto"/>
                        <w:left w:val="none" w:sz="0" w:space="0" w:color="auto"/>
                        <w:bottom w:val="none" w:sz="0" w:space="0" w:color="auto"/>
                        <w:right w:val="none" w:sz="0" w:space="0" w:color="auto"/>
                      </w:divBdr>
                    </w:div>
                    <w:div w:id="119804939">
                      <w:marLeft w:val="0"/>
                      <w:marRight w:val="0"/>
                      <w:marTop w:val="0"/>
                      <w:marBottom w:val="0"/>
                      <w:divBdr>
                        <w:top w:val="none" w:sz="0" w:space="0" w:color="auto"/>
                        <w:left w:val="none" w:sz="0" w:space="0" w:color="auto"/>
                        <w:bottom w:val="none" w:sz="0" w:space="0" w:color="auto"/>
                        <w:right w:val="none" w:sz="0" w:space="0" w:color="auto"/>
                      </w:divBdr>
                    </w:div>
                  </w:divsChild>
                </w:div>
                <w:div w:id="586574114">
                  <w:marLeft w:val="0"/>
                  <w:marRight w:val="0"/>
                  <w:marTop w:val="0"/>
                  <w:marBottom w:val="0"/>
                  <w:divBdr>
                    <w:top w:val="none" w:sz="0" w:space="0" w:color="auto"/>
                    <w:left w:val="none" w:sz="0" w:space="0" w:color="auto"/>
                    <w:bottom w:val="none" w:sz="0" w:space="0" w:color="auto"/>
                    <w:right w:val="none" w:sz="0" w:space="0" w:color="auto"/>
                  </w:divBdr>
                  <w:divsChild>
                    <w:div w:id="874199188">
                      <w:marLeft w:val="0"/>
                      <w:marRight w:val="0"/>
                      <w:marTop w:val="0"/>
                      <w:marBottom w:val="0"/>
                      <w:divBdr>
                        <w:top w:val="none" w:sz="0" w:space="0" w:color="auto"/>
                        <w:left w:val="none" w:sz="0" w:space="0" w:color="auto"/>
                        <w:bottom w:val="none" w:sz="0" w:space="0" w:color="auto"/>
                        <w:right w:val="none" w:sz="0" w:space="0" w:color="auto"/>
                      </w:divBdr>
                    </w:div>
                  </w:divsChild>
                </w:div>
                <w:div w:id="947931364">
                  <w:marLeft w:val="0"/>
                  <w:marRight w:val="0"/>
                  <w:marTop w:val="0"/>
                  <w:marBottom w:val="0"/>
                  <w:divBdr>
                    <w:top w:val="none" w:sz="0" w:space="0" w:color="auto"/>
                    <w:left w:val="none" w:sz="0" w:space="0" w:color="auto"/>
                    <w:bottom w:val="none" w:sz="0" w:space="0" w:color="auto"/>
                    <w:right w:val="none" w:sz="0" w:space="0" w:color="auto"/>
                  </w:divBdr>
                  <w:divsChild>
                    <w:div w:id="1656493446">
                      <w:marLeft w:val="0"/>
                      <w:marRight w:val="0"/>
                      <w:marTop w:val="0"/>
                      <w:marBottom w:val="0"/>
                      <w:divBdr>
                        <w:top w:val="none" w:sz="0" w:space="0" w:color="auto"/>
                        <w:left w:val="none" w:sz="0" w:space="0" w:color="auto"/>
                        <w:bottom w:val="none" w:sz="0" w:space="0" w:color="auto"/>
                        <w:right w:val="none" w:sz="0" w:space="0" w:color="auto"/>
                      </w:divBdr>
                    </w:div>
                    <w:div w:id="1359429371">
                      <w:marLeft w:val="0"/>
                      <w:marRight w:val="0"/>
                      <w:marTop w:val="0"/>
                      <w:marBottom w:val="0"/>
                      <w:divBdr>
                        <w:top w:val="none" w:sz="0" w:space="0" w:color="auto"/>
                        <w:left w:val="none" w:sz="0" w:space="0" w:color="auto"/>
                        <w:bottom w:val="none" w:sz="0" w:space="0" w:color="auto"/>
                        <w:right w:val="none" w:sz="0" w:space="0" w:color="auto"/>
                      </w:divBdr>
                    </w:div>
                    <w:div w:id="1224440884">
                      <w:marLeft w:val="0"/>
                      <w:marRight w:val="0"/>
                      <w:marTop w:val="0"/>
                      <w:marBottom w:val="0"/>
                      <w:divBdr>
                        <w:top w:val="none" w:sz="0" w:space="0" w:color="auto"/>
                        <w:left w:val="none" w:sz="0" w:space="0" w:color="auto"/>
                        <w:bottom w:val="none" w:sz="0" w:space="0" w:color="auto"/>
                        <w:right w:val="none" w:sz="0" w:space="0" w:color="auto"/>
                      </w:divBdr>
                    </w:div>
                    <w:div w:id="176891111">
                      <w:marLeft w:val="0"/>
                      <w:marRight w:val="0"/>
                      <w:marTop w:val="0"/>
                      <w:marBottom w:val="0"/>
                      <w:divBdr>
                        <w:top w:val="none" w:sz="0" w:space="0" w:color="auto"/>
                        <w:left w:val="none" w:sz="0" w:space="0" w:color="auto"/>
                        <w:bottom w:val="none" w:sz="0" w:space="0" w:color="auto"/>
                        <w:right w:val="none" w:sz="0" w:space="0" w:color="auto"/>
                      </w:divBdr>
                    </w:div>
                    <w:div w:id="1081441100">
                      <w:marLeft w:val="0"/>
                      <w:marRight w:val="0"/>
                      <w:marTop w:val="0"/>
                      <w:marBottom w:val="0"/>
                      <w:divBdr>
                        <w:top w:val="none" w:sz="0" w:space="0" w:color="auto"/>
                        <w:left w:val="none" w:sz="0" w:space="0" w:color="auto"/>
                        <w:bottom w:val="none" w:sz="0" w:space="0" w:color="auto"/>
                        <w:right w:val="none" w:sz="0" w:space="0" w:color="auto"/>
                      </w:divBdr>
                    </w:div>
                  </w:divsChild>
                </w:div>
                <w:div w:id="1723018661">
                  <w:marLeft w:val="0"/>
                  <w:marRight w:val="0"/>
                  <w:marTop w:val="0"/>
                  <w:marBottom w:val="0"/>
                  <w:divBdr>
                    <w:top w:val="none" w:sz="0" w:space="0" w:color="auto"/>
                    <w:left w:val="none" w:sz="0" w:space="0" w:color="auto"/>
                    <w:bottom w:val="none" w:sz="0" w:space="0" w:color="auto"/>
                    <w:right w:val="none" w:sz="0" w:space="0" w:color="auto"/>
                  </w:divBdr>
                  <w:divsChild>
                    <w:div w:id="2056734991">
                      <w:marLeft w:val="0"/>
                      <w:marRight w:val="0"/>
                      <w:marTop w:val="0"/>
                      <w:marBottom w:val="0"/>
                      <w:divBdr>
                        <w:top w:val="none" w:sz="0" w:space="0" w:color="auto"/>
                        <w:left w:val="none" w:sz="0" w:space="0" w:color="auto"/>
                        <w:bottom w:val="none" w:sz="0" w:space="0" w:color="auto"/>
                        <w:right w:val="none" w:sz="0" w:space="0" w:color="auto"/>
                      </w:divBdr>
                    </w:div>
                  </w:divsChild>
                </w:div>
                <w:div w:id="1101343593">
                  <w:marLeft w:val="0"/>
                  <w:marRight w:val="0"/>
                  <w:marTop w:val="0"/>
                  <w:marBottom w:val="0"/>
                  <w:divBdr>
                    <w:top w:val="none" w:sz="0" w:space="0" w:color="auto"/>
                    <w:left w:val="none" w:sz="0" w:space="0" w:color="auto"/>
                    <w:bottom w:val="none" w:sz="0" w:space="0" w:color="auto"/>
                    <w:right w:val="none" w:sz="0" w:space="0" w:color="auto"/>
                  </w:divBdr>
                  <w:divsChild>
                    <w:div w:id="529301151">
                      <w:marLeft w:val="0"/>
                      <w:marRight w:val="0"/>
                      <w:marTop w:val="0"/>
                      <w:marBottom w:val="0"/>
                      <w:divBdr>
                        <w:top w:val="none" w:sz="0" w:space="0" w:color="auto"/>
                        <w:left w:val="none" w:sz="0" w:space="0" w:color="auto"/>
                        <w:bottom w:val="none" w:sz="0" w:space="0" w:color="auto"/>
                        <w:right w:val="none" w:sz="0" w:space="0" w:color="auto"/>
                      </w:divBdr>
                    </w:div>
                    <w:div w:id="13022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6.png@01D4A753.C71D7E30"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05.png@01D4A753.C71D7E30"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5AIRPNAIUNRU-1830940522-4499</_dlc_DocId>
    <_dlc_DocIdUrl xmlns="71c5aaf6-e6ce-465b-b873-5148d2a4c105">
      <Url>https://nokia.sharepoint.com/sites/c5g/5gradio/_layouts/15/DocIdRedir.aspx?ID=5AIRPNAIUNRU-1830940522-4499</Url>
      <Description>5AIRPNAIUNRU-1830940522-4499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A358C859-6E68-4D0C-959A-17520176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6532</Words>
  <Characters>33522</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 Ye</cp:lastModifiedBy>
  <cp:revision>39</cp:revision>
  <cp:lastPrinted>1900-01-01T05:00:00Z</cp:lastPrinted>
  <dcterms:created xsi:type="dcterms:W3CDTF">2018-11-26T09:42:00Z</dcterms:created>
  <dcterms:modified xsi:type="dcterms:W3CDTF">2019-01-12T02:48:00Z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fbdcab46-09b3-4f3c-be7d-8c4f6b717620</vt:lpwstr>
  </property>
  <property fmtid="{D5CDD505-2E9C-101B-9397-08002B2CF9AE}" pid="22" name="AuthorIds_UIVersion_5632">
    <vt:lpwstr>234</vt:lpwstr>
  </property>
  <property fmtid="{D5CDD505-2E9C-101B-9397-08002B2CF9AE}" pid="23" name="AuthorIds_UIVersion_7680">
    <vt:lpwstr>1057</vt:lpwstr>
  </property>
</Properties>
</file>