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25F94E8F" w:rsidR="00EC1346" w:rsidRDefault="00EC1346" w:rsidP="00EC1346">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sidR="00EF4F9D">
        <w:rPr>
          <w:rFonts w:eastAsia="ＭＳ ゴシック" w:cs="Arial" w:hint="eastAsia"/>
          <w:noProof w:val="0"/>
          <w:sz w:val="28"/>
          <w:szCs w:val="28"/>
          <w:lang w:val="en-US"/>
        </w:rPr>
        <w:t>AH</w:t>
      </w:r>
      <w:r w:rsidR="00EF4F9D">
        <w:rPr>
          <w:rFonts w:eastAsia="ＭＳ ゴシック" w:cs="Arial"/>
          <w:noProof w:val="0"/>
          <w:sz w:val="28"/>
          <w:szCs w:val="28"/>
          <w:lang w:val="en-US"/>
        </w:rPr>
        <w:t xml:space="preserve"> 1901</w:t>
      </w:r>
      <w:r>
        <w:rPr>
          <w:rFonts w:eastAsia="ＭＳ ゴシック" w:cs="Arial"/>
          <w:noProof w:val="0"/>
          <w:sz w:val="28"/>
          <w:szCs w:val="28"/>
          <w:lang w:val="en-US"/>
        </w:rPr>
        <w:tab/>
      </w:r>
      <w:r w:rsidRPr="003B4E69">
        <w:rPr>
          <w:rFonts w:eastAsia="ＭＳ ゴシック" w:cs="Arial"/>
          <w:iCs/>
          <w:noProof w:val="0"/>
          <w:sz w:val="28"/>
          <w:szCs w:val="28"/>
          <w:lang w:val="en-US"/>
        </w:rPr>
        <w:t>R1-</w:t>
      </w:r>
      <w:r w:rsidR="00C64D47" w:rsidRPr="003B4E69">
        <w:rPr>
          <w:rFonts w:eastAsia="ＭＳ ゴシック" w:cs="Arial"/>
          <w:iCs/>
          <w:noProof w:val="0"/>
          <w:sz w:val="28"/>
          <w:szCs w:val="28"/>
          <w:lang w:val="en-US"/>
        </w:rPr>
        <w:t>1</w:t>
      </w:r>
      <w:r w:rsidR="00C64D47">
        <w:rPr>
          <w:rFonts w:eastAsia="ＭＳ ゴシック" w:cs="Arial"/>
          <w:iCs/>
          <w:noProof w:val="0"/>
          <w:sz w:val="28"/>
          <w:szCs w:val="28"/>
          <w:lang w:val="en-US"/>
        </w:rPr>
        <w:t>900835</w:t>
      </w:r>
    </w:p>
    <w:p w14:paraId="20F59B91" w14:textId="300CAB5B" w:rsidR="00EC1346" w:rsidRDefault="00EF4F9D"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Taipei, Taiwan</w:t>
      </w:r>
      <w:r w:rsidR="00EC1346" w:rsidRPr="00A76648">
        <w:rPr>
          <w:rFonts w:eastAsia="ＭＳ ゴシック" w:cs="Arial"/>
          <w:noProof w:val="0"/>
          <w:sz w:val="28"/>
          <w:szCs w:val="28"/>
        </w:rPr>
        <w:t xml:space="preserve">, </w:t>
      </w:r>
      <w:r>
        <w:rPr>
          <w:rFonts w:eastAsia="ＭＳ ゴシック" w:cs="Arial"/>
          <w:noProof w:val="0"/>
          <w:sz w:val="28"/>
          <w:szCs w:val="28"/>
        </w:rPr>
        <w:t>January</w:t>
      </w:r>
      <w:r w:rsidR="00EC1346" w:rsidRPr="00A76648">
        <w:rPr>
          <w:rFonts w:eastAsia="ＭＳ ゴシック" w:cs="Arial"/>
          <w:noProof w:val="0"/>
          <w:sz w:val="28"/>
          <w:szCs w:val="28"/>
        </w:rPr>
        <w:t xml:space="preserve"> </w:t>
      </w:r>
      <w:r>
        <w:rPr>
          <w:rFonts w:eastAsia="ＭＳ ゴシック" w:cs="Arial"/>
          <w:noProof w:val="0"/>
          <w:sz w:val="28"/>
          <w:szCs w:val="28"/>
        </w:rPr>
        <w:t>2</w:t>
      </w:r>
      <w:r w:rsidR="00EC1346" w:rsidRPr="00A76648">
        <w:rPr>
          <w:rFonts w:eastAsia="ＭＳ ゴシック" w:cs="Arial"/>
          <w:noProof w:val="0"/>
          <w:sz w:val="28"/>
          <w:szCs w:val="28"/>
        </w:rPr>
        <w:t>1</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xml:space="preserve"> – </w:t>
      </w:r>
      <w:r>
        <w:rPr>
          <w:rFonts w:eastAsia="ＭＳ ゴシック" w:cs="Arial"/>
          <w:noProof w:val="0"/>
          <w:sz w:val="28"/>
          <w:szCs w:val="28"/>
        </w:rPr>
        <w:t>25</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201</w:t>
      </w:r>
      <w:r>
        <w:rPr>
          <w:rFonts w:eastAsia="ＭＳ ゴシック" w:cs="Arial"/>
          <w:noProof w:val="0"/>
          <w:sz w:val="28"/>
          <w:szCs w:val="28"/>
        </w:rPr>
        <w:t>9</w:t>
      </w:r>
    </w:p>
    <w:p w14:paraId="7DB35396" w14:textId="77777777" w:rsidR="00312758" w:rsidRPr="00EF4F9D"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415C7DA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9236D5">
        <w:rPr>
          <w:rFonts w:ascii="Arial" w:hAnsi="Arial" w:cs="Arial"/>
          <w:b/>
          <w:sz w:val="28"/>
          <w:szCs w:val="28"/>
          <w:lang w:val="en-US"/>
        </w:rPr>
        <w:t>Discussion on multi-</w:t>
      </w:r>
      <w:r w:rsidR="00A47EF1">
        <w:rPr>
          <w:rFonts w:ascii="Arial" w:hAnsi="Arial" w:cs="Arial"/>
          <w:b/>
          <w:sz w:val="28"/>
          <w:szCs w:val="28"/>
          <w:lang w:val="en-US"/>
        </w:rPr>
        <w:t xml:space="preserve">TRP/panel </w:t>
      </w:r>
      <w:r w:rsidR="005A7131">
        <w:rPr>
          <w:rFonts w:ascii="Arial" w:hAnsi="Arial" w:cs="Arial"/>
          <w:b/>
          <w:sz w:val="28"/>
          <w:szCs w:val="28"/>
          <w:lang w:val="en-US"/>
        </w:rPr>
        <w:t>techniques</w:t>
      </w:r>
      <w:r w:rsidR="00D43170">
        <w:rPr>
          <w:rFonts w:ascii="Arial" w:hAnsi="Arial" w:cs="Arial"/>
          <w:b/>
          <w:sz w:val="28"/>
          <w:szCs w:val="28"/>
          <w:lang w:val="en-US"/>
        </w:rPr>
        <w:t xml:space="preserve"> for URLLC</w:t>
      </w:r>
    </w:p>
    <w:p w14:paraId="369A72EC" w14:textId="5ADCA86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7D6EF5">
        <w:rPr>
          <w:rFonts w:ascii="Arial" w:hAnsi="Arial" w:cs="Arial"/>
          <w:b/>
          <w:sz w:val="28"/>
          <w:szCs w:val="28"/>
          <w:lang w:val="en-US"/>
        </w:rPr>
        <w:t>7.2.8.2</w:t>
      </w:r>
      <w:r w:rsidR="00B70EAE" w:rsidRPr="006C2992">
        <w:rPr>
          <w:rFonts w:ascii="Arial" w:hAnsi="Arial" w:cs="Arial"/>
          <w:b/>
          <w:sz w:val="28"/>
          <w:szCs w:val="28"/>
          <w:lang w:val="pt-BR"/>
        </w:rPr>
        <w:t xml:space="preserve">; </w:t>
      </w:r>
      <w:r w:rsidR="009236D5">
        <w:rPr>
          <w:rFonts w:ascii="Arial" w:hAnsi="Arial" w:cs="Arial"/>
          <w:b/>
          <w:sz w:val="28"/>
          <w:szCs w:val="28"/>
          <w:lang w:val="pt-BR"/>
        </w:rPr>
        <w:t>Enhancements on Multi-</w:t>
      </w:r>
      <w:r w:rsidR="00A47EF1">
        <w:rPr>
          <w:rFonts w:ascii="Arial" w:hAnsi="Arial" w:cs="Arial"/>
          <w:b/>
          <w:sz w:val="28"/>
          <w:szCs w:val="28"/>
          <w:lang w:val="pt-BR"/>
        </w:rPr>
        <w:t>TRP/Panel</w:t>
      </w:r>
      <w:r w:rsidR="009236D5">
        <w:rPr>
          <w:rFonts w:ascii="Arial" w:hAnsi="Arial" w:cs="Arial"/>
          <w:b/>
          <w:sz w:val="28"/>
          <w:szCs w:val="28"/>
          <w:lang w:val="pt-BR"/>
        </w:rPr>
        <w:t xml:space="preserve"> </w:t>
      </w:r>
      <w:r w:rsidR="00A47EF1">
        <w:rPr>
          <w:rFonts w:ascii="Arial" w:hAnsi="Arial" w:cs="Arial"/>
          <w:b/>
          <w:sz w:val="28"/>
          <w:szCs w:val="28"/>
          <w:lang w:val="pt-BR"/>
        </w:rPr>
        <w:t>Transmiss</w:t>
      </w:r>
      <w:r w:rsidR="009236D5">
        <w:rPr>
          <w:rFonts w:ascii="Arial" w:hAnsi="Arial" w:cs="Arial"/>
          <w:b/>
          <w:sz w:val="28"/>
          <w:szCs w:val="28"/>
          <w:lang w:val="pt-BR"/>
        </w:rPr>
        <w:t>ion</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53131C99" w:rsidR="003335F8" w:rsidRPr="003335F8" w:rsidRDefault="003335F8" w:rsidP="003335F8">
      <w:pPr>
        <w:spacing w:before="240" w:after="240" w:afterAutospacing="0"/>
        <w:rPr>
          <w:rFonts w:eastAsia="ＭＳ 明朝"/>
        </w:rPr>
      </w:pPr>
      <w:r w:rsidRPr="003335F8">
        <w:rPr>
          <w:rFonts w:eastAsia="ＭＳ 明朝" w:hint="eastAsia"/>
        </w:rPr>
        <w:t>RAN #81 meeting</w:t>
      </w:r>
      <w:r w:rsidR="00780E57">
        <w:rPr>
          <w:rFonts w:eastAsia="ＭＳ 明朝"/>
        </w:rPr>
        <w:t xml:space="preserve"> agreed to</w:t>
      </w:r>
      <w:r w:rsidRPr="003335F8">
        <w:rPr>
          <w:rFonts w:eastAsia="ＭＳ 明朝" w:hint="eastAsia"/>
        </w:rPr>
        <w:t xml:space="preserve"> </w:t>
      </w:r>
      <w:r w:rsidRPr="003335F8">
        <w:rPr>
          <w:rFonts w:eastAsia="ＭＳ 明朝"/>
        </w:rPr>
        <w:t>revise</w:t>
      </w:r>
      <w:r w:rsidRPr="003335F8">
        <w:rPr>
          <w:rFonts w:eastAsia="ＭＳ 明朝" w:hint="eastAsia"/>
        </w:rPr>
        <w:t xml:space="preserve"> </w:t>
      </w:r>
      <w:r w:rsidR="00780E57">
        <w:rPr>
          <w:rFonts w:eastAsia="ＭＳ 明朝"/>
        </w:rPr>
        <w:t xml:space="preserve">WID for </w:t>
      </w:r>
      <w:r w:rsidRPr="003335F8">
        <w:rPr>
          <w:rFonts w:eastAsia="ＭＳ 明朝"/>
        </w:rPr>
        <w:t>Rel-16 NR MIMO [1]</w:t>
      </w:r>
      <w:r w:rsidR="00780E57">
        <w:rPr>
          <w:rFonts w:eastAsia="ＭＳ 明朝"/>
        </w:rPr>
        <w:t xml:space="preserve"> to</w:t>
      </w:r>
      <w:r w:rsidRPr="003335F8">
        <w:rPr>
          <w:rFonts w:eastAsia="ＭＳ 明朝"/>
        </w:rPr>
        <w:t xml:space="preserve"> </w:t>
      </w:r>
      <w:r w:rsidR="00780E57">
        <w:rPr>
          <w:rFonts w:eastAsia="ＭＳ 明朝"/>
        </w:rPr>
        <w:t xml:space="preserve">update </w:t>
      </w:r>
      <w:r w:rsidRPr="003335F8">
        <w:rPr>
          <w:rFonts w:eastAsia="ＭＳ 明朝"/>
        </w:rPr>
        <w:t>objectives of enhancements on multi-TRP/Panel transmission are as following:</w:t>
      </w:r>
    </w:p>
    <w:p w14:paraId="6AD0AA74" w14:textId="77777777" w:rsidR="003335F8" w:rsidRPr="003335F8" w:rsidRDefault="003335F8" w:rsidP="003335F8">
      <w:pPr>
        <w:numPr>
          <w:ilvl w:val="1"/>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Enhancements on multi-TRP/panel transmission</w:t>
      </w:r>
      <w:r w:rsidRPr="003335F8">
        <w:rPr>
          <w:rFonts w:eastAsia="Malgun Gothic" w:hint="eastAsia"/>
          <w:i/>
          <w:szCs w:val="21"/>
          <w:lang w:eastAsia="ko-KR"/>
        </w:rPr>
        <w:t xml:space="preserve"> </w:t>
      </w:r>
      <w:r w:rsidRPr="003335F8">
        <w:rPr>
          <w:rFonts w:eastAsia="Malgun Gothic"/>
          <w:i/>
          <w:szCs w:val="21"/>
          <w:lang w:eastAsia="ko-KR"/>
        </w:rPr>
        <w:t xml:space="preserve">including </w:t>
      </w:r>
      <w:r w:rsidRPr="003335F8">
        <w:rPr>
          <w:rFonts w:eastAsia="Malgun Gothic" w:hint="eastAsia"/>
          <w:i/>
          <w:szCs w:val="21"/>
          <w:lang w:eastAsia="ko-KR"/>
        </w:rPr>
        <w:t xml:space="preserve">improved </w:t>
      </w:r>
      <w:r w:rsidRPr="003335F8">
        <w:rPr>
          <w:rFonts w:eastAsia="Malgun Gothic"/>
          <w:i/>
          <w:szCs w:val="21"/>
          <w:lang w:eastAsia="ko-KR"/>
        </w:rPr>
        <w:t xml:space="preserve">reliability and </w:t>
      </w:r>
      <w:r w:rsidRPr="003335F8">
        <w:rPr>
          <w:rFonts w:eastAsia="Malgun Gothic" w:hint="eastAsia"/>
          <w:i/>
          <w:szCs w:val="21"/>
          <w:lang w:eastAsia="ko-KR"/>
        </w:rPr>
        <w:t xml:space="preserve">robustness </w:t>
      </w:r>
      <w:r w:rsidRPr="003335F8">
        <w:rPr>
          <w:i/>
          <w:szCs w:val="21"/>
          <w:lang w:eastAsia="ko-KR"/>
        </w:rPr>
        <w:t>with both ideal and non-ideal backhaul:</w:t>
      </w:r>
    </w:p>
    <w:p w14:paraId="62280BB1"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i/>
          <w:szCs w:val="21"/>
          <w:lang w:eastAsia="ko-KR"/>
        </w:rPr>
        <w:t>Specify downlink control signalling enhancement</w:t>
      </w:r>
      <w:r w:rsidRPr="003335F8">
        <w:rPr>
          <w:rFonts w:eastAsia="Malgun Gothic" w:hint="eastAsia"/>
          <w:i/>
          <w:szCs w:val="21"/>
          <w:lang w:eastAsia="ko-KR"/>
        </w:rPr>
        <w:t>(s)</w:t>
      </w:r>
      <w:r w:rsidRPr="003335F8">
        <w:rPr>
          <w:i/>
          <w:szCs w:val="21"/>
          <w:lang w:eastAsia="ko-KR"/>
        </w:rPr>
        <w:t xml:space="preserve"> for efficient support of non-coherent joint transmission</w:t>
      </w:r>
    </w:p>
    <w:p w14:paraId="35556057"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rFonts w:eastAsia="SimSun"/>
          <w:i/>
          <w:szCs w:val="21"/>
          <w:lang w:eastAsia="ko-KR"/>
        </w:rPr>
      </w:pPr>
      <w:r w:rsidRPr="003335F8">
        <w:rPr>
          <w:rFonts w:eastAsia="Malgun Gothic" w:hint="eastAsia"/>
          <w:i/>
          <w:szCs w:val="21"/>
          <w:lang w:eastAsia="ko-KR"/>
        </w:rPr>
        <w:t>P</w:t>
      </w:r>
      <w:r w:rsidRPr="003335F8">
        <w:rPr>
          <w:rFonts w:hint="eastAsia"/>
          <w:i/>
          <w:szCs w:val="21"/>
        </w:rPr>
        <w:t xml:space="preserve">erform study </w:t>
      </w:r>
      <w:r w:rsidRPr="003335F8">
        <w:rPr>
          <w:i/>
          <w:szCs w:val="21"/>
        </w:rPr>
        <w:t xml:space="preserve">and, if needed, </w:t>
      </w:r>
      <w:r w:rsidRPr="003335F8">
        <w:rPr>
          <w:i/>
          <w:szCs w:val="21"/>
          <w:lang w:eastAsia="ko-KR"/>
        </w:rPr>
        <w:t xml:space="preserve">specify </w:t>
      </w:r>
      <w:r w:rsidRPr="003335F8">
        <w:rPr>
          <w:rFonts w:eastAsia="Malgun Gothic" w:hint="eastAsia"/>
          <w:i/>
          <w:szCs w:val="21"/>
          <w:lang w:eastAsia="ko-KR"/>
        </w:rPr>
        <w:t xml:space="preserve">enhancements on uplink control signalling </w:t>
      </w:r>
      <w:r w:rsidRPr="003335F8">
        <w:rPr>
          <w:i/>
          <w:szCs w:val="21"/>
          <w:lang w:eastAsia="ko-KR"/>
        </w:rPr>
        <w:t>and/or reference signal(s)</w:t>
      </w:r>
      <w:r w:rsidRPr="003335F8">
        <w:rPr>
          <w:rFonts w:eastAsia="Malgun Gothic" w:hint="eastAsia"/>
          <w:i/>
          <w:szCs w:val="21"/>
          <w:lang w:eastAsia="ko-KR"/>
        </w:rPr>
        <w:t xml:space="preserve"> </w:t>
      </w:r>
      <w:r w:rsidRPr="003335F8">
        <w:rPr>
          <w:i/>
          <w:szCs w:val="21"/>
          <w:lang w:eastAsia="ko-KR"/>
        </w:rPr>
        <w:t>for non-coherent joint transmission</w:t>
      </w:r>
    </w:p>
    <w:p w14:paraId="275DB7AF" w14:textId="77777777" w:rsidR="003335F8" w:rsidRPr="003335F8" w:rsidRDefault="003335F8" w:rsidP="003335F8">
      <w:pPr>
        <w:numPr>
          <w:ilvl w:val="2"/>
          <w:numId w:val="23"/>
        </w:numPr>
        <w:overflowPunct w:val="0"/>
        <w:autoSpaceDE w:val="0"/>
        <w:autoSpaceDN w:val="0"/>
        <w:adjustRightInd w:val="0"/>
        <w:spacing w:afterLines="50" w:after="180" w:afterAutospacing="0"/>
        <w:ind w:right="-99"/>
        <w:jc w:val="left"/>
        <w:rPr>
          <w:i/>
          <w:szCs w:val="21"/>
          <w:lang w:eastAsia="ko-KR"/>
        </w:rPr>
      </w:pPr>
      <w:r w:rsidRPr="003335F8">
        <w:rPr>
          <w:rFonts w:eastAsia="Malgun Gothic" w:hint="eastAsia"/>
          <w:i/>
          <w:szCs w:val="21"/>
          <w:lang w:eastAsia="ko-KR"/>
        </w:rPr>
        <w:t>Multi-TRP techniques for URLLC requirements are included in this WI</w:t>
      </w:r>
    </w:p>
    <w:p w14:paraId="03BE3736" w14:textId="24E64B44" w:rsidR="00816836" w:rsidRDefault="00DC45E7" w:rsidP="00F542AD">
      <w:pPr>
        <w:spacing w:before="240" w:after="240" w:afterAutospacing="0"/>
        <w:rPr>
          <w:rFonts w:eastAsia="ＭＳ 明朝"/>
          <w:lang w:val="en-US"/>
        </w:rPr>
      </w:pPr>
      <w:r>
        <w:rPr>
          <w:rFonts w:eastAsia="ＭＳ 明朝"/>
        </w:rPr>
        <w:t xml:space="preserve">In this contribution, we discuss issues on </w:t>
      </w:r>
      <w:r w:rsidR="00780E57">
        <w:rPr>
          <w:rFonts w:eastAsia="ＭＳ 明朝"/>
        </w:rPr>
        <w:t>Multi-TRP techniques for URLLC requirements</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19B22159" w14:textId="09C555ED" w:rsidR="003C7A29" w:rsidRDefault="003C7A29" w:rsidP="003C7A29">
      <w:pPr>
        <w:rPr>
          <w:lang w:val="en-US"/>
        </w:rPr>
      </w:pPr>
      <w:r>
        <w:rPr>
          <w:lang w:val="en-US"/>
        </w:rPr>
        <w:t>At RAN1#9</w:t>
      </w:r>
      <w:r w:rsidR="00E97B58">
        <w:rPr>
          <w:lang w:val="en-US"/>
        </w:rPr>
        <w:t>5</w:t>
      </w:r>
      <w:r>
        <w:rPr>
          <w:lang w:val="en-US"/>
        </w:rPr>
        <w:t xml:space="preserve">, the following agreement was made for </w:t>
      </w:r>
      <w:r w:rsidR="00D43170">
        <w:rPr>
          <w:lang w:val="en-US"/>
        </w:rPr>
        <w:t xml:space="preserve">multi-TRP/panel/beam </w:t>
      </w:r>
      <w:r w:rsidR="00464E0C">
        <w:rPr>
          <w:lang w:val="en-US"/>
        </w:rPr>
        <w:t>for URLLC</w:t>
      </w:r>
      <w:r>
        <w:rPr>
          <w:lang w:val="en-US"/>
        </w:rPr>
        <w:t xml:space="preserve"> [</w:t>
      </w:r>
      <w:r w:rsidR="00780E57">
        <w:rPr>
          <w:lang w:val="en-US"/>
        </w:rPr>
        <w:t>2</w:t>
      </w:r>
      <w:r>
        <w:rPr>
          <w:lang w:val="en-US"/>
        </w:rPr>
        <w:t>].</w:t>
      </w:r>
    </w:p>
    <w:tbl>
      <w:tblPr>
        <w:tblStyle w:val="af2"/>
        <w:tblW w:w="0" w:type="auto"/>
        <w:tblLook w:val="04A0" w:firstRow="1" w:lastRow="0" w:firstColumn="1" w:lastColumn="0" w:noHBand="0" w:noVBand="1"/>
      </w:tblPr>
      <w:tblGrid>
        <w:gridCol w:w="9954"/>
      </w:tblGrid>
      <w:tr w:rsidR="00997A70" w14:paraId="053AFC84" w14:textId="77777777" w:rsidTr="00D43170">
        <w:tc>
          <w:tcPr>
            <w:tcW w:w="9954" w:type="dxa"/>
          </w:tcPr>
          <w:p w14:paraId="70EF12C4" w14:textId="77777777" w:rsidR="00D43170" w:rsidRPr="00D641D4" w:rsidRDefault="00D43170" w:rsidP="00D43170">
            <w:pPr>
              <w:rPr>
                <w:b/>
                <w:highlight w:val="green"/>
                <w:lang w:eastAsia="x-none"/>
              </w:rPr>
            </w:pPr>
            <w:r w:rsidRPr="00D641D4">
              <w:rPr>
                <w:b/>
                <w:highlight w:val="green"/>
                <w:lang w:eastAsia="x-none"/>
              </w:rPr>
              <w:t>Agreement</w:t>
            </w:r>
          </w:p>
          <w:p w14:paraId="1EAFE1EA" w14:textId="77777777" w:rsidR="00D43170" w:rsidRPr="006128F6" w:rsidRDefault="00D43170" w:rsidP="00D43170">
            <w:pPr>
              <w:rPr>
                <w:rFonts w:eastAsia="SimSun"/>
                <w:bCs/>
              </w:rPr>
            </w:pPr>
            <w:r w:rsidRPr="006128F6">
              <w:rPr>
                <w:rFonts w:eastAsia="SimSun"/>
                <w:bCs/>
              </w:rPr>
              <w:t>Study for URLLC reliability/robustness enhancement with multi-TRP/panel/beam, including the case of ideal backhaul</w:t>
            </w:r>
          </w:p>
          <w:p w14:paraId="5C7A9976"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bookmarkStart w:id="4" w:name="_Hlk530133533"/>
            <w:r w:rsidRPr="006128F6">
              <w:rPr>
                <w:lang w:eastAsia="en-US"/>
              </w:rPr>
              <w:t>For PDSCH/PUSCH where the same TB is transmitted including</w:t>
            </w:r>
          </w:p>
          <w:bookmarkEnd w:id="4"/>
          <w:p w14:paraId="665E1A5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4325203F"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#2: Configuration/indication mechanism of TB repetition</w:t>
            </w:r>
          </w:p>
          <w:p w14:paraId="0252E3E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Other enhancements are not excluded.</w:t>
            </w:r>
          </w:p>
          <w:p w14:paraId="40FE1F03" w14:textId="77777777" w:rsidR="00D43170" w:rsidRPr="006128F6" w:rsidRDefault="00D43170" w:rsidP="00D43170">
            <w:pPr>
              <w:pStyle w:val="aff9"/>
              <w:numPr>
                <w:ilvl w:val="0"/>
                <w:numId w:val="20"/>
              </w:numPr>
              <w:snapToGrid/>
              <w:spacing w:after="160" w:afterAutospacing="0" w:line="259" w:lineRule="auto"/>
              <w:ind w:firstLineChars="0"/>
              <w:contextualSpacing/>
              <w:jc w:val="left"/>
              <w:rPr>
                <w:lang w:eastAsia="en-US"/>
              </w:rPr>
            </w:pPr>
            <w:r w:rsidRPr="006128F6">
              <w:rPr>
                <w:lang w:eastAsia="en-US"/>
              </w:rPr>
              <w:t>For PDCCH/PUCCH</w:t>
            </w:r>
          </w:p>
          <w:p w14:paraId="6FF886DD"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lang w:eastAsia="en-US"/>
              </w:rPr>
            </w:pPr>
            <w:r w:rsidRPr="006128F6">
              <w:rPr>
                <w:lang w:eastAsia="en-US"/>
              </w:rPr>
              <w:t xml:space="preserve">#1: the number of </w:t>
            </w:r>
            <w:r w:rsidRPr="006128F6">
              <w:rPr>
                <w:rFonts w:eastAsia="SimSun"/>
                <w:bCs/>
                <w:lang w:eastAsia="en-US"/>
              </w:rPr>
              <w:t>TRP</w:t>
            </w:r>
            <w:r w:rsidRPr="006128F6">
              <w:rPr>
                <w:rFonts w:eastAsia="SimSun"/>
                <w:bCs/>
              </w:rPr>
              <w:t>/panel/beam</w:t>
            </w:r>
            <w:r w:rsidRPr="006128F6">
              <w:rPr>
                <w:lang w:eastAsia="en-US"/>
              </w:rPr>
              <w:t>s</w:t>
            </w:r>
          </w:p>
          <w:p w14:paraId="2C5AB5C9"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#2: Repetition/Diversity of DCI/UCI</w:t>
            </w:r>
          </w:p>
          <w:p w14:paraId="2EFCB045" w14:textId="77777777" w:rsidR="00D43170" w:rsidRPr="006128F6" w:rsidRDefault="00D43170" w:rsidP="00D43170">
            <w:pPr>
              <w:pStyle w:val="aff9"/>
              <w:numPr>
                <w:ilvl w:val="1"/>
                <w:numId w:val="20"/>
              </w:numPr>
              <w:snapToGrid/>
              <w:spacing w:after="160" w:afterAutospacing="0" w:line="259" w:lineRule="auto"/>
              <w:ind w:firstLineChars="0"/>
              <w:contextualSpacing/>
              <w:jc w:val="left"/>
              <w:rPr>
                <w:rFonts w:eastAsia="SimSun"/>
                <w:bCs/>
                <w:szCs w:val="28"/>
                <w:lang w:eastAsia="en-US"/>
              </w:rPr>
            </w:pPr>
            <w:r w:rsidRPr="006128F6">
              <w:rPr>
                <w:lang w:eastAsia="en-US"/>
              </w:rPr>
              <w:t>Other enhancements are not excluded.</w:t>
            </w:r>
          </w:p>
          <w:p w14:paraId="37D86F84" w14:textId="0D37BCB6" w:rsidR="00D43170" w:rsidRPr="00D43170" w:rsidRDefault="00D43170" w:rsidP="004B482A">
            <w:pPr>
              <w:pStyle w:val="aff9"/>
              <w:spacing w:after="160" w:line="259" w:lineRule="auto"/>
              <w:ind w:firstLine="480"/>
              <w:contextualSpacing/>
              <w:rPr>
                <w:lang w:eastAsia="en-US"/>
              </w:rPr>
            </w:pPr>
            <w:r w:rsidRPr="006128F6">
              <w:rPr>
                <w:lang w:eastAsia="en-US"/>
              </w:rPr>
              <w:t>FFS: Non-ideal backhaul case</w:t>
            </w:r>
            <w:bookmarkStart w:id="5" w:name="_GoBack"/>
            <w:bookmarkEnd w:id="5"/>
          </w:p>
        </w:tc>
      </w:tr>
    </w:tbl>
    <w:p w14:paraId="5D5A70E1" w14:textId="1F50883D" w:rsidR="00997A70" w:rsidRPr="00997A70" w:rsidRDefault="00997A70" w:rsidP="003C7A29"/>
    <w:p w14:paraId="43C1653C" w14:textId="4CCC97B6" w:rsidR="004F7BB3" w:rsidRDefault="004F7BB3" w:rsidP="003C7A29">
      <w:pPr>
        <w:rPr>
          <w:lang w:val="en-US"/>
        </w:rPr>
      </w:pPr>
      <w:r>
        <w:rPr>
          <w:rFonts w:hint="eastAsia"/>
          <w:lang w:val="en-US"/>
        </w:rPr>
        <w:t xml:space="preserve">Targeting </w:t>
      </w:r>
      <w:r>
        <w:rPr>
          <w:lang w:val="en-US"/>
        </w:rPr>
        <w:t xml:space="preserve">URLLC reliability/robustness enhancement for uplink, when </w:t>
      </w:r>
      <w:proofErr w:type="spellStart"/>
      <w:r>
        <w:rPr>
          <w:lang w:val="en-US"/>
        </w:rPr>
        <w:t>gNB</w:t>
      </w:r>
      <w:proofErr w:type="spellEnd"/>
      <w:r>
        <w:rPr>
          <w:lang w:val="en-US"/>
        </w:rPr>
        <w:t xml:space="preserve"> is configured with multiple TRPs, UE can enjoy site diversity gain via multiple transmission of PUSCH over multiple time-frequency resources e.g. slots/symbols. Such transmission scheme is already supported in Rel-15 NR, namely PUSCH repetition for </w:t>
      </w:r>
      <w:proofErr w:type="gramStart"/>
      <w:r>
        <w:rPr>
          <w:lang w:val="en-US"/>
        </w:rPr>
        <w:t>grant based</w:t>
      </w:r>
      <w:proofErr w:type="gramEnd"/>
      <w:r>
        <w:rPr>
          <w:lang w:val="en-US"/>
        </w:rPr>
        <w:t xml:space="preserve"> transmission or configured grant transmission. So most straight forward way is to apply PUSCH repetition for URLLC reliability/robustness enhancement with multiple TRPs at </w:t>
      </w:r>
      <w:proofErr w:type="spellStart"/>
      <w:r>
        <w:rPr>
          <w:lang w:val="en-US"/>
        </w:rPr>
        <w:t>gNB</w:t>
      </w:r>
      <w:proofErr w:type="spellEnd"/>
      <w:r>
        <w:rPr>
          <w:lang w:val="en-US"/>
        </w:rPr>
        <w:t xml:space="preserve"> side</w:t>
      </w:r>
      <w:r w:rsidR="007B3118">
        <w:rPr>
          <w:lang w:val="en-US"/>
        </w:rPr>
        <w:t>, that is beneficial particularly for the scenario with high reliability and moderate latency requirement like power distribution [3]</w:t>
      </w:r>
      <w:r>
        <w:rPr>
          <w:lang w:val="en-US"/>
        </w:rPr>
        <w:t>.</w:t>
      </w:r>
      <w:r>
        <w:rPr>
          <w:rFonts w:hint="eastAsia"/>
          <w:lang w:val="en-US"/>
        </w:rPr>
        <w:t xml:space="preserve"> </w:t>
      </w:r>
      <w:r w:rsidR="00EC2E97">
        <w:rPr>
          <w:lang w:val="en-US"/>
        </w:rPr>
        <w:t>To this end, further discussion needed on</w:t>
      </w:r>
      <w:r>
        <w:rPr>
          <w:lang w:val="en-US"/>
        </w:rPr>
        <w:t xml:space="preserve"> signaling support for </w:t>
      </w:r>
      <w:proofErr w:type="spellStart"/>
      <w:r w:rsidR="00EC2E97">
        <w:rPr>
          <w:lang w:val="en-US"/>
        </w:rPr>
        <w:t>gNB</w:t>
      </w:r>
      <w:proofErr w:type="spellEnd"/>
      <w:r w:rsidR="00EC2E97">
        <w:rPr>
          <w:lang w:val="en-US"/>
        </w:rPr>
        <w:t xml:space="preserve"> </w:t>
      </w:r>
      <w:r>
        <w:rPr>
          <w:lang w:val="en-US"/>
        </w:rPr>
        <w:t>multi</w:t>
      </w:r>
      <w:r w:rsidR="00EC2E97">
        <w:rPr>
          <w:lang w:val="en-US"/>
        </w:rPr>
        <w:t>-TRP based PUSCH repetition.</w:t>
      </w:r>
    </w:p>
    <w:p w14:paraId="5586C93B" w14:textId="12B35DFA" w:rsidR="00EC2E97" w:rsidRDefault="00EC2E97" w:rsidP="003C7A29">
      <w:pPr>
        <w:rPr>
          <w:lang w:val="en-US"/>
        </w:rPr>
      </w:pPr>
      <w:r>
        <w:rPr>
          <w:rFonts w:hint="eastAsia"/>
          <w:lang w:val="en-US"/>
        </w:rPr>
        <w:t>1</w:t>
      </w:r>
      <w:r>
        <w:rPr>
          <w:lang w:val="en-US"/>
        </w:rPr>
        <w:t xml:space="preserve">) </w:t>
      </w:r>
      <w:r w:rsidR="00F331C6">
        <w:rPr>
          <w:lang w:val="en-US"/>
        </w:rPr>
        <w:t>Design for m</w:t>
      </w:r>
      <w:r>
        <w:rPr>
          <w:lang w:val="en-US"/>
        </w:rPr>
        <w:t>ulti SRI</w:t>
      </w:r>
      <w:r w:rsidR="00F331C6">
        <w:rPr>
          <w:lang w:val="en-US"/>
        </w:rPr>
        <w:t xml:space="preserve"> is being discussed under another agenda i.e. Enhancements on Multi-beam Operation including indication for panel-specific UL transmission.</w:t>
      </w:r>
      <w:r>
        <w:rPr>
          <w:lang w:val="en-US"/>
        </w:rPr>
        <w:t xml:space="preserve"> </w:t>
      </w:r>
      <w:r w:rsidR="00F331C6">
        <w:rPr>
          <w:lang w:val="en-US"/>
        </w:rPr>
        <w:t>Its o</w:t>
      </w:r>
      <w:r>
        <w:rPr>
          <w:lang w:val="en-US"/>
        </w:rPr>
        <w:t>utcome can be reused however design focus there would be higher spectral efficiency in single slot. Further enhancement envisioned using predefined/semi-static manner for multi-slot. One example would be SRI cycling.</w:t>
      </w:r>
    </w:p>
    <w:p w14:paraId="102408A9" w14:textId="2C2550F1" w:rsidR="00EC2E97" w:rsidRDefault="00EC2E97" w:rsidP="003C7A29">
      <w:pPr>
        <w:rPr>
          <w:lang w:val="en-US"/>
        </w:rPr>
      </w:pPr>
      <w:r>
        <w:rPr>
          <w:rFonts w:hint="eastAsia"/>
          <w:lang w:val="en-US"/>
        </w:rPr>
        <w:t>2</w:t>
      </w:r>
      <w:r>
        <w:rPr>
          <w:lang w:val="en-US"/>
        </w:rPr>
        <w:t xml:space="preserve">) PUSCH enhancement itself is being discussed under URLLC SI including PUSCH repetition. Outcome of the study would be reused for </w:t>
      </w:r>
      <w:proofErr w:type="spellStart"/>
      <w:r>
        <w:rPr>
          <w:lang w:val="en-US"/>
        </w:rPr>
        <w:t>gNB</w:t>
      </w:r>
      <w:proofErr w:type="spellEnd"/>
      <w:r>
        <w:rPr>
          <w:lang w:val="en-US"/>
        </w:rPr>
        <w:t xml:space="preserve"> multi-TRP based PUSCH repetition.</w:t>
      </w:r>
    </w:p>
    <w:p w14:paraId="11361B1B" w14:textId="22EBDB88" w:rsidR="00EC2E97" w:rsidRDefault="00EC2E97" w:rsidP="003C7A29">
      <w:pPr>
        <w:rPr>
          <w:lang w:val="en-US"/>
        </w:rPr>
      </w:pPr>
      <w:r>
        <w:rPr>
          <w:rFonts w:hint="eastAsia"/>
          <w:lang w:val="en-US"/>
        </w:rPr>
        <w:t>3</w:t>
      </w:r>
      <w:r>
        <w:rPr>
          <w:lang w:val="en-US"/>
        </w:rPr>
        <w:t xml:space="preserve">) UL power control is also important aspects however </w:t>
      </w:r>
      <w:r w:rsidR="00780E57">
        <w:rPr>
          <w:lang w:val="en-US"/>
        </w:rPr>
        <w:t xml:space="preserve">we need to see whole picture for </w:t>
      </w:r>
      <w:r w:rsidR="00F331C6">
        <w:rPr>
          <w:lang w:val="en-US"/>
        </w:rPr>
        <w:t xml:space="preserve">relating aspects i.e. </w:t>
      </w:r>
      <w:r w:rsidR="006D7BB1">
        <w:rPr>
          <w:lang w:val="en-US"/>
        </w:rPr>
        <w:t>how</w:t>
      </w:r>
      <w:r w:rsidR="00F331C6">
        <w:rPr>
          <w:lang w:val="en-US"/>
        </w:rPr>
        <w:t xml:space="preserve"> </w:t>
      </w:r>
      <w:r w:rsidR="008169FE">
        <w:rPr>
          <w:lang w:val="en-US"/>
        </w:rPr>
        <w:t xml:space="preserve">to </w:t>
      </w:r>
      <w:r w:rsidR="00F331C6">
        <w:rPr>
          <w:lang w:val="en-US"/>
        </w:rPr>
        <w:t xml:space="preserve">support </w:t>
      </w:r>
      <w:r w:rsidR="006D7BB1">
        <w:rPr>
          <w:lang w:val="en-US"/>
        </w:rPr>
        <w:t>power control with indication for panel-specific UL transmission, whether to support concurrent transmission of UL channels/signals with multi-TRP/panel at UE side</w:t>
      </w:r>
      <w:r w:rsidR="00F331C6">
        <w:rPr>
          <w:lang w:val="en-US"/>
        </w:rPr>
        <w:t xml:space="preserve">, applicability of frequency hopping and/or DMRS sharing for PUSCH repetition, </w:t>
      </w:r>
      <w:r w:rsidR="00780E57">
        <w:rPr>
          <w:lang w:val="en-US"/>
        </w:rPr>
        <w:t xml:space="preserve">possible enhancement for </w:t>
      </w:r>
      <w:proofErr w:type="spellStart"/>
      <w:r w:rsidR="00780E57">
        <w:rPr>
          <w:lang w:val="en-US"/>
        </w:rPr>
        <w:t>gNB</w:t>
      </w:r>
      <w:proofErr w:type="spellEnd"/>
      <w:r w:rsidR="00780E57">
        <w:rPr>
          <w:lang w:val="en-US"/>
        </w:rPr>
        <w:t xml:space="preserve"> multi-TRP based reception of PUCCH or SRS, </w:t>
      </w:r>
      <w:r w:rsidR="00F331C6">
        <w:rPr>
          <w:lang w:val="en-US"/>
        </w:rPr>
        <w:t xml:space="preserve">etc., so </w:t>
      </w:r>
      <w:r w:rsidR="005A7131">
        <w:rPr>
          <w:rFonts w:hint="eastAsia"/>
          <w:lang w:val="en-US"/>
        </w:rPr>
        <w:t>i</w:t>
      </w:r>
      <w:r w:rsidR="005A7131">
        <w:rPr>
          <w:lang w:val="en-US"/>
        </w:rPr>
        <w:t xml:space="preserve">t is more appropriate to discuss topic </w:t>
      </w:r>
      <w:r w:rsidR="00D95363">
        <w:rPr>
          <w:lang w:val="en-US"/>
        </w:rPr>
        <w:t xml:space="preserve">even under </w:t>
      </w:r>
      <w:proofErr w:type="spellStart"/>
      <w:r w:rsidR="00D95363">
        <w:rPr>
          <w:lang w:val="en-US"/>
        </w:rPr>
        <w:t>eMIMO</w:t>
      </w:r>
      <w:proofErr w:type="spellEnd"/>
      <w:r w:rsidR="00D95363">
        <w:rPr>
          <w:lang w:val="en-US"/>
        </w:rPr>
        <w:t xml:space="preserve"> WI </w:t>
      </w:r>
      <w:r w:rsidR="005A7131">
        <w:rPr>
          <w:lang w:val="en-US"/>
        </w:rPr>
        <w:t xml:space="preserve">once those are concluded in forthcoming URLLC </w:t>
      </w:r>
      <w:r w:rsidR="00D95363">
        <w:rPr>
          <w:lang w:val="en-US"/>
        </w:rPr>
        <w:t>WI</w:t>
      </w:r>
      <w:r w:rsidR="00F331C6">
        <w:rPr>
          <w:lang w:val="en-US"/>
        </w:rPr>
        <w:t>.</w:t>
      </w:r>
    </w:p>
    <w:p w14:paraId="1D82EB28" w14:textId="277C4621" w:rsidR="00D95363" w:rsidRDefault="00D95363" w:rsidP="003C7A29">
      <w:pPr>
        <w:rPr>
          <w:lang w:val="en-US"/>
        </w:rPr>
      </w:pPr>
      <w:r>
        <w:rPr>
          <w:lang w:val="en-US"/>
        </w:rPr>
        <w:t>Taking those aspects into account, we would like to propose followings.</w:t>
      </w:r>
    </w:p>
    <w:p w14:paraId="55D028A3" w14:textId="4D51BD95" w:rsidR="00714732" w:rsidRPr="00D94F0E" w:rsidRDefault="00714732" w:rsidP="00714732">
      <w:pPr>
        <w:rPr>
          <w:rFonts w:eastAsiaTheme="minorEastAsia"/>
          <w:b/>
          <w:u w:val="single"/>
          <w:lang w:val="en-US"/>
        </w:rPr>
      </w:pPr>
      <w:r w:rsidRPr="00D94F0E">
        <w:rPr>
          <w:rFonts w:eastAsiaTheme="minorEastAsia" w:hint="eastAsia"/>
          <w:b/>
          <w:u w:val="single"/>
          <w:lang w:val="en-US"/>
        </w:rPr>
        <w:t>Proposal:</w:t>
      </w:r>
    </w:p>
    <w:p w14:paraId="5164A1A3" w14:textId="0F325EA2" w:rsidR="000C2E08" w:rsidRDefault="000C2E08" w:rsidP="00AF65CA">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1C8654E9" w14:textId="01E88C8D" w:rsidR="00D95363" w:rsidRDefault="00D95363" w:rsidP="004B482A">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w:t>
      </w:r>
      <w:r w:rsidR="007D3A3C">
        <w:rPr>
          <w:rFonts w:eastAsiaTheme="minorEastAsia"/>
          <w:lang w:val="en-US"/>
        </w:rPr>
        <w:t>;</w:t>
      </w:r>
    </w:p>
    <w:p w14:paraId="2422AC2F" w14:textId="0A03A006" w:rsidR="00D95363" w:rsidRDefault="00D95363" w:rsidP="004B482A">
      <w:pPr>
        <w:pStyle w:val="aff9"/>
        <w:numPr>
          <w:ilvl w:val="1"/>
          <w:numId w:val="12"/>
        </w:numPr>
        <w:ind w:firstLineChars="0"/>
        <w:rPr>
          <w:rFonts w:eastAsiaTheme="minorEastAsia"/>
          <w:lang w:val="en-US"/>
        </w:rPr>
      </w:pPr>
      <w:r>
        <w:rPr>
          <w:rFonts w:eastAsiaTheme="minorEastAsia"/>
          <w:lang w:val="en-US"/>
        </w:rPr>
        <w:t xml:space="preserve">Outcome of study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w:t>
      </w:r>
      <w:r w:rsidR="007D3A3C">
        <w:rPr>
          <w:rFonts w:eastAsiaTheme="minorEastAsia"/>
          <w:lang w:val="en-US"/>
        </w:rPr>
        <w:t>; and</w:t>
      </w:r>
    </w:p>
    <w:p w14:paraId="10B8925C" w14:textId="53E2DA6A" w:rsidR="00AF65CA" w:rsidRPr="00AF65CA" w:rsidRDefault="00D95363" w:rsidP="004B482A">
      <w:pPr>
        <w:pStyle w:val="aff9"/>
        <w:numPr>
          <w:ilvl w:val="1"/>
          <w:numId w:val="12"/>
        </w:numPr>
        <w:ind w:firstLineChars="0"/>
        <w:rPr>
          <w:rFonts w:eastAsiaTheme="minorEastAsia"/>
          <w:lang w:val="en-US"/>
        </w:rPr>
      </w:pPr>
      <w:r>
        <w:rPr>
          <w:rFonts w:eastAsiaTheme="minorEastAsia"/>
          <w:lang w:val="en-US"/>
        </w:rPr>
        <w:t xml:space="preserve">UE power control for multi-TRP/panel techniques can be discussed after </w:t>
      </w:r>
      <w:r w:rsidR="007D3A3C">
        <w:rPr>
          <w:rFonts w:eastAsiaTheme="minorEastAsia"/>
          <w:lang w:val="en-US"/>
        </w:rPr>
        <w:t xml:space="preserve">relating aspects concluded in </w:t>
      </w:r>
      <w:proofErr w:type="spellStart"/>
      <w:r w:rsidR="007D3A3C">
        <w:rPr>
          <w:rFonts w:eastAsiaTheme="minorEastAsia"/>
          <w:lang w:val="en-US"/>
        </w:rPr>
        <w:t>eMIMO</w:t>
      </w:r>
      <w:proofErr w:type="spellEnd"/>
      <w:r w:rsidR="007D3A3C">
        <w:rPr>
          <w:rFonts w:eastAsiaTheme="minorEastAsia"/>
          <w:lang w:val="en-US"/>
        </w:rPr>
        <w:t xml:space="preserve"> and/or URLLC WI.</w:t>
      </w:r>
    </w:p>
    <w:p w14:paraId="28B60755" w14:textId="15B42AA4" w:rsidR="005847B5" w:rsidRPr="00472062" w:rsidRDefault="005847B5"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7AB97C6" w:rsidR="006E1CB7" w:rsidRDefault="007D3A3C" w:rsidP="00185F77">
      <w:pPr>
        <w:rPr>
          <w:lang w:val="en-US"/>
        </w:rPr>
      </w:pPr>
      <w:r>
        <w:rPr>
          <w:lang w:val="en-US"/>
        </w:rPr>
        <w:t>We would like to propose followings.</w:t>
      </w:r>
    </w:p>
    <w:p w14:paraId="54858DD1" w14:textId="2CEA4A24" w:rsidR="00F331C6" w:rsidRPr="00D94F0E" w:rsidRDefault="00F331C6" w:rsidP="00F331C6">
      <w:pPr>
        <w:rPr>
          <w:rFonts w:eastAsiaTheme="minorEastAsia"/>
          <w:b/>
          <w:u w:val="single"/>
          <w:lang w:val="en-US"/>
        </w:rPr>
      </w:pPr>
      <w:r w:rsidRPr="00D94F0E">
        <w:rPr>
          <w:rFonts w:eastAsiaTheme="minorEastAsia" w:hint="eastAsia"/>
          <w:b/>
          <w:u w:val="single"/>
          <w:lang w:val="en-US"/>
        </w:rPr>
        <w:t>Proposal:</w:t>
      </w:r>
    </w:p>
    <w:p w14:paraId="713D1B87" w14:textId="2205E72D" w:rsidR="000C2E08" w:rsidRDefault="000C2E08" w:rsidP="007D3A3C">
      <w:pPr>
        <w:pStyle w:val="aff9"/>
        <w:numPr>
          <w:ilvl w:val="0"/>
          <w:numId w:val="12"/>
        </w:numPr>
        <w:ind w:firstLineChars="0"/>
        <w:rPr>
          <w:rFonts w:eastAsiaTheme="minorEastAsia"/>
          <w:lang w:val="en-US"/>
        </w:rPr>
      </w:pPr>
      <w:r>
        <w:rPr>
          <w:rFonts w:eastAsiaTheme="minorEastAsia"/>
          <w:lang w:val="en-US"/>
        </w:rPr>
        <w:t>Support PUSCH repetition for URLLC reliability/robustness enhancement with multiple TRPs</w:t>
      </w:r>
    </w:p>
    <w:p w14:paraId="65B582A8" w14:textId="1759F5F3" w:rsidR="007D3A3C" w:rsidRDefault="007D3A3C" w:rsidP="004B482A">
      <w:pPr>
        <w:pStyle w:val="aff9"/>
        <w:numPr>
          <w:ilvl w:val="1"/>
          <w:numId w:val="12"/>
        </w:numPr>
        <w:ind w:firstLineChars="0"/>
        <w:rPr>
          <w:rFonts w:eastAsiaTheme="minorEastAsia"/>
          <w:lang w:val="en-US"/>
        </w:rPr>
      </w:pPr>
      <w:r>
        <w:rPr>
          <w:rFonts w:eastAsiaTheme="minorEastAsia"/>
          <w:lang w:val="en-US"/>
        </w:rPr>
        <w:t>Study multi SRI support for reliability/robustness enhancement for uplink;</w:t>
      </w:r>
    </w:p>
    <w:p w14:paraId="7F62582B" w14:textId="77777777" w:rsidR="007D3A3C" w:rsidRDefault="007D3A3C" w:rsidP="004B482A">
      <w:pPr>
        <w:pStyle w:val="aff9"/>
        <w:numPr>
          <w:ilvl w:val="1"/>
          <w:numId w:val="12"/>
        </w:numPr>
        <w:ind w:firstLineChars="0"/>
        <w:rPr>
          <w:rFonts w:eastAsiaTheme="minorEastAsia"/>
          <w:lang w:val="en-US"/>
        </w:rPr>
      </w:pPr>
      <w:r>
        <w:rPr>
          <w:rFonts w:eastAsiaTheme="minorEastAsia"/>
          <w:lang w:val="en-US"/>
        </w:rPr>
        <w:lastRenderedPageBreak/>
        <w:t xml:space="preserve">Outcome of study for PUSCH repetition should be reflected to </w:t>
      </w:r>
      <w:proofErr w:type="spellStart"/>
      <w:r>
        <w:rPr>
          <w:rFonts w:eastAsiaTheme="minorEastAsia"/>
          <w:lang w:val="en-US"/>
        </w:rPr>
        <w:t>gNB</w:t>
      </w:r>
      <w:proofErr w:type="spellEnd"/>
      <w:r>
        <w:rPr>
          <w:rFonts w:eastAsiaTheme="minorEastAsia"/>
          <w:lang w:val="en-US"/>
        </w:rPr>
        <w:t xml:space="preserve"> multi-TRP based PUSCH repetition; and</w:t>
      </w:r>
    </w:p>
    <w:p w14:paraId="229E7B3F" w14:textId="332B1E4C" w:rsidR="00F331C6" w:rsidRPr="00AF65CA" w:rsidRDefault="007D3A3C" w:rsidP="004B482A">
      <w:pPr>
        <w:pStyle w:val="aff9"/>
        <w:numPr>
          <w:ilvl w:val="1"/>
          <w:numId w:val="12"/>
        </w:numPr>
        <w:ind w:firstLineChars="0"/>
        <w:rPr>
          <w:rFonts w:eastAsiaTheme="minorEastAsia"/>
          <w:lang w:val="en-US"/>
        </w:rPr>
      </w:pPr>
      <w:r>
        <w:rPr>
          <w:rFonts w:eastAsiaTheme="minorEastAsia"/>
          <w:lang w:val="en-US"/>
        </w:rPr>
        <w:t xml:space="preserve">UE power control for multi-TRP/panel techniques can be discussed after relating aspects concluded in </w:t>
      </w:r>
      <w:proofErr w:type="spellStart"/>
      <w:r>
        <w:rPr>
          <w:rFonts w:eastAsiaTheme="minorEastAsia"/>
          <w:lang w:val="en-US"/>
        </w:rPr>
        <w:t>eMIMO</w:t>
      </w:r>
      <w:proofErr w:type="spellEnd"/>
      <w:r>
        <w:rPr>
          <w:rFonts w:eastAsiaTheme="minorEastAsia"/>
          <w:lang w:val="en-US"/>
        </w:rPr>
        <w:t xml:space="preserve"> and/or URLLC WI.</w:t>
      </w:r>
    </w:p>
    <w:p w14:paraId="3F9BF06A" w14:textId="77777777" w:rsidR="00642A8C" w:rsidRPr="00DC55B2"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53ABA7E2" w14:textId="7B5458BF" w:rsidR="00780E57" w:rsidRDefault="00780E57" w:rsidP="00416A24">
      <w:pPr>
        <w:pStyle w:val="textintend2"/>
        <w:rPr>
          <w:szCs w:val="24"/>
        </w:rPr>
      </w:pPr>
      <w:bookmarkStart w:id="6" w:name="_Ref521348360"/>
      <w:r>
        <w:rPr>
          <w:rFonts w:eastAsia="SimSun" w:hint="eastAsia"/>
          <w:lang w:eastAsia="zh-CN"/>
        </w:rPr>
        <w:t>RP-18</w:t>
      </w:r>
      <w:r>
        <w:rPr>
          <w:rFonts w:eastAsia="SimSun"/>
          <w:lang w:eastAsia="zh-CN"/>
        </w:rPr>
        <w:t xml:space="preserve">2067, </w:t>
      </w:r>
      <w:r w:rsidRPr="00F26BEC">
        <w:rPr>
          <w:rFonts w:eastAsia="SimSun" w:hint="eastAsia"/>
          <w:lang w:eastAsia="zh-CN"/>
        </w:rPr>
        <w:t xml:space="preserve">Revised WID: </w:t>
      </w:r>
      <w:r w:rsidRPr="00F26BEC">
        <w:rPr>
          <w:rFonts w:eastAsia="SimSun"/>
          <w:lang w:eastAsia="zh-CN"/>
        </w:rPr>
        <w:t>Enhancements on MIMO for NR</w:t>
      </w:r>
      <w:bookmarkEnd w:id="6"/>
    </w:p>
    <w:p w14:paraId="03CA32E1" w14:textId="1027E34A" w:rsidR="005E3C76" w:rsidRDefault="00416A24" w:rsidP="00416A24">
      <w:pPr>
        <w:pStyle w:val="textintend2"/>
        <w:rPr>
          <w:szCs w:val="24"/>
        </w:rPr>
      </w:pPr>
      <w:r w:rsidRPr="00F7192A">
        <w:rPr>
          <w:szCs w:val="24"/>
        </w:rPr>
        <w:t xml:space="preserve">“RAN1 Chairman’s Notes”, </w:t>
      </w:r>
      <w:r w:rsidR="00115EFB" w:rsidRPr="00F7192A">
        <w:rPr>
          <w:szCs w:val="24"/>
        </w:rPr>
        <w:t>RAN1#9</w:t>
      </w:r>
      <w:r w:rsidR="00E97B58">
        <w:rPr>
          <w:szCs w:val="24"/>
        </w:rPr>
        <w:t>5</w:t>
      </w:r>
    </w:p>
    <w:p w14:paraId="60069603" w14:textId="73AB49B6" w:rsidR="000F3312" w:rsidRPr="00F7192A" w:rsidRDefault="007B3118">
      <w:pPr>
        <w:pStyle w:val="textintend2"/>
        <w:rPr>
          <w:szCs w:val="24"/>
        </w:rPr>
      </w:pPr>
      <w:r w:rsidRPr="007B3118">
        <w:rPr>
          <w:rFonts w:hint="eastAsia"/>
          <w:szCs w:val="24"/>
          <w:lang w:eastAsia="ja-JP"/>
        </w:rPr>
        <w:t>T</w:t>
      </w:r>
      <w:r w:rsidRPr="007B3118">
        <w:rPr>
          <w:szCs w:val="24"/>
          <w:lang w:eastAsia="ja-JP"/>
        </w:rPr>
        <w:t>R</w:t>
      </w:r>
      <w:r>
        <w:rPr>
          <w:szCs w:val="24"/>
          <w:lang w:eastAsia="ja-JP"/>
        </w:rPr>
        <w:t xml:space="preserve"> </w:t>
      </w:r>
      <w:r w:rsidRPr="007B3118">
        <w:rPr>
          <w:szCs w:val="24"/>
          <w:lang w:eastAsia="ja-JP"/>
        </w:rPr>
        <w:t>38.824</w:t>
      </w:r>
      <w:r>
        <w:rPr>
          <w:szCs w:val="24"/>
          <w:lang w:eastAsia="ja-JP"/>
        </w:rPr>
        <w:t xml:space="preserve"> v0.0.4 (2018-11)</w:t>
      </w:r>
      <w:r w:rsidRPr="007B3118">
        <w:rPr>
          <w:szCs w:val="24"/>
          <w:lang w:eastAsia="ja-JP"/>
        </w:rPr>
        <w:t>, “Study on physical layer enhancements for NR ultra-reliable low latency communication (URLLC) (Release 16)”</w:t>
      </w:r>
    </w:p>
    <w:p w14:paraId="2E738690" w14:textId="77777777" w:rsidR="00D5109C" w:rsidRPr="000F3312" w:rsidRDefault="00D5109C" w:rsidP="00D5109C">
      <w:pPr>
        <w:pStyle w:val="textintend2"/>
        <w:numPr>
          <w:ilvl w:val="0"/>
          <w:numId w:val="0"/>
        </w:numPr>
        <w:ind w:left="420" w:hanging="420"/>
        <w:rPr>
          <w:szCs w:val="24"/>
        </w:rPr>
      </w:pPr>
    </w:p>
    <w:sectPr w:rsidR="00D5109C" w:rsidRPr="000F331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7F85" w14:textId="77777777" w:rsidR="002B161F" w:rsidRDefault="002B161F">
      <w:r>
        <w:separator/>
      </w:r>
    </w:p>
  </w:endnote>
  <w:endnote w:type="continuationSeparator" w:id="0">
    <w:p w14:paraId="5ABA6414" w14:textId="77777777" w:rsidR="002B161F" w:rsidRDefault="002B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D922F5">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0BAB" w14:textId="77777777" w:rsidR="002B161F" w:rsidRDefault="002B161F">
      <w:r>
        <w:separator/>
      </w:r>
    </w:p>
  </w:footnote>
  <w:footnote w:type="continuationSeparator" w:id="0">
    <w:p w14:paraId="4510F84C" w14:textId="77777777" w:rsidR="002B161F" w:rsidRDefault="002B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6"/>
  </w:num>
  <w:num w:numId="4">
    <w:abstractNumId w:val="21"/>
  </w:num>
  <w:num w:numId="5">
    <w:abstractNumId w:val="16"/>
  </w:num>
  <w:num w:numId="6">
    <w:abstractNumId w:val="17"/>
  </w:num>
  <w:num w:numId="7">
    <w:abstractNumId w:val="14"/>
  </w:num>
  <w:num w:numId="8">
    <w:abstractNumId w:val="1"/>
  </w:num>
  <w:num w:numId="9">
    <w:abstractNumId w:val="22"/>
  </w:num>
  <w:num w:numId="10">
    <w:abstractNumId w:val="13"/>
  </w:num>
  <w:num w:numId="11">
    <w:abstractNumId w:val="19"/>
  </w:num>
  <w:num w:numId="12">
    <w:abstractNumId w:val="15"/>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18"/>
  </w:num>
  <w:num w:numId="17">
    <w:abstractNumId w:val="10"/>
  </w:num>
  <w:num w:numId="18">
    <w:abstractNumId w:val="8"/>
  </w:num>
  <w:num w:numId="19">
    <w:abstractNumId w:val="12"/>
  </w:num>
  <w:num w:numId="20">
    <w:abstractNumId w:val="5"/>
  </w:num>
  <w:num w:numId="21">
    <w:abstractNumId w:val="3"/>
  </w:num>
  <w:num w:numId="22">
    <w:abstractNumId w:val="11"/>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52E"/>
    <w:rsid w:val="003E069B"/>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E0C"/>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B3"/>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3118"/>
    <w:rsid w:val="007B4F16"/>
    <w:rsid w:val="007B4F2F"/>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D0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89F65-2684-45E9-AA4D-0E69355D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647</Words>
  <Characters>3895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4</cp:revision>
  <cp:lastPrinted>2017-04-24T01:32:00Z</cp:lastPrinted>
  <dcterms:created xsi:type="dcterms:W3CDTF">2019-01-11T07:13:00Z</dcterms:created>
  <dcterms:modified xsi:type="dcterms:W3CDTF">2019-01-11T07:14:00Z</dcterms:modified>
</cp:coreProperties>
</file>