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AB" w:rsidRPr="003E7E99" w:rsidRDefault="00E52ACA" w:rsidP="003E7E99">
      <w:pPr>
        <w:tabs>
          <w:tab w:val="right" w:pos="9216"/>
        </w:tabs>
        <w:spacing w:after="0"/>
        <w:jc w:val="left"/>
        <w:rPr>
          <w:b/>
          <w:lang w:eastAsia="zh-CN"/>
        </w:rPr>
      </w:pPr>
      <w:r w:rsidRPr="00E52ACA">
        <w:rPr>
          <w:b/>
          <w:noProof/>
          <w:lang w:val="en-GB" w:eastAsia="en-GB"/>
        </w:rPr>
        <w:pict>
          <v:shape id="任意多边形 3" o:spid="_x0000_s1026" alt="E15342G@835955749B6E11EC749357G609;;=683@CYV41043!!!!!!BIHO@]v41043!!!!@7G01C71102E29E17G3S0,18yyyy!It`vdh!Bnoushctuhno!Udlqm`ud/enb!!!!!!!!!!!!!!!!!!!!!!!!!!!!!!!!!!!!!!!!!!!!!!!!!!!!!!!!!!!!!!!!!!!!!!!!!!!!!!!!!!!!!!!!!!!!!!!!!!!!!!!!!!!!!!!!!!!!!!!!!!!!!!!!!!!!!!!!!!!!!!!!!!!!!!!!!!!!!!!!!!!!!!!!!!!!!!!!!!!!!!!!!!!!!!!!!!!!!!!!!!!!!!!!!!!!!!!!!!!!!!!!!!!!!!!!!!!!!!!!!!!!!!!!!!!!!!!!!!!!!!!!!!!!!!!!!!!!!!!!!!!!!!!!!!!!!!!!!!!!!!!!!!!!!!!!!!!!!!!!!!!!!!!!!!!!!!!!!!!!!!!!!!!!!!!!!!!!!!!!!!!!!!!!!!!!!!!!!!!!!!!!!!!!!!!!!!!!!!!!!!!!!!!!!!!!!!!!!!!!!!!!!!!!!!!!!!!!!!!!!!!!!!!!!!!!!!!!!!!!!!!!!!!!!!!!!!!!!!!!!!!!!!!!!!!!!!!!!!!!!!!!!!!!!!!!!!!!!!!!!!!!!!!!!!!!!!!!!!!!!!!!!!!!!!!!!!!!!!!!!!!!!!!!!!!!!!!!!!!!!!!!!!!!!!!!!!!!!!!!!!!!!!!!!!!!!!!!!!!!!!!!!!!!!!!!!!!!!!!!!!!!!!!!!!!!!!!!!!!!!!!!!!!!!!!!!!!!!!!!!!!!!!!!!!!!!!!!!!!!!!!!!!!!!!!!!!!!!!!!!!!!!!!!!!!!!!!!!!!!!!!!!!!!!!!!!!!!!!!!!!!!!!!!!!!!!!!!!!!!!!!!!!!!!!!!!!!!!!!!!!!!!!!!!!!!!!!!!!!!!!!!!!!!!!!!!!!!!!!!!!!!!!!!!!!!!!!!!!!!!!!!!!!!!!!!!!!!!!!!!!!!!!!!!!!!!!!!!!!!!!!!!!!!!!!!!!!!!!!!!!!!!!!!!!!!!!!!!!!!!!!!!!!!!!!!!!!!!!!!!!!!!!!!!!!!!!!!!!!!!!!!!!!!!!!!!!!!!!!!!!!!!!!!!!!!!!!!!!!!!!!!!!!!!!!!!!!!!!!!!!!!!!!!!!!!!!!!!!!!!!!!!!!!!!!!!!!!!!!!!!!!!!!!!!!!!!!!!!!!!!!!!!!!!!!!!!!!!!!!!!!!!!!!!!!!!!!!!!!!!!!!!!!!!!!!!!!!!!!!!!!!!!!!!!!!!!!!!!!!!!!!!!!!!!!!!!!!!!!!!!!!!!!!!!!!!!!!!!!!!!!!!!!!!!!!!!!!!!!!!!!!!!!!!!!!!!!!!!!!!!!!!!!!!!!!!!!!!!!!!!!!!!!!!!!!!!!!!!!!!!!!!!!!!!!!!!!!!!!!!!!!!!!!!!!!!!!!!!!!!!!!!!!!!!!!!!!!!!!!!!!!!!!!!!!!!!!!!!!!!!!!!!!!!!!!!!!!!!!!!!!!!!!!!!!!!!!!!!!!!!!!!!!!!!!!!!!!!!!!!!!!!!!!!!!!!!!!!!!!!!!!!!!!!!!!!!!!!!!!!!!!!!!!!!!!!!!!!!!!!!!!!!!!!!!!!!!!!!!!!!!!!!!!!!!!!!!!!!!!!!!!!!!!!!!!!!!!!!!!!!!!!!!!!!!!!!!!!!!!!!!!!!!!!!!!!!!!!!!!!!!!!!!!!!!!!!!!!!!!!!!!!!!!!!!!!!!!!!!!!!!!!!!!!!!!!!!!!!!!!!!!!!!!!!!!!!!!!!!!!!!!!!!!!!!!!!!!!!!!!!!!!!!!!!!!!!!!!!!!!!!!!!!!!!!!!!!!!!!!!!!!!!!!!!!!!!!!!!!!!!!!!!!!!!!!!!!!!!!!!!!!!!!!!!!!!!!!!!!!!!!!!!!!!!!!!!!!!!!!!!!!!!!!!!!!!!!!!!!!!!!!!!!!!!!!!!!!!!!!!!!!!!!!!!!!!!!!!!!!!!!!!!!!!!!!!!!!!!!!!!!!!!!!!!!!!!!!!!!!!!!!!!!!!!!!!!!!!!!!!!!!!!!!!!!!!!!!!!!!!!!!!!!!!!!!!!!!!!!!!!!!!!!!!!!!!!!!!!!!!!!!!!!!!!!!!!!!!!!!!!!!!!!!!!!!!!!!!!!!!!!!!!!!!!!!!!!!!!!!!!!!!!!!!!!!!!!!!!!!!!!!!!!!!!!!!!!!!!!!!!!!!!!!!!!!!!!!!!!!!!!!!!!!!!!!!!!!!!!!!!!!!!!!!!!!!!!!!!!!!!!!!!!!!!!!!!!!!!!!!!!!!!!!!!!!!!!!!!!!!!!!!!!!!!!!!!!!!!!!!!!!!!!!!!!!!!!!!!!!!!!!!!!!!!!!!!!!!!!!!!!!!!!!!!!!!!!!!!!!!!!!!!!!!!!!!!!!!!!!!!!!!!!!!!!!!!!!!!!!!1!^" style="position:absolute;margin-left:0;margin-top:0;width:.05pt;height:.05pt;z-index:25165721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wrap anchorx="page" anchory="page"/>
            <w10:anchorlock/>
          </v:shape>
        </w:pict>
      </w:r>
      <w:r w:rsidR="00B7102B">
        <w:rPr>
          <w:b/>
          <w:lang w:eastAsia="zh-CN"/>
        </w:rPr>
        <w:t>3GPP TSG RAN WG1-AH-1901</w:t>
      </w:r>
      <w:r w:rsidR="007611AB" w:rsidRPr="003E7E99">
        <w:rPr>
          <w:b/>
          <w:lang w:eastAsia="zh-CN"/>
        </w:rPr>
        <w:tab/>
      </w:r>
      <w:r w:rsidR="00B7102B" w:rsidRPr="00B7102B">
        <w:rPr>
          <w:b/>
          <w:lang w:eastAsia="zh-CN"/>
        </w:rPr>
        <w:t>R1-1900781</w:t>
      </w:r>
    </w:p>
    <w:p w:rsidR="00562017" w:rsidRPr="003E7E99" w:rsidRDefault="00B7102B" w:rsidP="003E7E99">
      <w:pPr>
        <w:jc w:val="left"/>
        <w:rPr>
          <w:b/>
          <w:lang w:eastAsia="zh-CN"/>
        </w:rPr>
      </w:pPr>
      <w:r>
        <w:rPr>
          <w:b/>
          <w:lang w:eastAsia="zh-CN"/>
        </w:rPr>
        <w:t>Taipei</w:t>
      </w:r>
      <w:r w:rsidR="00562017" w:rsidRPr="003E7E99">
        <w:rPr>
          <w:b/>
          <w:lang w:eastAsia="zh-CN"/>
        </w:rPr>
        <w:t xml:space="preserve">, </w:t>
      </w:r>
      <w:r>
        <w:rPr>
          <w:b/>
          <w:lang w:eastAsia="zh-CN"/>
        </w:rPr>
        <w:t>Taiwan</w:t>
      </w:r>
      <w:r w:rsidR="00562017" w:rsidRPr="003E7E99">
        <w:rPr>
          <w:b/>
          <w:lang w:eastAsia="zh-CN"/>
        </w:rPr>
        <w:t xml:space="preserve">, </w:t>
      </w:r>
      <w:r>
        <w:rPr>
          <w:b/>
          <w:lang w:eastAsia="zh-CN"/>
        </w:rPr>
        <w:t>January</w:t>
      </w:r>
      <w:r w:rsidR="0087591E">
        <w:rPr>
          <w:b/>
          <w:lang w:eastAsia="zh-CN"/>
        </w:rPr>
        <w:t xml:space="preserve"> </w:t>
      </w:r>
      <w:r>
        <w:rPr>
          <w:b/>
          <w:lang w:eastAsia="zh-CN"/>
        </w:rPr>
        <w:t>21</w:t>
      </w:r>
      <w:r w:rsidR="00415A61" w:rsidRPr="003E7E99">
        <w:rPr>
          <w:b/>
          <w:lang w:eastAsia="zh-CN"/>
        </w:rPr>
        <w:t>-</w:t>
      </w:r>
      <w:r>
        <w:rPr>
          <w:b/>
          <w:lang w:eastAsia="zh-CN"/>
        </w:rPr>
        <w:t>25, 2019</w:t>
      </w:r>
    </w:p>
    <w:p w:rsidR="00721F16" w:rsidRPr="003E7E99" w:rsidRDefault="00721F16" w:rsidP="003E7E99">
      <w:pPr>
        <w:pBdr>
          <w:top w:val="single" w:sz="4" w:space="1" w:color="auto"/>
        </w:pBdr>
        <w:spacing w:after="0"/>
        <w:jc w:val="left"/>
        <w:rPr>
          <w:b/>
          <w:kern w:val="2"/>
          <w:lang w:eastAsia="zh-CN"/>
        </w:rPr>
      </w:pPr>
    </w:p>
    <w:p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4946C8">
        <w:rPr>
          <w:b/>
          <w:lang w:eastAsia="zh-CN"/>
        </w:rPr>
        <w:t>7.2.10</w:t>
      </w:r>
      <w:r w:rsidR="00B7102B">
        <w:rPr>
          <w:b/>
          <w:lang w:eastAsia="zh-CN"/>
        </w:rPr>
        <w:t>.1.1</w:t>
      </w:r>
    </w:p>
    <w:p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157EC">
        <w:rPr>
          <w:b/>
          <w:lang w:eastAsia="zh-CN"/>
        </w:rPr>
        <w:t>Polaris Wireless</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B7102B" w:rsidRPr="00B7102B">
        <w:rPr>
          <w:b/>
          <w:kern w:val="2"/>
          <w:lang w:eastAsia="zh-CN"/>
        </w:rPr>
        <w:t>NR Angle Based DL Positioning</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rsidR="00A73E00" w:rsidRDefault="0000373C" w:rsidP="00881D74">
      <w:pPr>
        <w:spacing w:after="0"/>
        <w:rPr>
          <w:lang w:eastAsia="zh-CN"/>
        </w:rPr>
      </w:pPr>
      <w:r>
        <w:rPr>
          <w:lang w:eastAsia="zh-CN"/>
        </w:rPr>
        <w:t>At RAN#80, the</w:t>
      </w:r>
      <w:r w:rsidR="006E3D5B">
        <w:rPr>
          <w:lang w:eastAsia="zh-CN"/>
        </w:rPr>
        <w:t xml:space="preserve"> NR Positioning Support </w:t>
      </w:r>
      <w:r>
        <w:rPr>
          <w:lang w:eastAsia="zh-CN"/>
        </w:rPr>
        <w:t>Study Item</w:t>
      </w:r>
      <w:r w:rsidR="00F6775B">
        <w:rPr>
          <w:lang w:eastAsia="zh-CN"/>
        </w:rPr>
        <w:t xml:space="preserve"> (SI)</w:t>
      </w:r>
      <w:r>
        <w:rPr>
          <w:lang w:eastAsia="zh-CN"/>
        </w:rPr>
        <w:t xml:space="preserve"> </w:t>
      </w:r>
      <w:r w:rsidR="006E3D5B">
        <w:rPr>
          <w:lang w:eastAsia="zh-CN"/>
        </w:rPr>
        <w:t>[1]</w:t>
      </w:r>
      <w:r>
        <w:rPr>
          <w:lang w:eastAsia="zh-CN"/>
        </w:rPr>
        <w:t xml:space="preserve"> was approved</w:t>
      </w:r>
      <w:r w:rsidR="006B045C">
        <w:rPr>
          <w:lang w:eastAsia="zh-CN"/>
        </w:rPr>
        <w:t xml:space="preserve"> for Release 16</w:t>
      </w:r>
      <w:r w:rsidR="006E3D5B">
        <w:rPr>
          <w:lang w:eastAsia="zh-CN"/>
        </w:rPr>
        <w:t xml:space="preserve">. </w:t>
      </w:r>
      <w:r w:rsidR="009F06E0">
        <w:rPr>
          <w:lang w:eastAsia="zh-CN"/>
        </w:rPr>
        <w:t>Currently companies are proposing positioning methods and</w:t>
      </w:r>
      <w:r w:rsidR="0023499B">
        <w:rPr>
          <w:lang w:eastAsia="zh-CN"/>
        </w:rPr>
        <w:t xml:space="preserve"> submitting</w:t>
      </w:r>
      <w:r w:rsidR="009F06E0">
        <w:rPr>
          <w:lang w:eastAsia="zh-CN"/>
        </w:rPr>
        <w:t xml:space="preserve"> relevant performance evaluations for inclusion in TR</w:t>
      </w:r>
      <w:r w:rsidR="00DC26A0">
        <w:rPr>
          <w:lang w:eastAsia="zh-CN"/>
        </w:rPr>
        <w:t xml:space="preserve"> </w:t>
      </w:r>
      <w:r w:rsidR="009F06E0">
        <w:rPr>
          <w:lang w:eastAsia="zh-CN"/>
        </w:rPr>
        <w:t>38.855</w:t>
      </w:r>
      <w:r w:rsidR="0023499B">
        <w:rPr>
          <w:lang w:eastAsia="zh-CN"/>
        </w:rPr>
        <w:t xml:space="preserve"> [2]</w:t>
      </w:r>
      <w:r w:rsidR="009F06E0">
        <w:rPr>
          <w:lang w:eastAsia="zh-CN"/>
        </w:rPr>
        <w:t>.</w:t>
      </w:r>
      <w:r w:rsidR="00556876">
        <w:rPr>
          <w:lang w:eastAsia="zh-CN"/>
        </w:rPr>
        <w:t xml:space="preserve"> </w:t>
      </w:r>
      <w:r w:rsidR="00F47490">
        <w:rPr>
          <w:lang w:eastAsia="zh-CN"/>
        </w:rPr>
        <w:t xml:space="preserve">This </w:t>
      </w:r>
      <w:r w:rsidR="00AC1BC6">
        <w:rPr>
          <w:lang w:eastAsia="zh-CN"/>
        </w:rPr>
        <w:t>contribution</w:t>
      </w:r>
      <w:r w:rsidR="00F47490">
        <w:rPr>
          <w:lang w:eastAsia="zh-CN"/>
        </w:rPr>
        <w:t xml:space="preserve"> proposes</w:t>
      </w:r>
      <w:r w:rsidR="008C4226">
        <w:rPr>
          <w:lang w:eastAsia="zh-CN"/>
        </w:rPr>
        <w:t xml:space="preserve"> a</w:t>
      </w:r>
      <w:r w:rsidR="00106345">
        <w:rPr>
          <w:lang w:eastAsia="zh-CN"/>
        </w:rPr>
        <w:t xml:space="preserve"> down link (DL)</w:t>
      </w:r>
      <w:r w:rsidR="008C4226">
        <w:rPr>
          <w:lang w:eastAsia="zh-CN"/>
        </w:rPr>
        <w:t xml:space="preserve"> positioning method which</w:t>
      </w:r>
      <w:r w:rsidR="00F47490">
        <w:rPr>
          <w:lang w:eastAsia="zh-CN"/>
        </w:rPr>
        <w:t xml:space="preserve"> </w:t>
      </w:r>
      <w:r w:rsidR="00316A94">
        <w:rPr>
          <w:lang w:eastAsia="zh-CN"/>
        </w:rPr>
        <w:t>makes use of the a</w:t>
      </w:r>
      <w:r w:rsidR="009F06E0">
        <w:rPr>
          <w:lang w:eastAsia="zh-CN"/>
        </w:rPr>
        <w:t xml:space="preserve">ngles of </w:t>
      </w:r>
      <w:r w:rsidR="00316A94">
        <w:rPr>
          <w:lang w:eastAsia="zh-CN"/>
        </w:rPr>
        <w:t>d</w:t>
      </w:r>
      <w:r w:rsidR="009F06E0">
        <w:rPr>
          <w:lang w:eastAsia="zh-CN"/>
        </w:rPr>
        <w:t>eparture</w:t>
      </w:r>
      <w:r w:rsidR="00316A94">
        <w:rPr>
          <w:lang w:eastAsia="zh-CN"/>
        </w:rPr>
        <w:t xml:space="preserve"> </w:t>
      </w:r>
      <w:r w:rsidR="00106345">
        <w:rPr>
          <w:lang w:eastAsia="zh-CN"/>
        </w:rPr>
        <w:t xml:space="preserve">measurements </w:t>
      </w:r>
      <w:r w:rsidR="009F06E0">
        <w:rPr>
          <w:lang w:eastAsia="zh-CN"/>
        </w:rPr>
        <w:t xml:space="preserve">derived from </w:t>
      </w:r>
      <w:r w:rsidR="00106345">
        <w:rPr>
          <w:lang w:eastAsia="zh-CN"/>
        </w:rPr>
        <w:t>synchronization signal block (</w:t>
      </w:r>
      <w:r w:rsidR="009F06E0">
        <w:rPr>
          <w:lang w:eastAsia="zh-CN"/>
        </w:rPr>
        <w:t>SSB</w:t>
      </w:r>
      <w:r w:rsidR="00106345">
        <w:rPr>
          <w:lang w:eastAsia="zh-CN"/>
        </w:rPr>
        <w:t>)</w:t>
      </w:r>
      <w:r w:rsidR="009F06E0">
        <w:rPr>
          <w:lang w:eastAsia="zh-CN"/>
        </w:rPr>
        <w:t xml:space="preserve"> measurements </w:t>
      </w:r>
      <w:r w:rsidR="009475F9">
        <w:rPr>
          <w:lang w:eastAsia="zh-CN"/>
        </w:rPr>
        <w:t xml:space="preserve">along with timing advance (TA) </w:t>
      </w:r>
      <w:r w:rsidR="009F06E0">
        <w:rPr>
          <w:lang w:eastAsia="zh-CN"/>
        </w:rPr>
        <w:t>to</w:t>
      </w:r>
      <w:r w:rsidR="0023499B">
        <w:rPr>
          <w:lang w:eastAsia="zh-CN"/>
        </w:rPr>
        <w:t xml:space="preserve"> estimate a UE’s 3D position. Performance evaluation</w:t>
      </w:r>
      <w:r w:rsidR="00C915D0">
        <w:rPr>
          <w:lang w:eastAsia="zh-CN"/>
        </w:rPr>
        <w:t>s</w:t>
      </w:r>
      <w:r w:rsidR="0069481E">
        <w:rPr>
          <w:lang w:eastAsia="zh-CN"/>
        </w:rPr>
        <w:t xml:space="preserve"> using simulations</w:t>
      </w:r>
      <w:r w:rsidR="0023499B">
        <w:rPr>
          <w:lang w:eastAsia="zh-CN"/>
        </w:rPr>
        <w:t xml:space="preserve"> in accordance to</w:t>
      </w:r>
      <w:r w:rsidR="00C915D0">
        <w:rPr>
          <w:lang w:eastAsia="zh-CN"/>
        </w:rPr>
        <w:t xml:space="preserve"> the</w:t>
      </w:r>
      <w:r w:rsidR="0023499B">
        <w:rPr>
          <w:lang w:eastAsia="zh-CN"/>
        </w:rPr>
        <w:t xml:space="preserve"> simulation guidelines in [2] are a</w:t>
      </w:r>
      <w:r w:rsidR="00C915D0">
        <w:rPr>
          <w:lang w:eastAsia="zh-CN"/>
        </w:rPr>
        <w:t>lso presented.</w:t>
      </w:r>
    </w:p>
    <w:p w:rsidR="001F0678" w:rsidRPr="00881D74" w:rsidRDefault="001F0678" w:rsidP="00881D74">
      <w:pPr>
        <w:spacing w:after="0"/>
        <w:rPr>
          <w:lang w:eastAsia="zh-CN"/>
        </w:rPr>
      </w:pPr>
    </w:p>
    <w:p w:rsidR="000C1C8B" w:rsidRDefault="00B7102B" w:rsidP="001F0678">
      <w:pPr>
        <w:pStyle w:val="Heading1"/>
        <w:spacing w:before="0"/>
        <w:rPr>
          <w:lang w:eastAsia="zh-CN"/>
        </w:rPr>
      </w:pPr>
      <w:r>
        <w:rPr>
          <w:lang w:eastAsia="zh-CN"/>
        </w:rPr>
        <w:t>Synchronization Signal Blocks</w:t>
      </w:r>
      <w:r w:rsidR="00F47490">
        <w:rPr>
          <w:lang w:eastAsia="zh-CN"/>
        </w:rPr>
        <w:t xml:space="preserve"> </w:t>
      </w:r>
      <w:r w:rsidR="00475262">
        <w:rPr>
          <w:lang w:eastAsia="zh-CN"/>
        </w:rPr>
        <w:t>(SSBs) and Angles of Departure Measurements</w:t>
      </w:r>
    </w:p>
    <w:p w:rsidR="00316A94" w:rsidRDefault="00106345" w:rsidP="00241300">
      <w:pPr>
        <w:rPr>
          <w:lang w:eastAsia="zh-CN"/>
        </w:rPr>
      </w:pPr>
      <w:r>
        <w:rPr>
          <w:lang w:eastAsia="zh-CN"/>
        </w:rPr>
        <w:t xml:space="preserve">In 5G, base stations continually broadcast their information in synchronization signal blocks (SSBs). This is done </w:t>
      </w:r>
      <w:r w:rsidR="0023499B">
        <w:rPr>
          <w:lang w:eastAsia="zh-CN"/>
        </w:rPr>
        <w:t xml:space="preserve">periodically </w:t>
      </w:r>
      <w:r>
        <w:rPr>
          <w:lang w:eastAsia="zh-CN"/>
        </w:rPr>
        <w:t>in a beam sweeping pattern where each SSB corresponds to a</w:t>
      </w:r>
      <w:r w:rsidR="0023499B">
        <w:rPr>
          <w:lang w:eastAsia="zh-CN"/>
        </w:rPr>
        <w:t xml:space="preserve"> different</w:t>
      </w:r>
      <w:r>
        <w:rPr>
          <w:lang w:eastAsia="zh-CN"/>
        </w:rPr>
        <w:t xml:space="preserve"> beam. To differentiate between different SSBs, a unique identifier</w:t>
      </w:r>
      <w:r w:rsidR="00316A94">
        <w:rPr>
          <w:lang w:eastAsia="zh-CN"/>
        </w:rPr>
        <w:t>,</w:t>
      </w:r>
      <w:r>
        <w:rPr>
          <w:lang w:eastAsia="zh-CN"/>
        </w:rPr>
        <w:t xml:space="preserve"> </w:t>
      </w:r>
      <w:r w:rsidR="00316A94">
        <w:rPr>
          <w:lang w:eastAsia="zh-CN"/>
        </w:rPr>
        <w:t>called a</w:t>
      </w:r>
      <w:r w:rsidR="002D3BA7">
        <w:rPr>
          <w:lang w:eastAsia="zh-CN"/>
        </w:rPr>
        <w:t>n</w:t>
      </w:r>
      <w:r w:rsidR="00316A94">
        <w:rPr>
          <w:lang w:eastAsia="zh-CN"/>
        </w:rPr>
        <w:t xml:space="preserve"> ssb-index, </w:t>
      </w:r>
      <w:r>
        <w:rPr>
          <w:lang w:eastAsia="zh-CN"/>
        </w:rPr>
        <w:t xml:space="preserve">is embedded inside the information </w:t>
      </w:r>
      <w:r w:rsidR="00316A94">
        <w:rPr>
          <w:lang w:eastAsia="zh-CN"/>
        </w:rPr>
        <w:t xml:space="preserve">carried in the </w:t>
      </w:r>
      <w:r>
        <w:rPr>
          <w:lang w:eastAsia="zh-CN"/>
        </w:rPr>
        <w:t>SSB</w:t>
      </w:r>
      <w:r w:rsidR="00316A94">
        <w:rPr>
          <w:lang w:eastAsia="zh-CN"/>
        </w:rPr>
        <w:t xml:space="preserve">. UEs continually listen, decode and measure the SSBs broadcast by surrounding base stations. The </w:t>
      </w:r>
      <w:r w:rsidR="00475262">
        <w:rPr>
          <w:lang w:eastAsia="zh-CN"/>
        </w:rPr>
        <w:t>measured and decoded data from the SSBs</w:t>
      </w:r>
      <w:r w:rsidR="00316A94">
        <w:rPr>
          <w:lang w:eastAsia="zh-CN"/>
        </w:rPr>
        <w:t xml:space="preserve"> including the ssb-index and RSRP can be reported back to the network in a Measurement Report [</w:t>
      </w:r>
      <w:r w:rsidR="00475262">
        <w:rPr>
          <w:lang w:eastAsia="zh-CN"/>
        </w:rPr>
        <w:t>3</w:t>
      </w:r>
      <w:r w:rsidR="00316A94">
        <w:rPr>
          <w:lang w:eastAsia="zh-CN"/>
        </w:rPr>
        <w:t>].</w:t>
      </w:r>
    </w:p>
    <w:p w:rsidR="0023499B" w:rsidRDefault="00316A94" w:rsidP="00241300">
      <w:pPr>
        <w:rPr>
          <w:lang w:eastAsia="zh-CN"/>
        </w:rPr>
      </w:pPr>
      <w:r>
        <w:rPr>
          <w:lang w:eastAsia="zh-CN"/>
        </w:rPr>
        <w:t>The downlink angles of departure are</w:t>
      </w:r>
      <w:r w:rsidR="008C5B54">
        <w:rPr>
          <w:lang w:eastAsia="zh-CN"/>
        </w:rPr>
        <w:t xml:space="preserve"> the </w:t>
      </w:r>
      <w:r w:rsidR="008C5B54">
        <w:t xml:space="preserve">azimuth </w:t>
      </w:r>
      <w:r>
        <w:t xml:space="preserve">and elevation </w:t>
      </w:r>
      <w:r w:rsidR="008C5B54">
        <w:t>angle</w:t>
      </w:r>
      <w:r>
        <w:t xml:space="preserve">s of the estimated direction of a UE from a base station. The azimuth angle (AoD) is typically given relative to </w:t>
      </w:r>
      <w:r w:rsidR="008C5B54">
        <w:t>geographical North [</w:t>
      </w:r>
      <w:r w:rsidR="00475262">
        <w:t>4</w:t>
      </w:r>
      <w:r w:rsidR="008C5B54">
        <w:t xml:space="preserve">]. The </w:t>
      </w:r>
      <w:r>
        <w:t>elevation angle (ZoD)</w:t>
      </w:r>
      <w:r w:rsidR="008C5B54">
        <w:t xml:space="preserve"> is </w:t>
      </w:r>
      <w:r>
        <w:t>relative to the</w:t>
      </w:r>
      <w:r w:rsidR="006B655A">
        <w:t xml:space="preserve"> vertical axis</w:t>
      </w:r>
      <w:r w:rsidR="00DC26A0">
        <w:t xml:space="preserve"> as shown in Fig. 1.</w:t>
      </w:r>
      <w:r w:rsidR="008C5B54">
        <w:rPr>
          <w:lang w:eastAsia="zh-CN"/>
        </w:rPr>
        <w:t xml:space="preserve"> </w:t>
      </w:r>
    </w:p>
    <w:p w:rsidR="0084408D" w:rsidRDefault="00DC26A0" w:rsidP="0023499B">
      <w:pPr>
        <w:rPr>
          <w:lang w:eastAsia="zh-CN"/>
        </w:rPr>
      </w:pPr>
      <w:r>
        <w:rPr>
          <w:lang w:eastAsia="zh-CN"/>
        </w:rPr>
        <w:t>In this contribution, t</w:t>
      </w:r>
      <w:r w:rsidR="0023499B">
        <w:rPr>
          <w:lang w:eastAsia="zh-CN"/>
        </w:rPr>
        <w:t>o</w:t>
      </w:r>
      <w:r w:rsidR="00316A94">
        <w:rPr>
          <w:lang w:eastAsia="zh-CN"/>
        </w:rPr>
        <w:t xml:space="preserve"> transform the SSB measurements into AoD and ZoD measurements, the </w:t>
      </w:r>
      <w:r w:rsidR="0023499B">
        <w:rPr>
          <w:lang w:eastAsia="zh-CN"/>
        </w:rPr>
        <w:t>strongest received SSB is first determined. Afterwards, a mapping from the ssb-index</w:t>
      </w:r>
      <w:r>
        <w:rPr>
          <w:lang w:eastAsia="zh-CN"/>
        </w:rPr>
        <w:t xml:space="preserve"> of the strongest receive</w:t>
      </w:r>
      <w:r w:rsidR="002D3BA7">
        <w:rPr>
          <w:lang w:eastAsia="zh-CN"/>
        </w:rPr>
        <w:t>d</w:t>
      </w:r>
      <w:r>
        <w:rPr>
          <w:lang w:eastAsia="zh-CN"/>
        </w:rPr>
        <w:t xml:space="preserve"> SSB</w:t>
      </w:r>
      <w:r w:rsidR="0023499B">
        <w:rPr>
          <w:lang w:eastAsia="zh-CN"/>
        </w:rPr>
        <w:t xml:space="preserve"> to beam direction is done. The </w:t>
      </w:r>
      <w:r>
        <w:rPr>
          <w:lang w:eastAsia="zh-CN"/>
        </w:rPr>
        <w:t xml:space="preserve">resulting beam direction is used for </w:t>
      </w:r>
      <w:r w:rsidR="0023499B">
        <w:rPr>
          <w:lang w:eastAsia="zh-CN"/>
        </w:rPr>
        <w:t>the AoD and ZoD.</w:t>
      </w:r>
    </w:p>
    <w:p w:rsidR="00475EF5" w:rsidRDefault="00475EF5" w:rsidP="00241300">
      <w:pPr>
        <w:rPr>
          <w:lang w:eastAsia="zh-CN"/>
        </w:rPr>
      </w:pPr>
    </w:p>
    <w:p w:rsidR="00B45AA8" w:rsidRDefault="00266F64" w:rsidP="00B45AA8">
      <w:pPr>
        <w:jc w:val="center"/>
        <w:rPr>
          <w:lang w:eastAsia="zh-CN"/>
        </w:rPr>
      </w:pPr>
      <w:r>
        <w:rPr>
          <w:noProof/>
          <w:lang w:eastAsia="zh-CN"/>
        </w:rPr>
        <w:drawing>
          <wp:inline distT="0" distB="0" distL="0" distR="0">
            <wp:extent cx="2880692" cy="2340591"/>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880885" cy="2340748"/>
                    </a:xfrm>
                    <a:prstGeom prst="rect">
                      <a:avLst/>
                    </a:prstGeom>
                    <a:noFill/>
                    <a:ln w="9525">
                      <a:noFill/>
                      <a:miter lim="800000"/>
                      <a:headEnd/>
                      <a:tailEnd/>
                    </a:ln>
                  </pic:spPr>
                </pic:pic>
              </a:graphicData>
            </a:graphic>
          </wp:inline>
        </w:drawing>
      </w:r>
    </w:p>
    <w:p w:rsidR="00B45AA8" w:rsidRDefault="00B45AA8" w:rsidP="00B45AA8">
      <w:pPr>
        <w:rPr>
          <w:lang w:eastAsia="zh-CN"/>
        </w:rPr>
      </w:pPr>
      <w:r>
        <w:rPr>
          <w:lang w:eastAsia="zh-CN"/>
        </w:rPr>
        <w:t xml:space="preserve">Figure 1. </w:t>
      </w:r>
      <w:r w:rsidR="00DC26A0">
        <w:rPr>
          <w:lang w:eastAsia="zh-CN"/>
        </w:rPr>
        <w:t>AoD</w:t>
      </w:r>
      <w:r>
        <w:rPr>
          <w:lang w:eastAsia="zh-CN"/>
        </w:rPr>
        <w:t xml:space="preserve"> and </w:t>
      </w:r>
      <w:r w:rsidR="00DC26A0">
        <w:rPr>
          <w:lang w:eastAsia="zh-CN"/>
        </w:rPr>
        <w:t>ZoD</w:t>
      </w:r>
      <w:r>
        <w:rPr>
          <w:lang w:eastAsia="zh-CN"/>
        </w:rPr>
        <w:t xml:space="preserve"> for a base station and UE. </w:t>
      </w:r>
    </w:p>
    <w:p w:rsidR="0000373C" w:rsidRDefault="0000373C" w:rsidP="0000373C">
      <w:pPr>
        <w:rPr>
          <w:lang w:eastAsia="zh-CN"/>
        </w:rPr>
      </w:pPr>
    </w:p>
    <w:p w:rsidR="0000373C" w:rsidRPr="003E7E99" w:rsidRDefault="001F0678" w:rsidP="003C28D5">
      <w:pPr>
        <w:pStyle w:val="Heading1"/>
        <w:spacing w:before="240"/>
        <w:rPr>
          <w:lang w:eastAsia="zh-CN"/>
        </w:rPr>
      </w:pPr>
      <w:r>
        <w:rPr>
          <w:lang w:eastAsia="zh-CN"/>
        </w:rPr>
        <w:lastRenderedPageBreak/>
        <w:t>Evaluated Positioning Methods</w:t>
      </w:r>
    </w:p>
    <w:p w:rsidR="0023499B" w:rsidRDefault="0023499B" w:rsidP="00A157EC">
      <w:pPr>
        <w:rPr>
          <w:lang w:eastAsia="zh-CN"/>
        </w:rPr>
      </w:pPr>
      <w:r>
        <w:rPr>
          <w:lang w:eastAsia="zh-CN"/>
        </w:rPr>
        <w:t xml:space="preserve">In this contribution, three positioning methods are </w:t>
      </w:r>
      <w:r w:rsidR="001F0678">
        <w:rPr>
          <w:lang w:eastAsia="zh-CN"/>
        </w:rPr>
        <w:t>evaluated</w:t>
      </w:r>
      <w:r w:rsidR="003C28D5">
        <w:rPr>
          <w:lang w:eastAsia="zh-CN"/>
        </w:rPr>
        <w:t>:</w:t>
      </w:r>
    </w:p>
    <w:p w:rsidR="0000373C" w:rsidRPr="00C915D0" w:rsidRDefault="0023499B" w:rsidP="00C915D0">
      <w:pPr>
        <w:pStyle w:val="ListParagraph"/>
        <w:numPr>
          <w:ilvl w:val="0"/>
          <w:numId w:val="9"/>
        </w:numPr>
        <w:rPr>
          <w:lang w:eastAsia="zh-CN"/>
        </w:rPr>
      </w:pPr>
      <w:r w:rsidRPr="0023499B">
        <w:rPr>
          <w:rFonts w:ascii="Times New Roman" w:hAnsi="Times New Roman"/>
          <w:sz w:val="22"/>
          <w:szCs w:val="22"/>
          <w:lang w:eastAsia="zh-CN"/>
        </w:rPr>
        <w:t>CellID</w:t>
      </w:r>
      <w:r w:rsidR="00C915D0">
        <w:rPr>
          <w:rFonts w:ascii="Times New Roman" w:hAnsi="Times New Roman"/>
          <w:sz w:val="22"/>
          <w:szCs w:val="22"/>
          <w:lang w:eastAsia="zh-CN"/>
        </w:rPr>
        <w:t xml:space="preserve"> – the UE estimated location is the location of its serving cell. This positioning method is used as a baseline and </w:t>
      </w:r>
      <w:r w:rsidR="009943F3">
        <w:rPr>
          <w:rFonts w:ascii="Times New Roman" w:hAnsi="Times New Roman"/>
          <w:sz w:val="22"/>
          <w:szCs w:val="22"/>
          <w:lang w:eastAsia="zh-CN"/>
        </w:rPr>
        <w:t xml:space="preserve">its accuracy is </w:t>
      </w:r>
      <w:r w:rsidR="00C915D0">
        <w:rPr>
          <w:rFonts w:ascii="Times New Roman" w:hAnsi="Times New Roman"/>
          <w:sz w:val="22"/>
          <w:szCs w:val="22"/>
          <w:lang w:eastAsia="zh-CN"/>
        </w:rPr>
        <w:t xml:space="preserve">highly correlated with </w:t>
      </w:r>
      <w:r w:rsidR="0066507D">
        <w:rPr>
          <w:rFonts w:ascii="Times New Roman" w:hAnsi="Times New Roman"/>
          <w:sz w:val="22"/>
          <w:szCs w:val="22"/>
          <w:lang w:eastAsia="zh-CN"/>
        </w:rPr>
        <w:t>inter site distance (</w:t>
      </w:r>
      <w:r w:rsidR="00C915D0">
        <w:rPr>
          <w:rFonts w:ascii="Times New Roman" w:hAnsi="Times New Roman"/>
          <w:sz w:val="22"/>
          <w:szCs w:val="22"/>
          <w:lang w:eastAsia="zh-CN"/>
        </w:rPr>
        <w:t>ISD</w:t>
      </w:r>
      <w:r w:rsidR="0066507D">
        <w:rPr>
          <w:rFonts w:ascii="Times New Roman" w:hAnsi="Times New Roman"/>
          <w:sz w:val="22"/>
          <w:szCs w:val="22"/>
          <w:lang w:eastAsia="zh-CN"/>
        </w:rPr>
        <w:t>)</w:t>
      </w:r>
      <w:r w:rsidR="00C915D0">
        <w:rPr>
          <w:rFonts w:ascii="Times New Roman" w:hAnsi="Times New Roman"/>
          <w:sz w:val="22"/>
          <w:szCs w:val="22"/>
          <w:lang w:eastAsia="zh-CN"/>
        </w:rPr>
        <w:t>.</w:t>
      </w:r>
    </w:p>
    <w:p w:rsidR="00C915D0" w:rsidRPr="00C915D0" w:rsidRDefault="003C28D5" w:rsidP="00C915D0">
      <w:pPr>
        <w:pStyle w:val="ListParagraph"/>
        <w:numPr>
          <w:ilvl w:val="0"/>
          <w:numId w:val="9"/>
        </w:numPr>
        <w:rPr>
          <w:lang w:eastAsia="zh-CN"/>
        </w:rPr>
      </w:pPr>
      <w:r>
        <w:rPr>
          <w:rFonts w:ascii="Times New Roman" w:hAnsi="Times New Roman"/>
          <w:sz w:val="22"/>
          <w:szCs w:val="22"/>
          <w:lang w:eastAsia="zh-CN"/>
        </w:rPr>
        <w:t xml:space="preserve">Serving cell’s angles </w:t>
      </w:r>
      <w:r w:rsidR="00C915D0">
        <w:rPr>
          <w:rFonts w:ascii="Times New Roman" w:hAnsi="Times New Roman"/>
          <w:sz w:val="22"/>
          <w:szCs w:val="22"/>
          <w:lang w:eastAsia="zh-CN"/>
        </w:rPr>
        <w:t>+</w:t>
      </w:r>
      <w:r>
        <w:rPr>
          <w:rFonts w:ascii="Times New Roman" w:hAnsi="Times New Roman"/>
          <w:sz w:val="22"/>
          <w:szCs w:val="22"/>
          <w:lang w:eastAsia="zh-CN"/>
        </w:rPr>
        <w:t xml:space="preserve"> serving cell </w:t>
      </w:r>
      <w:r w:rsidR="00C915D0">
        <w:rPr>
          <w:rFonts w:ascii="Times New Roman" w:hAnsi="Times New Roman"/>
          <w:sz w:val="22"/>
          <w:szCs w:val="22"/>
          <w:lang w:eastAsia="zh-CN"/>
        </w:rPr>
        <w:t xml:space="preserve">TA – the UE estimated location is derived from </w:t>
      </w:r>
      <w:r>
        <w:rPr>
          <w:rFonts w:ascii="Times New Roman" w:hAnsi="Times New Roman"/>
          <w:sz w:val="22"/>
          <w:szCs w:val="22"/>
          <w:lang w:eastAsia="zh-CN"/>
        </w:rPr>
        <w:t>the</w:t>
      </w:r>
      <w:r w:rsidR="00C915D0">
        <w:rPr>
          <w:rFonts w:ascii="Times New Roman" w:hAnsi="Times New Roman"/>
          <w:sz w:val="22"/>
          <w:szCs w:val="22"/>
          <w:lang w:eastAsia="zh-CN"/>
        </w:rPr>
        <w:t xml:space="preserve"> AoD, ZoD and timing advance (TA) measurements from its serving cell.</w:t>
      </w:r>
    </w:p>
    <w:p w:rsidR="00C915D0" w:rsidRPr="003C28D5" w:rsidRDefault="003C28D5" w:rsidP="00C915D0">
      <w:pPr>
        <w:pStyle w:val="ListParagraph"/>
        <w:numPr>
          <w:ilvl w:val="0"/>
          <w:numId w:val="9"/>
        </w:numPr>
        <w:rPr>
          <w:lang w:eastAsia="zh-CN"/>
        </w:rPr>
      </w:pPr>
      <w:r>
        <w:rPr>
          <w:rFonts w:ascii="Times New Roman" w:hAnsi="Times New Roman"/>
          <w:sz w:val="22"/>
          <w:szCs w:val="22"/>
          <w:lang w:eastAsia="zh-CN"/>
        </w:rPr>
        <w:t xml:space="preserve">Serving and neighbor cells’ angles </w:t>
      </w:r>
      <w:r w:rsidR="00C915D0">
        <w:rPr>
          <w:rFonts w:ascii="Times New Roman" w:hAnsi="Times New Roman"/>
          <w:sz w:val="22"/>
          <w:szCs w:val="22"/>
          <w:lang w:eastAsia="zh-CN"/>
        </w:rPr>
        <w:t>+</w:t>
      </w:r>
      <w:r>
        <w:rPr>
          <w:rFonts w:ascii="Times New Roman" w:hAnsi="Times New Roman"/>
          <w:sz w:val="22"/>
          <w:szCs w:val="22"/>
          <w:lang w:eastAsia="zh-CN"/>
        </w:rPr>
        <w:t xml:space="preserve"> serving cell </w:t>
      </w:r>
      <w:r w:rsidR="00C915D0">
        <w:rPr>
          <w:rFonts w:ascii="Times New Roman" w:hAnsi="Times New Roman"/>
          <w:sz w:val="22"/>
          <w:szCs w:val="22"/>
          <w:lang w:eastAsia="zh-CN"/>
        </w:rPr>
        <w:t>TA – the UE estimated location uses the AoD, ZoD from all hear</w:t>
      </w:r>
      <w:r w:rsidR="001239C5">
        <w:rPr>
          <w:rFonts w:ascii="Times New Roman" w:hAnsi="Times New Roman"/>
          <w:sz w:val="22"/>
          <w:szCs w:val="22"/>
          <w:lang w:eastAsia="zh-CN"/>
        </w:rPr>
        <w:t>able cells</w:t>
      </w:r>
      <w:r w:rsidR="00C915D0">
        <w:rPr>
          <w:rFonts w:ascii="Times New Roman" w:hAnsi="Times New Roman"/>
          <w:sz w:val="22"/>
          <w:szCs w:val="22"/>
          <w:lang w:eastAsia="zh-CN"/>
        </w:rPr>
        <w:t xml:space="preserve"> along with</w:t>
      </w:r>
      <w:r w:rsidR="001239C5">
        <w:rPr>
          <w:rFonts w:ascii="Times New Roman" w:hAnsi="Times New Roman"/>
          <w:sz w:val="22"/>
          <w:szCs w:val="22"/>
          <w:lang w:eastAsia="zh-CN"/>
        </w:rPr>
        <w:t xml:space="preserve"> the</w:t>
      </w:r>
      <w:r w:rsidR="00C915D0">
        <w:rPr>
          <w:rFonts w:ascii="Times New Roman" w:hAnsi="Times New Roman"/>
          <w:sz w:val="22"/>
          <w:szCs w:val="22"/>
          <w:lang w:eastAsia="zh-CN"/>
        </w:rPr>
        <w:t xml:space="preserve"> TA from its serving cell</w:t>
      </w:r>
    </w:p>
    <w:p w:rsidR="003C28D5" w:rsidRDefault="003C28D5" w:rsidP="00AD1C27">
      <w:pPr>
        <w:rPr>
          <w:lang w:eastAsia="zh-CN"/>
        </w:rPr>
      </w:pPr>
      <w:r>
        <w:rPr>
          <w:lang w:eastAsia="zh-CN"/>
        </w:rPr>
        <w:t xml:space="preserve">Note that the difference between 2. </w:t>
      </w:r>
      <w:proofErr w:type="gramStart"/>
      <w:r>
        <w:rPr>
          <w:lang w:eastAsia="zh-CN"/>
        </w:rPr>
        <w:t>and</w:t>
      </w:r>
      <w:proofErr w:type="gramEnd"/>
      <w:r>
        <w:rPr>
          <w:lang w:eastAsia="zh-CN"/>
        </w:rPr>
        <w:t xml:space="preserve"> 3. </w:t>
      </w:r>
      <w:proofErr w:type="gramStart"/>
      <w:r>
        <w:rPr>
          <w:lang w:eastAsia="zh-CN"/>
        </w:rPr>
        <w:t>is</w:t>
      </w:r>
      <w:proofErr w:type="gramEnd"/>
      <w:r>
        <w:rPr>
          <w:lang w:eastAsia="zh-CN"/>
        </w:rPr>
        <w:t xml:space="preserve"> the inclusion of angles from neighboring cells. This is done to show the utility of addition</w:t>
      </w:r>
      <w:r w:rsidR="00134267">
        <w:rPr>
          <w:lang w:eastAsia="zh-CN"/>
        </w:rPr>
        <w:t>al</w:t>
      </w:r>
      <w:r>
        <w:rPr>
          <w:lang w:eastAsia="zh-CN"/>
        </w:rPr>
        <w:t xml:space="preserve"> angle measurements.</w:t>
      </w:r>
    </w:p>
    <w:p w:rsidR="001F0678" w:rsidRPr="003C28D5" w:rsidRDefault="001F0678" w:rsidP="00AD1C27">
      <w:pPr>
        <w:rPr>
          <w:lang w:eastAsia="zh-CN"/>
        </w:rPr>
      </w:pPr>
    </w:p>
    <w:p w:rsidR="00A73E00" w:rsidRPr="003E7E99" w:rsidRDefault="005B38C1" w:rsidP="001F0678">
      <w:pPr>
        <w:pStyle w:val="Heading1"/>
        <w:spacing w:before="0"/>
        <w:rPr>
          <w:lang w:eastAsia="zh-CN"/>
        </w:rPr>
      </w:pPr>
      <w:r>
        <w:rPr>
          <w:lang w:eastAsia="zh-CN"/>
        </w:rPr>
        <w:t>Simulation</w:t>
      </w:r>
      <w:r w:rsidR="00A07D02">
        <w:rPr>
          <w:lang w:eastAsia="zh-CN"/>
        </w:rPr>
        <w:t xml:space="preserve"> </w:t>
      </w:r>
      <w:r w:rsidR="004D4EFF">
        <w:rPr>
          <w:lang w:eastAsia="zh-CN"/>
        </w:rPr>
        <w:t>Setup</w:t>
      </w:r>
      <w:r w:rsidR="00C915D0">
        <w:rPr>
          <w:lang w:eastAsia="zh-CN"/>
        </w:rPr>
        <w:t xml:space="preserve"> and Assumptions</w:t>
      </w:r>
    </w:p>
    <w:p w:rsidR="00AD1C27" w:rsidRPr="00753952" w:rsidRDefault="00C915D0" w:rsidP="00A157EC">
      <w:pPr>
        <w:rPr>
          <w:lang w:eastAsia="zh-CN"/>
        </w:rPr>
      </w:pPr>
      <w:r>
        <w:rPr>
          <w:lang w:eastAsia="zh-CN"/>
        </w:rPr>
        <w:t>The simulation program flow is shown in Fig. 2.</w:t>
      </w:r>
      <w:r w:rsidR="00AD1C27">
        <w:rPr>
          <w:lang w:eastAsia="zh-CN"/>
        </w:rPr>
        <w:t xml:space="preserve"> The </w:t>
      </w:r>
      <w:r w:rsidR="00AD1C27" w:rsidRPr="00753952">
        <w:rPr>
          <w:lang w:eastAsia="zh-CN"/>
        </w:rPr>
        <w:t xml:space="preserve">placement and configuration of </w:t>
      </w:r>
      <w:r w:rsidR="00266F64">
        <w:rPr>
          <w:lang w:eastAsia="zh-CN"/>
        </w:rPr>
        <w:t>base stations</w:t>
      </w:r>
      <w:r w:rsidR="00AD1C27" w:rsidRPr="00753952">
        <w:rPr>
          <w:lang w:eastAsia="zh-CN"/>
        </w:rPr>
        <w:t xml:space="preserve"> and UEs </w:t>
      </w:r>
      <w:r w:rsidR="006F5275">
        <w:rPr>
          <w:lang w:eastAsia="zh-CN"/>
        </w:rPr>
        <w:t xml:space="preserve">was done in accordance with [2] for the scenarios: 1) Indoor </w:t>
      </w:r>
      <w:r w:rsidR="00DD3657">
        <w:rPr>
          <w:lang w:eastAsia="zh-CN"/>
        </w:rPr>
        <w:t xml:space="preserve">Open </w:t>
      </w:r>
      <w:r w:rsidR="007A4C82">
        <w:rPr>
          <w:lang w:eastAsia="zh-CN"/>
        </w:rPr>
        <w:t>(</w:t>
      </w:r>
      <w:proofErr w:type="spellStart"/>
      <w:r w:rsidR="007A4C82">
        <w:rPr>
          <w:lang w:eastAsia="zh-CN"/>
        </w:rPr>
        <w:t>InH</w:t>
      </w:r>
      <w:proofErr w:type="spellEnd"/>
      <w:r w:rsidR="007A4C82">
        <w:rPr>
          <w:lang w:eastAsia="zh-CN"/>
        </w:rPr>
        <w:t>-Open)</w:t>
      </w:r>
      <w:r w:rsidR="007A4C82" w:rsidRPr="006F5275">
        <w:rPr>
          <w:lang w:eastAsia="zh-CN"/>
        </w:rPr>
        <w:t xml:space="preserve"> </w:t>
      </w:r>
      <w:r w:rsidR="006F5275">
        <w:rPr>
          <w:lang w:eastAsia="zh-CN"/>
        </w:rPr>
        <w:t xml:space="preserve">Office, 2) </w:t>
      </w:r>
      <w:bookmarkStart w:id="2" w:name="OLE_LINK1"/>
      <w:bookmarkStart w:id="3" w:name="OLE_LINK2"/>
      <w:bookmarkStart w:id="4" w:name="OLE_LINK3"/>
      <w:r w:rsidR="006F5275">
        <w:rPr>
          <w:lang w:eastAsia="zh-CN"/>
        </w:rPr>
        <w:t xml:space="preserve">Indoor </w:t>
      </w:r>
      <w:r w:rsidR="00DD3657">
        <w:rPr>
          <w:lang w:eastAsia="zh-CN"/>
        </w:rPr>
        <w:t>Mixed</w:t>
      </w:r>
      <w:r w:rsidR="007A4C82">
        <w:rPr>
          <w:lang w:eastAsia="zh-CN"/>
        </w:rPr>
        <w:t xml:space="preserve"> (</w:t>
      </w:r>
      <w:proofErr w:type="spellStart"/>
      <w:r w:rsidR="007A4C82">
        <w:rPr>
          <w:lang w:eastAsia="zh-CN"/>
        </w:rPr>
        <w:t>InH</w:t>
      </w:r>
      <w:proofErr w:type="spellEnd"/>
      <w:r w:rsidR="007A4C82">
        <w:rPr>
          <w:lang w:eastAsia="zh-CN"/>
        </w:rPr>
        <w:t>-Mixed)</w:t>
      </w:r>
      <w:r w:rsidR="00DD3657">
        <w:rPr>
          <w:lang w:eastAsia="zh-CN"/>
        </w:rPr>
        <w:t xml:space="preserve"> </w:t>
      </w:r>
      <w:r w:rsidR="006F5275">
        <w:rPr>
          <w:lang w:eastAsia="zh-CN"/>
        </w:rPr>
        <w:t>Office</w:t>
      </w:r>
      <w:bookmarkEnd w:id="2"/>
      <w:bookmarkEnd w:id="3"/>
      <w:bookmarkEnd w:id="4"/>
      <w:r w:rsidR="006F5275">
        <w:rPr>
          <w:lang w:eastAsia="zh-CN"/>
        </w:rPr>
        <w:t>, 3) Urban Microcell (UMi), 4) Urban Macrocell (UMa)</w:t>
      </w:r>
      <w:r w:rsidR="00BA1FEA">
        <w:rPr>
          <w:lang w:eastAsia="zh-CN"/>
        </w:rPr>
        <w:t xml:space="preserve"> Outdoors</w:t>
      </w:r>
      <w:r w:rsidR="006F5275">
        <w:rPr>
          <w:lang w:eastAsia="zh-CN"/>
        </w:rPr>
        <w:t xml:space="preserve">. </w:t>
      </w:r>
      <w:r w:rsidR="00CB1D10">
        <w:rPr>
          <w:lang w:eastAsia="zh-CN"/>
        </w:rPr>
        <w:t xml:space="preserve">Additional parameters not covered by [2] were taken from [5]. </w:t>
      </w:r>
      <w:r w:rsidR="00475262">
        <w:rPr>
          <w:lang w:eastAsia="zh-CN"/>
        </w:rPr>
        <w:t>Some</w:t>
      </w:r>
      <w:r w:rsidR="00AD1C27" w:rsidRPr="00753952">
        <w:rPr>
          <w:lang w:eastAsia="zh-CN"/>
        </w:rPr>
        <w:t xml:space="preserve"> additional </w:t>
      </w:r>
      <w:r w:rsidR="00502CF2">
        <w:rPr>
          <w:lang w:eastAsia="zh-CN"/>
        </w:rPr>
        <w:t xml:space="preserve">comments and </w:t>
      </w:r>
      <w:r w:rsidR="00AD1C27" w:rsidRPr="00753952">
        <w:rPr>
          <w:lang w:eastAsia="zh-CN"/>
        </w:rPr>
        <w:t xml:space="preserve">assumptions </w:t>
      </w:r>
      <w:r w:rsidR="00266F64">
        <w:rPr>
          <w:lang w:eastAsia="zh-CN"/>
        </w:rPr>
        <w:t>about the simulations are below</w:t>
      </w:r>
    </w:p>
    <w:p w:rsidR="00E452D2" w:rsidRDefault="00E452D2" w:rsidP="00AD1C27">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For UMa and UMi scenarios only 1-tier of neighbor cells was considered</w:t>
      </w:r>
      <w:r w:rsidR="00502CF2">
        <w:rPr>
          <w:rFonts w:ascii="Times New Roman" w:hAnsi="Times New Roman"/>
          <w:sz w:val="22"/>
          <w:szCs w:val="22"/>
          <w:lang w:eastAsia="zh-CN"/>
        </w:rPr>
        <w:t>.</w:t>
      </w:r>
      <w:r w:rsidR="0066507D">
        <w:rPr>
          <w:rFonts w:ascii="Times New Roman" w:hAnsi="Times New Roman"/>
          <w:sz w:val="22"/>
          <w:szCs w:val="22"/>
          <w:lang w:eastAsia="zh-CN"/>
        </w:rPr>
        <w:t xml:space="preserve"> That is 7 macro sites</w:t>
      </w:r>
      <w:r w:rsidR="00BA1FEA">
        <w:rPr>
          <w:rFonts w:ascii="Times New Roman" w:hAnsi="Times New Roman"/>
          <w:sz w:val="22"/>
          <w:szCs w:val="22"/>
          <w:lang w:eastAsia="zh-CN"/>
        </w:rPr>
        <w:t xml:space="preserve"> in total</w:t>
      </w:r>
      <w:r w:rsidR="0066507D">
        <w:rPr>
          <w:rFonts w:ascii="Times New Roman" w:hAnsi="Times New Roman"/>
          <w:sz w:val="22"/>
          <w:szCs w:val="22"/>
          <w:lang w:eastAsia="zh-CN"/>
        </w:rPr>
        <w:t>.</w:t>
      </w:r>
    </w:p>
    <w:p w:rsidR="00AD1C27" w:rsidRPr="00753952" w:rsidRDefault="00AD1C27" w:rsidP="00AD1C27">
      <w:pPr>
        <w:pStyle w:val="ListParagraph"/>
        <w:numPr>
          <w:ilvl w:val="0"/>
          <w:numId w:val="10"/>
        </w:numPr>
        <w:rPr>
          <w:rFonts w:ascii="Times New Roman" w:hAnsi="Times New Roman"/>
          <w:sz w:val="22"/>
          <w:szCs w:val="22"/>
          <w:lang w:eastAsia="zh-CN"/>
        </w:rPr>
      </w:pPr>
      <w:r w:rsidRPr="00753952">
        <w:rPr>
          <w:rFonts w:ascii="Times New Roman" w:hAnsi="Times New Roman"/>
          <w:sz w:val="22"/>
          <w:szCs w:val="22"/>
          <w:lang w:eastAsia="zh-CN"/>
        </w:rPr>
        <w:t>Absolute delays for rays were calculated from</w:t>
      </w:r>
      <w:r w:rsidR="00753952" w:rsidRPr="00753952">
        <w:rPr>
          <w:rFonts w:ascii="Times New Roman" w:hAnsi="Times New Roman"/>
          <w:sz w:val="22"/>
          <w:szCs w:val="22"/>
          <w:lang w:eastAsia="zh-CN"/>
        </w:rPr>
        <w:t xml:space="preserve"> adding LoS delay to relative delay</w:t>
      </w:r>
      <w:r w:rsidR="00502CF2">
        <w:rPr>
          <w:rFonts w:ascii="Times New Roman" w:hAnsi="Times New Roman"/>
          <w:sz w:val="22"/>
          <w:szCs w:val="22"/>
          <w:lang w:eastAsia="zh-CN"/>
        </w:rPr>
        <w:t>.</w:t>
      </w:r>
    </w:p>
    <w:p w:rsidR="00DC26A0" w:rsidRDefault="0066507D" w:rsidP="00AD1C27">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TA wa</w:t>
      </w:r>
      <w:r w:rsidR="00DC26A0">
        <w:rPr>
          <w:rFonts w:ascii="Times New Roman" w:hAnsi="Times New Roman"/>
          <w:sz w:val="22"/>
          <w:szCs w:val="22"/>
          <w:lang w:eastAsia="zh-CN"/>
        </w:rPr>
        <w:t xml:space="preserve">s calculated from </w:t>
      </w:r>
      <w:r w:rsidR="001F0678">
        <w:rPr>
          <w:rFonts w:ascii="Times New Roman" w:hAnsi="Times New Roman"/>
          <w:sz w:val="22"/>
          <w:szCs w:val="22"/>
          <w:lang w:eastAsia="zh-CN"/>
        </w:rPr>
        <w:t xml:space="preserve">the </w:t>
      </w:r>
      <w:r w:rsidR="00DC26A0">
        <w:rPr>
          <w:rFonts w:ascii="Times New Roman" w:hAnsi="Times New Roman"/>
          <w:sz w:val="22"/>
          <w:szCs w:val="22"/>
          <w:lang w:eastAsia="zh-CN"/>
        </w:rPr>
        <w:t>first hearable multipath arrival. Additional synchronization and timing advance error</w:t>
      </w:r>
      <w:r>
        <w:rPr>
          <w:rFonts w:ascii="Times New Roman" w:hAnsi="Times New Roman"/>
          <w:sz w:val="22"/>
          <w:szCs w:val="22"/>
          <w:lang w:eastAsia="zh-CN"/>
        </w:rPr>
        <w:t>s</w:t>
      </w:r>
      <w:r w:rsidR="00DC26A0">
        <w:rPr>
          <w:rFonts w:ascii="Times New Roman" w:hAnsi="Times New Roman"/>
          <w:sz w:val="22"/>
          <w:szCs w:val="22"/>
          <w:lang w:eastAsia="zh-CN"/>
        </w:rPr>
        <w:t xml:space="preserve"> </w:t>
      </w:r>
      <w:r>
        <w:rPr>
          <w:rFonts w:ascii="Times New Roman" w:hAnsi="Times New Roman"/>
          <w:sz w:val="22"/>
          <w:szCs w:val="22"/>
          <w:lang w:eastAsia="zh-CN"/>
        </w:rPr>
        <w:t xml:space="preserve">were </w:t>
      </w:r>
      <w:r w:rsidR="007A4C82">
        <w:rPr>
          <w:rFonts w:ascii="Times New Roman" w:hAnsi="Times New Roman"/>
          <w:sz w:val="22"/>
          <w:szCs w:val="22"/>
          <w:lang w:eastAsia="zh-CN"/>
        </w:rPr>
        <w:t>also included.</w:t>
      </w:r>
    </w:p>
    <w:p w:rsidR="004A0CC9" w:rsidRDefault="00780866" w:rsidP="00AD1C27">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The number of SSBs per SSB burst was</w:t>
      </w:r>
      <w:r w:rsidR="00BA476C">
        <w:rPr>
          <w:rFonts w:ascii="Times New Roman" w:hAnsi="Times New Roman"/>
          <w:sz w:val="22"/>
          <w:szCs w:val="22"/>
          <w:lang w:eastAsia="zh-CN"/>
        </w:rPr>
        <w:t xml:space="preserve"> 4 for 2 GHz, 8 for 4 GHz</w:t>
      </w:r>
      <w:r>
        <w:rPr>
          <w:rFonts w:ascii="Times New Roman" w:hAnsi="Times New Roman"/>
          <w:sz w:val="22"/>
          <w:szCs w:val="22"/>
          <w:lang w:eastAsia="zh-CN"/>
        </w:rPr>
        <w:t xml:space="preserve"> </w:t>
      </w:r>
      <w:r w:rsidR="00BA476C">
        <w:rPr>
          <w:rFonts w:ascii="Times New Roman" w:hAnsi="Times New Roman"/>
          <w:sz w:val="22"/>
          <w:szCs w:val="22"/>
          <w:lang w:eastAsia="zh-CN"/>
        </w:rPr>
        <w:t>and 64 for 30 GHz [</w:t>
      </w:r>
      <w:r w:rsidR="00CB1D10">
        <w:rPr>
          <w:rFonts w:ascii="Times New Roman" w:hAnsi="Times New Roman"/>
          <w:sz w:val="22"/>
          <w:szCs w:val="22"/>
          <w:lang w:eastAsia="zh-CN"/>
        </w:rPr>
        <w:t>6</w:t>
      </w:r>
      <w:r w:rsidR="004A0CC9">
        <w:rPr>
          <w:rFonts w:ascii="Times New Roman" w:hAnsi="Times New Roman"/>
          <w:sz w:val="22"/>
          <w:szCs w:val="22"/>
          <w:lang w:eastAsia="zh-CN"/>
        </w:rPr>
        <w:t>]</w:t>
      </w:r>
      <w:r w:rsidR="00BA1FEA">
        <w:rPr>
          <w:rFonts w:ascii="Times New Roman" w:hAnsi="Times New Roman"/>
          <w:sz w:val="22"/>
          <w:szCs w:val="22"/>
          <w:lang w:eastAsia="zh-CN"/>
        </w:rPr>
        <w:t>.</w:t>
      </w:r>
    </w:p>
    <w:p w:rsidR="004A0CC9" w:rsidRPr="004A0CC9" w:rsidRDefault="004A0CC9" w:rsidP="004A0CC9">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 xml:space="preserve">2 GHz: </w:t>
      </w:r>
      <w:r w:rsidRPr="004A0CC9">
        <w:rPr>
          <w:rFonts w:ascii="Times New Roman" w:hAnsi="Times New Roman"/>
          <w:sz w:val="22"/>
          <w:szCs w:val="22"/>
          <w:lang w:eastAsia="zh-CN"/>
        </w:rPr>
        <w:t>UMi and UMa SSBs have 30</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azimuth resolution and no elevation resolution</w:t>
      </w:r>
      <w:r>
        <w:rPr>
          <w:rFonts w:ascii="Times New Roman" w:hAnsi="Times New Roman"/>
          <w:sz w:val="22"/>
          <w:szCs w:val="22"/>
          <w:lang w:eastAsia="zh-CN"/>
        </w:rPr>
        <w:t xml:space="preserve">. </w:t>
      </w:r>
      <w:r w:rsidRPr="004A0CC9">
        <w:rPr>
          <w:rFonts w:ascii="Times New Roman" w:hAnsi="Times New Roman"/>
          <w:sz w:val="22"/>
          <w:szCs w:val="22"/>
          <w:lang w:eastAsia="zh-CN"/>
        </w:rPr>
        <w:t>InH SSBs have 45</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azimuth resolution and no elevation resolution</w:t>
      </w:r>
      <w:r>
        <w:rPr>
          <w:rFonts w:ascii="Times New Roman" w:hAnsi="Times New Roman"/>
          <w:sz w:val="22"/>
          <w:szCs w:val="22"/>
          <w:lang w:eastAsia="zh-CN"/>
        </w:rPr>
        <w:t>.</w:t>
      </w:r>
    </w:p>
    <w:p w:rsidR="004A0CC9" w:rsidRPr="004A0CC9" w:rsidRDefault="004A0CC9" w:rsidP="004A0CC9">
      <w:pPr>
        <w:pStyle w:val="ListParagraph"/>
        <w:numPr>
          <w:ilvl w:val="0"/>
          <w:numId w:val="11"/>
        </w:numPr>
        <w:rPr>
          <w:rFonts w:ascii="Times New Roman" w:hAnsi="Times New Roman"/>
          <w:sz w:val="22"/>
          <w:szCs w:val="22"/>
          <w:lang w:eastAsia="zh-CN"/>
        </w:rPr>
      </w:pPr>
      <w:r w:rsidRPr="004A0CC9">
        <w:rPr>
          <w:rFonts w:ascii="Times New Roman" w:hAnsi="Times New Roman"/>
          <w:sz w:val="22"/>
          <w:szCs w:val="22"/>
          <w:lang w:eastAsia="zh-CN"/>
        </w:rPr>
        <w:t>4 GHz: UMi and UMa SSBs have 30</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azimuth resolution and 40</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elevation resolution. InH SSBs have </w:t>
      </w:r>
      <w:r>
        <w:rPr>
          <w:rFonts w:ascii="Times New Roman" w:hAnsi="Times New Roman"/>
          <w:sz w:val="22"/>
          <w:szCs w:val="22"/>
          <w:lang w:eastAsia="zh-CN"/>
        </w:rPr>
        <w:t>22.5</w:t>
      </w:r>
      <w:r w:rsidRPr="004A0CC9">
        <w:rPr>
          <w:sz w:val="22"/>
          <w:szCs w:val="22"/>
          <w:lang w:eastAsia="zh-CN"/>
        </w:rPr>
        <w:t>⁰</w:t>
      </w:r>
      <w:r w:rsidRPr="004A0CC9">
        <w:rPr>
          <w:rFonts w:ascii="Times New Roman" w:hAnsi="Times New Roman"/>
          <w:sz w:val="22"/>
          <w:szCs w:val="22"/>
          <w:lang w:eastAsia="zh-CN"/>
        </w:rPr>
        <w:t xml:space="preserve"> azimuth resolution and no elevation resolution</w:t>
      </w:r>
      <w:r>
        <w:rPr>
          <w:rFonts w:ascii="Times New Roman" w:hAnsi="Times New Roman"/>
          <w:sz w:val="22"/>
          <w:szCs w:val="22"/>
          <w:lang w:eastAsia="zh-CN"/>
        </w:rPr>
        <w:t>.</w:t>
      </w:r>
    </w:p>
    <w:p w:rsidR="004A0CC9" w:rsidRDefault="004A0CC9" w:rsidP="004A0CC9">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 xml:space="preserve">30 GHz: </w:t>
      </w:r>
      <w:r w:rsidRPr="004A0CC9">
        <w:rPr>
          <w:rFonts w:ascii="Times New Roman" w:hAnsi="Times New Roman"/>
          <w:sz w:val="22"/>
          <w:szCs w:val="22"/>
          <w:lang w:eastAsia="zh-CN"/>
        </w:rPr>
        <w:t xml:space="preserve">UMi </w:t>
      </w:r>
      <w:r>
        <w:rPr>
          <w:rFonts w:ascii="Times New Roman" w:hAnsi="Times New Roman"/>
          <w:sz w:val="22"/>
          <w:szCs w:val="22"/>
          <w:lang w:eastAsia="zh-CN"/>
        </w:rPr>
        <w:t xml:space="preserve">and InH </w:t>
      </w:r>
      <w:r w:rsidRPr="004A0CC9">
        <w:rPr>
          <w:rFonts w:ascii="Times New Roman" w:hAnsi="Times New Roman"/>
          <w:sz w:val="22"/>
          <w:szCs w:val="22"/>
          <w:lang w:eastAsia="zh-CN"/>
        </w:rPr>
        <w:t xml:space="preserve">SSBs have </w:t>
      </w:r>
      <w:r>
        <w:rPr>
          <w:rFonts w:ascii="Times New Roman" w:hAnsi="Times New Roman"/>
          <w:sz w:val="22"/>
          <w:szCs w:val="22"/>
          <w:lang w:eastAsia="zh-CN"/>
        </w:rPr>
        <w:t>15</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azimuth resolution and</w:t>
      </w:r>
      <w:r>
        <w:rPr>
          <w:rFonts w:ascii="Times New Roman" w:hAnsi="Times New Roman"/>
          <w:sz w:val="22"/>
          <w:szCs w:val="22"/>
          <w:lang w:eastAsia="zh-CN"/>
        </w:rPr>
        <w:t xml:space="preserve"> 20</w:t>
      </w:r>
      <w:r w:rsidRPr="004A0CC9">
        <w:rPr>
          <w:rFonts w:ascii="Cambria Math" w:hAnsi="Cambria Math" w:cs="Cambria Math"/>
          <w:sz w:val="22"/>
          <w:szCs w:val="22"/>
          <w:lang w:eastAsia="zh-CN"/>
        </w:rPr>
        <w:t>⁰</w:t>
      </w:r>
      <w:r w:rsidRPr="004A0CC9">
        <w:rPr>
          <w:rFonts w:ascii="Times New Roman" w:hAnsi="Times New Roman"/>
          <w:sz w:val="22"/>
          <w:szCs w:val="22"/>
          <w:lang w:eastAsia="zh-CN"/>
        </w:rPr>
        <w:t xml:space="preserve"> elevation resolution</w:t>
      </w:r>
      <w:r>
        <w:rPr>
          <w:rFonts w:ascii="Times New Roman" w:hAnsi="Times New Roman"/>
          <w:sz w:val="22"/>
          <w:szCs w:val="22"/>
          <w:lang w:eastAsia="zh-CN"/>
        </w:rPr>
        <w:t xml:space="preserve">. </w:t>
      </w:r>
    </w:p>
    <w:p w:rsidR="001F0678" w:rsidRPr="004A0CC9" w:rsidRDefault="001F0678" w:rsidP="004A0CC9">
      <w:pPr>
        <w:pStyle w:val="ListParagraph"/>
        <w:numPr>
          <w:ilvl w:val="0"/>
          <w:numId w:val="11"/>
        </w:numPr>
        <w:rPr>
          <w:rFonts w:ascii="Times New Roman" w:hAnsi="Times New Roman"/>
          <w:sz w:val="22"/>
          <w:szCs w:val="22"/>
          <w:lang w:eastAsia="zh-CN"/>
        </w:rPr>
      </w:pPr>
    </w:p>
    <w:p w:rsidR="004A0CC9" w:rsidRDefault="004A0CC9" w:rsidP="004A0CC9">
      <w:pPr>
        <w:pStyle w:val="ListParagraph"/>
        <w:rPr>
          <w:rFonts w:ascii="Times New Roman" w:hAnsi="Times New Roman"/>
          <w:sz w:val="22"/>
          <w:szCs w:val="22"/>
          <w:lang w:eastAsia="zh-CN"/>
        </w:rPr>
      </w:pPr>
    </w:p>
    <w:p w:rsidR="00C915D0" w:rsidRDefault="001F0678" w:rsidP="00A157EC">
      <w:pPr>
        <w:rPr>
          <w:lang w:eastAsia="zh-CN"/>
        </w:rPr>
      </w:pPr>
      <w:r>
        <w:rPr>
          <w:noProof/>
          <w:lang w:eastAsia="zh-CN"/>
        </w:rPr>
        <w:drawing>
          <wp:inline distT="0" distB="0" distL="0" distR="0">
            <wp:extent cx="5916295" cy="1610360"/>
            <wp:effectExtent l="19050" t="0" r="8255" b="0"/>
            <wp:docPr id="2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5916295" cy="1610360"/>
                    </a:xfrm>
                    <a:prstGeom prst="rect">
                      <a:avLst/>
                    </a:prstGeom>
                    <a:noFill/>
                    <a:ln w="9525">
                      <a:noFill/>
                      <a:miter lim="800000"/>
                      <a:headEnd/>
                      <a:tailEnd/>
                    </a:ln>
                  </pic:spPr>
                </pic:pic>
              </a:graphicData>
            </a:graphic>
          </wp:inline>
        </w:drawing>
      </w:r>
    </w:p>
    <w:p w:rsidR="0053476A" w:rsidRPr="003C28D5" w:rsidRDefault="00AD1C27" w:rsidP="003C28D5">
      <w:pPr>
        <w:spacing w:after="240"/>
        <w:rPr>
          <w:lang w:eastAsia="zh-CN"/>
        </w:rPr>
      </w:pPr>
      <w:proofErr w:type="gramStart"/>
      <w:r>
        <w:rPr>
          <w:lang w:eastAsia="zh-CN"/>
        </w:rPr>
        <w:t>Figure 2.</w:t>
      </w:r>
      <w:proofErr w:type="gramEnd"/>
      <w:r>
        <w:rPr>
          <w:lang w:eastAsia="zh-CN"/>
        </w:rPr>
        <w:t xml:space="preserve"> Simulation program flow </w:t>
      </w:r>
    </w:p>
    <w:p w:rsidR="00CA277B" w:rsidRPr="003E7E99" w:rsidRDefault="0093514E" w:rsidP="00CA277B">
      <w:pPr>
        <w:pStyle w:val="Heading1"/>
        <w:rPr>
          <w:lang w:eastAsia="zh-CN"/>
        </w:rPr>
      </w:pPr>
      <w:r>
        <w:rPr>
          <w:lang w:eastAsia="zh-CN"/>
        </w:rPr>
        <w:t xml:space="preserve">Simulations </w:t>
      </w:r>
      <w:r w:rsidR="00CA277B">
        <w:rPr>
          <w:lang w:eastAsia="zh-CN"/>
        </w:rPr>
        <w:t>Results</w:t>
      </w:r>
      <w:r w:rsidR="006169C9">
        <w:rPr>
          <w:lang w:eastAsia="zh-CN"/>
        </w:rPr>
        <w:t xml:space="preserve"> and Analysis</w:t>
      </w:r>
    </w:p>
    <w:p w:rsidR="00282254" w:rsidRDefault="006F5275" w:rsidP="00ED6134">
      <w:pPr>
        <w:rPr>
          <w:rFonts w:hAnsi="Calibri"/>
          <w:lang w:eastAsia="zh-CN"/>
        </w:rPr>
      </w:pPr>
      <w:r>
        <w:rPr>
          <w:lang w:eastAsia="zh-CN"/>
        </w:rPr>
        <w:t xml:space="preserve">Performance evaluation simulations for the positioning methods described in Section 3 were done for </w:t>
      </w:r>
      <w:proofErr w:type="spellStart"/>
      <w:r>
        <w:rPr>
          <w:lang w:eastAsia="zh-CN"/>
        </w:rPr>
        <w:t>InH</w:t>
      </w:r>
      <w:proofErr w:type="spellEnd"/>
      <w:r>
        <w:rPr>
          <w:lang w:eastAsia="zh-CN"/>
        </w:rPr>
        <w:t xml:space="preserve">-open, </w:t>
      </w:r>
      <w:proofErr w:type="spellStart"/>
      <w:r>
        <w:rPr>
          <w:lang w:eastAsia="zh-CN"/>
        </w:rPr>
        <w:t>InH</w:t>
      </w:r>
      <w:proofErr w:type="spellEnd"/>
      <w:r>
        <w:rPr>
          <w:lang w:eastAsia="zh-CN"/>
        </w:rPr>
        <w:t xml:space="preserve">-mixed, </w:t>
      </w:r>
      <w:proofErr w:type="spellStart"/>
      <w:r>
        <w:rPr>
          <w:lang w:eastAsia="zh-CN"/>
        </w:rPr>
        <w:t>UMi</w:t>
      </w:r>
      <w:proofErr w:type="spellEnd"/>
      <w:r>
        <w:rPr>
          <w:lang w:eastAsia="zh-CN"/>
        </w:rPr>
        <w:t xml:space="preserve"> and </w:t>
      </w:r>
      <w:proofErr w:type="spellStart"/>
      <w:r>
        <w:rPr>
          <w:lang w:eastAsia="zh-CN"/>
        </w:rPr>
        <w:t>UMa</w:t>
      </w:r>
      <w:proofErr w:type="spellEnd"/>
      <w:r w:rsidR="00AA745E">
        <w:rPr>
          <w:lang w:eastAsia="zh-CN"/>
        </w:rPr>
        <w:t xml:space="preserve"> outdoor</w:t>
      </w:r>
      <w:r>
        <w:rPr>
          <w:lang w:eastAsia="zh-CN"/>
        </w:rPr>
        <w:t xml:space="preserve">. </w:t>
      </w:r>
      <w:r w:rsidR="00266F64">
        <w:rPr>
          <w:lang w:eastAsia="zh-CN"/>
        </w:rPr>
        <w:t>T</w:t>
      </w:r>
      <w:r w:rsidR="00241300">
        <w:rPr>
          <w:rFonts w:hAnsi="Calibri"/>
          <w:lang w:eastAsia="zh-CN"/>
        </w:rPr>
        <w:t>he resulting horizontal accuracy</w:t>
      </w:r>
      <w:r w:rsidR="00D54EB0">
        <w:rPr>
          <w:rFonts w:hAnsi="Calibri"/>
          <w:lang w:eastAsia="zh-CN"/>
        </w:rPr>
        <w:t xml:space="preserve"> </w:t>
      </w:r>
      <w:r w:rsidR="00266F64">
        <w:rPr>
          <w:rFonts w:hAnsi="Calibri"/>
          <w:lang w:eastAsia="zh-CN"/>
        </w:rPr>
        <w:t>is tabulated in Table 1 and</w:t>
      </w:r>
      <w:r w:rsidR="00B45AA8">
        <w:rPr>
          <w:rFonts w:hAnsi="Calibri"/>
          <w:lang w:eastAsia="zh-CN"/>
        </w:rPr>
        <w:t xml:space="preserve"> </w:t>
      </w:r>
      <w:r w:rsidR="00266F64">
        <w:rPr>
          <w:rFonts w:hAnsi="Calibri"/>
          <w:lang w:eastAsia="zh-CN"/>
        </w:rPr>
        <w:t>illustrated</w:t>
      </w:r>
      <w:r w:rsidR="008D1BC7">
        <w:rPr>
          <w:rFonts w:hAnsi="Calibri"/>
          <w:lang w:eastAsia="zh-CN"/>
        </w:rPr>
        <w:t xml:space="preserve"> in Fig</w:t>
      </w:r>
      <w:r w:rsidR="0065673D">
        <w:rPr>
          <w:rFonts w:hAnsi="Calibri"/>
          <w:lang w:eastAsia="zh-CN"/>
        </w:rPr>
        <w:t>s</w:t>
      </w:r>
      <w:r w:rsidR="008D1BC7">
        <w:rPr>
          <w:rFonts w:hAnsi="Calibri"/>
          <w:lang w:eastAsia="zh-CN"/>
        </w:rPr>
        <w:t>. 3</w:t>
      </w:r>
      <w:r w:rsidR="0065673D">
        <w:rPr>
          <w:rFonts w:hAnsi="Calibri"/>
          <w:lang w:eastAsia="zh-CN"/>
        </w:rPr>
        <w:t>-6</w:t>
      </w:r>
      <w:r w:rsidR="00241300">
        <w:rPr>
          <w:rFonts w:hAnsi="Calibri"/>
          <w:lang w:eastAsia="zh-CN"/>
        </w:rPr>
        <w:t>.</w:t>
      </w:r>
      <w:r w:rsidR="00074826">
        <w:rPr>
          <w:rFonts w:hAnsi="Calibri"/>
          <w:lang w:eastAsia="zh-CN"/>
        </w:rPr>
        <w:t xml:space="preserve"> </w:t>
      </w:r>
      <w:r w:rsidR="00CF0952">
        <w:rPr>
          <w:rFonts w:hAnsi="Calibri"/>
          <w:lang w:eastAsia="zh-CN"/>
        </w:rPr>
        <w:t xml:space="preserve">Overall, the best accuracy was achieved when using the </w:t>
      </w:r>
      <w:r w:rsidR="0065673D">
        <w:rPr>
          <w:rFonts w:hAnsi="Calibri"/>
          <w:lang w:eastAsia="zh-CN"/>
        </w:rPr>
        <w:t xml:space="preserve">angles from both the serving and neighbor cells. </w:t>
      </w:r>
    </w:p>
    <w:p w:rsidR="00282254" w:rsidRPr="00282254" w:rsidRDefault="00282254" w:rsidP="00ED6134">
      <w:pPr>
        <w:rPr>
          <w:b/>
          <w:lang w:eastAsia="zh-CN"/>
        </w:rPr>
      </w:pPr>
      <w:r>
        <w:rPr>
          <w:b/>
          <w:lang w:eastAsia="zh-CN"/>
        </w:rPr>
        <w:t xml:space="preserve">Observation 1: Utilizing multiple </w:t>
      </w:r>
      <w:proofErr w:type="spellStart"/>
      <w:r>
        <w:rPr>
          <w:b/>
          <w:lang w:eastAsia="zh-CN"/>
        </w:rPr>
        <w:t>AoD</w:t>
      </w:r>
      <w:proofErr w:type="spellEnd"/>
      <w:r>
        <w:rPr>
          <w:b/>
          <w:lang w:eastAsia="zh-CN"/>
        </w:rPr>
        <w:t xml:space="preserve"> and </w:t>
      </w:r>
      <w:proofErr w:type="spellStart"/>
      <w:r>
        <w:rPr>
          <w:b/>
          <w:lang w:eastAsia="zh-CN"/>
        </w:rPr>
        <w:t>ZoD</w:t>
      </w:r>
      <w:proofErr w:type="spellEnd"/>
      <w:r>
        <w:rPr>
          <w:b/>
          <w:lang w:eastAsia="zh-CN"/>
        </w:rPr>
        <w:t xml:space="preserve"> measurements from the serving and surrounding neighbor cells generally gives the best accuracy.</w:t>
      </w:r>
      <w:r>
        <w:rPr>
          <w:lang w:eastAsia="zh-CN"/>
        </w:rPr>
        <w:t xml:space="preserve"> </w:t>
      </w:r>
    </w:p>
    <w:p w:rsidR="00976E2F" w:rsidRDefault="00CF0952" w:rsidP="00ED6134">
      <w:pPr>
        <w:rPr>
          <w:rFonts w:hAnsi="Calibri"/>
          <w:lang w:eastAsia="zh-CN"/>
        </w:rPr>
      </w:pPr>
      <w:r>
        <w:rPr>
          <w:rFonts w:hAnsi="Calibri"/>
          <w:lang w:eastAsia="zh-CN"/>
        </w:rPr>
        <w:lastRenderedPageBreak/>
        <w:t xml:space="preserve">The angle based positioning methods </w:t>
      </w:r>
      <w:r w:rsidR="00DC26A0">
        <w:rPr>
          <w:rFonts w:hAnsi="Calibri"/>
          <w:lang w:eastAsia="zh-CN"/>
        </w:rPr>
        <w:t xml:space="preserve">perform significantly </w:t>
      </w:r>
      <w:r w:rsidR="0097678D">
        <w:rPr>
          <w:rFonts w:hAnsi="Calibri"/>
          <w:lang w:eastAsia="zh-CN"/>
        </w:rPr>
        <w:t xml:space="preserve">better than </w:t>
      </w:r>
      <w:proofErr w:type="spellStart"/>
      <w:r w:rsidR="0097678D">
        <w:rPr>
          <w:rFonts w:hAnsi="Calibri"/>
          <w:lang w:eastAsia="zh-CN"/>
        </w:rPr>
        <w:t>C</w:t>
      </w:r>
      <w:r>
        <w:rPr>
          <w:rFonts w:hAnsi="Calibri"/>
          <w:lang w:eastAsia="zh-CN"/>
        </w:rPr>
        <w:t>ellID</w:t>
      </w:r>
      <w:proofErr w:type="spellEnd"/>
      <w:r>
        <w:rPr>
          <w:rFonts w:hAnsi="Calibri"/>
          <w:lang w:eastAsia="zh-CN"/>
        </w:rPr>
        <w:t xml:space="preserve"> for all 30 GHz scenarios and 2 and 4 GHz outdoor </w:t>
      </w:r>
      <w:r w:rsidR="00AA745E">
        <w:rPr>
          <w:rFonts w:hAnsi="Calibri"/>
          <w:lang w:eastAsia="zh-CN"/>
        </w:rPr>
        <w:t>scenarios</w:t>
      </w:r>
      <w:r>
        <w:rPr>
          <w:rFonts w:hAnsi="Calibri"/>
          <w:lang w:eastAsia="zh-CN"/>
        </w:rPr>
        <w:t xml:space="preserve">. </w:t>
      </w:r>
      <w:r w:rsidR="00AA745E">
        <w:rPr>
          <w:rFonts w:hAnsi="Calibri"/>
          <w:lang w:eastAsia="zh-CN"/>
        </w:rPr>
        <w:t xml:space="preserve">The reason </w:t>
      </w:r>
      <w:proofErr w:type="spellStart"/>
      <w:proofErr w:type="gramStart"/>
      <w:r w:rsidR="00BA1FEA">
        <w:rPr>
          <w:rFonts w:hAnsi="Calibri"/>
          <w:lang w:eastAsia="zh-CN"/>
        </w:rPr>
        <w:t>InH</w:t>
      </w:r>
      <w:proofErr w:type="spellEnd"/>
      <w:proofErr w:type="gramEnd"/>
      <w:r w:rsidR="00BA1FEA">
        <w:rPr>
          <w:rFonts w:hAnsi="Calibri"/>
          <w:lang w:eastAsia="zh-CN"/>
        </w:rPr>
        <w:t xml:space="preserve"> </w:t>
      </w:r>
      <w:r w:rsidR="00AA745E">
        <w:rPr>
          <w:rFonts w:hAnsi="Calibri"/>
          <w:lang w:eastAsia="zh-CN"/>
        </w:rPr>
        <w:t>2 and 4 GHz do not</w:t>
      </w:r>
      <w:r w:rsidR="00BA1FEA">
        <w:rPr>
          <w:rFonts w:hAnsi="Calibri"/>
          <w:lang w:eastAsia="zh-CN"/>
        </w:rPr>
        <w:t xml:space="preserve"> have better performance</w:t>
      </w:r>
      <w:r w:rsidR="00AA745E">
        <w:rPr>
          <w:rFonts w:hAnsi="Calibri"/>
          <w:lang w:eastAsia="zh-CN"/>
        </w:rPr>
        <w:t xml:space="preserve"> is </w:t>
      </w:r>
      <w:r w:rsidR="00BA1FEA">
        <w:rPr>
          <w:rFonts w:hAnsi="Calibri"/>
          <w:lang w:eastAsia="zh-CN"/>
        </w:rPr>
        <w:t>discussed</w:t>
      </w:r>
      <w:r w:rsidR="00AA745E">
        <w:rPr>
          <w:rFonts w:hAnsi="Calibri"/>
          <w:lang w:eastAsia="zh-CN"/>
        </w:rPr>
        <w:t xml:space="preserve"> later. </w:t>
      </w:r>
      <w:r w:rsidR="00282254">
        <w:rPr>
          <w:rFonts w:hAnsi="Calibri"/>
          <w:lang w:eastAsia="zh-CN"/>
        </w:rPr>
        <w:t xml:space="preserve">In all scenarios except for </w:t>
      </w:r>
      <w:proofErr w:type="spellStart"/>
      <w:r w:rsidR="00282254">
        <w:rPr>
          <w:rFonts w:hAnsi="Calibri"/>
          <w:lang w:eastAsia="zh-CN"/>
        </w:rPr>
        <w:t>UMa</w:t>
      </w:r>
      <w:proofErr w:type="spellEnd"/>
      <w:r w:rsidR="00074826">
        <w:rPr>
          <w:rFonts w:hAnsi="Calibri"/>
          <w:lang w:eastAsia="zh-CN"/>
        </w:rPr>
        <w:t xml:space="preserve">, </w:t>
      </w:r>
      <w:r w:rsidR="00AA745E">
        <w:rPr>
          <w:rFonts w:hAnsi="Calibri"/>
          <w:lang w:eastAsia="zh-CN"/>
        </w:rPr>
        <w:t xml:space="preserve">the accuracy </w:t>
      </w:r>
      <w:r w:rsidR="00282254">
        <w:rPr>
          <w:rFonts w:hAnsi="Calibri"/>
          <w:lang w:eastAsia="zh-CN"/>
        </w:rPr>
        <w:t>from angle based positioning methods</w:t>
      </w:r>
      <w:r w:rsidR="00074826">
        <w:rPr>
          <w:rFonts w:hAnsi="Calibri"/>
          <w:lang w:eastAsia="zh-CN"/>
        </w:rPr>
        <w:t xml:space="preserve"> </w:t>
      </w:r>
      <w:r w:rsidR="00282254">
        <w:rPr>
          <w:rFonts w:hAnsi="Calibri"/>
          <w:lang w:eastAsia="zh-CN"/>
        </w:rPr>
        <w:t>exceeds</w:t>
      </w:r>
      <w:r w:rsidR="00E14657">
        <w:rPr>
          <w:rFonts w:hAnsi="Calibri"/>
          <w:lang w:eastAsia="zh-CN"/>
        </w:rPr>
        <w:t xml:space="preserve"> the </w:t>
      </w:r>
      <w:r w:rsidR="0038169C">
        <w:rPr>
          <w:rFonts w:hAnsi="Calibri"/>
          <w:lang w:eastAsia="zh-CN"/>
        </w:rPr>
        <w:t xml:space="preserve">most stringent </w:t>
      </w:r>
      <w:r w:rsidR="00315AA4">
        <w:rPr>
          <w:rFonts w:hAnsi="Calibri"/>
          <w:lang w:eastAsia="zh-CN"/>
        </w:rPr>
        <w:t xml:space="preserve">FCC E-911 </w:t>
      </w:r>
      <w:r w:rsidR="00E14657">
        <w:rPr>
          <w:rFonts w:hAnsi="Calibri"/>
          <w:lang w:eastAsia="zh-CN"/>
        </w:rPr>
        <w:t xml:space="preserve">6-year 50m </w:t>
      </w:r>
      <w:r w:rsidR="0038169C">
        <w:rPr>
          <w:rFonts w:hAnsi="Calibri"/>
          <w:lang w:eastAsia="zh-CN"/>
        </w:rPr>
        <w:t>at 80</w:t>
      </w:r>
      <w:r w:rsidR="0038169C" w:rsidRPr="0038169C">
        <w:rPr>
          <w:rFonts w:hAnsi="Calibri"/>
          <w:vertAlign w:val="superscript"/>
          <w:lang w:eastAsia="zh-CN"/>
        </w:rPr>
        <w:t>th</w:t>
      </w:r>
      <w:r w:rsidR="0038169C">
        <w:rPr>
          <w:rFonts w:hAnsi="Calibri"/>
          <w:lang w:eastAsia="zh-CN"/>
        </w:rPr>
        <w:t xml:space="preserve"> percentile </w:t>
      </w:r>
      <w:r w:rsidR="00315AA4">
        <w:rPr>
          <w:rFonts w:hAnsi="Calibri"/>
          <w:lang w:eastAsia="zh-CN"/>
        </w:rPr>
        <w:t xml:space="preserve">mandate </w:t>
      </w:r>
      <w:r w:rsidR="0038169C">
        <w:rPr>
          <w:rFonts w:hAnsi="Calibri"/>
          <w:lang w:eastAsia="zh-CN"/>
        </w:rPr>
        <w:t>[</w:t>
      </w:r>
      <w:r w:rsidR="003C3942">
        <w:rPr>
          <w:rFonts w:hAnsi="Calibri"/>
          <w:lang w:eastAsia="zh-CN"/>
        </w:rPr>
        <w:t>7</w:t>
      </w:r>
      <w:r w:rsidR="0038169C">
        <w:rPr>
          <w:rFonts w:hAnsi="Calibri"/>
          <w:lang w:eastAsia="zh-CN"/>
        </w:rPr>
        <w:t xml:space="preserve">]. </w:t>
      </w:r>
    </w:p>
    <w:p w:rsidR="005F2508" w:rsidRPr="00577BC7" w:rsidRDefault="00CF0952" w:rsidP="005F2508">
      <w:pPr>
        <w:rPr>
          <w:b/>
          <w:lang w:eastAsia="zh-CN"/>
        </w:rPr>
      </w:pPr>
      <w:r>
        <w:rPr>
          <w:b/>
          <w:lang w:eastAsia="zh-CN"/>
        </w:rPr>
        <w:t>Observation 2</w:t>
      </w:r>
      <w:r w:rsidR="005F2508" w:rsidRPr="00577BC7">
        <w:rPr>
          <w:b/>
          <w:lang w:eastAsia="zh-CN"/>
        </w:rPr>
        <w:t xml:space="preserve">: The </w:t>
      </w:r>
      <w:r w:rsidR="00E65EC0">
        <w:rPr>
          <w:b/>
          <w:lang w:eastAsia="zh-CN"/>
        </w:rPr>
        <w:t xml:space="preserve">overall </w:t>
      </w:r>
      <w:r w:rsidR="005F2508">
        <w:rPr>
          <w:b/>
          <w:lang w:eastAsia="zh-CN"/>
        </w:rPr>
        <w:t xml:space="preserve">horizontal accuracy </w:t>
      </w:r>
      <w:r w:rsidR="006D2C3E">
        <w:rPr>
          <w:b/>
          <w:lang w:eastAsia="zh-CN"/>
        </w:rPr>
        <w:t xml:space="preserve">for angle based positioning </w:t>
      </w:r>
      <w:r w:rsidR="00E65EC0">
        <w:rPr>
          <w:b/>
          <w:lang w:eastAsia="zh-CN"/>
        </w:rPr>
        <w:t>exceeds</w:t>
      </w:r>
      <w:r w:rsidR="00282254">
        <w:rPr>
          <w:b/>
          <w:lang w:eastAsia="zh-CN"/>
        </w:rPr>
        <w:t xml:space="preserve"> the FCC regulatory E-911 mandate</w:t>
      </w:r>
      <w:r w:rsidR="00AA745E">
        <w:rPr>
          <w:b/>
          <w:lang w:eastAsia="zh-CN"/>
        </w:rPr>
        <w:t xml:space="preserve"> except </w:t>
      </w:r>
      <w:r w:rsidR="007A4C82">
        <w:rPr>
          <w:b/>
          <w:lang w:eastAsia="zh-CN"/>
        </w:rPr>
        <w:t>for</w:t>
      </w:r>
      <w:r w:rsidR="00AA745E">
        <w:rPr>
          <w:b/>
          <w:lang w:eastAsia="zh-CN"/>
        </w:rPr>
        <w:t xml:space="preserve"> </w:t>
      </w:r>
      <w:proofErr w:type="spellStart"/>
      <w:r w:rsidR="00AA745E">
        <w:rPr>
          <w:b/>
          <w:lang w:eastAsia="zh-CN"/>
        </w:rPr>
        <w:t>UMa</w:t>
      </w:r>
      <w:proofErr w:type="spellEnd"/>
      <w:r w:rsidR="00AA745E">
        <w:rPr>
          <w:b/>
          <w:lang w:eastAsia="zh-CN"/>
        </w:rPr>
        <w:t xml:space="preserve"> outdoor.</w:t>
      </w:r>
    </w:p>
    <w:p w:rsidR="0019433B" w:rsidRDefault="00CF0952" w:rsidP="006D2C3E">
      <w:pPr>
        <w:rPr>
          <w:lang w:eastAsia="zh-CN"/>
        </w:rPr>
      </w:pPr>
      <w:r>
        <w:rPr>
          <w:lang w:eastAsia="zh-CN"/>
        </w:rPr>
        <w:t xml:space="preserve">An analysis of the measurements and results of individual UEs in the different scenarios yielded some </w:t>
      </w:r>
      <w:r w:rsidR="006F5275">
        <w:rPr>
          <w:lang w:eastAsia="zh-CN"/>
        </w:rPr>
        <w:t xml:space="preserve">additional </w:t>
      </w:r>
      <w:r>
        <w:rPr>
          <w:lang w:eastAsia="zh-CN"/>
        </w:rPr>
        <w:t xml:space="preserve">observations. As seen in Table 1, there are marginal differences between 2 GHz and 4 GHz accuracy even though </w:t>
      </w:r>
      <w:r w:rsidR="006F5275">
        <w:rPr>
          <w:lang w:eastAsia="zh-CN"/>
        </w:rPr>
        <w:t xml:space="preserve">there are </w:t>
      </w:r>
      <w:r>
        <w:rPr>
          <w:lang w:eastAsia="zh-CN"/>
        </w:rPr>
        <w:t xml:space="preserve">more beams </w:t>
      </w:r>
      <w:r w:rsidR="00DC26A0">
        <w:rPr>
          <w:lang w:eastAsia="zh-CN"/>
        </w:rPr>
        <w:t xml:space="preserve">for </w:t>
      </w:r>
      <w:r>
        <w:rPr>
          <w:lang w:eastAsia="zh-CN"/>
        </w:rPr>
        <w:t xml:space="preserve">4 GHz (8 SSB) versus 2 GHz (4 SSB). The reason </w:t>
      </w:r>
      <w:r w:rsidR="006F5275">
        <w:rPr>
          <w:lang w:eastAsia="zh-CN"/>
        </w:rPr>
        <w:t xml:space="preserve">is because </w:t>
      </w:r>
      <w:r w:rsidR="00AA745E">
        <w:rPr>
          <w:lang w:eastAsia="zh-CN"/>
        </w:rPr>
        <w:t xml:space="preserve">in many cases, strong multipath causes </w:t>
      </w:r>
      <w:r w:rsidR="00315AA4">
        <w:rPr>
          <w:lang w:eastAsia="zh-CN"/>
        </w:rPr>
        <w:t>a</w:t>
      </w:r>
      <w:r w:rsidR="00AA745E">
        <w:rPr>
          <w:lang w:eastAsia="zh-CN"/>
        </w:rPr>
        <w:t xml:space="preserve"> beam not pointing in the direction of the UE to be selected for AoD and ZoD.</w:t>
      </w:r>
    </w:p>
    <w:p w:rsidR="0019433B" w:rsidRPr="0019433B" w:rsidRDefault="0019433B" w:rsidP="006D2C3E">
      <w:pPr>
        <w:rPr>
          <w:b/>
          <w:lang w:eastAsia="zh-CN"/>
        </w:rPr>
      </w:pPr>
      <w:r>
        <w:rPr>
          <w:b/>
          <w:lang w:eastAsia="zh-CN"/>
        </w:rPr>
        <w:t xml:space="preserve">Observation 3: Multipath rather than </w:t>
      </w:r>
      <w:r w:rsidRPr="006D2C3E">
        <w:rPr>
          <w:b/>
          <w:lang w:eastAsia="zh-CN"/>
        </w:rPr>
        <w:t>SSB</w:t>
      </w:r>
      <w:r>
        <w:rPr>
          <w:lang w:eastAsia="zh-CN"/>
        </w:rPr>
        <w:t xml:space="preserve"> </w:t>
      </w:r>
      <w:r>
        <w:rPr>
          <w:b/>
          <w:lang w:eastAsia="zh-CN"/>
        </w:rPr>
        <w:t>beam resolution is the main</w:t>
      </w:r>
      <w:r w:rsidRPr="006D2C3E">
        <w:rPr>
          <w:b/>
          <w:lang w:eastAsia="zh-CN"/>
        </w:rPr>
        <w:t xml:space="preserve"> cause of error</w:t>
      </w:r>
      <w:r>
        <w:rPr>
          <w:b/>
          <w:lang w:eastAsia="zh-CN"/>
        </w:rPr>
        <w:t xml:space="preserve">. </w:t>
      </w:r>
      <w:r>
        <w:rPr>
          <w:lang w:eastAsia="zh-CN"/>
        </w:rPr>
        <w:t xml:space="preserve"> </w:t>
      </w:r>
    </w:p>
    <w:p w:rsidR="00CF0952" w:rsidRPr="00CF0952" w:rsidRDefault="0019433B" w:rsidP="006D2C3E">
      <w:pPr>
        <w:rPr>
          <w:lang w:eastAsia="zh-CN"/>
        </w:rPr>
      </w:pPr>
      <w:r>
        <w:rPr>
          <w:lang w:eastAsia="zh-CN"/>
        </w:rPr>
        <w:t xml:space="preserve">Another cause of error is UE antenna configuration coupled with random UE orientation. For example, </w:t>
      </w:r>
      <w:r w:rsidR="001F0678">
        <w:rPr>
          <w:lang w:eastAsia="zh-CN"/>
        </w:rPr>
        <w:t>a</w:t>
      </w:r>
      <w:r>
        <w:rPr>
          <w:lang w:eastAsia="zh-CN"/>
        </w:rPr>
        <w:t xml:space="preserve"> UE</w:t>
      </w:r>
      <w:r w:rsidR="001F0678">
        <w:rPr>
          <w:lang w:eastAsia="zh-CN"/>
        </w:rPr>
        <w:t>’s</w:t>
      </w:r>
      <w:r>
        <w:rPr>
          <w:lang w:eastAsia="zh-CN"/>
        </w:rPr>
        <w:t xml:space="preserve"> 30 GHz </w:t>
      </w:r>
      <w:r w:rsidRPr="0019433B">
        <w:rPr>
          <w:lang w:eastAsia="zh-CN"/>
        </w:rPr>
        <w:t xml:space="preserve">antenna panels were placed on the same plane </w:t>
      </w:r>
      <w:r>
        <w:rPr>
          <w:lang w:eastAsia="zh-CN"/>
        </w:rPr>
        <w:t xml:space="preserve">and </w:t>
      </w:r>
      <w:r w:rsidRPr="0019433B">
        <w:rPr>
          <w:lang w:eastAsia="zh-CN"/>
        </w:rPr>
        <w:t>randomly oriented</w:t>
      </w:r>
      <w:r>
        <w:rPr>
          <w:lang w:eastAsia="zh-CN"/>
        </w:rPr>
        <w:t xml:space="preserve"> in the simulations</w:t>
      </w:r>
      <w:r w:rsidRPr="0019433B">
        <w:rPr>
          <w:lang w:eastAsia="zh-CN"/>
        </w:rPr>
        <w:t xml:space="preserve">. </w:t>
      </w:r>
      <w:r>
        <w:rPr>
          <w:lang w:eastAsia="zh-CN"/>
        </w:rPr>
        <w:t>In some LoS channels, t</w:t>
      </w:r>
      <w:r w:rsidRPr="0019433B">
        <w:rPr>
          <w:lang w:eastAsia="zh-CN"/>
        </w:rPr>
        <w:t xml:space="preserve">his </w:t>
      </w:r>
      <w:r>
        <w:rPr>
          <w:lang w:eastAsia="zh-CN"/>
        </w:rPr>
        <w:t>caused</w:t>
      </w:r>
      <w:r w:rsidRPr="0019433B">
        <w:rPr>
          <w:lang w:eastAsia="zh-CN"/>
        </w:rPr>
        <w:t xml:space="preserve"> the </w:t>
      </w:r>
      <w:r>
        <w:rPr>
          <w:lang w:eastAsia="zh-CN"/>
        </w:rPr>
        <w:t>LoS ray</w:t>
      </w:r>
      <w:r w:rsidRPr="0019433B">
        <w:rPr>
          <w:lang w:eastAsia="zh-CN"/>
        </w:rPr>
        <w:t xml:space="preserve"> to </w:t>
      </w:r>
      <w:r w:rsidR="001F0678">
        <w:rPr>
          <w:lang w:eastAsia="zh-CN"/>
        </w:rPr>
        <w:t>arrive</w:t>
      </w:r>
      <w:r>
        <w:rPr>
          <w:lang w:eastAsia="zh-CN"/>
        </w:rPr>
        <w:t xml:space="preserve"> in the side lobe of the UE antenna</w:t>
      </w:r>
      <w:r w:rsidR="00282254">
        <w:rPr>
          <w:lang w:eastAsia="zh-CN"/>
        </w:rPr>
        <w:t>s</w:t>
      </w:r>
      <w:r>
        <w:rPr>
          <w:lang w:eastAsia="zh-CN"/>
        </w:rPr>
        <w:t xml:space="preserve"> and for multipath from other directions to dominate. Thus the strongest received power could come from a </w:t>
      </w:r>
      <w:r w:rsidR="00282254">
        <w:rPr>
          <w:lang w:eastAsia="zh-CN"/>
        </w:rPr>
        <w:t xml:space="preserve">SSB </w:t>
      </w:r>
      <w:r>
        <w:rPr>
          <w:lang w:eastAsia="zh-CN"/>
        </w:rPr>
        <w:t>beam not pointing in the direction of the UE in LoS channels.</w:t>
      </w:r>
    </w:p>
    <w:p w:rsidR="006D2C3E" w:rsidRPr="006D2C3E" w:rsidRDefault="009475F9" w:rsidP="00E65EC0">
      <w:pPr>
        <w:rPr>
          <w:b/>
          <w:lang w:eastAsia="zh-CN"/>
        </w:rPr>
      </w:pPr>
      <w:r>
        <w:rPr>
          <w:b/>
          <w:lang w:eastAsia="zh-CN"/>
        </w:rPr>
        <w:t>Observation 4</w:t>
      </w:r>
      <w:r w:rsidR="0019433B">
        <w:rPr>
          <w:b/>
          <w:lang w:eastAsia="zh-CN"/>
        </w:rPr>
        <w:t xml:space="preserve">: Accuracy </w:t>
      </w:r>
      <w:r w:rsidR="00282254">
        <w:rPr>
          <w:b/>
          <w:lang w:eastAsia="zh-CN"/>
        </w:rPr>
        <w:t>is expected to</w:t>
      </w:r>
      <w:r w:rsidR="0019433B">
        <w:rPr>
          <w:b/>
          <w:lang w:eastAsia="zh-CN"/>
        </w:rPr>
        <w:t xml:space="preserve"> improve significantly </w:t>
      </w:r>
      <w:r w:rsidR="00282254">
        <w:rPr>
          <w:b/>
          <w:lang w:eastAsia="zh-CN"/>
        </w:rPr>
        <w:t xml:space="preserve">for 30 GHz </w:t>
      </w:r>
      <w:r w:rsidR="0019433B">
        <w:rPr>
          <w:b/>
          <w:lang w:eastAsia="zh-CN"/>
        </w:rPr>
        <w:t xml:space="preserve">if UE antenna configuration has a greater </w:t>
      </w:r>
      <w:r w:rsidR="007B175A">
        <w:rPr>
          <w:b/>
          <w:lang w:eastAsia="zh-CN"/>
        </w:rPr>
        <w:t>angular coverage.</w:t>
      </w:r>
    </w:p>
    <w:p w:rsidR="00837C89" w:rsidRDefault="00E65EC0" w:rsidP="00E65EC0">
      <w:pPr>
        <w:rPr>
          <w:rFonts w:hAnsi="Calibri"/>
          <w:lang w:eastAsia="zh-CN"/>
        </w:rPr>
      </w:pPr>
      <w:r>
        <w:rPr>
          <w:rFonts w:hAnsi="Calibri"/>
          <w:lang w:eastAsia="zh-CN"/>
        </w:rPr>
        <w:t xml:space="preserve">For indoor </w:t>
      </w:r>
      <w:r w:rsidR="00837C89">
        <w:rPr>
          <w:rFonts w:hAnsi="Calibri"/>
          <w:lang w:eastAsia="zh-CN"/>
        </w:rPr>
        <w:t xml:space="preserve">office </w:t>
      </w:r>
      <w:r>
        <w:rPr>
          <w:rFonts w:hAnsi="Calibri"/>
          <w:lang w:eastAsia="zh-CN"/>
        </w:rPr>
        <w:t>scenario</w:t>
      </w:r>
      <w:r w:rsidR="00837C89">
        <w:rPr>
          <w:rFonts w:hAnsi="Calibri"/>
          <w:lang w:eastAsia="zh-CN"/>
        </w:rPr>
        <w:t>s</w:t>
      </w:r>
      <w:r>
        <w:rPr>
          <w:rFonts w:hAnsi="Calibri"/>
          <w:lang w:eastAsia="zh-CN"/>
        </w:rPr>
        <w:t>, the angle based positioning t</w:t>
      </w:r>
      <w:r w:rsidR="0097678D">
        <w:rPr>
          <w:rFonts w:hAnsi="Calibri"/>
          <w:lang w:eastAsia="zh-CN"/>
        </w:rPr>
        <w:t xml:space="preserve">echniques performed worse than </w:t>
      </w:r>
      <w:proofErr w:type="spellStart"/>
      <w:r w:rsidR="0097678D">
        <w:rPr>
          <w:rFonts w:hAnsi="Calibri"/>
          <w:lang w:eastAsia="zh-CN"/>
        </w:rPr>
        <w:t>C</w:t>
      </w:r>
      <w:r>
        <w:rPr>
          <w:rFonts w:hAnsi="Calibri"/>
          <w:lang w:eastAsia="zh-CN"/>
        </w:rPr>
        <w:t>ellID</w:t>
      </w:r>
      <w:proofErr w:type="spellEnd"/>
      <w:r>
        <w:rPr>
          <w:rFonts w:hAnsi="Calibri"/>
          <w:lang w:eastAsia="zh-CN"/>
        </w:rPr>
        <w:t xml:space="preserve"> for 2 and 4 GHz. The reason why is mainly due to the </w:t>
      </w:r>
      <w:r w:rsidR="00315AA4">
        <w:rPr>
          <w:rFonts w:hAnsi="Calibri"/>
          <w:lang w:eastAsia="zh-CN"/>
        </w:rPr>
        <w:t>orientating</w:t>
      </w:r>
      <w:r w:rsidR="00837C89">
        <w:rPr>
          <w:rFonts w:hAnsi="Calibri"/>
          <w:lang w:eastAsia="zh-CN"/>
        </w:rPr>
        <w:t xml:space="preserve"> </w:t>
      </w:r>
      <w:r w:rsidR="006D2C3E">
        <w:rPr>
          <w:rFonts w:hAnsi="Calibri"/>
          <w:lang w:eastAsia="zh-CN"/>
        </w:rPr>
        <w:t>of</w:t>
      </w:r>
      <w:r w:rsidR="00837C89">
        <w:rPr>
          <w:rFonts w:hAnsi="Calibri"/>
          <w:lang w:eastAsia="zh-CN"/>
        </w:rPr>
        <w:t xml:space="preserve"> base station </w:t>
      </w:r>
      <w:r w:rsidR="00AA745E">
        <w:rPr>
          <w:rFonts w:hAnsi="Calibri"/>
          <w:lang w:eastAsia="zh-CN"/>
        </w:rPr>
        <w:t>antenna panels</w:t>
      </w:r>
      <w:r w:rsidR="00837C89">
        <w:rPr>
          <w:rFonts w:hAnsi="Calibri"/>
          <w:lang w:eastAsia="zh-CN"/>
        </w:rPr>
        <w:t xml:space="preserve"> </w:t>
      </w:r>
      <w:r w:rsidR="00315AA4">
        <w:rPr>
          <w:rFonts w:hAnsi="Calibri"/>
          <w:lang w:eastAsia="zh-CN"/>
        </w:rPr>
        <w:t>to point</w:t>
      </w:r>
      <w:r>
        <w:rPr>
          <w:rFonts w:hAnsi="Calibri"/>
          <w:lang w:eastAsia="zh-CN"/>
        </w:rPr>
        <w:t xml:space="preserve"> downward. </w:t>
      </w:r>
      <w:r w:rsidR="00837C89">
        <w:rPr>
          <w:rFonts w:hAnsi="Calibri"/>
          <w:lang w:eastAsia="zh-CN"/>
        </w:rPr>
        <w:t>In LOS channels, t</w:t>
      </w:r>
      <w:r>
        <w:rPr>
          <w:rFonts w:hAnsi="Calibri"/>
          <w:lang w:eastAsia="zh-CN"/>
        </w:rPr>
        <w:t xml:space="preserve">his caused the LOS rays to be suppressed because they </w:t>
      </w:r>
      <w:r w:rsidR="00837C89">
        <w:rPr>
          <w:rFonts w:hAnsi="Calibri"/>
          <w:lang w:eastAsia="zh-CN"/>
        </w:rPr>
        <w:t xml:space="preserve">usually </w:t>
      </w:r>
      <w:r>
        <w:rPr>
          <w:rFonts w:hAnsi="Calibri"/>
          <w:lang w:eastAsia="zh-CN"/>
        </w:rPr>
        <w:t>departed from the side lobe of the transmit antenna patterns.</w:t>
      </w:r>
      <w:r w:rsidR="00837C89">
        <w:rPr>
          <w:rFonts w:hAnsi="Calibri"/>
          <w:lang w:eastAsia="zh-CN"/>
        </w:rPr>
        <w:t xml:space="preserve"> This effectively made the UE focus on multipath rays rather than the direct LoS ray. This trend was not seen in the 30 GHz simulations since the base s</w:t>
      </w:r>
      <w:r w:rsidR="00AA745E">
        <w:rPr>
          <w:rFonts w:hAnsi="Calibri"/>
          <w:lang w:eastAsia="zh-CN"/>
        </w:rPr>
        <w:t>tation antennas were sectorized and the antenna panels were more horizontal</w:t>
      </w:r>
      <w:r w:rsidR="00315AA4" w:rsidRPr="00315AA4">
        <w:rPr>
          <w:rFonts w:hAnsi="Calibri"/>
          <w:lang w:eastAsia="zh-CN"/>
        </w:rPr>
        <w:t xml:space="preserve"> </w:t>
      </w:r>
      <w:r w:rsidR="00315AA4">
        <w:rPr>
          <w:rFonts w:hAnsi="Calibri"/>
          <w:lang w:eastAsia="zh-CN"/>
        </w:rPr>
        <w:t>pointing</w:t>
      </w:r>
      <w:r w:rsidR="00AA745E">
        <w:rPr>
          <w:rFonts w:hAnsi="Calibri"/>
          <w:lang w:eastAsia="zh-CN"/>
        </w:rPr>
        <w:t>.</w:t>
      </w:r>
    </w:p>
    <w:p w:rsidR="00241300" w:rsidRDefault="009475F9" w:rsidP="00ED6134">
      <w:pPr>
        <w:rPr>
          <w:rFonts w:hAnsi="Calibri"/>
          <w:b/>
          <w:lang w:eastAsia="zh-CN"/>
        </w:rPr>
      </w:pPr>
      <w:r>
        <w:rPr>
          <w:rFonts w:hAnsi="Calibri"/>
          <w:b/>
          <w:lang w:eastAsia="zh-CN"/>
        </w:rPr>
        <w:t>Observation 5</w:t>
      </w:r>
      <w:r w:rsidR="00837C89" w:rsidRPr="006D2C3E">
        <w:rPr>
          <w:rFonts w:hAnsi="Calibri"/>
          <w:b/>
          <w:lang w:eastAsia="zh-CN"/>
        </w:rPr>
        <w:t xml:space="preserve">: </w:t>
      </w:r>
      <w:proofErr w:type="gramStart"/>
      <w:r w:rsidR="00837C89" w:rsidRPr="006D2C3E">
        <w:rPr>
          <w:rFonts w:hAnsi="Calibri"/>
          <w:b/>
          <w:lang w:eastAsia="zh-CN"/>
        </w:rPr>
        <w:t>InH</w:t>
      </w:r>
      <w:proofErr w:type="gramEnd"/>
      <w:r w:rsidR="00837C89" w:rsidRPr="006D2C3E">
        <w:rPr>
          <w:rFonts w:hAnsi="Calibri"/>
          <w:b/>
          <w:lang w:eastAsia="zh-CN"/>
        </w:rPr>
        <w:t xml:space="preserve"> </w:t>
      </w:r>
      <w:r w:rsidR="008D1BC7">
        <w:rPr>
          <w:rFonts w:hAnsi="Calibri"/>
          <w:b/>
          <w:lang w:eastAsia="zh-CN"/>
        </w:rPr>
        <w:t xml:space="preserve">performance for </w:t>
      </w:r>
      <w:r w:rsidR="00837C89" w:rsidRPr="006D2C3E">
        <w:rPr>
          <w:rFonts w:hAnsi="Calibri"/>
          <w:b/>
          <w:lang w:eastAsia="zh-CN"/>
        </w:rPr>
        <w:t>2 and 4 GHz</w:t>
      </w:r>
      <w:r w:rsidR="008D1BC7">
        <w:rPr>
          <w:rFonts w:hAnsi="Calibri"/>
          <w:b/>
          <w:lang w:eastAsia="zh-CN"/>
        </w:rPr>
        <w:t xml:space="preserve"> </w:t>
      </w:r>
      <w:r w:rsidR="00315AA4">
        <w:rPr>
          <w:rFonts w:hAnsi="Calibri"/>
          <w:b/>
          <w:lang w:eastAsia="zh-CN"/>
        </w:rPr>
        <w:t>is</w:t>
      </w:r>
      <w:r w:rsidR="00AA745E">
        <w:rPr>
          <w:rFonts w:hAnsi="Calibri"/>
          <w:b/>
          <w:lang w:eastAsia="zh-CN"/>
        </w:rPr>
        <w:t xml:space="preserve"> expected to</w:t>
      </w:r>
      <w:r w:rsidR="008D1BC7">
        <w:rPr>
          <w:rFonts w:hAnsi="Calibri"/>
          <w:b/>
          <w:lang w:eastAsia="zh-CN"/>
        </w:rPr>
        <w:t xml:space="preserve"> improve significantly </w:t>
      </w:r>
      <w:r w:rsidR="00AA745E">
        <w:rPr>
          <w:rFonts w:hAnsi="Calibri"/>
          <w:b/>
          <w:lang w:eastAsia="zh-CN"/>
        </w:rPr>
        <w:t>for</w:t>
      </w:r>
      <w:r w:rsidR="008D1BC7">
        <w:rPr>
          <w:rFonts w:hAnsi="Calibri"/>
          <w:b/>
          <w:lang w:eastAsia="zh-CN"/>
        </w:rPr>
        <w:t xml:space="preserve"> base station antennas </w:t>
      </w:r>
      <w:r w:rsidR="00AA745E">
        <w:rPr>
          <w:rFonts w:hAnsi="Calibri"/>
          <w:b/>
          <w:lang w:eastAsia="zh-CN"/>
        </w:rPr>
        <w:t>utilizing</w:t>
      </w:r>
      <w:r w:rsidR="008D1BC7">
        <w:rPr>
          <w:rFonts w:hAnsi="Calibri"/>
          <w:b/>
          <w:lang w:eastAsia="zh-CN"/>
        </w:rPr>
        <w:t xml:space="preserve"> a</w:t>
      </w:r>
      <w:r w:rsidR="00837C89" w:rsidRPr="006D2C3E">
        <w:rPr>
          <w:rFonts w:hAnsi="Calibri"/>
          <w:b/>
          <w:lang w:eastAsia="zh-CN"/>
        </w:rPr>
        <w:t xml:space="preserve"> 3 sector </w:t>
      </w:r>
      <w:r w:rsidR="006D2C3E" w:rsidRPr="006D2C3E">
        <w:rPr>
          <w:rFonts w:hAnsi="Calibri"/>
          <w:b/>
          <w:lang w:eastAsia="zh-CN"/>
        </w:rPr>
        <w:t>approach similar to 30 GHz configuration</w:t>
      </w:r>
      <w:r w:rsidR="008D1BC7">
        <w:rPr>
          <w:rFonts w:hAnsi="Calibri"/>
          <w:b/>
          <w:lang w:eastAsia="zh-CN"/>
        </w:rPr>
        <w:t>.</w:t>
      </w:r>
    </w:p>
    <w:p w:rsidR="007A4C82" w:rsidRDefault="007A4C82" w:rsidP="00ED6134">
      <w:pPr>
        <w:rPr>
          <w:rFonts w:hAnsi="Calibri"/>
          <w:b/>
          <w:lang w:eastAsia="zh-CN"/>
        </w:rPr>
      </w:pPr>
    </w:p>
    <w:tbl>
      <w:tblPr>
        <w:tblW w:w="9011" w:type="dxa"/>
        <w:tblInd w:w="198" w:type="dxa"/>
        <w:tblLook w:val="04A0"/>
      </w:tblPr>
      <w:tblGrid>
        <w:gridCol w:w="984"/>
        <w:gridCol w:w="714"/>
        <w:gridCol w:w="760"/>
        <w:gridCol w:w="740"/>
        <w:gridCol w:w="718"/>
        <w:gridCol w:w="857"/>
        <w:gridCol w:w="718"/>
        <w:gridCol w:w="760"/>
        <w:gridCol w:w="870"/>
        <w:gridCol w:w="810"/>
        <w:gridCol w:w="1080"/>
      </w:tblGrid>
      <w:tr w:rsidR="00EA0028" w:rsidRPr="00EA0028" w:rsidTr="00282254">
        <w:trPr>
          <w:trHeight w:val="300"/>
        </w:trPr>
        <w:tc>
          <w:tcPr>
            <w:tcW w:w="98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Scenario</w:t>
            </w:r>
          </w:p>
        </w:tc>
        <w:tc>
          <w:tcPr>
            <w:tcW w:w="71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Freq [GHz]</w:t>
            </w:r>
          </w:p>
        </w:tc>
        <w:tc>
          <w:tcPr>
            <w:tcW w:w="7313" w:type="dxa"/>
            <w:gridSpan w:val="9"/>
            <w:tcBorders>
              <w:top w:val="single" w:sz="8" w:space="0" w:color="auto"/>
              <w:left w:val="nil"/>
              <w:bottom w:val="single" w:sz="4" w:space="0" w:color="auto"/>
              <w:right w:val="single" w:sz="8" w:space="0" w:color="000000"/>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Percentile Error [m] by Positioning Method</w:t>
            </w:r>
          </w:p>
        </w:tc>
      </w:tr>
      <w:tr w:rsidR="00EA0028" w:rsidRPr="00EA0028" w:rsidTr="00282254">
        <w:trPr>
          <w:trHeight w:val="600"/>
        </w:trPr>
        <w:tc>
          <w:tcPr>
            <w:tcW w:w="984" w:type="dxa"/>
            <w:vMerge/>
            <w:tcBorders>
              <w:top w:val="single" w:sz="8" w:space="0" w:color="auto"/>
              <w:left w:val="single" w:sz="8"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vMerge/>
            <w:tcBorders>
              <w:top w:val="single" w:sz="8" w:space="0" w:color="auto"/>
              <w:left w:val="single" w:sz="4"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2218" w:type="dxa"/>
            <w:gridSpan w:val="3"/>
            <w:tcBorders>
              <w:top w:val="single" w:sz="4" w:space="0" w:color="auto"/>
              <w:left w:val="nil"/>
              <w:bottom w:val="single" w:sz="4" w:space="0" w:color="auto"/>
              <w:right w:val="single" w:sz="4" w:space="0" w:color="000000"/>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proofErr w:type="spellStart"/>
            <w:r w:rsidRPr="00EA0028">
              <w:rPr>
                <w:rFonts w:ascii="Calibri" w:eastAsia="Times New Roman" w:hAnsi="Calibri"/>
                <w:color w:val="000000"/>
                <w:lang w:eastAsia="zh-CN"/>
              </w:rPr>
              <w:t>CellID</w:t>
            </w:r>
            <w:proofErr w:type="spellEnd"/>
          </w:p>
        </w:tc>
        <w:tc>
          <w:tcPr>
            <w:tcW w:w="2335" w:type="dxa"/>
            <w:gridSpan w:val="3"/>
            <w:tcBorders>
              <w:top w:val="single" w:sz="4" w:space="0" w:color="auto"/>
              <w:left w:val="nil"/>
              <w:bottom w:val="single" w:sz="4" w:space="0" w:color="auto"/>
              <w:right w:val="single" w:sz="4" w:space="0" w:color="000000"/>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 xml:space="preserve">Serving Cell SSB AOD + Serving Cell TA </w:t>
            </w:r>
          </w:p>
        </w:tc>
        <w:tc>
          <w:tcPr>
            <w:tcW w:w="2760" w:type="dxa"/>
            <w:gridSpan w:val="3"/>
            <w:tcBorders>
              <w:top w:val="single" w:sz="4" w:space="0" w:color="auto"/>
              <w:left w:val="nil"/>
              <w:bottom w:val="single" w:sz="4" w:space="0" w:color="auto"/>
              <w:right w:val="single" w:sz="8" w:space="0" w:color="000000"/>
            </w:tcBorders>
            <w:shd w:val="clear" w:color="auto" w:fill="auto"/>
            <w:vAlign w:val="center"/>
            <w:hideMark/>
          </w:tcPr>
          <w:p w:rsidR="00EA0028" w:rsidRPr="00EA0028" w:rsidRDefault="0053476A" w:rsidP="00EA0028">
            <w:pPr>
              <w:autoSpaceDE/>
              <w:autoSpaceDN/>
              <w:adjustRightInd/>
              <w:snapToGrid/>
              <w:spacing w:after="0"/>
              <w:jc w:val="center"/>
              <w:rPr>
                <w:rFonts w:ascii="Calibri" w:eastAsia="Times New Roman" w:hAnsi="Calibri"/>
                <w:color w:val="000000"/>
                <w:lang w:eastAsia="zh-CN"/>
              </w:rPr>
            </w:pPr>
            <w:r>
              <w:rPr>
                <w:rFonts w:ascii="Calibri" w:eastAsia="Times New Roman" w:hAnsi="Calibri"/>
                <w:color w:val="000000"/>
                <w:lang w:eastAsia="zh-CN"/>
              </w:rPr>
              <w:t>Serving Cell and neigh</w:t>
            </w:r>
            <w:r w:rsidR="00EA0028" w:rsidRPr="00EA0028">
              <w:rPr>
                <w:rFonts w:ascii="Calibri" w:eastAsia="Times New Roman" w:hAnsi="Calibri"/>
                <w:color w:val="000000"/>
                <w:lang w:eastAsia="zh-CN"/>
              </w:rPr>
              <w:t>bor SSB AOD + Serving Cell TA</w:t>
            </w:r>
          </w:p>
        </w:tc>
      </w:tr>
      <w:tr w:rsidR="00EA0028" w:rsidRPr="00EA0028" w:rsidTr="00282254">
        <w:trPr>
          <w:trHeight w:val="315"/>
        </w:trPr>
        <w:tc>
          <w:tcPr>
            <w:tcW w:w="984" w:type="dxa"/>
            <w:vMerge/>
            <w:tcBorders>
              <w:top w:val="single" w:sz="8" w:space="0" w:color="auto"/>
              <w:left w:val="single" w:sz="8"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vMerge/>
            <w:tcBorders>
              <w:top w:val="single" w:sz="8" w:space="0" w:color="auto"/>
              <w:left w:val="single" w:sz="4"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60"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50th</w:t>
            </w:r>
          </w:p>
        </w:tc>
        <w:tc>
          <w:tcPr>
            <w:tcW w:w="740"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 xml:space="preserve">80th </w:t>
            </w:r>
          </w:p>
        </w:tc>
        <w:tc>
          <w:tcPr>
            <w:tcW w:w="718"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95th</w:t>
            </w:r>
          </w:p>
        </w:tc>
        <w:tc>
          <w:tcPr>
            <w:tcW w:w="857"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50th</w:t>
            </w:r>
          </w:p>
        </w:tc>
        <w:tc>
          <w:tcPr>
            <w:tcW w:w="718"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 xml:space="preserve">80th </w:t>
            </w:r>
          </w:p>
        </w:tc>
        <w:tc>
          <w:tcPr>
            <w:tcW w:w="760"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95th</w:t>
            </w:r>
          </w:p>
        </w:tc>
        <w:tc>
          <w:tcPr>
            <w:tcW w:w="870"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50th</w:t>
            </w:r>
          </w:p>
        </w:tc>
        <w:tc>
          <w:tcPr>
            <w:tcW w:w="810"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 xml:space="preserve">80th </w:t>
            </w:r>
          </w:p>
        </w:tc>
        <w:tc>
          <w:tcPr>
            <w:tcW w:w="1080" w:type="dxa"/>
            <w:tcBorders>
              <w:top w:val="nil"/>
              <w:left w:val="nil"/>
              <w:bottom w:val="single" w:sz="8" w:space="0" w:color="auto"/>
              <w:right w:val="single" w:sz="8"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95th</w:t>
            </w:r>
          </w:p>
        </w:tc>
      </w:tr>
      <w:tr w:rsidR="00EA0028" w:rsidRPr="00EA0028" w:rsidTr="00282254">
        <w:trPr>
          <w:trHeight w:val="300"/>
        </w:trPr>
        <w:tc>
          <w:tcPr>
            <w:tcW w:w="984" w:type="dxa"/>
            <w:vMerge w:val="restart"/>
            <w:tcBorders>
              <w:top w:val="nil"/>
              <w:left w:val="single" w:sz="8" w:space="0" w:color="auto"/>
              <w:bottom w:val="nil"/>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proofErr w:type="spellStart"/>
            <w:r w:rsidRPr="00EA0028">
              <w:rPr>
                <w:rFonts w:ascii="Calibri" w:eastAsia="Times New Roman" w:hAnsi="Calibri"/>
                <w:color w:val="000000"/>
                <w:lang w:eastAsia="zh-CN"/>
              </w:rPr>
              <w:t>InH</w:t>
            </w:r>
            <w:proofErr w:type="spellEnd"/>
            <w:r w:rsidRPr="00EA0028">
              <w:rPr>
                <w:rFonts w:ascii="Calibri" w:eastAsia="Times New Roman" w:hAnsi="Calibri"/>
                <w:color w:val="000000"/>
                <w:lang w:eastAsia="zh-CN"/>
              </w:rPr>
              <w:t xml:space="preserve"> Office Open</w:t>
            </w:r>
          </w:p>
        </w:tc>
        <w:tc>
          <w:tcPr>
            <w:tcW w:w="714" w:type="dxa"/>
            <w:tcBorders>
              <w:top w:val="nil"/>
              <w:left w:val="nil"/>
              <w:bottom w:val="single" w:sz="4"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10.1</w:t>
            </w:r>
          </w:p>
        </w:tc>
        <w:tc>
          <w:tcPr>
            <w:tcW w:w="74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14.4</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28.4</w:t>
            </w:r>
          </w:p>
        </w:tc>
        <w:tc>
          <w:tcPr>
            <w:tcW w:w="857"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11.8</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22.7</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38</w:t>
            </w:r>
          </w:p>
        </w:tc>
        <w:tc>
          <w:tcPr>
            <w:tcW w:w="87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12.9</w:t>
            </w:r>
          </w:p>
        </w:tc>
        <w:tc>
          <w:tcPr>
            <w:tcW w:w="81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23.2</w:t>
            </w:r>
          </w:p>
        </w:tc>
        <w:tc>
          <w:tcPr>
            <w:tcW w:w="1080" w:type="dxa"/>
            <w:tcBorders>
              <w:top w:val="nil"/>
              <w:left w:val="nil"/>
              <w:bottom w:val="single" w:sz="4"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42.2</w:t>
            </w:r>
          </w:p>
        </w:tc>
      </w:tr>
      <w:tr w:rsidR="00EA0028" w:rsidRPr="00EA0028" w:rsidTr="00282254">
        <w:trPr>
          <w:trHeight w:val="300"/>
        </w:trPr>
        <w:tc>
          <w:tcPr>
            <w:tcW w:w="984" w:type="dxa"/>
            <w:vMerge/>
            <w:tcBorders>
              <w:top w:val="nil"/>
              <w:left w:val="single" w:sz="8" w:space="0" w:color="auto"/>
              <w:bottom w:val="nil"/>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tcBorders>
              <w:top w:val="nil"/>
              <w:left w:val="nil"/>
              <w:bottom w:val="single" w:sz="4"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9.7</w:t>
            </w:r>
          </w:p>
        </w:tc>
        <w:tc>
          <w:tcPr>
            <w:tcW w:w="74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15.8</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31.9</w:t>
            </w:r>
          </w:p>
        </w:tc>
        <w:tc>
          <w:tcPr>
            <w:tcW w:w="857"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14.2</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24</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37</w:t>
            </w:r>
          </w:p>
        </w:tc>
        <w:tc>
          <w:tcPr>
            <w:tcW w:w="87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14.4</w:t>
            </w:r>
          </w:p>
        </w:tc>
        <w:tc>
          <w:tcPr>
            <w:tcW w:w="81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25</w:t>
            </w:r>
          </w:p>
        </w:tc>
        <w:tc>
          <w:tcPr>
            <w:tcW w:w="1080" w:type="dxa"/>
            <w:tcBorders>
              <w:top w:val="nil"/>
              <w:left w:val="nil"/>
              <w:bottom w:val="single" w:sz="4"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41.3</w:t>
            </w:r>
          </w:p>
        </w:tc>
      </w:tr>
      <w:tr w:rsidR="00EA0028" w:rsidRPr="00EA0028" w:rsidTr="00282254">
        <w:trPr>
          <w:trHeight w:val="315"/>
        </w:trPr>
        <w:tc>
          <w:tcPr>
            <w:tcW w:w="984" w:type="dxa"/>
            <w:vMerge/>
            <w:tcBorders>
              <w:top w:val="nil"/>
              <w:left w:val="single" w:sz="8" w:space="0" w:color="auto"/>
              <w:bottom w:val="nil"/>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tcBorders>
              <w:top w:val="nil"/>
              <w:left w:val="nil"/>
              <w:bottom w:val="nil"/>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30</w:t>
            </w:r>
          </w:p>
        </w:tc>
        <w:tc>
          <w:tcPr>
            <w:tcW w:w="76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9.2</w:t>
            </w:r>
          </w:p>
        </w:tc>
        <w:tc>
          <w:tcPr>
            <w:tcW w:w="74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12.7</w:t>
            </w:r>
          </w:p>
        </w:tc>
        <w:tc>
          <w:tcPr>
            <w:tcW w:w="718"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17.4</w:t>
            </w:r>
          </w:p>
        </w:tc>
        <w:tc>
          <w:tcPr>
            <w:tcW w:w="857"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1.6</w:t>
            </w:r>
          </w:p>
        </w:tc>
        <w:tc>
          <w:tcPr>
            <w:tcW w:w="718"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3.3</w:t>
            </w:r>
          </w:p>
        </w:tc>
        <w:tc>
          <w:tcPr>
            <w:tcW w:w="76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3.9</w:t>
            </w:r>
          </w:p>
        </w:tc>
        <w:tc>
          <w:tcPr>
            <w:tcW w:w="87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1.3</w:t>
            </w:r>
          </w:p>
        </w:tc>
        <w:tc>
          <w:tcPr>
            <w:tcW w:w="81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1.8</w:t>
            </w:r>
          </w:p>
        </w:tc>
        <w:tc>
          <w:tcPr>
            <w:tcW w:w="1080" w:type="dxa"/>
            <w:tcBorders>
              <w:top w:val="nil"/>
              <w:left w:val="nil"/>
              <w:bottom w:val="nil"/>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3.1</w:t>
            </w:r>
          </w:p>
        </w:tc>
      </w:tr>
      <w:tr w:rsidR="00EA0028" w:rsidRPr="00EA0028" w:rsidTr="00282254">
        <w:trPr>
          <w:trHeight w:val="300"/>
        </w:trPr>
        <w:tc>
          <w:tcPr>
            <w:tcW w:w="98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proofErr w:type="spellStart"/>
            <w:r w:rsidRPr="00EA0028">
              <w:rPr>
                <w:rFonts w:ascii="Calibri" w:eastAsia="Times New Roman" w:hAnsi="Calibri"/>
                <w:color w:val="000000"/>
                <w:lang w:eastAsia="zh-CN"/>
              </w:rPr>
              <w:t>InH</w:t>
            </w:r>
            <w:proofErr w:type="spellEnd"/>
            <w:r w:rsidRPr="00EA0028">
              <w:rPr>
                <w:rFonts w:ascii="Calibri" w:eastAsia="Times New Roman" w:hAnsi="Calibri"/>
                <w:color w:val="000000"/>
                <w:lang w:eastAsia="zh-CN"/>
              </w:rPr>
              <w:t xml:space="preserve"> Office Mixed</w:t>
            </w:r>
          </w:p>
        </w:tc>
        <w:tc>
          <w:tcPr>
            <w:tcW w:w="714" w:type="dxa"/>
            <w:tcBorders>
              <w:top w:val="single" w:sz="8" w:space="0" w:color="auto"/>
              <w:left w:val="nil"/>
              <w:bottom w:val="single" w:sz="4"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w:t>
            </w:r>
          </w:p>
        </w:tc>
        <w:tc>
          <w:tcPr>
            <w:tcW w:w="76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9.9</w:t>
            </w:r>
          </w:p>
        </w:tc>
        <w:tc>
          <w:tcPr>
            <w:tcW w:w="74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17</w:t>
            </w:r>
          </w:p>
        </w:tc>
        <w:tc>
          <w:tcPr>
            <w:tcW w:w="718"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42.7</w:t>
            </w:r>
          </w:p>
        </w:tc>
        <w:tc>
          <w:tcPr>
            <w:tcW w:w="857"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14</w:t>
            </w:r>
          </w:p>
        </w:tc>
        <w:tc>
          <w:tcPr>
            <w:tcW w:w="718"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23.9</w:t>
            </w:r>
          </w:p>
        </w:tc>
        <w:tc>
          <w:tcPr>
            <w:tcW w:w="76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38.3</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21.7</w:t>
            </w:r>
          </w:p>
        </w:tc>
        <w:tc>
          <w:tcPr>
            <w:tcW w:w="1080" w:type="dxa"/>
            <w:tcBorders>
              <w:top w:val="single" w:sz="8" w:space="0" w:color="auto"/>
              <w:left w:val="nil"/>
              <w:bottom w:val="single" w:sz="4"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34.4</w:t>
            </w:r>
          </w:p>
        </w:tc>
      </w:tr>
      <w:tr w:rsidR="00EA0028" w:rsidRPr="00EA0028" w:rsidTr="00282254">
        <w:trPr>
          <w:trHeight w:val="300"/>
        </w:trPr>
        <w:tc>
          <w:tcPr>
            <w:tcW w:w="984" w:type="dxa"/>
            <w:vMerge/>
            <w:tcBorders>
              <w:top w:val="single" w:sz="8" w:space="0" w:color="auto"/>
              <w:left w:val="single" w:sz="8"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tcBorders>
              <w:top w:val="nil"/>
              <w:left w:val="nil"/>
              <w:bottom w:val="single" w:sz="4"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10.8</w:t>
            </w:r>
          </w:p>
        </w:tc>
        <w:tc>
          <w:tcPr>
            <w:tcW w:w="74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22.6</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33</w:t>
            </w:r>
          </w:p>
        </w:tc>
        <w:tc>
          <w:tcPr>
            <w:tcW w:w="857"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12.2</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24.8</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42.5</w:t>
            </w:r>
          </w:p>
        </w:tc>
        <w:tc>
          <w:tcPr>
            <w:tcW w:w="87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13.8</w:t>
            </w:r>
          </w:p>
        </w:tc>
        <w:tc>
          <w:tcPr>
            <w:tcW w:w="81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27.6</w:t>
            </w:r>
          </w:p>
        </w:tc>
        <w:tc>
          <w:tcPr>
            <w:tcW w:w="1080" w:type="dxa"/>
            <w:tcBorders>
              <w:top w:val="nil"/>
              <w:left w:val="nil"/>
              <w:bottom w:val="single" w:sz="4"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42.7</w:t>
            </w:r>
          </w:p>
        </w:tc>
      </w:tr>
      <w:tr w:rsidR="00EA0028" w:rsidRPr="00EA0028" w:rsidTr="00282254">
        <w:trPr>
          <w:trHeight w:val="315"/>
        </w:trPr>
        <w:tc>
          <w:tcPr>
            <w:tcW w:w="984" w:type="dxa"/>
            <w:vMerge/>
            <w:tcBorders>
              <w:top w:val="single" w:sz="8" w:space="0" w:color="auto"/>
              <w:left w:val="single" w:sz="8"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30</w:t>
            </w:r>
          </w:p>
        </w:tc>
        <w:tc>
          <w:tcPr>
            <w:tcW w:w="760"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13.5</w:t>
            </w:r>
          </w:p>
        </w:tc>
        <w:tc>
          <w:tcPr>
            <w:tcW w:w="740"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24.7</w:t>
            </w:r>
          </w:p>
        </w:tc>
        <w:tc>
          <w:tcPr>
            <w:tcW w:w="718"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42.8</w:t>
            </w:r>
          </w:p>
        </w:tc>
        <w:tc>
          <w:tcPr>
            <w:tcW w:w="857"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w:t>
            </w:r>
          </w:p>
        </w:tc>
        <w:tc>
          <w:tcPr>
            <w:tcW w:w="718"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3.6</w:t>
            </w:r>
          </w:p>
        </w:tc>
        <w:tc>
          <w:tcPr>
            <w:tcW w:w="760"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12.6</w:t>
            </w:r>
          </w:p>
        </w:tc>
        <w:tc>
          <w:tcPr>
            <w:tcW w:w="870"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2.4</w:t>
            </w:r>
          </w:p>
        </w:tc>
        <w:tc>
          <w:tcPr>
            <w:tcW w:w="810" w:type="dxa"/>
            <w:tcBorders>
              <w:top w:val="nil"/>
              <w:left w:val="nil"/>
              <w:bottom w:val="single" w:sz="8" w:space="0" w:color="auto"/>
              <w:right w:val="single" w:sz="4"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5.7</w:t>
            </w:r>
          </w:p>
        </w:tc>
        <w:tc>
          <w:tcPr>
            <w:tcW w:w="1080" w:type="dxa"/>
            <w:tcBorders>
              <w:top w:val="nil"/>
              <w:left w:val="nil"/>
              <w:bottom w:val="single" w:sz="8" w:space="0" w:color="auto"/>
              <w:right w:val="single" w:sz="8" w:space="0" w:color="auto"/>
            </w:tcBorders>
            <w:shd w:val="clear" w:color="auto" w:fill="auto"/>
            <w:noWrap/>
            <w:vAlign w:val="bottom"/>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10.5</w:t>
            </w:r>
          </w:p>
        </w:tc>
      </w:tr>
      <w:tr w:rsidR="00EA0028" w:rsidRPr="00EA0028" w:rsidTr="00282254">
        <w:trPr>
          <w:trHeight w:val="300"/>
        </w:trPr>
        <w:tc>
          <w:tcPr>
            <w:tcW w:w="984" w:type="dxa"/>
            <w:vMerge w:val="restart"/>
            <w:tcBorders>
              <w:top w:val="nil"/>
              <w:left w:val="single" w:sz="8" w:space="0" w:color="auto"/>
              <w:bottom w:val="single" w:sz="8" w:space="0" w:color="000000"/>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proofErr w:type="spellStart"/>
            <w:r w:rsidRPr="00EA0028">
              <w:rPr>
                <w:rFonts w:ascii="Calibri" w:eastAsia="Times New Roman" w:hAnsi="Calibri"/>
                <w:color w:val="000000"/>
                <w:lang w:eastAsia="zh-CN"/>
              </w:rPr>
              <w:t>UMi</w:t>
            </w:r>
            <w:proofErr w:type="spellEnd"/>
          </w:p>
        </w:tc>
        <w:tc>
          <w:tcPr>
            <w:tcW w:w="714" w:type="dxa"/>
            <w:tcBorders>
              <w:top w:val="nil"/>
              <w:left w:val="nil"/>
              <w:bottom w:val="single" w:sz="4"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97.1</w:t>
            </w:r>
          </w:p>
        </w:tc>
        <w:tc>
          <w:tcPr>
            <w:tcW w:w="74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169.4</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227.8</w:t>
            </w:r>
          </w:p>
        </w:tc>
        <w:tc>
          <w:tcPr>
            <w:tcW w:w="857"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17.4</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41.3</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89.2</w:t>
            </w:r>
          </w:p>
        </w:tc>
        <w:tc>
          <w:tcPr>
            <w:tcW w:w="87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18.2</w:t>
            </w:r>
          </w:p>
        </w:tc>
        <w:tc>
          <w:tcPr>
            <w:tcW w:w="81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42.3</w:t>
            </w:r>
          </w:p>
        </w:tc>
        <w:tc>
          <w:tcPr>
            <w:tcW w:w="1080" w:type="dxa"/>
            <w:tcBorders>
              <w:top w:val="nil"/>
              <w:left w:val="nil"/>
              <w:bottom w:val="single" w:sz="4"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76.4</w:t>
            </w:r>
          </w:p>
        </w:tc>
      </w:tr>
      <w:tr w:rsidR="00EA0028" w:rsidRPr="00EA0028" w:rsidTr="00282254">
        <w:trPr>
          <w:trHeight w:val="300"/>
        </w:trPr>
        <w:tc>
          <w:tcPr>
            <w:tcW w:w="984" w:type="dxa"/>
            <w:vMerge/>
            <w:tcBorders>
              <w:top w:val="nil"/>
              <w:left w:val="single" w:sz="8"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tcBorders>
              <w:top w:val="nil"/>
              <w:left w:val="nil"/>
              <w:bottom w:val="single" w:sz="4"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96.9</w:t>
            </w:r>
          </w:p>
        </w:tc>
        <w:tc>
          <w:tcPr>
            <w:tcW w:w="74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152.3</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253.6</w:t>
            </w:r>
          </w:p>
        </w:tc>
        <w:tc>
          <w:tcPr>
            <w:tcW w:w="857"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13.3</w:t>
            </w:r>
          </w:p>
        </w:tc>
        <w:tc>
          <w:tcPr>
            <w:tcW w:w="718"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40.3</w:t>
            </w:r>
          </w:p>
        </w:tc>
        <w:tc>
          <w:tcPr>
            <w:tcW w:w="76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97.1</w:t>
            </w:r>
          </w:p>
        </w:tc>
        <w:tc>
          <w:tcPr>
            <w:tcW w:w="87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11.9</w:t>
            </w:r>
          </w:p>
        </w:tc>
        <w:tc>
          <w:tcPr>
            <w:tcW w:w="810" w:type="dxa"/>
            <w:tcBorders>
              <w:top w:val="nil"/>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44.1</w:t>
            </w:r>
          </w:p>
        </w:tc>
        <w:tc>
          <w:tcPr>
            <w:tcW w:w="1080" w:type="dxa"/>
            <w:tcBorders>
              <w:top w:val="nil"/>
              <w:left w:val="nil"/>
              <w:bottom w:val="single" w:sz="4"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71.8</w:t>
            </w:r>
          </w:p>
        </w:tc>
      </w:tr>
      <w:tr w:rsidR="00EA0028" w:rsidRPr="00EA0028" w:rsidTr="00282254">
        <w:trPr>
          <w:trHeight w:val="315"/>
        </w:trPr>
        <w:tc>
          <w:tcPr>
            <w:tcW w:w="984" w:type="dxa"/>
            <w:vMerge/>
            <w:tcBorders>
              <w:top w:val="nil"/>
              <w:left w:val="single" w:sz="8"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tcBorders>
              <w:top w:val="nil"/>
              <w:left w:val="nil"/>
              <w:bottom w:val="nil"/>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30</w:t>
            </w:r>
          </w:p>
        </w:tc>
        <w:tc>
          <w:tcPr>
            <w:tcW w:w="76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84</w:t>
            </w:r>
          </w:p>
        </w:tc>
        <w:tc>
          <w:tcPr>
            <w:tcW w:w="74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141.3</w:t>
            </w:r>
          </w:p>
        </w:tc>
        <w:tc>
          <w:tcPr>
            <w:tcW w:w="718"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190.1</w:t>
            </w:r>
          </w:p>
        </w:tc>
        <w:tc>
          <w:tcPr>
            <w:tcW w:w="857"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13.5</w:t>
            </w:r>
          </w:p>
        </w:tc>
        <w:tc>
          <w:tcPr>
            <w:tcW w:w="718"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58.5</w:t>
            </w:r>
          </w:p>
        </w:tc>
        <w:tc>
          <w:tcPr>
            <w:tcW w:w="76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122.6</w:t>
            </w:r>
          </w:p>
        </w:tc>
        <w:tc>
          <w:tcPr>
            <w:tcW w:w="87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12.2</w:t>
            </w:r>
          </w:p>
        </w:tc>
        <w:tc>
          <w:tcPr>
            <w:tcW w:w="810" w:type="dxa"/>
            <w:tcBorders>
              <w:top w:val="nil"/>
              <w:left w:val="nil"/>
              <w:bottom w:val="nil"/>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36.5</w:t>
            </w:r>
          </w:p>
        </w:tc>
        <w:tc>
          <w:tcPr>
            <w:tcW w:w="1080" w:type="dxa"/>
            <w:tcBorders>
              <w:top w:val="nil"/>
              <w:left w:val="nil"/>
              <w:bottom w:val="nil"/>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73.6</w:t>
            </w:r>
          </w:p>
        </w:tc>
      </w:tr>
      <w:tr w:rsidR="00EA0028" w:rsidRPr="00EA0028" w:rsidTr="00282254">
        <w:trPr>
          <w:trHeight w:val="300"/>
        </w:trPr>
        <w:tc>
          <w:tcPr>
            <w:tcW w:w="984" w:type="dxa"/>
            <w:vMerge w:val="restart"/>
            <w:tcBorders>
              <w:top w:val="nil"/>
              <w:left w:val="single" w:sz="8" w:space="0" w:color="auto"/>
              <w:bottom w:val="single" w:sz="8" w:space="0" w:color="000000"/>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proofErr w:type="spellStart"/>
            <w:r w:rsidRPr="00EA0028">
              <w:rPr>
                <w:rFonts w:ascii="Calibri" w:eastAsia="Times New Roman" w:hAnsi="Calibri"/>
                <w:color w:val="000000"/>
                <w:lang w:eastAsia="zh-CN"/>
              </w:rPr>
              <w:t>UMa</w:t>
            </w:r>
            <w:proofErr w:type="spellEnd"/>
            <w:r w:rsidRPr="00EA0028">
              <w:rPr>
                <w:rFonts w:ascii="Calibri" w:eastAsia="Times New Roman" w:hAnsi="Calibri"/>
                <w:color w:val="000000"/>
                <w:lang w:eastAsia="zh-CN"/>
              </w:rPr>
              <w:t xml:space="preserve"> Outdoor</w:t>
            </w:r>
          </w:p>
        </w:tc>
        <w:tc>
          <w:tcPr>
            <w:tcW w:w="714" w:type="dxa"/>
            <w:tcBorders>
              <w:top w:val="single" w:sz="8" w:space="0" w:color="auto"/>
              <w:left w:val="nil"/>
              <w:bottom w:val="single" w:sz="4"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w:t>
            </w:r>
          </w:p>
        </w:tc>
        <w:tc>
          <w:tcPr>
            <w:tcW w:w="76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205.4</w:t>
            </w:r>
          </w:p>
        </w:tc>
        <w:tc>
          <w:tcPr>
            <w:tcW w:w="74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325.1</w:t>
            </w:r>
          </w:p>
        </w:tc>
        <w:tc>
          <w:tcPr>
            <w:tcW w:w="718"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592.7</w:t>
            </w:r>
          </w:p>
        </w:tc>
        <w:tc>
          <w:tcPr>
            <w:tcW w:w="857"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84.5</w:t>
            </w:r>
          </w:p>
        </w:tc>
        <w:tc>
          <w:tcPr>
            <w:tcW w:w="718"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170.5</w:t>
            </w:r>
          </w:p>
        </w:tc>
        <w:tc>
          <w:tcPr>
            <w:tcW w:w="76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235.9</w:t>
            </w:r>
          </w:p>
        </w:tc>
        <w:tc>
          <w:tcPr>
            <w:tcW w:w="87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65.9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145.7</w:t>
            </w:r>
          </w:p>
        </w:tc>
        <w:tc>
          <w:tcPr>
            <w:tcW w:w="1080" w:type="dxa"/>
            <w:tcBorders>
              <w:top w:val="single" w:sz="8" w:space="0" w:color="auto"/>
              <w:left w:val="nil"/>
              <w:bottom w:val="single" w:sz="4"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223.7</w:t>
            </w:r>
          </w:p>
        </w:tc>
      </w:tr>
      <w:tr w:rsidR="00EA0028" w:rsidRPr="00EA0028" w:rsidTr="00282254">
        <w:trPr>
          <w:trHeight w:val="315"/>
        </w:trPr>
        <w:tc>
          <w:tcPr>
            <w:tcW w:w="984" w:type="dxa"/>
            <w:vMerge/>
            <w:tcBorders>
              <w:top w:val="nil"/>
              <w:left w:val="single" w:sz="8" w:space="0" w:color="auto"/>
              <w:bottom w:val="single" w:sz="8" w:space="0" w:color="000000"/>
              <w:right w:val="single" w:sz="4" w:space="0" w:color="auto"/>
            </w:tcBorders>
            <w:vAlign w:val="center"/>
            <w:hideMark/>
          </w:tcPr>
          <w:p w:rsidR="00EA0028" w:rsidRPr="00EA0028" w:rsidRDefault="00EA0028" w:rsidP="00EA0028">
            <w:pPr>
              <w:autoSpaceDE/>
              <w:autoSpaceDN/>
              <w:adjustRightInd/>
              <w:snapToGrid/>
              <w:spacing w:after="0"/>
              <w:jc w:val="left"/>
              <w:rPr>
                <w:rFonts w:ascii="Calibri" w:eastAsia="Times New Roman" w:hAnsi="Calibri"/>
                <w:color w:val="000000"/>
                <w:lang w:eastAsia="zh-CN"/>
              </w:rPr>
            </w:pPr>
          </w:p>
        </w:tc>
        <w:tc>
          <w:tcPr>
            <w:tcW w:w="714" w:type="dxa"/>
            <w:tcBorders>
              <w:top w:val="nil"/>
              <w:left w:val="nil"/>
              <w:bottom w:val="single" w:sz="8" w:space="0" w:color="auto"/>
              <w:right w:val="single" w:sz="4" w:space="0" w:color="auto"/>
            </w:tcBorders>
            <w:shd w:val="clear" w:color="auto" w:fill="auto"/>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4</w:t>
            </w:r>
          </w:p>
        </w:tc>
        <w:tc>
          <w:tcPr>
            <w:tcW w:w="760"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241.1</w:t>
            </w:r>
          </w:p>
        </w:tc>
        <w:tc>
          <w:tcPr>
            <w:tcW w:w="740"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323.6</w:t>
            </w:r>
          </w:p>
        </w:tc>
        <w:tc>
          <w:tcPr>
            <w:tcW w:w="718"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550.6</w:t>
            </w:r>
          </w:p>
        </w:tc>
        <w:tc>
          <w:tcPr>
            <w:tcW w:w="857"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81.1</w:t>
            </w:r>
          </w:p>
        </w:tc>
        <w:tc>
          <w:tcPr>
            <w:tcW w:w="718"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205.7</w:t>
            </w:r>
          </w:p>
        </w:tc>
        <w:tc>
          <w:tcPr>
            <w:tcW w:w="760"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378.1</w:t>
            </w:r>
          </w:p>
        </w:tc>
        <w:tc>
          <w:tcPr>
            <w:tcW w:w="870"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57.2</w:t>
            </w:r>
          </w:p>
        </w:tc>
        <w:tc>
          <w:tcPr>
            <w:tcW w:w="810" w:type="dxa"/>
            <w:tcBorders>
              <w:top w:val="nil"/>
              <w:left w:val="nil"/>
              <w:bottom w:val="single" w:sz="8" w:space="0" w:color="auto"/>
              <w:right w:val="single" w:sz="4"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136.6</w:t>
            </w:r>
          </w:p>
        </w:tc>
        <w:tc>
          <w:tcPr>
            <w:tcW w:w="1080" w:type="dxa"/>
            <w:tcBorders>
              <w:top w:val="nil"/>
              <w:left w:val="nil"/>
              <w:bottom w:val="single" w:sz="8" w:space="0" w:color="auto"/>
              <w:right w:val="single" w:sz="8" w:space="0" w:color="auto"/>
            </w:tcBorders>
            <w:shd w:val="clear" w:color="auto" w:fill="auto"/>
            <w:noWrap/>
            <w:vAlign w:val="center"/>
            <w:hideMark/>
          </w:tcPr>
          <w:p w:rsidR="00EA0028" w:rsidRPr="00EA0028" w:rsidRDefault="00EA0028" w:rsidP="00EA0028">
            <w:pPr>
              <w:autoSpaceDE/>
              <w:autoSpaceDN/>
              <w:adjustRightInd/>
              <w:snapToGrid/>
              <w:spacing w:after="0"/>
              <w:jc w:val="center"/>
              <w:rPr>
                <w:rFonts w:ascii="Calibri" w:eastAsia="Times New Roman" w:hAnsi="Calibri"/>
                <w:color w:val="000000"/>
                <w:lang w:eastAsia="zh-CN"/>
              </w:rPr>
            </w:pPr>
            <w:r w:rsidRPr="00EA0028">
              <w:rPr>
                <w:rFonts w:ascii="Calibri" w:eastAsia="Times New Roman" w:hAnsi="Calibri"/>
                <w:color w:val="000000"/>
                <w:lang w:eastAsia="zh-CN"/>
              </w:rPr>
              <w:t>268.5</w:t>
            </w:r>
          </w:p>
        </w:tc>
      </w:tr>
    </w:tbl>
    <w:p w:rsidR="00E452D2" w:rsidRDefault="00074826" w:rsidP="00074826">
      <w:pPr>
        <w:spacing w:before="120" w:line="480" w:lineRule="auto"/>
        <w:rPr>
          <w:lang w:eastAsia="zh-CN"/>
        </w:rPr>
      </w:pPr>
      <w:r>
        <w:rPr>
          <w:lang w:eastAsia="zh-CN"/>
        </w:rPr>
        <w:t>Table 1 Accuracy results for different positioning methods</w:t>
      </w:r>
    </w:p>
    <w:p w:rsidR="006D2C3E" w:rsidRDefault="003C28D5" w:rsidP="006D2C3E">
      <w:pPr>
        <w:jc w:val="center"/>
        <w:rPr>
          <w:rFonts w:hAnsi="Calibri"/>
          <w:lang w:eastAsia="zh-CN"/>
        </w:rPr>
      </w:pPr>
      <w:r>
        <w:rPr>
          <w:rFonts w:hAnsi="Calibri"/>
          <w:noProof/>
          <w:lang w:eastAsia="zh-CN"/>
        </w:rPr>
        <w:lastRenderedPageBreak/>
        <w:drawing>
          <wp:inline distT="0" distB="0" distL="0" distR="0">
            <wp:extent cx="5336540" cy="4005580"/>
            <wp:effectExtent l="19050" t="0" r="0" b="0"/>
            <wp:docPr id="2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5336540" cy="4005580"/>
                    </a:xfrm>
                    <a:prstGeom prst="rect">
                      <a:avLst/>
                    </a:prstGeom>
                    <a:noFill/>
                    <a:ln w="9525">
                      <a:noFill/>
                      <a:miter lim="800000"/>
                      <a:headEnd/>
                      <a:tailEnd/>
                    </a:ln>
                  </pic:spPr>
                </pic:pic>
              </a:graphicData>
            </a:graphic>
          </wp:inline>
        </w:drawing>
      </w:r>
    </w:p>
    <w:p w:rsidR="006D2C3E" w:rsidRDefault="008D1BC7" w:rsidP="00ED6134">
      <w:pPr>
        <w:rPr>
          <w:rFonts w:hAnsi="Calibri"/>
          <w:lang w:eastAsia="zh-CN"/>
        </w:rPr>
      </w:pPr>
      <w:proofErr w:type="gramStart"/>
      <w:r>
        <w:rPr>
          <w:rFonts w:hAnsi="Calibri"/>
          <w:lang w:eastAsia="zh-CN"/>
        </w:rPr>
        <w:t>Figure 3.</w:t>
      </w:r>
      <w:proofErr w:type="gramEnd"/>
      <w:r>
        <w:rPr>
          <w:rFonts w:hAnsi="Calibri"/>
          <w:lang w:eastAsia="zh-CN"/>
        </w:rPr>
        <w:t xml:space="preserve"> Horizontal accuracy for </w:t>
      </w:r>
      <w:r w:rsidR="00DD3657">
        <w:rPr>
          <w:rFonts w:hAnsi="Calibri"/>
          <w:lang w:eastAsia="zh-CN"/>
        </w:rPr>
        <w:t>Indoor Open</w:t>
      </w:r>
      <w:r w:rsidR="00EA0028">
        <w:rPr>
          <w:rFonts w:hAnsi="Calibri"/>
          <w:lang w:eastAsia="zh-CN"/>
        </w:rPr>
        <w:t xml:space="preserve"> (</w:t>
      </w:r>
      <w:proofErr w:type="spellStart"/>
      <w:r w:rsidR="00EA0028">
        <w:rPr>
          <w:rFonts w:hAnsi="Calibri"/>
          <w:lang w:eastAsia="zh-CN"/>
        </w:rPr>
        <w:t>InH</w:t>
      </w:r>
      <w:proofErr w:type="spellEnd"/>
      <w:r w:rsidR="00EA0028">
        <w:rPr>
          <w:rFonts w:hAnsi="Calibri"/>
          <w:lang w:eastAsia="zh-CN"/>
        </w:rPr>
        <w:t>-Open)</w:t>
      </w:r>
      <w:r w:rsidR="00DD3657">
        <w:rPr>
          <w:rFonts w:hAnsi="Calibri"/>
          <w:lang w:eastAsia="zh-CN"/>
        </w:rPr>
        <w:t xml:space="preserve"> Office</w:t>
      </w:r>
    </w:p>
    <w:p w:rsidR="00DD3657" w:rsidRDefault="003C28D5" w:rsidP="00DD3657">
      <w:pPr>
        <w:jc w:val="center"/>
        <w:rPr>
          <w:rFonts w:hAnsi="Calibri"/>
          <w:lang w:eastAsia="zh-CN"/>
        </w:rPr>
      </w:pPr>
      <w:r>
        <w:rPr>
          <w:rFonts w:hAnsi="Calibri"/>
          <w:noProof/>
          <w:lang w:eastAsia="zh-CN"/>
        </w:rPr>
        <w:drawing>
          <wp:inline distT="0" distB="0" distL="0" distR="0">
            <wp:extent cx="5336540" cy="4005580"/>
            <wp:effectExtent l="19050" t="0" r="0" b="0"/>
            <wp:docPr id="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5336540" cy="4005580"/>
                    </a:xfrm>
                    <a:prstGeom prst="rect">
                      <a:avLst/>
                    </a:prstGeom>
                    <a:noFill/>
                    <a:ln w="9525">
                      <a:noFill/>
                      <a:miter lim="800000"/>
                      <a:headEnd/>
                      <a:tailEnd/>
                    </a:ln>
                  </pic:spPr>
                </pic:pic>
              </a:graphicData>
            </a:graphic>
          </wp:inline>
        </w:drawing>
      </w:r>
    </w:p>
    <w:p w:rsidR="00DD3657" w:rsidRDefault="00DD3657" w:rsidP="00ED6134">
      <w:pPr>
        <w:rPr>
          <w:rFonts w:hAnsi="Calibri"/>
          <w:lang w:eastAsia="zh-CN"/>
        </w:rPr>
      </w:pPr>
      <w:proofErr w:type="gramStart"/>
      <w:r>
        <w:rPr>
          <w:rFonts w:hAnsi="Calibri"/>
          <w:lang w:eastAsia="zh-CN"/>
        </w:rPr>
        <w:t>Figure 4.</w:t>
      </w:r>
      <w:proofErr w:type="gramEnd"/>
      <w:r>
        <w:rPr>
          <w:rFonts w:hAnsi="Calibri"/>
          <w:lang w:eastAsia="zh-CN"/>
        </w:rPr>
        <w:t xml:space="preserve"> Horizontal accuracy for Indoor Mixed </w:t>
      </w:r>
      <w:r w:rsidR="00EA0028">
        <w:rPr>
          <w:rFonts w:hAnsi="Calibri"/>
          <w:lang w:eastAsia="zh-CN"/>
        </w:rPr>
        <w:t>(</w:t>
      </w:r>
      <w:proofErr w:type="spellStart"/>
      <w:r w:rsidR="00EA0028">
        <w:rPr>
          <w:rFonts w:hAnsi="Calibri"/>
          <w:lang w:eastAsia="zh-CN"/>
        </w:rPr>
        <w:t>InH</w:t>
      </w:r>
      <w:proofErr w:type="spellEnd"/>
      <w:r w:rsidR="00EA0028">
        <w:rPr>
          <w:rFonts w:hAnsi="Calibri"/>
          <w:lang w:eastAsia="zh-CN"/>
        </w:rPr>
        <w:t xml:space="preserve">-Mixed) </w:t>
      </w:r>
      <w:r>
        <w:rPr>
          <w:rFonts w:hAnsi="Calibri"/>
          <w:lang w:eastAsia="zh-CN"/>
        </w:rPr>
        <w:t xml:space="preserve">Office </w:t>
      </w:r>
    </w:p>
    <w:p w:rsidR="00DD3657" w:rsidRDefault="003C28D5" w:rsidP="00DD3657">
      <w:pPr>
        <w:jc w:val="center"/>
        <w:rPr>
          <w:rFonts w:hAnsi="Calibri"/>
          <w:lang w:eastAsia="zh-CN"/>
        </w:rPr>
      </w:pPr>
      <w:r>
        <w:rPr>
          <w:rFonts w:hAnsi="Calibri"/>
          <w:noProof/>
          <w:lang w:eastAsia="zh-CN"/>
        </w:rPr>
        <w:lastRenderedPageBreak/>
        <w:drawing>
          <wp:inline distT="0" distB="0" distL="0" distR="0">
            <wp:extent cx="5334000" cy="4000500"/>
            <wp:effectExtent l="19050" t="0" r="0" b="0"/>
            <wp:docPr id="2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DD3657" w:rsidRPr="003C3942" w:rsidRDefault="00DD3657" w:rsidP="00DD3657">
      <w:pPr>
        <w:rPr>
          <w:rFonts w:hAnsi="Calibri"/>
          <w:lang w:eastAsia="zh-CN"/>
        </w:rPr>
      </w:pPr>
      <w:proofErr w:type="gramStart"/>
      <w:r>
        <w:rPr>
          <w:rFonts w:hAnsi="Calibri"/>
          <w:lang w:eastAsia="zh-CN"/>
        </w:rPr>
        <w:t>Figure 5.</w:t>
      </w:r>
      <w:proofErr w:type="gramEnd"/>
      <w:r>
        <w:rPr>
          <w:rFonts w:hAnsi="Calibri"/>
          <w:lang w:eastAsia="zh-CN"/>
        </w:rPr>
        <w:t xml:space="preserve"> Horizontal accuracy for Urban Microcellular (</w:t>
      </w:r>
      <w:proofErr w:type="spellStart"/>
      <w:r>
        <w:rPr>
          <w:rFonts w:hAnsi="Calibri"/>
          <w:lang w:eastAsia="zh-CN"/>
        </w:rPr>
        <w:t>UMi</w:t>
      </w:r>
      <w:proofErr w:type="spellEnd"/>
      <w:r>
        <w:rPr>
          <w:rFonts w:hAnsi="Calibri"/>
          <w:lang w:eastAsia="zh-CN"/>
        </w:rPr>
        <w:t>)</w:t>
      </w:r>
    </w:p>
    <w:p w:rsidR="00DD3657" w:rsidRDefault="00DD3657" w:rsidP="00ED6134">
      <w:pPr>
        <w:rPr>
          <w:rFonts w:hAnsi="Calibri"/>
          <w:lang w:eastAsia="zh-CN"/>
        </w:rPr>
      </w:pPr>
    </w:p>
    <w:p w:rsidR="00DD3657" w:rsidRDefault="0097678D" w:rsidP="00DD3657">
      <w:pPr>
        <w:jc w:val="center"/>
        <w:rPr>
          <w:rFonts w:hAnsi="Calibri"/>
          <w:lang w:eastAsia="zh-CN"/>
        </w:rPr>
      </w:pPr>
      <w:r>
        <w:rPr>
          <w:rFonts w:hAnsi="Calibri"/>
          <w:noProof/>
          <w:lang w:eastAsia="zh-CN"/>
        </w:rPr>
        <w:drawing>
          <wp:inline distT="0" distB="0" distL="0" distR="0">
            <wp:extent cx="5336540" cy="4005580"/>
            <wp:effectExtent l="1905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5336540" cy="4005580"/>
                    </a:xfrm>
                    <a:prstGeom prst="rect">
                      <a:avLst/>
                    </a:prstGeom>
                    <a:noFill/>
                    <a:ln w="9525">
                      <a:noFill/>
                      <a:miter lim="800000"/>
                      <a:headEnd/>
                      <a:tailEnd/>
                    </a:ln>
                  </pic:spPr>
                </pic:pic>
              </a:graphicData>
            </a:graphic>
          </wp:inline>
        </w:drawing>
      </w:r>
    </w:p>
    <w:p w:rsidR="00DD3657" w:rsidRPr="00DD3657" w:rsidRDefault="00EA0028" w:rsidP="00DD3657">
      <w:pPr>
        <w:rPr>
          <w:rFonts w:hAnsi="Calibri"/>
          <w:lang w:eastAsia="zh-CN"/>
        </w:rPr>
      </w:pPr>
      <w:proofErr w:type="gramStart"/>
      <w:r>
        <w:rPr>
          <w:rFonts w:hAnsi="Calibri"/>
          <w:lang w:eastAsia="zh-CN"/>
        </w:rPr>
        <w:t>Figure 6</w:t>
      </w:r>
      <w:r w:rsidR="00DD3657">
        <w:rPr>
          <w:rFonts w:hAnsi="Calibri"/>
          <w:lang w:eastAsia="zh-CN"/>
        </w:rPr>
        <w:t>.</w:t>
      </w:r>
      <w:proofErr w:type="gramEnd"/>
      <w:r w:rsidR="00DD3657">
        <w:rPr>
          <w:rFonts w:hAnsi="Calibri"/>
          <w:lang w:eastAsia="zh-CN"/>
        </w:rPr>
        <w:t xml:space="preserve"> Horizontal accuracy for Urban </w:t>
      </w:r>
      <w:proofErr w:type="spellStart"/>
      <w:r w:rsidR="00DD3657">
        <w:rPr>
          <w:rFonts w:hAnsi="Calibri"/>
          <w:lang w:eastAsia="zh-CN"/>
        </w:rPr>
        <w:t>Macrocellular</w:t>
      </w:r>
      <w:proofErr w:type="spellEnd"/>
      <w:r w:rsidR="00DD3657">
        <w:rPr>
          <w:rFonts w:hAnsi="Calibri"/>
          <w:lang w:eastAsia="zh-CN"/>
        </w:rPr>
        <w:t xml:space="preserve"> (</w:t>
      </w:r>
      <w:proofErr w:type="spellStart"/>
      <w:r w:rsidR="00DD3657">
        <w:rPr>
          <w:rFonts w:hAnsi="Calibri"/>
          <w:lang w:eastAsia="zh-CN"/>
        </w:rPr>
        <w:t>UMa</w:t>
      </w:r>
      <w:proofErr w:type="spellEnd"/>
      <w:r w:rsidR="00DD3657">
        <w:rPr>
          <w:rFonts w:hAnsi="Calibri"/>
          <w:lang w:eastAsia="zh-CN"/>
        </w:rPr>
        <w:t>)</w:t>
      </w:r>
    </w:p>
    <w:p w:rsidR="00721F16" w:rsidRPr="003E7E99" w:rsidRDefault="00DD3657" w:rsidP="00DD3657">
      <w:pPr>
        <w:pStyle w:val="Heading1"/>
        <w:rPr>
          <w:lang w:eastAsia="zh-CN"/>
        </w:rPr>
      </w:pPr>
      <w:r>
        <w:rPr>
          <w:lang w:eastAsia="zh-CN"/>
        </w:rPr>
        <w:lastRenderedPageBreak/>
        <w:t>Conclusion</w:t>
      </w:r>
    </w:p>
    <w:p w:rsidR="004B30B9" w:rsidRPr="00D97E44" w:rsidRDefault="00373868" w:rsidP="00D97E44">
      <w:pPr>
        <w:rPr>
          <w:rFonts w:hAnsi="Calibri"/>
          <w:lang w:eastAsia="zh-CN"/>
        </w:rPr>
      </w:pPr>
      <w:r w:rsidRPr="00D97E44">
        <w:rPr>
          <w:rFonts w:hAnsi="Calibri"/>
          <w:lang w:eastAsia="zh-CN"/>
        </w:rPr>
        <w:t>I</w:t>
      </w:r>
      <w:r w:rsidRPr="00D97E44">
        <w:rPr>
          <w:rFonts w:hAnsi="Calibri" w:hint="eastAsia"/>
          <w:lang w:eastAsia="zh-CN"/>
        </w:rPr>
        <w:t xml:space="preserve">n this contribution, </w:t>
      </w:r>
      <w:r w:rsidR="008D1BC7">
        <w:rPr>
          <w:rFonts w:hAnsi="Calibri"/>
          <w:lang w:eastAsia="zh-CN"/>
        </w:rPr>
        <w:t>performan</w:t>
      </w:r>
      <w:r w:rsidR="009475F9">
        <w:rPr>
          <w:rFonts w:hAnsi="Calibri"/>
          <w:lang w:eastAsia="zh-CN"/>
        </w:rPr>
        <w:t xml:space="preserve">ce evaluations for </w:t>
      </w:r>
      <w:r w:rsidR="003C28D5">
        <w:rPr>
          <w:rFonts w:hAnsi="Calibri"/>
          <w:lang w:eastAsia="zh-CN"/>
        </w:rPr>
        <w:t>a</w:t>
      </w:r>
      <w:r w:rsidR="009475F9">
        <w:rPr>
          <w:rFonts w:hAnsi="Calibri"/>
          <w:lang w:eastAsia="zh-CN"/>
        </w:rPr>
        <w:t xml:space="preserve"> </w:t>
      </w:r>
      <w:r w:rsidR="007A4C82">
        <w:rPr>
          <w:rFonts w:hAnsi="Calibri"/>
          <w:lang w:eastAsia="zh-CN"/>
        </w:rPr>
        <w:t>down link</w:t>
      </w:r>
      <w:r w:rsidR="009475F9">
        <w:rPr>
          <w:rFonts w:hAnsi="Calibri"/>
          <w:lang w:eastAsia="zh-CN"/>
        </w:rPr>
        <w:t xml:space="preserve"> angle </w:t>
      </w:r>
      <w:r w:rsidR="003C28D5">
        <w:rPr>
          <w:rFonts w:hAnsi="Calibri"/>
          <w:lang w:eastAsia="zh-CN"/>
        </w:rPr>
        <w:t>based positioning method</w:t>
      </w:r>
      <w:r w:rsidR="008D1BC7">
        <w:rPr>
          <w:rFonts w:hAnsi="Calibri"/>
          <w:lang w:eastAsia="zh-CN"/>
        </w:rPr>
        <w:t xml:space="preserve"> </w:t>
      </w:r>
      <w:r w:rsidR="00AA745E">
        <w:rPr>
          <w:rFonts w:hAnsi="Calibri"/>
          <w:lang w:eastAsia="zh-CN"/>
        </w:rPr>
        <w:t>which ut</w:t>
      </w:r>
      <w:r w:rsidR="00CB1D10">
        <w:rPr>
          <w:rFonts w:hAnsi="Calibri"/>
          <w:lang w:eastAsia="zh-CN"/>
        </w:rPr>
        <w:t>ilize</w:t>
      </w:r>
      <w:r w:rsidR="003C28D5">
        <w:rPr>
          <w:rFonts w:hAnsi="Calibri"/>
          <w:lang w:eastAsia="zh-CN"/>
        </w:rPr>
        <w:t>s</w:t>
      </w:r>
      <w:r w:rsidR="00CB1D10">
        <w:rPr>
          <w:rFonts w:hAnsi="Calibri"/>
          <w:lang w:eastAsia="zh-CN"/>
        </w:rPr>
        <w:t xml:space="preserve"> AoD and </w:t>
      </w:r>
      <w:proofErr w:type="spellStart"/>
      <w:r w:rsidR="00CB1D10">
        <w:rPr>
          <w:rFonts w:hAnsi="Calibri"/>
          <w:lang w:eastAsia="zh-CN"/>
        </w:rPr>
        <w:t>ZoD</w:t>
      </w:r>
      <w:proofErr w:type="spellEnd"/>
      <w:r w:rsidR="00CB1D10">
        <w:rPr>
          <w:rFonts w:hAnsi="Calibri"/>
          <w:lang w:eastAsia="zh-CN"/>
        </w:rPr>
        <w:t xml:space="preserve"> measurements </w:t>
      </w:r>
      <w:r w:rsidR="007A4C82">
        <w:rPr>
          <w:rFonts w:hAnsi="Calibri"/>
          <w:lang w:eastAsia="zh-CN"/>
        </w:rPr>
        <w:t>derived</w:t>
      </w:r>
      <w:r w:rsidR="00CB1D10">
        <w:rPr>
          <w:rFonts w:hAnsi="Calibri"/>
          <w:lang w:eastAsia="zh-CN"/>
        </w:rPr>
        <w:t xml:space="preserve"> </w:t>
      </w:r>
      <w:r w:rsidR="003C28D5">
        <w:rPr>
          <w:rFonts w:hAnsi="Calibri"/>
          <w:lang w:eastAsia="zh-CN"/>
        </w:rPr>
        <w:t xml:space="preserve">from serving and neighboring cell </w:t>
      </w:r>
      <w:r w:rsidR="00CB1D10">
        <w:rPr>
          <w:rFonts w:hAnsi="Calibri"/>
          <w:lang w:eastAsia="zh-CN"/>
        </w:rPr>
        <w:t>SSB measurements are</w:t>
      </w:r>
      <w:r w:rsidR="008D1BC7">
        <w:rPr>
          <w:rFonts w:hAnsi="Calibri"/>
          <w:lang w:eastAsia="zh-CN"/>
        </w:rPr>
        <w:t xml:space="preserve"> presented. </w:t>
      </w:r>
      <w:r w:rsidR="00AA745E">
        <w:rPr>
          <w:rFonts w:hAnsi="Calibri"/>
          <w:lang w:eastAsia="zh-CN"/>
        </w:rPr>
        <w:t xml:space="preserve">In all scenarios except for </w:t>
      </w:r>
      <w:proofErr w:type="spellStart"/>
      <w:r w:rsidR="00AA745E">
        <w:rPr>
          <w:rFonts w:hAnsi="Calibri"/>
          <w:lang w:eastAsia="zh-CN"/>
        </w:rPr>
        <w:t>UMa</w:t>
      </w:r>
      <w:proofErr w:type="spellEnd"/>
      <w:r w:rsidR="00AA745E">
        <w:rPr>
          <w:rFonts w:hAnsi="Calibri"/>
          <w:lang w:eastAsia="zh-CN"/>
        </w:rPr>
        <w:t xml:space="preserve"> outdoor, </w:t>
      </w:r>
      <w:r w:rsidR="007A4C82">
        <w:rPr>
          <w:rFonts w:hAnsi="Calibri"/>
          <w:lang w:eastAsia="zh-CN"/>
        </w:rPr>
        <w:t>the accuracy from both</w:t>
      </w:r>
      <w:r w:rsidR="00AA745E">
        <w:rPr>
          <w:rFonts w:hAnsi="Calibri"/>
          <w:lang w:eastAsia="zh-CN"/>
        </w:rPr>
        <w:t xml:space="preserve"> angle based positioning method</w:t>
      </w:r>
      <w:r w:rsidR="007A4C82">
        <w:rPr>
          <w:rFonts w:hAnsi="Calibri"/>
          <w:lang w:eastAsia="zh-CN"/>
        </w:rPr>
        <w:t>s</w:t>
      </w:r>
      <w:r w:rsidR="00AA745E">
        <w:rPr>
          <w:rFonts w:hAnsi="Calibri"/>
          <w:lang w:eastAsia="zh-CN"/>
        </w:rPr>
        <w:t xml:space="preserve"> </w:t>
      </w:r>
      <w:r w:rsidR="009475F9">
        <w:rPr>
          <w:rFonts w:hAnsi="Calibri"/>
          <w:lang w:eastAsia="zh-CN"/>
        </w:rPr>
        <w:t>exceed</w:t>
      </w:r>
      <w:r w:rsidR="007A4C82">
        <w:rPr>
          <w:rFonts w:hAnsi="Calibri"/>
          <w:lang w:eastAsia="zh-CN"/>
        </w:rPr>
        <w:t>s</w:t>
      </w:r>
      <w:r w:rsidR="009475F9">
        <w:rPr>
          <w:rFonts w:hAnsi="Calibri"/>
          <w:lang w:eastAsia="zh-CN"/>
        </w:rPr>
        <w:t xml:space="preserve"> the FCC 50m at the 80</w:t>
      </w:r>
      <w:r w:rsidR="009475F9" w:rsidRPr="009475F9">
        <w:rPr>
          <w:rFonts w:hAnsi="Calibri"/>
          <w:vertAlign w:val="superscript"/>
          <w:lang w:eastAsia="zh-CN"/>
        </w:rPr>
        <w:t>th</w:t>
      </w:r>
      <w:r w:rsidR="009475F9">
        <w:rPr>
          <w:rFonts w:hAnsi="Calibri"/>
          <w:lang w:eastAsia="zh-CN"/>
        </w:rPr>
        <w:t xml:space="preserve"> percentile E911 mandate. As such</w:t>
      </w:r>
      <w:r w:rsidR="00DC26A0">
        <w:rPr>
          <w:rFonts w:hAnsi="Calibri"/>
          <w:lang w:eastAsia="zh-CN"/>
        </w:rPr>
        <w:t>,</w:t>
      </w:r>
      <w:r w:rsidR="009475F9">
        <w:rPr>
          <w:rFonts w:hAnsi="Calibri"/>
          <w:lang w:eastAsia="zh-CN"/>
        </w:rPr>
        <w:t xml:space="preserve"> </w:t>
      </w:r>
      <w:r w:rsidR="007E5F59">
        <w:rPr>
          <w:rFonts w:hAnsi="Calibri"/>
          <w:lang w:eastAsia="zh-CN"/>
        </w:rPr>
        <w:t>this method should be included in TR 38.855</w:t>
      </w:r>
      <w:r w:rsidR="007A4C82">
        <w:rPr>
          <w:rFonts w:hAnsi="Calibri"/>
          <w:lang w:eastAsia="zh-CN"/>
        </w:rPr>
        <w:t xml:space="preserve"> and recommended as a positioning method for Release 16</w:t>
      </w:r>
      <w:r w:rsidR="007E5F59">
        <w:rPr>
          <w:rFonts w:hAnsi="Calibri"/>
          <w:lang w:eastAsia="zh-CN"/>
        </w:rPr>
        <w:t xml:space="preserve">. </w:t>
      </w:r>
    </w:p>
    <w:p w:rsidR="00A8271E" w:rsidRPr="00DC26A0" w:rsidRDefault="00DC26A0" w:rsidP="00A8271E">
      <w:pPr>
        <w:rPr>
          <w:rFonts w:hAnsi="Calibri"/>
          <w:b/>
          <w:lang w:eastAsia="zh-CN"/>
        </w:rPr>
      </w:pPr>
      <w:r w:rsidRPr="00577BC7">
        <w:rPr>
          <w:rFonts w:hAnsi="Calibri"/>
          <w:b/>
          <w:lang w:eastAsia="zh-CN"/>
        </w:rPr>
        <w:t xml:space="preserve">Proposal: </w:t>
      </w:r>
      <w:r w:rsidR="006941A8">
        <w:rPr>
          <w:rFonts w:hAnsi="Calibri"/>
          <w:b/>
          <w:lang w:eastAsia="zh-CN"/>
        </w:rPr>
        <w:t xml:space="preserve">1) </w:t>
      </w:r>
      <w:r w:rsidR="007E5F59">
        <w:rPr>
          <w:rFonts w:hAnsi="Calibri"/>
          <w:b/>
          <w:lang w:eastAsia="zh-CN"/>
        </w:rPr>
        <w:t xml:space="preserve">A </w:t>
      </w:r>
      <w:r w:rsidR="0097678D">
        <w:rPr>
          <w:rFonts w:hAnsi="Calibri"/>
          <w:b/>
          <w:lang w:eastAsia="zh-CN"/>
        </w:rPr>
        <w:t xml:space="preserve">DL </w:t>
      </w:r>
      <w:r w:rsidR="007E5F59">
        <w:rPr>
          <w:rFonts w:hAnsi="Calibri"/>
          <w:b/>
          <w:lang w:eastAsia="zh-CN"/>
        </w:rPr>
        <w:t xml:space="preserve">positioning method using </w:t>
      </w:r>
      <w:r w:rsidR="0097678D">
        <w:rPr>
          <w:rFonts w:hAnsi="Calibri"/>
          <w:b/>
          <w:lang w:eastAsia="zh-CN"/>
        </w:rPr>
        <w:t>SSB based angle</w:t>
      </w:r>
      <w:r w:rsidR="007E5F59">
        <w:rPr>
          <w:rFonts w:hAnsi="Calibri"/>
          <w:b/>
          <w:lang w:eastAsia="zh-CN"/>
        </w:rPr>
        <w:t xml:space="preserve"> measurements from serving and neighbor cells</w:t>
      </w:r>
      <w:r>
        <w:rPr>
          <w:rFonts w:hAnsi="Calibri"/>
          <w:b/>
          <w:lang w:eastAsia="zh-CN"/>
        </w:rPr>
        <w:t xml:space="preserve"> and TA</w:t>
      </w:r>
      <w:r w:rsidRPr="00CB1D10">
        <w:rPr>
          <w:rFonts w:hAnsi="Calibri"/>
          <w:b/>
          <w:lang w:eastAsia="zh-CN"/>
        </w:rPr>
        <w:t xml:space="preserve"> </w:t>
      </w:r>
      <w:r w:rsidR="007E5F59">
        <w:rPr>
          <w:rFonts w:hAnsi="Calibri"/>
          <w:b/>
          <w:lang w:eastAsia="zh-CN"/>
        </w:rPr>
        <w:t xml:space="preserve">serving cell </w:t>
      </w:r>
      <w:r w:rsidRPr="00CB1D10">
        <w:rPr>
          <w:rFonts w:hAnsi="Calibri"/>
          <w:b/>
          <w:lang w:eastAsia="zh-CN"/>
        </w:rPr>
        <w:t xml:space="preserve">measurements should be included </w:t>
      </w:r>
      <w:r w:rsidR="0097678D">
        <w:rPr>
          <w:rFonts w:hAnsi="Calibri"/>
          <w:b/>
          <w:lang w:eastAsia="zh-CN"/>
        </w:rPr>
        <w:t>in</w:t>
      </w:r>
      <w:r w:rsidRPr="00CB1D10">
        <w:rPr>
          <w:rFonts w:hAnsi="Calibri"/>
          <w:b/>
          <w:lang w:eastAsia="zh-CN"/>
        </w:rPr>
        <w:t xml:space="preserve"> TR 38.855.</w:t>
      </w:r>
      <w:r w:rsidR="005F2508" w:rsidRPr="00577BC7">
        <w:rPr>
          <w:rFonts w:hAnsi="Calibri"/>
          <w:b/>
          <w:lang w:eastAsia="zh-CN"/>
        </w:rPr>
        <w:t xml:space="preserve"> </w:t>
      </w:r>
      <w:r w:rsidR="006941A8">
        <w:rPr>
          <w:rFonts w:hAnsi="Calibri"/>
          <w:b/>
          <w:lang w:eastAsia="zh-CN"/>
        </w:rPr>
        <w:t xml:space="preserve">2) </w:t>
      </w:r>
      <w:r w:rsidR="0097678D">
        <w:rPr>
          <w:rFonts w:hAnsi="Calibri"/>
          <w:b/>
          <w:lang w:eastAsia="zh-CN"/>
        </w:rPr>
        <w:t xml:space="preserve">Furthermore, </w:t>
      </w:r>
      <w:r w:rsidR="006941A8" w:rsidRPr="006941A8">
        <w:rPr>
          <w:rFonts w:hAnsi="Calibri"/>
          <w:b/>
          <w:lang w:eastAsia="zh-CN"/>
        </w:rPr>
        <w:t xml:space="preserve">TR 38.855 should recommend that </w:t>
      </w:r>
      <w:r w:rsidR="0097678D">
        <w:rPr>
          <w:rFonts w:hAnsi="Calibri"/>
          <w:b/>
          <w:lang w:eastAsia="zh-CN"/>
        </w:rPr>
        <w:t>this method be</w:t>
      </w:r>
      <w:r w:rsidR="006941A8" w:rsidRPr="006941A8">
        <w:rPr>
          <w:rFonts w:hAnsi="Calibri"/>
          <w:b/>
          <w:lang w:eastAsia="zh-CN"/>
        </w:rPr>
        <w:t xml:space="preserve"> included in Release 16</w:t>
      </w:r>
      <w:r w:rsidR="00CB1D10" w:rsidRPr="00CB1D10">
        <w:rPr>
          <w:rFonts w:hAnsi="Calibri"/>
          <w:b/>
          <w:lang w:eastAsia="zh-CN"/>
        </w:rPr>
        <w:t>.</w:t>
      </w:r>
    </w:p>
    <w:p w:rsidR="00AE731E" w:rsidRPr="003E7E99" w:rsidRDefault="00AE731E" w:rsidP="003314CD">
      <w:pPr>
        <w:pStyle w:val="Heading1"/>
        <w:numPr>
          <w:ilvl w:val="0"/>
          <w:numId w:val="0"/>
        </w:numPr>
        <w:spacing w:before="240"/>
        <w:ind w:left="431" w:hanging="431"/>
      </w:pPr>
      <w:r w:rsidRPr="003E7E99">
        <w:t>References</w:t>
      </w:r>
      <w:r w:rsidR="00E52ACA" w:rsidRPr="00E52ACA">
        <w:rPr>
          <w:noProof/>
          <w:kern w:val="2"/>
          <w:lang w:val="en-GB" w:eastAsia="en-GB"/>
        </w:rPr>
        <w:pict>
          <v:shape id="任意多边形 4" o:spid="_x0000_s1027" alt="E15342G@835955749B6E11EC749357G609;;=683@CYV41043!!!!!!BIHO@]v41043!!!!@7G01C71102E29E17G3S0,18yyyy!It`vdh!Bnoushctuhno!Udlqm`ud/enb!!!!!!!!!!!!!!!!!!!!!!!!!!!!!!!!!!!!!!!!!!!!!!!!!!!!!!!!!!!!!!!!!!!!!!!!!!!!!!!!!!!!!!!!!!!!!!!!!!!!!!!!!!!!!!!!!!!!!!!!!!!!!!!!!!!!!!!!!!!!!!!!!!!!!!!!!!!!!!!!!!!!!!!!!!!!!!!!!!!!!!!!!!!!!!!!!!!!!!!!!!!!!!!!!!!!!!!!!!!!!!!!!!!!!!!!!!!!!!!!!!!!!!!!!!!!!!!!!!!!!!!!!!!!!!!!!!!!!!!!!!!!!!!!!!!!!!!!!!!!!!!!!!!!!!!!!!!!!!!!!!!!!!!!!!!!!!!!!!!!!!!!!!!!!!!!!!!!!!!!!!!!!!!!!!!!!!!!!!!!!!!!!!!!!!!!!!!!!!!!!!!!!!!!!!!!!!!!!!!!!!!!!!!!!!!!!!!!!!!!!!!!!!!!!!!!!!!!!!!!!!!!!!!!!!!!!!!!!!!!!!!!!!!!!!!!!!!!!!!!!!!!!!!!!!!!!!!!!!!!!!!!!!!!!!!!!!!!!!!!!!!!!!!!!!!!!!!!!!!!!!!!!!!!!!!!!!!!!!!!!!!!!!!!!!!!!!!!!!!!!!!!!!!!!!!!!!!!!!!!!!!!!!!!!!!!!!!!!!!!!!!!!!!!!!!!!!!!!!!!!!!!!!!!!!!!!!!!!!!!!!!!!!!!!!!!!!!!!!!!!!!!!!!!!!!!!!!!!!!!!!!!!!!!!!!!!!!!!!!!!!!!!!!!!!!!!!!!!!!!!!!!!!!!!!!!!!!!!!!!!!!!!!!!!!!!!!!!!!!!!!!!!!!!!!!!!!!!!!!!!!!!!!!!!!!!!!!!!!!!!!!!!!!!!!!!!!!!!!!!!!!!!!!!!!!!!!!!!!!!!!!!!!!!!!!!!!!!!!!!!!!!!!!!!!!!!!!!!!!!!!!!!!!!!!!!!!!!!!!!!!!!!!!!!!!!!!!!!!!!!!!!!!!!!!!!!!!!!!!!!!!!!!!!!!!!!!!!!!!!!!!!!!!!!!!!!!!!!!!!!!!!!!!!!!!!!!!!!!!!!!!!!!!!!!!!!!!!!!!!!!!!!!!!!!!!!!!!!!!!!!!!!!!!!!!!!!!!!!!!!!!!!!!!!!!!!!!!!!!!!!!!!!!!!!!!!!!!!!!!!!!!!!!!!!!!!!!!!!!!!!!!!!!!!!!!!!!!!!!!!!!!!!!!!!!!!!!!!!!!!!!!!!!!!!!!!!!!!!!!!!!!!!!!!!!!!!!!!!!!!!!!!!!!!!!!!!!!!!!!!!!!!!!!!!!!!!!!!!!!!!!!!!!!!!!!!!!!!!!!!!!!!!!!!!!!!!!!!!!!!!!!!!!!!!!!!!!!!!!!!!!!!!!!!!!!!!!!!!!!!!!!!!!!!!!!!!!!!!!!!!!!!!!!!!!!!!!!!!!!!!!!!!!!!!!!!!!!!!!!!!!!!!!!!!!!!!!!!!!!!!!!!!!!!!!!!!!!!!!!!!!!!!!!!!!!!!!!!!!!!!!!!!!!!!!!!!!!!!!!!!!!!!!!!!!!!!!!!!!!!!!!!!!!!!!!!!!!!!!!!!!!!!!!!!!!!!!!!!!!!!!!!!!!!!!!!!!!!!!!!!!!!!!!!!!!!!!!!!!!!!!!!!!!!!!!!!!!!!!!!!!!!!!!!!!!!!!!!!!!!!!!!!!!!!!!!!!!!!!!!!!!!!!!!!!!!!!!!!!!!!!!!!!!!!!!!!!!!!!!!!!!!!!!!!!!!!!!!!!!!!!!!!!!!!!!!!!!!!!!!!!!!!!!!!!!!!!!!!!!!!!!!!!!!!!!!!!!!!!!!!!!!!!!!!!!!!!!!!!!!!!!!!!!!!!!!!!!!!!!!!!!!!!!!!!!!!!!!!!!!!!!!!!!!!!!!!!!!!!!!!!!!!!!!!!!!!!!!!!!!!!!!!!!!!!!!!!!!!!!!!!!!!!!!!!!!!!!!!!!!!!!!!!!!!!!!!!!!!!!!!!!!!!!!!!!!!!!!!!!!!!!!!!!!!!!!!!!!!!!!!!!!!!!!!!!!!!!!!!!!!!!!!!!!!!!!!!!!!!!!!!!!!!!!!!!!!!!!!!!!!!!!!!!!!!!!!!!!!!!!!!!!!!!!!!!!!!!!!!!!!!!!!!!!!!!!!!!!!!!!!!!!!!!!!!!!!!!!!!!!!!!!!!!!!!!!!!!!!!!!!!!!!!!!!!!!!!!!!!!!!!!!!!!!!!!!!!!!!!!!!!!!!!!!!!!!!!!!!!!!!!!!!!!!!!!!!!!!!!!!!!!!!!!!!!!!!!!!!!!!!!!!!!!!!!!!!!!!!!!!!!!!!!!!!!!!!!!!!!!!!!!!!!!!!!!!!!!!!!!!!!!!!!!!!!!!!!!!!!!!1!^" style="position:absolute;left:0;text-align:left;margin-left:0;margin-top:0;width:.05pt;height:.05pt;z-index:25165824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p>
    <w:p w:rsidR="00556876" w:rsidRPr="00556876" w:rsidRDefault="00556876" w:rsidP="00556876">
      <w:pPr>
        <w:pStyle w:val="References"/>
        <w:rPr>
          <w:lang w:val="en-GB"/>
        </w:rPr>
      </w:pPr>
      <w:r>
        <w:rPr>
          <w:lang w:val="en-GB"/>
        </w:rPr>
        <w:t>RP-181348: “Study Item Description for Study on NR Positioning Support”.</w:t>
      </w:r>
    </w:p>
    <w:p w:rsidR="00CB1D10" w:rsidRDefault="00CB1D10" w:rsidP="00CB1D10">
      <w:pPr>
        <w:pStyle w:val="References"/>
        <w:rPr>
          <w:lang w:eastAsia="zh-CN"/>
        </w:rPr>
      </w:pPr>
      <w:r>
        <w:rPr>
          <w:lang w:eastAsia="zh-CN"/>
        </w:rPr>
        <w:t>TR 38.</w:t>
      </w:r>
      <w:r w:rsidR="007E5F59">
        <w:rPr>
          <w:lang w:eastAsia="zh-CN"/>
        </w:rPr>
        <w:t>855</w:t>
      </w:r>
      <w:r>
        <w:rPr>
          <w:lang w:eastAsia="zh-CN"/>
        </w:rPr>
        <w:t>: “Technical Specification Group Radio Access Network; Study on NR Positioning Support”, v1.0.0.</w:t>
      </w:r>
    </w:p>
    <w:p w:rsidR="00CB1D10" w:rsidRDefault="00CB1D10" w:rsidP="00CB1D10">
      <w:pPr>
        <w:pStyle w:val="References"/>
        <w:rPr>
          <w:lang w:eastAsia="zh-CN"/>
        </w:rPr>
      </w:pPr>
      <w:r>
        <w:rPr>
          <w:lang w:eastAsia="zh-CN"/>
        </w:rPr>
        <w:t xml:space="preserve">TS 38.331: “Technical Specification Group Radio Access Network; NR; Physical layer; </w:t>
      </w:r>
      <w:r w:rsidRPr="00CB1D10">
        <w:rPr>
          <w:lang w:eastAsia="zh-CN"/>
        </w:rPr>
        <w:t>Radio Resource Control (RRC) protocol specification</w:t>
      </w:r>
      <w:r>
        <w:rPr>
          <w:lang w:eastAsia="zh-CN"/>
        </w:rPr>
        <w:t>”, v15.</w:t>
      </w:r>
      <w:r w:rsidR="003C3942">
        <w:rPr>
          <w:lang w:eastAsia="zh-CN"/>
        </w:rPr>
        <w:t>2</w:t>
      </w:r>
      <w:r>
        <w:rPr>
          <w:lang w:eastAsia="zh-CN"/>
        </w:rPr>
        <w:t>.</w:t>
      </w:r>
      <w:r w:rsidR="003C3942">
        <w:rPr>
          <w:lang w:eastAsia="zh-CN"/>
        </w:rPr>
        <w:t>1</w:t>
      </w:r>
      <w:r>
        <w:rPr>
          <w:lang w:eastAsia="zh-CN"/>
        </w:rPr>
        <w:t>.</w:t>
      </w:r>
    </w:p>
    <w:p w:rsidR="00CB1D10" w:rsidRDefault="008C5B54" w:rsidP="00CB1D10">
      <w:pPr>
        <w:pStyle w:val="References"/>
        <w:rPr>
          <w:lang w:eastAsia="zh-CN"/>
        </w:rPr>
      </w:pPr>
      <w:r>
        <w:rPr>
          <w:lang w:eastAsia="zh-CN"/>
        </w:rPr>
        <w:t>TS 36.214: “Technical Specification Group Radio Access Network; Evolved Universal Terrestrial Radio Access (E-UTRA); Physical layer; Measurements”, v15.0.</w:t>
      </w:r>
    </w:p>
    <w:p w:rsidR="005B38C1" w:rsidRDefault="005B38C1" w:rsidP="005B38C1">
      <w:pPr>
        <w:pStyle w:val="References"/>
        <w:rPr>
          <w:lang w:eastAsia="zh-CN"/>
        </w:rPr>
      </w:pPr>
      <w:r>
        <w:rPr>
          <w:lang w:eastAsia="zh-CN"/>
        </w:rPr>
        <w:t>TR 38.901: “Technical Specification Group Radio Access Network; Study on channel model for frequencies from 0.5 to 100 GHz”</w:t>
      </w:r>
      <w:r w:rsidR="008C5B54">
        <w:rPr>
          <w:lang w:eastAsia="zh-CN"/>
        </w:rPr>
        <w:t>, v15.0.</w:t>
      </w:r>
    </w:p>
    <w:p w:rsidR="00CB1D10" w:rsidRDefault="00CB1D10" w:rsidP="00CB1D10">
      <w:pPr>
        <w:pStyle w:val="References"/>
        <w:rPr>
          <w:lang w:eastAsia="zh-CN"/>
        </w:rPr>
      </w:pPr>
      <w:r>
        <w:rPr>
          <w:lang w:eastAsia="zh-CN"/>
        </w:rPr>
        <w:t>T</w:t>
      </w:r>
      <w:r w:rsidR="003C3942">
        <w:rPr>
          <w:lang w:eastAsia="zh-CN"/>
        </w:rPr>
        <w:t>S</w:t>
      </w:r>
      <w:r>
        <w:rPr>
          <w:lang w:eastAsia="zh-CN"/>
        </w:rPr>
        <w:t xml:space="preserve"> 38</w:t>
      </w:r>
      <w:r w:rsidR="003C3942">
        <w:rPr>
          <w:lang w:eastAsia="zh-CN"/>
        </w:rPr>
        <w:t>.213</w:t>
      </w:r>
      <w:r>
        <w:rPr>
          <w:lang w:eastAsia="zh-CN"/>
        </w:rPr>
        <w:t xml:space="preserve">: “Technical Specification Group Radio Access Network; </w:t>
      </w:r>
      <w:r w:rsidR="003C3942">
        <w:rPr>
          <w:lang w:eastAsia="zh-CN"/>
        </w:rPr>
        <w:t>NR; Physical layer procedures for control</w:t>
      </w:r>
      <w:r>
        <w:rPr>
          <w:lang w:eastAsia="zh-CN"/>
        </w:rPr>
        <w:t>”, v15.</w:t>
      </w:r>
      <w:r w:rsidR="003C3942">
        <w:rPr>
          <w:lang w:eastAsia="zh-CN"/>
        </w:rPr>
        <w:t>2.</w:t>
      </w:r>
      <w:r>
        <w:rPr>
          <w:lang w:eastAsia="zh-CN"/>
        </w:rPr>
        <w:t>0.</w:t>
      </w:r>
    </w:p>
    <w:p w:rsidR="0038169C" w:rsidRDefault="0038169C" w:rsidP="0038169C">
      <w:pPr>
        <w:pStyle w:val="References"/>
        <w:rPr>
          <w:lang w:eastAsia="zh-CN"/>
        </w:rPr>
      </w:pPr>
      <w:r>
        <w:rPr>
          <w:lang w:eastAsia="zh-CN"/>
        </w:rPr>
        <w:t xml:space="preserve">“Fourth Report and Order, In the Matter of </w:t>
      </w:r>
      <w:r w:rsidRPr="0038169C">
        <w:rPr>
          <w:lang w:eastAsia="zh-CN"/>
        </w:rPr>
        <w:t>Wireless E911 Location Accuracy Requirements</w:t>
      </w:r>
      <w:r>
        <w:rPr>
          <w:lang w:eastAsia="zh-CN"/>
        </w:rPr>
        <w:t xml:space="preserve">,” PS Docket No. 07-114, Federal Communications Commission, Washington, D.C., February 3, 2015. </w:t>
      </w:r>
    </w:p>
    <w:p w:rsidR="0038169C" w:rsidRPr="005B38C1" w:rsidRDefault="0038169C" w:rsidP="00CB1D10">
      <w:pPr>
        <w:pStyle w:val="References"/>
        <w:numPr>
          <w:ilvl w:val="0"/>
          <w:numId w:val="0"/>
        </w:numPr>
        <w:ind w:left="360"/>
        <w:rPr>
          <w:lang w:eastAsia="zh-CN"/>
        </w:rPr>
      </w:pPr>
    </w:p>
    <w:sectPr w:rsidR="0038169C" w:rsidRPr="005B38C1" w:rsidSect="000E4C00">
      <w:pgSz w:w="11909" w:h="16834"/>
      <w:pgMar w:top="1440" w:right="115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678" w:rsidRDefault="001F0678" w:rsidP="00721F16">
      <w:pPr>
        <w:spacing w:after="0"/>
      </w:pPr>
      <w:r>
        <w:separator/>
      </w:r>
    </w:p>
  </w:endnote>
  <w:endnote w:type="continuationSeparator" w:id="0">
    <w:p w:rsidR="001F0678" w:rsidRDefault="001F0678" w:rsidP="00721F16">
      <w:pPr>
        <w:spacing w:after="0"/>
      </w:pPr>
      <w:r>
        <w:continuationSeparator/>
      </w:r>
    </w:p>
  </w:endnote>
  <w:endnote w:type="continuationNotice" w:id="1">
    <w:p w:rsidR="001F0678" w:rsidRDefault="001F067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678" w:rsidRDefault="001F0678" w:rsidP="00721F16">
      <w:pPr>
        <w:spacing w:after="0"/>
      </w:pPr>
      <w:r>
        <w:separator/>
      </w:r>
    </w:p>
  </w:footnote>
  <w:footnote w:type="continuationSeparator" w:id="0">
    <w:p w:rsidR="001F0678" w:rsidRDefault="001F0678" w:rsidP="00721F16">
      <w:pPr>
        <w:spacing w:after="0"/>
      </w:pPr>
      <w:r>
        <w:continuationSeparator/>
      </w:r>
    </w:p>
  </w:footnote>
  <w:footnote w:type="continuationNotice" w:id="1">
    <w:p w:rsidR="001F0678" w:rsidRDefault="001F067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2"/>
  </w:num>
  <w:num w:numId="2">
    <w:abstractNumId w:val="3"/>
  </w:num>
  <w:num w:numId="3">
    <w:abstractNumId w:val="8"/>
  </w:num>
  <w:num w:numId="4">
    <w:abstractNumId w:val="4"/>
  </w:num>
  <w:num w:numId="5">
    <w:abstractNumId w:val="9"/>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 w:numId="10">
    <w:abstractNumId w:val="1"/>
  </w:num>
  <w:num w:numId="11">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29C3"/>
    <w:rsid w:val="00026C5D"/>
    <w:rsid w:val="00026F95"/>
    <w:rsid w:val="00030C9C"/>
    <w:rsid w:val="00031654"/>
    <w:rsid w:val="0003269F"/>
    <w:rsid w:val="00032C30"/>
    <w:rsid w:val="00034347"/>
    <w:rsid w:val="00034A8D"/>
    <w:rsid w:val="00036461"/>
    <w:rsid w:val="00037685"/>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826"/>
    <w:rsid w:val="00074E35"/>
    <w:rsid w:val="00075603"/>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F65"/>
    <w:rsid w:val="00106345"/>
    <w:rsid w:val="001076E8"/>
    <w:rsid w:val="00107BA8"/>
    <w:rsid w:val="001109C0"/>
    <w:rsid w:val="00110AE4"/>
    <w:rsid w:val="00110D83"/>
    <w:rsid w:val="00112870"/>
    <w:rsid w:val="00112883"/>
    <w:rsid w:val="00112AAA"/>
    <w:rsid w:val="001147ED"/>
    <w:rsid w:val="001150DF"/>
    <w:rsid w:val="001157E3"/>
    <w:rsid w:val="00116B1C"/>
    <w:rsid w:val="00117348"/>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60814"/>
    <w:rsid w:val="00160C75"/>
    <w:rsid w:val="001626B9"/>
    <w:rsid w:val="00166EE1"/>
    <w:rsid w:val="0016734E"/>
    <w:rsid w:val="00167370"/>
    <w:rsid w:val="001700F7"/>
    <w:rsid w:val="00170378"/>
    <w:rsid w:val="00172556"/>
    <w:rsid w:val="00172868"/>
    <w:rsid w:val="0017365C"/>
    <w:rsid w:val="00174503"/>
    <w:rsid w:val="0017554A"/>
    <w:rsid w:val="00176088"/>
    <w:rsid w:val="00176692"/>
    <w:rsid w:val="00176B1B"/>
    <w:rsid w:val="00180AC2"/>
    <w:rsid w:val="00180D96"/>
    <w:rsid w:val="00181F3A"/>
    <w:rsid w:val="00182A67"/>
    <w:rsid w:val="001830E3"/>
    <w:rsid w:val="00183896"/>
    <w:rsid w:val="00185EA9"/>
    <w:rsid w:val="00186374"/>
    <w:rsid w:val="001867B8"/>
    <w:rsid w:val="00187FEF"/>
    <w:rsid w:val="0019007A"/>
    <w:rsid w:val="0019039D"/>
    <w:rsid w:val="00190C36"/>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506C"/>
    <w:rsid w:val="001D7A0B"/>
    <w:rsid w:val="001E31F2"/>
    <w:rsid w:val="001E3F7B"/>
    <w:rsid w:val="001E402E"/>
    <w:rsid w:val="001E4579"/>
    <w:rsid w:val="001E5FA9"/>
    <w:rsid w:val="001E60CE"/>
    <w:rsid w:val="001E6CEC"/>
    <w:rsid w:val="001E6CFD"/>
    <w:rsid w:val="001E756B"/>
    <w:rsid w:val="001E7A56"/>
    <w:rsid w:val="001F0678"/>
    <w:rsid w:val="001F20B0"/>
    <w:rsid w:val="001F2A04"/>
    <w:rsid w:val="001F3016"/>
    <w:rsid w:val="001F618F"/>
    <w:rsid w:val="001F65BD"/>
    <w:rsid w:val="001F6690"/>
    <w:rsid w:val="001F7A66"/>
    <w:rsid w:val="0020229E"/>
    <w:rsid w:val="0020667C"/>
    <w:rsid w:val="00206C01"/>
    <w:rsid w:val="002104BB"/>
    <w:rsid w:val="0021195B"/>
    <w:rsid w:val="00211B73"/>
    <w:rsid w:val="00211D14"/>
    <w:rsid w:val="0021254B"/>
    <w:rsid w:val="00212A0B"/>
    <w:rsid w:val="00212E7C"/>
    <w:rsid w:val="00213970"/>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499B"/>
    <w:rsid w:val="002352DE"/>
    <w:rsid w:val="00235C0F"/>
    <w:rsid w:val="00237251"/>
    <w:rsid w:val="00237493"/>
    <w:rsid w:val="00241300"/>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6F64"/>
    <w:rsid w:val="002677BA"/>
    <w:rsid w:val="00267E3E"/>
    <w:rsid w:val="00270890"/>
    <w:rsid w:val="002712FE"/>
    <w:rsid w:val="002727FF"/>
    <w:rsid w:val="00273822"/>
    <w:rsid w:val="0027388E"/>
    <w:rsid w:val="0027398A"/>
    <w:rsid w:val="0027402F"/>
    <w:rsid w:val="00277A76"/>
    <w:rsid w:val="00280965"/>
    <w:rsid w:val="002810F3"/>
    <w:rsid w:val="00282254"/>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D3BA7"/>
    <w:rsid w:val="002E03EB"/>
    <w:rsid w:val="002E0648"/>
    <w:rsid w:val="002E07F3"/>
    <w:rsid w:val="002E2ABE"/>
    <w:rsid w:val="002E32B5"/>
    <w:rsid w:val="002E5FCC"/>
    <w:rsid w:val="002E66F2"/>
    <w:rsid w:val="002E7426"/>
    <w:rsid w:val="002E7946"/>
    <w:rsid w:val="002E7B28"/>
    <w:rsid w:val="002E7B9A"/>
    <w:rsid w:val="002F0230"/>
    <w:rsid w:val="002F16DC"/>
    <w:rsid w:val="002F1B87"/>
    <w:rsid w:val="002F23F4"/>
    <w:rsid w:val="002F3BFB"/>
    <w:rsid w:val="002F3F4A"/>
    <w:rsid w:val="002F6E61"/>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5E"/>
    <w:rsid w:val="00336964"/>
    <w:rsid w:val="00337076"/>
    <w:rsid w:val="00337CF0"/>
    <w:rsid w:val="00344E03"/>
    <w:rsid w:val="00344E42"/>
    <w:rsid w:val="00345659"/>
    <w:rsid w:val="00345789"/>
    <w:rsid w:val="00345A5F"/>
    <w:rsid w:val="00345B52"/>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3868"/>
    <w:rsid w:val="003759D1"/>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E04"/>
    <w:rsid w:val="00392098"/>
    <w:rsid w:val="00393F6C"/>
    <w:rsid w:val="003941D0"/>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6213"/>
    <w:rsid w:val="003C71A2"/>
    <w:rsid w:val="003C7D58"/>
    <w:rsid w:val="003D1803"/>
    <w:rsid w:val="003D2A2C"/>
    <w:rsid w:val="003D48E3"/>
    <w:rsid w:val="003D5E21"/>
    <w:rsid w:val="003D6D37"/>
    <w:rsid w:val="003E1741"/>
    <w:rsid w:val="003E1A73"/>
    <w:rsid w:val="003E20C7"/>
    <w:rsid w:val="003E34B6"/>
    <w:rsid w:val="003E3C35"/>
    <w:rsid w:val="003E3C51"/>
    <w:rsid w:val="003E4A61"/>
    <w:rsid w:val="003E50A2"/>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172"/>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F5F"/>
    <w:rsid w:val="0046692F"/>
    <w:rsid w:val="00466ABC"/>
    <w:rsid w:val="00467644"/>
    <w:rsid w:val="004702F5"/>
    <w:rsid w:val="00470DFA"/>
    <w:rsid w:val="004710D7"/>
    <w:rsid w:val="0047137F"/>
    <w:rsid w:val="004720F4"/>
    <w:rsid w:val="00474445"/>
    <w:rsid w:val="00475262"/>
    <w:rsid w:val="004755EE"/>
    <w:rsid w:val="00475C01"/>
    <w:rsid w:val="00475EF5"/>
    <w:rsid w:val="0048302B"/>
    <w:rsid w:val="0048468B"/>
    <w:rsid w:val="00485AD6"/>
    <w:rsid w:val="00485F9D"/>
    <w:rsid w:val="0048603C"/>
    <w:rsid w:val="00486550"/>
    <w:rsid w:val="004868BD"/>
    <w:rsid w:val="00487D86"/>
    <w:rsid w:val="004908DE"/>
    <w:rsid w:val="004919EC"/>
    <w:rsid w:val="00492C47"/>
    <w:rsid w:val="00493EAE"/>
    <w:rsid w:val="004946C8"/>
    <w:rsid w:val="00494A76"/>
    <w:rsid w:val="00495EE8"/>
    <w:rsid w:val="004977DF"/>
    <w:rsid w:val="004A0921"/>
    <w:rsid w:val="004A0CC9"/>
    <w:rsid w:val="004A2A17"/>
    <w:rsid w:val="004A422F"/>
    <w:rsid w:val="004A43B0"/>
    <w:rsid w:val="004A482C"/>
    <w:rsid w:val="004A5222"/>
    <w:rsid w:val="004A634E"/>
    <w:rsid w:val="004A6635"/>
    <w:rsid w:val="004A7372"/>
    <w:rsid w:val="004A739C"/>
    <w:rsid w:val="004B2600"/>
    <w:rsid w:val="004B30B9"/>
    <w:rsid w:val="004B330D"/>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4EFF"/>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F2"/>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529FF"/>
    <w:rsid w:val="00554202"/>
    <w:rsid w:val="005545EB"/>
    <w:rsid w:val="00554C5A"/>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434E"/>
    <w:rsid w:val="0057626C"/>
    <w:rsid w:val="00576714"/>
    <w:rsid w:val="00576D0C"/>
    <w:rsid w:val="00577B85"/>
    <w:rsid w:val="00580085"/>
    <w:rsid w:val="0058058F"/>
    <w:rsid w:val="005812D1"/>
    <w:rsid w:val="005831F8"/>
    <w:rsid w:val="005841DD"/>
    <w:rsid w:val="00585A67"/>
    <w:rsid w:val="00586858"/>
    <w:rsid w:val="00586C46"/>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1578"/>
    <w:rsid w:val="005A1B5B"/>
    <w:rsid w:val="005A31C2"/>
    <w:rsid w:val="005A490C"/>
    <w:rsid w:val="005A57C6"/>
    <w:rsid w:val="005A75F9"/>
    <w:rsid w:val="005B00E3"/>
    <w:rsid w:val="005B118A"/>
    <w:rsid w:val="005B38C1"/>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3"/>
    <w:rsid w:val="005D5077"/>
    <w:rsid w:val="005D5A8D"/>
    <w:rsid w:val="005D5AF2"/>
    <w:rsid w:val="005D600C"/>
    <w:rsid w:val="005E1A9B"/>
    <w:rsid w:val="005E2F9B"/>
    <w:rsid w:val="005E4F8A"/>
    <w:rsid w:val="005E7242"/>
    <w:rsid w:val="005E7986"/>
    <w:rsid w:val="005E7B78"/>
    <w:rsid w:val="005F06BD"/>
    <w:rsid w:val="005F0711"/>
    <w:rsid w:val="005F11C3"/>
    <w:rsid w:val="005F2508"/>
    <w:rsid w:val="005F4E44"/>
    <w:rsid w:val="005F6160"/>
    <w:rsid w:val="005F6ED8"/>
    <w:rsid w:val="006020E5"/>
    <w:rsid w:val="00603255"/>
    <w:rsid w:val="00603453"/>
    <w:rsid w:val="0060527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73D"/>
    <w:rsid w:val="00656956"/>
    <w:rsid w:val="0065706F"/>
    <w:rsid w:val="00661E04"/>
    <w:rsid w:val="00662CB6"/>
    <w:rsid w:val="00664B22"/>
    <w:rsid w:val="0066507D"/>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873F8"/>
    <w:rsid w:val="00690D89"/>
    <w:rsid w:val="00691C34"/>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35A7"/>
    <w:rsid w:val="006A4E8C"/>
    <w:rsid w:val="006A5D92"/>
    <w:rsid w:val="006A6546"/>
    <w:rsid w:val="006A6EA2"/>
    <w:rsid w:val="006A73FD"/>
    <w:rsid w:val="006A7A48"/>
    <w:rsid w:val="006B045C"/>
    <w:rsid w:val="006B0970"/>
    <w:rsid w:val="006B13FA"/>
    <w:rsid w:val="006B1526"/>
    <w:rsid w:val="006B33BC"/>
    <w:rsid w:val="006B38CD"/>
    <w:rsid w:val="006B4172"/>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2C3E"/>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932"/>
    <w:rsid w:val="006F3C0F"/>
    <w:rsid w:val="006F3E5E"/>
    <w:rsid w:val="006F5275"/>
    <w:rsid w:val="006F582B"/>
    <w:rsid w:val="006F632F"/>
    <w:rsid w:val="006F67BA"/>
    <w:rsid w:val="006F6857"/>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A8F"/>
    <w:rsid w:val="00736E72"/>
    <w:rsid w:val="00737054"/>
    <w:rsid w:val="00737210"/>
    <w:rsid w:val="00737690"/>
    <w:rsid w:val="00741187"/>
    <w:rsid w:val="00742467"/>
    <w:rsid w:val="00742913"/>
    <w:rsid w:val="00742A02"/>
    <w:rsid w:val="0074328C"/>
    <w:rsid w:val="0074469D"/>
    <w:rsid w:val="00745762"/>
    <w:rsid w:val="00745CA2"/>
    <w:rsid w:val="0074693E"/>
    <w:rsid w:val="007503CC"/>
    <w:rsid w:val="0075150D"/>
    <w:rsid w:val="00752A91"/>
    <w:rsid w:val="007532BD"/>
    <w:rsid w:val="00753952"/>
    <w:rsid w:val="00753AEC"/>
    <w:rsid w:val="00753EA7"/>
    <w:rsid w:val="00754E23"/>
    <w:rsid w:val="00756D68"/>
    <w:rsid w:val="007611AB"/>
    <w:rsid w:val="00761E2A"/>
    <w:rsid w:val="00763399"/>
    <w:rsid w:val="00764805"/>
    <w:rsid w:val="0076784C"/>
    <w:rsid w:val="007706CF"/>
    <w:rsid w:val="0077109E"/>
    <w:rsid w:val="00772451"/>
    <w:rsid w:val="0077344F"/>
    <w:rsid w:val="007744DC"/>
    <w:rsid w:val="00774692"/>
    <w:rsid w:val="00774CF6"/>
    <w:rsid w:val="007752DE"/>
    <w:rsid w:val="00775345"/>
    <w:rsid w:val="00775704"/>
    <w:rsid w:val="00775855"/>
    <w:rsid w:val="0077600C"/>
    <w:rsid w:val="00776874"/>
    <w:rsid w:val="00777593"/>
    <w:rsid w:val="00780866"/>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D21"/>
    <w:rsid w:val="007A0E9B"/>
    <w:rsid w:val="007A1239"/>
    <w:rsid w:val="007A16DD"/>
    <w:rsid w:val="007A3EBD"/>
    <w:rsid w:val="007A3F42"/>
    <w:rsid w:val="007A4C82"/>
    <w:rsid w:val="007A70AC"/>
    <w:rsid w:val="007B036F"/>
    <w:rsid w:val="007B175A"/>
    <w:rsid w:val="007B2C5E"/>
    <w:rsid w:val="007B379D"/>
    <w:rsid w:val="007B3F24"/>
    <w:rsid w:val="007B44F3"/>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3510"/>
    <w:rsid w:val="007E3799"/>
    <w:rsid w:val="007E4136"/>
    <w:rsid w:val="007E57EE"/>
    <w:rsid w:val="007E5F59"/>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6023"/>
    <w:rsid w:val="0083664D"/>
    <w:rsid w:val="00836F97"/>
    <w:rsid w:val="00837A5C"/>
    <w:rsid w:val="00837C89"/>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3A0"/>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25B1"/>
    <w:rsid w:val="00924313"/>
    <w:rsid w:val="00925511"/>
    <w:rsid w:val="00927C22"/>
    <w:rsid w:val="00931998"/>
    <w:rsid w:val="009336F2"/>
    <w:rsid w:val="00933E76"/>
    <w:rsid w:val="0093514E"/>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5F9"/>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3F3"/>
    <w:rsid w:val="009944C0"/>
    <w:rsid w:val="009950F8"/>
    <w:rsid w:val="0099599E"/>
    <w:rsid w:val="00995D28"/>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A3C"/>
    <w:rsid w:val="009B52A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07D02"/>
    <w:rsid w:val="00A10150"/>
    <w:rsid w:val="00A10B03"/>
    <w:rsid w:val="00A11DC6"/>
    <w:rsid w:val="00A1231B"/>
    <w:rsid w:val="00A12C8B"/>
    <w:rsid w:val="00A12F3B"/>
    <w:rsid w:val="00A130D8"/>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0B00"/>
    <w:rsid w:val="00AA131A"/>
    <w:rsid w:val="00AA1936"/>
    <w:rsid w:val="00AA1E82"/>
    <w:rsid w:val="00AA35C0"/>
    <w:rsid w:val="00AA5441"/>
    <w:rsid w:val="00AA5F7C"/>
    <w:rsid w:val="00AA65EE"/>
    <w:rsid w:val="00AA745E"/>
    <w:rsid w:val="00AA7736"/>
    <w:rsid w:val="00AB20A4"/>
    <w:rsid w:val="00AB4B66"/>
    <w:rsid w:val="00AB5015"/>
    <w:rsid w:val="00AB5680"/>
    <w:rsid w:val="00AB573D"/>
    <w:rsid w:val="00AB79D6"/>
    <w:rsid w:val="00AC0B71"/>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778F"/>
    <w:rsid w:val="00AE0294"/>
    <w:rsid w:val="00AE209B"/>
    <w:rsid w:val="00AE2288"/>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239A"/>
    <w:rsid w:val="00B62508"/>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70CD"/>
    <w:rsid w:val="00BA033E"/>
    <w:rsid w:val="00BA1542"/>
    <w:rsid w:val="00BA1576"/>
    <w:rsid w:val="00BA1582"/>
    <w:rsid w:val="00BA1FEA"/>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63D"/>
    <w:rsid w:val="00BD4B4D"/>
    <w:rsid w:val="00BD5FFB"/>
    <w:rsid w:val="00BD7746"/>
    <w:rsid w:val="00BD7F3C"/>
    <w:rsid w:val="00BE1F44"/>
    <w:rsid w:val="00BE2D2E"/>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27446"/>
    <w:rsid w:val="00C3207A"/>
    <w:rsid w:val="00C33395"/>
    <w:rsid w:val="00C3400A"/>
    <w:rsid w:val="00C346DC"/>
    <w:rsid w:val="00C35A89"/>
    <w:rsid w:val="00C36F72"/>
    <w:rsid w:val="00C40313"/>
    <w:rsid w:val="00C4064E"/>
    <w:rsid w:val="00C40B79"/>
    <w:rsid w:val="00C40BA4"/>
    <w:rsid w:val="00C412EC"/>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C2D"/>
    <w:rsid w:val="00C915D0"/>
    <w:rsid w:val="00C93AC5"/>
    <w:rsid w:val="00C945A7"/>
    <w:rsid w:val="00C94721"/>
    <w:rsid w:val="00C9481E"/>
    <w:rsid w:val="00C94E09"/>
    <w:rsid w:val="00C95D91"/>
    <w:rsid w:val="00C95F41"/>
    <w:rsid w:val="00C96A02"/>
    <w:rsid w:val="00C96D42"/>
    <w:rsid w:val="00CA17C2"/>
    <w:rsid w:val="00CA20FF"/>
    <w:rsid w:val="00CA258A"/>
    <w:rsid w:val="00CA277B"/>
    <w:rsid w:val="00CA42BF"/>
    <w:rsid w:val="00CA4E7E"/>
    <w:rsid w:val="00CA594B"/>
    <w:rsid w:val="00CA6ED1"/>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0952"/>
    <w:rsid w:val="00CF145D"/>
    <w:rsid w:val="00CF2A46"/>
    <w:rsid w:val="00CF2B4A"/>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4EB0"/>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B9C"/>
    <w:rsid w:val="00D84EEA"/>
    <w:rsid w:val="00D85565"/>
    <w:rsid w:val="00D8582D"/>
    <w:rsid w:val="00D8662C"/>
    <w:rsid w:val="00D86EFF"/>
    <w:rsid w:val="00D90423"/>
    <w:rsid w:val="00D91308"/>
    <w:rsid w:val="00D9418F"/>
    <w:rsid w:val="00D97E44"/>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7F8"/>
    <w:rsid w:val="00DD1717"/>
    <w:rsid w:val="00DD1B05"/>
    <w:rsid w:val="00DD3657"/>
    <w:rsid w:val="00DD394D"/>
    <w:rsid w:val="00DD44D3"/>
    <w:rsid w:val="00DD480D"/>
    <w:rsid w:val="00DD4C7A"/>
    <w:rsid w:val="00DD5945"/>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657"/>
    <w:rsid w:val="00E14DBB"/>
    <w:rsid w:val="00E14F1D"/>
    <w:rsid w:val="00E155E9"/>
    <w:rsid w:val="00E2141C"/>
    <w:rsid w:val="00E21BCE"/>
    <w:rsid w:val="00E22575"/>
    <w:rsid w:val="00E24198"/>
    <w:rsid w:val="00E2581F"/>
    <w:rsid w:val="00E26346"/>
    <w:rsid w:val="00E30097"/>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33AF"/>
    <w:rsid w:val="00E446AF"/>
    <w:rsid w:val="00E451A7"/>
    <w:rsid w:val="00E452D2"/>
    <w:rsid w:val="00E4555C"/>
    <w:rsid w:val="00E458E1"/>
    <w:rsid w:val="00E460D7"/>
    <w:rsid w:val="00E471E9"/>
    <w:rsid w:val="00E4724A"/>
    <w:rsid w:val="00E47532"/>
    <w:rsid w:val="00E50462"/>
    <w:rsid w:val="00E506DE"/>
    <w:rsid w:val="00E52ACA"/>
    <w:rsid w:val="00E53AFF"/>
    <w:rsid w:val="00E540E4"/>
    <w:rsid w:val="00E54ACF"/>
    <w:rsid w:val="00E55FAD"/>
    <w:rsid w:val="00E60EB8"/>
    <w:rsid w:val="00E619BC"/>
    <w:rsid w:val="00E61A20"/>
    <w:rsid w:val="00E626A8"/>
    <w:rsid w:val="00E62CAF"/>
    <w:rsid w:val="00E6334B"/>
    <w:rsid w:val="00E64D00"/>
    <w:rsid w:val="00E65EC0"/>
    <w:rsid w:val="00E6631B"/>
    <w:rsid w:val="00E679DE"/>
    <w:rsid w:val="00E706C4"/>
    <w:rsid w:val="00E71AEF"/>
    <w:rsid w:val="00E71DF8"/>
    <w:rsid w:val="00E72FF1"/>
    <w:rsid w:val="00E73AFC"/>
    <w:rsid w:val="00E74373"/>
    <w:rsid w:val="00E77CE5"/>
    <w:rsid w:val="00E8147A"/>
    <w:rsid w:val="00E81B18"/>
    <w:rsid w:val="00E822DC"/>
    <w:rsid w:val="00E823F4"/>
    <w:rsid w:val="00E8298A"/>
    <w:rsid w:val="00E82F72"/>
    <w:rsid w:val="00E840B4"/>
    <w:rsid w:val="00E85D8F"/>
    <w:rsid w:val="00E877E7"/>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0DB9"/>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8B5"/>
    <w:rsid w:val="00F34D07"/>
    <w:rsid w:val="00F35C13"/>
    <w:rsid w:val="00F35DC5"/>
    <w:rsid w:val="00F40A6A"/>
    <w:rsid w:val="00F40F4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6775B"/>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3AA6"/>
    <w:rsid w:val="00FB739A"/>
    <w:rsid w:val="00FC3372"/>
    <w:rsid w:val="00FC4495"/>
    <w:rsid w:val="00FC59AA"/>
    <w:rsid w:val="00FC764A"/>
    <w:rsid w:val="00FD00AD"/>
    <w:rsid w:val="00FD24E1"/>
    <w:rsid w:val="00FD30B6"/>
    <w:rsid w:val="00FD33F2"/>
    <w:rsid w:val="00FD3630"/>
    <w:rsid w:val="00FD4F6D"/>
    <w:rsid w:val="00FD75B8"/>
    <w:rsid w:val="00FD78E1"/>
    <w:rsid w:val="00FE109F"/>
    <w:rsid w:val="00FE1185"/>
    <w:rsid w:val="00FE30E4"/>
    <w:rsid w:val="00FE3C1C"/>
    <w:rsid w:val="00FE5C52"/>
    <w:rsid w:val="00FE5F8C"/>
    <w:rsid w:val="00FF09E7"/>
    <w:rsid w:val="00FF1F6D"/>
    <w:rsid w:val="00FF1FB6"/>
    <w:rsid w:val="00FF2062"/>
    <w:rsid w:val="00FF3941"/>
    <w:rsid w:val="00FF48BD"/>
    <w:rsid w:val="00FF53A5"/>
    <w:rsid w:val="00FF68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2EFB3-5621-41B5-AFF6-8C9D50F3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2019-01-12T04:20:00Z</dcterms:created>
  <dcterms:modified xsi:type="dcterms:W3CDTF">2019-01-12T04:20:00Z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