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373FF" w14:textId="57F7ACA0" w:rsidR="00E90E49" w:rsidRPr="00CE0424" w:rsidRDefault="00EB67D6" w:rsidP="00E35559">
      <w:pPr>
        <w:pStyle w:val="3GPPHeader"/>
        <w:spacing w:after="60"/>
        <w:rPr>
          <w:sz w:val="32"/>
          <w:szCs w:val="32"/>
          <w:highlight w:val="yellow"/>
        </w:rPr>
      </w:pPr>
      <w:r>
        <w:rPr>
          <w:lang w:val="en-US"/>
        </w:rPr>
        <w:t>3GPP TSG-RAN WG1 Ad Hoc meeting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 w:rsidR="00AE2834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324A50">
        <w:rPr>
          <w:sz w:val="32"/>
          <w:szCs w:val="32"/>
        </w:rPr>
        <w:t>900725</w:t>
      </w:r>
    </w:p>
    <w:p w14:paraId="05B5D71B" w14:textId="55C3C1FE" w:rsidR="00E90E49" w:rsidRPr="00CE0424" w:rsidRDefault="00EB67D6" w:rsidP="00311702">
      <w:pPr>
        <w:pStyle w:val="3GPPHeader"/>
      </w:pPr>
      <w:r>
        <w:t>Taipei</w:t>
      </w:r>
      <w:r w:rsidR="00AE2834" w:rsidRPr="000A1D33">
        <w:t xml:space="preserve">, </w:t>
      </w:r>
      <w:r>
        <w:t>Taiwan</w:t>
      </w:r>
      <w:r w:rsidR="002C5BA4">
        <w:t>,</w:t>
      </w:r>
      <w:r w:rsidR="00AE2834" w:rsidRPr="000A1D33">
        <w:t xml:space="preserve"> </w:t>
      </w:r>
      <w:r>
        <w:t>21</w:t>
      </w:r>
      <w:r w:rsidRPr="00EB67D6">
        <w:rPr>
          <w:vertAlign w:val="superscript"/>
        </w:rPr>
        <w:t>st</w:t>
      </w:r>
      <w:r>
        <w:t xml:space="preserve"> </w:t>
      </w:r>
      <w:r w:rsidR="002C5BA4">
        <w:t>–</w:t>
      </w:r>
      <w:r w:rsidR="00AE2834" w:rsidRPr="000A1D33">
        <w:t xml:space="preserve"> </w:t>
      </w:r>
      <w:r>
        <w:t>25</w:t>
      </w:r>
      <w:r w:rsidR="002C5BA4" w:rsidRPr="002C5BA4">
        <w:rPr>
          <w:vertAlign w:val="superscript"/>
        </w:rPr>
        <w:t>th</w:t>
      </w:r>
      <w:r w:rsidR="002C5BA4">
        <w:t xml:space="preserve"> </w:t>
      </w:r>
      <w:r>
        <w:t>January 2019</w:t>
      </w:r>
    </w:p>
    <w:p w14:paraId="2C09D5A4" w14:textId="77777777" w:rsidR="00E90E49" w:rsidRPr="00CE0424" w:rsidRDefault="00E90E49" w:rsidP="00357380">
      <w:pPr>
        <w:pStyle w:val="3GPPHeader"/>
      </w:pPr>
    </w:p>
    <w:p w14:paraId="1055BC36" w14:textId="2FF5AD1A" w:rsidR="00E90E49" w:rsidRPr="007E61A1" w:rsidRDefault="00E90E49" w:rsidP="00311702">
      <w:pPr>
        <w:pStyle w:val="3GPPHeader"/>
        <w:rPr>
          <w:sz w:val="22"/>
          <w:szCs w:val="22"/>
          <w:lang w:val="en-US"/>
        </w:rPr>
      </w:pPr>
      <w:r w:rsidRPr="007E61A1">
        <w:rPr>
          <w:sz w:val="22"/>
          <w:szCs w:val="22"/>
          <w:lang w:val="en-US"/>
        </w:rPr>
        <w:t>Agenda Item:</w:t>
      </w:r>
      <w:r w:rsidRPr="007E61A1">
        <w:rPr>
          <w:sz w:val="22"/>
          <w:szCs w:val="22"/>
          <w:lang w:val="en-US"/>
        </w:rPr>
        <w:tab/>
      </w:r>
      <w:r w:rsidR="00EB67D6">
        <w:rPr>
          <w:sz w:val="22"/>
          <w:szCs w:val="22"/>
          <w:lang w:val="en-US"/>
        </w:rPr>
        <w:t>7.2.3.1</w:t>
      </w:r>
    </w:p>
    <w:p w14:paraId="44222FF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E971A74" w14:textId="682A886D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EB67D6">
        <w:rPr>
          <w:sz w:val="22"/>
          <w:szCs w:val="22"/>
        </w:rPr>
        <w:t>SSB/RMSI periodicity for NR initial access</w:t>
      </w:r>
    </w:p>
    <w:p w14:paraId="35DEBA6B" w14:textId="1E65ADB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24A50">
        <w:rPr>
          <w:sz w:val="22"/>
          <w:szCs w:val="22"/>
        </w:rPr>
        <w:t>Decision</w:t>
      </w:r>
    </w:p>
    <w:p w14:paraId="3CA27276" w14:textId="77777777" w:rsidR="00E90E49" w:rsidRPr="00CE0424" w:rsidRDefault="00E90E49" w:rsidP="00E90E49"/>
    <w:p w14:paraId="1AA1B87C" w14:textId="0941E3E1" w:rsidR="00EB67D6" w:rsidRPr="00EB67D6" w:rsidRDefault="00E90E49" w:rsidP="00EB67D6">
      <w:pPr>
        <w:pStyle w:val="Heading1"/>
      </w:pPr>
      <w:r w:rsidRPr="00CE0424">
        <w:t>Introduction</w:t>
      </w:r>
    </w:p>
    <w:p w14:paraId="3DDA3A87" w14:textId="4AF070DC" w:rsidR="002534AA" w:rsidRDefault="0049414E" w:rsidP="002534AA">
      <w:r>
        <w:t>The following was concluded during</w:t>
      </w:r>
      <w:r w:rsidR="002534AA">
        <w:t xml:space="preserve"> the IAB SI [TR]:</w:t>
      </w:r>
    </w:p>
    <w:p w14:paraId="2F888991" w14:textId="6BD1E9D3" w:rsidR="002534AA" w:rsidRDefault="002534AA" w:rsidP="002534AA">
      <w:pPr>
        <w:rPr>
          <w:i/>
          <w:lang w:val="en-US"/>
        </w:rPr>
      </w:pPr>
      <w:r>
        <w:rPr>
          <w:i/>
          <w:lang w:val="en-US"/>
        </w:rPr>
        <w:t xml:space="preserve">- - - - - - - - - - - - - - - - - - - - - - - - - - - - - - - - - - - - - - - - - - - - - </w:t>
      </w:r>
    </w:p>
    <w:p w14:paraId="6D031E92" w14:textId="696A5695" w:rsidR="002534AA" w:rsidRPr="002534AA" w:rsidRDefault="002534AA" w:rsidP="002534AA">
      <w:pPr>
        <w:rPr>
          <w:rFonts w:ascii="Times New Roman" w:hAnsi="Times New Roman"/>
          <w:i/>
          <w:lang w:val="en-US" w:eastAsia="ja-JP"/>
        </w:rPr>
      </w:pPr>
      <w:r w:rsidRPr="002534AA">
        <w:rPr>
          <w:i/>
          <w:lang w:val="en-US"/>
        </w:rPr>
        <w:t xml:space="preserve">In case of SA deployments, initial IAB-node discovery by the MT (Stage 1) follows the same Rel-15 initial access procedure as a UE, including cell search based on the same SSBs available for access UEs, SI acquisition, and random access, in order to initially set up a connection to a parent IAB-node or an IAB-donor. </w:t>
      </w:r>
    </w:p>
    <w:p w14:paraId="2BB8BE54" w14:textId="77777777" w:rsidR="002534AA" w:rsidRPr="002534AA" w:rsidRDefault="002534AA" w:rsidP="002534AA">
      <w:pPr>
        <w:rPr>
          <w:i/>
          <w:lang w:val="en-US"/>
        </w:rPr>
      </w:pPr>
      <w:r w:rsidRPr="002534AA">
        <w:rPr>
          <w:i/>
          <w:lang w:val="en-US"/>
        </w:rPr>
        <w:t>In case of an NSA deployment (from an access UE perspective), when the IAB-node MT performs initial access on the NR carrier, it follows the same Stage 1 initial access as in SA deployments (from an access UE perspective). The SSB/RMSI periodicity assumed by the MTs for initial access may be longer than 20ms assumed by Rel-15 UEs, and a single value is to be selected from the following candidate values: 20ms, 40ms, 80ms, 160ms.</w:t>
      </w:r>
    </w:p>
    <w:p w14:paraId="18D89C2B" w14:textId="248956F7" w:rsidR="002534AA" w:rsidRDefault="002534AA" w:rsidP="002534AA">
      <w:pPr>
        <w:rPr>
          <w:i/>
          <w:lang w:val="en-US"/>
        </w:rPr>
      </w:pPr>
      <w:r>
        <w:rPr>
          <w:i/>
          <w:lang w:val="en-US"/>
        </w:rPr>
        <w:t xml:space="preserve">- - - - - - - - - - - - - - - - - - - - - - - - - - - - - - - - - - - - - - - - - - - - - </w:t>
      </w:r>
    </w:p>
    <w:p w14:paraId="61157D8C" w14:textId="052688CF" w:rsidR="001C54C7" w:rsidRDefault="00324A50" w:rsidP="002534AA">
      <w:r>
        <w:t>According to Rel-15 specifications</w:t>
      </w:r>
      <w:r w:rsidR="001C54C7">
        <w:t>,</w:t>
      </w:r>
      <w:r w:rsidR="002534AA">
        <w:t xml:space="preserve"> SS/PBCH </w:t>
      </w:r>
      <w:r w:rsidR="001C54C7">
        <w:t xml:space="preserve">block </w:t>
      </w:r>
      <w:r>
        <w:t xml:space="preserve">(SSB) </w:t>
      </w:r>
      <w:r w:rsidR="001C54C7">
        <w:t xml:space="preserve">can be transmitted with different </w:t>
      </w:r>
      <w:r w:rsidR="002534AA">
        <w:t>perio</w:t>
      </w:r>
      <w:r w:rsidR="001C54C7">
        <w:t xml:space="preserve">dicities. </w:t>
      </w:r>
      <w:r w:rsidR="002534AA">
        <w:t>However, a UE</w:t>
      </w:r>
      <w:r>
        <w:t xml:space="preserve"> can, when doing initial cell search, assume that SSB is</w:t>
      </w:r>
      <w:r w:rsidR="002534AA">
        <w:t xml:space="preserve"> tr</w:t>
      </w:r>
      <w:r w:rsidR="001C54C7">
        <w:t>ansmitted with a periodicity of at most 20 ms</w:t>
      </w:r>
      <w:r>
        <w:t xml:space="preserve">. </w:t>
      </w:r>
      <w:r w:rsidR="001C54C7">
        <w:t>As a consequence</w:t>
      </w:r>
      <w:r>
        <w:t xml:space="preserve"> of this assumption</w:t>
      </w:r>
      <w:r w:rsidR="002534AA">
        <w:t xml:space="preserve">, </w:t>
      </w:r>
      <w:r>
        <w:t xml:space="preserve">SSBs that are assumed to be used for UE initial cell search </w:t>
      </w:r>
      <w:r w:rsidR="001C54C7">
        <w:t xml:space="preserve">has to be transmitted with a periodicity of at most 20 ms. </w:t>
      </w:r>
    </w:p>
    <w:p w14:paraId="5C3DA26C" w14:textId="35B212A1" w:rsidR="00FB332F" w:rsidRDefault="001C54C7" w:rsidP="002534AA">
      <w:r>
        <w:t xml:space="preserve">In </w:t>
      </w:r>
      <w:r w:rsidR="002534AA">
        <w:t>case of an NSA dep</w:t>
      </w:r>
      <w:r w:rsidR="00324A50">
        <w:t>loyment, UEs will not do</w:t>
      </w:r>
      <w:r>
        <w:t xml:space="preserve"> initial access on the NR carrier. However,</w:t>
      </w:r>
      <w:r w:rsidR="002534AA">
        <w:t xml:space="preserve"> it </w:t>
      </w:r>
      <w:r>
        <w:t xml:space="preserve">is assumed that, in case of an NSA deployment, </w:t>
      </w:r>
      <w:r w:rsidR="00A905AD">
        <w:t xml:space="preserve">an </w:t>
      </w:r>
      <w:r>
        <w:t>IAB node</w:t>
      </w:r>
      <w:r w:rsidR="00324A50">
        <w:t xml:space="preserve">, or more precisely the MT part of </w:t>
      </w:r>
      <w:r w:rsidR="00A905AD">
        <w:t>an IAB node</w:t>
      </w:r>
      <w:r w:rsidR="00324A50">
        <w:t>,</w:t>
      </w:r>
      <w:r>
        <w:t xml:space="preserve"> </w:t>
      </w:r>
      <w:r w:rsidR="00324A50">
        <w:t xml:space="preserve">may still </w:t>
      </w:r>
      <w:r>
        <w:t>do i</w:t>
      </w:r>
      <w:r w:rsidR="00FB332F">
        <w:t xml:space="preserve">nitial access on the NR carrier. One </w:t>
      </w:r>
      <w:r w:rsidR="00C52E84">
        <w:t xml:space="preserve">reason </w:t>
      </w:r>
      <w:r w:rsidR="00FB332F">
        <w:t xml:space="preserve">for allowing MT initial access on the NR carrier </w:t>
      </w:r>
      <w:r w:rsidR="00324A50">
        <w:t xml:space="preserve">of an NSA deployment and, more generally, </w:t>
      </w:r>
      <w:r w:rsidR="00A905AD">
        <w:t xml:space="preserve">to enable </w:t>
      </w:r>
      <w:r w:rsidR="00FB332F">
        <w:t>stand-alone operation from an MT point-of-view</w:t>
      </w:r>
      <w:r w:rsidR="00A905AD">
        <w:t xml:space="preserve"> even in NSA deployments</w:t>
      </w:r>
      <w:r w:rsidR="00FB332F">
        <w:t xml:space="preserve">, </w:t>
      </w:r>
      <w:r w:rsidR="00324A50">
        <w:t xml:space="preserve">is to </w:t>
      </w:r>
      <w:r w:rsidR="00C52E84">
        <w:t xml:space="preserve">avoid the </w:t>
      </w:r>
      <w:r w:rsidR="00FB332F">
        <w:t>need to im</w:t>
      </w:r>
      <w:r w:rsidR="00324A50">
        <w:t xml:space="preserve">plement </w:t>
      </w:r>
      <w:r w:rsidR="00FB332F">
        <w:t xml:space="preserve">an LTE </w:t>
      </w:r>
      <w:r w:rsidR="00C52E84">
        <w:t>modem in IAB node</w:t>
      </w:r>
      <w:r w:rsidR="00324A50">
        <w:t>s</w:t>
      </w:r>
      <w:r w:rsidR="00C52E84">
        <w:t xml:space="preserve">. </w:t>
      </w:r>
    </w:p>
    <w:p w14:paraId="528410D0" w14:textId="42AA1BE7" w:rsidR="00A362D9" w:rsidRDefault="00324A50" w:rsidP="00A362D9">
      <w:r>
        <w:t>In this</w:t>
      </w:r>
      <w:r w:rsidR="00A905AD">
        <w:t xml:space="preserve"> </w:t>
      </w:r>
      <w:r w:rsidR="00C52E84">
        <w:t xml:space="preserve">case there would be no issue in terms of backwards compatibility with an </w:t>
      </w:r>
      <w:r>
        <w:t>SSB</w:t>
      </w:r>
      <w:r w:rsidR="00C52E84">
        <w:t xml:space="preserve"> periodicity larger than 20 ms, thus the </w:t>
      </w:r>
      <w:r>
        <w:t>SI conclusion that that the SSB</w:t>
      </w:r>
      <w:r w:rsidR="00C52E84">
        <w:t xml:space="preserve"> periodicity </w:t>
      </w:r>
      <w:r w:rsidR="00FB332F">
        <w:t xml:space="preserve">assumed by MTs </w:t>
      </w:r>
      <w:r w:rsidR="0049414E">
        <w:t xml:space="preserve">when doing initial access </w:t>
      </w:r>
      <w:r w:rsidR="00A905AD">
        <w:t>may be longer</w:t>
      </w:r>
      <w:r w:rsidR="00FB332F">
        <w:t xml:space="preserve"> than 20 ms in case of</w:t>
      </w:r>
      <w:r w:rsidR="00CA7256">
        <w:t xml:space="preserve"> an NSA deployment.</w:t>
      </w:r>
      <w:r w:rsidR="0049414E">
        <w:t xml:space="preserve"> This is also reflected in the IAB </w:t>
      </w:r>
      <w:r>
        <w:t>WID objective</w:t>
      </w:r>
      <w:r w:rsidR="0049414E">
        <w:t>s</w:t>
      </w:r>
      <w:r>
        <w:t xml:space="preserve"> [2]:</w:t>
      </w:r>
      <w:r w:rsidR="00A362D9">
        <w:t xml:space="preserve"> </w:t>
      </w:r>
    </w:p>
    <w:p w14:paraId="23A4775B" w14:textId="7F790341" w:rsidR="00324A50" w:rsidRPr="00A362D9" w:rsidRDefault="00A362D9" w:rsidP="002534AA">
      <w:r>
        <w:t>‘“</w:t>
      </w:r>
      <w:r w:rsidRPr="00A362D9">
        <w:rPr>
          <w:i/>
        </w:rPr>
        <w:t>Specification of SSB/RMSI periodicity for NR initial access assumed by an IAB-node</w:t>
      </w:r>
      <w:r>
        <w:t>.”</w:t>
      </w:r>
    </w:p>
    <w:p w14:paraId="105BEE67" w14:textId="620A6B72" w:rsidR="00C52E84" w:rsidRPr="00C52E84" w:rsidRDefault="00FB332F" w:rsidP="00FB332F">
      <w:r>
        <w:t>It should b</w:t>
      </w:r>
      <w:r w:rsidR="00A905AD">
        <w:t xml:space="preserve">e noted that the situation </w:t>
      </w:r>
      <w:r w:rsidR="00CA7256">
        <w:t xml:space="preserve">of a </w:t>
      </w:r>
      <w:r w:rsidR="00C52E84">
        <w:t xml:space="preserve">carrier </w:t>
      </w:r>
      <w:r>
        <w:t>on which</w:t>
      </w:r>
      <w:r w:rsidR="00CA7256">
        <w:t xml:space="preserve"> </w:t>
      </w:r>
      <w:r>
        <w:t xml:space="preserve">only IAB nodes would do initial cell search may </w:t>
      </w:r>
      <w:r w:rsidR="00A362D9">
        <w:t>be relevant also in other situations, such as</w:t>
      </w:r>
      <w:r>
        <w:t xml:space="preserve"> out-of-band relaying wh</w:t>
      </w:r>
      <w:r w:rsidR="00A362D9">
        <w:t>ere</w:t>
      </w:r>
      <w:r w:rsidR="0049414E">
        <w:t xml:space="preserve"> an operator may have decided  </w:t>
      </w:r>
      <w:r w:rsidR="00A905AD">
        <w:t>to use a certain</w:t>
      </w:r>
      <w:r w:rsidR="0049414E">
        <w:t xml:space="preserve"> carrier only for </w:t>
      </w:r>
      <w:r w:rsidR="00CA7256">
        <w:t>IAB-based backhaul.</w:t>
      </w:r>
      <w:r w:rsidR="00C52E84">
        <w:t xml:space="preserve"> </w:t>
      </w:r>
    </w:p>
    <w:p w14:paraId="3934AE18" w14:textId="492212F6" w:rsidR="00C52E84" w:rsidRDefault="00C52E84" w:rsidP="00C52E84">
      <w:pPr>
        <w:pStyle w:val="Heading1"/>
      </w:pPr>
      <w:r>
        <w:lastRenderedPageBreak/>
        <w:t xml:space="preserve">Discussion </w:t>
      </w:r>
    </w:p>
    <w:p w14:paraId="3B3E542A" w14:textId="45CFB3A7" w:rsidR="00C52E84" w:rsidRDefault="00A362D9" w:rsidP="00C52E84">
      <w:pPr>
        <w:pStyle w:val="Heading2"/>
      </w:pPr>
      <w:r>
        <w:t>Why longer SSB</w:t>
      </w:r>
      <w:r w:rsidR="00C52E84">
        <w:t xml:space="preserve"> periodicity? </w:t>
      </w:r>
    </w:p>
    <w:p w14:paraId="670EA0B1" w14:textId="1A800CEF" w:rsidR="00C52E84" w:rsidRDefault="00C52E84" w:rsidP="00C52E84">
      <w:r>
        <w:t>T</w:t>
      </w:r>
      <w:r w:rsidR="00A362D9">
        <w:t>he benefit with a longer SSB</w:t>
      </w:r>
      <w:r>
        <w:t xml:space="preserve"> periodicity is lower overhead. For a 120 kHz sub-carrier spacing, </w:t>
      </w:r>
      <w:r w:rsidR="004A3F75">
        <w:t xml:space="preserve">up 32 out of 160 slots, i.e. 20% of all slots, may contain </w:t>
      </w:r>
      <w:r w:rsidR="00A362D9">
        <w:t>SSB</w:t>
      </w:r>
      <w:r w:rsidR="004A3F75">
        <w:t xml:space="preserve">. </w:t>
      </w:r>
      <w:r>
        <w:t xml:space="preserve"> </w:t>
      </w:r>
      <w:r w:rsidR="00A362D9">
        <w:t xml:space="preserve">Increasing the SSB periodicity to 160 ms </w:t>
      </w:r>
      <w:r w:rsidR="00CA7256">
        <w:t xml:space="preserve">would reduce this to </w:t>
      </w:r>
      <w:r w:rsidR="004A3F75">
        <w:t>2.5%.</w:t>
      </w:r>
    </w:p>
    <w:p w14:paraId="734956C5" w14:textId="44C8E3E8" w:rsidR="005D2C0F" w:rsidRDefault="00A362D9" w:rsidP="005D2C0F">
      <w:pPr>
        <w:pStyle w:val="Heading2"/>
      </w:pPr>
      <w:r>
        <w:t>Why not longer SSB</w:t>
      </w:r>
      <w:r w:rsidR="005D2C0F">
        <w:t xml:space="preserve"> periodicity</w:t>
      </w:r>
      <w:r w:rsidR="0049414E">
        <w:t>?</w:t>
      </w:r>
    </w:p>
    <w:p w14:paraId="3C78B615" w14:textId="09BB79B9" w:rsidR="004A3F75" w:rsidRDefault="00A362D9" w:rsidP="00C52E84">
      <w:r>
        <w:t xml:space="preserve">The </w:t>
      </w:r>
      <w:r w:rsidR="004A3F75">
        <w:t xml:space="preserve">maximum </w:t>
      </w:r>
      <w:r>
        <w:t>SSB periodicity assumed at initial cell search</w:t>
      </w:r>
      <w:r w:rsidR="005D2C0F">
        <w:t xml:space="preserve"> was </w:t>
      </w:r>
      <w:r w:rsidR="0049414E">
        <w:t>intensive</w:t>
      </w:r>
      <w:r w:rsidR="004A3F75">
        <w:t xml:space="preserve">ly </w:t>
      </w:r>
      <w:r w:rsidR="005D2C0F">
        <w:t xml:space="preserve">discussed during </w:t>
      </w:r>
      <w:r w:rsidR="0049414E">
        <w:t xml:space="preserve">the </w:t>
      </w:r>
      <w:r>
        <w:t>Rel-</w:t>
      </w:r>
      <w:r w:rsidR="005D2C0F">
        <w:t>15 standardization</w:t>
      </w:r>
      <w:r>
        <w:t>, with proposals for up to 160 ms periodicity</w:t>
      </w:r>
      <w:r w:rsidR="005D2C0F">
        <w:t xml:space="preserve">. </w:t>
      </w:r>
      <w:r w:rsidR="00263EDD">
        <w:t xml:space="preserve">Eventually, </w:t>
      </w:r>
      <w:r>
        <w:t xml:space="preserve">20 ms </w:t>
      </w:r>
      <w:r w:rsidR="0049414E">
        <w:t>maximum periodicity was agreed on</w:t>
      </w:r>
      <w:r>
        <w:t xml:space="preserve"> based on arguments that a longer periodicity would </w:t>
      </w:r>
      <w:r w:rsidR="005D2C0F">
        <w:t xml:space="preserve">lead to </w:t>
      </w:r>
      <w:r w:rsidR="004A3F75">
        <w:t xml:space="preserve">a too </w:t>
      </w:r>
      <w:r w:rsidR="005D2C0F">
        <w:t xml:space="preserve">long time for initial cell search as a UE would have to dwell on each </w:t>
      </w:r>
      <w:r>
        <w:t>potential SSB</w:t>
      </w:r>
      <w:r w:rsidR="004A3F75">
        <w:t xml:space="preserve"> </w:t>
      </w:r>
      <w:r w:rsidR="005D2C0F">
        <w:t>frequency for a longer time (up to 8 times</w:t>
      </w:r>
      <w:r w:rsidR="00263EDD">
        <w:t xml:space="preserve"> longer for 160 ms compared to 20 ms</w:t>
      </w:r>
      <w:r w:rsidR="005D2C0F">
        <w:t xml:space="preserve">). </w:t>
      </w:r>
    </w:p>
    <w:p w14:paraId="564EA944" w14:textId="00B5AB21" w:rsidR="005D2C0F" w:rsidRDefault="004A3F75" w:rsidP="00C52E84">
      <w:r>
        <w:t>However, for IAB-</w:t>
      </w:r>
      <w:r w:rsidR="005D2C0F">
        <w:t xml:space="preserve">node </w:t>
      </w:r>
      <w:r>
        <w:t xml:space="preserve">initial cell search the situation is </w:t>
      </w:r>
      <w:r w:rsidR="00263EDD">
        <w:t>d</w:t>
      </w:r>
      <w:r>
        <w:t>ifferent.</w:t>
      </w:r>
    </w:p>
    <w:p w14:paraId="276CCBDE" w14:textId="1CD11ED9" w:rsidR="005D2C0F" w:rsidRDefault="004A3F75" w:rsidP="007820EF">
      <w:pPr>
        <w:pStyle w:val="ListParagraph"/>
        <w:numPr>
          <w:ilvl w:val="0"/>
          <w:numId w:val="10"/>
        </w:numPr>
      </w:pPr>
      <w:r>
        <w:t>In</w:t>
      </w:r>
      <w:r w:rsidR="0049414E">
        <w:t xml:space="preserve">itial access by IAB nodes will be a </w:t>
      </w:r>
      <w:r>
        <w:t>much less frequent activity, compared to UE initial cell search.</w:t>
      </w:r>
      <w:r w:rsidR="0049414E">
        <w:t xml:space="preserve"> In the extreme</w:t>
      </w:r>
      <w:r w:rsidR="00A362D9">
        <w:t xml:space="preserve"> case</w:t>
      </w:r>
      <w:r w:rsidR="005D2C0F">
        <w:t xml:space="preserve"> an I</w:t>
      </w:r>
      <w:r>
        <w:t>AB n</w:t>
      </w:r>
      <w:r w:rsidR="005D2C0F">
        <w:t xml:space="preserve">ode would </w:t>
      </w:r>
      <w:r>
        <w:t>make initial access only once during</w:t>
      </w:r>
      <w:r w:rsidR="005D2C0F">
        <w:t xml:space="preserve"> its life time</w:t>
      </w:r>
      <w:r>
        <w:t>,</w:t>
      </w:r>
      <w:r w:rsidR="005D2C0F">
        <w:t xml:space="preserve"> </w:t>
      </w:r>
      <w:r>
        <w:t xml:space="preserve">that is, </w:t>
      </w:r>
      <w:r w:rsidR="005D2C0F">
        <w:t>when initially being deployed</w:t>
      </w:r>
    </w:p>
    <w:p w14:paraId="5F396702" w14:textId="1D993204" w:rsidR="00A362D9" w:rsidRDefault="004A3F75" w:rsidP="00A362D9">
      <w:pPr>
        <w:pStyle w:val="ListParagraph"/>
        <w:numPr>
          <w:ilvl w:val="0"/>
          <w:numId w:val="10"/>
        </w:numPr>
      </w:pPr>
      <w:r>
        <w:t xml:space="preserve">While UEs are user controlled and </w:t>
      </w:r>
      <w:r w:rsidR="00263EDD">
        <w:t>often</w:t>
      </w:r>
      <w:r>
        <w:t xml:space="preserve"> roam </w:t>
      </w:r>
      <w:r w:rsidR="00263EDD">
        <w:t xml:space="preserve">between </w:t>
      </w:r>
      <w:r>
        <w:t xml:space="preserve">different networks, an IAB node is operator deployed </w:t>
      </w:r>
      <w:r w:rsidR="00447858">
        <w:t>within a specific network</w:t>
      </w:r>
      <w:r w:rsidR="00A362D9">
        <w:t>, i.e.</w:t>
      </w:r>
      <w:r w:rsidR="0049414E">
        <w:t>,</w:t>
      </w:r>
      <w:r w:rsidR="00A362D9">
        <w:t xml:space="preserve"> at least in principle, the relevant frequency to search on is known prior to initial cell search. </w:t>
      </w:r>
    </w:p>
    <w:p w14:paraId="25606EB7" w14:textId="2A086057" w:rsidR="00F023B4" w:rsidRDefault="00F023B4" w:rsidP="00F023B4">
      <w:pPr>
        <w:pStyle w:val="Heading2"/>
      </w:pPr>
      <w:r>
        <w:t>Recommendation</w:t>
      </w:r>
    </w:p>
    <w:p w14:paraId="1E64C22C" w14:textId="28C06ED0" w:rsidR="00F023B4" w:rsidRDefault="00F023B4" w:rsidP="00F023B4">
      <w:r>
        <w:t>Based on the above we propose to adopt a maximum SSB periodicity of 160 ms for IAB-node initial cell search.</w:t>
      </w:r>
    </w:p>
    <w:p w14:paraId="654D9221" w14:textId="0E0D9892" w:rsidR="00447858" w:rsidRDefault="00447858" w:rsidP="00F023B4">
      <w:pPr>
        <w:pStyle w:val="Heading2"/>
      </w:pPr>
      <w:r>
        <w:t>Consequences to PBCH and SIB1 transmission</w:t>
      </w:r>
    </w:p>
    <w:p w14:paraId="4216A29A" w14:textId="5115FB94" w:rsidR="00447858" w:rsidRDefault="00447858" w:rsidP="00447858">
      <w:r>
        <w:t>We do not see that the</w:t>
      </w:r>
      <w:r w:rsidR="00F023B4">
        <w:t xml:space="preserve"> introduction of a longer SSB</w:t>
      </w:r>
      <w:r>
        <w:t xml:space="preserve"> periodicity would have to impact current PBCH/MIB and SIB1 specifications. </w:t>
      </w:r>
      <w:r w:rsidR="0089784C">
        <w:t>BCH TT</w:t>
      </w:r>
      <w:r w:rsidR="00F023B4">
        <w:t>I equals 80 ms. With an SSB</w:t>
      </w:r>
      <w:r w:rsidR="00EC5F9D">
        <w:t xml:space="preserve"> periodicity</w:t>
      </w:r>
      <w:r w:rsidR="00263EDD">
        <w:t xml:space="preserve"> of 160 ms</w:t>
      </w:r>
      <w:r w:rsidR="00EC5F9D">
        <w:t xml:space="preserve">, BCH would simply be transmitted only in every second TTI. </w:t>
      </w:r>
    </w:p>
    <w:p w14:paraId="16D31C11" w14:textId="56F1164C" w:rsidR="00EC5F9D" w:rsidRDefault="00EC5F9D" w:rsidP="00447858">
      <w:r>
        <w:t>SIB1 is already assumed to be the same over 160 ms with, optional, repetitions with</w:t>
      </w:r>
      <w:r w:rsidR="0049414E">
        <w:t>in</w:t>
      </w:r>
      <w:r>
        <w:t xml:space="preserve"> the 160 ms interval. </w:t>
      </w:r>
      <w:r w:rsidR="0049414E">
        <w:t>Thus, SIB1 transmission does</w:t>
      </w:r>
      <w:r w:rsidR="00F023B4">
        <w:t xml:space="preserve"> not </w:t>
      </w:r>
      <w:r w:rsidR="0049414E">
        <w:t xml:space="preserve">need to </w:t>
      </w:r>
      <w:r w:rsidR="00F023B4">
        <w:t>be impacted by an assumption of a maximum SSB periodicity of 160 ms for IAB-node initial access.</w:t>
      </w:r>
    </w:p>
    <w:p w14:paraId="1DA37FD4" w14:textId="56464C7F" w:rsidR="00447858" w:rsidRDefault="00447858" w:rsidP="00447858">
      <w:pPr>
        <w:pStyle w:val="Heading1"/>
      </w:pPr>
      <w:r>
        <w:t>Proposals</w:t>
      </w:r>
    </w:p>
    <w:p w14:paraId="1769C9AD" w14:textId="68534860" w:rsidR="00F023B4" w:rsidRPr="002534AA" w:rsidRDefault="00447858" w:rsidP="00447858">
      <w:r w:rsidRPr="00447858">
        <w:rPr>
          <w:b/>
        </w:rPr>
        <w:t>Proposal:</w:t>
      </w:r>
      <w:r w:rsidR="00EC5F9D">
        <w:t xml:space="preserve"> An IAB</w:t>
      </w:r>
      <w:r>
        <w:t xml:space="preserve"> node should assume a</w:t>
      </w:r>
      <w:bookmarkStart w:id="0" w:name="_GoBack"/>
      <w:bookmarkEnd w:id="0"/>
      <w:r w:rsidR="00F023B4">
        <w:t xml:space="preserve"> </w:t>
      </w:r>
      <w:r w:rsidR="0049414E">
        <w:t xml:space="preserve">maximum </w:t>
      </w:r>
      <w:r w:rsidR="00F023B4">
        <w:t>SSB</w:t>
      </w:r>
      <w:r>
        <w:t xml:space="preserve">-block periodicity of 160 ms </w:t>
      </w:r>
      <w:r w:rsidR="00F023B4">
        <w:t>when doing initial cell search</w:t>
      </w:r>
    </w:p>
    <w:p w14:paraId="4B206222" w14:textId="77777777" w:rsidR="00BE6171" w:rsidRPr="00664874" w:rsidRDefault="00BE6171" w:rsidP="00BE6171">
      <w:pPr>
        <w:pStyle w:val="BodyText"/>
        <w:rPr>
          <w:lang w:val="en-US"/>
        </w:rPr>
      </w:pPr>
    </w:p>
    <w:p w14:paraId="0327C37F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2783A44C" w14:textId="71B58675" w:rsidR="00453756" w:rsidRPr="00453756" w:rsidRDefault="00F023B4" w:rsidP="00453756">
      <w:pPr>
        <w:pStyle w:val="Reference"/>
        <w:rPr>
          <w:rFonts w:cs="Arial"/>
        </w:rPr>
      </w:pPr>
      <w:bookmarkStart w:id="2" w:name="_Ref476919366"/>
      <w:bookmarkStart w:id="3" w:name="_Ref454459437"/>
      <w:bookmarkStart w:id="4" w:name="_Ref174151459"/>
      <w:bookmarkStart w:id="5" w:name="_Ref189809556"/>
      <w:r>
        <w:rPr>
          <w:rFonts w:cs="Arial"/>
        </w:rPr>
        <w:t xml:space="preserve">3GPP </w:t>
      </w:r>
      <w:r w:rsidR="00C60C57">
        <w:rPr>
          <w:rFonts w:cs="Arial"/>
        </w:rPr>
        <w:t>TR 38.874, v 1.0.0</w:t>
      </w:r>
    </w:p>
    <w:bookmarkEnd w:id="2"/>
    <w:p w14:paraId="0042C431" w14:textId="3B85B825" w:rsidR="000A4D8A" w:rsidRPr="003F5094" w:rsidRDefault="00C60C57" w:rsidP="000A4D8A">
      <w:pPr>
        <w:pStyle w:val="Reference"/>
        <w:rPr>
          <w:rFonts w:cs="Arial"/>
        </w:rPr>
      </w:pPr>
      <w:r>
        <w:rPr>
          <w:rFonts w:cs="Arial"/>
        </w:rPr>
        <w:t>RP-182882, New WID: Integrated Access and Backhaul for NR, December 2018</w:t>
      </w:r>
    </w:p>
    <w:bookmarkEnd w:id="3"/>
    <w:bookmarkEnd w:id="4"/>
    <w:bookmarkEnd w:id="5"/>
    <w:p w14:paraId="277D28D2" w14:textId="3F78852B" w:rsidR="003A7EF3" w:rsidRPr="00CE0424" w:rsidRDefault="003A7EF3" w:rsidP="005D2C0F">
      <w:pPr>
        <w:pStyle w:val="Reference"/>
        <w:numPr>
          <w:ilvl w:val="0"/>
          <w:numId w:val="0"/>
        </w:numPr>
        <w:textAlignment w:val="auto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BBBBE" w14:textId="77777777" w:rsidR="004F1B48" w:rsidRDefault="004F1B48">
      <w:r>
        <w:separator/>
      </w:r>
    </w:p>
  </w:endnote>
  <w:endnote w:type="continuationSeparator" w:id="0">
    <w:p w14:paraId="1AA0E0D2" w14:textId="77777777" w:rsidR="004F1B48" w:rsidRDefault="004F1B48">
      <w:r>
        <w:continuationSeparator/>
      </w:r>
    </w:p>
  </w:endnote>
  <w:endnote w:type="continuationNotice" w:id="1">
    <w:p w14:paraId="56A68B9B" w14:textId="77777777" w:rsidR="004F1B48" w:rsidRDefault="004F1B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4FFE3" w14:textId="77777777" w:rsidR="00704D44" w:rsidRDefault="00704D4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90392" w14:textId="77777777" w:rsidR="004F1B48" w:rsidRDefault="004F1B48">
      <w:r>
        <w:separator/>
      </w:r>
    </w:p>
  </w:footnote>
  <w:footnote w:type="continuationSeparator" w:id="0">
    <w:p w14:paraId="01CCE22F" w14:textId="77777777" w:rsidR="004F1B48" w:rsidRDefault="004F1B48">
      <w:r>
        <w:continuationSeparator/>
      </w:r>
    </w:p>
  </w:footnote>
  <w:footnote w:type="continuationNotice" w:id="1">
    <w:p w14:paraId="28DDA60B" w14:textId="77777777" w:rsidR="004F1B48" w:rsidRDefault="004F1B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46BCD" w14:textId="77777777" w:rsidR="00704D44" w:rsidRDefault="00704D4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AA4807"/>
    <w:multiLevelType w:val="hybridMultilevel"/>
    <w:tmpl w:val="D3E2FBF0"/>
    <w:lvl w:ilvl="0" w:tplc="21A405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BDF65F6"/>
    <w:multiLevelType w:val="hybridMultilevel"/>
    <w:tmpl w:val="C54A396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9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0EBB"/>
    <w:rsid w:val="00002A37"/>
    <w:rsid w:val="00003C5D"/>
    <w:rsid w:val="00004231"/>
    <w:rsid w:val="00006446"/>
    <w:rsid w:val="00006896"/>
    <w:rsid w:val="00007CDC"/>
    <w:rsid w:val="00011B28"/>
    <w:rsid w:val="00015D15"/>
    <w:rsid w:val="000160AE"/>
    <w:rsid w:val="00017000"/>
    <w:rsid w:val="0001739E"/>
    <w:rsid w:val="0002531D"/>
    <w:rsid w:val="0002564D"/>
    <w:rsid w:val="00025ECA"/>
    <w:rsid w:val="0002755F"/>
    <w:rsid w:val="000309BD"/>
    <w:rsid w:val="000325B8"/>
    <w:rsid w:val="00034C15"/>
    <w:rsid w:val="00036BA1"/>
    <w:rsid w:val="000422E2"/>
    <w:rsid w:val="00042346"/>
    <w:rsid w:val="00042F22"/>
    <w:rsid w:val="000444EF"/>
    <w:rsid w:val="000458A5"/>
    <w:rsid w:val="0004616C"/>
    <w:rsid w:val="00052A07"/>
    <w:rsid w:val="000534E3"/>
    <w:rsid w:val="0005379C"/>
    <w:rsid w:val="000547F7"/>
    <w:rsid w:val="0005606A"/>
    <w:rsid w:val="00056651"/>
    <w:rsid w:val="00056B20"/>
    <w:rsid w:val="00057117"/>
    <w:rsid w:val="000616E7"/>
    <w:rsid w:val="00061C15"/>
    <w:rsid w:val="0006487E"/>
    <w:rsid w:val="00064A88"/>
    <w:rsid w:val="00065E1A"/>
    <w:rsid w:val="000665C6"/>
    <w:rsid w:val="000679CD"/>
    <w:rsid w:val="0007196D"/>
    <w:rsid w:val="00072784"/>
    <w:rsid w:val="000756D1"/>
    <w:rsid w:val="00077AB8"/>
    <w:rsid w:val="00077E5F"/>
    <w:rsid w:val="0008036A"/>
    <w:rsid w:val="00081AE6"/>
    <w:rsid w:val="0008359C"/>
    <w:rsid w:val="000845D1"/>
    <w:rsid w:val="000855EB"/>
    <w:rsid w:val="00085B52"/>
    <w:rsid w:val="000866F2"/>
    <w:rsid w:val="00087F7D"/>
    <w:rsid w:val="0009009F"/>
    <w:rsid w:val="00091557"/>
    <w:rsid w:val="000924C1"/>
    <w:rsid w:val="000924F0"/>
    <w:rsid w:val="000926F6"/>
    <w:rsid w:val="00093474"/>
    <w:rsid w:val="00094566"/>
    <w:rsid w:val="0009510F"/>
    <w:rsid w:val="0009764D"/>
    <w:rsid w:val="000A1B7B"/>
    <w:rsid w:val="000A304E"/>
    <w:rsid w:val="000A4D8A"/>
    <w:rsid w:val="000A56F2"/>
    <w:rsid w:val="000B2474"/>
    <w:rsid w:val="000B2719"/>
    <w:rsid w:val="000B3A8F"/>
    <w:rsid w:val="000B4357"/>
    <w:rsid w:val="000B4AB9"/>
    <w:rsid w:val="000B57EC"/>
    <w:rsid w:val="000B58C3"/>
    <w:rsid w:val="000B61E9"/>
    <w:rsid w:val="000B72B3"/>
    <w:rsid w:val="000C165A"/>
    <w:rsid w:val="000C2E19"/>
    <w:rsid w:val="000C450B"/>
    <w:rsid w:val="000C50E0"/>
    <w:rsid w:val="000C78BA"/>
    <w:rsid w:val="000C7FD4"/>
    <w:rsid w:val="000D0D07"/>
    <w:rsid w:val="000D1556"/>
    <w:rsid w:val="000D353C"/>
    <w:rsid w:val="000D4797"/>
    <w:rsid w:val="000D5B12"/>
    <w:rsid w:val="000E0527"/>
    <w:rsid w:val="000E1E92"/>
    <w:rsid w:val="000E27A8"/>
    <w:rsid w:val="000E5D5F"/>
    <w:rsid w:val="000F0012"/>
    <w:rsid w:val="000F0246"/>
    <w:rsid w:val="000F06D6"/>
    <w:rsid w:val="000F0EB1"/>
    <w:rsid w:val="000F1106"/>
    <w:rsid w:val="000F157F"/>
    <w:rsid w:val="000F1C91"/>
    <w:rsid w:val="000F1D44"/>
    <w:rsid w:val="000F3BE9"/>
    <w:rsid w:val="000F3F6C"/>
    <w:rsid w:val="000F54A4"/>
    <w:rsid w:val="000F56E1"/>
    <w:rsid w:val="000F5934"/>
    <w:rsid w:val="000F5E25"/>
    <w:rsid w:val="000F683D"/>
    <w:rsid w:val="000F6DF3"/>
    <w:rsid w:val="000F7F13"/>
    <w:rsid w:val="001005FF"/>
    <w:rsid w:val="0010146D"/>
    <w:rsid w:val="00104AE0"/>
    <w:rsid w:val="001062FB"/>
    <w:rsid w:val="001063E6"/>
    <w:rsid w:val="0010684D"/>
    <w:rsid w:val="00111814"/>
    <w:rsid w:val="00113CF4"/>
    <w:rsid w:val="00114243"/>
    <w:rsid w:val="00114286"/>
    <w:rsid w:val="00114577"/>
    <w:rsid w:val="001153EA"/>
    <w:rsid w:val="00115643"/>
    <w:rsid w:val="00116765"/>
    <w:rsid w:val="001219F5"/>
    <w:rsid w:val="00121A20"/>
    <w:rsid w:val="0012249E"/>
    <w:rsid w:val="0012377F"/>
    <w:rsid w:val="00124314"/>
    <w:rsid w:val="001256A1"/>
    <w:rsid w:val="00126B4A"/>
    <w:rsid w:val="00132B6B"/>
    <w:rsid w:val="00132FD0"/>
    <w:rsid w:val="00134135"/>
    <w:rsid w:val="001344C0"/>
    <w:rsid w:val="001346FA"/>
    <w:rsid w:val="00135111"/>
    <w:rsid w:val="00135252"/>
    <w:rsid w:val="00137129"/>
    <w:rsid w:val="00137AB5"/>
    <w:rsid w:val="00137B8F"/>
    <w:rsid w:val="00137F0B"/>
    <w:rsid w:val="00151E23"/>
    <w:rsid w:val="001521A7"/>
    <w:rsid w:val="001526E0"/>
    <w:rsid w:val="00154CFC"/>
    <w:rsid w:val="001551B5"/>
    <w:rsid w:val="001615F4"/>
    <w:rsid w:val="001626BA"/>
    <w:rsid w:val="001659C1"/>
    <w:rsid w:val="001663C1"/>
    <w:rsid w:val="00166C24"/>
    <w:rsid w:val="00173A8E"/>
    <w:rsid w:val="0017411E"/>
    <w:rsid w:val="00174F3D"/>
    <w:rsid w:val="0017644C"/>
    <w:rsid w:val="00177795"/>
    <w:rsid w:val="0018143F"/>
    <w:rsid w:val="001822BA"/>
    <w:rsid w:val="00183C59"/>
    <w:rsid w:val="00187973"/>
    <w:rsid w:val="00190AC1"/>
    <w:rsid w:val="00191F29"/>
    <w:rsid w:val="001924E0"/>
    <w:rsid w:val="00192C77"/>
    <w:rsid w:val="0019341A"/>
    <w:rsid w:val="001974DA"/>
    <w:rsid w:val="00197DF9"/>
    <w:rsid w:val="001A142F"/>
    <w:rsid w:val="001A1987"/>
    <w:rsid w:val="001A2564"/>
    <w:rsid w:val="001A6173"/>
    <w:rsid w:val="001A6CBA"/>
    <w:rsid w:val="001B0D97"/>
    <w:rsid w:val="001B5417"/>
    <w:rsid w:val="001B5A5D"/>
    <w:rsid w:val="001B6010"/>
    <w:rsid w:val="001B7CE6"/>
    <w:rsid w:val="001C1CE5"/>
    <w:rsid w:val="001C26DB"/>
    <w:rsid w:val="001C3D2A"/>
    <w:rsid w:val="001C54C7"/>
    <w:rsid w:val="001D1AB3"/>
    <w:rsid w:val="001D51BA"/>
    <w:rsid w:val="001D6342"/>
    <w:rsid w:val="001D6D53"/>
    <w:rsid w:val="001E1BE0"/>
    <w:rsid w:val="001E4F1B"/>
    <w:rsid w:val="001E4F9F"/>
    <w:rsid w:val="001E58E2"/>
    <w:rsid w:val="001E5E91"/>
    <w:rsid w:val="001E790D"/>
    <w:rsid w:val="001E7AED"/>
    <w:rsid w:val="001F043F"/>
    <w:rsid w:val="001F183F"/>
    <w:rsid w:val="001F3916"/>
    <w:rsid w:val="001F3ADE"/>
    <w:rsid w:val="001F446A"/>
    <w:rsid w:val="001F54C5"/>
    <w:rsid w:val="001F5B6A"/>
    <w:rsid w:val="001F662C"/>
    <w:rsid w:val="001F7074"/>
    <w:rsid w:val="001F7463"/>
    <w:rsid w:val="00200490"/>
    <w:rsid w:val="0020103F"/>
    <w:rsid w:val="00201F3A"/>
    <w:rsid w:val="00203F3B"/>
    <w:rsid w:val="00203F96"/>
    <w:rsid w:val="00206774"/>
    <w:rsid w:val="002069B2"/>
    <w:rsid w:val="00206B2B"/>
    <w:rsid w:val="0020776F"/>
    <w:rsid w:val="00207FA3"/>
    <w:rsid w:val="00211AAE"/>
    <w:rsid w:val="00213021"/>
    <w:rsid w:val="002134A7"/>
    <w:rsid w:val="00214DA8"/>
    <w:rsid w:val="00215423"/>
    <w:rsid w:val="002158FA"/>
    <w:rsid w:val="002160DB"/>
    <w:rsid w:val="00216C41"/>
    <w:rsid w:val="00217FAB"/>
    <w:rsid w:val="0022046D"/>
    <w:rsid w:val="00220600"/>
    <w:rsid w:val="00220736"/>
    <w:rsid w:val="0022132E"/>
    <w:rsid w:val="002224DB"/>
    <w:rsid w:val="002224E8"/>
    <w:rsid w:val="00223FCB"/>
    <w:rsid w:val="002252C3"/>
    <w:rsid w:val="00225C54"/>
    <w:rsid w:val="00230765"/>
    <w:rsid w:val="002319E4"/>
    <w:rsid w:val="00235632"/>
    <w:rsid w:val="00235872"/>
    <w:rsid w:val="0024083C"/>
    <w:rsid w:val="00241559"/>
    <w:rsid w:val="002435B3"/>
    <w:rsid w:val="002458EB"/>
    <w:rsid w:val="002500C8"/>
    <w:rsid w:val="00250DB6"/>
    <w:rsid w:val="002529BA"/>
    <w:rsid w:val="002534AA"/>
    <w:rsid w:val="00257543"/>
    <w:rsid w:val="00257D36"/>
    <w:rsid w:val="002601E2"/>
    <w:rsid w:val="002617E7"/>
    <w:rsid w:val="00263EDD"/>
    <w:rsid w:val="00264228"/>
    <w:rsid w:val="00264334"/>
    <w:rsid w:val="0026473E"/>
    <w:rsid w:val="00265A2F"/>
    <w:rsid w:val="00266214"/>
    <w:rsid w:val="00267C83"/>
    <w:rsid w:val="00267CC0"/>
    <w:rsid w:val="0027144F"/>
    <w:rsid w:val="00271F3A"/>
    <w:rsid w:val="00273278"/>
    <w:rsid w:val="002737F4"/>
    <w:rsid w:val="002805F5"/>
    <w:rsid w:val="00280751"/>
    <w:rsid w:val="00280A01"/>
    <w:rsid w:val="002825AF"/>
    <w:rsid w:val="0028280A"/>
    <w:rsid w:val="00283801"/>
    <w:rsid w:val="0028400B"/>
    <w:rsid w:val="00284A6C"/>
    <w:rsid w:val="00286ACD"/>
    <w:rsid w:val="00286F93"/>
    <w:rsid w:val="00287838"/>
    <w:rsid w:val="0028793C"/>
    <w:rsid w:val="002907B5"/>
    <w:rsid w:val="002914F7"/>
    <w:rsid w:val="00292EB7"/>
    <w:rsid w:val="00294365"/>
    <w:rsid w:val="00296227"/>
    <w:rsid w:val="00296F44"/>
    <w:rsid w:val="0029777D"/>
    <w:rsid w:val="002A055E"/>
    <w:rsid w:val="002A1B48"/>
    <w:rsid w:val="002A1D4E"/>
    <w:rsid w:val="002A207A"/>
    <w:rsid w:val="002A2869"/>
    <w:rsid w:val="002B1BA6"/>
    <w:rsid w:val="002B24D6"/>
    <w:rsid w:val="002B279B"/>
    <w:rsid w:val="002B5E1B"/>
    <w:rsid w:val="002B7523"/>
    <w:rsid w:val="002B7BF9"/>
    <w:rsid w:val="002B7D2A"/>
    <w:rsid w:val="002C3947"/>
    <w:rsid w:val="002C41E6"/>
    <w:rsid w:val="002C5BA4"/>
    <w:rsid w:val="002C5E1E"/>
    <w:rsid w:val="002D071A"/>
    <w:rsid w:val="002D34B2"/>
    <w:rsid w:val="002D3E31"/>
    <w:rsid w:val="002D7637"/>
    <w:rsid w:val="002E1511"/>
    <w:rsid w:val="002E17F2"/>
    <w:rsid w:val="002E1987"/>
    <w:rsid w:val="002E262E"/>
    <w:rsid w:val="002E2F40"/>
    <w:rsid w:val="002E6563"/>
    <w:rsid w:val="002E7333"/>
    <w:rsid w:val="002E7CAE"/>
    <w:rsid w:val="002F2771"/>
    <w:rsid w:val="002F37A9"/>
    <w:rsid w:val="002F4183"/>
    <w:rsid w:val="002F503E"/>
    <w:rsid w:val="003009D6"/>
    <w:rsid w:val="00301566"/>
    <w:rsid w:val="00301CE6"/>
    <w:rsid w:val="0030256B"/>
    <w:rsid w:val="00303643"/>
    <w:rsid w:val="00304076"/>
    <w:rsid w:val="00304DA6"/>
    <w:rsid w:val="0030501F"/>
    <w:rsid w:val="00307A0C"/>
    <w:rsid w:val="00307BA1"/>
    <w:rsid w:val="00310546"/>
    <w:rsid w:val="00311702"/>
    <w:rsid w:val="00311D35"/>
    <w:rsid w:val="00311E82"/>
    <w:rsid w:val="00313FD6"/>
    <w:rsid w:val="003143BD"/>
    <w:rsid w:val="003174DD"/>
    <w:rsid w:val="003203ED"/>
    <w:rsid w:val="00322C9F"/>
    <w:rsid w:val="00323BDB"/>
    <w:rsid w:val="00323D59"/>
    <w:rsid w:val="00323FFD"/>
    <w:rsid w:val="00324A50"/>
    <w:rsid w:val="00324D23"/>
    <w:rsid w:val="0033159E"/>
    <w:rsid w:val="00331751"/>
    <w:rsid w:val="003318A1"/>
    <w:rsid w:val="00334579"/>
    <w:rsid w:val="003346C3"/>
    <w:rsid w:val="00335548"/>
    <w:rsid w:val="00335858"/>
    <w:rsid w:val="00336BDA"/>
    <w:rsid w:val="003427D2"/>
    <w:rsid w:val="00342BD7"/>
    <w:rsid w:val="00342EA1"/>
    <w:rsid w:val="003433ED"/>
    <w:rsid w:val="00343A07"/>
    <w:rsid w:val="00346401"/>
    <w:rsid w:val="00346DB5"/>
    <w:rsid w:val="0034702E"/>
    <w:rsid w:val="003477B1"/>
    <w:rsid w:val="00351ABF"/>
    <w:rsid w:val="003564FF"/>
    <w:rsid w:val="00357380"/>
    <w:rsid w:val="003602D9"/>
    <w:rsid w:val="003604CE"/>
    <w:rsid w:val="0036069B"/>
    <w:rsid w:val="00361BBA"/>
    <w:rsid w:val="00362DBF"/>
    <w:rsid w:val="003663F2"/>
    <w:rsid w:val="00370E47"/>
    <w:rsid w:val="003742AC"/>
    <w:rsid w:val="00375310"/>
    <w:rsid w:val="00377CE1"/>
    <w:rsid w:val="00380810"/>
    <w:rsid w:val="00385BF0"/>
    <w:rsid w:val="00387B4F"/>
    <w:rsid w:val="003939FF"/>
    <w:rsid w:val="0039404A"/>
    <w:rsid w:val="00395563"/>
    <w:rsid w:val="003A118A"/>
    <w:rsid w:val="003A2223"/>
    <w:rsid w:val="003A2A0F"/>
    <w:rsid w:val="003A45A1"/>
    <w:rsid w:val="003A5B0A"/>
    <w:rsid w:val="003A6BAC"/>
    <w:rsid w:val="003A7EF3"/>
    <w:rsid w:val="003B159C"/>
    <w:rsid w:val="003B1984"/>
    <w:rsid w:val="003B250F"/>
    <w:rsid w:val="003B369F"/>
    <w:rsid w:val="003B36A3"/>
    <w:rsid w:val="003B67F6"/>
    <w:rsid w:val="003B6CB2"/>
    <w:rsid w:val="003B7FE5"/>
    <w:rsid w:val="003C11C8"/>
    <w:rsid w:val="003C2702"/>
    <w:rsid w:val="003C6ABA"/>
    <w:rsid w:val="003C7806"/>
    <w:rsid w:val="003C79EA"/>
    <w:rsid w:val="003D109F"/>
    <w:rsid w:val="003D2478"/>
    <w:rsid w:val="003D3C45"/>
    <w:rsid w:val="003D5A41"/>
    <w:rsid w:val="003D5AC5"/>
    <w:rsid w:val="003D5B1F"/>
    <w:rsid w:val="003E15FA"/>
    <w:rsid w:val="003E3C8C"/>
    <w:rsid w:val="003E55E4"/>
    <w:rsid w:val="003E6598"/>
    <w:rsid w:val="003E6C3E"/>
    <w:rsid w:val="003E74E3"/>
    <w:rsid w:val="003F0423"/>
    <w:rsid w:val="003F05C7"/>
    <w:rsid w:val="003F2CD4"/>
    <w:rsid w:val="003F524A"/>
    <w:rsid w:val="003F6A08"/>
    <w:rsid w:val="003F6BBE"/>
    <w:rsid w:val="003F7E8D"/>
    <w:rsid w:val="004000E8"/>
    <w:rsid w:val="00401FE1"/>
    <w:rsid w:val="004026C3"/>
    <w:rsid w:val="00402E2B"/>
    <w:rsid w:val="00403926"/>
    <w:rsid w:val="0040512B"/>
    <w:rsid w:val="00405CA5"/>
    <w:rsid w:val="00407CD3"/>
    <w:rsid w:val="00410134"/>
    <w:rsid w:val="00410610"/>
    <w:rsid w:val="00410B72"/>
    <w:rsid w:val="00410F18"/>
    <w:rsid w:val="0041263E"/>
    <w:rsid w:val="00413AAC"/>
    <w:rsid w:val="004141B6"/>
    <w:rsid w:val="00415A8D"/>
    <w:rsid w:val="00416F1B"/>
    <w:rsid w:val="00421105"/>
    <w:rsid w:val="004212FC"/>
    <w:rsid w:val="00423418"/>
    <w:rsid w:val="004242F4"/>
    <w:rsid w:val="00427248"/>
    <w:rsid w:val="00431585"/>
    <w:rsid w:val="00432116"/>
    <w:rsid w:val="004321A2"/>
    <w:rsid w:val="00435475"/>
    <w:rsid w:val="00435A67"/>
    <w:rsid w:val="00437447"/>
    <w:rsid w:val="004374B6"/>
    <w:rsid w:val="00441A92"/>
    <w:rsid w:val="0044264A"/>
    <w:rsid w:val="004427D4"/>
    <w:rsid w:val="00444F56"/>
    <w:rsid w:val="00446488"/>
    <w:rsid w:val="004469B1"/>
    <w:rsid w:val="00447858"/>
    <w:rsid w:val="004511D7"/>
    <w:rsid w:val="004517AA"/>
    <w:rsid w:val="00451A57"/>
    <w:rsid w:val="0045241B"/>
    <w:rsid w:val="00452CAC"/>
    <w:rsid w:val="00453756"/>
    <w:rsid w:val="00457565"/>
    <w:rsid w:val="00457B71"/>
    <w:rsid w:val="00457DEC"/>
    <w:rsid w:val="004608D2"/>
    <w:rsid w:val="00460F2B"/>
    <w:rsid w:val="0046304E"/>
    <w:rsid w:val="00463401"/>
    <w:rsid w:val="00463576"/>
    <w:rsid w:val="00463E19"/>
    <w:rsid w:val="0046525C"/>
    <w:rsid w:val="004669E2"/>
    <w:rsid w:val="00467DBA"/>
    <w:rsid w:val="00467FE7"/>
    <w:rsid w:val="00470292"/>
    <w:rsid w:val="00470C31"/>
    <w:rsid w:val="00472E9D"/>
    <w:rsid w:val="004734D0"/>
    <w:rsid w:val="004747C8"/>
    <w:rsid w:val="0047556B"/>
    <w:rsid w:val="0047698E"/>
    <w:rsid w:val="00477768"/>
    <w:rsid w:val="00482095"/>
    <w:rsid w:val="00485964"/>
    <w:rsid w:val="00485AF3"/>
    <w:rsid w:val="0048725F"/>
    <w:rsid w:val="004872F3"/>
    <w:rsid w:val="0048794E"/>
    <w:rsid w:val="00492BC5"/>
    <w:rsid w:val="004939AD"/>
    <w:rsid w:val="00493E96"/>
    <w:rsid w:val="0049414E"/>
    <w:rsid w:val="00494356"/>
    <w:rsid w:val="004964F1"/>
    <w:rsid w:val="004A16BC"/>
    <w:rsid w:val="004A2B94"/>
    <w:rsid w:val="004A3F75"/>
    <w:rsid w:val="004A4440"/>
    <w:rsid w:val="004A4E4E"/>
    <w:rsid w:val="004A5246"/>
    <w:rsid w:val="004B4589"/>
    <w:rsid w:val="004B5452"/>
    <w:rsid w:val="004B7C0C"/>
    <w:rsid w:val="004C2B10"/>
    <w:rsid w:val="004C3898"/>
    <w:rsid w:val="004C3A49"/>
    <w:rsid w:val="004D101B"/>
    <w:rsid w:val="004D1E42"/>
    <w:rsid w:val="004D36B1"/>
    <w:rsid w:val="004D42F8"/>
    <w:rsid w:val="004D4506"/>
    <w:rsid w:val="004D51DA"/>
    <w:rsid w:val="004D5365"/>
    <w:rsid w:val="004D73F9"/>
    <w:rsid w:val="004D7EBD"/>
    <w:rsid w:val="004E1C62"/>
    <w:rsid w:val="004E2680"/>
    <w:rsid w:val="004E28F9"/>
    <w:rsid w:val="004E462E"/>
    <w:rsid w:val="004E56DC"/>
    <w:rsid w:val="004E71D1"/>
    <w:rsid w:val="004E76F4"/>
    <w:rsid w:val="004F0B4E"/>
    <w:rsid w:val="004F0B6C"/>
    <w:rsid w:val="004F0F95"/>
    <w:rsid w:val="004F1B48"/>
    <w:rsid w:val="004F2078"/>
    <w:rsid w:val="004F22A5"/>
    <w:rsid w:val="004F4DA3"/>
    <w:rsid w:val="004F74F0"/>
    <w:rsid w:val="004F7F3E"/>
    <w:rsid w:val="005014D7"/>
    <w:rsid w:val="0050181A"/>
    <w:rsid w:val="00503338"/>
    <w:rsid w:val="00506557"/>
    <w:rsid w:val="0050677A"/>
    <w:rsid w:val="00506D78"/>
    <w:rsid w:val="00510594"/>
    <w:rsid w:val="005108D8"/>
    <w:rsid w:val="005116F9"/>
    <w:rsid w:val="00511C37"/>
    <w:rsid w:val="005153A7"/>
    <w:rsid w:val="005219CF"/>
    <w:rsid w:val="00521DD9"/>
    <w:rsid w:val="005236F9"/>
    <w:rsid w:val="005318D1"/>
    <w:rsid w:val="00534B59"/>
    <w:rsid w:val="00536422"/>
    <w:rsid w:val="00536759"/>
    <w:rsid w:val="00537C62"/>
    <w:rsid w:val="005452DA"/>
    <w:rsid w:val="00546970"/>
    <w:rsid w:val="00547F4D"/>
    <w:rsid w:val="00550419"/>
    <w:rsid w:val="00552014"/>
    <w:rsid w:val="00554E19"/>
    <w:rsid w:val="00556E7D"/>
    <w:rsid w:val="005610F0"/>
    <w:rsid w:val="0056121F"/>
    <w:rsid w:val="005616C2"/>
    <w:rsid w:val="00563C52"/>
    <w:rsid w:val="005667AB"/>
    <w:rsid w:val="005677A0"/>
    <w:rsid w:val="005679FC"/>
    <w:rsid w:val="005702AE"/>
    <w:rsid w:val="00572505"/>
    <w:rsid w:val="00573B01"/>
    <w:rsid w:val="005810C8"/>
    <w:rsid w:val="00582809"/>
    <w:rsid w:val="0058798C"/>
    <w:rsid w:val="005900FA"/>
    <w:rsid w:val="005926B7"/>
    <w:rsid w:val="005935A4"/>
    <w:rsid w:val="005948C2"/>
    <w:rsid w:val="00595DCA"/>
    <w:rsid w:val="00596317"/>
    <w:rsid w:val="0059670A"/>
    <w:rsid w:val="00597289"/>
    <w:rsid w:val="0059779B"/>
    <w:rsid w:val="005A0B5B"/>
    <w:rsid w:val="005A1310"/>
    <w:rsid w:val="005A209A"/>
    <w:rsid w:val="005A2923"/>
    <w:rsid w:val="005A3FAA"/>
    <w:rsid w:val="005A4A65"/>
    <w:rsid w:val="005A662D"/>
    <w:rsid w:val="005A78D7"/>
    <w:rsid w:val="005B0E0F"/>
    <w:rsid w:val="005B1386"/>
    <w:rsid w:val="005B35D7"/>
    <w:rsid w:val="005B392A"/>
    <w:rsid w:val="005B3AA3"/>
    <w:rsid w:val="005B4551"/>
    <w:rsid w:val="005B4ED9"/>
    <w:rsid w:val="005B6F83"/>
    <w:rsid w:val="005C37B1"/>
    <w:rsid w:val="005C6C51"/>
    <w:rsid w:val="005C74FB"/>
    <w:rsid w:val="005D1602"/>
    <w:rsid w:val="005D2C0F"/>
    <w:rsid w:val="005D4CD1"/>
    <w:rsid w:val="005D5851"/>
    <w:rsid w:val="005D5EFD"/>
    <w:rsid w:val="005D78C7"/>
    <w:rsid w:val="005D7BDA"/>
    <w:rsid w:val="005D7FA8"/>
    <w:rsid w:val="005E0194"/>
    <w:rsid w:val="005E0E68"/>
    <w:rsid w:val="005E1478"/>
    <w:rsid w:val="005E385F"/>
    <w:rsid w:val="005E5B81"/>
    <w:rsid w:val="005E7E83"/>
    <w:rsid w:val="005F0C67"/>
    <w:rsid w:val="005F2CB1"/>
    <w:rsid w:val="005F3025"/>
    <w:rsid w:val="005F3CF4"/>
    <w:rsid w:val="005F46BD"/>
    <w:rsid w:val="005F5890"/>
    <w:rsid w:val="005F618C"/>
    <w:rsid w:val="005F6404"/>
    <w:rsid w:val="005F6B4E"/>
    <w:rsid w:val="005F70BD"/>
    <w:rsid w:val="00601FB9"/>
    <w:rsid w:val="00602519"/>
    <w:rsid w:val="0060283C"/>
    <w:rsid w:val="00603392"/>
    <w:rsid w:val="00604F14"/>
    <w:rsid w:val="00607190"/>
    <w:rsid w:val="006075B3"/>
    <w:rsid w:val="0061045A"/>
    <w:rsid w:val="006110EF"/>
    <w:rsid w:val="00611B83"/>
    <w:rsid w:val="00613257"/>
    <w:rsid w:val="00614FBD"/>
    <w:rsid w:val="00615A9E"/>
    <w:rsid w:val="00620A71"/>
    <w:rsid w:val="00620D80"/>
    <w:rsid w:val="006212A9"/>
    <w:rsid w:val="006234A6"/>
    <w:rsid w:val="00624EAB"/>
    <w:rsid w:val="006257CB"/>
    <w:rsid w:val="00627838"/>
    <w:rsid w:val="00630001"/>
    <w:rsid w:val="006311B3"/>
    <w:rsid w:val="006315B1"/>
    <w:rsid w:val="0063284C"/>
    <w:rsid w:val="0063326F"/>
    <w:rsid w:val="00636398"/>
    <w:rsid w:val="006368D3"/>
    <w:rsid w:val="006377EC"/>
    <w:rsid w:val="00640549"/>
    <w:rsid w:val="00640E48"/>
    <w:rsid w:val="0064151F"/>
    <w:rsid w:val="00641533"/>
    <w:rsid w:val="0064208D"/>
    <w:rsid w:val="00643475"/>
    <w:rsid w:val="0064396A"/>
    <w:rsid w:val="00643AF5"/>
    <w:rsid w:val="00644E9A"/>
    <w:rsid w:val="0064624E"/>
    <w:rsid w:val="0064652E"/>
    <w:rsid w:val="00647F3C"/>
    <w:rsid w:val="00650AB9"/>
    <w:rsid w:val="00655733"/>
    <w:rsid w:val="00655ACD"/>
    <w:rsid w:val="00655CCB"/>
    <w:rsid w:val="006568EC"/>
    <w:rsid w:val="00656A92"/>
    <w:rsid w:val="00656DDE"/>
    <w:rsid w:val="0066011D"/>
    <w:rsid w:val="006607C0"/>
    <w:rsid w:val="00660E0D"/>
    <w:rsid w:val="006613A6"/>
    <w:rsid w:val="006627A2"/>
    <w:rsid w:val="006634E6"/>
    <w:rsid w:val="00664859"/>
    <w:rsid w:val="00664874"/>
    <w:rsid w:val="006655EE"/>
    <w:rsid w:val="00667EE7"/>
    <w:rsid w:val="00670922"/>
    <w:rsid w:val="00670BE1"/>
    <w:rsid w:val="00671385"/>
    <w:rsid w:val="0067218F"/>
    <w:rsid w:val="006724E2"/>
    <w:rsid w:val="006741F2"/>
    <w:rsid w:val="00674CC3"/>
    <w:rsid w:val="00675C72"/>
    <w:rsid w:val="006771D7"/>
    <w:rsid w:val="006771F9"/>
    <w:rsid w:val="00677605"/>
    <w:rsid w:val="006776D7"/>
    <w:rsid w:val="00681003"/>
    <w:rsid w:val="006817C9"/>
    <w:rsid w:val="00683463"/>
    <w:rsid w:val="00683ECE"/>
    <w:rsid w:val="006840AE"/>
    <w:rsid w:val="00685867"/>
    <w:rsid w:val="00690296"/>
    <w:rsid w:val="00692DB8"/>
    <w:rsid w:val="00692F6B"/>
    <w:rsid w:val="006946B9"/>
    <w:rsid w:val="0069492C"/>
    <w:rsid w:val="00695FC2"/>
    <w:rsid w:val="00696949"/>
    <w:rsid w:val="00697052"/>
    <w:rsid w:val="00697377"/>
    <w:rsid w:val="00697CD4"/>
    <w:rsid w:val="006A4046"/>
    <w:rsid w:val="006A46FB"/>
    <w:rsid w:val="006A5E28"/>
    <w:rsid w:val="006A6588"/>
    <w:rsid w:val="006A697B"/>
    <w:rsid w:val="006A7AFF"/>
    <w:rsid w:val="006B0665"/>
    <w:rsid w:val="006B10A7"/>
    <w:rsid w:val="006B1816"/>
    <w:rsid w:val="006B2099"/>
    <w:rsid w:val="006B41B9"/>
    <w:rsid w:val="006B50CF"/>
    <w:rsid w:val="006B5AE5"/>
    <w:rsid w:val="006B5B0F"/>
    <w:rsid w:val="006C03B8"/>
    <w:rsid w:val="006C5EC9"/>
    <w:rsid w:val="006C6059"/>
    <w:rsid w:val="006C716E"/>
    <w:rsid w:val="006C7522"/>
    <w:rsid w:val="006D2488"/>
    <w:rsid w:val="006D6F08"/>
    <w:rsid w:val="006D7F84"/>
    <w:rsid w:val="006E062C"/>
    <w:rsid w:val="006E13D1"/>
    <w:rsid w:val="006E28B7"/>
    <w:rsid w:val="006E3310"/>
    <w:rsid w:val="006E4E39"/>
    <w:rsid w:val="006E565E"/>
    <w:rsid w:val="006E673D"/>
    <w:rsid w:val="006E6DEC"/>
    <w:rsid w:val="006E7D3B"/>
    <w:rsid w:val="006E7DEF"/>
    <w:rsid w:val="006F0D24"/>
    <w:rsid w:val="006F1B70"/>
    <w:rsid w:val="006F341D"/>
    <w:rsid w:val="006F3CDE"/>
    <w:rsid w:val="006F4AE7"/>
    <w:rsid w:val="006F58D4"/>
    <w:rsid w:val="0070346E"/>
    <w:rsid w:val="0070397D"/>
    <w:rsid w:val="00704D44"/>
    <w:rsid w:val="00704EDB"/>
    <w:rsid w:val="007059D5"/>
    <w:rsid w:val="00706101"/>
    <w:rsid w:val="00707072"/>
    <w:rsid w:val="00707D61"/>
    <w:rsid w:val="00712287"/>
    <w:rsid w:val="00712772"/>
    <w:rsid w:val="007140C9"/>
    <w:rsid w:val="007148D3"/>
    <w:rsid w:val="00715B9A"/>
    <w:rsid w:val="007163F8"/>
    <w:rsid w:val="00726EA6"/>
    <w:rsid w:val="00727208"/>
    <w:rsid w:val="0072722F"/>
    <w:rsid w:val="00727680"/>
    <w:rsid w:val="00732461"/>
    <w:rsid w:val="00732ABB"/>
    <w:rsid w:val="00733FEE"/>
    <w:rsid w:val="007348B1"/>
    <w:rsid w:val="007362A6"/>
    <w:rsid w:val="00736D7D"/>
    <w:rsid w:val="00740E58"/>
    <w:rsid w:val="00741407"/>
    <w:rsid w:val="00743772"/>
    <w:rsid w:val="007445A0"/>
    <w:rsid w:val="0074524B"/>
    <w:rsid w:val="00747D8B"/>
    <w:rsid w:val="00751228"/>
    <w:rsid w:val="00752DB1"/>
    <w:rsid w:val="00753680"/>
    <w:rsid w:val="00756A21"/>
    <w:rsid w:val="007571E1"/>
    <w:rsid w:val="007604B2"/>
    <w:rsid w:val="007612EF"/>
    <w:rsid w:val="007651C6"/>
    <w:rsid w:val="00765281"/>
    <w:rsid w:val="00766BAD"/>
    <w:rsid w:val="00771F03"/>
    <w:rsid w:val="007730BD"/>
    <w:rsid w:val="007755F2"/>
    <w:rsid w:val="0077570B"/>
    <w:rsid w:val="00776870"/>
    <w:rsid w:val="00776971"/>
    <w:rsid w:val="0077737E"/>
    <w:rsid w:val="007800C2"/>
    <w:rsid w:val="0078049C"/>
    <w:rsid w:val="0078177E"/>
    <w:rsid w:val="007820EF"/>
    <w:rsid w:val="0078304C"/>
    <w:rsid w:val="00783673"/>
    <w:rsid w:val="00785490"/>
    <w:rsid w:val="00790B00"/>
    <w:rsid w:val="007925EA"/>
    <w:rsid w:val="0079279A"/>
    <w:rsid w:val="00793CD8"/>
    <w:rsid w:val="00794126"/>
    <w:rsid w:val="00795C92"/>
    <w:rsid w:val="00796231"/>
    <w:rsid w:val="007A1CB3"/>
    <w:rsid w:val="007A306F"/>
    <w:rsid w:val="007A3415"/>
    <w:rsid w:val="007A43A6"/>
    <w:rsid w:val="007A4D6A"/>
    <w:rsid w:val="007A4FAD"/>
    <w:rsid w:val="007A58A6"/>
    <w:rsid w:val="007A5D6A"/>
    <w:rsid w:val="007B0CA5"/>
    <w:rsid w:val="007B1549"/>
    <w:rsid w:val="007B1A19"/>
    <w:rsid w:val="007B23FF"/>
    <w:rsid w:val="007B3D2D"/>
    <w:rsid w:val="007B3FC4"/>
    <w:rsid w:val="007B4AED"/>
    <w:rsid w:val="007B50AE"/>
    <w:rsid w:val="007B51DF"/>
    <w:rsid w:val="007B65AC"/>
    <w:rsid w:val="007C05DD"/>
    <w:rsid w:val="007C3D18"/>
    <w:rsid w:val="007C60BF"/>
    <w:rsid w:val="007C6A07"/>
    <w:rsid w:val="007C6CA4"/>
    <w:rsid w:val="007C75A1"/>
    <w:rsid w:val="007C77A5"/>
    <w:rsid w:val="007D04E5"/>
    <w:rsid w:val="007D1ACC"/>
    <w:rsid w:val="007D363C"/>
    <w:rsid w:val="007D51E4"/>
    <w:rsid w:val="007D5901"/>
    <w:rsid w:val="007D5ADC"/>
    <w:rsid w:val="007D7526"/>
    <w:rsid w:val="007E21E6"/>
    <w:rsid w:val="007E4610"/>
    <w:rsid w:val="007E4715"/>
    <w:rsid w:val="007E505B"/>
    <w:rsid w:val="007E5AB2"/>
    <w:rsid w:val="007E61A1"/>
    <w:rsid w:val="007E638D"/>
    <w:rsid w:val="007E7091"/>
    <w:rsid w:val="007E75D7"/>
    <w:rsid w:val="007E78D9"/>
    <w:rsid w:val="007F2645"/>
    <w:rsid w:val="007F32BA"/>
    <w:rsid w:val="007F68C9"/>
    <w:rsid w:val="00800F07"/>
    <w:rsid w:val="008021B1"/>
    <w:rsid w:val="00803FAE"/>
    <w:rsid w:val="0080605F"/>
    <w:rsid w:val="00807786"/>
    <w:rsid w:val="00810228"/>
    <w:rsid w:val="00811153"/>
    <w:rsid w:val="00811FCB"/>
    <w:rsid w:val="00813E2C"/>
    <w:rsid w:val="008143D8"/>
    <w:rsid w:val="008158D6"/>
    <w:rsid w:val="008169A1"/>
    <w:rsid w:val="00817196"/>
    <w:rsid w:val="008235DB"/>
    <w:rsid w:val="00823AB1"/>
    <w:rsid w:val="00824870"/>
    <w:rsid w:val="00824AB4"/>
    <w:rsid w:val="00825493"/>
    <w:rsid w:val="00825C42"/>
    <w:rsid w:val="00825D25"/>
    <w:rsid w:val="00827D6F"/>
    <w:rsid w:val="00831116"/>
    <w:rsid w:val="00833AF3"/>
    <w:rsid w:val="008344BF"/>
    <w:rsid w:val="00834AAD"/>
    <w:rsid w:val="008376AC"/>
    <w:rsid w:val="00840139"/>
    <w:rsid w:val="00840431"/>
    <w:rsid w:val="00843C3D"/>
    <w:rsid w:val="00843E49"/>
    <w:rsid w:val="008444E8"/>
    <w:rsid w:val="00844E80"/>
    <w:rsid w:val="00846FE7"/>
    <w:rsid w:val="00847996"/>
    <w:rsid w:val="008520DE"/>
    <w:rsid w:val="00856260"/>
    <w:rsid w:val="00856911"/>
    <w:rsid w:val="00862AC6"/>
    <w:rsid w:val="0086726E"/>
    <w:rsid w:val="008677FD"/>
    <w:rsid w:val="008706D4"/>
    <w:rsid w:val="00870F8A"/>
    <w:rsid w:val="00871121"/>
    <w:rsid w:val="008719A4"/>
    <w:rsid w:val="00871D23"/>
    <w:rsid w:val="00874312"/>
    <w:rsid w:val="0087437C"/>
    <w:rsid w:val="00875CD7"/>
    <w:rsid w:val="00876B4D"/>
    <w:rsid w:val="00877F18"/>
    <w:rsid w:val="00880BDC"/>
    <w:rsid w:val="00884B23"/>
    <w:rsid w:val="008852C3"/>
    <w:rsid w:val="008868F1"/>
    <w:rsid w:val="008906BB"/>
    <w:rsid w:val="00894A88"/>
    <w:rsid w:val="00895386"/>
    <w:rsid w:val="008959BE"/>
    <w:rsid w:val="0089784C"/>
    <w:rsid w:val="008A0910"/>
    <w:rsid w:val="008A21FF"/>
    <w:rsid w:val="008A2CE2"/>
    <w:rsid w:val="008A30AC"/>
    <w:rsid w:val="008A338A"/>
    <w:rsid w:val="008A44B8"/>
    <w:rsid w:val="008A51A8"/>
    <w:rsid w:val="008A5314"/>
    <w:rsid w:val="008A54C7"/>
    <w:rsid w:val="008A6871"/>
    <w:rsid w:val="008A77D8"/>
    <w:rsid w:val="008B0483"/>
    <w:rsid w:val="008B120C"/>
    <w:rsid w:val="008B3A29"/>
    <w:rsid w:val="008B46AC"/>
    <w:rsid w:val="008B4B87"/>
    <w:rsid w:val="008B51A0"/>
    <w:rsid w:val="008B592A"/>
    <w:rsid w:val="008B6448"/>
    <w:rsid w:val="008B7B5C"/>
    <w:rsid w:val="008C0C99"/>
    <w:rsid w:val="008C2017"/>
    <w:rsid w:val="008C2BE1"/>
    <w:rsid w:val="008C4958"/>
    <w:rsid w:val="008C4BAA"/>
    <w:rsid w:val="008C6AE8"/>
    <w:rsid w:val="008C703C"/>
    <w:rsid w:val="008C7573"/>
    <w:rsid w:val="008D0773"/>
    <w:rsid w:val="008D28E1"/>
    <w:rsid w:val="008D34F1"/>
    <w:rsid w:val="008D39D8"/>
    <w:rsid w:val="008D3B50"/>
    <w:rsid w:val="008D4D2F"/>
    <w:rsid w:val="008D6D1A"/>
    <w:rsid w:val="008E065E"/>
    <w:rsid w:val="008E0927"/>
    <w:rsid w:val="008E0F2C"/>
    <w:rsid w:val="008E1909"/>
    <w:rsid w:val="008E34D0"/>
    <w:rsid w:val="008E6C55"/>
    <w:rsid w:val="008E6DDF"/>
    <w:rsid w:val="008F18C5"/>
    <w:rsid w:val="008F1EAB"/>
    <w:rsid w:val="008F33DC"/>
    <w:rsid w:val="008F3BC4"/>
    <w:rsid w:val="008F477F"/>
    <w:rsid w:val="008F4D4E"/>
    <w:rsid w:val="00902350"/>
    <w:rsid w:val="009025CC"/>
    <w:rsid w:val="0090336B"/>
    <w:rsid w:val="009053AA"/>
    <w:rsid w:val="00905D1C"/>
    <w:rsid w:val="0090616A"/>
    <w:rsid w:val="00906939"/>
    <w:rsid w:val="0090756C"/>
    <w:rsid w:val="00910B7D"/>
    <w:rsid w:val="00910D37"/>
    <w:rsid w:val="00911A24"/>
    <w:rsid w:val="00911DFB"/>
    <w:rsid w:val="00912775"/>
    <w:rsid w:val="009139D9"/>
    <w:rsid w:val="00913C95"/>
    <w:rsid w:val="00914AD8"/>
    <w:rsid w:val="00916079"/>
    <w:rsid w:val="0091694E"/>
    <w:rsid w:val="00916EF3"/>
    <w:rsid w:val="00917CE9"/>
    <w:rsid w:val="00920BF2"/>
    <w:rsid w:val="00922010"/>
    <w:rsid w:val="009220E7"/>
    <w:rsid w:val="00922682"/>
    <w:rsid w:val="00922BC1"/>
    <w:rsid w:val="00925032"/>
    <w:rsid w:val="00926863"/>
    <w:rsid w:val="009316A5"/>
    <w:rsid w:val="00931BD9"/>
    <w:rsid w:val="00934D62"/>
    <w:rsid w:val="009368F3"/>
    <w:rsid w:val="00941636"/>
    <w:rsid w:val="00943742"/>
    <w:rsid w:val="00945C05"/>
    <w:rsid w:val="00945CD0"/>
    <w:rsid w:val="00946945"/>
    <w:rsid w:val="00947713"/>
    <w:rsid w:val="00947A48"/>
    <w:rsid w:val="00947AA8"/>
    <w:rsid w:val="00950DE7"/>
    <w:rsid w:val="00953920"/>
    <w:rsid w:val="00953BD8"/>
    <w:rsid w:val="00953D47"/>
    <w:rsid w:val="00955D88"/>
    <w:rsid w:val="0095681E"/>
    <w:rsid w:val="009572D4"/>
    <w:rsid w:val="0096038E"/>
    <w:rsid w:val="00961921"/>
    <w:rsid w:val="00963DA6"/>
    <w:rsid w:val="0096430A"/>
    <w:rsid w:val="0096554B"/>
    <w:rsid w:val="0096584A"/>
    <w:rsid w:val="00970244"/>
    <w:rsid w:val="00971F08"/>
    <w:rsid w:val="009732DD"/>
    <w:rsid w:val="00974AAF"/>
    <w:rsid w:val="0097603D"/>
    <w:rsid w:val="00976949"/>
    <w:rsid w:val="00977608"/>
    <w:rsid w:val="00980477"/>
    <w:rsid w:val="00985253"/>
    <w:rsid w:val="009853B3"/>
    <w:rsid w:val="00986387"/>
    <w:rsid w:val="00990630"/>
    <w:rsid w:val="00990FFC"/>
    <w:rsid w:val="00991761"/>
    <w:rsid w:val="00994DCA"/>
    <w:rsid w:val="009960EC"/>
    <w:rsid w:val="009970DD"/>
    <w:rsid w:val="009A0FBA"/>
    <w:rsid w:val="009A1601"/>
    <w:rsid w:val="009A3600"/>
    <w:rsid w:val="009A462D"/>
    <w:rsid w:val="009A4D86"/>
    <w:rsid w:val="009A50D9"/>
    <w:rsid w:val="009A5CBA"/>
    <w:rsid w:val="009B0589"/>
    <w:rsid w:val="009B1F30"/>
    <w:rsid w:val="009B3AC2"/>
    <w:rsid w:val="009B3C6E"/>
    <w:rsid w:val="009B440A"/>
    <w:rsid w:val="009B4DF4"/>
    <w:rsid w:val="009B564E"/>
    <w:rsid w:val="009B64E5"/>
    <w:rsid w:val="009B6E55"/>
    <w:rsid w:val="009B7525"/>
    <w:rsid w:val="009B7E87"/>
    <w:rsid w:val="009C0729"/>
    <w:rsid w:val="009C3893"/>
    <w:rsid w:val="009C403E"/>
    <w:rsid w:val="009C5729"/>
    <w:rsid w:val="009C60AA"/>
    <w:rsid w:val="009C7097"/>
    <w:rsid w:val="009D0B91"/>
    <w:rsid w:val="009D245D"/>
    <w:rsid w:val="009D4FF0"/>
    <w:rsid w:val="009D6EC2"/>
    <w:rsid w:val="009D703C"/>
    <w:rsid w:val="009D718F"/>
    <w:rsid w:val="009E068F"/>
    <w:rsid w:val="009E0DE0"/>
    <w:rsid w:val="009E115A"/>
    <w:rsid w:val="009E14E0"/>
    <w:rsid w:val="009E35DB"/>
    <w:rsid w:val="009E3845"/>
    <w:rsid w:val="009E47A3"/>
    <w:rsid w:val="009E497E"/>
    <w:rsid w:val="009E668B"/>
    <w:rsid w:val="009F08F3"/>
    <w:rsid w:val="009F28AB"/>
    <w:rsid w:val="009F344F"/>
    <w:rsid w:val="009F3E76"/>
    <w:rsid w:val="009F480A"/>
    <w:rsid w:val="00A00FA1"/>
    <w:rsid w:val="00A01100"/>
    <w:rsid w:val="00A048A8"/>
    <w:rsid w:val="00A04F49"/>
    <w:rsid w:val="00A0657E"/>
    <w:rsid w:val="00A073C9"/>
    <w:rsid w:val="00A075F2"/>
    <w:rsid w:val="00A11870"/>
    <w:rsid w:val="00A12AA2"/>
    <w:rsid w:val="00A13E54"/>
    <w:rsid w:val="00A14A27"/>
    <w:rsid w:val="00A17F63"/>
    <w:rsid w:val="00A2193B"/>
    <w:rsid w:val="00A23284"/>
    <w:rsid w:val="00A23371"/>
    <w:rsid w:val="00A2351A"/>
    <w:rsid w:val="00A247D5"/>
    <w:rsid w:val="00A25A2C"/>
    <w:rsid w:val="00A25C4C"/>
    <w:rsid w:val="00A264A9"/>
    <w:rsid w:val="00A27785"/>
    <w:rsid w:val="00A30187"/>
    <w:rsid w:val="00A3213D"/>
    <w:rsid w:val="00A3448A"/>
    <w:rsid w:val="00A36297"/>
    <w:rsid w:val="00A362D9"/>
    <w:rsid w:val="00A41395"/>
    <w:rsid w:val="00A41E2B"/>
    <w:rsid w:val="00A45B74"/>
    <w:rsid w:val="00A46AB9"/>
    <w:rsid w:val="00A50C87"/>
    <w:rsid w:val="00A5130E"/>
    <w:rsid w:val="00A52E1D"/>
    <w:rsid w:val="00A61499"/>
    <w:rsid w:val="00A61DC5"/>
    <w:rsid w:val="00A62A77"/>
    <w:rsid w:val="00A63483"/>
    <w:rsid w:val="00A657D7"/>
    <w:rsid w:val="00A660AC"/>
    <w:rsid w:val="00A6729D"/>
    <w:rsid w:val="00A67E6C"/>
    <w:rsid w:val="00A70711"/>
    <w:rsid w:val="00A71B99"/>
    <w:rsid w:val="00A737D6"/>
    <w:rsid w:val="00A739D0"/>
    <w:rsid w:val="00A74750"/>
    <w:rsid w:val="00A761D4"/>
    <w:rsid w:val="00A77EC4"/>
    <w:rsid w:val="00A8018E"/>
    <w:rsid w:val="00A80742"/>
    <w:rsid w:val="00A84A7E"/>
    <w:rsid w:val="00A861BC"/>
    <w:rsid w:val="00A86963"/>
    <w:rsid w:val="00A90211"/>
    <w:rsid w:val="00A905AD"/>
    <w:rsid w:val="00A90C92"/>
    <w:rsid w:val="00A920FA"/>
    <w:rsid w:val="00A92325"/>
    <w:rsid w:val="00A92879"/>
    <w:rsid w:val="00A935B0"/>
    <w:rsid w:val="00A938C4"/>
    <w:rsid w:val="00A94401"/>
    <w:rsid w:val="00A9442A"/>
    <w:rsid w:val="00AA016F"/>
    <w:rsid w:val="00AA1D23"/>
    <w:rsid w:val="00AA1ED6"/>
    <w:rsid w:val="00AA4B15"/>
    <w:rsid w:val="00AA51D6"/>
    <w:rsid w:val="00AA645E"/>
    <w:rsid w:val="00AA78B9"/>
    <w:rsid w:val="00AA7E73"/>
    <w:rsid w:val="00AB0B49"/>
    <w:rsid w:val="00AB0BC8"/>
    <w:rsid w:val="00AB11CA"/>
    <w:rsid w:val="00AB124D"/>
    <w:rsid w:val="00AB14D9"/>
    <w:rsid w:val="00AB1D1B"/>
    <w:rsid w:val="00AB1ECD"/>
    <w:rsid w:val="00AB2808"/>
    <w:rsid w:val="00AB4AB8"/>
    <w:rsid w:val="00AB655E"/>
    <w:rsid w:val="00AC007F"/>
    <w:rsid w:val="00AC0662"/>
    <w:rsid w:val="00AC0EAC"/>
    <w:rsid w:val="00AC1F92"/>
    <w:rsid w:val="00AC2ECD"/>
    <w:rsid w:val="00AC3119"/>
    <w:rsid w:val="00AC49FB"/>
    <w:rsid w:val="00AC5A10"/>
    <w:rsid w:val="00AD0AA3"/>
    <w:rsid w:val="00AD1710"/>
    <w:rsid w:val="00AD3F94"/>
    <w:rsid w:val="00AD4A5A"/>
    <w:rsid w:val="00AE27AC"/>
    <w:rsid w:val="00AE2834"/>
    <w:rsid w:val="00AE40E0"/>
    <w:rsid w:val="00AE430A"/>
    <w:rsid w:val="00AE4DBA"/>
    <w:rsid w:val="00AE4F07"/>
    <w:rsid w:val="00AF1C5D"/>
    <w:rsid w:val="00AF1EAA"/>
    <w:rsid w:val="00AF200D"/>
    <w:rsid w:val="00AF42D7"/>
    <w:rsid w:val="00B006FE"/>
    <w:rsid w:val="00B007CB"/>
    <w:rsid w:val="00B00E3D"/>
    <w:rsid w:val="00B0162F"/>
    <w:rsid w:val="00B016AA"/>
    <w:rsid w:val="00B02AA9"/>
    <w:rsid w:val="00B02FA3"/>
    <w:rsid w:val="00B05084"/>
    <w:rsid w:val="00B11536"/>
    <w:rsid w:val="00B157F9"/>
    <w:rsid w:val="00B1702E"/>
    <w:rsid w:val="00B20256"/>
    <w:rsid w:val="00B205D0"/>
    <w:rsid w:val="00B20D09"/>
    <w:rsid w:val="00B20D52"/>
    <w:rsid w:val="00B233D5"/>
    <w:rsid w:val="00B24A9F"/>
    <w:rsid w:val="00B264E4"/>
    <w:rsid w:val="00B2668A"/>
    <w:rsid w:val="00B2763F"/>
    <w:rsid w:val="00B27AAC"/>
    <w:rsid w:val="00B27CB2"/>
    <w:rsid w:val="00B304F3"/>
    <w:rsid w:val="00B30693"/>
    <w:rsid w:val="00B30929"/>
    <w:rsid w:val="00B31B12"/>
    <w:rsid w:val="00B31D58"/>
    <w:rsid w:val="00B362FD"/>
    <w:rsid w:val="00B372AA"/>
    <w:rsid w:val="00B401E8"/>
    <w:rsid w:val="00B40445"/>
    <w:rsid w:val="00B40BEF"/>
    <w:rsid w:val="00B41888"/>
    <w:rsid w:val="00B45A52"/>
    <w:rsid w:val="00B46175"/>
    <w:rsid w:val="00B4647B"/>
    <w:rsid w:val="00B47D59"/>
    <w:rsid w:val="00B51247"/>
    <w:rsid w:val="00B56382"/>
    <w:rsid w:val="00B61099"/>
    <w:rsid w:val="00B6188F"/>
    <w:rsid w:val="00B640F3"/>
    <w:rsid w:val="00B64EE4"/>
    <w:rsid w:val="00B664C7"/>
    <w:rsid w:val="00B670E0"/>
    <w:rsid w:val="00B736A9"/>
    <w:rsid w:val="00B739F6"/>
    <w:rsid w:val="00B75816"/>
    <w:rsid w:val="00B80665"/>
    <w:rsid w:val="00B81A6C"/>
    <w:rsid w:val="00B81D97"/>
    <w:rsid w:val="00B85DE5"/>
    <w:rsid w:val="00B90F73"/>
    <w:rsid w:val="00B91EA5"/>
    <w:rsid w:val="00B92F41"/>
    <w:rsid w:val="00B93025"/>
    <w:rsid w:val="00B93B59"/>
    <w:rsid w:val="00B9406A"/>
    <w:rsid w:val="00B94823"/>
    <w:rsid w:val="00B95CD1"/>
    <w:rsid w:val="00B96520"/>
    <w:rsid w:val="00B97752"/>
    <w:rsid w:val="00BA2280"/>
    <w:rsid w:val="00BA2A08"/>
    <w:rsid w:val="00BA4AE3"/>
    <w:rsid w:val="00BA4BF6"/>
    <w:rsid w:val="00BA56D2"/>
    <w:rsid w:val="00BA76E0"/>
    <w:rsid w:val="00BA7CB1"/>
    <w:rsid w:val="00BB2A25"/>
    <w:rsid w:val="00BB2BB3"/>
    <w:rsid w:val="00BB431B"/>
    <w:rsid w:val="00BB51E9"/>
    <w:rsid w:val="00BC0FDC"/>
    <w:rsid w:val="00BC241F"/>
    <w:rsid w:val="00BC2B5F"/>
    <w:rsid w:val="00BC3053"/>
    <w:rsid w:val="00BC307D"/>
    <w:rsid w:val="00BC44B9"/>
    <w:rsid w:val="00BC4D2E"/>
    <w:rsid w:val="00BC64B4"/>
    <w:rsid w:val="00BC6A79"/>
    <w:rsid w:val="00BC7C9D"/>
    <w:rsid w:val="00BD03D0"/>
    <w:rsid w:val="00BD2E4B"/>
    <w:rsid w:val="00BD3DCB"/>
    <w:rsid w:val="00BD48AC"/>
    <w:rsid w:val="00BD5F1A"/>
    <w:rsid w:val="00BE1234"/>
    <w:rsid w:val="00BE2FA6"/>
    <w:rsid w:val="00BE333F"/>
    <w:rsid w:val="00BE370C"/>
    <w:rsid w:val="00BE4D0D"/>
    <w:rsid w:val="00BE6171"/>
    <w:rsid w:val="00BE7406"/>
    <w:rsid w:val="00BE7603"/>
    <w:rsid w:val="00BF2BF8"/>
    <w:rsid w:val="00BF3279"/>
    <w:rsid w:val="00BF74C7"/>
    <w:rsid w:val="00C015F1"/>
    <w:rsid w:val="00C01F33"/>
    <w:rsid w:val="00C02CC6"/>
    <w:rsid w:val="00C0394E"/>
    <w:rsid w:val="00C040F7"/>
    <w:rsid w:val="00C041B0"/>
    <w:rsid w:val="00C044AB"/>
    <w:rsid w:val="00C05706"/>
    <w:rsid w:val="00C07114"/>
    <w:rsid w:val="00C07377"/>
    <w:rsid w:val="00C10478"/>
    <w:rsid w:val="00C12107"/>
    <w:rsid w:val="00C129F5"/>
    <w:rsid w:val="00C146E9"/>
    <w:rsid w:val="00C14D4B"/>
    <w:rsid w:val="00C154BB"/>
    <w:rsid w:val="00C16DB4"/>
    <w:rsid w:val="00C1767C"/>
    <w:rsid w:val="00C22A35"/>
    <w:rsid w:val="00C2333C"/>
    <w:rsid w:val="00C24CC7"/>
    <w:rsid w:val="00C279B5"/>
    <w:rsid w:val="00C27C45"/>
    <w:rsid w:val="00C30097"/>
    <w:rsid w:val="00C30EAC"/>
    <w:rsid w:val="00C33F54"/>
    <w:rsid w:val="00C3719D"/>
    <w:rsid w:val="00C37FFD"/>
    <w:rsid w:val="00C4449D"/>
    <w:rsid w:val="00C44FA3"/>
    <w:rsid w:val="00C460B0"/>
    <w:rsid w:val="00C52E84"/>
    <w:rsid w:val="00C538D1"/>
    <w:rsid w:val="00C54995"/>
    <w:rsid w:val="00C54D41"/>
    <w:rsid w:val="00C60783"/>
    <w:rsid w:val="00C60C57"/>
    <w:rsid w:val="00C641EA"/>
    <w:rsid w:val="00C64672"/>
    <w:rsid w:val="00C64721"/>
    <w:rsid w:val="00C64ACA"/>
    <w:rsid w:val="00C64ADF"/>
    <w:rsid w:val="00C67DD8"/>
    <w:rsid w:val="00C70697"/>
    <w:rsid w:val="00C7260F"/>
    <w:rsid w:val="00C72971"/>
    <w:rsid w:val="00C72EF4"/>
    <w:rsid w:val="00C75D2F"/>
    <w:rsid w:val="00C75F51"/>
    <w:rsid w:val="00C767BE"/>
    <w:rsid w:val="00C76E3C"/>
    <w:rsid w:val="00C81568"/>
    <w:rsid w:val="00C81A68"/>
    <w:rsid w:val="00C82E34"/>
    <w:rsid w:val="00C9027A"/>
    <w:rsid w:val="00C9068E"/>
    <w:rsid w:val="00C93C4B"/>
    <w:rsid w:val="00C944AB"/>
    <w:rsid w:val="00C95A43"/>
    <w:rsid w:val="00C95B40"/>
    <w:rsid w:val="00CA14E1"/>
    <w:rsid w:val="00CA1ED8"/>
    <w:rsid w:val="00CA3B3D"/>
    <w:rsid w:val="00CA5B6C"/>
    <w:rsid w:val="00CA6DC1"/>
    <w:rsid w:val="00CA7256"/>
    <w:rsid w:val="00CB1F63"/>
    <w:rsid w:val="00CB3553"/>
    <w:rsid w:val="00CB7170"/>
    <w:rsid w:val="00CC040E"/>
    <w:rsid w:val="00CC111F"/>
    <w:rsid w:val="00CC2011"/>
    <w:rsid w:val="00CC2D4E"/>
    <w:rsid w:val="00CC3EA0"/>
    <w:rsid w:val="00CC59BF"/>
    <w:rsid w:val="00CC60EE"/>
    <w:rsid w:val="00CC7B45"/>
    <w:rsid w:val="00CD1188"/>
    <w:rsid w:val="00CD2ED1"/>
    <w:rsid w:val="00CD337B"/>
    <w:rsid w:val="00CD415B"/>
    <w:rsid w:val="00CD4BAB"/>
    <w:rsid w:val="00CD5E7E"/>
    <w:rsid w:val="00CE0424"/>
    <w:rsid w:val="00CE3351"/>
    <w:rsid w:val="00CE5FF9"/>
    <w:rsid w:val="00CE7561"/>
    <w:rsid w:val="00CE77B1"/>
    <w:rsid w:val="00CF0F17"/>
    <w:rsid w:val="00CF1354"/>
    <w:rsid w:val="00CF3B1F"/>
    <w:rsid w:val="00CF3BF6"/>
    <w:rsid w:val="00CF55A5"/>
    <w:rsid w:val="00CF625B"/>
    <w:rsid w:val="00CF687E"/>
    <w:rsid w:val="00CF7671"/>
    <w:rsid w:val="00CF7A17"/>
    <w:rsid w:val="00D0066D"/>
    <w:rsid w:val="00D00D81"/>
    <w:rsid w:val="00D00D9F"/>
    <w:rsid w:val="00D01D95"/>
    <w:rsid w:val="00D0349B"/>
    <w:rsid w:val="00D03B8B"/>
    <w:rsid w:val="00D04D69"/>
    <w:rsid w:val="00D04FB7"/>
    <w:rsid w:val="00D0506B"/>
    <w:rsid w:val="00D0704A"/>
    <w:rsid w:val="00D10249"/>
    <w:rsid w:val="00D10256"/>
    <w:rsid w:val="00D11176"/>
    <w:rsid w:val="00D115C3"/>
    <w:rsid w:val="00D11897"/>
    <w:rsid w:val="00D13135"/>
    <w:rsid w:val="00D13E4E"/>
    <w:rsid w:val="00D149FA"/>
    <w:rsid w:val="00D220C6"/>
    <w:rsid w:val="00D22845"/>
    <w:rsid w:val="00D239A7"/>
    <w:rsid w:val="00D23F47"/>
    <w:rsid w:val="00D27DD4"/>
    <w:rsid w:val="00D325FE"/>
    <w:rsid w:val="00D3460C"/>
    <w:rsid w:val="00D35D3F"/>
    <w:rsid w:val="00D36E71"/>
    <w:rsid w:val="00D376B3"/>
    <w:rsid w:val="00D37D87"/>
    <w:rsid w:val="00D40B33"/>
    <w:rsid w:val="00D4318F"/>
    <w:rsid w:val="00D438BF"/>
    <w:rsid w:val="00D440F8"/>
    <w:rsid w:val="00D450C9"/>
    <w:rsid w:val="00D45AD7"/>
    <w:rsid w:val="00D45E32"/>
    <w:rsid w:val="00D46B6B"/>
    <w:rsid w:val="00D47CB6"/>
    <w:rsid w:val="00D50F97"/>
    <w:rsid w:val="00D52EEA"/>
    <w:rsid w:val="00D546FF"/>
    <w:rsid w:val="00D55AD5"/>
    <w:rsid w:val="00D57647"/>
    <w:rsid w:val="00D576CA"/>
    <w:rsid w:val="00D5777D"/>
    <w:rsid w:val="00D61A33"/>
    <w:rsid w:val="00D61AF5"/>
    <w:rsid w:val="00D64577"/>
    <w:rsid w:val="00D64FE9"/>
    <w:rsid w:val="00D652B5"/>
    <w:rsid w:val="00D66155"/>
    <w:rsid w:val="00D667CD"/>
    <w:rsid w:val="00D67DBD"/>
    <w:rsid w:val="00D708B0"/>
    <w:rsid w:val="00D74C85"/>
    <w:rsid w:val="00D7576F"/>
    <w:rsid w:val="00D77B1D"/>
    <w:rsid w:val="00D77EF4"/>
    <w:rsid w:val="00D8021F"/>
    <w:rsid w:val="00D80383"/>
    <w:rsid w:val="00D81FE3"/>
    <w:rsid w:val="00D823C6"/>
    <w:rsid w:val="00D86664"/>
    <w:rsid w:val="00D86CA3"/>
    <w:rsid w:val="00D871CE"/>
    <w:rsid w:val="00D87BEE"/>
    <w:rsid w:val="00D91517"/>
    <w:rsid w:val="00D9196D"/>
    <w:rsid w:val="00D91C3E"/>
    <w:rsid w:val="00D92982"/>
    <w:rsid w:val="00D93A11"/>
    <w:rsid w:val="00D94F8D"/>
    <w:rsid w:val="00DA11D4"/>
    <w:rsid w:val="00DA305E"/>
    <w:rsid w:val="00DA5295"/>
    <w:rsid w:val="00DA5417"/>
    <w:rsid w:val="00DA56E8"/>
    <w:rsid w:val="00DA71B1"/>
    <w:rsid w:val="00DB0A9F"/>
    <w:rsid w:val="00DB22DB"/>
    <w:rsid w:val="00DB32D0"/>
    <w:rsid w:val="00DB377D"/>
    <w:rsid w:val="00DB37C4"/>
    <w:rsid w:val="00DC2D36"/>
    <w:rsid w:val="00DC53EF"/>
    <w:rsid w:val="00DC7089"/>
    <w:rsid w:val="00DD34D6"/>
    <w:rsid w:val="00DD7D61"/>
    <w:rsid w:val="00DE0D3E"/>
    <w:rsid w:val="00DE24C9"/>
    <w:rsid w:val="00DE2681"/>
    <w:rsid w:val="00DE344A"/>
    <w:rsid w:val="00DE35F9"/>
    <w:rsid w:val="00DE44D3"/>
    <w:rsid w:val="00DE5117"/>
    <w:rsid w:val="00DE5608"/>
    <w:rsid w:val="00DE58D0"/>
    <w:rsid w:val="00DE654F"/>
    <w:rsid w:val="00DF0B6E"/>
    <w:rsid w:val="00DF15E0"/>
    <w:rsid w:val="00DF2B14"/>
    <w:rsid w:val="00DF33A5"/>
    <w:rsid w:val="00DF37A0"/>
    <w:rsid w:val="00DF54E4"/>
    <w:rsid w:val="00DF6744"/>
    <w:rsid w:val="00DF6B18"/>
    <w:rsid w:val="00DF71A0"/>
    <w:rsid w:val="00E007C6"/>
    <w:rsid w:val="00E018B3"/>
    <w:rsid w:val="00E020E9"/>
    <w:rsid w:val="00E02BA4"/>
    <w:rsid w:val="00E03281"/>
    <w:rsid w:val="00E037FD"/>
    <w:rsid w:val="00E07669"/>
    <w:rsid w:val="00E110E7"/>
    <w:rsid w:val="00E113EC"/>
    <w:rsid w:val="00E11B20"/>
    <w:rsid w:val="00E14D2A"/>
    <w:rsid w:val="00E14D9A"/>
    <w:rsid w:val="00E17FA2"/>
    <w:rsid w:val="00E20E3A"/>
    <w:rsid w:val="00E22330"/>
    <w:rsid w:val="00E3065C"/>
    <w:rsid w:val="00E30B5A"/>
    <w:rsid w:val="00E3123D"/>
    <w:rsid w:val="00E31461"/>
    <w:rsid w:val="00E31D43"/>
    <w:rsid w:val="00E32608"/>
    <w:rsid w:val="00E34188"/>
    <w:rsid w:val="00E34B6E"/>
    <w:rsid w:val="00E353A2"/>
    <w:rsid w:val="00E35559"/>
    <w:rsid w:val="00E3723A"/>
    <w:rsid w:val="00E37860"/>
    <w:rsid w:val="00E40B86"/>
    <w:rsid w:val="00E43C9F"/>
    <w:rsid w:val="00E446F1"/>
    <w:rsid w:val="00E44D24"/>
    <w:rsid w:val="00E4525A"/>
    <w:rsid w:val="00E46886"/>
    <w:rsid w:val="00E47AEF"/>
    <w:rsid w:val="00E47CEE"/>
    <w:rsid w:val="00E51D3A"/>
    <w:rsid w:val="00E53B75"/>
    <w:rsid w:val="00E53F59"/>
    <w:rsid w:val="00E54E3B"/>
    <w:rsid w:val="00E561DD"/>
    <w:rsid w:val="00E56AC2"/>
    <w:rsid w:val="00E5726B"/>
    <w:rsid w:val="00E57565"/>
    <w:rsid w:val="00E63838"/>
    <w:rsid w:val="00E64434"/>
    <w:rsid w:val="00E660D3"/>
    <w:rsid w:val="00E670EC"/>
    <w:rsid w:val="00E67C51"/>
    <w:rsid w:val="00E70EB1"/>
    <w:rsid w:val="00E7149A"/>
    <w:rsid w:val="00E72EFC"/>
    <w:rsid w:val="00E73FE5"/>
    <w:rsid w:val="00E7446A"/>
    <w:rsid w:val="00E7582C"/>
    <w:rsid w:val="00E758EC"/>
    <w:rsid w:val="00E76EEE"/>
    <w:rsid w:val="00E8029C"/>
    <w:rsid w:val="00E8234C"/>
    <w:rsid w:val="00E83AA9"/>
    <w:rsid w:val="00E85928"/>
    <w:rsid w:val="00E86178"/>
    <w:rsid w:val="00E87822"/>
    <w:rsid w:val="00E90395"/>
    <w:rsid w:val="00E90E49"/>
    <w:rsid w:val="00E917F9"/>
    <w:rsid w:val="00E9291C"/>
    <w:rsid w:val="00E93FFE"/>
    <w:rsid w:val="00E942DC"/>
    <w:rsid w:val="00E94F8A"/>
    <w:rsid w:val="00E952FE"/>
    <w:rsid w:val="00E9736F"/>
    <w:rsid w:val="00E97979"/>
    <w:rsid w:val="00EA0870"/>
    <w:rsid w:val="00EA283F"/>
    <w:rsid w:val="00EA3E74"/>
    <w:rsid w:val="00EA5FA3"/>
    <w:rsid w:val="00EA7A41"/>
    <w:rsid w:val="00EB01C8"/>
    <w:rsid w:val="00EB077B"/>
    <w:rsid w:val="00EB4EA2"/>
    <w:rsid w:val="00EB55D3"/>
    <w:rsid w:val="00EB67D6"/>
    <w:rsid w:val="00EC27C6"/>
    <w:rsid w:val="00EC4207"/>
    <w:rsid w:val="00EC5653"/>
    <w:rsid w:val="00EC5F9D"/>
    <w:rsid w:val="00EC660B"/>
    <w:rsid w:val="00EC71CE"/>
    <w:rsid w:val="00ED019A"/>
    <w:rsid w:val="00ED1006"/>
    <w:rsid w:val="00ED5B32"/>
    <w:rsid w:val="00EE04E1"/>
    <w:rsid w:val="00EE09C9"/>
    <w:rsid w:val="00EE3A82"/>
    <w:rsid w:val="00EE3D44"/>
    <w:rsid w:val="00EE4521"/>
    <w:rsid w:val="00EE4B49"/>
    <w:rsid w:val="00EE56D9"/>
    <w:rsid w:val="00EE77BC"/>
    <w:rsid w:val="00EF04AE"/>
    <w:rsid w:val="00EF0A40"/>
    <w:rsid w:val="00EF170C"/>
    <w:rsid w:val="00EF18FE"/>
    <w:rsid w:val="00EF1B7E"/>
    <w:rsid w:val="00EF5787"/>
    <w:rsid w:val="00EF606F"/>
    <w:rsid w:val="00EF60D0"/>
    <w:rsid w:val="00F00C63"/>
    <w:rsid w:val="00F01248"/>
    <w:rsid w:val="00F01772"/>
    <w:rsid w:val="00F023B4"/>
    <w:rsid w:val="00F04593"/>
    <w:rsid w:val="00F0528D"/>
    <w:rsid w:val="00F06C67"/>
    <w:rsid w:val="00F06DFD"/>
    <w:rsid w:val="00F071D1"/>
    <w:rsid w:val="00F07533"/>
    <w:rsid w:val="00F10629"/>
    <w:rsid w:val="00F14034"/>
    <w:rsid w:val="00F154BD"/>
    <w:rsid w:val="00F156F7"/>
    <w:rsid w:val="00F15FA5"/>
    <w:rsid w:val="00F209B7"/>
    <w:rsid w:val="00F2376F"/>
    <w:rsid w:val="00F243D8"/>
    <w:rsid w:val="00F24666"/>
    <w:rsid w:val="00F25CEF"/>
    <w:rsid w:val="00F26EBE"/>
    <w:rsid w:val="00F270B8"/>
    <w:rsid w:val="00F27450"/>
    <w:rsid w:val="00F301A6"/>
    <w:rsid w:val="00F30828"/>
    <w:rsid w:val="00F313D6"/>
    <w:rsid w:val="00F32022"/>
    <w:rsid w:val="00F36799"/>
    <w:rsid w:val="00F40DA1"/>
    <w:rsid w:val="00F40F0C"/>
    <w:rsid w:val="00F4188B"/>
    <w:rsid w:val="00F41FB1"/>
    <w:rsid w:val="00F42E23"/>
    <w:rsid w:val="00F4418F"/>
    <w:rsid w:val="00F46EDB"/>
    <w:rsid w:val="00F4766C"/>
    <w:rsid w:val="00F507D1"/>
    <w:rsid w:val="00F511A9"/>
    <w:rsid w:val="00F512B1"/>
    <w:rsid w:val="00F519CE"/>
    <w:rsid w:val="00F51ADA"/>
    <w:rsid w:val="00F52660"/>
    <w:rsid w:val="00F578F5"/>
    <w:rsid w:val="00F607C5"/>
    <w:rsid w:val="00F60DEA"/>
    <w:rsid w:val="00F617C3"/>
    <w:rsid w:val="00F6302A"/>
    <w:rsid w:val="00F63B38"/>
    <w:rsid w:val="00F64C06"/>
    <w:rsid w:val="00F64C2B"/>
    <w:rsid w:val="00F651BE"/>
    <w:rsid w:val="00F67F53"/>
    <w:rsid w:val="00F703BE"/>
    <w:rsid w:val="00F717F3"/>
    <w:rsid w:val="00F71F69"/>
    <w:rsid w:val="00F72B72"/>
    <w:rsid w:val="00F74BB9"/>
    <w:rsid w:val="00F75582"/>
    <w:rsid w:val="00F76EFA"/>
    <w:rsid w:val="00F772D1"/>
    <w:rsid w:val="00F77A99"/>
    <w:rsid w:val="00F804BE"/>
    <w:rsid w:val="00F817CE"/>
    <w:rsid w:val="00F8456C"/>
    <w:rsid w:val="00F859D8"/>
    <w:rsid w:val="00F85B4F"/>
    <w:rsid w:val="00F868F5"/>
    <w:rsid w:val="00F9056A"/>
    <w:rsid w:val="00F90F8D"/>
    <w:rsid w:val="00F92782"/>
    <w:rsid w:val="00F934F0"/>
    <w:rsid w:val="00F93AA9"/>
    <w:rsid w:val="00F96985"/>
    <w:rsid w:val="00F9733D"/>
    <w:rsid w:val="00F97838"/>
    <w:rsid w:val="00FA0969"/>
    <w:rsid w:val="00FA2BB3"/>
    <w:rsid w:val="00FA2F44"/>
    <w:rsid w:val="00FA6A5F"/>
    <w:rsid w:val="00FA7E98"/>
    <w:rsid w:val="00FB11B3"/>
    <w:rsid w:val="00FB332F"/>
    <w:rsid w:val="00FB3941"/>
    <w:rsid w:val="00FB4C80"/>
    <w:rsid w:val="00FB50B0"/>
    <w:rsid w:val="00FB5EEF"/>
    <w:rsid w:val="00FB6A6A"/>
    <w:rsid w:val="00FC6688"/>
    <w:rsid w:val="00FC7429"/>
    <w:rsid w:val="00FD07F6"/>
    <w:rsid w:val="00FD0E1C"/>
    <w:rsid w:val="00FD1EC8"/>
    <w:rsid w:val="00FD3F8C"/>
    <w:rsid w:val="00FD43A2"/>
    <w:rsid w:val="00FD47ED"/>
    <w:rsid w:val="00FD5770"/>
    <w:rsid w:val="00FD74DB"/>
    <w:rsid w:val="00FD7660"/>
    <w:rsid w:val="00FE0655"/>
    <w:rsid w:val="00FE1B78"/>
    <w:rsid w:val="00FE2365"/>
    <w:rsid w:val="00FE25CC"/>
    <w:rsid w:val="00FE33B7"/>
    <w:rsid w:val="00FE4C7B"/>
    <w:rsid w:val="00FE6400"/>
    <w:rsid w:val="00FE7233"/>
    <w:rsid w:val="00FE7336"/>
    <w:rsid w:val="00FE787C"/>
    <w:rsid w:val="00FF1BF3"/>
    <w:rsid w:val="00FF3258"/>
    <w:rsid w:val="00FF45A5"/>
    <w:rsid w:val="00FF4A1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2A1BEB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Heading1"/>
    <w:next w:val="Normal"/>
    <w:uiPriority w:val="9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111814"/>
    <w:pPr>
      <w:ind w:left="720"/>
      <w:contextualSpacing/>
    </w:pPr>
  </w:style>
  <w:style w:type="table" w:styleId="TableGrid">
    <w:name w:val="Table Grid"/>
    <w:basedOn w:val="TableNormal"/>
    <w:uiPriority w:val="59"/>
    <w:rsid w:val="00CE3351"/>
    <w:rPr>
      <w:rFonts w:asciiTheme="minorHAnsi" w:eastAsiaTheme="minorEastAsia" w:hAnsiTheme="minorHAnsi" w:cstheme="minorBidi"/>
      <w:sz w:val="22"/>
      <w:szCs w:val="22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locked/>
    <w:rsid w:val="00C52E84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5NUHHDQN7SK2-1476151046-39186</_dlc_DocId>
    <_dlc_DocIdUrl xmlns="f166a696-7b5b-4ccd-9f0c-ffde0cceec81">
      <Url>https://ericsson.sharepoint.com/sites/star/_layouts/15/DocIdRedir.aspx?ID=5NUHHDQN7SK2-1476151046-39186</Url>
      <Description>5NUHHDQN7SK2-1476151046-39186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IconOverlay xmlns="http://schemas.microsoft.com/sharepoint/v4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B2458EB-701C-47AF-9CA2-5BCEB5E75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9F692B0-BC7F-444B-AA35-874B9C87B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74</TotalTime>
  <Pages>2</Pages>
  <Words>780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4905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Erik Dahlman</cp:lastModifiedBy>
  <cp:revision>6</cp:revision>
  <cp:lastPrinted>2019-01-11T15:47:00Z</cp:lastPrinted>
  <dcterms:created xsi:type="dcterms:W3CDTF">2019-01-10T08:43:00Z</dcterms:created>
  <dcterms:modified xsi:type="dcterms:W3CDTF">2019-01-11T19:15:00Z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4a1f2689-c02f-401c-81ba-e39bae972024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