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4E0B02DC" w:rsidR="00EC5A6D" w:rsidRPr="00D661FF" w:rsidRDefault="00EE41E1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E41E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Ad-Hoc Meeting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EC5A6D" w:rsidRPr="00D661F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          </w:t>
      </w:r>
      <w:r w:rsidR="007D6B98" w:rsidRPr="00D661F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</w:t>
      </w:r>
      <w:r w:rsidR="00AE5FD8" w:rsidRPr="00D661F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="00D51DD1" w:rsidRPr="00D661F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EC5A6D" w:rsidRPr="00D661F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3B6FF1" w:rsidRPr="00D661FF">
        <w:rPr>
          <w:rFonts w:ascii="Calibri" w:hAnsi="Calibri" w:cs="Calibri"/>
        </w:rPr>
        <w:t xml:space="preserve"> </w:t>
      </w:r>
      <w:r w:rsidR="00950255" w:rsidRPr="00950255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1900638</w:t>
      </w:r>
    </w:p>
    <w:p w14:paraId="0654AF63" w14:textId="7B24B1D6" w:rsidR="00EC5A6D" w:rsidRPr="00D661FF" w:rsidRDefault="00EE41E1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947686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Taipei, Taiwan, 21st – 25th January, 2019</w:t>
      </w:r>
    </w:p>
    <w:p w14:paraId="79D91A57" w14:textId="77777777" w:rsidR="00EC5A6D" w:rsidRPr="00A24AFF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D661FF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D661FF">
        <w:rPr>
          <w:rFonts w:ascii="Calibri" w:eastAsia="ＭＳ ゴシック" w:hAnsi="Calibri" w:cs="Calibri"/>
          <w:noProof w:val="0"/>
          <w:sz w:val="24"/>
        </w:rPr>
        <w:t>Source:</w:t>
      </w:r>
      <w:r w:rsidRPr="00D661FF">
        <w:rPr>
          <w:rFonts w:ascii="Calibri" w:eastAsia="ＭＳ ゴシック" w:hAnsi="Calibri" w:cs="Calibri"/>
          <w:noProof w:val="0"/>
          <w:sz w:val="24"/>
        </w:rPr>
        <w:tab/>
      </w:r>
      <w:r w:rsidRPr="00D661FF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67925284" w:rsidR="00EC5A6D" w:rsidRPr="00D661FF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D661FF">
        <w:rPr>
          <w:rFonts w:ascii="Calibri" w:eastAsia="ＭＳ ゴシック" w:hAnsi="Calibri" w:cs="Calibri"/>
          <w:noProof w:val="0"/>
          <w:sz w:val="24"/>
        </w:rPr>
        <w:t>Title:</w:t>
      </w:r>
      <w:r w:rsidRPr="00D661FF">
        <w:rPr>
          <w:rFonts w:ascii="Calibri" w:eastAsia="ＭＳ ゴシック" w:hAnsi="Calibri" w:cs="Calibri"/>
          <w:noProof w:val="0"/>
          <w:sz w:val="24"/>
        </w:rPr>
        <w:tab/>
      </w:r>
      <w:r w:rsidR="00742652" w:rsidRPr="00D661FF">
        <w:rPr>
          <w:rFonts w:ascii="Calibri" w:eastAsia="ＭＳ ゴシック" w:hAnsi="Calibri" w:cs="Calibri"/>
          <w:noProof w:val="0"/>
          <w:sz w:val="24"/>
          <w:lang w:eastAsia="ja-JP"/>
        </w:rPr>
        <w:t>Views on</w:t>
      </w:r>
      <w:r w:rsidR="001A26CE">
        <w:rPr>
          <w:rFonts w:ascii="Calibri" w:eastAsia="ＭＳ ゴシック" w:hAnsi="Calibri" w:cs="Calibri"/>
          <w:noProof w:val="0"/>
          <w:sz w:val="24"/>
          <w:lang w:eastAsia="ja-JP"/>
        </w:rPr>
        <w:t xml:space="preserve"> DL and UL based</w:t>
      </w:r>
      <w:r w:rsidR="007416F5" w:rsidRPr="00D661FF">
        <w:rPr>
          <w:rFonts w:ascii="Calibri" w:eastAsia="ＭＳ ゴシック" w:hAnsi="Calibri" w:cs="Calibri"/>
          <w:noProof w:val="0"/>
          <w:sz w:val="24"/>
          <w:lang w:eastAsia="ja-JP"/>
        </w:rPr>
        <w:t xml:space="preserve"> NR</w:t>
      </w:r>
      <w:r w:rsidR="00742652" w:rsidRPr="00D661FF">
        <w:rPr>
          <w:rFonts w:ascii="Calibri" w:eastAsia="ＭＳ ゴシック" w:hAnsi="Calibri" w:cs="Calibri"/>
          <w:noProof w:val="0"/>
          <w:sz w:val="24"/>
          <w:lang w:eastAsia="ja-JP"/>
        </w:rPr>
        <w:t xml:space="preserve"> positioning</w:t>
      </w:r>
      <w:r w:rsidR="003D218D">
        <w:rPr>
          <w:rFonts w:ascii="Calibri" w:eastAsia="ＭＳ ゴシック" w:hAnsi="Calibri" w:cs="Calibri" w:hint="eastAsia"/>
          <w:noProof w:val="0"/>
          <w:sz w:val="24"/>
          <w:lang w:eastAsia="ja-JP"/>
        </w:rPr>
        <w:t xml:space="preserve"> techniques</w:t>
      </w:r>
    </w:p>
    <w:p w14:paraId="36730BDF" w14:textId="11C4AF0B" w:rsidR="00EC5A6D" w:rsidRPr="00520CE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D661FF">
        <w:rPr>
          <w:rFonts w:ascii="Calibri" w:eastAsia="ＭＳ ゴシック" w:hAnsi="Calibri" w:cs="Calibri"/>
          <w:noProof w:val="0"/>
          <w:sz w:val="24"/>
        </w:rPr>
        <w:t>Agenda Item:</w:t>
      </w:r>
      <w:r w:rsidRPr="00D661FF">
        <w:rPr>
          <w:rFonts w:ascii="Calibri" w:eastAsia="ＭＳ ゴシック" w:hAnsi="Calibri" w:cs="Calibri"/>
          <w:noProof w:val="0"/>
          <w:sz w:val="24"/>
        </w:rPr>
        <w:tab/>
      </w:r>
      <w:r w:rsidR="00E24C65" w:rsidRPr="00E24C65">
        <w:rPr>
          <w:rFonts w:ascii="Calibri" w:eastAsia="ＭＳ ゴシック" w:hAnsi="Calibri" w:cs="Calibri"/>
          <w:noProof w:val="0"/>
          <w:sz w:val="24"/>
        </w:rPr>
        <w:t>7.2.10</w:t>
      </w:r>
      <w:r w:rsidR="00E24C65">
        <w:rPr>
          <w:rFonts w:ascii="Calibri" w:eastAsia="ＭＳ ゴシック" w:hAnsi="Calibri" w:cs="Calibri"/>
          <w:noProof w:val="0"/>
          <w:sz w:val="24"/>
        </w:rPr>
        <w:t xml:space="preserve">.1.3 </w:t>
      </w:r>
      <w:r w:rsidR="00E24C65" w:rsidRPr="00E24C65">
        <w:rPr>
          <w:rFonts w:ascii="Calibri" w:eastAsia="ＭＳ ゴシック" w:hAnsi="Calibri" w:cs="Calibri"/>
          <w:noProof w:val="0"/>
          <w:sz w:val="24"/>
        </w:rPr>
        <w:t>Combination of DL &amp; UL based Positioning</w:t>
      </w:r>
    </w:p>
    <w:p w14:paraId="769B4366" w14:textId="77777777" w:rsidR="00EC5A6D" w:rsidRPr="00D661FF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D661FF">
        <w:rPr>
          <w:rFonts w:ascii="Calibri" w:hAnsi="Calibri" w:cs="Calibri"/>
          <w:b/>
          <w:lang w:val="en-US"/>
        </w:rPr>
        <w:t>Document for:</w:t>
      </w:r>
      <w:r w:rsidRPr="00D661FF">
        <w:rPr>
          <w:rFonts w:ascii="Calibri" w:hAnsi="Calibri" w:cs="Calibri"/>
          <w:b/>
          <w:lang w:val="en-US" w:eastAsia="ja-JP"/>
        </w:rPr>
        <w:t xml:space="preserve"> </w:t>
      </w:r>
      <w:r w:rsidRPr="00D661FF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D661FF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D661FF">
        <w:rPr>
          <w:rFonts w:ascii="Calibri" w:hAnsi="Calibri" w:cs="Calibri"/>
          <w:lang w:val="en-US"/>
        </w:rPr>
        <w:t>Introduction</w:t>
      </w:r>
    </w:p>
    <w:p w14:paraId="62D449B1" w14:textId="7878A66A" w:rsidR="00EC5A6D" w:rsidRPr="00D661FF" w:rsidRDefault="00301015" w:rsidP="00F61433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 xml:space="preserve">In </w:t>
      </w:r>
      <w:r w:rsidR="00FE4935" w:rsidRPr="00D661FF">
        <w:rPr>
          <w:rFonts w:ascii="Calibri" w:hAnsi="Calibri" w:cs="Calibri"/>
          <w:lang w:val="en-US" w:eastAsia="ja-JP"/>
        </w:rPr>
        <w:t>RAN</w:t>
      </w:r>
      <w:r w:rsidR="00EF6050">
        <w:rPr>
          <w:rFonts w:ascii="Calibri" w:hAnsi="Calibri" w:cs="Calibri"/>
          <w:lang w:val="en-US" w:eastAsia="ja-JP"/>
        </w:rPr>
        <w:t>1</w:t>
      </w:r>
      <w:r w:rsidR="00FE4935" w:rsidRPr="00D661FF">
        <w:rPr>
          <w:rFonts w:ascii="Calibri" w:hAnsi="Calibri" w:cs="Calibri"/>
          <w:lang w:val="en-US" w:eastAsia="ja-JP"/>
        </w:rPr>
        <w:t>#</w:t>
      </w:r>
      <w:r w:rsidR="00EF6050">
        <w:rPr>
          <w:rFonts w:ascii="Calibri" w:hAnsi="Calibri" w:cs="Calibri"/>
          <w:lang w:val="en-US" w:eastAsia="ja-JP"/>
        </w:rPr>
        <w:t>9</w:t>
      </w:r>
      <w:r w:rsidR="003A3D62">
        <w:rPr>
          <w:rFonts w:ascii="Calibri" w:hAnsi="Calibri" w:cs="Calibri"/>
          <w:lang w:val="en-US" w:eastAsia="ja-JP"/>
        </w:rPr>
        <w:t>5</w:t>
      </w:r>
      <w:r w:rsidR="005E7A92" w:rsidRPr="00D661FF">
        <w:rPr>
          <w:rFonts w:ascii="Calibri" w:hAnsi="Calibri" w:cs="Calibri"/>
          <w:lang w:val="en-US" w:eastAsia="ja-JP"/>
        </w:rPr>
        <w:t>,</w:t>
      </w:r>
      <w:r w:rsidR="00BF20B1" w:rsidRPr="00D661FF">
        <w:rPr>
          <w:rFonts w:ascii="Calibri" w:hAnsi="Calibri" w:cs="Calibri"/>
          <w:lang w:val="en-US" w:eastAsia="ja-JP"/>
        </w:rPr>
        <w:t xml:space="preserve"> positioning SID was approved</w:t>
      </w:r>
      <w:r w:rsidR="00D25D07" w:rsidRPr="00D661FF">
        <w:rPr>
          <w:rFonts w:ascii="Calibri" w:hAnsi="Calibri" w:cs="Calibri"/>
          <w:lang w:val="en-US" w:eastAsia="ja-JP"/>
        </w:rPr>
        <w:t>.</w:t>
      </w:r>
      <w:r w:rsidR="00BF20B1" w:rsidRPr="00D661FF">
        <w:rPr>
          <w:rFonts w:ascii="Calibri" w:hAnsi="Calibri" w:cs="Calibri"/>
          <w:lang w:val="en-US" w:eastAsia="ja-JP"/>
        </w:rPr>
        <w:t xml:space="preserve"> The following </w:t>
      </w:r>
      <w:r w:rsidR="00AD3666">
        <w:rPr>
          <w:rFonts w:ascii="Calibri" w:hAnsi="Calibri" w:cs="Calibri"/>
          <w:lang w:val="en-US" w:eastAsia="ja-JP"/>
        </w:rPr>
        <w:t>agreements were made related to positioning technologies</w:t>
      </w:r>
      <w:r w:rsidR="00BE5B48" w:rsidRPr="00D661FF">
        <w:rPr>
          <w:rFonts w:ascii="Calibri" w:hAnsi="Calibri" w:cs="Calibri"/>
          <w:lang w:val="en-US" w:eastAsia="ja-JP"/>
        </w:rPr>
        <w:t xml:space="preserve"> </w:t>
      </w:r>
      <w:r w:rsidR="00CC3B76" w:rsidRPr="00D661FF">
        <w:rPr>
          <w:rFonts w:ascii="Calibri" w:hAnsi="Calibri" w:cs="Calibri"/>
          <w:lang w:val="en-US" w:eastAsia="ja-JP"/>
        </w:rPr>
        <w:t>[</w:t>
      </w:r>
      <w:r w:rsidR="00F37742" w:rsidRPr="00D661FF">
        <w:rPr>
          <w:rFonts w:ascii="Calibri" w:hAnsi="Calibri" w:cs="Calibri"/>
          <w:lang w:val="en-US" w:eastAsia="ja-JP"/>
        </w:rPr>
        <w:fldChar w:fldCharType="begin"/>
      </w:r>
      <w:r w:rsidR="00F37742" w:rsidRPr="00D661FF">
        <w:rPr>
          <w:rFonts w:ascii="Calibri" w:hAnsi="Calibri" w:cs="Calibri"/>
          <w:lang w:val="en-US" w:eastAsia="ja-JP"/>
        </w:rPr>
        <w:instrText xml:space="preserve"> REF SID_positioning \h </w:instrText>
      </w:r>
      <w:r w:rsidR="00756EA4" w:rsidRPr="00D661FF">
        <w:rPr>
          <w:rFonts w:ascii="Calibri" w:hAnsi="Calibri" w:cs="Calibri"/>
          <w:lang w:val="en-US" w:eastAsia="ja-JP"/>
        </w:rPr>
        <w:instrText xml:space="preserve"> \* MERGEFORMAT </w:instrText>
      </w:r>
      <w:r w:rsidR="00F37742" w:rsidRPr="00D661FF">
        <w:rPr>
          <w:rFonts w:ascii="Calibri" w:hAnsi="Calibri" w:cs="Calibri"/>
          <w:lang w:val="en-US" w:eastAsia="ja-JP"/>
        </w:rPr>
      </w:r>
      <w:r w:rsidR="00F37742" w:rsidRPr="00D661FF">
        <w:rPr>
          <w:rFonts w:ascii="Calibri" w:hAnsi="Calibri" w:cs="Calibri"/>
          <w:lang w:val="en-US" w:eastAsia="ja-JP"/>
        </w:rPr>
        <w:fldChar w:fldCharType="separate"/>
      </w:r>
      <w:r w:rsidR="007A32CA">
        <w:rPr>
          <w:rFonts w:ascii="Calibri" w:hAnsi="Calibri" w:cs="Calibri"/>
          <w:noProof/>
        </w:rPr>
        <w:t>1</w:t>
      </w:r>
      <w:r w:rsidR="00F37742" w:rsidRPr="00D661FF">
        <w:rPr>
          <w:rFonts w:ascii="Calibri" w:hAnsi="Calibri" w:cs="Calibri"/>
          <w:lang w:val="en-US" w:eastAsia="ja-JP"/>
        </w:rPr>
        <w:fldChar w:fldCharType="end"/>
      </w:r>
      <w:r w:rsidR="00CC3B76" w:rsidRPr="00D661FF">
        <w:rPr>
          <w:rFonts w:ascii="Calibri" w:hAnsi="Calibri" w:cs="Calibri"/>
          <w:lang w:val="en-US" w:eastAsia="ja-JP"/>
        </w:rPr>
        <w:t>]</w:t>
      </w:r>
      <w:r w:rsidR="00BF20B1" w:rsidRPr="00D661FF">
        <w:rPr>
          <w:rFonts w:ascii="Calibri" w:hAnsi="Calibri" w:cs="Calibri"/>
          <w:lang w:val="en-US" w:eastAsia="ja-JP"/>
        </w:rPr>
        <w:t>.</w:t>
      </w:r>
      <w:r w:rsidR="00B64AC8">
        <w:rPr>
          <w:rFonts w:ascii="Calibri" w:hAnsi="Calibri" w:cs="Calibri"/>
          <w:lang w:val="en-US" w:eastAsia="ja-JP"/>
        </w:rPr>
        <w:t xml:space="preserve"> Possible RS configurations including possibility for new PRS designs and various areas of techniques are to be studied during the study item.</w:t>
      </w:r>
      <w:r w:rsidR="00714C57">
        <w:rPr>
          <w:rFonts w:ascii="Calibri" w:hAnsi="Calibri" w:cs="Calibri"/>
          <w:lang w:val="en-US" w:eastAsia="ja-JP"/>
        </w:rPr>
        <w:t xml:space="preserve"> In this contribution, we describe positioning schem</w:t>
      </w:r>
      <w:r w:rsidR="00D839C9">
        <w:rPr>
          <w:rFonts w:ascii="Calibri" w:hAnsi="Calibri" w:cs="Calibri"/>
          <w:lang w:val="en-US" w:eastAsia="ja-JP"/>
        </w:rPr>
        <w:t xml:space="preserve">es which rely on both DL </w:t>
      </w:r>
      <w:r w:rsidR="00714C57">
        <w:rPr>
          <w:rFonts w:ascii="Calibri" w:hAnsi="Calibri" w:cs="Calibri"/>
          <w:lang w:val="en-US" w:eastAsia="ja-JP"/>
        </w:rPr>
        <w:t>transmission.</w:t>
      </w:r>
      <w:r w:rsidR="00D839C9">
        <w:rPr>
          <w:rFonts w:ascii="Calibri" w:hAnsi="Calibri" w:cs="Calibri"/>
          <w:lang w:val="en-US" w:eastAsia="ja-JP"/>
        </w:rPr>
        <w:t xml:space="preserve"> Namely </w:t>
      </w:r>
      <w:r w:rsidR="00ED4CCE">
        <w:rPr>
          <w:rFonts w:ascii="Calibri" w:hAnsi="Calibri" w:cs="Calibri"/>
          <w:lang w:val="en-US" w:eastAsia="ja-JP"/>
        </w:rPr>
        <w:t>details related to</w:t>
      </w:r>
      <w:r w:rsidR="00D839C9">
        <w:rPr>
          <w:rFonts w:ascii="Calibri" w:hAnsi="Calibri" w:cs="Calibri"/>
          <w:lang w:val="en-US" w:eastAsia="ja-JP"/>
        </w:rPr>
        <w:t xml:space="preserve"> Enhanced cell ID</w:t>
      </w:r>
      <w:r w:rsidR="00ED4CCE">
        <w:rPr>
          <w:rFonts w:ascii="Calibri" w:hAnsi="Calibri" w:cs="Calibri"/>
          <w:lang w:val="en-US" w:eastAsia="ja-JP"/>
        </w:rPr>
        <w:t xml:space="preserve"> is described</w:t>
      </w:r>
      <w:r w:rsidR="00D839C9">
        <w:rPr>
          <w:rFonts w:ascii="Calibri" w:hAnsi="Calibri" w:cs="Calibri"/>
          <w:lang w:val="en-US" w:eastAsia="ja-JP"/>
        </w:rPr>
        <w:t xml:space="preserve"> in this contribution.</w:t>
      </w:r>
      <w:r w:rsidR="009C6C0B">
        <w:rPr>
          <w:rFonts w:ascii="Calibri" w:hAnsi="Calibri" w:cs="Calibri"/>
          <w:lang w:val="en-US" w:eastAsia="ja-JP"/>
        </w:rPr>
        <w:t xml:space="preserve"> The contribution is organized as follows. In Section 2, beam sweeping based positioning techniques</w:t>
      </w:r>
      <w:r w:rsidR="00AC7FDC">
        <w:rPr>
          <w:rFonts w:ascii="Calibri" w:hAnsi="Calibri" w:cs="Calibri"/>
          <w:lang w:val="en-US" w:eastAsia="ja-JP"/>
        </w:rPr>
        <w:t xml:space="preserve"> and proposals related to positioning</w:t>
      </w:r>
      <w:r w:rsidR="009C6C0B">
        <w:rPr>
          <w:rFonts w:ascii="Calibri" w:hAnsi="Calibri" w:cs="Calibri"/>
          <w:lang w:val="en-US" w:eastAsia="ja-JP"/>
        </w:rPr>
        <w:t xml:space="preserve"> are described. In Section 3, evaluation results using the proposed technique are shown. In Section 4 and 5, our views on general positioning techniques and channel model used in evaluation are described, respectively.</w:t>
      </w:r>
    </w:p>
    <w:p w14:paraId="051BFDA5" w14:textId="77777777" w:rsidR="00EC5A6D" w:rsidRPr="00D661FF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D661FF" w14:paraId="159FC714" w14:textId="77777777" w:rsidTr="00B90887">
        <w:trPr>
          <w:trHeight w:val="317"/>
        </w:trPr>
        <w:tc>
          <w:tcPr>
            <w:tcW w:w="9962" w:type="dxa"/>
          </w:tcPr>
          <w:p w14:paraId="54ACA08A" w14:textId="77777777" w:rsidR="006A2E35" w:rsidRDefault="006A2E35" w:rsidP="006A2E35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14:paraId="7D97A7AF" w14:textId="77777777" w:rsidR="006A2E35" w:rsidRPr="00F22E4F" w:rsidRDefault="006A2E35" w:rsidP="006A2E35">
            <w:pPr>
              <w:rPr>
                <w:szCs w:val="20"/>
                <w:lang w:eastAsia="x-none"/>
              </w:rPr>
            </w:pPr>
            <w:r w:rsidRPr="00F22E4F">
              <w:rPr>
                <w:szCs w:val="20"/>
                <w:lang w:eastAsia="x-none"/>
              </w:rPr>
              <w:t>The following candidate techniques are considered for study of DL positioning:</w:t>
            </w:r>
          </w:p>
          <w:p w14:paraId="3E08D797" w14:textId="77777777" w:rsidR="006A2E35" w:rsidRPr="0036399B" w:rsidRDefault="006A2E35" w:rsidP="006A2E3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 xml:space="preserve">Timing based techniques </w:t>
            </w:r>
          </w:p>
          <w:p w14:paraId="74438ECC" w14:textId="77777777" w:rsidR="006A2E35" w:rsidRPr="0036399B" w:rsidRDefault="006A2E35" w:rsidP="006A2E35">
            <w:pPr>
              <w:numPr>
                <w:ilvl w:val="1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Timing of arrival path(s)</w:t>
            </w:r>
          </w:p>
          <w:p w14:paraId="5ECA2B3B" w14:textId="77777777" w:rsidR="006A2E35" w:rsidRPr="0036399B" w:rsidRDefault="006A2E35" w:rsidP="006A2E35">
            <w:pPr>
              <w:numPr>
                <w:ilvl w:val="1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Phase difference based techniques</w:t>
            </w:r>
          </w:p>
          <w:p w14:paraId="0CE971D8" w14:textId="77777777" w:rsidR="006A2E35" w:rsidRPr="0036399B" w:rsidRDefault="006A2E35" w:rsidP="006A2E35">
            <w:pPr>
              <w:numPr>
                <w:ilvl w:val="2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14:paraId="72C12529" w14:textId="77777777" w:rsidR="006A2E35" w:rsidRPr="0036399B" w:rsidRDefault="006A2E35" w:rsidP="006A2E3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Angle-based techniques</w:t>
            </w:r>
          </w:p>
          <w:p w14:paraId="76BB90D9" w14:textId="77777777" w:rsidR="006A2E35" w:rsidRPr="0036399B" w:rsidRDefault="006A2E35" w:rsidP="006A2E35">
            <w:pPr>
              <w:numPr>
                <w:ilvl w:val="1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departure </w:t>
            </w:r>
          </w:p>
          <w:p w14:paraId="14B0D7E2" w14:textId="77777777" w:rsidR="006A2E35" w:rsidRPr="0036399B" w:rsidRDefault="006A2E35" w:rsidP="006A2E35">
            <w:pPr>
              <w:numPr>
                <w:ilvl w:val="1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arrival </w:t>
            </w:r>
          </w:p>
          <w:p w14:paraId="5F56C71A" w14:textId="77777777" w:rsidR="006A2E35" w:rsidRPr="0036399B" w:rsidRDefault="006A2E35" w:rsidP="006A2E3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Carrier-phase based techniques</w:t>
            </w:r>
          </w:p>
          <w:p w14:paraId="1F210DA9" w14:textId="77777777" w:rsidR="006A2E35" w:rsidRPr="0036399B" w:rsidRDefault="006A2E35" w:rsidP="006A2E35">
            <w:pPr>
              <w:numPr>
                <w:ilvl w:val="1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14:paraId="5215BE5F" w14:textId="77777777" w:rsidR="006A2E35" w:rsidRDefault="006A2E35" w:rsidP="006A2E3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Received reference signal power based techniques</w:t>
            </w:r>
          </w:p>
          <w:p w14:paraId="1100188B" w14:textId="77777777" w:rsidR="00F00533" w:rsidRPr="006F0690" w:rsidRDefault="006A2E35" w:rsidP="006A2E35">
            <w:pPr>
              <w:numPr>
                <w:ilvl w:val="0"/>
                <w:numId w:val="10"/>
              </w:numPr>
              <w:rPr>
                <w:rFonts w:ascii="Calibri" w:hAnsi="Calibri" w:cs="Calibri"/>
                <w:lang w:eastAsia="ja-JP"/>
              </w:rPr>
            </w:pPr>
            <w:r w:rsidRPr="00F22E4F">
              <w:rPr>
                <w:lang w:eastAsia="x-none"/>
              </w:rPr>
              <w:t xml:space="preserve">Cell ID and TRP related information (e.g. RS resource </w:t>
            </w:r>
            <w:r>
              <w:rPr>
                <w:lang w:eastAsia="x-none"/>
              </w:rPr>
              <w:t xml:space="preserve">and/or resource set </w:t>
            </w:r>
            <w:r w:rsidRPr="00F22E4F">
              <w:rPr>
                <w:lang w:eastAsia="x-none"/>
              </w:rPr>
              <w:t>ID)</w:t>
            </w:r>
          </w:p>
          <w:p w14:paraId="5B7291B1" w14:textId="77777777" w:rsidR="006F0690" w:rsidRDefault="006F0690" w:rsidP="006F0690">
            <w:pPr>
              <w:rPr>
                <w:rFonts w:ascii="Calibri" w:hAnsi="Calibri" w:cs="Calibri"/>
                <w:lang w:val="en-US" w:eastAsia="ja-JP"/>
              </w:rPr>
            </w:pPr>
          </w:p>
          <w:p w14:paraId="1EDA5949" w14:textId="77777777" w:rsidR="00E85FE6" w:rsidRDefault="00E85FE6" w:rsidP="00E85FE6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14:paraId="39A00895" w14:textId="77777777" w:rsidR="00E85FE6" w:rsidRPr="000326BE" w:rsidRDefault="00E85FE6" w:rsidP="00E85FE6">
            <w:pPr>
              <w:rPr>
                <w:lang w:eastAsia="x-none"/>
              </w:rPr>
            </w:pPr>
            <w:r w:rsidRPr="000326BE">
              <w:rPr>
                <w:lang w:eastAsia="x-none"/>
              </w:rPr>
              <w:t>The following candidate techniques are considered for study of UL positioning:</w:t>
            </w:r>
          </w:p>
          <w:p w14:paraId="4B760569" w14:textId="77777777" w:rsidR="00E85FE6" w:rsidRDefault="00E85FE6" w:rsidP="00E85FE6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 xml:space="preserve">Timing based techniques </w:t>
            </w:r>
          </w:p>
          <w:p w14:paraId="09BA595A" w14:textId="77777777" w:rsidR="00E85FE6" w:rsidRPr="000326BE" w:rsidRDefault="00E85FE6" w:rsidP="00E85FE6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Timing of arrival path(s)</w:t>
            </w:r>
          </w:p>
          <w:p w14:paraId="4D027AC1" w14:textId="77777777" w:rsidR="00E85FE6" w:rsidRDefault="00E85FE6" w:rsidP="00E85FE6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Angle-based techniques</w:t>
            </w:r>
          </w:p>
          <w:p w14:paraId="732C2CA1" w14:textId="77777777" w:rsidR="00E85FE6" w:rsidRDefault="00E85FE6" w:rsidP="00E85FE6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Uplink angle</w:t>
            </w:r>
            <w:r>
              <w:rPr>
                <w:lang w:val="en-US" w:eastAsia="x-none"/>
              </w:rPr>
              <w:t>(s)</w:t>
            </w:r>
            <w:r w:rsidRPr="000326BE">
              <w:rPr>
                <w:lang w:val="en-US" w:eastAsia="x-none"/>
              </w:rPr>
              <w:t xml:space="preserve"> of departure </w:t>
            </w:r>
          </w:p>
          <w:p w14:paraId="00B9199F" w14:textId="77777777" w:rsidR="00E85FE6" w:rsidRPr="000326BE" w:rsidRDefault="00E85FE6" w:rsidP="00E85FE6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0326BE">
              <w:t>Uplink angle</w:t>
            </w:r>
            <w:r>
              <w:t>(s)</w:t>
            </w:r>
            <w:r w:rsidRPr="000326BE">
              <w:t xml:space="preserve"> of arrival </w:t>
            </w:r>
          </w:p>
          <w:p w14:paraId="5818A96C" w14:textId="77777777" w:rsidR="00E85FE6" w:rsidRDefault="00E85FE6" w:rsidP="00E85FE6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Carrier-phase based techniques</w:t>
            </w:r>
          </w:p>
          <w:p w14:paraId="45288B12" w14:textId="77777777" w:rsidR="00E85FE6" w:rsidRDefault="00E85FE6" w:rsidP="00E85FE6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Note: feasibility needs to be further assessed</w:t>
            </w:r>
          </w:p>
          <w:p w14:paraId="3F6C19FD" w14:textId="77777777" w:rsidR="00E85FE6" w:rsidRPr="000326BE" w:rsidRDefault="00E85FE6" w:rsidP="00E85FE6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0326BE">
              <w:rPr>
                <w:lang w:eastAsia="x-none"/>
              </w:rPr>
              <w:t>Received reference signal power based techniques</w:t>
            </w:r>
          </w:p>
          <w:p w14:paraId="6EBBB015" w14:textId="77777777" w:rsidR="00E85FE6" w:rsidRDefault="00E85FE6" w:rsidP="006F0690">
            <w:pPr>
              <w:rPr>
                <w:rFonts w:ascii="Calibri" w:hAnsi="Calibri" w:cs="Calibri"/>
                <w:lang w:val="en-US" w:eastAsia="ja-JP"/>
              </w:rPr>
            </w:pPr>
          </w:p>
          <w:p w14:paraId="5C24BD08" w14:textId="77777777" w:rsidR="006F0690" w:rsidRDefault="006F0690" w:rsidP="006F0690">
            <w:pPr>
              <w:rPr>
                <w:lang w:val="en-US" w:eastAsia="x-none"/>
              </w:rPr>
            </w:pPr>
            <w:r w:rsidRPr="00C13963">
              <w:rPr>
                <w:highlight w:val="green"/>
                <w:lang w:val="en-US" w:eastAsia="x-none"/>
              </w:rPr>
              <w:t>Agreement:</w:t>
            </w:r>
          </w:p>
          <w:p w14:paraId="0874C45C" w14:textId="77777777" w:rsidR="006F0690" w:rsidRPr="00C13963" w:rsidRDefault="006F0690" w:rsidP="006F0690">
            <w:pPr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C13963">
              <w:rPr>
                <w:lang w:eastAsia="x-none"/>
              </w:rPr>
              <w:t>he following candidate techniques are considered for study of DL and UL positioning:</w:t>
            </w:r>
          </w:p>
          <w:p w14:paraId="029DB8D8" w14:textId="77777777" w:rsidR="006F0690" w:rsidRDefault="006F0690" w:rsidP="006F0690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Timing based techniques</w:t>
            </w:r>
          </w:p>
          <w:p w14:paraId="77C8EB84" w14:textId="77777777" w:rsidR="006F0690" w:rsidRDefault="006F0690" w:rsidP="006F0690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lastRenderedPageBreak/>
              <w:t>Round trip time measurement including support for multiple TRPs</w:t>
            </w:r>
          </w:p>
          <w:p w14:paraId="720017DF" w14:textId="77777777" w:rsidR="006F0690" w:rsidRDefault="006F0690" w:rsidP="006F0690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Combination of DL and UL techniques for NR positioning</w:t>
            </w:r>
          </w:p>
          <w:p w14:paraId="08A0AC98" w14:textId="77777777" w:rsidR="006F0690" w:rsidRPr="00C13963" w:rsidRDefault="006F0690" w:rsidP="006F0690">
            <w:pPr>
              <w:numPr>
                <w:ilvl w:val="1"/>
                <w:numId w:val="12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e.g. E-CID like techniques (including one or multiple cells)</w:t>
            </w:r>
          </w:p>
          <w:p w14:paraId="506F8992" w14:textId="77777777" w:rsidR="006A2E35" w:rsidRDefault="006A2E35" w:rsidP="006A2E35">
            <w:pPr>
              <w:rPr>
                <w:rFonts w:ascii="Calibri" w:hAnsi="Calibri" w:cs="Calibri"/>
                <w:lang w:val="en-US" w:eastAsia="ja-JP"/>
              </w:rPr>
            </w:pPr>
          </w:p>
          <w:p w14:paraId="61FD8439" w14:textId="77777777" w:rsidR="006A2E35" w:rsidRDefault="006A2E35" w:rsidP="006A2E35">
            <w:pPr>
              <w:rPr>
                <w:lang w:val="en-US" w:eastAsia="x-none"/>
              </w:rPr>
            </w:pPr>
            <w:r w:rsidRPr="0067057E">
              <w:rPr>
                <w:highlight w:val="green"/>
                <w:lang w:val="en-US" w:eastAsia="x-none"/>
              </w:rPr>
              <w:t>Agreement:</w:t>
            </w:r>
          </w:p>
          <w:p w14:paraId="55C664E9" w14:textId="77777777" w:rsidR="006A2E35" w:rsidRPr="0067057E" w:rsidRDefault="006A2E35" w:rsidP="006A2E35">
            <w:p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 xml:space="preserve">The following candidate reference signals were identified for DL positioning evaluation and are </w:t>
            </w:r>
            <w:r>
              <w:rPr>
                <w:lang w:val="en-US" w:eastAsia="x-none"/>
              </w:rPr>
              <w:t xml:space="preserve">to be </w:t>
            </w:r>
            <w:r w:rsidRPr="0067057E">
              <w:rPr>
                <w:lang w:val="en-US" w:eastAsia="x-none"/>
              </w:rPr>
              <w:t>further studied</w:t>
            </w:r>
          </w:p>
          <w:p w14:paraId="371A0F31" w14:textId="77777777" w:rsidR="006A2E35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NR CSI-RS (including TRS configuration)</w:t>
            </w:r>
          </w:p>
          <w:p w14:paraId="7DC5AEC0" w14:textId="77777777" w:rsidR="006A2E35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NR Synchronization Signals (SSBs)</w:t>
            </w:r>
          </w:p>
          <w:p w14:paraId="23CE07CB" w14:textId="77777777" w:rsidR="006A2E35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New DL positioning reference signals (DL PRS)</w:t>
            </w:r>
          </w:p>
          <w:p w14:paraId="320DBCF5" w14:textId="77777777" w:rsidR="006A2E35" w:rsidRDefault="006A2E35" w:rsidP="006A2E35">
            <w:pPr>
              <w:rPr>
                <w:lang w:val="en-US" w:eastAsia="x-none"/>
              </w:rPr>
            </w:pPr>
          </w:p>
          <w:p w14:paraId="5416BE0C" w14:textId="77777777" w:rsidR="006A2E35" w:rsidRDefault="006A2E35" w:rsidP="006A2E35">
            <w:pPr>
              <w:rPr>
                <w:lang w:val="en-US" w:eastAsia="x-none"/>
              </w:rPr>
            </w:pPr>
            <w:r w:rsidRPr="0067057E">
              <w:rPr>
                <w:highlight w:val="green"/>
                <w:lang w:val="en-US" w:eastAsia="x-none"/>
              </w:rPr>
              <w:t>Agreement:</w:t>
            </w:r>
          </w:p>
          <w:p w14:paraId="0785B14C" w14:textId="77777777" w:rsidR="006A2E35" w:rsidRPr="0067057E" w:rsidRDefault="006A2E35" w:rsidP="006A2E35">
            <w:pPr>
              <w:rPr>
                <w:lang w:eastAsia="x-none"/>
              </w:rPr>
            </w:pPr>
            <w:r w:rsidRPr="0067057E">
              <w:rPr>
                <w:lang w:eastAsia="x-none"/>
              </w:rPr>
              <w:t>The following candidate reference signals were identified for UL positioning evaluation and are</w:t>
            </w:r>
            <w:r>
              <w:rPr>
                <w:lang w:eastAsia="x-none"/>
              </w:rPr>
              <w:t xml:space="preserve"> to be</w:t>
            </w:r>
            <w:r w:rsidRPr="0067057E">
              <w:rPr>
                <w:lang w:eastAsia="x-none"/>
              </w:rPr>
              <w:t xml:space="preserve"> further studied</w:t>
            </w:r>
          </w:p>
          <w:p w14:paraId="2EEF6968" w14:textId="77777777" w:rsidR="006A2E35" w:rsidRPr="0067057E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>NR PRACH</w:t>
            </w:r>
          </w:p>
          <w:p w14:paraId="31AB887C" w14:textId="77777777" w:rsidR="006A2E35" w:rsidRPr="0067057E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>NR SRS</w:t>
            </w:r>
          </w:p>
          <w:p w14:paraId="1C9FBE63" w14:textId="77777777" w:rsidR="006A2E35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>NR UL DMRS</w:t>
            </w:r>
          </w:p>
          <w:p w14:paraId="37579E6D" w14:textId="77777777" w:rsidR="006A2E35" w:rsidRPr="0067057E" w:rsidRDefault="006A2E35" w:rsidP="006A2E35">
            <w:pPr>
              <w:numPr>
                <w:ilvl w:val="0"/>
                <w:numId w:val="12"/>
              </w:numPr>
              <w:rPr>
                <w:lang w:val="en-US" w:eastAsia="x-none"/>
              </w:rPr>
            </w:pPr>
            <w:r>
              <w:rPr>
                <w:lang w:val="en-US" w:eastAsia="x-none"/>
              </w:rPr>
              <w:t>NR UL PTRS</w:t>
            </w:r>
          </w:p>
          <w:p w14:paraId="6DACB4C4" w14:textId="4FCC53BA" w:rsidR="006A2E35" w:rsidRPr="006A2E35" w:rsidRDefault="006A2E35" w:rsidP="006A2E35">
            <w:pPr>
              <w:numPr>
                <w:ilvl w:val="0"/>
                <w:numId w:val="12"/>
              </w:numPr>
              <w:rPr>
                <w:rFonts w:ascii="Calibri" w:hAnsi="Calibri" w:cs="Calibri"/>
                <w:lang w:val="en-US" w:eastAsia="ja-JP"/>
              </w:rPr>
            </w:pPr>
            <w:r w:rsidRPr="0067057E">
              <w:rPr>
                <w:lang w:val="en-US" w:eastAsia="x-none"/>
              </w:rPr>
              <w:t>New UL positioning reference signals (UL PRS)</w:t>
            </w:r>
          </w:p>
        </w:tc>
      </w:tr>
    </w:tbl>
    <w:p w14:paraId="2FF19A9B" w14:textId="73DA28DD" w:rsidR="00B664F1" w:rsidRPr="00D661FF" w:rsidRDefault="00B664F1" w:rsidP="00225713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6252B449" w14:textId="77993BEF" w:rsidR="000878C2" w:rsidRPr="00D661FF" w:rsidRDefault="003624ED" w:rsidP="003624ED">
      <w:pPr>
        <w:pStyle w:val="1"/>
        <w:rPr>
          <w:rFonts w:ascii="Calibri" w:hAnsi="Calibri" w:cs="Calibri"/>
          <w:lang w:val="en-US"/>
        </w:rPr>
      </w:pPr>
      <w:r w:rsidRPr="00D661FF">
        <w:rPr>
          <w:rFonts w:ascii="Calibri" w:hAnsi="Calibri" w:cs="Calibri"/>
          <w:lang w:val="en-US"/>
        </w:rPr>
        <w:t>Enhanced cell ID based positioning and CSI-RS</w:t>
      </w:r>
    </w:p>
    <w:p w14:paraId="3111314B" w14:textId="77777777" w:rsidR="000D7ED3" w:rsidRDefault="000D7ED3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25899951" w14:textId="46357E97" w:rsidR="00D75C50" w:rsidRDefault="00BC7123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D661FF">
        <w:rPr>
          <w:rFonts w:ascii="Calibri" w:hAnsi="Calibri" w:cs="Calibri"/>
          <w:lang w:eastAsia="ja-JP"/>
        </w:rPr>
        <w:t xml:space="preserve"> Enhanced cell ID approach</w:t>
      </w:r>
      <w:r w:rsidR="00B87D30">
        <w:rPr>
          <w:rFonts w:ascii="Calibri" w:hAnsi="Calibri" w:cs="Calibri"/>
          <w:lang w:eastAsia="ja-JP"/>
        </w:rPr>
        <w:t xml:space="preserve"> in LTE requires distance and angle information for positioning. The method</w:t>
      </w:r>
      <w:r w:rsidRPr="00D661FF">
        <w:rPr>
          <w:rFonts w:ascii="Calibri" w:hAnsi="Calibri" w:cs="Calibri"/>
          <w:lang w:eastAsia="ja-JP"/>
        </w:rPr>
        <w:t xml:space="preserve"> considers various measurements such as round </w:t>
      </w:r>
      <w:r w:rsidR="00782145">
        <w:rPr>
          <w:rFonts w:ascii="Calibri" w:hAnsi="Calibri" w:cs="Calibri"/>
          <w:lang w:eastAsia="ja-JP"/>
        </w:rPr>
        <w:t>trip time, pathloss measurement to estimate the distance of UE</w:t>
      </w:r>
      <w:r w:rsidRPr="00D661FF">
        <w:rPr>
          <w:rFonts w:ascii="Calibri" w:hAnsi="Calibri" w:cs="Calibri"/>
          <w:lang w:eastAsia="ja-JP"/>
        </w:rPr>
        <w:t xml:space="preserve"> or angle of arrival</w:t>
      </w:r>
      <w:r w:rsidR="00782145">
        <w:rPr>
          <w:rFonts w:ascii="Calibri" w:hAnsi="Calibri" w:cs="Calibri"/>
          <w:lang w:eastAsia="ja-JP"/>
        </w:rPr>
        <w:t xml:space="preserve"> estimated at UE</w:t>
      </w:r>
      <w:r w:rsidRPr="00D661FF">
        <w:rPr>
          <w:rFonts w:ascii="Calibri" w:hAnsi="Calibri" w:cs="Calibri"/>
          <w:lang w:eastAsia="ja-JP"/>
        </w:rPr>
        <w:t xml:space="preserve"> for positioning.</w:t>
      </w:r>
      <w:r w:rsidR="005B1613" w:rsidRPr="00D661FF">
        <w:rPr>
          <w:rFonts w:ascii="Calibri" w:hAnsi="Calibri" w:cs="Calibri"/>
          <w:lang w:eastAsia="ja-JP"/>
        </w:rPr>
        <w:t xml:space="preserve"> Although the existing LTE based approach can be used, </w:t>
      </w:r>
      <w:r w:rsidR="00950F16">
        <w:rPr>
          <w:rFonts w:ascii="Calibri" w:hAnsi="Calibri" w:cs="Calibri"/>
          <w:lang w:eastAsia="ja-JP"/>
        </w:rPr>
        <w:t>NR</w:t>
      </w:r>
      <w:r w:rsidR="00F1317A" w:rsidRPr="00D661FF">
        <w:rPr>
          <w:rFonts w:ascii="Calibri" w:hAnsi="Calibri" w:cs="Calibri"/>
          <w:lang w:eastAsia="ja-JP"/>
        </w:rPr>
        <w:t xml:space="preserve"> </w:t>
      </w:r>
      <w:r w:rsidR="00CE27ED">
        <w:rPr>
          <w:rFonts w:ascii="Calibri" w:hAnsi="Calibri" w:cs="Calibri"/>
          <w:lang w:eastAsia="ja-JP"/>
        </w:rPr>
        <w:t>SSB or</w:t>
      </w:r>
      <w:r w:rsidR="00950F16">
        <w:rPr>
          <w:rFonts w:ascii="Calibri" w:hAnsi="Calibri" w:cs="Calibri"/>
          <w:lang w:eastAsia="ja-JP"/>
        </w:rPr>
        <w:t xml:space="preserve"> NR </w:t>
      </w:r>
      <w:r w:rsidR="00F1317A" w:rsidRPr="00D661FF">
        <w:rPr>
          <w:rFonts w:ascii="Calibri" w:hAnsi="Calibri" w:cs="Calibri"/>
          <w:lang w:eastAsia="ja-JP"/>
        </w:rPr>
        <w:t>CSI-RS</w:t>
      </w:r>
      <w:r w:rsidR="00950F16">
        <w:rPr>
          <w:rFonts w:ascii="Calibri" w:hAnsi="Calibri" w:cs="Calibri"/>
          <w:lang w:eastAsia="ja-JP"/>
        </w:rPr>
        <w:t xml:space="preserve"> which offers flexible configuration</w:t>
      </w:r>
      <w:r w:rsidR="00F1317A" w:rsidRPr="00D661FF">
        <w:rPr>
          <w:rFonts w:ascii="Calibri" w:hAnsi="Calibri" w:cs="Calibri"/>
          <w:lang w:eastAsia="ja-JP"/>
        </w:rPr>
        <w:t xml:space="preserve"> can</w:t>
      </w:r>
      <w:r w:rsidR="005B1613" w:rsidRPr="00D661FF">
        <w:rPr>
          <w:rFonts w:ascii="Calibri" w:hAnsi="Calibri" w:cs="Calibri"/>
          <w:lang w:eastAsia="ja-JP"/>
        </w:rPr>
        <w:t xml:space="preserve"> also</w:t>
      </w:r>
      <w:r w:rsidR="00F1317A" w:rsidRPr="00D661FF">
        <w:rPr>
          <w:rFonts w:ascii="Calibri" w:hAnsi="Calibri" w:cs="Calibri"/>
          <w:lang w:eastAsia="ja-JP"/>
        </w:rPr>
        <w:t xml:space="preserve"> be used for positioning. </w:t>
      </w:r>
    </w:p>
    <w:p w14:paraId="7ADAFB09" w14:textId="399FFE43" w:rsidR="004D43B1" w:rsidRDefault="000878C2" w:rsidP="00D75C50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 w:rsidRPr="00D661FF">
        <w:rPr>
          <w:rFonts w:ascii="Calibri" w:hAnsi="Calibri" w:cs="Calibri"/>
          <w:lang w:eastAsia="ja-JP"/>
        </w:rPr>
        <w:t>At high</w:t>
      </w:r>
      <w:r w:rsidR="00D67284">
        <w:rPr>
          <w:rFonts w:ascii="Calibri" w:hAnsi="Calibri" w:cs="Calibri"/>
          <w:lang w:eastAsia="ja-JP"/>
        </w:rPr>
        <w:t>er</w:t>
      </w:r>
      <w:r w:rsidRPr="00D661FF">
        <w:rPr>
          <w:rFonts w:ascii="Calibri" w:hAnsi="Calibri" w:cs="Calibri"/>
          <w:lang w:eastAsia="ja-JP"/>
        </w:rPr>
        <w:t xml:space="preserve"> frequency, beam based positioning is envisioned. Using transmission beams after beam management can provide accurate estimate on the angle of the location of the UE. Thus, CSI-RS may be useful for positioning in FR2. </w:t>
      </w:r>
      <w:r w:rsidR="004D43B1">
        <w:rPr>
          <w:rFonts w:ascii="Calibri" w:hAnsi="Calibri" w:cs="Calibri"/>
          <w:lang w:eastAsia="ja-JP"/>
        </w:rPr>
        <w:t>In addition, based on beam sweeping</w:t>
      </w:r>
      <w:r w:rsidR="00783509">
        <w:rPr>
          <w:rFonts w:ascii="Calibri" w:hAnsi="Calibri" w:cs="Calibri"/>
          <w:lang w:eastAsia="ja-JP"/>
        </w:rPr>
        <w:t xml:space="preserve"> or management</w:t>
      </w:r>
      <w:r w:rsidR="004D43B1">
        <w:rPr>
          <w:rFonts w:ascii="Calibri" w:hAnsi="Calibri" w:cs="Calibri"/>
          <w:lang w:eastAsia="ja-JP"/>
        </w:rPr>
        <w:t>, AoD can be used to estimate the angle at which UE is located</w:t>
      </w:r>
      <w:r w:rsidR="00783509">
        <w:rPr>
          <w:rFonts w:ascii="Calibri" w:hAnsi="Calibri" w:cs="Calibri"/>
          <w:lang w:eastAsia="ja-JP"/>
        </w:rPr>
        <w:t>. In beam management, multiple directions for beams are considered and the selected beam by UE can be used to estimate the angle of departing beam based on a reference from which the AoD is calculated</w:t>
      </w:r>
      <w:r w:rsidR="004D43B1">
        <w:rPr>
          <w:rFonts w:ascii="Calibri" w:hAnsi="Calibri" w:cs="Calibri"/>
          <w:lang w:eastAsia="ja-JP"/>
        </w:rPr>
        <w:t>. Moreover, AoD based estimation allows offloading of computations from UE to gNB.</w:t>
      </w:r>
      <w:r w:rsidR="00590C05">
        <w:rPr>
          <w:rFonts w:ascii="Calibri" w:hAnsi="Calibri" w:cs="Calibri"/>
          <w:lang w:eastAsia="ja-JP"/>
        </w:rPr>
        <w:t xml:space="preserve"> Computation of AoD should be up to gNB implementation.</w:t>
      </w:r>
    </w:p>
    <w:p w14:paraId="67F32895" w14:textId="49EA1FD7" w:rsidR="004D43B1" w:rsidRDefault="004D43B1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2BFCA70A" w14:textId="0374AA9A" w:rsidR="004D43B1" w:rsidRPr="0076249F" w:rsidRDefault="004D43B1" w:rsidP="000878C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0" w:name="Obs1"/>
      <w:r w:rsidRPr="0076249F">
        <w:rPr>
          <w:rFonts w:ascii="Calibri" w:hAnsi="Calibri" w:cs="Calibri" w:hint="eastAsia"/>
          <w:b/>
          <w:lang w:eastAsia="ja-JP"/>
        </w:rPr>
        <w:t>Observation</w:t>
      </w:r>
      <w:r w:rsidR="007A19A2">
        <w:rPr>
          <w:rFonts w:ascii="Calibri" w:hAnsi="Calibri" w:cs="Calibri"/>
          <w:b/>
          <w:lang w:eastAsia="ja-JP"/>
        </w:rPr>
        <w:t xml:space="preserve"> 1</w:t>
      </w:r>
      <w:r w:rsidRPr="0076249F">
        <w:rPr>
          <w:rFonts w:ascii="Calibri" w:hAnsi="Calibri" w:cs="Calibri" w:hint="eastAsia"/>
          <w:b/>
          <w:lang w:eastAsia="ja-JP"/>
        </w:rPr>
        <w:t xml:space="preserve"> : AoD c</w:t>
      </w:r>
      <w:r w:rsidR="004D5926" w:rsidRPr="0076249F">
        <w:rPr>
          <w:rFonts w:ascii="Calibri" w:hAnsi="Calibri" w:cs="Calibri" w:hint="eastAsia"/>
          <w:b/>
          <w:lang w:eastAsia="ja-JP"/>
        </w:rPr>
        <w:t>an be used to estimate the angle of UE</w:t>
      </w:r>
    </w:p>
    <w:bookmarkEnd w:id="0"/>
    <w:p w14:paraId="16A10260" w14:textId="1442B881" w:rsidR="004D43B1" w:rsidRDefault="004D43B1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F625B72" w14:textId="3F5A46DB" w:rsidR="0082695B" w:rsidRDefault="00963541" w:rsidP="0082695B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Enhanced cell ID can be extended to multiple TRP case. </w:t>
      </w:r>
      <w:r w:rsidR="000878C2" w:rsidRPr="00D661FF">
        <w:rPr>
          <w:rFonts w:ascii="Calibri" w:hAnsi="Calibri" w:cs="Calibri"/>
          <w:lang w:eastAsia="ja-JP"/>
        </w:rPr>
        <w:t>Using multiple TRPs, a collection of angle information can be collected and averaged by at gNB.</w:t>
      </w:r>
      <w:r w:rsidR="0082695B">
        <w:rPr>
          <w:rFonts w:ascii="Calibri" w:hAnsi="Calibri" w:cs="Calibri"/>
          <w:lang w:eastAsia="ja-JP"/>
        </w:rPr>
        <w:t xml:space="preserve"> Similar to OTDOA method, the multi-TRP based enhanced cell ID method requires coordination between TRPs.</w:t>
      </w:r>
    </w:p>
    <w:p w14:paraId="74F7EF69" w14:textId="49C53C0E" w:rsidR="000878C2" w:rsidRDefault="007F679A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D661FF">
        <w:rPr>
          <w:rFonts w:ascii="Calibri" w:hAnsi="Calibri" w:cs="Calibri"/>
          <w:lang w:eastAsia="ja-JP"/>
        </w:rPr>
        <w:t xml:space="preserve"> </w:t>
      </w:r>
      <w:r w:rsidR="0082695B">
        <w:rPr>
          <w:rFonts w:ascii="Calibri" w:hAnsi="Calibri" w:cs="Calibri"/>
          <w:lang w:eastAsia="ja-JP"/>
        </w:rPr>
        <w:t xml:space="preserve">In addition, whether beam correspondence can be used for positioning is an interesting venue for investigation. </w:t>
      </w:r>
      <w:r w:rsidR="00B007C1">
        <w:rPr>
          <w:rFonts w:ascii="Calibri" w:hAnsi="Calibri" w:cs="Calibri"/>
          <w:lang w:eastAsia="ja-JP"/>
        </w:rPr>
        <w:t xml:space="preserve">In beam correspondence, both gNB and UE conduct beam sweeping to find the pair of gNB and UE beam from which maximum SINR can be obtained. </w:t>
      </w:r>
      <w:r w:rsidR="007B7B55">
        <w:rPr>
          <w:rFonts w:ascii="Calibri" w:hAnsi="Calibri" w:cs="Calibri"/>
          <w:lang w:eastAsia="ja-JP"/>
        </w:rPr>
        <w:t xml:space="preserve">Using beam correspondence is </w:t>
      </w:r>
      <w:r w:rsidR="00792C64">
        <w:rPr>
          <w:rFonts w:ascii="Calibri" w:hAnsi="Calibri" w:cs="Calibri"/>
          <w:lang w:eastAsia="ja-JP"/>
        </w:rPr>
        <w:t>similar</w:t>
      </w:r>
      <w:r w:rsidR="007B7B55">
        <w:rPr>
          <w:rFonts w:ascii="Calibri" w:hAnsi="Calibri" w:cs="Calibri"/>
          <w:lang w:eastAsia="ja-JP"/>
        </w:rPr>
        <w:t xml:space="preserve"> to using both AoD at gNB and AoA at UE for positioning, possibly increasing positioning accuracy.</w:t>
      </w:r>
    </w:p>
    <w:p w14:paraId="3A82624E" w14:textId="7F321B26" w:rsidR="00963541" w:rsidRDefault="00963541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4D723B5B" w14:textId="48EF28EA" w:rsidR="000C6C12" w:rsidRPr="0076249F" w:rsidRDefault="000C6C12" w:rsidP="000C6C1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1" w:name="Obs2"/>
      <w:r w:rsidRPr="0076249F">
        <w:rPr>
          <w:rFonts w:ascii="Calibri" w:hAnsi="Calibri" w:cs="Calibri" w:hint="eastAsia"/>
          <w:b/>
          <w:lang w:eastAsia="ja-JP"/>
        </w:rPr>
        <w:t>Observation</w:t>
      </w:r>
      <w:r w:rsidR="00271700">
        <w:rPr>
          <w:rFonts w:ascii="Calibri" w:hAnsi="Calibri" w:cs="Calibri"/>
          <w:b/>
          <w:lang w:eastAsia="ja-JP"/>
        </w:rPr>
        <w:t xml:space="preserve"> 2</w:t>
      </w:r>
      <w:r w:rsidRPr="0076249F">
        <w:rPr>
          <w:rFonts w:ascii="Calibri" w:hAnsi="Calibri" w:cs="Calibri" w:hint="eastAsia"/>
          <w:b/>
          <w:lang w:eastAsia="ja-JP"/>
        </w:rPr>
        <w:t xml:space="preserve"> : </w:t>
      </w:r>
      <w:r w:rsidRPr="0076249F">
        <w:rPr>
          <w:rFonts w:ascii="Calibri" w:hAnsi="Calibri" w:cs="Calibri"/>
          <w:b/>
          <w:lang w:eastAsia="ja-JP"/>
        </w:rPr>
        <w:t>Beam correspondence may bring performance gain in positioning</w:t>
      </w:r>
    </w:p>
    <w:bookmarkEnd w:id="1"/>
    <w:p w14:paraId="3B412697" w14:textId="77FA05F6" w:rsidR="000C6C12" w:rsidRPr="00D661FF" w:rsidRDefault="000C6C12" w:rsidP="000878C2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2625A372" w14:textId="119C1AC2" w:rsidR="00F37742" w:rsidRPr="00D661FF" w:rsidRDefault="000878C2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D661FF">
        <w:rPr>
          <w:rFonts w:ascii="Calibri" w:hAnsi="Calibri" w:cs="Calibri"/>
          <w:lang w:eastAsia="ja-JP"/>
        </w:rPr>
        <w:t xml:space="preserve"> Similar to PRS, slots dedicated for CSI-RS at FR2 may be necessary. However, if angle based measurement is to be performed, multiplexing data and CSI-RS can also be allowed, since transmission beams for CSI-RS will be narrower and directive, and inter-UE interference can be avoided.</w:t>
      </w:r>
      <w:r w:rsidR="000114EB" w:rsidRPr="00D661FF">
        <w:rPr>
          <w:rFonts w:ascii="Calibri" w:hAnsi="Calibri" w:cs="Calibri"/>
          <w:lang w:eastAsia="ja-JP"/>
        </w:rPr>
        <w:t xml:space="preserve">  </w:t>
      </w:r>
      <w:r w:rsidRPr="00D661FF">
        <w:rPr>
          <w:rFonts w:ascii="Calibri" w:hAnsi="Calibri" w:cs="Calibri"/>
          <w:lang w:eastAsia="ja-JP"/>
        </w:rPr>
        <w:t>Furthermore, explicit configuration for CSI-RS to indicate the RS is used for measuring may be necessary since UE may receive multiple CSI-RS from different panels or TRPs.</w:t>
      </w:r>
    </w:p>
    <w:p w14:paraId="23E65843" w14:textId="2CBB4823" w:rsidR="0075543E" w:rsidRPr="00D661FF" w:rsidRDefault="0075543E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6ACE067B" w14:textId="6B32770F" w:rsidR="004E790B" w:rsidRPr="00D661FF" w:rsidRDefault="004E790B" w:rsidP="004E790B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2" w:name="P1"/>
      <w:r w:rsidRPr="00D661FF">
        <w:rPr>
          <w:rFonts w:ascii="Calibri" w:hAnsi="Calibri" w:cs="Calibri"/>
          <w:b/>
          <w:lang w:eastAsia="ja-JP"/>
        </w:rPr>
        <w:t xml:space="preserve">Proposal </w:t>
      </w:r>
      <w:r w:rsidR="00990D15">
        <w:rPr>
          <w:rFonts w:ascii="Calibri" w:hAnsi="Calibri" w:cs="Calibri"/>
          <w:b/>
          <w:lang w:eastAsia="ja-JP"/>
        </w:rPr>
        <w:t>1</w:t>
      </w:r>
      <w:r w:rsidRPr="00D661FF">
        <w:rPr>
          <w:rFonts w:ascii="Calibri" w:hAnsi="Calibri" w:cs="Calibri"/>
          <w:b/>
          <w:lang w:eastAsia="ja-JP"/>
        </w:rPr>
        <w:t xml:space="preserve"> : Evaluate </w:t>
      </w:r>
      <w:r w:rsidR="00CE27ED">
        <w:rPr>
          <w:rFonts w:ascii="Calibri" w:hAnsi="Calibri" w:cs="Calibri"/>
          <w:b/>
          <w:lang w:eastAsia="ja-JP"/>
        </w:rPr>
        <w:t>SSB/</w:t>
      </w:r>
      <w:r w:rsidRPr="00D661FF">
        <w:rPr>
          <w:rFonts w:ascii="Calibri" w:hAnsi="Calibri" w:cs="Calibri"/>
          <w:b/>
          <w:lang w:eastAsia="ja-JP"/>
        </w:rPr>
        <w:t>CSI-RS fo</w:t>
      </w:r>
      <w:r w:rsidR="007B5FEF">
        <w:rPr>
          <w:rFonts w:ascii="Calibri" w:hAnsi="Calibri" w:cs="Calibri"/>
          <w:b/>
          <w:lang w:eastAsia="ja-JP"/>
        </w:rPr>
        <w:t>r angle determination for E-CID</w:t>
      </w:r>
    </w:p>
    <w:bookmarkEnd w:id="2"/>
    <w:p w14:paraId="64CC1318" w14:textId="2EC9F7D0" w:rsidR="000C794C" w:rsidRPr="00990D15" w:rsidRDefault="000C794C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4BC644FC" w14:textId="61CF2630" w:rsidR="005D3933" w:rsidRPr="00D661FF" w:rsidRDefault="005D3933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D661FF">
        <w:rPr>
          <w:rFonts w:ascii="Calibri" w:hAnsi="Calibri" w:cs="Calibri" w:hint="eastAsia"/>
          <w:lang w:eastAsia="ja-JP"/>
        </w:rPr>
        <w:t xml:space="preserve"> </w:t>
      </w:r>
      <w:r w:rsidRPr="007B22F8">
        <w:rPr>
          <w:rFonts w:ascii="Calibri" w:hAnsi="Calibri" w:cs="Calibri"/>
          <w:lang w:eastAsia="ja-JP"/>
        </w:rPr>
        <w:t>In LTE, t</w:t>
      </w:r>
      <w:r w:rsidRPr="007B22F8">
        <w:rPr>
          <w:rFonts w:ascii="Calibri" w:hAnsi="Calibri" w:cs="Calibri" w:hint="eastAsia"/>
          <w:lang w:eastAsia="ja-JP"/>
        </w:rPr>
        <w:t xml:space="preserve">iming advanced based approach was used </w:t>
      </w:r>
      <w:r w:rsidR="008F74BB" w:rsidRPr="007B22F8">
        <w:rPr>
          <w:rFonts w:ascii="Calibri" w:hAnsi="Calibri" w:cs="Calibri"/>
          <w:lang w:eastAsia="ja-JP"/>
        </w:rPr>
        <w:t xml:space="preserve">to estimate distance between base station and UE. </w:t>
      </w:r>
      <w:r w:rsidR="00BE2A1F" w:rsidRPr="007B22F8">
        <w:rPr>
          <w:rFonts w:ascii="Calibri" w:hAnsi="Calibri" w:cs="Calibri"/>
          <w:lang w:eastAsia="ja-JP"/>
        </w:rPr>
        <w:t xml:space="preserve">One way </w:t>
      </w:r>
      <w:r w:rsidR="00C96534" w:rsidRPr="007B22F8">
        <w:rPr>
          <w:rFonts w:ascii="Calibri" w:hAnsi="Calibri" w:cs="Calibri"/>
          <w:lang w:eastAsia="ja-JP"/>
        </w:rPr>
        <w:t>to implement expedient positioning is to use PDCCH order</w:t>
      </w:r>
      <w:r w:rsidR="00642CDC" w:rsidRPr="007B22F8">
        <w:rPr>
          <w:rFonts w:ascii="Calibri" w:hAnsi="Calibri" w:cs="Calibri"/>
          <w:lang w:eastAsia="ja-JP"/>
        </w:rPr>
        <w:t xml:space="preserve"> </w:t>
      </w:r>
      <w:r w:rsidR="00C96534" w:rsidRPr="007B22F8">
        <w:rPr>
          <w:rFonts w:ascii="Calibri" w:hAnsi="Calibri" w:cs="Calibri"/>
          <w:lang w:eastAsia="ja-JP"/>
        </w:rPr>
        <w:t xml:space="preserve">and corresponding PRACH. </w:t>
      </w:r>
      <w:r w:rsidR="00642CDC" w:rsidRPr="007B22F8">
        <w:rPr>
          <w:rFonts w:ascii="Calibri" w:hAnsi="Calibri" w:cs="Calibri"/>
          <w:lang w:eastAsia="ja-JP"/>
        </w:rPr>
        <w:t>Once UE receives the PDCCH order, UE sends back PRACH which BS can use to compute TA.</w:t>
      </w:r>
      <w:r w:rsidR="0066417F" w:rsidRPr="007B22F8">
        <w:rPr>
          <w:rFonts w:ascii="Calibri" w:hAnsi="Calibri" w:cs="Calibri"/>
          <w:lang w:eastAsia="ja-JP"/>
        </w:rPr>
        <w:t xml:space="preserve"> In addition, positioning for INACTIVE or IDLE UEs should be considered. Such specification will be useful for devices which need to conserve energies.</w:t>
      </w:r>
      <w:r w:rsidR="004D4F41" w:rsidRPr="007B22F8">
        <w:rPr>
          <w:rFonts w:ascii="Calibri" w:hAnsi="Calibri" w:cs="Calibri"/>
          <w:lang w:eastAsia="ja-JP"/>
        </w:rPr>
        <w:t xml:space="preserve"> For IDLE or INACTIVE devices, periodical monitoring of SIB can be used as an opportunity for positioning. </w:t>
      </w:r>
      <w:r w:rsidR="000407A0" w:rsidRPr="007B22F8">
        <w:rPr>
          <w:rFonts w:ascii="Calibri" w:hAnsi="Calibri" w:cs="Calibri"/>
          <w:lang w:eastAsia="ja-JP"/>
        </w:rPr>
        <w:t>I</w:t>
      </w:r>
      <w:r w:rsidR="00014B0B">
        <w:rPr>
          <w:rFonts w:ascii="Calibri" w:hAnsi="Calibri" w:cs="Calibri" w:hint="eastAsia"/>
          <w:lang w:eastAsia="ja-JP"/>
        </w:rPr>
        <w:t>n</w:t>
      </w:r>
      <w:r w:rsidR="000407A0" w:rsidRPr="007B22F8">
        <w:rPr>
          <w:rFonts w:ascii="Calibri" w:hAnsi="Calibri" w:cs="Calibri"/>
          <w:lang w:eastAsia="ja-JP"/>
        </w:rPr>
        <w:t xml:space="preserve"> addition, PRACH sent during IDLE or INACTIVE mode can be used as positioning.</w:t>
      </w:r>
    </w:p>
    <w:p w14:paraId="07CF7C6F" w14:textId="37C7DA6B" w:rsidR="00BF796C" w:rsidRPr="00D661FF" w:rsidRDefault="00BF796C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FBCC69D" w14:textId="68A3C911" w:rsidR="004E790B" w:rsidRPr="00D661FF" w:rsidRDefault="004E790B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  <w:bookmarkStart w:id="3" w:name="P2"/>
      <w:r w:rsidRPr="00D661FF">
        <w:rPr>
          <w:rFonts w:ascii="Calibri" w:hAnsi="Calibri" w:cs="Calibri"/>
          <w:b/>
          <w:lang w:eastAsia="ja-JP"/>
        </w:rPr>
        <w:t xml:space="preserve">Proposal </w:t>
      </w:r>
      <w:r w:rsidR="00990D15">
        <w:rPr>
          <w:rFonts w:ascii="Calibri" w:hAnsi="Calibri" w:cs="Calibri"/>
          <w:b/>
          <w:lang w:eastAsia="ja-JP"/>
        </w:rPr>
        <w:t>2</w:t>
      </w:r>
      <w:r w:rsidRPr="00D661FF">
        <w:rPr>
          <w:rFonts w:ascii="Calibri" w:hAnsi="Calibri" w:cs="Calibri"/>
          <w:b/>
          <w:lang w:eastAsia="ja-JP"/>
        </w:rPr>
        <w:t xml:space="preserve"> : Evaluate </w:t>
      </w:r>
      <w:r w:rsidR="00D661FF">
        <w:rPr>
          <w:rFonts w:ascii="Calibri" w:hAnsi="Calibri" w:cs="Calibri"/>
          <w:b/>
          <w:lang w:eastAsia="ja-JP"/>
        </w:rPr>
        <w:t>efficient</w:t>
      </w:r>
      <w:r w:rsidRPr="00D661FF">
        <w:rPr>
          <w:rFonts w:ascii="Calibri" w:hAnsi="Calibri" w:cs="Calibri"/>
          <w:b/>
          <w:lang w:eastAsia="ja-JP"/>
        </w:rPr>
        <w:t xml:space="preserve"> methods to compute TA</w:t>
      </w:r>
    </w:p>
    <w:p w14:paraId="0F23EA7C" w14:textId="44C15EE0" w:rsidR="00F37742" w:rsidRDefault="0041650F" w:rsidP="00F67C2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4" w:name="P3"/>
      <w:bookmarkEnd w:id="3"/>
      <w:r>
        <w:rPr>
          <w:rFonts w:ascii="Calibri" w:hAnsi="Calibri" w:cs="Calibri" w:hint="eastAsia"/>
          <w:b/>
          <w:lang w:eastAsia="ja-JP"/>
        </w:rPr>
        <w:t xml:space="preserve">Proposal </w:t>
      </w:r>
      <w:r w:rsidR="00990D15">
        <w:rPr>
          <w:rFonts w:ascii="Calibri" w:hAnsi="Calibri" w:cs="Calibri"/>
          <w:b/>
          <w:lang w:eastAsia="ja-JP"/>
        </w:rPr>
        <w:t>3</w:t>
      </w:r>
      <w:r>
        <w:rPr>
          <w:rFonts w:ascii="Calibri" w:hAnsi="Calibri" w:cs="Calibri" w:hint="eastAsia"/>
          <w:b/>
          <w:lang w:eastAsia="ja-JP"/>
        </w:rPr>
        <w:t xml:space="preserve">: Positioning for INACTIVE or IDLE UEs </w:t>
      </w:r>
      <w:r>
        <w:rPr>
          <w:rFonts w:ascii="Calibri" w:hAnsi="Calibri" w:cs="Calibri"/>
          <w:b/>
          <w:lang w:eastAsia="ja-JP"/>
        </w:rPr>
        <w:t>should be considered</w:t>
      </w:r>
    </w:p>
    <w:bookmarkEnd w:id="4"/>
    <w:p w14:paraId="346F41EA" w14:textId="77777777" w:rsidR="0041650F" w:rsidRDefault="0041650F" w:rsidP="00F67C2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3377EFD0" w14:textId="3AF43B30" w:rsidR="00005CB6" w:rsidRDefault="009E4B66" w:rsidP="00AC7FDC">
      <w:pPr>
        <w:keepNext/>
        <w:spacing w:line="276" w:lineRule="auto"/>
      </w:pPr>
      <w:r>
        <w:rPr>
          <w:noProof/>
          <w:lang w:val="en-US" w:eastAsia="ja-JP"/>
        </w:rPr>
        <w:drawing>
          <wp:inline distT="0" distB="0" distL="0" distR="0" wp14:anchorId="05780404" wp14:editId="4AD7D930">
            <wp:extent cx="6285865" cy="3701052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043" cy="370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D049E" w14:textId="05205D9B" w:rsidR="00005CB6" w:rsidRDefault="00005CB6" w:rsidP="00005CB6">
      <w:pPr>
        <w:pStyle w:val="a5"/>
        <w:jc w:val="center"/>
        <w:rPr>
          <w:rFonts w:ascii="Calibri" w:hAnsi="Calibri" w:cs="Calibri"/>
          <w:b w:val="0"/>
          <w:lang w:eastAsia="ja-JP"/>
        </w:rPr>
      </w:pPr>
      <w:bookmarkStart w:id="5" w:name="_Ref5350615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</w:t>
      </w:r>
      <w:r w:rsidR="00A320D1">
        <w:t>Illustrative examples of b</w:t>
      </w:r>
      <w:r>
        <w:t>eam sweeping using SSB and CSI-RS</w:t>
      </w:r>
      <w:r w:rsidR="00EC6D1F">
        <w:t xml:space="preserve"> (2-step beam sweeping)</w:t>
      </w:r>
    </w:p>
    <w:p w14:paraId="16750537" w14:textId="77777777" w:rsidR="00005CB6" w:rsidRDefault="00005CB6" w:rsidP="00F67C2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6142EE25" w14:textId="73355398" w:rsidR="0096015E" w:rsidRPr="00D661FF" w:rsidRDefault="0096015E" w:rsidP="0096015E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eastAsia="zh-CN"/>
        </w:rPr>
        <w:lastRenderedPageBreak/>
        <w:t>Evaluation results : ECID</w:t>
      </w:r>
      <w:r w:rsidR="00BA2746">
        <w:rPr>
          <w:rFonts w:ascii="Calibri" w:hAnsi="Calibri" w:cs="Calibri"/>
          <w:lang w:eastAsia="zh-CN"/>
        </w:rPr>
        <w:t xml:space="preserve"> based approach</w:t>
      </w:r>
    </w:p>
    <w:p w14:paraId="34736059" w14:textId="1CC487D2" w:rsidR="00472490" w:rsidRPr="00D661FF" w:rsidRDefault="00472490" w:rsidP="00472490">
      <w:pPr>
        <w:pStyle w:val="2"/>
        <w:rPr>
          <w:lang w:val="en-US"/>
        </w:rPr>
      </w:pPr>
      <w:r>
        <w:rPr>
          <w:lang w:eastAsia="zh-CN"/>
        </w:rPr>
        <w:t>Positioning methodology</w:t>
      </w:r>
    </w:p>
    <w:p w14:paraId="491F55F1" w14:textId="7BF60BF4" w:rsidR="00005CB6" w:rsidRPr="006965C3" w:rsidRDefault="0096015E" w:rsidP="00F67C29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eastAsia"/>
          <w:lang w:val="en-US" w:eastAsia="ja-JP"/>
        </w:rPr>
        <w:t xml:space="preserve"> In this section, positioning accuracy </w:t>
      </w:r>
      <w:r>
        <w:rPr>
          <w:rFonts w:ascii="Calibri" w:hAnsi="Calibri" w:cs="Calibri"/>
          <w:lang w:val="en-US" w:eastAsia="ja-JP"/>
        </w:rPr>
        <w:t xml:space="preserve">is evaluated by simulations. </w:t>
      </w:r>
      <w:r w:rsidR="00D92EF7">
        <w:rPr>
          <w:rFonts w:ascii="Calibri" w:hAnsi="Calibri" w:cs="Calibri"/>
          <w:lang w:val="en-US" w:eastAsia="ja-JP"/>
        </w:rPr>
        <w:t>For ECID</w:t>
      </w:r>
      <w:r w:rsidR="00BA2746">
        <w:rPr>
          <w:rFonts w:ascii="Calibri" w:hAnsi="Calibri" w:cs="Calibri"/>
          <w:lang w:val="en-US" w:eastAsia="ja-JP"/>
        </w:rPr>
        <w:t xml:space="preserve"> based approach</w:t>
      </w:r>
      <w:r w:rsidR="00D92EF7">
        <w:rPr>
          <w:rFonts w:ascii="Calibri" w:hAnsi="Calibri" w:cs="Calibri"/>
          <w:lang w:val="en-US" w:eastAsia="ja-JP"/>
        </w:rPr>
        <w:t>, we have implemented both SSB-only</w:t>
      </w:r>
      <w:r w:rsidR="00AA7E05">
        <w:rPr>
          <w:rFonts w:ascii="Calibri" w:hAnsi="Calibri" w:cs="Calibri"/>
          <w:lang w:val="en-US" w:eastAsia="ja-JP"/>
        </w:rPr>
        <w:t xml:space="preserve"> (1 step)</w:t>
      </w:r>
      <w:r w:rsidR="00D92EF7">
        <w:rPr>
          <w:rFonts w:ascii="Calibri" w:hAnsi="Calibri" w:cs="Calibri"/>
          <w:lang w:val="en-US" w:eastAsia="ja-JP"/>
        </w:rPr>
        <w:t xml:space="preserve"> and SSB and CSI-RS (2-step) beam sweeping to estimate the direction of UE by AoD. For SSB beam sweeping, 64 directions were </w:t>
      </w:r>
      <w:r w:rsidR="00B63360">
        <w:rPr>
          <w:rFonts w:ascii="Calibri" w:hAnsi="Calibri" w:cs="Calibri"/>
          <w:lang w:val="en-US" w:eastAsia="ja-JP"/>
        </w:rPr>
        <w:t>considered</w:t>
      </w:r>
      <w:r w:rsidR="00D92EF7">
        <w:rPr>
          <w:rFonts w:ascii="Calibri" w:hAnsi="Calibri" w:cs="Calibri"/>
          <w:lang w:val="en-US" w:eastAsia="ja-JP"/>
        </w:rPr>
        <w:t>. In the 2-step beam sweeping, following SSB beam sweeping, CSI-RS beam sweeping was implemented to perform targeted beam sweep based on the SSB result.</w:t>
      </w:r>
      <w:r w:rsidR="005C1123">
        <w:rPr>
          <w:rFonts w:ascii="Calibri" w:hAnsi="Calibri" w:cs="Calibri"/>
          <w:lang w:val="en-US" w:eastAsia="ja-JP"/>
        </w:rPr>
        <w:t xml:space="preserve"> An illustrative example of the implemented beam sweeping is shown in </w:t>
      </w:r>
      <w:r w:rsidR="005C1123">
        <w:rPr>
          <w:rFonts w:ascii="Calibri" w:hAnsi="Calibri" w:cs="Calibri"/>
          <w:lang w:val="en-US" w:eastAsia="ja-JP"/>
        </w:rPr>
        <w:fldChar w:fldCharType="begin"/>
      </w:r>
      <w:r w:rsidR="005C1123">
        <w:rPr>
          <w:rFonts w:ascii="Calibri" w:hAnsi="Calibri" w:cs="Calibri"/>
          <w:lang w:val="en-US" w:eastAsia="ja-JP"/>
        </w:rPr>
        <w:instrText xml:space="preserve"> REF _Ref535061599 \h </w:instrText>
      </w:r>
      <w:r w:rsidR="005C1123">
        <w:rPr>
          <w:rFonts w:ascii="Calibri" w:hAnsi="Calibri" w:cs="Calibri"/>
          <w:lang w:val="en-US" w:eastAsia="ja-JP"/>
        </w:rPr>
      </w:r>
      <w:r w:rsidR="005C1123">
        <w:rPr>
          <w:rFonts w:ascii="Calibri" w:hAnsi="Calibri" w:cs="Calibri"/>
          <w:lang w:val="en-US" w:eastAsia="ja-JP"/>
        </w:rPr>
        <w:fldChar w:fldCharType="separate"/>
      </w:r>
      <w:r w:rsidR="005C1123">
        <w:t xml:space="preserve">Figure </w:t>
      </w:r>
      <w:r w:rsidR="005C1123">
        <w:rPr>
          <w:noProof/>
        </w:rPr>
        <w:t>1</w:t>
      </w:r>
      <w:r w:rsidR="005C1123">
        <w:rPr>
          <w:rFonts w:ascii="Calibri" w:hAnsi="Calibri" w:cs="Calibri"/>
          <w:lang w:val="en-US" w:eastAsia="ja-JP"/>
        </w:rPr>
        <w:fldChar w:fldCharType="end"/>
      </w:r>
      <w:r w:rsidR="005C1123">
        <w:rPr>
          <w:rFonts w:ascii="Calibri" w:hAnsi="Calibri" w:cs="Calibri"/>
          <w:lang w:val="en-US" w:eastAsia="ja-JP"/>
        </w:rPr>
        <w:t>.</w:t>
      </w:r>
      <w:r w:rsidR="00B3239D">
        <w:rPr>
          <w:rFonts w:ascii="Calibri" w:hAnsi="Calibri" w:cs="Calibri"/>
          <w:lang w:val="en-US" w:eastAsia="ja-JP"/>
        </w:rPr>
        <w:t xml:space="preserve"> Beam correspondence was also implemented in the simulation.</w:t>
      </w:r>
      <w:r w:rsidR="002223B1">
        <w:rPr>
          <w:rFonts w:ascii="Calibri" w:hAnsi="Calibri" w:cs="Calibri"/>
          <w:lang w:val="en-US" w:eastAsia="ja-JP"/>
        </w:rPr>
        <w:t xml:space="preserve"> Beams were swept in both</w:t>
      </w:r>
      <w:r w:rsidR="00E93C91">
        <w:rPr>
          <w:rFonts w:ascii="Calibri" w:hAnsi="Calibri" w:cs="Calibri"/>
          <w:lang w:val="en-US" w:eastAsia="ja-JP"/>
        </w:rPr>
        <w:t xml:space="preserve"> azimuth and zenith directions.</w:t>
      </w:r>
      <w:r w:rsidR="00764AF9">
        <w:rPr>
          <w:rFonts w:ascii="Calibri" w:hAnsi="Calibri" w:cs="Calibri"/>
          <w:lang w:val="en-US" w:eastAsia="ja-JP"/>
        </w:rPr>
        <w:t xml:space="preserve"> No modifications to the channel model</w:t>
      </w:r>
      <w:r w:rsidR="00B53F55">
        <w:rPr>
          <w:rFonts w:ascii="Calibri" w:hAnsi="Calibri" w:cs="Calibri"/>
          <w:lang w:val="en-US" w:eastAsia="ja-JP"/>
        </w:rPr>
        <w:t xml:space="preserve">, other than </w:t>
      </w:r>
      <w:r w:rsidR="003E61EC">
        <w:rPr>
          <w:rFonts w:ascii="Calibri" w:hAnsi="Calibri" w:cs="Calibri"/>
          <w:lang w:val="en-US" w:eastAsia="ja-JP"/>
        </w:rPr>
        <w:t>the procedures detailed</w:t>
      </w:r>
      <w:r w:rsidR="00B53F55">
        <w:rPr>
          <w:rFonts w:ascii="Calibri" w:hAnsi="Calibri" w:cs="Calibri"/>
          <w:lang w:val="en-US" w:eastAsia="ja-JP"/>
        </w:rPr>
        <w:t xml:space="preserve"> in TR 38.901</w:t>
      </w:r>
      <w:r w:rsidR="00DC6989">
        <w:rPr>
          <w:rFonts w:ascii="Calibri" w:hAnsi="Calibri" w:cs="Calibri"/>
          <w:lang w:val="en-US" w:eastAsia="ja-JP"/>
        </w:rPr>
        <w:t xml:space="preserve"> [</w:t>
      </w:r>
      <w:r w:rsidR="00DC6989">
        <w:rPr>
          <w:rFonts w:ascii="Calibri" w:hAnsi="Calibri" w:cs="Calibri"/>
          <w:lang w:val="en-US" w:eastAsia="ja-JP"/>
        </w:rPr>
        <w:fldChar w:fldCharType="begin"/>
      </w:r>
      <w:r w:rsidR="00DC6989">
        <w:rPr>
          <w:rFonts w:ascii="Calibri" w:hAnsi="Calibri" w:cs="Calibri"/>
          <w:lang w:val="en-US" w:eastAsia="ja-JP"/>
        </w:rPr>
        <w:instrText xml:space="preserve"> REF TR_38901 \h </w:instrText>
      </w:r>
      <w:r w:rsidR="00DC6989">
        <w:rPr>
          <w:rFonts w:ascii="Calibri" w:hAnsi="Calibri" w:cs="Calibri"/>
          <w:lang w:val="en-US" w:eastAsia="ja-JP"/>
        </w:rPr>
      </w:r>
      <w:r w:rsidR="00DC6989">
        <w:rPr>
          <w:rFonts w:ascii="Calibri" w:hAnsi="Calibri" w:cs="Calibri"/>
          <w:lang w:val="en-US" w:eastAsia="ja-JP"/>
        </w:rPr>
        <w:fldChar w:fldCharType="separate"/>
      </w:r>
      <w:r w:rsidR="007A32CA">
        <w:rPr>
          <w:rFonts w:ascii="Calibri" w:hAnsi="Calibri" w:cs="Calibri"/>
          <w:noProof/>
        </w:rPr>
        <w:t>3</w:t>
      </w:r>
      <w:r w:rsidR="00DC6989">
        <w:rPr>
          <w:rFonts w:ascii="Calibri" w:hAnsi="Calibri" w:cs="Calibri"/>
          <w:lang w:val="en-US" w:eastAsia="ja-JP"/>
        </w:rPr>
        <w:fldChar w:fldCharType="end"/>
      </w:r>
      <w:r w:rsidR="00DC6989">
        <w:rPr>
          <w:rFonts w:ascii="Calibri" w:hAnsi="Calibri" w:cs="Calibri"/>
          <w:lang w:val="en-US" w:eastAsia="ja-JP"/>
        </w:rPr>
        <w:t>]</w:t>
      </w:r>
      <w:r w:rsidR="00764AF9">
        <w:rPr>
          <w:rFonts w:ascii="Calibri" w:hAnsi="Calibri" w:cs="Calibri"/>
          <w:lang w:val="en-US" w:eastAsia="ja-JP"/>
        </w:rPr>
        <w:t xml:space="preserve"> </w:t>
      </w:r>
      <w:r w:rsidR="003E61EC">
        <w:rPr>
          <w:rFonts w:ascii="Calibri" w:hAnsi="Calibri" w:cs="Calibri"/>
          <w:lang w:val="en-US" w:eastAsia="ja-JP"/>
        </w:rPr>
        <w:t>were</w:t>
      </w:r>
      <w:r w:rsidR="00764AF9">
        <w:rPr>
          <w:rFonts w:ascii="Calibri" w:hAnsi="Calibri" w:cs="Calibri"/>
          <w:lang w:val="en-US" w:eastAsia="ja-JP"/>
        </w:rPr>
        <w:t xml:space="preserve"> </w:t>
      </w:r>
      <w:r w:rsidR="00C07EDE">
        <w:rPr>
          <w:rFonts w:ascii="Calibri" w:hAnsi="Calibri" w:cs="Calibri"/>
          <w:lang w:val="en-US" w:eastAsia="ja-JP"/>
        </w:rPr>
        <w:t>applied</w:t>
      </w:r>
      <w:r w:rsidR="001A0935">
        <w:rPr>
          <w:rFonts w:ascii="Calibri" w:hAnsi="Calibri" w:cs="Calibri"/>
          <w:lang w:val="en-US" w:eastAsia="ja-JP"/>
        </w:rPr>
        <w:t xml:space="preserve"> in the evaluation.</w:t>
      </w:r>
      <w:r w:rsidR="006965C3">
        <w:rPr>
          <w:rFonts w:ascii="Calibri" w:hAnsi="Calibri" w:cs="Calibri"/>
          <w:lang w:val="en-US" w:eastAsia="ja-JP"/>
        </w:rPr>
        <w:t xml:space="preserve"> </w:t>
      </w:r>
      <w:r w:rsidR="006965C3" w:rsidRPr="006965C3">
        <w:rPr>
          <w:rFonts w:ascii="Calibri" w:hAnsi="Calibri" w:cs="Calibri"/>
          <w:lang w:val="en-US" w:eastAsia="ja-JP"/>
        </w:rPr>
        <w:t>Received referen</w:t>
      </w:r>
      <w:r w:rsidR="006965C3">
        <w:rPr>
          <w:rFonts w:ascii="Calibri" w:hAnsi="Calibri" w:cs="Calibri"/>
          <w:lang w:val="en-US" w:eastAsia="ja-JP"/>
        </w:rPr>
        <w:t>ce signal power based method was implemented to estimate the distance between UE and BS.</w:t>
      </w:r>
      <w:bookmarkStart w:id="6" w:name="_GoBack"/>
      <w:bookmarkEnd w:id="6"/>
    </w:p>
    <w:p w14:paraId="0CE80A67" w14:textId="77777777" w:rsidR="00C3464E" w:rsidRDefault="00C3464E" w:rsidP="00F67C29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5636BC70" w14:textId="26320AA8" w:rsidR="00C3464E" w:rsidRPr="00D661FF" w:rsidRDefault="00C3464E" w:rsidP="00C3464E">
      <w:pPr>
        <w:pStyle w:val="2"/>
        <w:rPr>
          <w:lang w:val="en-US"/>
        </w:rPr>
      </w:pPr>
      <w:r>
        <w:rPr>
          <w:lang w:eastAsia="zh-CN"/>
        </w:rPr>
        <w:t>Evaluation assumptions</w:t>
      </w:r>
      <w:r w:rsidR="0090522B">
        <w:rPr>
          <w:lang w:eastAsia="zh-CN"/>
        </w:rPr>
        <w:t xml:space="preserve"> and preliminary results</w:t>
      </w:r>
    </w:p>
    <w:p w14:paraId="04254CB3" w14:textId="75A43691" w:rsidR="00883DCD" w:rsidRDefault="00883DCD" w:rsidP="00F67C29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 The indoor scenario and</w:t>
      </w:r>
      <w:r w:rsidR="00851B9A">
        <w:rPr>
          <w:rFonts w:ascii="Calibri" w:hAnsi="Calibri" w:cs="Calibri"/>
          <w:lang w:val="en-US" w:eastAsia="ja-JP"/>
        </w:rPr>
        <w:t xml:space="preserve"> FR2</w:t>
      </w:r>
      <w:r>
        <w:rPr>
          <w:rFonts w:ascii="Calibri" w:hAnsi="Calibri" w:cs="Calibri"/>
          <w:lang w:val="en-US" w:eastAsia="ja-JP"/>
        </w:rPr>
        <w:t xml:space="preserve"> parameters for UE and BS defined in TR 38.855</w:t>
      </w:r>
      <w:r w:rsidR="00851B9A">
        <w:rPr>
          <w:rFonts w:ascii="Calibri" w:hAnsi="Calibri" w:cs="Calibri"/>
          <w:lang w:val="en-US" w:eastAsia="ja-JP"/>
        </w:rPr>
        <w:t xml:space="preserve"> [</w:t>
      </w:r>
      <w:r w:rsidR="00851B9A">
        <w:rPr>
          <w:rFonts w:ascii="Calibri" w:hAnsi="Calibri" w:cs="Calibri"/>
          <w:lang w:val="en-US" w:eastAsia="ja-JP"/>
        </w:rPr>
        <w:fldChar w:fldCharType="begin"/>
      </w:r>
      <w:r w:rsidR="00851B9A">
        <w:rPr>
          <w:rFonts w:ascii="Calibri" w:hAnsi="Calibri" w:cs="Calibri"/>
          <w:lang w:val="en-US" w:eastAsia="ja-JP"/>
        </w:rPr>
        <w:instrText xml:space="preserve"> REF TR_38855 \h </w:instrText>
      </w:r>
      <w:r w:rsidR="00851B9A">
        <w:rPr>
          <w:rFonts w:ascii="Calibri" w:hAnsi="Calibri" w:cs="Calibri"/>
          <w:lang w:val="en-US" w:eastAsia="ja-JP"/>
        </w:rPr>
      </w:r>
      <w:r w:rsidR="00851B9A">
        <w:rPr>
          <w:rFonts w:ascii="Calibri" w:hAnsi="Calibri" w:cs="Calibri"/>
          <w:lang w:val="en-US" w:eastAsia="ja-JP"/>
        </w:rPr>
        <w:fldChar w:fldCharType="separate"/>
      </w:r>
      <w:r w:rsidR="007A32CA">
        <w:rPr>
          <w:rFonts w:ascii="Calibri" w:hAnsi="Calibri" w:cs="Calibri"/>
          <w:noProof/>
        </w:rPr>
        <w:t>4</w:t>
      </w:r>
      <w:r w:rsidR="00851B9A">
        <w:rPr>
          <w:rFonts w:ascii="Calibri" w:hAnsi="Calibri" w:cs="Calibri"/>
          <w:lang w:val="en-US" w:eastAsia="ja-JP"/>
        </w:rPr>
        <w:fldChar w:fldCharType="end"/>
      </w:r>
      <w:r w:rsidR="00851B9A">
        <w:rPr>
          <w:rFonts w:ascii="Calibri" w:hAnsi="Calibri" w:cs="Calibri"/>
          <w:lang w:val="en-US" w:eastAsia="ja-JP"/>
        </w:rPr>
        <w:t>]</w:t>
      </w:r>
      <w:r>
        <w:rPr>
          <w:rFonts w:ascii="Calibri" w:hAnsi="Calibri" w:cs="Calibri"/>
          <w:lang w:val="en-US" w:eastAsia="ja-JP"/>
        </w:rPr>
        <w:t xml:space="preserve"> are used in the simulation.</w:t>
      </w:r>
      <w:r w:rsidR="007B005F">
        <w:rPr>
          <w:rFonts w:ascii="Calibri" w:hAnsi="Calibri" w:cs="Calibri"/>
          <w:lang w:val="en-US" w:eastAsia="ja-JP"/>
        </w:rPr>
        <w:t xml:space="preserve"> The</w:t>
      </w:r>
      <w:r w:rsidR="00D14D6C">
        <w:rPr>
          <w:rFonts w:ascii="Calibri" w:hAnsi="Calibri" w:cs="Calibri"/>
          <w:lang w:val="en-US" w:eastAsia="ja-JP"/>
        </w:rPr>
        <w:t xml:space="preserve"> CDF curve for </w:t>
      </w:r>
      <w:r w:rsidR="007B005F">
        <w:rPr>
          <w:rFonts w:ascii="Calibri" w:hAnsi="Calibri" w:cs="Calibri"/>
          <w:lang w:val="en-US" w:eastAsia="ja-JP"/>
        </w:rPr>
        <w:t xml:space="preserve">positioning accuracy is shown in </w:t>
      </w:r>
      <w:r w:rsidR="007B005F">
        <w:rPr>
          <w:rFonts w:ascii="Calibri" w:hAnsi="Calibri" w:cs="Calibri"/>
          <w:lang w:val="en-US" w:eastAsia="ja-JP"/>
        </w:rPr>
        <w:fldChar w:fldCharType="begin"/>
      </w:r>
      <w:r w:rsidR="007B005F">
        <w:rPr>
          <w:rFonts w:ascii="Calibri" w:hAnsi="Calibri" w:cs="Calibri"/>
          <w:lang w:val="en-US" w:eastAsia="ja-JP"/>
        </w:rPr>
        <w:instrText xml:space="preserve"> REF _Ref535059214 \h </w:instrText>
      </w:r>
      <w:r w:rsidR="007B005F">
        <w:rPr>
          <w:rFonts w:ascii="Calibri" w:hAnsi="Calibri" w:cs="Calibri"/>
          <w:lang w:val="en-US" w:eastAsia="ja-JP"/>
        </w:rPr>
      </w:r>
      <w:r w:rsidR="007B005F">
        <w:rPr>
          <w:rFonts w:ascii="Calibri" w:hAnsi="Calibri" w:cs="Calibri"/>
          <w:lang w:val="en-US" w:eastAsia="ja-JP"/>
        </w:rPr>
        <w:fldChar w:fldCharType="separate"/>
      </w:r>
      <w:r w:rsidR="007A32CA">
        <w:t xml:space="preserve">Figure </w:t>
      </w:r>
      <w:r w:rsidR="007A32CA">
        <w:rPr>
          <w:noProof/>
        </w:rPr>
        <w:t>1</w:t>
      </w:r>
      <w:r w:rsidR="007B005F">
        <w:rPr>
          <w:rFonts w:ascii="Calibri" w:hAnsi="Calibri" w:cs="Calibri"/>
          <w:lang w:val="en-US" w:eastAsia="ja-JP"/>
        </w:rPr>
        <w:fldChar w:fldCharType="end"/>
      </w:r>
      <w:r w:rsidR="00D9625B">
        <w:rPr>
          <w:rFonts w:ascii="Calibri" w:hAnsi="Calibri" w:cs="Calibri"/>
          <w:lang w:val="en-US" w:eastAsia="ja-JP"/>
        </w:rPr>
        <w:t xml:space="preserve">. </w:t>
      </w:r>
      <w:r w:rsidR="00D14D6C">
        <w:rPr>
          <w:rFonts w:ascii="Calibri" w:hAnsi="Calibri" w:cs="Calibri"/>
          <w:lang w:val="en-US" w:eastAsia="ja-JP"/>
        </w:rPr>
        <w:t>From the evaluation results, it is clear that sufficient positioning performance cannot be obtained by using SSB only</w:t>
      </w:r>
      <w:r w:rsidR="00B63F36">
        <w:rPr>
          <w:rFonts w:ascii="Calibri" w:hAnsi="Calibri" w:cs="Calibri"/>
          <w:lang w:val="en-US" w:eastAsia="ja-JP"/>
        </w:rPr>
        <w:t xml:space="preserve"> based positioning. However</w:t>
      </w:r>
      <w:r w:rsidR="00D14D6C">
        <w:rPr>
          <w:rFonts w:ascii="Calibri" w:hAnsi="Calibri" w:cs="Calibri"/>
          <w:lang w:val="en-US" w:eastAsia="ja-JP"/>
        </w:rPr>
        <w:t xml:space="preserve"> using CSI-RS will yield performance improvement. </w:t>
      </w:r>
      <w:r w:rsidR="00D9625B">
        <w:rPr>
          <w:rFonts w:ascii="Calibri" w:hAnsi="Calibri" w:cs="Calibri"/>
          <w:lang w:val="en-US" w:eastAsia="ja-JP"/>
        </w:rPr>
        <w:t>During the evaluation, it was noticeable that multipath components contribute to positioning inaccuracy for</w:t>
      </w:r>
      <w:r w:rsidR="00553070">
        <w:rPr>
          <w:rFonts w:ascii="Calibri" w:hAnsi="Calibri" w:cs="Calibri"/>
          <w:lang w:val="en-US" w:eastAsia="ja-JP"/>
        </w:rPr>
        <w:t xml:space="preserve"> estimation of</w:t>
      </w:r>
      <w:r w:rsidR="00D9625B">
        <w:rPr>
          <w:rFonts w:ascii="Calibri" w:hAnsi="Calibri" w:cs="Calibri"/>
          <w:lang w:val="en-US" w:eastAsia="ja-JP"/>
        </w:rPr>
        <w:t xml:space="preserve"> both direction and distance between UE and BS.</w:t>
      </w:r>
      <w:r w:rsidR="00B63F36">
        <w:rPr>
          <w:rFonts w:ascii="Calibri" w:hAnsi="Calibri" w:cs="Calibri"/>
          <w:lang w:val="en-US" w:eastAsia="ja-JP"/>
        </w:rPr>
        <w:t xml:space="preserve"> It should be noted that the presented results here are preliminary and implementation based methods may be able to improve the results presented here. </w:t>
      </w:r>
    </w:p>
    <w:p w14:paraId="70A5367C" w14:textId="77777777" w:rsidR="00C3464E" w:rsidRPr="00D14D6C" w:rsidRDefault="00C3464E" w:rsidP="00F67C29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2E4CE4C6" w14:textId="0540F7FD" w:rsidR="007B005F" w:rsidRDefault="00D14D6C" w:rsidP="007B005F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67D67BC7" wp14:editId="6E56712F">
            <wp:extent cx="4566285" cy="3566160"/>
            <wp:effectExtent l="0" t="0" r="571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5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0106D" w14:textId="4EBFAD01" w:rsidR="00D2535E" w:rsidRDefault="007B005F" w:rsidP="007B005F">
      <w:pPr>
        <w:pStyle w:val="a5"/>
        <w:jc w:val="center"/>
        <w:rPr>
          <w:rFonts w:ascii="Calibri" w:hAnsi="Calibri" w:cs="Calibri"/>
          <w:lang w:val="en-US" w:eastAsia="ja-JP"/>
        </w:rPr>
      </w:pPr>
      <w:bookmarkStart w:id="7" w:name="_Ref5350592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05CB6">
        <w:rPr>
          <w:noProof/>
        </w:rPr>
        <w:t>2</w:t>
      </w:r>
      <w:r>
        <w:fldChar w:fldCharType="end"/>
      </w:r>
      <w:bookmarkEnd w:id="7"/>
      <w:r>
        <w:t xml:space="preserve"> </w:t>
      </w:r>
      <w:r w:rsidR="002858F3">
        <w:t xml:space="preserve">Accuracy of beam sweeping based </w:t>
      </w:r>
      <w:r>
        <w:t>positioning</w:t>
      </w:r>
      <w:r w:rsidR="00C32402">
        <w:t>, indoor office scenario</w:t>
      </w:r>
      <w:r w:rsidR="002858F3">
        <w:t xml:space="preserve"> and FR2</w:t>
      </w:r>
    </w:p>
    <w:p w14:paraId="0D2830DB" w14:textId="77777777" w:rsidR="00C3464E" w:rsidRDefault="00C3464E" w:rsidP="00F67C29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196F3C46" w14:textId="71238FF6" w:rsidR="00851B9A" w:rsidRPr="00C32402" w:rsidRDefault="00C32402" w:rsidP="00F67C29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8" w:name="Obs3A"/>
      <w:r w:rsidRPr="00C32402">
        <w:rPr>
          <w:rFonts w:ascii="Calibri" w:hAnsi="Calibri" w:cs="Calibri" w:hint="eastAsia"/>
          <w:b/>
          <w:lang w:val="en-US" w:eastAsia="ja-JP"/>
        </w:rPr>
        <w:lastRenderedPageBreak/>
        <w:t>Observation</w:t>
      </w:r>
      <w:r w:rsidRPr="00C32402">
        <w:rPr>
          <w:rFonts w:ascii="Calibri" w:hAnsi="Calibri" w:cs="Calibri"/>
          <w:b/>
          <w:lang w:val="en-US" w:eastAsia="ja-JP"/>
        </w:rPr>
        <w:t xml:space="preserve"> 3</w:t>
      </w:r>
      <w:r w:rsidRPr="00C32402">
        <w:rPr>
          <w:rFonts w:ascii="Calibri" w:hAnsi="Calibri" w:cs="Calibri" w:hint="eastAsia"/>
          <w:b/>
          <w:lang w:val="en-US" w:eastAsia="ja-JP"/>
        </w:rPr>
        <w:t xml:space="preserve"> : Using CSI-RS </w:t>
      </w:r>
      <w:r w:rsidRPr="00C32402">
        <w:rPr>
          <w:rFonts w:ascii="Calibri" w:hAnsi="Calibri" w:cs="Calibri"/>
          <w:b/>
          <w:lang w:val="en-US" w:eastAsia="ja-JP"/>
        </w:rPr>
        <w:t>followed by</w:t>
      </w:r>
      <w:r w:rsidRPr="00C32402">
        <w:rPr>
          <w:rFonts w:ascii="Calibri" w:hAnsi="Calibri" w:cs="Calibri" w:hint="eastAsia"/>
          <w:b/>
          <w:lang w:val="en-US" w:eastAsia="ja-JP"/>
        </w:rPr>
        <w:t xml:space="preserve"> SSB yield performance improvement</w:t>
      </w:r>
      <w:r w:rsidRPr="00C32402">
        <w:rPr>
          <w:rFonts w:ascii="Calibri" w:hAnsi="Calibri" w:cs="Calibri"/>
          <w:b/>
          <w:lang w:val="en-US" w:eastAsia="ja-JP"/>
        </w:rPr>
        <w:t xml:space="preserve"> for positioning in FR2</w:t>
      </w:r>
      <w:bookmarkEnd w:id="8"/>
    </w:p>
    <w:p w14:paraId="64ED716D" w14:textId="77777777" w:rsidR="00883DCD" w:rsidRPr="00CD3549" w:rsidRDefault="00883DCD" w:rsidP="00F67C2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2306317F" w14:textId="77777777" w:rsidR="0051115D" w:rsidRPr="00D661FF" w:rsidRDefault="0051115D" w:rsidP="0051115D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eastAsia="zh-CN"/>
        </w:rPr>
        <w:t>Other aspects related to positioning techniques</w:t>
      </w:r>
    </w:p>
    <w:p w14:paraId="3FA5A89B" w14:textId="0414160F" w:rsidR="0051115D" w:rsidRDefault="0051115D" w:rsidP="0051115D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Finally, whether common framework for FR1 and FR2 can be used shall be discussed since beam-based positioning techniques are envisioned to be implemented in FR2, while LTE-like broad-beam based positioning techniques can be used in FR1.</w:t>
      </w:r>
      <w:r w:rsidR="002B33AE">
        <w:rPr>
          <w:rFonts w:ascii="Calibri" w:hAnsi="Calibri" w:cs="Calibri"/>
          <w:lang w:eastAsia="ja-JP"/>
        </w:rPr>
        <w:t xml:space="preserve"> The observation made here applies to both DL-only and combination of DL and UL positioning techniques. </w:t>
      </w:r>
      <w:r>
        <w:rPr>
          <w:rFonts w:ascii="Calibri" w:hAnsi="Calibri" w:cs="Calibri"/>
          <w:lang w:eastAsia="ja-JP"/>
        </w:rPr>
        <w:t>Since techniques related to beam management, beam correspondence and AoD estimation are targeted for FR2, they should be consider as key positioning techniques for FR2.</w:t>
      </w:r>
    </w:p>
    <w:p w14:paraId="5142297C" w14:textId="77777777" w:rsidR="0051115D" w:rsidRDefault="0051115D" w:rsidP="0051115D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723E5874" w14:textId="6FD24810" w:rsidR="0051115D" w:rsidRPr="008C2FE2" w:rsidRDefault="0051115D" w:rsidP="0051115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9" w:name="Obs3"/>
      <w:r w:rsidRPr="008C2FE2">
        <w:rPr>
          <w:rFonts w:ascii="Calibri" w:hAnsi="Calibri" w:cs="Calibri"/>
          <w:b/>
          <w:lang w:eastAsia="ja-JP"/>
        </w:rPr>
        <w:t xml:space="preserve">Observation </w:t>
      </w:r>
      <w:r w:rsidR="00C32402">
        <w:rPr>
          <w:rFonts w:ascii="Calibri" w:hAnsi="Calibri" w:cs="Calibri"/>
          <w:b/>
          <w:lang w:eastAsia="ja-JP"/>
        </w:rPr>
        <w:t>4</w:t>
      </w:r>
      <w:r w:rsidRPr="008C2FE2">
        <w:rPr>
          <w:rFonts w:ascii="Calibri" w:hAnsi="Calibri" w:cs="Calibri"/>
          <w:b/>
          <w:lang w:eastAsia="ja-JP"/>
        </w:rPr>
        <w:t xml:space="preserve"> : </w:t>
      </w:r>
      <w:r>
        <w:rPr>
          <w:rFonts w:ascii="Calibri" w:hAnsi="Calibri" w:cs="Calibri"/>
          <w:b/>
          <w:lang w:eastAsia="ja-JP"/>
        </w:rPr>
        <w:t>Beamwidth</w:t>
      </w:r>
      <w:r w:rsidRPr="008C2FE2">
        <w:rPr>
          <w:rFonts w:ascii="Calibri" w:hAnsi="Calibri" w:cs="Calibri"/>
          <w:b/>
          <w:lang w:eastAsia="ja-JP"/>
        </w:rPr>
        <w:t xml:space="preserve"> assumed in FR1 and FR2 may create frequency dependent positioning operation</w:t>
      </w:r>
    </w:p>
    <w:bookmarkEnd w:id="9"/>
    <w:p w14:paraId="5CD4553F" w14:textId="77777777" w:rsidR="0051115D" w:rsidRDefault="0051115D" w:rsidP="0051115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58D73C82" w14:textId="77777777" w:rsidR="0051115D" w:rsidRDefault="0051115D" w:rsidP="0051115D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5E23DF">
        <w:rPr>
          <w:rFonts w:ascii="Calibri" w:hAnsi="Calibri" w:cs="Calibri" w:hint="eastAsia"/>
          <w:lang w:eastAsia="ja-JP"/>
        </w:rPr>
        <w:t xml:space="preserve"> In addition</w:t>
      </w:r>
      <w:r>
        <w:rPr>
          <w:rFonts w:ascii="Calibri" w:hAnsi="Calibri" w:cs="Calibri"/>
          <w:lang w:eastAsia="ja-JP"/>
        </w:rPr>
        <w:t>, a positioning process initiated by UE should also be supported by NR. For example, in case of the emergency, UE should be able to trigger the positioning operation.</w:t>
      </w:r>
    </w:p>
    <w:p w14:paraId="54393346" w14:textId="77777777" w:rsidR="0051115D" w:rsidRPr="00D661FF" w:rsidRDefault="0051115D" w:rsidP="0051115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3170DB6C" w14:textId="77777777" w:rsidR="0051115D" w:rsidRPr="00D661FF" w:rsidRDefault="0051115D" w:rsidP="0051115D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eastAsia="zh-CN"/>
        </w:rPr>
        <w:t>Scenarios to be considered for positioning and concluding remarks.</w:t>
      </w:r>
      <w:r w:rsidRPr="00D661FF">
        <w:rPr>
          <w:rFonts w:ascii="Calibri" w:hAnsi="Calibri" w:cs="Calibri"/>
          <w:lang w:val="en-US"/>
        </w:rPr>
        <w:t xml:space="preserve"> </w:t>
      </w:r>
    </w:p>
    <w:p w14:paraId="54AFC1FC" w14:textId="1302006D" w:rsidR="00431EEA" w:rsidRDefault="0051115D" w:rsidP="0051115D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 xml:space="preserve"> One of the important use cases to be considered </w:t>
      </w:r>
      <w:r w:rsidR="00B63F36">
        <w:rPr>
          <w:rFonts w:ascii="Calibri" w:hAnsi="Calibri" w:cs="Calibri"/>
          <w:lang w:val="en-US" w:eastAsia="ja-JP"/>
        </w:rPr>
        <w:t xml:space="preserve">in positioning </w:t>
      </w:r>
      <w:r w:rsidRPr="00D661FF">
        <w:rPr>
          <w:rFonts w:ascii="Calibri" w:hAnsi="Calibri" w:cs="Calibri"/>
          <w:lang w:val="en-US" w:eastAsia="ja-JP"/>
        </w:rPr>
        <w:t>is FA. As discussed in RAN#81, channel modeling for IIoT</w:t>
      </w:r>
      <w:r>
        <w:rPr>
          <w:rFonts w:ascii="Calibri" w:hAnsi="Calibri" w:cs="Calibri"/>
          <w:lang w:val="en-US" w:eastAsia="ja-JP"/>
        </w:rPr>
        <w:t xml:space="preserve"> (Industrial IoT)</w:t>
      </w:r>
      <w:r w:rsidRPr="00D661FF">
        <w:rPr>
          <w:rFonts w:ascii="Calibri" w:hAnsi="Calibri" w:cs="Calibri"/>
          <w:lang w:val="en-US" w:eastAsia="ja-JP"/>
        </w:rPr>
        <w:t xml:space="preserve"> is proposed for one of the activities for RAN1</w:t>
      </w:r>
      <w:r>
        <w:rPr>
          <w:rFonts w:ascii="Calibri" w:hAnsi="Calibri" w:cs="Calibri"/>
          <w:lang w:val="en-US" w:eastAsia="ja-JP"/>
        </w:rPr>
        <w:t xml:space="preserve"> [</w:t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SID_IIoTChannelModeling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7A32CA">
        <w:rPr>
          <w:rFonts w:ascii="Calibri" w:hAnsi="Calibri" w:cs="Calibri"/>
          <w:noProof/>
        </w:rPr>
        <w:t>2</w:t>
      </w: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>. Thus, we would like to have the completed channel model in the evaluation so that proposed technologies can be evaluated in a realistic FA scenario.</w:t>
      </w:r>
      <w:r w:rsidR="00F91DB1">
        <w:rPr>
          <w:rFonts w:ascii="Calibri" w:hAnsi="Calibri" w:cs="Calibri"/>
          <w:lang w:val="en-US" w:eastAsia="ja-JP"/>
        </w:rPr>
        <w:t xml:space="preserve"> </w:t>
      </w:r>
      <w:r w:rsidR="00431EEA">
        <w:rPr>
          <w:rFonts w:ascii="Calibri" w:hAnsi="Calibri" w:cs="Calibri"/>
          <w:lang w:val="en-US" w:eastAsia="ja-JP"/>
        </w:rPr>
        <w:t>In addition, the following agreement was made in RAN1#95</w:t>
      </w:r>
      <w:r w:rsidR="00F91DB1">
        <w:rPr>
          <w:rFonts w:ascii="Calibri" w:hAnsi="Calibri" w:cs="Calibri"/>
          <w:lang w:val="en-US" w:eastAsia="ja-JP"/>
        </w:rPr>
        <w:t xml:space="preserve"> regarding the channel model used in the evaluation</w:t>
      </w:r>
      <w:r w:rsidR="00431EEA">
        <w:rPr>
          <w:rFonts w:ascii="Calibri" w:hAnsi="Calibri" w:cs="Calibri"/>
          <w:lang w:val="en-US" w:eastAsia="ja-JP"/>
        </w:rPr>
        <w:t>.</w:t>
      </w:r>
    </w:p>
    <w:p w14:paraId="3D036840" w14:textId="77777777" w:rsidR="00431EEA" w:rsidRDefault="00431EEA" w:rsidP="0051115D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31EEA" w14:paraId="01BAEA5E" w14:textId="77777777" w:rsidTr="00431EEA">
        <w:tc>
          <w:tcPr>
            <w:tcW w:w="9962" w:type="dxa"/>
          </w:tcPr>
          <w:p w14:paraId="7ABDD510" w14:textId="77777777" w:rsidR="00431EEA" w:rsidRPr="00A04095" w:rsidRDefault="00431EEA" w:rsidP="00431EEA">
            <w:pPr>
              <w:ind w:left="1440" w:hanging="1440"/>
              <w:rPr>
                <w:lang w:eastAsia="x-none"/>
              </w:rPr>
            </w:pPr>
            <w:r w:rsidRPr="00A04095">
              <w:rPr>
                <w:highlight w:val="green"/>
                <w:lang w:eastAsia="x-none"/>
              </w:rPr>
              <w:t>Agreement:</w:t>
            </w:r>
          </w:p>
          <w:p w14:paraId="5FA3BA81" w14:textId="77777777" w:rsidR="00431EEA" w:rsidRDefault="00431EEA" w:rsidP="00431EEA">
            <w:pPr>
              <w:ind w:left="1440" w:hanging="1440"/>
              <w:rPr>
                <w:lang w:val="en-US" w:eastAsia="x-none"/>
              </w:rPr>
            </w:pPr>
            <w:r w:rsidRPr="00A04095">
              <w:rPr>
                <w:lang w:val="en-US" w:eastAsia="x-none"/>
              </w:rPr>
              <w:t>The existing channel models as provided in the TR 38.901 are used for NR positioning evaluation as a baseline.</w:t>
            </w:r>
          </w:p>
          <w:p w14:paraId="481FA99E" w14:textId="7ADC0770" w:rsidR="00431EEA" w:rsidRPr="00431EEA" w:rsidRDefault="00431EEA" w:rsidP="00431EEA">
            <w:pPr>
              <w:numPr>
                <w:ilvl w:val="0"/>
                <w:numId w:val="13"/>
              </w:numPr>
              <w:rPr>
                <w:rFonts w:ascii="Calibri" w:hAnsi="Calibri" w:cs="Calibri"/>
                <w:lang w:val="en-US" w:eastAsia="ja-JP"/>
              </w:rPr>
            </w:pPr>
            <w:r w:rsidRPr="00A04095">
              <w:rPr>
                <w:lang w:val="en-US" w:eastAsia="x-none"/>
              </w:rPr>
              <w:t>Note: Companies can provide additional results and describe modifications made for NLOS channel model</w:t>
            </w:r>
          </w:p>
        </w:tc>
      </w:tr>
    </w:tbl>
    <w:p w14:paraId="462D58AD" w14:textId="77777777" w:rsidR="00431EEA" w:rsidRDefault="00431EEA" w:rsidP="0051115D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4B934A34" w14:textId="25955571" w:rsidR="0051115D" w:rsidRDefault="0051115D" w:rsidP="0051115D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Regarding the use of modified channel model to fix the NLOS model so that the first path is the direct path of arrival, it is recommended that analysis</w:t>
      </w:r>
      <w:r w:rsidR="00D86D8C">
        <w:rPr>
          <w:rFonts w:ascii="Calibri" w:hAnsi="Calibri" w:cs="Calibri"/>
          <w:lang w:val="en-US" w:eastAsia="ja-JP"/>
        </w:rPr>
        <w:t xml:space="preserve"> and performance comparisons</w:t>
      </w:r>
      <w:r>
        <w:rPr>
          <w:rFonts w:ascii="Calibri" w:hAnsi="Calibri" w:cs="Calibri"/>
          <w:lang w:val="en-US" w:eastAsia="ja-JP"/>
        </w:rPr>
        <w:t xml:space="preserve"> </w:t>
      </w:r>
      <w:r w:rsidR="00D86D8C">
        <w:rPr>
          <w:rFonts w:ascii="Calibri" w:hAnsi="Calibri" w:cs="Calibri"/>
          <w:lang w:val="en-US" w:eastAsia="ja-JP"/>
        </w:rPr>
        <w:t>are based on</w:t>
      </w:r>
      <w:r>
        <w:rPr>
          <w:rFonts w:ascii="Calibri" w:hAnsi="Calibri" w:cs="Calibri"/>
          <w:lang w:val="en-US" w:eastAsia="ja-JP"/>
        </w:rPr>
        <w:t xml:space="preserve"> the results </w:t>
      </w:r>
      <w:r w:rsidR="00D86D8C">
        <w:rPr>
          <w:rFonts w:ascii="Calibri" w:hAnsi="Calibri" w:cs="Calibri"/>
          <w:lang w:val="en-US" w:eastAsia="ja-JP"/>
        </w:rPr>
        <w:t>using</w:t>
      </w:r>
      <w:r>
        <w:rPr>
          <w:rFonts w:ascii="Calibri" w:hAnsi="Calibri" w:cs="Calibri"/>
          <w:lang w:val="en-US" w:eastAsia="ja-JP"/>
        </w:rPr>
        <w:t xml:space="preserve"> the existing channel model defined in TR 38.901 since the model was created based on the measurements.</w:t>
      </w:r>
    </w:p>
    <w:p w14:paraId="7913751F" w14:textId="77777777" w:rsidR="00006B81" w:rsidRDefault="00006B81" w:rsidP="007D6B98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01EDC112" w14:textId="2CF86DE1" w:rsidR="00006B81" w:rsidRPr="00D661FF" w:rsidRDefault="00006B81" w:rsidP="00006B81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eastAsia="zh-CN"/>
        </w:rPr>
        <w:t>Conclusion</w:t>
      </w:r>
      <w:r w:rsidRPr="00D661FF">
        <w:rPr>
          <w:rFonts w:ascii="Calibri" w:hAnsi="Calibri" w:cs="Calibri"/>
          <w:lang w:val="en-US"/>
        </w:rPr>
        <w:t xml:space="preserve"> </w:t>
      </w:r>
    </w:p>
    <w:p w14:paraId="5BB05A0A" w14:textId="2502436B" w:rsidR="003373A7" w:rsidRDefault="00BF796C" w:rsidP="00D33AE9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Thus, i</w:t>
      </w:r>
      <w:r w:rsidR="003373A7" w:rsidRPr="00D661FF">
        <w:rPr>
          <w:rFonts w:ascii="Calibri" w:hAnsi="Calibri" w:cs="Calibri"/>
          <w:lang w:val="en-US" w:eastAsia="ja-JP"/>
        </w:rPr>
        <w:t xml:space="preserve">n this contribution, we made the following </w:t>
      </w:r>
      <w:r w:rsidR="003E3B8C" w:rsidRPr="00D661FF">
        <w:rPr>
          <w:rFonts w:ascii="Calibri" w:hAnsi="Calibri" w:cs="Calibri"/>
          <w:lang w:val="en-US" w:eastAsia="ja-JP"/>
        </w:rPr>
        <w:t>proposals</w:t>
      </w:r>
      <w:r w:rsidR="006333A8">
        <w:rPr>
          <w:rFonts w:ascii="Calibri" w:hAnsi="Calibri" w:cs="Calibri"/>
          <w:lang w:val="en-US" w:eastAsia="ja-JP"/>
        </w:rPr>
        <w:t xml:space="preserve"> and observation</w:t>
      </w:r>
      <w:r w:rsidR="009E6A9B">
        <w:rPr>
          <w:rFonts w:ascii="Calibri" w:hAnsi="Calibri" w:cs="Calibri"/>
          <w:lang w:val="en-US" w:eastAsia="ja-JP"/>
        </w:rPr>
        <w:t>s:</w:t>
      </w:r>
    </w:p>
    <w:p w14:paraId="7E6FE071" w14:textId="77777777" w:rsidR="009E6A9B" w:rsidRDefault="009E6A9B" w:rsidP="00D33AE9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</w:p>
    <w:p w14:paraId="18B88060" w14:textId="77777777" w:rsidR="007A32CA" w:rsidRPr="0076249F" w:rsidRDefault="00C00967" w:rsidP="000878C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Obs1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7A32CA" w:rsidRPr="0076249F">
        <w:rPr>
          <w:rFonts w:ascii="Calibri" w:hAnsi="Calibri" w:cs="Calibri" w:hint="eastAsia"/>
          <w:b/>
          <w:lang w:eastAsia="ja-JP"/>
        </w:rPr>
        <w:t>Observation</w:t>
      </w:r>
      <w:r w:rsidR="007A32CA">
        <w:rPr>
          <w:rFonts w:ascii="Calibri" w:hAnsi="Calibri" w:cs="Calibri"/>
          <w:b/>
          <w:lang w:eastAsia="ja-JP"/>
        </w:rPr>
        <w:t xml:space="preserve"> 1</w:t>
      </w:r>
      <w:r w:rsidR="007A32CA" w:rsidRPr="0076249F">
        <w:rPr>
          <w:rFonts w:ascii="Calibri" w:hAnsi="Calibri" w:cs="Calibri" w:hint="eastAsia"/>
          <w:b/>
          <w:lang w:eastAsia="ja-JP"/>
        </w:rPr>
        <w:t xml:space="preserve"> : AoD can be used to estimate the angle of UE</w:t>
      </w:r>
    </w:p>
    <w:p w14:paraId="62E116CB" w14:textId="2EA81D28" w:rsidR="009E6A9B" w:rsidRDefault="00C00967" w:rsidP="00C00967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1AF8F0B2" w14:textId="77777777" w:rsidR="007A32CA" w:rsidRPr="0076249F" w:rsidRDefault="00C00967" w:rsidP="000C6C1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lastRenderedPageBreak/>
        <w:fldChar w:fldCharType="begin"/>
      </w:r>
      <w:r>
        <w:rPr>
          <w:rFonts w:ascii="Calibri" w:hAnsi="Calibri" w:cs="Calibri"/>
          <w:lang w:val="en-US" w:eastAsia="ja-JP"/>
        </w:rPr>
        <w:instrText xml:space="preserve"> REF Obs2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7A32CA" w:rsidRPr="0076249F">
        <w:rPr>
          <w:rFonts w:ascii="Calibri" w:hAnsi="Calibri" w:cs="Calibri" w:hint="eastAsia"/>
          <w:b/>
          <w:lang w:eastAsia="ja-JP"/>
        </w:rPr>
        <w:t>Observation</w:t>
      </w:r>
      <w:r w:rsidR="007A32CA">
        <w:rPr>
          <w:rFonts w:ascii="Calibri" w:hAnsi="Calibri" w:cs="Calibri"/>
          <w:b/>
          <w:lang w:eastAsia="ja-JP"/>
        </w:rPr>
        <w:t xml:space="preserve"> 2</w:t>
      </w:r>
      <w:r w:rsidR="007A32CA" w:rsidRPr="0076249F">
        <w:rPr>
          <w:rFonts w:ascii="Calibri" w:hAnsi="Calibri" w:cs="Calibri" w:hint="eastAsia"/>
          <w:b/>
          <w:lang w:eastAsia="ja-JP"/>
        </w:rPr>
        <w:t xml:space="preserve"> : </w:t>
      </w:r>
      <w:r w:rsidR="007A32CA" w:rsidRPr="0076249F">
        <w:rPr>
          <w:rFonts w:ascii="Calibri" w:hAnsi="Calibri" w:cs="Calibri"/>
          <w:b/>
          <w:lang w:eastAsia="ja-JP"/>
        </w:rPr>
        <w:t>Beam correspondence may bring performance gain in positioning</w:t>
      </w:r>
    </w:p>
    <w:p w14:paraId="6B9705FE" w14:textId="1D2FA713" w:rsidR="00B87E6A" w:rsidRDefault="00C00967" w:rsidP="00B87E6A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7C56BDD6" w14:textId="2A617A2B" w:rsidR="00C32402" w:rsidRDefault="00C32402" w:rsidP="00B87E6A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Obs3A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7A32CA" w:rsidRPr="00C32402">
        <w:rPr>
          <w:rFonts w:ascii="Calibri" w:hAnsi="Calibri" w:cs="Calibri" w:hint="eastAsia"/>
          <w:b/>
          <w:lang w:val="en-US" w:eastAsia="ja-JP"/>
        </w:rPr>
        <w:t>Observation</w:t>
      </w:r>
      <w:r w:rsidR="007A32CA" w:rsidRPr="00C32402">
        <w:rPr>
          <w:rFonts w:ascii="Calibri" w:hAnsi="Calibri" w:cs="Calibri"/>
          <w:b/>
          <w:lang w:val="en-US" w:eastAsia="ja-JP"/>
        </w:rPr>
        <w:t xml:space="preserve"> 3</w:t>
      </w:r>
      <w:r w:rsidR="007A32CA" w:rsidRPr="00C32402">
        <w:rPr>
          <w:rFonts w:ascii="Calibri" w:hAnsi="Calibri" w:cs="Calibri" w:hint="eastAsia"/>
          <w:b/>
          <w:lang w:val="en-US" w:eastAsia="ja-JP"/>
        </w:rPr>
        <w:t xml:space="preserve"> : Using CSI-RS </w:t>
      </w:r>
      <w:r w:rsidR="007A32CA" w:rsidRPr="00C32402">
        <w:rPr>
          <w:rFonts w:ascii="Calibri" w:hAnsi="Calibri" w:cs="Calibri"/>
          <w:b/>
          <w:lang w:val="en-US" w:eastAsia="ja-JP"/>
        </w:rPr>
        <w:t>followed by</w:t>
      </w:r>
      <w:r w:rsidR="007A32CA" w:rsidRPr="00C32402">
        <w:rPr>
          <w:rFonts w:ascii="Calibri" w:hAnsi="Calibri" w:cs="Calibri" w:hint="eastAsia"/>
          <w:b/>
          <w:lang w:val="en-US" w:eastAsia="ja-JP"/>
        </w:rPr>
        <w:t xml:space="preserve"> SSB yield performance improvement</w:t>
      </w:r>
      <w:r w:rsidR="007A32CA" w:rsidRPr="00C32402">
        <w:rPr>
          <w:rFonts w:ascii="Calibri" w:hAnsi="Calibri" w:cs="Calibri"/>
          <w:b/>
          <w:lang w:val="en-US" w:eastAsia="ja-JP"/>
        </w:rPr>
        <w:t xml:space="preserve"> for positioning in FR2</w:t>
      </w:r>
      <w:r>
        <w:rPr>
          <w:rFonts w:ascii="Calibri" w:hAnsi="Calibri" w:cs="Calibri"/>
          <w:lang w:val="en-US" w:eastAsia="ja-JP"/>
        </w:rPr>
        <w:fldChar w:fldCharType="end"/>
      </w:r>
    </w:p>
    <w:p w14:paraId="26BDA31F" w14:textId="77777777" w:rsidR="00C32402" w:rsidRDefault="00C32402" w:rsidP="00B87E6A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574486C0" w14:textId="77777777" w:rsidR="007A32CA" w:rsidRPr="008C2FE2" w:rsidRDefault="00C00967" w:rsidP="0051115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eastAsia="ja-JP"/>
        </w:rPr>
        <w:fldChar w:fldCharType="begin"/>
      </w:r>
      <w:r>
        <w:rPr>
          <w:rFonts w:ascii="Calibri" w:hAnsi="Calibri" w:cs="Calibri"/>
          <w:b/>
          <w:lang w:eastAsia="ja-JP"/>
        </w:rPr>
        <w:instrText xml:space="preserve"> REF Obs3 \h </w:instrText>
      </w:r>
      <w:r>
        <w:rPr>
          <w:rFonts w:ascii="Calibri" w:hAnsi="Calibri" w:cs="Calibri"/>
          <w:b/>
          <w:lang w:eastAsia="ja-JP"/>
        </w:rPr>
      </w:r>
      <w:r>
        <w:rPr>
          <w:rFonts w:ascii="Calibri" w:hAnsi="Calibri" w:cs="Calibri"/>
          <w:b/>
          <w:lang w:eastAsia="ja-JP"/>
        </w:rPr>
        <w:fldChar w:fldCharType="separate"/>
      </w:r>
      <w:r w:rsidR="007A32CA" w:rsidRPr="008C2FE2">
        <w:rPr>
          <w:rFonts w:ascii="Calibri" w:hAnsi="Calibri" w:cs="Calibri"/>
          <w:b/>
          <w:lang w:eastAsia="ja-JP"/>
        </w:rPr>
        <w:t xml:space="preserve">Observation </w:t>
      </w:r>
      <w:r w:rsidR="007A32CA">
        <w:rPr>
          <w:rFonts w:ascii="Calibri" w:hAnsi="Calibri" w:cs="Calibri"/>
          <w:b/>
          <w:lang w:eastAsia="ja-JP"/>
        </w:rPr>
        <w:t>4</w:t>
      </w:r>
      <w:r w:rsidR="007A32CA" w:rsidRPr="008C2FE2">
        <w:rPr>
          <w:rFonts w:ascii="Calibri" w:hAnsi="Calibri" w:cs="Calibri"/>
          <w:b/>
          <w:lang w:eastAsia="ja-JP"/>
        </w:rPr>
        <w:t xml:space="preserve"> : </w:t>
      </w:r>
      <w:r w:rsidR="007A32CA">
        <w:rPr>
          <w:rFonts w:ascii="Calibri" w:hAnsi="Calibri" w:cs="Calibri"/>
          <w:b/>
          <w:lang w:eastAsia="ja-JP"/>
        </w:rPr>
        <w:t>Beamwidth</w:t>
      </w:r>
      <w:r w:rsidR="007A32CA" w:rsidRPr="008C2FE2">
        <w:rPr>
          <w:rFonts w:ascii="Calibri" w:hAnsi="Calibri" w:cs="Calibri"/>
          <w:b/>
          <w:lang w:eastAsia="ja-JP"/>
        </w:rPr>
        <w:t xml:space="preserve"> assumed in FR1 and FR2 may create frequency dependent positioning operation</w:t>
      </w:r>
    </w:p>
    <w:p w14:paraId="44F1FBE4" w14:textId="22179A8E" w:rsidR="00B87E6A" w:rsidRPr="008C2FE2" w:rsidRDefault="00C00967" w:rsidP="00B87E6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eastAsia="ja-JP"/>
        </w:rPr>
        <w:fldChar w:fldCharType="end"/>
      </w:r>
    </w:p>
    <w:p w14:paraId="3C862C4E" w14:textId="77777777" w:rsidR="007A32CA" w:rsidRPr="00D661FF" w:rsidRDefault="00C00967" w:rsidP="004E790B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eastAsia="ja-JP"/>
        </w:rPr>
        <w:fldChar w:fldCharType="begin"/>
      </w:r>
      <w:r>
        <w:rPr>
          <w:rFonts w:ascii="Calibri" w:hAnsi="Calibri" w:cs="Calibri"/>
          <w:lang w:eastAsia="ja-JP"/>
        </w:rPr>
        <w:instrText xml:space="preserve"> REF P1 \h </w:instrText>
      </w:r>
      <w:r>
        <w:rPr>
          <w:rFonts w:ascii="Calibri" w:hAnsi="Calibri" w:cs="Calibri"/>
          <w:lang w:eastAsia="ja-JP"/>
        </w:rPr>
      </w:r>
      <w:r>
        <w:rPr>
          <w:rFonts w:ascii="Calibri" w:hAnsi="Calibri" w:cs="Calibri"/>
          <w:lang w:eastAsia="ja-JP"/>
        </w:rPr>
        <w:fldChar w:fldCharType="separate"/>
      </w:r>
      <w:r w:rsidR="007A32CA" w:rsidRPr="00D661FF">
        <w:rPr>
          <w:rFonts w:ascii="Calibri" w:hAnsi="Calibri" w:cs="Calibri"/>
          <w:b/>
          <w:lang w:eastAsia="ja-JP"/>
        </w:rPr>
        <w:t xml:space="preserve">Proposal </w:t>
      </w:r>
      <w:r w:rsidR="007A32CA">
        <w:rPr>
          <w:rFonts w:ascii="Calibri" w:hAnsi="Calibri" w:cs="Calibri"/>
          <w:b/>
          <w:lang w:eastAsia="ja-JP"/>
        </w:rPr>
        <w:t>1</w:t>
      </w:r>
      <w:r w:rsidR="007A32CA" w:rsidRPr="00D661FF">
        <w:rPr>
          <w:rFonts w:ascii="Calibri" w:hAnsi="Calibri" w:cs="Calibri"/>
          <w:b/>
          <w:lang w:eastAsia="ja-JP"/>
        </w:rPr>
        <w:t xml:space="preserve"> : Evaluate </w:t>
      </w:r>
      <w:r w:rsidR="007A32CA">
        <w:rPr>
          <w:rFonts w:ascii="Calibri" w:hAnsi="Calibri" w:cs="Calibri"/>
          <w:b/>
          <w:lang w:eastAsia="ja-JP"/>
        </w:rPr>
        <w:t>SSB/</w:t>
      </w:r>
      <w:r w:rsidR="007A32CA" w:rsidRPr="00D661FF">
        <w:rPr>
          <w:rFonts w:ascii="Calibri" w:hAnsi="Calibri" w:cs="Calibri"/>
          <w:b/>
          <w:lang w:eastAsia="ja-JP"/>
        </w:rPr>
        <w:t>CSI-RS fo</w:t>
      </w:r>
      <w:r w:rsidR="007A32CA">
        <w:rPr>
          <w:rFonts w:ascii="Calibri" w:hAnsi="Calibri" w:cs="Calibri"/>
          <w:b/>
          <w:lang w:eastAsia="ja-JP"/>
        </w:rPr>
        <w:t>r angle determination for E-CID</w:t>
      </w:r>
    </w:p>
    <w:p w14:paraId="133DCD19" w14:textId="5BEE693D" w:rsidR="00B87E6A" w:rsidRDefault="00C00967" w:rsidP="003D06C6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fldChar w:fldCharType="end"/>
      </w:r>
    </w:p>
    <w:p w14:paraId="7D31D654" w14:textId="77777777" w:rsidR="007A32CA" w:rsidRPr="00D661FF" w:rsidRDefault="00C00967" w:rsidP="00F67C29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fldChar w:fldCharType="begin"/>
      </w:r>
      <w:r>
        <w:rPr>
          <w:rFonts w:ascii="Calibri" w:hAnsi="Calibri" w:cs="Calibri"/>
          <w:lang w:eastAsia="ja-JP"/>
        </w:rPr>
        <w:instrText xml:space="preserve"> REF P2 \h </w:instrText>
      </w:r>
      <w:r>
        <w:rPr>
          <w:rFonts w:ascii="Calibri" w:hAnsi="Calibri" w:cs="Calibri"/>
          <w:lang w:eastAsia="ja-JP"/>
        </w:rPr>
      </w:r>
      <w:r>
        <w:rPr>
          <w:rFonts w:ascii="Calibri" w:hAnsi="Calibri" w:cs="Calibri"/>
          <w:lang w:eastAsia="ja-JP"/>
        </w:rPr>
        <w:fldChar w:fldCharType="separate"/>
      </w:r>
      <w:r w:rsidR="007A32CA" w:rsidRPr="00D661FF">
        <w:rPr>
          <w:rFonts w:ascii="Calibri" w:hAnsi="Calibri" w:cs="Calibri"/>
          <w:b/>
          <w:lang w:eastAsia="ja-JP"/>
        </w:rPr>
        <w:t xml:space="preserve">Proposal </w:t>
      </w:r>
      <w:r w:rsidR="007A32CA">
        <w:rPr>
          <w:rFonts w:ascii="Calibri" w:hAnsi="Calibri" w:cs="Calibri"/>
          <w:b/>
          <w:lang w:eastAsia="ja-JP"/>
        </w:rPr>
        <w:t>2</w:t>
      </w:r>
      <w:r w:rsidR="007A32CA" w:rsidRPr="00D661FF">
        <w:rPr>
          <w:rFonts w:ascii="Calibri" w:hAnsi="Calibri" w:cs="Calibri"/>
          <w:b/>
          <w:lang w:eastAsia="ja-JP"/>
        </w:rPr>
        <w:t xml:space="preserve"> : Evaluate </w:t>
      </w:r>
      <w:r w:rsidR="007A32CA">
        <w:rPr>
          <w:rFonts w:ascii="Calibri" w:hAnsi="Calibri" w:cs="Calibri"/>
          <w:b/>
          <w:lang w:eastAsia="ja-JP"/>
        </w:rPr>
        <w:t>efficient</w:t>
      </w:r>
      <w:r w:rsidR="007A32CA" w:rsidRPr="00D661FF">
        <w:rPr>
          <w:rFonts w:ascii="Calibri" w:hAnsi="Calibri" w:cs="Calibri"/>
          <w:b/>
          <w:lang w:eastAsia="ja-JP"/>
        </w:rPr>
        <w:t xml:space="preserve"> methods to compute TA</w:t>
      </w:r>
    </w:p>
    <w:p w14:paraId="2A499255" w14:textId="11E1A841" w:rsidR="00C00967" w:rsidRDefault="00C00967" w:rsidP="003D06C6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fldChar w:fldCharType="end"/>
      </w:r>
    </w:p>
    <w:p w14:paraId="01E5335E" w14:textId="77777777" w:rsidR="007A32CA" w:rsidRDefault="00C00967" w:rsidP="00F67C2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eastAsia="ja-JP"/>
        </w:rPr>
        <w:fldChar w:fldCharType="begin"/>
      </w:r>
      <w:r>
        <w:rPr>
          <w:rFonts w:ascii="Calibri" w:hAnsi="Calibri" w:cs="Calibri"/>
          <w:lang w:eastAsia="ja-JP"/>
        </w:rPr>
        <w:instrText xml:space="preserve"> REF P3 \h </w:instrText>
      </w:r>
      <w:r>
        <w:rPr>
          <w:rFonts w:ascii="Calibri" w:hAnsi="Calibri" w:cs="Calibri"/>
          <w:lang w:eastAsia="ja-JP"/>
        </w:rPr>
      </w:r>
      <w:r>
        <w:rPr>
          <w:rFonts w:ascii="Calibri" w:hAnsi="Calibri" w:cs="Calibri"/>
          <w:lang w:eastAsia="ja-JP"/>
        </w:rPr>
        <w:fldChar w:fldCharType="separate"/>
      </w:r>
      <w:r w:rsidR="007A32CA">
        <w:rPr>
          <w:rFonts w:ascii="Calibri" w:hAnsi="Calibri" w:cs="Calibri" w:hint="eastAsia"/>
          <w:b/>
          <w:lang w:eastAsia="ja-JP"/>
        </w:rPr>
        <w:t xml:space="preserve">Proposal </w:t>
      </w:r>
      <w:r w:rsidR="007A32CA">
        <w:rPr>
          <w:rFonts w:ascii="Calibri" w:hAnsi="Calibri" w:cs="Calibri"/>
          <w:b/>
          <w:lang w:eastAsia="ja-JP"/>
        </w:rPr>
        <w:t>3</w:t>
      </w:r>
      <w:r w:rsidR="007A32CA">
        <w:rPr>
          <w:rFonts w:ascii="Calibri" w:hAnsi="Calibri" w:cs="Calibri" w:hint="eastAsia"/>
          <w:b/>
          <w:lang w:eastAsia="ja-JP"/>
        </w:rPr>
        <w:t xml:space="preserve">: Positioning for INACTIVE or IDLE UEs </w:t>
      </w:r>
      <w:r w:rsidR="007A32CA">
        <w:rPr>
          <w:rFonts w:ascii="Calibri" w:hAnsi="Calibri" w:cs="Calibri"/>
          <w:b/>
          <w:lang w:eastAsia="ja-JP"/>
        </w:rPr>
        <w:t>should be considered</w:t>
      </w:r>
    </w:p>
    <w:p w14:paraId="255298ED" w14:textId="47DF20DC" w:rsidR="003D06C6" w:rsidRPr="00D661FF" w:rsidRDefault="00C00967" w:rsidP="007D6B98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eastAsia="ja-JP"/>
        </w:rPr>
        <w:fldChar w:fldCharType="end"/>
      </w:r>
    </w:p>
    <w:p w14:paraId="7CE0D6E0" w14:textId="77777777" w:rsidR="00EC5A6D" w:rsidRPr="00D661FF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D661FF">
        <w:rPr>
          <w:rFonts w:ascii="Calibri" w:hAnsi="Calibri" w:cs="Calibri"/>
          <w:b/>
          <w:lang w:val="en-US"/>
        </w:rPr>
        <w:t>References</w:t>
      </w:r>
    </w:p>
    <w:p w14:paraId="7FFAC15C" w14:textId="6332E07B" w:rsidR="00CE42B3" w:rsidRDefault="00EC5A6D" w:rsidP="007B724C">
      <w:pPr>
        <w:pStyle w:val="3"/>
        <w:numPr>
          <w:ilvl w:val="0"/>
          <w:numId w:val="0"/>
        </w:numPr>
        <w:spacing w:before="0" w:after="0" w:line="360" w:lineRule="auto"/>
        <w:ind w:left="709" w:hanging="709"/>
        <w:jc w:val="both"/>
        <w:rPr>
          <w:rFonts w:ascii="Calibri" w:hAnsi="Calibri" w:cs="Calibri"/>
          <w:color w:val="000000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[</w:t>
      </w:r>
      <w:bookmarkStart w:id="10" w:name="SID_positioning"/>
      <w:r w:rsidR="00D77E2D" w:rsidRPr="00D661FF">
        <w:rPr>
          <w:rFonts w:ascii="Calibri" w:hAnsi="Calibri" w:cs="Calibri"/>
        </w:rPr>
        <w:fldChar w:fldCharType="begin"/>
      </w:r>
      <w:r w:rsidRPr="00D661FF">
        <w:rPr>
          <w:rFonts w:ascii="Calibri" w:hAnsi="Calibri" w:cs="Calibri"/>
        </w:rPr>
        <w:instrText xml:space="preserve"> SEQ BIB \* MERGEFORMAT </w:instrText>
      </w:r>
      <w:r w:rsidR="00D77E2D" w:rsidRPr="00D661FF">
        <w:rPr>
          <w:rFonts w:ascii="Calibri" w:hAnsi="Calibri" w:cs="Calibri"/>
        </w:rPr>
        <w:fldChar w:fldCharType="separate"/>
      </w:r>
      <w:r w:rsidR="007A32CA">
        <w:rPr>
          <w:rFonts w:ascii="Calibri" w:hAnsi="Calibri" w:cs="Calibri"/>
          <w:noProof/>
        </w:rPr>
        <w:t>1</w:t>
      </w:r>
      <w:r w:rsidR="00D77E2D" w:rsidRPr="00D661FF">
        <w:rPr>
          <w:rFonts w:ascii="Calibri" w:hAnsi="Calibri" w:cs="Calibri"/>
        </w:rPr>
        <w:fldChar w:fldCharType="end"/>
      </w:r>
      <w:bookmarkEnd w:id="10"/>
      <w:r w:rsidRPr="00D661FF"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ab/>
      </w:r>
      <w:r w:rsidR="009F1EE6">
        <w:rPr>
          <w:rFonts w:ascii="Calibri" w:hAnsi="Calibri" w:cs="Calibri"/>
          <w:color w:val="000000"/>
          <w:lang w:val="en-US" w:eastAsia="ja-JP"/>
        </w:rPr>
        <w:t>RAN1 Chairman’s Note, RAN1#9</w:t>
      </w:r>
      <w:r w:rsidR="006A2E35">
        <w:rPr>
          <w:rFonts w:ascii="Calibri" w:hAnsi="Calibri" w:cs="Calibri"/>
          <w:color w:val="000000"/>
          <w:lang w:val="en-US" w:eastAsia="ja-JP"/>
        </w:rPr>
        <w:t>5</w:t>
      </w:r>
      <w:r w:rsidR="009F1EE6">
        <w:rPr>
          <w:rFonts w:ascii="Calibri" w:hAnsi="Calibri" w:cs="Calibri"/>
          <w:color w:val="000000"/>
          <w:lang w:val="en-US" w:eastAsia="ja-JP"/>
        </w:rPr>
        <w:t xml:space="preserve">, </w:t>
      </w:r>
      <w:r w:rsidR="006A2E35">
        <w:rPr>
          <w:rFonts w:ascii="Calibri" w:hAnsi="Calibri" w:cs="Calibri"/>
          <w:color w:val="000000"/>
          <w:lang w:val="en-US" w:eastAsia="ja-JP"/>
        </w:rPr>
        <w:t>Spokane</w:t>
      </w:r>
      <w:r w:rsidR="009F1EE6">
        <w:rPr>
          <w:rFonts w:ascii="Calibri" w:hAnsi="Calibri" w:cs="Calibri"/>
          <w:color w:val="000000"/>
          <w:lang w:val="en-US" w:eastAsia="ja-JP"/>
        </w:rPr>
        <w:t xml:space="preserve">, </w:t>
      </w:r>
      <w:r w:rsidR="006A2E35">
        <w:rPr>
          <w:rFonts w:ascii="Calibri" w:hAnsi="Calibri" w:cs="Calibri"/>
          <w:color w:val="000000"/>
          <w:lang w:val="en-US" w:eastAsia="ja-JP"/>
        </w:rPr>
        <w:t>USA</w:t>
      </w:r>
      <w:r w:rsidR="009F1EE6">
        <w:rPr>
          <w:rFonts w:ascii="Calibri" w:hAnsi="Calibri" w:cs="Calibri"/>
          <w:color w:val="000000"/>
          <w:lang w:val="en-US" w:eastAsia="ja-JP"/>
        </w:rPr>
        <w:t xml:space="preserve">, </w:t>
      </w:r>
      <w:r w:rsidR="006A2E35">
        <w:rPr>
          <w:rFonts w:ascii="Calibri" w:hAnsi="Calibri" w:cs="Calibri"/>
          <w:color w:val="000000"/>
          <w:lang w:val="en-US" w:eastAsia="ja-JP"/>
        </w:rPr>
        <w:t>Nov</w:t>
      </w:r>
      <w:r w:rsidR="009F1EE6">
        <w:rPr>
          <w:rFonts w:ascii="Calibri" w:hAnsi="Calibri" w:cs="Calibri"/>
          <w:color w:val="000000"/>
          <w:lang w:val="en-US" w:eastAsia="ja-JP"/>
        </w:rPr>
        <w:t>. 2018.</w:t>
      </w:r>
    </w:p>
    <w:p w14:paraId="275C74F0" w14:textId="4953AB43" w:rsidR="00A2736E" w:rsidRDefault="00A2736E" w:rsidP="00A2736E">
      <w:pPr>
        <w:pStyle w:val="3"/>
        <w:numPr>
          <w:ilvl w:val="0"/>
          <w:numId w:val="0"/>
        </w:numPr>
        <w:spacing w:before="0" w:after="0" w:line="360" w:lineRule="auto"/>
        <w:ind w:left="709" w:hanging="709"/>
        <w:jc w:val="both"/>
        <w:rPr>
          <w:rFonts w:ascii="Calibri" w:hAnsi="Calibri" w:cs="Calibri"/>
          <w:color w:val="000000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[</w:t>
      </w:r>
      <w:bookmarkStart w:id="11" w:name="SID_IIoTChannelModeling"/>
      <w:r w:rsidRPr="00D661FF">
        <w:rPr>
          <w:rFonts w:ascii="Calibri" w:hAnsi="Calibri" w:cs="Calibri"/>
        </w:rPr>
        <w:fldChar w:fldCharType="begin"/>
      </w:r>
      <w:r w:rsidRPr="00D661FF">
        <w:rPr>
          <w:rFonts w:ascii="Calibri" w:hAnsi="Calibri" w:cs="Calibri"/>
        </w:rPr>
        <w:instrText xml:space="preserve"> SEQ BIB \* MERGEFORMAT </w:instrText>
      </w:r>
      <w:r w:rsidRPr="00D661FF">
        <w:rPr>
          <w:rFonts w:ascii="Calibri" w:hAnsi="Calibri" w:cs="Calibri"/>
        </w:rPr>
        <w:fldChar w:fldCharType="separate"/>
      </w:r>
      <w:r w:rsidR="007A32CA">
        <w:rPr>
          <w:rFonts w:ascii="Calibri" w:hAnsi="Calibri" w:cs="Calibri"/>
          <w:noProof/>
        </w:rPr>
        <w:t>2</w:t>
      </w:r>
      <w:r w:rsidRPr="00D661FF">
        <w:rPr>
          <w:rFonts w:ascii="Calibri" w:hAnsi="Calibri" w:cs="Calibri"/>
        </w:rPr>
        <w:fldChar w:fldCharType="end"/>
      </w:r>
      <w:bookmarkEnd w:id="11"/>
      <w:r w:rsidRPr="00D661FF"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ab/>
      </w:r>
      <w:r w:rsidRPr="00A2736E">
        <w:rPr>
          <w:rFonts w:ascii="Calibri" w:hAnsi="Calibri" w:cs="Calibri"/>
          <w:color w:val="000000"/>
          <w:lang w:val="en-US" w:eastAsia="ja-JP"/>
        </w:rPr>
        <w:t>RP-182138</w:t>
      </w:r>
      <w:r w:rsidRPr="00D661FF">
        <w:rPr>
          <w:rFonts w:ascii="Calibri" w:hAnsi="Calibri" w:cs="Calibri"/>
          <w:color w:val="000000"/>
          <w:lang w:val="en-US" w:eastAsia="ja-JP"/>
        </w:rPr>
        <w:t>, “</w:t>
      </w:r>
      <w:r w:rsidRPr="00A2736E">
        <w:rPr>
          <w:rFonts w:ascii="Calibri" w:hAnsi="Calibri" w:cs="Calibri"/>
          <w:color w:val="000000"/>
          <w:lang w:val="en-US" w:eastAsia="ja-JP"/>
        </w:rPr>
        <w:t>New SI proposal: Study on Channel Modeling for Indoor Industrial Scenarios</w:t>
      </w:r>
      <w:r w:rsidRPr="00D661FF">
        <w:rPr>
          <w:rFonts w:ascii="Calibri" w:hAnsi="Calibri" w:cs="Calibri"/>
          <w:color w:val="000000"/>
          <w:lang w:val="en-US" w:eastAsia="ja-JP"/>
        </w:rPr>
        <w:t xml:space="preserve">”, </w:t>
      </w:r>
      <w:r>
        <w:rPr>
          <w:rFonts w:ascii="Calibri" w:hAnsi="Calibri" w:cs="Calibri"/>
          <w:color w:val="000000"/>
          <w:lang w:val="en-US" w:eastAsia="ja-JP"/>
        </w:rPr>
        <w:t>Gold Coast, Australia</w:t>
      </w:r>
      <w:r w:rsidRPr="00D661FF">
        <w:rPr>
          <w:rFonts w:ascii="Calibri" w:hAnsi="Calibri" w:cs="Calibri"/>
          <w:color w:val="000000"/>
          <w:lang w:val="en-US" w:eastAsia="ja-JP"/>
        </w:rPr>
        <w:t xml:space="preserve">, </w:t>
      </w:r>
      <w:r>
        <w:rPr>
          <w:rFonts w:ascii="Calibri" w:hAnsi="Calibri" w:cs="Calibri"/>
          <w:color w:val="000000"/>
          <w:lang w:val="en-US" w:eastAsia="ja-JP"/>
        </w:rPr>
        <w:t>Sept.</w:t>
      </w:r>
      <w:r w:rsidRPr="00D661FF">
        <w:rPr>
          <w:rFonts w:ascii="Calibri" w:hAnsi="Calibri" w:cs="Calibri"/>
          <w:color w:val="000000"/>
          <w:lang w:val="en-US" w:eastAsia="ja-JP"/>
        </w:rPr>
        <w:t>, 2018.</w:t>
      </w:r>
    </w:p>
    <w:p w14:paraId="1E6C7140" w14:textId="04FA1349" w:rsidR="00DC6989" w:rsidRPr="00DC6989" w:rsidRDefault="00DC6989" w:rsidP="00DC6989">
      <w:pPr>
        <w:pStyle w:val="3"/>
        <w:numPr>
          <w:ilvl w:val="0"/>
          <w:numId w:val="0"/>
        </w:numPr>
        <w:spacing w:before="0" w:after="0" w:line="360" w:lineRule="auto"/>
        <w:ind w:left="709" w:hanging="709"/>
        <w:jc w:val="both"/>
        <w:rPr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[</w:t>
      </w:r>
      <w:bookmarkStart w:id="12" w:name="TR_38901"/>
      <w:r w:rsidRPr="00D661FF">
        <w:rPr>
          <w:rFonts w:ascii="Calibri" w:hAnsi="Calibri" w:cs="Calibri"/>
        </w:rPr>
        <w:fldChar w:fldCharType="begin"/>
      </w:r>
      <w:r w:rsidRPr="00D661FF">
        <w:rPr>
          <w:rFonts w:ascii="Calibri" w:hAnsi="Calibri" w:cs="Calibri"/>
        </w:rPr>
        <w:instrText xml:space="preserve"> SEQ BIB \* MERGEFORMAT </w:instrText>
      </w:r>
      <w:r w:rsidRPr="00D661FF">
        <w:rPr>
          <w:rFonts w:ascii="Calibri" w:hAnsi="Calibri" w:cs="Calibri"/>
        </w:rPr>
        <w:fldChar w:fldCharType="separate"/>
      </w:r>
      <w:r w:rsidR="007A32CA">
        <w:rPr>
          <w:rFonts w:ascii="Calibri" w:hAnsi="Calibri" w:cs="Calibri"/>
          <w:noProof/>
        </w:rPr>
        <w:t>3</w:t>
      </w:r>
      <w:r w:rsidRPr="00D661FF">
        <w:rPr>
          <w:rFonts w:ascii="Calibri" w:hAnsi="Calibri" w:cs="Calibri"/>
        </w:rPr>
        <w:fldChar w:fldCharType="end"/>
      </w:r>
      <w:bookmarkEnd w:id="12"/>
      <w:r w:rsidRPr="00D661FF"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TR 38.901</w:t>
      </w:r>
      <w:r w:rsidRPr="00D661FF">
        <w:rPr>
          <w:rFonts w:ascii="Calibri" w:hAnsi="Calibri" w:cs="Calibri"/>
          <w:color w:val="000000"/>
          <w:lang w:val="en-US" w:eastAsia="ja-JP"/>
        </w:rPr>
        <w:t>, “</w:t>
      </w:r>
      <w:r w:rsidRPr="00FF4135">
        <w:rPr>
          <w:rFonts w:ascii="Calibri" w:hAnsi="Calibri" w:cs="Calibri"/>
          <w:color w:val="000000"/>
          <w:lang w:val="en-US" w:eastAsia="ja-JP"/>
        </w:rPr>
        <w:t>Study on channel model for frequencies from 0.5 to 100 GHz</w:t>
      </w:r>
      <w:r w:rsidRPr="00D661FF">
        <w:rPr>
          <w:rFonts w:ascii="Calibri" w:hAnsi="Calibri" w:cs="Calibri"/>
          <w:color w:val="000000"/>
          <w:lang w:val="en-US" w:eastAsia="ja-JP"/>
        </w:rPr>
        <w:t>”,</w:t>
      </w:r>
      <w:r w:rsidRPr="00FF4135">
        <w:t xml:space="preserve"> </w:t>
      </w:r>
      <w:r>
        <w:rPr>
          <w:rFonts w:ascii="Calibri" w:hAnsi="Calibri" w:cs="Calibri"/>
          <w:color w:val="000000"/>
          <w:lang w:val="en-US" w:eastAsia="ja-JP"/>
        </w:rPr>
        <w:t>v</w:t>
      </w:r>
      <w:r w:rsidRPr="00FF4135">
        <w:rPr>
          <w:rFonts w:ascii="Calibri" w:hAnsi="Calibri" w:cs="Calibri"/>
          <w:color w:val="000000"/>
          <w:lang w:val="en-US" w:eastAsia="ja-JP"/>
        </w:rPr>
        <w:t>14.3.0</w:t>
      </w:r>
      <w:r>
        <w:rPr>
          <w:rFonts w:ascii="Calibri" w:hAnsi="Calibri" w:cs="Calibri"/>
          <w:color w:val="000000"/>
          <w:lang w:val="en-US" w:eastAsia="ja-JP"/>
        </w:rPr>
        <w:t>, Dec. 2017</w:t>
      </w:r>
      <w:r w:rsidRPr="00D661FF">
        <w:rPr>
          <w:rFonts w:ascii="Calibri" w:hAnsi="Calibri" w:cs="Calibri"/>
          <w:color w:val="000000"/>
          <w:lang w:val="en-US" w:eastAsia="ja-JP"/>
        </w:rPr>
        <w:t>.</w:t>
      </w:r>
    </w:p>
    <w:p w14:paraId="2AC235AF" w14:textId="1F756A40" w:rsidR="00872EBF" w:rsidRPr="00756EA4" w:rsidRDefault="00872EBF" w:rsidP="00872EBF">
      <w:pPr>
        <w:pStyle w:val="3"/>
        <w:numPr>
          <w:ilvl w:val="0"/>
          <w:numId w:val="0"/>
        </w:numPr>
        <w:spacing w:before="0" w:after="0"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[</w:t>
      </w:r>
      <w:bookmarkStart w:id="13" w:name="TR_38855"/>
      <w:r w:rsidRPr="00D661FF">
        <w:rPr>
          <w:rFonts w:ascii="Calibri" w:hAnsi="Calibri" w:cs="Calibri"/>
        </w:rPr>
        <w:fldChar w:fldCharType="begin"/>
      </w:r>
      <w:r w:rsidRPr="00D661FF">
        <w:rPr>
          <w:rFonts w:ascii="Calibri" w:hAnsi="Calibri" w:cs="Calibri"/>
        </w:rPr>
        <w:instrText xml:space="preserve"> SEQ BIB \* MERGEFORMAT </w:instrText>
      </w:r>
      <w:r w:rsidRPr="00D661FF">
        <w:rPr>
          <w:rFonts w:ascii="Calibri" w:hAnsi="Calibri" w:cs="Calibri"/>
        </w:rPr>
        <w:fldChar w:fldCharType="separate"/>
      </w:r>
      <w:r w:rsidR="007A32CA">
        <w:rPr>
          <w:rFonts w:ascii="Calibri" w:hAnsi="Calibri" w:cs="Calibri"/>
          <w:noProof/>
        </w:rPr>
        <w:t>4</w:t>
      </w:r>
      <w:r w:rsidRPr="00D661FF">
        <w:rPr>
          <w:rFonts w:ascii="Calibri" w:hAnsi="Calibri" w:cs="Calibri"/>
        </w:rPr>
        <w:fldChar w:fldCharType="end"/>
      </w:r>
      <w:bookmarkEnd w:id="13"/>
      <w:r w:rsidRPr="00D661FF"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TR 38.855</w:t>
      </w:r>
      <w:r w:rsidRPr="00D661FF">
        <w:rPr>
          <w:rFonts w:ascii="Calibri" w:hAnsi="Calibri" w:cs="Calibri"/>
          <w:color w:val="000000"/>
          <w:lang w:val="en-US" w:eastAsia="ja-JP"/>
        </w:rPr>
        <w:t>, “</w:t>
      </w:r>
      <w:r w:rsidRPr="00872EBF">
        <w:rPr>
          <w:rFonts w:ascii="Calibri" w:hAnsi="Calibri" w:cs="Calibri"/>
          <w:color w:val="000000"/>
          <w:lang w:val="en-US" w:eastAsia="ja-JP"/>
        </w:rPr>
        <w:t>Study on NR positioning support</w:t>
      </w:r>
      <w:r w:rsidRPr="00D661FF">
        <w:rPr>
          <w:rFonts w:ascii="Calibri" w:hAnsi="Calibri" w:cs="Calibri"/>
          <w:color w:val="000000"/>
          <w:lang w:val="en-US" w:eastAsia="ja-JP"/>
        </w:rPr>
        <w:t>”,</w:t>
      </w:r>
      <w:r w:rsidR="00EA5D82">
        <w:rPr>
          <w:rFonts w:ascii="Calibri" w:hAnsi="Calibri" w:cs="Calibri"/>
          <w:color w:val="000000"/>
          <w:lang w:val="en-US" w:eastAsia="ja-JP"/>
        </w:rPr>
        <w:t xml:space="preserve"> </w:t>
      </w:r>
      <w:r w:rsidR="00063838">
        <w:rPr>
          <w:rFonts w:ascii="Calibri" w:hAnsi="Calibri" w:cs="Calibri"/>
          <w:color w:val="000000"/>
          <w:lang w:val="en-US" w:eastAsia="ja-JP"/>
        </w:rPr>
        <w:t>v. 1.0.0, D</w:t>
      </w:r>
      <w:r w:rsidR="00161197">
        <w:rPr>
          <w:rFonts w:ascii="Calibri" w:hAnsi="Calibri" w:cs="Calibri"/>
          <w:color w:val="000000"/>
          <w:lang w:val="en-US" w:eastAsia="ja-JP"/>
        </w:rPr>
        <w:t>ec. 2018</w:t>
      </w:r>
      <w:r w:rsidRPr="00D661FF">
        <w:rPr>
          <w:rFonts w:ascii="Calibri" w:hAnsi="Calibri" w:cs="Calibri"/>
          <w:color w:val="000000"/>
          <w:lang w:val="en-US" w:eastAsia="ja-JP"/>
        </w:rPr>
        <w:t>.</w:t>
      </w:r>
    </w:p>
    <w:p w14:paraId="14BCBAF1" w14:textId="77777777" w:rsidR="00A2736E" w:rsidRPr="001113E3" w:rsidRDefault="00A2736E" w:rsidP="00A2736E">
      <w:pPr>
        <w:rPr>
          <w:lang w:val="en-US" w:eastAsia="ja-JP"/>
        </w:rPr>
      </w:pPr>
    </w:p>
    <w:p w14:paraId="4F39FBAE" w14:textId="77777777" w:rsidR="00756EA4" w:rsidRPr="00756EA4" w:rsidRDefault="00756EA4">
      <w:pPr>
        <w:rPr>
          <w:rFonts w:ascii="Calibri" w:hAnsi="Calibri" w:cs="Calibri"/>
        </w:rPr>
      </w:pPr>
    </w:p>
    <w:sectPr w:rsidR="00756EA4" w:rsidRPr="00756EA4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7A480" w14:textId="77777777" w:rsidR="00B90887" w:rsidRDefault="00B90887" w:rsidP="00E423E8">
      <w:r>
        <w:separator/>
      </w:r>
    </w:p>
  </w:endnote>
  <w:endnote w:type="continuationSeparator" w:id="0">
    <w:p w14:paraId="06FC8D8C" w14:textId="77777777" w:rsidR="00B90887" w:rsidRDefault="00B90887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8D532" w14:textId="77777777" w:rsidR="00B90887" w:rsidRDefault="00B90887" w:rsidP="00E423E8">
      <w:r>
        <w:separator/>
      </w:r>
    </w:p>
  </w:footnote>
  <w:footnote w:type="continuationSeparator" w:id="0">
    <w:p w14:paraId="07974820" w14:textId="77777777" w:rsidR="00B90887" w:rsidRDefault="00B90887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8B4E8A"/>
    <w:multiLevelType w:val="hybridMultilevel"/>
    <w:tmpl w:val="71D8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9092FF2"/>
    <w:multiLevelType w:val="hybridMultilevel"/>
    <w:tmpl w:val="2D522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12"/>
  </w:num>
  <w:num w:numId="8">
    <w:abstractNumId w:val="5"/>
  </w:num>
  <w:num w:numId="9">
    <w:abstractNumId w:val="11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5CB6"/>
    <w:rsid w:val="00006B81"/>
    <w:rsid w:val="00007F0C"/>
    <w:rsid w:val="000114EB"/>
    <w:rsid w:val="00012379"/>
    <w:rsid w:val="00014B0B"/>
    <w:rsid w:val="0002177A"/>
    <w:rsid w:val="00022B54"/>
    <w:rsid w:val="00036B5C"/>
    <w:rsid w:val="000407A0"/>
    <w:rsid w:val="0004467B"/>
    <w:rsid w:val="00047B61"/>
    <w:rsid w:val="00050D61"/>
    <w:rsid w:val="000535E3"/>
    <w:rsid w:val="00063838"/>
    <w:rsid w:val="0007330E"/>
    <w:rsid w:val="00077659"/>
    <w:rsid w:val="00080BA0"/>
    <w:rsid w:val="0008180D"/>
    <w:rsid w:val="00083BA1"/>
    <w:rsid w:val="00086187"/>
    <w:rsid w:val="00086912"/>
    <w:rsid w:val="000878C2"/>
    <w:rsid w:val="000A5228"/>
    <w:rsid w:val="000B0561"/>
    <w:rsid w:val="000B5707"/>
    <w:rsid w:val="000C6C12"/>
    <w:rsid w:val="000C794C"/>
    <w:rsid w:val="000D7ED3"/>
    <w:rsid w:val="000F2F6D"/>
    <w:rsid w:val="000F4ABD"/>
    <w:rsid w:val="000F53DC"/>
    <w:rsid w:val="00110633"/>
    <w:rsid w:val="001112F3"/>
    <w:rsid w:val="001113E3"/>
    <w:rsid w:val="001148DD"/>
    <w:rsid w:val="00117235"/>
    <w:rsid w:val="00134C9A"/>
    <w:rsid w:val="00147322"/>
    <w:rsid w:val="00147FBE"/>
    <w:rsid w:val="00161197"/>
    <w:rsid w:val="00165A89"/>
    <w:rsid w:val="00167176"/>
    <w:rsid w:val="00183343"/>
    <w:rsid w:val="001865BA"/>
    <w:rsid w:val="0018701F"/>
    <w:rsid w:val="001905A2"/>
    <w:rsid w:val="00197BF9"/>
    <w:rsid w:val="001A0935"/>
    <w:rsid w:val="001A26CE"/>
    <w:rsid w:val="001A5676"/>
    <w:rsid w:val="001B3C25"/>
    <w:rsid w:val="001B56FB"/>
    <w:rsid w:val="001B6BF9"/>
    <w:rsid w:val="001C00DE"/>
    <w:rsid w:val="001C5008"/>
    <w:rsid w:val="001C72C8"/>
    <w:rsid w:val="001F48EF"/>
    <w:rsid w:val="00216912"/>
    <w:rsid w:val="00217503"/>
    <w:rsid w:val="002223B1"/>
    <w:rsid w:val="00222CD7"/>
    <w:rsid w:val="0022374E"/>
    <w:rsid w:val="002250DF"/>
    <w:rsid w:val="00225713"/>
    <w:rsid w:val="0023146B"/>
    <w:rsid w:val="0024155D"/>
    <w:rsid w:val="00243971"/>
    <w:rsid w:val="0026298D"/>
    <w:rsid w:val="00263A1F"/>
    <w:rsid w:val="00271700"/>
    <w:rsid w:val="0028030C"/>
    <w:rsid w:val="002813EE"/>
    <w:rsid w:val="002858F3"/>
    <w:rsid w:val="00287502"/>
    <w:rsid w:val="002918F9"/>
    <w:rsid w:val="002A36A8"/>
    <w:rsid w:val="002B33AE"/>
    <w:rsid w:val="002C43EB"/>
    <w:rsid w:val="002D5394"/>
    <w:rsid w:val="00300B8C"/>
    <w:rsid w:val="00301015"/>
    <w:rsid w:val="0030102A"/>
    <w:rsid w:val="00312513"/>
    <w:rsid w:val="0033031A"/>
    <w:rsid w:val="00334538"/>
    <w:rsid w:val="003373A7"/>
    <w:rsid w:val="00340862"/>
    <w:rsid w:val="00345AD2"/>
    <w:rsid w:val="00353D21"/>
    <w:rsid w:val="0036045D"/>
    <w:rsid w:val="003624ED"/>
    <w:rsid w:val="00365E90"/>
    <w:rsid w:val="00366747"/>
    <w:rsid w:val="003852E0"/>
    <w:rsid w:val="00390E41"/>
    <w:rsid w:val="003A3D62"/>
    <w:rsid w:val="003B4372"/>
    <w:rsid w:val="003B62B1"/>
    <w:rsid w:val="003B6FF1"/>
    <w:rsid w:val="003C4302"/>
    <w:rsid w:val="003C7074"/>
    <w:rsid w:val="003D06C6"/>
    <w:rsid w:val="003D218D"/>
    <w:rsid w:val="003D27DD"/>
    <w:rsid w:val="003E3B8C"/>
    <w:rsid w:val="003E61EC"/>
    <w:rsid w:val="003F10E0"/>
    <w:rsid w:val="00402141"/>
    <w:rsid w:val="0041650F"/>
    <w:rsid w:val="00420B22"/>
    <w:rsid w:val="00431EEA"/>
    <w:rsid w:val="00437239"/>
    <w:rsid w:val="004378D7"/>
    <w:rsid w:val="00455536"/>
    <w:rsid w:val="004563B9"/>
    <w:rsid w:val="00467353"/>
    <w:rsid w:val="00472490"/>
    <w:rsid w:val="004724A7"/>
    <w:rsid w:val="00477201"/>
    <w:rsid w:val="0048744E"/>
    <w:rsid w:val="004875D1"/>
    <w:rsid w:val="004917F5"/>
    <w:rsid w:val="004966BA"/>
    <w:rsid w:val="004A40D5"/>
    <w:rsid w:val="004C2BA8"/>
    <w:rsid w:val="004D0E74"/>
    <w:rsid w:val="004D43B1"/>
    <w:rsid w:val="004D4564"/>
    <w:rsid w:val="004D4F41"/>
    <w:rsid w:val="004D5926"/>
    <w:rsid w:val="004E001B"/>
    <w:rsid w:val="004E251D"/>
    <w:rsid w:val="004E6032"/>
    <w:rsid w:val="004E7780"/>
    <w:rsid w:val="004E790B"/>
    <w:rsid w:val="004F0567"/>
    <w:rsid w:val="00502EC7"/>
    <w:rsid w:val="00507CE7"/>
    <w:rsid w:val="0051115D"/>
    <w:rsid w:val="00515175"/>
    <w:rsid w:val="00517097"/>
    <w:rsid w:val="00520CEE"/>
    <w:rsid w:val="005263F0"/>
    <w:rsid w:val="00531FFE"/>
    <w:rsid w:val="005364F4"/>
    <w:rsid w:val="00540B52"/>
    <w:rsid w:val="00542532"/>
    <w:rsid w:val="005432CF"/>
    <w:rsid w:val="00545F9D"/>
    <w:rsid w:val="00553070"/>
    <w:rsid w:val="00556846"/>
    <w:rsid w:val="00563BD0"/>
    <w:rsid w:val="0057093F"/>
    <w:rsid w:val="00583B0F"/>
    <w:rsid w:val="00590C05"/>
    <w:rsid w:val="0059504D"/>
    <w:rsid w:val="005A1F46"/>
    <w:rsid w:val="005A4557"/>
    <w:rsid w:val="005A7270"/>
    <w:rsid w:val="005B0FB4"/>
    <w:rsid w:val="005B1613"/>
    <w:rsid w:val="005B2CE2"/>
    <w:rsid w:val="005C1123"/>
    <w:rsid w:val="005D3933"/>
    <w:rsid w:val="005D4CA9"/>
    <w:rsid w:val="005E23DF"/>
    <w:rsid w:val="005E2E62"/>
    <w:rsid w:val="005E7A92"/>
    <w:rsid w:val="005F6908"/>
    <w:rsid w:val="006024B0"/>
    <w:rsid w:val="00610B57"/>
    <w:rsid w:val="00611219"/>
    <w:rsid w:val="0063120C"/>
    <w:rsid w:val="006333A8"/>
    <w:rsid w:val="00641FD4"/>
    <w:rsid w:val="00642CDC"/>
    <w:rsid w:val="006478B7"/>
    <w:rsid w:val="00661D8F"/>
    <w:rsid w:val="0066417F"/>
    <w:rsid w:val="006701F5"/>
    <w:rsid w:val="0067620C"/>
    <w:rsid w:val="00681C1D"/>
    <w:rsid w:val="006853BC"/>
    <w:rsid w:val="00695149"/>
    <w:rsid w:val="006965C3"/>
    <w:rsid w:val="006A1D11"/>
    <w:rsid w:val="006A2E35"/>
    <w:rsid w:val="006A435D"/>
    <w:rsid w:val="006A5E23"/>
    <w:rsid w:val="006A76E0"/>
    <w:rsid w:val="006B3DB4"/>
    <w:rsid w:val="006C137B"/>
    <w:rsid w:val="006D0959"/>
    <w:rsid w:val="006D36F3"/>
    <w:rsid w:val="006E6225"/>
    <w:rsid w:val="006E671D"/>
    <w:rsid w:val="006E7750"/>
    <w:rsid w:val="006F0690"/>
    <w:rsid w:val="006F12F2"/>
    <w:rsid w:val="006F2936"/>
    <w:rsid w:val="0070488A"/>
    <w:rsid w:val="00707A1D"/>
    <w:rsid w:val="00714C57"/>
    <w:rsid w:val="00716BDB"/>
    <w:rsid w:val="00721194"/>
    <w:rsid w:val="00721C45"/>
    <w:rsid w:val="007328FA"/>
    <w:rsid w:val="007416F5"/>
    <w:rsid w:val="00742652"/>
    <w:rsid w:val="00742903"/>
    <w:rsid w:val="00745CF4"/>
    <w:rsid w:val="00747C58"/>
    <w:rsid w:val="00750BED"/>
    <w:rsid w:val="007519A1"/>
    <w:rsid w:val="00751BEF"/>
    <w:rsid w:val="0075399B"/>
    <w:rsid w:val="0075543E"/>
    <w:rsid w:val="00756EA4"/>
    <w:rsid w:val="00761413"/>
    <w:rsid w:val="0076249F"/>
    <w:rsid w:val="00763CB4"/>
    <w:rsid w:val="00764AF9"/>
    <w:rsid w:val="00765FF6"/>
    <w:rsid w:val="00782145"/>
    <w:rsid w:val="00783509"/>
    <w:rsid w:val="00790856"/>
    <w:rsid w:val="00791AC4"/>
    <w:rsid w:val="0079224C"/>
    <w:rsid w:val="00792C64"/>
    <w:rsid w:val="00793CFB"/>
    <w:rsid w:val="00795A6C"/>
    <w:rsid w:val="007A19A2"/>
    <w:rsid w:val="007A32CA"/>
    <w:rsid w:val="007A41FE"/>
    <w:rsid w:val="007B005F"/>
    <w:rsid w:val="007B1139"/>
    <w:rsid w:val="007B22F8"/>
    <w:rsid w:val="007B5FEF"/>
    <w:rsid w:val="007B6916"/>
    <w:rsid w:val="007B724C"/>
    <w:rsid w:val="007B7B55"/>
    <w:rsid w:val="007C0791"/>
    <w:rsid w:val="007C2300"/>
    <w:rsid w:val="007C5D59"/>
    <w:rsid w:val="007C62A4"/>
    <w:rsid w:val="007C6B97"/>
    <w:rsid w:val="007D1259"/>
    <w:rsid w:val="007D1BC5"/>
    <w:rsid w:val="007D1E45"/>
    <w:rsid w:val="007D6B98"/>
    <w:rsid w:val="007D703D"/>
    <w:rsid w:val="007F22FB"/>
    <w:rsid w:val="007F679A"/>
    <w:rsid w:val="00802423"/>
    <w:rsid w:val="0081210B"/>
    <w:rsid w:val="00814024"/>
    <w:rsid w:val="00817291"/>
    <w:rsid w:val="008260F4"/>
    <w:rsid w:val="0082695B"/>
    <w:rsid w:val="00832CB5"/>
    <w:rsid w:val="00835B9D"/>
    <w:rsid w:val="00835D53"/>
    <w:rsid w:val="008457FE"/>
    <w:rsid w:val="0084768E"/>
    <w:rsid w:val="00851B9A"/>
    <w:rsid w:val="00852070"/>
    <w:rsid w:val="00857934"/>
    <w:rsid w:val="008639A3"/>
    <w:rsid w:val="00864B47"/>
    <w:rsid w:val="00864E84"/>
    <w:rsid w:val="00872EBF"/>
    <w:rsid w:val="00873FF5"/>
    <w:rsid w:val="00877894"/>
    <w:rsid w:val="008821F4"/>
    <w:rsid w:val="00883DCD"/>
    <w:rsid w:val="00895083"/>
    <w:rsid w:val="008A2ED6"/>
    <w:rsid w:val="008B7CB8"/>
    <w:rsid w:val="008C2FE2"/>
    <w:rsid w:val="008C5E4C"/>
    <w:rsid w:val="008D12AA"/>
    <w:rsid w:val="008E191F"/>
    <w:rsid w:val="008E50E6"/>
    <w:rsid w:val="008E61BD"/>
    <w:rsid w:val="008F0793"/>
    <w:rsid w:val="008F0A28"/>
    <w:rsid w:val="008F51F8"/>
    <w:rsid w:val="008F74BB"/>
    <w:rsid w:val="0090522B"/>
    <w:rsid w:val="00906371"/>
    <w:rsid w:val="009110D4"/>
    <w:rsid w:val="00923613"/>
    <w:rsid w:val="00926C54"/>
    <w:rsid w:val="0093661B"/>
    <w:rsid w:val="009368CC"/>
    <w:rsid w:val="0094208D"/>
    <w:rsid w:val="00950255"/>
    <w:rsid w:val="009507B5"/>
    <w:rsid w:val="00950F16"/>
    <w:rsid w:val="00953FCF"/>
    <w:rsid w:val="009600F0"/>
    <w:rsid w:val="0096015E"/>
    <w:rsid w:val="0096052B"/>
    <w:rsid w:val="00961E3A"/>
    <w:rsid w:val="00963541"/>
    <w:rsid w:val="00964B04"/>
    <w:rsid w:val="00974297"/>
    <w:rsid w:val="00980E90"/>
    <w:rsid w:val="00990D15"/>
    <w:rsid w:val="00997F8B"/>
    <w:rsid w:val="009A0730"/>
    <w:rsid w:val="009A2338"/>
    <w:rsid w:val="009B3365"/>
    <w:rsid w:val="009B6666"/>
    <w:rsid w:val="009B72BB"/>
    <w:rsid w:val="009B79FC"/>
    <w:rsid w:val="009C53AD"/>
    <w:rsid w:val="009C6C0B"/>
    <w:rsid w:val="009E4B66"/>
    <w:rsid w:val="009E6A9B"/>
    <w:rsid w:val="009F083B"/>
    <w:rsid w:val="009F1EE6"/>
    <w:rsid w:val="009F2243"/>
    <w:rsid w:val="00A00DC8"/>
    <w:rsid w:val="00A03DFB"/>
    <w:rsid w:val="00A050A5"/>
    <w:rsid w:val="00A05FC6"/>
    <w:rsid w:val="00A13AC1"/>
    <w:rsid w:val="00A23C45"/>
    <w:rsid w:val="00A24AFF"/>
    <w:rsid w:val="00A26BB6"/>
    <w:rsid w:val="00A2736E"/>
    <w:rsid w:val="00A274FB"/>
    <w:rsid w:val="00A30DF1"/>
    <w:rsid w:val="00A31544"/>
    <w:rsid w:val="00A320D1"/>
    <w:rsid w:val="00A33310"/>
    <w:rsid w:val="00A342C8"/>
    <w:rsid w:val="00A35468"/>
    <w:rsid w:val="00A35B0E"/>
    <w:rsid w:val="00A463DD"/>
    <w:rsid w:val="00A52EFA"/>
    <w:rsid w:val="00A537C6"/>
    <w:rsid w:val="00A71E0B"/>
    <w:rsid w:val="00A733E0"/>
    <w:rsid w:val="00A95EC6"/>
    <w:rsid w:val="00A9670C"/>
    <w:rsid w:val="00A97004"/>
    <w:rsid w:val="00AA08FF"/>
    <w:rsid w:val="00AA59D4"/>
    <w:rsid w:val="00AA7AD7"/>
    <w:rsid w:val="00AA7E05"/>
    <w:rsid w:val="00AB289A"/>
    <w:rsid w:val="00AB6C61"/>
    <w:rsid w:val="00AC7FDC"/>
    <w:rsid w:val="00AD3666"/>
    <w:rsid w:val="00AD464C"/>
    <w:rsid w:val="00AD6E44"/>
    <w:rsid w:val="00AE39B0"/>
    <w:rsid w:val="00AE3DAC"/>
    <w:rsid w:val="00AE5FD8"/>
    <w:rsid w:val="00AF0294"/>
    <w:rsid w:val="00AF0BC7"/>
    <w:rsid w:val="00AF79EC"/>
    <w:rsid w:val="00B007C1"/>
    <w:rsid w:val="00B172E1"/>
    <w:rsid w:val="00B20134"/>
    <w:rsid w:val="00B26F87"/>
    <w:rsid w:val="00B317A1"/>
    <w:rsid w:val="00B3239D"/>
    <w:rsid w:val="00B353DD"/>
    <w:rsid w:val="00B36F49"/>
    <w:rsid w:val="00B47EE2"/>
    <w:rsid w:val="00B5143B"/>
    <w:rsid w:val="00B53F55"/>
    <w:rsid w:val="00B55021"/>
    <w:rsid w:val="00B63360"/>
    <w:rsid w:val="00B63F36"/>
    <w:rsid w:val="00B64AC8"/>
    <w:rsid w:val="00B664F1"/>
    <w:rsid w:val="00B700AF"/>
    <w:rsid w:val="00B77F27"/>
    <w:rsid w:val="00B8131B"/>
    <w:rsid w:val="00B82B1C"/>
    <w:rsid w:val="00B87D30"/>
    <w:rsid w:val="00B87E6A"/>
    <w:rsid w:val="00B90887"/>
    <w:rsid w:val="00B92071"/>
    <w:rsid w:val="00B93D43"/>
    <w:rsid w:val="00BA23CB"/>
    <w:rsid w:val="00BA2746"/>
    <w:rsid w:val="00BB3A00"/>
    <w:rsid w:val="00BC63B1"/>
    <w:rsid w:val="00BC7123"/>
    <w:rsid w:val="00BD07EA"/>
    <w:rsid w:val="00BE02C4"/>
    <w:rsid w:val="00BE2A1F"/>
    <w:rsid w:val="00BE3A0F"/>
    <w:rsid w:val="00BE5B48"/>
    <w:rsid w:val="00BF20B1"/>
    <w:rsid w:val="00BF34A1"/>
    <w:rsid w:val="00BF796C"/>
    <w:rsid w:val="00C00967"/>
    <w:rsid w:val="00C0159A"/>
    <w:rsid w:val="00C07EDE"/>
    <w:rsid w:val="00C1067A"/>
    <w:rsid w:val="00C32402"/>
    <w:rsid w:val="00C33CDB"/>
    <w:rsid w:val="00C3464E"/>
    <w:rsid w:val="00C4154D"/>
    <w:rsid w:val="00C422BF"/>
    <w:rsid w:val="00C42A99"/>
    <w:rsid w:val="00C4363D"/>
    <w:rsid w:val="00C53C3E"/>
    <w:rsid w:val="00C61DD7"/>
    <w:rsid w:val="00C70B5A"/>
    <w:rsid w:val="00C74C5F"/>
    <w:rsid w:val="00C7564A"/>
    <w:rsid w:val="00C763A1"/>
    <w:rsid w:val="00C82987"/>
    <w:rsid w:val="00C866F1"/>
    <w:rsid w:val="00C961D6"/>
    <w:rsid w:val="00C96534"/>
    <w:rsid w:val="00CA37D5"/>
    <w:rsid w:val="00CA3FC6"/>
    <w:rsid w:val="00CA42C5"/>
    <w:rsid w:val="00CA5920"/>
    <w:rsid w:val="00CA6445"/>
    <w:rsid w:val="00CB20A2"/>
    <w:rsid w:val="00CB5162"/>
    <w:rsid w:val="00CB5245"/>
    <w:rsid w:val="00CB5FA5"/>
    <w:rsid w:val="00CC3B76"/>
    <w:rsid w:val="00CD02DD"/>
    <w:rsid w:val="00CD2A31"/>
    <w:rsid w:val="00CD3549"/>
    <w:rsid w:val="00CE27ED"/>
    <w:rsid w:val="00CE42B3"/>
    <w:rsid w:val="00D008D5"/>
    <w:rsid w:val="00D0176D"/>
    <w:rsid w:val="00D02738"/>
    <w:rsid w:val="00D06718"/>
    <w:rsid w:val="00D14D6C"/>
    <w:rsid w:val="00D16F14"/>
    <w:rsid w:val="00D22C96"/>
    <w:rsid w:val="00D235CC"/>
    <w:rsid w:val="00D2535E"/>
    <w:rsid w:val="00D25D07"/>
    <w:rsid w:val="00D2656E"/>
    <w:rsid w:val="00D33AE9"/>
    <w:rsid w:val="00D36BAE"/>
    <w:rsid w:val="00D40E22"/>
    <w:rsid w:val="00D51DD1"/>
    <w:rsid w:val="00D52A98"/>
    <w:rsid w:val="00D6457E"/>
    <w:rsid w:val="00D661FF"/>
    <w:rsid w:val="00D67284"/>
    <w:rsid w:val="00D75C50"/>
    <w:rsid w:val="00D77E2D"/>
    <w:rsid w:val="00D839C9"/>
    <w:rsid w:val="00D86D8C"/>
    <w:rsid w:val="00D92EF7"/>
    <w:rsid w:val="00D9625B"/>
    <w:rsid w:val="00D976F5"/>
    <w:rsid w:val="00DA1C9F"/>
    <w:rsid w:val="00DA1E63"/>
    <w:rsid w:val="00DA27B7"/>
    <w:rsid w:val="00DA492E"/>
    <w:rsid w:val="00DB26B8"/>
    <w:rsid w:val="00DB6B9D"/>
    <w:rsid w:val="00DC61C5"/>
    <w:rsid w:val="00DC6989"/>
    <w:rsid w:val="00DD0897"/>
    <w:rsid w:val="00DD0914"/>
    <w:rsid w:val="00DF5F88"/>
    <w:rsid w:val="00E006DD"/>
    <w:rsid w:val="00E008A9"/>
    <w:rsid w:val="00E11862"/>
    <w:rsid w:val="00E11F55"/>
    <w:rsid w:val="00E1516A"/>
    <w:rsid w:val="00E24C65"/>
    <w:rsid w:val="00E317AB"/>
    <w:rsid w:val="00E31DE9"/>
    <w:rsid w:val="00E345C6"/>
    <w:rsid w:val="00E423E8"/>
    <w:rsid w:val="00E50144"/>
    <w:rsid w:val="00E5046B"/>
    <w:rsid w:val="00E52FCE"/>
    <w:rsid w:val="00E5791A"/>
    <w:rsid w:val="00E63FAB"/>
    <w:rsid w:val="00E67A7C"/>
    <w:rsid w:val="00E70ACA"/>
    <w:rsid w:val="00E71C45"/>
    <w:rsid w:val="00E72264"/>
    <w:rsid w:val="00E74F38"/>
    <w:rsid w:val="00E82685"/>
    <w:rsid w:val="00E85FE6"/>
    <w:rsid w:val="00E8707C"/>
    <w:rsid w:val="00E93B42"/>
    <w:rsid w:val="00E93C91"/>
    <w:rsid w:val="00E97D1E"/>
    <w:rsid w:val="00EA1C93"/>
    <w:rsid w:val="00EA4AF9"/>
    <w:rsid w:val="00EA5D82"/>
    <w:rsid w:val="00EB081F"/>
    <w:rsid w:val="00EC449A"/>
    <w:rsid w:val="00EC449D"/>
    <w:rsid w:val="00EC5A6D"/>
    <w:rsid w:val="00EC6D1F"/>
    <w:rsid w:val="00ED264E"/>
    <w:rsid w:val="00ED2E35"/>
    <w:rsid w:val="00ED4CCE"/>
    <w:rsid w:val="00ED78C1"/>
    <w:rsid w:val="00EE3904"/>
    <w:rsid w:val="00EE41E1"/>
    <w:rsid w:val="00EF11D5"/>
    <w:rsid w:val="00EF6050"/>
    <w:rsid w:val="00F00533"/>
    <w:rsid w:val="00F00EC2"/>
    <w:rsid w:val="00F03B13"/>
    <w:rsid w:val="00F07A55"/>
    <w:rsid w:val="00F1317A"/>
    <w:rsid w:val="00F30F07"/>
    <w:rsid w:val="00F3649E"/>
    <w:rsid w:val="00F366BB"/>
    <w:rsid w:val="00F37742"/>
    <w:rsid w:val="00F42862"/>
    <w:rsid w:val="00F45351"/>
    <w:rsid w:val="00F51AAD"/>
    <w:rsid w:val="00F61433"/>
    <w:rsid w:val="00F61831"/>
    <w:rsid w:val="00F67C29"/>
    <w:rsid w:val="00F74566"/>
    <w:rsid w:val="00F86D93"/>
    <w:rsid w:val="00F914B6"/>
    <w:rsid w:val="00F91DB1"/>
    <w:rsid w:val="00F979EA"/>
    <w:rsid w:val="00FA3202"/>
    <w:rsid w:val="00FA6042"/>
    <w:rsid w:val="00FA667B"/>
    <w:rsid w:val="00FB1E36"/>
    <w:rsid w:val="00FB274B"/>
    <w:rsid w:val="00FB3640"/>
    <w:rsid w:val="00FB618E"/>
    <w:rsid w:val="00FC561B"/>
    <w:rsid w:val="00FC56CD"/>
    <w:rsid w:val="00FD0418"/>
    <w:rsid w:val="00FD3DE9"/>
    <w:rsid w:val="00FD7FC9"/>
    <w:rsid w:val="00FE4935"/>
    <w:rsid w:val="00FE7A19"/>
    <w:rsid w:val="00FF4135"/>
    <w:rsid w:val="00FF5379"/>
    <w:rsid w:val="00FF6593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  <w:style w:type="paragraph" w:styleId="af2">
    <w:name w:val="List Paragraph"/>
    <w:aliases w:val="- Bullets,목록 단락,列出段落,Lista1,?? ??,?????,????"/>
    <w:basedOn w:val="a"/>
    <w:link w:val="af3"/>
    <w:uiPriority w:val="34"/>
    <w:qFormat/>
    <w:rsid w:val="00F00533"/>
    <w:pPr>
      <w:ind w:leftChars="400" w:left="840" w:hanging="720"/>
    </w:pPr>
    <w:rPr>
      <w:rFonts w:ascii="Times" w:eastAsia="Batang" w:hAnsi="Times"/>
      <w:sz w:val="20"/>
      <w:lang w:eastAsia="x-none"/>
    </w:rPr>
  </w:style>
  <w:style w:type="character" w:customStyle="1" w:styleId="af3">
    <w:name w:val="リスト段落 (文字)"/>
    <w:aliases w:val="- Bullets (文字),목록 단락 (文字),列出段落 (文字),Lista1 (文字),?? ?? (文字),????? (文字),???? (文字)"/>
    <w:link w:val="af2"/>
    <w:uiPriority w:val="34"/>
    <w:qFormat/>
    <w:rsid w:val="00F0053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af4">
    <w:name w:val="Placeholder Text"/>
    <w:basedOn w:val="a0"/>
    <w:uiPriority w:val="99"/>
    <w:semiHidden/>
    <w:rsid w:val="008172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46966-5F0D-4D2E-91BA-9A606B1C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1670</Words>
  <Characters>9520</Characters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2018-09-26T02:53:00Z</cp:lastPrinted>
  <dcterms:created xsi:type="dcterms:W3CDTF">2019-01-12T05:00:00Z</dcterms:created>
  <dcterms:modified xsi:type="dcterms:W3CDTF">2019-01-12T05:17:00Z</dcterms:modified>
</cp:coreProperties>
</file>