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5EA7B5" w14:textId="74AFCB64" w:rsidR="00EC5A6D" w:rsidRPr="00D661FF" w:rsidRDefault="00EE41E1" w:rsidP="00EC5A6D">
      <w:pPr>
        <w:pStyle w:val="a3"/>
        <w:spacing w:line="276" w:lineRule="auto"/>
        <w:rPr>
          <w:rFonts w:ascii="Calibri" w:eastAsia="ＭＳ ゴシック" w:hAnsi="Calibri" w:cs="Calibri"/>
          <w:noProof w:val="0"/>
          <w:sz w:val="24"/>
          <w:szCs w:val="24"/>
          <w:lang w:val="en-GB"/>
        </w:rPr>
      </w:pPr>
      <w:r w:rsidRPr="00EE41E1">
        <w:rPr>
          <w:rFonts w:ascii="Calibri" w:eastAsia="ＭＳ ゴシック" w:hAnsi="Calibri" w:cs="Calibri"/>
          <w:noProof w:val="0"/>
          <w:sz w:val="24"/>
          <w:szCs w:val="24"/>
          <w:lang w:val="en-GB"/>
        </w:rPr>
        <w:t>3GPP TSG RAN WG1 Ad-Hoc Meeting</w:t>
      </w:r>
      <w:r>
        <w:rPr>
          <w:rFonts w:ascii="Calibri" w:eastAsia="ＭＳ ゴシック" w:hAnsi="Calibri" w:cs="Calibri"/>
          <w:noProof w:val="0"/>
          <w:sz w:val="24"/>
          <w:szCs w:val="24"/>
          <w:lang w:val="en-GB"/>
        </w:rPr>
        <w:t xml:space="preserve"> </w:t>
      </w:r>
      <w:r w:rsidR="00EC5A6D" w:rsidRPr="00D661FF">
        <w:rPr>
          <w:rFonts w:ascii="Calibri" w:eastAsia="ＭＳ ゴシック" w:hAnsi="Calibri" w:cs="Calibri"/>
          <w:noProof w:val="0"/>
          <w:sz w:val="24"/>
          <w:szCs w:val="24"/>
          <w:lang w:val="en-GB"/>
        </w:rPr>
        <w:t xml:space="preserve">                                 </w:t>
      </w:r>
      <w:r w:rsidR="007D6B98" w:rsidRPr="00D661FF">
        <w:rPr>
          <w:rFonts w:ascii="Calibri" w:eastAsia="ＭＳ ゴシック" w:hAnsi="Calibri" w:cs="Calibri"/>
          <w:noProof w:val="0"/>
          <w:sz w:val="24"/>
          <w:szCs w:val="24"/>
          <w:lang w:val="en-GB"/>
        </w:rPr>
        <w:t xml:space="preserve">  </w:t>
      </w:r>
      <w:r w:rsidR="00AE5FD8" w:rsidRPr="00D661FF">
        <w:rPr>
          <w:rFonts w:ascii="Calibri" w:eastAsia="ＭＳ ゴシック" w:hAnsi="Calibri" w:cs="Calibri"/>
          <w:noProof w:val="0"/>
          <w:sz w:val="24"/>
          <w:szCs w:val="24"/>
          <w:lang w:val="en-GB"/>
        </w:rPr>
        <w:t xml:space="preserve">     </w:t>
      </w:r>
      <w:r w:rsidR="00D51DD1" w:rsidRPr="00D661FF">
        <w:rPr>
          <w:rFonts w:ascii="Calibri" w:eastAsia="ＭＳ ゴシック" w:hAnsi="Calibri" w:cs="Calibri"/>
          <w:noProof w:val="0"/>
          <w:sz w:val="24"/>
          <w:szCs w:val="24"/>
          <w:lang w:val="en-GB"/>
        </w:rPr>
        <w:t xml:space="preserve"> </w:t>
      </w:r>
      <w:r w:rsidR="00EC5A6D" w:rsidRPr="00D661FF">
        <w:rPr>
          <w:rFonts w:ascii="Calibri" w:eastAsia="ＭＳ ゴシック" w:hAnsi="Calibri" w:cs="Calibri"/>
          <w:noProof w:val="0"/>
          <w:sz w:val="24"/>
          <w:szCs w:val="24"/>
          <w:lang w:val="en-GB"/>
        </w:rPr>
        <w:t>R1-</w:t>
      </w:r>
      <w:r w:rsidR="003B6FF1" w:rsidRPr="00D661FF">
        <w:rPr>
          <w:rFonts w:ascii="Calibri" w:hAnsi="Calibri" w:cs="Calibri"/>
        </w:rPr>
        <w:t xml:space="preserve"> </w:t>
      </w:r>
      <w:r w:rsidR="00C97E12" w:rsidRPr="00C97E12">
        <w:rPr>
          <w:rFonts w:ascii="Calibri" w:eastAsia="ＭＳ ゴシック" w:hAnsi="Calibri" w:cs="Calibri"/>
          <w:noProof w:val="0"/>
          <w:sz w:val="24"/>
          <w:szCs w:val="24"/>
          <w:lang w:val="en-GB"/>
        </w:rPr>
        <w:t>1900635</w:t>
      </w:r>
    </w:p>
    <w:p w14:paraId="0654AF63" w14:textId="7B24B1D6" w:rsidR="00EC5A6D" w:rsidRPr="00D661FF" w:rsidRDefault="00EE41E1" w:rsidP="00EC5A6D">
      <w:pPr>
        <w:pStyle w:val="a3"/>
        <w:spacing w:line="276" w:lineRule="auto"/>
        <w:rPr>
          <w:rFonts w:ascii="Calibri" w:hAnsi="Calibri" w:cs="Calibri"/>
          <w:noProof w:val="0"/>
          <w:lang w:val="en-GB"/>
        </w:rPr>
      </w:pPr>
      <w:r w:rsidRPr="00947686">
        <w:rPr>
          <w:rFonts w:ascii="Calibri" w:eastAsia="ＭＳ ゴシック" w:hAnsi="Calibri" w:cs="Calibri"/>
          <w:noProof w:val="0"/>
          <w:sz w:val="24"/>
          <w:szCs w:val="24"/>
          <w:lang w:val="en-GB"/>
        </w:rPr>
        <w:t>Taipei, Taiwan, 21st – 25th January, 2019</w:t>
      </w:r>
    </w:p>
    <w:p w14:paraId="79D91A57" w14:textId="77777777" w:rsidR="00EC5A6D" w:rsidRPr="00A24AFF" w:rsidRDefault="00EC5A6D" w:rsidP="00EC5A6D">
      <w:pPr>
        <w:pStyle w:val="a3"/>
        <w:spacing w:line="276" w:lineRule="auto"/>
        <w:ind w:left="1800" w:hanging="1800"/>
        <w:rPr>
          <w:rFonts w:ascii="Calibri" w:eastAsia="ＭＳ ゴシック" w:hAnsi="Calibri" w:cs="Calibri"/>
          <w:noProof w:val="0"/>
          <w:sz w:val="24"/>
          <w:lang w:val="en-GB"/>
        </w:rPr>
      </w:pPr>
    </w:p>
    <w:p w14:paraId="18D47059" w14:textId="77777777" w:rsidR="00EC5A6D" w:rsidRPr="00D661FF" w:rsidRDefault="00EC5A6D" w:rsidP="00EC5A6D">
      <w:pPr>
        <w:pStyle w:val="a3"/>
        <w:spacing w:line="276" w:lineRule="auto"/>
        <w:ind w:left="1800" w:hanging="1800"/>
        <w:rPr>
          <w:rFonts w:ascii="Calibri" w:eastAsia="ＭＳ ゴシック" w:hAnsi="Calibri" w:cs="Calibri"/>
          <w:noProof w:val="0"/>
          <w:sz w:val="24"/>
          <w:lang w:eastAsia="ja-JP"/>
        </w:rPr>
      </w:pPr>
      <w:r w:rsidRPr="00D661FF">
        <w:rPr>
          <w:rFonts w:ascii="Calibri" w:eastAsia="ＭＳ ゴシック" w:hAnsi="Calibri" w:cs="Calibri"/>
          <w:noProof w:val="0"/>
          <w:sz w:val="24"/>
        </w:rPr>
        <w:t>Source:</w:t>
      </w:r>
      <w:r w:rsidRPr="00D661FF">
        <w:rPr>
          <w:rFonts w:ascii="Calibri" w:eastAsia="ＭＳ ゴシック" w:hAnsi="Calibri" w:cs="Calibri"/>
          <w:noProof w:val="0"/>
          <w:sz w:val="24"/>
        </w:rPr>
        <w:tab/>
      </w:r>
      <w:r w:rsidRPr="00D661FF">
        <w:rPr>
          <w:rFonts w:ascii="Calibri" w:eastAsia="ＭＳ ゴシック" w:hAnsi="Calibri" w:cs="Calibri"/>
          <w:noProof w:val="0"/>
          <w:sz w:val="24"/>
          <w:lang w:eastAsia="ja-JP"/>
        </w:rPr>
        <w:t>Mitsubishi Electric</w:t>
      </w:r>
    </w:p>
    <w:p w14:paraId="28E6B9CF" w14:textId="58C206A1" w:rsidR="00EC5A6D" w:rsidRPr="00D661FF" w:rsidRDefault="00EC5A6D" w:rsidP="00EC5A6D">
      <w:pPr>
        <w:pStyle w:val="a3"/>
        <w:spacing w:line="276" w:lineRule="auto"/>
        <w:ind w:left="1800" w:hanging="1800"/>
        <w:jc w:val="both"/>
        <w:rPr>
          <w:rFonts w:ascii="Calibri" w:hAnsi="Calibri" w:cs="Calibri"/>
          <w:noProof w:val="0"/>
          <w:sz w:val="24"/>
          <w:lang w:val="en-GB" w:eastAsia="ja-JP"/>
        </w:rPr>
      </w:pPr>
      <w:r w:rsidRPr="00D661FF">
        <w:rPr>
          <w:rFonts w:ascii="Calibri" w:eastAsia="ＭＳ ゴシック" w:hAnsi="Calibri" w:cs="Calibri"/>
          <w:noProof w:val="0"/>
          <w:sz w:val="24"/>
        </w:rPr>
        <w:t>Title:</w:t>
      </w:r>
      <w:r w:rsidRPr="00D661FF">
        <w:rPr>
          <w:rFonts w:ascii="Calibri" w:eastAsia="ＭＳ ゴシック" w:hAnsi="Calibri" w:cs="Calibri"/>
          <w:noProof w:val="0"/>
          <w:sz w:val="24"/>
        </w:rPr>
        <w:tab/>
      </w:r>
      <w:r w:rsidR="00742652" w:rsidRPr="00D661FF">
        <w:rPr>
          <w:rFonts w:ascii="Calibri" w:eastAsia="ＭＳ ゴシック" w:hAnsi="Calibri" w:cs="Calibri"/>
          <w:noProof w:val="0"/>
          <w:sz w:val="24"/>
          <w:lang w:eastAsia="ja-JP"/>
        </w:rPr>
        <w:t>Views on</w:t>
      </w:r>
      <w:r w:rsidR="007416F5" w:rsidRPr="00D661FF">
        <w:rPr>
          <w:rFonts w:ascii="Calibri" w:eastAsia="ＭＳ ゴシック" w:hAnsi="Calibri" w:cs="Calibri"/>
          <w:noProof w:val="0"/>
          <w:sz w:val="24"/>
          <w:lang w:eastAsia="ja-JP"/>
        </w:rPr>
        <w:t xml:space="preserve"> </w:t>
      </w:r>
      <w:r w:rsidR="00934669">
        <w:rPr>
          <w:rFonts w:ascii="Calibri" w:eastAsia="ＭＳ ゴシック" w:hAnsi="Calibri" w:cs="Calibri"/>
          <w:noProof w:val="0"/>
          <w:sz w:val="24"/>
          <w:lang w:eastAsia="ja-JP"/>
        </w:rPr>
        <w:t xml:space="preserve">DL only based </w:t>
      </w:r>
      <w:r w:rsidR="007416F5" w:rsidRPr="00D661FF">
        <w:rPr>
          <w:rFonts w:ascii="Calibri" w:eastAsia="ＭＳ ゴシック" w:hAnsi="Calibri" w:cs="Calibri"/>
          <w:noProof w:val="0"/>
          <w:sz w:val="24"/>
          <w:lang w:eastAsia="ja-JP"/>
        </w:rPr>
        <w:t>NR</w:t>
      </w:r>
      <w:r w:rsidR="00742652" w:rsidRPr="00D661FF">
        <w:rPr>
          <w:rFonts w:ascii="Calibri" w:eastAsia="ＭＳ ゴシック" w:hAnsi="Calibri" w:cs="Calibri"/>
          <w:noProof w:val="0"/>
          <w:sz w:val="24"/>
          <w:lang w:eastAsia="ja-JP"/>
        </w:rPr>
        <w:t xml:space="preserve"> positioning</w:t>
      </w:r>
      <w:r w:rsidR="003D218D">
        <w:rPr>
          <w:rFonts w:ascii="Calibri" w:eastAsia="ＭＳ ゴシック" w:hAnsi="Calibri" w:cs="Calibri" w:hint="eastAsia"/>
          <w:noProof w:val="0"/>
          <w:sz w:val="24"/>
          <w:lang w:eastAsia="ja-JP"/>
        </w:rPr>
        <w:t xml:space="preserve"> techniques</w:t>
      </w:r>
    </w:p>
    <w:p w14:paraId="36730BDF" w14:textId="465FFFA0" w:rsidR="00EC5A6D" w:rsidRPr="00F351CF" w:rsidRDefault="00EC5A6D" w:rsidP="00EC5A6D">
      <w:pPr>
        <w:pStyle w:val="a3"/>
        <w:spacing w:line="276" w:lineRule="auto"/>
        <w:ind w:left="1800" w:hanging="1800"/>
        <w:jc w:val="both"/>
        <w:rPr>
          <w:rFonts w:ascii="Calibri" w:hAnsi="Calibri" w:cs="Calibri"/>
          <w:noProof w:val="0"/>
          <w:sz w:val="24"/>
          <w:lang w:val="en-GB" w:eastAsia="ja-JP"/>
        </w:rPr>
      </w:pPr>
      <w:r w:rsidRPr="00D661FF">
        <w:rPr>
          <w:rFonts w:ascii="Calibri" w:eastAsia="ＭＳ ゴシック" w:hAnsi="Calibri" w:cs="Calibri"/>
          <w:noProof w:val="0"/>
          <w:sz w:val="24"/>
        </w:rPr>
        <w:t>Agenda Item:</w:t>
      </w:r>
      <w:r w:rsidRPr="00D661FF">
        <w:rPr>
          <w:rFonts w:ascii="Calibri" w:eastAsia="ＭＳ ゴシック" w:hAnsi="Calibri" w:cs="Calibri"/>
          <w:noProof w:val="0"/>
          <w:sz w:val="24"/>
        </w:rPr>
        <w:tab/>
      </w:r>
      <w:r w:rsidR="00F351CF">
        <w:rPr>
          <w:rFonts w:ascii="Calibri" w:eastAsia="ＭＳ ゴシック" w:hAnsi="Calibri" w:cs="Calibri"/>
          <w:noProof w:val="0"/>
          <w:sz w:val="24"/>
        </w:rPr>
        <w:t>7.2.10.1.1</w:t>
      </w:r>
      <w:r w:rsidR="00F351CF">
        <w:rPr>
          <w:rFonts w:ascii="Calibri" w:eastAsia="ＭＳ ゴシック" w:hAnsi="Calibri" w:cs="Calibri" w:hint="eastAsia"/>
          <w:noProof w:val="0"/>
          <w:sz w:val="24"/>
          <w:lang w:eastAsia="ja-JP"/>
        </w:rPr>
        <w:t xml:space="preserve"> </w:t>
      </w:r>
      <w:r w:rsidR="00F351CF" w:rsidRPr="00F351CF">
        <w:rPr>
          <w:rFonts w:ascii="Calibri" w:eastAsia="ＭＳ ゴシック" w:hAnsi="Calibri" w:cs="Calibri"/>
          <w:noProof w:val="0"/>
          <w:sz w:val="24"/>
        </w:rPr>
        <w:t>DL only based Positioning</w:t>
      </w:r>
    </w:p>
    <w:p w14:paraId="769B4366" w14:textId="77777777" w:rsidR="00EC5A6D" w:rsidRPr="00D661FF" w:rsidRDefault="00EC5A6D" w:rsidP="00EC5A6D">
      <w:pPr>
        <w:pBdr>
          <w:bottom w:val="single" w:sz="6" w:space="1" w:color="auto"/>
        </w:pBdr>
        <w:spacing w:line="276" w:lineRule="auto"/>
        <w:ind w:left="1800" w:hanging="1800"/>
        <w:rPr>
          <w:rFonts w:ascii="Calibri" w:eastAsia="SimSun" w:hAnsi="Calibri" w:cs="Calibri"/>
          <w:b/>
          <w:lang w:val="en-US" w:eastAsia="zh-CN"/>
        </w:rPr>
      </w:pPr>
      <w:r w:rsidRPr="00D661FF">
        <w:rPr>
          <w:rFonts w:ascii="Calibri" w:hAnsi="Calibri" w:cs="Calibri"/>
          <w:b/>
          <w:lang w:val="en-US"/>
        </w:rPr>
        <w:t>Document for:</w:t>
      </w:r>
      <w:r w:rsidRPr="00D661FF">
        <w:rPr>
          <w:rFonts w:ascii="Calibri" w:hAnsi="Calibri" w:cs="Calibri"/>
          <w:b/>
          <w:lang w:val="en-US" w:eastAsia="ja-JP"/>
        </w:rPr>
        <w:t xml:space="preserve"> </w:t>
      </w:r>
      <w:r w:rsidRPr="00D661FF">
        <w:rPr>
          <w:rFonts w:ascii="Calibri" w:hAnsi="Calibri" w:cs="Calibri"/>
          <w:b/>
          <w:lang w:val="en-US" w:eastAsia="ja-JP"/>
        </w:rPr>
        <w:tab/>
        <w:t>Discussion/Decision</w:t>
      </w:r>
    </w:p>
    <w:p w14:paraId="3D7594A5" w14:textId="77777777" w:rsidR="00EC5A6D" w:rsidRPr="00D661FF" w:rsidRDefault="00EC5A6D" w:rsidP="00EC5A6D">
      <w:pPr>
        <w:pStyle w:val="1"/>
        <w:spacing w:line="360" w:lineRule="auto"/>
        <w:rPr>
          <w:rFonts w:ascii="Calibri" w:hAnsi="Calibri" w:cs="Calibri"/>
          <w:lang w:val="en-US"/>
        </w:rPr>
      </w:pPr>
      <w:r w:rsidRPr="00D661FF">
        <w:rPr>
          <w:rFonts w:ascii="Calibri" w:hAnsi="Calibri" w:cs="Calibri"/>
          <w:lang w:val="en-US"/>
        </w:rPr>
        <w:t>Introduction</w:t>
      </w:r>
    </w:p>
    <w:p w14:paraId="62D449B1" w14:textId="4573BAC3" w:rsidR="00EC5A6D" w:rsidRPr="00D661FF" w:rsidRDefault="00301015" w:rsidP="00F61433">
      <w:pPr>
        <w:spacing w:line="276" w:lineRule="auto"/>
        <w:jc w:val="both"/>
        <w:rPr>
          <w:rFonts w:ascii="Calibri" w:hAnsi="Calibri" w:cs="Calibri"/>
          <w:lang w:val="en-US" w:eastAsia="ja-JP"/>
        </w:rPr>
      </w:pPr>
      <w:r w:rsidRPr="00D661FF">
        <w:rPr>
          <w:rFonts w:ascii="Calibri" w:hAnsi="Calibri" w:cs="Calibri"/>
          <w:lang w:val="en-US" w:eastAsia="ja-JP"/>
        </w:rPr>
        <w:t xml:space="preserve">In </w:t>
      </w:r>
      <w:r w:rsidR="00FE4935" w:rsidRPr="00D661FF">
        <w:rPr>
          <w:rFonts w:ascii="Calibri" w:hAnsi="Calibri" w:cs="Calibri"/>
          <w:lang w:val="en-US" w:eastAsia="ja-JP"/>
        </w:rPr>
        <w:t>RAN</w:t>
      </w:r>
      <w:r w:rsidR="00EF6050">
        <w:rPr>
          <w:rFonts w:ascii="Calibri" w:hAnsi="Calibri" w:cs="Calibri"/>
          <w:lang w:val="en-US" w:eastAsia="ja-JP"/>
        </w:rPr>
        <w:t>1</w:t>
      </w:r>
      <w:r w:rsidR="00FE4935" w:rsidRPr="00D661FF">
        <w:rPr>
          <w:rFonts w:ascii="Calibri" w:hAnsi="Calibri" w:cs="Calibri"/>
          <w:lang w:val="en-US" w:eastAsia="ja-JP"/>
        </w:rPr>
        <w:t>#</w:t>
      </w:r>
      <w:r w:rsidR="00EF6050">
        <w:rPr>
          <w:rFonts w:ascii="Calibri" w:hAnsi="Calibri" w:cs="Calibri"/>
          <w:lang w:val="en-US" w:eastAsia="ja-JP"/>
        </w:rPr>
        <w:t>9</w:t>
      </w:r>
      <w:r w:rsidR="003A3D62">
        <w:rPr>
          <w:rFonts w:ascii="Calibri" w:hAnsi="Calibri" w:cs="Calibri"/>
          <w:lang w:val="en-US" w:eastAsia="ja-JP"/>
        </w:rPr>
        <w:t>5</w:t>
      </w:r>
      <w:r w:rsidR="005E7A92" w:rsidRPr="00D661FF">
        <w:rPr>
          <w:rFonts w:ascii="Calibri" w:hAnsi="Calibri" w:cs="Calibri"/>
          <w:lang w:val="en-US" w:eastAsia="ja-JP"/>
        </w:rPr>
        <w:t>,</w:t>
      </w:r>
      <w:r w:rsidR="00BF20B1" w:rsidRPr="00D661FF">
        <w:rPr>
          <w:rFonts w:ascii="Calibri" w:hAnsi="Calibri" w:cs="Calibri"/>
          <w:lang w:val="en-US" w:eastAsia="ja-JP"/>
        </w:rPr>
        <w:t xml:space="preserve"> positioning SID was approved</w:t>
      </w:r>
      <w:r w:rsidR="00D25D07" w:rsidRPr="00D661FF">
        <w:rPr>
          <w:rFonts w:ascii="Calibri" w:hAnsi="Calibri" w:cs="Calibri"/>
          <w:lang w:val="en-US" w:eastAsia="ja-JP"/>
        </w:rPr>
        <w:t>.</w:t>
      </w:r>
      <w:r w:rsidR="00BF20B1" w:rsidRPr="00D661FF">
        <w:rPr>
          <w:rFonts w:ascii="Calibri" w:hAnsi="Calibri" w:cs="Calibri"/>
          <w:lang w:val="en-US" w:eastAsia="ja-JP"/>
        </w:rPr>
        <w:t xml:space="preserve"> The following </w:t>
      </w:r>
      <w:r w:rsidR="00AD3666">
        <w:rPr>
          <w:rFonts w:ascii="Calibri" w:hAnsi="Calibri" w:cs="Calibri"/>
          <w:lang w:val="en-US" w:eastAsia="ja-JP"/>
        </w:rPr>
        <w:t>agreements were made related to positioning technologies</w:t>
      </w:r>
      <w:r w:rsidR="00BE5B48" w:rsidRPr="00D661FF">
        <w:rPr>
          <w:rFonts w:ascii="Calibri" w:hAnsi="Calibri" w:cs="Calibri"/>
          <w:lang w:val="en-US" w:eastAsia="ja-JP"/>
        </w:rPr>
        <w:t xml:space="preserve"> </w:t>
      </w:r>
      <w:r w:rsidR="00CC3B76" w:rsidRPr="00D661FF">
        <w:rPr>
          <w:rFonts w:ascii="Calibri" w:hAnsi="Calibri" w:cs="Calibri"/>
          <w:lang w:val="en-US" w:eastAsia="ja-JP"/>
        </w:rPr>
        <w:t>[</w:t>
      </w:r>
      <w:r w:rsidR="00F37742" w:rsidRPr="00D661FF">
        <w:rPr>
          <w:rFonts w:ascii="Calibri" w:hAnsi="Calibri" w:cs="Calibri"/>
          <w:lang w:val="en-US" w:eastAsia="ja-JP"/>
        </w:rPr>
        <w:fldChar w:fldCharType="begin"/>
      </w:r>
      <w:r w:rsidR="00F37742" w:rsidRPr="00D661FF">
        <w:rPr>
          <w:rFonts w:ascii="Calibri" w:hAnsi="Calibri" w:cs="Calibri"/>
          <w:lang w:val="en-US" w:eastAsia="ja-JP"/>
        </w:rPr>
        <w:instrText xml:space="preserve"> REF SID_positioning \h </w:instrText>
      </w:r>
      <w:r w:rsidR="00756EA4" w:rsidRPr="00D661FF">
        <w:rPr>
          <w:rFonts w:ascii="Calibri" w:hAnsi="Calibri" w:cs="Calibri"/>
          <w:lang w:val="en-US" w:eastAsia="ja-JP"/>
        </w:rPr>
        <w:instrText xml:space="preserve"> \* MERGEFORMAT </w:instrText>
      </w:r>
      <w:r w:rsidR="00F37742" w:rsidRPr="00D661FF">
        <w:rPr>
          <w:rFonts w:ascii="Calibri" w:hAnsi="Calibri" w:cs="Calibri"/>
          <w:lang w:val="en-US" w:eastAsia="ja-JP"/>
        </w:rPr>
      </w:r>
      <w:r w:rsidR="00F37742" w:rsidRPr="00D661FF">
        <w:rPr>
          <w:rFonts w:ascii="Calibri" w:hAnsi="Calibri" w:cs="Calibri"/>
          <w:lang w:val="en-US" w:eastAsia="ja-JP"/>
        </w:rPr>
        <w:fldChar w:fldCharType="separate"/>
      </w:r>
      <w:r w:rsidR="00B87E6A">
        <w:rPr>
          <w:rFonts w:ascii="Calibri" w:hAnsi="Calibri" w:cs="Calibri"/>
          <w:noProof/>
        </w:rPr>
        <w:t>1</w:t>
      </w:r>
      <w:r w:rsidR="00F37742" w:rsidRPr="00D661FF">
        <w:rPr>
          <w:rFonts w:ascii="Calibri" w:hAnsi="Calibri" w:cs="Calibri"/>
          <w:lang w:val="en-US" w:eastAsia="ja-JP"/>
        </w:rPr>
        <w:fldChar w:fldCharType="end"/>
      </w:r>
      <w:r w:rsidR="00CC3B76" w:rsidRPr="00D661FF">
        <w:rPr>
          <w:rFonts w:ascii="Calibri" w:hAnsi="Calibri" w:cs="Calibri"/>
          <w:lang w:val="en-US" w:eastAsia="ja-JP"/>
        </w:rPr>
        <w:t>]</w:t>
      </w:r>
      <w:r w:rsidR="00BF20B1" w:rsidRPr="00D661FF">
        <w:rPr>
          <w:rFonts w:ascii="Calibri" w:hAnsi="Calibri" w:cs="Calibri"/>
          <w:lang w:val="en-US" w:eastAsia="ja-JP"/>
        </w:rPr>
        <w:t>.</w:t>
      </w:r>
      <w:r w:rsidR="00B64AC8">
        <w:rPr>
          <w:rFonts w:ascii="Calibri" w:hAnsi="Calibri" w:cs="Calibri"/>
          <w:lang w:val="en-US" w:eastAsia="ja-JP"/>
        </w:rPr>
        <w:t xml:space="preserve"> Possible RS configurations including possibility for new PRS designs and various areas of techniques are to be studied during the study item.</w:t>
      </w:r>
      <w:r w:rsidR="00714C57">
        <w:rPr>
          <w:rFonts w:ascii="Calibri" w:hAnsi="Calibri" w:cs="Calibri"/>
          <w:lang w:val="en-US" w:eastAsia="ja-JP"/>
        </w:rPr>
        <w:t xml:space="preserve"> In this contribution, we describe positioning schem</w:t>
      </w:r>
      <w:r w:rsidR="00D839C9">
        <w:rPr>
          <w:rFonts w:ascii="Calibri" w:hAnsi="Calibri" w:cs="Calibri"/>
          <w:lang w:val="en-US" w:eastAsia="ja-JP"/>
        </w:rPr>
        <w:t xml:space="preserve">es which rely on both DL </w:t>
      </w:r>
      <w:r w:rsidR="00714C57">
        <w:rPr>
          <w:rFonts w:ascii="Calibri" w:hAnsi="Calibri" w:cs="Calibri"/>
          <w:lang w:val="en-US" w:eastAsia="ja-JP"/>
        </w:rPr>
        <w:t>transmission.</w:t>
      </w:r>
      <w:r w:rsidR="00D839C9">
        <w:rPr>
          <w:rFonts w:ascii="Calibri" w:hAnsi="Calibri" w:cs="Calibri"/>
          <w:lang w:val="en-US" w:eastAsia="ja-JP"/>
        </w:rPr>
        <w:t xml:space="preserve"> Namely </w:t>
      </w:r>
      <w:r w:rsidR="00B359A3">
        <w:rPr>
          <w:rFonts w:ascii="Calibri" w:hAnsi="Calibri" w:cs="Calibri"/>
          <w:lang w:val="en-US" w:eastAsia="ja-JP"/>
        </w:rPr>
        <w:t xml:space="preserve">details related to </w:t>
      </w:r>
      <w:r w:rsidR="00D839C9">
        <w:rPr>
          <w:rFonts w:ascii="Calibri" w:hAnsi="Calibri" w:cs="Calibri"/>
          <w:lang w:val="en-US" w:eastAsia="ja-JP"/>
        </w:rPr>
        <w:t>OTDOA (observed time difference of arrival)</w:t>
      </w:r>
      <w:r w:rsidR="00B359A3">
        <w:rPr>
          <w:rFonts w:ascii="Calibri" w:hAnsi="Calibri" w:cs="Calibri"/>
          <w:lang w:val="en-US" w:eastAsia="ja-JP"/>
        </w:rPr>
        <w:t xml:space="preserve"> for NR</w:t>
      </w:r>
      <w:r w:rsidR="00D839C9">
        <w:rPr>
          <w:rFonts w:ascii="Calibri" w:hAnsi="Calibri" w:cs="Calibri"/>
          <w:lang w:val="en-US" w:eastAsia="ja-JP"/>
        </w:rPr>
        <w:t xml:space="preserve"> are described in this contribution.</w:t>
      </w:r>
    </w:p>
    <w:p w14:paraId="051BFDA5" w14:textId="77777777" w:rsidR="00EC5A6D" w:rsidRPr="00D661FF" w:rsidRDefault="00EC5A6D" w:rsidP="00EC5A6D">
      <w:pPr>
        <w:spacing w:line="276" w:lineRule="auto"/>
        <w:rPr>
          <w:rFonts w:ascii="Calibri" w:hAnsi="Calibri" w:cs="Calibri"/>
          <w:lang w:val="en-US" w:eastAsia="ja-JP"/>
        </w:rPr>
      </w:pPr>
    </w:p>
    <w:tbl>
      <w:tblPr>
        <w:tblStyle w:val="a9"/>
        <w:tblW w:w="0" w:type="auto"/>
        <w:tblLook w:val="04A0" w:firstRow="1" w:lastRow="0" w:firstColumn="1" w:lastColumn="0" w:noHBand="0" w:noVBand="1"/>
      </w:tblPr>
      <w:tblGrid>
        <w:gridCol w:w="9962"/>
      </w:tblGrid>
      <w:tr w:rsidR="00EC5A6D" w:rsidRPr="00D661FF" w14:paraId="159FC714" w14:textId="77777777" w:rsidTr="00B90887">
        <w:trPr>
          <w:trHeight w:val="317"/>
        </w:trPr>
        <w:tc>
          <w:tcPr>
            <w:tcW w:w="9962" w:type="dxa"/>
          </w:tcPr>
          <w:p w14:paraId="54ACA08A" w14:textId="77777777" w:rsidR="006A2E35" w:rsidRDefault="006A2E35" w:rsidP="006A2E35">
            <w:pPr>
              <w:rPr>
                <w:lang w:eastAsia="x-none"/>
              </w:rPr>
            </w:pPr>
            <w:r w:rsidRPr="000326BE">
              <w:rPr>
                <w:highlight w:val="green"/>
                <w:lang w:eastAsia="x-none"/>
              </w:rPr>
              <w:t>Agreement:</w:t>
            </w:r>
          </w:p>
          <w:p w14:paraId="7D97A7AF" w14:textId="77777777" w:rsidR="006A2E35" w:rsidRPr="00F22E4F" w:rsidRDefault="006A2E35" w:rsidP="006A2E35">
            <w:pPr>
              <w:rPr>
                <w:szCs w:val="20"/>
                <w:lang w:eastAsia="x-none"/>
              </w:rPr>
            </w:pPr>
            <w:r w:rsidRPr="00F22E4F">
              <w:rPr>
                <w:szCs w:val="20"/>
                <w:lang w:eastAsia="x-none"/>
              </w:rPr>
              <w:t>The following candidate techniques are considered for study of DL positioning:</w:t>
            </w:r>
          </w:p>
          <w:p w14:paraId="3E08D797" w14:textId="77777777" w:rsidR="006A2E35" w:rsidRPr="0036399B" w:rsidRDefault="006A2E35" w:rsidP="006A2E35">
            <w:pPr>
              <w:numPr>
                <w:ilvl w:val="0"/>
                <w:numId w:val="10"/>
              </w:numPr>
              <w:rPr>
                <w:lang w:eastAsia="x-none"/>
              </w:rPr>
            </w:pPr>
            <w:r w:rsidRPr="0036399B">
              <w:rPr>
                <w:lang w:eastAsia="x-none"/>
              </w:rPr>
              <w:t xml:space="preserve">Timing based techniques </w:t>
            </w:r>
          </w:p>
          <w:p w14:paraId="74438ECC" w14:textId="77777777" w:rsidR="006A2E35" w:rsidRPr="0036399B" w:rsidRDefault="006A2E35" w:rsidP="006A2E35">
            <w:pPr>
              <w:numPr>
                <w:ilvl w:val="1"/>
                <w:numId w:val="10"/>
              </w:numPr>
              <w:rPr>
                <w:lang w:eastAsia="x-none"/>
              </w:rPr>
            </w:pPr>
            <w:r w:rsidRPr="0036399B">
              <w:rPr>
                <w:lang w:eastAsia="x-none"/>
              </w:rPr>
              <w:t>Timing of arrival path(s)</w:t>
            </w:r>
          </w:p>
          <w:p w14:paraId="5ECA2B3B" w14:textId="77777777" w:rsidR="006A2E35" w:rsidRPr="0036399B" w:rsidRDefault="006A2E35" w:rsidP="006A2E35">
            <w:pPr>
              <w:numPr>
                <w:ilvl w:val="1"/>
                <w:numId w:val="10"/>
              </w:numPr>
              <w:rPr>
                <w:lang w:eastAsia="x-none"/>
              </w:rPr>
            </w:pPr>
            <w:r w:rsidRPr="0036399B">
              <w:rPr>
                <w:lang w:eastAsia="x-none"/>
              </w:rPr>
              <w:t>Phase difference based techniques</w:t>
            </w:r>
          </w:p>
          <w:p w14:paraId="0CE971D8" w14:textId="77777777" w:rsidR="006A2E35" w:rsidRPr="0036399B" w:rsidRDefault="006A2E35" w:rsidP="006A2E35">
            <w:pPr>
              <w:numPr>
                <w:ilvl w:val="2"/>
                <w:numId w:val="10"/>
              </w:numPr>
              <w:rPr>
                <w:lang w:eastAsia="x-none"/>
              </w:rPr>
            </w:pPr>
            <w:r w:rsidRPr="0036399B">
              <w:rPr>
                <w:lang w:eastAsia="x-none"/>
              </w:rPr>
              <w:t>Note: feasibility needs to be further assessed</w:t>
            </w:r>
          </w:p>
          <w:p w14:paraId="72C12529" w14:textId="77777777" w:rsidR="006A2E35" w:rsidRPr="0036399B" w:rsidRDefault="006A2E35" w:rsidP="006A2E35">
            <w:pPr>
              <w:numPr>
                <w:ilvl w:val="0"/>
                <w:numId w:val="10"/>
              </w:numPr>
              <w:rPr>
                <w:lang w:eastAsia="x-none"/>
              </w:rPr>
            </w:pPr>
            <w:r w:rsidRPr="0036399B">
              <w:rPr>
                <w:lang w:eastAsia="x-none"/>
              </w:rPr>
              <w:t>Angle-based techniques</w:t>
            </w:r>
          </w:p>
          <w:p w14:paraId="76BB90D9" w14:textId="77777777" w:rsidR="006A2E35" w:rsidRPr="0036399B" w:rsidRDefault="006A2E35" w:rsidP="006A2E35">
            <w:pPr>
              <w:numPr>
                <w:ilvl w:val="1"/>
                <w:numId w:val="10"/>
              </w:numPr>
              <w:rPr>
                <w:lang w:eastAsia="x-none"/>
              </w:rPr>
            </w:pPr>
            <w:r w:rsidRPr="0036399B">
              <w:rPr>
                <w:lang w:eastAsia="x-none"/>
              </w:rPr>
              <w:t>Downlink angle</w:t>
            </w:r>
            <w:r>
              <w:rPr>
                <w:lang w:eastAsia="x-none"/>
              </w:rPr>
              <w:t>(s)</w:t>
            </w:r>
            <w:r w:rsidRPr="0036399B">
              <w:rPr>
                <w:lang w:eastAsia="x-none"/>
              </w:rPr>
              <w:t xml:space="preserve"> of departure </w:t>
            </w:r>
          </w:p>
          <w:p w14:paraId="14B0D7E2" w14:textId="77777777" w:rsidR="006A2E35" w:rsidRPr="0036399B" w:rsidRDefault="006A2E35" w:rsidP="006A2E35">
            <w:pPr>
              <w:numPr>
                <w:ilvl w:val="1"/>
                <w:numId w:val="10"/>
              </w:numPr>
              <w:rPr>
                <w:lang w:eastAsia="x-none"/>
              </w:rPr>
            </w:pPr>
            <w:r w:rsidRPr="0036399B">
              <w:rPr>
                <w:lang w:eastAsia="x-none"/>
              </w:rPr>
              <w:t>Downlink angle</w:t>
            </w:r>
            <w:r>
              <w:rPr>
                <w:lang w:eastAsia="x-none"/>
              </w:rPr>
              <w:t>(s)</w:t>
            </w:r>
            <w:r w:rsidRPr="0036399B">
              <w:rPr>
                <w:lang w:eastAsia="x-none"/>
              </w:rPr>
              <w:t xml:space="preserve"> of arrival </w:t>
            </w:r>
          </w:p>
          <w:p w14:paraId="5F56C71A" w14:textId="77777777" w:rsidR="006A2E35" w:rsidRPr="0036399B" w:rsidRDefault="006A2E35" w:rsidP="006A2E35">
            <w:pPr>
              <w:numPr>
                <w:ilvl w:val="0"/>
                <w:numId w:val="10"/>
              </w:numPr>
              <w:rPr>
                <w:lang w:eastAsia="x-none"/>
              </w:rPr>
            </w:pPr>
            <w:r w:rsidRPr="0036399B">
              <w:rPr>
                <w:lang w:eastAsia="x-none"/>
              </w:rPr>
              <w:t>Carrier-phase based techniques</w:t>
            </w:r>
          </w:p>
          <w:p w14:paraId="1F210DA9" w14:textId="77777777" w:rsidR="006A2E35" w:rsidRPr="0036399B" w:rsidRDefault="006A2E35" w:rsidP="006A2E35">
            <w:pPr>
              <w:numPr>
                <w:ilvl w:val="1"/>
                <w:numId w:val="10"/>
              </w:numPr>
              <w:rPr>
                <w:lang w:eastAsia="x-none"/>
              </w:rPr>
            </w:pPr>
            <w:r w:rsidRPr="0036399B">
              <w:rPr>
                <w:lang w:eastAsia="x-none"/>
              </w:rPr>
              <w:t>Note: feasibility needs to be further assessed</w:t>
            </w:r>
          </w:p>
          <w:p w14:paraId="5215BE5F" w14:textId="77777777" w:rsidR="006A2E35" w:rsidRDefault="006A2E35" w:rsidP="006A2E35">
            <w:pPr>
              <w:numPr>
                <w:ilvl w:val="0"/>
                <w:numId w:val="10"/>
              </w:numPr>
              <w:rPr>
                <w:lang w:eastAsia="x-none"/>
              </w:rPr>
            </w:pPr>
            <w:r w:rsidRPr="0036399B">
              <w:rPr>
                <w:lang w:eastAsia="x-none"/>
              </w:rPr>
              <w:t>Received reference signal power based techniques</w:t>
            </w:r>
          </w:p>
          <w:p w14:paraId="1100188B" w14:textId="77777777" w:rsidR="00F00533" w:rsidRPr="006F0690" w:rsidRDefault="006A2E35" w:rsidP="006A2E35">
            <w:pPr>
              <w:numPr>
                <w:ilvl w:val="0"/>
                <w:numId w:val="10"/>
              </w:numPr>
              <w:rPr>
                <w:rFonts w:ascii="Calibri" w:hAnsi="Calibri" w:cs="Calibri"/>
                <w:lang w:eastAsia="ja-JP"/>
              </w:rPr>
            </w:pPr>
            <w:r w:rsidRPr="00F22E4F">
              <w:rPr>
                <w:lang w:eastAsia="x-none"/>
              </w:rPr>
              <w:t xml:space="preserve">Cell ID and TRP related information (e.g. RS resource </w:t>
            </w:r>
            <w:r>
              <w:rPr>
                <w:lang w:eastAsia="x-none"/>
              </w:rPr>
              <w:t xml:space="preserve">and/or resource set </w:t>
            </w:r>
            <w:r w:rsidRPr="00F22E4F">
              <w:rPr>
                <w:lang w:eastAsia="x-none"/>
              </w:rPr>
              <w:t>ID)</w:t>
            </w:r>
          </w:p>
          <w:p w14:paraId="506F8992" w14:textId="77777777" w:rsidR="006A2E35" w:rsidRDefault="006A2E35" w:rsidP="006A2E35">
            <w:pPr>
              <w:rPr>
                <w:rFonts w:ascii="Calibri" w:hAnsi="Calibri" w:cs="Calibri"/>
                <w:lang w:val="en-US" w:eastAsia="ja-JP"/>
              </w:rPr>
            </w:pPr>
          </w:p>
          <w:p w14:paraId="61FD8439" w14:textId="77777777" w:rsidR="006A2E35" w:rsidRDefault="006A2E35" w:rsidP="006A2E35">
            <w:pPr>
              <w:rPr>
                <w:lang w:val="en-US" w:eastAsia="x-none"/>
              </w:rPr>
            </w:pPr>
            <w:r w:rsidRPr="0067057E">
              <w:rPr>
                <w:highlight w:val="green"/>
                <w:lang w:val="en-US" w:eastAsia="x-none"/>
              </w:rPr>
              <w:t>Agreement:</w:t>
            </w:r>
          </w:p>
          <w:p w14:paraId="55C664E9" w14:textId="77777777" w:rsidR="006A2E35" w:rsidRPr="0067057E" w:rsidRDefault="006A2E35" w:rsidP="006A2E35">
            <w:pPr>
              <w:rPr>
                <w:lang w:val="en-US" w:eastAsia="x-none"/>
              </w:rPr>
            </w:pPr>
            <w:r w:rsidRPr="0067057E">
              <w:rPr>
                <w:lang w:val="en-US" w:eastAsia="x-none"/>
              </w:rPr>
              <w:t xml:space="preserve">The following candidate reference signals were identified for DL positioning evaluation and are </w:t>
            </w:r>
            <w:r>
              <w:rPr>
                <w:lang w:val="en-US" w:eastAsia="x-none"/>
              </w:rPr>
              <w:t xml:space="preserve">to be </w:t>
            </w:r>
            <w:r w:rsidRPr="0067057E">
              <w:rPr>
                <w:lang w:val="en-US" w:eastAsia="x-none"/>
              </w:rPr>
              <w:t>further studied</w:t>
            </w:r>
          </w:p>
          <w:p w14:paraId="371A0F31" w14:textId="77777777" w:rsidR="006A2E35" w:rsidRDefault="006A2E35" w:rsidP="006A2E35">
            <w:pPr>
              <w:numPr>
                <w:ilvl w:val="0"/>
                <w:numId w:val="12"/>
              </w:numPr>
              <w:rPr>
                <w:lang w:val="en-US" w:eastAsia="x-none"/>
              </w:rPr>
            </w:pPr>
            <w:r w:rsidRPr="0067057E">
              <w:rPr>
                <w:rFonts w:hint="eastAsia"/>
                <w:lang w:val="en-US" w:eastAsia="x-none"/>
              </w:rPr>
              <w:t>NR CSI-RS (including TRS configuration)</w:t>
            </w:r>
          </w:p>
          <w:p w14:paraId="7DC5AEC0" w14:textId="77777777" w:rsidR="006A2E35" w:rsidRDefault="006A2E35" w:rsidP="006A2E35">
            <w:pPr>
              <w:numPr>
                <w:ilvl w:val="0"/>
                <w:numId w:val="12"/>
              </w:numPr>
              <w:rPr>
                <w:lang w:val="en-US" w:eastAsia="x-none"/>
              </w:rPr>
            </w:pPr>
            <w:r w:rsidRPr="0067057E">
              <w:rPr>
                <w:rFonts w:hint="eastAsia"/>
                <w:lang w:val="en-US" w:eastAsia="x-none"/>
              </w:rPr>
              <w:t>NR Synchronization Signals (SSBs)</w:t>
            </w:r>
          </w:p>
          <w:p w14:paraId="23CE07CB" w14:textId="77777777" w:rsidR="006A2E35" w:rsidRDefault="006A2E35" w:rsidP="006A2E35">
            <w:pPr>
              <w:numPr>
                <w:ilvl w:val="0"/>
                <w:numId w:val="12"/>
              </w:numPr>
              <w:rPr>
                <w:lang w:val="en-US" w:eastAsia="x-none"/>
              </w:rPr>
            </w:pPr>
            <w:r w:rsidRPr="0067057E">
              <w:rPr>
                <w:rFonts w:hint="eastAsia"/>
                <w:lang w:val="en-US" w:eastAsia="x-none"/>
              </w:rPr>
              <w:t>New DL positioning reference signals (DL PRS)</w:t>
            </w:r>
          </w:p>
          <w:p w14:paraId="320DBCF5" w14:textId="77777777" w:rsidR="006A2E35" w:rsidRDefault="006A2E35" w:rsidP="006A2E35">
            <w:pPr>
              <w:rPr>
                <w:lang w:val="en-US" w:eastAsia="x-none"/>
              </w:rPr>
            </w:pPr>
          </w:p>
          <w:p w14:paraId="5416BE0C" w14:textId="77777777" w:rsidR="006A2E35" w:rsidRDefault="006A2E35" w:rsidP="006A2E35">
            <w:pPr>
              <w:rPr>
                <w:lang w:val="en-US" w:eastAsia="x-none"/>
              </w:rPr>
            </w:pPr>
            <w:r w:rsidRPr="0067057E">
              <w:rPr>
                <w:highlight w:val="green"/>
                <w:lang w:val="en-US" w:eastAsia="x-none"/>
              </w:rPr>
              <w:t>Agreement:</w:t>
            </w:r>
          </w:p>
          <w:p w14:paraId="0785B14C" w14:textId="77777777" w:rsidR="006A2E35" w:rsidRPr="0067057E" w:rsidRDefault="006A2E35" w:rsidP="006A2E35">
            <w:pPr>
              <w:rPr>
                <w:lang w:eastAsia="x-none"/>
              </w:rPr>
            </w:pPr>
            <w:r w:rsidRPr="0067057E">
              <w:rPr>
                <w:lang w:eastAsia="x-none"/>
              </w:rPr>
              <w:t>The following candidate reference signals were identified for UL positioning evaluation and are</w:t>
            </w:r>
            <w:r>
              <w:rPr>
                <w:lang w:eastAsia="x-none"/>
              </w:rPr>
              <w:t xml:space="preserve"> to be</w:t>
            </w:r>
            <w:r w:rsidRPr="0067057E">
              <w:rPr>
                <w:lang w:eastAsia="x-none"/>
              </w:rPr>
              <w:t xml:space="preserve"> further studied</w:t>
            </w:r>
          </w:p>
          <w:p w14:paraId="2EEF6968" w14:textId="77777777" w:rsidR="006A2E35" w:rsidRPr="0067057E" w:rsidRDefault="006A2E35" w:rsidP="006A2E35">
            <w:pPr>
              <w:numPr>
                <w:ilvl w:val="0"/>
                <w:numId w:val="12"/>
              </w:numPr>
              <w:rPr>
                <w:lang w:val="en-US" w:eastAsia="x-none"/>
              </w:rPr>
            </w:pPr>
            <w:r w:rsidRPr="0067057E">
              <w:rPr>
                <w:lang w:val="en-US" w:eastAsia="x-none"/>
              </w:rPr>
              <w:t>NR PRACH</w:t>
            </w:r>
          </w:p>
          <w:p w14:paraId="31AB887C" w14:textId="77777777" w:rsidR="006A2E35" w:rsidRPr="0067057E" w:rsidRDefault="006A2E35" w:rsidP="006A2E35">
            <w:pPr>
              <w:numPr>
                <w:ilvl w:val="0"/>
                <w:numId w:val="12"/>
              </w:numPr>
              <w:rPr>
                <w:lang w:val="en-US" w:eastAsia="x-none"/>
              </w:rPr>
            </w:pPr>
            <w:r w:rsidRPr="0067057E">
              <w:rPr>
                <w:lang w:val="en-US" w:eastAsia="x-none"/>
              </w:rPr>
              <w:t>NR SRS</w:t>
            </w:r>
          </w:p>
          <w:p w14:paraId="1C9FBE63" w14:textId="77777777" w:rsidR="006A2E35" w:rsidRDefault="006A2E35" w:rsidP="006A2E35">
            <w:pPr>
              <w:numPr>
                <w:ilvl w:val="0"/>
                <w:numId w:val="12"/>
              </w:numPr>
              <w:rPr>
                <w:lang w:val="en-US" w:eastAsia="x-none"/>
              </w:rPr>
            </w:pPr>
            <w:r w:rsidRPr="0067057E">
              <w:rPr>
                <w:lang w:val="en-US" w:eastAsia="x-none"/>
              </w:rPr>
              <w:t>NR UL DMRS</w:t>
            </w:r>
          </w:p>
          <w:p w14:paraId="37579E6D" w14:textId="77777777" w:rsidR="006A2E35" w:rsidRPr="0067057E" w:rsidRDefault="006A2E35" w:rsidP="006A2E35">
            <w:pPr>
              <w:numPr>
                <w:ilvl w:val="0"/>
                <w:numId w:val="12"/>
              </w:numPr>
              <w:rPr>
                <w:lang w:val="en-US" w:eastAsia="x-none"/>
              </w:rPr>
            </w:pPr>
            <w:r>
              <w:rPr>
                <w:lang w:val="en-US" w:eastAsia="x-none"/>
              </w:rPr>
              <w:t>NR UL PTRS</w:t>
            </w:r>
          </w:p>
          <w:p w14:paraId="6DACB4C4" w14:textId="4FCC53BA" w:rsidR="006A2E35" w:rsidRPr="006A2E35" w:rsidRDefault="006A2E35" w:rsidP="006A2E35">
            <w:pPr>
              <w:numPr>
                <w:ilvl w:val="0"/>
                <w:numId w:val="12"/>
              </w:numPr>
              <w:rPr>
                <w:rFonts w:ascii="Calibri" w:hAnsi="Calibri" w:cs="Calibri"/>
                <w:lang w:val="en-US" w:eastAsia="ja-JP"/>
              </w:rPr>
            </w:pPr>
            <w:r w:rsidRPr="0067057E">
              <w:rPr>
                <w:lang w:val="en-US" w:eastAsia="x-none"/>
              </w:rPr>
              <w:t>New UL positioning reference signals (UL PRS)</w:t>
            </w:r>
          </w:p>
        </w:tc>
      </w:tr>
    </w:tbl>
    <w:p w14:paraId="2FF19A9B" w14:textId="73DA28DD" w:rsidR="00B664F1" w:rsidRPr="00D661FF" w:rsidRDefault="00B664F1" w:rsidP="00225713">
      <w:pPr>
        <w:spacing w:line="276" w:lineRule="auto"/>
        <w:jc w:val="both"/>
        <w:rPr>
          <w:rFonts w:ascii="Calibri" w:hAnsi="Calibri" w:cs="Calibri"/>
          <w:lang w:val="en-US" w:eastAsia="ja-JP"/>
        </w:rPr>
      </w:pPr>
    </w:p>
    <w:p w14:paraId="346F41EA" w14:textId="77777777" w:rsidR="0041650F" w:rsidRDefault="0041650F" w:rsidP="00F67C29">
      <w:pPr>
        <w:spacing w:line="276" w:lineRule="auto"/>
        <w:jc w:val="both"/>
        <w:rPr>
          <w:rFonts w:ascii="Calibri" w:hAnsi="Calibri" w:cs="Calibri"/>
          <w:b/>
          <w:lang w:eastAsia="ja-JP"/>
        </w:rPr>
      </w:pPr>
    </w:p>
    <w:p w14:paraId="5B443AD9" w14:textId="3A51D016" w:rsidR="0057093F" w:rsidRPr="00D661FF" w:rsidRDefault="0057093F" w:rsidP="0057093F">
      <w:pPr>
        <w:pStyle w:val="1"/>
        <w:spacing w:line="360" w:lineRule="auto"/>
        <w:rPr>
          <w:rFonts w:ascii="Calibri" w:hAnsi="Calibri" w:cs="Calibri"/>
          <w:lang w:val="en-US"/>
        </w:rPr>
      </w:pPr>
      <w:r w:rsidRPr="00D661FF">
        <w:rPr>
          <w:rFonts w:ascii="Calibri" w:hAnsi="Calibri" w:cs="Calibri"/>
          <w:lang w:val="en-US"/>
        </w:rPr>
        <w:lastRenderedPageBreak/>
        <w:t>OTDOA</w:t>
      </w:r>
    </w:p>
    <w:p w14:paraId="63926F3F" w14:textId="77777777" w:rsidR="0057093F" w:rsidRPr="00D661FF" w:rsidRDefault="0057093F" w:rsidP="0057093F">
      <w:pPr>
        <w:pStyle w:val="2"/>
        <w:rPr>
          <w:rFonts w:ascii="Calibri" w:hAnsi="Calibri" w:cs="Calibri"/>
          <w:lang w:val="en-US"/>
        </w:rPr>
      </w:pPr>
      <w:r w:rsidRPr="00D661FF">
        <w:rPr>
          <w:rFonts w:ascii="Calibri" w:hAnsi="Calibri" w:cs="Calibri"/>
          <w:lang w:val="en-US"/>
        </w:rPr>
        <w:t>General procedure</w:t>
      </w:r>
    </w:p>
    <w:p w14:paraId="03C2AA9E" w14:textId="77777777" w:rsidR="0057093F" w:rsidRDefault="0057093F" w:rsidP="0057093F">
      <w:pPr>
        <w:spacing w:line="276" w:lineRule="auto"/>
        <w:ind w:firstLineChars="50" w:firstLine="120"/>
        <w:jc w:val="both"/>
        <w:rPr>
          <w:rFonts w:ascii="Calibri" w:hAnsi="Calibri" w:cs="Calibri"/>
          <w:lang w:eastAsia="ja-JP"/>
        </w:rPr>
      </w:pPr>
      <w:r w:rsidRPr="00D661FF">
        <w:rPr>
          <w:rFonts w:ascii="Calibri" w:hAnsi="Calibri" w:cs="Calibri"/>
          <w:lang w:eastAsia="ja-JP"/>
        </w:rPr>
        <w:t>OTDOA is characterized by multiple TRPs transmitting refer</w:t>
      </w:r>
      <w:r>
        <w:rPr>
          <w:rFonts w:ascii="Calibri" w:hAnsi="Calibri" w:cs="Calibri"/>
          <w:lang w:eastAsia="ja-JP"/>
        </w:rPr>
        <w:t>d</w:t>
      </w:r>
      <w:r w:rsidRPr="00D661FF">
        <w:rPr>
          <w:rFonts w:ascii="Calibri" w:hAnsi="Calibri" w:cs="Calibri"/>
          <w:lang w:eastAsia="ja-JP"/>
        </w:rPr>
        <w:t xml:space="preserve">ence signals to UE. At the UE side, RSTD (reference signal time difference measurement) is calculated and based on coordinates of TRPs, location of UE can be determined. In NR, multiple TRPs or panel operation is envisioned, </w:t>
      </w:r>
    </w:p>
    <w:p w14:paraId="5E1823FF" w14:textId="77777777" w:rsidR="0057093F" w:rsidRPr="00D661FF" w:rsidRDefault="0057093F" w:rsidP="0057093F">
      <w:pPr>
        <w:spacing w:line="276" w:lineRule="auto"/>
        <w:ind w:firstLineChars="50" w:firstLine="120"/>
        <w:jc w:val="both"/>
        <w:rPr>
          <w:rFonts w:ascii="Calibri" w:hAnsi="Calibri" w:cs="Calibri"/>
          <w:b/>
          <w:lang w:eastAsia="ja-JP"/>
        </w:rPr>
      </w:pPr>
    </w:p>
    <w:p w14:paraId="5F29DB1B" w14:textId="77777777" w:rsidR="0057093F" w:rsidRPr="00D661FF" w:rsidRDefault="0057093F" w:rsidP="0057093F">
      <w:pPr>
        <w:keepNext/>
        <w:spacing w:line="276" w:lineRule="auto"/>
        <w:jc w:val="center"/>
        <w:rPr>
          <w:rFonts w:ascii="Calibri" w:hAnsi="Calibri" w:cs="Calibri"/>
        </w:rPr>
      </w:pPr>
      <w:r w:rsidRPr="00D661FF">
        <w:rPr>
          <w:noProof/>
          <w:lang w:val="en-US" w:eastAsia="ja-JP"/>
        </w:rPr>
        <w:drawing>
          <wp:inline distT="0" distB="0" distL="0" distR="0" wp14:anchorId="40582EBF" wp14:editId="12063E24">
            <wp:extent cx="2292350" cy="251777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92350" cy="2517775"/>
                    </a:xfrm>
                    <a:prstGeom prst="rect">
                      <a:avLst/>
                    </a:prstGeom>
                    <a:noFill/>
                    <a:ln>
                      <a:noFill/>
                    </a:ln>
                  </pic:spPr>
                </pic:pic>
              </a:graphicData>
            </a:graphic>
          </wp:inline>
        </w:drawing>
      </w:r>
    </w:p>
    <w:p w14:paraId="63C7831B" w14:textId="77777777" w:rsidR="0057093F" w:rsidRPr="00D661FF" w:rsidRDefault="0057093F" w:rsidP="0057093F">
      <w:pPr>
        <w:pStyle w:val="a5"/>
        <w:jc w:val="center"/>
        <w:rPr>
          <w:rFonts w:ascii="Calibri" w:hAnsi="Calibri" w:cs="Calibri"/>
          <w:b w:val="0"/>
          <w:lang w:eastAsia="ja-JP"/>
        </w:rPr>
      </w:pPr>
      <w:r w:rsidRPr="00D661FF">
        <w:rPr>
          <w:rFonts w:ascii="Calibri" w:hAnsi="Calibri" w:cs="Calibri"/>
        </w:rPr>
        <w:t xml:space="preserve">Figure </w:t>
      </w:r>
      <w:r w:rsidRPr="00D661FF">
        <w:rPr>
          <w:rFonts w:ascii="Calibri" w:hAnsi="Calibri" w:cs="Calibri"/>
        </w:rPr>
        <w:fldChar w:fldCharType="begin"/>
      </w:r>
      <w:r w:rsidRPr="00D661FF">
        <w:rPr>
          <w:rFonts w:ascii="Calibri" w:hAnsi="Calibri" w:cs="Calibri"/>
        </w:rPr>
        <w:instrText xml:space="preserve"> SEQ Figure \* ARABIC </w:instrText>
      </w:r>
      <w:r w:rsidRPr="00D661FF">
        <w:rPr>
          <w:rFonts w:ascii="Calibri" w:hAnsi="Calibri" w:cs="Calibri"/>
        </w:rPr>
        <w:fldChar w:fldCharType="separate"/>
      </w:r>
      <w:r>
        <w:rPr>
          <w:rFonts w:ascii="Calibri" w:hAnsi="Calibri" w:cs="Calibri"/>
          <w:noProof/>
        </w:rPr>
        <w:t>1</w:t>
      </w:r>
      <w:r w:rsidRPr="00D661FF">
        <w:rPr>
          <w:rFonts w:ascii="Calibri" w:hAnsi="Calibri" w:cs="Calibri"/>
        </w:rPr>
        <w:fldChar w:fldCharType="end"/>
      </w:r>
      <w:r w:rsidRPr="00D661FF">
        <w:rPr>
          <w:rFonts w:ascii="Calibri" w:hAnsi="Calibri" w:cs="Calibri"/>
        </w:rPr>
        <w:t xml:space="preserve"> OTDOA based approach for positioning</w:t>
      </w:r>
    </w:p>
    <w:p w14:paraId="577D861B" w14:textId="77777777" w:rsidR="0057093F" w:rsidRDefault="0057093F" w:rsidP="0057093F">
      <w:pPr>
        <w:spacing w:line="276" w:lineRule="auto"/>
        <w:jc w:val="both"/>
        <w:rPr>
          <w:rFonts w:ascii="Calibri" w:hAnsi="Calibri" w:cs="Calibri"/>
          <w:lang w:eastAsia="ja-JP"/>
        </w:rPr>
      </w:pPr>
    </w:p>
    <w:p w14:paraId="058EAA21" w14:textId="77777777" w:rsidR="0057093F" w:rsidRDefault="0057093F" w:rsidP="0057093F">
      <w:pPr>
        <w:spacing w:line="276" w:lineRule="auto"/>
        <w:jc w:val="both"/>
        <w:rPr>
          <w:rFonts w:ascii="Calibri" w:hAnsi="Calibri" w:cs="Calibri"/>
          <w:lang w:eastAsia="ja-JP"/>
        </w:rPr>
      </w:pPr>
      <w:r w:rsidRPr="00D661FF">
        <w:rPr>
          <w:rFonts w:ascii="Calibri" w:hAnsi="Calibri" w:cs="Calibri"/>
          <w:lang w:eastAsia="ja-JP"/>
        </w:rPr>
        <w:t>The following formula is used to approximate the location of the UE:</w:t>
      </w:r>
    </w:p>
    <w:p w14:paraId="4D21722E" w14:textId="77777777" w:rsidR="0057093F" w:rsidRPr="00D661FF" w:rsidRDefault="0057093F" w:rsidP="0057093F">
      <w:pPr>
        <w:spacing w:line="276" w:lineRule="auto"/>
        <w:jc w:val="both"/>
        <w:rPr>
          <w:rFonts w:ascii="Calibri" w:hAnsi="Calibri" w:cs="Calibri"/>
          <w:lang w:eastAsia="ja-JP"/>
        </w:rPr>
      </w:pPr>
    </w:p>
    <w:p w14:paraId="17261F69" w14:textId="77777777" w:rsidR="0057093F" w:rsidRPr="00D661FF" w:rsidRDefault="00817891" w:rsidP="0057093F">
      <w:pPr>
        <w:rPr>
          <w:rFonts w:ascii="Calibri" w:eastAsiaTheme="majorEastAsia" w:hAnsi="Calibri" w:cs="Calibri"/>
          <w:szCs w:val="21"/>
        </w:rPr>
      </w:pPr>
      <m:oMathPara>
        <m:oMath>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RSTD</m:t>
              </m:r>
            </m:e>
            <m:sub>
              <m:r>
                <m:rPr>
                  <m:sty m:val="p"/>
                </m:rPr>
                <w:rPr>
                  <w:rFonts w:ascii="Cambria Math" w:eastAsiaTheme="majorEastAsia" w:hAnsi="Cambria Math" w:cs="Calibri"/>
                  <w:szCs w:val="21"/>
                </w:rPr>
                <m:t>i,1</m:t>
              </m:r>
            </m:sub>
          </m:sSub>
          <m:r>
            <w:rPr>
              <w:rFonts w:ascii="Cambria Math" w:eastAsiaTheme="majorEastAsia" w:hAnsi="Cambria Math" w:cs="Calibri"/>
              <w:szCs w:val="21"/>
            </w:rPr>
            <m:t>=</m:t>
          </m:r>
          <m:f>
            <m:fPr>
              <m:ctrlPr>
                <w:rPr>
                  <w:rFonts w:ascii="Cambria Math" w:eastAsiaTheme="majorEastAsia" w:hAnsi="Cambria Math" w:cs="Calibri"/>
                  <w:i/>
                  <w:szCs w:val="21"/>
                </w:rPr>
              </m:ctrlPr>
            </m:fPr>
            <m:num>
              <m:r>
                <w:rPr>
                  <w:rFonts w:ascii="Cambria Math" w:eastAsiaTheme="majorEastAsia" w:hAnsi="Cambria Math" w:cs="Calibri"/>
                  <w:szCs w:val="21"/>
                </w:rPr>
                <m:t>1</m:t>
              </m:r>
            </m:num>
            <m:den>
              <m:r>
                <w:rPr>
                  <w:rFonts w:ascii="Cambria Math" w:eastAsiaTheme="majorEastAsia" w:hAnsi="Cambria Math" w:cs="Calibri"/>
                  <w:szCs w:val="21"/>
                </w:rPr>
                <m:t>c</m:t>
              </m:r>
            </m:den>
          </m:f>
          <m:rad>
            <m:radPr>
              <m:degHide m:val="1"/>
              <m:ctrlPr>
                <w:rPr>
                  <w:rFonts w:ascii="Cambria Math" w:eastAsiaTheme="majorEastAsia" w:hAnsi="Cambria Math" w:cs="Calibri"/>
                  <w:i/>
                  <w:szCs w:val="21"/>
                </w:rPr>
              </m:ctrlPr>
            </m:radPr>
            <m:deg/>
            <m:e>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i</m:t>
                          </m:r>
                        </m:sub>
                      </m:sSub>
                    </m:e>
                  </m:d>
                </m:e>
                <m:sup>
                  <m:r>
                    <w:rPr>
                      <w:rFonts w:ascii="Cambria Math" w:eastAsiaTheme="majorEastAsia" w:hAnsi="Cambria Math" w:cs="Calibri"/>
                      <w:szCs w:val="21"/>
                    </w:rPr>
                    <m:t>2</m:t>
                  </m:r>
                </m:sup>
              </m:sSup>
              <m:r>
                <w:rPr>
                  <w:rFonts w:ascii="Cambria Math" w:eastAsiaTheme="majorEastAsia" w:hAnsi="Cambria Math" w:cs="Calibri"/>
                  <w:szCs w:val="21"/>
                </w:rPr>
                <m:t>+</m:t>
              </m:r>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i</m:t>
                          </m:r>
                        </m:sub>
                      </m:sSub>
                    </m:e>
                  </m:d>
                </m:e>
                <m:sup>
                  <m:r>
                    <w:rPr>
                      <w:rFonts w:ascii="Cambria Math" w:eastAsiaTheme="majorEastAsia" w:hAnsi="Cambria Math" w:cs="Calibri"/>
                      <w:szCs w:val="21"/>
                    </w:rPr>
                    <m:t>2</m:t>
                  </m:r>
                </m:sup>
              </m:sSup>
            </m:e>
          </m:rad>
          <m:r>
            <w:rPr>
              <w:rFonts w:ascii="Cambria Math" w:eastAsiaTheme="majorEastAsia" w:hAnsi="Cambria Math" w:cs="Calibri"/>
              <w:szCs w:val="21"/>
            </w:rPr>
            <m:t>+</m:t>
          </m:r>
          <m:f>
            <m:fPr>
              <m:ctrlPr>
                <w:rPr>
                  <w:rFonts w:ascii="Cambria Math" w:eastAsiaTheme="majorEastAsia" w:hAnsi="Cambria Math" w:cs="Calibri"/>
                  <w:i/>
                  <w:szCs w:val="21"/>
                </w:rPr>
              </m:ctrlPr>
            </m:fPr>
            <m:num>
              <m:r>
                <w:rPr>
                  <w:rFonts w:ascii="Cambria Math" w:eastAsiaTheme="majorEastAsia" w:hAnsi="Cambria Math" w:cs="Calibri"/>
                  <w:szCs w:val="21"/>
                </w:rPr>
                <m:t>1</m:t>
              </m:r>
            </m:num>
            <m:den>
              <m:r>
                <w:rPr>
                  <w:rFonts w:ascii="Cambria Math" w:eastAsiaTheme="majorEastAsia" w:hAnsi="Cambria Math" w:cs="Calibri"/>
                  <w:szCs w:val="21"/>
                </w:rPr>
                <m:t>c</m:t>
              </m:r>
            </m:den>
          </m:f>
          <m:rad>
            <m:radPr>
              <m:degHide m:val="1"/>
              <m:ctrlPr>
                <w:rPr>
                  <w:rFonts w:ascii="Cambria Math" w:eastAsiaTheme="majorEastAsia" w:hAnsi="Cambria Math" w:cs="Calibri"/>
                  <w:i/>
                  <w:szCs w:val="21"/>
                </w:rPr>
              </m:ctrlPr>
            </m:radPr>
            <m:deg/>
            <m:e>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1</m:t>
                          </m:r>
                        </m:sub>
                      </m:sSub>
                    </m:e>
                  </m:d>
                </m:e>
                <m:sup>
                  <m:r>
                    <w:rPr>
                      <w:rFonts w:ascii="Cambria Math" w:eastAsiaTheme="majorEastAsia" w:hAnsi="Cambria Math" w:cs="Calibri"/>
                      <w:szCs w:val="21"/>
                    </w:rPr>
                    <m:t>2</m:t>
                  </m:r>
                </m:sup>
              </m:sSup>
              <m:r>
                <w:rPr>
                  <w:rFonts w:ascii="Cambria Math" w:eastAsiaTheme="majorEastAsia" w:hAnsi="Cambria Math" w:cs="Calibri"/>
                  <w:szCs w:val="21"/>
                </w:rPr>
                <m:t>+</m:t>
              </m:r>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1</m:t>
                          </m:r>
                        </m:sub>
                      </m:sSub>
                    </m:e>
                  </m:d>
                </m:e>
                <m:sup>
                  <m:r>
                    <w:rPr>
                      <w:rFonts w:ascii="Cambria Math" w:eastAsiaTheme="majorEastAsia" w:hAnsi="Cambria Math" w:cs="Calibri"/>
                      <w:szCs w:val="21"/>
                    </w:rPr>
                    <m:t>2</m:t>
                  </m:r>
                </m:sup>
              </m:sSup>
            </m:e>
          </m:rad>
          <m:r>
            <m:rPr>
              <m:sty m:val="p"/>
            </m:rPr>
            <w:rPr>
              <w:rFonts w:ascii="Cambria Math" w:eastAsiaTheme="majorEastAsia" w:hAnsi="Cambria Math" w:cs="Calibri"/>
              <w:szCs w:val="21"/>
            </w:rPr>
            <m:t>+</m:t>
          </m:r>
          <m:d>
            <m:dPr>
              <m:ctrlPr>
                <w:rPr>
                  <w:rFonts w:ascii="Cambria Math" w:eastAsiaTheme="majorEastAsia" w:hAnsi="Cambria Math" w:cs="Calibri"/>
                  <w:szCs w:val="21"/>
                </w:rPr>
              </m:ctrlPr>
            </m:dPr>
            <m:e>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T</m:t>
                  </m:r>
                </m:e>
                <m:sub>
                  <m:r>
                    <m:rPr>
                      <m:sty m:val="p"/>
                    </m:rPr>
                    <w:rPr>
                      <w:rFonts w:ascii="Cambria Math" w:eastAsiaTheme="majorEastAsia" w:hAnsi="Cambria Math" w:cs="Calibri"/>
                      <w:szCs w:val="21"/>
                    </w:rPr>
                    <m:t>i</m:t>
                  </m:r>
                </m:sub>
              </m:sSub>
              <m:r>
                <m:rPr>
                  <m:sty m:val="p"/>
                </m:rPr>
                <w:rPr>
                  <w:rFonts w:ascii="Cambria Math" w:eastAsiaTheme="majorEastAsia" w:hAnsi="Cambria Math" w:cs="Calibri"/>
                  <w:szCs w:val="21"/>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T</m:t>
                  </m:r>
                </m:e>
                <m:sub>
                  <m:r>
                    <m:rPr>
                      <m:sty m:val="p"/>
                    </m:rPr>
                    <w:rPr>
                      <w:rFonts w:ascii="Cambria Math" w:eastAsiaTheme="majorEastAsia" w:hAnsi="Cambria Math" w:cs="Calibri"/>
                      <w:szCs w:val="21"/>
                    </w:rPr>
                    <m:t>1</m:t>
                  </m:r>
                </m:sub>
              </m:sSub>
            </m:e>
          </m:d>
          <m:r>
            <m:rPr>
              <m:sty m:val="p"/>
            </m:rPr>
            <w:rPr>
              <w:rFonts w:ascii="Cambria Math" w:eastAsiaTheme="majorEastAsia" w:hAnsi="Cambria Math" w:cs="Calibri"/>
              <w:szCs w:val="21"/>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n</m:t>
              </m:r>
            </m:e>
            <m:sub>
              <m:r>
                <m:rPr>
                  <m:sty m:val="p"/>
                </m:rPr>
                <w:rPr>
                  <w:rFonts w:ascii="Cambria Math" w:eastAsiaTheme="majorEastAsia" w:hAnsi="Cambria Math" w:cs="Calibri"/>
                  <w:szCs w:val="21"/>
                </w:rPr>
                <m:t>i</m:t>
              </m:r>
            </m:sub>
          </m:sSub>
          <m:r>
            <m:rPr>
              <m:sty m:val="p"/>
            </m:rPr>
            <w:rPr>
              <w:rFonts w:ascii="Cambria Math" w:eastAsiaTheme="majorEastAsia" w:hAnsi="Cambria Math" w:cs="Calibri"/>
              <w:szCs w:val="21"/>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n</m:t>
              </m:r>
            </m:e>
            <m:sub>
              <m:r>
                <m:rPr>
                  <m:sty m:val="p"/>
                </m:rPr>
                <w:rPr>
                  <w:rFonts w:ascii="Cambria Math" w:eastAsiaTheme="majorEastAsia" w:hAnsi="Cambria Math" w:cs="Calibri"/>
                  <w:szCs w:val="21"/>
                </w:rPr>
                <m:t>1</m:t>
              </m:r>
            </m:sub>
          </m:sSub>
          <m:r>
            <m:rPr>
              <m:sty m:val="p"/>
            </m:rPr>
            <w:rPr>
              <w:rFonts w:ascii="Cambria Math" w:eastAsiaTheme="majorEastAsia" w:hAnsi="Cambria Math" w:cs="Calibri"/>
              <w:szCs w:val="21"/>
            </w:rPr>
            <m:t>)</m:t>
          </m:r>
        </m:oMath>
      </m:oMathPara>
    </w:p>
    <w:p w14:paraId="2C8FCAAC" w14:textId="77777777" w:rsidR="0057093F" w:rsidRDefault="0057093F" w:rsidP="0057093F">
      <w:pPr>
        <w:spacing w:line="276" w:lineRule="auto"/>
        <w:jc w:val="both"/>
        <w:rPr>
          <w:rFonts w:ascii="Calibri" w:hAnsi="Calibri" w:cs="Calibri"/>
          <w:szCs w:val="21"/>
          <w:lang w:eastAsia="ja-JP"/>
        </w:rPr>
      </w:pPr>
    </w:p>
    <w:p w14:paraId="235F05EC" w14:textId="77777777" w:rsidR="0057093F" w:rsidRPr="00D661FF" w:rsidRDefault="0057093F" w:rsidP="0057093F">
      <w:pPr>
        <w:spacing w:line="276" w:lineRule="auto"/>
        <w:jc w:val="both"/>
        <w:rPr>
          <w:rFonts w:ascii="Calibri" w:eastAsiaTheme="majorEastAsia" w:hAnsi="Calibri" w:cs="Calibri"/>
          <w:szCs w:val="21"/>
          <w:lang w:eastAsia="ja-JP"/>
        </w:rPr>
      </w:pPr>
      <w:r w:rsidRPr="00D661FF">
        <w:rPr>
          <w:rFonts w:ascii="Calibri" w:hAnsi="Calibri" w:cs="Calibri"/>
          <w:szCs w:val="21"/>
          <w:lang w:eastAsia="ja-JP"/>
        </w:rPr>
        <w:t xml:space="preserve">where </w:t>
      </w:r>
      <m:oMath>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RSTD</m:t>
            </m:r>
          </m:e>
          <m:sub>
            <m:r>
              <m:rPr>
                <m:sty m:val="p"/>
              </m:rPr>
              <w:rPr>
                <w:rFonts w:ascii="Cambria Math" w:eastAsiaTheme="majorEastAsia" w:hAnsi="Cambria Math" w:cs="Calibri"/>
                <w:szCs w:val="21"/>
                <w:lang w:eastAsia="ja-JP"/>
              </w:rPr>
              <m:t>i,1</m:t>
            </m:r>
          </m:sub>
        </m:sSub>
      </m:oMath>
      <w:r w:rsidRPr="00D661FF">
        <w:rPr>
          <w:rFonts w:ascii="Calibri" w:eastAsiaTheme="majorEastAsia" w:hAnsi="Calibri" w:cs="Calibri"/>
          <w:szCs w:val="21"/>
          <w:lang w:eastAsia="ja-JP"/>
        </w:rPr>
        <w:t xml:space="preserve"> is the time difference between reference TRP and target, </w:t>
      </w:r>
      <m:oMath>
        <m:d>
          <m:dPr>
            <m:ctrlPr>
              <w:rPr>
                <w:rFonts w:ascii="Cambria Math" w:eastAsiaTheme="majorEastAsia" w:hAnsi="Cambria Math" w:cs="Calibri"/>
                <w:szCs w:val="21"/>
              </w:rPr>
            </m:ctrlPr>
          </m:dPr>
          <m:e>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T</m:t>
                </m:r>
              </m:e>
              <m:sub>
                <m:r>
                  <m:rPr>
                    <m:sty m:val="p"/>
                  </m:rPr>
                  <w:rPr>
                    <w:rFonts w:ascii="Cambria Math" w:eastAsiaTheme="majorEastAsia" w:hAnsi="Cambria Math" w:cs="Calibri"/>
                    <w:szCs w:val="21"/>
                    <w:lang w:eastAsia="ja-JP"/>
                  </w:rPr>
                  <m:t>i</m:t>
                </m:r>
              </m:sub>
            </m:sSub>
            <m:r>
              <m:rPr>
                <m:sty m:val="p"/>
              </m:rPr>
              <w:rPr>
                <w:rFonts w:ascii="Cambria Math" w:eastAsiaTheme="majorEastAsia" w:hAnsi="Cambria Math" w:cs="Calibri"/>
                <w:szCs w:val="21"/>
                <w:lang w:eastAsia="ja-JP"/>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T</m:t>
                </m:r>
              </m:e>
              <m:sub>
                <m:r>
                  <m:rPr>
                    <m:sty m:val="p"/>
                  </m:rPr>
                  <w:rPr>
                    <w:rFonts w:ascii="Cambria Math" w:eastAsiaTheme="majorEastAsia" w:hAnsi="Cambria Math" w:cs="Calibri"/>
                    <w:szCs w:val="21"/>
                    <w:lang w:eastAsia="ja-JP"/>
                  </w:rPr>
                  <m:t>1</m:t>
                </m:r>
              </m:sub>
            </m:sSub>
          </m:e>
        </m:d>
      </m:oMath>
      <w:r w:rsidRPr="00D661FF">
        <w:rPr>
          <w:rFonts w:ascii="Calibri" w:eastAsiaTheme="majorEastAsia" w:hAnsi="Calibri" w:cs="Calibri"/>
          <w:szCs w:val="21"/>
          <w:lang w:eastAsia="ja-JP"/>
        </w:rPr>
        <w:t xml:space="preserve"> is the time offset between TRPi and TRP1. Measurement error in arrival time at UE is indicated by </w:t>
      </w:r>
      <m:oMath>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n</m:t>
            </m:r>
          </m:e>
          <m:sub>
            <m:r>
              <m:rPr>
                <m:sty m:val="p"/>
              </m:rPr>
              <w:rPr>
                <w:rFonts w:ascii="Cambria Math" w:eastAsiaTheme="majorEastAsia" w:hAnsi="Cambria Math" w:cs="Calibri"/>
                <w:szCs w:val="21"/>
                <w:lang w:eastAsia="ja-JP"/>
              </w:rPr>
              <m:t>i</m:t>
            </m:r>
          </m:sub>
        </m:sSub>
      </m:oMath>
      <w:r w:rsidRPr="00D661FF">
        <w:rPr>
          <w:rFonts w:ascii="Calibri" w:eastAsiaTheme="majorEastAsia" w:hAnsi="Calibri" w:cs="Calibri"/>
          <w:szCs w:val="21"/>
          <w:lang w:eastAsia="ja-JP"/>
        </w:rPr>
        <w:t xml:space="preserve">. The speed of light is denoted by </w:t>
      </w:r>
      <m:oMath>
        <m:r>
          <m:rPr>
            <m:sty m:val="p"/>
          </m:rPr>
          <w:rPr>
            <w:rFonts w:ascii="Cambria Math" w:eastAsiaTheme="majorEastAsia" w:hAnsi="Cambria Math" w:cs="Calibri"/>
            <w:szCs w:val="21"/>
            <w:lang w:eastAsia="ja-JP"/>
          </w:rPr>
          <m:t>c</m:t>
        </m:r>
      </m:oMath>
      <w:r w:rsidRPr="00D661FF">
        <w:rPr>
          <w:rFonts w:ascii="Calibri" w:eastAsiaTheme="majorEastAsia" w:hAnsi="Calibri" w:cs="Calibri"/>
          <w:szCs w:val="21"/>
          <w:lang w:eastAsia="ja-JP"/>
        </w:rPr>
        <w:t xml:space="preserve">. The Cartesian coordinate of UE and ith TPR is indicated by </w:t>
      </w:r>
      <m:oMath>
        <m:r>
          <m:rPr>
            <m:sty m:val="p"/>
          </m:rPr>
          <w:rPr>
            <w:rFonts w:ascii="Cambria Math" w:eastAsiaTheme="majorEastAsia" w:hAnsi="Cambria Math" w:cs="Calibri"/>
            <w:szCs w:val="21"/>
            <w:lang w:eastAsia="ja-JP"/>
          </w:rPr>
          <m:t>(</m:t>
        </m:r>
        <m:sSub>
          <m:sSubPr>
            <m:ctrlPr>
              <w:rPr>
                <w:rFonts w:ascii="Cambria Math" w:eastAsiaTheme="majorEastAsia" w:hAnsi="Cambria Math" w:cs="Calibri"/>
                <w:i/>
                <w:szCs w:val="21"/>
              </w:rPr>
            </m:ctrlPr>
          </m:sSubPr>
          <m:e>
            <m:r>
              <w:rPr>
                <w:rFonts w:ascii="Cambria Math" w:eastAsiaTheme="majorEastAsia" w:hAnsi="Cambria Math" w:cs="Calibri"/>
                <w:szCs w:val="21"/>
                <w:lang w:eastAsia="ja-JP"/>
              </w:rPr>
              <m:t>x</m:t>
            </m:r>
          </m:e>
          <m:sub>
            <m:r>
              <w:rPr>
                <w:rFonts w:ascii="Cambria Math" w:eastAsiaTheme="majorEastAsia" w:hAnsi="Cambria Math" w:cs="Calibri"/>
                <w:szCs w:val="21"/>
                <w:lang w:eastAsia="ja-JP"/>
              </w:rPr>
              <m:t>t</m:t>
            </m:r>
          </m:sub>
        </m:sSub>
        <m:r>
          <m:rPr>
            <m:sty m:val="p"/>
          </m:rPr>
          <w:rPr>
            <w:rFonts w:ascii="Cambria Math" w:eastAsiaTheme="majorEastAsia" w:hAnsi="Cambria Math" w:cs="Calibri"/>
            <w:szCs w:val="21"/>
            <w:lang w:eastAsia="ja-JP"/>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y</m:t>
            </m:r>
          </m:e>
          <m:sub>
            <m:r>
              <m:rPr>
                <m:sty m:val="p"/>
              </m:rPr>
              <w:rPr>
                <w:rFonts w:ascii="Cambria Math" w:eastAsiaTheme="majorEastAsia" w:hAnsi="Cambria Math" w:cs="Calibri"/>
                <w:szCs w:val="21"/>
                <w:lang w:eastAsia="ja-JP"/>
              </w:rPr>
              <m:t>t</m:t>
            </m:r>
          </m:sub>
        </m:sSub>
        <m:r>
          <m:rPr>
            <m:sty m:val="p"/>
          </m:rPr>
          <w:rPr>
            <w:rFonts w:ascii="Cambria Math" w:eastAsiaTheme="majorEastAsia" w:hAnsi="Cambria Math" w:cs="Calibri"/>
            <w:szCs w:val="21"/>
            <w:lang w:eastAsia="ja-JP"/>
          </w:rPr>
          <m:t>)</m:t>
        </m:r>
      </m:oMath>
      <w:r w:rsidRPr="00D661FF">
        <w:rPr>
          <w:rFonts w:ascii="Calibri" w:eastAsiaTheme="majorEastAsia" w:hAnsi="Calibri" w:cs="Calibri"/>
          <w:szCs w:val="21"/>
          <w:lang w:eastAsia="ja-JP"/>
        </w:rPr>
        <w:t xml:space="preserve"> and </w:t>
      </w:r>
      <m:oMath>
        <m:r>
          <m:rPr>
            <m:sty m:val="p"/>
          </m:rPr>
          <w:rPr>
            <w:rFonts w:ascii="Cambria Math" w:eastAsiaTheme="majorEastAsia" w:hAnsi="Cambria Math" w:cs="Calibri"/>
            <w:szCs w:val="21"/>
            <w:lang w:eastAsia="ja-JP"/>
          </w:rPr>
          <m:t xml:space="preserve"> (</m:t>
        </m:r>
        <m:sSub>
          <m:sSubPr>
            <m:ctrlPr>
              <w:rPr>
                <w:rFonts w:ascii="Cambria Math" w:eastAsiaTheme="majorEastAsia" w:hAnsi="Cambria Math" w:cs="Calibri"/>
                <w:i/>
                <w:szCs w:val="21"/>
              </w:rPr>
            </m:ctrlPr>
          </m:sSubPr>
          <m:e>
            <m:r>
              <w:rPr>
                <w:rFonts w:ascii="Cambria Math" w:eastAsiaTheme="majorEastAsia" w:hAnsi="Cambria Math" w:cs="Calibri"/>
                <w:szCs w:val="21"/>
                <w:lang w:eastAsia="ja-JP"/>
              </w:rPr>
              <m:t>x</m:t>
            </m:r>
          </m:e>
          <m:sub>
            <m:r>
              <w:rPr>
                <w:rFonts w:ascii="Cambria Math" w:eastAsiaTheme="majorEastAsia" w:hAnsi="Cambria Math" w:cs="Calibri"/>
                <w:szCs w:val="21"/>
                <w:lang w:eastAsia="ja-JP"/>
              </w:rPr>
              <m:t>1</m:t>
            </m:r>
          </m:sub>
        </m:sSub>
        <m:r>
          <m:rPr>
            <m:sty m:val="p"/>
          </m:rPr>
          <w:rPr>
            <w:rFonts w:ascii="Cambria Math" w:eastAsiaTheme="majorEastAsia" w:hAnsi="Cambria Math" w:cs="Calibri"/>
            <w:szCs w:val="21"/>
            <w:lang w:eastAsia="ja-JP"/>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y</m:t>
            </m:r>
          </m:e>
          <m:sub>
            <m:r>
              <m:rPr>
                <m:sty m:val="p"/>
              </m:rPr>
              <w:rPr>
                <w:rFonts w:ascii="Cambria Math" w:eastAsiaTheme="majorEastAsia" w:hAnsi="Cambria Math" w:cs="Calibri"/>
                <w:szCs w:val="21"/>
                <w:lang w:eastAsia="ja-JP"/>
              </w:rPr>
              <m:t>1</m:t>
            </m:r>
          </m:sub>
        </m:sSub>
        <m:r>
          <m:rPr>
            <m:sty m:val="p"/>
          </m:rPr>
          <w:rPr>
            <w:rFonts w:ascii="Cambria Math" w:eastAsiaTheme="majorEastAsia" w:hAnsi="Cambria Math" w:cs="Calibri"/>
            <w:szCs w:val="21"/>
            <w:lang w:eastAsia="ja-JP"/>
          </w:rPr>
          <m:t>)</m:t>
        </m:r>
      </m:oMath>
      <w:r w:rsidRPr="00D661FF">
        <w:rPr>
          <w:rFonts w:ascii="Calibri" w:eastAsiaTheme="majorEastAsia" w:hAnsi="Calibri" w:cs="Calibri"/>
          <w:szCs w:val="21"/>
          <w:lang w:eastAsia="ja-JP"/>
        </w:rPr>
        <w:t>, respectively. In the following subsections, possible reference signal designs are introduced.</w:t>
      </w:r>
    </w:p>
    <w:p w14:paraId="0F72F59F" w14:textId="77777777" w:rsidR="0057093F" w:rsidRPr="00D661FF" w:rsidRDefault="0057093F" w:rsidP="0057093F">
      <w:pPr>
        <w:rPr>
          <w:rFonts w:ascii="Calibri" w:hAnsi="Calibri" w:cs="Calibri"/>
          <w:lang w:eastAsia="ja-JP"/>
        </w:rPr>
      </w:pPr>
    </w:p>
    <w:p w14:paraId="484581CB" w14:textId="6FA89D7A" w:rsidR="0057093F" w:rsidRPr="00D661FF" w:rsidRDefault="0057093F" w:rsidP="0057093F">
      <w:pPr>
        <w:pStyle w:val="2"/>
        <w:rPr>
          <w:rFonts w:ascii="Calibri" w:hAnsi="Calibri" w:cs="Calibri"/>
          <w:lang w:val="en-US"/>
        </w:rPr>
      </w:pPr>
      <w:r>
        <w:rPr>
          <w:rFonts w:ascii="Calibri" w:hAnsi="Calibri" w:cs="Calibri"/>
          <w:lang w:val="en-US"/>
        </w:rPr>
        <w:t xml:space="preserve">RS designs for OTDOA : </w:t>
      </w:r>
      <w:r w:rsidRPr="00D661FF">
        <w:rPr>
          <w:rFonts w:ascii="Calibri" w:hAnsi="Calibri" w:cs="Calibri"/>
          <w:lang w:val="en-US"/>
        </w:rPr>
        <w:t>PRS patterns</w:t>
      </w:r>
    </w:p>
    <w:p w14:paraId="2D9128F5" w14:textId="2DB9F69A" w:rsidR="0057093F" w:rsidRPr="00D661FF" w:rsidRDefault="0057093F" w:rsidP="0057093F">
      <w:pPr>
        <w:spacing w:line="276" w:lineRule="auto"/>
        <w:ind w:firstLineChars="50" w:firstLine="120"/>
        <w:jc w:val="both"/>
        <w:rPr>
          <w:rFonts w:ascii="Calibri" w:hAnsi="Calibri" w:cs="Calibri"/>
          <w:lang w:eastAsia="ja-JP"/>
        </w:rPr>
      </w:pPr>
      <w:r w:rsidRPr="00D661FF">
        <w:rPr>
          <w:rFonts w:ascii="Calibri" w:hAnsi="Calibri" w:cs="Calibri"/>
          <w:lang w:eastAsia="ja-JP"/>
        </w:rPr>
        <w:t xml:space="preserve">In LTE, positioning reference signals (PRS) are defined and used for positioning. As in LTE, reference signals dedicated for positioning can be used to meet various accuracy requirements. </w:t>
      </w:r>
      <w:r w:rsidR="00012379">
        <w:rPr>
          <w:rFonts w:ascii="Calibri" w:hAnsi="Calibri" w:cs="Calibri"/>
          <w:lang w:eastAsia="ja-JP"/>
        </w:rPr>
        <w:t xml:space="preserve">Although CSI-RS or SSB can be used as positioning RS, RS with higher density and configuration optimized for positioning may be necessary. </w:t>
      </w:r>
      <w:r w:rsidRPr="00D661FF">
        <w:rPr>
          <w:rFonts w:ascii="Calibri" w:hAnsi="Calibri" w:cs="Calibri"/>
          <w:lang w:eastAsia="ja-JP"/>
        </w:rPr>
        <w:t xml:space="preserve">In this subsection, possible designs for PRS are introduced. </w:t>
      </w:r>
    </w:p>
    <w:p w14:paraId="34DCFB2C" w14:textId="77777777" w:rsidR="0057093F" w:rsidRPr="00D661FF" w:rsidRDefault="0057093F" w:rsidP="0057093F">
      <w:pPr>
        <w:spacing w:line="276" w:lineRule="auto"/>
        <w:ind w:firstLineChars="50" w:firstLine="120"/>
        <w:jc w:val="both"/>
        <w:rPr>
          <w:rFonts w:ascii="Calibri" w:hAnsi="Calibri" w:cs="Calibri"/>
          <w:lang w:eastAsia="ja-JP"/>
        </w:rPr>
      </w:pPr>
      <w:r w:rsidRPr="00D661FF">
        <w:rPr>
          <w:rFonts w:ascii="Calibri" w:hAnsi="Calibri" w:cs="Calibri"/>
          <w:lang w:eastAsia="ja-JP"/>
        </w:rPr>
        <w:t xml:space="preserve">In the example shown in </w:t>
      </w:r>
      <w:r w:rsidRPr="00D661FF">
        <w:rPr>
          <w:rFonts w:ascii="Calibri" w:hAnsi="Calibri" w:cs="Calibri"/>
          <w:lang w:eastAsia="ja-JP"/>
        </w:rPr>
        <w:fldChar w:fldCharType="begin"/>
      </w:r>
      <w:r w:rsidRPr="00D661FF">
        <w:rPr>
          <w:rFonts w:ascii="Calibri" w:hAnsi="Calibri" w:cs="Calibri"/>
          <w:lang w:eastAsia="ja-JP"/>
        </w:rPr>
        <w:instrText xml:space="preserve"> REF _Ref524081651 \h  \* MERGEFORMAT </w:instrText>
      </w:r>
      <w:r w:rsidRPr="00D661FF">
        <w:rPr>
          <w:rFonts w:ascii="Calibri" w:hAnsi="Calibri" w:cs="Calibri"/>
          <w:lang w:eastAsia="ja-JP"/>
        </w:rPr>
      </w:r>
      <w:r w:rsidRPr="00D661FF">
        <w:rPr>
          <w:rFonts w:ascii="Calibri" w:hAnsi="Calibri" w:cs="Calibri"/>
          <w:lang w:eastAsia="ja-JP"/>
        </w:rPr>
        <w:fldChar w:fldCharType="separate"/>
      </w:r>
      <w:r w:rsidRPr="00D661FF">
        <w:rPr>
          <w:rFonts w:ascii="Calibri" w:hAnsi="Calibri" w:cs="Calibri"/>
        </w:rPr>
        <w:t xml:space="preserve">Figure </w:t>
      </w:r>
      <w:r>
        <w:rPr>
          <w:rFonts w:ascii="Calibri" w:hAnsi="Calibri" w:cs="Calibri"/>
          <w:noProof/>
        </w:rPr>
        <w:t>2</w:t>
      </w:r>
      <w:r w:rsidRPr="00D661FF">
        <w:rPr>
          <w:rFonts w:ascii="Calibri" w:hAnsi="Calibri" w:cs="Calibri"/>
          <w:lang w:eastAsia="ja-JP"/>
        </w:rPr>
        <w:fldChar w:fldCharType="end"/>
      </w:r>
      <w:r>
        <w:rPr>
          <w:rFonts w:ascii="Calibri" w:hAnsi="Calibri" w:cs="Calibri"/>
          <w:lang w:eastAsia="ja-JP"/>
        </w:rPr>
        <w:t>a</w:t>
      </w:r>
      <w:r w:rsidRPr="00D661FF">
        <w:rPr>
          <w:rFonts w:ascii="Calibri" w:hAnsi="Calibri" w:cs="Calibri"/>
          <w:lang w:eastAsia="ja-JP"/>
        </w:rPr>
        <w:t xml:space="preserve">, NR PRS are placed in a resource block so that multiplexing up to 6 PRS patterns are possible, and the pattern is spread across the time and frequency domain. One of the appealing characteristics in LTE PR is that PRS was dedicated for positioning, spread across time and frequency domain. In NR RS, although DMRS and CSI-RS are both designed for maximum coverage across frequency and time domain, they do not have flexibility compared to PRS. Thus, in this </w:t>
      </w:r>
      <w:r w:rsidRPr="00D661FF">
        <w:rPr>
          <w:rFonts w:ascii="Calibri" w:hAnsi="Calibri" w:cs="Calibri"/>
          <w:lang w:eastAsia="ja-JP"/>
        </w:rPr>
        <w:lastRenderedPageBreak/>
        <w:t>contribution, we propose to investigate performance of PRS to observe if the proposed designs meet the target.</w:t>
      </w:r>
      <w:r>
        <w:rPr>
          <w:rFonts w:ascii="Calibri" w:hAnsi="Calibri" w:cs="Calibri"/>
          <w:lang w:eastAsia="ja-JP"/>
        </w:rPr>
        <w:t xml:space="preserve"> </w:t>
      </w:r>
      <w:r w:rsidRPr="00D661FF">
        <w:rPr>
          <w:rFonts w:ascii="Calibri" w:hAnsi="Calibri" w:cs="Calibri"/>
          <w:lang w:eastAsia="ja-JP"/>
        </w:rPr>
        <w:t xml:space="preserve">One difference between PRS design for LTE and NR is that cell reference signal (CRS) is not defined in NR. Thus, PRS can be placed without consideration for CRS. One of the possible configurations for PRS is shown in </w:t>
      </w:r>
      <w:r w:rsidRPr="00D661FF">
        <w:rPr>
          <w:rFonts w:ascii="Calibri" w:hAnsi="Calibri" w:cs="Calibri"/>
          <w:lang w:eastAsia="ja-JP"/>
        </w:rPr>
        <w:fldChar w:fldCharType="begin"/>
      </w:r>
      <w:r w:rsidRPr="00D661FF">
        <w:rPr>
          <w:rFonts w:ascii="Calibri" w:hAnsi="Calibri" w:cs="Calibri"/>
          <w:lang w:eastAsia="ja-JP"/>
        </w:rPr>
        <w:instrText xml:space="preserve"> REF _Ref524081651 \h  \* MERGEFORMAT </w:instrText>
      </w:r>
      <w:r w:rsidRPr="00D661FF">
        <w:rPr>
          <w:rFonts w:ascii="Calibri" w:hAnsi="Calibri" w:cs="Calibri"/>
          <w:lang w:eastAsia="ja-JP"/>
        </w:rPr>
      </w:r>
      <w:r w:rsidRPr="00D661FF">
        <w:rPr>
          <w:rFonts w:ascii="Calibri" w:hAnsi="Calibri" w:cs="Calibri"/>
          <w:lang w:eastAsia="ja-JP"/>
        </w:rPr>
        <w:fldChar w:fldCharType="separate"/>
      </w:r>
      <w:r w:rsidRPr="00D661FF">
        <w:rPr>
          <w:rFonts w:ascii="Calibri" w:hAnsi="Calibri" w:cs="Calibri"/>
        </w:rPr>
        <w:t xml:space="preserve">Figure </w:t>
      </w:r>
      <w:r>
        <w:rPr>
          <w:rFonts w:ascii="Calibri" w:hAnsi="Calibri" w:cs="Calibri"/>
          <w:noProof/>
        </w:rPr>
        <w:t>2</w:t>
      </w:r>
      <w:r w:rsidRPr="00D661FF">
        <w:rPr>
          <w:rFonts w:ascii="Calibri" w:hAnsi="Calibri" w:cs="Calibri"/>
          <w:lang w:eastAsia="ja-JP"/>
        </w:rPr>
        <w:fldChar w:fldCharType="end"/>
      </w:r>
      <w:r>
        <w:rPr>
          <w:rFonts w:ascii="Calibri" w:hAnsi="Calibri" w:cs="Calibri"/>
          <w:lang w:eastAsia="ja-JP"/>
        </w:rPr>
        <w:t>a</w:t>
      </w:r>
      <w:r w:rsidRPr="00D661FF">
        <w:rPr>
          <w:rFonts w:ascii="Calibri" w:hAnsi="Calibri" w:cs="Calibri"/>
          <w:lang w:eastAsia="ja-JP"/>
        </w:rPr>
        <w:t>, in which similar to PRS in LTE, up to six patterns can be multiplexed. In addition, since there are no CRS in NR, PRS can be placed evenly in a resource blocks.</w:t>
      </w:r>
    </w:p>
    <w:p w14:paraId="1C9C9B5B" w14:textId="77777777" w:rsidR="0057093F" w:rsidRDefault="0057093F" w:rsidP="0057093F">
      <w:pPr>
        <w:spacing w:line="276" w:lineRule="auto"/>
        <w:jc w:val="both"/>
        <w:rPr>
          <w:rFonts w:ascii="Calibri" w:hAnsi="Calibri" w:cs="Calibri"/>
          <w:lang w:eastAsia="ja-JP"/>
        </w:rPr>
      </w:pPr>
      <w:r w:rsidRPr="00D661FF">
        <w:rPr>
          <w:rFonts w:ascii="Calibri" w:hAnsi="Calibri" w:cs="Calibri"/>
          <w:lang w:eastAsia="ja-JP"/>
        </w:rPr>
        <w:t xml:space="preserve"> As in LTE, PRS should be placed so that PRRs do not overlap with PDCCH. In addition, to avoid interference with PDSCH, at least for FR1, there should be slots dedicated for PRS. Depending on the slot structure, placement of PRS should be truncated. For example, the PRS symbols are dropped from the pattern if some symbols are reserved for uplink.</w:t>
      </w:r>
    </w:p>
    <w:p w14:paraId="3F00B9C4" w14:textId="77777777" w:rsidR="0057093F" w:rsidRPr="00D661FF" w:rsidRDefault="0057093F" w:rsidP="0057093F">
      <w:pPr>
        <w:spacing w:line="276" w:lineRule="auto"/>
        <w:jc w:val="both"/>
        <w:rPr>
          <w:rFonts w:ascii="Calibri" w:hAnsi="Calibri" w:cs="Calibri"/>
          <w:lang w:eastAsia="ja-JP"/>
        </w:rPr>
      </w:pPr>
    </w:p>
    <w:p w14:paraId="19E36787" w14:textId="77777777" w:rsidR="0057093F" w:rsidRPr="00D661FF" w:rsidRDefault="0057093F" w:rsidP="0057093F">
      <w:pPr>
        <w:keepNext/>
        <w:spacing w:line="276" w:lineRule="auto"/>
        <w:jc w:val="center"/>
        <w:rPr>
          <w:rFonts w:ascii="Calibri" w:hAnsi="Calibri" w:cs="Calibri"/>
        </w:rPr>
      </w:pPr>
      <w:r>
        <w:rPr>
          <w:rFonts w:ascii="Calibri" w:hAnsi="Calibri" w:cs="Calibri"/>
          <w:noProof/>
          <w:lang w:val="en-US" w:eastAsia="ja-JP"/>
        </w:rPr>
        <w:drawing>
          <wp:inline distT="0" distB="0" distL="0" distR="0" wp14:anchorId="148A9C02" wp14:editId="248FC3A8">
            <wp:extent cx="6301315" cy="5882186"/>
            <wp:effectExtent l="0" t="0" r="4445" b="444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06628" cy="5887146"/>
                    </a:xfrm>
                    <a:prstGeom prst="rect">
                      <a:avLst/>
                    </a:prstGeom>
                    <a:noFill/>
                    <a:ln>
                      <a:noFill/>
                    </a:ln>
                  </pic:spPr>
                </pic:pic>
              </a:graphicData>
            </a:graphic>
          </wp:inline>
        </w:drawing>
      </w:r>
    </w:p>
    <w:p w14:paraId="440758EB" w14:textId="77777777" w:rsidR="0057093F" w:rsidRPr="00D661FF" w:rsidRDefault="0057093F" w:rsidP="0057093F">
      <w:pPr>
        <w:pStyle w:val="a5"/>
        <w:jc w:val="center"/>
        <w:rPr>
          <w:rFonts w:ascii="Calibri" w:hAnsi="Calibri" w:cs="Calibri"/>
          <w:lang w:eastAsia="ja-JP"/>
        </w:rPr>
      </w:pPr>
      <w:bookmarkStart w:id="0" w:name="_Ref524081651"/>
      <w:r w:rsidRPr="00D661FF">
        <w:rPr>
          <w:rFonts w:ascii="Calibri" w:hAnsi="Calibri" w:cs="Calibri"/>
        </w:rPr>
        <w:t xml:space="preserve">Figure </w:t>
      </w:r>
      <w:r w:rsidRPr="00D661FF">
        <w:rPr>
          <w:rFonts w:ascii="Calibri" w:hAnsi="Calibri" w:cs="Calibri"/>
        </w:rPr>
        <w:fldChar w:fldCharType="begin"/>
      </w:r>
      <w:r w:rsidRPr="00D661FF">
        <w:rPr>
          <w:rFonts w:ascii="Calibri" w:hAnsi="Calibri" w:cs="Calibri"/>
        </w:rPr>
        <w:instrText xml:space="preserve"> SEQ Figure \* ARABIC </w:instrText>
      </w:r>
      <w:r w:rsidRPr="00D661FF">
        <w:rPr>
          <w:rFonts w:ascii="Calibri" w:hAnsi="Calibri" w:cs="Calibri"/>
        </w:rPr>
        <w:fldChar w:fldCharType="separate"/>
      </w:r>
      <w:r>
        <w:rPr>
          <w:rFonts w:ascii="Calibri" w:hAnsi="Calibri" w:cs="Calibri"/>
          <w:noProof/>
        </w:rPr>
        <w:t>2</w:t>
      </w:r>
      <w:r w:rsidRPr="00D661FF">
        <w:rPr>
          <w:rFonts w:ascii="Calibri" w:hAnsi="Calibri" w:cs="Calibri"/>
        </w:rPr>
        <w:fldChar w:fldCharType="end"/>
      </w:r>
      <w:bookmarkEnd w:id="0"/>
      <w:r w:rsidRPr="00D661FF">
        <w:rPr>
          <w:rFonts w:ascii="Calibri" w:hAnsi="Calibri" w:cs="Calibri"/>
        </w:rPr>
        <w:t xml:space="preserve"> Placemen</w:t>
      </w:r>
      <w:r>
        <w:rPr>
          <w:rFonts w:ascii="Calibri" w:hAnsi="Calibri" w:cs="Calibri"/>
        </w:rPr>
        <w:t>t of PRS, various densities</w:t>
      </w:r>
    </w:p>
    <w:p w14:paraId="3C1E70D8" w14:textId="77777777" w:rsidR="00F023AF" w:rsidRDefault="00F023AF" w:rsidP="0057093F">
      <w:pPr>
        <w:spacing w:line="276" w:lineRule="auto"/>
        <w:jc w:val="both"/>
        <w:rPr>
          <w:rFonts w:ascii="Calibri" w:hAnsi="Calibri" w:cs="Calibri"/>
          <w:lang w:eastAsia="ja-JP"/>
        </w:rPr>
      </w:pPr>
    </w:p>
    <w:p w14:paraId="68EB1605" w14:textId="77777777" w:rsidR="0057093F" w:rsidRPr="00D661FF" w:rsidRDefault="0057093F" w:rsidP="0057093F">
      <w:pPr>
        <w:spacing w:line="276" w:lineRule="auto"/>
        <w:jc w:val="both"/>
        <w:rPr>
          <w:rFonts w:ascii="Calibri" w:hAnsi="Calibri" w:cs="Calibri"/>
          <w:lang w:eastAsia="ja-JP"/>
        </w:rPr>
      </w:pPr>
      <w:r w:rsidRPr="00D661FF">
        <w:rPr>
          <w:rFonts w:ascii="Calibri" w:hAnsi="Calibri" w:cs="Calibri"/>
          <w:lang w:eastAsia="ja-JP"/>
        </w:rPr>
        <w:t xml:space="preserve">In addition, considering higher requirement for positioning accuracy, density of PRS can be changed. In NR, wideband positioning is possible, and density of PRS can be adjusted to allow multiplexing. One of </w:t>
      </w:r>
      <w:r w:rsidRPr="00D661FF">
        <w:rPr>
          <w:rFonts w:ascii="Calibri" w:hAnsi="Calibri" w:cs="Calibri"/>
          <w:lang w:eastAsia="ja-JP"/>
        </w:rPr>
        <w:lastRenderedPageBreak/>
        <w:t xml:space="preserve">the configurations for higher and lower density of PRS, compared to the density in </w:t>
      </w:r>
      <w:r w:rsidRPr="00D661FF">
        <w:rPr>
          <w:rFonts w:ascii="Calibri" w:hAnsi="Calibri" w:cs="Calibri"/>
          <w:lang w:eastAsia="ja-JP"/>
        </w:rPr>
        <w:fldChar w:fldCharType="begin"/>
      </w:r>
      <w:r w:rsidRPr="00D661FF">
        <w:rPr>
          <w:rFonts w:ascii="Calibri" w:hAnsi="Calibri" w:cs="Calibri"/>
          <w:lang w:eastAsia="ja-JP"/>
        </w:rPr>
        <w:instrText xml:space="preserve"> REF _Ref524081651 \h  \* MERGEFORMAT </w:instrText>
      </w:r>
      <w:r w:rsidRPr="00D661FF">
        <w:rPr>
          <w:rFonts w:ascii="Calibri" w:hAnsi="Calibri" w:cs="Calibri"/>
          <w:lang w:eastAsia="ja-JP"/>
        </w:rPr>
      </w:r>
      <w:r w:rsidRPr="00D661FF">
        <w:rPr>
          <w:rFonts w:ascii="Calibri" w:hAnsi="Calibri" w:cs="Calibri"/>
          <w:lang w:eastAsia="ja-JP"/>
        </w:rPr>
        <w:fldChar w:fldCharType="separate"/>
      </w:r>
      <w:r w:rsidRPr="00D661FF">
        <w:rPr>
          <w:rFonts w:ascii="Calibri" w:hAnsi="Calibri" w:cs="Calibri"/>
        </w:rPr>
        <w:t xml:space="preserve">Figure </w:t>
      </w:r>
      <w:r>
        <w:rPr>
          <w:rFonts w:ascii="Calibri" w:hAnsi="Calibri" w:cs="Calibri"/>
          <w:noProof/>
        </w:rPr>
        <w:t>2</w:t>
      </w:r>
      <w:r w:rsidRPr="00D661FF">
        <w:rPr>
          <w:rFonts w:ascii="Calibri" w:hAnsi="Calibri" w:cs="Calibri"/>
          <w:lang w:eastAsia="ja-JP"/>
        </w:rPr>
        <w:fldChar w:fldCharType="end"/>
      </w:r>
      <w:r>
        <w:rPr>
          <w:rFonts w:ascii="Calibri" w:hAnsi="Calibri" w:cs="Calibri"/>
          <w:lang w:eastAsia="ja-JP"/>
        </w:rPr>
        <w:t>a</w:t>
      </w:r>
      <w:r w:rsidRPr="00D661FF">
        <w:rPr>
          <w:rFonts w:ascii="Calibri" w:hAnsi="Calibri" w:cs="Calibri"/>
          <w:lang w:eastAsia="ja-JP"/>
        </w:rPr>
        <w:t xml:space="preserve">, is shown in </w:t>
      </w:r>
      <w:r>
        <w:rPr>
          <w:rFonts w:ascii="Calibri" w:hAnsi="Calibri" w:cs="Calibri"/>
          <w:lang w:eastAsia="ja-JP"/>
        </w:rPr>
        <w:fldChar w:fldCharType="begin"/>
      </w:r>
      <w:r>
        <w:rPr>
          <w:rFonts w:ascii="Calibri" w:hAnsi="Calibri" w:cs="Calibri"/>
          <w:lang w:eastAsia="ja-JP"/>
        </w:rPr>
        <w:instrText xml:space="preserve"> REF _Ref524081651 \h </w:instrText>
      </w:r>
      <w:r>
        <w:rPr>
          <w:rFonts w:ascii="Calibri" w:hAnsi="Calibri" w:cs="Calibri"/>
          <w:lang w:eastAsia="ja-JP"/>
        </w:rPr>
      </w:r>
      <w:r>
        <w:rPr>
          <w:rFonts w:ascii="Calibri" w:hAnsi="Calibri" w:cs="Calibri"/>
          <w:lang w:eastAsia="ja-JP"/>
        </w:rPr>
        <w:fldChar w:fldCharType="separate"/>
      </w:r>
      <w:r w:rsidRPr="00D661FF">
        <w:rPr>
          <w:rFonts w:ascii="Calibri" w:hAnsi="Calibri" w:cs="Calibri"/>
        </w:rPr>
        <w:t xml:space="preserve">Figure </w:t>
      </w:r>
      <w:r>
        <w:rPr>
          <w:rFonts w:ascii="Calibri" w:hAnsi="Calibri" w:cs="Calibri"/>
          <w:noProof/>
        </w:rPr>
        <w:t>2</w:t>
      </w:r>
      <w:r>
        <w:rPr>
          <w:rFonts w:ascii="Calibri" w:hAnsi="Calibri" w:cs="Calibri"/>
          <w:lang w:eastAsia="ja-JP"/>
        </w:rPr>
        <w:fldChar w:fldCharType="end"/>
      </w:r>
      <w:r>
        <w:rPr>
          <w:rFonts w:ascii="Calibri" w:hAnsi="Calibri" w:cs="Calibri"/>
          <w:lang w:eastAsia="ja-JP"/>
        </w:rPr>
        <w:t>b</w:t>
      </w:r>
      <w:r w:rsidRPr="00D661FF">
        <w:rPr>
          <w:rFonts w:ascii="Calibri" w:hAnsi="Calibri" w:cs="Calibri"/>
          <w:lang w:eastAsia="ja-JP"/>
        </w:rPr>
        <w:t xml:space="preserve"> and </w:t>
      </w:r>
      <w:r>
        <w:rPr>
          <w:rFonts w:ascii="Calibri" w:hAnsi="Calibri" w:cs="Calibri"/>
          <w:lang w:eastAsia="ja-JP"/>
        </w:rPr>
        <w:fldChar w:fldCharType="begin"/>
      </w:r>
      <w:r>
        <w:rPr>
          <w:rFonts w:ascii="Calibri" w:hAnsi="Calibri" w:cs="Calibri"/>
          <w:lang w:eastAsia="ja-JP"/>
        </w:rPr>
        <w:instrText xml:space="preserve"> REF _Ref524081651 \h </w:instrText>
      </w:r>
      <w:r>
        <w:rPr>
          <w:rFonts w:ascii="Calibri" w:hAnsi="Calibri" w:cs="Calibri"/>
          <w:lang w:eastAsia="ja-JP"/>
        </w:rPr>
      </w:r>
      <w:r>
        <w:rPr>
          <w:rFonts w:ascii="Calibri" w:hAnsi="Calibri" w:cs="Calibri"/>
          <w:lang w:eastAsia="ja-JP"/>
        </w:rPr>
        <w:fldChar w:fldCharType="separate"/>
      </w:r>
      <w:r w:rsidRPr="00D661FF">
        <w:rPr>
          <w:rFonts w:ascii="Calibri" w:hAnsi="Calibri" w:cs="Calibri"/>
        </w:rPr>
        <w:t xml:space="preserve">Figure </w:t>
      </w:r>
      <w:r>
        <w:rPr>
          <w:rFonts w:ascii="Calibri" w:hAnsi="Calibri" w:cs="Calibri"/>
          <w:noProof/>
        </w:rPr>
        <w:t>2</w:t>
      </w:r>
      <w:r>
        <w:rPr>
          <w:rFonts w:ascii="Calibri" w:hAnsi="Calibri" w:cs="Calibri"/>
          <w:lang w:eastAsia="ja-JP"/>
        </w:rPr>
        <w:fldChar w:fldCharType="end"/>
      </w:r>
      <w:r>
        <w:rPr>
          <w:rFonts w:ascii="Calibri" w:hAnsi="Calibri" w:cs="Calibri"/>
          <w:lang w:eastAsia="ja-JP"/>
        </w:rPr>
        <w:t>c</w:t>
      </w:r>
      <w:r w:rsidRPr="00D661FF">
        <w:rPr>
          <w:rFonts w:ascii="Calibri" w:hAnsi="Calibri" w:cs="Calibri"/>
          <w:lang w:eastAsia="ja-JP"/>
        </w:rPr>
        <w:t>, respectively. Finally, beam based operation in FR2, PRS may be suitable for FR1 considering wider beamwidth implemented in FR1.</w:t>
      </w:r>
    </w:p>
    <w:p w14:paraId="1DB8B82D" w14:textId="77777777" w:rsidR="0057093F" w:rsidRPr="00D661FF" w:rsidRDefault="0057093F" w:rsidP="0057093F">
      <w:pPr>
        <w:spacing w:line="276" w:lineRule="auto"/>
        <w:jc w:val="both"/>
        <w:rPr>
          <w:rFonts w:ascii="Calibri" w:hAnsi="Calibri" w:cs="Calibri"/>
          <w:lang w:eastAsia="ja-JP"/>
        </w:rPr>
      </w:pPr>
    </w:p>
    <w:p w14:paraId="527E6193" w14:textId="77777777" w:rsidR="0057093F" w:rsidRPr="00D661FF" w:rsidRDefault="0057093F" w:rsidP="0057093F">
      <w:pPr>
        <w:spacing w:line="276" w:lineRule="auto"/>
        <w:jc w:val="both"/>
        <w:rPr>
          <w:rFonts w:ascii="Calibri" w:hAnsi="Calibri" w:cs="Calibri"/>
          <w:b/>
          <w:lang w:eastAsia="ja-JP"/>
        </w:rPr>
      </w:pPr>
      <w:bookmarkStart w:id="1" w:name="Prop1"/>
      <w:r>
        <w:rPr>
          <w:rFonts w:ascii="Calibri" w:hAnsi="Calibri" w:cs="Calibri" w:hint="eastAsia"/>
          <w:b/>
          <w:lang w:eastAsia="ja-JP"/>
        </w:rPr>
        <w:t>Proposal 1 : Discuss necessity of need for</w:t>
      </w:r>
      <w:r w:rsidRPr="00D661FF">
        <w:rPr>
          <w:rFonts w:ascii="Calibri" w:hAnsi="Calibri" w:cs="Calibri" w:hint="eastAsia"/>
          <w:b/>
          <w:lang w:eastAsia="ja-JP"/>
        </w:rPr>
        <w:t xml:space="preserve"> </w:t>
      </w:r>
      <w:r w:rsidRPr="00D661FF">
        <w:rPr>
          <w:rFonts w:ascii="Calibri" w:hAnsi="Calibri" w:cs="Calibri"/>
          <w:b/>
          <w:lang w:eastAsia="ja-JP"/>
        </w:rPr>
        <w:t>variable</w:t>
      </w:r>
      <w:r w:rsidRPr="00D661FF">
        <w:rPr>
          <w:rFonts w:ascii="Calibri" w:hAnsi="Calibri" w:cs="Calibri" w:hint="eastAsia"/>
          <w:b/>
          <w:lang w:eastAsia="ja-JP"/>
        </w:rPr>
        <w:t xml:space="preserve"> </w:t>
      </w:r>
      <w:r w:rsidRPr="00D661FF">
        <w:rPr>
          <w:rFonts w:ascii="Calibri" w:hAnsi="Calibri" w:cs="Calibri"/>
          <w:b/>
          <w:lang w:eastAsia="ja-JP"/>
        </w:rPr>
        <w:t>densities for PRS</w:t>
      </w:r>
      <w:r>
        <w:rPr>
          <w:rFonts w:ascii="Calibri" w:hAnsi="Calibri" w:cs="Calibri"/>
          <w:b/>
          <w:lang w:eastAsia="ja-JP"/>
        </w:rPr>
        <w:t xml:space="preserve"> for OTDOA</w:t>
      </w:r>
    </w:p>
    <w:bookmarkEnd w:id="1"/>
    <w:p w14:paraId="55722C54" w14:textId="77777777" w:rsidR="0057093F" w:rsidRPr="00D661FF" w:rsidRDefault="0057093F" w:rsidP="0057093F">
      <w:pPr>
        <w:spacing w:line="276" w:lineRule="auto"/>
        <w:jc w:val="both"/>
        <w:rPr>
          <w:rFonts w:ascii="Calibri" w:hAnsi="Calibri" w:cs="Calibri"/>
          <w:lang w:eastAsia="ja-JP"/>
        </w:rPr>
      </w:pPr>
    </w:p>
    <w:p w14:paraId="181B69E3" w14:textId="77777777" w:rsidR="0057093F" w:rsidRDefault="0057093F" w:rsidP="0057093F">
      <w:pPr>
        <w:spacing w:line="276" w:lineRule="auto"/>
        <w:jc w:val="both"/>
        <w:rPr>
          <w:rFonts w:ascii="Calibri" w:hAnsi="Calibri" w:cs="Calibri"/>
          <w:lang w:eastAsia="ja-JP"/>
        </w:rPr>
      </w:pPr>
      <w:r w:rsidRPr="00D661FF">
        <w:rPr>
          <w:rFonts w:ascii="Calibri" w:hAnsi="Calibri" w:cs="Calibri" w:hint="eastAsia"/>
          <w:lang w:eastAsia="ja-JP"/>
        </w:rPr>
        <w:t xml:space="preserve"> </w:t>
      </w:r>
      <w:r w:rsidRPr="00D661FF">
        <w:rPr>
          <w:rFonts w:ascii="Calibri" w:hAnsi="Calibri" w:cs="Calibri"/>
          <w:lang w:eastAsia="ja-JP"/>
        </w:rPr>
        <w:t>Furthermore</w:t>
      </w:r>
      <w:r w:rsidRPr="00D661FF">
        <w:rPr>
          <w:rFonts w:ascii="Calibri" w:hAnsi="Calibri" w:cs="Calibri" w:hint="eastAsia"/>
          <w:lang w:eastAsia="ja-JP"/>
        </w:rPr>
        <w:t>, whether</w:t>
      </w:r>
      <w:r w:rsidRPr="00D661FF">
        <w:rPr>
          <w:rFonts w:ascii="Calibri" w:hAnsi="Calibri" w:cs="Calibri"/>
          <w:lang w:eastAsia="ja-JP"/>
        </w:rPr>
        <w:t xml:space="preserve"> PRS designs for</w:t>
      </w:r>
      <w:r w:rsidRPr="00D661FF">
        <w:rPr>
          <w:rFonts w:ascii="Calibri" w:hAnsi="Calibri" w:cs="Calibri" w:hint="eastAsia"/>
          <w:lang w:eastAsia="ja-JP"/>
        </w:rPr>
        <w:t xml:space="preserve"> non-slot</w:t>
      </w:r>
      <w:r w:rsidRPr="00D661FF">
        <w:rPr>
          <w:rFonts w:ascii="Calibri" w:hAnsi="Calibri" w:cs="Calibri"/>
          <w:lang w:eastAsia="ja-JP"/>
        </w:rPr>
        <w:t xml:space="preserve"> are needed should be considered. In low-latency applications, burst PRS may be required to locate UEs. The aforementioned </w:t>
      </w:r>
      <w:r>
        <w:rPr>
          <w:rFonts w:ascii="Calibri" w:hAnsi="Calibri" w:cs="Calibri"/>
          <w:lang w:eastAsia="ja-JP"/>
        </w:rPr>
        <w:t xml:space="preserve">PRS </w:t>
      </w:r>
      <w:r w:rsidRPr="00D661FF">
        <w:rPr>
          <w:rFonts w:ascii="Calibri" w:hAnsi="Calibri" w:cs="Calibri"/>
          <w:lang w:eastAsia="ja-JP"/>
        </w:rPr>
        <w:t>designs for various sizes of non-slots should be considered.</w:t>
      </w:r>
      <w:r>
        <w:rPr>
          <w:rFonts w:ascii="Calibri" w:hAnsi="Calibri" w:cs="Calibri"/>
          <w:lang w:eastAsia="ja-JP"/>
        </w:rPr>
        <w:t xml:space="preserve"> One of the possible placement of PRS in a non-slot is shown in </w:t>
      </w:r>
      <w:r>
        <w:rPr>
          <w:rFonts w:ascii="Calibri" w:hAnsi="Calibri" w:cs="Calibri"/>
          <w:lang w:eastAsia="ja-JP"/>
        </w:rPr>
        <w:fldChar w:fldCharType="begin"/>
      </w:r>
      <w:r>
        <w:rPr>
          <w:rFonts w:ascii="Calibri" w:hAnsi="Calibri" w:cs="Calibri"/>
          <w:lang w:eastAsia="ja-JP"/>
        </w:rPr>
        <w:instrText xml:space="preserve"> REF _Ref524081651 \h </w:instrText>
      </w:r>
      <w:r>
        <w:rPr>
          <w:rFonts w:ascii="Calibri" w:hAnsi="Calibri" w:cs="Calibri"/>
          <w:lang w:eastAsia="ja-JP"/>
        </w:rPr>
      </w:r>
      <w:r>
        <w:rPr>
          <w:rFonts w:ascii="Calibri" w:hAnsi="Calibri" w:cs="Calibri"/>
          <w:lang w:eastAsia="ja-JP"/>
        </w:rPr>
        <w:fldChar w:fldCharType="separate"/>
      </w:r>
      <w:r w:rsidRPr="00D661FF">
        <w:rPr>
          <w:rFonts w:ascii="Calibri" w:hAnsi="Calibri" w:cs="Calibri"/>
        </w:rPr>
        <w:t xml:space="preserve">Figure </w:t>
      </w:r>
      <w:r>
        <w:rPr>
          <w:rFonts w:ascii="Calibri" w:hAnsi="Calibri" w:cs="Calibri"/>
          <w:noProof/>
        </w:rPr>
        <w:t>2</w:t>
      </w:r>
      <w:r>
        <w:rPr>
          <w:rFonts w:ascii="Calibri" w:hAnsi="Calibri" w:cs="Calibri"/>
          <w:lang w:eastAsia="ja-JP"/>
        </w:rPr>
        <w:fldChar w:fldCharType="end"/>
      </w:r>
      <w:r>
        <w:rPr>
          <w:rFonts w:ascii="Calibri" w:hAnsi="Calibri" w:cs="Calibri"/>
          <w:lang w:eastAsia="ja-JP"/>
        </w:rPr>
        <w:t>d.</w:t>
      </w:r>
    </w:p>
    <w:p w14:paraId="08983395" w14:textId="54819CCE" w:rsidR="002B31B2" w:rsidRDefault="002B31B2" w:rsidP="0057093F">
      <w:pPr>
        <w:spacing w:line="276" w:lineRule="auto"/>
        <w:jc w:val="both"/>
        <w:rPr>
          <w:rFonts w:ascii="Calibri" w:hAnsi="Calibri" w:cs="Calibri"/>
          <w:lang w:eastAsia="ja-JP"/>
        </w:rPr>
      </w:pPr>
      <w:r>
        <w:rPr>
          <w:rFonts w:ascii="Calibri" w:hAnsi="Calibri" w:cs="Calibri"/>
          <w:lang w:eastAsia="ja-JP"/>
        </w:rPr>
        <w:t xml:space="preserve"> </w:t>
      </w:r>
      <w:r>
        <w:rPr>
          <w:rFonts w:ascii="Calibri" w:hAnsi="Calibri" w:cs="Calibri" w:hint="eastAsia"/>
          <w:lang w:eastAsia="ja-JP"/>
        </w:rPr>
        <w:t>PRS sequen</w:t>
      </w:r>
      <w:r>
        <w:rPr>
          <w:rFonts w:ascii="Calibri" w:hAnsi="Calibri" w:cs="Calibri"/>
          <w:lang w:eastAsia="ja-JP"/>
        </w:rPr>
        <w:t>ces should be generated using a unique ID, following the sequence designs for NR-DMRS, NR CSI-RS or NR-SRS. The ID should be configurable semi-statistically. Using configurable IDs, it should be possible to provide PRS to large number of devices in a scenario like IIoT.</w:t>
      </w:r>
    </w:p>
    <w:p w14:paraId="43956679" w14:textId="276AEB90" w:rsidR="00E008A9" w:rsidRDefault="0057093F" w:rsidP="00590C01">
      <w:pPr>
        <w:spacing w:line="276" w:lineRule="auto"/>
        <w:ind w:firstLineChars="50" w:firstLine="120"/>
        <w:jc w:val="both"/>
        <w:rPr>
          <w:rFonts w:ascii="Calibri" w:hAnsi="Calibri" w:cs="Calibri"/>
          <w:lang w:eastAsia="ja-JP"/>
        </w:rPr>
      </w:pPr>
      <w:r>
        <w:rPr>
          <w:rFonts w:ascii="Calibri" w:hAnsi="Calibri" w:cs="Calibri"/>
          <w:lang w:eastAsia="ja-JP"/>
        </w:rPr>
        <w:t>Finally, configuration of PRS should be panel/TRP specific, following RS designs in NR. Such flexibility will allow configuration of unique PRS to different panels or TRPs.</w:t>
      </w:r>
      <w:r w:rsidR="00E008A9">
        <w:rPr>
          <w:rFonts w:ascii="Calibri" w:hAnsi="Calibri" w:cs="Calibri" w:hint="eastAsia"/>
          <w:lang w:eastAsia="ja-JP"/>
        </w:rPr>
        <w:t xml:space="preserve"> </w:t>
      </w:r>
    </w:p>
    <w:p w14:paraId="61881AAF" w14:textId="77777777" w:rsidR="0057093F" w:rsidRPr="00D661FF" w:rsidRDefault="0057093F" w:rsidP="0057093F">
      <w:pPr>
        <w:spacing w:line="276" w:lineRule="auto"/>
        <w:jc w:val="both"/>
        <w:rPr>
          <w:rFonts w:ascii="Calibri" w:hAnsi="Calibri" w:cs="Calibri"/>
          <w:lang w:eastAsia="ja-JP"/>
        </w:rPr>
      </w:pPr>
    </w:p>
    <w:p w14:paraId="3D749ED0" w14:textId="77777777" w:rsidR="0057093F" w:rsidRPr="00D661FF" w:rsidRDefault="0057093F" w:rsidP="0057093F">
      <w:pPr>
        <w:pStyle w:val="2"/>
        <w:rPr>
          <w:rFonts w:ascii="Calibri" w:hAnsi="Calibri" w:cs="Calibri"/>
          <w:lang w:val="en-US"/>
        </w:rPr>
      </w:pPr>
      <w:r w:rsidRPr="00D661FF">
        <w:rPr>
          <w:rFonts w:ascii="Calibri" w:hAnsi="Calibri" w:cs="Calibri"/>
          <w:lang w:val="en-US"/>
        </w:rPr>
        <w:t>Time domain behaviors of PRS</w:t>
      </w:r>
    </w:p>
    <w:p w14:paraId="3DFD7957" w14:textId="38112F16" w:rsidR="0057093F" w:rsidRPr="00D661FF" w:rsidRDefault="0057093F" w:rsidP="0057093F">
      <w:pPr>
        <w:spacing w:line="276" w:lineRule="auto"/>
        <w:ind w:firstLineChars="50" w:firstLine="120"/>
        <w:jc w:val="both"/>
        <w:rPr>
          <w:rFonts w:ascii="Calibri" w:hAnsi="Calibri" w:cs="Calibri"/>
          <w:lang w:eastAsia="ja-JP"/>
        </w:rPr>
      </w:pPr>
      <w:r w:rsidRPr="00D661FF">
        <w:rPr>
          <w:rFonts w:ascii="Calibri" w:hAnsi="Calibri" w:cs="Calibri"/>
          <w:lang w:eastAsia="ja-JP"/>
        </w:rPr>
        <w:t>One of the issues for standardizing PRS is high overhead since PRS requires dedicated slots for transmission. Different time behaviours for PRS should be defined. At least periodic and semi-persistent PRS should be defined. Semi-persistent PRS is resource-friendly solution for positioning. In LTE, periodic PRS was defined, and periodicity and subframe offset values were specified. In NR, to allow efficient and low-latency positioning process, semi-persistent PRS, which can be terminated after predefined measurement time has elapsed, can be defined. In case, sufficient accuracy is achieved in a short interval, semi-persistent PRS can be terminated. In addition, termination of positioning by DCI signalling should also be defined. In addition, different time behaviours for positioning report can also be considered. For FA applications, periodic reporting of position of equipment is useful for location-sensitive operation in the factory. In addition, semi-persistent reporting of location is useful for reducing overhead required for position reporting.</w:t>
      </w:r>
      <w:r w:rsidR="00D32BDF">
        <w:rPr>
          <w:rFonts w:ascii="Calibri" w:hAnsi="Calibri" w:cs="Calibri"/>
          <w:lang w:eastAsia="ja-JP"/>
        </w:rPr>
        <w:t xml:space="preserve"> Moreover, using semi-persistent PRS, interference fr</w:t>
      </w:r>
      <w:r w:rsidR="00655F3C">
        <w:rPr>
          <w:rFonts w:ascii="Calibri" w:hAnsi="Calibri" w:cs="Calibri"/>
          <w:lang w:eastAsia="ja-JP"/>
        </w:rPr>
        <w:t>om other signals can be minimized as positioning process is expected to be complete within a predefined period.</w:t>
      </w:r>
    </w:p>
    <w:p w14:paraId="4024C809" w14:textId="77777777" w:rsidR="0057093F" w:rsidRPr="00D661FF" w:rsidRDefault="0057093F" w:rsidP="0057093F">
      <w:pPr>
        <w:spacing w:line="276" w:lineRule="auto"/>
        <w:ind w:firstLineChars="50" w:firstLine="120"/>
        <w:jc w:val="both"/>
        <w:rPr>
          <w:rFonts w:ascii="Calibri" w:hAnsi="Calibri" w:cs="Calibri"/>
          <w:lang w:eastAsia="ja-JP"/>
        </w:rPr>
      </w:pPr>
      <w:r w:rsidRPr="00D661FF">
        <w:rPr>
          <w:rFonts w:ascii="Calibri" w:hAnsi="Calibri" w:cs="Calibri"/>
          <w:lang w:eastAsia="ja-JP"/>
        </w:rPr>
        <w:t>It should also be noted that in LTE, muting was standardized to pause PRS transmission for a specific interval to reduce interference caused by PRS. Implementing the time domain behavior for PRS should be able to control transmission intervals of PRS.</w:t>
      </w:r>
    </w:p>
    <w:p w14:paraId="5E1ADB68" w14:textId="0367E553" w:rsidR="0057093F" w:rsidRPr="00D661FF" w:rsidRDefault="0057093F" w:rsidP="0057093F">
      <w:pPr>
        <w:spacing w:line="276" w:lineRule="auto"/>
        <w:jc w:val="both"/>
        <w:rPr>
          <w:rFonts w:ascii="Calibri" w:hAnsi="Calibri" w:cs="Calibri"/>
          <w:lang w:eastAsia="ja-JP"/>
        </w:rPr>
      </w:pPr>
      <w:r w:rsidRPr="00D661FF">
        <w:rPr>
          <w:rFonts w:ascii="Calibri" w:hAnsi="Calibri" w:cs="Calibri"/>
          <w:lang w:eastAsia="ja-JP"/>
        </w:rPr>
        <w:t xml:space="preserve"> Need for aperiodic PRS should also be discussed. In FA applications, there could be a need to perform burst positioning to find approximate location of the equipment. In such a case, a burst of slots containing PRS can be sent for UE to perform quick measurement. As described above, density of PRS can be configured and a burst of high density PRS can be sufficient to locate equipment. </w:t>
      </w:r>
      <w:r w:rsidR="00DA6D00">
        <w:rPr>
          <w:rFonts w:ascii="Calibri" w:hAnsi="Calibri" w:cs="Calibri"/>
          <w:lang w:eastAsia="ja-JP"/>
        </w:rPr>
        <w:t>A trigger from UE to initiate positioning process can be discussed.</w:t>
      </w:r>
    </w:p>
    <w:p w14:paraId="4BABE96C" w14:textId="77777777" w:rsidR="0057093F" w:rsidRPr="00D661FF" w:rsidRDefault="0057093F" w:rsidP="0057093F">
      <w:pPr>
        <w:spacing w:line="276" w:lineRule="auto"/>
        <w:jc w:val="both"/>
        <w:rPr>
          <w:rFonts w:ascii="Calibri" w:hAnsi="Calibri" w:cs="Calibri"/>
          <w:lang w:eastAsia="ja-JP"/>
        </w:rPr>
      </w:pPr>
    </w:p>
    <w:p w14:paraId="1D26A3F6" w14:textId="77777777" w:rsidR="0057093F" w:rsidRDefault="0057093F" w:rsidP="0057093F">
      <w:pPr>
        <w:spacing w:line="276" w:lineRule="auto"/>
        <w:jc w:val="both"/>
        <w:rPr>
          <w:rFonts w:ascii="Calibri" w:hAnsi="Calibri" w:cs="Calibri"/>
          <w:b/>
          <w:lang w:eastAsia="ja-JP"/>
        </w:rPr>
      </w:pPr>
      <w:bookmarkStart w:id="2" w:name="Obs1"/>
      <w:r w:rsidRPr="00D661FF">
        <w:rPr>
          <w:rFonts w:ascii="Calibri" w:hAnsi="Calibri" w:cs="Calibri"/>
          <w:b/>
          <w:lang w:eastAsia="ja-JP"/>
        </w:rPr>
        <w:t>Observation</w:t>
      </w:r>
      <w:r>
        <w:rPr>
          <w:rFonts w:ascii="Calibri" w:hAnsi="Calibri" w:cs="Calibri"/>
          <w:b/>
          <w:lang w:eastAsia="ja-JP"/>
        </w:rPr>
        <w:t xml:space="preserve"> 1</w:t>
      </w:r>
      <w:r w:rsidRPr="00D661FF">
        <w:rPr>
          <w:rFonts w:ascii="Calibri" w:hAnsi="Calibri" w:cs="Calibri"/>
          <w:b/>
          <w:lang w:eastAsia="ja-JP"/>
        </w:rPr>
        <w:t xml:space="preserve"> : </w:t>
      </w:r>
      <w:r>
        <w:rPr>
          <w:rFonts w:ascii="Calibri" w:hAnsi="Calibri" w:cs="Calibri"/>
          <w:b/>
          <w:lang w:eastAsia="ja-JP"/>
        </w:rPr>
        <w:t>Different t</w:t>
      </w:r>
      <w:r w:rsidRPr="00D661FF">
        <w:rPr>
          <w:rFonts w:ascii="Calibri" w:hAnsi="Calibri" w:cs="Calibri"/>
          <w:b/>
          <w:lang w:eastAsia="ja-JP"/>
        </w:rPr>
        <w:t>ime domain behaviors</w:t>
      </w:r>
      <w:r>
        <w:rPr>
          <w:rFonts w:ascii="Calibri" w:hAnsi="Calibri" w:cs="Calibri"/>
          <w:b/>
          <w:lang w:eastAsia="ja-JP"/>
        </w:rPr>
        <w:t xml:space="preserve"> (i.e., periodic, semi-persistent or aperiodic transmission)</w:t>
      </w:r>
      <w:r w:rsidRPr="00D661FF">
        <w:rPr>
          <w:rFonts w:ascii="Calibri" w:hAnsi="Calibri" w:cs="Calibri"/>
          <w:b/>
          <w:lang w:eastAsia="ja-JP"/>
        </w:rPr>
        <w:t xml:space="preserve"> for PRS are useful for resource efficient positioning</w:t>
      </w:r>
    </w:p>
    <w:bookmarkEnd w:id="2"/>
    <w:p w14:paraId="6E6CD208" w14:textId="77777777" w:rsidR="0057093F" w:rsidRDefault="0057093F" w:rsidP="0057093F">
      <w:pPr>
        <w:spacing w:line="276" w:lineRule="auto"/>
        <w:jc w:val="both"/>
        <w:rPr>
          <w:rFonts w:ascii="Calibri" w:hAnsi="Calibri" w:cs="Calibri"/>
          <w:b/>
          <w:lang w:eastAsia="ja-JP"/>
        </w:rPr>
      </w:pPr>
    </w:p>
    <w:p w14:paraId="5FC2698D" w14:textId="1A9B9ADC" w:rsidR="0057093F" w:rsidRPr="00B82B1C" w:rsidRDefault="0057093F" w:rsidP="0057093F">
      <w:pPr>
        <w:spacing w:line="276" w:lineRule="auto"/>
        <w:jc w:val="both"/>
        <w:rPr>
          <w:rFonts w:ascii="Calibri" w:hAnsi="Calibri" w:cs="Calibri"/>
          <w:b/>
          <w:lang w:eastAsia="ja-JP"/>
        </w:rPr>
      </w:pPr>
      <w:bookmarkStart w:id="3" w:name="Prop4"/>
      <w:r w:rsidRPr="00D661FF">
        <w:rPr>
          <w:rFonts w:ascii="Calibri" w:hAnsi="Calibri" w:cs="Calibri"/>
          <w:b/>
          <w:lang w:eastAsia="ja-JP"/>
        </w:rPr>
        <w:lastRenderedPageBreak/>
        <w:t xml:space="preserve">Proposal </w:t>
      </w:r>
      <w:r w:rsidR="0016671F">
        <w:rPr>
          <w:rFonts w:ascii="Calibri" w:hAnsi="Calibri" w:cs="Calibri"/>
          <w:b/>
          <w:lang w:eastAsia="ja-JP"/>
        </w:rPr>
        <w:t>2</w:t>
      </w:r>
      <w:r w:rsidRPr="00D661FF">
        <w:rPr>
          <w:rFonts w:ascii="Calibri" w:hAnsi="Calibri" w:cs="Calibri"/>
          <w:b/>
          <w:lang w:eastAsia="ja-JP"/>
        </w:rPr>
        <w:t xml:space="preserve"> : </w:t>
      </w:r>
      <w:r>
        <w:rPr>
          <w:rFonts w:ascii="Calibri" w:hAnsi="Calibri" w:cs="Calibri"/>
          <w:b/>
          <w:lang w:eastAsia="ja-JP"/>
        </w:rPr>
        <w:t>Study necessities of different time domain behaviors for PRS</w:t>
      </w:r>
      <w:bookmarkEnd w:id="3"/>
    </w:p>
    <w:p w14:paraId="4546F3CF" w14:textId="77777777" w:rsidR="004D0E74" w:rsidRDefault="004D0E74" w:rsidP="00F67C29">
      <w:pPr>
        <w:spacing w:line="276" w:lineRule="auto"/>
        <w:jc w:val="both"/>
        <w:rPr>
          <w:rFonts w:ascii="Calibri" w:hAnsi="Calibri" w:cs="Calibri"/>
          <w:b/>
          <w:lang w:eastAsia="ja-JP"/>
        </w:rPr>
      </w:pPr>
    </w:p>
    <w:p w14:paraId="1019AA37" w14:textId="51B7E06C" w:rsidR="00E72264" w:rsidRPr="00D661FF" w:rsidRDefault="009B6666" w:rsidP="00E72264">
      <w:pPr>
        <w:pStyle w:val="2"/>
        <w:rPr>
          <w:rFonts w:ascii="Calibri" w:hAnsi="Calibri" w:cs="Calibri"/>
          <w:lang w:val="en-US"/>
        </w:rPr>
      </w:pPr>
      <w:r>
        <w:rPr>
          <w:rFonts w:ascii="Calibri" w:hAnsi="Calibri" w:cs="Calibri"/>
          <w:lang w:val="en-US"/>
        </w:rPr>
        <w:t xml:space="preserve">Using multiple </w:t>
      </w:r>
      <w:r w:rsidR="00E72264">
        <w:rPr>
          <w:rFonts w:ascii="Calibri" w:hAnsi="Calibri" w:cs="Calibri"/>
          <w:lang w:val="en-US"/>
        </w:rPr>
        <w:t>BWP</w:t>
      </w:r>
      <w:r>
        <w:rPr>
          <w:rFonts w:ascii="Calibri" w:hAnsi="Calibri" w:cs="Calibri"/>
          <w:lang w:val="en-US"/>
        </w:rPr>
        <w:t>s</w:t>
      </w:r>
    </w:p>
    <w:p w14:paraId="07D8DEB3" w14:textId="549B63D0" w:rsidR="00E72264" w:rsidRPr="009B6666" w:rsidRDefault="009B6666" w:rsidP="00F67C29">
      <w:pPr>
        <w:spacing w:line="276" w:lineRule="auto"/>
        <w:jc w:val="both"/>
        <w:rPr>
          <w:rFonts w:ascii="Calibri" w:hAnsi="Calibri" w:cs="Calibri"/>
          <w:lang w:eastAsia="ja-JP"/>
        </w:rPr>
      </w:pPr>
      <w:r>
        <w:rPr>
          <w:rFonts w:ascii="Calibri" w:hAnsi="Calibri" w:cs="Calibri" w:hint="eastAsia"/>
          <w:b/>
          <w:lang w:eastAsia="ja-JP"/>
        </w:rPr>
        <w:t xml:space="preserve"> </w:t>
      </w:r>
      <w:r w:rsidR="00864B47" w:rsidRPr="0016671F">
        <w:rPr>
          <w:rFonts w:ascii="Calibri" w:hAnsi="Calibri" w:cs="Calibri"/>
          <w:lang w:eastAsia="ja-JP"/>
        </w:rPr>
        <w:t>When wideband position</w:t>
      </w:r>
      <w:r w:rsidRPr="0016671F">
        <w:rPr>
          <w:rFonts w:ascii="Calibri" w:hAnsi="Calibri" w:cs="Calibri"/>
          <w:lang w:eastAsia="ja-JP"/>
        </w:rPr>
        <w:t>ing is implemented, multiple BWPs can be used.</w:t>
      </w:r>
      <w:r w:rsidR="00D2656E" w:rsidRPr="0016671F">
        <w:rPr>
          <w:rFonts w:ascii="Calibri" w:hAnsi="Calibri" w:cs="Calibri"/>
          <w:lang w:eastAsia="ja-JP"/>
        </w:rPr>
        <w:t xml:space="preserve"> In this case, PRS can be allocated for each BWP, allowing positioning for each BWP.</w:t>
      </w:r>
      <w:r w:rsidRPr="0016671F">
        <w:rPr>
          <w:rFonts w:ascii="Calibri" w:hAnsi="Calibri" w:cs="Calibri"/>
          <w:lang w:eastAsia="ja-JP"/>
        </w:rPr>
        <w:t xml:space="preserve"> In such a case, </w:t>
      </w:r>
      <w:r w:rsidR="00D2656E" w:rsidRPr="0016671F">
        <w:rPr>
          <w:rFonts w:ascii="Calibri" w:hAnsi="Calibri" w:cs="Calibri"/>
          <w:lang w:eastAsia="ja-JP"/>
        </w:rPr>
        <w:t>measurement gap during which no transmission</w:t>
      </w:r>
      <w:r w:rsidR="00C65042">
        <w:rPr>
          <w:rFonts w:ascii="Calibri" w:hAnsi="Calibri" w:cs="Calibri"/>
          <w:lang w:eastAsia="ja-JP"/>
        </w:rPr>
        <w:t>, but SSB,</w:t>
      </w:r>
      <w:r w:rsidR="00D2656E" w:rsidRPr="0016671F">
        <w:rPr>
          <w:rFonts w:ascii="Calibri" w:hAnsi="Calibri" w:cs="Calibri"/>
          <w:lang w:eastAsia="ja-JP"/>
        </w:rPr>
        <w:t xml:space="preserve"> can be allowed may be suitable region for transmission of PRS. As explained in the previous section, PRS should be transmitted when no other signals or channels are transmitted to minimize interference experienced by PRS. Thus, during the measurement gap</w:t>
      </w:r>
      <w:r w:rsidR="00C65042">
        <w:rPr>
          <w:rFonts w:ascii="Calibri" w:hAnsi="Calibri" w:cs="Calibri"/>
          <w:lang w:eastAsia="ja-JP"/>
        </w:rPr>
        <w:t xml:space="preserve"> before switching to</w:t>
      </w:r>
      <w:r w:rsidR="00D2656E" w:rsidRPr="0016671F">
        <w:rPr>
          <w:rFonts w:ascii="Calibri" w:hAnsi="Calibri" w:cs="Calibri"/>
          <w:lang w:eastAsia="ja-JP"/>
        </w:rPr>
        <w:t xml:space="preserve"> different BWPs can be used for positioning</w:t>
      </w:r>
      <w:r w:rsidR="00C65042">
        <w:rPr>
          <w:rFonts w:ascii="Calibri" w:hAnsi="Calibri" w:cs="Calibri"/>
          <w:lang w:eastAsia="ja-JP"/>
        </w:rPr>
        <w:t>.</w:t>
      </w:r>
    </w:p>
    <w:p w14:paraId="7913751F" w14:textId="77777777" w:rsidR="00006B81" w:rsidRDefault="00006B81" w:rsidP="007D6B98">
      <w:pPr>
        <w:spacing w:line="276" w:lineRule="auto"/>
        <w:jc w:val="both"/>
        <w:rPr>
          <w:rFonts w:ascii="Calibri" w:hAnsi="Calibri" w:cs="Calibri"/>
          <w:lang w:val="en-US" w:eastAsia="ja-JP"/>
        </w:rPr>
      </w:pPr>
    </w:p>
    <w:p w14:paraId="01EDC112" w14:textId="2CF86DE1" w:rsidR="00006B81" w:rsidRPr="00D661FF" w:rsidRDefault="00006B81" w:rsidP="00006B81">
      <w:pPr>
        <w:pStyle w:val="1"/>
        <w:spacing w:line="360" w:lineRule="auto"/>
        <w:rPr>
          <w:rFonts w:ascii="Calibri" w:hAnsi="Calibri" w:cs="Calibri"/>
          <w:lang w:val="en-US"/>
        </w:rPr>
      </w:pPr>
      <w:r>
        <w:rPr>
          <w:rFonts w:ascii="Calibri" w:hAnsi="Calibri" w:cs="Calibri"/>
          <w:lang w:eastAsia="zh-CN"/>
        </w:rPr>
        <w:t>Conclusion</w:t>
      </w:r>
      <w:r w:rsidRPr="00D661FF">
        <w:rPr>
          <w:rFonts w:ascii="Calibri" w:hAnsi="Calibri" w:cs="Calibri"/>
          <w:lang w:val="en-US"/>
        </w:rPr>
        <w:t xml:space="preserve"> </w:t>
      </w:r>
    </w:p>
    <w:p w14:paraId="5BB05A0A" w14:textId="5F0E6611" w:rsidR="003373A7" w:rsidRDefault="00BF796C" w:rsidP="00D33AE9">
      <w:pPr>
        <w:spacing w:line="276" w:lineRule="auto"/>
        <w:ind w:firstLineChars="50" w:firstLine="120"/>
        <w:jc w:val="both"/>
        <w:rPr>
          <w:rFonts w:ascii="Calibri" w:hAnsi="Calibri" w:cs="Calibri"/>
          <w:lang w:val="en-US" w:eastAsia="ja-JP"/>
        </w:rPr>
      </w:pPr>
      <w:bookmarkStart w:id="4" w:name="_GoBack"/>
      <w:bookmarkEnd w:id="4"/>
      <w:r w:rsidRPr="00D661FF">
        <w:rPr>
          <w:rFonts w:ascii="Calibri" w:hAnsi="Calibri" w:cs="Calibri"/>
          <w:lang w:val="en-US" w:eastAsia="ja-JP"/>
        </w:rPr>
        <w:t>Thus, i</w:t>
      </w:r>
      <w:r w:rsidR="003373A7" w:rsidRPr="00D661FF">
        <w:rPr>
          <w:rFonts w:ascii="Calibri" w:hAnsi="Calibri" w:cs="Calibri"/>
          <w:lang w:val="en-US" w:eastAsia="ja-JP"/>
        </w:rPr>
        <w:t xml:space="preserve">n this contribution, we made the following </w:t>
      </w:r>
      <w:r w:rsidR="003E3B8C" w:rsidRPr="00D661FF">
        <w:rPr>
          <w:rFonts w:ascii="Calibri" w:hAnsi="Calibri" w:cs="Calibri"/>
          <w:lang w:val="en-US" w:eastAsia="ja-JP"/>
        </w:rPr>
        <w:t>proposals</w:t>
      </w:r>
      <w:r w:rsidR="006333A8">
        <w:rPr>
          <w:rFonts w:ascii="Calibri" w:hAnsi="Calibri" w:cs="Calibri"/>
          <w:lang w:val="en-US" w:eastAsia="ja-JP"/>
        </w:rPr>
        <w:t xml:space="preserve"> and observation</w:t>
      </w:r>
    </w:p>
    <w:p w14:paraId="6B9705FE" w14:textId="2F1F1B0E" w:rsidR="00B87E6A" w:rsidRDefault="00B87E6A" w:rsidP="00B87E6A">
      <w:pPr>
        <w:spacing w:line="276" w:lineRule="auto"/>
        <w:jc w:val="both"/>
        <w:rPr>
          <w:rFonts w:ascii="Calibri" w:hAnsi="Calibri" w:cs="Calibri"/>
          <w:lang w:val="en-US" w:eastAsia="ja-JP"/>
        </w:rPr>
      </w:pPr>
    </w:p>
    <w:p w14:paraId="7FC0E1C2" w14:textId="77777777" w:rsidR="0016671F" w:rsidRDefault="0016671F" w:rsidP="0057093F">
      <w:pPr>
        <w:spacing w:line="276" w:lineRule="auto"/>
        <w:jc w:val="both"/>
        <w:rPr>
          <w:rFonts w:ascii="Calibri" w:hAnsi="Calibri" w:cs="Calibri"/>
          <w:b/>
          <w:lang w:eastAsia="ja-JP"/>
        </w:rPr>
      </w:pPr>
      <w:r>
        <w:rPr>
          <w:rFonts w:ascii="Calibri" w:hAnsi="Calibri" w:cs="Calibri"/>
          <w:b/>
          <w:lang w:eastAsia="ja-JP"/>
        </w:rPr>
        <w:fldChar w:fldCharType="begin"/>
      </w:r>
      <w:r>
        <w:rPr>
          <w:rFonts w:ascii="Calibri" w:hAnsi="Calibri" w:cs="Calibri"/>
          <w:b/>
          <w:lang w:eastAsia="ja-JP"/>
        </w:rPr>
        <w:instrText xml:space="preserve"> REF Obs1 \h </w:instrText>
      </w:r>
      <w:r>
        <w:rPr>
          <w:rFonts w:ascii="Calibri" w:hAnsi="Calibri" w:cs="Calibri"/>
          <w:b/>
          <w:lang w:eastAsia="ja-JP"/>
        </w:rPr>
      </w:r>
      <w:r>
        <w:rPr>
          <w:rFonts w:ascii="Calibri" w:hAnsi="Calibri" w:cs="Calibri"/>
          <w:b/>
          <w:lang w:eastAsia="ja-JP"/>
        </w:rPr>
        <w:fldChar w:fldCharType="separate"/>
      </w:r>
      <w:r w:rsidRPr="00D661FF">
        <w:rPr>
          <w:rFonts w:ascii="Calibri" w:hAnsi="Calibri" w:cs="Calibri"/>
          <w:b/>
          <w:lang w:eastAsia="ja-JP"/>
        </w:rPr>
        <w:t>Observation</w:t>
      </w:r>
      <w:r>
        <w:rPr>
          <w:rFonts w:ascii="Calibri" w:hAnsi="Calibri" w:cs="Calibri"/>
          <w:b/>
          <w:lang w:eastAsia="ja-JP"/>
        </w:rPr>
        <w:t xml:space="preserve"> 1</w:t>
      </w:r>
      <w:r w:rsidRPr="00D661FF">
        <w:rPr>
          <w:rFonts w:ascii="Calibri" w:hAnsi="Calibri" w:cs="Calibri"/>
          <w:b/>
          <w:lang w:eastAsia="ja-JP"/>
        </w:rPr>
        <w:t xml:space="preserve"> : </w:t>
      </w:r>
      <w:r>
        <w:rPr>
          <w:rFonts w:ascii="Calibri" w:hAnsi="Calibri" w:cs="Calibri"/>
          <w:b/>
          <w:lang w:eastAsia="ja-JP"/>
        </w:rPr>
        <w:t>Different t</w:t>
      </w:r>
      <w:r w:rsidRPr="00D661FF">
        <w:rPr>
          <w:rFonts w:ascii="Calibri" w:hAnsi="Calibri" w:cs="Calibri"/>
          <w:b/>
          <w:lang w:eastAsia="ja-JP"/>
        </w:rPr>
        <w:t>ime domain behaviors</w:t>
      </w:r>
      <w:r>
        <w:rPr>
          <w:rFonts w:ascii="Calibri" w:hAnsi="Calibri" w:cs="Calibri"/>
          <w:b/>
          <w:lang w:eastAsia="ja-JP"/>
        </w:rPr>
        <w:t xml:space="preserve"> (i.e., periodic, semi-persistent or aperiodic transmission)</w:t>
      </w:r>
      <w:r w:rsidRPr="00D661FF">
        <w:rPr>
          <w:rFonts w:ascii="Calibri" w:hAnsi="Calibri" w:cs="Calibri"/>
          <w:b/>
          <w:lang w:eastAsia="ja-JP"/>
        </w:rPr>
        <w:t xml:space="preserve"> for PRS are useful for resource efficient positioning</w:t>
      </w:r>
    </w:p>
    <w:p w14:paraId="44F1FBE4" w14:textId="6A06CB9F" w:rsidR="00B87E6A" w:rsidRDefault="0016671F" w:rsidP="00B87E6A">
      <w:pPr>
        <w:spacing w:line="276" w:lineRule="auto"/>
        <w:jc w:val="both"/>
        <w:rPr>
          <w:rFonts w:ascii="Calibri" w:hAnsi="Calibri" w:cs="Calibri"/>
          <w:b/>
          <w:lang w:eastAsia="ja-JP"/>
        </w:rPr>
      </w:pPr>
      <w:r>
        <w:rPr>
          <w:rFonts w:ascii="Calibri" w:hAnsi="Calibri" w:cs="Calibri"/>
          <w:b/>
          <w:lang w:eastAsia="ja-JP"/>
        </w:rPr>
        <w:fldChar w:fldCharType="end"/>
      </w:r>
    </w:p>
    <w:p w14:paraId="0F1C708A" w14:textId="77777777" w:rsidR="0016671F" w:rsidRPr="00D661FF" w:rsidRDefault="0016671F" w:rsidP="0057093F">
      <w:pPr>
        <w:spacing w:line="276" w:lineRule="auto"/>
        <w:jc w:val="both"/>
        <w:rPr>
          <w:rFonts w:ascii="Calibri" w:hAnsi="Calibri" w:cs="Calibri"/>
          <w:b/>
          <w:lang w:eastAsia="ja-JP"/>
        </w:rPr>
      </w:pPr>
      <w:r>
        <w:rPr>
          <w:rFonts w:ascii="Calibri" w:hAnsi="Calibri" w:cs="Calibri"/>
          <w:b/>
          <w:lang w:eastAsia="ja-JP"/>
        </w:rPr>
        <w:fldChar w:fldCharType="begin"/>
      </w:r>
      <w:r>
        <w:rPr>
          <w:rFonts w:ascii="Calibri" w:hAnsi="Calibri" w:cs="Calibri"/>
          <w:b/>
          <w:lang w:eastAsia="ja-JP"/>
        </w:rPr>
        <w:instrText xml:space="preserve"> REF Prop1 \h </w:instrText>
      </w:r>
      <w:r>
        <w:rPr>
          <w:rFonts w:ascii="Calibri" w:hAnsi="Calibri" w:cs="Calibri"/>
          <w:b/>
          <w:lang w:eastAsia="ja-JP"/>
        </w:rPr>
      </w:r>
      <w:r>
        <w:rPr>
          <w:rFonts w:ascii="Calibri" w:hAnsi="Calibri" w:cs="Calibri"/>
          <w:b/>
          <w:lang w:eastAsia="ja-JP"/>
        </w:rPr>
        <w:fldChar w:fldCharType="separate"/>
      </w:r>
      <w:r>
        <w:rPr>
          <w:rFonts w:ascii="Calibri" w:hAnsi="Calibri" w:cs="Calibri" w:hint="eastAsia"/>
          <w:b/>
          <w:lang w:eastAsia="ja-JP"/>
        </w:rPr>
        <w:t>Proposal 1 : Discuss necessity of need for</w:t>
      </w:r>
      <w:r w:rsidRPr="00D661FF">
        <w:rPr>
          <w:rFonts w:ascii="Calibri" w:hAnsi="Calibri" w:cs="Calibri" w:hint="eastAsia"/>
          <w:b/>
          <w:lang w:eastAsia="ja-JP"/>
        </w:rPr>
        <w:t xml:space="preserve"> </w:t>
      </w:r>
      <w:r w:rsidRPr="00D661FF">
        <w:rPr>
          <w:rFonts w:ascii="Calibri" w:hAnsi="Calibri" w:cs="Calibri"/>
          <w:b/>
          <w:lang w:eastAsia="ja-JP"/>
        </w:rPr>
        <w:t>variable</w:t>
      </w:r>
      <w:r w:rsidRPr="00D661FF">
        <w:rPr>
          <w:rFonts w:ascii="Calibri" w:hAnsi="Calibri" w:cs="Calibri" w:hint="eastAsia"/>
          <w:b/>
          <w:lang w:eastAsia="ja-JP"/>
        </w:rPr>
        <w:t xml:space="preserve"> </w:t>
      </w:r>
      <w:r w:rsidRPr="00D661FF">
        <w:rPr>
          <w:rFonts w:ascii="Calibri" w:hAnsi="Calibri" w:cs="Calibri"/>
          <w:b/>
          <w:lang w:eastAsia="ja-JP"/>
        </w:rPr>
        <w:t>densities for PRS</w:t>
      </w:r>
      <w:r>
        <w:rPr>
          <w:rFonts w:ascii="Calibri" w:hAnsi="Calibri" w:cs="Calibri"/>
          <w:b/>
          <w:lang w:eastAsia="ja-JP"/>
        </w:rPr>
        <w:t xml:space="preserve"> for OTDOA</w:t>
      </w:r>
    </w:p>
    <w:p w14:paraId="25A1C2CB" w14:textId="20D97A10" w:rsidR="0016671F" w:rsidRDefault="0016671F" w:rsidP="00B87E6A">
      <w:pPr>
        <w:spacing w:line="276" w:lineRule="auto"/>
        <w:jc w:val="both"/>
        <w:rPr>
          <w:rFonts w:ascii="Calibri" w:hAnsi="Calibri" w:cs="Calibri"/>
          <w:b/>
          <w:lang w:eastAsia="ja-JP"/>
        </w:rPr>
      </w:pPr>
      <w:r>
        <w:rPr>
          <w:rFonts w:ascii="Calibri" w:hAnsi="Calibri" w:cs="Calibri"/>
          <w:b/>
          <w:lang w:eastAsia="ja-JP"/>
        </w:rPr>
        <w:fldChar w:fldCharType="end"/>
      </w:r>
    </w:p>
    <w:p w14:paraId="51160C83" w14:textId="7C970CC9" w:rsidR="0016671F" w:rsidRPr="008C2FE2" w:rsidRDefault="0016671F" w:rsidP="00B87E6A">
      <w:pPr>
        <w:spacing w:line="276" w:lineRule="auto"/>
        <w:jc w:val="both"/>
        <w:rPr>
          <w:rFonts w:ascii="Calibri" w:hAnsi="Calibri" w:cs="Calibri"/>
          <w:b/>
          <w:lang w:eastAsia="ja-JP"/>
        </w:rPr>
      </w:pPr>
      <w:r>
        <w:rPr>
          <w:rFonts w:ascii="Calibri" w:hAnsi="Calibri" w:cs="Calibri"/>
          <w:b/>
          <w:lang w:eastAsia="ja-JP"/>
        </w:rPr>
        <w:fldChar w:fldCharType="begin"/>
      </w:r>
      <w:r>
        <w:rPr>
          <w:rFonts w:ascii="Calibri" w:hAnsi="Calibri" w:cs="Calibri"/>
          <w:b/>
          <w:lang w:eastAsia="ja-JP"/>
        </w:rPr>
        <w:instrText xml:space="preserve"> REF Prop4 \h </w:instrText>
      </w:r>
      <w:r>
        <w:rPr>
          <w:rFonts w:ascii="Calibri" w:hAnsi="Calibri" w:cs="Calibri"/>
          <w:b/>
          <w:lang w:eastAsia="ja-JP"/>
        </w:rPr>
      </w:r>
      <w:r>
        <w:rPr>
          <w:rFonts w:ascii="Calibri" w:hAnsi="Calibri" w:cs="Calibri"/>
          <w:b/>
          <w:lang w:eastAsia="ja-JP"/>
        </w:rPr>
        <w:fldChar w:fldCharType="separate"/>
      </w:r>
      <w:r w:rsidRPr="00D661FF">
        <w:rPr>
          <w:rFonts w:ascii="Calibri" w:hAnsi="Calibri" w:cs="Calibri"/>
          <w:b/>
          <w:lang w:eastAsia="ja-JP"/>
        </w:rPr>
        <w:t xml:space="preserve">Proposal </w:t>
      </w:r>
      <w:r>
        <w:rPr>
          <w:rFonts w:ascii="Calibri" w:hAnsi="Calibri" w:cs="Calibri"/>
          <w:b/>
          <w:lang w:eastAsia="ja-JP"/>
        </w:rPr>
        <w:t>2</w:t>
      </w:r>
      <w:r w:rsidRPr="00D661FF">
        <w:rPr>
          <w:rFonts w:ascii="Calibri" w:hAnsi="Calibri" w:cs="Calibri"/>
          <w:b/>
          <w:lang w:eastAsia="ja-JP"/>
        </w:rPr>
        <w:t xml:space="preserve"> : </w:t>
      </w:r>
      <w:r>
        <w:rPr>
          <w:rFonts w:ascii="Calibri" w:hAnsi="Calibri" w:cs="Calibri"/>
          <w:b/>
          <w:lang w:eastAsia="ja-JP"/>
        </w:rPr>
        <w:t>Study necessities of different time domain behaviors for PRS</w:t>
      </w:r>
      <w:r>
        <w:rPr>
          <w:rFonts w:ascii="Calibri" w:hAnsi="Calibri" w:cs="Calibri"/>
          <w:b/>
          <w:lang w:eastAsia="ja-JP"/>
        </w:rPr>
        <w:fldChar w:fldCharType="end"/>
      </w:r>
    </w:p>
    <w:p w14:paraId="255298ED" w14:textId="77777777" w:rsidR="003D06C6" w:rsidRPr="00D661FF" w:rsidRDefault="003D06C6" w:rsidP="007D6B98">
      <w:pPr>
        <w:spacing w:line="276" w:lineRule="auto"/>
        <w:jc w:val="both"/>
        <w:rPr>
          <w:rFonts w:ascii="Calibri" w:hAnsi="Calibri" w:cs="Calibri"/>
          <w:b/>
          <w:lang w:eastAsia="ja-JP"/>
        </w:rPr>
      </w:pPr>
    </w:p>
    <w:p w14:paraId="7CE0D6E0" w14:textId="77777777" w:rsidR="00EC5A6D" w:rsidRPr="00D661FF" w:rsidRDefault="00EC5A6D" w:rsidP="00EC5A6D">
      <w:pPr>
        <w:pStyle w:val="1"/>
        <w:numPr>
          <w:ilvl w:val="0"/>
          <w:numId w:val="0"/>
        </w:numPr>
        <w:spacing w:before="0" w:after="120" w:line="360" w:lineRule="auto"/>
        <w:rPr>
          <w:rFonts w:ascii="Calibri" w:hAnsi="Calibri" w:cs="Calibri"/>
          <w:b/>
          <w:lang w:val="en-US"/>
        </w:rPr>
      </w:pPr>
      <w:r w:rsidRPr="00D661FF">
        <w:rPr>
          <w:rFonts w:ascii="Calibri" w:hAnsi="Calibri" w:cs="Calibri"/>
          <w:b/>
          <w:lang w:val="en-US"/>
        </w:rPr>
        <w:t>References</w:t>
      </w:r>
    </w:p>
    <w:p w14:paraId="7FFAC15C" w14:textId="6332E07B" w:rsidR="00CE42B3" w:rsidRDefault="00EC5A6D" w:rsidP="007B724C">
      <w:pPr>
        <w:pStyle w:val="3"/>
        <w:numPr>
          <w:ilvl w:val="0"/>
          <w:numId w:val="0"/>
        </w:numPr>
        <w:spacing w:before="0" w:after="0" w:line="360" w:lineRule="auto"/>
        <w:ind w:left="709" w:hanging="709"/>
        <w:jc w:val="both"/>
        <w:rPr>
          <w:rFonts w:ascii="Calibri" w:hAnsi="Calibri" w:cs="Calibri"/>
          <w:color w:val="000000"/>
          <w:lang w:val="en-US" w:eastAsia="ja-JP"/>
        </w:rPr>
      </w:pPr>
      <w:r w:rsidRPr="00D661FF">
        <w:rPr>
          <w:rFonts w:ascii="Calibri" w:hAnsi="Calibri" w:cs="Calibri"/>
          <w:lang w:val="en-US" w:eastAsia="ja-JP"/>
        </w:rPr>
        <w:t>[</w:t>
      </w:r>
      <w:bookmarkStart w:id="5" w:name="SID_positioning"/>
      <w:r w:rsidR="00D77E2D" w:rsidRPr="00D661FF">
        <w:rPr>
          <w:rFonts w:ascii="Calibri" w:hAnsi="Calibri" w:cs="Calibri"/>
        </w:rPr>
        <w:fldChar w:fldCharType="begin"/>
      </w:r>
      <w:r w:rsidRPr="00D661FF">
        <w:rPr>
          <w:rFonts w:ascii="Calibri" w:hAnsi="Calibri" w:cs="Calibri"/>
        </w:rPr>
        <w:instrText xml:space="preserve"> SEQ BIB \* MERGEFORMAT </w:instrText>
      </w:r>
      <w:r w:rsidR="00D77E2D" w:rsidRPr="00D661FF">
        <w:rPr>
          <w:rFonts w:ascii="Calibri" w:hAnsi="Calibri" w:cs="Calibri"/>
        </w:rPr>
        <w:fldChar w:fldCharType="separate"/>
      </w:r>
      <w:r w:rsidR="00B87E6A">
        <w:rPr>
          <w:rFonts w:ascii="Calibri" w:hAnsi="Calibri" w:cs="Calibri"/>
          <w:noProof/>
        </w:rPr>
        <w:t>1</w:t>
      </w:r>
      <w:r w:rsidR="00D77E2D" w:rsidRPr="00D661FF">
        <w:rPr>
          <w:rFonts w:ascii="Calibri" w:hAnsi="Calibri" w:cs="Calibri"/>
        </w:rPr>
        <w:fldChar w:fldCharType="end"/>
      </w:r>
      <w:bookmarkEnd w:id="5"/>
      <w:r w:rsidRPr="00D661FF">
        <w:rPr>
          <w:rFonts w:ascii="Calibri" w:hAnsi="Calibri" w:cs="Calibri"/>
          <w:lang w:val="en-US" w:eastAsia="ja-JP"/>
        </w:rPr>
        <w:t>]</w:t>
      </w:r>
      <w:r w:rsidRPr="00D661FF">
        <w:rPr>
          <w:rFonts w:ascii="Calibri" w:hAnsi="Calibri" w:cs="Calibri"/>
          <w:lang w:val="en-US" w:eastAsia="ja-JP"/>
        </w:rPr>
        <w:tab/>
      </w:r>
      <w:r w:rsidR="009F1EE6">
        <w:rPr>
          <w:rFonts w:ascii="Calibri" w:hAnsi="Calibri" w:cs="Calibri"/>
          <w:color w:val="000000"/>
          <w:lang w:val="en-US" w:eastAsia="ja-JP"/>
        </w:rPr>
        <w:t>RAN1 Chairman’s Note, RAN1#9</w:t>
      </w:r>
      <w:r w:rsidR="006A2E35">
        <w:rPr>
          <w:rFonts w:ascii="Calibri" w:hAnsi="Calibri" w:cs="Calibri"/>
          <w:color w:val="000000"/>
          <w:lang w:val="en-US" w:eastAsia="ja-JP"/>
        </w:rPr>
        <w:t>5</w:t>
      </w:r>
      <w:r w:rsidR="009F1EE6">
        <w:rPr>
          <w:rFonts w:ascii="Calibri" w:hAnsi="Calibri" w:cs="Calibri"/>
          <w:color w:val="000000"/>
          <w:lang w:val="en-US" w:eastAsia="ja-JP"/>
        </w:rPr>
        <w:t xml:space="preserve">, </w:t>
      </w:r>
      <w:r w:rsidR="006A2E35">
        <w:rPr>
          <w:rFonts w:ascii="Calibri" w:hAnsi="Calibri" w:cs="Calibri"/>
          <w:color w:val="000000"/>
          <w:lang w:val="en-US" w:eastAsia="ja-JP"/>
        </w:rPr>
        <w:t>Spokane</w:t>
      </w:r>
      <w:r w:rsidR="009F1EE6">
        <w:rPr>
          <w:rFonts w:ascii="Calibri" w:hAnsi="Calibri" w:cs="Calibri"/>
          <w:color w:val="000000"/>
          <w:lang w:val="en-US" w:eastAsia="ja-JP"/>
        </w:rPr>
        <w:t xml:space="preserve">, </w:t>
      </w:r>
      <w:r w:rsidR="006A2E35">
        <w:rPr>
          <w:rFonts w:ascii="Calibri" w:hAnsi="Calibri" w:cs="Calibri"/>
          <w:color w:val="000000"/>
          <w:lang w:val="en-US" w:eastAsia="ja-JP"/>
        </w:rPr>
        <w:t>USA</w:t>
      </w:r>
      <w:r w:rsidR="009F1EE6">
        <w:rPr>
          <w:rFonts w:ascii="Calibri" w:hAnsi="Calibri" w:cs="Calibri"/>
          <w:color w:val="000000"/>
          <w:lang w:val="en-US" w:eastAsia="ja-JP"/>
        </w:rPr>
        <w:t xml:space="preserve">, </w:t>
      </w:r>
      <w:r w:rsidR="006A2E35">
        <w:rPr>
          <w:rFonts w:ascii="Calibri" w:hAnsi="Calibri" w:cs="Calibri"/>
          <w:color w:val="000000"/>
          <w:lang w:val="en-US" w:eastAsia="ja-JP"/>
        </w:rPr>
        <w:t>Nov</w:t>
      </w:r>
      <w:r w:rsidR="009F1EE6">
        <w:rPr>
          <w:rFonts w:ascii="Calibri" w:hAnsi="Calibri" w:cs="Calibri"/>
          <w:color w:val="000000"/>
          <w:lang w:val="en-US" w:eastAsia="ja-JP"/>
        </w:rPr>
        <w:t>. 2018.</w:t>
      </w:r>
    </w:p>
    <w:p w14:paraId="275C74F0" w14:textId="4953AB43" w:rsidR="00A2736E" w:rsidRPr="00756EA4" w:rsidRDefault="00A2736E" w:rsidP="00A2736E">
      <w:pPr>
        <w:pStyle w:val="3"/>
        <w:numPr>
          <w:ilvl w:val="0"/>
          <w:numId w:val="0"/>
        </w:numPr>
        <w:spacing w:before="0" w:after="0" w:line="360" w:lineRule="auto"/>
        <w:ind w:left="709" w:hanging="709"/>
        <w:jc w:val="both"/>
        <w:rPr>
          <w:rFonts w:ascii="Calibri" w:hAnsi="Calibri" w:cs="Calibri"/>
          <w:lang w:val="en-US" w:eastAsia="ja-JP"/>
        </w:rPr>
      </w:pPr>
      <w:r w:rsidRPr="00D661FF">
        <w:rPr>
          <w:rFonts w:ascii="Calibri" w:hAnsi="Calibri" w:cs="Calibri"/>
          <w:lang w:val="en-US" w:eastAsia="ja-JP"/>
        </w:rPr>
        <w:t>[</w:t>
      </w:r>
      <w:bookmarkStart w:id="6" w:name="SID_IIoTChannelModeling"/>
      <w:r w:rsidRPr="00D661FF">
        <w:rPr>
          <w:rFonts w:ascii="Calibri" w:hAnsi="Calibri" w:cs="Calibri"/>
        </w:rPr>
        <w:fldChar w:fldCharType="begin"/>
      </w:r>
      <w:r w:rsidRPr="00D661FF">
        <w:rPr>
          <w:rFonts w:ascii="Calibri" w:hAnsi="Calibri" w:cs="Calibri"/>
        </w:rPr>
        <w:instrText xml:space="preserve"> SEQ BIB \* MERGEFORMAT </w:instrText>
      </w:r>
      <w:r w:rsidRPr="00D661FF">
        <w:rPr>
          <w:rFonts w:ascii="Calibri" w:hAnsi="Calibri" w:cs="Calibri"/>
        </w:rPr>
        <w:fldChar w:fldCharType="separate"/>
      </w:r>
      <w:r w:rsidR="00B87E6A">
        <w:rPr>
          <w:rFonts w:ascii="Calibri" w:hAnsi="Calibri" w:cs="Calibri"/>
          <w:noProof/>
        </w:rPr>
        <w:t>2</w:t>
      </w:r>
      <w:r w:rsidRPr="00D661FF">
        <w:rPr>
          <w:rFonts w:ascii="Calibri" w:hAnsi="Calibri" w:cs="Calibri"/>
        </w:rPr>
        <w:fldChar w:fldCharType="end"/>
      </w:r>
      <w:bookmarkEnd w:id="6"/>
      <w:r w:rsidRPr="00D661FF">
        <w:rPr>
          <w:rFonts w:ascii="Calibri" w:hAnsi="Calibri" w:cs="Calibri"/>
          <w:lang w:val="en-US" w:eastAsia="ja-JP"/>
        </w:rPr>
        <w:t>]</w:t>
      </w:r>
      <w:r w:rsidRPr="00D661FF">
        <w:rPr>
          <w:rFonts w:ascii="Calibri" w:hAnsi="Calibri" w:cs="Calibri"/>
          <w:lang w:val="en-US" w:eastAsia="ja-JP"/>
        </w:rPr>
        <w:tab/>
      </w:r>
      <w:r w:rsidRPr="00A2736E">
        <w:rPr>
          <w:rFonts w:ascii="Calibri" w:hAnsi="Calibri" w:cs="Calibri"/>
          <w:color w:val="000000"/>
          <w:lang w:val="en-US" w:eastAsia="ja-JP"/>
        </w:rPr>
        <w:t>RP-182138</w:t>
      </w:r>
      <w:r w:rsidRPr="00D661FF">
        <w:rPr>
          <w:rFonts w:ascii="Calibri" w:hAnsi="Calibri" w:cs="Calibri"/>
          <w:color w:val="000000"/>
          <w:lang w:val="en-US" w:eastAsia="ja-JP"/>
        </w:rPr>
        <w:t>, “</w:t>
      </w:r>
      <w:r w:rsidRPr="00A2736E">
        <w:rPr>
          <w:rFonts w:ascii="Calibri" w:hAnsi="Calibri" w:cs="Calibri"/>
          <w:color w:val="000000"/>
          <w:lang w:val="en-US" w:eastAsia="ja-JP"/>
        </w:rPr>
        <w:t>New SI proposal: Study on Channel Modeling for Indoor Industrial Scenarios</w:t>
      </w:r>
      <w:r w:rsidRPr="00D661FF">
        <w:rPr>
          <w:rFonts w:ascii="Calibri" w:hAnsi="Calibri" w:cs="Calibri"/>
          <w:color w:val="000000"/>
          <w:lang w:val="en-US" w:eastAsia="ja-JP"/>
        </w:rPr>
        <w:t xml:space="preserve">”, </w:t>
      </w:r>
      <w:r>
        <w:rPr>
          <w:rFonts w:ascii="Calibri" w:hAnsi="Calibri" w:cs="Calibri"/>
          <w:color w:val="000000"/>
          <w:lang w:val="en-US" w:eastAsia="ja-JP"/>
        </w:rPr>
        <w:t>Gold Coast, Australia</w:t>
      </w:r>
      <w:r w:rsidRPr="00D661FF">
        <w:rPr>
          <w:rFonts w:ascii="Calibri" w:hAnsi="Calibri" w:cs="Calibri"/>
          <w:color w:val="000000"/>
          <w:lang w:val="en-US" w:eastAsia="ja-JP"/>
        </w:rPr>
        <w:t xml:space="preserve">, </w:t>
      </w:r>
      <w:r>
        <w:rPr>
          <w:rFonts w:ascii="Calibri" w:hAnsi="Calibri" w:cs="Calibri"/>
          <w:color w:val="000000"/>
          <w:lang w:val="en-US" w:eastAsia="ja-JP"/>
        </w:rPr>
        <w:t>Sept.</w:t>
      </w:r>
      <w:r w:rsidRPr="00D661FF">
        <w:rPr>
          <w:rFonts w:ascii="Calibri" w:hAnsi="Calibri" w:cs="Calibri"/>
          <w:color w:val="000000"/>
          <w:lang w:val="en-US" w:eastAsia="ja-JP"/>
        </w:rPr>
        <w:t>, 2018.</w:t>
      </w:r>
    </w:p>
    <w:p w14:paraId="14BCBAF1" w14:textId="77777777" w:rsidR="00A2736E" w:rsidRPr="00A2736E" w:rsidRDefault="00A2736E" w:rsidP="00A2736E">
      <w:pPr>
        <w:rPr>
          <w:lang w:val="en-US" w:eastAsia="ja-JP"/>
        </w:rPr>
      </w:pPr>
    </w:p>
    <w:p w14:paraId="4F39FBAE" w14:textId="77777777" w:rsidR="00756EA4" w:rsidRPr="00756EA4" w:rsidRDefault="00756EA4">
      <w:pPr>
        <w:rPr>
          <w:rFonts w:ascii="Calibri" w:hAnsi="Calibri" w:cs="Calibri"/>
        </w:rPr>
      </w:pPr>
    </w:p>
    <w:sectPr w:rsidR="00756EA4" w:rsidRPr="00756EA4"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7A480" w14:textId="77777777" w:rsidR="00B90887" w:rsidRDefault="00B90887" w:rsidP="00E423E8">
      <w:r>
        <w:separator/>
      </w:r>
    </w:p>
  </w:endnote>
  <w:endnote w:type="continuationSeparator" w:id="0">
    <w:p w14:paraId="06FC8D8C" w14:textId="77777777" w:rsidR="00B90887" w:rsidRDefault="00B90887"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38D532" w14:textId="77777777" w:rsidR="00B90887" w:rsidRDefault="00B90887" w:rsidP="00E423E8">
      <w:r>
        <w:separator/>
      </w:r>
    </w:p>
  </w:footnote>
  <w:footnote w:type="continuationSeparator" w:id="0">
    <w:p w14:paraId="07974820" w14:textId="77777777" w:rsidR="00B90887" w:rsidRDefault="00B90887"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9092FF2"/>
    <w:multiLevelType w:val="hybridMultilevel"/>
    <w:tmpl w:val="2D5223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F7E6069"/>
    <w:multiLevelType w:val="hybridMultilevel"/>
    <w:tmpl w:val="47D2A91E"/>
    <w:lvl w:ilvl="0" w:tplc="4202C932">
      <w:start w:val="1"/>
      <w:numFmt w:val="bullet"/>
      <w:lvlText w:val=""/>
      <w:lvlJc w:val="left"/>
      <w:pPr>
        <w:ind w:left="760" w:hanging="360"/>
      </w:pPr>
      <w:rPr>
        <w:rFonts w:ascii="Symbol" w:eastAsia="ＭＳ 明朝"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9"/>
  </w:num>
  <w:num w:numId="2">
    <w:abstractNumId w:val="5"/>
  </w:num>
  <w:num w:numId="3">
    <w:abstractNumId w:val="1"/>
  </w:num>
  <w:num w:numId="4">
    <w:abstractNumId w:val="0"/>
  </w:num>
  <w:num w:numId="5">
    <w:abstractNumId w:val="6"/>
  </w:num>
  <w:num w:numId="6">
    <w:abstractNumId w:val="7"/>
  </w:num>
  <w:num w:numId="7">
    <w:abstractNumId w:val="11"/>
  </w:num>
  <w:num w:numId="8">
    <w:abstractNumId w:val="4"/>
  </w:num>
  <w:num w:numId="9">
    <w:abstractNumId w:val="10"/>
  </w:num>
  <w:num w:numId="10">
    <w:abstractNumId w:val="8"/>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7"/>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573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6B81"/>
    <w:rsid w:val="00007F0C"/>
    <w:rsid w:val="000114EB"/>
    <w:rsid w:val="00012379"/>
    <w:rsid w:val="0002177A"/>
    <w:rsid w:val="00022B54"/>
    <w:rsid w:val="00036B5C"/>
    <w:rsid w:val="000407A0"/>
    <w:rsid w:val="0004467B"/>
    <w:rsid w:val="00047B61"/>
    <w:rsid w:val="00050D61"/>
    <w:rsid w:val="000535E3"/>
    <w:rsid w:val="0007330E"/>
    <w:rsid w:val="00077659"/>
    <w:rsid w:val="00080BA0"/>
    <w:rsid w:val="0008180D"/>
    <w:rsid w:val="00083BA1"/>
    <w:rsid w:val="00086187"/>
    <w:rsid w:val="00086912"/>
    <w:rsid w:val="000878C2"/>
    <w:rsid w:val="000A5228"/>
    <w:rsid w:val="000B0561"/>
    <w:rsid w:val="000B5707"/>
    <w:rsid w:val="000C6C12"/>
    <w:rsid w:val="000C794C"/>
    <w:rsid w:val="000F2F6D"/>
    <w:rsid w:val="000F4ABD"/>
    <w:rsid w:val="000F53DC"/>
    <w:rsid w:val="00110633"/>
    <w:rsid w:val="001112F3"/>
    <w:rsid w:val="001148DD"/>
    <w:rsid w:val="00117235"/>
    <w:rsid w:val="00147322"/>
    <w:rsid w:val="00147FBE"/>
    <w:rsid w:val="00155B28"/>
    <w:rsid w:val="00165A89"/>
    <w:rsid w:val="0016671F"/>
    <w:rsid w:val="00167176"/>
    <w:rsid w:val="00183343"/>
    <w:rsid w:val="001865BA"/>
    <w:rsid w:val="0018701F"/>
    <w:rsid w:val="001905A2"/>
    <w:rsid w:val="00197BF9"/>
    <w:rsid w:val="001A5676"/>
    <w:rsid w:val="001B3C25"/>
    <w:rsid w:val="001B56FB"/>
    <w:rsid w:val="001B6BF9"/>
    <w:rsid w:val="001C00DE"/>
    <w:rsid w:val="001C72C8"/>
    <w:rsid w:val="001F48EF"/>
    <w:rsid w:val="00216912"/>
    <w:rsid w:val="00217503"/>
    <w:rsid w:val="00222CD7"/>
    <w:rsid w:val="0022374E"/>
    <w:rsid w:val="002250DF"/>
    <w:rsid w:val="00225713"/>
    <w:rsid w:val="0023146B"/>
    <w:rsid w:val="0024155D"/>
    <w:rsid w:val="00243971"/>
    <w:rsid w:val="0026298D"/>
    <w:rsid w:val="00263A1F"/>
    <w:rsid w:val="0028030C"/>
    <w:rsid w:val="002813EE"/>
    <w:rsid w:val="00287502"/>
    <w:rsid w:val="002918F9"/>
    <w:rsid w:val="002A36A8"/>
    <w:rsid w:val="002B31B2"/>
    <w:rsid w:val="002C43EB"/>
    <w:rsid w:val="002D5394"/>
    <w:rsid w:val="00300B8C"/>
    <w:rsid w:val="00301015"/>
    <w:rsid w:val="0030102A"/>
    <w:rsid w:val="0033031A"/>
    <w:rsid w:val="00334538"/>
    <w:rsid w:val="003373A7"/>
    <w:rsid w:val="00340862"/>
    <w:rsid w:val="00345AD2"/>
    <w:rsid w:val="00353D21"/>
    <w:rsid w:val="0036045D"/>
    <w:rsid w:val="003624ED"/>
    <w:rsid w:val="00365E90"/>
    <w:rsid w:val="00366747"/>
    <w:rsid w:val="003852E0"/>
    <w:rsid w:val="00390E41"/>
    <w:rsid w:val="003A3D62"/>
    <w:rsid w:val="003B4372"/>
    <w:rsid w:val="003B62B1"/>
    <w:rsid w:val="003B6FF1"/>
    <w:rsid w:val="003C7074"/>
    <w:rsid w:val="003D06C6"/>
    <w:rsid w:val="003D218D"/>
    <w:rsid w:val="003D27DD"/>
    <w:rsid w:val="003E3B8C"/>
    <w:rsid w:val="003F10E0"/>
    <w:rsid w:val="00402141"/>
    <w:rsid w:val="0041650F"/>
    <w:rsid w:val="00420B22"/>
    <w:rsid w:val="00437239"/>
    <w:rsid w:val="004378D7"/>
    <w:rsid w:val="00455536"/>
    <w:rsid w:val="004563B9"/>
    <w:rsid w:val="00467353"/>
    <w:rsid w:val="00477201"/>
    <w:rsid w:val="0048744E"/>
    <w:rsid w:val="004875D1"/>
    <w:rsid w:val="004917F5"/>
    <w:rsid w:val="004966BA"/>
    <w:rsid w:val="004A40D5"/>
    <w:rsid w:val="004C2BA8"/>
    <w:rsid w:val="004D0E74"/>
    <w:rsid w:val="004D43B1"/>
    <w:rsid w:val="004D4564"/>
    <w:rsid w:val="004D4F41"/>
    <w:rsid w:val="004D5926"/>
    <w:rsid w:val="004E001B"/>
    <w:rsid w:val="004E251D"/>
    <w:rsid w:val="004E6032"/>
    <w:rsid w:val="004E7780"/>
    <w:rsid w:val="004E790B"/>
    <w:rsid w:val="004F0567"/>
    <w:rsid w:val="00502EC7"/>
    <w:rsid w:val="00507CE7"/>
    <w:rsid w:val="00515175"/>
    <w:rsid w:val="00517097"/>
    <w:rsid w:val="00520CEE"/>
    <w:rsid w:val="005263F0"/>
    <w:rsid w:val="00531FFE"/>
    <w:rsid w:val="005364F4"/>
    <w:rsid w:val="00540B52"/>
    <w:rsid w:val="00542532"/>
    <w:rsid w:val="005432CF"/>
    <w:rsid w:val="00545F9D"/>
    <w:rsid w:val="00556846"/>
    <w:rsid w:val="0057093F"/>
    <w:rsid w:val="00583B0F"/>
    <w:rsid w:val="00590C01"/>
    <w:rsid w:val="00590C05"/>
    <w:rsid w:val="0059504D"/>
    <w:rsid w:val="005A1F46"/>
    <w:rsid w:val="005A4557"/>
    <w:rsid w:val="005A7270"/>
    <w:rsid w:val="005B0FB4"/>
    <w:rsid w:val="005B1613"/>
    <w:rsid w:val="005B2CE2"/>
    <w:rsid w:val="005D3933"/>
    <w:rsid w:val="005D4CA9"/>
    <w:rsid w:val="005E23DF"/>
    <w:rsid w:val="005E2E62"/>
    <w:rsid w:val="005E7A92"/>
    <w:rsid w:val="005F6908"/>
    <w:rsid w:val="006024B0"/>
    <w:rsid w:val="00610B57"/>
    <w:rsid w:val="00611219"/>
    <w:rsid w:val="0063120C"/>
    <w:rsid w:val="006333A8"/>
    <w:rsid w:val="00635183"/>
    <w:rsid w:val="00641FD4"/>
    <w:rsid w:val="00642CDC"/>
    <w:rsid w:val="006478B7"/>
    <w:rsid w:val="00655F3C"/>
    <w:rsid w:val="00661D8F"/>
    <w:rsid w:val="0066417F"/>
    <w:rsid w:val="006701F5"/>
    <w:rsid w:val="0067620C"/>
    <w:rsid w:val="00681C1D"/>
    <w:rsid w:val="006853BC"/>
    <w:rsid w:val="00695149"/>
    <w:rsid w:val="006A1D11"/>
    <w:rsid w:val="006A2E35"/>
    <w:rsid w:val="006A435D"/>
    <w:rsid w:val="006A5E23"/>
    <w:rsid w:val="006A76E0"/>
    <w:rsid w:val="006B3DB4"/>
    <w:rsid w:val="006C137B"/>
    <w:rsid w:val="006D0959"/>
    <w:rsid w:val="006D36F3"/>
    <w:rsid w:val="006E6225"/>
    <w:rsid w:val="006E671D"/>
    <w:rsid w:val="006E7750"/>
    <w:rsid w:val="006F0690"/>
    <w:rsid w:val="006F12F2"/>
    <w:rsid w:val="006F2936"/>
    <w:rsid w:val="0070488A"/>
    <w:rsid w:val="00707A1D"/>
    <w:rsid w:val="00714C57"/>
    <w:rsid w:val="00716BDB"/>
    <w:rsid w:val="00721194"/>
    <w:rsid w:val="00721C45"/>
    <w:rsid w:val="007328FA"/>
    <w:rsid w:val="007416F5"/>
    <w:rsid w:val="00742652"/>
    <w:rsid w:val="00742903"/>
    <w:rsid w:val="00745CF4"/>
    <w:rsid w:val="00747C58"/>
    <w:rsid w:val="00750BED"/>
    <w:rsid w:val="007519A1"/>
    <w:rsid w:val="00751BEF"/>
    <w:rsid w:val="0075399B"/>
    <w:rsid w:val="0075543E"/>
    <w:rsid w:val="00756045"/>
    <w:rsid w:val="00756EA4"/>
    <w:rsid w:val="00761413"/>
    <w:rsid w:val="0076249F"/>
    <w:rsid w:val="00763CB4"/>
    <w:rsid w:val="00765FF6"/>
    <w:rsid w:val="00782145"/>
    <w:rsid w:val="00783509"/>
    <w:rsid w:val="00790856"/>
    <w:rsid w:val="00791AC4"/>
    <w:rsid w:val="0079224C"/>
    <w:rsid w:val="00792A4B"/>
    <w:rsid w:val="00793CFB"/>
    <w:rsid w:val="00795A6C"/>
    <w:rsid w:val="007A41FE"/>
    <w:rsid w:val="007B5FEF"/>
    <w:rsid w:val="007B6916"/>
    <w:rsid w:val="007B724C"/>
    <w:rsid w:val="007B7B55"/>
    <w:rsid w:val="007C0791"/>
    <w:rsid w:val="007C2300"/>
    <w:rsid w:val="007C5D59"/>
    <w:rsid w:val="007C62A4"/>
    <w:rsid w:val="007C6B97"/>
    <w:rsid w:val="007D1259"/>
    <w:rsid w:val="007D1BC5"/>
    <w:rsid w:val="007D1E45"/>
    <w:rsid w:val="007D6B98"/>
    <w:rsid w:val="007D703D"/>
    <w:rsid w:val="007F22FB"/>
    <w:rsid w:val="007F679A"/>
    <w:rsid w:val="0081210B"/>
    <w:rsid w:val="00814024"/>
    <w:rsid w:val="00817291"/>
    <w:rsid w:val="00817891"/>
    <w:rsid w:val="008260F4"/>
    <w:rsid w:val="0082695B"/>
    <w:rsid w:val="00832CB5"/>
    <w:rsid w:val="00835B9D"/>
    <w:rsid w:val="00835D53"/>
    <w:rsid w:val="008457FE"/>
    <w:rsid w:val="0084768E"/>
    <w:rsid w:val="00852070"/>
    <w:rsid w:val="00857934"/>
    <w:rsid w:val="008639A3"/>
    <w:rsid w:val="00864B47"/>
    <w:rsid w:val="00864E84"/>
    <w:rsid w:val="00873FF5"/>
    <w:rsid w:val="00877894"/>
    <w:rsid w:val="008821F4"/>
    <w:rsid w:val="00895083"/>
    <w:rsid w:val="008A2ED6"/>
    <w:rsid w:val="008B7CB8"/>
    <w:rsid w:val="008C2FE2"/>
    <w:rsid w:val="008C5E4C"/>
    <w:rsid w:val="008D12AA"/>
    <w:rsid w:val="008E191F"/>
    <w:rsid w:val="008E50E6"/>
    <w:rsid w:val="008E61BD"/>
    <w:rsid w:val="008F0793"/>
    <w:rsid w:val="008F0A28"/>
    <w:rsid w:val="008F51F8"/>
    <w:rsid w:val="008F74BB"/>
    <w:rsid w:val="00906371"/>
    <w:rsid w:val="009110D4"/>
    <w:rsid w:val="00923613"/>
    <w:rsid w:val="00926C54"/>
    <w:rsid w:val="00934669"/>
    <w:rsid w:val="0093661B"/>
    <w:rsid w:val="009368CC"/>
    <w:rsid w:val="0094208D"/>
    <w:rsid w:val="009507B5"/>
    <w:rsid w:val="00950F16"/>
    <w:rsid w:val="00953FCF"/>
    <w:rsid w:val="009600F0"/>
    <w:rsid w:val="0096052B"/>
    <w:rsid w:val="00961E3A"/>
    <w:rsid w:val="00963541"/>
    <w:rsid w:val="00964B04"/>
    <w:rsid w:val="00974297"/>
    <w:rsid w:val="00980E90"/>
    <w:rsid w:val="00997F8B"/>
    <w:rsid w:val="009A0730"/>
    <w:rsid w:val="009A2338"/>
    <w:rsid w:val="009B3365"/>
    <w:rsid w:val="009B6666"/>
    <w:rsid w:val="009B72BB"/>
    <w:rsid w:val="009B79FC"/>
    <w:rsid w:val="009C53AD"/>
    <w:rsid w:val="009F083B"/>
    <w:rsid w:val="009F1EE6"/>
    <w:rsid w:val="009F2243"/>
    <w:rsid w:val="00A00DC8"/>
    <w:rsid w:val="00A03DFB"/>
    <w:rsid w:val="00A050A5"/>
    <w:rsid w:val="00A05FC6"/>
    <w:rsid w:val="00A13AC1"/>
    <w:rsid w:val="00A23C45"/>
    <w:rsid w:val="00A24AFF"/>
    <w:rsid w:val="00A26BB6"/>
    <w:rsid w:val="00A2736E"/>
    <w:rsid w:val="00A274FB"/>
    <w:rsid w:val="00A30DF1"/>
    <w:rsid w:val="00A31544"/>
    <w:rsid w:val="00A33310"/>
    <w:rsid w:val="00A342C8"/>
    <w:rsid w:val="00A35468"/>
    <w:rsid w:val="00A463DD"/>
    <w:rsid w:val="00A52EFA"/>
    <w:rsid w:val="00A537C6"/>
    <w:rsid w:val="00A71E0B"/>
    <w:rsid w:val="00A733E0"/>
    <w:rsid w:val="00A95EC6"/>
    <w:rsid w:val="00A9670C"/>
    <w:rsid w:val="00A97004"/>
    <w:rsid w:val="00AA08FF"/>
    <w:rsid w:val="00AA59D4"/>
    <w:rsid w:val="00AA7AD7"/>
    <w:rsid w:val="00AB289A"/>
    <w:rsid w:val="00AB6C61"/>
    <w:rsid w:val="00AD3666"/>
    <w:rsid w:val="00AD464C"/>
    <w:rsid w:val="00AD6E44"/>
    <w:rsid w:val="00AE39B0"/>
    <w:rsid w:val="00AE3DAC"/>
    <w:rsid w:val="00AE5FD8"/>
    <w:rsid w:val="00AF0294"/>
    <w:rsid w:val="00AF79EC"/>
    <w:rsid w:val="00B007C1"/>
    <w:rsid w:val="00B172E1"/>
    <w:rsid w:val="00B20134"/>
    <w:rsid w:val="00B26F87"/>
    <w:rsid w:val="00B317A1"/>
    <w:rsid w:val="00B353DD"/>
    <w:rsid w:val="00B359A3"/>
    <w:rsid w:val="00B36F49"/>
    <w:rsid w:val="00B47EE2"/>
    <w:rsid w:val="00B5143B"/>
    <w:rsid w:val="00B55021"/>
    <w:rsid w:val="00B64AC8"/>
    <w:rsid w:val="00B664F1"/>
    <w:rsid w:val="00B700AF"/>
    <w:rsid w:val="00B77F27"/>
    <w:rsid w:val="00B8131B"/>
    <w:rsid w:val="00B82B1C"/>
    <w:rsid w:val="00B87D30"/>
    <w:rsid w:val="00B87E6A"/>
    <w:rsid w:val="00B90887"/>
    <w:rsid w:val="00B92071"/>
    <w:rsid w:val="00B93D43"/>
    <w:rsid w:val="00BA23CB"/>
    <w:rsid w:val="00BB3A00"/>
    <w:rsid w:val="00BC63B1"/>
    <w:rsid w:val="00BC7123"/>
    <w:rsid w:val="00BD07EA"/>
    <w:rsid w:val="00BE02C4"/>
    <w:rsid w:val="00BE2A1F"/>
    <w:rsid w:val="00BE3A0F"/>
    <w:rsid w:val="00BE5B48"/>
    <w:rsid w:val="00BF20B1"/>
    <w:rsid w:val="00BF34A1"/>
    <w:rsid w:val="00BF796C"/>
    <w:rsid w:val="00C0159A"/>
    <w:rsid w:val="00C1067A"/>
    <w:rsid w:val="00C33CDB"/>
    <w:rsid w:val="00C4154D"/>
    <w:rsid w:val="00C422BF"/>
    <w:rsid w:val="00C42A99"/>
    <w:rsid w:val="00C4363D"/>
    <w:rsid w:val="00C53C3E"/>
    <w:rsid w:val="00C65042"/>
    <w:rsid w:val="00C70B5A"/>
    <w:rsid w:val="00C74C5F"/>
    <w:rsid w:val="00C7564A"/>
    <w:rsid w:val="00C763A1"/>
    <w:rsid w:val="00C82987"/>
    <w:rsid w:val="00C866F1"/>
    <w:rsid w:val="00C961D6"/>
    <w:rsid w:val="00C96534"/>
    <w:rsid w:val="00C97E12"/>
    <w:rsid w:val="00CA37D5"/>
    <w:rsid w:val="00CA3FC6"/>
    <w:rsid w:val="00CA42C5"/>
    <w:rsid w:val="00CA5920"/>
    <w:rsid w:val="00CA6445"/>
    <w:rsid w:val="00CB20A2"/>
    <w:rsid w:val="00CB5162"/>
    <w:rsid w:val="00CB5245"/>
    <w:rsid w:val="00CB5FA5"/>
    <w:rsid w:val="00CC3B76"/>
    <w:rsid w:val="00CD02DD"/>
    <w:rsid w:val="00CD2A31"/>
    <w:rsid w:val="00CE27ED"/>
    <w:rsid w:val="00CE42B3"/>
    <w:rsid w:val="00D008D5"/>
    <w:rsid w:val="00D0176D"/>
    <w:rsid w:val="00D02738"/>
    <w:rsid w:val="00D06718"/>
    <w:rsid w:val="00D16F14"/>
    <w:rsid w:val="00D22C96"/>
    <w:rsid w:val="00D235CC"/>
    <w:rsid w:val="00D25D07"/>
    <w:rsid w:val="00D2656E"/>
    <w:rsid w:val="00D32BDF"/>
    <w:rsid w:val="00D33AE9"/>
    <w:rsid w:val="00D36BAE"/>
    <w:rsid w:val="00D40E22"/>
    <w:rsid w:val="00D51DD1"/>
    <w:rsid w:val="00D52A98"/>
    <w:rsid w:val="00D6457E"/>
    <w:rsid w:val="00D661FF"/>
    <w:rsid w:val="00D67284"/>
    <w:rsid w:val="00D75C50"/>
    <w:rsid w:val="00D77E2D"/>
    <w:rsid w:val="00D839C9"/>
    <w:rsid w:val="00D976F5"/>
    <w:rsid w:val="00DA1C9F"/>
    <w:rsid w:val="00DA1E63"/>
    <w:rsid w:val="00DA27B7"/>
    <w:rsid w:val="00DA492E"/>
    <w:rsid w:val="00DA6D00"/>
    <w:rsid w:val="00DB26B8"/>
    <w:rsid w:val="00DB6B9D"/>
    <w:rsid w:val="00DC61C5"/>
    <w:rsid w:val="00DD0897"/>
    <w:rsid w:val="00DD0914"/>
    <w:rsid w:val="00DF5F88"/>
    <w:rsid w:val="00E006DD"/>
    <w:rsid w:val="00E008A9"/>
    <w:rsid w:val="00E11862"/>
    <w:rsid w:val="00E11F55"/>
    <w:rsid w:val="00E1516A"/>
    <w:rsid w:val="00E317AB"/>
    <w:rsid w:val="00E31DE9"/>
    <w:rsid w:val="00E345C6"/>
    <w:rsid w:val="00E423E8"/>
    <w:rsid w:val="00E50144"/>
    <w:rsid w:val="00E5046B"/>
    <w:rsid w:val="00E52FCE"/>
    <w:rsid w:val="00E5791A"/>
    <w:rsid w:val="00E63FAB"/>
    <w:rsid w:val="00E67A7C"/>
    <w:rsid w:val="00E70ACA"/>
    <w:rsid w:val="00E71C45"/>
    <w:rsid w:val="00E72264"/>
    <w:rsid w:val="00E74F38"/>
    <w:rsid w:val="00E82685"/>
    <w:rsid w:val="00E85FE6"/>
    <w:rsid w:val="00E8707C"/>
    <w:rsid w:val="00E91674"/>
    <w:rsid w:val="00E93B42"/>
    <w:rsid w:val="00E97D1E"/>
    <w:rsid w:val="00EA1C93"/>
    <w:rsid w:val="00EA4AF9"/>
    <w:rsid w:val="00EB081F"/>
    <w:rsid w:val="00EB36C5"/>
    <w:rsid w:val="00EC449D"/>
    <w:rsid w:val="00EC5A6D"/>
    <w:rsid w:val="00ED264E"/>
    <w:rsid w:val="00ED2E35"/>
    <w:rsid w:val="00ED78C1"/>
    <w:rsid w:val="00EE3904"/>
    <w:rsid w:val="00EE41E1"/>
    <w:rsid w:val="00EF11D5"/>
    <w:rsid w:val="00EF6050"/>
    <w:rsid w:val="00F00533"/>
    <w:rsid w:val="00F00EC2"/>
    <w:rsid w:val="00F023AF"/>
    <w:rsid w:val="00F03B13"/>
    <w:rsid w:val="00F07A55"/>
    <w:rsid w:val="00F1317A"/>
    <w:rsid w:val="00F30F07"/>
    <w:rsid w:val="00F351CF"/>
    <w:rsid w:val="00F3649E"/>
    <w:rsid w:val="00F366BB"/>
    <w:rsid w:val="00F37742"/>
    <w:rsid w:val="00F42862"/>
    <w:rsid w:val="00F45351"/>
    <w:rsid w:val="00F51AAD"/>
    <w:rsid w:val="00F61433"/>
    <w:rsid w:val="00F61831"/>
    <w:rsid w:val="00F67C29"/>
    <w:rsid w:val="00F74566"/>
    <w:rsid w:val="00F86D93"/>
    <w:rsid w:val="00F914B6"/>
    <w:rsid w:val="00F979EA"/>
    <w:rsid w:val="00FA3202"/>
    <w:rsid w:val="00FA6042"/>
    <w:rsid w:val="00FA667B"/>
    <w:rsid w:val="00FB1E36"/>
    <w:rsid w:val="00FB274B"/>
    <w:rsid w:val="00FB3640"/>
    <w:rsid w:val="00FB618E"/>
    <w:rsid w:val="00FC561B"/>
    <w:rsid w:val="00FC56CD"/>
    <w:rsid w:val="00FD0418"/>
    <w:rsid w:val="00FD3DE9"/>
    <w:rsid w:val="00FD7FC9"/>
    <w:rsid w:val="00FE4935"/>
    <w:rsid w:val="00FE7A19"/>
    <w:rsid w:val="00FF5379"/>
    <w:rsid w:val="00FF6593"/>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57345">
      <v:textbox inset="5.85pt,.7pt,5.85pt,.7pt"/>
    </o:shapedefaults>
    <o:shapelayout v:ext="edit">
      <o:idmap v:ext="edit" data="1"/>
    </o:shapelayout>
  </w:shapeDefaults>
  <w:decimalSymbol w:val="."/>
  <w:listSeparator w:val=","/>
  <w14:docId w14:val="79870A7A"/>
  <w15:docId w15:val="{A2A526DF-3A83-47D7-BE40-483512CBC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B1">
    <w:name w:val="B1"/>
    <w:basedOn w:val="af1"/>
    <w:link w:val="B10"/>
    <w:uiPriority w:val="99"/>
    <w:rsid w:val="00E52FCE"/>
    <w:pPr>
      <w:spacing w:after="180"/>
      <w:ind w:left="568" w:firstLineChars="0" w:hanging="284"/>
      <w:contextualSpacing w:val="0"/>
    </w:pPr>
    <w:rPr>
      <w:rFonts w:eastAsiaTheme="minorEastAsia"/>
      <w:sz w:val="20"/>
      <w:szCs w:val="20"/>
    </w:rPr>
  </w:style>
  <w:style w:type="character" w:customStyle="1" w:styleId="B10">
    <w:name w:val="B1 (文字)"/>
    <w:link w:val="B1"/>
    <w:uiPriority w:val="99"/>
    <w:locked/>
    <w:rsid w:val="00E52FCE"/>
    <w:rPr>
      <w:rFonts w:ascii="Times New Roman" w:hAnsi="Times New Roman" w:cs="Times New Roman"/>
      <w:kern w:val="0"/>
      <w:sz w:val="20"/>
      <w:szCs w:val="20"/>
      <w:lang w:val="en-GB" w:eastAsia="en-US"/>
    </w:rPr>
  </w:style>
  <w:style w:type="paragraph" w:styleId="af1">
    <w:name w:val="List"/>
    <w:basedOn w:val="a"/>
    <w:uiPriority w:val="99"/>
    <w:semiHidden/>
    <w:unhideWhenUsed/>
    <w:rsid w:val="00E52FCE"/>
    <w:pPr>
      <w:ind w:left="200" w:hangingChars="200" w:hanging="200"/>
      <w:contextualSpacing/>
    </w:pPr>
  </w:style>
  <w:style w:type="paragraph" w:styleId="af2">
    <w:name w:val="List Paragraph"/>
    <w:aliases w:val="- Bullets,목록 단락,列出段落,Lista1,?? ??,?????,????"/>
    <w:basedOn w:val="a"/>
    <w:link w:val="af3"/>
    <w:uiPriority w:val="34"/>
    <w:qFormat/>
    <w:rsid w:val="00F00533"/>
    <w:pPr>
      <w:ind w:leftChars="400" w:left="840" w:hanging="720"/>
    </w:pPr>
    <w:rPr>
      <w:rFonts w:ascii="Times" w:eastAsia="Batang" w:hAnsi="Times"/>
      <w:sz w:val="20"/>
      <w:lang w:eastAsia="x-none"/>
    </w:rPr>
  </w:style>
  <w:style w:type="character" w:customStyle="1" w:styleId="af3">
    <w:name w:val="リスト段落 (文字)"/>
    <w:aliases w:val="- Bullets (文字),목록 단락 (文字),列出段落 (文字),Lista1 (文字),?? ?? (文字),????? (文字),???? (文字)"/>
    <w:link w:val="af2"/>
    <w:uiPriority w:val="34"/>
    <w:qFormat/>
    <w:rsid w:val="00F00533"/>
    <w:rPr>
      <w:rFonts w:ascii="Times" w:eastAsia="Batang" w:hAnsi="Times" w:cs="Times New Roman"/>
      <w:kern w:val="0"/>
      <w:sz w:val="20"/>
      <w:szCs w:val="24"/>
      <w:lang w:val="en-GB" w:eastAsia="x-none"/>
    </w:rPr>
  </w:style>
  <w:style w:type="character" w:styleId="af4">
    <w:name w:val="Placeholder Text"/>
    <w:basedOn w:val="a0"/>
    <w:uiPriority w:val="99"/>
    <w:semiHidden/>
    <w:rsid w:val="008172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CD9889-9DAD-40AE-8586-130F980CF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1441</Words>
  <Characters>8218</Characters>
  <DocSecurity>0</DocSecurity>
  <Lines>68</Lines>
  <Paragraphs>19</Paragraphs>
  <ScaleCrop>false</ScaleCrop>
  <HeadingPairs>
    <vt:vector size="4" baseType="variant">
      <vt:variant>
        <vt:lpstr>タイトル</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2018-09-26T02:53:00Z</cp:lastPrinted>
  <dcterms:created xsi:type="dcterms:W3CDTF">2019-01-12T04:45:00Z</dcterms:created>
  <dcterms:modified xsi:type="dcterms:W3CDTF">2019-01-12T04:46:00Z</dcterms:modified>
</cp:coreProperties>
</file>