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535FEC" w14:textId="3140025A" w:rsidR="00826AC1" w:rsidRPr="00C24B8D" w:rsidRDefault="00826AC1" w:rsidP="00826AC1">
      <w:pPr>
        <w:tabs>
          <w:tab w:val="left" w:pos="1708"/>
        </w:tabs>
        <w:spacing w:line="312" w:lineRule="auto"/>
        <w:ind w:left="0" w:firstLine="0"/>
        <w:rPr>
          <w:rFonts w:ascii="Arial" w:hAnsi="Arial" w:cs="Arial"/>
          <w:b/>
          <w:bCs/>
          <w:sz w:val="28"/>
        </w:rPr>
      </w:pPr>
      <w:r w:rsidRPr="00C24B8D">
        <w:rPr>
          <w:rFonts w:ascii="Arial" w:hAnsi="Arial" w:cs="Arial"/>
          <w:b/>
          <w:bCs/>
          <w:sz w:val="28"/>
        </w:rPr>
        <w:t>3GPP TSG RAN WG1 Ad-Hoc Meeting 1901                 R1-19</w:t>
      </w:r>
      <w:r>
        <w:rPr>
          <w:rFonts w:ascii="Arial" w:hAnsi="Arial" w:cs="Arial"/>
          <w:b/>
          <w:bCs/>
          <w:sz w:val="28"/>
        </w:rPr>
        <w:t>006</w:t>
      </w:r>
      <w:r w:rsidR="00602BC9">
        <w:rPr>
          <w:rFonts w:ascii="Arial" w:hAnsi="Arial" w:cs="Arial"/>
          <w:b/>
          <w:bCs/>
          <w:sz w:val="28"/>
        </w:rPr>
        <w:t>25</w:t>
      </w:r>
    </w:p>
    <w:p w14:paraId="2893DA0C" w14:textId="77777777" w:rsidR="00826AC1" w:rsidRPr="00C24B8D" w:rsidRDefault="00826AC1" w:rsidP="00826AC1">
      <w:pPr>
        <w:tabs>
          <w:tab w:val="left" w:pos="1985"/>
        </w:tabs>
        <w:spacing w:line="312" w:lineRule="auto"/>
        <w:ind w:left="0" w:firstLine="0"/>
        <w:rPr>
          <w:rFonts w:ascii="Arial" w:eastAsia="맑은 고딕" w:hAnsi="Arial"/>
          <w:b/>
          <w:sz w:val="24"/>
          <w:lang w:eastAsia="ko-KR"/>
        </w:rPr>
      </w:pPr>
      <w:r w:rsidRPr="00C24B8D">
        <w:rPr>
          <w:rFonts w:ascii="Arial" w:hAnsi="Arial" w:cs="Arial"/>
          <w:b/>
          <w:bCs/>
          <w:sz w:val="28"/>
        </w:rPr>
        <w:t xml:space="preserve">Taipei, Taiwan, </w:t>
      </w:r>
      <w:r w:rsidRPr="00C24B8D">
        <w:rPr>
          <w:rFonts w:ascii="Arial" w:eastAsia="MS Mincho" w:hAnsi="Arial" w:cs="Arial"/>
          <w:b/>
          <w:bCs/>
          <w:sz w:val="28"/>
          <w:lang w:eastAsia="ja-JP"/>
        </w:rPr>
        <w:t>21</w:t>
      </w:r>
      <w:r w:rsidRPr="00C24B8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 w:rsidRPr="00C24B8D">
        <w:rPr>
          <w:rFonts w:ascii="Arial" w:eastAsia="MS Mincho" w:hAnsi="Arial" w:cs="Arial"/>
          <w:b/>
          <w:bCs/>
          <w:sz w:val="28"/>
          <w:lang w:eastAsia="ja-JP"/>
        </w:rPr>
        <w:t xml:space="preserve"> – 25</w:t>
      </w:r>
      <w:r w:rsidRPr="00C24B8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C24B8D">
        <w:rPr>
          <w:rFonts w:ascii="Arial" w:eastAsia="MS Mincho" w:hAnsi="Arial" w:cs="Arial"/>
          <w:b/>
          <w:bCs/>
          <w:sz w:val="28"/>
          <w:lang w:eastAsia="ja-JP"/>
        </w:rPr>
        <w:t xml:space="preserve"> January, 2019</w:t>
      </w:r>
    </w:p>
    <w:p w14:paraId="46139164" w14:textId="77777777" w:rsidR="00526CD6" w:rsidRPr="00B94530" w:rsidRDefault="00526CD6" w:rsidP="00526CD6">
      <w:pPr>
        <w:tabs>
          <w:tab w:val="left" w:pos="1985"/>
        </w:tabs>
        <w:spacing w:line="312" w:lineRule="auto"/>
        <w:ind w:left="0" w:firstLine="0"/>
        <w:rPr>
          <w:rFonts w:ascii="Arial" w:hAnsi="Arial"/>
          <w:sz w:val="24"/>
          <w:lang w:val="en-US" w:eastAsia="ko-KR"/>
        </w:rPr>
      </w:pPr>
      <w:r w:rsidRPr="00992DA5">
        <w:rPr>
          <w:rFonts w:ascii="Arial" w:hAnsi="Arial"/>
          <w:b/>
          <w:sz w:val="24"/>
          <w:lang w:val="en-US"/>
        </w:rPr>
        <w:t>Agenda Item:</w:t>
      </w:r>
      <w:r w:rsidRPr="00992DA5">
        <w:rPr>
          <w:rFonts w:ascii="Arial" w:hAnsi="Arial"/>
          <w:sz w:val="24"/>
          <w:lang w:val="en-US"/>
        </w:rPr>
        <w:tab/>
      </w:r>
      <w:r w:rsidRPr="00992DA5">
        <w:rPr>
          <w:rFonts w:ascii="Arial" w:eastAsia="맑은 고딕" w:hAnsi="Arial" w:hint="eastAsia"/>
          <w:sz w:val="24"/>
          <w:lang w:val="en-US" w:eastAsia="ko-KR"/>
        </w:rPr>
        <w:t>7</w:t>
      </w:r>
      <w:r w:rsidRPr="00992DA5">
        <w:rPr>
          <w:rFonts w:ascii="Arial" w:eastAsia="맑은 고딕" w:hAnsi="Arial"/>
          <w:sz w:val="24"/>
          <w:lang w:val="en-US" w:eastAsia="ko-KR"/>
        </w:rPr>
        <w:t>.</w:t>
      </w:r>
      <w:r>
        <w:rPr>
          <w:rFonts w:ascii="Arial" w:eastAsia="맑은 고딕" w:hAnsi="Arial"/>
          <w:sz w:val="24"/>
          <w:lang w:val="en-US" w:eastAsia="ko-KR"/>
        </w:rPr>
        <w:t>2</w:t>
      </w:r>
      <w:r w:rsidRPr="00992DA5">
        <w:rPr>
          <w:rFonts w:ascii="Arial" w:eastAsia="맑은 고딕" w:hAnsi="Arial"/>
          <w:sz w:val="24"/>
          <w:lang w:val="en-US" w:eastAsia="ko-KR"/>
        </w:rPr>
        <w:t>.</w:t>
      </w:r>
      <w:r w:rsidR="00F64D74">
        <w:rPr>
          <w:rFonts w:ascii="Arial" w:eastAsia="맑은 고딕" w:hAnsi="Arial"/>
          <w:sz w:val="24"/>
          <w:lang w:val="en-US" w:eastAsia="ko-KR"/>
        </w:rPr>
        <w:t>8.5</w:t>
      </w:r>
    </w:p>
    <w:p w14:paraId="77BD7A66" w14:textId="77777777" w:rsidR="00526CD6" w:rsidRPr="00B94530" w:rsidRDefault="00526CD6" w:rsidP="00526CD6">
      <w:pPr>
        <w:tabs>
          <w:tab w:val="left" w:pos="1985"/>
        </w:tabs>
        <w:spacing w:line="312" w:lineRule="auto"/>
        <w:ind w:left="0" w:firstLine="0"/>
        <w:rPr>
          <w:rFonts w:ascii="Arial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 xml:space="preserve">Source: </w:t>
      </w:r>
      <w:r w:rsidRPr="00B94530">
        <w:rPr>
          <w:rFonts w:ascii="Arial" w:hAnsi="Arial"/>
          <w:b/>
          <w:sz w:val="24"/>
        </w:rPr>
        <w:tab/>
      </w:r>
      <w:r w:rsidRPr="00B94530">
        <w:rPr>
          <w:rFonts w:ascii="Arial" w:hAnsi="Arial" w:hint="eastAsia"/>
          <w:sz w:val="24"/>
          <w:lang w:eastAsia="ko-KR"/>
        </w:rPr>
        <w:t>LG Electronics</w:t>
      </w:r>
    </w:p>
    <w:p w14:paraId="3B0D896D" w14:textId="77777777" w:rsidR="00526CD6" w:rsidRPr="00B94530" w:rsidRDefault="00526CD6" w:rsidP="00526CD6">
      <w:pPr>
        <w:tabs>
          <w:tab w:val="left" w:pos="1985"/>
        </w:tabs>
        <w:adjustRightInd w:val="0"/>
        <w:spacing w:line="312" w:lineRule="auto"/>
        <w:ind w:left="1955" w:hangingChars="830" w:hanging="1955"/>
        <w:rPr>
          <w:rFonts w:ascii="Arial" w:eastAsia="맑은 고딕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>Title:</w:t>
      </w:r>
      <w:r w:rsidRPr="00B94530">
        <w:rPr>
          <w:rFonts w:ascii="Arial" w:hAnsi="Arial"/>
          <w:sz w:val="24"/>
        </w:rPr>
        <w:t xml:space="preserve"> </w:t>
      </w:r>
      <w:r w:rsidRPr="00B94530"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  <w:lang w:eastAsia="ko-KR"/>
        </w:rPr>
        <w:t>Discussion</w:t>
      </w:r>
      <w:r>
        <w:rPr>
          <w:rFonts w:ascii="Arial" w:hAnsi="Arial"/>
          <w:sz w:val="24"/>
        </w:rPr>
        <w:t xml:space="preserve"> on </w:t>
      </w:r>
      <w:r w:rsidR="00750497">
        <w:rPr>
          <w:rFonts w:ascii="Arial" w:hAnsi="Arial"/>
          <w:sz w:val="24"/>
        </w:rPr>
        <w:t xml:space="preserve">Low </w:t>
      </w:r>
      <w:r>
        <w:rPr>
          <w:rFonts w:ascii="Arial" w:hAnsi="Arial"/>
          <w:sz w:val="24"/>
        </w:rPr>
        <w:t>PAPR RS</w:t>
      </w:r>
    </w:p>
    <w:p w14:paraId="115DE382" w14:textId="77777777" w:rsidR="00526CD6" w:rsidRPr="007F3C7D" w:rsidRDefault="00526CD6" w:rsidP="00526CD6">
      <w:pPr>
        <w:pBdr>
          <w:bottom w:val="single" w:sz="12" w:space="1" w:color="auto"/>
        </w:pBdr>
        <w:tabs>
          <w:tab w:val="left" w:pos="1985"/>
        </w:tabs>
        <w:spacing w:line="312" w:lineRule="auto"/>
        <w:ind w:left="0" w:firstLine="0"/>
        <w:rPr>
          <w:rFonts w:ascii="Arial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>Document for:</w:t>
      </w:r>
      <w:r w:rsidRPr="00B94530">
        <w:rPr>
          <w:rFonts w:ascii="Arial" w:hAnsi="Arial"/>
          <w:sz w:val="24"/>
        </w:rPr>
        <w:tab/>
      </w:r>
      <w:bookmarkStart w:id="0" w:name="Source"/>
      <w:bookmarkEnd w:id="0"/>
      <w:r w:rsidR="00750497">
        <w:rPr>
          <w:rFonts w:ascii="Arial" w:hAnsi="Arial"/>
          <w:sz w:val="24"/>
          <w:lang w:eastAsia="ko-KR"/>
        </w:rPr>
        <w:t>Discussion and decision</w:t>
      </w:r>
    </w:p>
    <w:p w14:paraId="59ED9B96" w14:textId="77777777" w:rsidR="003A3C5E" w:rsidRPr="00DC2F24" w:rsidRDefault="003A3C5E" w:rsidP="00FC11CE">
      <w:pPr>
        <w:pStyle w:val="1"/>
        <w:tabs>
          <w:tab w:val="clear" w:pos="7797"/>
          <w:tab w:val="num" w:pos="851"/>
        </w:tabs>
        <w:ind w:left="851"/>
      </w:pPr>
      <w:r w:rsidRPr="006A4DA4">
        <w:t>Introduction</w:t>
      </w:r>
      <w:bookmarkStart w:id="1" w:name="_GoBack"/>
      <w:bookmarkEnd w:id="1"/>
    </w:p>
    <w:p w14:paraId="0B76AD86" w14:textId="3CA20FAB" w:rsidR="00D9682A" w:rsidRPr="00750497" w:rsidRDefault="00750497" w:rsidP="00D9682A">
      <w:pPr>
        <w:pStyle w:val="LGTdoc"/>
        <w:spacing w:before="100" w:beforeAutospacing="1" w:afterLines="0" w:after="100" w:afterAutospacing="1" w:line="240" w:lineRule="atLeast"/>
        <w:ind w:firstLineChars="150" w:firstLine="330"/>
        <w:contextualSpacing/>
        <w:rPr>
          <w:szCs w:val="22"/>
          <w:lang w:val="en-US"/>
        </w:rPr>
      </w:pPr>
      <w:r w:rsidRPr="00750497">
        <w:rPr>
          <w:rFonts w:cs="Times" w:hint="eastAsia"/>
          <w:szCs w:val="22"/>
        </w:rPr>
        <w:t xml:space="preserve">In </w:t>
      </w:r>
      <w:r w:rsidRPr="00750497">
        <w:rPr>
          <w:rFonts w:cs="Times"/>
          <w:szCs w:val="22"/>
        </w:rPr>
        <w:t xml:space="preserve">3GPP </w:t>
      </w:r>
      <w:r w:rsidR="00A91836">
        <w:rPr>
          <w:rFonts w:cs="Times"/>
          <w:szCs w:val="22"/>
        </w:rPr>
        <w:t xml:space="preserve">RAN1 </w:t>
      </w:r>
      <w:r w:rsidRPr="00750497">
        <w:rPr>
          <w:rFonts w:cs="Times"/>
          <w:szCs w:val="22"/>
        </w:rPr>
        <w:t>#9</w:t>
      </w:r>
      <w:r w:rsidR="00826AC1">
        <w:rPr>
          <w:rFonts w:cs="Times"/>
          <w:szCs w:val="22"/>
        </w:rPr>
        <w:t>5</w:t>
      </w:r>
      <w:r w:rsidRPr="00750497">
        <w:rPr>
          <w:rFonts w:cs="Times"/>
          <w:szCs w:val="22"/>
        </w:rPr>
        <w:t xml:space="preserve"> meeting, </w:t>
      </w:r>
      <w:r w:rsidRPr="00750497">
        <w:rPr>
          <w:szCs w:val="22"/>
          <w:lang w:val="en-US"/>
        </w:rPr>
        <w:t xml:space="preserve">the following </w:t>
      </w:r>
      <w:r w:rsidR="00826AC1">
        <w:rPr>
          <w:szCs w:val="22"/>
          <w:lang w:val="en-US"/>
        </w:rPr>
        <w:t>agreement</w:t>
      </w:r>
      <w:r w:rsidRPr="00750497">
        <w:rPr>
          <w:szCs w:val="22"/>
          <w:lang w:val="en-US"/>
        </w:rPr>
        <w:t xml:space="preserve"> was captured [1].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9682A" w:rsidRPr="00750497" w14:paraId="7D567154" w14:textId="77777777" w:rsidTr="00D9682A">
        <w:tc>
          <w:tcPr>
            <w:tcW w:w="9736" w:type="dxa"/>
          </w:tcPr>
          <w:p w14:paraId="21CBFDEC" w14:textId="77777777" w:rsidR="00D9682A" w:rsidRDefault="00D9682A" w:rsidP="00826AC1">
            <w:pPr>
              <w:rPr>
                <w:b/>
                <w:sz w:val="22"/>
                <w:szCs w:val="22"/>
                <w:lang w:eastAsia="x-none"/>
              </w:rPr>
            </w:pPr>
          </w:p>
          <w:p w14:paraId="068A7E32" w14:textId="77777777" w:rsidR="00826AC1" w:rsidRPr="00D36DCC" w:rsidRDefault="00826AC1" w:rsidP="00826AC1">
            <w:pPr>
              <w:pStyle w:val="Proposal"/>
              <w:tabs>
                <w:tab w:val="left" w:pos="130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2"/>
                <w:highlight w:val="green"/>
              </w:rPr>
            </w:pPr>
            <w:r w:rsidRPr="00D36DCC">
              <w:rPr>
                <w:sz w:val="22"/>
                <w:highlight w:val="green"/>
              </w:rPr>
              <w:t>Agreement</w:t>
            </w:r>
          </w:p>
          <w:p w14:paraId="0A17F0AD" w14:textId="77777777" w:rsidR="00826AC1" w:rsidRPr="00D36DCC" w:rsidRDefault="00826AC1" w:rsidP="00826AC1">
            <w:pPr>
              <w:pStyle w:val="Proposal"/>
              <w:tabs>
                <w:tab w:val="left" w:pos="130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 w:val="0"/>
                <w:sz w:val="22"/>
              </w:rPr>
            </w:pPr>
            <w:r w:rsidRPr="00D36DCC">
              <w:rPr>
                <w:b w:val="0"/>
                <w:sz w:val="22"/>
              </w:rPr>
              <w:t xml:space="preserve">The working assumption from RAN1#95 on low PAPR RS for Rel-16 NR is confirmed as an agreement </w:t>
            </w:r>
          </w:p>
          <w:p w14:paraId="5378CC47" w14:textId="77777777" w:rsidR="00826AC1" w:rsidRPr="00D36DCC" w:rsidRDefault="00826AC1" w:rsidP="00826AC1">
            <w:pPr>
              <w:numPr>
                <w:ilvl w:val="0"/>
                <w:numId w:val="6"/>
              </w:numPr>
              <w:tabs>
                <w:tab w:val="left" w:pos="720"/>
              </w:tabs>
              <w:rPr>
                <w:sz w:val="22"/>
                <w:lang w:eastAsia="zh-CN"/>
              </w:rPr>
            </w:pPr>
            <w:r w:rsidRPr="00D36DCC">
              <w:rPr>
                <w:bCs/>
                <w:sz w:val="22"/>
                <w:lang w:eastAsia="zh-CN"/>
              </w:rPr>
              <w:t>For PDSCH DMRS and PUSCH DMRS for CP-OFDM</w:t>
            </w:r>
            <w:r w:rsidRPr="00D36DCC">
              <w:rPr>
                <w:sz w:val="22"/>
                <w:lang w:eastAsia="zh-CN"/>
              </w:rPr>
              <w:t>, DMRS enhancements are specified in Rel.16 to reduce the PAPR to the same level as for data symbols for all port combinations given by 38.212</w:t>
            </w:r>
          </w:p>
          <w:p w14:paraId="5C4198CE" w14:textId="77777777" w:rsidR="00826AC1" w:rsidRPr="00D36DCC" w:rsidRDefault="00826AC1" w:rsidP="00826AC1">
            <w:pPr>
              <w:numPr>
                <w:ilvl w:val="1"/>
                <w:numId w:val="6"/>
              </w:numPr>
              <w:tabs>
                <w:tab w:val="left" w:pos="1440"/>
              </w:tabs>
              <w:rPr>
                <w:sz w:val="22"/>
                <w:lang w:eastAsia="zh-CN"/>
              </w:rPr>
            </w:pPr>
            <w:r w:rsidRPr="00D36DCC">
              <w:rPr>
                <w:sz w:val="22"/>
                <w:lang w:eastAsia="zh-CN"/>
              </w:rPr>
              <w:t>For the Rel-16 DMRS enhancement, each CDM group can be configured with different c</w:t>
            </w:r>
            <w:r w:rsidRPr="00D36DCC">
              <w:rPr>
                <w:sz w:val="22"/>
                <w:vertAlign w:val="subscript"/>
                <w:lang w:eastAsia="zh-CN"/>
              </w:rPr>
              <w:t>init</w:t>
            </w:r>
          </w:p>
          <w:p w14:paraId="5B900EF2" w14:textId="77777777" w:rsidR="00826AC1" w:rsidRPr="00D36DCC" w:rsidRDefault="00826AC1" w:rsidP="00826AC1">
            <w:pPr>
              <w:numPr>
                <w:ilvl w:val="2"/>
                <w:numId w:val="6"/>
              </w:numPr>
              <w:tabs>
                <w:tab w:val="left" w:pos="2160"/>
              </w:tabs>
              <w:rPr>
                <w:sz w:val="22"/>
                <w:lang w:eastAsia="zh-CN"/>
              </w:rPr>
            </w:pPr>
            <w:r w:rsidRPr="00D36DCC">
              <w:rPr>
                <w:sz w:val="22"/>
                <w:lang w:eastAsia="zh-CN"/>
              </w:rPr>
              <w:t xml:space="preserve">For </w:t>
            </w:r>
            <w:r w:rsidRPr="00D36DCC">
              <w:rPr>
                <w:bCs/>
                <w:sz w:val="22"/>
                <w:lang w:eastAsia="zh-CN"/>
              </w:rPr>
              <w:t>Type 1</w:t>
            </w:r>
            <w:r w:rsidRPr="00D36DCC">
              <w:rPr>
                <w:sz w:val="22"/>
                <w:lang w:eastAsia="zh-CN"/>
              </w:rPr>
              <w:t>, the two c</w:t>
            </w:r>
            <w:r w:rsidRPr="00D36DCC">
              <w:rPr>
                <w:sz w:val="22"/>
                <w:vertAlign w:val="subscript"/>
                <w:lang w:eastAsia="zh-CN"/>
              </w:rPr>
              <w:t>init</w:t>
            </w:r>
            <w:r w:rsidRPr="00D36DCC">
              <w:rPr>
                <w:sz w:val="22"/>
                <w:lang w:eastAsia="zh-CN"/>
              </w:rPr>
              <w:t xml:space="preserve"> (configured by n</w:t>
            </w:r>
            <w:r w:rsidRPr="00D36DCC">
              <w:rPr>
                <w:sz w:val="22"/>
                <w:vertAlign w:val="subscript"/>
                <w:lang w:eastAsia="zh-CN"/>
              </w:rPr>
              <w:t>SCID</w:t>
            </w:r>
            <w:r w:rsidRPr="00D36DCC">
              <w:rPr>
                <w:sz w:val="22"/>
                <w:lang w:eastAsia="zh-CN"/>
              </w:rPr>
              <w:t>=0,1, respectively) in Rel-15 are used for port(s) in each of the two CDM groups, respectively</w:t>
            </w:r>
          </w:p>
          <w:p w14:paraId="409A3A46" w14:textId="77777777" w:rsidR="00826AC1" w:rsidRPr="00D36DCC" w:rsidRDefault="00826AC1" w:rsidP="00826AC1">
            <w:pPr>
              <w:numPr>
                <w:ilvl w:val="2"/>
                <w:numId w:val="6"/>
              </w:numPr>
              <w:tabs>
                <w:tab w:val="left" w:pos="2160"/>
              </w:tabs>
              <w:rPr>
                <w:sz w:val="22"/>
                <w:lang w:eastAsia="zh-CN"/>
              </w:rPr>
            </w:pPr>
            <w:r w:rsidRPr="00D36DCC">
              <w:rPr>
                <w:sz w:val="22"/>
                <w:lang w:eastAsia="zh-CN"/>
              </w:rPr>
              <w:t xml:space="preserve">For </w:t>
            </w:r>
            <w:r w:rsidRPr="00D36DCC">
              <w:rPr>
                <w:bCs/>
                <w:sz w:val="22"/>
                <w:lang w:eastAsia="zh-CN"/>
              </w:rPr>
              <w:t>Type 2</w:t>
            </w:r>
            <w:r w:rsidRPr="00D36DCC">
              <w:rPr>
                <w:sz w:val="22"/>
                <w:lang w:eastAsia="zh-CN"/>
              </w:rPr>
              <w:t>, introduce the CDM group index in c</w:t>
            </w:r>
            <w:r w:rsidRPr="00D36DCC">
              <w:rPr>
                <w:sz w:val="22"/>
                <w:vertAlign w:val="subscript"/>
                <w:lang w:eastAsia="zh-CN"/>
              </w:rPr>
              <w:t xml:space="preserve">init </w:t>
            </w:r>
          </w:p>
          <w:p w14:paraId="77BA5988" w14:textId="77777777" w:rsidR="00826AC1" w:rsidRPr="00D36DCC" w:rsidRDefault="00826AC1" w:rsidP="00826AC1">
            <w:pPr>
              <w:numPr>
                <w:ilvl w:val="3"/>
                <w:numId w:val="6"/>
              </w:numPr>
              <w:tabs>
                <w:tab w:val="left" w:pos="2880"/>
              </w:tabs>
              <w:rPr>
                <w:sz w:val="22"/>
                <w:lang w:eastAsia="zh-CN"/>
              </w:rPr>
            </w:pPr>
            <w:r w:rsidRPr="00D36DCC">
              <w:rPr>
                <w:sz w:val="22"/>
                <w:lang w:eastAsia="zh-CN"/>
              </w:rPr>
              <w:t>FFS: How CDM group index is derived?</w:t>
            </w:r>
          </w:p>
          <w:p w14:paraId="4309A8E6" w14:textId="77777777" w:rsidR="00826AC1" w:rsidRPr="00D36DCC" w:rsidRDefault="00826AC1" w:rsidP="00826AC1">
            <w:pPr>
              <w:numPr>
                <w:ilvl w:val="1"/>
                <w:numId w:val="6"/>
              </w:numPr>
              <w:tabs>
                <w:tab w:val="left" w:pos="1440"/>
              </w:tabs>
              <w:rPr>
                <w:sz w:val="22"/>
                <w:lang w:eastAsia="zh-CN"/>
              </w:rPr>
            </w:pPr>
            <w:r w:rsidRPr="00D36DCC">
              <w:rPr>
                <w:sz w:val="22"/>
                <w:lang w:eastAsia="zh-CN"/>
              </w:rPr>
              <w:t>For Type 1 and Type 2, simultaneously use dynamic TRP selection (or MU-MIMO pairing with different n</w:t>
            </w:r>
            <w:r w:rsidRPr="00D36DCC">
              <w:rPr>
                <w:sz w:val="22"/>
                <w:vertAlign w:val="subscript"/>
                <w:lang w:eastAsia="zh-CN"/>
              </w:rPr>
              <w:t>SCID</w:t>
            </w:r>
            <w:r w:rsidRPr="00D36DCC">
              <w:rPr>
                <w:sz w:val="22"/>
                <w:lang w:eastAsia="zh-CN"/>
              </w:rPr>
              <w:t>) and CDM group specific c</w:t>
            </w:r>
            <w:r w:rsidRPr="00D36DCC">
              <w:rPr>
                <w:sz w:val="22"/>
                <w:vertAlign w:val="subscript"/>
                <w:lang w:eastAsia="zh-CN"/>
              </w:rPr>
              <w:t xml:space="preserve">init </w:t>
            </w:r>
            <w:r w:rsidRPr="00D36DCC">
              <w:rPr>
                <w:sz w:val="22"/>
                <w:lang w:eastAsia="zh-CN"/>
              </w:rPr>
              <w:t>is supported</w:t>
            </w:r>
          </w:p>
          <w:p w14:paraId="64A14802" w14:textId="77777777" w:rsidR="00826AC1" w:rsidRPr="00D36DCC" w:rsidRDefault="00826AC1" w:rsidP="00826AC1">
            <w:pPr>
              <w:numPr>
                <w:ilvl w:val="1"/>
                <w:numId w:val="6"/>
              </w:numPr>
              <w:tabs>
                <w:tab w:val="left" w:pos="1440"/>
              </w:tabs>
              <w:rPr>
                <w:sz w:val="22"/>
                <w:lang w:eastAsia="zh-CN"/>
              </w:rPr>
            </w:pPr>
            <w:r w:rsidRPr="00D36DCC">
              <w:rPr>
                <w:sz w:val="22"/>
                <w:lang w:eastAsia="zh-CN"/>
              </w:rPr>
              <w:t xml:space="preserve">The following solution categories </w:t>
            </w:r>
            <w:r w:rsidRPr="00D36DCC">
              <w:rPr>
                <w:sz w:val="22"/>
                <w:u w:val="single"/>
                <w:lang w:eastAsia="zh-CN"/>
              </w:rPr>
              <w:t xml:space="preserve">are precluded </w:t>
            </w:r>
          </w:p>
          <w:p w14:paraId="1A54675F" w14:textId="77777777" w:rsidR="00826AC1" w:rsidRPr="00D36DCC" w:rsidRDefault="00826AC1" w:rsidP="00826AC1">
            <w:pPr>
              <w:numPr>
                <w:ilvl w:val="2"/>
                <w:numId w:val="6"/>
              </w:numPr>
              <w:tabs>
                <w:tab w:val="left" w:pos="2160"/>
              </w:tabs>
              <w:rPr>
                <w:sz w:val="22"/>
                <w:lang w:eastAsia="zh-CN"/>
              </w:rPr>
            </w:pPr>
            <w:r w:rsidRPr="00D36DCC">
              <w:rPr>
                <w:sz w:val="22"/>
                <w:lang w:eastAsia="zh-CN"/>
              </w:rPr>
              <w:t xml:space="preserve">Modification of OCC </w:t>
            </w:r>
          </w:p>
          <w:p w14:paraId="330E578B" w14:textId="77777777" w:rsidR="00826AC1" w:rsidRPr="00D36DCC" w:rsidRDefault="00826AC1" w:rsidP="00826AC1">
            <w:pPr>
              <w:numPr>
                <w:ilvl w:val="2"/>
                <w:numId w:val="6"/>
              </w:numPr>
              <w:tabs>
                <w:tab w:val="left" w:pos="2160"/>
              </w:tabs>
              <w:rPr>
                <w:sz w:val="22"/>
                <w:lang w:eastAsia="zh-CN"/>
              </w:rPr>
            </w:pPr>
            <w:r w:rsidRPr="00D36DCC">
              <w:rPr>
                <w:sz w:val="22"/>
                <w:lang w:eastAsia="zh-CN"/>
              </w:rPr>
              <w:t>Modification to PN sequence generation, such as subsampling a longer sequence</w:t>
            </w:r>
          </w:p>
          <w:p w14:paraId="48413388" w14:textId="77777777" w:rsidR="00826AC1" w:rsidRPr="00D36DCC" w:rsidRDefault="00826AC1" w:rsidP="00826AC1">
            <w:pPr>
              <w:numPr>
                <w:ilvl w:val="2"/>
                <w:numId w:val="6"/>
              </w:numPr>
              <w:tabs>
                <w:tab w:val="left" w:pos="2160"/>
              </w:tabs>
              <w:rPr>
                <w:sz w:val="22"/>
                <w:lang w:eastAsia="zh-CN"/>
              </w:rPr>
            </w:pPr>
            <w:r w:rsidRPr="00D36DCC">
              <w:rPr>
                <w:sz w:val="22"/>
                <w:lang w:eastAsia="zh-CN"/>
              </w:rPr>
              <w:t>Note: Concerns raised by MediaTek that preclusion of the above solutions will negatively impact power imbalance issue</w:t>
            </w:r>
          </w:p>
          <w:p w14:paraId="0862BF8D" w14:textId="77777777" w:rsidR="00826AC1" w:rsidRPr="00D36DCC" w:rsidRDefault="00826AC1" w:rsidP="00826AC1">
            <w:pPr>
              <w:numPr>
                <w:ilvl w:val="1"/>
                <w:numId w:val="6"/>
              </w:numPr>
              <w:tabs>
                <w:tab w:val="left" w:pos="1440"/>
              </w:tabs>
              <w:rPr>
                <w:sz w:val="22"/>
                <w:lang w:eastAsia="zh-CN"/>
              </w:rPr>
            </w:pPr>
            <w:r w:rsidRPr="00D36DCC">
              <w:rPr>
                <w:sz w:val="22"/>
                <w:lang w:eastAsia="zh-CN"/>
              </w:rPr>
              <w:t>Carefully consider backward compatibility issues and the total number of c</w:t>
            </w:r>
            <w:r w:rsidRPr="00D36DCC">
              <w:rPr>
                <w:sz w:val="22"/>
                <w:vertAlign w:val="subscript"/>
                <w:lang w:eastAsia="zh-CN"/>
              </w:rPr>
              <w:t xml:space="preserve">init </w:t>
            </w:r>
            <w:r w:rsidRPr="00D36DCC">
              <w:rPr>
                <w:sz w:val="22"/>
                <w:lang w:eastAsia="zh-CN"/>
              </w:rPr>
              <w:t>configured per UE</w:t>
            </w:r>
          </w:p>
          <w:p w14:paraId="4F5B4137" w14:textId="77777777" w:rsidR="00826AC1" w:rsidRPr="00D36DCC" w:rsidRDefault="00826AC1" w:rsidP="00826AC1">
            <w:pPr>
              <w:numPr>
                <w:ilvl w:val="0"/>
                <w:numId w:val="6"/>
              </w:numPr>
              <w:tabs>
                <w:tab w:val="left" w:pos="720"/>
              </w:tabs>
              <w:rPr>
                <w:sz w:val="22"/>
                <w:lang w:eastAsia="zh-CN"/>
              </w:rPr>
            </w:pPr>
            <w:r w:rsidRPr="00D36DCC">
              <w:rPr>
                <w:bCs/>
                <w:sz w:val="22"/>
                <w:lang w:eastAsia="zh-CN"/>
              </w:rPr>
              <w:t>For PUSCH/PUCCH DMRS for pi/2 modulation</w:t>
            </w:r>
            <w:r w:rsidRPr="00D36DCC">
              <w:rPr>
                <w:sz w:val="22"/>
                <w:lang w:eastAsia="zh-CN"/>
              </w:rPr>
              <w:t>, new DMRS sequences are specified in Rel.16 to reduce the PAPR to the same level as for data symbols</w:t>
            </w:r>
          </w:p>
          <w:p w14:paraId="7AE1AF46" w14:textId="77777777" w:rsidR="00826AC1" w:rsidRPr="00D36DCC" w:rsidRDefault="00826AC1" w:rsidP="00826AC1">
            <w:pPr>
              <w:numPr>
                <w:ilvl w:val="1"/>
                <w:numId w:val="6"/>
              </w:numPr>
              <w:tabs>
                <w:tab w:val="left" w:pos="1440"/>
              </w:tabs>
              <w:rPr>
                <w:sz w:val="22"/>
                <w:lang w:eastAsia="zh-CN"/>
              </w:rPr>
            </w:pPr>
            <w:r w:rsidRPr="00D36DCC">
              <w:rPr>
                <w:sz w:val="22"/>
                <w:lang w:eastAsia="zh-CN"/>
              </w:rPr>
              <w:t>Carefully consider channel estimation performance and cross correlation performance</w:t>
            </w:r>
          </w:p>
          <w:p w14:paraId="3F0DF788" w14:textId="77777777" w:rsidR="00826AC1" w:rsidRPr="00D36DCC" w:rsidRDefault="00826AC1" w:rsidP="00826AC1">
            <w:pPr>
              <w:numPr>
                <w:ilvl w:val="0"/>
                <w:numId w:val="6"/>
              </w:numPr>
              <w:tabs>
                <w:tab w:val="left" w:pos="720"/>
              </w:tabs>
              <w:rPr>
                <w:bCs/>
                <w:sz w:val="22"/>
                <w:lang w:val="sv-SE" w:eastAsia="zh-CN"/>
              </w:rPr>
            </w:pPr>
            <w:r w:rsidRPr="00D36DCC">
              <w:rPr>
                <w:bCs/>
                <w:sz w:val="22"/>
                <w:lang w:val="sv-SE" w:eastAsia="zh-CN"/>
              </w:rPr>
              <w:t>For the next meeting:</w:t>
            </w:r>
          </w:p>
          <w:p w14:paraId="15DDF3DA" w14:textId="77777777" w:rsidR="00826AC1" w:rsidRPr="00D36DCC" w:rsidRDefault="00826AC1" w:rsidP="00826AC1">
            <w:pPr>
              <w:numPr>
                <w:ilvl w:val="0"/>
                <w:numId w:val="7"/>
              </w:numPr>
              <w:tabs>
                <w:tab w:val="left" w:pos="1080"/>
              </w:tabs>
              <w:rPr>
                <w:sz w:val="22"/>
                <w:lang w:eastAsia="zh-CN"/>
              </w:rPr>
            </w:pPr>
            <w:r w:rsidRPr="00D36DCC">
              <w:rPr>
                <w:bCs/>
                <w:sz w:val="22"/>
                <w:lang w:val="sv-SE" w:eastAsia="zh-CN"/>
              </w:rPr>
              <w:t>CSI-RS PAPR reduction</w:t>
            </w:r>
          </w:p>
          <w:p w14:paraId="7EE0A4B2" w14:textId="77777777" w:rsidR="00826AC1" w:rsidRPr="00D36DCC" w:rsidRDefault="00826AC1" w:rsidP="00826AC1">
            <w:pPr>
              <w:numPr>
                <w:ilvl w:val="1"/>
                <w:numId w:val="6"/>
              </w:numPr>
              <w:tabs>
                <w:tab w:val="left" w:pos="1440"/>
              </w:tabs>
              <w:rPr>
                <w:sz w:val="22"/>
                <w:lang w:eastAsia="zh-CN"/>
              </w:rPr>
            </w:pPr>
            <w:r w:rsidRPr="00D36DCC">
              <w:rPr>
                <w:sz w:val="22"/>
                <w:lang w:eastAsia="zh-CN"/>
              </w:rPr>
              <w:t>Whether to specify a solution to reduce the PAPR to the same level as for data symbols for all CSI-RS configurations given by 38.211</w:t>
            </w:r>
          </w:p>
          <w:p w14:paraId="0B1B2AD7" w14:textId="77777777" w:rsidR="00826AC1" w:rsidRPr="00D36DCC" w:rsidRDefault="00826AC1" w:rsidP="00826AC1">
            <w:pPr>
              <w:numPr>
                <w:ilvl w:val="0"/>
                <w:numId w:val="7"/>
              </w:numPr>
              <w:tabs>
                <w:tab w:val="left" w:pos="1080"/>
              </w:tabs>
              <w:rPr>
                <w:sz w:val="22"/>
                <w:lang w:eastAsia="zh-CN"/>
              </w:rPr>
            </w:pPr>
            <w:r w:rsidRPr="00D36DCC">
              <w:rPr>
                <w:bCs/>
                <w:sz w:val="22"/>
                <w:lang w:val="sv-SE" w:eastAsia="zh-CN"/>
              </w:rPr>
              <w:t>Power imbalance issues</w:t>
            </w:r>
          </w:p>
          <w:p w14:paraId="2C473C6B" w14:textId="77777777" w:rsidR="00826AC1" w:rsidRPr="00D36DCC" w:rsidRDefault="00826AC1" w:rsidP="00826AC1">
            <w:pPr>
              <w:numPr>
                <w:ilvl w:val="1"/>
                <w:numId w:val="6"/>
              </w:numPr>
              <w:tabs>
                <w:tab w:val="left" w:pos="1440"/>
              </w:tabs>
              <w:rPr>
                <w:sz w:val="22"/>
                <w:lang w:eastAsia="zh-CN"/>
              </w:rPr>
            </w:pPr>
            <w:r w:rsidRPr="00D36DCC">
              <w:rPr>
                <w:sz w:val="22"/>
                <w:lang w:eastAsia="zh-CN"/>
              </w:rPr>
              <w:t xml:space="preserve">Power imbalance between PAs, between OFDM symbols, between RE in same OFDM symbol </w:t>
            </w:r>
          </w:p>
          <w:p w14:paraId="43E5A532" w14:textId="77777777" w:rsidR="00826AC1" w:rsidRPr="00D36DCC" w:rsidRDefault="00826AC1" w:rsidP="00826AC1">
            <w:pPr>
              <w:numPr>
                <w:ilvl w:val="1"/>
                <w:numId w:val="6"/>
              </w:numPr>
              <w:tabs>
                <w:tab w:val="left" w:pos="1440"/>
              </w:tabs>
              <w:rPr>
                <w:sz w:val="22"/>
                <w:lang w:eastAsia="zh-CN"/>
              </w:rPr>
            </w:pPr>
            <w:r w:rsidRPr="00D36DCC">
              <w:rPr>
                <w:sz w:val="22"/>
                <w:lang w:eastAsia="zh-CN"/>
              </w:rPr>
              <w:t>Whether is it in scope of WI and if so, whether to specify a solution</w:t>
            </w:r>
          </w:p>
          <w:p w14:paraId="7F4E0B66" w14:textId="77777777" w:rsidR="00826AC1" w:rsidRPr="00D36DCC" w:rsidRDefault="00826AC1" w:rsidP="00826AC1">
            <w:pPr>
              <w:rPr>
                <w:b/>
                <w:sz w:val="22"/>
                <w:highlight w:val="green"/>
                <w:lang w:eastAsia="zh-CN"/>
              </w:rPr>
            </w:pPr>
            <w:r w:rsidRPr="00D36DCC">
              <w:rPr>
                <w:b/>
                <w:sz w:val="22"/>
                <w:highlight w:val="green"/>
                <w:lang w:eastAsia="zh-CN"/>
              </w:rPr>
              <w:t>Agreement</w:t>
            </w:r>
          </w:p>
          <w:p w14:paraId="7018536B" w14:textId="77777777" w:rsidR="00826AC1" w:rsidRPr="00D36DCC" w:rsidRDefault="00826AC1" w:rsidP="00826AC1">
            <w:pPr>
              <w:rPr>
                <w:sz w:val="22"/>
                <w:lang w:eastAsia="x-none"/>
              </w:rPr>
            </w:pPr>
            <w:r w:rsidRPr="00D36DCC">
              <w:rPr>
                <w:sz w:val="22"/>
                <w:lang w:eastAsia="zh-CN"/>
              </w:rPr>
              <w:t>Metrics to consider for new sequence design</w:t>
            </w:r>
            <w:r w:rsidRPr="00D36DCC">
              <w:rPr>
                <w:rFonts w:eastAsia="맑은 고딕" w:hint="eastAsia"/>
                <w:sz w:val="22"/>
                <w:lang w:eastAsia="ko-KR"/>
              </w:rPr>
              <w:t xml:space="preserve"> </w:t>
            </w:r>
            <w:r w:rsidRPr="00D36DCC">
              <w:rPr>
                <w:rFonts w:eastAsia="맑은 고딕"/>
                <w:sz w:val="22"/>
                <w:lang w:eastAsia="ko-KR"/>
              </w:rPr>
              <w:t>for the pi/2 BPSK DMRS</w:t>
            </w:r>
            <w:r w:rsidRPr="00D36DCC">
              <w:rPr>
                <w:sz w:val="22"/>
                <w:lang w:eastAsia="zh-CN"/>
              </w:rPr>
              <w:t xml:space="preserve"> are the gNB receiver complexity, </w:t>
            </w:r>
            <w:r w:rsidRPr="00D36DCC">
              <w:rPr>
                <w:sz w:val="22"/>
              </w:rPr>
              <w:t>PAPR relative to data and link level throughput/BLER performance considering frequency domain flatness and autocorrelation properties, interference considering cross correlation properties and when applicable (e.g. PUCCH), orthogonality of sequences</w:t>
            </w:r>
          </w:p>
          <w:p w14:paraId="4EEB3162" w14:textId="77777777" w:rsidR="00826AC1" w:rsidRPr="00D36DCC" w:rsidRDefault="00826AC1" w:rsidP="00826AC1">
            <w:pPr>
              <w:rPr>
                <w:sz w:val="22"/>
                <w:highlight w:val="green"/>
              </w:rPr>
            </w:pPr>
            <w:r w:rsidRPr="00D36DCC">
              <w:rPr>
                <w:b/>
                <w:bCs/>
                <w:sz w:val="22"/>
                <w:highlight w:val="green"/>
              </w:rPr>
              <w:t>Agreement</w:t>
            </w:r>
          </w:p>
          <w:p w14:paraId="2FD24A3B" w14:textId="42C6192B" w:rsidR="00826AC1" w:rsidRPr="00D36DCC" w:rsidRDefault="00826AC1" w:rsidP="00826AC1">
            <w:pPr>
              <w:rPr>
                <w:sz w:val="22"/>
              </w:rPr>
            </w:pPr>
            <w:r w:rsidRPr="00D36DCC">
              <w:rPr>
                <w:sz w:val="22"/>
              </w:rPr>
              <w:t xml:space="preserve">For CP-OFDM and for both DMRS type 1 and 2, the following </w:t>
            </w:r>
            <w:r w:rsidRPr="00D36DCC">
              <w:rPr>
                <w:i/>
                <w:sz w:val="22"/>
              </w:rPr>
              <w:t>c</w:t>
            </w:r>
            <w:r w:rsidRPr="00D36DCC">
              <w:rPr>
                <w:i/>
                <w:sz w:val="22"/>
                <w:vertAlign w:val="subscript"/>
              </w:rPr>
              <w:t>init</w:t>
            </w:r>
            <w:r w:rsidRPr="00D36DCC">
              <w:rPr>
                <w:sz w:val="22"/>
              </w:rPr>
              <w:fldChar w:fldCharType="begin"/>
            </w:r>
            <w:r w:rsidRPr="00D36DCC">
              <w:rPr>
                <w:sz w:val="22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init</m:t>
                  </m:r>
                </m:sub>
              </m:sSub>
            </m:oMath>
            <w:r w:rsidRPr="00D36DCC">
              <w:rPr>
                <w:sz w:val="22"/>
              </w:rPr>
              <w:instrText xml:space="preserve"> </w:instrText>
            </w:r>
            <w:r w:rsidRPr="00D36DCC">
              <w:rPr>
                <w:sz w:val="22"/>
              </w:rPr>
              <w:fldChar w:fldCharType="end"/>
            </w:r>
            <w:r w:rsidRPr="00D36DCC">
              <w:rPr>
                <w:sz w:val="22"/>
              </w:rPr>
              <w:t xml:space="preserve"> for CDM group </w:t>
            </w:r>
            <w:r w:rsidRPr="00D36DCC">
              <w:rPr>
                <w:rFonts w:cs="Times"/>
                <w:sz w:val="22"/>
              </w:rPr>
              <w:t xml:space="preserve">λ </w:t>
            </w:r>
            <w:r w:rsidRPr="00D36DCC">
              <w:rPr>
                <w:sz w:val="22"/>
              </w:rPr>
              <w:t>is used for Rel-16 DMRS sequence generation</w:t>
            </w:r>
          </w:p>
          <w:p w14:paraId="317673CE" w14:textId="0B66D67B" w:rsidR="00826AC1" w:rsidRPr="00D36DCC" w:rsidRDefault="00826AC1" w:rsidP="00826AC1">
            <w:pPr>
              <w:rPr>
                <w:sz w:val="22"/>
              </w:rPr>
            </w:pPr>
            <w:r w:rsidRPr="00D36DCC">
              <w:rPr>
                <w:noProof/>
                <w:sz w:val="22"/>
                <w:lang w:val="en-US" w:eastAsia="ko-KR"/>
              </w:rPr>
              <w:lastRenderedPageBreak/>
              <w:drawing>
                <wp:inline distT="0" distB="0" distL="0" distR="0" wp14:anchorId="78493CD0" wp14:editId="489B651D">
                  <wp:extent cx="5398936" cy="1269557"/>
                  <wp:effectExtent l="0" t="0" r="0" b="6985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2526" cy="12704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8456C6C" w14:textId="63AB3C9D" w:rsidR="00826AC1" w:rsidRPr="00D36DCC" w:rsidRDefault="00826AC1" w:rsidP="00826AC1">
            <w:pPr>
              <w:rPr>
                <w:sz w:val="22"/>
              </w:rPr>
            </w:pPr>
            <w:r w:rsidRPr="00D36DCC">
              <w:rPr>
                <w:sz w:val="22"/>
              </w:rPr>
              <w:t xml:space="preserve">and where </w:t>
            </w:r>
            <w:r w:rsidRPr="00D36DCC">
              <w:rPr>
                <w:i/>
                <w:sz w:val="22"/>
              </w:rPr>
              <w:t>n</w:t>
            </w:r>
            <w:r w:rsidRPr="00D36DCC">
              <w:rPr>
                <w:i/>
                <w:sz w:val="22"/>
                <w:vertAlign w:val="subscript"/>
              </w:rPr>
              <w:t>SCID</w:t>
            </w:r>
            <w:r w:rsidRPr="00D36DCC">
              <w:rPr>
                <w:sz w:val="22"/>
              </w:rPr>
              <w:fldChar w:fldCharType="begin"/>
            </w:r>
            <w:r w:rsidRPr="00D36DCC">
              <w:rPr>
                <w:sz w:val="22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SCID</m:t>
                  </m:r>
                </m:sub>
              </m:sSub>
            </m:oMath>
            <w:r w:rsidRPr="00D36DCC">
              <w:rPr>
                <w:sz w:val="22"/>
              </w:rPr>
              <w:instrText xml:space="preserve"> </w:instrText>
            </w:r>
            <w:r w:rsidRPr="00D36DCC">
              <w:rPr>
                <w:sz w:val="22"/>
              </w:rPr>
              <w:fldChar w:fldCharType="end"/>
            </w:r>
            <w:r w:rsidRPr="00D36DCC">
              <w:rPr>
                <w:sz w:val="22"/>
              </w:rPr>
              <w:t xml:space="preserve"> is provided by DCI. Lambda is absolute CDM group index.</w:t>
            </w:r>
          </w:p>
          <w:p w14:paraId="29D90B12" w14:textId="77777777" w:rsidR="00826AC1" w:rsidRPr="00D36DCC" w:rsidRDefault="00826AC1" w:rsidP="00826AC1">
            <w:pPr>
              <w:rPr>
                <w:b/>
                <w:sz w:val="24"/>
                <w:szCs w:val="22"/>
                <w:lang w:eastAsia="x-none"/>
              </w:rPr>
            </w:pPr>
          </w:p>
          <w:p w14:paraId="6ED429DD" w14:textId="77777777" w:rsidR="00826AC1" w:rsidRPr="00D36DCC" w:rsidRDefault="00826AC1" w:rsidP="00826AC1">
            <w:pPr>
              <w:rPr>
                <w:b/>
                <w:sz w:val="22"/>
                <w:szCs w:val="20"/>
                <w:highlight w:val="green"/>
                <w:lang w:eastAsia="zh-CN"/>
              </w:rPr>
            </w:pPr>
            <w:r w:rsidRPr="00D36DCC">
              <w:rPr>
                <w:b/>
                <w:sz w:val="22"/>
                <w:szCs w:val="20"/>
                <w:highlight w:val="green"/>
                <w:lang w:eastAsia="zh-CN"/>
              </w:rPr>
              <w:t>Agreement</w:t>
            </w:r>
          </w:p>
          <w:p w14:paraId="5C56E67D" w14:textId="34942198" w:rsidR="00826AC1" w:rsidRPr="00D36DCC" w:rsidRDefault="00826AC1" w:rsidP="00826AC1">
            <w:pPr>
              <w:numPr>
                <w:ilvl w:val="0"/>
                <w:numId w:val="11"/>
              </w:numPr>
              <w:rPr>
                <w:sz w:val="22"/>
                <w:szCs w:val="20"/>
                <w:lang w:val="en-US" w:eastAsia="zh-CN"/>
              </w:rPr>
            </w:pPr>
            <w:r w:rsidRPr="00D36DCC">
              <w:rPr>
                <w:sz w:val="22"/>
                <w:szCs w:val="20"/>
                <w:lang w:eastAsia="zh-CN"/>
              </w:rPr>
              <w:t xml:space="preserve">For sequences with length 30 or larger, DMRS for </w:t>
            </w:r>
            <w:r w:rsidRPr="00D36DCC">
              <w:rPr>
                <w:rFonts w:cs="Times"/>
                <w:sz w:val="22"/>
                <w:szCs w:val="20"/>
                <w:lang w:eastAsia="zh-CN"/>
              </w:rPr>
              <w:t>π</w:t>
            </w:r>
            <w:r w:rsidRPr="00D36DCC">
              <w:rPr>
                <w:sz w:val="22"/>
                <w:szCs w:val="20"/>
                <w:lang w:eastAsia="zh-CN"/>
              </w:rPr>
              <w:fldChar w:fldCharType="begin"/>
            </w:r>
            <w:r w:rsidRPr="00D36DCC">
              <w:rPr>
                <w:sz w:val="22"/>
                <w:szCs w:val="20"/>
                <w:lang w:eastAsia="zh-CN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40"/>
                  <w:lang w:eastAsia="zh-CN"/>
                </w:rPr>
                <m:t>π</m:t>
              </m:r>
            </m:oMath>
            <w:r w:rsidRPr="00D36DCC">
              <w:rPr>
                <w:sz w:val="22"/>
                <w:szCs w:val="20"/>
                <w:lang w:eastAsia="zh-CN"/>
              </w:rPr>
              <w:instrText xml:space="preserve"> </w:instrText>
            </w:r>
            <w:r w:rsidRPr="00D36DCC">
              <w:rPr>
                <w:sz w:val="22"/>
                <w:szCs w:val="20"/>
                <w:lang w:eastAsia="zh-CN"/>
              </w:rPr>
              <w:fldChar w:fldCharType="end"/>
            </w:r>
            <w:r w:rsidRPr="00D36DCC">
              <w:rPr>
                <w:sz w:val="22"/>
                <w:szCs w:val="20"/>
                <w:lang w:eastAsia="zh-CN"/>
              </w:rPr>
              <w:t xml:space="preserve">/2 BPSK modulation for PUSCH is generated based on Gold-sequence followed by </w:t>
            </w:r>
            <w:r w:rsidRPr="00D36DCC">
              <w:rPr>
                <w:rFonts w:cs="Times"/>
                <w:sz w:val="22"/>
                <w:szCs w:val="20"/>
                <w:lang w:eastAsia="zh-CN"/>
              </w:rPr>
              <w:t>π</w:t>
            </w:r>
            <w:r w:rsidRPr="00D36DCC">
              <w:rPr>
                <w:sz w:val="22"/>
                <w:szCs w:val="20"/>
                <w:lang w:eastAsia="zh-CN"/>
              </w:rPr>
              <w:t xml:space="preserve">/2 BPSK modulation followed by transform precoding resulting in a DMRS Type 1 comb structure. </w:t>
            </w:r>
          </w:p>
          <w:p w14:paraId="0CD53622" w14:textId="77777777" w:rsidR="00826AC1" w:rsidRPr="00D36DCC" w:rsidRDefault="00826AC1" w:rsidP="00826AC1">
            <w:pPr>
              <w:numPr>
                <w:ilvl w:val="0"/>
                <w:numId w:val="11"/>
              </w:numPr>
              <w:rPr>
                <w:sz w:val="22"/>
                <w:szCs w:val="20"/>
                <w:lang w:eastAsia="zh-CN"/>
              </w:rPr>
            </w:pPr>
            <w:r w:rsidRPr="00D36DCC">
              <w:rPr>
                <w:sz w:val="22"/>
                <w:szCs w:val="20"/>
                <w:lang w:eastAsia="zh-CN"/>
              </w:rPr>
              <w:t xml:space="preserve">For sequences with length 30 or larger, DMRS for </w:t>
            </w:r>
            <w:r w:rsidRPr="00D36DCC">
              <w:rPr>
                <w:rFonts w:cs="Times"/>
                <w:sz w:val="22"/>
                <w:szCs w:val="20"/>
                <w:lang w:eastAsia="zh-CN"/>
              </w:rPr>
              <w:t>π</w:t>
            </w:r>
            <w:r w:rsidRPr="00D36DCC">
              <w:rPr>
                <w:sz w:val="22"/>
                <w:szCs w:val="20"/>
                <w:lang w:eastAsia="zh-CN"/>
              </w:rPr>
              <w:t xml:space="preserve">/2 BPSK modulation for PUCCH is generated based on Gold-sequence followed by </w:t>
            </w:r>
            <w:r w:rsidRPr="00D36DCC">
              <w:rPr>
                <w:rFonts w:cs="Times"/>
                <w:sz w:val="22"/>
                <w:szCs w:val="20"/>
                <w:lang w:eastAsia="zh-CN"/>
              </w:rPr>
              <w:t>π</w:t>
            </w:r>
            <w:r w:rsidRPr="00D36DCC">
              <w:rPr>
                <w:sz w:val="22"/>
                <w:szCs w:val="20"/>
                <w:lang w:eastAsia="zh-CN"/>
              </w:rPr>
              <w:t xml:space="preserve">/2 BPSK modulation followed by transform precoding. </w:t>
            </w:r>
          </w:p>
          <w:p w14:paraId="6A8A7F54" w14:textId="77777777" w:rsidR="00826AC1" w:rsidRPr="00D36DCC" w:rsidRDefault="00826AC1" w:rsidP="00826AC1">
            <w:pPr>
              <w:numPr>
                <w:ilvl w:val="0"/>
                <w:numId w:val="11"/>
              </w:numPr>
              <w:rPr>
                <w:sz w:val="22"/>
                <w:szCs w:val="20"/>
                <w:lang w:eastAsia="zh-CN"/>
              </w:rPr>
            </w:pPr>
            <w:r w:rsidRPr="00D36DCC">
              <w:rPr>
                <w:sz w:val="22"/>
                <w:szCs w:val="20"/>
                <w:lang w:eastAsia="zh-CN"/>
              </w:rPr>
              <w:t xml:space="preserve">For sequences with allocation length 6,12,18 and 24 CGS is used for DMRS for </w:t>
            </w:r>
            <w:r w:rsidRPr="00D36DCC">
              <w:rPr>
                <w:rFonts w:cs="Times"/>
                <w:sz w:val="22"/>
                <w:szCs w:val="20"/>
                <w:lang w:eastAsia="zh-CN"/>
              </w:rPr>
              <w:t>π</w:t>
            </w:r>
            <w:r w:rsidRPr="00D36DCC">
              <w:rPr>
                <w:sz w:val="22"/>
                <w:szCs w:val="20"/>
                <w:lang w:eastAsia="zh-CN"/>
              </w:rPr>
              <w:t xml:space="preserve">/2 BPSK modulation in case of PUSCH and PUCCH </w:t>
            </w:r>
          </w:p>
          <w:p w14:paraId="5E43B692" w14:textId="77777777" w:rsidR="00826AC1" w:rsidRPr="00D36DCC" w:rsidRDefault="00826AC1" w:rsidP="00826AC1">
            <w:pPr>
              <w:rPr>
                <w:sz w:val="22"/>
                <w:lang w:eastAsia="x-none"/>
              </w:rPr>
            </w:pPr>
          </w:p>
          <w:p w14:paraId="66BFDEF2" w14:textId="77777777" w:rsidR="00826AC1" w:rsidRPr="00D36DCC" w:rsidRDefault="00826AC1" w:rsidP="00826AC1">
            <w:pPr>
              <w:rPr>
                <w:b/>
                <w:sz w:val="22"/>
                <w:highlight w:val="green"/>
                <w:lang w:eastAsia="x-none"/>
              </w:rPr>
            </w:pPr>
            <w:r w:rsidRPr="00D36DCC">
              <w:rPr>
                <w:b/>
                <w:sz w:val="22"/>
                <w:highlight w:val="green"/>
                <w:lang w:eastAsia="x-none"/>
              </w:rPr>
              <w:t xml:space="preserve">Agreement </w:t>
            </w:r>
          </w:p>
          <w:p w14:paraId="69D8D6EF" w14:textId="77777777" w:rsidR="00826AC1" w:rsidRPr="00D36DCC" w:rsidRDefault="00826AC1" w:rsidP="00826AC1">
            <w:pPr>
              <w:rPr>
                <w:sz w:val="22"/>
                <w:lang w:eastAsia="x-none"/>
              </w:rPr>
            </w:pPr>
            <w:r w:rsidRPr="00D36DCC">
              <w:rPr>
                <w:sz w:val="22"/>
                <w:lang w:eastAsia="zh-CN"/>
              </w:rPr>
              <w:t>Support PUCCH DMRS enhancements for PUCCH format 3 and 4</w:t>
            </w:r>
          </w:p>
          <w:p w14:paraId="2A4D94E9" w14:textId="77777777" w:rsidR="00826AC1" w:rsidRPr="00826AC1" w:rsidRDefault="00826AC1" w:rsidP="00826AC1">
            <w:pPr>
              <w:rPr>
                <w:sz w:val="22"/>
                <w:szCs w:val="22"/>
                <w:lang w:eastAsia="ko-KR"/>
              </w:rPr>
            </w:pPr>
          </w:p>
        </w:tc>
      </w:tr>
    </w:tbl>
    <w:p w14:paraId="784696AD" w14:textId="08AF3638" w:rsidR="00D83AD6" w:rsidRDefault="00193690" w:rsidP="00933F88">
      <w:pPr>
        <w:pStyle w:val="a7"/>
        <w:spacing w:before="240"/>
        <w:ind w:firstLineChars="50" w:firstLine="110"/>
        <w:rPr>
          <w:rFonts w:eastAsia="바탕"/>
          <w:kern w:val="2"/>
          <w:sz w:val="22"/>
          <w:szCs w:val="22"/>
          <w:lang w:eastAsia="ko-KR"/>
        </w:rPr>
      </w:pPr>
      <w:r>
        <w:rPr>
          <w:rFonts w:eastAsia="바탕" w:hint="eastAsia"/>
          <w:kern w:val="2"/>
          <w:sz w:val="22"/>
          <w:szCs w:val="22"/>
          <w:lang w:eastAsia="ko-KR"/>
        </w:rPr>
        <w:lastRenderedPageBreak/>
        <w:t xml:space="preserve">Based on </w:t>
      </w:r>
      <w:r w:rsidR="00826AC1">
        <w:rPr>
          <w:rFonts w:eastAsia="바탕"/>
          <w:kern w:val="2"/>
          <w:sz w:val="22"/>
          <w:szCs w:val="22"/>
          <w:lang w:eastAsia="ko-KR"/>
        </w:rPr>
        <w:t>the agreement</w:t>
      </w:r>
      <w:r>
        <w:rPr>
          <w:rFonts w:eastAsia="바탕" w:hint="eastAsia"/>
          <w:kern w:val="2"/>
          <w:sz w:val="22"/>
          <w:szCs w:val="22"/>
          <w:lang w:eastAsia="ko-KR"/>
        </w:rPr>
        <w:t xml:space="preserve">, </w:t>
      </w:r>
      <w:r w:rsidR="003D49BA">
        <w:rPr>
          <w:rFonts w:eastAsia="바탕"/>
          <w:kern w:val="2"/>
          <w:sz w:val="22"/>
          <w:szCs w:val="22"/>
          <w:lang w:eastAsia="ko-KR"/>
        </w:rPr>
        <w:t xml:space="preserve">this contribution describes our views on the remaining </w:t>
      </w:r>
      <w:r w:rsidR="00826AC1">
        <w:rPr>
          <w:rFonts w:eastAsia="바탕"/>
          <w:kern w:val="2"/>
          <w:sz w:val="22"/>
          <w:szCs w:val="22"/>
          <w:lang w:eastAsia="ko-KR"/>
        </w:rPr>
        <w:t>issues</w:t>
      </w:r>
      <w:r w:rsidR="003D49BA">
        <w:rPr>
          <w:rFonts w:eastAsia="바탕"/>
          <w:kern w:val="2"/>
          <w:sz w:val="22"/>
          <w:szCs w:val="22"/>
          <w:lang w:eastAsia="ko-KR"/>
        </w:rPr>
        <w:t xml:space="preserve"> on the low PAPR RS.</w:t>
      </w:r>
    </w:p>
    <w:p w14:paraId="470F7218" w14:textId="77777777" w:rsidR="00E60F0E" w:rsidRPr="00DC2F24" w:rsidRDefault="00E60F0E" w:rsidP="00FC11CE">
      <w:pPr>
        <w:pStyle w:val="1"/>
        <w:tabs>
          <w:tab w:val="clear" w:pos="7797"/>
          <w:tab w:val="num" w:pos="851"/>
        </w:tabs>
        <w:ind w:left="851"/>
      </w:pPr>
      <w:r>
        <w:t>Discussion</w:t>
      </w:r>
    </w:p>
    <w:p w14:paraId="40AF1775" w14:textId="1B4B43E2" w:rsidR="00B254EB" w:rsidRDefault="00B254EB" w:rsidP="00B254EB">
      <w:pPr>
        <w:overflowPunct w:val="0"/>
        <w:autoSpaceDE w:val="0"/>
        <w:autoSpaceDN w:val="0"/>
        <w:adjustRightInd w:val="0"/>
        <w:spacing w:before="120" w:line="280" w:lineRule="atLeast"/>
        <w:ind w:left="1438" w:hangingChars="666" w:hanging="1438"/>
        <w:jc w:val="both"/>
        <w:rPr>
          <w:rFonts w:ascii="Times New Roman" w:hAnsi="Times New Roman"/>
          <w:b/>
          <w:sz w:val="22"/>
          <w:szCs w:val="20"/>
          <w:lang w:eastAsia="ko-KR"/>
        </w:rPr>
      </w:pPr>
      <w:r>
        <w:rPr>
          <w:rFonts w:ascii="Times New Roman" w:hAnsi="Times New Roman"/>
          <w:b/>
          <w:sz w:val="22"/>
          <w:szCs w:val="20"/>
          <w:u w:val="single"/>
          <w:lang w:eastAsia="ko-KR"/>
        </w:rPr>
        <w:t>Power imbalance issue</w:t>
      </w:r>
    </w:p>
    <w:p w14:paraId="77D9A56C" w14:textId="31C1A453" w:rsidR="00A91836" w:rsidRPr="00312966" w:rsidRDefault="001874CC" w:rsidP="00312966">
      <w:pPr>
        <w:pStyle w:val="LGTdoc"/>
        <w:spacing w:before="120" w:afterLines="0" w:line="240" w:lineRule="auto"/>
        <w:ind w:firstLineChars="50" w:firstLine="110"/>
        <w:rPr>
          <w:rFonts w:eastAsia="맑은 고딕"/>
          <w:kern w:val="0"/>
          <w:szCs w:val="22"/>
        </w:rPr>
      </w:pPr>
      <w:r w:rsidRPr="002E70DB">
        <w:rPr>
          <w:rFonts w:eastAsia="맑은 고딕" w:hint="eastAsia"/>
          <w:kern w:val="0"/>
          <w:szCs w:val="22"/>
          <w:lang w:val="en-US"/>
        </w:rPr>
        <w:t>Firstly, one of the remaining issue</w:t>
      </w:r>
      <w:r w:rsidR="002E70DB" w:rsidRPr="002E70DB">
        <w:rPr>
          <w:rFonts w:eastAsia="맑은 고딕"/>
          <w:kern w:val="0"/>
          <w:szCs w:val="22"/>
          <w:lang w:val="en-US"/>
        </w:rPr>
        <w:t>s</w:t>
      </w:r>
      <w:r w:rsidRPr="002E70DB">
        <w:rPr>
          <w:rFonts w:eastAsia="맑은 고딕" w:hint="eastAsia"/>
          <w:kern w:val="0"/>
          <w:szCs w:val="22"/>
          <w:lang w:val="en-US"/>
        </w:rPr>
        <w:t xml:space="preserve"> is </w:t>
      </w:r>
      <w:r w:rsidRPr="002E70DB">
        <w:rPr>
          <w:rFonts w:eastAsia="맑은 고딕"/>
          <w:kern w:val="0"/>
          <w:szCs w:val="22"/>
          <w:lang w:val="en-US"/>
        </w:rPr>
        <w:t>whether and how to address the power imbalance issue</w:t>
      </w:r>
      <w:r w:rsidR="00312966">
        <w:rPr>
          <w:rFonts w:eastAsia="맑은 고딕"/>
          <w:kern w:val="0"/>
          <w:szCs w:val="22"/>
          <w:lang w:val="en-US"/>
        </w:rPr>
        <w:t>.</w:t>
      </w:r>
      <w:r w:rsidR="00A91836">
        <w:rPr>
          <w:rFonts w:eastAsia="맑은 고딕"/>
          <w:kern w:val="0"/>
          <w:szCs w:val="22"/>
          <w:lang w:val="en-US"/>
        </w:rPr>
        <w:t xml:space="preserve"> </w:t>
      </w:r>
      <w:r w:rsidR="00312966">
        <w:rPr>
          <w:rFonts w:hint="eastAsia"/>
          <w:szCs w:val="22"/>
        </w:rPr>
        <w:t xml:space="preserve">In </w:t>
      </w:r>
      <w:r w:rsidR="00312966">
        <w:rPr>
          <w:szCs w:val="22"/>
        </w:rPr>
        <w:t xml:space="preserve">3GPP RAN1 #95 meeting, even though this issue was actively discussed, Alt.1 or Alt.2 captured below [2] was not agreed.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A91836" w14:paraId="626F4450" w14:textId="77777777" w:rsidTr="00A91836">
        <w:tc>
          <w:tcPr>
            <w:tcW w:w="9736" w:type="dxa"/>
          </w:tcPr>
          <w:p w14:paraId="002A6C0A" w14:textId="77777777" w:rsidR="00A91836" w:rsidRPr="00D36DCC" w:rsidRDefault="00A91836" w:rsidP="00A91836">
            <w:pPr>
              <w:rPr>
                <w:rFonts w:ascii="맑은 고딕" w:eastAsia="맑은 고딕" w:hAnsi="맑은 고딕"/>
                <w:sz w:val="22"/>
                <w:szCs w:val="20"/>
                <w:highlight w:val="cyan"/>
                <w:lang w:val="en-US" w:eastAsia="zh-CN"/>
              </w:rPr>
            </w:pPr>
            <w:r w:rsidRPr="00D36DCC">
              <w:rPr>
                <w:rFonts w:hint="eastAsia"/>
                <w:sz w:val="22"/>
                <w:highlight w:val="cyan"/>
                <w:lang w:eastAsia="zh-CN"/>
              </w:rPr>
              <w:t>Offline agreement:</w:t>
            </w:r>
          </w:p>
          <w:p w14:paraId="767F636B" w14:textId="77777777" w:rsidR="00A91836" w:rsidRPr="00D36DCC" w:rsidRDefault="00A91836" w:rsidP="00A91836">
            <w:pPr>
              <w:numPr>
                <w:ilvl w:val="0"/>
                <w:numId w:val="12"/>
              </w:numPr>
              <w:autoSpaceDN w:val="0"/>
              <w:rPr>
                <w:sz w:val="22"/>
                <w:lang w:eastAsia="zh-CN"/>
              </w:rPr>
            </w:pPr>
            <w:r w:rsidRPr="00D36DCC">
              <w:rPr>
                <w:rFonts w:hint="eastAsia"/>
                <w:sz w:val="22"/>
                <w:lang w:eastAsia="zh-CN"/>
              </w:rPr>
              <w:t>Decide in this meeting</w:t>
            </w:r>
          </w:p>
          <w:p w14:paraId="1015EB06" w14:textId="77777777" w:rsidR="00A91836" w:rsidRPr="00D36DCC" w:rsidRDefault="00A91836" w:rsidP="00A91836">
            <w:pPr>
              <w:numPr>
                <w:ilvl w:val="1"/>
                <w:numId w:val="12"/>
              </w:numPr>
              <w:autoSpaceDN w:val="0"/>
              <w:rPr>
                <w:sz w:val="22"/>
                <w:lang w:eastAsia="zh-CN"/>
              </w:rPr>
            </w:pPr>
            <w:r w:rsidRPr="00D36DCC">
              <w:rPr>
                <w:rFonts w:hint="eastAsia"/>
                <w:sz w:val="22"/>
                <w:lang w:eastAsia="zh-CN"/>
              </w:rPr>
              <w:t>Alt.1 Power imbalance enhancements across OFDM symbols is out of scope of the current WID</w:t>
            </w:r>
          </w:p>
          <w:p w14:paraId="33E5FD4D" w14:textId="77777777" w:rsidR="00A91836" w:rsidRPr="00D36DCC" w:rsidRDefault="00A91836" w:rsidP="00A91836">
            <w:pPr>
              <w:numPr>
                <w:ilvl w:val="1"/>
                <w:numId w:val="12"/>
              </w:numPr>
              <w:autoSpaceDN w:val="0"/>
              <w:rPr>
                <w:sz w:val="22"/>
                <w:lang w:eastAsia="zh-CN"/>
              </w:rPr>
            </w:pPr>
            <w:r w:rsidRPr="00D36DCC">
              <w:rPr>
                <w:rFonts w:hint="eastAsia"/>
                <w:sz w:val="22"/>
                <w:lang w:eastAsia="zh-CN"/>
              </w:rPr>
              <w:t>Alt.2 Power imbalance enhancements across OFDM symbols is in scope of the current WID discuss further a solution and whether or not something needs to be specified</w:t>
            </w:r>
          </w:p>
          <w:p w14:paraId="19334EB0" w14:textId="77777777" w:rsidR="00A91836" w:rsidRPr="00D36DCC" w:rsidRDefault="00A91836" w:rsidP="00A91836">
            <w:pPr>
              <w:rPr>
                <w:sz w:val="22"/>
                <w:lang w:eastAsia="zh-CN"/>
              </w:rPr>
            </w:pPr>
            <w:r w:rsidRPr="00D36DCC">
              <w:rPr>
                <w:rFonts w:hint="eastAsia"/>
                <w:sz w:val="22"/>
                <w:lang w:eastAsia="zh-CN"/>
              </w:rPr>
              <w:t xml:space="preserve">There has been further offline effort to elaborate more on alternative 2 which can be considered:       </w:t>
            </w:r>
          </w:p>
          <w:p w14:paraId="605E7600" w14:textId="77777777" w:rsidR="00A91836" w:rsidRPr="00D36DCC" w:rsidRDefault="00A91836" w:rsidP="00A91836">
            <w:pPr>
              <w:numPr>
                <w:ilvl w:val="0"/>
                <w:numId w:val="13"/>
              </w:numPr>
              <w:autoSpaceDN w:val="0"/>
              <w:rPr>
                <w:sz w:val="22"/>
                <w:lang w:val="en-US" w:eastAsia="zh-CN"/>
              </w:rPr>
            </w:pPr>
            <w:r w:rsidRPr="00D36DCC">
              <w:rPr>
                <w:rFonts w:hint="eastAsia"/>
                <w:sz w:val="22"/>
                <w:lang w:eastAsia="zh-CN"/>
              </w:rPr>
              <w:t>Alt.2 Power imbalance enhancements across OFDM symbols is in scope of the current WID discuss further a solution and whether or not something needs to be specified, down select a solution from the options below:</w:t>
            </w:r>
          </w:p>
          <w:p w14:paraId="22E1C374" w14:textId="77777777" w:rsidR="00A91836" w:rsidRPr="00D36DCC" w:rsidRDefault="00A91836" w:rsidP="00A91836">
            <w:pPr>
              <w:numPr>
                <w:ilvl w:val="1"/>
                <w:numId w:val="13"/>
              </w:numPr>
              <w:autoSpaceDN w:val="0"/>
              <w:rPr>
                <w:sz w:val="22"/>
                <w:lang w:eastAsia="zh-CN"/>
              </w:rPr>
            </w:pPr>
            <w:r w:rsidRPr="00D36DCC">
              <w:rPr>
                <w:rFonts w:hint="eastAsia"/>
                <w:sz w:val="22"/>
                <w:lang w:eastAsia="zh-CN"/>
              </w:rPr>
              <w:t>Option1: For uplink double-symbol DMRS, when UE is scheduled with certain DMRS ports indices replace the [18] precoding matrices which potentially cause power imbalance for PUSCH with new precoding matrices that avoids the problem</w:t>
            </w:r>
          </w:p>
          <w:p w14:paraId="4A1410BB" w14:textId="77777777" w:rsidR="00A91836" w:rsidRPr="00D36DCC" w:rsidRDefault="00A91836" w:rsidP="00A91836">
            <w:pPr>
              <w:numPr>
                <w:ilvl w:val="2"/>
                <w:numId w:val="13"/>
              </w:numPr>
              <w:autoSpaceDN w:val="0"/>
              <w:rPr>
                <w:sz w:val="22"/>
                <w:lang w:eastAsia="zh-CN"/>
              </w:rPr>
            </w:pPr>
            <w:r w:rsidRPr="00D36DCC">
              <w:rPr>
                <w:rFonts w:hint="eastAsia"/>
                <w:sz w:val="22"/>
                <w:lang w:eastAsia="zh-CN"/>
              </w:rPr>
              <w:t>by adding a phase rotation factor</w:t>
            </w:r>
          </w:p>
          <w:p w14:paraId="6AB2A4F5" w14:textId="7C4E7EC3" w:rsidR="00A91836" w:rsidRPr="00A91836" w:rsidRDefault="00A91836" w:rsidP="00A91836">
            <w:pPr>
              <w:numPr>
                <w:ilvl w:val="1"/>
                <w:numId w:val="13"/>
              </w:numPr>
              <w:autoSpaceDN w:val="0"/>
              <w:rPr>
                <w:lang w:eastAsia="zh-CN"/>
              </w:rPr>
            </w:pPr>
            <w:r w:rsidRPr="00D36DCC">
              <w:rPr>
                <w:rFonts w:hint="eastAsia"/>
                <w:sz w:val="22"/>
                <w:lang w:eastAsia="zh-CN"/>
              </w:rPr>
              <w:t>Option2: For uplink double-symbol DMRS, the current OCC mapping patterns are modified to address power imbalance problem.</w:t>
            </w:r>
          </w:p>
        </w:tc>
      </w:tr>
    </w:tbl>
    <w:p w14:paraId="5D8FF799" w14:textId="088DF383" w:rsidR="002E70DB" w:rsidRDefault="002E70DB" w:rsidP="00312966">
      <w:pPr>
        <w:pStyle w:val="LGTdoc"/>
        <w:spacing w:before="240" w:afterLines="0" w:after="0" w:line="276" w:lineRule="auto"/>
        <w:ind w:firstLineChars="50" w:firstLine="110"/>
        <w:contextualSpacing/>
        <w:rPr>
          <w:rFonts w:eastAsia="맑은 고딕"/>
          <w:kern w:val="0"/>
          <w:szCs w:val="22"/>
          <w:lang w:val="en-US"/>
        </w:rPr>
      </w:pPr>
      <w:r>
        <w:rPr>
          <w:rFonts w:eastAsia="맑은 고딕"/>
          <w:kern w:val="0"/>
          <w:szCs w:val="22"/>
          <w:lang w:val="en-US"/>
        </w:rPr>
        <w:t>More specifically, w</w:t>
      </w:r>
      <w:r w:rsidRPr="002E70DB">
        <w:rPr>
          <w:rFonts w:eastAsia="맑은 고딕"/>
          <w:kern w:val="0"/>
          <w:szCs w:val="22"/>
          <w:lang w:val="en-US"/>
        </w:rPr>
        <w:t xml:space="preserve">hen </w:t>
      </w:r>
      <w:r>
        <w:rPr>
          <w:rFonts w:eastAsia="맑은 고딕"/>
          <w:kern w:val="0"/>
          <w:szCs w:val="22"/>
          <w:lang w:val="en-US"/>
        </w:rPr>
        <w:t xml:space="preserve">the </w:t>
      </w:r>
      <w:r w:rsidRPr="002E70DB">
        <w:rPr>
          <w:rFonts w:eastAsia="맑은 고딕"/>
          <w:kern w:val="0"/>
          <w:szCs w:val="22"/>
          <w:lang w:val="en-US"/>
        </w:rPr>
        <w:t>DMRS ports are multiplexed using time domain OCC, transmission power of the two DMRS OFDM symbol</w:t>
      </w:r>
      <w:r>
        <w:rPr>
          <w:rFonts w:eastAsia="맑은 고딕"/>
          <w:kern w:val="0"/>
          <w:szCs w:val="22"/>
          <w:lang w:val="en-US"/>
        </w:rPr>
        <w:t>s</w:t>
      </w:r>
      <w:r w:rsidRPr="002E70DB">
        <w:rPr>
          <w:rFonts w:eastAsia="맑은 고딕"/>
          <w:kern w:val="0"/>
          <w:szCs w:val="22"/>
          <w:lang w:val="en-US"/>
        </w:rPr>
        <w:t xml:space="preserve"> can be different each other. </w:t>
      </w:r>
      <w:r>
        <w:rPr>
          <w:rFonts w:eastAsia="맑은 고딕"/>
          <w:kern w:val="0"/>
          <w:szCs w:val="22"/>
          <w:lang w:val="en-US"/>
        </w:rPr>
        <w:fldChar w:fldCharType="begin"/>
      </w:r>
      <w:r>
        <w:rPr>
          <w:rFonts w:eastAsia="맑은 고딕"/>
          <w:kern w:val="0"/>
          <w:szCs w:val="22"/>
          <w:lang w:val="en-US"/>
        </w:rPr>
        <w:instrText xml:space="preserve"> REF _Ref534929669 \h </w:instrText>
      </w:r>
      <w:r>
        <w:rPr>
          <w:rFonts w:eastAsia="맑은 고딕"/>
          <w:kern w:val="0"/>
          <w:szCs w:val="22"/>
          <w:lang w:val="en-US"/>
        </w:rPr>
      </w:r>
      <w:r>
        <w:rPr>
          <w:rFonts w:eastAsia="맑은 고딕"/>
          <w:kern w:val="0"/>
          <w:szCs w:val="22"/>
          <w:lang w:val="en-US"/>
        </w:rPr>
        <w:fldChar w:fldCharType="separate"/>
      </w:r>
      <w:r w:rsidRPr="000E3674">
        <w:t xml:space="preserve">Figure </w:t>
      </w:r>
      <w:r>
        <w:rPr>
          <w:noProof/>
        </w:rPr>
        <w:t>1</w:t>
      </w:r>
      <w:r>
        <w:rPr>
          <w:rFonts w:eastAsia="맑은 고딕"/>
          <w:kern w:val="0"/>
          <w:szCs w:val="22"/>
          <w:lang w:val="en-US"/>
        </w:rPr>
        <w:fldChar w:fldCharType="end"/>
      </w:r>
      <w:r w:rsidRPr="002E70DB">
        <w:rPr>
          <w:rFonts w:eastAsia="맑은 고딕"/>
          <w:kern w:val="0"/>
          <w:szCs w:val="22"/>
          <w:lang w:val="en-US"/>
        </w:rPr>
        <w:t xml:space="preserve"> shows this </w:t>
      </w:r>
      <w:r>
        <w:rPr>
          <w:rFonts w:eastAsia="맑은 고딕"/>
          <w:kern w:val="0"/>
          <w:szCs w:val="22"/>
          <w:lang w:val="en-US"/>
        </w:rPr>
        <w:t>power imbalance problem</w:t>
      </w:r>
      <w:r w:rsidRPr="002E70DB">
        <w:rPr>
          <w:rFonts w:eastAsia="맑은 고딕"/>
          <w:kern w:val="0"/>
          <w:szCs w:val="22"/>
          <w:lang w:val="en-US"/>
        </w:rPr>
        <w:t xml:space="preserve"> when four DMRS ports are multiplexed in the same comb, in case of DMRS configuration type 1. When OCC mapping pattern in </w:t>
      </w:r>
      <w:r w:rsidR="002D2126">
        <w:rPr>
          <w:rFonts w:eastAsia="맑은 고딕"/>
          <w:kern w:val="0"/>
          <w:szCs w:val="22"/>
          <w:lang w:val="en-US"/>
        </w:rPr>
        <w:fldChar w:fldCharType="begin"/>
      </w:r>
      <w:r w:rsidR="002D2126">
        <w:rPr>
          <w:rFonts w:eastAsia="맑은 고딕"/>
          <w:kern w:val="0"/>
          <w:szCs w:val="22"/>
          <w:lang w:val="en-US"/>
        </w:rPr>
        <w:instrText xml:space="preserve"> REF _Ref534929669 \h </w:instrText>
      </w:r>
      <w:r w:rsidR="002D2126">
        <w:rPr>
          <w:rFonts w:eastAsia="맑은 고딕"/>
          <w:kern w:val="0"/>
          <w:szCs w:val="22"/>
          <w:lang w:val="en-US"/>
        </w:rPr>
      </w:r>
      <w:r w:rsidR="002D2126">
        <w:rPr>
          <w:rFonts w:eastAsia="맑은 고딕"/>
          <w:kern w:val="0"/>
          <w:szCs w:val="22"/>
          <w:lang w:val="en-US"/>
        </w:rPr>
        <w:fldChar w:fldCharType="separate"/>
      </w:r>
      <w:r w:rsidR="002D2126" w:rsidRPr="000E3674">
        <w:t xml:space="preserve">Figure </w:t>
      </w:r>
      <w:r w:rsidR="002D2126">
        <w:rPr>
          <w:noProof/>
        </w:rPr>
        <w:t>1</w:t>
      </w:r>
      <w:r w:rsidR="002D2126">
        <w:rPr>
          <w:rFonts w:eastAsia="맑은 고딕"/>
          <w:kern w:val="0"/>
          <w:szCs w:val="22"/>
          <w:lang w:val="en-US"/>
        </w:rPr>
        <w:fldChar w:fldCharType="end"/>
      </w:r>
      <w:r w:rsidR="002D2126">
        <w:rPr>
          <w:rFonts w:eastAsia="맑은 고딕"/>
          <w:kern w:val="0"/>
          <w:szCs w:val="22"/>
          <w:lang w:val="en-US"/>
        </w:rPr>
        <w:t xml:space="preserve"> </w:t>
      </w:r>
      <w:r w:rsidRPr="002E70DB">
        <w:rPr>
          <w:rFonts w:eastAsia="맑은 고딕"/>
          <w:kern w:val="0"/>
          <w:szCs w:val="22"/>
          <w:lang w:val="en-US"/>
        </w:rPr>
        <w:t>is used to multiplex port 0,</w:t>
      </w:r>
      <w:r w:rsidR="002D2126">
        <w:rPr>
          <w:rFonts w:eastAsia="맑은 고딕"/>
          <w:kern w:val="0"/>
          <w:szCs w:val="22"/>
          <w:lang w:val="en-US"/>
        </w:rPr>
        <w:t xml:space="preserve"> </w:t>
      </w:r>
      <w:r w:rsidRPr="002E70DB">
        <w:rPr>
          <w:rFonts w:eastAsia="맑은 고딕"/>
          <w:kern w:val="0"/>
          <w:szCs w:val="22"/>
          <w:lang w:val="en-US"/>
        </w:rPr>
        <w:t>1,</w:t>
      </w:r>
      <w:r w:rsidR="002D2126">
        <w:rPr>
          <w:rFonts w:eastAsia="맑은 고딕"/>
          <w:kern w:val="0"/>
          <w:szCs w:val="22"/>
          <w:lang w:val="en-US"/>
        </w:rPr>
        <w:t xml:space="preserve"> </w:t>
      </w:r>
      <w:r w:rsidR="00B852CB">
        <w:rPr>
          <w:rFonts w:eastAsia="맑은 고딕" w:hint="eastAsia"/>
          <w:kern w:val="0"/>
          <w:szCs w:val="22"/>
          <w:lang w:val="en-US"/>
        </w:rPr>
        <w:t>4</w:t>
      </w:r>
      <w:r w:rsidRPr="002E70DB">
        <w:rPr>
          <w:rFonts w:eastAsia="맑은 고딕"/>
          <w:kern w:val="0"/>
          <w:szCs w:val="22"/>
          <w:lang w:val="en-US"/>
        </w:rPr>
        <w:t>,</w:t>
      </w:r>
      <w:r w:rsidR="002D2126">
        <w:rPr>
          <w:rFonts w:eastAsia="맑은 고딕"/>
          <w:kern w:val="0"/>
          <w:szCs w:val="22"/>
          <w:lang w:val="en-US"/>
        </w:rPr>
        <w:t xml:space="preserve"> and </w:t>
      </w:r>
      <w:r w:rsidR="00B852CB">
        <w:rPr>
          <w:rFonts w:eastAsia="맑은 고딕" w:hint="eastAsia"/>
          <w:kern w:val="0"/>
          <w:szCs w:val="22"/>
          <w:lang w:val="en-US"/>
        </w:rPr>
        <w:t>5</w:t>
      </w:r>
      <w:r w:rsidRPr="002E70DB">
        <w:rPr>
          <w:rFonts w:eastAsia="맑은 고딕"/>
          <w:kern w:val="0"/>
          <w:szCs w:val="22"/>
          <w:lang w:val="en-US"/>
        </w:rPr>
        <w:t>, the average transmi</w:t>
      </w:r>
      <w:r w:rsidR="002D2126">
        <w:rPr>
          <w:rFonts w:eastAsia="맑은 고딕"/>
          <w:kern w:val="0"/>
          <w:szCs w:val="22"/>
          <w:lang w:val="en-US"/>
        </w:rPr>
        <w:t>ssion</w:t>
      </w:r>
      <w:r w:rsidRPr="002E70DB">
        <w:rPr>
          <w:rFonts w:eastAsia="맑은 고딕"/>
          <w:kern w:val="0"/>
          <w:szCs w:val="22"/>
          <w:lang w:val="en-US"/>
        </w:rPr>
        <w:t xml:space="preserve"> power of each OFDM symbol can be different in </w:t>
      </w:r>
      <w:r w:rsidR="002D2126">
        <w:rPr>
          <w:rFonts w:eastAsia="맑은 고딕"/>
          <w:kern w:val="0"/>
          <w:szCs w:val="22"/>
          <w:lang w:val="en-US"/>
        </w:rPr>
        <w:t xml:space="preserve">the </w:t>
      </w:r>
      <w:r w:rsidRPr="002E70DB">
        <w:rPr>
          <w:rFonts w:eastAsia="맑은 고딕"/>
          <w:kern w:val="0"/>
          <w:szCs w:val="22"/>
          <w:lang w:val="en-US"/>
        </w:rPr>
        <w:t xml:space="preserve">worst case where, for example, the precoding weights of all transmit </w:t>
      </w:r>
      <w:r w:rsidRPr="002E70DB">
        <w:rPr>
          <w:rFonts w:eastAsia="맑은 고딕"/>
          <w:kern w:val="0"/>
          <w:szCs w:val="22"/>
          <w:lang w:val="en-US"/>
        </w:rPr>
        <w:lastRenderedPageBreak/>
        <w:t>layers at the n-th transmit antenna are the same</w:t>
      </w:r>
      <w:r w:rsidR="002D2126">
        <w:rPr>
          <w:rFonts w:eastAsia="맑은 고딕"/>
          <w:kern w:val="0"/>
          <w:szCs w:val="22"/>
          <w:lang w:val="en-US"/>
        </w:rPr>
        <w:t>.</w:t>
      </w:r>
    </w:p>
    <w:p w14:paraId="26954994" w14:textId="7EE2CB6C" w:rsidR="00B852CB" w:rsidRDefault="00B852CB" w:rsidP="00B852CB">
      <w:pPr>
        <w:pStyle w:val="LGTdoc"/>
        <w:spacing w:before="240" w:afterLines="0" w:after="0" w:line="276" w:lineRule="auto"/>
        <w:ind w:firstLineChars="50" w:firstLine="110"/>
        <w:contextualSpacing/>
        <w:jc w:val="center"/>
        <w:rPr>
          <w:szCs w:val="22"/>
          <w:lang w:val="en-US"/>
        </w:rPr>
      </w:pPr>
      <w:r>
        <w:rPr>
          <w:noProof/>
          <w:szCs w:val="22"/>
          <w:lang w:val="en-US"/>
        </w:rPr>
        <w:drawing>
          <wp:inline distT="0" distB="0" distL="0" distR="0" wp14:anchorId="5DA2FB53" wp14:editId="50907A31">
            <wp:extent cx="5665683" cy="236220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0" cy="23642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CC7E1F" w14:textId="00E826A2" w:rsidR="002E70DB" w:rsidRPr="000E3674" w:rsidRDefault="002E70DB" w:rsidP="002E70DB">
      <w:pPr>
        <w:keepNext/>
        <w:ind w:firstLineChars="193" w:firstLine="386"/>
        <w:rPr>
          <w:rFonts w:ascii="Times New Roman" w:hAnsi="Times New Roman"/>
        </w:rPr>
      </w:pPr>
    </w:p>
    <w:p w14:paraId="0C0F33DF" w14:textId="77777777" w:rsidR="002E70DB" w:rsidRDefault="002E70DB" w:rsidP="002E70DB">
      <w:pPr>
        <w:pStyle w:val="a6"/>
        <w:rPr>
          <w:rFonts w:ascii="Times New Roman" w:hAnsi="Times New Roman"/>
          <w:sz w:val="22"/>
        </w:rPr>
      </w:pPr>
      <w:bookmarkStart w:id="2" w:name="_Ref534929669"/>
      <w:r w:rsidRPr="002D2126">
        <w:rPr>
          <w:rFonts w:ascii="Times New Roman" w:hAnsi="Times New Roman"/>
          <w:sz w:val="22"/>
        </w:rPr>
        <w:t xml:space="preserve">Figure </w:t>
      </w:r>
      <w:r w:rsidRPr="002D2126">
        <w:rPr>
          <w:rFonts w:ascii="Times New Roman" w:hAnsi="Times New Roman"/>
          <w:sz w:val="22"/>
        </w:rPr>
        <w:fldChar w:fldCharType="begin"/>
      </w:r>
      <w:r w:rsidRPr="002D2126">
        <w:rPr>
          <w:rFonts w:ascii="Times New Roman" w:hAnsi="Times New Roman"/>
          <w:sz w:val="22"/>
        </w:rPr>
        <w:instrText xml:space="preserve"> SEQ Figure \* ARABIC </w:instrText>
      </w:r>
      <w:r w:rsidRPr="002D2126">
        <w:rPr>
          <w:rFonts w:ascii="Times New Roman" w:hAnsi="Times New Roman"/>
          <w:sz w:val="22"/>
        </w:rPr>
        <w:fldChar w:fldCharType="separate"/>
      </w:r>
      <w:r w:rsidRPr="002D2126">
        <w:rPr>
          <w:rFonts w:ascii="Times New Roman" w:hAnsi="Times New Roman"/>
          <w:noProof/>
          <w:sz w:val="22"/>
        </w:rPr>
        <w:t>1</w:t>
      </w:r>
      <w:r w:rsidRPr="002D2126">
        <w:rPr>
          <w:rFonts w:ascii="Times New Roman" w:hAnsi="Times New Roman"/>
          <w:sz w:val="22"/>
        </w:rPr>
        <w:fldChar w:fldCharType="end"/>
      </w:r>
      <w:bookmarkEnd w:id="2"/>
      <w:r w:rsidRPr="002D2126">
        <w:rPr>
          <w:rFonts w:ascii="Times New Roman" w:hAnsi="Times New Roman"/>
          <w:sz w:val="22"/>
        </w:rPr>
        <w:t xml:space="preserve">. </w:t>
      </w:r>
      <w:r w:rsidRPr="002D2126">
        <w:rPr>
          <w:rFonts w:ascii="Times New Roman" w:hAnsi="Times New Roman"/>
          <w:b w:val="0"/>
          <w:sz w:val="22"/>
        </w:rPr>
        <w:t>DMRS transmit power imbalance</w:t>
      </w:r>
    </w:p>
    <w:p w14:paraId="1586E77D" w14:textId="7DCEEC1A" w:rsidR="002D2126" w:rsidRPr="002D2126" w:rsidRDefault="002D2126" w:rsidP="002D2126">
      <w:pPr>
        <w:pStyle w:val="LGTdoc"/>
        <w:spacing w:before="100" w:beforeAutospacing="1" w:afterLines="0" w:after="0" w:line="276" w:lineRule="auto"/>
        <w:ind w:firstLineChars="50" w:firstLine="110"/>
        <w:contextualSpacing/>
        <w:rPr>
          <w:rFonts w:eastAsia="맑은 고딕"/>
          <w:kern w:val="0"/>
          <w:szCs w:val="22"/>
          <w:lang w:val="en-US"/>
        </w:rPr>
      </w:pPr>
      <w:r w:rsidRPr="000E3674">
        <w:t xml:space="preserve">To address </w:t>
      </w:r>
      <w:r>
        <w:t xml:space="preserve">this </w:t>
      </w:r>
      <w:r w:rsidRPr="000E3674">
        <w:t xml:space="preserve">power imbalance issue, we propose </w:t>
      </w:r>
      <w:r>
        <w:t>a modified</w:t>
      </w:r>
      <w:r w:rsidRPr="000E3674">
        <w:t xml:space="preserve"> OCC mapping pattern shown in </w:t>
      </w:r>
      <w:r>
        <w:fldChar w:fldCharType="begin"/>
      </w:r>
      <w:r>
        <w:instrText xml:space="preserve"> REF _Ref534929900 \h </w:instrText>
      </w:r>
      <w:r>
        <w:fldChar w:fldCharType="separate"/>
      </w:r>
      <w:r w:rsidRPr="000E3674">
        <w:t xml:space="preserve">Figure </w:t>
      </w:r>
      <w:r>
        <w:rPr>
          <w:noProof/>
        </w:rPr>
        <w:t>2</w:t>
      </w:r>
      <w:r>
        <w:fldChar w:fldCharType="end"/>
      </w:r>
      <w:r w:rsidRPr="000E3674">
        <w:t xml:space="preserve">, in which time domain OCC mapping </w:t>
      </w:r>
      <w:r>
        <w:t xml:space="preserve">of </w:t>
      </w:r>
      <w:r w:rsidRPr="000E3674">
        <w:rPr>
          <w:position w:val="-30"/>
        </w:rPr>
        <w:object w:dxaOrig="780" w:dyaOrig="720" w14:anchorId="3CAC7D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5pt;height:36.5pt" o:ole="">
            <v:imagedata r:id="rId9" o:title=""/>
          </v:shape>
          <o:OLEObject Type="Embed" ProgID="Equation.DSMT4" ShapeID="_x0000_i1025" DrawAspect="Content" ObjectID="_1608748562" r:id="rId10"/>
        </w:object>
      </w:r>
      <w:r>
        <w:t xml:space="preserve"> and</w:t>
      </w:r>
      <w:r w:rsidRPr="000E3674">
        <w:t xml:space="preserve"> </w:t>
      </w:r>
      <w:r w:rsidRPr="000E3674">
        <w:rPr>
          <w:position w:val="-30"/>
        </w:rPr>
        <w:object w:dxaOrig="780" w:dyaOrig="720" w14:anchorId="4048A8B6">
          <v:shape id="_x0000_i1026" type="#_x0000_t75" style="width:39.5pt;height:36.5pt" o:ole="">
            <v:imagedata r:id="rId11" o:title=""/>
          </v:shape>
          <o:OLEObject Type="Embed" ProgID="Equation.DSMT4" ShapeID="_x0000_i1026" DrawAspect="Content" ObjectID="_1608748563" r:id="rId12"/>
        </w:object>
      </w:r>
      <w:r w:rsidRPr="000E3674">
        <w:t xml:space="preserve"> </w:t>
      </w:r>
      <w:r>
        <w:t>is</w:t>
      </w:r>
      <w:r w:rsidRPr="000E3674">
        <w:t xml:space="preserve"> alternatively applied. As a result, it ensures peak power randomization over 2 RBs for type 1 and 1 RB for type 2, even in the case where the precoding weights of all transmit layers at the n-th transmit antenna are the same</w:t>
      </w:r>
      <w:r w:rsidR="00025FAB">
        <w:t>.</w:t>
      </w:r>
    </w:p>
    <w:p w14:paraId="10F8DD70" w14:textId="77777777" w:rsidR="002E70DB" w:rsidRPr="000E3674" w:rsidRDefault="002E70DB" w:rsidP="002E70DB">
      <w:pPr>
        <w:keepNext/>
        <w:ind w:firstLineChars="193" w:firstLine="386"/>
        <w:jc w:val="center"/>
        <w:rPr>
          <w:rFonts w:ascii="Times New Roman" w:hAnsi="Times New Roman"/>
        </w:rPr>
      </w:pPr>
      <w:r w:rsidRPr="000E3674">
        <w:rPr>
          <w:rFonts w:ascii="Times New Roman" w:hAnsi="Times New Roman"/>
          <w:noProof/>
          <w:lang w:val="en-US" w:eastAsia="ko-KR"/>
        </w:rPr>
        <w:drawing>
          <wp:inline distT="0" distB="0" distL="0" distR="0" wp14:anchorId="00BECD08" wp14:editId="2AAF16CA">
            <wp:extent cx="4644154" cy="2894121"/>
            <wp:effectExtent l="0" t="0" r="0" b="1905"/>
            <wp:docPr id="16" name="그림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476" cy="28986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53D679" w14:textId="33737954" w:rsidR="002E70DB" w:rsidRPr="002D2126" w:rsidRDefault="002E70DB" w:rsidP="002E70DB">
      <w:pPr>
        <w:pStyle w:val="a6"/>
        <w:rPr>
          <w:rFonts w:ascii="Times New Roman" w:hAnsi="Times New Roman"/>
          <w:sz w:val="22"/>
        </w:rPr>
      </w:pPr>
      <w:bookmarkStart w:id="3" w:name="_Ref534929900"/>
      <w:r w:rsidRPr="002D2126">
        <w:rPr>
          <w:rFonts w:ascii="Times New Roman" w:hAnsi="Times New Roman"/>
          <w:sz w:val="22"/>
        </w:rPr>
        <w:t xml:space="preserve">Figure </w:t>
      </w:r>
      <w:r w:rsidRPr="002D2126">
        <w:rPr>
          <w:rFonts w:ascii="Times New Roman" w:hAnsi="Times New Roman"/>
          <w:sz w:val="22"/>
        </w:rPr>
        <w:fldChar w:fldCharType="begin"/>
      </w:r>
      <w:r w:rsidRPr="002D2126">
        <w:rPr>
          <w:rFonts w:ascii="Times New Roman" w:hAnsi="Times New Roman"/>
          <w:sz w:val="22"/>
        </w:rPr>
        <w:instrText xml:space="preserve"> SEQ Figure \* ARABIC </w:instrText>
      </w:r>
      <w:r w:rsidRPr="002D2126">
        <w:rPr>
          <w:rFonts w:ascii="Times New Roman" w:hAnsi="Times New Roman"/>
          <w:sz w:val="22"/>
        </w:rPr>
        <w:fldChar w:fldCharType="separate"/>
      </w:r>
      <w:r w:rsidRPr="002D2126">
        <w:rPr>
          <w:rFonts w:ascii="Times New Roman" w:hAnsi="Times New Roman"/>
          <w:noProof/>
          <w:sz w:val="22"/>
        </w:rPr>
        <w:t>2</w:t>
      </w:r>
      <w:r w:rsidRPr="002D2126">
        <w:rPr>
          <w:rFonts w:ascii="Times New Roman" w:hAnsi="Times New Roman"/>
          <w:sz w:val="22"/>
        </w:rPr>
        <w:fldChar w:fldCharType="end"/>
      </w:r>
      <w:bookmarkEnd w:id="3"/>
      <w:r w:rsidRPr="002D2126">
        <w:rPr>
          <w:rFonts w:ascii="Times New Roman" w:hAnsi="Times New Roman"/>
          <w:sz w:val="22"/>
        </w:rPr>
        <w:t xml:space="preserve">. </w:t>
      </w:r>
      <w:r w:rsidR="002D2126" w:rsidRPr="002D2126">
        <w:rPr>
          <w:rFonts w:ascii="Times New Roman" w:hAnsi="Times New Roman"/>
          <w:b w:val="0"/>
          <w:sz w:val="22"/>
        </w:rPr>
        <w:t xml:space="preserve">An illustrative example of the modified </w:t>
      </w:r>
      <w:r w:rsidRPr="002D2126">
        <w:rPr>
          <w:rFonts w:ascii="Times New Roman" w:hAnsi="Times New Roman"/>
          <w:b w:val="0"/>
          <w:sz w:val="22"/>
        </w:rPr>
        <w:t>OCC mapping pattern to address power imbalance issue</w:t>
      </w:r>
    </w:p>
    <w:p w14:paraId="4957B00E" w14:textId="77777777" w:rsidR="002E70DB" w:rsidRPr="00312966" w:rsidRDefault="002E70DB" w:rsidP="00637DE6">
      <w:pPr>
        <w:ind w:left="0" w:firstLine="0"/>
        <w:jc w:val="both"/>
        <w:rPr>
          <w:rFonts w:ascii="Times New Roman" w:hAnsi="Times New Roman"/>
          <w:kern w:val="2"/>
          <w:sz w:val="22"/>
          <w:lang w:eastAsia="ko-KR"/>
        </w:rPr>
      </w:pPr>
    </w:p>
    <w:p w14:paraId="67D59798" w14:textId="4A581F9D" w:rsidR="009A36BE" w:rsidRPr="00312966" w:rsidRDefault="00637DE6" w:rsidP="00025FAB">
      <w:pPr>
        <w:ind w:left="0" w:firstLineChars="100" w:firstLine="216"/>
        <w:jc w:val="both"/>
        <w:rPr>
          <w:rFonts w:ascii="Times New Roman" w:hAnsi="Times New Roman"/>
          <w:sz w:val="22"/>
        </w:rPr>
      </w:pPr>
      <w:r w:rsidRPr="00312966">
        <w:rPr>
          <w:rFonts w:ascii="Times New Roman" w:hAnsi="Times New Roman"/>
          <w:b/>
          <w:sz w:val="22"/>
        </w:rPr>
        <w:t>Proposal 1:</w:t>
      </w:r>
      <w:r w:rsidRPr="00312966">
        <w:rPr>
          <w:rFonts w:ascii="Times New Roman" w:hAnsi="Times New Roman"/>
          <w:sz w:val="22"/>
        </w:rPr>
        <w:t xml:space="preserve"> Rel-16 NR should </w:t>
      </w:r>
      <w:r w:rsidR="00025FAB">
        <w:rPr>
          <w:rFonts w:ascii="Times New Roman" w:hAnsi="Times New Roman"/>
          <w:sz w:val="22"/>
        </w:rPr>
        <w:t>introduce</w:t>
      </w:r>
      <w:r w:rsidRPr="00312966">
        <w:rPr>
          <w:rFonts w:ascii="Times New Roman" w:hAnsi="Times New Roman"/>
          <w:sz w:val="22"/>
        </w:rPr>
        <w:t xml:space="preserve"> a modified time domain OCC mapping pattern </w:t>
      </w:r>
      <w:r w:rsidR="00347346" w:rsidRPr="00312966">
        <w:rPr>
          <w:rFonts w:ascii="Times New Roman" w:hAnsi="Times New Roman"/>
          <w:sz w:val="22"/>
        </w:rPr>
        <w:t>to address the power imbalance issue.</w:t>
      </w:r>
    </w:p>
    <w:p w14:paraId="38765D93" w14:textId="3953CB0C" w:rsidR="00637DE6" w:rsidRPr="00312966" w:rsidRDefault="00347346" w:rsidP="00347346">
      <w:pPr>
        <w:pStyle w:val="ac"/>
        <w:numPr>
          <w:ilvl w:val="0"/>
          <w:numId w:val="14"/>
        </w:numPr>
        <w:ind w:leftChars="0"/>
        <w:jc w:val="both"/>
        <w:rPr>
          <w:rFonts w:ascii="Times New Roman" w:hAnsi="Times New Roman"/>
          <w:kern w:val="2"/>
          <w:sz w:val="24"/>
          <w:lang w:eastAsia="ko-KR"/>
        </w:rPr>
      </w:pPr>
      <w:r w:rsidRPr="00312966">
        <w:rPr>
          <w:rFonts w:ascii="Times New Roman" w:hAnsi="Times New Roman"/>
          <w:sz w:val="22"/>
          <w:lang w:eastAsia="ko-KR"/>
        </w:rPr>
        <w:t>E</w:t>
      </w:r>
      <w:r w:rsidRPr="00312966">
        <w:rPr>
          <w:rFonts w:ascii="Times New Roman" w:hAnsi="Times New Roman" w:hint="eastAsia"/>
          <w:sz w:val="22"/>
          <w:lang w:eastAsia="ko-KR"/>
        </w:rPr>
        <w:t>.</w:t>
      </w:r>
      <w:r w:rsidRPr="00312966">
        <w:rPr>
          <w:rFonts w:ascii="Times New Roman" w:hAnsi="Times New Roman"/>
          <w:sz w:val="22"/>
          <w:lang w:eastAsia="ko-KR"/>
        </w:rPr>
        <w:t xml:space="preserve">g., </w:t>
      </w:r>
      <w:r w:rsidR="00637DE6" w:rsidRPr="00312966">
        <w:rPr>
          <w:rFonts w:ascii="Times New Roman" w:hAnsi="Times New Roman"/>
          <w:position w:val="-30"/>
          <w:sz w:val="22"/>
        </w:rPr>
        <w:object w:dxaOrig="780" w:dyaOrig="720" w14:anchorId="51EDC40B">
          <v:shape id="_x0000_i1027" type="#_x0000_t75" style="width:38.5pt;height:36.5pt" o:ole="">
            <v:imagedata r:id="rId9" o:title=""/>
          </v:shape>
          <o:OLEObject Type="Embed" ProgID="Equation.DSMT4" ShapeID="_x0000_i1027" DrawAspect="Content" ObjectID="_1608748564" r:id="rId14"/>
        </w:object>
      </w:r>
      <w:r w:rsidRPr="00312966">
        <w:rPr>
          <w:rFonts w:ascii="Times New Roman" w:hAnsi="Times New Roman"/>
          <w:sz w:val="22"/>
        </w:rPr>
        <w:t xml:space="preserve"> and</w:t>
      </w:r>
      <w:r w:rsidR="00637DE6" w:rsidRPr="00312966">
        <w:rPr>
          <w:rFonts w:ascii="Times New Roman" w:hAnsi="Times New Roman"/>
          <w:sz w:val="22"/>
        </w:rPr>
        <w:t xml:space="preserve"> </w:t>
      </w:r>
      <w:r w:rsidR="00637DE6" w:rsidRPr="00312966">
        <w:rPr>
          <w:rFonts w:ascii="Times New Roman" w:hAnsi="Times New Roman"/>
          <w:position w:val="-30"/>
          <w:sz w:val="22"/>
        </w:rPr>
        <w:object w:dxaOrig="780" w:dyaOrig="720" w14:anchorId="2986CA51">
          <v:shape id="_x0000_i1028" type="#_x0000_t75" style="width:38.5pt;height:36.5pt" o:ole="">
            <v:imagedata r:id="rId11" o:title=""/>
          </v:shape>
          <o:OLEObject Type="Embed" ProgID="Equation.DSMT4" ShapeID="_x0000_i1028" DrawAspect="Content" ObjectID="_1608748565" r:id="rId15"/>
        </w:object>
      </w:r>
      <w:r w:rsidRPr="00312966">
        <w:rPr>
          <w:rFonts w:ascii="Times New Roman" w:hAnsi="Times New Roman"/>
          <w:sz w:val="22"/>
        </w:rPr>
        <w:t xml:space="preserve"> can be</w:t>
      </w:r>
      <w:r w:rsidR="00637DE6" w:rsidRPr="00312966">
        <w:rPr>
          <w:rFonts w:ascii="Times New Roman" w:hAnsi="Times New Roman"/>
          <w:sz w:val="22"/>
        </w:rPr>
        <w:t xml:space="preserve"> alternatively applied</w:t>
      </w:r>
      <w:r w:rsidRPr="00312966">
        <w:rPr>
          <w:rFonts w:ascii="Times New Roman" w:hAnsi="Times New Roman"/>
          <w:sz w:val="22"/>
        </w:rPr>
        <w:t xml:space="preserve"> shown i</w:t>
      </w:r>
      <w:r w:rsidRPr="00312966">
        <w:rPr>
          <w:rFonts w:ascii="Times New Roman" w:hAnsi="Times New Roman"/>
          <w:sz w:val="22"/>
          <w:szCs w:val="22"/>
        </w:rPr>
        <w:t xml:space="preserve">n </w:t>
      </w:r>
      <w:r w:rsidRPr="00312966">
        <w:rPr>
          <w:sz w:val="22"/>
          <w:szCs w:val="22"/>
        </w:rPr>
        <w:fldChar w:fldCharType="begin"/>
      </w:r>
      <w:r w:rsidRPr="00312966">
        <w:rPr>
          <w:sz w:val="22"/>
          <w:szCs w:val="22"/>
        </w:rPr>
        <w:instrText xml:space="preserve"> REF _Ref534929900 \h  \* MERGEFORMAT </w:instrText>
      </w:r>
      <w:r w:rsidRPr="00312966">
        <w:rPr>
          <w:sz w:val="22"/>
          <w:szCs w:val="22"/>
        </w:rPr>
      </w:r>
      <w:r w:rsidRPr="00312966">
        <w:rPr>
          <w:sz w:val="22"/>
          <w:szCs w:val="22"/>
        </w:rPr>
        <w:fldChar w:fldCharType="separate"/>
      </w:r>
      <w:r w:rsidRPr="00312966">
        <w:rPr>
          <w:rFonts w:ascii="Times New Roman" w:hAnsi="Times New Roman"/>
          <w:sz w:val="22"/>
          <w:szCs w:val="22"/>
        </w:rPr>
        <w:t xml:space="preserve">Figure </w:t>
      </w:r>
      <w:r w:rsidRPr="00312966">
        <w:rPr>
          <w:rFonts w:ascii="Times New Roman" w:hAnsi="Times New Roman"/>
          <w:noProof/>
          <w:sz w:val="22"/>
          <w:szCs w:val="22"/>
        </w:rPr>
        <w:t>2</w:t>
      </w:r>
      <w:r w:rsidRPr="00312966">
        <w:rPr>
          <w:sz w:val="22"/>
          <w:szCs w:val="22"/>
        </w:rPr>
        <w:fldChar w:fldCharType="end"/>
      </w:r>
    </w:p>
    <w:p w14:paraId="3E3AC2B4" w14:textId="77777777" w:rsidR="00B254EB" w:rsidRDefault="00B254EB" w:rsidP="00B254EB">
      <w:pPr>
        <w:overflowPunct w:val="0"/>
        <w:autoSpaceDE w:val="0"/>
        <w:autoSpaceDN w:val="0"/>
        <w:adjustRightInd w:val="0"/>
        <w:spacing w:before="120" w:line="280" w:lineRule="atLeast"/>
        <w:jc w:val="both"/>
        <w:rPr>
          <w:rFonts w:ascii="Times New Roman" w:hAnsi="Times New Roman"/>
          <w:b/>
          <w:sz w:val="22"/>
          <w:szCs w:val="20"/>
          <w:u w:val="single"/>
          <w:lang w:eastAsia="ko-KR"/>
        </w:rPr>
      </w:pPr>
    </w:p>
    <w:p w14:paraId="60646476" w14:textId="7CD92CB5" w:rsidR="00B254EB" w:rsidRPr="00B254EB" w:rsidRDefault="00B254EB" w:rsidP="00B254EB">
      <w:pPr>
        <w:overflowPunct w:val="0"/>
        <w:autoSpaceDE w:val="0"/>
        <w:autoSpaceDN w:val="0"/>
        <w:adjustRightInd w:val="0"/>
        <w:spacing w:before="120" w:line="280" w:lineRule="atLeast"/>
        <w:jc w:val="both"/>
        <w:rPr>
          <w:rFonts w:ascii="Times New Roman" w:hAnsi="Times New Roman"/>
          <w:b/>
          <w:sz w:val="22"/>
          <w:szCs w:val="20"/>
          <w:lang w:eastAsia="ko-KR"/>
        </w:rPr>
      </w:pPr>
      <w:r>
        <w:rPr>
          <w:rFonts w:ascii="Times New Roman" w:hAnsi="Times New Roman"/>
          <w:b/>
          <w:sz w:val="22"/>
          <w:szCs w:val="20"/>
          <w:u w:val="single"/>
          <w:lang w:eastAsia="ko-KR"/>
        </w:rPr>
        <w:t>CDM-group specific sequence</w:t>
      </w:r>
    </w:p>
    <w:p w14:paraId="2FF0AF56" w14:textId="77777777" w:rsidR="00637DE6" w:rsidRPr="00637DE6" w:rsidRDefault="00637DE6" w:rsidP="00637DE6">
      <w:pPr>
        <w:ind w:left="0" w:firstLine="0"/>
        <w:jc w:val="both"/>
        <w:rPr>
          <w:rFonts w:ascii="Times New Roman" w:hAnsi="Times New Roman"/>
          <w:kern w:val="2"/>
          <w:sz w:val="22"/>
          <w:lang w:eastAsia="ko-KR"/>
        </w:rPr>
      </w:pPr>
    </w:p>
    <w:p w14:paraId="6582699A" w14:textId="3173CE7F" w:rsidR="00F9794C" w:rsidRDefault="00D7014E" w:rsidP="00AC1A21">
      <w:pPr>
        <w:pStyle w:val="LGTdoc"/>
        <w:spacing w:before="120" w:afterLines="0" w:line="276" w:lineRule="auto"/>
        <w:ind w:firstLineChars="50" w:firstLine="110"/>
        <w:rPr>
          <w:szCs w:val="22"/>
        </w:rPr>
      </w:pPr>
      <w:r>
        <w:rPr>
          <w:szCs w:val="22"/>
        </w:rPr>
        <w:t>A</w:t>
      </w:r>
      <w:r w:rsidR="00F9794C">
        <w:rPr>
          <w:szCs w:val="22"/>
        </w:rPr>
        <w:t xml:space="preserve">ccording to the CDM-group specific sequence initialization for Rel-16, there </w:t>
      </w:r>
      <w:r w:rsidR="00025FAB">
        <w:rPr>
          <w:szCs w:val="22"/>
        </w:rPr>
        <w:t>exist</w:t>
      </w:r>
      <w:r w:rsidR="00F9794C">
        <w:rPr>
          <w:szCs w:val="22"/>
        </w:rPr>
        <w:t xml:space="preserve"> two different behaviours in case of Rel-16 UEs when </w:t>
      </w:r>
      <w:r w:rsidR="00025FAB">
        <w:rPr>
          <w:szCs w:val="22"/>
        </w:rPr>
        <w:t xml:space="preserve">they use </w:t>
      </w:r>
      <w:r w:rsidR="00F9794C">
        <w:rPr>
          <w:szCs w:val="22"/>
        </w:rPr>
        <w:t>the 2</w:t>
      </w:r>
      <w:r w:rsidR="00F9794C" w:rsidRPr="00F9794C">
        <w:rPr>
          <w:szCs w:val="22"/>
          <w:vertAlign w:val="superscript"/>
        </w:rPr>
        <w:t>nd</w:t>
      </w:r>
      <w:r w:rsidR="00F9794C">
        <w:rPr>
          <w:szCs w:val="22"/>
        </w:rPr>
        <w:t xml:space="preserve"> or 3</w:t>
      </w:r>
      <w:r w:rsidR="00F9794C" w:rsidRPr="00F9794C">
        <w:rPr>
          <w:szCs w:val="22"/>
          <w:vertAlign w:val="superscript"/>
        </w:rPr>
        <w:t>rd</w:t>
      </w:r>
      <w:r w:rsidR="00F9794C">
        <w:rPr>
          <w:szCs w:val="22"/>
        </w:rPr>
        <w:t xml:space="preserve"> group, i.e., Rel-16 UEs can use both of Rel-15 and Rel-16 sequence</w:t>
      </w:r>
      <w:r w:rsidR="00025FAB">
        <w:rPr>
          <w:szCs w:val="22"/>
        </w:rPr>
        <w:t>s</w:t>
      </w:r>
      <w:r w:rsidR="00F9794C">
        <w:rPr>
          <w:szCs w:val="22"/>
        </w:rPr>
        <w:t>.</w:t>
      </w:r>
      <w:r w:rsidR="00576382">
        <w:rPr>
          <w:szCs w:val="22"/>
        </w:rPr>
        <w:t xml:space="preserve"> To address this issue, two possible options are considered as follows [1]. </w:t>
      </w:r>
    </w:p>
    <w:p w14:paraId="3216C484" w14:textId="0C445F9F" w:rsidR="00576382" w:rsidRPr="00D36DCC" w:rsidRDefault="00576382" w:rsidP="00AC1A21">
      <w:pPr>
        <w:numPr>
          <w:ilvl w:val="0"/>
          <w:numId w:val="15"/>
        </w:numPr>
        <w:tabs>
          <w:tab w:val="clear" w:pos="720"/>
          <w:tab w:val="num" w:pos="426"/>
        </w:tabs>
        <w:autoSpaceDN w:val="0"/>
        <w:spacing w:line="276" w:lineRule="auto"/>
        <w:ind w:left="426" w:hanging="284"/>
        <w:rPr>
          <w:sz w:val="22"/>
          <w:lang w:eastAsia="ko-KR"/>
        </w:rPr>
      </w:pPr>
      <w:r w:rsidRPr="00D36DCC">
        <w:rPr>
          <w:rFonts w:hint="eastAsia"/>
          <w:sz w:val="22"/>
        </w:rPr>
        <w:t>Alt.1</w:t>
      </w:r>
      <w:r w:rsidR="00527169">
        <w:rPr>
          <w:sz w:val="22"/>
        </w:rPr>
        <w:t>.</w:t>
      </w:r>
      <w:r w:rsidRPr="00D36DCC">
        <w:rPr>
          <w:rFonts w:hint="eastAsia"/>
          <w:sz w:val="22"/>
        </w:rPr>
        <w:t xml:space="preserve"> RRC signal</w:t>
      </w:r>
      <w:r w:rsidR="00527169">
        <w:rPr>
          <w:sz w:val="22"/>
        </w:rPr>
        <w:t>l</w:t>
      </w:r>
      <w:r w:rsidRPr="00D36DCC">
        <w:rPr>
          <w:rFonts w:hint="eastAsia"/>
          <w:sz w:val="22"/>
        </w:rPr>
        <w:t>ing to configure the use of R.15 or R.16 sequence for 2</w:t>
      </w:r>
      <w:r w:rsidRPr="00D36DCC">
        <w:rPr>
          <w:rFonts w:hint="eastAsia"/>
          <w:sz w:val="22"/>
          <w:vertAlign w:val="superscript"/>
        </w:rPr>
        <w:t>nd</w:t>
      </w:r>
      <w:r w:rsidRPr="00D36DCC">
        <w:rPr>
          <w:rFonts w:hint="eastAsia"/>
          <w:sz w:val="22"/>
        </w:rPr>
        <w:t xml:space="preserve"> and 3</w:t>
      </w:r>
      <w:r w:rsidRPr="00D36DCC">
        <w:rPr>
          <w:rFonts w:hint="eastAsia"/>
          <w:sz w:val="22"/>
          <w:vertAlign w:val="superscript"/>
        </w:rPr>
        <w:t>rd</w:t>
      </w:r>
      <w:r w:rsidRPr="00D36DCC">
        <w:rPr>
          <w:rFonts w:hint="eastAsia"/>
          <w:sz w:val="22"/>
        </w:rPr>
        <w:t xml:space="preserve"> CDM group</w:t>
      </w:r>
    </w:p>
    <w:p w14:paraId="2E7DCEC0" w14:textId="36152104" w:rsidR="00576382" w:rsidRPr="00D36DCC" w:rsidRDefault="00576382" w:rsidP="00AC1A21">
      <w:pPr>
        <w:numPr>
          <w:ilvl w:val="0"/>
          <w:numId w:val="15"/>
        </w:numPr>
        <w:tabs>
          <w:tab w:val="clear" w:pos="720"/>
          <w:tab w:val="num" w:pos="426"/>
        </w:tabs>
        <w:autoSpaceDN w:val="0"/>
        <w:spacing w:line="276" w:lineRule="auto"/>
        <w:ind w:left="426" w:hanging="284"/>
        <w:rPr>
          <w:sz w:val="22"/>
        </w:rPr>
      </w:pPr>
      <w:r w:rsidRPr="00D36DCC">
        <w:rPr>
          <w:rFonts w:hint="eastAsia"/>
          <w:sz w:val="22"/>
        </w:rPr>
        <w:t>Alt.2</w:t>
      </w:r>
      <w:r w:rsidR="00527169">
        <w:rPr>
          <w:sz w:val="22"/>
        </w:rPr>
        <w:t>.</w:t>
      </w:r>
      <w:r w:rsidRPr="00D36DCC">
        <w:rPr>
          <w:rFonts w:hint="eastAsia"/>
          <w:sz w:val="22"/>
        </w:rPr>
        <w:t xml:space="preserve"> RRC + DCI signal</w:t>
      </w:r>
      <w:r w:rsidR="00527169">
        <w:rPr>
          <w:sz w:val="22"/>
        </w:rPr>
        <w:t>l</w:t>
      </w:r>
      <w:r w:rsidRPr="00D36DCC">
        <w:rPr>
          <w:rFonts w:hint="eastAsia"/>
          <w:sz w:val="22"/>
        </w:rPr>
        <w:t>ing to switch between R.15 or R.16 sequence for 2</w:t>
      </w:r>
      <w:r w:rsidRPr="00D36DCC">
        <w:rPr>
          <w:rFonts w:hint="eastAsia"/>
          <w:sz w:val="22"/>
          <w:vertAlign w:val="superscript"/>
        </w:rPr>
        <w:t>nd</w:t>
      </w:r>
      <w:r w:rsidRPr="00D36DCC">
        <w:rPr>
          <w:rFonts w:hint="eastAsia"/>
          <w:sz w:val="22"/>
        </w:rPr>
        <w:t xml:space="preserve"> and 3</w:t>
      </w:r>
      <w:r w:rsidRPr="00D36DCC">
        <w:rPr>
          <w:rFonts w:hint="eastAsia"/>
          <w:sz w:val="22"/>
          <w:vertAlign w:val="superscript"/>
        </w:rPr>
        <w:t>rd</w:t>
      </w:r>
      <w:r w:rsidRPr="00D36DCC">
        <w:rPr>
          <w:rFonts w:hint="eastAsia"/>
          <w:sz w:val="22"/>
        </w:rPr>
        <w:t xml:space="preserve"> CDM group</w:t>
      </w:r>
    </w:p>
    <w:p w14:paraId="2B716A93" w14:textId="209074A4" w:rsidR="00576382" w:rsidRPr="00527169" w:rsidRDefault="00576382" w:rsidP="00AC1A21">
      <w:pPr>
        <w:pStyle w:val="ac"/>
        <w:numPr>
          <w:ilvl w:val="0"/>
          <w:numId w:val="14"/>
        </w:numPr>
        <w:autoSpaceDN w:val="0"/>
        <w:spacing w:line="276" w:lineRule="auto"/>
        <w:ind w:leftChars="0" w:left="1418"/>
        <w:rPr>
          <w:sz w:val="22"/>
        </w:rPr>
      </w:pPr>
      <w:r w:rsidRPr="00527169">
        <w:rPr>
          <w:rFonts w:hint="eastAsia"/>
          <w:sz w:val="22"/>
        </w:rPr>
        <w:t>DCI code points or explicit (new) bit can be used</w:t>
      </w:r>
    </w:p>
    <w:p w14:paraId="53EFDB92" w14:textId="4434EA78" w:rsidR="00527169" w:rsidRDefault="00527169" w:rsidP="00AC1A21">
      <w:pPr>
        <w:pStyle w:val="LGTdoc"/>
        <w:spacing w:before="120" w:afterLines="0" w:line="276" w:lineRule="auto"/>
        <w:ind w:firstLineChars="50" w:firstLine="110"/>
        <w:rPr>
          <w:szCs w:val="22"/>
        </w:rPr>
      </w:pPr>
      <w:r>
        <w:rPr>
          <w:szCs w:val="22"/>
        </w:rPr>
        <w:t>In our view, only RRC signalling could be enough.</w:t>
      </w:r>
      <w:r w:rsidRPr="00527169">
        <w:rPr>
          <w:bCs/>
          <w:lang w:eastAsia="x-none"/>
        </w:rPr>
        <w:t xml:space="preserve"> </w:t>
      </w:r>
      <w:r w:rsidRPr="00576382">
        <w:rPr>
          <w:bCs/>
          <w:lang w:eastAsia="x-none"/>
        </w:rPr>
        <w:t xml:space="preserve">CDM-group specific sequence is </w:t>
      </w:r>
      <w:r>
        <w:rPr>
          <w:bCs/>
          <w:lang w:eastAsia="x-none"/>
        </w:rPr>
        <w:t xml:space="preserve">introduced in Rel-16 </w:t>
      </w:r>
      <w:r w:rsidRPr="00576382">
        <w:rPr>
          <w:bCs/>
          <w:lang w:eastAsia="x-none"/>
        </w:rPr>
        <w:t xml:space="preserve">to </w:t>
      </w:r>
      <w:r>
        <w:rPr>
          <w:bCs/>
          <w:lang w:eastAsia="x-none"/>
        </w:rPr>
        <w:t xml:space="preserve">reduce the high PAPR problem of the gNB and UEs. </w:t>
      </w:r>
      <w:r w:rsidR="00360476">
        <w:rPr>
          <w:szCs w:val="22"/>
        </w:rPr>
        <w:t>It</w:t>
      </w:r>
      <w:r>
        <w:rPr>
          <w:szCs w:val="22"/>
        </w:rPr>
        <w:t xml:space="preserve"> seems that </w:t>
      </w:r>
      <w:r w:rsidRPr="00576382">
        <w:rPr>
          <w:bCs/>
          <w:lang w:eastAsia="x-none"/>
        </w:rPr>
        <w:t>there is no</w:t>
      </w:r>
      <w:r>
        <w:rPr>
          <w:bCs/>
          <w:lang w:eastAsia="x-none"/>
        </w:rPr>
        <w:t xml:space="preserve"> clear</w:t>
      </w:r>
      <w:r w:rsidRPr="00576382">
        <w:rPr>
          <w:bCs/>
          <w:lang w:eastAsia="x-none"/>
        </w:rPr>
        <w:t xml:space="preserve"> reason </w:t>
      </w:r>
      <w:r w:rsidR="00FC5905">
        <w:rPr>
          <w:bCs/>
          <w:lang w:eastAsia="x-none"/>
        </w:rPr>
        <w:t>supporting</w:t>
      </w:r>
      <w:r>
        <w:rPr>
          <w:bCs/>
          <w:lang w:eastAsia="x-none"/>
        </w:rPr>
        <w:t xml:space="preserve"> </w:t>
      </w:r>
      <w:r w:rsidRPr="00576382">
        <w:rPr>
          <w:bCs/>
          <w:lang w:eastAsia="x-none"/>
        </w:rPr>
        <w:t xml:space="preserve">dynamic switching </w:t>
      </w:r>
      <w:r w:rsidR="00FC5905">
        <w:rPr>
          <w:bCs/>
          <w:lang w:eastAsia="x-none"/>
        </w:rPr>
        <w:t xml:space="preserve">for Rel-16 UE(s) to use </w:t>
      </w:r>
      <w:r>
        <w:rPr>
          <w:bCs/>
          <w:lang w:eastAsia="x-none"/>
        </w:rPr>
        <w:t xml:space="preserve">Rel-15 and Rel-16 sequence </w:t>
      </w:r>
      <w:r w:rsidRPr="00576382">
        <w:rPr>
          <w:bCs/>
          <w:lang w:eastAsia="x-none"/>
        </w:rPr>
        <w:t xml:space="preserve">through DCI </w:t>
      </w:r>
      <w:r w:rsidR="00FC5905">
        <w:rPr>
          <w:bCs/>
          <w:lang w:eastAsia="x-none"/>
        </w:rPr>
        <w:t>even if</w:t>
      </w:r>
      <w:r w:rsidRPr="00576382">
        <w:rPr>
          <w:bCs/>
          <w:lang w:eastAsia="x-none"/>
        </w:rPr>
        <w:t xml:space="preserve"> Rel.15 sequence </w:t>
      </w:r>
      <w:r w:rsidR="00FC5905">
        <w:rPr>
          <w:bCs/>
          <w:lang w:eastAsia="x-none"/>
        </w:rPr>
        <w:t>leads to high PAPR problem.</w:t>
      </w:r>
    </w:p>
    <w:p w14:paraId="0B7C5470" w14:textId="1E048D45" w:rsidR="00527169" w:rsidRDefault="00FC5905" w:rsidP="00FC5905">
      <w:pPr>
        <w:pStyle w:val="LGTdoc"/>
        <w:spacing w:before="120" w:afterLines="0" w:line="276" w:lineRule="auto"/>
        <w:ind w:firstLineChars="100" w:firstLine="216"/>
        <w:rPr>
          <w:color w:val="000000" w:themeColor="text1"/>
          <w:szCs w:val="22"/>
        </w:rPr>
      </w:pPr>
      <w:r w:rsidRPr="005667EB">
        <w:rPr>
          <w:b/>
          <w:color w:val="000000" w:themeColor="text1"/>
          <w:szCs w:val="22"/>
          <w:lang w:val="en-US"/>
        </w:rPr>
        <w:t>Proposal</w:t>
      </w:r>
      <w:r>
        <w:rPr>
          <w:b/>
          <w:color w:val="000000" w:themeColor="text1"/>
          <w:szCs w:val="22"/>
          <w:lang w:val="en-US"/>
        </w:rPr>
        <w:t xml:space="preserve"> 2</w:t>
      </w:r>
      <w:r w:rsidRPr="005667EB">
        <w:rPr>
          <w:color w:val="000000" w:themeColor="text1"/>
          <w:szCs w:val="22"/>
        </w:rPr>
        <w:t>:</w:t>
      </w:r>
      <w:r>
        <w:rPr>
          <w:color w:val="000000" w:themeColor="text1"/>
          <w:szCs w:val="22"/>
        </w:rPr>
        <w:t xml:space="preserve"> Support Alt.1</w:t>
      </w:r>
    </w:p>
    <w:p w14:paraId="60C91A58" w14:textId="22FCCD65" w:rsidR="00FC5905" w:rsidRPr="00527169" w:rsidRDefault="00FC5905" w:rsidP="00FC5905">
      <w:pPr>
        <w:pStyle w:val="LGTdoc"/>
        <w:numPr>
          <w:ilvl w:val="0"/>
          <w:numId w:val="14"/>
        </w:numPr>
        <w:spacing w:before="120" w:afterLines="0" w:line="276" w:lineRule="auto"/>
        <w:rPr>
          <w:bCs/>
          <w:lang w:eastAsia="x-none"/>
        </w:rPr>
      </w:pPr>
      <w:r w:rsidRPr="00D36DCC">
        <w:rPr>
          <w:rFonts w:hint="eastAsia"/>
        </w:rPr>
        <w:t>RRC signal</w:t>
      </w:r>
      <w:r>
        <w:t>l</w:t>
      </w:r>
      <w:r w:rsidRPr="00D36DCC">
        <w:rPr>
          <w:rFonts w:hint="eastAsia"/>
        </w:rPr>
        <w:t>ing to configure the use of R.15 or R.16 sequence for 2</w:t>
      </w:r>
      <w:r w:rsidRPr="00D36DCC">
        <w:rPr>
          <w:rFonts w:hint="eastAsia"/>
          <w:vertAlign w:val="superscript"/>
        </w:rPr>
        <w:t>nd</w:t>
      </w:r>
      <w:r w:rsidRPr="00D36DCC">
        <w:rPr>
          <w:rFonts w:hint="eastAsia"/>
        </w:rPr>
        <w:t xml:space="preserve"> and 3</w:t>
      </w:r>
      <w:r w:rsidRPr="00D36DCC">
        <w:rPr>
          <w:rFonts w:hint="eastAsia"/>
          <w:vertAlign w:val="superscript"/>
        </w:rPr>
        <w:t>rd</w:t>
      </w:r>
      <w:r w:rsidRPr="00D36DCC">
        <w:rPr>
          <w:rFonts w:hint="eastAsia"/>
        </w:rPr>
        <w:t xml:space="preserve"> CDM group</w:t>
      </w:r>
      <w:r w:rsidR="00AC1A21">
        <w:t>.</w:t>
      </w:r>
    </w:p>
    <w:p w14:paraId="2181522C" w14:textId="1F20255C" w:rsidR="002162C8" w:rsidRDefault="00AC1A21" w:rsidP="002162C8">
      <w:pPr>
        <w:pStyle w:val="LGTdoc"/>
        <w:spacing w:before="100" w:beforeAutospacing="1" w:afterLines="0" w:after="0" w:line="276" w:lineRule="auto"/>
        <w:ind w:firstLineChars="50" w:firstLine="110"/>
        <w:contextualSpacing/>
        <w:rPr>
          <w:szCs w:val="22"/>
          <w:lang w:val="en-US"/>
        </w:rPr>
      </w:pPr>
      <w:r>
        <w:rPr>
          <w:szCs w:val="22"/>
          <w:lang w:val="en-US"/>
        </w:rPr>
        <w:t xml:space="preserve">In case of DMRS, </w:t>
      </w:r>
      <w:r w:rsidR="002162C8">
        <w:rPr>
          <w:szCs w:val="22"/>
          <w:lang w:val="en-US"/>
        </w:rPr>
        <w:t>the CDM group specific sequence generation was finally agreed</w:t>
      </w:r>
      <w:r w:rsidR="002162C8" w:rsidRPr="00DF24ED">
        <w:rPr>
          <w:szCs w:val="22"/>
          <w:lang w:val="en-US"/>
        </w:rPr>
        <w:t xml:space="preserve"> </w:t>
      </w:r>
      <w:r w:rsidR="002162C8">
        <w:rPr>
          <w:szCs w:val="22"/>
          <w:lang w:val="en-US"/>
        </w:rPr>
        <w:t>as described in Section 1</w:t>
      </w:r>
      <w:r>
        <w:rPr>
          <w:szCs w:val="22"/>
          <w:lang w:val="en-US"/>
        </w:rPr>
        <w:t xml:space="preserve"> to address the PAPR problem according to the same sequence mapping between different CDM groups</w:t>
      </w:r>
      <w:r w:rsidR="002162C8">
        <w:rPr>
          <w:szCs w:val="22"/>
          <w:lang w:val="en-US"/>
        </w:rPr>
        <w:t>. Regarding the PAPR problem of CSI-RS, the main reason is the same, and hence the PAPR problem could be simply addressed by introducing the CDM group specific sequence for the CSI-RS.</w:t>
      </w:r>
    </w:p>
    <w:p w14:paraId="793A20D9" w14:textId="3BEE7191" w:rsidR="002162C8" w:rsidRPr="005432BE" w:rsidRDefault="002162C8" w:rsidP="002162C8">
      <w:pPr>
        <w:pStyle w:val="LGTdoc"/>
        <w:spacing w:before="120" w:afterLines="0" w:line="276" w:lineRule="auto"/>
        <w:ind w:firstLineChars="100" w:firstLine="216"/>
        <w:rPr>
          <w:color w:val="000000" w:themeColor="text1"/>
          <w:szCs w:val="22"/>
        </w:rPr>
      </w:pPr>
      <w:r w:rsidRPr="005667EB">
        <w:rPr>
          <w:b/>
          <w:color w:val="000000" w:themeColor="text1"/>
          <w:szCs w:val="22"/>
          <w:lang w:val="en-US"/>
        </w:rPr>
        <w:t>Proposal</w:t>
      </w:r>
      <w:r>
        <w:rPr>
          <w:b/>
          <w:color w:val="000000" w:themeColor="text1"/>
          <w:szCs w:val="22"/>
          <w:lang w:val="en-US"/>
        </w:rPr>
        <w:t xml:space="preserve"> </w:t>
      </w:r>
      <w:r w:rsidR="002E0BED">
        <w:rPr>
          <w:b/>
          <w:color w:val="000000" w:themeColor="text1"/>
          <w:szCs w:val="22"/>
          <w:lang w:val="en-US"/>
        </w:rPr>
        <w:t>3</w:t>
      </w:r>
      <w:r w:rsidRPr="005667EB">
        <w:rPr>
          <w:color w:val="000000" w:themeColor="text1"/>
          <w:szCs w:val="22"/>
        </w:rPr>
        <w:t>:</w:t>
      </w:r>
      <w:r>
        <w:rPr>
          <w:color w:val="000000" w:themeColor="text1"/>
          <w:szCs w:val="22"/>
        </w:rPr>
        <w:t xml:space="preserve"> Similar to PDSCH/PUSCH DMRS,</w:t>
      </w:r>
      <w:r w:rsidRPr="005667EB">
        <w:rPr>
          <w:color w:val="000000" w:themeColor="text1"/>
          <w:szCs w:val="22"/>
        </w:rPr>
        <w:t xml:space="preserve"> </w:t>
      </w:r>
      <w:r>
        <w:rPr>
          <w:color w:val="000000" w:themeColor="text1"/>
          <w:szCs w:val="22"/>
        </w:rPr>
        <w:t>Rel.16 NR introduces CDM-group specific sequence generation and mapping for CSI-RS to address the PAPR problem of CSI-RS.</w:t>
      </w:r>
    </w:p>
    <w:p w14:paraId="6388DEDF" w14:textId="77777777" w:rsidR="001874CC" w:rsidRPr="009F482C" w:rsidRDefault="001874CC" w:rsidP="009F482C">
      <w:pPr>
        <w:pStyle w:val="LGTdoc"/>
        <w:spacing w:before="120" w:afterLines="0" w:line="240" w:lineRule="auto"/>
        <w:ind w:firstLineChars="50" w:firstLine="110"/>
        <w:rPr>
          <w:szCs w:val="22"/>
        </w:rPr>
      </w:pPr>
    </w:p>
    <w:p w14:paraId="0802053A" w14:textId="0E7CF9DC" w:rsidR="001C32CE" w:rsidRDefault="001C32CE" w:rsidP="00FC11CE">
      <w:pPr>
        <w:pStyle w:val="1"/>
        <w:tabs>
          <w:tab w:val="clear" w:pos="7797"/>
          <w:tab w:val="num" w:pos="851"/>
        </w:tabs>
        <w:ind w:left="851"/>
      </w:pPr>
      <w:r>
        <w:rPr>
          <w:rFonts w:hint="eastAsia"/>
        </w:rPr>
        <w:t>Conclusion</w:t>
      </w:r>
    </w:p>
    <w:p w14:paraId="508F280F" w14:textId="77777777" w:rsidR="009561AB" w:rsidRPr="009561AB" w:rsidRDefault="009561AB" w:rsidP="001C32CE">
      <w:pPr>
        <w:pStyle w:val="LGTdoc"/>
        <w:spacing w:afterLines="0" w:line="240" w:lineRule="auto"/>
        <w:ind w:firstLine="360"/>
        <w:rPr>
          <w:szCs w:val="22"/>
          <w:lang w:val="en-US"/>
        </w:rPr>
      </w:pPr>
      <w:r>
        <w:rPr>
          <w:szCs w:val="22"/>
          <w:lang w:val="en-US"/>
        </w:rPr>
        <w:t>We summarize our proposal as follows:</w:t>
      </w:r>
    </w:p>
    <w:p w14:paraId="7A8B58E5" w14:textId="77777777" w:rsidR="00D36DCC" w:rsidRPr="00312966" w:rsidRDefault="00D36DCC" w:rsidP="00D36DCC">
      <w:pPr>
        <w:ind w:left="0" w:firstLineChars="100" w:firstLine="216"/>
        <w:jc w:val="both"/>
        <w:rPr>
          <w:rFonts w:ascii="Times New Roman" w:hAnsi="Times New Roman"/>
          <w:sz w:val="22"/>
        </w:rPr>
      </w:pPr>
      <w:r w:rsidRPr="00312966">
        <w:rPr>
          <w:rFonts w:ascii="Times New Roman" w:hAnsi="Times New Roman"/>
          <w:b/>
          <w:sz w:val="22"/>
        </w:rPr>
        <w:t>Proposal 1:</w:t>
      </w:r>
      <w:r w:rsidRPr="00312966">
        <w:rPr>
          <w:rFonts w:ascii="Times New Roman" w:hAnsi="Times New Roman"/>
          <w:sz w:val="22"/>
        </w:rPr>
        <w:t xml:space="preserve"> Rel-16 NR should adopt a modified time domain OCC mapping pattern to address the power imbalance issue.</w:t>
      </w:r>
    </w:p>
    <w:p w14:paraId="4EDE4F9D" w14:textId="77777777" w:rsidR="00D36DCC" w:rsidRPr="00312966" w:rsidRDefault="00D36DCC" w:rsidP="00D36DCC">
      <w:pPr>
        <w:pStyle w:val="ac"/>
        <w:numPr>
          <w:ilvl w:val="0"/>
          <w:numId w:val="14"/>
        </w:numPr>
        <w:ind w:leftChars="0"/>
        <w:jc w:val="both"/>
        <w:rPr>
          <w:rFonts w:ascii="Times New Roman" w:hAnsi="Times New Roman"/>
          <w:kern w:val="2"/>
          <w:sz w:val="24"/>
          <w:lang w:eastAsia="ko-KR"/>
        </w:rPr>
      </w:pPr>
      <w:r w:rsidRPr="00312966">
        <w:rPr>
          <w:rFonts w:ascii="Times New Roman" w:hAnsi="Times New Roman"/>
          <w:sz w:val="22"/>
          <w:lang w:eastAsia="ko-KR"/>
        </w:rPr>
        <w:t>E</w:t>
      </w:r>
      <w:r w:rsidRPr="00312966">
        <w:rPr>
          <w:rFonts w:ascii="Times New Roman" w:hAnsi="Times New Roman" w:hint="eastAsia"/>
          <w:sz w:val="22"/>
          <w:lang w:eastAsia="ko-KR"/>
        </w:rPr>
        <w:t>.</w:t>
      </w:r>
      <w:r w:rsidRPr="00312966">
        <w:rPr>
          <w:rFonts w:ascii="Times New Roman" w:hAnsi="Times New Roman"/>
          <w:sz w:val="22"/>
          <w:lang w:eastAsia="ko-KR"/>
        </w:rPr>
        <w:t xml:space="preserve">g., </w:t>
      </w:r>
      <w:r w:rsidRPr="00312966">
        <w:rPr>
          <w:rFonts w:ascii="Times New Roman" w:hAnsi="Times New Roman"/>
          <w:position w:val="-30"/>
          <w:sz w:val="22"/>
        </w:rPr>
        <w:object w:dxaOrig="780" w:dyaOrig="720" w14:anchorId="6DA57AC1">
          <v:shape id="_x0000_i1029" type="#_x0000_t75" style="width:38.5pt;height:36.5pt" o:ole="">
            <v:imagedata r:id="rId9" o:title=""/>
          </v:shape>
          <o:OLEObject Type="Embed" ProgID="Equation.DSMT4" ShapeID="_x0000_i1029" DrawAspect="Content" ObjectID="_1608748566" r:id="rId16"/>
        </w:object>
      </w:r>
      <w:r w:rsidRPr="00312966">
        <w:rPr>
          <w:rFonts w:ascii="Times New Roman" w:hAnsi="Times New Roman"/>
          <w:sz w:val="22"/>
        </w:rPr>
        <w:t xml:space="preserve"> and </w:t>
      </w:r>
      <w:r w:rsidRPr="00312966">
        <w:rPr>
          <w:rFonts w:ascii="Times New Roman" w:hAnsi="Times New Roman"/>
          <w:position w:val="-30"/>
          <w:sz w:val="22"/>
        </w:rPr>
        <w:object w:dxaOrig="780" w:dyaOrig="720" w14:anchorId="00633F98">
          <v:shape id="_x0000_i1030" type="#_x0000_t75" style="width:38.5pt;height:36.5pt" o:ole="">
            <v:imagedata r:id="rId11" o:title=""/>
          </v:shape>
          <o:OLEObject Type="Embed" ProgID="Equation.DSMT4" ShapeID="_x0000_i1030" DrawAspect="Content" ObjectID="_1608748567" r:id="rId17"/>
        </w:object>
      </w:r>
      <w:r w:rsidRPr="00312966">
        <w:rPr>
          <w:rFonts w:ascii="Times New Roman" w:hAnsi="Times New Roman"/>
          <w:sz w:val="22"/>
        </w:rPr>
        <w:t xml:space="preserve"> can be alternatively applied shown i</w:t>
      </w:r>
      <w:r w:rsidRPr="00312966">
        <w:rPr>
          <w:rFonts w:ascii="Times New Roman" w:hAnsi="Times New Roman"/>
          <w:sz w:val="22"/>
          <w:szCs w:val="22"/>
        </w:rPr>
        <w:t xml:space="preserve">n </w:t>
      </w:r>
      <w:r w:rsidRPr="00312966">
        <w:rPr>
          <w:sz w:val="22"/>
          <w:szCs w:val="22"/>
        </w:rPr>
        <w:fldChar w:fldCharType="begin"/>
      </w:r>
      <w:r w:rsidRPr="00312966">
        <w:rPr>
          <w:sz w:val="22"/>
          <w:szCs w:val="22"/>
        </w:rPr>
        <w:instrText xml:space="preserve"> REF _Ref534929900 \h  \* MERGEFORMAT </w:instrText>
      </w:r>
      <w:r w:rsidRPr="00312966">
        <w:rPr>
          <w:sz w:val="22"/>
          <w:szCs w:val="22"/>
        </w:rPr>
      </w:r>
      <w:r w:rsidRPr="00312966">
        <w:rPr>
          <w:sz w:val="22"/>
          <w:szCs w:val="22"/>
        </w:rPr>
        <w:fldChar w:fldCharType="separate"/>
      </w:r>
      <w:r w:rsidRPr="00312966">
        <w:rPr>
          <w:rFonts w:ascii="Times New Roman" w:hAnsi="Times New Roman"/>
          <w:sz w:val="22"/>
          <w:szCs w:val="22"/>
        </w:rPr>
        <w:t xml:space="preserve">Figure </w:t>
      </w:r>
      <w:r w:rsidRPr="00312966">
        <w:rPr>
          <w:rFonts w:ascii="Times New Roman" w:hAnsi="Times New Roman"/>
          <w:noProof/>
          <w:sz w:val="22"/>
          <w:szCs w:val="22"/>
        </w:rPr>
        <w:t>2</w:t>
      </w:r>
      <w:r w:rsidRPr="00312966">
        <w:rPr>
          <w:sz w:val="22"/>
          <w:szCs w:val="22"/>
        </w:rPr>
        <w:fldChar w:fldCharType="end"/>
      </w:r>
    </w:p>
    <w:p w14:paraId="70A30B58" w14:textId="77777777" w:rsidR="005F11C2" w:rsidRDefault="005F11C2" w:rsidP="005F11C2">
      <w:pPr>
        <w:pStyle w:val="LGTdoc"/>
        <w:spacing w:before="120" w:afterLines="0" w:line="276" w:lineRule="auto"/>
        <w:ind w:firstLineChars="100" w:firstLine="216"/>
        <w:rPr>
          <w:color w:val="000000" w:themeColor="text1"/>
          <w:szCs w:val="22"/>
        </w:rPr>
      </w:pPr>
      <w:r w:rsidRPr="005667EB">
        <w:rPr>
          <w:b/>
          <w:color w:val="000000" w:themeColor="text1"/>
          <w:szCs w:val="22"/>
          <w:lang w:val="en-US"/>
        </w:rPr>
        <w:t>Proposal</w:t>
      </w:r>
      <w:r>
        <w:rPr>
          <w:b/>
          <w:color w:val="000000" w:themeColor="text1"/>
          <w:szCs w:val="22"/>
          <w:lang w:val="en-US"/>
        </w:rPr>
        <w:t xml:space="preserve"> 2</w:t>
      </w:r>
      <w:r w:rsidRPr="005667EB">
        <w:rPr>
          <w:color w:val="000000" w:themeColor="text1"/>
          <w:szCs w:val="22"/>
        </w:rPr>
        <w:t>:</w:t>
      </w:r>
      <w:r>
        <w:rPr>
          <w:color w:val="000000" w:themeColor="text1"/>
          <w:szCs w:val="22"/>
        </w:rPr>
        <w:t xml:space="preserve"> Support Alt.1</w:t>
      </w:r>
    </w:p>
    <w:p w14:paraId="39F72DE6" w14:textId="77777777" w:rsidR="005F11C2" w:rsidRPr="00527169" w:rsidRDefault="005F11C2" w:rsidP="005F11C2">
      <w:pPr>
        <w:pStyle w:val="LGTdoc"/>
        <w:numPr>
          <w:ilvl w:val="0"/>
          <w:numId w:val="14"/>
        </w:numPr>
        <w:spacing w:before="120" w:afterLines="0" w:line="276" w:lineRule="auto"/>
        <w:rPr>
          <w:bCs/>
          <w:lang w:eastAsia="x-none"/>
        </w:rPr>
      </w:pPr>
      <w:r w:rsidRPr="00D36DCC">
        <w:rPr>
          <w:rFonts w:hint="eastAsia"/>
        </w:rPr>
        <w:t>RRC signal</w:t>
      </w:r>
      <w:r>
        <w:t>l</w:t>
      </w:r>
      <w:r w:rsidRPr="00D36DCC">
        <w:rPr>
          <w:rFonts w:hint="eastAsia"/>
        </w:rPr>
        <w:t>ing to configure the use of R.15 or R.16 sequence for 2</w:t>
      </w:r>
      <w:r w:rsidRPr="00D36DCC">
        <w:rPr>
          <w:rFonts w:hint="eastAsia"/>
          <w:vertAlign w:val="superscript"/>
        </w:rPr>
        <w:t>nd</w:t>
      </w:r>
      <w:r w:rsidRPr="00D36DCC">
        <w:rPr>
          <w:rFonts w:hint="eastAsia"/>
        </w:rPr>
        <w:t xml:space="preserve"> and 3</w:t>
      </w:r>
      <w:r w:rsidRPr="00D36DCC">
        <w:rPr>
          <w:rFonts w:hint="eastAsia"/>
          <w:vertAlign w:val="superscript"/>
        </w:rPr>
        <w:t>rd</w:t>
      </w:r>
      <w:r w:rsidRPr="00D36DCC">
        <w:rPr>
          <w:rFonts w:hint="eastAsia"/>
        </w:rPr>
        <w:t xml:space="preserve"> CDM group</w:t>
      </w:r>
      <w:r>
        <w:t>.</w:t>
      </w:r>
    </w:p>
    <w:p w14:paraId="6468AF97" w14:textId="77777777" w:rsidR="005248C3" w:rsidRPr="005432BE" w:rsidRDefault="005248C3" w:rsidP="005248C3">
      <w:pPr>
        <w:pStyle w:val="LGTdoc"/>
        <w:spacing w:before="120" w:afterLines="0" w:line="276" w:lineRule="auto"/>
        <w:ind w:firstLineChars="100" w:firstLine="216"/>
        <w:rPr>
          <w:color w:val="000000" w:themeColor="text1"/>
          <w:szCs w:val="22"/>
        </w:rPr>
      </w:pPr>
      <w:r w:rsidRPr="005667EB">
        <w:rPr>
          <w:b/>
          <w:color w:val="000000" w:themeColor="text1"/>
          <w:szCs w:val="22"/>
          <w:lang w:val="en-US"/>
        </w:rPr>
        <w:t>Proposal</w:t>
      </w:r>
      <w:r>
        <w:rPr>
          <w:b/>
          <w:color w:val="000000" w:themeColor="text1"/>
          <w:szCs w:val="22"/>
          <w:lang w:val="en-US"/>
        </w:rPr>
        <w:t xml:space="preserve"> 3</w:t>
      </w:r>
      <w:r w:rsidRPr="005667EB">
        <w:rPr>
          <w:color w:val="000000" w:themeColor="text1"/>
          <w:szCs w:val="22"/>
        </w:rPr>
        <w:t>:</w:t>
      </w:r>
      <w:r>
        <w:rPr>
          <w:color w:val="000000" w:themeColor="text1"/>
          <w:szCs w:val="22"/>
        </w:rPr>
        <w:t xml:space="preserve"> Similar to PDSCH/PUSCH DMRS,</w:t>
      </w:r>
      <w:r w:rsidRPr="005667EB">
        <w:rPr>
          <w:color w:val="000000" w:themeColor="text1"/>
          <w:szCs w:val="22"/>
        </w:rPr>
        <w:t xml:space="preserve"> </w:t>
      </w:r>
      <w:r>
        <w:rPr>
          <w:color w:val="000000" w:themeColor="text1"/>
          <w:szCs w:val="22"/>
        </w:rPr>
        <w:t>Rel.16 NR introduces CDM-group specific sequence generation and mapping for CSI-RS to address the PAPR problem of CSI-RS.</w:t>
      </w:r>
    </w:p>
    <w:p w14:paraId="5A93FDA5" w14:textId="77777777" w:rsidR="00D36DCC" w:rsidRPr="00D36DCC" w:rsidRDefault="00D36DCC" w:rsidP="007E58A3">
      <w:pPr>
        <w:pStyle w:val="LGTdoc"/>
        <w:spacing w:before="120" w:afterLines="0" w:line="240" w:lineRule="auto"/>
        <w:ind w:firstLineChars="100" w:firstLine="220"/>
        <w:rPr>
          <w:color w:val="000000" w:themeColor="text1"/>
          <w:szCs w:val="22"/>
        </w:rPr>
      </w:pPr>
    </w:p>
    <w:p w14:paraId="76BF7F79" w14:textId="77777777" w:rsidR="000B7B20" w:rsidRPr="00DC2F24" w:rsidRDefault="00881E56" w:rsidP="00FC11CE">
      <w:pPr>
        <w:pStyle w:val="1"/>
        <w:tabs>
          <w:tab w:val="clear" w:pos="7797"/>
          <w:tab w:val="num" w:pos="851"/>
        </w:tabs>
        <w:ind w:left="851"/>
      </w:pPr>
      <w:r>
        <w:t>References</w:t>
      </w:r>
    </w:p>
    <w:p w14:paraId="2B8A42D7" w14:textId="40167C7C" w:rsidR="007A6298" w:rsidRDefault="00C3000E" w:rsidP="007A6298">
      <w:pPr>
        <w:spacing w:line="276" w:lineRule="auto"/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[1] </w:t>
      </w:r>
      <w:r w:rsidR="00750497">
        <w:rPr>
          <w:sz w:val="22"/>
          <w:lang w:eastAsia="ko-KR"/>
        </w:rPr>
        <w:t>Chairman’s Notes 3GPP RAN1 #9</w:t>
      </w:r>
      <w:r w:rsidR="00826AC1">
        <w:rPr>
          <w:sz w:val="22"/>
          <w:lang w:eastAsia="ko-KR"/>
        </w:rPr>
        <w:t>5</w:t>
      </w:r>
      <w:r w:rsidR="00750497">
        <w:rPr>
          <w:sz w:val="22"/>
          <w:lang w:eastAsia="ko-KR"/>
        </w:rPr>
        <w:t xml:space="preserve"> meeting</w:t>
      </w:r>
      <w:r w:rsidR="00750497" w:rsidDel="00750497">
        <w:rPr>
          <w:sz w:val="22"/>
          <w:lang w:eastAsia="ko-KR"/>
        </w:rPr>
        <w:t xml:space="preserve"> </w:t>
      </w:r>
    </w:p>
    <w:p w14:paraId="26844C75" w14:textId="2DE9925A" w:rsidR="00A14E5E" w:rsidRPr="00A14E5E" w:rsidRDefault="001874CC" w:rsidP="007A6298">
      <w:pPr>
        <w:spacing w:line="276" w:lineRule="auto"/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[2] </w:t>
      </w:r>
      <w:r>
        <w:rPr>
          <w:sz w:val="22"/>
          <w:lang w:eastAsia="ko-KR"/>
        </w:rPr>
        <w:t xml:space="preserve">R1-1814109, </w:t>
      </w:r>
      <w:r>
        <w:rPr>
          <w:rFonts w:hint="eastAsia"/>
          <w:sz w:val="22"/>
          <w:lang w:eastAsia="ko-KR"/>
        </w:rPr>
        <w:t>Feature lead summary #3 of low PAPR RS,</w:t>
      </w:r>
      <w:r>
        <w:rPr>
          <w:sz w:val="22"/>
          <w:lang w:eastAsia="ko-KR"/>
        </w:rPr>
        <w:t xml:space="preserve"> Nov., 12-16., 2018.</w:t>
      </w:r>
    </w:p>
    <w:p w14:paraId="1A288D5E" w14:textId="77777777" w:rsidR="00CC0AD5" w:rsidRDefault="00CC0AD5" w:rsidP="006968DB">
      <w:pPr>
        <w:spacing w:line="276" w:lineRule="auto"/>
        <w:rPr>
          <w:sz w:val="22"/>
          <w:lang w:eastAsia="ko-KR"/>
        </w:rPr>
      </w:pPr>
    </w:p>
    <w:sectPr w:rsidR="00CC0AD5" w:rsidSect="00141C4E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71BDB8" w14:textId="77777777" w:rsidR="00794AB1" w:rsidRDefault="00794AB1" w:rsidP="00141C4E">
      <w:r>
        <w:separator/>
      </w:r>
    </w:p>
  </w:endnote>
  <w:endnote w:type="continuationSeparator" w:id="0">
    <w:p w14:paraId="5381711A" w14:textId="77777777" w:rsidR="00794AB1" w:rsidRDefault="00794AB1" w:rsidP="00141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Ericsson Hilda Ligh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C2ED55" w14:textId="77777777" w:rsidR="00794AB1" w:rsidRDefault="00794AB1" w:rsidP="00141C4E">
      <w:r>
        <w:separator/>
      </w:r>
    </w:p>
  </w:footnote>
  <w:footnote w:type="continuationSeparator" w:id="0">
    <w:p w14:paraId="7B617E2E" w14:textId="77777777" w:rsidR="00794AB1" w:rsidRDefault="00794AB1" w:rsidP="00141C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8663A"/>
    <w:multiLevelType w:val="hybridMultilevel"/>
    <w:tmpl w:val="02F4BCF2"/>
    <w:lvl w:ilvl="0" w:tplc="159095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0E4E3DD2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1A56CE9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3403EB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3E4FF9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5AC561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CBE2BF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2C7E3F6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0A00F06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">
    <w:nsid w:val="1568612A"/>
    <w:multiLevelType w:val="hybridMultilevel"/>
    <w:tmpl w:val="BB30BCDC"/>
    <w:lvl w:ilvl="0" w:tplc="FF1C9BC0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Ericsson Hilda Light" w:hAnsi="Ericsson Hilda Light" w:hint="default"/>
      </w:rPr>
    </w:lvl>
    <w:lvl w:ilvl="1" w:tplc="86E2000A">
      <w:start w:val="308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Ericsson Hilda Light" w:hAnsi="Ericsson Hilda Light" w:hint="default"/>
      </w:rPr>
    </w:lvl>
    <w:lvl w:ilvl="2" w:tplc="C310CDD2">
      <w:start w:val="308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Ericsson Hilda Light" w:hAnsi="Ericsson Hilda Light" w:hint="default"/>
      </w:rPr>
    </w:lvl>
    <w:lvl w:ilvl="3" w:tplc="88CEB044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Ericsson Hilda Light" w:hAnsi="Ericsson Hilda Light" w:hint="default"/>
      </w:rPr>
    </w:lvl>
    <w:lvl w:ilvl="4" w:tplc="9BA813EC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Ericsson Hilda Light" w:hAnsi="Ericsson Hilda Light" w:hint="default"/>
      </w:rPr>
    </w:lvl>
    <w:lvl w:ilvl="5" w:tplc="BB5EB81E">
      <w:start w:val="1"/>
      <w:numFmt w:val="bullet"/>
      <w:lvlText w:val="—"/>
      <w:lvlJc w:val="left"/>
      <w:pPr>
        <w:tabs>
          <w:tab w:val="num" w:pos="3960"/>
        </w:tabs>
        <w:ind w:left="3960" w:hanging="360"/>
      </w:pPr>
      <w:rPr>
        <w:rFonts w:ascii="Ericsson Hilda Light" w:hAnsi="Ericsson Hilda Light" w:hint="default"/>
      </w:rPr>
    </w:lvl>
    <w:lvl w:ilvl="6" w:tplc="FCD03B7C">
      <w:start w:val="1"/>
      <w:numFmt w:val="bullet"/>
      <w:lvlText w:val="—"/>
      <w:lvlJc w:val="left"/>
      <w:pPr>
        <w:tabs>
          <w:tab w:val="num" w:pos="4680"/>
        </w:tabs>
        <w:ind w:left="4680" w:hanging="360"/>
      </w:pPr>
      <w:rPr>
        <w:rFonts w:ascii="Ericsson Hilda Light" w:hAnsi="Ericsson Hilda Light" w:hint="default"/>
      </w:rPr>
    </w:lvl>
    <w:lvl w:ilvl="7" w:tplc="63BE08F0">
      <w:start w:val="1"/>
      <w:numFmt w:val="bullet"/>
      <w:lvlText w:val="—"/>
      <w:lvlJc w:val="left"/>
      <w:pPr>
        <w:tabs>
          <w:tab w:val="num" w:pos="5400"/>
        </w:tabs>
        <w:ind w:left="5400" w:hanging="360"/>
      </w:pPr>
      <w:rPr>
        <w:rFonts w:ascii="Ericsson Hilda Light" w:hAnsi="Ericsson Hilda Light" w:hint="default"/>
      </w:rPr>
    </w:lvl>
    <w:lvl w:ilvl="8" w:tplc="5D784584">
      <w:start w:val="1"/>
      <w:numFmt w:val="bullet"/>
      <w:lvlText w:val="—"/>
      <w:lvlJc w:val="left"/>
      <w:pPr>
        <w:tabs>
          <w:tab w:val="num" w:pos="6120"/>
        </w:tabs>
        <w:ind w:left="6120" w:hanging="360"/>
      </w:pPr>
      <w:rPr>
        <w:rFonts w:ascii="Ericsson Hilda Light" w:hAnsi="Ericsson Hilda Light" w:hint="default"/>
      </w:rPr>
    </w:lvl>
  </w:abstractNum>
  <w:abstractNum w:abstractNumId="2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6F0552E"/>
    <w:multiLevelType w:val="multilevel"/>
    <w:tmpl w:val="3D8C9CDC"/>
    <w:lvl w:ilvl="0">
      <w:start w:val="5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42822C1B"/>
    <w:multiLevelType w:val="hybridMultilevel"/>
    <w:tmpl w:val="9CAC086C"/>
    <w:lvl w:ilvl="0" w:tplc="04090009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5C29918">
      <w:start w:val="308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A59CC472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E0AA6412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39064B4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D92C2096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AB60036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5908FE64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26E7630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5">
    <w:nsid w:val="53035AA2"/>
    <w:multiLevelType w:val="multilevel"/>
    <w:tmpl w:val="1A7E97D0"/>
    <w:lvl w:ilvl="0">
      <w:start w:val="1"/>
      <w:numFmt w:val="decimal"/>
      <w:pStyle w:val="1"/>
      <w:lvlText w:val="%1."/>
      <w:lvlJc w:val="left"/>
      <w:pPr>
        <w:tabs>
          <w:tab w:val="num" w:pos="7797"/>
        </w:tabs>
        <w:ind w:left="7797" w:hanging="425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sz w:val="28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6">
    <w:nsid w:val="62035968"/>
    <w:multiLevelType w:val="hybridMultilevel"/>
    <w:tmpl w:val="8224273E"/>
    <w:lvl w:ilvl="0" w:tplc="D5A6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F2CC86">
      <w:start w:val="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6A520A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EE63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CC5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DA4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68F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927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582D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88D3D4D"/>
    <w:multiLevelType w:val="hybridMultilevel"/>
    <w:tmpl w:val="06BEF2C2"/>
    <w:lvl w:ilvl="0" w:tplc="8F424FF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00A384E">
      <w:start w:val="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3C82D2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38EAB13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6302D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6868A5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9A9826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7FF0B0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D550F06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>
    <w:nsid w:val="6A004AC8"/>
    <w:multiLevelType w:val="hybridMultilevel"/>
    <w:tmpl w:val="57E2F7BC"/>
    <w:lvl w:ilvl="0" w:tplc="AE2C4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FDA7F3E">
      <w:start w:val="1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1606FEC">
      <w:start w:val="1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DFE0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A6AA7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D9E03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C6CE64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33AA38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9004FA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>
    <w:nsid w:val="702F1205"/>
    <w:multiLevelType w:val="hybridMultilevel"/>
    <w:tmpl w:val="BE684456"/>
    <w:lvl w:ilvl="0" w:tplc="ADE0F34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780D540F"/>
    <w:multiLevelType w:val="hybridMultilevel"/>
    <w:tmpl w:val="EBB40758"/>
    <w:lvl w:ilvl="0" w:tplc="E1146CD0">
      <w:start w:val="7"/>
      <w:numFmt w:val="bullet"/>
      <w:lvlText w:val="-"/>
      <w:lvlJc w:val="left"/>
      <w:pPr>
        <w:ind w:left="3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10"/>
  </w:num>
  <w:num w:numId="5">
    <w:abstractNumId w:val="3"/>
  </w:num>
  <w:num w:numId="6">
    <w:abstractNumId w:val="6"/>
  </w:num>
  <w:num w:numId="7">
    <w:abstractNumId w:val="7"/>
  </w:num>
  <w:num w:numId="8">
    <w:abstractNumId w:val="5"/>
  </w:num>
  <w:num w:numId="9">
    <w:abstractNumId w:val="5"/>
  </w:num>
  <w:num w:numId="10">
    <w:abstractNumId w:val="5"/>
  </w:num>
  <w:num w:numId="11">
    <w:abstractNumId w:val="0"/>
  </w:num>
  <w:num w:numId="12">
    <w:abstractNumId w:val="1"/>
  </w:num>
  <w:num w:numId="13">
    <w:abstractNumId w:val="8"/>
  </w:num>
  <w:num w:numId="14">
    <w:abstractNumId w:val="9"/>
  </w:num>
  <w:num w:numId="15">
    <w:abstractNumId w:val="4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CD6"/>
    <w:rsid w:val="00025FAB"/>
    <w:rsid w:val="000309A8"/>
    <w:rsid w:val="00043D29"/>
    <w:rsid w:val="00064632"/>
    <w:rsid w:val="00074574"/>
    <w:rsid w:val="00075910"/>
    <w:rsid w:val="00094F21"/>
    <w:rsid w:val="000A4AE2"/>
    <w:rsid w:val="000B7B20"/>
    <w:rsid w:val="000C4533"/>
    <w:rsid w:val="000D3A98"/>
    <w:rsid w:val="000E1349"/>
    <w:rsid w:val="000F2097"/>
    <w:rsid w:val="00113BDA"/>
    <w:rsid w:val="0011772D"/>
    <w:rsid w:val="00120876"/>
    <w:rsid w:val="0012311C"/>
    <w:rsid w:val="00133A99"/>
    <w:rsid w:val="00141C4E"/>
    <w:rsid w:val="001700A0"/>
    <w:rsid w:val="001874CC"/>
    <w:rsid w:val="00190EDE"/>
    <w:rsid w:val="00193690"/>
    <w:rsid w:val="00197E53"/>
    <w:rsid w:val="001A2038"/>
    <w:rsid w:val="001A543D"/>
    <w:rsid w:val="001C32CE"/>
    <w:rsid w:val="001C5DE5"/>
    <w:rsid w:val="001E4C50"/>
    <w:rsid w:val="001E7E5B"/>
    <w:rsid w:val="002162C8"/>
    <w:rsid w:val="002303A7"/>
    <w:rsid w:val="00240491"/>
    <w:rsid w:val="002405CD"/>
    <w:rsid w:val="002926DF"/>
    <w:rsid w:val="002A48D7"/>
    <w:rsid w:val="002B414E"/>
    <w:rsid w:val="002C0680"/>
    <w:rsid w:val="002D2126"/>
    <w:rsid w:val="002E0BED"/>
    <w:rsid w:val="002E4C29"/>
    <w:rsid w:val="002E70DB"/>
    <w:rsid w:val="00312966"/>
    <w:rsid w:val="00325ED3"/>
    <w:rsid w:val="00337948"/>
    <w:rsid w:val="00337D8A"/>
    <w:rsid w:val="00341802"/>
    <w:rsid w:val="00347346"/>
    <w:rsid w:val="00356C39"/>
    <w:rsid w:val="00360476"/>
    <w:rsid w:val="00396ACE"/>
    <w:rsid w:val="003A244F"/>
    <w:rsid w:val="003A3C5E"/>
    <w:rsid w:val="003B3F1A"/>
    <w:rsid w:val="003D49BA"/>
    <w:rsid w:val="003E3310"/>
    <w:rsid w:val="003E3C7A"/>
    <w:rsid w:val="003F0B72"/>
    <w:rsid w:val="00416109"/>
    <w:rsid w:val="00424063"/>
    <w:rsid w:val="0042606D"/>
    <w:rsid w:val="004343F6"/>
    <w:rsid w:val="0044740D"/>
    <w:rsid w:val="00450CED"/>
    <w:rsid w:val="00464AFC"/>
    <w:rsid w:val="00472A29"/>
    <w:rsid w:val="004B7B6A"/>
    <w:rsid w:val="004E4BF8"/>
    <w:rsid w:val="004F1617"/>
    <w:rsid w:val="004F2AC9"/>
    <w:rsid w:val="00514D28"/>
    <w:rsid w:val="005227D9"/>
    <w:rsid w:val="005248C3"/>
    <w:rsid w:val="00526CD6"/>
    <w:rsid w:val="00527169"/>
    <w:rsid w:val="00531994"/>
    <w:rsid w:val="005432BE"/>
    <w:rsid w:val="00576382"/>
    <w:rsid w:val="00577964"/>
    <w:rsid w:val="00582CE1"/>
    <w:rsid w:val="00584A61"/>
    <w:rsid w:val="005B3C42"/>
    <w:rsid w:val="005D38DB"/>
    <w:rsid w:val="005E2B95"/>
    <w:rsid w:val="005F11C2"/>
    <w:rsid w:val="00602BC9"/>
    <w:rsid w:val="00607E4E"/>
    <w:rsid w:val="006138E5"/>
    <w:rsid w:val="0061593F"/>
    <w:rsid w:val="00620CB8"/>
    <w:rsid w:val="0063390E"/>
    <w:rsid w:val="00637DE6"/>
    <w:rsid w:val="00644D58"/>
    <w:rsid w:val="0066214C"/>
    <w:rsid w:val="00662AA9"/>
    <w:rsid w:val="006929B6"/>
    <w:rsid w:val="006968DB"/>
    <w:rsid w:val="006A61BC"/>
    <w:rsid w:val="006B1CD1"/>
    <w:rsid w:val="006D46F1"/>
    <w:rsid w:val="006D6DBB"/>
    <w:rsid w:val="006F7BB1"/>
    <w:rsid w:val="00711B03"/>
    <w:rsid w:val="0073094A"/>
    <w:rsid w:val="0073203C"/>
    <w:rsid w:val="0073585C"/>
    <w:rsid w:val="00750497"/>
    <w:rsid w:val="00761E47"/>
    <w:rsid w:val="00794AB1"/>
    <w:rsid w:val="007A0833"/>
    <w:rsid w:val="007A26C7"/>
    <w:rsid w:val="007A30F3"/>
    <w:rsid w:val="007A531C"/>
    <w:rsid w:val="007A6298"/>
    <w:rsid w:val="007B229D"/>
    <w:rsid w:val="007B24D3"/>
    <w:rsid w:val="007B64F0"/>
    <w:rsid w:val="007C669D"/>
    <w:rsid w:val="007E2FB7"/>
    <w:rsid w:val="007E58A3"/>
    <w:rsid w:val="007F3464"/>
    <w:rsid w:val="007F68E1"/>
    <w:rsid w:val="0080486C"/>
    <w:rsid w:val="00806838"/>
    <w:rsid w:val="00826AC1"/>
    <w:rsid w:val="00826CA2"/>
    <w:rsid w:val="0083452A"/>
    <w:rsid w:val="00840100"/>
    <w:rsid w:val="0084535A"/>
    <w:rsid w:val="008546C4"/>
    <w:rsid w:val="00863AD7"/>
    <w:rsid w:val="00872A60"/>
    <w:rsid w:val="00881E56"/>
    <w:rsid w:val="0089224D"/>
    <w:rsid w:val="008A7097"/>
    <w:rsid w:val="008B00EC"/>
    <w:rsid w:val="008B08BC"/>
    <w:rsid w:val="008C4ECD"/>
    <w:rsid w:val="009007D2"/>
    <w:rsid w:val="00933F88"/>
    <w:rsid w:val="009561AB"/>
    <w:rsid w:val="009770D6"/>
    <w:rsid w:val="0099506E"/>
    <w:rsid w:val="009A0AF7"/>
    <w:rsid w:val="009A1953"/>
    <w:rsid w:val="009A264B"/>
    <w:rsid w:val="009A36BE"/>
    <w:rsid w:val="009A6804"/>
    <w:rsid w:val="009D111B"/>
    <w:rsid w:val="009E2D31"/>
    <w:rsid w:val="009F482C"/>
    <w:rsid w:val="00A06D53"/>
    <w:rsid w:val="00A148C4"/>
    <w:rsid w:val="00A14E5E"/>
    <w:rsid w:val="00A24474"/>
    <w:rsid w:val="00A30C51"/>
    <w:rsid w:val="00A47517"/>
    <w:rsid w:val="00A50D8E"/>
    <w:rsid w:val="00A7516C"/>
    <w:rsid w:val="00A76E14"/>
    <w:rsid w:val="00A9033E"/>
    <w:rsid w:val="00A91836"/>
    <w:rsid w:val="00AA1555"/>
    <w:rsid w:val="00AA6AF2"/>
    <w:rsid w:val="00AB2DF9"/>
    <w:rsid w:val="00AC1777"/>
    <w:rsid w:val="00AC1A21"/>
    <w:rsid w:val="00AD104A"/>
    <w:rsid w:val="00AD62C3"/>
    <w:rsid w:val="00AF56D4"/>
    <w:rsid w:val="00B1398F"/>
    <w:rsid w:val="00B24664"/>
    <w:rsid w:val="00B2507F"/>
    <w:rsid w:val="00B254EB"/>
    <w:rsid w:val="00B5178F"/>
    <w:rsid w:val="00B618A1"/>
    <w:rsid w:val="00B852CB"/>
    <w:rsid w:val="00BA2025"/>
    <w:rsid w:val="00BC5151"/>
    <w:rsid w:val="00BC70EE"/>
    <w:rsid w:val="00BD7087"/>
    <w:rsid w:val="00BE7196"/>
    <w:rsid w:val="00BF1F19"/>
    <w:rsid w:val="00C06F64"/>
    <w:rsid w:val="00C1477C"/>
    <w:rsid w:val="00C1722A"/>
    <w:rsid w:val="00C20F41"/>
    <w:rsid w:val="00C3000E"/>
    <w:rsid w:val="00C60AE6"/>
    <w:rsid w:val="00C60F5C"/>
    <w:rsid w:val="00C61248"/>
    <w:rsid w:val="00C70D1B"/>
    <w:rsid w:val="00C876E0"/>
    <w:rsid w:val="00CC0AD5"/>
    <w:rsid w:val="00CD09E5"/>
    <w:rsid w:val="00CD7171"/>
    <w:rsid w:val="00CE29A3"/>
    <w:rsid w:val="00CE42CB"/>
    <w:rsid w:val="00CF2B08"/>
    <w:rsid w:val="00CF2D4B"/>
    <w:rsid w:val="00D171C2"/>
    <w:rsid w:val="00D21418"/>
    <w:rsid w:val="00D306DF"/>
    <w:rsid w:val="00D36DCC"/>
    <w:rsid w:val="00D7014E"/>
    <w:rsid w:val="00D773AA"/>
    <w:rsid w:val="00D82596"/>
    <w:rsid w:val="00D829BF"/>
    <w:rsid w:val="00D83AD6"/>
    <w:rsid w:val="00D9406B"/>
    <w:rsid w:val="00D9682A"/>
    <w:rsid w:val="00DB776E"/>
    <w:rsid w:val="00DC12C4"/>
    <w:rsid w:val="00DC6E8B"/>
    <w:rsid w:val="00DF24ED"/>
    <w:rsid w:val="00DF2676"/>
    <w:rsid w:val="00E45172"/>
    <w:rsid w:val="00E60F0E"/>
    <w:rsid w:val="00E62AC6"/>
    <w:rsid w:val="00E84A7F"/>
    <w:rsid w:val="00EA1B0A"/>
    <w:rsid w:val="00EB711E"/>
    <w:rsid w:val="00EC155A"/>
    <w:rsid w:val="00EC2EDD"/>
    <w:rsid w:val="00EC5393"/>
    <w:rsid w:val="00F14808"/>
    <w:rsid w:val="00F16709"/>
    <w:rsid w:val="00F26E68"/>
    <w:rsid w:val="00F352F3"/>
    <w:rsid w:val="00F5292B"/>
    <w:rsid w:val="00F64D74"/>
    <w:rsid w:val="00F6650E"/>
    <w:rsid w:val="00F9131F"/>
    <w:rsid w:val="00F9794C"/>
    <w:rsid w:val="00FC11CE"/>
    <w:rsid w:val="00FC5905"/>
    <w:rsid w:val="00FF1B2B"/>
    <w:rsid w:val="00FF4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0E49D7"/>
  <w15:docId w15:val="{5923678A-AC92-42FE-86B9-785482FA5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6CD6"/>
    <w:pPr>
      <w:spacing w:after="0" w:line="240" w:lineRule="auto"/>
      <w:ind w:left="1440" w:hanging="1440"/>
      <w:jc w:val="left"/>
    </w:pPr>
    <w:rPr>
      <w:rFonts w:ascii="Times" w:eastAsia="바탕" w:hAnsi="Times" w:cs="Times New Roman"/>
      <w:kern w:val="0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Char"/>
    <w:qFormat/>
    <w:rsid w:val="003A3C5E"/>
    <w:pPr>
      <w:numPr>
        <w:numId w:val="1"/>
      </w:numPr>
      <w:adjustRightInd w:val="0"/>
      <w:snapToGrid w:val="0"/>
      <w:spacing w:before="100" w:beforeAutospacing="1" w:after="100" w:afterAutospacing="1"/>
      <w:jc w:val="both"/>
      <w:outlineLvl w:val="0"/>
    </w:pPr>
    <w:rPr>
      <w:rFonts w:ascii="Times New Roman" w:hAnsi="Times New Roman"/>
      <w:b/>
      <w:snapToGrid w:val="0"/>
      <w:sz w:val="28"/>
      <w:szCs w:val="20"/>
      <w:lang w:val="en-US" w:eastAsia="ko-KR"/>
    </w:rPr>
  </w:style>
  <w:style w:type="paragraph" w:styleId="2">
    <w:name w:val="heading 2"/>
    <w:aliases w:val="H2,Head2A,2,h2,UNDERRUBRIK 1-2,DO NOT USE_h2,h21,Heading 2 Char,H2 Char,h2 Char"/>
    <w:basedOn w:val="a"/>
    <w:next w:val="a"/>
    <w:link w:val="2Char"/>
    <w:qFormat/>
    <w:rsid w:val="003A3C5E"/>
    <w:pPr>
      <w:numPr>
        <w:ilvl w:val="1"/>
        <w:numId w:val="1"/>
      </w:numPr>
      <w:adjustRightInd w:val="0"/>
      <w:snapToGrid w:val="0"/>
      <w:spacing w:before="120"/>
      <w:jc w:val="both"/>
      <w:outlineLvl w:val="1"/>
    </w:pPr>
    <w:rPr>
      <w:rFonts w:ascii="Times New Roman" w:hAnsi="Times New Roman"/>
      <w:b/>
      <w:snapToGrid w:val="0"/>
      <w:sz w:val="28"/>
      <w:szCs w:val="20"/>
      <w:lang w:val="en-US" w:eastAsia="ko-KR"/>
    </w:rPr>
  </w:style>
  <w:style w:type="paragraph" w:styleId="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1C32CE"/>
    <w:pPr>
      <w:numPr>
        <w:ilvl w:val="2"/>
        <w:numId w:val="5"/>
      </w:numPr>
      <w:outlineLvl w:val="2"/>
    </w:pPr>
  </w:style>
  <w:style w:type="paragraph" w:styleId="5">
    <w:name w:val="heading 5"/>
    <w:aliases w:val="H5"/>
    <w:basedOn w:val="a"/>
    <w:next w:val="a"/>
    <w:link w:val="5Char"/>
    <w:qFormat/>
    <w:rsid w:val="001C32CE"/>
    <w:pPr>
      <w:keepNext/>
      <w:widowControl w:val="0"/>
      <w:numPr>
        <w:ilvl w:val="4"/>
        <w:numId w:val="5"/>
      </w:numPr>
      <w:wordWrap w:val="0"/>
      <w:autoSpaceDE w:val="0"/>
      <w:autoSpaceDN w:val="0"/>
      <w:jc w:val="both"/>
      <w:outlineLvl w:val="4"/>
    </w:pPr>
    <w:rPr>
      <w:rFonts w:ascii="Times New Roman" w:hAnsi="Times New Roman"/>
      <w:b/>
      <w:bCs/>
      <w:kern w:val="2"/>
      <w:sz w:val="24"/>
      <w:lang w:val="en-US" w:eastAsia="ko-KR"/>
    </w:rPr>
  </w:style>
  <w:style w:type="paragraph" w:styleId="6">
    <w:name w:val="heading 6"/>
    <w:basedOn w:val="a"/>
    <w:next w:val="a"/>
    <w:link w:val="6Char"/>
    <w:qFormat/>
    <w:rsid w:val="001C32CE"/>
    <w:pPr>
      <w:numPr>
        <w:ilvl w:val="5"/>
        <w:numId w:val="5"/>
      </w:numPr>
      <w:overflowPunct w:val="0"/>
      <w:autoSpaceDE w:val="0"/>
      <w:autoSpaceDN w:val="0"/>
      <w:adjustRightInd w:val="0"/>
      <w:spacing w:before="240" w:after="60" w:line="360" w:lineRule="auto"/>
      <w:jc w:val="both"/>
      <w:textAlignment w:val="baseline"/>
      <w:outlineLvl w:val="5"/>
    </w:pPr>
    <w:rPr>
      <w:rFonts w:ascii="Times New Roman" w:eastAsia="SimSun" w:hAnsi="Times New Roman"/>
      <w:b/>
      <w:bCs/>
      <w:sz w:val="22"/>
      <w:szCs w:val="22"/>
      <w:lang w:val="en-US"/>
    </w:rPr>
  </w:style>
  <w:style w:type="paragraph" w:styleId="7">
    <w:name w:val="heading 7"/>
    <w:basedOn w:val="a"/>
    <w:next w:val="a"/>
    <w:link w:val="7Char"/>
    <w:qFormat/>
    <w:rsid w:val="001C32CE"/>
    <w:pPr>
      <w:numPr>
        <w:ilvl w:val="6"/>
        <w:numId w:val="5"/>
      </w:numPr>
      <w:overflowPunct w:val="0"/>
      <w:autoSpaceDE w:val="0"/>
      <w:autoSpaceDN w:val="0"/>
      <w:adjustRightInd w:val="0"/>
      <w:spacing w:before="240" w:after="60" w:line="360" w:lineRule="auto"/>
      <w:jc w:val="both"/>
      <w:textAlignment w:val="baseline"/>
      <w:outlineLvl w:val="6"/>
    </w:pPr>
    <w:rPr>
      <w:rFonts w:ascii="Times New Roman" w:eastAsia="SimSun" w:hAnsi="Times New Roman"/>
      <w:sz w:val="24"/>
      <w:lang w:val="en-US"/>
    </w:rPr>
  </w:style>
  <w:style w:type="paragraph" w:styleId="8">
    <w:name w:val="heading 8"/>
    <w:aliases w:val="Table Heading"/>
    <w:basedOn w:val="a"/>
    <w:next w:val="a"/>
    <w:link w:val="8Char"/>
    <w:qFormat/>
    <w:rsid w:val="001C32CE"/>
    <w:pPr>
      <w:numPr>
        <w:ilvl w:val="7"/>
        <w:numId w:val="5"/>
      </w:numPr>
      <w:overflowPunct w:val="0"/>
      <w:autoSpaceDE w:val="0"/>
      <w:autoSpaceDN w:val="0"/>
      <w:adjustRightInd w:val="0"/>
      <w:spacing w:before="240" w:after="60" w:line="360" w:lineRule="auto"/>
      <w:jc w:val="both"/>
      <w:textAlignment w:val="baseline"/>
      <w:outlineLvl w:val="7"/>
    </w:pPr>
    <w:rPr>
      <w:rFonts w:ascii="Times New Roman" w:eastAsia="SimSun" w:hAnsi="Times New Roman"/>
      <w:i/>
      <w:iCs/>
      <w:sz w:val="24"/>
      <w:lang w:val="en-US"/>
    </w:rPr>
  </w:style>
  <w:style w:type="paragraph" w:styleId="9">
    <w:name w:val="heading 9"/>
    <w:aliases w:val="Figure Heading,FH"/>
    <w:basedOn w:val="a"/>
    <w:next w:val="a"/>
    <w:link w:val="9Char"/>
    <w:qFormat/>
    <w:rsid w:val="001C32CE"/>
    <w:pPr>
      <w:numPr>
        <w:ilvl w:val="8"/>
        <w:numId w:val="5"/>
      </w:numPr>
      <w:overflowPunct w:val="0"/>
      <w:autoSpaceDE w:val="0"/>
      <w:autoSpaceDN w:val="0"/>
      <w:adjustRightInd w:val="0"/>
      <w:spacing w:before="240" w:after="60" w:line="360" w:lineRule="auto"/>
      <w:jc w:val="both"/>
      <w:textAlignment w:val="baseline"/>
      <w:outlineLvl w:val="8"/>
    </w:pPr>
    <w:rPr>
      <w:rFonts w:ascii="Arial" w:eastAsia="SimSun" w:hAnsi="Arial" w:cs="Arial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0"/>
    <w:link w:val="1"/>
    <w:rsid w:val="003A3C5E"/>
    <w:rPr>
      <w:rFonts w:ascii="Times New Roman" w:eastAsia="바탕" w:hAnsi="Times New Roman" w:cs="Times New Roman"/>
      <w:b/>
      <w:snapToGrid w:val="0"/>
      <w:kern w:val="0"/>
      <w:sz w:val="28"/>
      <w:szCs w:val="20"/>
    </w:rPr>
  </w:style>
  <w:style w:type="character" w:customStyle="1" w:styleId="2Char">
    <w:name w:val="제목 2 Char"/>
    <w:aliases w:val="H2 Char1,Head2A Char,2 Char,h2 Char1,UNDERRUBRIK 1-2 Char,DO NOT USE_h2 Char,h21 Char,Heading 2 Char Char,H2 Char Char,h2 Char Char"/>
    <w:basedOn w:val="a0"/>
    <w:link w:val="2"/>
    <w:rsid w:val="003A3C5E"/>
    <w:rPr>
      <w:rFonts w:ascii="Times New Roman" w:eastAsia="바탕" w:hAnsi="Times New Roman" w:cs="Times New Roman"/>
      <w:b/>
      <w:snapToGrid w:val="0"/>
      <w:kern w:val="0"/>
      <w:sz w:val="28"/>
      <w:szCs w:val="20"/>
    </w:rPr>
  </w:style>
  <w:style w:type="paragraph" w:customStyle="1" w:styleId="LGTdoc">
    <w:name w:val="LGTdoc_본문"/>
    <w:basedOn w:val="a"/>
    <w:rsid w:val="003A3C5E"/>
    <w:pPr>
      <w:widowControl w:val="0"/>
      <w:autoSpaceDE w:val="0"/>
      <w:autoSpaceDN w:val="0"/>
      <w:adjustRightInd w:val="0"/>
      <w:snapToGrid w:val="0"/>
      <w:spacing w:afterLines="50" w:after="120" w:line="264" w:lineRule="auto"/>
      <w:ind w:left="0" w:firstLine="0"/>
      <w:jc w:val="both"/>
    </w:pPr>
    <w:rPr>
      <w:rFonts w:ascii="Times New Roman" w:hAnsi="Times New Roman"/>
      <w:kern w:val="2"/>
      <w:sz w:val="22"/>
      <w:lang w:eastAsia="ko-KR"/>
    </w:rPr>
  </w:style>
  <w:style w:type="paragraph" w:styleId="a3">
    <w:name w:val="header"/>
    <w:basedOn w:val="a"/>
    <w:link w:val="Char"/>
    <w:uiPriority w:val="99"/>
    <w:unhideWhenUsed/>
    <w:rsid w:val="00141C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141C4E"/>
    <w:rPr>
      <w:rFonts w:ascii="Times" w:eastAsia="바탕" w:hAnsi="Times" w:cs="Times New Roman"/>
      <w:kern w:val="0"/>
      <w:szCs w:val="24"/>
      <w:lang w:val="en-GB" w:eastAsia="en-US"/>
    </w:rPr>
  </w:style>
  <w:style w:type="paragraph" w:styleId="a4">
    <w:name w:val="footer"/>
    <w:basedOn w:val="a"/>
    <w:link w:val="Char0"/>
    <w:uiPriority w:val="99"/>
    <w:unhideWhenUsed/>
    <w:rsid w:val="00141C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141C4E"/>
    <w:rPr>
      <w:rFonts w:ascii="Times" w:eastAsia="바탕" w:hAnsi="Times" w:cs="Times New Roman"/>
      <w:kern w:val="0"/>
      <w:szCs w:val="24"/>
      <w:lang w:val="en-GB" w:eastAsia="en-US"/>
    </w:rPr>
  </w:style>
  <w:style w:type="table" w:styleId="a5">
    <w:name w:val="Table Grid"/>
    <w:basedOn w:val="a1"/>
    <w:uiPriority w:val="39"/>
    <w:rsid w:val="00D968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caption"/>
    <w:basedOn w:val="a"/>
    <w:next w:val="a"/>
    <w:unhideWhenUsed/>
    <w:qFormat/>
    <w:rsid w:val="007B24D3"/>
    <w:pPr>
      <w:widowControl w:val="0"/>
      <w:wordWrap w:val="0"/>
      <w:autoSpaceDE w:val="0"/>
      <w:autoSpaceDN w:val="0"/>
      <w:spacing w:after="160" w:line="259" w:lineRule="auto"/>
      <w:ind w:left="0" w:firstLine="0"/>
      <w:jc w:val="both"/>
    </w:pPr>
    <w:rPr>
      <w:rFonts w:asciiTheme="minorHAnsi" w:eastAsiaTheme="minorEastAsia" w:hAnsiTheme="minorHAnsi" w:cstheme="minorBidi"/>
      <w:b/>
      <w:bCs/>
      <w:kern w:val="2"/>
      <w:szCs w:val="20"/>
      <w:lang w:val="en-US" w:eastAsia="ko-KR"/>
    </w:rPr>
  </w:style>
  <w:style w:type="paragraph" w:styleId="a7">
    <w:name w:val="Body Text"/>
    <w:basedOn w:val="a"/>
    <w:link w:val="Char1"/>
    <w:uiPriority w:val="99"/>
    <w:semiHidden/>
    <w:unhideWhenUsed/>
    <w:rsid w:val="00E60F0E"/>
    <w:pPr>
      <w:overflowPunct w:val="0"/>
      <w:autoSpaceDE w:val="0"/>
      <w:autoSpaceDN w:val="0"/>
      <w:spacing w:after="120"/>
      <w:ind w:left="0" w:firstLine="0"/>
      <w:jc w:val="both"/>
    </w:pPr>
    <w:rPr>
      <w:rFonts w:ascii="Times New Roman" w:eastAsia="굴림" w:hAnsi="Times New Roman"/>
      <w:szCs w:val="20"/>
      <w:lang w:val="en-US" w:eastAsia="zh-CN"/>
    </w:rPr>
  </w:style>
  <w:style w:type="character" w:customStyle="1" w:styleId="Char1">
    <w:name w:val="본문 Char"/>
    <w:basedOn w:val="a0"/>
    <w:link w:val="a7"/>
    <w:uiPriority w:val="99"/>
    <w:semiHidden/>
    <w:rsid w:val="00E60F0E"/>
    <w:rPr>
      <w:rFonts w:ascii="Times New Roman" w:eastAsia="굴림" w:hAnsi="Times New Roman" w:cs="Times New Roman"/>
      <w:kern w:val="0"/>
      <w:szCs w:val="20"/>
      <w:lang w:eastAsia="zh-CN"/>
    </w:rPr>
  </w:style>
  <w:style w:type="paragraph" w:styleId="a8">
    <w:name w:val="Balloon Text"/>
    <w:basedOn w:val="a"/>
    <w:link w:val="Char2"/>
    <w:uiPriority w:val="99"/>
    <w:semiHidden/>
    <w:unhideWhenUsed/>
    <w:rsid w:val="0061593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61593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3Char">
    <w:name w:val="제목 3 Char"/>
    <w:aliases w:val="Underrubrik2 Char,H3 Char,no break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1C32CE"/>
    <w:rPr>
      <w:rFonts w:ascii="Times New Roman" w:eastAsia="바탕" w:hAnsi="Times New Roman" w:cs="Times New Roman"/>
      <w:b/>
      <w:snapToGrid w:val="0"/>
      <w:kern w:val="0"/>
      <w:sz w:val="28"/>
      <w:szCs w:val="20"/>
    </w:rPr>
  </w:style>
  <w:style w:type="character" w:customStyle="1" w:styleId="5Char">
    <w:name w:val="제목 5 Char"/>
    <w:aliases w:val="H5 Char"/>
    <w:basedOn w:val="a0"/>
    <w:link w:val="5"/>
    <w:rsid w:val="001C32CE"/>
    <w:rPr>
      <w:rFonts w:ascii="Times New Roman" w:eastAsia="바탕" w:hAnsi="Times New Roman" w:cs="Times New Roman"/>
      <w:b/>
      <w:bCs/>
      <w:sz w:val="24"/>
      <w:szCs w:val="24"/>
    </w:rPr>
  </w:style>
  <w:style w:type="character" w:customStyle="1" w:styleId="6Char">
    <w:name w:val="제목 6 Char"/>
    <w:basedOn w:val="a0"/>
    <w:link w:val="6"/>
    <w:rsid w:val="001C32CE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7Char">
    <w:name w:val="제목 7 Char"/>
    <w:basedOn w:val="a0"/>
    <w:link w:val="7"/>
    <w:rsid w:val="001C32CE"/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character" w:customStyle="1" w:styleId="8Char">
    <w:name w:val="제목 8 Char"/>
    <w:aliases w:val="Table Heading Char"/>
    <w:basedOn w:val="a0"/>
    <w:link w:val="8"/>
    <w:rsid w:val="001C32CE"/>
    <w:rPr>
      <w:rFonts w:ascii="Times New Roman" w:eastAsia="SimSu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제목 9 Char"/>
    <w:aliases w:val="Figure Heading Char,FH Char"/>
    <w:basedOn w:val="a0"/>
    <w:link w:val="9"/>
    <w:rsid w:val="001C32CE"/>
    <w:rPr>
      <w:rFonts w:ascii="Arial" w:eastAsia="SimSun" w:hAnsi="Arial" w:cs="Arial"/>
      <w:kern w:val="0"/>
      <w:sz w:val="22"/>
      <w:lang w:eastAsia="en-US"/>
    </w:rPr>
  </w:style>
  <w:style w:type="character" w:styleId="a9">
    <w:name w:val="annotation reference"/>
    <w:basedOn w:val="a0"/>
    <w:uiPriority w:val="99"/>
    <w:semiHidden/>
    <w:unhideWhenUsed/>
    <w:rsid w:val="009D111B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9D111B"/>
  </w:style>
  <w:style w:type="character" w:customStyle="1" w:styleId="Char3">
    <w:name w:val="메모 텍스트 Char"/>
    <w:basedOn w:val="a0"/>
    <w:link w:val="aa"/>
    <w:uiPriority w:val="99"/>
    <w:semiHidden/>
    <w:rsid w:val="009D111B"/>
    <w:rPr>
      <w:rFonts w:ascii="Times" w:eastAsia="바탕" w:hAnsi="Times" w:cs="Times New Roman"/>
      <w:kern w:val="0"/>
      <w:szCs w:val="24"/>
      <w:lang w:val="en-GB" w:eastAsia="en-US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9D111B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9D111B"/>
    <w:rPr>
      <w:rFonts w:ascii="Times" w:eastAsia="바탕" w:hAnsi="Times" w:cs="Times New Roman"/>
      <w:b/>
      <w:bCs/>
      <w:kern w:val="0"/>
      <w:szCs w:val="24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826AC1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character" w:customStyle="1" w:styleId="ProposalChar">
    <w:name w:val="Proposal Char"/>
    <w:link w:val="Proposal"/>
    <w:qFormat/>
    <w:rsid w:val="00826AC1"/>
    <w:rPr>
      <w:rFonts w:ascii="Times New Roman" w:eastAsia="Times New Roman" w:hAnsi="Times New Roman" w:cs="Times New Roman"/>
      <w:b/>
      <w:bCs/>
      <w:kern w:val="0"/>
      <w:szCs w:val="20"/>
      <w:lang w:val="en-GB" w:eastAsia="zh-CN"/>
    </w:rPr>
  </w:style>
  <w:style w:type="paragraph" w:styleId="ac">
    <w:name w:val="List Paragraph"/>
    <w:basedOn w:val="a"/>
    <w:uiPriority w:val="34"/>
    <w:qFormat/>
    <w:rsid w:val="00347346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1257</Words>
  <Characters>7167</Characters>
  <Application>Microsoft Office Word</Application>
  <DocSecurity>0</DocSecurity>
  <Lines>59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차현수/선임연구원/차세대표준(연)ACS팀(hyunsu.cha@lge.com)</dc:creator>
  <cp:lastModifiedBy>LG Electronics</cp:lastModifiedBy>
  <cp:revision>3</cp:revision>
  <dcterms:created xsi:type="dcterms:W3CDTF">2019-01-11T12:02:00Z</dcterms:created>
  <dcterms:modified xsi:type="dcterms:W3CDTF">2019-01-11T12:50:00Z</dcterms:modified>
</cp:coreProperties>
</file>