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750E8" w14:textId="254883E0" w:rsidR="002331BE" w:rsidRPr="002331BE" w:rsidRDefault="002331BE" w:rsidP="002331BE">
      <w:pPr>
        <w:tabs>
          <w:tab w:val="left" w:pos="1985"/>
        </w:tabs>
        <w:ind w:left="1877" w:hangingChars="850" w:hanging="1877"/>
        <w:rPr>
          <w:b/>
          <w:sz w:val="22"/>
        </w:rPr>
      </w:pPr>
      <w:r w:rsidRPr="002331BE">
        <w:rPr>
          <w:b/>
          <w:sz w:val="22"/>
        </w:rPr>
        <w:t>3GPP TSG RAN WG1 Ad-Hoc Meeting 1901</w:t>
      </w:r>
      <w:r w:rsidRPr="002331BE">
        <w:rPr>
          <w:b/>
          <w:sz w:val="22"/>
        </w:rPr>
        <w:tab/>
      </w:r>
      <w:r w:rsidRPr="002331BE">
        <w:rPr>
          <w:b/>
          <w:sz w:val="22"/>
        </w:rPr>
        <w:tab/>
      </w:r>
      <w:r>
        <w:rPr>
          <w:b/>
          <w:sz w:val="22"/>
        </w:rPr>
        <w:t xml:space="preserve">                               </w:t>
      </w:r>
      <w:r w:rsidRPr="002331BE">
        <w:rPr>
          <w:b/>
          <w:sz w:val="22"/>
        </w:rPr>
        <w:t>R1-19</w:t>
      </w:r>
      <w:r w:rsidR="00F86EE4">
        <w:rPr>
          <w:b/>
          <w:sz w:val="22"/>
        </w:rPr>
        <w:t>00415</w:t>
      </w:r>
      <w:bookmarkStart w:id="0" w:name="_GoBack"/>
      <w:bookmarkEnd w:id="0"/>
    </w:p>
    <w:p w14:paraId="0C228F84" w14:textId="6D13911F" w:rsidR="00253829" w:rsidRDefault="002331BE" w:rsidP="002331BE">
      <w:pPr>
        <w:tabs>
          <w:tab w:val="left" w:pos="1985"/>
        </w:tabs>
        <w:ind w:left="1877" w:hangingChars="850" w:hanging="1877"/>
        <w:rPr>
          <w:b/>
          <w:sz w:val="22"/>
        </w:rPr>
      </w:pPr>
      <w:r w:rsidRPr="002331BE">
        <w:rPr>
          <w:b/>
          <w:sz w:val="22"/>
        </w:rPr>
        <w:t>Taipei, 21st – 25th January, 2019</w:t>
      </w:r>
    </w:p>
    <w:p w14:paraId="23855F34" w14:textId="77777777" w:rsidR="002331BE" w:rsidRPr="002331BE" w:rsidRDefault="002331BE" w:rsidP="002331BE">
      <w:pPr>
        <w:tabs>
          <w:tab w:val="left" w:pos="1985"/>
        </w:tabs>
        <w:ind w:left="1877" w:hangingChars="850" w:hanging="1877"/>
        <w:rPr>
          <w:rFonts w:eastAsiaTheme="minorEastAsia"/>
          <w:b/>
          <w:sz w:val="22"/>
        </w:rPr>
      </w:pPr>
    </w:p>
    <w:p w14:paraId="53C1FFCC" w14:textId="1A62C1EE" w:rsidR="00026C97" w:rsidRPr="00B41A31" w:rsidRDefault="00026C97" w:rsidP="00312B11">
      <w:pPr>
        <w:tabs>
          <w:tab w:val="left" w:pos="1985"/>
        </w:tabs>
        <w:ind w:left="1877" w:hangingChars="850" w:hanging="1877"/>
        <w:rPr>
          <w:rFonts w:eastAsia="宋体"/>
          <w:b/>
          <w:sz w:val="22"/>
        </w:rPr>
      </w:pPr>
      <w:r w:rsidRPr="00B41A31">
        <w:rPr>
          <w:b/>
          <w:sz w:val="22"/>
        </w:rPr>
        <w:t>Agenda item:</w:t>
      </w:r>
      <w:r w:rsidRPr="00B41A31">
        <w:rPr>
          <w:b/>
          <w:sz w:val="22"/>
        </w:rPr>
        <w:tab/>
      </w:r>
      <w:bookmarkStart w:id="1" w:name="Source"/>
      <w:bookmarkEnd w:id="1"/>
      <w:r w:rsidR="00306769" w:rsidRPr="00B41A31">
        <w:rPr>
          <w:rFonts w:eastAsia="宋体"/>
          <w:b/>
          <w:sz w:val="22"/>
        </w:rPr>
        <w:t>7.</w:t>
      </w:r>
      <w:r w:rsidR="00253829" w:rsidRPr="00B41A31">
        <w:rPr>
          <w:rFonts w:eastAsia="宋体"/>
          <w:b/>
          <w:sz w:val="22"/>
        </w:rPr>
        <w:t>2.6.</w:t>
      </w:r>
      <w:r w:rsidR="002331BE">
        <w:rPr>
          <w:rFonts w:eastAsia="宋体"/>
          <w:b/>
          <w:sz w:val="22"/>
        </w:rPr>
        <w:t>1.2</w:t>
      </w:r>
    </w:p>
    <w:p w14:paraId="547F182A" w14:textId="77777777" w:rsidR="006A6A9C" w:rsidRPr="00B41A31" w:rsidRDefault="00026C97" w:rsidP="00312B11">
      <w:pPr>
        <w:tabs>
          <w:tab w:val="left" w:pos="1985"/>
        </w:tabs>
        <w:ind w:left="1877" w:hangingChars="850" w:hanging="1877"/>
        <w:rPr>
          <w:rFonts w:eastAsiaTheme="minorEastAsia"/>
          <w:b/>
          <w:sz w:val="22"/>
          <w:lang w:eastAsia="ko-KR"/>
        </w:rPr>
      </w:pPr>
      <w:r w:rsidRPr="00B41A31">
        <w:rPr>
          <w:b/>
          <w:sz w:val="22"/>
        </w:rPr>
        <w:t xml:space="preserve">Source: </w:t>
      </w:r>
      <w:r w:rsidRPr="00B41A31">
        <w:rPr>
          <w:b/>
          <w:sz w:val="22"/>
        </w:rPr>
        <w:tab/>
        <w:t>CMCC</w:t>
      </w:r>
    </w:p>
    <w:p w14:paraId="35008F67" w14:textId="71AA713A" w:rsidR="00381ECF" w:rsidRPr="00B41A31" w:rsidRDefault="00026C97" w:rsidP="00DB545F">
      <w:pPr>
        <w:tabs>
          <w:tab w:val="left" w:pos="1985"/>
        </w:tabs>
        <w:ind w:left="1877" w:hangingChars="850" w:hanging="1877"/>
        <w:rPr>
          <w:rFonts w:eastAsiaTheme="minorEastAsia"/>
          <w:b/>
          <w:sz w:val="22"/>
        </w:rPr>
      </w:pPr>
      <w:r w:rsidRPr="00B41A31">
        <w:rPr>
          <w:b/>
          <w:sz w:val="22"/>
        </w:rPr>
        <w:t xml:space="preserve">Title: </w:t>
      </w:r>
      <w:r w:rsidRPr="00B41A31">
        <w:rPr>
          <w:b/>
          <w:sz w:val="22"/>
        </w:rPr>
        <w:tab/>
      </w:r>
      <w:r w:rsidR="00476C52" w:rsidRPr="00B41A31">
        <w:rPr>
          <w:b/>
          <w:sz w:val="22"/>
        </w:rPr>
        <w:t xml:space="preserve">Discussion on </w:t>
      </w:r>
      <w:r w:rsidR="0009356D">
        <w:rPr>
          <w:b/>
          <w:sz w:val="22"/>
        </w:rPr>
        <w:t>UCI enhancements for URLLC</w:t>
      </w:r>
    </w:p>
    <w:p w14:paraId="5DC29138" w14:textId="77777777" w:rsidR="00026C97" w:rsidRPr="00B41A31" w:rsidRDefault="00026C97" w:rsidP="00312B11">
      <w:pPr>
        <w:pBdr>
          <w:bottom w:val="single" w:sz="6" w:space="1" w:color="auto"/>
        </w:pBdr>
        <w:tabs>
          <w:tab w:val="left" w:pos="1985"/>
        </w:tabs>
        <w:ind w:left="1877" w:hangingChars="850" w:hanging="1877"/>
        <w:rPr>
          <w:rFonts w:eastAsia="宋体"/>
          <w:b/>
          <w:sz w:val="22"/>
        </w:rPr>
      </w:pPr>
      <w:r w:rsidRPr="00B41A31">
        <w:rPr>
          <w:b/>
          <w:sz w:val="22"/>
        </w:rPr>
        <w:t>Document for:</w:t>
      </w:r>
      <w:r w:rsidRPr="00B41A31">
        <w:rPr>
          <w:b/>
          <w:sz w:val="22"/>
        </w:rPr>
        <w:tab/>
      </w:r>
      <w:bookmarkStart w:id="2" w:name="DocumentFor"/>
      <w:bookmarkEnd w:id="2"/>
      <w:r w:rsidRPr="00B41A31">
        <w:rPr>
          <w:b/>
          <w:sz w:val="22"/>
        </w:rPr>
        <w:t>Discussion</w:t>
      </w:r>
      <w:r w:rsidRPr="00B41A31">
        <w:rPr>
          <w:b/>
          <w:sz w:val="22"/>
          <w:lang w:eastAsia="ko-KR"/>
        </w:rPr>
        <w:t xml:space="preserve"> and Decision</w:t>
      </w:r>
    </w:p>
    <w:p w14:paraId="0C49E74A" w14:textId="77777777" w:rsidR="00026C97" w:rsidRPr="00B41A31" w:rsidRDefault="00026C97" w:rsidP="00012E2B">
      <w:pPr>
        <w:pStyle w:val="2"/>
        <w:numPr>
          <w:ilvl w:val="0"/>
          <w:numId w:val="1"/>
        </w:numPr>
        <w:rPr>
          <w:rFonts w:ascii="Times New Roman" w:hAnsi="Times New Roman"/>
          <w:b/>
          <w:sz w:val="22"/>
          <w:szCs w:val="22"/>
        </w:rPr>
      </w:pPr>
      <w:r w:rsidRPr="00B41A31">
        <w:rPr>
          <w:rFonts w:ascii="Times New Roman" w:hAnsi="Times New Roman"/>
          <w:b/>
          <w:sz w:val="22"/>
          <w:szCs w:val="22"/>
        </w:rPr>
        <w:t>Introduction</w:t>
      </w:r>
    </w:p>
    <w:p w14:paraId="5FB7F121" w14:textId="4CB2ED16" w:rsidR="00DF376E" w:rsidRPr="00B41A31" w:rsidRDefault="00912D51" w:rsidP="00912D51">
      <w:pPr>
        <w:rPr>
          <w:bCs/>
          <w:sz w:val="22"/>
        </w:rPr>
      </w:pPr>
      <w:bookmarkStart w:id="3" w:name="_Hlk505938201"/>
      <w:r w:rsidRPr="00B41A31">
        <w:rPr>
          <w:bCs/>
          <w:sz w:val="22"/>
        </w:rPr>
        <w:t>In the RAN#</w:t>
      </w:r>
      <w:r w:rsidR="009944A3" w:rsidRPr="00B41A31">
        <w:rPr>
          <w:bCs/>
          <w:sz w:val="22"/>
        </w:rPr>
        <w:t>80</w:t>
      </w:r>
      <w:r w:rsidRPr="00B41A31">
        <w:rPr>
          <w:bCs/>
          <w:sz w:val="22"/>
        </w:rPr>
        <w:t>, the scope for URLLC work for Rel-1</w:t>
      </w:r>
      <w:r w:rsidR="009944A3" w:rsidRPr="00B41A31">
        <w:rPr>
          <w:bCs/>
          <w:sz w:val="22"/>
        </w:rPr>
        <w:t>6</w:t>
      </w:r>
      <w:r w:rsidRPr="00B41A31">
        <w:rPr>
          <w:bCs/>
          <w:sz w:val="22"/>
        </w:rPr>
        <w:t xml:space="preserve"> is endorsed and the following is included: </w:t>
      </w:r>
    </w:p>
    <w:p w14:paraId="0DC8EED1" w14:textId="25FE074D" w:rsidR="00DF376E" w:rsidRPr="00B41A31" w:rsidRDefault="009944A3" w:rsidP="009944A3">
      <w:pPr>
        <w:numPr>
          <w:ilvl w:val="0"/>
          <w:numId w:val="26"/>
        </w:numPr>
        <w:spacing w:line="240" w:lineRule="auto"/>
        <w:rPr>
          <w:bCs/>
          <w:i/>
          <w:sz w:val="22"/>
        </w:rPr>
      </w:pPr>
      <w:r w:rsidRPr="00B41A31">
        <w:rPr>
          <w:bCs/>
          <w:i/>
          <w:sz w:val="22"/>
        </w:rPr>
        <w:t>URLLC L1 improvements (RAN1) for further improved reliability/latency and for other requirements related to the use cases identified,</w:t>
      </w:r>
    </w:p>
    <w:p w14:paraId="7E38662D" w14:textId="54B4C4E8" w:rsidR="00E31159" w:rsidRPr="00B41A31" w:rsidRDefault="00E31159" w:rsidP="00E31159">
      <w:pPr>
        <w:widowControl/>
        <w:numPr>
          <w:ilvl w:val="1"/>
          <w:numId w:val="26"/>
        </w:numPr>
        <w:overflowPunct w:val="0"/>
        <w:autoSpaceDE w:val="0"/>
        <w:autoSpaceDN w:val="0"/>
        <w:adjustRightInd w:val="0"/>
        <w:spacing w:line="240" w:lineRule="auto"/>
        <w:textAlignment w:val="baseline"/>
        <w:rPr>
          <w:bCs/>
          <w:i/>
          <w:sz w:val="22"/>
        </w:rPr>
      </w:pPr>
      <w:r w:rsidRPr="00B41A31">
        <w:rPr>
          <w:bCs/>
          <w:i/>
          <w:sz w:val="22"/>
        </w:rPr>
        <w:t>UCI enhancements. Study focus on Enhanced HARQ feedback methods (increased number of HARQ transmission possibilities within a slot), CSI feedback enhancements</w:t>
      </w:r>
    </w:p>
    <w:p w14:paraId="35F2DC29" w14:textId="0A9060F1" w:rsidR="00E31159" w:rsidRPr="00D57D7D" w:rsidRDefault="00E31159" w:rsidP="00D57D7D">
      <w:pPr>
        <w:rPr>
          <w:rFonts w:eastAsiaTheme="minorEastAsia"/>
          <w:bCs/>
          <w:i/>
          <w:sz w:val="22"/>
        </w:rPr>
      </w:pPr>
    </w:p>
    <w:p w14:paraId="30C72890" w14:textId="59BCF501" w:rsidR="001F1859" w:rsidRDefault="001F1859" w:rsidP="00012E2B">
      <w:pPr>
        <w:adjustRightInd w:val="0"/>
        <w:snapToGrid w:val="0"/>
        <w:spacing w:line="300" w:lineRule="auto"/>
        <w:rPr>
          <w:rFonts w:eastAsiaTheme="minorEastAsia"/>
          <w:sz w:val="22"/>
          <w:lang w:val="en-GB"/>
        </w:rPr>
      </w:pPr>
      <w:r>
        <w:rPr>
          <w:rFonts w:eastAsiaTheme="minorEastAsia" w:hint="eastAsia"/>
          <w:sz w:val="22"/>
          <w:lang w:val="en-GB"/>
        </w:rPr>
        <w:t>I</w:t>
      </w:r>
      <w:r>
        <w:rPr>
          <w:rFonts w:eastAsiaTheme="minorEastAsia"/>
          <w:sz w:val="22"/>
          <w:lang w:val="en-GB"/>
        </w:rPr>
        <w:t xml:space="preserve">n RAN2 #104 meeting, RAN2 sends a LS to RAN1 on intra-UE prioritization/multiplexing which identified a few targeted </w:t>
      </w:r>
      <w:r w:rsidRPr="001F1859">
        <w:rPr>
          <w:rFonts w:eastAsiaTheme="minorEastAsia"/>
          <w:sz w:val="22"/>
          <w:lang w:val="en-GB"/>
        </w:rPr>
        <w:t>Intra-UE prioritization/multiplexing scenarios</w:t>
      </w:r>
      <w:r>
        <w:rPr>
          <w:rFonts w:eastAsiaTheme="minorEastAsia"/>
          <w:sz w:val="22"/>
          <w:lang w:val="en-GB"/>
        </w:rPr>
        <w:t xml:space="preserve"> that </w:t>
      </w:r>
      <w:r w:rsidRPr="001F1859">
        <w:rPr>
          <w:rFonts w:eastAsiaTheme="minorEastAsia"/>
          <w:sz w:val="22"/>
          <w:lang w:val="en-GB"/>
        </w:rPr>
        <w:t>RAN1 should be involved in the study</w:t>
      </w:r>
      <w:r>
        <w:rPr>
          <w:rFonts w:eastAsiaTheme="minorEastAsia"/>
          <w:sz w:val="22"/>
          <w:lang w:val="en-GB"/>
        </w:rPr>
        <w:t>. The five prioritized scenarios include the following</w:t>
      </w:r>
      <w:r w:rsidR="00EE6184">
        <w:rPr>
          <w:rFonts w:eastAsiaTheme="minorEastAsia"/>
          <w:sz w:val="22"/>
          <w:lang w:val="en-GB"/>
        </w:rPr>
        <w:t xml:space="preserve"> [2]</w:t>
      </w:r>
      <w:r>
        <w:rPr>
          <w:rFonts w:eastAsiaTheme="minorEastAsia"/>
          <w:sz w:val="22"/>
          <w:lang w:val="en-GB"/>
        </w:rPr>
        <w:t>:</w:t>
      </w:r>
    </w:p>
    <w:p w14:paraId="03AC525B" w14:textId="77777777" w:rsidR="001F1859" w:rsidRPr="00125249" w:rsidRDefault="001F1859" w:rsidP="001F1859">
      <w:pPr>
        <w:pStyle w:val="a3"/>
        <w:widowControl/>
        <w:numPr>
          <w:ilvl w:val="0"/>
          <w:numId w:val="36"/>
        </w:numPr>
        <w:pBdr>
          <w:bottom w:val="none" w:sz="0" w:space="0" w:color="auto"/>
        </w:pBdr>
        <w:snapToGrid/>
        <w:spacing w:after="120" w:line="240" w:lineRule="auto"/>
        <w:jc w:val="both"/>
        <w:rPr>
          <w:sz w:val="22"/>
          <w:szCs w:val="22"/>
          <w:u w:val="single"/>
        </w:rPr>
      </w:pPr>
      <w:r w:rsidRPr="00125249">
        <w:rPr>
          <w:sz w:val="22"/>
          <w:szCs w:val="22"/>
          <w:u w:val="single"/>
        </w:rPr>
        <w:t>Scenario 1: Intra-UE DL Prioritization</w:t>
      </w:r>
    </w:p>
    <w:p w14:paraId="0780889E" w14:textId="77777777" w:rsidR="001F1859" w:rsidRPr="00125249" w:rsidRDefault="001F1859" w:rsidP="001F1859">
      <w:pPr>
        <w:pStyle w:val="a3"/>
        <w:widowControl/>
        <w:numPr>
          <w:ilvl w:val="0"/>
          <w:numId w:val="36"/>
        </w:numPr>
        <w:pBdr>
          <w:bottom w:val="none" w:sz="0" w:space="0" w:color="auto"/>
        </w:pBdr>
        <w:snapToGrid/>
        <w:spacing w:after="120" w:line="240" w:lineRule="auto"/>
        <w:jc w:val="both"/>
        <w:rPr>
          <w:sz w:val="22"/>
          <w:szCs w:val="22"/>
          <w:u w:val="single"/>
        </w:rPr>
      </w:pPr>
      <w:r w:rsidRPr="00125249">
        <w:rPr>
          <w:sz w:val="22"/>
          <w:szCs w:val="22"/>
          <w:u w:val="single"/>
        </w:rPr>
        <w:t>Scenario 2: Intra-UE UL Prioritization – Resource Conflict between Configured and Dynamic Grant</w:t>
      </w:r>
    </w:p>
    <w:p w14:paraId="71CB8853" w14:textId="77777777" w:rsidR="001F1859" w:rsidRPr="00125249" w:rsidRDefault="001F1859" w:rsidP="001F1859">
      <w:pPr>
        <w:pStyle w:val="a3"/>
        <w:widowControl/>
        <w:numPr>
          <w:ilvl w:val="0"/>
          <w:numId w:val="36"/>
        </w:numPr>
        <w:pBdr>
          <w:bottom w:val="none" w:sz="0" w:space="0" w:color="auto"/>
        </w:pBdr>
        <w:snapToGrid/>
        <w:spacing w:after="120" w:line="240" w:lineRule="auto"/>
        <w:jc w:val="both"/>
        <w:rPr>
          <w:sz w:val="22"/>
          <w:szCs w:val="22"/>
          <w:u w:val="single"/>
        </w:rPr>
      </w:pPr>
      <w:r w:rsidRPr="00125249">
        <w:rPr>
          <w:sz w:val="22"/>
          <w:szCs w:val="22"/>
          <w:u w:val="single"/>
        </w:rPr>
        <w:t>Scenario 3: Intra-UE UL Prioritization – Resource Conflict between Dynamic Grants</w:t>
      </w:r>
    </w:p>
    <w:p w14:paraId="29030ADA" w14:textId="77777777" w:rsidR="001F1859" w:rsidRPr="00125249" w:rsidRDefault="001F1859" w:rsidP="001F1859">
      <w:pPr>
        <w:pStyle w:val="a3"/>
        <w:widowControl/>
        <w:numPr>
          <w:ilvl w:val="0"/>
          <w:numId w:val="36"/>
        </w:numPr>
        <w:pBdr>
          <w:bottom w:val="none" w:sz="0" w:space="0" w:color="auto"/>
        </w:pBdr>
        <w:snapToGrid/>
        <w:spacing w:after="120" w:line="240" w:lineRule="auto"/>
        <w:jc w:val="both"/>
        <w:rPr>
          <w:sz w:val="22"/>
          <w:szCs w:val="22"/>
          <w:u w:val="single"/>
        </w:rPr>
      </w:pPr>
      <w:r w:rsidRPr="00125249">
        <w:rPr>
          <w:sz w:val="22"/>
          <w:szCs w:val="22"/>
          <w:u w:val="single"/>
        </w:rPr>
        <w:t>Scenario 4: Intra-UE UL Prioritization – Resource Conflict between Control Channel and Control Channel</w:t>
      </w:r>
    </w:p>
    <w:p w14:paraId="0A43E432" w14:textId="77777777" w:rsidR="001F1859" w:rsidRPr="00125249" w:rsidRDefault="001F1859" w:rsidP="001F1859">
      <w:pPr>
        <w:pStyle w:val="a3"/>
        <w:widowControl/>
        <w:numPr>
          <w:ilvl w:val="0"/>
          <w:numId w:val="36"/>
        </w:numPr>
        <w:pBdr>
          <w:bottom w:val="none" w:sz="0" w:space="0" w:color="auto"/>
        </w:pBdr>
        <w:snapToGrid/>
        <w:spacing w:after="120" w:line="240" w:lineRule="auto"/>
        <w:jc w:val="both"/>
        <w:rPr>
          <w:sz w:val="22"/>
          <w:szCs w:val="22"/>
          <w:u w:val="single"/>
        </w:rPr>
      </w:pPr>
      <w:r w:rsidRPr="00125249">
        <w:rPr>
          <w:sz w:val="22"/>
          <w:szCs w:val="22"/>
          <w:u w:val="single"/>
        </w:rPr>
        <w:t>Scenario 5: Intra-UE UL Prioritization – Resource Conflict between Control Channel and Data Channel</w:t>
      </w:r>
    </w:p>
    <w:p w14:paraId="33692CE2" w14:textId="211E92D2" w:rsidR="001F1859" w:rsidRPr="001F1859" w:rsidRDefault="00125249" w:rsidP="00012E2B">
      <w:pPr>
        <w:adjustRightInd w:val="0"/>
        <w:snapToGrid w:val="0"/>
        <w:spacing w:line="300" w:lineRule="auto"/>
        <w:rPr>
          <w:rFonts w:eastAsiaTheme="minorEastAsia"/>
          <w:sz w:val="22"/>
        </w:rPr>
      </w:pPr>
      <w:r>
        <w:rPr>
          <w:rFonts w:eastAsiaTheme="minorEastAsia" w:hint="eastAsia"/>
          <w:sz w:val="22"/>
        </w:rPr>
        <w:t>I</w:t>
      </w:r>
      <w:r>
        <w:rPr>
          <w:rFonts w:eastAsiaTheme="minorEastAsia"/>
          <w:sz w:val="22"/>
        </w:rPr>
        <w:t xml:space="preserve">n this </w:t>
      </w:r>
      <w:r w:rsidR="00893517">
        <w:rPr>
          <w:rFonts w:eastAsiaTheme="minorEastAsia"/>
          <w:sz w:val="22"/>
        </w:rPr>
        <w:t xml:space="preserve">contribution, we will focus on Scenario 5 for </w:t>
      </w:r>
      <w:bookmarkStart w:id="4" w:name="_Hlk534201490"/>
      <w:r w:rsidR="00893517">
        <w:rPr>
          <w:rFonts w:eastAsiaTheme="minorEastAsia"/>
          <w:sz w:val="22"/>
        </w:rPr>
        <w:t>intra-UE UL prioritization/multiplexing between control channel and data channel</w:t>
      </w:r>
      <w:bookmarkEnd w:id="4"/>
      <w:r w:rsidR="00C17121">
        <w:rPr>
          <w:rFonts w:eastAsiaTheme="minorEastAsia"/>
          <w:sz w:val="22"/>
        </w:rPr>
        <w:t xml:space="preserve"> and provide some potential solutions</w:t>
      </w:r>
      <w:r w:rsidR="00893517">
        <w:rPr>
          <w:rFonts w:eastAsiaTheme="minorEastAsia"/>
          <w:sz w:val="22"/>
        </w:rPr>
        <w:t>.</w:t>
      </w:r>
      <w:r w:rsidR="00165FFC">
        <w:rPr>
          <w:rFonts w:eastAsiaTheme="minorEastAsia"/>
          <w:sz w:val="22"/>
        </w:rPr>
        <w:t xml:space="preserve"> </w:t>
      </w:r>
    </w:p>
    <w:p w14:paraId="0A8862E2" w14:textId="557DFCA9" w:rsidR="007F13B6" w:rsidRPr="00B41A31" w:rsidRDefault="0078408F" w:rsidP="00C47EAC">
      <w:pPr>
        <w:pStyle w:val="2"/>
        <w:numPr>
          <w:ilvl w:val="0"/>
          <w:numId w:val="1"/>
        </w:numPr>
        <w:rPr>
          <w:rFonts w:ascii="Times New Roman" w:hAnsi="Times New Roman"/>
          <w:b/>
          <w:sz w:val="22"/>
          <w:szCs w:val="22"/>
        </w:rPr>
      </w:pPr>
      <w:bookmarkStart w:id="5" w:name="_Hlk521077063"/>
      <w:bookmarkEnd w:id="3"/>
      <w:r w:rsidRPr="00B41A31">
        <w:rPr>
          <w:rFonts w:ascii="Times New Roman" w:hAnsi="Times New Roman"/>
          <w:b/>
          <w:sz w:val="22"/>
          <w:szCs w:val="22"/>
        </w:rPr>
        <w:t>D</w:t>
      </w:r>
      <w:bookmarkEnd w:id="5"/>
      <w:r w:rsidR="008C341A">
        <w:rPr>
          <w:rFonts w:ascii="Times New Roman" w:hAnsi="Times New Roman"/>
          <w:b/>
          <w:sz w:val="22"/>
          <w:szCs w:val="22"/>
        </w:rPr>
        <w:t>iscussion on intra-UE UL prioritization/multiplexing between control channel and data channel</w:t>
      </w:r>
    </w:p>
    <w:p w14:paraId="37745026" w14:textId="7C254AD5" w:rsidR="00830046" w:rsidRDefault="00830046" w:rsidP="007952C8">
      <w:pPr>
        <w:spacing w:before="240"/>
        <w:rPr>
          <w:rFonts w:eastAsiaTheme="minorEastAsia"/>
          <w:sz w:val="22"/>
          <w:lang w:val="en-GB"/>
        </w:rPr>
      </w:pPr>
      <w:r w:rsidRPr="00830046">
        <w:rPr>
          <w:rFonts w:eastAsiaTheme="minorEastAsia"/>
          <w:sz w:val="22"/>
          <w:lang w:val="en-GB"/>
        </w:rPr>
        <w:t xml:space="preserve">In some vertical industry scenarios, a UE may have various type of traffic. For example, in smart power grid application, smart distributed power DTU (Distribution Terminal Unit) will integrate three functions, i.e. power distribution grid differential protection function, 3-remotes (remote metering, remote signalling and remote control) function and network-based timing function. Different functions have different requirements on latency, e.g. differential protection function requires 15ms end-2-end latency and 3-remotes function requires 200ms end-2-end latency. Considering the different requirements, differential protection function could be carried by URLLC transmission and 3-remotes function could be carried by latency-insensitive transmission. For another example, UAV will integrate two functions, i.e. remote control and video transmission, which should be carried by URLLC and </w:t>
      </w:r>
      <w:proofErr w:type="spellStart"/>
      <w:r w:rsidRPr="00830046">
        <w:rPr>
          <w:rFonts w:eastAsiaTheme="minorEastAsia"/>
          <w:sz w:val="22"/>
          <w:lang w:val="en-GB"/>
        </w:rPr>
        <w:t>eMBB</w:t>
      </w:r>
      <w:proofErr w:type="spellEnd"/>
      <w:r w:rsidRPr="00830046">
        <w:rPr>
          <w:rFonts w:eastAsiaTheme="minorEastAsia"/>
          <w:sz w:val="22"/>
          <w:lang w:val="en-GB"/>
        </w:rPr>
        <w:t xml:space="preserve"> transmission respectively.</w:t>
      </w:r>
      <w:r w:rsidR="00EA6DC9">
        <w:rPr>
          <w:rFonts w:eastAsiaTheme="minorEastAsia"/>
          <w:sz w:val="22"/>
          <w:lang w:val="en-GB"/>
        </w:rPr>
        <w:t xml:space="preserve"> </w:t>
      </w:r>
      <w:r w:rsidR="007378B7">
        <w:rPr>
          <w:rFonts w:eastAsiaTheme="minorEastAsia"/>
          <w:sz w:val="22"/>
          <w:lang w:val="en-GB"/>
        </w:rPr>
        <w:t xml:space="preserve">Therefore, Scenario 5 for </w:t>
      </w:r>
      <w:r w:rsidR="007378B7">
        <w:rPr>
          <w:rFonts w:eastAsiaTheme="minorEastAsia"/>
          <w:sz w:val="22"/>
        </w:rPr>
        <w:t xml:space="preserve">intra-UE UL prioritization/multiplexing between control channel and data channel would easily occur. </w:t>
      </w:r>
      <w:r w:rsidR="000C61E4" w:rsidRPr="000C61E4">
        <w:rPr>
          <w:rFonts w:eastAsiaTheme="minorEastAsia"/>
          <w:sz w:val="22"/>
        </w:rPr>
        <w:t xml:space="preserve">This scenario </w:t>
      </w:r>
      <w:r w:rsidR="000C61E4">
        <w:rPr>
          <w:rFonts w:eastAsiaTheme="minorEastAsia"/>
          <w:sz w:val="22"/>
        </w:rPr>
        <w:t xml:space="preserve">mainly </w:t>
      </w:r>
      <w:r w:rsidR="000C61E4" w:rsidRPr="000C61E4">
        <w:rPr>
          <w:rFonts w:eastAsiaTheme="minorEastAsia"/>
          <w:sz w:val="22"/>
        </w:rPr>
        <w:t>considers a case where the resources of uplink control transmission overlaps in time with uplink data transmission relating to another traffic with either higher or lower priority.</w:t>
      </w:r>
      <w:r w:rsidR="001E4643">
        <w:rPr>
          <w:rFonts w:eastAsiaTheme="minorEastAsia"/>
          <w:sz w:val="22"/>
        </w:rPr>
        <w:t xml:space="preserve"> In NR Release 15, UCI piggyback on PUSCH is supported no matter what traffic type the PUSCH carries and the UCI related to, since that different traffic priorities which can </w:t>
      </w:r>
      <w:r w:rsidR="001E4643" w:rsidRPr="00B41A31">
        <w:rPr>
          <w:rFonts w:eastAsiaTheme="minorEastAsia"/>
          <w:sz w:val="22"/>
          <w:lang w:val="en-GB"/>
        </w:rPr>
        <w:t>be reflected by logical channel priorities in MAC layer</w:t>
      </w:r>
      <w:r w:rsidR="001E4643">
        <w:rPr>
          <w:rFonts w:eastAsiaTheme="minorEastAsia"/>
          <w:sz w:val="22"/>
          <w:lang w:val="en-GB"/>
        </w:rPr>
        <w:t xml:space="preserve"> </w:t>
      </w:r>
      <w:r w:rsidR="001E4643" w:rsidRPr="00B41A31">
        <w:rPr>
          <w:rFonts w:eastAsiaTheme="minorEastAsia"/>
          <w:sz w:val="22"/>
          <w:lang w:val="en-GB"/>
        </w:rPr>
        <w:t xml:space="preserve">are invisible to </w:t>
      </w:r>
      <w:r w:rsidR="001E4643" w:rsidRPr="00B41A31">
        <w:rPr>
          <w:rFonts w:eastAsiaTheme="minorEastAsia"/>
          <w:sz w:val="22"/>
          <w:lang w:val="en-GB"/>
        </w:rPr>
        <w:lastRenderedPageBreak/>
        <w:t>physical layer</w:t>
      </w:r>
      <w:r w:rsidR="001E4643">
        <w:rPr>
          <w:rFonts w:eastAsiaTheme="minorEastAsia"/>
          <w:sz w:val="22"/>
          <w:lang w:val="en-GB"/>
        </w:rPr>
        <w:t xml:space="preserve">. </w:t>
      </w:r>
      <w:r w:rsidR="006A5354">
        <w:rPr>
          <w:rFonts w:eastAsiaTheme="minorEastAsia"/>
          <w:sz w:val="22"/>
          <w:lang w:val="en-GB"/>
        </w:rPr>
        <w:t xml:space="preserve">Therefore, </w:t>
      </w:r>
      <w:r w:rsidR="006A5354" w:rsidRPr="00B41A31">
        <w:rPr>
          <w:rFonts w:eastAsiaTheme="minorEastAsia"/>
          <w:sz w:val="22"/>
          <w:lang w:val="en-GB"/>
        </w:rPr>
        <w:t xml:space="preserve">the </w:t>
      </w:r>
      <w:r w:rsidR="006A5354">
        <w:rPr>
          <w:rFonts w:eastAsiaTheme="minorEastAsia"/>
          <w:sz w:val="22"/>
          <w:lang w:val="en-GB"/>
        </w:rPr>
        <w:t xml:space="preserve">scheduling mechanism </w:t>
      </w:r>
      <w:r w:rsidR="006A5354" w:rsidRPr="00B41A31">
        <w:rPr>
          <w:rFonts w:eastAsiaTheme="minorEastAsia"/>
          <w:sz w:val="22"/>
          <w:lang w:val="en-GB"/>
        </w:rPr>
        <w:t xml:space="preserve">in PHY layer </w:t>
      </w:r>
      <w:r w:rsidR="006A5354">
        <w:rPr>
          <w:rFonts w:eastAsiaTheme="minorEastAsia"/>
          <w:sz w:val="22"/>
          <w:lang w:val="en-GB"/>
        </w:rPr>
        <w:t>is</w:t>
      </w:r>
      <w:r w:rsidR="006A5354" w:rsidRPr="00B41A31">
        <w:rPr>
          <w:rFonts w:eastAsiaTheme="minorEastAsia"/>
          <w:sz w:val="22"/>
          <w:lang w:val="en-GB"/>
        </w:rPr>
        <w:t xml:space="preserve"> the same for different traffic types</w:t>
      </w:r>
      <w:r w:rsidR="006A5354">
        <w:rPr>
          <w:rFonts w:eastAsiaTheme="minorEastAsia"/>
          <w:sz w:val="22"/>
          <w:lang w:val="en-GB"/>
        </w:rPr>
        <w:t xml:space="preserve"> which may not be efficient and would limit the scheduling flexibility. </w:t>
      </w:r>
    </w:p>
    <w:p w14:paraId="0D9441FB" w14:textId="1ABE8C13" w:rsidR="002E5DEF" w:rsidRPr="00B41A31" w:rsidRDefault="00E0640C" w:rsidP="00E0640C">
      <w:pPr>
        <w:spacing w:before="240"/>
        <w:rPr>
          <w:rFonts w:eastAsiaTheme="minorEastAsia"/>
          <w:sz w:val="22"/>
          <w:lang w:val="en-GB"/>
        </w:rPr>
      </w:pPr>
      <w:r>
        <w:rPr>
          <w:rFonts w:eastAsiaTheme="minorEastAsia" w:hint="eastAsia"/>
          <w:sz w:val="22"/>
          <w:lang w:val="en-GB"/>
        </w:rPr>
        <w:t>U</w:t>
      </w:r>
      <w:r>
        <w:rPr>
          <w:rFonts w:eastAsiaTheme="minorEastAsia"/>
          <w:sz w:val="22"/>
          <w:lang w:val="en-GB"/>
        </w:rPr>
        <w:t xml:space="preserve">CI piggyback is configured in PUSCH-Config as presented in appendix. </w:t>
      </w:r>
      <w:r w:rsidR="002E5DEF" w:rsidRPr="00B41A31">
        <w:rPr>
          <w:rFonts w:eastAsiaTheme="minorEastAsia"/>
          <w:sz w:val="22"/>
          <w:lang w:val="en-GB"/>
        </w:rPr>
        <w:t>If a UE has a PUSCH transmission that overlaps with a PUCCH transmission that includes HARQ-ACK information and/or semi-persistent/periodic CSI and the conditions for multiplexing the UCI in the PUSCH are satisfied, the UE multiplexes the HARQ-ACK information and/or the semi-persistent/periodic CSI in the PUSCH. Offset values are defined for a UE to determine a number of resources for multiplexing HARQ-ACK information and for multiplexing CSI in a PUSCH. Both semi-static beta offset and dynamic beta offset are supported in NR and the offset values are signalled to a UE either by a DCI format scheduling the PUSCH transmission or by higher layers.</w:t>
      </w:r>
    </w:p>
    <w:p w14:paraId="0BB3F7B4" w14:textId="088A605A" w:rsidR="002E5DEF" w:rsidRPr="00B41A31" w:rsidRDefault="002E5DEF" w:rsidP="002E5DEF">
      <w:pPr>
        <w:rPr>
          <w:rFonts w:eastAsiaTheme="minorEastAsia"/>
          <w:sz w:val="22"/>
          <w:lang w:val="en-GB"/>
        </w:rPr>
      </w:pPr>
      <w:r w:rsidRPr="00B41A31">
        <w:rPr>
          <w:rFonts w:eastAsiaTheme="minorEastAsia"/>
          <w:sz w:val="22"/>
          <w:lang w:val="en-GB"/>
        </w:rPr>
        <w:t xml:space="preserve">However, different reliabilities are required for PUSCH bearing different types of service, so the same UCI piggyback parameter and rule for all of granted PUSCH transmissions seems not so reasonable, which may result in that the reliability of URLLC would not be guaranteed. In addition, the UCI for URLLC and </w:t>
      </w:r>
      <w:proofErr w:type="spellStart"/>
      <w:r w:rsidRPr="00B41A31">
        <w:rPr>
          <w:rFonts w:eastAsiaTheme="minorEastAsia"/>
          <w:sz w:val="22"/>
          <w:lang w:val="en-GB"/>
        </w:rPr>
        <w:t>eMBB</w:t>
      </w:r>
      <w:proofErr w:type="spellEnd"/>
      <w:r w:rsidRPr="00B41A31">
        <w:rPr>
          <w:rFonts w:eastAsiaTheme="minorEastAsia"/>
          <w:sz w:val="22"/>
          <w:lang w:val="en-GB"/>
        </w:rPr>
        <w:t xml:space="preserve"> shall have different reliability requirements as well.</w:t>
      </w:r>
      <w:r w:rsidRPr="00B41A31">
        <w:rPr>
          <w:rFonts w:eastAsiaTheme="minorEastAsia" w:hint="eastAsia"/>
          <w:sz w:val="22"/>
          <w:lang w:val="en-GB"/>
        </w:rPr>
        <w:t xml:space="preserve"> </w:t>
      </w:r>
      <w:r w:rsidRPr="00B41A31">
        <w:rPr>
          <w:rFonts w:eastAsiaTheme="minorEastAsia"/>
          <w:sz w:val="22"/>
          <w:lang w:val="en-GB"/>
        </w:rPr>
        <w:t xml:space="preserve">Therefore, it is expected that different </w:t>
      </w:r>
      <w:bookmarkStart w:id="6" w:name="_Hlk521082676"/>
      <w:r w:rsidRPr="00B41A31">
        <w:rPr>
          <w:rFonts w:eastAsiaTheme="minorEastAsia"/>
          <w:sz w:val="22"/>
          <w:lang w:val="en-GB"/>
        </w:rPr>
        <w:t>parameters related to UCI-</w:t>
      </w:r>
      <w:proofErr w:type="spellStart"/>
      <w:r w:rsidRPr="00B41A31">
        <w:rPr>
          <w:rFonts w:eastAsiaTheme="minorEastAsia"/>
          <w:sz w:val="22"/>
          <w:lang w:val="en-GB"/>
        </w:rPr>
        <w:t>OnPUSCH</w:t>
      </w:r>
      <w:bookmarkEnd w:id="6"/>
      <w:proofErr w:type="spellEnd"/>
      <w:r w:rsidRPr="00B41A31">
        <w:rPr>
          <w:rFonts w:eastAsiaTheme="minorEastAsia"/>
          <w:sz w:val="22"/>
          <w:lang w:val="en-GB"/>
        </w:rPr>
        <w:t xml:space="preserve"> could be configured for different type of PUSCH and/or UCI</w:t>
      </w:r>
      <w:r w:rsidR="00453570">
        <w:rPr>
          <w:rFonts w:eastAsiaTheme="minorEastAsia"/>
          <w:sz w:val="22"/>
          <w:lang w:val="en-GB"/>
        </w:rPr>
        <w:t xml:space="preserve"> (i.e. URLLC UCI on </w:t>
      </w:r>
      <w:proofErr w:type="spellStart"/>
      <w:r w:rsidR="00453570">
        <w:rPr>
          <w:rFonts w:eastAsiaTheme="minorEastAsia"/>
          <w:sz w:val="22"/>
          <w:lang w:val="en-GB"/>
        </w:rPr>
        <w:t>eMBB</w:t>
      </w:r>
      <w:proofErr w:type="spellEnd"/>
      <w:r w:rsidR="00453570">
        <w:rPr>
          <w:rFonts w:eastAsiaTheme="minorEastAsia"/>
          <w:sz w:val="22"/>
          <w:lang w:val="en-GB"/>
        </w:rPr>
        <w:t xml:space="preserve"> PUSCH, URLLC UCI on URLLC PUSCH, </w:t>
      </w:r>
      <w:proofErr w:type="spellStart"/>
      <w:r w:rsidR="00453570">
        <w:rPr>
          <w:rFonts w:eastAsiaTheme="minorEastAsia"/>
          <w:sz w:val="22"/>
          <w:lang w:val="en-GB"/>
        </w:rPr>
        <w:t>e</w:t>
      </w:r>
      <w:r w:rsidR="00453570">
        <w:rPr>
          <w:rFonts w:eastAsiaTheme="minorEastAsia" w:hint="eastAsia"/>
          <w:sz w:val="22"/>
          <w:lang w:val="en-GB"/>
        </w:rPr>
        <w:t>M</w:t>
      </w:r>
      <w:r w:rsidR="00453570">
        <w:rPr>
          <w:rFonts w:eastAsiaTheme="minorEastAsia"/>
          <w:sz w:val="22"/>
          <w:lang w:val="en-GB"/>
        </w:rPr>
        <w:t>BB</w:t>
      </w:r>
      <w:proofErr w:type="spellEnd"/>
      <w:r w:rsidR="00453570">
        <w:rPr>
          <w:rFonts w:eastAsiaTheme="minorEastAsia"/>
          <w:sz w:val="22"/>
          <w:lang w:val="en-GB"/>
        </w:rPr>
        <w:t xml:space="preserve"> UCI on URLLC PUSCH, </w:t>
      </w:r>
      <w:proofErr w:type="spellStart"/>
      <w:r w:rsidR="00453570">
        <w:rPr>
          <w:rFonts w:eastAsiaTheme="minorEastAsia"/>
          <w:sz w:val="22"/>
          <w:lang w:val="en-GB"/>
        </w:rPr>
        <w:t>eMBB</w:t>
      </w:r>
      <w:proofErr w:type="spellEnd"/>
      <w:r w:rsidR="00453570">
        <w:rPr>
          <w:rFonts w:eastAsiaTheme="minorEastAsia"/>
          <w:sz w:val="22"/>
          <w:lang w:val="en-GB"/>
        </w:rPr>
        <w:t xml:space="preserve"> UCI on </w:t>
      </w:r>
      <w:proofErr w:type="spellStart"/>
      <w:r w:rsidR="00453570">
        <w:rPr>
          <w:rFonts w:eastAsiaTheme="minorEastAsia"/>
          <w:sz w:val="22"/>
          <w:lang w:val="en-GB"/>
        </w:rPr>
        <w:t>eMBB</w:t>
      </w:r>
      <w:proofErr w:type="spellEnd"/>
      <w:r w:rsidR="00453570">
        <w:rPr>
          <w:rFonts w:eastAsiaTheme="minorEastAsia"/>
          <w:sz w:val="22"/>
          <w:lang w:val="en-GB"/>
        </w:rPr>
        <w:t xml:space="preserve"> PUSCH)</w:t>
      </w:r>
      <w:r>
        <w:rPr>
          <w:rFonts w:eastAsiaTheme="minorEastAsia"/>
          <w:sz w:val="22"/>
          <w:lang w:val="en-GB"/>
        </w:rPr>
        <w:t>.</w:t>
      </w:r>
      <w:r w:rsidR="008F342A">
        <w:rPr>
          <w:rFonts w:eastAsiaTheme="minorEastAsia"/>
          <w:sz w:val="22"/>
          <w:lang w:val="en-GB"/>
        </w:rPr>
        <w:t xml:space="preserve"> </w:t>
      </w:r>
      <w:r>
        <w:rPr>
          <w:rFonts w:eastAsiaTheme="minorEastAsia"/>
          <w:sz w:val="22"/>
          <w:lang w:val="en-GB"/>
        </w:rPr>
        <w:t>S</w:t>
      </w:r>
      <w:r w:rsidRPr="00B41A31">
        <w:rPr>
          <w:rFonts w:eastAsiaTheme="minorEastAsia"/>
          <w:sz w:val="22"/>
          <w:lang w:val="en-GB"/>
        </w:rPr>
        <w:t xml:space="preserve">pecifically, </w:t>
      </w:r>
    </w:p>
    <w:p w14:paraId="12326CBD" w14:textId="14D7A356" w:rsidR="002E5DEF" w:rsidRPr="00B41A31" w:rsidRDefault="002E5DEF" w:rsidP="00C82BFF">
      <w:pPr>
        <w:pStyle w:val="a7"/>
        <w:numPr>
          <w:ilvl w:val="4"/>
          <w:numId w:val="33"/>
        </w:numPr>
        <w:spacing w:before="60" w:after="100"/>
        <w:ind w:leftChars="0" w:left="357" w:hanging="357"/>
        <w:jc w:val="both"/>
        <w:rPr>
          <w:rFonts w:eastAsiaTheme="minorEastAsia"/>
          <w:sz w:val="22"/>
          <w:szCs w:val="22"/>
        </w:rPr>
      </w:pPr>
      <w:r w:rsidRPr="00B41A31">
        <w:rPr>
          <w:rFonts w:eastAsiaTheme="minorEastAsia"/>
          <w:sz w:val="22"/>
          <w:szCs w:val="22"/>
        </w:rPr>
        <w:t>UCI-</w:t>
      </w:r>
      <w:proofErr w:type="spellStart"/>
      <w:r w:rsidRPr="00B41A31">
        <w:rPr>
          <w:rFonts w:eastAsiaTheme="minorEastAsia"/>
          <w:sz w:val="22"/>
          <w:szCs w:val="22"/>
        </w:rPr>
        <w:t>OnPUSCH</w:t>
      </w:r>
      <w:proofErr w:type="spellEnd"/>
      <w:r w:rsidRPr="00B41A31">
        <w:rPr>
          <w:rFonts w:eastAsiaTheme="minorEastAsia"/>
          <w:sz w:val="22"/>
          <w:szCs w:val="22"/>
        </w:rPr>
        <w:t xml:space="preserve"> </w:t>
      </w:r>
      <w:r w:rsidR="005C2AA8">
        <w:rPr>
          <w:rFonts w:eastAsiaTheme="minorEastAsia"/>
          <w:sz w:val="22"/>
          <w:szCs w:val="22"/>
        </w:rPr>
        <w:t>is</w:t>
      </w:r>
      <w:r w:rsidRPr="00B41A31">
        <w:rPr>
          <w:rFonts w:eastAsiaTheme="minorEastAsia"/>
          <w:sz w:val="22"/>
          <w:szCs w:val="22"/>
        </w:rPr>
        <w:t xml:space="preserve"> be enabled or disabled for different type of PUSCH and/or UCI</w:t>
      </w:r>
      <w:r w:rsidR="008F342A">
        <w:rPr>
          <w:rFonts w:eastAsiaTheme="minorEastAsia" w:hint="eastAsia"/>
          <w:sz w:val="22"/>
          <w:szCs w:val="22"/>
          <w:lang w:eastAsia="zh-CN"/>
        </w:rPr>
        <w:t>：</w:t>
      </w:r>
      <w:r w:rsidR="008F342A">
        <w:rPr>
          <w:rFonts w:eastAsiaTheme="minorEastAsia"/>
          <w:sz w:val="22"/>
          <w:szCs w:val="22"/>
          <w:lang w:eastAsia="zh-CN"/>
        </w:rPr>
        <w:t xml:space="preserve">i.e. URLLC UCI is allowed to multiplex with </w:t>
      </w:r>
      <w:proofErr w:type="spellStart"/>
      <w:r w:rsidR="008F342A">
        <w:rPr>
          <w:rFonts w:eastAsiaTheme="minorEastAsia"/>
          <w:sz w:val="22"/>
          <w:szCs w:val="22"/>
          <w:lang w:eastAsia="zh-CN"/>
        </w:rPr>
        <w:t>eMBB</w:t>
      </w:r>
      <w:proofErr w:type="spellEnd"/>
      <w:r w:rsidR="008F342A">
        <w:rPr>
          <w:rFonts w:eastAsiaTheme="minorEastAsia"/>
          <w:sz w:val="22"/>
          <w:szCs w:val="22"/>
          <w:lang w:eastAsia="zh-CN"/>
        </w:rPr>
        <w:t xml:space="preserve"> PUSCH but </w:t>
      </w:r>
      <w:proofErr w:type="spellStart"/>
      <w:r w:rsidR="008F342A">
        <w:rPr>
          <w:rFonts w:eastAsiaTheme="minorEastAsia"/>
          <w:sz w:val="22"/>
          <w:szCs w:val="22"/>
          <w:lang w:eastAsia="zh-CN"/>
        </w:rPr>
        <w:t>eMBB</w:t>
      </w:r>
      <w:proofErr w:type="spellEnd"/>
      <w:r w:rsidR="008F342A">
        <w:rPr>
          <w:rFonts w:eastAsiaTheme="minorEastAsia"/>
          <w:sz w:val="22"/>
          <w:szCs w:val="22"/>
          <w:lang w:eastAsia="zh-CN"/>
        </w:rPr>
        <w:t xml:space="preserve"> UCI piggyback on URLLC PUSCH is not supported</w:t>
      </w:r>
      <w:r w:rsidR="00CE5508">
        <w:rPr>
          <w:rFonts w:eastAsiaTheme="minorEastAsia"/>
          <w:sz w:val="22"/>
          <w:szCs w:val="22"/>
          <w:lang w:eastAsia="zh-CN"/>
        </w:rPr>
        <w:t>, thus the reliability of URLLC could be guaranteed.</w:t>
      </w:r>
    </w:p>
    <w:p w14:paraId="338258EA" w14:textId="17B487DA" w:rsidR="002E5DEF" w:rsidRPr="00B41A31" w:rsidRDefault="002E5DEF" w:rsidP="00C82BFF">
      <w:pPr>
        <w:pStyle w:val="a7"/>
        <w:numPr>
          <w:ilvl w:val="4"/>
          <w:numId w:val="33"/>
        </w:numPr>
        <w:spacing w:before="60" w:after="100"/>
        <w:ind w:leftChars="0" w:left="357" w:hanging="357"/>
        <w:jc w:val="both"/>
        <w:rPr>
          <w:rFonts w:eastAsiaTheme="minorEastAsia"/>
          <w:sz w:val="22"/>
          <w:szCs w:val="22"/>
        </w:rPr>
      </w:pPr>
      <w:r w:rsidRPr="00B41A31">
        <w:rPr>
          <w:rFonts w:eastAsiaTheme="minorEastAsia"/>
          <w:sz w:val="22"/>
          <w:szCs w:val="22"/>
          <w:lang w:eastAsia="zh-CN"/>
        </w:rPr>
        <w:t xml:space="preserve">Different scaling factors </w:t>
      </w:r>
      <w:r w:rsidR="005C2AA8">
        <w:rPr>
          <w:rFonts w:eastAsiaTheme="minorEastAsia"/>
          <w:sz w:val="22"/>
          <w:szCs w:val="22"/>
          <w:lang w:eastAsia="zh-CN"/>
        </w:rPr>
        <w:t>are</w:t>
      </w:r>
      <w:r w:rsidR="00EB10CC">
        <w:rPr>
          <w:rFonts w:eastAsiaTheme="minorEastAsia"/>
          <w:sz w:val="22"/>
          <w:szCs w:val="22"/>
          <w:lang w:eastAsia="zh-CN"/>
        </w:rPr>
        <w:t xml:space="preserve"> </w:t>
      </w:r>
      <w:r w:rsidRPr="00B41A31">
        <w:rPr>
          <w:rFonts w:eastAsiaTheme="minorEastAsia"/>
          <w:sz w:val="22"/>
          <w:szCs w:val="22"/>
          <w:lang w:eastAsia="zh-CN"/>
        </w:rPr>
        <w:t>confi</w:t>
      </w:r>
      <w:r w:rsidR="00EB10CC">
        <w:rPr>
          <w:rFonts w:eastAsiaTheme="minorEastAsia"/>
          <w:sz w:val="22"/>
          <w:szCs w:val="22"/>
          <w:lang w:eastAsia="zh-CN"/>
        </w:rPr>
        <w:t>gured</w:t>
      </w:r>
      <w:r w:rsidRPr="00B41A31">
        <w:rPr>
          <w:rFonts w:eastAsiaTheme="minorEastAsia"/>
          <w:sz w:val="22"/>
          <w:szCs w:val="22"/>
          <w:lang w:eastAsia="zh-CN"/>
        </w:rPr>
        <w:t xml:space="preserve"> for </w:t>
      </w:r>
      <w:r w:rsidRPr="00B41A31">
        <w:rPr>
          <w:rFonts w:eastAsiaTheme="minorEastAsia"/>
          <w:sz w:val="22"/>
          <w:szCs w:val="22"/>
        </w:rPr>
        <w:t xml:space="preserve">different type of PUSCH and/or UCI to limit </w:t>
      </w:r>
      <w:r w:rsidRPr="00B41A31">
        <w:rPr>
          <w:sz w:val="22"/>
          <w:szCs w:val="22"/>
          <w:lang w:eastAsia="ja-JP"/>
        </w:rPr>
        <w:t>the number of resource elements assigned to UCI on PUSCH</w:t>
      </w:r>
      <w:r w:rsidR="008F342A">
        <w:rPr>
          <w:sz w:val="22"/>
          <w:szCs w:val="22"/>
          <w:lang w:eastAsia="ja-JP"/>
        </w:rPr>
        <w:t xml:space="preserve">: i.e. when URLLC UCI multiplexes with </w:t>
      </w:r>
      <w:proofErr w:type="spellStart"/>
      <w:r w:rsidR="008F342A">
        <w:rPr>
          <w:sz w:val="22"/>
          <w:szCs w:val="22"/>
          <w:lang w:eastAsia="ja-JP"/>
        </w:rPr>
        <w:t>eMBB</w:t>
      </w:r>
      <w:proofErr w:type="spellEnd"/>
      <w:r w:rsidR="008F342A">
        <w:rPr>
          <w:sz w:val="22"/>
          <w:szCs w:val="22"/>
          <w:lang w:eastAsia="ja-JP"/>
        </w:rPr>
        <w:t xml:space="preserve"> PUSCH, the scaling factor can be set to 0.8, but </w:t>
      </w:r>
      <w:r w:rsidR="00E44C9D">
        <w:rPr>
          <w:sz w:val="22"/>
          <w:szCs w:val="22"/>
          <w:lang w:eastAsia="ja-JP"/>
        </w:rPr>
        <w:t xml:space="preserve">when </w:t>
      </w:r>
      <w:proofErr w:type="spellStart"/>
      <w:r w:rsidR="00E44C9D">
        <w:rPr>
          <w:sz w:val="22"/>
          <w:szCs w:val="22"/>
          <w:lang w:eastAsia="ja-JP"/>
        </w:rPr>
        <w:t>eMBB</w:t>
      </w:r>
      <w:proofErr w:type="spellEnd"/>
      <w:r w:rsidR="00E44C9D">
        <w:rPr>
          <w:sz w:val="22"/>
          <w:szCs w:val="22"/>
          <w:lang w:eastAsia="ja-JP"/>
        </w:rPr>
        <w:t xml:space="preserve"> UCI piggybacks on URLLC PUSCH, the scaling factor shall be reduced to 0.5.</w:t>
      </w:r>
      <w:r w:rsidR="00CE5508">
        <w:rPr>
          <w:sz w:val="22"/>
          <w:szCs w:val="22"/>
          <w:lang w:eastAsia="ja-JP"/>
        </w:rPr>
        <w:t xml:space="preserve"> In that case, enough resources can be reserved for URLLC PUSCH and UCI.</w:t>
      </w:r>
    </w:p>
    <w:p w14:paraId="2A99E313" w14:textId="190A877E" w:rsidR="002E5DEF" w:rsidRPr="00B41A31" w:rsidRDefault="002E5DEF" w:rsidP="00C82BFF">
      <w:pPr>
        <w:pStyle w:val="a7"/>
        <w:numPr>
          <w:ilvl w:val="4"/>
          <w:numId w:val="33"/>
        </w:numPr>
        <w:spacing w:before="60" w:after="100"/>
        <w:ind w:leftChars="0" w:left="357" w:hanging="357"/>
        <w:jc w:val="both"/>
        <w:rPr>
          <w:rFonts w:eastAsiaTheme="minorEastAsia"/>
          <w:sz w:val="22"/>
          <w:szCs w:val="22"/>
        </w:rPr>
      </w:pPr>
      <w:r w:rsidRPr="00B41A31">
        <w:rPr>
          <w:rFonts w:eastAsiaTheme="minorEastAsia"/>
          <w:sz w:val="22"/>
          <w:szCs w:val="22"/>
          <w:lang w:eastAsia="zh-CN"/>
        </w:rPr>
        <w:t xml:space="preserve">Different beta offsets including both semi-static beta offsets and dynamic beta offsets </w:t>
      </w:r>
      <w:r w:rsidR="005C2AA8">
        <w:rPr>
          <w:rFonts w:eastAsiaTheme="minorEastAsia"/>
          <w:sz w:val="22"/>
          <w:szCs w:val="22"/>
          <w:lang w:eastAsia="zh-CN"/>
        </w:rPr>
        <w:t>are</w:t>
      </w:r>
      <w:r w:rsidRPr="00B41A31">
        <w:rPr>
          <w:rFonts w:eastAsiaTheme="minorEastAsia"/>
          <w:sz w:val="22"/>
          <w:szCs w:val="22"/>
          <w:lang w:eastAsia="zh-CN"/>
        </w:rPr>
        <w:t xml:space="preserve"> used for </w:t>
      </w:r>
      <w:r w:rsidRPr="00B41A31">
        <w:rPr>
          <w:rFonts w:eastAsiaTheme="minorEastAsia"/>
          <w:sz w:val="22"/>
          <w:szCs w:val="22"/>
        </w:rPr>
        <w:t>different type of PUSCH and/or UCI to adjust the code rate of UCI</w:t>
      </w:r>
      <w:r w:rsidR="00024599">
        <w:rPr>
          <w:rFonts w:eastAsiaTheme="minorEastAsia"/>
          <w:sz w:val="22"/>
          <w:szCs w:val="22"/>
        </w:rPr>
        <w:t xml:space="preserve">: i.e. in order to achieve higher reliability for URLLC PUSCH and UCI, the beta offset for URLLC UCI shall be </w:t>
      </w:r>
      <w:r w:rsidR="005C2AA8">
        <w:rPr>
          <w:rFonts w:eastAsiaTheme="minorEastAsia"/>
          <w:sz w:val="22"/>
          <w:szCs w:val="22"/>
        </w:rPr>
        <w:t>higher</w:t>
      </w:r>
      <w:r w:rsidR="00024599">
        <w:rPr>
          <w:rFonts w:eastAsiaTheme="minorEastAsia"/>
          <w:sz w:val="22"/>
          <w:szCs w:val="22"/>
        </w:rPr>
        <w:t xml:space="preserve"> than </w:t>
      </w:r>
      <w:proofErr w:type="spellStart"/>
      <w:r w:rsidR="00024599">
        <w:rPr>
          <w:rFonts w:eastAsiaTheme="minorEastAsia"/>
          <w:sz w:val="22"/>
          <w:szCs w:val="22"/>
        </w:rPr>
        <w:t>eMBB</w:t>
      </w:r>
      <w:proofErr w:type="spellEnd"/>
      <w:r w:rsidR="00024599">
        <w:rPr>
          <w:rFonts w:eastAsiaTheme="minorEastAsia"/>
          <w:sz w:val="22"/>
          <w:szCs w:val="22"/>
        </w:rPr>
        <w:t xml:space="preserve"> UCI.</w:t>
      </w:r>
    </w:p>
    <w:p w14:paraId="6CA9101D" w14:textId="03DE8070" w:rsidR="002E5DEF" w:rsidRDefault="002E5DEF" w:rsidP="00C82BFF">
      <w:pPr>
        <w:pStyle w:val="a7"/>
        <w:numPr>
          <w:ilvl w:val="4"/>
          <w:numId w:val="33"/>
        </w:numPr>
        <w:spacing w:before="60" w:after="100"/>
        <w:ind w:leftChars="0" w:left="357" w:hanging="357"/>
        <w:jc w:val="both"/>
        <w:rPr>
          <w:rFonts w:eastAsiaTheme="minorEastAsia"/>
          <w:sz w:val="22"/>
          <w:szCs w:val="22"/>
        </w:rPr>
      </w:pPr>
      <w:bookmarkStart w:id="7" w:name="_Hlk534834404"/>
      <w:r w:rsidRPr="00B41A31">
        <w:rPr>
          <w:rFonts w:eastAsiaTheme="minorEastAsia"/>
          <w:sz w:val="22"/>
          <w:szCs w:val="22"/>
          <w:lang w:eastAsia="zh-CN"/>
        </w:rPr>
        <w:t xml:space="preserve">Different </w:t>
      </w:r>
      <w:r w:rsidR="004852B4">
        <w:rPr>
          <w:rFonts w:eastAsiaTheme="minorEastAsia"/>
          <w:sz w:val="22"/>
          <w:szCs w:val="22"/>
          <w:lang w:eastAsia="zh-CN"/>
        </w:rPr>
        <w:t>kinds of UCI</w:t>
      </w:r>
      <w:r w:rsidRPr="00B41A31">
        <w:rPr>
          <w:rFonts w:eastAsiaTheme="minorEastAsia"/>
          <w:sz w:val="22"/>
          <w:szCs w:val="22"/>
          <w:lang w:eastAsia="zh-CN"/>
        </w:rPr>
        <w:t xml:space="preserve"> (e.g. ACK/NACK, CSI part 1, CSI part 2) or different UCI payload size </w:t>
      </w:r>
      <w:r w:rsidR="004852B4">
        <w:rPr>
          <w:rFonts w:eastAsiaTheme="minorEastAsia"/>
          <w:sz w:val="22"/>
          <w:szCs w:val="22"/>
          <w:lang w:eastAsia="zh-CN"/>
        </w:rPr>
        <w:t>are</w:t>
      </w:r>
      <w:r w:rsidRPr="00B41A31">
        <w:rPr>
          <w:rFonts w:eastAsiaTheme="minorEastAsia"/>
          <w:sz w:val="22"/>
          <w:szCs w:val="22"/>
          <w:lang w:eastAsia="zh-CN"/>
        </w:rPr>
        <w:t xml:space="preserve"> allowed for UCI piggyback for </w:t>
      </w:r>
      <w:r w:rsidRPr="00B41A31">
        <w:rPr>
          <w:rFonts w:eastAsiaTheme="minorEastAsia"/>
          <w:sz w:val="22"/>
          <w:szCs w:val="22"/>
        </w:rPr>
        <w:t>different type of PUSCH and/or UCI</w:t>
      </w:r>
      <w:bookmarkEnd w:id="7"/>
      <w:r w:rsidR="004852B4">
        <w:rPr>
          <w:rFonts w:eastAsiaTheme="minorEastAsia"/>
          <w:sz w:val="22"/>
          <w:szCs w:val="22"/>
        </w:rPr>
        <w:t>, that is, if some kinds of UCI are not allowed to piggyback on some kinds of PUSCH, they will be dropped.</w:t>
      </w:r>
      <w:r w:rsidR="00324040">
        <w:rPr>
          <w:rFonts w:eastAsiaTheme="minorEastAsia"/>
          <w:sz w:val="22"/>
          <w:szCs w:val="22"/>
        </w:rPr>
        <w:t xml:space="preserve"> </w:t>
      </w:r>
      <w:r w:rsidR="004852B4">
        <w:rPr>
          <w:rFonts w:eastAsiaTheme="minorEastAsia"/>
          <w:sz w:val="22"/>
          <w:szCs w:val="22"/>
        </w:rPr>
        <w:t>For example,</w:t>
      </w:r>
      <w:r w:rsidR="00324040">
        <w:rPr>
          <w:rFonts w:eastAsiaTheme="minorEastAsia"/>
          <w:sz w:val="22"/>
          <w:szCs w:val="22"/>
        </w:rPr>
        <w:t xml:space="preserve"> all kinds of UCI can be multiplexed with </w:t>
      </w:r>
      <w:proofErr w:type="spellStart"/>
      <w:r w:rsidR="00324040">
        <w:rPr>
          <w:rFonts w:eastAsiaTheme="minorEastAsia"/>
          <w:sz w:val="22"/>
          <w:szCs w:val="22"/>
        </w:rPr>
        <w:t>eMBB</w:t>
      </w:r>
      <w:proofErr w:type="spellEnd"/>
      <w:r w:rsidR="00324040">
        <w:rPr>
          <w:rFonts w:eastAsiaTheme="minorEastAsia"/>
          <w:sz w:val="22"/>
          <w:szCs w:val="22"/>
        </w:rPr>
        <w:t xml:space="preserve"> PUSCH but only ACK/NACK can be piggybacked on URLLC PUSCH.</w:t>
      </w:r>
    </w:p>
    <w:p w14:paraId="538AC1C0" w14:textId="2AD68A75" w:rsidR="008F342A" w:rsidRPr="008F342A" w:rsidRDefault="002C0C02" w:rsidP="008F342A">
      <w:pPr>
        <w:spacing w:before="60" w:after="100"/>
        <w:rPr>
          <w:rFonts w:eastAsiaTheme="minorEastAsia"/>
          <w:sz w:val="22"/>
        </w:rPr>
      </w:pPr>
      <w:r>
        <w:rPr>
          <w:rFonts w:eastAsiaTheme="minorEastAsia"/>
          <w:sz w:val="22"/>
          <w:lang w:val="en-GB"/>
        </w:rPr>
        <w:t xml:space="preserve">In order to maximize the reuse of existing mechanisms, </w:t>
      </w:r>
      <w:r w:rsidR="008F342A" w:rsidRPr="00B41A31">
        <w:rPr>
          <w:rFonts w:eastAsiaTheme="minorEastAsia"/>
          <w:sz w:val="22"/>
          <w:lang w:val="en-GB"/>
        </w:rPr>
        <w:t xml:space="preserve">UE </w:t>
      </w:r>
      <w:r w:rsidR="008F342A">
        <w:rPr>
          <w:rFonts w:eastAsiaTheme="minorEastAsia"/>
          <w:sz w:val="22"/>
          <w:lang w:val="en-GB"/>
        </w:rPr>
        <w:t xml:space="preserve">could distinguish </w:t>
      </w:r>
      <w:r w:rsidR="008F342A" w:rsidRPr="00B41A31">
        <w:rPr>
          <w:rFonts w:eastAsiaTheme="minorEastAsia"/>
          <w:sz w:val="22"/>
          <w:lang w:val="en-GB"/>
        </w:rPr>
        <w:t>type of PUSCH and UCI based on the RNTI used to scramble the DCI</w:t>
      </w:r>
      <w:r w:rsidR="008F342A">
        <w:rPr>
          <w:rFonts w:eastAsiaTheme="minorEastAsia"/>
          <w:sz w:val="22"/>
          <w:lang w:val="en-GB"/>
        </w:rPr>
        <w:t xml:space="preserve"> scheduling PUSCH and PDSCH</w:t>
      </w:r>
      <w:r w:rsidR="008F342A" w:rsidRPr="00B41A31">
        <w:rPr>
          <w:rFonts w:eastAsiaTheme="minorEastAsia"/>
          <w:sz w:val="22"/>
          <w:lang w:val="en-GB"/>
        </w:rPr>
        <w:t>,</w:t>
      </w:r>
      <w:r w:rsidR="008F342A">
        <w:rPr>
          <w:rFonts w:eastAsiaTheme="minorEastAsia"/>
          <w:sz w:val="22"/>
          <w:lang w:val="en-GB"/>
        </w:rPr>
        <w:t xml:space="preserve"> respectively.</w:t>
      </w:r>
      <w:r w:rsidR="006242A6">
        <w:rPr>
          <w:rFonts w:eastAsiaTheme="minorEastAsia"/>
          <w:sz w:val="22"/>
          <w:lang w:val="en-GB"/>
        </w:rPr>
        <w:t xml:space="preserve"> </w:t>
      </w:r>
      <w:r>
        <w:rPr>
          <w:rFonts w:eastAsiaTheme="minorEastAsia"/>
          <w:sz w:val="22"/>
          <w:lang w:val="en-GB"/>
        </w:rPr>
        <w:t xml:space="preserve">Alternatively, </w:t>
      </w:r>
      <w:r w:rsidR="00D82104">
        <w:rPr>
          <w:rFonts w:eastAsiaTheme="minorEastAsia"/>
          <w:sz w:val="22"/>
          <w:lang w:val="en-GB"/>
        </w:rPr>
        <w:t>different DCI formats can be used to distinguish traffic types if new DCI format (i.e. compact DCI) is supported for URLLC.</w:t>
      </w:r>
    </w:p>
    <w:p w14:paraId="567D2DA1" w14:textId="157C4531" w:rsidR="00506E8F" w:rsidRDefault="002E5DEF" w:rsidP="00867900">
      <w:pPr>
        <w:overflowPunct w:val="0"/>
        <w:autoSpaceDE w:val="0"/>
        <w:autoSpaceDN w:val="0"/>
        <w:adjustRightInd w:val="0"/>
        <w:spacing w:afterLines="50" w:after="156" w:line="240" w:lineRule="auto"/>
        <w:textAlignment w:val="baseline"/>
        <w:rPr>
          <w:rFonts w:eastAsiaTheme="minorEastAsia"/>
          <w:b/>
          <w:sz w:val="22"/>
        </w:rPr>
      </w:pPr>
      <w:r w:rsidRPr="00B41A31">
        <w:rPr>
          <w:rFonts w:eastAsiaTheme="minorEastAsia"/>
          <w:b/>
          <w:sz w:val="22"/>
        </w:rPr>
        <w:t xml:space="preserve">Proposal </w:t>
      </w:r>
      <w:r w:rsidR="001B69DB">
        <w:rPr>
          <w:rFonts w:eastAsiaTheme="minorEastAsia"/>
          <w:b/>
          <w:sz w:val="22"/>
        </w:rPr>
        <w:t>1</w:t>
      </w:r>
      <w:r w:rsidRPr="00B41A31">
        <w:rPr>
          <w:rFonts w:eastAsiaTheme="minorEastAsia"/>
          <w:b/>
          <w:sz w:val="22"/>
        </w:rPr>
        <w:t>:</w:t>
      </w:r>
      <w:r w:rsidRPr="00B41A31">
        <w:rPr>
          <w:sz w:val="22"/>
        </w:rPr>
        <w:t xml:space="preserve"> </w:t>
      </w:r>
      <w:r w:rsidRPr="00B41A31">
        <w:rPr>
          <w:rFonts w:eastAsiaTheme="minorEastAsia"/>
          <w:b/>
          <w:sz w:val="22"/>
        </w:rPr>
        <w:t>Multiple set</w:t>
      </w:r>
      <w:r w:rsidR="00456429">
        <w:rPr>
          <w:rFonts w:eastAsiaTheme="minorEastAsia"/>
          <w:b/>
          <w:sz w:val="22"/>
        </w:rPr>
        <w:t>s</w:t>
      </w:r>
      <w:r w:rsidRPr="00B41A31">
        <w:rPr>
          <w:rFonts w:eastAsiaTheme="minorEastAsia"/>
          <w:b/>
          <w:sz w:val="22"/>
        </w:rPr>
        <w:t xml:space="preserve"> of parameters related to UCI-OnPUSCH (e.g. UCI-</w:t>
      </w:r>
      <w:proofErr w:type="spellStart"/>
      <w:r w:rsidRPr="00B41A31">
        <w:rPr>
          <w:rFonts w:eastAsiaTheme="minorEastAsia"/>
          <w:b/>
          <w:sz w:val="22"/>
        </w:rPr>
        <w:t>OnPUSCH</w:t>
      </w:r>
      <w:proofErr w:type="spellEnd"/>
      <w:r w:rsidR="00431159">
        <w:rPr>
          <w:rFonts w:eastAsiaTheme="minorEastAsia"/>
          <w:b/>
          <w:sz w:val="22"/>
        </w:rPr>
        <w:t xml:space="preserve"> enabled or not</w:t>
      </w:r>
      <w:r w:rsidRPr="00B41A31">
        <w:rPr>
          <w:rFonts w:eastAsiaTheme="minorEastAsia"/>
          <w:b/>
          <w:sz w:val="22"/>
        </w:rPr>
        <w:t xml:space="preserve">, scaling, beta offsets and so on) </w:t>
      </w:r>
      <w:r w:rsidR="00431159">
        <w:rPr>
          <w:rFonts w:eastAsiaTheme="minorEastAsia"/>
          <w:b/>
          <w:sz w:val="22"/>
        </w:rPr>
        <w:t>are</w:t>
      </w:r>
      <w:r w:rsidRPr="00B41A31">
        <w:rPr>
          <w:rFonts w:eastAsiaTheme="minorEastAsia"/>
          <w:b/>
          <w:sz w:val="22"/>
        </w:rPr>
        <w:t xml:space="preserve"> configured by RRC signaling and UE can select one parameter set according to the</w:t>
      </w:r>
      <w:r w:rsidR="00282908">
        <w:rPr>
          <w:rFonts w:eastAsiaTheme="minorEastAsia"/>
          <w:b/>
          <w:sz w:val="22"/>
        </w:rPr>
        <w:t xml:space="preserve"> type of PUSCH and/or UCI</w:t>
      </w:r>
      <w:r w:rsidRPr="00B41A31">
        <w:rPr>
          <w:rFonts w:eastAsiaTheme="minorEastAsia"/>
          <w:b/>
          <w:sz w:val="22"/>
        </w:rPr>
        <w:t>.</w:t>
      </w:r>
    </w:p>
    <w:p w14:paraId="5B771A8D" w14:textId="3667F87E" w:rsidR="00A4609C" w:rsidRDefault="00A4609C" w:rsidP="00867900">
      <w:pPr>
        <w:overflowPunct w:val="0"/>
        <w:autoSpaceDE w:val="0"/>
        <w:autoSpaceDN w:val="0"/>
        <w:adjustRightInd w:val="0"/>
        <w:spacing w:afterLines="50" w:after="156" w:line="240" w:lineRule="auto"/>
        <w:textAlignment w:val="baseline"/>
        <w:rPr>
          <w:rFonts w:eastAsiaTheme="minorEastAsia"/>
          <w:b/>
          <w:sz w:val="22"/>
        </w:rPr>
      </w:pPr>
      <w:r>
        <w:rPr>
          <w:rFonts w:eastAsiaTheme="minorEastAsia" w:hint="eastAsia"/>
          <w:b/>
          <w:sz w:val="22"/>
        </w:rPr>
        <w:t>P</w:t>
      </w:r>
      <w:r>
        <w:rPr>
          <w:rFonts w:eastAsiaTheme="minorEastAsia"/>
          <w:b/>
          <w:sz w:val="22"/>
        </w:rPr>
        <w:t xml:space="preserve">roposal 2: </w:t>
      </w:r>
      <w:r w:rsidRPr="00A4609C">
        <w:rPr>
          <w:rFonts w:eastAsiaTheme="minorEastAsia"/>
          <w:b/>
          <w:sz w:val="22"/>
        </w:rPr>
        <w:t>-</w:t>
      </w:r>
      <w:r w:rsidRPr="00A4609C">
        <w:rPr>
          <w:rFonts w:eastAsiaTheme="minorEastAsia"/>
          <w:b/>
          <w:sz w:val="22"/>
        </w:rPr>
        <w:tab/>
        <w:t>Different kinds of UCI (e.g. ACK/NACK, CSI part 1, CSI part 2) or different UCI payload size are allowed for UCI piggyback for different type of PUSCH and/or UCI</w:t>
      </w:r>
      <w:r>
        <w:rPr>
          <w:rFonts w:eastAsiaTheme="minorEastAsia"/>
          <w:b/>
          <w:sz w:val="22"/>
        </w:rPr>
        <w:t>, otherwise, they are dropped.</w:t>
      </w:r>
    </w:p>
    <w:p w14:paraId="5C419DB6" w14:textId="7B749A7D" w:rsidR="00E67930" w:rsidRPr="00E67930" w:rsidRDefault="00E67930" w:rsidP="00867900">
      <w:pPr>
        <w:overflowPunct w:val="0"/>
        <w:autoSpaceDE w:val="0"/>
        <w:autoSpaceDN w:val="0"/>
        <w:adjustRightInd w:val="0"/>
        <w:spacing w:afterLines="50" w:after="156" w:line="240" w:lineRule="auto"/>
        <w:textAlignment w:val="baseline"/>
        <w:rPr>
          <w:rFonts w:eastAsiaTheme="minorEastAsia"/>
          <w:sz w:val="22"/>
        </w:rPr>
      </w:pPr>
      <w:r w:rsidRPr="00B41A31">
        <w:rPr>
          <w:rFonts w:eastAsiaTheme="minorEastAsia"/>
          <w:b/>
          <w:sz w:val="22"/>
        </w:rPr>
        <w:t xml:space="preserve">Proposal </w:t>
      </w:r>
      <w:r w:rsidR="00A4609C">
        <w:rPr>
          <w:rFonts w:eastAsiaTheme="minorEastAsia"/>
          <w:b/>
          <w:sz w:val="22"/>
        </w:rPr>
        <w:t>3</w:t>
      </w:r>
      <w:r w:rsidRPr="00B41A31">
        <w:rPr>
          <w:rFonts w:eastAsiaTheme="minorEastAsia"/>
          <w:b/>
          <w:sz w:val="22"/>
        </w:rPr>
        <w:t>:</w:t>
      </w:r>
      <w:r w:rsidR="00E0092D">
        <w:rPr>
          <w:rFonts w:eastAsiaTheme="minorEastAsia"/>
          <w:b/>
          <w:sz w:val="22"/>
        </w:rPr>
        <w:t xml:space="preserve"> UE can distinguish type of PUSCH and UCI based on </w:t>
      </w:r>
      <w:r w:rsidR="00E0092D" w:rsidRPr="00E0092D">
        <w:rPr>
          <w:rFonts w:eastAsiaTheme="minorEastAsia"/>
          <w:b/>
          <w:sz w:val="22"/>
        </w:rPr>
        <w:t xml:space="preserve">the RNTI used to scramble the DCI </w:t>
      </w:r>
      <w:r w:rsidR="00E0092D" w:rsidRPr="00E0092D">
        <w:rPr>
          <w:rFonts w:eastAsiaTheme="minorEastAsia"/>
          <w:b/>
          <w:sz w:val="22"/>
        </w:rPr>
        <w:lastRenderedPageBreak/>
        <w:t>scheduling PUSCH and PDSCH</w:t>
      </w:r>
      <w:r w:rsidR="00C74D77">
        <w:rPr>
          <w:rFonts w:eastAsiaTheme="minorEastAsia"/>
          <w:b/>
          <w:sz w:val="22"/>
        </w:rPr>
        <w:t xml:space="preserve">. Alternatively, different DCI formats can also </w:t>
      </w:r>
      <w:r w:rsidR="003F4857">
        <w:rPr>
          <w:rFonts w:eastAsiaTheme="minorEastAsia"/>
          <w:b/>
          <w:sz w:val="22"/>
        </w:rPr>
        <w:t>be an option.</w:t>
      </w:r>
    </w:p>
    <w:p w14:paraId="56C9832F" w14:textId="762FC877" w:rsidR="00E6617B" w:rsidRPr="00B41A31" w:rsidRDefault="00E6617B" w:rsidP="00624A09">
      <w:pPr>
        <w:pStyle w:val="2"/>
        <w:numPr>
          <w:ilvl w:val="0"/>
          <w:numId w:val="1"/>
        </w:numPr>
        <w:rPr>
          <w:rFonts w:ascii="Times New Roman" w:hAnsi="Times New Roman"/>
          <w:b/>
          <w:sz w:val="22"/>
          <w:szCs w:val="22"/>
        </w:rPr>
      </w:pPr>
      <w:r w:rsidRPr="00B41A31">
        <w:rPr>
          <w:rFonts w:ascii="Times New Roman" w:hAnsi="Times New Roman"/>
          <w:b/>
          <w:sz w:val="22"/>
          <w:szCs w:val="22"/>
        </w:rPr>
        <w:t>Conclusion</w:t>
      </w:r>
    </w:p>
    <w:p w14:paraId="2A1005F4" w14:textId="6362BC5E" w:rsidR="00193F7C" w:rsidRPr="00B41A31" w:rsidRDefault="00E6617B" w:rsidP="004414D5">
      <w:pPr>
        <w:spacing w:afterLines="50" w:after="156"/>
        <w:rPr>
          <w:rFonts w:eastAsia="Batang"/>
          <w:kern w:val="0"/>
          <w:sz w:val="22"/>
          <w:lang w:val="en-GB"/>
        </w:rPr>
      </w:pPr>
      <w:r w:rsidRPr="00B41A31">
        <w:rPr>
          <w:rFonts w:eastAsia="Batang"/>
          <w:kern w:val="0"/>
          <w:sz w:val="22"/>
          <w:lang w:val="en-GB"/>
        </w:rPr>
        <w:t xml:space="preserve">In this contribution, we discussed </w:t>
      </w:r>
      <w:r w:rsidR="00246F21" w:rsidRPr="00B41A31">
        <w:rPr>
          <w:rFonts w:eastAsia="Batang"/>
          <w:kern w:val="0"/>
          <w:sz w:val="22"/>
          <w:lang w:val="en-GB"/>
        </w:rPr>
        <w:t>the</w:t>
      </w:r>
      <w:r w:rsidR="00094395">
        <w:rPr>
          <w:rFonts w:eastAsia="Batang"/>
          <w:kern w:val="0"/>
          <w:sz w:val="22"/>
          <w:lang w:val="en-GB"/>
        </w:rPr>
        <w:t xml:space="preserve"> potential solutions for </w:t>
      </w:r>
      <w:r w:rsidR="00094395">
        <w:rPr>
          <w:rFonts w:eastAsiaTheme="minorEastAsia"/>
          <w:sz w:val="22"/>
        </w:rPr>
        <w:t>intra-UE UL prioritization/multiplexing between control channel and data channel</w:t>
      </w:r>
      <w:r w:rsidR="00045A2A" w:rsidRPr="00B41A31">
        <w:rPr>
          <w:rFonts w:eastAsia="Batang"/>
          <w:kern w:val="0"/>
          <w:sz w:val="22"/>
          <w:lang w:val="en-GB"/>
        </w:rPr>
        <w:t xml:space="preserve">, </w:t>
      </w:r>
      <w:r w:rsidR="009C492D" w:rsidRPr="00B41A31">
        <w:rPr>
          <w:rFonts w:eastAsia="Batang"/>
          <w:kern w:val="0"/>
          <w:sz w:val="22"/>
          <w:lang w:val="en-GB"/>
        </w:rPr>
        <w:t>the following proposal</w:t>
      </w:r>
      <w:r w:rsidR="005F79DF" w:rsidRPr="00B41A31">
        <w:rPr>
          <w:rFonts w:eastAsia="Batang"/>
          <w:kern w:val="0"/>
          <w:sz w:val="22"/>
          <w:lang w:val="en-GB"/>
        </w:rPr>
        <w:t>s</w:t>
      </w:r>
      <w:r w:rsidR="009C492D" w:rsidRPr="00B41A31">
        <w:rPr>
          <w:rFonts w:eastAsia="Batang"/>
          <w:kern w:val="0"/>
          <w:sz w:val="22"/>
          <w:lang w:val="en-GB"/>
        </w:rPr>
        <w:t xml:space="preserve"> are made</w:t>
      </w:r>
      <w:r w:rsidRPr="00B41A31">
        <w:rPr>
          <w:rFonts w:eastAsia="Batang"/>
          <w:kern w:val="0"/>
          <w:sz w:val="22"/>
          <w:lang w:val="en-GB"/>
        </w:rPr>
        <w:t>:</w:t>
      </w:r>
    </w:p>
    <w:p w14:paraId="43ACADF8" w14:textId="77777777" w:rsidR="00447FE9" w:rsidRDefault="00447FE9" w:rsidP="00447FE9">
      <w:pPr>
        <w:overflowPunct w:val="0"/>
        <w:autoSpaceDE w:val="0"/>
        <w:autoSpaceDN w:val="0"/>
        <w:adjustRightInd w:val="0"/>
        <w:spacing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1</w:t>
      </w:r>
      <w:r w:rsidRPr="00B41A31">
        <w:rPr>
          <w:rFonts w:eastAsiaTheme="minorEastAsia"/>
          <w:b/>
          <w:sz w:val="22"/>
        </w:rPr>
        <w:t>:</w:t>
      </w:r>
      <w:r w:rsidRPr="00B41A31">
        <w:rPr>
          <w:sz w:val="22"/>
        </w:rPr>
        <w:t xml:space="preserve"> </w:t>
      </w:r>
      <w:r w:rsidRPr="00B41A31">
        <w:rPr>
          <w:rFonts w:eastAsiaTheme="minorEastAsia"/>
          <w:b/>
          <w:sz w:val="22"/>
        </w:rPr>
        <w:t>Multiple set</w:t>
      </w:r>
      <w:r>
        <w:rPr>
          <w:rFonts w:eastAsiaTheme="minorEastAsia"/>
          <w:b/>
          <w:sz w:val="22"/>
        </w:rPr>
        <w:t>s</w:t>
      </w:r>
      <w:r w:rsidRPr="00B41A31">
        <w:rPr>
          <w:rFonts w:eastAsiaTheme="minorEastAsia"/>
          <w:b/>
          <w:sz w:val="22"/>
        </w:rPr>
        <w:t xml:space="preserve"> of parameters related to UCI-</w:t>
      </w:r>
      <w:proofErr w:type="spellStart"/>
      <w:r w:rsidRPr="00B41A31">
        <w:rPr>
          <w:rFonts w:eastAsiaTheme="minorEastAsia"/>
          <w:b/>
          <w:sz w:val="22"/>
        </w:rPr>
        <w:t>OnPUSCH</w:t>
      </w:r>
      <w:proofErr w:type="spellEnd"/>
      <w:r w:rsidRPr="00B41A31">
        <w:rPr>
          <w:rFonts w:eastAsiaTheme="minorEastAsia"/>
          <w:b/>
          <w:sz w:val="22"/>
        </w:rPr>
        <w:t xml:space="preserve"> (e.g. UCI-</w:t>
      </w:r>
      <w:proofErr w:type="spellStart"/>
      <w:r w:rsidRPr="00B41A31">
        <w:rPr>
          <w:rFonts w:eastAsiaTheme="minorEastAsia"/>
          <w:b/>
          <w:sz w:val="22"/>
        </w:rPr>
        <w:t>OnPUSCH</w:t>
      </w:r>
      <w:proofErr w:type="spellEnd"/>
      <w:r>
        <w:rPr>
          <w:rFonts w:eastAsiaTheme="minorEastAsia"/>
          <w:b/>
          <w:sz w:val="22"/>
        </w:rPr>
        <w:t xml:space="preserve"> enabled or not</w:t>
      </w:r>
      <w:r w:rsidRPr="00B41A31">
        <w:rPr>
          <w:rFonts w:eastAsiaTheme="minorEastAsia"/>
          <w:b/>
          <w:sz w:val="22"/>
        </w:rPr>
        <w:t xml:space="preserve">, scaling, beta offsets and so on) </w:t>
      </w:r>
      <w:r>
        <w:rPr>
          <w:rFonts w:eastAsiaTheme="minorEastAsia"/>
          <w:b/>
          <w:sz w:val="22"/>
        </w:rPr>
        <w:t>are</w:t>
      </w:r>
      <w:r w:rsidRPr="00B41A31">
        <w:rPr>
          <w:rFonts w:eastAsiaTheme="minorEastAsia"/>
          <w:b/>
          <w:sz w:val="22"/>
        </w:rPr>
        <w:t xml:space="preserve"> configured by RRC signaling and UE can select one parameter set according to the</w:t>
      </w:r>
      <w:r>
        <w:rPr>
          <w:rFonts w:eastAsiaTheme="minorEastAsia"/>
          <w:b/>
          <w:sz w:val="22"/>
        </w:rPr>
        <w:t xml:space="preserve"> type of PUSCH and/or UCI</w:t>
      </w:r>
      <w:r w:rsidRPr="00B41A31">
        <w:rPr>
          <w:rFonts w:eastAsiaTheme="minorEastAsia"/>
          <w:b/>
          <w:sz w:val="22"/>
        </w:rPr>
        <w:t>.</w:t>
      </w:r>
    </w:p>
    <w:p w14:paraId="529AE95F" w14:textId="77777777" w:rsidR="00447FE9" w:rsidRDefault="00447FE9" w:rsidP="00447FE9">
      <w:pPr>
        <w:overflowPunct w:val="0"/>
        <w:autoSpaceDE w:val="0"/>
        <w:autoSpaceDN w:val="0"/>
        <w:adjustRightInd w:val="0"/>
        <w:spacing w:afterLines="50" w:after="156" w:line="240" w:lineRule="auto"/>
        <w:textAlignment w:val="baseline"/>
        <w:rPr>
          <w:rFonts w:eastAsiaTheme="minorEastAsia"/>
          <w:b/>
          <w:sz w:val="22"/>
        </w:rPr>
      </w:pPr>
      <w:r>
        <w:rPr>
          <w:rFonts w:eastAsiaTheme="minorEastAsia" w:hint="eastAsia"/>
          <w:b/>
          <w:sz w:val="22"/>
        </w:rPr>
        <w:t>P</w:t>
      </w:r>
      <w:r>
        <w:rPr>
          <w:rFonts w:eastAsiaTheme="minorEastAsia"/>
          <w:b/>
          <w:sz w:val="22"/>
        </w:rPr>
        <w:t xml:space="preserve">roposal 2: </w:t>
      </w:r>
      <w:r w:rsidRPr="00A4609C">
        <w:rPr>
          <w:rFonts w:eastAsiaTheme="minorEastAsia"/>
          <w:b/>
          <w:sz w:val="22"/>
        </w:rPr>
        <w:t>-</w:t>
      </w:r>
      <w:r w:rsidRPr="00A4609C">
        <w:rPr>
          <w:rFonts w:eastAsiaTheme="minorEastAsia"/>
          <w:b/>
          <w:sz w:val="22"/>
        </w:rPr>
        <w:tab/>
        <w:t>Different kinds of UCI (e.g. ACK/NACK, CSI part 1, CSI part 2) or different UCI payload size are allowed for UCI piggyback for different type of PUSCH and/or UCI</w:t>
      </w:r>
      <w:r>
        <w:rPr>
          <w:rFonts w:eastAsiaTheme="minorEastAsia"/>
          <w:b/>
          <w:sz w:val="22"/>
        </w:rPr>
        <w:t>, otherwise, they are dropped.</w:t>
      </w:r>
    </w:p>
    <w:p w14:paraId="1BF7B908" w14:textId="77777777" w:rsidR="00447FE9" w:rsidRPr="00E67930" w:rsidRDefault="00447FE9" w:rsidP="00447FE9">
      <w:pPr>
        <w:overflowPunct w:val="0"/>
        <w:autoSpaceDE w:val="0"/>
        <w:autoSpaceDN w:val="0"/>
        <w:adjustRightInd w:val="0"/>
        <w:spacing w:afterLines="50" w:after="156" w:line="240" w:lineRule="auto"/>
        <w:textAlignment w:val="baseline"/>
        <w:rPr>
          <w:rFonts w:eastAsiaTheme="minorEastAsia"/>
          <w:sz w:val="22"/>
        </w:rPr>
      </w:pPr>
      <w:r w:rsidRPr="00B41A31">
        <w:rPr>
          <w:rFonts w:eastAsiaTheme="minorEastAsia"/>
          <w:b/>
          <w:sz w:val="22"/>
        </w:rPr>
        <w:t xml:space="preserve">Proposal </w:t>
      </w:r>
      <w:r>
        <w:rPr>
          <w:rFonts w:eastAsiaTheme="minorEastAsia"/>
          <w:b/>
          <w:sz w:val="22"/>
        </w:rPr>
        <w:t>3</w:t>
      </w:r>
      <w:r w:rsidRPr="00B41A31">
        <w:rPr>
          <w:rFonts w:eastAsiaTheme="minorEastAsia"/>
          <w:b/>
          <w:sz w:val="22"/>
        </w:rPr>
        <w:t>:</w:t>
      </w:r>
      <w:r>
        <w:rPr>
          <w:rFonts w:eastAsiaTheme="minorEastAsia"/>
          <w:b/>
          <w:sz w:val="22"/>
        </w:rPr>
        <w:t xml:space="preserve"> UE can distinguish type of PUSCH and UCI based on </w:t>
      </w:r>
      <w:r w:rsidRPr="00E0092D">
        <w:rPr>
          <w:rFonts w:eastAsiaTheme="minorEastAsia"/>
          <w:b/>
          <w:sz w:val="22"/>
        </w:rPr>
        <w:t>the RNTI used to scramble the DCI scheduling PUSCH and PDSCH</w:t>
      </w:r>
      <w:r>
        <w:rPr>
          <w:rFonts w:eastAsiaTheme="minorEastAsia"/>
          <w:b/>
          <w:sz w:val="22"/>
        </w:rPr>
        <w:t>. Alternatively, different DCI formats can also be an option.</w:t>
      </w:r>
    </w:p>
    <w:p w14:paraId="1C335B2C" w14:textId="2E2787BA" w:rsidR="00D90803" w:rsidRPr="00B41A31" w:rsidRDefault="00D90803" w:rsidP="00012E2B">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References</w:t>
      </w:r>
    </w:p>
    <w:p w14:paraId="6AA5E137" w14:textId="2FD5B01F" w:rsidR="00433EAF" w:rsidRPr="00B41A31" w:rsidRDefault="0060117A" w:rsidP="00246F21">
      <w:pPr>
        <w:pStyle w:val="af5"/>
        <w:numPr>
          <w:ilvl w:val="0"/>
          <w:numId w:val="7"/>
        </w:numPr>
        <w:overflowPunct/>
        <w:autoSpaceDE/>
        <w:autoSpaceDN/>
        <w:adjustRightInd/>
        <w:spacing w:after="120"/>
        <w:textAlignment w:val="auto"/>
        <w:rPr>
          <w:rFonts w:ascii="Times New Roman" w:hAnsi="Times New Roman"/>
          <w:sz w:val="22"/>
          <w:szCs w:val="22"/>
        </w:rPr>
      </w:pPr>
      <w:r w:rsidRPr="00B41A31">
        <w:rPr>
          <w:rFonts w:ascii="Times New Roman" w:hAnsi="Times New Roman"/>
          <w:sz w:val="22"/>
          <w:szCs w:val="22"/>
        </w:rPr>
        <w:t>RP-1</w:t>
      </w:r>
      <w:r w:rsidR="008C58BC" w:rsidRPr="00B41A31">
        <w:rPr>
          <w:rFonts w:ascii="Times New Roman" w:hAnsi="Times New Roman"/>
          <w:sz w:val="22"/>
          <w:szCs w:val="22"/>
        </w:rPr>
        <w:t>81477</w:t>
      </w:r>
      <w:r w:rsidRPr="00B41A31">
        <w:rPr>
          <w:rFonts w:ascii="Times New Roman" w:hAnsi="Times New Roman"/>
          <w:sz w:val="22"/>
          <w:szCs w:val="22"/>
        </w:rPr>
        <w:t xml:space="preserve">, </w:t>
      </w:r>
      <w:r w:rsidR="008C58BC" w:rsidRPr="00B41A31">
        <w:rPr>
          <w:rFonts w:ascii="Times New Roman" w:hAnsi="Times New Roman"/>
          <w:sz w:val="22"/>
          <w:szCs w:val="22"/>
        </w:rPr>
        <w:t>New SID on Physical Layer Enhancements for NR URLLC.</w:t>
      </w:r>
      <w:r w:rsidR="00AE719D" w:rsidRPr="00B41A31">
        <w:rPr>
          <w:rFonts w:ascii="Times New Roman" w:hAnsi="Times New Roman"/>
          <w:sz w:val="22"/>
          <w:szCs w:val="22"/>
        </w:rPr>
        <w:t xml:space="preserve"> </w:t>
      </w:r>
      <w:r w:rsidR="00AE719D" w:rsidRPr="00B41A31">
        <w:rPr>
          <w:rFonts w:ascii="Times New Roman" w:eastAsiaTheme="minorEastAsia" w:hAnsi="Times New Roman"/>
          <w:sz w:val="22"/>
          <w:szCs w:val="22"/>
          <w:lang w:val="pt-BR"/>
        </w:rPr>
        <w:t>RAN #</w:t>
      </w:r>
      <w:r w:rsidR="008C58BC" w:rsidRPr="00B41A31">
        <w:rPr>
          <w:rFonts w:ascii="Times New Roman" w:eastAsiaTheme="minorEastAsia" w:hAnsi="Times New Roman"/>
          <w:sz w:val="22"/>
          <w:szCs w:val="22"/>
          <w:lang w:val="pt-BR"/>
        </w:rPr>
        <w:t>80</w:t>
      </w:r>
      <w:r w:rsidR="00AE719D" w:rsidRPr="00B41A31">
        <w:rPr>
          <w:rFonts w:ascii="Times New Roman" w:eastAsiaTheme="minorEastAsia" w:hAnsi="Times New Roman"/>
          <w:sz w:val="22"/>
          <w:szCs w:val="22"/>
          <w:lang w:val="pt-BR"/>
        </w:rPr>
        <w:t xml:space="preserve">, </w:t>
      </w:r>
      <w:r w:rsidR="008C58BC" w:rsidRPr="00B41A31">
        <w:rPr>
          <w:rFonts w:ascii="Times New Roman" w:eastAsiaTheme="minorEastAsia" w:hAnsi="Times New Roman"/>
          <w:sz w:val="22"/>
          <w:szCs w:val="22"/>
          <w:lang w:val="pt-BR"/>
        </w:rPr>
        <w:t>June</w:t>
      </w:r>
      <w:r w:rsidR="00AE719D" w:rsidRPr="00B41A31">
        <w:rPr>
          <w:rFonts w:ascii="Times New Roman" w:eastAsiaTheme="minorEastAsia" w:hAnsi="Times New Roman"/>
          <w:sz w:val="22"/>
          <w:szCs w:val="22"/>
          <w:lang w:val="pt-BR"/>
        </w:rPr>
        <w:t>, 201</w:t>
      </w:r>
      <w:r w:rsidR="008C58BC" w:rsidRPr="00B41A31">
        <w:rPr>
          <w:rFonts w:ascii="Times New Roman" w:eastAsiaTheme="minorEastAsia" w:hAnsi="Times New Roman"/>
          <w:sz w:val="22"/>
          <w:szCs w:val="22"/>
          <w:lang w:val="pt-BR"/>
        </w:rPr>
        <w:t>8</w:t>
      </w:r>
      <w:r w:rsidR="00AE719D" w:rsidRPr="00B41A31">
        <w:rPr>
          <w:rFonts w:ascii="Times New Roman" w:eastAsiaTheme="minorEastAsia" w:hAnsi="Times New Roman"/>
          <w:sz w:val="22"/>
          <w:szCs w:val="22"/>
          <w:lang w:val="pt-BR"/>
        </w:rPr>
        <w:t>.</w:t>
      </w:r>
      <w:r w:rsidR="00700997" w:rsidRPr="00B41A31">
        <w:rPr>
          <w:rFonts w:ascii="Times New Roman" w:hAnsi="Times New Roman"/>
          <w:sz w:val="22"/>
          <w:szCs w:val="22"/>
        </w:rPr>
        <w:t xml:space="preserve"> </w:t>
      </w:r>
    </w:p>
    <w:p w14:paraId="2182B5B2" w14:textId="083A09B9" w:rsidR="00433EAF" w:rsidRPr="00B41A31" w:rsidRDefault="00B700CB" w:rsidP="00433EAF">
      <w:pPr>
        <w:pStyle w:val="af5"/>
        <w:numPr>
          <w:ilvl w:val="0"/>
          <w:numId w:val="7"/>
        </w:numPr>
        <w:overflowPunct/>
        <w:autoSpaceDE/>
        <w:autoSpaceDN/>
        <w:adjustRightInd/>
        <w:spacing w:after="120"/>
        <w:textAlignment w:val="auto"/>
        <w:rPr>
          <w:rFonts w:ascii="Times New Roman" w:hAnsi="Times New Roman"/>
          <w:sz w:val="22"/>
          <w:szCs w:val="22"/>
        </w:rPr>
      </w:pPr>
      <w:r>
        <w:rPr>
          <w:rFonts w:ascii="Times New Roman" w:hAnsi="Times New Roman"/>
          <w:sz w:val="22"/>
          <w:szCs w:val="22"/>
        </w:rPr>
        <w:t>R2-</w:t>
      </w:r>
      <w:r w:rsidR="004B6CD0">
        <w:rPr>
          <w:rFonts w:ascii="Times New Roman" w:hAnsi="Times New Roman"/>
          <w:sz w:val="22"/>
          <w:szCs w:val="22"/>
        </w:rPr>
        <w:t>1818795,</w:t>
      </w:r>
      <w:r w:rsidR="004B6CD0" w:rsidRPr="004B6CD0">
        <w:rPr>
          <w:rFonts w:ascii="Arial" w:hAnsi="Arial" w:cs="Arial"/>
        </w:rPr>
        <w:t xml:space="preserve"> </w:t>
      </w:r>
      <w:r w:rsidR="004B6CD0" w:rsidRPr="004B6CD0">
        <w:rPr>
          <w:rFonts w:ascii="Times New Roman" w:hAnsi="Times New Roman"/>
          <w:sz w:val="22"/>
          <w:szCs w:val="22"/>
        </w:rPr>
        <w:t>LS on Intra-UE Prioritization/Multiplexing</w:t>
      </w:r>
      <w:r w:rsidR="004B6CD0">
        <w:rPr>
          <w:rFonts w:ascii="Times New Roman" w:hAnsi="Times New Roman"/>
          <w:sz w:val="22"/>
          <w:szCs w:val="22"/>
        </w:rPr>
        <w:t>. RAN2 #104, November, 2018</w:t>
      </w:r>
      <w:r w:rsidR="00433EAF" w:rsidRPr="00B41A31">
        <w:rPr>
          <w:rFonts w:ascii="Times New Roman" w:hAnsi="Times New Roman"/>
          <w:sz w:val="22"/>
          <w:szCs w:val="22"/>
        </w:rPr>
        <w:t>.</w:t>
      </w:r>
    </w:p>
    <w:p w14:paraId="45050344" w14:textId="03D52EE2" w:rsidR="000A3742" w:rsidRPr="00B41A31" w:rsidRDefault="000A3742" w:rsidP="000A3742">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Appendix</w:t>
      </w:r>
    </w:p>
    <w:p w14:paraId="636B9118" w14:textId="77777777" w:rsidR="000A3742" w:rsidRPr="00866F54" w:rsidRDefault="000A3742" w:rsidP="000A3742">
      <w:pPr>
        <w:pStyle w:val="PL"/>
        <w:spacing w:line="240" w:lineRule="atLeast"/>
        <w:rPr>
          <w:szCs w:val="22"/>
        </w:rPr>
      </w:pPr>
      <w:r w:rsidRPr="00866F54">
        <w:rPr>
          <w:szCs w:val="22"/>
        </w:rPr>
        <w:t xml:space="preserve">PUSCH-Config ::= </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SEQUENCE</w:t>
      </w:r>
      <w:r w:rsidRPr="00866F54">
        <w:rPr>
          <w:szCs w:val="22"/>
        </w:rPr>
        <w:t xml:space="preserve"> {</w:t>
      </w:r>
    </w:p>
    <w:p w14:paraId="30AA32BE" w14:textId="77777777" w:rsidR="000A3742" w:rsidRPr="00866F54" w:rsidRDefault="000A3742" w:rsidP="000A3742">
      <w:pPr>
        <w:pStyle w:val="PL"/>
        <w:spacing w:line="240" w:lineRule="atLeast"/>
        <w:rPr>
          <w:szCs w:val="22"/>
        </w:rPr>
      </w:pPr>
      <w:r w:rsidRPr="00866F54">
        <w:rPr>
          <w:szCs w:val="22"/>
        </w:rPr>
        <w:t>uci-OnPUSCH</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t>SetupRelease { UCI-OnPUSCH}</w:t>
      </w:r>
      <w:r w:rsidRPr="00866F54">
        <w:rPr>
          <w:szCs w:val="22"/>
        </w:rPr>
        <w:tab/>
      </w:r>
    </w:p>
    <w:p w14:paraId="0C696184" w14:textId="77777777" w:rsidR="000A3742" w:rsidRPr="00866F54" w:rsidRDefault="000A3742" w:rsidP="000A3742">
      <w:pPr>
        <w:pStyle w:val="PL"/>
        <w:spacing w:line="240" w:lineRule="atLeast"/>
        <w:rPr>
          <w:szCs w:val="22"/>
        </w:rPr>
      </w:pPr>
      <w:r w:rsidRPr="00866F54">
        <w:rPr>
          <w:szCs w:val="22"/>
        </w:rPr>
        <w:t>}</w:t>
      </w:r>
    </w:p>
    <w:p w14:paraId="41CECB29" w14:textId="77777777" w:rsidR="000A3742" w:rsidRPr="00866F54" w:rsidRDefault="000A3742" w:rsidP="000A3742">
      <w:pPr>
        <w:pStyle w:val="PL"/>
        <w:spacing w:line="240" w:lineRule="atLeast"/>
        <w:rPr>
          <w:szCs w:val="22"/>
        </w:rPr>
      </w:pPr>
      <w:r w:rsidRPr="00866F54">
        <w:rPr>
          <w:szCs w:val="22"/>
        </w:rPr>
        <w:t xml:space="preserve">UCI-OnPUSCH ::= </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SEQUENCE</w:t>
      </w:r>
      <w:r w:rsidRPr="00866F54">
        <w:rPr>
          <w:szCs w:val="22"/>
        </w:rPr>
        <w:t xml:space="preserve"> {</w:t>
      </w:r>
    </w:p>
    <w:p w14:paraId="3554C54D" w14:textId="77777777" w:rsidR="000A3742" w:rsidRPr="00866F54" w:rsidRDefault="000A3742" w:rsidP="000A3742">
      <w:pPr>
        <w:pStyle w:val="PL"/>
        <w:spacing w:line="240" w:lineRule="atLeast"/>
        <w:rPr>
          <w:szCs w:val="22"/>
        </w:rPr>
      </w:pPr>
      <w:r w:rsidRPr="00866F54">
        <w:rPr>
          <w:szCs w:val="22"/>
        </w:rPr>
        <w:tab/>
        <w:t>betaOffsets</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CHOICE</w:t>
      </w:r>
      <w:r w:rsidRPr="00866F54">
        <w:rPr>
          <w:szCs w:val="22"/>
        </w:rPr>
        <w:t xml:space="preserve"> {</w:t>
      </w:r>
    </w:p>
    <w:p w14:paraId="1021F9E9" w14:textId="77777777" w:rsidR="000A3742" w:rsidRPr="00866F54" w:rsidRDefault="000A3742" w:rsidP="000A3742">
      <w:pPr>
        <w:pStyle w:val="PL"/>
        <w:spacing w:line="240" w:lineRule="atLeast"/>
        <w:rPr>
          <w:szCs w:val="22"/>
        </w:rPr>
      </w:pPr>
      <w:r w:rsidRPr="00866F54">
        <w:rPr>
          <w:szCs w:val="22"/>
        </w:rPr>
        <w:tab/>
      </w:r>
      <w:r w:rsidRPr="00866F54">
        <w:rPr>
          <w:szCs w:val="22"/>
        </w:rPr>
        <w:tab/>
      </w:r>
      <w:r w:rsidRPr="00866F54">
        <w:rPr>
          <w:szCs w:val="22"/>
        </w:rPr>
        <w:tab/>
        <w:t>dynamic</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SEQUENCE</w:t>
      </w:r>
      <w:r w:rsidRPr="00866F54">
        <w:rPr>
          <w:szCs w:val="22"/>
        </w:rPr>
        <w:t xml:space="preserve"> (</w:t>
      </w:r>
      <w:r w:rsidRPr="00866F54">
        <w:rPr>
          <w:color w:val="993366"/>
          <w:szCs w:val="22"/>
        </w:rPr>
        <w:t>SIZE</w:t>
      </w:r>
      <w:r w:rsidRPr="00866F54">
        <w:rPr>
          <w:szCs w:val="22"/>
        </w:rPr>
        <w:t xml:space="preserve"> (4))</w:t>
      </w:r>
      <w:r w:rsidRPr="00866F54">
        <w:rPr>
          <w:color w:val="993366"/>
          <w:szCs w:val="22"/>
        </w:rPr>
        <w:t xml:space="preserve"> OF</w:t>
      </w:r>
      <w:r w:rsidRPr="00866F54">
        <w:rPr>
          <w:szCs w:val="22"/>
        </w:rPr>
        <w:t xml:space="preserve"> BetaOffsets,</w:t>
      </w:r>
    </w:p>
    <w:p w14:paraId="027D1872" w14:textId="77777777" w:rsidR="000A3742" w:rsidRPr="00866F54" w:rsidRDefault="000A3742" w:rsidP="000A3742">
      <w:pPr>
        <w:pStyle w:val="PL"/>
        <w:spacing w:line="240" w:lineRule="atLeast"/>
        <w:rPr>
          <w:szCs w:val="22"/>
        </w:rPr>
      </w:pPr>
      <w:r w:rsidRPr="00866F54">
        <w:rPr>
          <w:szCs w:val="22"/>
        </w:rPr>
        <w:tab/>
      </w:r>
      <w:r w:rsidRPr="00866F54">
        <w:rPr>
          <w:szCs w:val="22"/>
        </w:rPr>
        <w:tab/>
      </w:r>
      <w:r w:rsidRPr="00866F54">
        <w:rPr>
          <w:szCs w:val="22"/>
        </w:rPr>
        <w:tab/>
        <w:t>semiStatic</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t>BetaOffsets</w:t>
      </w:r>
    </w:p>
    <w:p w14:paraId="141F74C1" w14:textId="77777777" w:rsidR="000A3742" w:rsidRPr="00866F54" w:rsidRDefault="000A3742" w:rsidP="000A3742">
      <w:pPr>
        <w:pStyle w:val="PL"/>
        <w:spacing w:line="240" w:lineRule="atLeast"/>
        <w:rPr>
          <w:color w:val="808080"/>
          <w:szCs w:val="22"/>
        </w:rPr>
      </w:pPr>
      <w:r w:rsidRPr="00866F54">
        <w:rPr>
          <w:szCs w:val="22"/>
        </w:rPr>
        <w:tab/>
        <w:t>}</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Need M</w:t>
      </w:r>
    </w:p>
    <w:p w14:paraId="15CED175" w14:textId="77777777" w:rsidR="000A3742" w:rsidRPr="00866F54" w:rsidRDefault="000A3742" w:rsidP="000A3742">
      <w:pPr>
        <w:pStyle w:val="PL"/>
        <w:spacing w:line="240" w:lineRule="atLeast"/>
        <w:rPr>
          <w:szCs w:val="22"/>
        </w:rPr>
      </w:pPr>
      <w:r w:rsidRPr="00866F54">
        <w:rPr>
          <w:szCs w:val="22"/>
        </w:rPr>
        <w:tab/>
        <w:t>scaling</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ENUMERATED</w:t>
      </w:r>
      <w:r w:rsidRPr="00866F54">
        <w:rPr>
          <w:szCs w:val="22"/>
        </w:rPr>
        <w:t xml:space="preserve"> { f0p5, f0p65, f0p8, f1 }</w:t>
      </w:r>
    </w:p>
    <w:p w14:paraId="3A46289B" w14:textId="77777777" w:rsidR="000A3742" w:rsidRPr="00866F54" w:rsidRDefault="000A3742" w:rsidP="000A3742">
      <w:pPr>
        <w:pStyle w:val="PL"/>
        <w:spacing w:line="240" w:lineRule="atLeast"/>
        <w:rPr>
          <w:szCs w:val="22"/>
        </w:rPr>
      </w:pPr>
      <w:r w:rsidRPr="00866F54">
        <w:rPr>
          <w:szCs w:val="22"/>
        </w:rPr>
        <w:t>}</w:t>
      </w:r>
    </w:p>
    <w:p w14:paraId="30909781" w14:textId="77777777" w:rsidR="000A3742" w:rsidRPr="00866F54" w:rsidRDefault="000A3742" w:rsidP="000A3742">
      <w:pPr>
        <w:pStyle w:val="PL"/>
        <w:rPr>
          <w:szCs w:val="22"/>
        </w:rPr>
      </w:pPr>
    </w:p>
    <w:p w14:paraId="3610F77F" w14:textId="77777777" w:rsidR="000A3742" w:rsidRPr="00866F54" w:rsidRDefault="000A3742" w:rsidP="000A3742">
      <w:pPr>
        <w:pStyle w:val="PL"/>
        <w:rPr>
          <w:szCs w:val="22"/>
        </w:rPr>
      </w:pPr>
      <w:r w:rsidRPr="00866F54">
        <w:rPr>
          <w:szCs w:val="22"/>
        </w:rPr>
        <w:t xml:space="preserve">BetaOffsets ::= </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SEQUENCE</w:t>
      </w:r>
      <w:r w:rsidRPr="00866F54">
        <w:rPr>
          <w:szCs w:val="22"/>
        </w:rPr>
        <w:t xml:space="preserve"> {</w:t>
      </w:r>
    </w:p>
    <w:p w14:paraId="43F38F7D" w14:textId="77777777" w:rsidR="000A3742" w:rsidRPr="00866F54" w:rsidRDefault="000A3742" w:rsidP="000A3742">
      <w:pPr>
        <w:pStyle w:val="PL"/>
        <w:rPr>
          <w:color w:val="808080"/>
          <w:szCs w:val="22"/>
        </w:rPr>
      </w:pPr>
      <w:r w:rsidRPr="00866F54">
        <w:rPr>
          <w:szCs w:val="22"/>
        </w:rPr>
        <w:tab/>
        <w:t>betaOffsetACK-Index1</w:t>
      </w:r>
      <w:r w:rsidRPr="00866F54">
        <w:rPr>
          <w:szCs w:val="22"/>
        </w:rPr>
        <w:tab/>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xml:space="preserve">-- Need </w:t>
      </w:r>
      <w:r w:rsidRPr="00866F54" w:rsidDel="00C10ABD">
        <w:rPr>
          <w:color w:val="808080"/>
          <w:szCs w:val="22"/>
        </w:rPr>
        <w:t>S</w:t>
      </w:r>
    </w:p>
    <w:p w14:paraId="71D48BC5" w14:textId="77777777" w:rsidR="000A3742" w:rsidRPr="00866F54" w:rsidRDefault="000A3742" w:rsidP="000A3742">
      <w:pPr>
        <w:pStyle w:val="PL"/>
        <w:rPr>
          <w:color w:val="808080"/>
          <w:szCs w:val="22"/>
        </w:rPr>
      </w:pPr>
      <w:r w:rsidRPr="00866F54">
        <w:rPr>
          <w:szCs w:val="22"/>
        </w:rPr>
        <w:tab/>
        <w:t>betaOffsetACK-Index2</w:t>
      </w:r>
      <w:r w:rsidRPr="00866F54">
        <w:rPr>
          <w:szCs w:val="22"/>
        </w:rPr>
        <w:tab/>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xml:space="preserve">-- Need </w:t>
      </w:r>
      <w:r w:rsidRPr="00866F54" w:rsidDel="00C10ABD">
        <w:rPr>
          <w:color w:val="808080"/>
          <w:szCs w:val="22"/>
        </w:rPr>
        <w:t>S</w:t>
      </w:r>
    </w:p>
    <w:p w14:paraId="0202EAD9" w14:textId="77777777" w:rsidR="000A3742" w:rsidRPr="00866F54" w:rsidRDefault="000A3742" w:rsidP="000A3742">
      <w:pPr>
        <w:pStyle w:val="PL"/>
        <w:rPr>
          <w:color w:val="808080"/>
          <w:szCs w:val="22"/>
        </w:rPr>
      </w:pPr>
      <w:r w:rsidRPr="00866F54">
        <w:rPr>
          <w:szCs w:val="22"/>
        </w:rPr>
        <w:tab/>
        <w:t>betaOffsetACK-Index3</w:t>
      </w:r>
      <w:r w:rsidRPr="00866F54">
        <w:rPr>
          <w:szCs w:val="22"/>
        </w:rPr>
        <w:tab/>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xml:space="preserve">-- Need </w:t>
      </w:r>
      <w:r w:rsidRPr="00866F54" w:rsidDel="00C10ABD">
        <w:rPr>
          <w:color w:val="808080"/>
          <w:szCs w:val="22"/>
        </w:rPr>
        <w:t>S</w:t>
      </w:r>
    </w:p>
    <w:p w14:paraId="44F8380F" w14:textId="77777777" w:rsidR="000A3742" w:rsidRPr="00866F54" w:rsidRDefault="000A3742" w:rsidP="000A3742">
      <w:pPr>
        <w:pStyle w:val="PL"/>
        <w:rPr>
          <w:color w:val="808080"/>
          <w:szCs w:val="22"/>
        </w:rPr>
      </w:pPr>
      <w:r w:rsidRPr="00866F54">
        <w:rPr>
          <w:szCs w:val="22"/>
        </w:rPr>
        <w:tab/>
        <w:t>betaOffsetCSI-Part1-Index1</w:t>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Need S</w:t>
      </w:r>
    </w:p>
    <w:p w14:paraId="018B7E42" w14:textId="77777777" w:rsidR="000A3742" w:rsidRPr="00866F54" w:rsidRDefault="000A3742" w:rsidP="000A3742">
      <w:pPr>
        <w:pStyle w:val="PL"/>
        <w:rPr>
          <w:color w:val="808080"/>
          <w:szCs w:val="22"/>
        </w:rPr>
      </w:pPr>
      <w:r w:rsidRPr="00866F54">
        <w:rPr>
          <w:szCs w:val="22"/>
        </w:rPr>
        <w:tab/>
        <w:t>betaOffsetCSI-Part1-Index2</w:t>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Need S</w:t>
      </w:r>
    </w:p>
    <w:p w14:paraId="5F77562F" w14:textId="77777777" w:rsidR="000A3742" w:rsidRPr="00866F54" w:rsidRDefault="000A3742" w:rsidP="000A3742">
      <w:pPr>
        <w:pStyle w:val="PL"/>
        <w:rPr>
          <w:color w:val="808080"/>
          <w:szCs w:val="22"/>
        </w:rPr>
      </w:pPr>
      <w:r w:rsidRPr="00866F54">
        <w:rPr>
          <w:szCs w:val="22"/>
        </w:rPr>
        <w:lastRenderedPageBreak/>
        <w:tab/>
        <w:t>betaOffsetCSI-Part2-Index1</w:t>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Need S</w:t>
      </w:r>
    </w:p>
    <w:p w14:paraId="0032295D" w14:textId="77777777" w:rsidR="000A3742" w:rsidRPr="00866F54" w:rsidRDefault="000A3742" w:rsidP="000A3742">
      <w:pPr>
        <w:pStyle w:val="PL"/>
        <w:rPr>
          <w:color w:val="808080"/>
          <w:szCs w:val="22"/>
        </w:rPr>
      </w:pPr>
      <w:r w:rsidRPr="00866F54">
        <w:rPr>
          <w:szCs w:val="22"/>
        </w:rPr>
        <w:tab/>
        <w:t>betaOffsetCSI-Part2-Index2</w:t>
      </w:r>
      <w:r w:rsidRPr="00866F54">
        <w:rPr>
          <w:szCs w:val="22"/>
        </w:rPr>
        <w:tab/>
      </w:r>
      <w:r w:rsidRPr="00866F54">
        <w:rPr>
          <w:szCs w:val="22"/>
        </w:rPr>
        <w:tab/>
      </w:r>
      <w:r w:rsidRPr="00866F54">
        <w:rPr>
          <w:szCs w:val="22"/>
        </w:rPr>
        <w:tab/>
      </w:r>
      <w:r w:rsidRPr="00866F54">
        <w:rPr>
          <w:color w:val="993366"/>
          <w:szCs w:val="22"/>
        </w:rPr>
        <w:t>INTEGER</w:t>
      </w:r>
      <w:r w:rsidRPr="00866F54">
        <w:rPr>
          <w:szCs w:val="22"/>
        </w:rPr>
        <w:t>(0..31)</w:t>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szCs w:val="22"/>
        </w:rPr>
        <w:tab/>
      </w:r>
      <w:r w:rsidRPr="00866F54">
        <w:rPr>
          <w:color w:val="993366"/>
          <w:szCs w:val="22"/>
        </w:rPr>
        <w:t>OPTIONAL</w:t>
      </w:r>
      <w:r w:rsidRPr="00866F54">
        <w:rPr>
          <w:szCs w:val="22"/>
        </w:rPr>
        <w:t xml:space="preserve"> </w:t>
      </w:r>
      <w:r w:rsidRPr="00866F54">
        <w:rPr>
          <w:color w:val="808080"/>
          <w:szCs w:val="22"/>
        </w:rPr>
        <w:t xml:space="preserve">-- Need </w:t>
      </w:r>
      <w:r w:rsidRPr="00866F54" w:rsidDel="00C10ABD">
        <w:rPr>
          <w:color w:val="808080"/>
          <w:szCs w:val="22"/>
        </w:rPr>
        <w:t>S</w:t>
      </w:r>
    </w:p>
    <w:p w14:paraId="1F697D06" w14:textId="77777777" w:rsidR="000A3742" w:rsidRPr="00866F54" w:rsidRDefault="000A3742" w:rsidP="000A3742">
      <w:pPr>
        <w:pStyle w:val="PL"/>
        <w:rPr>
          <w:szCs w:val="22"/>
        </w:rPr>
      </w:pPr>
      <w:r w:rsidRPr="00866F54">
        <w:rPr>
          <w:szCs w:val="22"/>
        </w:rPr>
        <w:t>}</w:t>
      </w:r>
    </w:p>
    <w:p w14:paraId="7F169F02" w14:textId="6C243AB6" w:rsidR="000A3742" w:rsidRDefault="000A3742" w:rsidP="000A3742">
      <w:pPr>
        <w:pStyle w:val="af5"/>
        <w:overflowPunct/>
        <w:autoSpaceDE/>
        <w:autoSpaceDN/>
        <w:adjustRightInd/>
        <w:spacing w:after="120"/>
        <w:textAlignment w:val="auto"/>
        <w:rPr>
          <w:rFonts w:ascii="Times New Roman" w:hAnsi="Times New Roman"/>
          <w:sz w:val="16"/>
          <w:szCs w:val="22"/>
        </w:rPr>
      </w:pP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2"/>
      </w:tblGrid>
      <w:tr w:rsidR="006900C7" w:rsidRPr="006900C7" w14:paraId="1D5177F4" w14:textId="77777777" w:rsidTr="006900C7">
        <w:trPr>
          <w:trHeight w:val="306"/>
        </w:trPr>
        <w:tc>
          <w:tcPr>
            <w:tcW w:w="9902" w:type="dxa"/>
            <w:shd w:val="clear" w:color="auto" w:fill="auto"/>
          </w:tcPr>
          <w:p w14:paraId="2D6F2E57" w14:textId="77777777" w:rsidR="006900C7" w:rsidRPr="006900C7" w:rsidRDefault="006900C7" w:rsidP="006900C7">
            <w:pPr>
              <w:pStyle w:val="af5"/>
              <w:overflowPunct/>
              <w:autoSpaceDE/>
              <w:autoSpaceDN/>
              <w:adjustRightInd/>
              <w:spacing w:after="120"/>
              <w:textAlignment w:val="auto"/>
              <w:rPr>
                <w:b/>
                <w:sz w:val="16"/>
              </w:rPr>
            </w:pPr>
            <w:r w:rsidRPr="006900C7">
              <w:rPr>
                <w:b/>
                <w:i/>
                <w:sz w:val="16"/>
              </w:rPr>
              <w:t>UCI-</w:t>
            </w:r>
            <w:proofErr w:type="spellStart"/>
            <w:r w:rsidRPr="006900C7">
              <w:rPr>
                <w:b/>
                <w:i/>
                <w:sz w:val="16"/>
              </w:rPr>
              <w:t>OnPUSCH</w:t>
            </w:r>
            <w:proofErr w:type="spellEnd"/>
            <w:r w:rsidRPr="006900C7">
              <w:rPr>
                <w:b/>
                <w:i/>
                <w:sz w:val="16"/>
              </w:rPr>
              <w:t xml:space="preserve"> field descriptions</w:t>
            </w:r>
          </w:p>
        </w:tc>
      </w:tr>
      <w:tr w:rsidR="006900C7" w:rsidRPr="006900C7" w14:paraId="375C4031" w14:textId="77777777" w:rsidTr="006900C7">
        <w:trPr>
          <w:trHeight w:val="839"/>
        </w:trPr>
        <w:tc>
          <w:tcPr>
            <w:tcW w:w="9902" w:type="dxa"/>
            <w:shd w:val="clear" w:color="auto" w:fill="auto"/>
          </w:tcPr>
          <w:p w14:paraId="597395E5" w14:textId="77777777" w:rsidR="006900C7" w:rsidRPr="006900C7" w:rsidRDefault="006900C7" w:rsidP="006900C7">
            <w:pPr>
              <w:pStyle w:val="af5"/>
              <w:overflowPunct/>
              <w:autoSpaceDE/>
              <w:autoSpaceDN/>
              <w:adjustRightInd/>
              <w:spacing w:after="120"/>
              <w:textAlignment w:val="auto"/>
              <w:rPr>
                <w:b/>
                <w:i/>
                <w:sz w:val="16"/>
              </w:rPr>
            </w:pPr>
            <w:proofErr w:type="spellStart"/>
            <w:r w:rsidRPr="006900C7">
              <w:rPr>
                <w:b/>
                <w:i/>
                <w:sz w:val="16"/>
              </w:rPr>
              <w:t>betaOffsets</w:t>
            </w:r>
            <w:proofErr w:type="spellEnd"/>
          </w:p>
          <w:p w14:paraId="424A4C41" w14:textId="77777777" w:rsidR="006900C7" w:rsidRPr="006900C7" w:rsidRDefault="006900C7" w:rsidP="006900C7">
            <w:pPr>
              <w:pStyle w:val="af5"/>
              <w:overflowPunct/>
              <w:autoSpaceDE/>
              <w:autoSpaceDN/>
              <w:adjustRightInd/>
              <w:spacing w:after="120"/>
              <w:textAlignment w:val="auto"/>
              <w:rPr>
                <w:sz w:val="16"/>
              </w:rPr>
            </w:pPr>
            <w:r w:rsidRPr="006900C7">
              <w:rPr>
                <w:sz w:val="16"/>
              </w:rPr>
              <w:t>Selection between and configuration of dynamic and semi-static beta-offset. If the field is absent or released, the UE applies the value '</w:t>
            </w:r>
            <w:proofErr w:type="spellStart"/>
            <w:r w:rsidRPr="006900C7">
              <w:rPr>
                <w:sz w:val="16"/>
              </w:rPr>
              <w:t>semiStatic</w:t>
            </w:r>
            <w:proofErr w:type="spellEnd"/>
            <w:r w:rsidRPr="006900C7">
              <w:rPr>
                <w:sz w:val="16"/>
              </w:rPr>
              <w:t xml:space="preserve">' and the </w:t>
            </w:r>
            <w:proofErr w:type="spellStart"/>
            <w:r w:rsidRPr="006900C7">
              <w:rPr>
                <w:sz w:val="16"/>
              </w:rPr>
              <w:t>BetaOffsets</w:t>
            </w:r>
            <w:proofErr w:type="spellEnd"/>
            <w:r w:rsidRPr="006900C7">
              <w:rPr>
                <w:sz w:val="16"/>
              </w:rPr>
              <w:t xml:space="preserve"> according to FFS [</w:t>
            </w:r>
            <w:proofErr w:type="spellStart"/>
            <w:r w:rsidRPr="006900C7">
              <w:rPr>
                <w:sz w:val="16"/>
              </w:rPr>
              <w:t>BetaOffsets</w:t>
            </w:r>
            <w:proofErr w:type="spellEnd"/>
            <w:r w:rsidRPr="006900C7">
              <w:rPr>
                <w:sz w:val="16"/>
              </w:rPr>
              <w:t xml:space="preserve"> and/or section 9.x.x). Corresponds to L1 parameter 'UCI-on-PUSCH' (see 38.213, section 9.3).</w:t>
            </w:r>
          </w:p>
        </w:tc>
      </w:tr>
      <w:tr w:rsidR="006900C7" w:rsidRPr="006900C7" w14:paraId="7C761F55" w14:textId="77777777" w:rsidTr="006900C7">
        <w:trPr>
          <w:trHeight w:val="832"/>
        </w:trPr>
        <w:tc>
          <w:tcPr>
            <w:tcW w:w="9902" w:type="dxa"/>
            <w:shd w:val="clear" w:color="auto" w:fill="auto"/>
          </w:tcPr>
          <w:p w14:paraId="691764D3" w14:textId="77777777" w:rsidR="006900C7" w:rsidRPr="006900C7" w:rsidRDefault="006900C7" w:rsidP="006900C7">
            <w:pPr>
              <w:pStyle w:val="af5"/>
              <w:overflowPunct/>
              <w:autoSpaceDE/>
              <w:autoSpaceDN/>
              <w:adjustRightInd/>
              <w:spacing w:after="120"/>
              <w:textAlignment w:val="auto"/>
              <w:rPr>
                <w:sz w:val="16"/>
              </w:rPr>
            </w:pPr>
            <w:r w:rsidRPr="006900C7">
              <w:rPr>
                <w:b/>
                <w:i/>
                <w:sz w:val="16"/>
              </w:rPr>
              <w:t>scaling</w:t>
            </w:r>
          </w:p>
          <w:p w14:paraId="4183E85D" w14:textId="77777777" w:rsidR="006900C7" w:rsidRPr="006900C7" w:rsidRDefault="006900C7" w:rsidP="006900C7">
            <w:pPr>
              <w:pStyle w:val="af5"/>
              <w:overflowPunct/>
              <w:autoSpaceDE/>
              <w:autoSpaceDN/>
              <w:adjustRightInd/>
              <w:spacing w:after="120"/>
              <w:textAlignment w:val="auto"/>
              <w:rPr>
                <w:sz w:val="16"/>
              </w:rPr>
            </w:pPr>
            <w:r w:rsidRPr="006900C7">
              <w:rPr>
                <w:sz w:val="16"/>
              </w:rPr>
              <w:t>Indicates a scaling factor to limit the number of resource elements assigned to UCI on PUSCH. Value f0p5 corresponds to 0.5, value f0p65 corresponds to 0.65, and so on. The value configured herein is applicable for PUCCH with configured grant. Corresponds to L1 parameter '</w:t>
            </w:r>
            <w:proofErr w:type="spellStart"/>
            <w:r w:rsidRPr="006900C7">
              <w:rPr>
                <w:sz w:val="16"/>
              </w:rPr>
              <w:t>uci</w:t>
            </w:r>
            <w:proofErr w:type="spellEnd"/>
            <w:r w:rsidRPr="006900C7">
              <w:rPr>
                <w:sz w:val="16"/>
              </w:rPr>
              <w:t>-on-</w:t>
            </w:r>
            <w:proofErr w:type="spellStart"/>
            <w:r w:rsidRPr="006900C7">
              <w:rPr>
                <w:sz w:val="16"/>
              </w:rPr>
              <w:t>pusch</w:t>
            </w:r>
            <w:proofErr w:type="spellEnd"/>
            <w:r w:rsidRPr="006900C7">
              <w:rPr>
                <w:sz w:val="16"/>
              </w:rPr>
              <w:t>-scaling' (see 38.212, section 6.3).</w:t>
            </w:r>
          </w:p>
        </w:tc>
      </w:tr>
    </w:tbl>
    <w:p w14:paraId="44ED486F" w14:textId="0ACCEA3C" w:rsidR="00A2553E" w:rsidRPr="006900C7" w:rsidRDefault="00A2553E" w:rsidP="000A3742">
      <w:pPr>
        <w:pStyle w:val="af5"/>
        <w:overflowPunct/>
        <w:autoSpaceDE/>
        <w:autoSpaceDN/>
        <w:adjustRightInd/>
        <w:spacing w:after="120"/>
        <w:textAlignment w:val="auto"/>
        <w:rPr>
          <w:rFonts w:ascii="Times New Roman" w:hAnsi="Times New Roman"/>
          <w:sz w:val="16"/>
          <w:szCs w:val="22"/>
        </w:rPr>
      </w:pPr>
    </w:p>
    <w:p w14:paraId="7242C76D" w14:textId="77777777" w:rsidR="006900C7" w:rsidRPr="00866F54" w:rsidRDefault="006900C7" w:rsidP="000A3742">
      <w:pPr>
        <w:pStyle w:val="af5"/>
        <w:overflowPunct/>
        <w:autoSpaceDE/>
        <w:autoSpaceDN/>
        <w:adjustRightInd/>
        <w:spacing w:after="120"/>
        <w:textAlignment w:val="auto"/>
        <w:rPr>
          <w:rFonts w:ascii="Times New Roman" w:hAnsi="Times New Roman"/>
          <w:sz w:val="16"/>
          <w:szCs w:val="22"/>
        </w:rPr>
      </w:pP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0"/>
      </w:tblGrid>
      <w:tr w:rsidR="003732CC" w:rsidRPr="00866F54" w14:paraId="10D241EA" w14:textId="77777777" w:rsidTr="00866F54">
        <w:trPr>
          <w:trHeight w:val="268"/>
        </w:trPr>
        <w:tc>
          <w:tcPr>
            <w:tcW w:w="9920" w:type="dxa"/>
            <w:shd w:val="clear" w:color="auto" w:fill="auto"/>
          </w:tcPr>
          <w:p w14:paraId="68E413A3" w14:textId="77777777" w:rsidR="003732CC" w:rsidRPr="00866F54" w:rsidRDefault="003732CC" w:rsidP="001D7617">
            <w:pPr>
              <w:pStyle w:val="TAH"/>
              <w:rPr>
                <w:sz w:val="16"/>
                <w:lang w:eastAsia="ja-JP"/>
              </w:rPr>
            </w:pPr>
            <w:proofErr w:type="spellStart"/>
            <w:r w:rsidRPr="00866F54">
              <w:rPr>
                <w:i/>
                <w:sz w:val="16"/>
                <w:lang w:eastAsia="ja-JP"/>
              </w:rPr>
              <w:t>BetaOffsets</w:t>
            </w:r>
            <w:proofErr w:type="spellEnd"/>
            <w:r w:rsidRPr="00866F54">
              <w:rPr>
                <w:i/>
                <w:sz w:val="16"/>
                <w:lang w:eastAsia="ja-JP"/>
              </w:rPr>
              <w:t xml:space="preserve"> field descriptions</w:t>
            </w:r>
          </w:p>
        </w:tc>
      </w:tr>
      <w:tr w:rsidR="003732CC" w:rsidRPr="00866F54" w14:paraId="65CC17C1" w14:textId="77777777" w:rsidTr="00866F54">
        <w:trPr>
          <w:trHeight w:val="549"/>
        </w:trPr>
        <w:tc>
          <w:tcPr>
            <w:tcW w:w="9920" w:type="dxa"/>
            <w:shd w:val="clear" w:color="auto" w:fill="auto"/>
          </w:tcPr>
          <w:p w14:paraId="6D375E7C" w14:textId="77777777" w:rsidR="003732CC" w:rsidRPr="00866F54" w:rsidRDefault="003732CC" w:rsidP="001D7617">
            <w:pPr>
              <w:pStyle w:val="TAL"/>
              <w:rPr>
                <w:sz w:val="16"/>
                <w:szCs w:val="22"/>
                <w:lang w:val="en-GB" w:eastAsia="ja-JP"/>
              </w:rPr>
            </w:pPr>
            <w:r w:rsidRPr="00866F54">
              <w:rPr>
                <w:b/>
                <w:i/>
                <w:sz w:val="16"/>
                <w:szCs w:val="22"/>
                <w:lang w:val="en-GB" w:eastAsia="ja-JP"/>
              </w:rPr>
              <w:t>betaOffsetACK-Index1</w:t>
            </w:r>
          </w:p>
          <w:p w14:paraId="0030A8E5" w14:textId="77777777" w:rsidR="003732CC" w:rsidRPr="00866F54" w:rsidRDefault="003732CC" w:rsidP="001D7617">
            <w:pPr>
              <w:pStyle w:val="TAL"/>
              <w:rPr>
                <w:sz w:val="16"/>
                <w:szCs w:val="22"/>
                <w:lang w:val="en-GB" w:eastAsia="ja-JP"/>
              </w:rPr>
            </w:pPr>
            <w:r w:rsidRPr="00866F54">
              <w:rPr>
                <w:sz w:val="16"/>
                <w:szCs w:val="22"/>
                <w:lang w:val="en-GB" w:eastAsia="ja-JP"/>
              </w:rPr>
              <w:t>Up to 2 bits HARQ-ACK. Corresponds to L1 parameter 'betaOffset-ACK-Index-1' (see 38.213, section 9.3) When the field is absent the UE applies the value 11</w:t>
            </w:r>
          </w:p>
        </w:tc>
      </w:tr>
      <w:tr w:rsidR="003732CC" w:rsidRPr="00866F54" w14:paraId="1C46581F" w14:textId="77777777" w:rsidTr="00866F54">
        <w:trPr>
          <w:trHeight w:val="537"/>
        </w:trPr>
        <w:tc>
          <w:tcPr>
            <w:tcW w:w="9920" w:type="dxa"/>
            <w:shd w:val="clear" w:color="auto" w:fill="auto"/>
          </w:tcPr>
          <w:p w14:paraId="61B83AA7" w14:textId="77777777" w:rsidR="003732CC" w:rsidRPr="00866F54" w:rsidRDefault="003732CC" w:rsidP="001D7617">
            <w:pPr>
              <w:pStyle w:val="TAL"/>
              <w:rPr>
                <w:sz w:val="16"/>
                <w:szCs w:val="22"/>
                <w:lang w:val="en-GB" w:eastAsia="ja-JP"/>
              </w:rPr>
            </w:pPr>
            <w:r w:rsidRPr="00866F54">
              <w:rPr>
                <w:b/>
                <w:i/>
                <w:sz w:val="16"/>
                <w:szCs w:val="22"/>
                <w:lang w:val="en-GB" w:eastAsia="ja-JP"/>
              </w:rPr>
              <w:t>betaOffsetACK-Index2</w:t>
            </w:r>
          </w:p>
          <w:p w14:paraId="73AF0456" w14:textId="77777777" w:rsidR="003732CC" w:rsidRPr="00866F54" w:rsidRDefault="003732CC" w:rsidP="001D7617">
            <w:pPr>
              <w:pStyle w:val="TAL"/>
              <w:rPr>
                <w:sz w:val="16"/>
                <w:szCs w:val="22"/>
                <w:lang w:val="en-GB" w:eastAsia="ja-JP"/>
              </w:rPr>
            </w:pPr>
            <w:r w:rsidRPr="00866F54">
              <w:rPr>
                <w:sz w:val="16"/>
                <w:szCs w:val="22"/>
                <w:lang w:val="en-GB" w:eastAsia="ja-JP"/>
              </w:rPr>
              <w:t>Up to 11 bits HARQ-ACK. Corresponds to L1 parameter 'betaOffset-ACK-Index-2' (see 38.213, section 9.3) When the field is absent the UE applies the value 11</w:t>
            </w:r>
          </w:p>
        </w:tc>
      </w:tr>
      <w:tr w:rsidR="003732CC" w:rsidRPr="00866F54" w14:paraId="6082D2A6" w14:textId="77777777" w:rsidTr="00866F54">
        <w:trPr>
          <w:trHeight w:val="549"/>
        </w:trPr>
        <w:tc>
          <w:tcPr>
            <w:tcW w:w="9920" w:type="dxa"/>
            <w:shd w:val="clear" w:color="auto" w:fill="auto"/>
          </w:tcPr>
          <w:p w14:paraId="51AF60EC" w14:textId="77777777" w:rsidR="003732CC" w:rsidRPr="00866F54" w:rsidRDefault="003732CC" w:rsidP="001D7617">
            <w:pPr>
              <w:pStyle w:val="TAL"/>
              <w:rPr>
                <w:sz w:val="16"/>
                <w:szCs w:val="22"/>
                <w:lang w:val="en-GB" w:eastAsia="ja-JP"/>
              </w:rPr>
            </w:pPr>
            <w:r w:rsidRPr="00866F54">
              <w:rPr>
                <w:b/>
                <w:i/>
                <w:sz w:val="16"/>
                <w:szCs w:val="22"/>
                <w:lang w:val="en-GB" w:eastAsia="ja-JP"/>
              </w:rPr>
              <w:t>betaOffsetACK-Index3</w:t>
            </w:r>
          </w:p>
          <w:p w14:paraId="50261866" w14:textId="77777777" w:rsidR="003732CC" w:rsidRPr="00866F54" w:rsidRDefault="003732CC" w:rsidP="001D7617">
            <w:pPr>
              <w:pStyle w:val="TAL"/>
              <w:rPr>
                <w:sz w:val="16"/>
                <w:szCs w:val="22"/>
                <w:lang w:val="en-GB" w:eastAsia="ja-JP"/>
              </w:rPr>
            </w:pPr>
            <w:r w:rsidRPr="00866F54">
              <w:rPr>
                <w:sz w:val="16"/>
                <w:szCs w:val="22"/>
                <w:lang w:val="en-GB" w:eastAsia="ja-JP"/>
              </w:rPr>
              <w:t>Above 11 bits HARQ-ACK. Corresponds to L1 parameter 'betaOffset-ACK-Index-3' (see 38.213, section 9.3) When the field is absent the UE applies the value 11</w:t>
            </w:r>
          </w:p>
        </w:tc>
      </w:tr>
      <w:tr w:rsidR="003732CC" w:rsidRPr="00866F54" w14:paraId="2FB2F3C5" w14:textId="77777777" w:rsidTr="00866F54">
        <w:trPr>
          <w:trHeight w:val="537"/>
        </w:trPr>
        <w:tc>
          <w:tcPr>
            <w:tcW w:w="9920" w:type="dxa"/>
            <w:shd w:val="clear" w:color="auto" w:fill="auto"/>
          </w:tcPr>
          <w:p w14:paraId="15D82318" w14:textId="77777777" w:rsidR="003732CC" w:rsidRPr="00866F54" w:rsidRDefault="003732CC" w:rsidP="001D7617">
            <w:pPr>
              <w:pStyle w:val="TAL"/>
              <w:rPr>
                <w:sz w:val="16"/>
                <w:szCs w:val="22"/>
                <w:lang w:val="en-GB" w:eastAsia="ja-JP"/>
              </w:rPr>
            </w:pPr>
            <w:r w:rsidRPr="00866F54">
              <w:rPr>
                <w:b/>
                <w:i/>
                <w:sz w:val="16"/>
                <w:szCs w:val="22"/>
                <w:lang w:val="en-GB" w:eastAsia="ja-JP"/>
              </w:rPr>
              <w:t>betaOffsetCSI-Part1-Index1</w:t>
            </w:r>
          </w:p>
          <w:p w14:paraId="1FC6FBB4" w14:textId="77777777" w:rsidR="003732CC" w:rsidRPr="00866F54" w:rsidRDefault="003732CC" w:rsidP="001D7617">
            <w:pPr>
              <w:pStyle w:val="TAL"/>
              <w:rPr>
                <w:sz w:val="16"/>
                <w:szCs w:val="22"/>
                <w:lang w:val="en-GB" w:eastAsia="ja-JP"/>
              </w:rPr>
            </w:pPr>
            <w:r w:rsidRPr="00866F54">
              <w:rPr>
                <w:sz w:val="16"/>
                <w:szCs w:val="22"/>
                <w:lang w:val="en-GB" w:eastAsia="ja-JP"/>
              </w:rPr>
              <w:t>Up to 11 bits of CSI part 1 bits. Corresponds to L1 parameter 'betaOffset-CSI-part-1-Index-1' (see 38.213, section 9.3) When the field is absent the UE applies the value 13</w:t>
            </w:r>
          </w:p>
        </w:tc>
      </w:tr>
      <w:tr w:rsidR="003732CC" w:rsidRPr="00866F54" w14:paraId="3C82E79E" w14:textId="77777777" w:rsidTr="00866F54">
        <w:trPr>
          <w:trHeight w:val="549"/>
        </w:trPr>
        <w:tc>
          <w:tcPr>
            <w:tcW w:w="9920" w:type="dxa"/>
            <w:shd w:val="clear" w:color="auto" w:fill="auto"/>
          </w:tcPr>
          <w:p w14:paraId="7F3E9C10" w14:textId="77777777" w:rsidR="003732CC" w:rsidRPr="00866F54" w:rsidRDefault="003732CC" w:rsidP="001D7617">
            <w:pPr>
              <w:pStyle w:val="TAL"/>
              <w:rPr>
                <w:sz w:val="16"/>
                <w:szCs w:val="22"/>
                <w:lang w:val="en-GB" w:eastAsia="ja-JP"/>
              </w:rPr>
            </w:pPr>
            <w:r w:rsidRPr="00866F54">
              <w:rPr>
                <w:b/>
                <w:i/>
                <w:sz w:val="16"/>
                <w:szCs w:val="22"/>
                <w:lang w:val="en-GB" w:eastAsia="ja-JP"/>
              </w:rPr>
              <w:t>betaOffsetCSI-Part1-Index2</w:t>
            </w:r>
          </w:p>
          <w:p w14:paraId="1FF6074D" w14:textId="77777777" w:rsidR="003732CC" w:rsidRPr="00866F54" w:rsidRDefault="003732CC" w:rsidP="001D7617">
            <w:pPr>
              <w:pStyle w:val="TAL"/>
              <w:rPr>
                <w:sz w:val="16"/>
                <w:szCs w:val="22"/>
                <w:lang w:val="en-GB" w:eastAsia="ja-JP"/>
              </w:rPr>
            </w:pPr>
            <w:r w:rsidRPr="00866F54">
              <w:rPr>
                <w:sz w:val="16"/>
                <w:szCs w:val="22"/>
                <w:lang w:val="en-GB" w:eastAsia="ja-JP"/>
              </w:rPr>
              <w:t>Above 11 bits of CSI part 1 bits. Corresponds to L1 parameter 'betaOffset-CSI-part-1-Index-2' (see 38.213, section 9.3) When the field is absent the UE applies the value 13</w:t>
            </w:r>
          </w:p>
        </w:tc>
      </w:tr>
      <w:tr w:rsidR="003732CC" w:rsidRPr="00866F54" w14:paraId="28205233" w14:textId="77777777" w:rsidTr="00866F54">
        <w:trPr>
          <w:trHeight w:val="537"/>
        </w:trPr>
        <w:tc>
          <w:tcPr>
            <w:tcW w:w="9920" w:type="dxa"/>
            <w:shd w:val="clear" w:color="auto" w:fill="auto"/>
          </w:tcPr>
          <w:p w14:paraId="04FC7FA7" w14:textId="77777777" w:rsidR="003732CC" w:rsidRPr="00866F54" w:rsidRDefault="003732CC" w:rsidP="001D7617">
            <w:pPr>
              <w:pStyle w:val="TAL"/>
              <w:rPr>
                <w:sz w:val="16"/>
                <w:szCs w:val="22"/>
                <w:lang w:val="en-GB" w:eastAsia="ja-JP"/>
              </w:rPr>
            </w:pPr>
            <w:r w:rsidRPr="00866F54">
              <w:rPr>
                <w:b/>
                <w:i/>
                <w:sz w:val="16"/>
                <w:szCs w:val="22"/>
                <w:lang w:val="en-GB" w:eastAsia="ja-JP"/>
              </w:rPr>
              <w:t>betaOffsetCSI-Part2-Index1</w:t>
            </w:r>
          </w:p>
          <w:p w14:paraId="65B9E8AE" w14:textId="77777777" w:rsidR="003732CC" w:rsidRPr="00866F54" w:rsidRDefault="003732CC" w:rsidP="001D7617">
            <w:pPr>
              <w:pStyle w:val="TAL"/>
              <w:rPr>
                <w:sz w:val="16"/>
                <w:szCs w:val="22"/>
                <w:lang w:val="en-GB" w:eastAsia="ja-JP"/>
              </w:rPr>
            </w:pPr>
            <w:r w:rsidRPr="00866F54">
              <w:rPr>
                <w:sz w:val="16"/>
                <w:szCs w:val="22"/>
                <w:lang w:val="en-GB" w:eastAsia="ja-JP"/>
              </w:rPr>
              <w:t>Up to 11 bits of CSI part 2 bits. Corresponds to L1 parameter 'betaOffset-CSI-part-2-Index-1' (see 38.213, section 9.3) When the field is absent the UE applies the value 13</w:t>
            </w:r>
          </w:p>
        </w:tc>
      </w:tr>
      <w:tr w:rsidR="003732CC" w:rsidRPr="00866F54" w14:paraId="20ED4BE2" w14:textId="77777777" w:rsidTr="00866F54">
        <w:trPr>
          <w:trHeight w:val="549"/>
        </w:trPr>
        <w:tc>
          <w:tcPr>
            <w:tcW w:w="9920" w:type="dxa"/>
            <w:shd w:val="clear" w:color="auto" w:fill="auto"/>
          </w:tcPr>
          <w:p w14:paraId="7AFE3315" w14:textId="77777777" w:rsidR="003732CC" w:rsidRPr="00866F54" w:rsidRDefault="003732CC" w:rsidP="001D7617">
            <w:pPr>
              <w:pStyle w:val="TAL"/>
              <w:rPr>
                <w:sz w:val="16"/>
                <w:szCs w:val="22"/>
                <w:lang w:val="en-GB" w:eastAsia="ja-JP"/>
              </w:rPr>
            </w:pPr>
            <w:r w:rsidRPr="00866F54">
              <w:rPr>
                <w:b/>
                <w:i/>
                <w:sz w:val="16"/>
                <w:szCs w:val="22"/>
                <w:lang w:val="en-GB" w:eastAsia="ja-JP"/>
              </w:rPr>
              <w:t>betaOffsetCSI-Part2-Index2</w:t>
            </w:r>
          </w:p>
          <w:p w14:paraId="04FAB48E" w14:textId="77777777" w:rsidR="003732CC" w:rsidRPr="00866F54" w:rsidRDefault="003732CC" w:rsidP="001D7617">
            <w:pPr>
              <w:pStyle w:val="TAL"/>
              <w:rPr>
                <w:sz w:val="16"/>
                <w:szCs w:val="22"/>
                <w:lang w:val="en-GB" w:eastAsia="ja-JP"/>
              </w:rPr>
            </w:pPr>
            <w:r w:rsidRPr="00866F54">
              <w:rPr>
                <w:sz w:val="16"/>
                <w:szCs w:val="22"/>
                <w:lang w:val="en-GB" w:eastAsia="ja-JP"/>
              </w:rPr>
              <w:t>Above 11 bits of CSI part 2 bits. Corresponds to L1 parameter 'betaOffset-CSI-part-2-Index-2' (see 38.213, section 9.3) When the field is absent the UE applies the value 13</w:t>
            </w:r>
          </w:p>
        </w:tc>
      </w:tr>
    </w:tbl>
    <w:p w14:paraId="1B71695F" w14:textId="77777777" w:rsidR="003732CC" w:rsidRPr="00866F54" w:rsidRDefault="003732CC" w:rsidP="000A3742">
      <w:pPr>
        <w:pStyle w:val="af5"/>
        <w:overflowPunct/>
        <w:autoSpaceDE/>
        <w:autoSpaceDN/>
        <w:adjustRightInd/>
        <w:spacing w:after="120"/>
        <w:textAlignment w:val="auto"/>
        <w:rPr>
          <w:rFonts w:ascii="Times New Roman" w:hAnsi="Times New Roman"/>
          <w:szCs w:val="22"/>
        </w:rPr>
      </w:pPr>
    </w:p>
    <w:sectPr w:rsidR="003732CC" w:rsidRPr="00866F54" w:rsidSect="00CD20CE">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F71D8" w14:textId="77777777" w:rsidR="001C04E8" w:rsidRDefault="001C04E8" w:rsidP="00026C97">
      <w:pPr>
        <w:spacing w:line="240" w:lineRule="auto"/>
      </w:pPr>
      <w:r>
        <w:separator/>
      </w:r>
    </w:p>
  </w:endnote>
  <w:endnote w:type="continuationSeparator" w:id="0">
    <w:p w14:paraId="268F6346" w14:textId="77777777" w:rsidR="001C04E8" w:rsidRDefault="001C04E8"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9088A" w14:textId="77777777" w:rsidR="001C04E8" w:rsidRDefault="001C04E8" w:rsidP="00026C97">
      <w:pPr>
        <w:spacing w:line="240" w:lineRule="auto"/>
      </w:pPr>
      <w:r>
        <w:separator/>
      </w:r>
    </w:p>
  </w:footnote>
  <w:footnote w:type="continuationSeparator" w:id="0">
    <w:p w14:paraId="2F32762A" w14:textId="77777777" w:rsidR="001C04E8" w:rsidRDefault="001C04E8"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4"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6"/>
  </w:num>
  <w:num w:numId="3">
    <w:abstractNumId w:val="24"/>
  </w:num>
  <w:num w:numId="4">
    <w:abstractNumId w:val="15"/>
  </w:num>
  <w:num w:numId="5">
    <w:abstractNumId w:val="0"/>
  </w:num>
  <w:num w:numId="6">
    <w:abstractNumId w:val="29"/>
  </w:num>
  <w:num w:numId="7">
    <w:abstractNumId w:val="25"/>
  </w:num>
  <w:num w:numId="8">
    <w:abstractNumId w:val="8"/>
  </w:num>
  <w:num w:numId="9">
    <w:abstractNumId w:val="8"/>
  </w:num>
  <w:num w:numId="10">
    <w:abstractNumId w:val="8"/>
  </w:num>
  <w:num w:numId="11">
    <w:abstractNumId w:val="3"/>
  </w:num>
  <w:num w:numId="12">
    <w:abstractNumId w:val="8"/>
  </w:num>
  <w:num w:numId="13">
    <w:abstractNumId w:val="9"/>
  </w:num>
  <w:num w:numId="14">
    <w:abstractNumId w:val="23"/>
  </w:num>
  <w:num w:numId="15">
    <w:abstractNumId w:val="7"/>
  </w:num>
  <w:num w:numId="16">
    <w:abstractNumId w:val="21"/>
  </w:num>
  <w:num w:numId="17">
    <w:abstractNumId w:val="19"/>
  </w:num>
  <w:num w:numId="18">
    <w:abstractNumId w:val="27"/>
  </w:num>
  <w:num w:numId="19">
    <w:abstractNumId w:val="12"/>
  </w:num>
  <w:num w:numId="20">
    <w:abstractNumId w:val="1"/>
  </w:num>
  <w:num w:numId="21">
    <w:abstractNumId w:val="10"/>
  </w:num>
  <w:num w:numId="22">
    <w:abstractNumId w:val="26"/>
  </w:num>
  <w:num w:numId="23">
    <w:abstractNumId w:val="22"/>
  </w:num>
  <w:num w:numId="24">
    <w:abstractNumId w:val="8"/>
  </w:num>
  <w:num w:numId="25">
    <w:abstractNumId w:val="8"/>
  </w:num>
  <w:num w:numId="26">
    <w:abstractNumId w:val="28"/>
  </w:num>
  <w:num w:numId="27">
    <w:abstractNumId w:val="11"/>
  </w:num>
  <w:num w:numId="28">
    <w:abstractNumId w:val="4"/>
  </w:num>
  <w:num w:numId="29">
    <w:abstractNumId w:val="20"/>
  </w:num>
  <w:num w:numId="30">
    <w:abstractNumId w:val="13"/>
  </w:num>
  <w:num w:numId="31">
    <w:abstractNumId w:val="18"/>
  </w:num>
  <w:num w:numId="32">
    <w:abstractNumId w:val="6"/>
  </w:num>
  <w:num w:numId="33">
    <w:abstractNumId w:val="2"/>
  </w:num>
  <w:num w:numId="34">
    <w:abstractNumId w:val="14"/>
  </w:num>
  <w:num w:numId="35">
    <w:abstractNumId w:val="17"/>
  </w:num>
  <w:num w:numId="3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745"/>
    <w:rsid w:val="00003B3F"/>
    <w:rsid w:val="00010B88"/>
    <w:rsid w:val="00011264"/>
    <w:rsid w:val="000114AC"/>
    <w:rsid w:val="00011F31"/>
    <w:rsid w:val="0001259A"/>
    <w:rsid w:val="00012E2B"/>
    <w:rsid w:val="0001315D"/>
    <w:rsid w:val="0001438B"/>
    <w:rsid w:val="0001562E"/>
    <w:rsid w:val="00020D05"/>
    <w:rsid w:val="00021577"/>
    <w:rsid w:val="000216D8"/>
    <w:rsid w:val="00024599"/>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F18"/>
    <w:rsid w:val="000842A1"/>
    <w:rsid w:val="00084459"/>
    <w:rsid w:val="00084AAD"/>
    <w:rsid w:val="00087DD5"/>
    <w:rsid w:val="000916D5"/>
    <w:rsid w:val="000932CB"/>
    <w:rsid w:val="0009356D"/>
    <w:rsid w:val="00093C00"/>
    <w:rsid w:val="00094395"/>
    <w:rsid w:val="00096507"/>
    <w:rsid w:val="000A07CC"/>
    <w:rsid w:val="000A35F7"/>
    <w:rsid w:val="000A3742"/>
    <w:rsid w:val="000A3A0D"/>
    <w:rsid w:val="000B07E4"/>
    <w:rsid w:val="000B0F13"/>
    <w:rsid w:val="000B42A8"/>
    <w:rsid w:val="000B515C"/>
    <w:rsid w:val="000B5B2C"/>
    <w:rsid w:val="000B7212"/>
    <w:rsid w:val="000C0CF0"/>
    <w:rsid w:val="000C1D1A"/>
    <w:rsid w:val="000C1E7F"/>
    <w:rsid w:val="000C57A0"/>
    <w:rsid w:val="000C61E4"/>
    <w:rsid w:val="000C6ACE"/>
    <w:rsid w:val="000D03EF"/>
    <w:rsid w:val="000D1687"/>
    <w:rsid w:val="000D3509"/>
    <w:rsid w:val="000D5A1E"/>
    <w:rsid w:val="000D652D"/>
    <w:rsid w:val="000D6EC3"/>
    <w:rsid w:val="000E0AAF"/>
    <w:rsid w:val="000E342B"/>
    <w:rsid w:val="000E4200"/>
    <w:rsid w:val="000E4A09"/>
    <w:rsid w:val="000E5638"/>
    <w:rsid w:val="000E56CE"/>
    <w:rsid w:val="000F0688"/>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2D36"/>
    <w:rsid w:val="00125249"/>
    <w:rsid w:val="001260B2"/>
    <w:rsid w:val="001316B1"/>
    <w:rsid w:val="00131B78"/>
    <w:rsid w:val="00131CF9"/>
    <w:rsid w:val="0013343C"/>
    <w:rsid w:val="001336A2"/>
    <w:rsid w:val="00134A32"/>
    <w:rsid w:val="00134BF3"/>
    <w:rsid w:val="00136FB7"/>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65FFC"/>
    <w:rsid w:val="00170AFB"/>
    <w:rsid w:val="00172133"/>
    <w:rsid w:val="001727D5"/>
    <w:rsid w:val="00174FC2"/>
    <w:rsid w:val="001827DC"/>
    <w:rsid w:val="00182C74"/>
    <w:rsid w:val="00184B26"/>
    <w:rsid w:val="00186FB3"/>
    <w:rsid w:val="0018731E"/>
    <w:rsid w:val="00187883"/>
    <w:rsid w:val="00191D1D"/>
    <w:rsid w:val="00193F7C"/>
    <w:rsid w:val="001961DC"/>
    <w:rsid w:val="001979C6"/>
    <w:rsid w:val="00197E6D"/>
    <w:rsid w:val="001A1788"/>
    <w:rsid w:val="001A2B55"/>
    <w:rsid w:val="001A4E8F"/>
    <w:rsid w:val="001A5110"/>
    <w:rsid w:val="001A5403"/>
    <w:rsid w:val="001A60AF"/>
    <w:rsid w:val="001A7404"/>
    <w:rsid w:val="001A7E43"/>
    <w:rsid w:val="001B21E8"/>
    <w:rsid w:val="001B4778"/>
    <w:rsid w:val="001B4B45"/>
    <w:rsid w:val="001B652F"/>
    <w:rsid w:val="001B69DB"/>
    <w:rsid w:val="001B7813"/>
    <w:rsid w:val="001C0424"/>
    <w:rsid w:val="001C04E8"/>
    <w:rsid w:val="001C452B"/>
    <w:rsid w:val="001C4E4B"/>
    <w:rsid w:val="001C5235"/>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2BC3"/>
    <w:rsid w:val="001E4513"/>
    <w:rsid w:val="001E4643"/>
    <w:rsid w:val="001E5901"/>
    <w:rsid w:val="001E6A00"/>
    <w:rsid w:val="001E742A"/>
    <w:rsid w:val="001F1187"/>
    <w:rsid w:val="001F1859"/>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1182D"/>
    <w:rsid w:val="0021324B"/>
    <w:rsid w:val="00213401"/>
    <w:rsid w:val="00214A2E"/>
    <w:rsid w:val="00215830"/>
    <w:rsid w:val="00215D94"/>
    <w:rsid w:val="00215EA8"/>
    <w:rsid w:val="002165DE"/>
    <w:rsid w:val="002167DA"/>
    <w:rsid w:val="00217B42"/>
    <w:rsid w:val="00220956"/>
    <w:rsid w:val="00230B2D"/>
    <w:rsid w:val="002311FE"/>
    <w:rsid w:val="002320B2"/>
    <w:rsid w:val="0023312F"/>
    <w:rsid w:val="002331BE"/>
    <w:rsid w:val="002337BE"/>
    <w:rsid w:val="00233A58"/>
    <w:rsid w:val="0023485A"/>
    <w:rsid w:val="0023507D"/>
    <w:rsid w:val="0023607C"/>
    <w:rsid w:val="00236428"/>
    <w:rsid w:val="00240B97"/>
    <w:rsid w:val="002434BC"/>
    <w:rsid w:val="00243ADE"/>
    <w:rsid w:val="002458F0"/>
    <w:rsid w:val="00245C7B"/>
    <w:rsid w:val="00246F21"/>
    <w:rsid w:val="002510A2"/>
    <w:rsid w:val="00252960"/>
    <w:rsid w:val="00253829"/>
    <w:rsid w:val="002550F9"/>
    <w:rsid w:val="00255964"/>
    <w:rsid w:val="002607A3"/>
    <w:rsid w:val="00261D1C"/>
    <w:rsid w:val="00262A07"/>
    <w:rsid w:val="0026522B"/>
    <w:rsid w:val="0026569C"/>
    <w:rsid w:val="00265CF7"/>
    <w:rsid w:val="00271215"/>
    <w:rsid w:val="002716CF"/>
    <w:rsid w:val="00273136"/>
    <w:rsid w:val="0027328F"/>
    <w:rsid w:val="00274E64"/>
    <w:rsid w:val="00275ED1"/>
    <w:rsid w:val="00281224"/>
    <w:rsid w:val="00281DBD"/>
    <w:rsid w:val="00282908"/>
    <w:rsid w:val="00283587"/>
    <w:rsid w:val="002835B5"/>
    <w:rsid w:val="00283E9E"/>
    <w:rsid w:val="0029252E"/>
    <w:rsid w:val="0029257D"/>
    <w:rsid w:val="002957E9"/>
    <w:rsid w:val="00296443"/>
    <w:rsid w:val="0029644C"/>
    <w:rsid w:val="0029677A"/>
    <w:rsid w:val="002A12F7"/>
    <w:rsid w:val="002A3F89"/>
    <w:rsid w:val="002A5F3C"/>
    <w:rsid w:val="002B05EF"/>
    <w:rsid w:val="002B1A0C"/>
    <w:rsid w:val="002B63C5"/>
    <w:rsid w:val="002C08A2"/>
    <w:rsid w:val="002C0B29"/>
    <w:rsid w:val="002C0C02"/>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4961"/>
    <w:rsid w:val="002E5A94"/>
    <w:rsid w:val="002E5DEF"/>
    <w:rsid w:val="002F05BB"/>
    <w:rsid w:val="002F0771"/>
    <w:rsid w:val="002F0ABA"/>
    <w:rsid w:val="002F0FF2"/>
    <w:rsid w:val="002F40AD"/>
    <w:rsid w:val="002F4C15"/>
    <w:rsid w:val="002F6956"/>
    <w:rsid w:val="00301238"/>
    <w:rsid w:val="003015B7"/>
    <w:rsid w:val="003031D5"/>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A25"/>
    <w:rsid w:val="00321375"/>
    <w:rsid w:val="00321525"/>
    <w:rsid w:val="00322A21"/>
    <w:rsid w:val="00324040"/>
    <w:rsid w:val="00325CA1"/>
    <w:rsid w:val="0032606A"/>
    <w:rsid w:val="00327607"/>
    <w:rsid w:val="003303F8"/>
    <w:rsid w:val="003335A8"/>
    <w:rsid w:val="003347E8"/>
    <w:rsid w:val="00337D25"/>
    <w:rsid w:val="00337D3D"/>
    <w:rsid w:val="00341FAC"/>
    <w:rsid w:val="003431EE"/>
    <w:rsid w:val="003439AC"/>
    <w:rsid w:val="00345FB7"/>
    <w:rsid w:val="00346219"/>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96A"/>
    <w:rsid w:val="00372712"/>
    <w:rsid w:val="003732CC"/>
    <w:rsid w:val="0037507C"/>
    <w:rsid w:val="00375BBD"/>
    <w:rsid w:val="0037731F"/>
    <w:rsid w:val="00380DDB"/>
    <w:rsid w:val="00381ECF"/>
    <w:rsid w:val="00386454"/>
    <w:rsid w:val="00386988"/>
    <w:rsid w:val="0038742B"/>
    <w:rsid w:val="00387465"/>
    <w:rsid w:val="00390C68"/>
    <w:rsid w:val="00391F29"/>
    <w:rsid w:val="0039406A"/>
    <w:rsid w:val="00395756"/>
    <w:rsid w:val="0039679B"/>
    <w:rsid w:val="00396D05"/>
    <w:rsid w:val="003A20BF"/>
    <w:rsid w:val="003A33D9"/>
    <w:rsid w:val="003A426A"/>
    <w:rsid w:val="003A4796"/>
    <w:rsid w:val="003A4B04"/>
    <w:rsid w:val="003A4B30"/>
    <w:rsid w:val="003A4B4A"/>
    <w:rsid w:val="003A5511"/>
    <w:rsid w:val="003A60EA"/>
    <w:rsid w:val="003A6EFA"/>
    <w:rsid w:val="003A7AD3"/>
    <w:rsid w:val="003B139C"/>
    <w:rsid w:val="003B217D"/>
    <w:rsid w:val="003B2471"/>
    <w:rsid w:val="003B3041"/>
    <w:rsid w:val="003B32BE"/>
    <w:rsid w:val="003B4197"/>
    <w:rsid w:val="003B4CF5"/>
    <w:rsid w:val="003B5919"/>
    <w:rsid w:val="003B79E5"/>
    <w:rsid w:val="003B7B44"/>
    <w:rsid w:val="003C24EB"/>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43EB"/>
    <w:rsid w:val="003E47B4"/>
    <w:rsid w:val="003F19D4"/>
    <w:rsid w:val="003F2778"/>
    <w:rsid w:val="003F2DAE"/>
    <w:rsid w:val="003F4857"/>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4645"/>
    <w:rsid w:val="00426C41"/>
    <w:rsid w:val="004305A1"/>
    <w:rsid w:val="00431159"/>
    <w:rsid w:val="00431D14"/>
    <w:rsid w:val="004328F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5E74"/>
    <w:rsid w:val="00476C52"/>
    <w:rsid w:val="00476CD2"/>
    <w:rsid w:val="00477B24"/>
    <w:rsid w:val="00477D14"/>
    <w:rsid w:val="0048171F"/>
    <w:rsid w:val="00481DAE"/>
    <w:rsid w:val="004833C1"/>
    <w:rsid w:val="00483984"/>
    <w:rsid w:val="004852B4"/>
    <w:rsid w:val="00485B34"/>
    <w:rsid w:val="00487164"/>
    <w:rsid w:val="0048739B"/>
    <w:rsid w:val="004877EA"/>
    <w:rsid w:val="00487D32"/>
    <w:rsid w:val="004906A7"/>
    <w:rsid w:val="0049239C"/>
    <w:rsid w:val="00493C4B"/>
    <w:rsid w:val="004969FD"/>
    <w:rsid w:val="0049738D"/>
    <w:rsid w:val="004A196D"/>
    <w:rsid w:val="004A23B3"/>
    <w:rsid w:val="004A3D05"/>
    <w:rsid w:val="004A578E"/>
    <w:rsid w:val="004A7422"/>
    <w:rsid w:val="004B0232"/>
    <w:rsid w:val="004B0661"/>
    <w:rsid w:val="004B228C"/>
    <w:rsid w:val="004B251D"/>
    <w:rsid w:val="004B3CA9"/>
    <w:rsid w:val="004B4683"/>
    <w:rsid w:val="004B48F1"/>
    <w:rsid w:val="004B589C"/>
    <w:rsid w:val="004B6CD0"/>
    <w:rsid w:val="004B6CEC"/>
    <w:rsid w:val="004B6E3B"/>
    <w:rsid w:val="004B7B05"/>
    <w:rsid w:val="004C5015"/>
    <w:rsid w:val="004C5502"/>
    <w:rsid w:val="004C57F4"/>
    <w:rsid w:val="004C5E19"/>
    <w:rsid w:val="004C5ECD"/>
    <w:rsid w:val="004D0CB6"/>
    <w:rsid w:val="004D10DF"/>
    <w:rsid w:val="004D322A"/>
    <w:rsid w:val="004D336F"/>
    <w:rsid w:val="004D5E52"/>
    <w:rsid w:val="004D6103"/>
    <w:rsid w:val="004D6AE3"/>
    <w:rsid w:val="004D7916"/>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7D1"/>
    <w:rsid w:val="005225E4"/>
    <w:rsid w:val="00523FFD"/>
    <w:rsid w:val="0052446A"/>
    <w:rsid w:val="005260FB"/>
    <w:rsid w:val="00530079"/>
    <w:rsid w:val="0053106E"/>
    <w:rsid w:val="005323A1"/>
    <w:rsid w:val="0053276D"/>
    <w:rsid w:val="00535021"/>
    <w:rsid w:val="00537909"/>
    <w:rsid w:val="00542173"/>
    <w:rsid w:val="00542E6F"/>
    <w:rsid w:val="00543229"/>
    <w:rsid w:val="0054419E"/>
    <w:rsid w:val="005442A0"/>
    <w:rsid w:val="005449F7"/>
    <w:rsid w:val="00547FB2"/>
    <w:rsid w:val="00550D0C"/>
    <w:rsid w:val="005520C1"/>
    <w:rsid w:val="005530EE"/>
    <w:rsid w:val="005537A9"/>
    <w:rsid w:val="00554E9F"/>
    <w:rsid w:val="0055637F"/>
    <w:rsid w:val="00562017"/>
    <w:rsid w:val="0056461E"/>
    <w:rsid w:val="00564AAB"/>
    <w:rsid w:val="005654F6"/>
    <w:rsid w:val="00566394"/>
    <w:rsid w:val="0057005C"/>
    <w:rsid w:val="00571060"/>
    <w:rsid w:val="00571632"/>
    <w:rsid w:val="00571F10"/>
    <w:rsid w:val="0057537E"/>
    <w:rsid w:val="005760B7"/>
    <w:rsid w:val="00581156"/>
    <w:rsid w:val="00582A4E"/>
    <w:rsid w:val="00582EB8"/>
    <w:rsid w:val="00583B32"/>
    <w:rsid w:val="00583E64"/>
    <w:rsid w:val="00584743"/>
    <w:rsid w:val="00585271"/>
    <w:rsid w:val="005854D1"/>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2AA8"/>
    <w:rsid w:val="005C4750"/>
    <w:rsid w:val="005C4785"/>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6C78"/>
    <w:rsid w:val="005F79DF"/>
    <w:rsid w:val="0060117A"/>
    <w:rsid w:val="0060205A"/>
    <w:rsid w:val="00603906"/>
    <w:rsid w:val="00605949"/>
    <w:rsid w:val="006061E5"/>
    <w:rsid w:val="00606BE9"/>
    <w:rsid w:val="00606F3B"/>
    <w:rsid w:val="00613247"/>
    <w:rsid w:val="006132FC"/>
    <w:rsid w:val="00614F58"/>
    <w:rsid w:val="00620AA9"/>
    <w:rsid w:val="00620FD0"/>
    <w:rsid w:val="00622297"/>
    <w:rsid w:val="0062417C"/>
    <w:rsid w:val="006242A6"/>
    <w:rsid w:val="00624A09"/>
    <w:rsid w:val="00624F43"/>
    <w:rsid w:val="00625CCD"/>
    <w:rsid w:val="00625FBD"/>
    <w:rsid w:val="006262EB"/>
    <w:rsid w:val="00626D30"/>
    <w:rsid w:val="00630953"/>
    <w:rsid w:val="00631655"/>
    <w:rsid w:val="00633BF7"/>
    <w:rsid w:val="00636742"/>
    <w:rsid w:val="00640CFD"/>
    <w:rsid w:val="00642917"/>
    <w:rsid w:val="00643AE7"/>
    <w:rsid w:val="00651CA4"/>
    <w:rsid w:val="0065212D"/>
    <w:rsid w:val="006523C8"/>
    <w:rsid w:val="00656602"/>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900C7"/>
    <w:rsid w:val="006905E4"/>
    <w:rsid w:val="0069206F"/>
    <w:rsid w:val="0069237B"/>
    <w:rsid w:val="00692F5F"/>
    <w:rsid w:val="0069775D"/>
    <w:rsid w:val="00697A24"/>
    <w:rsid w:val="006A2912"/>
    <w:rsid w:val="006A5354"/>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F04E7"/>
    <w:rsid w:val="006F10F1"/>
    <w:rsid w:val="006F1178"/>
    <w:rsid w:val="006F1AD7"/>
    <w:rsid w:val="006F1DA7"/>
    <w:rsid w:val="006F29C4"/>
    <w:rsid w:val="006F40B8"/>
    <w:rsid w:val="006F55FE"/>
    <w:rsid w:val="006F73A4"/>
    <w:rsid w:val="006F7573"/>
    <w:rsid w:val="00700997"/>
    <w:rsid w:val="007009D4"/>
    <w:rsid w:val="00701E28"/>
    <w:rsid w:val="007021D5"/>
    <w:rsid w:val="00702C46"/>
    <w:rsid w:val="0070633F"/>
    <w:rsid w:val="00706E7E"/>
    <w:rsid w:val="007070C7"/>
    <w:rsid w:val="00710B06"/>
    <w:rsid w:val="00711325"/>
    <w:rsid w:val="00712C36"/>
    <w:rsid w:val="00712EB5"/>
    <w:rsid w:val="00712F7F"/>
    <w:rsid w:val="00714391"/>
    <w:rsid w:val="00714CE5"/>
    <w:rsid w:val="007159D0"/>
    <w:rsid w:val="007176F5"/>
    <w:rsid w:val="007201C3"/>
    <w:rsid w:val="00720840"/>
    <w:rsid w:val="007252D2"/>
    <w:rsid w:val="00727608"/>
    <w:rsid w:val="00727FB8"/>
    <w:rsid w:val="00730157"/>
    <w:rsid w:val="00735244"/>
    <w:rsid w:val="00736229"/>
    <w:rsid w:val="007371EC"/>
    <w:rsid w:val="0073776B"/>
    <w:rsid w:val="007378B7"/>
    <w:rsid w:val="00740FB2"/>
    <w:rsid w:val="007415FA"/>
    <w:rsid w:val="0074305C"/>
    <w:rsid w:val="007438FF"/>
    <w:rsid w:val="00743ABE"/>
    <w:rsid w:val="00745B85"/>
    <w:rsid w:val="0074646F"/>
    <w:rsid w:val="0074650F"/>
    <w:rsid w:val="00746B6F"/>
    <w:rsid w:val="00750372"/>
    <w:rsid w:val="00751BDD"/>
    <w:rsid w:val="00752979"/>
    <w:rsid w:val="0075449E"/>
    <w:rsid w:val="007617B0"/>
    <w:rsid w:val="00761B00"/>
    <w:rsid w:val="007621E2"/>
    <w:rsid w:val="00763AD6"/>
    <w:rsid w:val="007652DC"/>
    <w:rsid w:val="00765FE8"/>
    <w:rsid w:val="00766E15"/>
    <w:rsid w:val="00766F8B"/>
    <w:rsid w:val="00767959"/>
    <w:rsid w:val="00771575"/>
    <w:rsid w:val="00772C10"/>
    <w:rsid w:val="007734BF"/>
    <w:rsid w:val="00773B9B"/>
    <w:rsid w:val="007752FD"/>
    <w:rsid w:val="00775D91"/>
    <w:rsid w:val="0077621F"/>
    <w:rsid w:val="00776CBB"/>
    <w:rsid w:val="00777E65"/>
    <w:rsid w:val="0078408F"/>
    <w:rsid w:val="00784938"/>
    <w:rsid w:val="007855B5"/>
    <w:rsid w:val="007901C5"/>
    <w:rsid w:val="00791FDE"/>
    <w:rsid w:val="0079328E"/>
    <w:rsid w:val="0079518C"/>
    <w:rsid w:val="007952C8"/>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48A2"/>
    <w:rsid w:val="007D68AC"/>
    <w:rsid w:val="007D774B"/>
    <w:rsid w:val="007E003E"/>
    <w:rsid w:val="007E0EA2"/>
    <w:rsid w:val="007F0960"/>
    <w:rsid w:val="007F13B6"/>
    <w:rsid w:val="007F2826"/>
    <w:rsid w:val="007F503E"/>
    <w:rsid w:val="007F56B7"/>
    <w:rsid w:val="007F6B8E"/>
    <w:rsid w:val="007F732B"/>
    <w:rsid w:val="008006E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5485"/>
    <w:rsid w:val="008161DF"/>
    <w:rsid w:val="00816CAC"/>
    <w:rsid w:val="008208FB"/>
    <w:rsid w:val="00822352"/>
    <w:rsid w:val="0082345A"/>
    <w:rsid w:val="00823EAD"/>
    <w:rsid w:val="00824E71"/>
    <w:rsid w:val="00830046"/>
    <w:rsid w:val="00831746"/>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353"/>
    <w:rsid w:val="00856D97"/>
    <w:rsid w:val="00857C06"/>
    <w:rsid w:val="00863D51"/>
    <w:rsid w:val="00864C13"/>
    <w:rsid w:val="0086622C"/>
    <w:rsid w:val="00866717"/>
    <w:rsid w:val="00866F54"/>
    <w:rsid w:val="00867900"/>
    <w:rsid w:val="00870167"/>
    <w:rsid w:val="00871D07"/>
    <w:rsid w:val="00873362"/>
    <w:rsid w:val="00873C9A"/>
    <w:rsid w:val="00876BD4"/>
    <w:rsid w:val="00876C3D"/>
    <w:rsid w:val="00877B95"/>
    <w:rsid w:val="00877C38"/>
    <w:rsid w:val="00880B20"/>
    <w:rsid w:val="00881D96"/>
    <w:rsid w:val="00883860"/>
    <w:rsid w:val="008852B6"/>
    <w:rsid w:val="0088719C"/>
    <w:rsid w:val="008927FC"/>
    <w:rsid w:val="00893517"/>
    <w:rsid w:val="00896874"/>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37B"/>
    <w:rsid w:val="008C7AD7"/>
    <w:rsid w:val="008C7F90"/>
    <w:rsid w:val="008D2E13"/>
    <w:rsid w:val="008D4360"/>
    <w:rsid w:val="008D6585"/>
    <w:rsid w:val="008E1C7D"/>
    <w:rsid w:val="008E25E0"/>
    <w:rsid w:val="008E43EA"/>
    <w:rsid w:val="008E64A7"/>
    <w:rsid w:val="008F0FFF"/>
    <w:rsid w:val="008F342A"/>
    <w:rsid w:val="008F621D"/>
    <w:rsid w:val="008F64EC"/>
    <w:rsid w:val="008F6A6D"/>
    <w:rsid w:val="008F7772"/>
    <w:rsid w:val="00900384"/>
    <w:rsid w:val="00900500"/>
    <w:rsid w:val="0090393C"/>
    <w:rsid w:val="009064F8"/>
    <w:rsid w:val="0090677A"/>
    <w:rsid w:val="00906A96"/>
    <w:rsid w:val="00912D51"/>
    <w:rsid w:val="00913373"/>
    <w:rsid w:val="00913B08"/>
    <w:rsid w:val="00914346"/>
    <w:rsid w:val="00917CCE"/>
    <w:rsid w:val="009206E8"/>
    <w:rsid w:val="00923162"/>
    <w:rsid w:val="009242DF"/>
    <w:rsid w:val="00924954"/>
    <w:rsid w:val="0092579E"/>
    <w:rsid w:val="009258BB"/>
    <w:rsid w:val="00926729"/>
    <w:rsid w:val="009268EF"/>
    <w:rsid w:val="009317D0"/>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10B2"/>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6FF8"/>
    <w:rsid w:val="009870DB"/>
    <w:rsid w:val="00987D99"/>
    <w:rsid w:val="00994105"/>
    <w:rsid w:val="009944A3"/>
    <w:rsid w:val="00994F3C"/>
    <w:rsid w:val="0099527D"/>
    <w:rsid w:val="00995940"/>
    <w:rsid w:val="00996CFC"/>
    <w:rsid w:val="009976DD"/>
    <w:rsid w:val="00997A26"/>
    <w:rsid w:val="009A28AC"/>
    <w:rsid w:val="009A467B"/>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2EA"/>
    <w:rsid w:val="00A149CA"/>
    <w:rsid w:val="00A15170"/>
    <w:rsid w:val="00A15D75"/>
    <w:rsid w:val="00A163DB"/>
    <w:rsid w:val="00A2127C"/>
    <w:rsid w:val="00A25108"/>
    <w:rsid w:val="00A2553E"/>
    <w:rsid w:val="00A25F27"/>
    <w:rsid w:val="00A27074"/>
    <w:rsid w:val="00A27F36"/>
    <w:rsid w:val="00A33898"/>
    <w:rsid w:val="00A3437D"/>
    <w:rsid w:val="00A35C0D"/>
    <w:rsid w:val="00A37204"/>
    <w:rsid w:val="00A3725A"/>
    <w:rsid w:val="00A37DCF"/>
    <w:rsid w:val="00A42378"/>
    <w:rsid w:val="00A44A7B"/>
    <w:rsid w:val="00A45D92"/>
    <w:rsid w:val="00A4609C"/>
    <w:rsid w:val="00A469C1"/>
    <w:rsid w:val="00A47DFD"/>
    <w:rsid w:val="00A50EE6"/>
    <w:rsid w:val="00A51B71"/>
    <w:rsid w:val="00A53F9F"/>
    <w:rsid w:val="00A55215"/>
    <w:rsid w:val="00A5548E"/>
    <w:rsid w:val="00A56DE8"/>
    <w:rsid w:val="00A57187"/>
    <w:rsid w:val="00A60805"/>
    <w:rsid w:val="00A62A9D"/>
    <w:rsid w:val="00A62D65"/>
    <w:rsid w:val="00A634ED"/>
    <w:rsid w:val="00A70F2C"/>
    <w:rsid w:val="00A72879"/>
    <w:rsid w:val="00A7349B"/>
    <w:rsid w:val="00A74097"/>
    <w:rsid w:val="00A7465D"/>
    <w:rsid w:val="00A7534D"/>
    <w:rsid w:val="00A754FF"/>
    <w:rsid w:val="00A7584A"/>
    <w:rsid w:val="00A7665D"/>
    <w:rsid w:val="00A76A76"/>
    <w:rsid w:val="00A7732F"/>
    <w:rsid w:val="00A77A66"/>
    <w:rsid w:val="00A80020"/>
    <w:rsid w:val="00A80B9C"/>
    <w:rsid w:val="00A81551"/>
    <w:rsid w:val="00A828BD"/>
    <w:rsid w:val="00A82B0B"/>
    <w:rsid w:val="00A85BDE"/>
    <w:rsid w:val="00A87284"/>
    <w:rsid w:val="00A87980"/>
    <w:rsid w:val="00A9271C"/>
    <w:rsid w:val="00A93306"/>
    <w:rsid w:val="00A93525"/>
    <w:rsid w:val="00A93742"/>
    <w:rsid w:val="00A965A2"/>
    <w:rsid w:val="00AA08A0"/>
    <w:rsid w:val="00AA1251"/>
    <w:rsid w:val="00AA1598"/>
    <w:rsid w:val="00AA26DA"/>
    <w:rsid w:val="00AA29E9"/>
    <w:rsid w:val="00AA2D96"/>
    <w:rsid w:val="00AA693C"/>
    <w:rsid w:val="00AB1A17"/>
    <w:rsid w:val="00AB28DA"/>
    <w:rsid w:val="00AB31F0"/>
    <w:rsid w:val="00AB413B"/>
    <w:rsid w:val="00AB471B"/>
    <w:rsid w:val="00AB4EBD"/>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5703"/>
    <w:rsid w:val="00AE061D"/>
    <w:rsid w:val="00AE116A"/>
    <w:rsid w:val="00AE3065"/>
    <w:rsid w:val="00AE3172"/>
    <w:rsid w:val="00AE3DBB"/>
    <w:rsid w:val="00AE466A"/>
    <w:rsid w:val="00AE641D"/>
    <w:rsid w:val="00AE719D"/>
    <w:rsid w:val="00AE7634"/>
    <w:rsid w:val="00AE7BC6"/>
    <w:rsid w:val="00AF35D9"/>
    <w:rsid w:val="00B01156"/>
    <w:rsid w:val="00B0116E"/>
    <w:rsid w:val="00B02A2B"/>
    <w:rsid w:val="00B04EF2"/>
    <w:rsid w:val="00B05DB6"/>
    <w:rsid w:val="00B0735F"/>
    <w:rsid w:val="00B1055F"/>
    <w:rsid w:val="00B13A42"/>
    <w:rsid w:val="00B13EF7"/>
    <w:rsid w:val="00B141D4"/>
    <w:rsid w:val="00B15B3F"/>
    <w:rsid w:val="00B22913"/>
    <w:rsid w:val="00B31AF3"/>
    <w:rsid w:val="00B326F0"/>
    <w:rsid w:val="00B33127"/>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4FE6"/>
    <w:rsid w:val="00B5640F"/>
    <w:rsid w:val="00B5766F"/>
    <w:rsid w:val="00B57B9A"/>
    <w:rsid w:val="00B62492"/>
    <w:rsid w:val="00B62D0F"/>
    <w:rsid w:val="00B63DF3"/>
    <w:rsid w:val="00B64F43"/>
    <w:rsid w:val="00B650B8"/>
    <w:rsid w:val="00B67235"/>
    <w:rsid w:val="00B67619"/>
    <w:rsid w:val="00B67650"/>
    <w:rsid w:val="00B700CB"/>
    <w:rsid w:val="00B701E5"/>
    <w:rsid w:val="00B7169C"/>
    <w:rsid w:val="00B72ABA"/>
    <w:rsid w:val="00B7428F"/>
    <w:rsid w:val="00B74CD3"/>
    <w:rsid w:val="00B74D1D"/>
    <w:rsid w:val="00B74D7E"/>
    <w:rsid w:val="00B775B7"/>
    <w:rsid w:val="00B82AC6"/>
    <w:rsid w:val="00B84092"/>
    <w:rsid w:val="00B848B4"/>
    <w:rsid w:val="00B87B21"/>
    <w:rsid w:val="00B923B0"/>
    <w:rsid w:val="00B9344D"/>
    <w:rsid w:val="00B937DD"/>
    <w:rsid w:val="00B94172"/>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C3A7A"/>
    <w:rsid w:val="00BC3CC4"/>
    <w:rsid w:val="00BC42B5"/>
    <w:rsid w:val="00BC7894"/>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6793"/>
    <w:rsid w:val="00C17121"/>
    <w:rsid w:val="00C209A3"/>
    <w:rsid w:val="00C20F56"/>
    <w:rsid w:val="00C22647"/>
    <w:rsid w:val="00C252EF"/>
    <w:rsid w:val="00C25E2B"/>
    <w:rsid w:val="00C272F1"/>
    <w:rsid w:val="00C307DD"/>
    <w:rsid w:val="00C30B08"/>
    <w:rsid w:val="00C30CA9"/>
    <w:rsid w:val="00C31F86"/>
    <w:rsid w:val="00C32CEF"/>
    <w:rsid w:val="00C35A43"/>
    <w:rsid w:val="00C361E9"/>
    <w:rsid w:val="00C36E9D"/>
    <w:rsid w:val="00C37921"/>
    <w:rsid w:val="00C37D9D"/>
    <w:rsid w:val="00C37EEB"/>
    <w:rsid w:val="00C40685"/>
    <w:rsid w:val="00C4226D"/>
    <w:rsid w:val="00C4502B"/>
    <w:rsid w:val="00C458C2"/>
    <w:rsid w:val="00C47D0C"/>
    <w:rsid w:val="00C47EAC"/>
    <w:rsid w:val="00C50CD9"/>
    <w:rsid w:val="00C50EF0"/>
    <w:rsid w:val="00C51F27"/>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4D77"/>
    <w:rsid w:val="00C753F8"/>
    <w:rsid w:val="00C77DDB"/>
    <w:rsid w:val="00C81D27"/>
    <w:rsid w:val="00C82BFF"/>
    <w:rsid w:val="00C82FFF"/>
    <w:rsid w:val="00C84220"/>
    <w:rsid w:val="00C863C7"/>
    <w:rsid w:val="00C864DA"/>
    <w:rsid w:val="00C92E9F"/>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63"/>
    <w:rsid w:val="00CD0174"/>
    <w:rsid w:val="00CD11DB"/>
    <w:rsid w:val="00CD14B3"/>
    <w:rsid w:val="00CD1526"/>
    <w:rsid w:val="00CD20CE"/>
    <w:rsid w:val="00CD2708"/>
    <w:rsid w:val="00CD29E5"/>
    <w:rsid w:val="00CD3C7C"/>
    <w:rsid w:val="00CD4771"/>
    <w:rsid w:val="00CD4788"/>
    <w:rsid w:val="00CD5D26"/>
    <w:rsid w:val="00CD5D34"/>
    <w:rsid w:val="00CD5D97"/>
    <w:rsid w:val="00CD6CD7"/>
    <w:rsid w:val="00CD7487"/>
    <w:rsid w:val="00CE0E96"/>
    <w:rsid w:val="00CE1082"/>
    <w:rsid w:val="00CE2207"/>
    <w:rsid w:val="00CE23CF"/>
    <w:rsid w:val="00CE331D"/>
    <w:rsid w:val="00CE5508"/>
    <w:rsid w:val="00CE5855"/>
    <w:rsid w:val="00CE5CBD"/>
    <w:rsid w:val="00CE5CD1"/>
    <w:rsid w:val="00CE75F6"/>
    <w:rsid w:val="00CF1035"/>
    <w:rsid w:val="00CF1515"/>
    <w:rsid w:val="00CF45D1"/>
    <w:rsid w:val="00D01106"/>
    <w:rsid w:val="00D011AB"/>
    <w:rsid w:val="00D04A60"/>
    <w:rsid w:val="00D05621"/>
    <w:rsid w:val="00D05EBA"/>
    <w:rsid w:val="00D06EA4"/>
    <w:rsid w:val="00D10D79"/>
    <w:rsid w:val="00D12F03"/>
    <w:rsid w:val="00D17C69"/>
    <w:rsid w:val="00D17E20"/>
    <w:rsid w:val="00D2015D"/>
    <w:rsid w:val="00D20278"/>
    <w:rsid w:val="00D214C4"/>
    <w:rsid w:val="00D215C9"/>
    <w:rsid w:val="00D229B7"/>
    <w:rsid w:val="00D248B3"/>
    <w:rsid w:val="00D254DC"/>
    <w:rsid w:val="00D264F2"/>
    <w:rsid w:val="00D2684A"/>
    <w:rsid w:val="00D316D4"/>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51F7D"/>
    <w:rsid w:val="00D53C22"/>
    <w:rsid w:val="00D55EB6"/>
    <w:rsid w:val="00D56C70"/>
    <w:rsid w:val="00D57ACD"/>
    <w:rsid w:val="00D57D7D"/>
    <w:rsid w:val="00D61C3A"/>
    <w:rsid w:val="00D62510"/>
    <w:rsid w:val="00D6614F"/>
    <w:rsid w:val="00D66973"/>
    <w:rsid w:val="00D6731F"/>
    <w:rsid w:val="00D71486"/>
    <w:rsid w:val="00D71FF7"/>
    <w:rsid w:val="00D736BF"/>
    <w:rsid w:val="00D75234"/>
    <w:rsid w:val="00D75DD9"/>
    <w:rsid w:val="00D81E53"/>
    <w:rsid w:val="00D82104"/>
    <w:rsid w:val="00D82A13"/>
    <w:rsid w:val="00D82F8D"/>
    <w:rsid w:val="00D84D27"/>
    <w:rsid w:val="00D868AD"/>
    <w:rsid w:val="00D86EA8"/>
    <w:rsid w:val="00D87607"/>
    <w:rsid w:val="00D90126"/>
    <w:rsid w:val="00D90224"/>
    <w:rsid w:val="00D90803"/>
    <w:rsid w:val="00D92233"/>
    <w:rsid w:val="00D94A71"/>
    <w:rsid w:val="00D97847"/>
    <w:rsid w:val="00DA05B0"/>
    <w:rsid w:val="00DA0A54"/>
    <w:rsid w:val="00DA142D"/>
    <w:rsid w:val="00DA2FDC"/>
    <w:rsid w:val="00DA37B8"/>
    <w:rsid w:val="00DA3801"/>
    <w:rsid w:val="00DA496A"/>
    <w:rsid w:val="00DA5947"/>
    <w:rsid w:val="00DA7288"/>
    <w:rsid w:val="00DB0D66"/>
    <w:rsid w:val="00DB25D5"/>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092D"/>
    <w:rsid w:val="00E010AD"/>
    <w:rsid w:val="00E0123D"/>
    <w:rsid w:val="00E02124"/>
    <w:rsid w:val="00E024DA"/>
    <w:rsid w:val="00E02A81"/>
    <w:rsid w:val="00E02E79"/>
    <w:rsid w:val="00E0386E"/>
    <w:rsid w:val="00E03FB2"/>
    <w:rsid w:val="00E04F74"/>
    <w:rsid w:val="00E0510F"/>
    <w:rsid w:val="00E052FC"/>
    <w:rsid w:val="00E0549F"/>
    <w:rsid w:val="00E05C93"/>
    <w:rsid w:val="00E05F71"/>
    <w:rsid w:val="00E0640C"/>
    <w:rsid w:val="00E064A4"/>
    <w:rsid w:val="00E06AF9"/>
    <w:rsid w:val="00E07F5E"/>
    <w:rsid w:val="00E10549"/>
    <w:rsid w:val="00E10A8A"/>
    <w:rsid w:val="00E12C71"/>
    <w:rsid w:val="00E15811"/>
    <w:rsid w:val="00E15E72"/>
    <w:rsid w:val="00E166A3"/>
    <w:rsid w:val="00E17058"/>
    <w:rsid w:val="00E170C2"/>
    <w:rsid w:val="00E20073"/>
    <w:rsid w:val="00E200A3"/>
    <w:rsid w:val="00E21798"/>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4C9D"/>
    <w:rsid w:val="00E45813"/>
    <w:rsid w:val="00E45F4E"/>
    <w:rsid w:val="00E4603C"/>
    <w:rsid w:val="00E46A2F"/>
    <w:rsid w:val="00E4747E"/>
    <w:rsid w:val="00E4783E"/>
    <w:rsid w:val="00E51248"/>
    <w:rsid w:val="00E5134E"/>
    <w:rsid w:val="00E52D1D"/>
    <w:rsid w:val="00E534E7"/>
    <w:rsid w:val="00E547E2"/>
    <w:rsid w:val="00E61500"/>
    <w:rsid w:val="00E63E97"/>
    <w:rsid w:val="00E6477F"/>
    <w:rsid w:val="00E66021"/>
    <w:rsid w:val="00E6617B"/>
    <w:rsid w:val="00E66FF8"/>
    <w:rsid w:val="00E67930"/>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E52"/>
    <w:rsid w:val="00E90378"/>
    <w:rsid w:val="00E91E0F"/>
    <w:rsid w:val="00E941C9"/>
    <w:rsid w:val="00E960AC"/>
    <w:rsid w:val="00E978C4"/>
    <w:rsid w:val="00E97F5A"/>
    <w:rsid w:val="00EA1F61"/>
    <w:rsid w:val="00EA4D83"/>
    <w:rsid w:val="00EA5A49"/>
    <w:rsid w:val="00EA6034"/>
    <w:rsid w:val="00EA609C"/>
    <w:rsid w:val="00EA6DC9"/>
    <w:rsid w:val="00EB00F4"/>
    <w:rsid w:val="00EB0BA3"/>
    <w:rsid w:val="00EB10CC"/>
    <w:rsid w:val="00EB263E"/>
    <w:rsid w:val="00EB350E"/>
    <w:rsid w:val="00EB409C"/>
    <w:rsid w:val="00EB497D"/>
    <w:rsid w:val="00EB6B6B"/>
    <w:rsid w:val="00EC04ED"/>
    <w:rsid w:val="00EC0D21"/>
    <w:rsid w:val="00EC2C8A"/>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6184"/>
    <w:rsid w:val="00EE7173"/>
    <w:rsid w:val="00EE7F2A"/>
    <w:rsid w:val="00EF3505"/>
    <w:rsid w:val="00EF753D"/>
    <w:rsid w:val="00EF7FC2"/>
    <w:rsid w:val="00F0198D"/>
    <w:rsid w:val="00F01F44"/>
    <w:rsid w:val="00F0367E"/>
    <w:rsid w:val="00F03B34"/>
    <w:rsid w:val="00F04729"/>
    <w:rsid w:val="00F04B3F"/>
    <w:rsid w:val="00F0515F"/>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BF2"/>
    <w:rsid w:val="00F45EF7"/>
    <w:rsid w:val="00F460BE"/>
    <w:rsid w:val="00F46590"/>
    <w:rsid w:val="00F500A7"/>
    <w:rsid w:val="00F5108B"/>
    <w:rsid w:val="00F5119C"/>
    <w:rsid w:val="00F545A4"/>
    <w:rsid w:val="00F55E6B"/>
    <w:rsid w:val="00F56985"/>
    <w:rsid w:val="00F603EE"/>
    <w:rsid w:val="00F6052E"/>
    <w:rsid w:val="00F60A2D"/>
    <w:rsid w:val="00F62179"/>
    <w:rsid w:val="00F625AF"/>
    <w:rsid w:val="00F63698"/>
    <w:rsid w:val="00F66B03"/>
    <w:rsid w:val="00F70CE2"/>
    <w:rsid w:val="00F71913"/>
    <w:rsid w:val="00F71B39"/>
    <w:rsid w:val="00F73AEC"/>
    <w:rsid w:val="00F74CF6"/>
    <w:rsid w:val="00F75DDD"/>
    <w:rsid w:val="00F75DF2"/>
    <w:rsid w:val="00F7713A"/>
    <w:rsid w:val="00F77A20"/>
    <w:rsid w:val="00F80081"/>
    <w:rsid w:val="00F801CF"/>
    <w:rsid w:val="00F81122"/>
    <w:rsid w:val="00F8203E"/>
    <w:rsid w:val="00F824DC"/>
    <w:rsid w:val="00F84822"/>
    <w:rsid w:val="00F84869"/>
    <w:rsid w:val="00F84BC6"/>
    <w:rsid w:val="00F851EB"/>
    <w:rsid w:val="00F86EE4"/>
    <w:rsid w:val="00F87499"/>
    <w:rsid w:val="00F921F6"/>
    <w:rsid w:val="00F935F5"/>
    <w:rsid w:val="00F93974"/>
    <w:rsid w:val="00F9450A"/>
    <w:rsid w:val="00F95AF5"/>
    <w:rsid w:val="00F96283"/>
    <w:rsid w:val="00FA0293"/>
    <w:rsid w:val="00FA0DDC"/>
    <w:rsid w:val="00FA10FE"/>
    <w:rsid w:val="00FA1370"/>
    <w:rsid w:val="00FA1512"/>
    <w:rsid w:val="00FA1530"/>
    <w:rsid w:val="00FA3C6D"/>
    <w:rsid w:val="00FA76CF"/>
    <w:rsid w:val="00FB174F"/>
    <w:rsid w:val="00FB456B"/>
    <w:rsid w:val="00FB4D77"/>
    <w:rsid w:val="00FB74F3"/>
    <w:rsid w:val="00FB75CB"/>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A4132B-5788-4CF9-A5B8-64191D530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Pages>
  <Words>1621</Words>
  <Characters>9241</Characters>
  <Application>Microsoft Office Word</Application>
  <DocSecurity>0</DocSecurity>
  <Lines>77</Lines>
  <Paragraphs>21</Paragraphs>
  <ScaleCrop>false</ScaleCrop>
  <Company/>
  <LinksUpToDate>false</LinksUpToDate>
  <CharactersWithSpaces>10841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173</cp:revision>
  <dcterms:created xsi:type="dcterms:W3CDTF">2018-08-08T08:01:00Z</dcterms:created>
  <dcterms:modified xsi:type="dcterms:W3CDTF">2019-01-11T06:55:00Z</dcterms:modified>
</cp:coreProperties>
</file>