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E11" w:rsidRPr="0052548E" w:rsidRDefault="00665E11" w:rsidP="00665E11">
      <w:pPr>
        <w:tabs>
          <w:tab w:val="center" w:pos="4536"/>
          <w:tab w:val="right" w:pos="8280"/>
          <w:tab w:val="right" w:pos="9639"/>
        </w:tabs>
        <w:ind w:right="2"/>
        <w:rPr>
          <w:rFonts w:ascii="Arial" w:eastAsia="宋体" w:hAnsi="Arial" w:cs="Arial"/>
          <w:b/>
          <w:bCs/>
          <w:sz w:val="28"/>
        </w:rPr>
      </w:pPr>
      <w:r w:rsidRPr="0052548E">
        <w:rPr>
          <w:rFonts w:ascii="Arial" w:eastAsia="宋体" w:hAnsi="Arial" w:cs="Arial"/>
          <w:b/>
          <w:bCs/>
          <w:sz w:val="28"/>
        </w:rPr>
        <w:t xml:space="preserve">3GPP TSG RAN WG1 </w:t>
      </w:r>
      <w:r w:rsidR="00A36594">
        <w:rPr>
          <w:rFonts w:ascii="Arial" w:eastAsia="宋体" w:hAnsi="Arial" w:cs="Arial"/>
          <w:b/>
          <w:bCs/>
          <w:sz w:val="28"/>
        </w:rPr>
        <w:t>Ad-Hoc Meeting 1901</w:t>
      </w:r>
      <w:r>
        <w:rPr>
          <w:rFonts w:ascii="Arial" w:eastAsia="宋体" w:hAnsi="Arial" w:cs="Arial"/>
          <w:b/>
          <w:bCs/>
          <w:sz w:val="28"/>
        </w:rPr>
        <w:tab/>
      </w:r>
      <w:r w:rsidR="00A36594">
        <w:rPr>
          <w:rFonts w:ascii="Arial" w:eastAsia="宋体" w:hAnsi="Arial" w:cs="Arial"/>
          <w:b/>
          <w:bCs/>
          <w:sz w:val="28"/>
        </w:rPr>
        <w:t xml:space="preserve">     </w:t>
      </w:r>
      <w:r w:rsidRPr="00A36594">
        <w:rPr>
          <w:rFonts w:ascii="Arial" w:eastAsia="宋体" w:hAnsi="Arial" w:cs="Arial"/>
          <w:b/>
          <w:bCs/>
          <w:sz w:val="28"/>
        </w:rPr>
        <w:t>R1-19</w:t>
      </w:r>
      <w:r w:rsidR="00A36594" w:rsidRPr="00A36594">
        <w:rPr>
          <w:rFonts w:ascii="Arial" w:eastAsia="宋体" w:hAnsi="Arial" w:cs="Arial"/>
          <w:b/>
          <w:bCs/>
          <w:sz w:val="28"/>
        </w:rPr>
        <w:t>00387</w:t>
      </w:r>
    </w:p>
    <w:p w:rsidR="00665E11" w:rsidRPr="00665E11" w:rsidRDefault="00665E11"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w:t>
      </w:r>
      <w:proofErr w:type="gramStart"/>
      <w:r>
        <w:rPr>
          <w:rFonts w:ascii="Arial" w:eastAsia="MS Mincho" w:hAnsi="Arial" w:cs="Arial"/>
          <w:b/>
          <w:bCs/>
          <w:sz w:val="28"/>
          <w:lang w:eastAsia="ja-JP"/>
        </w:rPr>
        <w:t>,  21</w:t>
      </w:r>
      <w:r w:rsidRPr="002826AF">
        <w:rPr>
          <w:rFonts w:ascii="Arial" w:eastAsia="MS Mincho" w:hAnsi="Arial" w:cs="Arial"/>
          <w:b/>
          <w:bCs/>
          <w:sz w:val="28"/>
          <w:vertAlign w:val="superscript"/>
          <w:lang w:eastAsia="ja-JP"/>
        </w:rPr>
        <w:t>st</w:t>
      </w:r>
      <w:proofErr w:type="gramEnd"/>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rsidR="000247A4" w:rsidRPr="00F862C0" w:rsidRDefault="000247A4" w:rsidP="004B69A5">
      <w:pPr>
        <w:pBdr>
          <w:top w:val="single" w:sz="4" w:space="1" w:color="auto"/>
        </w:pBdr>
        <w:spacing w:after="0"/>
        <w:jc w:val="left"/>
        <w:rPr>
          <w:b/>
          <w:kern w:val="2"/>
          <w:sz w:val="24"/>
          <w:lang w:eastAsia="zh-CN"/>
        </w:rPr>
      </w:pP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0C0487">
        <w:rPr>
          <w:b/>
          <w:bCs/>
          <w:szCs w:val="20"/>
          <w:lang w:val="en-GB" w:eastAsia="zh-CN"/>
        </w:rPr>
        <w:t>7.2.8.3</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Lenovo</w:t>
      </w:r>
      <w:r w:rsidRPr="00FC1DDD">
        <w:rPr>
          <w:b/>
          <w:bCs/>
          <w:szCs w:val="20"/>
          <w:lang w:eastAsia="zh-CN"/>
        </w:rPr>
        <w:t>,</w:t>
      </w:r>
      <w:r w:rsidRPr="00FC1DDD">
        <w:rPr>
          <w:b/>
          <w:bCs/>
          <w:szCs w:val="20"/>
          <w:lang w:val="en-GB" w:eastAsia="zh-CN"/>
        </w:rPr>
        <w:t xml:space="preserve"> Motorola Mobility</w:t>
      </w:r>
    </w:p>
    <w:p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E0C8E" w:rsidRPr="00DE0C8E">
        <w:rPr>
          <w:b/>
          <w:bCs/>
          <w:szCs w:val="20"/>
          <w:lang w:val="en-GB" w:eastAsia="zh-CN"/>
        </w:rPr>
        <w:t xml:space="preserve">Discussion </w:t>
      </w:r>
      <w:r w:rsidR="008B68CD">
        <w:rPr>
          <w:b/>
          <w:bCs/>
          <w:szCs w:val="20"/>
          <w:lang w:val="en-GB" w:eastAsia="zh-CN"/>
        </w:rPr>
        <w:t>of</w:t>
      </w:r>
      <w:r w:rsidR="00E3492F">
        <w:rPr>
          <w:b/>
          <w:bCs/>
          <w:szCs w:val="20"/>
          <w:lang w:val="en-GB" w:eastAsia="zh-CN"/>
        </w:rPr>
        <w:t xml:space="preserve"> multi-</w:t>
      </w:r>
      <w:r w:rsidR="000C0487">
        <w:rPr>
          <w:b/>
          <w:bCs/>
          <w:szCs w:val="20"/>
          <w:lang w:val="en-GB" w:eastAsia="zh-CN"/>
        </w:rPr>
        <w:t>beam operation</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rsidR="000247A4" w:rsidRPr="00FC1DDD" w:rsidRDefault="000247A4" w:rsidP="004B69A5">
      <w:pPr>
        <w:pBdr>
          <w:bottom w:val="single" w:sz="4" w:space="1" w:color="auto"/>
        </w:pBdr>
        <w:spacing w:after="0"/>
        <w:jc w:val="left"/>
        <w:rPr>
          <w:b/>
          <w:kern w:val="2"/>
          <w:lang w:eastAsia="zh-CN"/>
        </w:rPr>
      </w:pPr>
    </w:p>
    <w:p w:rsidR="000247A4" w:rsidRDefault="000247A4" w:rsidP="00181644">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rsidR="00665E11" w:rsidRDefault="00ED0ACF" w:rsidP="00665E11">
      <w:pPr>
        <w:spacing w:line="276" w:lineRule="auto"/>
        <w:rPr>
          <w:sz w:val="20"/>
          <w:lang w:eastAsia="zh-CN"/>
        </w:rPr>
      </w:pPr>
      <w:proofErr w:type="gramStart"/>
      <w:r>
        <w:rPr>
          <w:sz w:val="20"/>
          <w:lang w:eastAsia="zh-CN"/>
        </w:rPr>
        <w:t xml:space="preserve">Enhancements </w:t>
      </w:r>
      <w:r w:rsidR="00DD7A76">
        <w:rPr>
          <w:sz w:val="20"/>
          <w:lang w:eastAsia="zh-CN"/>
        </w:rPr>
        <w:t>to</w:t>
      </w:r>
      <w:r>
        <w:rPr>
          <w:sz w:val="20"/>
          <w:lang w:eastAsia="zh-CN"/>
        </w:rPr>
        <w:t xml:space="preserve"> m</w:t>
      </w:r>
      <w:r w:rsidR="008D3EEA">
        <w:rPr>
          <w:sz w:val="20"/>
          <w:lang w:eastAsia="zh-CN"/>
        </w:rPr>
        <w:t>ult</w:t>
      </w:r>
      <w:r w:rsidR="00431D41">
        <w:rPr>
          <w:rFonts w:hint="eastAsia"/>
          <w:sz w:val="20"/>
          <w:lang w:eastAsia="zh-CN"/>
        </w:rPr>
        <w:t>i</w:t>
      </w:r>
      <w:r w:rsidR="008D3EEA">
        <w:rPr>
          <w:sz w:val="20"/>
          <w:lang w:eastAsia="zh-CN"/>
        </w:rPr>
        <w:t>-TRP/panel transmission</w:t>
      </w:r>
      <w:r>
        <w:rPr>
          <w:sz w:val="20"/>
          <w:lang w:eastAsia="zh-CN"/>
        </w:rPr>
        <w:t xml:space="preserve"> is</w:t>
      </w:r>
      <w:proofErr w:type="gramEnd"/>
      <w:r>
        <w:rPr>
          <w:sz w:val="20"/>
          <w:lang w:eastAsia="zh-CN"/>
        </w:rPr>
        <w:t xml:space="preserve"> a key part of the Release </w:t>
      </w:r>
      <w:r w:rsidR="00D810A3">
        <w:rPr>
          <w:sz w:val="20"/>
          <w:lang w:eastAsia="zh-CN"/>
        </w:rPr>
        <w:t xml:space="preserve">16 </w:t>
      </w:r>
      <w:r>
        <w:rPr>
          <w:sz w:val="20"/>
          <w:lang w:eastAsia="zh-CN"/>
        </w:rPr>
        <w:t xml:space="preserve">WI on </w:t>
      </w:r>
      <w:r w:rsidR="008A5670">
        <w:rPr>
          <w:sz w:val="20"/>
          <w:lang w:eastAsia="zh-CN"/>
        </w:rPr>
        <w:t xml:space="preserve">NR </w:t>
      </w:r>
      <w:r>
        <w:rPr>
          <w:sz w:val="20"/>
          <w:lang w:eastAsia="zh-CN"/>
        </w:rPr>
        <w:t>MIMO enhancement</w:t>
      </w:r>
      <w:r w:rsidR="004544E2">
        <w:rPr>
          <w:sz w:val="20"/>
          <w:lang w:eastAsia="zh-CN"/>
        </w:rPr>
        <w:t xml:space="preserve"> </w:t>
      </w:r>
      <w:fldSimple w:instr=" REF _Ref523924562 \r \h  \* MERGEFORMAT ">
        <w:r w:rsidR="004544E2">
          <w:rPr>
            <w:sz w:val="20"/>
            <w:lang w:eastAsia="zh-CN"/>
          </w:rPr>
          <w:t>[1]</w:t>
        </w:r>
      </w:fldSimple>
      <w:r>
        <w:rPr>
          <w:sz w:val="20"/>
          <w:lang w:eastAsia="zh-CN"/>
        </w:rPr>
        <w:t xml:space="preserve">. </w:t>
      </w:r>
      <w:r w:rsidR="005C4204">
        <w:rPr>
          <w:sz w:val="20"/>
          <w:lang w:eastAsia="zh-CN"/>
        </w:rPr>
        <w:t>In</w:t>
      </w:r>
      <w:r w:rsidR="00F466AF">
        <w:rPr>
          <w:sz w:val="20"/>
          <w:lang w:eastAsia="zh-CN"/>
        </w:rPr>
        <w:t xml:space="preserve"> RAN1#95</w:t>
      </w:r>
      <w:proofErr w:type="gramStart"/>
      <w:r w:rsidR="005C4204">
        <w:rPr>
          <w:sz w:val="20"/>
          <w:lang w:eastAsia="zh-CN"/>
        </w:rPr>
        <w:t>,</w:t>
      </w:r>
      <w:r w:rsidR="00F466AF">
        <w:rPr>
          <w:sz w:val="20"/>
          <w:lang w:eastAsia="zh-CN"/>
        </w:rPr>
        <w:t xml:space="preserve"> </w:t>
      </w:r>
      <w:r w:rsidR="005C4204">
        <w:rPr>
          <w:sz w:val="20"/>
          <w:lang w:eastAsia="zh-CN"/>
        </w:rPr>
        <w:t xml:space="preserve"> t</w:t>
      </w:r>
      <w:r w:rsidR="00F466AF">
        <w:rPr>
          <w:sz w:val="20"/>
          <w:lang w:eastAsia="zh-CN"/>
        </w:rPr>
        <w:t>he</w:t>
      </w:r>
      <w:proofErr w:type="gramEnd"/>
      <w:r w:rsidR="00F466AF">
        <w:rPr>
          <w:sz w:val="20"/>
          <w:lang w:eastAsia="zh-CN"/>
        </w:rPr>
        <w:t xml:space="preserve"> following agreements were reached</w:t>
      </w:r>
      <w:r w:rsidR="00444859">
        <w:rPr>
          <w:sz w:val="20"/>
          <w:lang w:eastAsia="zh-CN"/>
        </w:rPr>
        <w:t xml:space="preserve"> </w:t>
      </w:r>
      <w:r w:rsidR="001D7E23">
        <w:rPr>
          <w:sz w:val="20"/>
          <w:lang w:eastAsia="zh-CN"/>
        </w:rPr>
        <w:fldChar w:fldCharType="begin"/>
      </w:r>
      <w:r w:rsidR="00444859">
        <w:rPr>
          <w:sz w:val="20"/>
          <w:lang w:eastAsia="zh-CN"/>
        </w:rPr>
        <w:instrText xml:space="preserve"> REF _Ref528792518 \r \h </w:instrText>
      </w:r>
      <w:r w:rsidR="001D7E23">
        <w:rPr>
          <w:sz w:val="20"/>
          <w:lang w:eastAsia="zh-CN"/>
        </w:rPr>
      </w:r>
      <w:r w:rsidR="001D7E23">
        <w:rPr>
          <w:sz w:val="20"/>
          <w:lang w:eastAsia="zh-CN"/>
        </w:rPr>
        <w:fldChar w:fldCharType="separate"/>
      </w:r>
      <w:r w:rsidR="00444859">
        <w:rPr>
          <w:sz w:val="20"/>
          <w:lang w:eastAsia="zh-CN"/>
        </w:rPr>
        <w:t>[2]</w:t>
      </w:r>
      <w:r w:rsidR="001D7E23">
        <w:rPr>
          <w:sz w:val="20"/>
          <w:lang w:eastAsia="zh-CN"/>
        </w:rPr>
        <w:fldChar w:fldCharType="end"/>
      </w:r>
      <w:r w:rsidR="00F466AF">
        <w:rPr>
          <w:sz w:val="20"/>
          <w:lang w:eastAsia="zh-CN"/>
        </w:rPr>
        <w:t>:</w:t>
      </w:r>
    </w:p>
    <w:p w:rsidR="00174AF5" w:rsidRDefault="00174AF5" w:rsidP="00665E11">
      <w:pPr>
        <w:spacing w:line="276" w:lineRule="auto"/>
        <w:rPr>
          <w:sz w:val="20"/>
          <w:lang w:eastAsia="zh-CN"/>
        </w:rPr>
      </w:pPr>
    </w:p>
    <w:p w:rsidR="003A35BA" w:rsidRDefault="003A35BA" w:rsidP="00665E11">
      <w:pPr>
        <w:spacing w:line="276" w:lineRule="auto"/>
        <w:rPr>
          <w:sz w:val="20"/>
          <w:lang w:eastAsia="zh-CN"/>
        </w:rPr>
      </w:pPr>
      <w:r>
        <w:rPr>
          <w:sz w:val="20"/>
          <w:lang w:eastAsia="zh-CN"/>
        </w:rPr>
        <w:t xml:space="preserve">On panel specific ID: </w:t>
      </w:r>
    </w:p>
    <w:p w:rsidR="005C4204" w:rsidRPr="005C4204" w:rsidRDefault="005C4204" w:rsidP="005C4204">
      <w:pPr>
        <w:pStyle w:val="LGTdoc"/>
        <w:spacing w:afterLines="0" w:line="240" w:lineRule="auto"/>
        <w:rPr>
          <w:b/>
          <w:sz w:val="18"/>
          <w:szCs w:val="22"/>
          <w:highlight w:val="green"/>
        </w:rPr>
      </w:pPr>
      <w:r w:rsidRPr="005C4204">
        <w:rPr>
          <w:b/>
          <w:sz w:val="18"/>
          <w:szCs w:val="22"/>
          <w:highlight w:val="green"/>
        </w:rPr>
        <w:t>Agreement</w:t>
      </w:r>
      <w:r w:rsidRPr="005C4204">
        <w:rPr>
          <w:rFonts w:hint="eastAsia"/>
          <w:b/>
          <w:sz w:val="18"/>
          <w:szCs w:val="22"/>
          <w:highlight w:val="green"/>
        </w:rPr>
        <w:t xml:space="preserve"> </w:t>
      </w:r>
    </w:p>
    <w:p w:rsidR="005C4204" w:rsidRPr="005C4204" w:rsidRDefault="005C4204" w:rsidP="005C4204">
      <w:pPr>
        <w:pStyle w:val="LGTdoc"/>
        <w:spacing w:afterLines="0" w:line="240" w:lineRule="auto"/>
        <w:rPr>
          <w:sz w:val="20"/>
          <w:szCs w:val="20"/>
        </w:rPr>
      </w:pPr>
      <w:r w:rsidRPr="005C4204">
        <w:rPr>
          <w:sz w:val="20"/>
          <w:szCs w:val="20"/>
        </w:rPr>
        <w:t xml:space="preserve">In Rel-16, an identifier (ID) that </w:t>
      </w:r>
      <w:proofErr w:type="gramStart"/>
      <w:r w:rsidRPr="005C4204">
        <w:rPr>
          <w:sz w:val="20"/>
          <w:szCs w:val="20"/>
        </w:rPr>
        <w:t>can be used</w:t>
      </w:r>
      <w:proofErr w:type="gramEnd"/>
      <w:r w:rsidRPr="005C4204">
        <w:rPr>
          <w:sz w:val="20"/>
          <w:szCs w:val="20"/>
        </w:rPr>
        <w:t xml:space="preserve"> at least for indicating panel-specific UL transmission is supported, where detailed usages for the panel-specific UL transmission are FFS</w:t>
      </w:r>
    </w:p>
    <w:p w:rsidR="005C4204" w:rsidRPr="005C4204" w:rsidRDefault="005C4204" w:rsidP="005C4204">
      <w:pPr>
        <w:pStyle w:val="LGTdoc"/>
        <w:numPr>
          <w:ilvl w:val="0"/>
          <w:numId w:val="13"/>
        </w:numPr>
        <w:spacing w:afterLines="0" w:line="240" w:lineRule="auto"/>
        <w:rPr>
          <w:sz w:val="20"/>
          <w:szCs w:val="20"/>
        </w:rPr>
      </w:pPr>
      <w:r w:rsidRPr="005C4204">
        <w:rPr>
          <w:sz w:val="20"/>
          <w:szCs w:val="20"/>
        </w:rPr>
        <w:t>The ID should be defined considering the possibility to reuse/modification of Rel-15 specification support or introducing new ID</w:t>
      </w:r>
    </w:p>
    <w:p w:rsidR="005C4204" w:rsidRPr="005C4204" w:rsidRDefault="005C4204" w:rsidP="005C4204">
      <w:pPr>
        <w:pStyle w:val="LGTdoc"/>
        <w:numPr>
          <w:ilvl w:val="0"/>
          <w:numId w:val="13"/>
        </w:numPr>
        <w:spacing w:afterLines="0" w:line="240" w:lineRule="auto"/>
        <w:rPr>
          <w:sz w:val="20"/>
          <w:szCs w:val="20"/>
        </w:rPr>
      </w:pPr>
      <w:r w:rsidRPr="005C4204">
        <w:rPr>
          <w:bCs/>
          <w:color w:val="000000"/>
          <w:sz w:val="20"/>
          <w:szCs w:val="20"/>
        </w:rPr>
        <w:t>Note: RAN1 to avoid unnecessary specification support requiring UE to explicitly disclose its UL antenna panel implementation</w:t>
      </w:r>
    </w:p>
    <w:p w:rsidR="005C4204" w:rsidRPr="005C4204" w:rsidRDefault="005C4204" w:rsidP="005C4204">
      <w:pPr>
        <w:pStyle w:val="LGTdoc"/>
        <w:numPr>
          <w:ilvl w:val="0"/>
          <w:numId w:val="13"/>
        </w:numPr>
        <w:spacing w:afterLines="0" w:line="240" w:lineRule="auto"/>
        <w:rPr>
          <w:sz w:val="20"/>
          <w:szCs w:val="20"/>
        </w:rPr>
      </w:pPr>
      <w:r w:rsidRPr="005C4204">
        <w:rPr>
          <w:sz w:val="20"/>
          <w:szCs w:val="20"/>
        </w:rPr>
        <w:t>FFS: Whether UE capability signalling is introduced for panel-specific UL transmission</w:t>
      </w:r>
    </w:p>
    <w:p w:rsidR="005C4204" w:rsidRPr="005C4204" w:rsidRDefault="005C4204" w:rsidP="005C4204">
      <w:pPr>
        <w:rPr>
          <w:sz w:val="21"/>
        </w:rPr>
      </w:pPr>
    </w:p>
    <w:p w:rsidR="005C4204" w:rsidRPr="005C4204" w:rsidRDefault="003A35BA" w:rsidP="005C4204">
      <w:pPr>
        <w:rPr>
          <w:sz w:val="21"/>
        </w:rPr>
      </w:pPr>
      <w:r>
        <w:rPr>
          <w:sz w:val="21"/>
        </w:rPr>
        <w:t xml:space="preserve">On beam failure recovery in </w:t>
      </w:r>
      <w:proofErr w:type="spellStart"/>
      <w:r w:rsidR="005953A8">
        <w:rPr>
          <w:sz w:val="21"/>
        </w:rPr>
        <w:t>SCell</w:t>
      </w:r>
      <w:proofErr w:type="spellEnd"/>
      <w:r>
        <w:rPr>
          <w:sz w:val="21"/>
        </w:rPr>
        <w:t>:</w:t>
      </w:r>
    </w:p>
    <w:p w:rsidR="005C4204" w:rsidRPr="005C4204" w:rsidRDefault="005C4204" w:rsidP="005C4204">
      <w:pPr>
        <w:pStyle w:val="ListParagraph"/>
        <w:ind w:left="0"/>
        <w:jc w:val="both"/>
        <w:rPr>
          <w:rFonts w:ascii="Times New Roman" w:hAnsi="Times New Roman"/>
          <w:b/>
          <w:sz w:val="20"/>
          <w:highlight w:val="green"/>
        </w:rPr>
      </w:pPr>
      <w:r w:rsidRPr="005C4204">
        <w:rPr>
          <w:rFonts w:ascii="Times New Roman" w:hAnsi="Times New Roman"/>
          <w:b/>
          <w:sz w:val="20"/>
          <w:highlight w:val="green"/>
        </w:rPr>
        <w:t>Agreement</w:t>
      </w:r>
    </w:p>
    <w:p w:rsidR="005C4204" w:rsidRPr="005C4204" w:rsidRDefault="005C4204" w:rsidP="005C4204">
      <w:pPr>
        <w:pStyle w:val="ListParagraph"/>
        <w:ind w:left="0"/>
        <w:jc w:val="both"/>
        <w:rPr>
          <w:rFonts w:ascii="Times New Roman" w:hAnsi="Times New Roman"/>
          <w:sz w:val="20"/>
        </w:rPr>
      </w:pPr>
      <w:r w:rsidRPr="005C4204">
        <w:rPr>
          <w:rFonts w:ascii="Times New Roman" w:hAnsi="Times New Roman"/>
          <w:sz w:val="20"/>
        </w:rPr>
        <w:t xml:space="preserve">RAN1 has identified the following scenarios to be important for </w:t>
      </w:r>
      <w:proofErr w:type="spellStart"/>
      <w:r w:rsidR="005953A8">
        <w:rPr>
          <w:rFonts w:ascii="Times New Roman" w:hAnsi="Times New Roman"/>
          <w:sz w:val="20"/>
        </w:rPr>
        <w:t>SCell</w:t>
      </w:r>
      <w:proofErr w:type="spellEnd"/>
      <w:r w:rsidRPr="005C4204">
        <w:rPr>
          <w:rFonts w:ascii="Times New Roman" w:hAnsi="Times New Roman"/>
          <w:sz w:val="20"/>
        </w:rPr>
        <w:t xml:space="preserve"> BFR</w:t>
      </w:r>
    </w:p>
    <w:p w:rsidR="005C4204" w:rsidRPr="005C4204" w:rsidRDefault="005C4204" w:rsidP="005C4204">
      <w:pPr>
        <w:pStyle w:val="ListParagraph"/>
        <w:numPr>
          <w:ilvl w:val="0"/>
          <w:numId w:val="16"/>
        </w:numPr>
        <w:snapToGrid/>
        <w:jc w:val="both"/>
        <w:rPr>
          <w:rFonts w:ascii="Times New Roman" w:hAnsi="Times New Roman"/>
          <w:sz w:val="20"/>
        </w:rPr>
      </w:pPr>
      <w:r w:rsidRPr="005C4204">
        <w:rPr>
          <w:rFonts w:ascii="Times New Roman" w:hAnsi="Times New Roman"/>
          <w:sz w:val="20"/>
        </w:rPr>
        <w:t xml:space="preserve">Scenario 1: </w:t>
      </w:r>
      <w:proofErr w:type="spellStart"/>
      <w:r w:rsidR="005953A8">
        <w:rPr>
          <w:rFonts w:ascii="Times New Roman" w:hAnsi="Times New Roman"/>
          <w:sz w:val="20"/>
        </w:rPr>
        <w:t>SCell</w:t>
      </w:r>
      <w:proofErr w:type="spellEnd"/>
      <w:r w:rsidRPr="005C4204">
        <w:rPr>
          <w:rFonts w:ascii="Times New Roman" w:hAnsi="Times New Roman"/>
          <w:sz w:val="20"/>
        </w:rPr>
        <w:t xml:space="preserve"> with both uplink and downlink</w:t>
      </w:r>
    </w:p>
    <w:p w:rsidR="005C4204" w:rsidRPr="005C4204" w:rsidRDefault="005C4204" w:rsidP="005C4204">
      <w:pPr>
        <w:pStyle w:val="ListParagraph"/>
        <w:numPr>
          <w:ilvl w:val="0"/>
          <w:numId w:val="16"/>
        </w:numPr>
        <w:snapToGrid/>
        <w:jc w:val="both"/>
        <w:rPr>
          <w:rFonts w:ascii="Times New Roman" w:hAnsi="Times New Roman"/>
          <w:sz w:val="20"/>
        </w:rPr>
      </w:pPr>
      <w:r w:rsidRPr="005C4204">
        <w:rPr>
          <w:rFonts w:ascii="Times New Roman" w:hAnsi="Times New Roman"/>
          <w:sz w:val="20"/>
        </w:rPr>
        <w:t xml:space="preserve">Scenario 2: </w:t>
      </w:r>
      <w:proofErr w:type="spellStart"/>
      <w:r w:rsidR="005953A8">
        <w:rPr>
          <w:rFonts w:ascii="Times New Roman" w:hAnsi="Times New Roman"/>
          <w:sz w:val="20"/>
        </w:rPr>
        <w:t>SCell</w:t>
      </w:r>
      <w:proofErr w:type="spellEnd"/>
      <w:r w:rsidRPr="005C4204">
        <w:rPr>
          <w:rFonts w:ascii="Times New Roman" w:hAnsi="Times New Roman"/>
          <w:sz w:val="20"/>
        </w:rPr>
        <w:t xml:space="preserve"> with downlink only</w:t>
      </w:r>
    </w:p>
    <w:p w:rsidR="005C4204" w:rsidRPr="005C4204" w:rsidRDefault="005C4204" w:rsidP="005C4204">
      <w:pPr>
        <w:pStyle w:val="ListParagraph"/>
        <w:numPr>
          <w:ilvl w:val="0"/>
          <w:numId w:val="16"/>
        </w:numPr>
        <w:snapToGrid/>
        <w:jc w:val="both"/>
        <w:rPr>
          <w:rFonts w:ascii="Times New Roman" w:hAnsi="Times New Roman"/>
          <w:sz w:val="20"/>
        </w:rPr>
      </w:pPr>
      <w:proofErr w:type="spellStart"/>
      <w:r w:rsidRPr="005C4204">
        <w:rPr>
          <w:rFonts w:ascii="Times New Roman" w:hAnsi="Times New Roman"/>
          <w:sz w:val="20"/>
        </w:rPr>
        <w:t>PCell</w:t>
      </w:r>
      <w:proofErr w:type="spellEnd"/>
      <w:r w:rsidRPr="005C4204">
        <w:rPr>
          <w:rFonts w:ascii="Times New Roman" w:hAnsi="Times New Roman"/>
          <w:sz w:val="20"/>
        </w:rPr>
        <w:t xml:space="preserve"> can be in FR1 or FR2 for scenarios above</w:t>
      </w:r>
    </w:p>
    <w:p w:rsidR="005C4204" w:rsidRDefault="005C4204" w:rsidP="005C4204">
      <w:pPr>
        <w:rPr>
          <w:sz w:val="20"/>
        </w:rPr>
      </w:pPr>
    </w:p>
    <w:p w:rsidR="003A35BA" w:rsidRPr="005C4204" w:rsidRDefault="003A35BA" w:rsidP="005C4204">
      <w:pPr>
        <w:rPr>
          <w:sz w:val="20"/>
        </w:rPr>
      </w:pPr>
      <w:r>
        <w:rPr>
          <w:sz w:val="20"/>
        </w:rPr>
        <w:t>On L1-SINR for beam management:</w:t>
      </w:r>
    </w:p>
    <w:p w:rsidR="005C4204" w:rsidRPr="005C4204" w:rsidRDefault="005C4204" w:rsidP="005C4204">
      <w:pPr>
        <w:rPr>
          <w:b/>
          <w:sz w:val="20"/>
        </w:rPr>
      </w:pPr>
      <w:r w:rsidRPr="005C4204">
        <w:rPr>
          <w:b/>
          <w:sz w:val="20"/>
          <w:highlight w:val="green"/>
        </w:rPr>
        <w:t>Agreement</w:t>
      </w:r>
    </w:p>
    <w:p w:rsidR="005C4204" w:rsidRPr="005C4204" w:rsidRDefault="005C4204" w:rsidP="005C4204">
      <w:pPr>
        <w:pStyle w:val="ListParagraph"/>
        <w:numPr>
          <w:ilvl w:val="0"/>
          <w:numId w:val="15"/>
        </w:numPr>
        <w:snapToGrid/>
        <w:jc w:val="both"/>
        <w:rPr>
          <w:rFonts w:ascii="Times New Roman" w:hAnsi="Times New Roman"/>
          <w:sz w:val="20"/>
        </w:rPr>
      </w:pPr>
      <w:r w:rsidRPr="005C4204">
        <w:rPr>
          <w:rFonts w:ascii="Times New Roman" w:hAnsi="Times New Roman"/>
          <w:sz w:val="20"/>
        </w:rPr>
        <w:t>Support L1-SINR measured from</w:t>
      </w:r>
    </w:p>
    <w:p w:rsidR="005C4204" w:rsidRPr="005C4204" w:rsidRDefault="005C4204" w:rsidP="005C4204">
      <w:pPr>
        <w:pStyle w:val="ListParagraph"/>
        <w:numPr>
          <w:ilvl w:val="1"/>
          <w:numId w:val="15"/>
        </w:numPr>
        <w:snapToGrid/>
        <w:jc w:val="both"/>
        <w:rPr>
          <w:rFonts w:ascii="Times New Roman" w:hAnsi="Times New Roman"/>
          <w:sz w:val="20"/>
        </w:rPr>
      </w:pPr>
      <w:r w:rsidRPr="005C4204">
        <w:rPr>
          <w:rFonts w:ascii="Times New Roman" w:hAnsi="Times New Roman"/>
          <w:sz w:val="20"/>
        </w:rPr>
        <w:t>For signal part, SSB and/or NZP CSI-RS</w:t>
      </w:r>
    </w:p>
    <w:p w:rsidR="005C4204" w:rsidRPr="005C4204" w:rsidRDefault="005C4204" w:rsidP="005C4204">
      <w:pPr>
        <w:pStyle w:val="ListParagraph"/>
        <w:numPr>
          <w:ilvl w:val="1"/>
          <w:numId w:val="15"/>
        </w:numPr>
        <w:snapToGrid/>
        <w:jc w:val="both"/>
        <w:rPr>
          <w:rFonts w:ascii="Times New Roman" w:hAnsi="Times New Roman"/>
          <w:sz w:val="20"/>
        </w:rPr>
      </w:pPr>
      <w:r w:rsidRPr="005C4204">
        <w:rPr>
          <w:rFonts w:ascii="Times New Roman" w:hAnsi="Times New Roman"/>
          <w:sz w:val="20"/>
        </w:rPr>
        <w:t>FFS: For interference part</w:t>
      </w:r>
    </w:p>
    <w:p w:rsidR="005C4204" w:rsidRPr="005C4204" w:rsidRDefault="005C4204" w:rsidP="005C4204">
      <w:pPr>
        <w:pStyle w:val="ListParagraph"/>
        <w:numPr>
          <w:ilvl w:val="0"/>
          <w:numId w:val="15"/>
        </w:numPr>
        <w:snapToGrid/>
        <w:jc w:val="both"/>
        <w:rPr>
          <w:rFonts w:ascii="Times New Roman" w:hAnsi="Times New Roman"/>
          <w:sz w:val="20"/>
        </w:rPr>
      </w:pPr>
      <w:r w:rsidRPr="005C4204">
        <w:rPr>
          <w:rFonts w:ascii="Times New Roman" w:hAnsi="Times New Roman"/>
          <w:sz w:val="20"/>
        </w:rPr>
        <w:t>Companies are encouraged to provide simulation results on how to measure/define L1-SINR, e.g. whether interference is measured from dedicated IMR</w:t>
      </w:r>
    </w:p>
    <w:p w:rsidR="005C4204" w:rsidRPr="005C4204" w:rsidRDefault="005C4204" w:rsidP="005C4204">
      <w:pPr>
        <w:pStyle w:val="ListParagraph"/>
        <w:numPr>
          <w:ilvl w:val="1"/>
          <w:numId w:val="15"/>
        </w:numPr>
        <w:snapToGrid/>
        <w:jc w:val="both"/>
        <w:rPr>
          <w:rFonts w:ascii="Times New Roman" w:hAnsi="Times New Roman"/>
          <w:sz w:val="20"/>
        </w:rPr>
      </w:pPr>
      <w:r w:rsidRPr="005C4204">
        <w:rPr>
          <w:rFonts w:ascii="Times New Roman" w:hAnsi="Times New Roman"/>
          <w:sz w:val="20"/>
        </w:rPr>
        <w:t>For example, take Rel-15 L1-RSRP and/or SINR specified in 38.215 as a comparative reference for evaluation purposes</w:t>
      </w:r>
    </w:p>
    <w:p w:rsidR="005C4204" w:rsidRPr="005C4204" w:rsidRDefault="005C4204" w:rsidP="005C4204">
      <w:pPr>
        <w:pStyle w:val="ListParagraph"/>
        <w:ind w:left="0"/>
        <w:jc w:val="both"/>
        <w:rPr>
          <w:rFonts w:ascii="Times New Roman" w:hAnsi="Times New Roman"/>
          <w:b/>
          <w:sz w:val="21"/>
          <w:szCs w:val="20"/>
        </w:rPr>
      </w:pPr>
    </w:p>
    <w:p w:rsidR="005C4204" w:rsidRPr="005C4204" w:rsidRDefault="005C4204" w:rsidP="005C4204">
      <w:pPr>
        <w:pStyle w:val="LGTdoc"/>
        <w:spacing w:afterLines="0" w:line="240" w:lineRule="auto"/>
        <w:rPr>
          <w:b/>
          <w:sz w:val="18"/>
          <w:szCs w:val="22"/>
          <w:highlight w:val="green"/>
        </w:rPr>
      </w:pPr>
      <w:r w:rsidRPr="005C4204">
        <w:rPr>
          <w:b/>
          <w:color w:val="000000"/>
          <w:sz w:val="18"/>
          <w:szCs w:val="22"/>
          <w:highlight w:val="green"/>
        </w:rPr>
        <w:t>Agreement</w:t>
      </w:r>
      <w:r w:rsidRPr="005C4204">
        <w:rPr>
          <w:rFonts w:hint="eastAsia"/>
          <w:b/>
          <w:sz w:val="18"/>
          <w:szCs w:val="22"/>
          <w:highlight w:val="green"/>
        </w:rPr>
        <w:t xml:space="preserve">: </w:t>
      </w:r>
    </w:p>
    <w:p w:rsidR="005C4204" w:rsidRPr="003A35BA" w:rsidRDefault="005C4204" w:rsidP="005C4204">
      <w:pPr>
        <w:pStyle w:val="LGTdoc"/>
        <w:spacing w:afterLines="0" w:line="240" w:lineRule="auto"/>
        <w:rPr>
          <w:sz w:val="20"/>
          <w:szCs w:val="20"/>
        </w:rPr>
      </w:pPr>
      <w:r w:rsidRPr="003A35BA">
        <w:rPr>
          <w:sz w:val="20"/>
          <w:szCs w:val="20"/>
        </w:rPr>
        <w:t>Decide (agree on) either one of the followings in RAN1 NR-AH 1901:</w:t>
      </w:r>
    </w:p>
    <w:p w:rsidR="005C4204" w:rsidRPr="003A35BA" w:rsidRDefault="005C4204" w:rsidP="005C4204">
      <w:pPr>
        <w:pStyle w:val="LGTdoc"/>
        <w:numPr>
          <w:ilvl w:val="0"/>
          <w:numId w:val="14"/>
        </w:numPr>
        <w:spacing w:afterLines="0" w:line="240" w:lineRule="auto"/>
        <w:rPr>
          <w:sz w:val="20"/>
          <w:szCs w:val="20"/>
        </w:rPr>
      </w:pPr>
      <w:r w:rsidRPr="003A35BA">
        <w:rPr>
          <w:sz w:val="20"/>
          <w:szCs w:val="20"/>
        </w:rPr>
        <w:t xml:space="preserve">Alt.1: Support sub-time unit for beam management RS shorter than </w:t>
      </w:r>
      <w:proofErr w:type="gramStart"/>
      <w:r w:rsidRPr="003A35BA">
        <w:rPr>
          <w:sz w:val="20"/>
          <w:szCs w:val="20"/>
        </w:rPr>
        <w:t>1</w:t>
      </w:r>
      <w:proofErr w:type="gramEnd"/>
      <w:r w:rsidRPr="003A35BA">
        <w:rPr>
          <w:sz w:val="20"/>
          <w:szCs w:val="20"/>
        </w:rPr>
        <w:t xml:space="preserve"> OFDM symbol in a reference numerology.</w:t>
      </w:r>
    </w:p>
    <w:p w:rsidR="005C4204" w:rsidRPr="003A35BA" w:rsidRDefault="005C4204" w:rsidP="005C4204">
      <w:pPr>
        <w:pStyle w:val="LGTdoc"/>
        <w:numPr>
          <w:ilvl w:val="1"/>
          <w:numId w:val="14"/>
        </w:numPr>
        <w:spacing w:afterLines="0" w:line="240" w:lineRule="auto"/>
        <w:rPr>
          <w:sz w:val="20"/>
          <w:szCs w:val="20"/>
        </w:rPr>
      </w:pPr>
      <w:r w:rsidRPr="003A35BA">
        <w:rPr>
          <w:rFonts w:hint="eastAsia"/>
          <w:sz w:val="20"/>
          <w:szCs w:val="20"/>
        </w:rPr>
        <w:t xml:space="preserve">No new RS </w:t>
      </w:r>
      <w:r w:rsidRPr="003A35BA">
        <w:rPr>
          <w:sz w:val="20"/>
          <w:szCs w:val="20"/>
        </w:rPr>
        <w:t xml:space="preserve">for beam management </w:t>
      </w:r>
      <w:proofErr w:type="gramStart"/>
      <w:r w:rsidRPr="003A35BA">
        <w:rPr>
          <w:rFonts w:hint="eastAsia"/>
          <w:sz w:val="20"/>
          <w:szCs w:val="20"/>
        </w:rPr>
        <w:t>is introduced</w:t>
      </w:r>
      <w:proofErr w:type="gramEnd"/>
      <w:r w:rsidRPr="003A35BA">
        <w:rPr>
          <w:rFonts w:hint="eastAsia"/>
          <w:sz w:val="20"/>
          <w:szCs w:val="20"/>
        </w:rPr>
        <w:t xml:space="preserve"> in Rel-16.</w:t>
      </w:r>
    </w:p>
    <w:p w:rsidR="005C4204" w:rsidRPr="003A35BA" w:rsidRDefault="005C4204" w:rsidP="005C4204">
      <w:pPr>
        <w:pStyle w:val="LGTdoc"/>
        <w:numPr>
          <w:ilvl w:val="1"/>
          <w:numId w:val="14"/>
        </w:numPr>
        <w:spacing w:afterLines="0" w:line="240" w:lineRule="auto"/>
        <w:rPr>
          <w:sz w:val="20"/>
          <w:szCs w:val="20"/>
        </w:rPr>
      </w:pPr>
      <w:r w:rsidRPr="003A35BA">
        <w:rPr>
          <w:sz w:val="20"/>
          <w:szCs w:val="20"/>
        </w:rPr>
        <w:lastRenderedPageBreak/>
        <w:t>FFS: details including IFDMA-based, DFT-based, larger subcarrier spacing based, etc, or limited to only for P-3.</w:t>
      </w:r>
    </w:p>
    <w:p w:rsidR="005C4204" w:rsidRPr="003A35BA" w:rsidRDefault="005C4204" w:rsidP="005C4204">
      <w:pPr>
        <w:pStyle w:val="LGTdoc"/>
        <w:numPr>
          <w:ilvl w:val="0"/>
          <w:numId w:val="14"/>
        </w:numPr>
        <w:spacing w:afterLines="0" w:line="240" w:lineRule="auto"/>
        <w:rPr>
          <w:sz w:val="20"/>
          <w:szCs w:val="20"/>
        </w:rPr>
      </w:pPr>
      <w:r w:rsidRPr="003A35BA">
        <w:rPr>
          <w:sz w:val="20"/>
          <w:szCs w:val="20"/>
        </w:rPr>
        <w:t xml:space="preserve">Alt.2: No support of sub-time unit for beam management RS shorter than </w:t>
      </w:r>
      <w:proofErr w:type="gramStart"/>
      <w:r w:rsidRPr="003A35BA">
        <w:rPr>
          <w:sz w:val="20"/>
          <w:szCs w:val="20"/>
        </w:rPr>
        <w:t>1</w:t>
      </w:r>
      <w:proofErr w:type="gramEnd"/>
      <w:r w:rsidRPr="003A35BA">
        <w:rPr>
          <w:sz w:val="20"/>
          <w:szCs w:val="20"/>
        </w:rPr>
        <w:t xml:space="preserve"> OFDM symbol.</w:t>
      </w:r>
    </w:p>
    <w:p w:rsidR="005C4204" w:rsidRPr="005C4204" w:rsidRDefault="005C4204" w:rsidP="005C4204">
      <w:pPr>
        <w:rPr>
          <w:sz w:val="21"/>
        </w:rPr>
      </w:pPr>
    </w:p>
    <w:p w:rsidR="005C4204" w:rsidRPr="005C4204" w:rsidRDefault="005C4204" w:rsidP="005C4204">
      <w:pPr>
        <w:rPr>
          <w:sz w:val="21"/>
        </w:rPr>
      </w:pPr>
    </w:p>
    <w:p w:rsidR="005C4204" w:rsidRPr="003A35BA" w:rsidRDefault="005C4204" w:rsidP="005C4204">
      <w:pPr>
        <w:rPr>
          <w:sz w:val="20"/>
          <w:highlight w:val="green"/>
          <w:lang w:eastAsia="zh-CN"/>
        </w:rPr>
      </w:pPr>
      <w:r w:rsidRPr="003A35BA">
        <w:rPr>
          <w:b/>
          <w:sz w:val="20"/>
          <w:highlight w:val="green"/>
        </w:rPr>
        <w:t>Agreement</w:t>
      </w:r>
    </w:p>
    <w:p w:rsidR="005C4204" w:rsidRPr="003A35BA" w:rsidRDefault="005C4204" w:rsidP="005C4204">
      <w:pPr>
        <w:pStyle w:val="ListParagraph"/>
        <w:ind w:left="0"/>
        <w:jc w:val="both"/>
        <w:rPr>
          <w:rFonts w:ascii="Times New Roman" w:hAnsi="Times New Roman"/>
          <w:sz w:val="20"/>
          <w:szCs w:val="20"/>
        </w:rPr>
      </w:pPr>
      <w:r w:rsidRPr="003A35BA">
        <w:rPr>
          <w:rFonts w:ascii="Times New Roman" w:hAnsi="Times New Roman"/>
          <w:sz w:val="20"/>
          <w:szCs w:val="20"/>
        </w:rPr>
        <w:t xml:space="preserve">For interference part, </w:t>
      </w:r>
      <w:proofErr w:type="gramStart"/>
      <w:r w:rsidRPr="003A35BA">
        <w:rPr>
          <w:rFonts w:ascii="Times New Roman" w:hAnsi="Times New Roman"/>
          <w:sz w:val="20"/>
          <w:szCs w:val="20"/>
        </w:rPr>
        <w:t>down-select</w:t>
      </w:r>
      <w:proofErr w:type="gramEnd"/>
      <w:r w:rsidRPr="003A35BA">
        <w:rPr>
          <w:rFonts w:ascii="Times New Roman" w:hAnsi="Times New Roman"/>
          <w:sz w:val="20"/>
          <w:szCs w:val="20"/>
        </w:rPr>
        <w:t xml:space="preserve"> at least one from the following alternative:</w:t>
      </w:r>
    </w:p>
    <w:p w:rsidR="005C4204" w:rsidRPr="003A35BA" w:rsidRDefault="005C4204" w:rsidP="005C4204">
      <w:pPr>
        <w:pStyle w:val="ListParagraph"/>
        <w:numPr>
          <w:ilvl w:val="0"/>
          <w:numId w:val="15"/>
        </w:numPr>
        <w:snapToGrid/>
        <w:jc w:val="both"/>
        <w:rPr>
          <w:rFonts w:ascii="Times New Roman" w:hAnsi="Times New Roman"/>
          <w:sz w:val="20"/>
          <w:szCs w:val="20"/>
        </w:rPr>
      </w:pPr>
      <w:r w:rsidRPr="003A35BA">
        <w:rPr>
          <w:rFonts w:ascii="Times New Roman" w:hAnsi="Times New Roman"/>
          <w:sz w:val="20"/>
          <w:szCs w:val="20"/>
        </w:rPr>
        <w:t>Alt 1: Dedicated resource(s) for interference measurement</w:t>
      </w:r>
    </w:p>
    <w:p w:rsidR="005C4204" w:rsidRPr="003A35BA" w:rsidRDefault="005C4204" w:rsidP="005C4204">
      <w:pPr>
        <w:pStyle w:val="ListParagraph"/>
        <w:numPr>
          <w:ilvl w:val="1"/>
          <w:numId w:val="15"/>
        </w:numPr>
        <w:snapToGrid/>
        <w:jc w:val="both"/>
        <w:rPr>
          <w:rFonts w:ascii="Times New Roman" w:hAnsi="Times New Roman"/>
          <w:sz w:val="20"/>
          <w:szCs w:val="20"/>
        </w:rPr>
      </w:pPr>
      <w:r w:rsidRPr="003A35BA">
        <w:rPr>
          <w:rFonts w:ascii="Times New Roman" w:hAnsi="Times New Roman"/>
          <w:sz w:val="20"/>
          <w:szCs w:val="20"/>
        </w:rPr>
        <w:t>FFS: UE assumes interference signal on the REs of the RS for signal part and REs for dedicated resource(s) for interference measurement similar to specified in 38.214</w:t>
      </w:r>
    </w:p>
    <w:p w:rsidR="005C4204" w:rsidRPr="003A35BA" w:rsidRDefault="005C4204" w:rsidP="005C4204">
      <w:pPr>
        <w:pStyle w:val="ListParagraph"/>
        <w:numPr>
          <w:ilvl w:val="1"/>
          <w:numId w:val="15"/>
        </w:numPr>
        <w:snapToGrid/>
        <w:jc w:val="both"/>
        <w:rPr>
          <w:rFonts w:ascii="Times New Roman" w:hAnsi="Times New Roman"/>
          <w:sz w:val="20"/>
          <w:szCs w:val="20"/>
        </w:rPr>
      </w:pPr>
      <w:r w:rsidRPr="003A35BA">
        <w:rPr>
          <w:rFonts w:ascii="Times New Roman" w:hAnsi="Times New Roman"/>
          <w:sz w:val="20"/>
          <w:szCs w:val="20"/>
        </w:rPr>
        <w:t>FFS: whether resource(s) for interference measurement can be NZP based or ZP based or both</w:t>
      </w:r>
    </w:p>
    <w:p w:rsidR="005C4204" w:rsidRPr="003A35BA" w:rsidRDefault="005C4204" w:rsidP="005C4204">
      <w:pPr>
        <w:pStyle w:val="ListParagraph"/>
        <w:numPr>
          <w:ilvl w:val="1"/>
          <w:numId w:val="15"/>
        </w:numPr>
        <w:snapToGrid/>
        <w:jc w:val="both"/>
        <w:rPr>
          <w:rFonts w:ascii="Times New Roman" w:hAnsi="Times New Roman"/>
          <w:sz w:val="20"/>
          <w:szCs w:val="20"/>
        </w:rPr>
      </w:pPr>
      <w:r w:rsidRPr="003A35BA">
        <w:rPr>
          <w:rFonts w:ascii="Times New Roman" w:hAnsi="Times New Roman"/>
          <w:sz w:val="20"/>
          <w:szCs w:val="20"/>
        </w:rPr>
        <w:t>FFS: whether/how to reuse NZP CSI-RS resource(s) configured for channel measurement as resource(s) for interference measurement</w:t>
      </w:r>
    </w:p>
    <w:p w:rsidR="005C4204" w:rsidRPr="003A35BA" w:rsidRDefault="005C4204" w:rsidP="005C4204">
      <w:pPr>
        <w:pStyle w:val="ListParagraph"/>
        <w:numPr>
          <w:ilvl w:val="0"/>
          <w:numId w:val="15"/>
        </w:numPr>
        <w:snapToGrid/>
        <w:jc w:val="both"/>
        <w:rPr>
          <w:rFonts w:ascii="Times New Roman" w:hAnsi="Times New Roman"/>
          <w:sz w:val="20"/>
          <w:szCs w:val="20"/>
        </w:rPr>
      </w:pPr>
      <w:r w:rsidRPr="003A35BA">
        <w:rPr>
          <w:rFonts w:ascii="Times New Roman" w:hAnsi="Times New Roman"/>
          <w:sz w:val="20"/>
          <w:szCs w:val="20"/>
        </w:rPr>
        <w:t>Alt 2: The same reference signal as signal part as specified in 38.215</w:t>
      </w:r>
    </w:p>
    <w:p w:rsidR="005C4204" w:rsidRPr="003A35BA" w:rsidRDefault="005C4204" w:rsidP="005C4204">
      <w:pPr>
        <w:pStyle w:val="ListParagraph"/>
        <w:numPr>
          <w:ilvl w:val="0"/>
          <w:numId w:val="15"/>
        </w:numPr>
        <w:snapToGrid/>
        <w:jc w:val="both"/>
        <w:rPr>
          <w:rFonts w:ascii="Times New Roman" w:hAnsi="Times New Roman"/>
          <w:sz w:val="20"/>
          <w:szCs w:val="20"/>
        </w:rPr>
      </w:pPr>
      <w:r w:rsidRPr="003A35BA">
        <w:rPr>
          <w:rFonts w:ascii="Times New Roman" w:hAnsi="Times New Roman"/>
          <w:sz w:val="20"/>
          <w:szCs w:val="20"/>
        </w:rPr>
        <w:t>Alt 3: Alt1 when SSB is used for signal part, Alt2 when CSI-RS is used for signal part</w:t>
      </w:r>
    </w:p>
    <w:p w:rsidR="005C4204" w:rsidRPr="003A35BA" w:rsidRDefault="005C4204" w:rsidP="005C4204">
      <w:pPr>
        <w:pStyle w:val="ListParagraph"/>
        <w:numPr>
          <w:ilvl w:val="0"/>
          <w:numId w:val="15"/>
        </w:numPr>
        <w:snapToGrid/>
        <w:jc w:val="both"/>
        <w:rPr>
          <w:rFonts w:ascii="Times New Roman" w:hAnsi="Times New Roman"/>
          <w:sz w:val="20"/>
          <w:szCs w:val="20"/>
        </w:rPr>
      </w:pPr>
      <w:r w:rsidRPr="003A35BA">
        <w:rPr>
          <w:rFonts w:ascii="Times New Roman" w:hAnsi="Times New Roman"/>
          <w:sz w:val="20"/>
          <w:szCs w:val="20"/>
        </w:rPr>
        <w:t>Companies are encouraged to provide simulation results for down-selection</w:t>
      </w:r>
    </w:p>
    <w:p w:rsidR="005C4204" w:rsidRDefault="005C4204" w:rsidP="00861CE7">
      <w:pPr>
        <w:spacing w:beforeLines="50" w:after="0" w:line="276" w:lineRule="auto"/>
        <w:rPr>
          <w:sz w:val="20"/>
          <w:lang w:eastAsia="zh-CN"/>
        </w:rPr>
      </w:pPr>
    </w:p>
    <w:p w:rsidR="007A6F9D" w:rsidRDefault="007A6F9D" w:rsidP="00861CE7">
      <w:pPr>
        <w:spacing w:beforeLines="50" w:after="0" w:line="276" w:lineRule="auto"/>
        <w:rPr>
          <w:sz w:val="20"/>
          <w:lang w:eastAsia="zh-CN"/>
        </w:rPr>
      </w:pPr>
      <w:r>
        <w:rPr>
          <w:sz w:val="20"/>
          <w:lang w:eastAsia="zh-CN"/>
        </w:rPr>
        <w:t xml:space="preserve">In this contribution, we </w:t>
      </w:r>
      <w:r w:rsidR="003A35BA">
        <w:rPr>
          <w:sz w:val="20"/>
          <w:lang w:eastAsia="zh-CN"/>
        </w:rPr>
        <w:t xml:space="preserve">present our opinions on UL panel-specific ID, beam failure recovery for </w:t>
      </w:r>
      <w:proofErr w:type="spellStart"/>
      <w:r w:rsidR="005953A8">
        <w:rPr>
          <w:sz w:val="20"/>
          <w:lang w:eastAsia="zh-CN"/>
        </w:rPr>
        <w:t>SCell</w:t>
      </w:r>
      <w:proofErr w:type="spellEnd"/>
      <w:r w:rsidR="003A35BA">
        <w:rPr>
          <w:sz w:val="20"/>
          <w:lang w:eastAsia="zh-CN"/>
        </w:rPr>
        <w:t>, and defining and using L1-RSRP for beam management:</w:t>
      </w:r>
    </w:p>
    <w:p w:rsidR="0096698F" w:rsidRPr="00950E93" w:rsidRDefault="0096698F" w:rsidP="00861CE7">
      <w:pPr>
        <w:spacing w:beforeLines="50" w:after="0" w:line="276" w:lineRule="auto"/>
        <w:rPr>
          <w:sz w:val="20"/>
        </w:rPr>
      </w:pPr>
    </w:p>
    <w:p w:rsidR="000D0BA2" w:rsidRDefault="000D0BA2" w:rsidP="000D0BA2">
      <w:pPr>
        <w:pStyle w:val="Heading1"/>
        <w:tabs>
          <w:tab w:val="clear" w:pos="522"/>
        </w:tabs>
        <w:spacing w:line="276" w:lineRule="auto"/>
        <w:ind w:left="425" w:hanging="425"/>
        <w:rPr>
          <w:lang w:eastAsia="zh-CN"/>
        </w:rPr>
      </w:pPr>
      <w:r>
        <w:rPr>
          <w:lang w:eastAsia="zh-CN"/>
        </w:rPr>
        <w:t>Discussion of UL panel ID</w:t>
      </w:r>
    </w:p>
    <w:p w:rsidR="00AA45A7" w:rsidRDefault="00AA45A7" w:rsidP="00AA45A7">
      <w:pPr>
        <w:rPr>
          <w:lang w:eastAsia="zh-CN"/>
        </w:rPr>
      </w:pPr>
    </w:p>
    <w:p w:rsidR="00AA45A7" w:rsidRPr="00AA45A7" w:rsidRDefault="00AA45A7" w:rsidP="00861CE7">
      <w:pPr>
        <w:spacing w:beforeLines="50" w:after="0" w:line="300" w:lineRule="auto"/>
        <w:rPr>
          <w:sz w:val="20"/>
          <w:lang w:eastAsia="zh-CN"/>
        </w:rPr>
      </w:pPr>
      <w:r w:rsidRPr="00AA45A7">
        <w:rPr>
          <w:sz w:val="20"/>
          <w:lang w:eastAsia="zh-CN"/>
        </w:rPr>
        <w:t xml:space="preserve">A UE </w:t>
      </w:r>
      <w:r>
        <w:rPr>
          <w:sz w:val="20"/>
          <w:lang w:eastAsia="zh-CN"/>
        </w:rPr>
        <w:t>may be</w:t>
      </w:r>
      <w:r w:rsidRPr="00AA45A7">
        <w:rPr>
          <w:sz w:val="20"/>
          <w:lang w:eastAsia="zh-CN"/>
        </w:rPr>
        <w:t xml:space="preserve"> equip with multiple panels for DL receiving and UL transmission, </w:t>
      </w:r>
      <w:r>
        <w:rPr>
          <w:sz w:val="20"/>
          <w:lang w:eastAsia="zh-CN"/>
        </w:rPr>
        <w:t xml:space="preserve">and only activates a subset of them at a given time </w:t>
      </w:r>
      <w:r w:rsidRPr="00AA45A7">
        <w:rPr>
          <w:sz w:val="20"/>
          <w:lang w:eastAsia="zh-CN"/>
        </w:rPr>
        <w:t xml:space="preserve">for power saving. Panel switch based transmission can also provide additional diversity </w:t>
      </w:r>
      <w:proofErr w:type="gramStart"/>
      <w:r w:rsidRPr="00AA45A7">
        <w:rPr>
          <w:sz w:val="20"/>
          <w:lang w:eastAsia="zh-CN"/>
        </w:rPr>
        <w:t>gain which</w:t>
      </w:r>
      <w:proofErr w:type="gramEnd"/>
      <w:r w:rsidRPr="00AA45A7">
        <w:rPr>
          <w:sz w:val="20"/>
          <w:lang w:eastAsia="zh-CN"/>
        </w:rPr>
        <w:t xml:space="preserve"> is useful for URLLC traffic. Considering the potential </w:t>
      </w:r>
      <w:r w:rsidR="004F6672">
        <w:rPr>
          <w:sz w:val="20"/>
          <w:lang w:eastAsia="zh-CN"/>
        </w:rPr>
        <w:t xml:space="preserve">benefit of </w:t>
      </w:r>
      <w:r w:rsidRPr="00AA45A7">
        <w:rPr>
          <w:sz w:val="20"/>
          <w:lang w:eastAsia="zh-CN"/>
        </w:rPr>
        <w:t xml:space="preserve">multi-panel UL transmission with multiple TRPs, panel-specific parameters </w:t>
      </w:r>
      <w:proofErr w:type="gramStart"/>
      <w:r w:rsidRPr="00AA45A7">
        <w:rPr>
          <w:sz w:val="20"/>
          <w:lang w:eastAsia="zh-CN"/>
        </w:rPr>
        <w:t>should be configured</w:t>
      </w:r>
      <w:proofErr w:type="gramEnd"/>
      <w:r w:rsidRPr="00AA45A7">
        <w:rPr>
          <w:sz w:val="20"/>
          <w:lang w:eastAsia="zh-CN"/>
        </w:rPr>
        <w:t xml:space="preserve"> for panel-specific UL transmission.</w:t>
      </w:r>
    </w:p>
    <w:p w:rsidR="00AA45A7" w:rsidRPr="00AA45A7" w:rsidRDefault="00AA45A7" w:rsidP="00861CE7">
      <w:pPr>
        <w:spacing w:beforeLines="50" w:after="0" w:line="300" w:lineRule="auto"/>
        <w:rPr>
          <w:sz w:val="20"/>
          <w:lang w:eastAsia="zh-CN"/>
        </w:rPr>
      </w:pPr>
      <w:r w:rsidRPr="00AA45A7">
        <w:rPr>
          <w:sz w:val="20"/>
          <w:lang w:eastAsia="zh-CN"/>
        </w:rPr>
        <w:t>I</w:t>
      </w:r>
      <w:r w:rsidRPr="00AA45A7">
        <w:rPr>
          <w:rFonts w:hint="eastAsia"/>
          <w:sz w:val="20"/>
          <w:lang w:eastAsia="zh-CN"/>
        </w:rPr>
        <w:t xml:space="preserve">t </w:t>
      </w:r>
      <w:proofErr w:type="gramStart"/>
      <w:r w:rsidRPr="00AA45A7">
        <w:rPr>
          <w:sz w:val="20"/>
          <w:lang w:eastAsia="zh-CN"/>
        </w:rPr>
        <w:t>has been agreed</w:t>
      </w:r>
      <w:proofErr w:type="gramEnd"/>
      <w:r w:rsidRPr="00AA45A7">
        <w:rPr>
          <w:sz w:val="20"/>
          <w:lang w:eastAsia="zh-CN"/>
        </w:rPr>
        <w:t xml:space="preserve"> that panel ID is required to enable the panel-specific UL transmission</w:t>
      </w:r>
      <w:r w:rsidR="004F6672">
        <w:rPr>
          <w:sz w:val="20"/>
          <w:lang w:eastAsia="zh-CN"/>
        </w:rPr>
        <w:t>. H</w:t>
      </w:r>
      <w:r w:rsidRPr="00AA45A7">
        <w:rPr>
          <w:sz w:val="20"/>
          <w:lang w:eastAsia="zh-CN"/>
        </w:rPr>
        <w:t>ow</w:t>
      </w:r>
      <w:r w:rsidR="004F6672">
        <w:rPr>
          <w:sz w:val="20"/>
          <w:lang w:eastAsia="zh-CN"/>
        </w:rPr>
        <w:t>ever, how</w:t>
      </w:r>
      <w:r w:rsidRPr="00AA45A7">
        <w:rPr>
          <w:sz w:val="20"/>
          <w:lang w:eastAsia="zh-CN"/>
        </w:rPr>
        <w:t xml:space="preserve"> to define the panel ID and how to use the panel ID is FFS. </w:t>
      </w:r>
    </w:p>
    <w:p w:rsidR="00AA45A7" w:rsidRPr="00AA45A7" w:rsidRDefault="00AA45A7" w:rsidP="00861CE7">
      <w:pPr>
        <w:spacing w:beforeLines="50" w:after="0" w:line="300" w:lineRule="auto"/>
        <w:rPr>
          <w:sz w:val="20"/>
          <w:lang w:eastAsia="zh-CN"/>
        </w:rPr>
      </w:pPr>
      <w:r w:rsidRPr="00AA45A7">
        <w:rPr>
          <w:sz w:val="20"/>
          <w:lang w:eastAsia="zh-CN"/>
        </w:rPr>
        <w:t xml:space="preserve">The </w:t>
      </w:r>
      <w:proofErr w:type="spellStart"/>
      <w:r w:rsidRPr="00AA45A7">
        <w:rPr>
          <w:sz w:val="20"/>
          <w:lang w:eastAsia="zh-CN"/>
        </w:rPr>
        <w:t>gNB</w:t>
      </w:r>
      <w:proofErr w:type="spellEnd"/>
      <w:r w:rsidRPr="00AA45A7">
        <w:rPr>
          <w:sz w:val="20"/>
          <w:lang w:eastAsia="zh-CN"/>
        </w:rPr>
        <w:t xml:space="preserve"> can assign </w:t>
      </w:r>
      <w:proofErr w:type="gramStart"/>
      <w:r w:rsidRPr="00AA45A7">
        <w:rPr>
          <w:sz w:val="20"/>
          <w:lang w:eastAsia="zh-CN"/>
        </w:rPr>
        <w:t>an</w:t>
      </w:r>
      <w:proofErr w:type="gramEnd"/>
      <w:r w:rsidRPr="00AA45A7">
        <w:rPr>
          <w:sz w:val="20"/>
          <w:lang w:eastAsia="zh-CN"/>
        </w:rPr>
        <w:t xml:space="preserve"> unique ID for each UE panel based on UE capability</w:t>
      </w:r>
      <w:r w:rsidR="004F6672">
        <w:rPr>
          <w:sz w:val="20"/>
          <w:lang w:eastAsia="zh-CN"/>
        </w:rPr>
        <w:t xml:space="preserve"> report</w:t>
      </w:r>
      <w:r w:rsidRPr="00AA45A7">
        <w:rPr>
          <w:sz w:val="20"/>
          <w:lang w:eastAsia="zh-CN"/>
        </w:rPr>
        <w:t xml:space="preserve">, and each panel ID is associated with a set of panel-specific parameters. The </w:t>
      </w:r>
      <w:r w:rsidRPr="00AA45A7">
        <w:rPr>
          <w:i/>
          <w:sz w:val="20"/>
          <w:lang w:eastAsia="zh-CN"/>
        </w:rPr>
        <w:t>SRS-</w:t>
      </w:r>
      <w:proofErr w:type="spellStart"/>
      <w:r w:rsidRPr="00AA45A7">
        <w:rPr>
          <w:i/>
          <w:sz w:val="20"/>
          <w:lang w:eastAsia="zh-CN"/>
        </w:rPr>
        <w:t>Config</w:t>
      </w:r>
      <w:proofErr w:type="spellEnd"/>
      <w:r w:rsidRPr="00AA45A7">
        <w:rPr>
          <w:sz w:val="20"/>
          <w:lang w:eastAsia="zh-CN"/>
        </w:rPr>
        <w:t xml:space="preserve"> IE, </w:t>
      </w:r>
      <w:r w:rsidRPr="00AA45A7">
        <w:rPr>
          <w:i/>
          <w:sz w:val="20"/>
          <w:lang w:eastAsia="zh-CN"/>
        </w:rPr>
        <w:t>PUCCH-</w:t>
      </w:r>
      <w:proofErr w:type="spellStart"/>
      <w:r w:rsidRPr="00AA45A7">
        <w:rPr>
          <w:i/>
          <w:sz w:val="20"/>
          <w:lang w:eastAsia="zh-CN"/>
        </w:rPr>
        <w:t>Config</w:t>
      </w:r>
      <w:proofErr w:type="spellEnd"/>
      <w:r w:rsidRPr="00AA45A7">
        <w:rPr>
          <w:sz w:val="20"/>
          <w:lang w:eastAsia="zh-CN"/>
        </w:rPr>
        <w:t xml:space="preserve"> IE and </w:t>
      </w:r>
      <w:r w:rsidRPr="00AA45A7">
        <w:rPr>
          <w:i/>
          <w:sz w:val="20"/>
          <w:lang w:eastAsia="zh-CN"/>
        </w:rPr>
        <w:t>PUSCH-</w:t>
      </w:r>
      <w:proofErr w:type="spellStart"/>
      <w:r w:rsidRPr="00AA45A7">
        <w:rPr>
          <w:i/>
          <w:sz w:val="20"/>
          <w:lang w:eastAsia="zh-CN"/>
        </w:rPr>
        <w:t>Config</w:t>
      </w:r>
      <w:proofErr w:type="spellEnd"/>
      <w:r w:rsidRPr="00AA45A7">
        <w:rPr>
          <w:sz w:val="20"/>
          <w:lang w:eastAsia="zh-CN"/>
        </w:rPr>
        <w:t xml:space="preserve"> IE can be associated with panel ID, and the UE could get the panel-specific parameter for each PUSCH/PUCCH/SRS transmitted by each panel. This scheme is suitable for panel switch</w:t>
      </w:r>
      <w:r w:rsidR="004F6672">
        <w:rPr>
          <w:sz w:val="20"/>
          <w:lang w:eastAsia="zh-CN"/>
        </w:rPr>
        <w:t>ing</w:t>
      </w:r>
      <w:r w:rsidRPr="00AA45A7">
        <w:rPr>
          <w:sz w:val="20"/>
          <w:lang w:eastAsia="zh-CN"/>
        </w:rPr>
        <w:t xml:space="preserve"> based UL transmission or the multiple-PDCCH based multi-panel UL transmission illustrated in </w:t>
      </w:r>
      <w:fldSimple w:instr=" REF _Ref533425659 \h  \* MERGEFORMAT ">
        <w:r w:rsidRPr="00AA45A7">
          <w:rPr>
            <w:sz w:val="20"/>
          </w:rPr>
          <w:t>Figure 1</w:t>
        </w:r>
      </w:fldSimple>
      <w:r w:rsidRPr="00AA45A7">
        <w:rPr>
          <w:sz w:val="20"/>
          <w:lang w:eastAsia="zh-CN"/>
        </w:rPr>
        <w:t xml:space="preserve">. </w:t>
      </w:r>
    </w:p>
    <w:p w:rsidR="00AA45A7" w:rsidRPr="00BC3864" w:rsidRDefault="00AA45A7" w:rsidP="00861CE7">
      <w:pPr>
        <w:spacing w:beforeLines="50" w:after="0" w:line="300" w:lineRule="auto"/>
        <w:ind w:firstLine="425"/>
        <w:rPr>
          <w:b/>
          <w:sz w:val="20"/>
          <w:lang w:eastAsia="zh-CN"/>
        </w:rPr>
      </w:pPr>
      <w:r w:rsidRPr="00BC3864">
        <w:rPr>
          <w:b/>
          <w:sz w:val="20"/>
          <w:lang w:eastAsia="zh-CN"/>
        </w:rPr>
        <w:t>P</w:t>
      </w:r>
      <w:r w:rsidRPr="00BC3864">
        <w:rPr>
          <w:rFonts w:hint="eastAsia"/>
          <w:b/>
          <w:sz w:val="20"/>
          <w:lang w:eastAsia="zh-CN"/>
        </w:rPr>
        <w:t xml:space="preserve">roposal </w:t>
      </w:r>
      <w:r w:rsidRPr="00BC3864">
        <w:rPr>
          <w:b/>
          <w:sz w:val="20"/>
          <w:lang w:eastAsia="zh-CN"/>
        </w:rPr>
        <w:t xml:space="preserve">1: </w:t>
      </w:r>
      <w:proofErr w:type="spellStart"/>
      <w:r w:rsidRPr="00BC3864">
        <w:rPr>
          <w:b/>
          <w:sz w:val="20"/>
          <w:lang w:eastAsia="zh-CN"/>
        </w:rPr>
        <w:t>gNB</w:t>
      </w:r>
      <w:proofErr w:type="spellEnd"/>
      <w:r w:rsidRPr="00BC3864">
        <w:rPr>
          <w:b/>
          <w:sz w:val="20"/>
          <w:lang w:eastAsia="zh-CN"/>
        </w:rPr>
        <w:t xml:space="preserve"> shall explicitly assign </w:t>
      </w:r>
      <w:proofErr w:type="gramStart"/>
      <w:r w:rsidRPr="00BC3864">
        <w:rPr>
          <w:b/>
          <w:sz w:val="20"/>
          <w:lang w:eastAsia="zh-CN"/>
        </w:rPr>
        <w:t>an</w:t>
      </w:r>
      <w:proofErr w:type="gramEnd"/>
      <w:r w:rsidRPr="00BC3864">
        <w:rPr>
          <w:b/>
          <w:sz w:val="20"/>
          <w:lang w:eastAsia="zh-CN"/>
        </w:rPr>
        <w:t xml:space="preserve"> unique ID for each panel and one p</w:t>
      </w:r>
      <w:r w:rsidR="00BC3864" w:rsidRPr="00BC3864">
        <w:rPr>
          <w:b/>
          <w:sz w:val="20"/>
          <w:lang w:eastAsia="zh-CN"/>
        </w:rPr>
        <w:t xml:space="preserve">anel ID will be associated with </w:t>
      </w:r>
      <w:r w:rsidRPr="00BC3864">
        <w:rPr>
          <w:b/>
          <w:sz w:val="20"/>
          <w:lang w:eastAsia="zh-CN"/>
        </w:rPr>
        <w:t>higher layer parameters PUSCH-</w:t>
      </w:r>
      <w:proofErr w:type="spellStart"/>
      <w:r w:rsidRPr="00BC3864">
        <w:rPr>
          <w:b/>
          <w:sz w:val="20"/>
          <w:lang w:eastAsia="zh-CN"/>
        </w:rPr>
        <w:t>Config</w:t>
      </w:r>
      <w:proofErr w:type="spellEnd"/>
      <w:r w:rsidRPr="00BC3864">
        <w:rPr>
          <w:b/>
          <w:sz w:val="20"/>
          <w:lang w:eastAsia="zh-CN"/>
        </w:rPr>
        <w:t>/PUCCH-</w:t>
      </w:r>
      <w:proofErr w:type="spellStart"/>
      <w:r w:rsidRPr="00BC3864">
        <w:rPr>
          <w:b/>
          <w:sz w:val="20"/>
          <w:lang w:eastAsia="zh-CN"/>
        </w:rPr>
        <w:t>Config</w:t>
      </w:r>
      <w:proofErr w:type="spellEnd"/>
      <w:r w:rsidRPr="00BC3864">
        <w:rPr>
          <w:b/>
          <w:sz w:val="20"/>
          <w:lang w:eastAsia="zh-CN"/>
        </w:rPr>
        <w:t>/SRS-</w:t>
      </w:r>
      <w:proofErr w:type="spellStart"/>
      <w:r w:rsidRPr="00BC3864">
        <w:rPr>
          <w:b/>
          <w:sz w:val="20"/>
          <w:lang w:eastAsia="zh-CN"/>
        </w:rPr>
        <w:t>Config</w:t>
      </w:r>
      <w:proofErr w:type="spellEnd"/>
      <w:r w:rsidRPr="00BC3864">
        <w:rPr>
          <w:b/>
          <w:sz w:val="20"/>
          <w:lang w:eastAsia="zh-CN"/>
        </w:rPr>
        <w:t xml:space="preserve"> IE.</w:t>
      </w:r>
    </w:p>
    <w:p w:rsidR="00AA45A7" w:rsidRPr="00852808" w:rsidRDefault="00AA45A7" w:rsidP="00861CE7">
      <w:pPr>
        <w:spacing w:beforeLines="50" w:after="0" w:line="300" w:lineRule="auto"/>
        <w:rPr>
          <w:color w:val="FF0000"/>
          <w:sz w:val="20"/>
          <w:lang w:eastAsia="zh-CN"/>
        </w:rPr>
      </w:pPr>
      <w:r w:rsidRPr="00AA45A7">
        <w:rPr>
          <w:sz w:val="20"/>
          <w:lang w:eastAsia="zh-CN"/>
        </w:rPr>
        <w:t xml:space="preserve">In this example, </w:t>
      </w:r>
      <w:proofErr w:type="gramStart"/>
      <w:r w:rsidRPr="00AA45A7">
        <w:rPr>
          <w:sz w:val="20"/>
          <w:lang w:eastAsia="zh-CN"/>
        </w:rPr>
        <w:t>4</w:t>
      </w:r>
      <w:proofErr w:type="gramEnd"/>
      <w:r w:rsidRPr="00AA45A7">
        <w:rPr>
          <w:sz w:val="20"/>
          <w:lang w:eastAsia="zh-CN"/>
        </w:rPr>
        <w:t xml:space="preserve"> panels are equipped for the UE and Panel#1 and panel#2 are activated for UL transmission. The </w:t>
      </w:r>
      <w:proofErr w:type="spellStart"/>
      <w:r w:rsidRPr="00AA45A7">
        <w:rPr>
          <w:sz w:val="20"/>
          <w:lang w:eastAsia="zh-CN"/>
        </w:rPr>
        <w:t>gNB</w:t>
      </w:r>
      <w:proofErr w:type="spellEnd"/>
      <w:r w:rsidRPr="00AA45A7">
        <w:rPr>
          <w:sz w:val="20"/>
          <w:lang w:eastAsia="zh-CN"/>
        </w:rPr>
        <w:t xml:space="preserve"> configure</w:t>
      </w:r>
      <w:r w:rsidR="00BC3864">
        <w:rPr>
          <w:sz w:val="20"/>
          <w:lang w:eastAsia="zh-CN"/>
        </w:rPr>
        <w:t>s</w:t>
      </w:r>
      <w:r w:rsidRPr="00AA45A7">
        <w:rPr>
          <w:sz w:val="20"/>
          <w:lang w:eastAsia="zh-CN"/>
        </w:rPr>
        <w:t xml:space="preserve"> </w:t>
      </w:r>
      <w:proofErr w:type="gramStart"/>
      <w:r w:rsidRPr="00AA45A7">
        <w:rPr>
          <w:sz w:val="20"/>
          <w:lang w:eastAsia="zh-CN"/>
        </w:rPr>
        <w:t>2</w:t>
      </w:r>
      <w:proofErr w:type="gramEnd"/>
      <w:r w:rsidRPr="00AA45A7">
        <w:rPr>
          <w:sz w:val="20"/>
          <w:lang w:eastAsia="zh-CN"/>
        </w:rPr>
        <w:t xml:space="preserve"> </w:t>
      </w:r>
      <w:r w:rsidR="00BC3864">
        <w:rPr>
          <w:sz w:val="20"/>
          <w:lang w:eastAsia="zh-CN"/>
        </w:rPr>
        <w:t xml:space="preserve">sets of </w:t>
      </w:r>
      <w:r w:rsidRPr="00AA45A7">
        <w:rPr>
          <w:sz w:val="20"/>
          <w:lang w:eastAsia="zh-CN"/>
        </w:rPr>
        <w:t>PUSCH</w:t>
      </w:r>
      <w:r w:rsidR="00BC3864">
        <w:rPr>
          <w:sz w:val="20"/>
          <w:lang w:eastAsia="zh-CN"/>
        </w:rPr>
        <w:t>-</w:t>
      </w:r>
      <w:proofErr w:type="spellStart"/>
      <w:r w:rsidR="00BC3864">
        <w:rPr>
          <w:sz w:val="20"/>
          <w:lang w:eastAsia="zh-CN"/>
        </w:rPr>
        <w:t>Config</w:t>
      </w:r>
      <w:proofErr w:type="spellEnd"/>
      <w:r w:rsidR="00BC3864">
        <w:rPr>
          <w:sz w:val="20"/>
          <w:lang w:eastAsia="zh-CN"/>
        </w:rPr>
        <w:t>/PUCCH-</w:t>
      </w:r>
      <w:proofErr w:type="spellStart"/>
      <w:r w:rsidR="00BC3864">
        <w:rPr>
          <w:sz w:val="20"/>
          <w:lang w:eastAsia="zh-CN"/>
        </w:rPr>
        <w:t>Config</w:t>
      </w:r>
      <w:proofErr w:type="spellEnd"/>
      <w:r w:rsidR="00BC3864">
        <w:rPr>
          <w:sz w:val="20"/>
          <w:lang w:eastAsia="zh-CN"/>
        </w:rPr>
        <w:t>/SRS-</w:t>
      </w:r>
      <w:proofErr w:type="spellStart"/>
      <w:r w:rsidR="00BC3864">
        <w:rPr>
          <w:sz w:val="20"/>
          <w:lang w:eastAsia="zh-CN"/>
        </w:rPr>
        <w:t>Config</w:t>
      </w:r>
      <w:proofErr w:type="spellEnd"/>
      <w:r w:rsidR="00BC3864">
        <w:rPr>
          <w:sz w:val="20"/>
          <w:lang w:eastAsia="zh-CN"/>
        </w:rPr>
        <w:t xml:space="preserve"> for the UE, where  </w:t>
      </w:r>
      <w:r w:rsidRPr="00AA45A7">
        <w:rPr>
          <w:sz w:val="20"/>
          <w:lang w:eastAsia="zh-CN"/>
        </w:rPr>
        <w:t xml:space="preserve"> </w:t>
      </w:r>
      <w:r w:rsidR="00BC3864" w:rsidRPr="00AA45A7">
        <w:rPr>
          <w:sz w:val="20"/>
          <w:lang w:eastAsia="zh-CN"/>
        </w:rPr>
        <w:t>PUSCH</w:t>
      </w:r>
      <w:r w:rsidR="00BC3864">
        <w:rPr>
          <w:sz w:val="20"/>
          <w:lang w:eastAsia="zh-CN"/>
        </w:rPr>
        <w:t xml:space="preserve">-Config1/PUCCH-Config1/SRS-Config1 is for UE panel #1, and </w:t>
      </w:r>
      <w:r w:rsidR="00BC3864" w:rsidRPr="00AA45A7">
        <w:rPr>
          <w:sz w:val="20"/>
          <w:lang w:eastAsia="zh-CN"/>
        </w:rPr>
        <w:t>PUSCH</w:t>
      </w:r>
      <w:r w:rsidR="00BC3864">
        <w:rPr>
          <w:sz w:val="20"/>
          <w:lang w:eastAsia="zh-CN"/>
        </w:rPr>
        <w:t xml:space="preserve">-Config2/PUCCH-Config2/ SRS-Config2 is for panel #2. When they </w:t>
      </w:r>
      <w:proofErr w:type="gramStart"/>
      <w:r w:rsidR="00BC3864">
        <w:rPr>
          <w:sz w:val="20"/>
          <w:lang w:eastAsia="zh-CN"/>
        </w:rPr>
        <w:t>are connected</w:t>
      </w:r>
      <w:proofErr w:type="gramEnd"/>
      <w:r w:rsidR="00BC3864">
        <w:rPr>
          <w:sz w:val="20"/>
          <w:lang w:eastAsia="zh-CN"/>
        </w:rPr>
        <w:t xml:space="preserve"> with non-ideal backhaul, </w:t>
      </w:r>
      <w:r w:rsidRPr="00AA45A7">
        <w:rPr>
          <w:sz w:val="20"/>
          <w:lang w:eastAsia="zh-CN"/>
        </w:rPr>
        <w:t>TRP#1 and TRP#2 can u</w:t>
      </w:r>
      <w:r w:rsidR="00BC3864">
        <w:rPr>
          <w:sz w:val="20"/>
          <w:lang w:eastAsia="zh-CN"/>
        </w:rPr>
        <w:t>se</w:t>
      </w:r>
      <w:r w:rsidRPr="00AA45A7">
        <w:rPr>
          <w:sz w:val="20"/>
          <w:lang w:eastAsia="zh-CN"/>
        </w:rPr>
        <w:t xml:space="preserve"> independent DCI</w:t>
      </w:r>
      <w:r w:rsidR="00BC3864">
        <w:rPr>
          <w:sz w:val="20"/>
          <w:lang w:eastAsia="zh-CN"/>
        </w:rPr>
        <w:t>s</w:t>
      </w:r>
      <w:r w:rsidRPr="00AA45A7">
        <w:rPr>
          <w:sz w:val="20"/>
          <w:lang w:eastAsia="zh-CN"/>
        </w:rPr>
        <w:t xml:space="preserve"> to schedule independent PUSCH</w:t>
      </w:r>
      <w:r w:rsidR="00BC3864">
        <w:rPr>
          <w:sz w:val="20"/>
          <w:lang w:eastAsia="zh-CN"/>
        </w:rPr>
        <w:t>s</w:t>
      </w:r>
      <w:r w:rsidRPr="00AA45A7">
        <w:rPr>
          <w:sz w:val="20"/>
          <w:lang w:eastAsia="zh-CN"/>
        </w:rPr>
        <w:t xml:space="preserve"> or SRS transmission</w:t>
      </w:r>
      <w:r w:rsidR="00BC3864">
        <w:rPr>
          <w:sz w:val="20"/>
          <w:lang w:eastAsia="zh-CN"/>
        </w:rPr>
        <w:t>s</w:t>
      </w:r>
      <w:r w:rsidRPr="00AA45A7">
        <w:rPr>
          <w:sz w:val="20"/>
          <w:lang w:eastAsia="zh-CN"/>
        </w:rPr>
        <w:t xml:space="preserve"> using different panel-specific configurations.  </w:t>
      </w:r>
    </w:p>
    <w:p w:rsidR="00AA45A7" w:rsidRPr="00AA45A7" w:rsidRDefault="00AA45A7" w:rsidP="00AA45A7">
      <w:pPr>
        <w:spacing w:after="0"/>
        <w:jc w:val="center"/>
        <w:rPr>
          <w:sz w:val="20"/>
        </w:rPr>
      </w:pPr>
      <w:r w:rsidRPr="00AA45A7">
        <w:rPr>
          <w:sz w:val="20"/>
        </w:rPr>
        <w:object w:dxaOrig="8612" w:dyaOrig="4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85.25pt" o:ole="">
            <v:imagedata r:id="rId8" o:title=""/>
          </v:shape>
          <o:OLEObject Type="Embed" ProgID="Visio.Drawing.11" ShapeID="_x0000_i1025" DrawAspect="Content" ObjectID="_1608710623" r:id="rId9"/>
        </w:object>
      </w:r>
    </w:p>
    <w:p w:rsidR="00AA45A7" w:rsidRPr="00AC5CC1" w:rsidRDefault="00AA45A7" w:rsidP="00AA45A7">
      <w:pPr>
        <w:pStyle w:val="Caption"/>
        <w:rPr>
          <w:lang w:eastAsia="zh-CN"/>
        </w:rPr>
      </w:pPr>
      <w:bookmarkStart w:id="2" w:name="_Ref533425659"/>
      <w:proofErr w:type="gramStart"/>
      <w:r w:rsidRPr="00AC5CC1">
        <w:t xml:space="preserve">Figure </w:t>
      </w:r>
      <w:r w:rsidR="001D7E23">
        <w:rPr>
          <w:noProof/>
        </w:rPr>
        <w:fldChar w:fldCharType="begin"/>
      </w:r>
      <w:r w:rsidR="00E70916">
        <w:rPr>
          <w:noProof/>
        </w:rPr>
        <w:instrText xml:space="preserve"> SEQ Figure \* ARABIC </w:instrText>
      </w:r>
      <w:r w:rsidR="001D7E23">
        <w:rPr>
          <w:noProof/>
        </w:rPr>
        <w:fldChar w:fldCharType="separate"/>
      </w:r>
      <w:r w:rsidR="00AC5CC1" w:rsidRPr="00AC5CC1">
        <w:rPr>
          <w:noProof/>
        </w:rPr>
        <w:t>1</w:t>
      </w:r>
      <w:r w:rsidR="001D7E23">
        <w:rPr>
          <w:noProof/>
        </w:rPr>
        <w:fldChar w:fldCharType="end"/>
      </w:r>
      <w:bookmarkEnd w:id="2"/>
      <w:r w:rsidR="00AC5CC1">
        <w:t>.</w:t>
      </w:r>
      <w:proofErr w:type="gramEnd"/>
      <w:r w:rsidR="00AC5CC1">
        <w:t xml:space="preserve"> M</w:t>
      </w:r>
      <w:r w:rsidRPr="00AC5CC1">
        <w:t>ultiple-PDCCH based UL transmission</w:t>
      </w:r>
      <w:r w:rsidR="00AC5CC1">
        <w:t>.</w:t>
      </w:r>
    </w:p>
    <w:p w:rsidR="00685490" w:rsidRDefault="00685490" w:rsidP="00861CE7">
      <w:pPr>
        <w:spacing w:beforeLines="50" w:after="0" w:line="300" w:lineRule="auto"/>
        <w:rPr>
          <w:sz w:val="20"/>
          <w:lang w:eastAsia="zh-CN"/>
        </w:rPr>
      </w:pPr>
    </w:p>
    <w:p w:rsidR="00AA45A7" w:rsidRPr="00AA45A7" w:rsidRDefault="00AA45A7" w:rsidP="00861CE7">
      <w:pPr>
        <w:spacing w:beforeLines="50" w:after="0" w:line="300" w:lineRule="auto"/>
        <w:rPr>
          <w:sz w:val="20"/>
          <w:lang w:eastAsia="zh-CN"/>
        </w:rPr>
      </w:pPr>
      <w:r w:rsidRPr="00AA45A7">
        <w:rPr>
          <w:sz w:val="20"/>
          <w:lang w:eastAsia="zh-CN"/>
        </w:rPr>
        <w:t xml:space="preserve">For multiple-PDCCH based multi-TRP operation, one important issue is </w:t>
      </w:r>
      <w:r w:rsidR="006F657A">
        <w:rPr>
          <w:sz w:val="20"/>
          <w:lang w:eastAsia="zh-CN"/>
        </w:rPr>
        <w:t>which UE panel is best for receiving the DL transmission</w:t>
      </w:r>
      <w:r w:rsidRPr="00AA45A7">
        <w:rPr>
          <w:sz w:val="20"/>
          <w:lang w:eastAsia="zh-CN"/>
        </w:rPr>
        <w:t xml:space="preserve">. </w:t>
      </w:r>
      <w:r w:rsidR="006F657A">
        <w:rPr>
          <w:sz w:val="20"/>
          <w:lang w:eastAsia="zh-CN"/>
        </w:rPr>
        <w:t>Using panel ID</w:t>
      </w:r>
      <w:r w:rsidRPr="00AA45A7">
        <w:rPr>
          <w:sz w:val="20"/>
          <w:lang w:eastAsia="zh-CN"/>
        </w:rPr>
        <w:t xml:space="preserve"> along with the L1-RSRP </w:t>
      </w:r>
      <w:r w:rsidR="006F657A">
        <w:rPr>
          <w:sz w:val="20"/>
          <w:lang w:eastAsia="zh-CN"/>
        </w:rPr>
        <w:t xml:space="preserve">measurement and </w:t>
      </w:r>
      <w:r w:rsidRPr="00AA45A7">
        <w:rPr>
          <w:sz w:val="20"/>
          <w:lang w:eastAsia="zh-CN"/>
        </w:rPr>
        <w:t xml:space="preserve">reporting </w:t>
      </w:r>
      <w:r w:rsidR="006F657A">
        <w:rPr>
          <w:sz w:val="20"/>
          <w:lang w:eastAsia="zh-CN"/>
        </w:rPr>
        <w:t xml:space="preserve">allows </w:t>
      </w:r>
      <w:proofErr w:type="spellStart"/>
      <w:r w:rsidR="00FF31A8">
        <w:rPr>
          <w:sz w:val="20"/>
          <w:lang w:eastAsia="zh-CN"/>
        </w:rPr>
        <w:t>gNB</w:t>
      </w:r>
      <w:proofErr w:type="spellEnd"/>
      <w:r w:rsidR="00FF31A8">
        <w:rPr>
          <w:sz w:val="20"/>
          <w:lang w:eastAsia="zh-CN"/>
        </w:rPr>
        <w:t xml:space="preserve"> (and UE) to determine which UE panel to use for PDSCH reception.</w:t>
      </w:r>
      <w:r w:rsidR="00685490">
        <w:rPr>
          <w:sz w:val="20"/>
          <w:lang w:eastAsia="zh-CN"/>
        </w:rPr>
        <w:t xml:space="preserve"> This also helps </w:t>
      </w:r>
      <w:proofErr w:type="spellStart"/>
      <w:r w:rsidR="00685490">
        <w:rPr>
          <w:sz w:val="20"/>
          <w:lang w:eastAsia="zh-CN"/>
        </w:rPr>
        <w:t>gNB</w:t>
      </w:r>
      <w:proofErr w:type="spellEnd"/>
      <w:r w:rsidR="00685490">
        <w:rPr>
          <w:sz w:val="20"/>
          <w:lang w:eastAsia="zh-CN"/>
        </w:rPr>
        <w:t xml:space="preserve"> to determine which CRI to use for DL transmission. </w:t>
      </w:r>
      <w:r w:rsidRPr="00AA45A7">
        <w:rPr>
          <w:sz w:val="20"/>
          <w:lang w:eastAsia="zh-CN"/>
        </w:rPr>
        <w:t xml:space="preserve">For example, when the UE reports the L1-RSRP of </w:t>
      </w:r>
      <w:proofErr w:type="gramStart"/>
      <w:r w:rsidRPr="00AA45A7">
        <w:rPr>
          <w:sz w:val="20"/>
          <w:lang w:eastAsia="zh-CN"/>
        </w:rPr>
        <w:t>CRI#1/2/3/4 with panel#1 and the L1-RSRP of CRI#5/6/7/8 with panel#2, the DL beams corresponding to CRI#1/2/3/4 and CRI#5/6/7/8 can be simultaneously received by panel#1 and panel#2</w:t>
      </w:r>
      <w:proofErr w:type="gramEnd"/>
      <w:r w:rsidRPr="00AA45A7">
        <w:rPr>
          <w:sz w:val="20"/>
          <w:lang w:eastAsia="zh-CN"/>
        </w:rPr>
        <w:t xml:space="preserve">. Based on this information, the </w:t>
      </w:r>
      <w:proofErr w:type="spellStart"/>
      <w:r w:rsidRPr="00AA45A7">
        <w:rPr>
          <w:sz w:val="20"/>
          <w:lang w:eastAsia="zh-CN"/>
        </w:rPr>
        <w:t>gNB</w:t>
      </w:r>
      <w:proofErr w:type="spellEnd"/>
      <w:r w:rsidRPr="00AA45A7">
        <w:rPr>
          <w:sz w:val="20"/>
          <w:lang w:eastAsia="zh-CN"/>
        </w:rPr>
        <w:t xml:space="preserve"> can assign the TCIs with value of CRI#1/2/3/4 for TRP#1 and assign the TCIs with value of CRI#5/6/7/8 for TRP#2 for multiple-PDCCH based NCJT operation when panel#1 and panel#2 </w:t>
      </w:r>
      <w:proofErr w:type="gramStart"/>
      <w:r w:rsidRPr="00AA45A7">
        <w:rPr>
          <w:sz w:val="20"/>
          <w:lang w:eastAsia="zh-CN"/>
        </w:rPr>
        <w:t>are activated</w:t>
      </w:r>
      <w:proofErr w:type="gramEnd"/>
      <w:r w:rsidRPr="00AA45A7">
        <w:rPr>
          <w:sz w:val="20"/>
          <w:lang w:eastAsia="zh-CN"/>
        </w:rPr>
        <w:t xml:space="preserve"> for DL receiving of the UE. Any beam of CRI#1/2/3/4 and any beam of CRI#5/6/7/8 </w:t>
      </w:r>
      <w:proofErr w:type="gramStart"/>
      <w:r w:rsidRPr="00AA45A7">
        <w:rPr>
          <w:sz w:val="20"/>
          <w:lang w:eastAsia="zh-CN"/>
        </w:rPr>
        <w:t>can be received</w:t>
      </w:r>
      <w:proofErr w:type="gramEnd"/>
      <w:r w:rsidRPr="00AA45A7">
        <w:rPr>
          <w:sz w:val="20"/>
          <w:lang w:eastAsia="zh-CN"/>
        </w:rPr>
        <w:t xml:space="preserve"> simultaneously by the UE at any time.</w:t>
      </w:r>
    </w:p>
    <w:p w:rsidR="00AA45A7" w:rsidRPr="00AA45A7" w:rsidRDefault="00685490" w:rsidP="00861CE7">
      <w:pPr>
        <w:spacing w:beforeLines="50" w:after="0" w:line="300" w:lineRule="auto"/>
        <w:rPr>
          <w:sz w:val="20"/>
          <w:lang w:eastAsia="zh-CN"/>
        </w:rPr>
      </w:pPr>
      <w:r>
        <w:rPr>
          <w:sz w:val="20"/>
          <w:lang w:eastAsia="zh-CN"/>
        </w:rPr>
        <w:t>I</w:t>
      </w:r>
      <w:r w:rsidRPr="00AA45A7">
        <w:rPr>
          <w:sz w:val="20"/>
          <w:lang w:eastAsia="zh-CN"/>
        </w:rPr>
        <w:t>n Rel-15 for single panel UL transmission</w:t>
      </w:r>
      <w:r>
        <w:rPr>
          <w:sz w:val="20"/>
          <w:lang w:eastAsia="zh-CN"/>
        </w:rPr>
        <w:t>,</w:t>
      </w:r>
      <w:r w:rsidRPr="00AA45A7">
        <w:rPr>
          <w:sz w:val="20"/>
          <w:lang w:eastAsia="zh-CN"/>
        </w:rPr>
        <w:t xml:space="preserve"> </w:t>
      </w:r>
      <w:r>
        <w:rPr>
          <w:sz w:val="20"/>
          <w:lang w:eastAsia="zh-CN"/>
        </w:rPr>
        <w:t>o</w:t>
      </w:r>
      <w:r w:rsidR="00AA45A7" w:rsidRPr="00AA45A7">
        <w:rPr>
          <w:rFonts w:hint="eastAsia"/>
          <w:sz w:val="20"/>
          <w:lang w:eastAsia="zh-CN"/>
        </w:rPr>
        <w:t xml:space="preserve">nly </w:t>
      </w:r>
      <w:r w:rsidR="00AA45A7" w:rsidRPr="00AA45A7">
        <w:rPr>
          <w:sz w:val="20"/>
          <w:lang w:eastAsia="zh-CN"/>
        </w:rPr>
        <w:t xml:space="preserve">one SRS resource set can be configured for </w:t>
      </w:r>
      <w:r>
        <w:rPr>
          <w:sz w:val="20"/>
          <w:lang w:eastAsia="zh-CN"/>
        </w:rPr>
        <w:t>a</w:t>
      </w:r>
      <w:r w:rsidR="00AA45A7" w:rsidRPr="00AA45A7">
        <w:rPr>
          <w:sz w:val="20"/>
          <w:lang w:eastAsia="zh-CN"/>
        </w:rPr>
        <w:t xml:space="preserve"> UE with the higher layer parameter </w:t>
      </w:r>
      <w:r w:rsidR="00AA45A7" w:rsidRPr="00AA45A7">
        <w:rPr>
          <w:i/>
          <w:sz w:val="20"/>
          <w:lang w:eastAsia="zh-CN"/>
        </w:rPr>
        <w:t>usage</w:t>
      </w:r>
      <w:r w:rsidR="00AA45A7" w:rsidRPr="00AA45A7">
        <w:rPr>
          <w:sz w:val="20"/>
          <w:lang w:eastAsia="zh-CN"/>
        </w:rPr>
        <w:t xml:space="preserve"> set to ‘codebook’ or ‘</w:t>
      </w:r>
      <w:proofErr w:type="spellStart"/>
      <w:r w:rsidR="00AA45A7" w:rsidRPr="00AA45A7">
        <w:rPr>
          <w:sz w:val="20"/>
          <w:lang w:eastAsia="zh-CN"/>
        </w:rPr>
        <w:t>nonC</w:t>
      </w:r>
      <w:r w:rsidR="00BB1C65">
        <w:rPr>
          <w:rFonts w:hint="eastAsia"/>
          <w:sz w:val="20"/>
          <w:lang w:eastAsia="zh-CN"/>
        </w:rPr>
        <w:t>o</w:t>
      </w:r>
      <w:r w:rsidR="00AA45A7" w:rsidRPr="00AA45A7">
        <w:rPr>
          <w:sz w:val="20"/>
          <w:lang w:eastAsia="zh-CN"/>
        </w:rPr>
        <w:t>debook</w:t>
      </w:r>
      <w:proofErr w:type="spellEnd"/>
      <w:r w:rsidR="00AA45A7" w:rsidRPr="00AA45A7">
        <w:rPr>
          <w:sz w:val="20"/>
          <w:lang w:eastAsia="zh-CN"/>
        </w:rPr>
        <w:t>’. All SRS resources within the set share the same power control parameters. One straightforward way is configure more than one SRS resource set for codebook or non-codebook, and each SRS resource set corresponds to one UE panel</w:t>
      </w:r>
      <w:r>
        <w:rPr>
          <w:sz w:val="20"/>
          <w:lang w:eastAsia="zh-CN"/>
        </w:rPr>
        <w:t xml:space="preserve">. In this </w:t>
      </w:r>
      <w:proofErr w:type="gramStart"/>
      <w:r>
        <w:rPr>
          <w:sz w:val="20"/>
          <w:lang w:eastAsia="zh-CN"/>
        </w:rPr>
        <w:t>case</w:t>
      </w:r>
      <w:proofErr w:type="gramEnd"/>
      <w:r>
        <w:rPr>
          <w:sz w:val="20"/>
          <w:lang w:eastAsia="zh-CN"/>
        </w:rPr>
        <w:t xml:space="preserve"> the SRS resource </w:t>
      </w:r>
      <w:r w:rsidR="00AA45A7" w:rsidRPr="00AA45A7">
        <w:rPr>
          <w:sz w:val="20"/>
          <w:lang w:eastAsia="zh-CN"/>
        </w:rPr>
        <w:t xml:space="preserve">set ID </w:t>
      </w:r>
      <w:r>
        <w:rPr>
          <w:sz w:val="20"/>
          <w:lang w:eastAsia="zh-CN"/>
        </w:rPr>
        <w:t>can be used as</w:t>
      </w:r>
      <w:r w:rsidR="00AA45A7" w:rsidRPr="00AA45A7">
        <w:rPr>
          <w:sz w:val="20"/>
          <w:lang w:eastAsia="zh-CN"/>
        </w:rPr>
        <w:t xml:space="preserve"> panel ID. </w:t>
      </w:r>
    </w:p>
    <w:p w:rsidR="00AA45A7" w:rsidRPr="00AA45A7" w:rsidRDefault="00590438" w:rsidP="00861CE7">
      <w:pPr>
        <w:spacing w:beforeLines="50" w:after="0" w:line="300" w:lineRule="auto"/>
        <w:rPr>
          <w:sz w:val="20"/>
        </w:rPr>
      </w:pPr>
      <w:r>
        <w:rPr>
          <w:sz w:val="20"/>
          <w:lang w:eastAsia="zh-CN"/>
        </w:rPr>
        <w:t>D</w:t>
      </w:r>
      <w:r w:rsidR="00AA45A7" w:rsidRPr="00AA45A7">
        <w:rPr>
          <w:sz w:val="20"/>
          <w:lang w:eastAsia="zh-CN"/>
        </w:rPr>
        <w:t xml:space="preserve">ifferent SRS resource sets </w:t>
      </w:r>
      <w:proofErr w:type="gramStart"/>
      <w:r w:rsidR="00AA45A7" w:rsidRPr="00AA45A7">
        <w:rPr>
          <w:sz w:val="20"/>
          <w:lang w:eastAsia="zh-CN"/>
        </w:rPr>
        <w:t>can be used</w:t>
      </w:r>
      <w:proofErr w:type="gramEnd"/>
      <w:r w:rsidR="00AA45A7" w:rsidRPr="00AA45A7">
        <w:rPr>
          <w:sz w:val="20"/>
          <w:lang w:eastAsia="zh-CN"/>
        </w:rPr>
        <w:t xml:space="preserve"> for different purpose. </w:t>
      </w:r>
      <w:r>
        <w:rPr>
          <w:sz w:val="20"/>
          <w:lang w:eastAsia="zh-CN"/>
        </w:rPr>
        <w:t>Beca</w:t>
      </w:r>
      <w:bookmarkStart w:id="3" w:name="_GoBack"/>
      <w:bookmarkEnd w:id="3"/>
      <w:r>
        <w:rPr>
          <w:sz w:val="20"/>
          <w:lang w:eastAsia="zh-CN"/>
        </w:rPr>
        <w:t xml:space="preserve">use </w:t>
      </w:r>
      <w:r w:rsidRPr="00AA45A7">
        <w:rPr>
          <w:sz w:val="20"/>
          <w:lang w:eastAsia="zh-CN"/>
        </w:rPr>
        <w:t>all SRS resources in one set follow the same time behavior</w:t>
      </w:r>
      <w:r w:rsidR="00AA45A7" w:rsidRPr="00AA45A7">
        <w:rPr>
          <w:sz w:val="20"/>
          <w:lang w:eastAsia="zh-CN"/>
        </w:rPr>
        <w:t xml:space="preserve">, </w:t>
      </w:r>
      <w:proofErr w:type="spellStart"/>
      <w:r w:rsidR="00AA45A7" w:rsidRPr="00AA45A7">
        <w:rPr>
          <w:sz w:val="20"/>
          <w:lang w:eastAsia="zh-CN"/>
        </w:rPr>
        <w:t>gNB</w:t>
      </w:r>
      <w:proofErr w:type="spellEnd"/>
      <w:r w:rsidR="00AA45A7" w:rsidRPr="00AA45A7">
        <w:rPr>
          <w:sz w:val="20"/>
          <w:lang w:eastAsia="zh-CN"/>
        </w:rPr>
        <w:t xml:space="preserve"> may configure two SRS resource set</w:t>
      </w:r>
      <w:r>
        <w:rPr>
          <w:sz w:val="20"/>
          <w:lang w:eastAsia="zh-CN"/>
        </w:rPr>
        <w:t>s</w:t>
      </w:r>
      <w:r w:rsidR="00AA45A7" w:rsidRPr="00AA45A7">
        <w:rPr>
          <w:sz w:val="20"/>
          <w:lang w:eastAsia="zh-CN"/>
        </w:rPr>
        <w:t xml:space="preserve"> with different time behaviors, e.g. one periodic and the other </w:t>
      </w:r>
      <w:proofErr w:type="spellStart"/>
      <w:r w:rsidR="00AA45A7" w:rsidRPr="00AA45A7">
        <w:rPr>
          <w:sz w:val="20"/>
          <w:lang w:eastAsia="zh-CN"/>
        </w:rPr>
        <w:t>aperiodic</w:t>
      </w:r>
      <w:proofErr w:type="spellEnd"/>
      <w:r w:rsidR="00AA45A7" w:rsidRPr="00AA45A7">
        <w:rPr>
          <w:sz w:val="20"/>
          <w:lang w:eastAsia="zh-CN"/>
        </w:rPr>
        <w:t xml:space="preserve">, for more flexible channel sounding.  SRS resources within one SRS set transmitted by the same panel </w:t>
      </w:r>
      <w:proofErr w:type="gramStart"/>
      <w:r w:rsidR="00AA45A7" w:rsidRPr="00AA45A7">
        <w:rPr>
          <w:sz w:val="20"/>
          <w:lang w:eastAsia="zh-CN"/>
        </w:rPr>
        <w:t>can be defined</w:t>
      </w:r>
      <w:proofErr w:type="gramEnd"/>
      <w:r w:rsidR="00AA45A7" w:rsidRPr="00AA45A7">
        <w:rPr>
          <w:sz w:val="20"/>
          <w:lang w:eastAsia="zh-CN"/>
        </w:rPr>
        <w:t xml:space="preserve"> as a SRS resource group, i.e. different SRS resource group corresponds to different panels. Different SRS resource groups </w:t>
      </w:r>
      <w:proofErr w:type="gramStart"/>
      <w:r w:rsidR="00AA45A7" w:rsidRPr="00AA45A7">
        <w:rPr>
          <w:sz w:val="20"/>
          <w:lang w:eastAsia="zh-CN"/>
        </w:rPr>
        <w:t>can be configured</w:t>
      </w:r>
      <w:proofErr w:type="gramEnd"/>
      <w:r w:rsidR="00AA45A7" w:rsidRPr="00AA45A7">
        <w:rPr>
          <w:sz w:val="20"/>
          <w:lang w:eastAsia="zh-CN"/>
        </w:rPr>
        <w:t xml:space="preserve"> with different panel-specific parameters</w:t>
      </w:r>
      <w:r w:rsidR="002317B3">
        <w:rPr>
          <w:rFonts w:hint="eastAsia"/>
          <w:color w:val="FF0000"/>
          <w:sz w:val="20"/>
          <w:lang w:eastAsia="zh-CN"/>
        </w:rPr>
        <w:t>.</w:t>
      </w:r>
    </w:p>
    <w:p w:rsidR="00AA45A7" w:rsidRDefault="00AA45A7" w:rsidP="00861CE7">
      <w:pPr>
        <w:spacing w:beforeLines="50" w:after="0" w:line="300" w:lineRule="auto"/>
        <w:ind w:firstLine="425"/>
        <w:rPr>
          <w:b/>
          <w:sz w:val="20"/>
          <w:lang w:eastAsia="zh-CN"/>
        </w:rPr>
      </w:pPr>
      <w:r w:rsidRPr="00211109">
        <w:rPr>
          <w:b/>
          <w:sz w:val="20"/>
          <w:lang w:eastAsia="zh-CN"/>
        </w:rPr>
        <w:t>Proposal 2</w:t>
      </w:r>
      <w:r w:rsidRPr="00211109">
        <w:rPr>
          <w:sz w:val="20"/>
          <w:lang w:eastAsia="zh-CN"/>
        </w:rPr>
        <w:t>:</w:t>
      </w:r>
      <w:r w:rsidRPr="00211109">
        <w:rPr>
          <w:b/>
          <w:sz w:val="20"/>
          <w:lang w:eastAsia="zh-CN"/>
        </w:rPr>
        <w:t xml:space="preserve"> SRS resources within one SRS resource set transmitted by one panel </w:t>
      </w:r>
      <w:proofErr w:type="gramStart"/>
      <w:r w:rsidRPr="00211109">
        <w:rPr>
          <w:b/>
          <w:sz w:val="20"/>
          <w:lang w:eastAsia="zh-CN"/>
        </w:rPr>
        <w:t>are defined</w:t>
      </w:r>
      <w:proofErr w:type="gramEnd"/>
      <w:r w:rsidRPr="00211109">
        <w:rPr>
          <w:b/>
          <w:sz w:val="20"/>
          <w:lang w:eastAsia="zh-CN"/>
        </w:rPr>
        <w:t xml:space="preserve"> as an SRS resource group with a group ID, </w:t>
      </w:r>
      <w:r w:rsidR="00211109">
        <w:rPr>
          <w:b/>
          <w:sz w:val="20"/>
          <w:lang w:eastAsia="zh-CN"/>
        </w:rPr>
        <w:t xml:space="preserve">where the </w:t>
      </w:r>
      <w:r w:rsidRPr="00211109">
        <w:rPr>
          <w:b/>
          <w:sz w:val="20"/>
          <w:lang w:eastAsia="zh-CN"/>
        </w:rPr>
        <w:t>panel ID</w:t>
      </w:r>
      <w:r w:rsidR="00211109">
        <w:rPr>
          <w:b/>
          <w:sz w:val="20"/>
          <w:lang w:eastAsia="zh-CN"/>
        </w:rPr>
        <w:t xml:space="preserve"> is the group ID</w:t>
      </w:r>
      <w:r w:rsidRPr="00211109">
        <w:rPr>
          <w:b/>
          <w:sz w:val="20"/>
          <w:lang w:eastAsia="zh-CN"/>
        </w:rPr>
        <w:t>. All SRS resources belong to the same group share the sa</w:t>
      </w:r>
      <w:r w:rsidR="00211109">
        <w:rPr>
          <w:b/>
          <w:sz w:val="20"/>
          <w:lang w:eastAsia="zh-CN"/>
        </w:rPr>
        <w:t>me panel-specific configuration parameters</w:t>
      </w:r>
      <w:r w:rsidRPr="00211109">
        <w:rPr>
          <w:b/>
          <w:sz w:val="20"/>
          <w:lang w:eastAsia="zh-CN"/>
        </w:rPr>
        <w:t>.</w:t>
      </w:r>
    </w:p>
    <w:p w:rsidR="00AA45A7" w:rsidRPr="00AA45A7" w:rsidRDefault="00AA45A7" w:rsidP="00861CE7">
      <w:pPr>
        <w:spacing w:beforeLines="50" w:after="0" w:line="300" w:lineRule="auto"/>
        <w:rPr>
          <w:sz w:val="20"/>
        </w:rPr>
      </w:pPr>
      <w:r w:rsidRPr="00AA45A7">
        <w:rPr>
          <w:rFonts w:hint="eastAsia"/>
          <w:sz w:val="20"/>
          <w:lang w:eastAsia="zh-CN"/>
        </w:rPr>
        <w:t xml:space="preserve">For </w:t>
      </w:r>
      <w:r w:rsidRPr="00AA45A7">
        <w:rPr>
          <w:sz w:val="20"/>
          <w:lang w:eastAsia="zh-CN"/>
        </w:rPr>
        <w:t xml:space="preserve">each </w:t>
      </w:r>
      <w:r w:rsidRPr="00AA45A7">
        <w:rPr>
          <w:rFonts w:hint="eastAsia"/>
          <w:sz w:val="20"/>
          <w:lang w:eastAsia="zh-CN"/>
        </w:rPr>
        <w:t xml:space="preserve">SRS resource and PUCCH resource, higher layer parameter </w:t>
      </w:r>
      <w:proofErr w:type="spellStart"/>
      <w:r w:rsidRPr="00AA45A7">
        <w:rPr>
          <w:i/>
          <w:sz w:val="20"/>
          <w:lang w:eastAsia="zh-CN"/>
        </w:rPr>
        <w:t>spatialRelationInfo</w:t>
      </w:r>
      <w:proofErr w:type="spellEnd"/>
      <w:r w:rsidRPr="00AA45A7">
        <w:rPr>
          <w:i/>
          <w:sz w:val="20"/>
          <w:lang w:eastAsia="zh-CN"/>
        </w:rPr>
        <w:t xml:space="preserve"> </w:t>
      </w:r>
      <w:r w:rsidRPr="00AA45A7">
        <w:rPr>
          <w:sz w:val="20"/>
          <w:lang w:eastAsia="zh-CN"/>
        </w:rPr>
        <w:t xml:space="preserve">can be configured to indicate the transmit beam for the SRS or PUCCH transmission in FR2. For a UE with beam correspondence, the candidate value of </w:t>
      </w:r>
      <w:proofErr w:type="spellStart"/>
      <w:r w:rsidRPr="00AA45A7">
        <w:rPr>
          <w:i/>
          <w:sz w:val="20"/>
          <w:lang w:eastAsia="zh-CN"/>
        </w:rPr>
        <w:t>spatialRelationInfo</w:t>
      </w:r>
      <w:proofErr w:type="spellEnd"/>
      <w:r w:rsidRPr="00AA45A7">
        <w:rPr>
          <w:i/>
          <w:sz w:val="20"/>
          <w:lang w:eastAsia="zh-CN"/>
        </w:rPr>
        <w:t xml:space="preserve"> </w:t>
      </w:r>
      <w:r w:rsidRPr="00AA45A7">
        <w:rPr>
          <w:sz w:val="20"/>
          <w:lang w:eastAsia="zh-CN"/>
        </w:rPr>
        <w:t>for can be set as an ‘</w:t>
      </w:r>
      <w:proofErr w:type="spellStart"/>
      <w:r w:rsidRPr="00AA45A7">
        <w:rPr>
          <w:sz w:val="20"/>
        </w:rPr>
        <w:t>ssb</w:t>
      </w:r>
      <w:proofErr w:type="spellEnd"/>
      <w:r w:rsidRPr="00AA45A7">
        <w:rPr>
          <w:sz w:val="20"/>
        </w:rPr>
        <w:t>-Index’ or a ‘</w:t>
      </w:r>
      <w:proofErr w:type="spellStart"/>
      <w:r w:rsidRPr="00AA45A7">
        <w:rPr>
          <w:sz w:val="20"/>
        </w:rPr>
        <w:t>csi</w:t>
      </w:r>
      <w:proofErr w:type="spellEnd"/>
      <w:r w:rsidRPr="00AA45A7">
        <w:rPr>
          <w:sz w:val="20"/>
        </w:rPr>
        <w:t xml:space="preserve">-RS-Index’. The </w:t>
      </w:r>
      <w:proofErr w:type="spellStart"/>
      <w:r w:rsidRPr="00AA45A7">
        <w:rPr>
          <w:sz w:val="20"/>
        </w:rPr>
        <w:t>gNB</w:t>
      </w:r>
      <w:proofErr w:type="spellEnd"/>
      <w:r w:rsidRPr="00AA45A7">
        <w:rPr>
          <w:sz w:val="20"/>
        </w:rPr>
        <w:t xml:space="preserve"> </w:t>
      </w:r>
      <w:r w:rsidR="00F5363B">
        <w:rPr>
          <w:sz w:val="20"/>
        </w:rPr>
        <w:t>can</w:t>
      </w:r>
      <w:r w:rsidRPr="00AA45A7">
        <w:rPr>
          <w:sz w:val="20"/>
        </w:rPr>
        <w:t xml:space="preserve"> </w:t>
      </w:r>
      <w:r w:rsidRPr="00AA45A7">
        <w:rPr>
          <w:sz w:val="20"/>
          <w:lang w:eastAsia="zh-CN"/>
        </w:rPr>
        <w:t>group</w:t>
      </w:r>
      <w:r w:rsidR="00F5363B">
        <w:rPr>
          <w:sz w:val="20"/>
          <w:lang w:eastAsia="zh-CN"/>
        </w:rPr>
        <w:t>s</w:t>
      </w:r>
      <w:r w:rsidRPr="00AA45A7">
        <w:rPr>
          <w:sz w:val="20"/>
        </w:rPr>
        <w:t xml:space="preserve"> DL RS</w:t>
      </w:r>
      <w:r w:rsidR="00F5363B">
        <w:rPr>
          <w:sz w:val="20"/>
        </w:rPr>
        <w:t>s</w:t>
      </w:r>
      <w:r w:rsidRPr="00AA45A7">
        <w:rPr>
          <w:sz w:val="20"/>
        </w:rPr>
        <w:t xml:space="preserve"> into different sets corresponding to different TRPs. </w:t>
      </w:r>
      <w:r w:rsidR="00F5363B">
        <w:rPr>
          <w:sz w:val="20"/>
        </w:rPr>
        <w:t>Assuming</w:t>
      </w:r>
      <w:r w:rsidRPr="00AA45A7">
        <w:rPr>
          <w:sz w:val="20"/>
        </w:rPr>
        <w:t xml:space="preserve"> that one TRP can only communicate with one UE panel at a given time, different DL-RS-Groups also correspond to different UE panels. Panel-specific parameters, can be configured or be associated with different DL-RS-Group. The UE could obtain the panel-specific parameters for each panel according to the </w:t>
      </w:r>
      <w:proofErr w:type="spellStart"/>
      <w:r w:rsidRPr="00AA45A7">
        <w:rPr>
          <w:i/>
          <w:sz w:val="20"/>
        </w:rPr>
        <w:t>spatialRelationInfo</w:t>
      </w:r>
      <w:proofErr w:type="spellEnd"/>
      <w:r w:rsidRPr="00AA45A7">
        <w:rPr>
          <w:sz w:val="20"/>
        </w:rPr>
        <w:t xml:space="preserve"> configuration for </w:t>
      </w:r>
      <w:r w:rsidRPr="00AA45A7">
        <w:rPr>
          <w:sz w:val="20"/>
          <w:lang w:eastAsia="zh-CN"/>
        </w:rPr>
        <w:t>each</w:t>
      </w:r>
      <w:r w:rsidRPr="00AA45A7">
        <w:rPr>
          <w:sz w:val="20"/>
        </w:rPr>
        <w:t xml:space="preserve"> SRS resource or PUCCH resource.</w:t>
      </w:r>
    </w:p>
    <w:p w:rsidR="00AA45A7" w:rsidRPr="00F5363B" w:rsidRDefault="00AA45A7" w:rsidP="00861CE7">
      <w:pPr>
        <w:spacing w:beforeLines="50" w:after="0" w:line="300" w:lineRule="auto"/>
        <w:ind w:firstLine="425"/>
        <w:rPr>
          <w:b/>
          <w:sz w:val="20"/>
          <w:lang w:eastAsia="zh-CN"/>
        </w:rPr>
      </w:pPr>
      <w:bookmarkStart w:id="4" w:name="OLE_LINK3"/>
      <w:bookmarkStart w:id="5" w:name="OLE_LINK4"/>
      <w:r w:rsidRPr="00F5363B">
        <w:rPr>
          <w:b/>
          <w:sz w:val="20"/>
          <w:lang w:eastAsia="zh-CN"/>
        </w:rPr>
        <w:t xml:space="preserve">Proposal 3: </w:t>
      </w:r>
      <w:proofErr w:type="gramStart"/>
      <w:r w:rsidRPr="00F5363B">
        <w:rPr>
          <w:b/>
          <w:sz w:val="20"/>
          <w:lang w:eastAsia="zh-CN"/>
        </w:rPr>
        <w:t>The</w:t>
      </w:r>
      <w:proofErr w:type="gramEnd"/>
      <w:r w:rsidRPr="00F5363B">
        <w:rPr>
          <w:b/>
          <w:sz w:val="20"/>
          <w:lang w:eastAsia="zh-CN"/>
        </w:rPr>
        <w:t xml:space="preserve"> </w:t>
      </w:r>
      <w:proofErr w:type="spellStart"/>
      <w:r w:rsidRPr="00F5363B">
        <w:rPr>
          <w:b/>
          <w:sz w:val="20"/>
          <w:lang w:eastAsia="zh-CN"/>
        </w:rPr>
        <w:t>gNB</w:t>
      </w:r>
      <w:proofErr w:type="spellEnd"/>
      <w:r w:rsidRPr="00F5363B">
        <w:rPr>
          <w:b/>
          <w:sz w:val="20"/>
          <w:lang w:eastAsia="zh-CN"/>
        </w:rPr>
        <w:t xml:space="preserve"> could group the SSB and CSI-RS into different DL RS sets </w:t>
      </w:r>
      <w:r w:rsidR="00F84D08">
        <w:rPr>
          <w:b/>
          <w:sz w:val="20"/>
          <w:lang w:eastAsia="zh-CN"/>
        </w:rPr>
        <w:t xml:space="preserve">based on the </w:t>
      </w:r>
      <w:r w:rsidRPr="00F5363B">
        <w:rPr>
          <w:b/>
          <w:sz w:val="20"/>
          <w:lang w:eastAsia="zh-CN"/>
        </w:rPr>
        <w:t xml:space="preserve">panels, </w:t>
      </w:r>
      <w:r w:rsidR="00F84D08">
        <w:rPr>
          <w:b/>
          <w:sz w:val="20"/>
          <w:lang w:eastAsia="zh-CN"/>
        </w:rPr>
        <w:t xml:space="preserve">with the panel ID as </w:t>
      </w:r>
      <w:r w:rsidRPr="00F5363B">
        <w:rPr>
          <w:b/>
          <w:sz w:val="20"/>
          <w:lang w:eastAsia="zh-CN"/>
        </w:rPr>
        <w:t>the DL RS set ID.</w:t>
      </w:r>
    </w:p>
    <w:bookmarkEnd w:id="4"/>
    <w:bookmarkEnd w:id="5"/>
    <w:p w:rsidR="00AA45A7" w:rsidRPr="00AA45A7" w:rsidRDefault="00AA45A7" w:rsidP="00AA45A7">
      <w:pPr>
        <w:rPr>
          <w:lang w:eastAsia="zh-CN"/>
        </w:rPr>
      </w:pPr>
    </w:p>
    <w:p w:rsidR="000D0BA2" w:rsidRDefault="000D0BA2" w:rsidP="000D0BA2">
      <w:pPr>
        <w:pStyle w:val="Heading1"/>
        <w:tabs>
          <w:tab w:val="clear" w:pos="522"/>
        </w:tabs>
        <w:spacing w:line="276" w:lineRule="auto"/>
        <w:ind w:left="425" w:hanging="425"/>
        <w:rPr>
          <w:lang w:eastAsia="zh-CN"/>
        </w:rPr>
      </w:pPr>
      <w:r>
        <w:rPr>
          <w:lang w:eastAsia="zh-CN"/>
        </w:rPr>
        <w:t xml:space="preserve">Discussion of beam failure recovery in </w:t>
      </w:r>
      <w:proofErr w:type="spellStart"/>
      <w:r>
        <w:rPr>
          <w:lang w:eastAsia="zh-CN"/>
        </w:rPr>
        <w:t>S</w:t>
      </w:r>
      <w:r w:rsidR="00112819">
        <w:rPr>
          <w:lang w:eastAsia="zh-CN"/>
        </w:rPr>
        <w:t>C</w:t>
      </w:r>
      <w:r>
        <w:rPr>
          <w:lang w:eastAsia="zh-CN"/>
        </w:rPr>
        <w:t>ell</w:t>
      </w:r>
      <w:proofErr w:type="spellEnd"/>
    </w:p>
    <w:p w:rsidR="001B23CB" w:rsidRPr="005D1EA7" w:rsidRDefault="00112819" w:rsidP="000D2BB8">
      <w:pPr>
        <w:rPr>
          <w:sz w:val="20"/>
          <w:szCs w:val="20"/>
        </w:rPr>
      </w:pPr>
      <w:r w:rsidRPr="001B23CB">
        <w:rPr>
          <w:sz w:val="20"/>
          <w:lang w:eastAsia="zh-CN"/>
        </w:rPr>
        <w:t xml:space="preserve">It </w:t>
      </w:r>
      <w:proofErr w:type="gramStart"/>
      <w:r w:rsidRPr="001B23CB">
        <w:rPr>
          <w:sz w:val="20"/>
          <w:lang w:eastAsia="zh-CN"/>
        </w:rPr>
        <w:t>has been agreed</w:t>
      </w:r>
      <w:proofErr w:type="gramEnd"/>
      <w:r w:rsidRPr="001B23CB">
        <w:rPr>
          <w:sz w:val="20"/>
          <w:lang w:eastAsia="zh-CN"/>
        </w:rPr>
        <w:t xml:space="preserve"> that the beam failure recovery scheme for </w:t>
      </w:r>
      <w:proofErr w:type="spellStart"/>
      <w:r w:rsidR="005953A8" w:rsidRPr="001B23CB">
        <w:rPr>
          <w:sz w:val="20"/>
          <w:lang w:eastAsia="zh-CN"/>
        </w:rPr>
        <w:t>SCell</w:t>
      </w:r>
      <w:proofErr w:type="spellEnd"/>
      <w:r w:rsidRPr="001B23CB">
        <w:rPr>
          <w:sz w:val="20"/>
          <w:lang w:eastAsia="zh-CN"/>
        </w:rPr>
        <w:t xml:space="preserve"> needs to address two scenarios: </w:t>
      </w:r>
      <w:proofErr w:type="spellStart"/>
      <w:r w:rsidR="005953A8" w:rsidRPr="001B23CB">
        <w:rPr>
          <w:sz w:val="20"/>
          <w:lang w:eastAsia="zh-CN"/>
        </w:rPr>
        <w:t>SCell</w:t>
      </w:r>
      <w:proofErr w:type="spellEnd"/>
      <w:r w:rsidRPr="001B23CB">
        <w:rPr>
          <w:sz w:val="20"/>
          <w:lang w:eastAsia="zh-CN"/>
        </w:rPr>
        <w:t xml:space="preserve"> with both UL and DL, and </w:t>
      </w:r>
      <w:proofErr w:type="spellStart"/>
      <w:r w:rsidR="005953A8" w:rsidRPr="001B23CB">
        <w:rPr>
          <w:sz w:val="20"/>
          <w:lang w:eastAsia="zh-CN"/>
        </w:rPr>
        <w:t>SCell</w:t>
      </w:r>
      <w:proofErr w:type="spellEnd"/>
      <w:r w:rsidRPr="001B23CB">
        <w:rPr>
          <w:sz w:val="20"/>
          <w:lang w:eastAsia="zh-CN"/>
        </w:rPr>
        <w:t xml:space="preserve"> with DL only. </w:t>
      </w:r>
      <w:r w:rsidR="005953A8" w:rsidRPr="001B23CB">
        <w:rPr>
          <w:sz w:val="20"/>
          <w:lang w:eastAsia="zh-CN"/>
        </w:rPr>
        <w:t>To reduce the complexity and reduce the standardization effort, i</w:t>
      </w:r>
      <w:r w:rsidRPr="001B23CB">
        <w:rPr>
          <w:sz w:val="20"/>
          <w:lang w:eastAsia="zh-CN"/>
        </w:rPr>
        <w:t xml:space="preserve">t is best that a single solution can work for both scenarios. </w:t>
      </w:r>
      <w:r w:rsidR="004D6EF6" w:rsidRPr="001B23CB">
        <w:rPr>
          <w:sz w:val="20"/>
          <w:lang w:eastAsia="zh-CN"/>
        </w:rPr>
        <w:t xml:space="preserve">In </w:t>
      </w:r>
      <w:proofErr w:type="spellStart"/>
      <w:r w:rsidR="005953A8" w:rsidRPr="001B23CB">
        <w:rPr>
          <w:sz w:val="20"/>
          <w:lang w:eastAsia="zh-CN"/>
        </w:rPr>
        <w:t>SCell</w:t>
      </w:r>
      <w:proofErr w:type="spellEnd"/>
      <w:r w:rsidR="004D6EF6" w:rsidRPr="001B23CB">
        <w:rPr>
          <w:sz w:val="20"/>
          <w:lang w:eastAsia="zh-CN"/>
        </w:rPr>
        <w:t xml:space="preserve"> with DL only, there is no RACH</w:t>
      </w:r>
      <w:r w:rsidR="005953A8" w:rsidRPr="001B23CB">
        <w:rPr>
          <w:sz w:val="20"/>
          <w:lang w:eastAsia="zh-CN"/>
        </w:rPr>
        <w:t xml:space="preserve">. This rules out the possibility of reusing the </w:t>
      </w:r>
      <w:proofErr w:type="gramStart"/>
      <w:r w:rsidR="005953A8" w:rsidRPr="001B23CB">
        <w:rPr>
          <w:sz w:val="20"/>
          <w:lang w:eastAsia="zh-CN"/>
        </w:rPr>
        <w:t>beam failure recovery procedure</w:t>
      </w:r>
      <w:proofErr w:type="gramEnd"/>
      <w:r w:rsidR="005953A8" w:rsidRPr="001B23CB">
        <w:rPr>
          <w:sz w:val="20"/>
          <w:lang w:eastAsia="zh-CN"/>
        </w:rPr>
        <w:t xml:space="preserve"> defined in R15, where a contention free RACH resource corresponding to a candidate beam in </w:t>
      </w:r>
      <w:r w:rsidR="005953A8" w:rsidRPr="001B23CB">
        <w:rPr>
          <w:sz w:val="16"/>
          <w:szCs w:val="20"/>
        </w:rPr>
        <w:t xml:space="preserve"> </w:t>
      </w:r>
      <m:oMath>
        <m:acc>
          <m:accPr>
            <m:chr m:val="̅"/>
            <m:ctrlPr>
              <w:rPr>
                <w:rFonts w:ascii="Cambria Math" w:hAnsi="Cambria Math"/>
                <w:i/>
                <w:sz w:val="16"/>
                <w:szCs w:val="20"/>
              </w:rPr>
            </m:ctrlPr>
          </m:accPr>
          <m:e>
            <m:sSub>
              <m:sSubPr>
                <m:ctrlPr>
                  <w:rPr>
                    <w:rFonts w:ascii="Cambria Math" w:hAnsi="Cambria Math"/>
                    <w:i/>
                    <w:sz w:val="16"/>
                    <w:szCs w:val="20"/>
                  </w:rPr>
                </m:ctrlPr>
              </m:sSubPr>
              <m:e>
                <m:r>
                  <w:rPr>
                    <w:rFonts w:ascii="Cambria Math" w:hAnsi="Cambria Math"/>
                    <w:sz w:val="16"/>
                    <w:szCs w:val="20"/>
                  </w:rPr>
                  <m:t>q</m:t>
                </m:r>
              </m:e>
              <m:sub>
                <m:r>
                  <w:rPr>
                    <w:rFonts w:ascii="Cambria Math"/>
                    <w:sz w:val="16"/>
                    <w:szCs w:val="20"/>
                  </w:rPr>
                  <m:t>1</m:t>
                </m:r>
              </m:sub>
            </m:sSub>
          </m:e>
        </m:acc>
      </m:oMath>
      <w:r w:rsidR="005953A8" w:rsidRPr="001B23CB">
        <w:rPr>
          <w:sz w:val="16"/>
          <w:szCs w:val="20"/>
        </w:rPr>
        <w:t xml:space="preserve"> </w:t>
      </w:r>
      <w:r w:rsidR="005953A8" w:rsidRPr="001B23CB">
        <w:rPr>
          <w:sz w:val="20"/>
          <w:lang w:eastAsia="zh-CN"/>
        </w:rPr>
        <w:t xml:space="preserve"> is sent to the </w:t>
      </w:r>
      <w:proofErr w:type="spellStart"/>
      <w:r w:rsidR="005953A8" w:rsidRPr="001B23CB">
        <w:rPr>
          <w:sz w:val="20"/>
          <w:lang w:eastAsia="zh-CN"/>
        </w:rPr>
        <w:t>gNB</w:t>
      </w:r>
      <w:proofErr w:type="spellEnd"/>
      <w:r w:rsidR="000D2BB8">
        <w:rPr>
          <w:sz w:val="20"/>
          <w:lang w:eastAsia="zh-CN"/>
        </w:rPr>
        <w:t xml:space="preserve"> in the same CC</w:t>
      </w:r>
      <w:r w:rsidR="005953A8" w:rsidRPr="001B23CB">
        <w:rPr>
          <w:sz w:val="20"/>
          <w:lang w:eastAsia="zh-CN"/>
        </w:rPr>
        <w:t xml:space="preserve">. Although this can be remedied by </w:t>
      </w:r>
      <w:r w:rsidR="000D2BB8">
        <w:rPr>
          <w:sz w:val="20"/>
          <w:lang w:eastAsia="zh-CN"/>
        </w:rPr>
        <w:t>using</w:t>
      </w:r>
      <w:r w:rsidR="005953A8" w:rsidRPr="001B23CB">
        <w:rPr>
          <w:sz w:val="20"/>
          <w:lang w:eastAsia="zh-CN"/>
        </w:rPr>
        <w:t xml:space="preserve"> the contention free RACH resource in another CC (such as the </w:t>
      </w:r>
      <w:proofErr w:type="spellStart"/>
      <w:r w:rsidR="005953A8" w:rsidRPr="001B23CB">
        <w:rPr>
          <w:sz w:val="20"/>
          <w:lang w:eastAsia="zh-CN"/>
        </w:rPr>
        <w:t>PCell</w:t>
      </w:r>
      <w:proofErr w:type="spellEnd"/>
      <w:r w:rsidR="005953A8" w:rsidRPr="001B23CB">
        <w:rPr>
          <w:sz w:val="20"/>
          <w:lang w:eastAsia="zh-CN"/>
        </w:rPr>
        <w:t xml:space="preserve">) to correspond to beam failure in </w:t>
      </w:r>
      <w:proofErr w:type="spellStart"/>
      <w:r w:rsidR="005953A8" w:rsidRPr="001B23CB">
        <w:rPr>
          <w:sz w:val="20"/>
          <w:lang w:eastAsia="zh-CN"/>
        </w:rPr>
        <w:t>SCell</w:t>
      </w:r>
      <w:proofErr w:type="spellEnd"/>
      <w:r w:rsidR="005953A8" w:rsidRPr="001B23CB">
        <w:rPr>
          <w:sz w:val="20"/>
          <w:lang w:eastAsia="zh-CN"/>
        </w:rPr>
        <w:t xml:space="preserve">, this will put more demand on the </w:t>
      </w:r>
      <w:r w:rsidR="000D2BB8">
        <w:rPr>
          <w:sz w:val="20"/>
          <w:lang w:eastAsia="zh-CN"/>
        </w:rPr>
        <w:t xml:space="preserve">limited </w:t>
      </w:r>
      <w:r w:rsidR="005953A8" w:rsidRPr="001B23CB">
        <w:rPr>
          <w:sz w:val="20"/>
          <w:lang w:eastAsia="zh-CN"/>
        </w:rPr>
        <w:t xml:space="preserve">RACH resources in </w:t>
      </w:r>
      <w:proofErr w:type="spellStart"/>
      <w:r w:rsidR="005953A8" w:rsidRPr="001B23CB">
        <w:rPr>
          <w:sz w:val="20"/>
          <w:lang w:eastAsia="zh-CN"/>
        </w:rPr>
        <w:t>PCell</w:t>
      </w:r>
      <w:proofErr w:type="spellEnd"/>
      <w:r w:rsidR="005953A8" w:rsidRPr="001B23CB">
        <w:rPr>
          <w:sz w:val="20"/>
          <w:lang w:eastAsia="zh-CN"/>
        </w:rPr>
        <w:t xml:space="preserve">. Considering the number of </w:t>
      </w:r>
      <w:proofErr w:type="spellStart"/>
      <w:r w:rsidR="005953A8" w:rsidRPr="001B23CB">
        <w:rPr>
          <w:sz w:val="20"/>
          <w:lang w:eastAsia="zh-CN"/>
        </w:rPr>
        <w:t>SCell</w:t>
      </w:r>
      <w:proofErr w:type="spellEnd"/>
      <w:r w:rsidR="005953A8" w:rsidRPr="001B23CB">
        <w:rPr>
          <w:sz w:val="20"/>
          <w:lang w:eastAsia="zh-CN"/>
        </w:rPr>
        <w:t xml:space="preserve"> </w:t>
      </w:r>
      <w:r w:rsidR="001B23CB" w:rsidRPr="001B23CB">
        <w:rPr>
          <w:sz w:val="20"/>
          <w:lang w:eastAsia="zh-CN"/>
        </w:rPr>
        <w:t xml:space="preserve">can be significant, it is not possible to use RACH resource in </w:t>
      </w:r>
      <w:proofErr w:type="spellStart"/>
      <w:r w:rsidR="001B23CB" w:rsidRPr="001B23CB">
        <w:rPr>
          <w:sz w:val="20"/>
          <w:lang w:eastAsia="zh-CN"/>
        </w:rPr>
        <w:t>PCell</w:t>
      </w:r>
      <w:proofErr w:type="spellEnd"/>
      <w:r w:rsidR="001B23CB" w:rsidRPr="001B23CB">
        <w:rPr>
          <w:sz w:val="20"/>
          <w:lang w:eastAsia="zh-CN"/>
        </w:rPr>
        <w:t xml:space="preserve"> for all of them. It </w:t>
      </w:r>
      <w:proofErr w:type="gramStart"/>
      <w:r w:rsidR="001B23CB" w:rsidRPr="001B23CB">
        <w:rPr>
          <w:sz w:val="20"/>
          <w:lang w:eastAsia="zh-CN"/>
        </w:rPr>
        <w:t>has been proposed</w:t>
      </w:r>
      <w:proofErr w:type="gramEnd"/>
      <w:r w:rsidR="001B23CB" w:rsidRPr="001B23CB">
        <w:rPr>
          <w:sz w:val="20"/>
          <w:lang w:eastAsia="zh-CN"/>
        </w:rPr>
        <w:t xml:space="preserve"> to use PUCCH or MAC-CE for beam failure recovery in </w:t>
      </w:r>
      <w:proofErr w:type="spellStart"/>
      <w:r w:rsidR="001B23CB" w:rsidRPr="001B23CB">
        <w:rPr>
          <w:sz w:val="20"/>
          <w:lang w:eastAsia="zh-CN"/>
        </w:rPr>
        <w:t>SCell</w:t>
      </w:r>
      <w:proofErr w:type="spellEnd"/>
      <w:r w:rsidR="001B23CB" w:rsidRPr="001B23CB">
        <w:rPr>
          <w:sz w:val="20"/>
          <w:lang w:eastAsia="zh-CN"/>
        </w:rPr>
        <w:t xml:space="preserve">. </w:t>
      </w:r>
      <w:r w:rsidR="00FD17FA">
        <w:rPr>
          <w:sz w:val="20"/>
          <w:lang w:eastAsia="zh-CN"/>
        </w:rPr>
        <w:t xml:space="preserve">While to use PUCCH will involve new PUCCH format, to use MAC-CE is both easy and more reliable. </w:t>
      </w:r>
      <w:r w:rsidR="00FD17FA">
        <w:rPr>
          <w:sz w:val="20"/>
          <w:szCs w:val="20"/>
        </w:rPr>
        <w:t>When</w:t>
      </w:r>
      <w:r w:rsidR="001B23CB" w:rsidRPr="005D1EA7">
        <w:rPr>
          <w:sz w:val="20"/>
          <w:szCs w:val="20"/>
        </w:rPr>
        <w:t xml:space="preserve"> the serving beams from </w:t>
      </w:r>
      <w:proofErr w:type="spellStart"/>
      <w:r w:rsidR="001B23CB" w:rsidRPr="005D1EA7">
        <w:rPr>
          <w:sz w:val="20"/>
          <w:szCs w:val="20"/>
        </w:rPr>
        <w:t>Scell</w:t>
      </w:r>
      <w:proofErr w:type="spellEnd"/>
      <w:r w:rsidR="001B23CB" w:rsidRPr="005D1EA7">
        <w:rPr>
          <w:sz w:val="20"/>
          <w:szCs w:val="20"/>
        </w:rPr>
        <w:t xml:space="preserve"> fail, it is likely the beams from the </w:t>
      </w:r>
      <w:proofErr w:type="spellStart"/>
      <w:r w:rsidR="001B23CB" w:rsidRPr="005D1EA7">
        <w:rPr>
          <w:sz w:val="20"/>
          <w:szCs w:val="20"/>
        </w:rPr>
        <w:t>Pcell</w:t>
      </w:r>
      <w:proofErr w:type="spellEnd"/>
      <w:r w:rsidR="00FD17FA">
        <w:rPr>
          <w:sz w:val="20"/>
          <w:szCs w:val="20"/>
        </w:rPr>
        <w:t xml:space="preserve"> (or another </w:t>
      </w:r>
      <w:proofErr w:type="spellStart"/>
      <w:r w:rsidR="00FD17FA">
        <w:rPr>
          <w:sz w:val="20"/>
          <w:szCs w:val="20"/>
        </w:rPr>
        <w:t>Scell</w:t>
      </w:r>
      <w:proofErr w:type="spellEnd"/>
      <w:r w:rsidR="00FD17FA">
        <w:rPr>
          <w:sz w:val="20"/>
          <w:szCs w:val="20"/>
        </w:rPr>
        <w:t xml:space="preserve"> with UL</w:t>
      </w:r>
      <w:r w:rsidR="000D2BB8">
        <w:rPr>
          <w:sz w:val="20"/>
          <w:szCs w:val="20"/>
        </w:rPr>
        <w:t xml:space="preserve"> to the same </w:t>
      </w:r>
      <w:proofErr w:type="spellStart"/>
      <w:r w:rsidR="000D2BB8">
        <w:rPr>
          <w:sz w:val="20"/>
          <w:szCs w:val="20"/>
        </w:rPr>
        <w:t>gNB</w:t>
      </w:r>
      <w:proofErr w:type="spellEnd"/>
      <w:r w:rsidR="00FD17FA">
        <w:rPr>
          <w:sz w:val="20"/>
          <w:szCs w:val="20"/>
        </w:rPr>
        <w:t>)</w:t>
      </w:r>
      <w:r w:rsidR="001B23CB" w:rsidRPr="005D1EA7">
        <w:rPr>
          <w:sz w:val="20"/>
          <w:szCs w:val="20"/>
        </w:rPr>
        <w:t xml:space="preserve"> to the UE are still in good condition</w:t>
      </w:r>
      <w:r w:rsidR="00FD17FA">
        <w:rPr>
          <w:sz w:val="20"/>
          <w:szCs w:val="20"/>
        </w:rPr>
        <w:t>.</w:t>
      </w:r>
      <w:r w:rsidR="001B23CB" w:rsidRPr="005D1EA7">
        <w:rPr>
          <w:sz w:val="20"/>
          <w:szCs w:val="20"/>
        </w:rPr>
        <w:t xml:space="preserve"> </w:t>
      </w:r>
      <w:r w:rsidR="00FD17FA">
        <w:rPr>
          <w:sz w:val="20"/>
          <w:szCs w:val="20"/>
        </w:rPr>
        <w:t>T</w:t>
      </w:r>
      <w:r w:rsidR="001B23CB" w:rsidRPr="005D1EA7">
        <w:rPr>
          <w:sz w:val="20"/>
          <w:szCs w:val="20"/>
        </w:rPr>
        <w:t xml:space="preserve">he connection </w:t>
      </w:r>
      <w:r w:rsidR="00FD17FA">
        <w:rPr>
          <w:sz w:val="20"/>
          <w:szCs w:val="20"/>
        </w:rPr>
        <w:t>between</w:t>
      </w:r>
      <w:r w:rsidR="001B23CB" w:rsidRPr="005D1EA7">
        <w:rPr>
          <w:sz w:val="20"/>
          <w:szCs w:val="20"/>
        </w:rPr>
        <w:t xml:space="preserve"> the UE </w:t>
      </w:r>
      <w:r w:rsidR="00FD17FA">
        <w:rPr>
          <w:sz w:val="20"/>
          <w:szCs w:val="20"/>
        </w:rPr>
        <w:t>and</w:t>
      </w:r>
      <w:r w:rsidR="001B23CB" w:rsidRPr="005D1EA7">
        <w:rPr>
          <w:sz w:val="20"/>
          <w:szCs w:val="20"/>
        </w:rPr>
        <w:t xml:space="preserve"> the</w:t>
      </w:r>
      <w:r w:rsidR="00FD17FA">
        <w:rPr>
          <w:sz w:val="20"/>
          <w:szCs w:val="20"/>
        </w:rPr>
        <w:t xml:space="preserve"> network is not lost with beam failure in the </w:t>
      </w:r>
      <w:proofErr w:type="spellStart"/>
      <w:r w:rsidR="00FD17FA">
        <w:rPr>
          <w:sz w:val="20"/>
          <w:szCs w:val="20"/>
        </w:rPr>
        <w:t>SC</w:t>
      </w:r>
      <w:r w:rsidR="001B23CB" w:rsidRPr="005D1EA7">
        <w:rPr>
          <w:sz w:val="20"/>
          <w:szCs w:val="20"/>
        </w:rPr>
        <w:t>ell</w:t>
      </w:r>
      <w:proofErr w:type="spellEnd"/>
      <w:r w:rsidR="001B23CB" w:rsidRPr="005D1EA7">
        <w:rPr>
          <w:sz w:val="20"/>
          <w:szCs w:val="20"/>
        </w:rPr>
        <w:t xml:space="preserve">. The UE can send a MAC-CE message to the </w:t>
      </w:r>
      <w:proofErr w:type="spellStart"/>
      <w:r w:rsidR="001B23CB" w:rsidRPr="005D1EA7">
        <w:rPr>
          <w:sz w:val="20"/>
          <w:szCs w:val="20"/>
        </w:rPr>
        <w:t>Pcell</w:t>
      </w:r>
      <w:proofErr w:type="spellEnd"/>
      <w:r w:rsidR="00FD17FA">
        <w:rPr>
          <w:sz w:val="20"/>
          <w:szCs w:val="20"/>
        </w:rPr>
        <w:t xml:space="preserve"> (or other </w:t>
      </w:r>
      <w:proofErr w:type="spellStart"/>
      <w:r w:rsidR="00FD17FA">
        <w:rPr>
          <w:sz w:val="20"/>
          <w:szCs w:val="20"/>
        </w:rPr>
        <w:t>SCell</w:t>
      </w:r>
      <w:proofErr w:type="spellEnd"/>
      <w:r w:rsidR="00FD17FA">
        <w:rPr>
          <w:sz w:val="20"/>
          <w:szCs w:val="20"/>
        </w:rPr>
        <w:t>)</w:t>
      </w:r>
      <w:r w:rsidR="001B23CB" w:rsidRPr="005D1EA7">
        <w:rPr>
          <w:sz w:val="20"/>
          <w:szCs w:val="20"/>
        </w:rPr>
        <w:t xml:space="preserve"> to indicate the beam failure and the new candidate beam for the </w:t>
      </w:r>
      <w:proofErr w:type="spellStart"/>
      <w:r w:rsidR="001B23CB" w:rsidRPr="005D1EA7">
        <w:rPr>
          <w:sz w:val="20"/>
          <w:szCs w:val="20"/>
        </w:rPr>
        <w:t>Scell</w:t>
      </w:r>
      <w:proofErr w:type="spellEnd"/>
      <w:r w:rsidR="001B23CB" w:rsidRPr="005D1EA7">
        <w:rPr>
          <w:sz w:val="20"/>
          <w:szCs w:val="20"/>
        </w:rPr>
        <w:t xml:space="preserve">. The response to the </w:t>
      </w:r>
      <w:proofErr w:type="gramStart"/>
      <w:r w:rsidR="001B23CB" w:rsidRPr="005D1EA7">
        <w:rPr>
          <w:sz w:val="20"/>
          <w:szCs w:val="20"/>
        </w:rPr>
        <w:t>beam failure recovery request</w:t>
      </w:r>
      <w:proofErr w:type="gramEnd"/>
      <w:r w:rsidR="001B23CB" w:rsidRPr="005D1EA7">
        <w:rPr>
          <w:sz w:val="20"/>
          <w:szCs w:val="20"/>
        </w:rPr>
        <w:t xml:space="preserve"> can be sent to the UE from the </w:t>
      </w:r>
      <w:proofErr w:type="spellStart"/>
      <w:r w:rsidR="001B23CB" w:rsidRPr="005D1EA7">
        <w:rPr>
          <w:sz w:val="20"/>
          <w:szCs w:val="20"/>
        </w:rPr>
        <w:t>Pcell</w:t>
      </w:r>
      <w:proofErr w:type="spellEnd"/>
      <w:r w:rsidR="001B23CB" w:rsidRPr="005D1EA7">
        <w:rPr>
          <w:sz w:val="20"/>
          <w:szCs w:val="20"/>
        </w:rPr>
        <w:t xml:space="preserve">, and the UE can switch in the </w:t>
      </w:r>
      <w:proofErr w:type="spellStart"/>
      <w:r w:rsidR="001B23CB" w:rsidRPr="005D1EA7">
        <w:rPr>
          <w:sz w:val="20"/>
          <w:szCs w:val="20"/>
        </w:rPr>
        <w:t>Scell</w:t>
      </w:r>
      <w:proofErr w:type="spellEnd"/>
      <w:r w:rsidR="001B23CB" w:rsidRPr="005D1EA7">
        <w:rPr>
          <w:sz w:val="20"/>
          <w:szCs w:val="20"/>
        </w:rPr>
        <w:t xml:space="preserve"> to the new beam confirmed in the response. </w:t>
      </w:r>
      <w:r w:rsidR="00042B3D">
        <w:rPr>
          <w:sz w:val="20"/>
          <w:szCs w:val="20"/>
        </w:rPr>
        <w:t xml:space="preserve">The same scheme can be applied when beams in </w:t>
      </w:r>
      <w:proofErr w:type="spellStart"/>
      <w:r w:rsidR="00042B3D">
        <w:rPr>
          <w:sz w:val="20"/>
          <w:szCs w:val="20"/>
        </w:rPr>
        <w:t>PCell</w:t>
      </w:r>
      <w:proofErr w:type="spellEnd"/>
      <w:r w:rsidR="00042B3D">
        <w:rPr>
          <w:sz w:val="20"/>
          <w:szCs w:val="20"/>
        </w:rPr>
        <w:t xml:space="preserve"> fail and the UL link between the UE and a </w:t>
      </w:r>
      <w:proofErr w:type="spellStart"/>
      <w:r w:rsidR="00042B3D">
        <w:rPr>
          <w:sz w:val="20"/>
          <w:szCs w:val="20"/>
        </w:rPr>
        <w:t>SCell</w:t>
      </w:r>
      <w:proofErr w:type="spellEnd"/>
      <w:r w:rsidR="00042B3D">
        <w:rPr>
          <w:sz w:val="20"/>
          <w:szCs w:val="20"/>
        </w:rPr>
        <w:t xml:space="preserve"> is still in working condition. A MAC-CE </w:t>
      </w:r>
      <w:proofErr w:type="gramStart"/>
      <w:r w:rsidR="00042B3D">
        <w:rPr>
          <w:sz w:val="20"/>
          <w:szCs w:val="20"/>
        </w:rPr>
        <w:t>can be sent</w:t>
      </w:r>
      <w:proofErr w:type="gramEnd"/>
      <w:r w:rsidR="00042B3D">
        <w:rPr>
          <w:sz w:val="20"/>
          <w:szCs w:val="20"/>
        </w:rPr>
        <w:t xml:space="preserve"> to the </w:t>
      </w:r>
      <w:proofErr w:type="spellStart"/>
      <w:r w:rsidR="00042B3D">
        <w:rPr>
          <w:sz w:val="20"/>
          <w:szCs w:val="20"/>
        </w:rPr>
        <w:t>SCell</w:t>
      </w:r>
      <w:proofErr w:type="spellEnd"/>
      <w:r w:rsidR="00042B3D">
        <w:rPr>
          <w:sz w:val="20"/>
          <w:szCs w:val="20"/>
        </w:rPr>
        <w:t xml:space="preserve"> to indicate beam failure and new candidate beam in the </w:t>
      </w:r>
      <w:proofErr w:type="spellStart"/>
      <w:r w:rsidR="00042B3D">
        <w:rPr>
          <w:sz w:val="20"/>
          <w:szCs w:val="20"/>
        </w:rPr>
        <w:t>PCell</w:t>
      </w:r>
      <w:proofErr w:type="spellEnd"/>
      <w:r w:rsidR="00042B3D">
        <w:rPr>
          <w:sz w:val="20"/>
          <w:szCs w:val="20"/>
        </w:rPr>
        <w:t xml:space="preserve">. This will improve the performance of beam failure recovery of the </w:t>
      </w:r>
      <w:proofErr w:type="spellStart"/>
      <w:r w:rsidR="00042B3D">
        <w:rPr>
          <w:sz w:val="20"/>
          <w:szCs w:val="20"/>
        </w:rPr>
        <w:t>PCell</w:t>
      </w:r>
      <w:proofErr w:type="spellEnd"/>
      <w:r w:rsidR="00042B3D">
        <w:rPr>
          <w:sz w:val="20"/>
          <w:szCs w:val="20"/>
        </w:rPr>
        <w:t xml:space="preserve"> as well. </w:t>
      </w:r>
      <w:r w:rsidR="001B23CB" w:rsidRPr="005D1EA7">
        <w:rPr>
          <w:sz w:val="20"/>
          <w:szCs w:val="20"/>
        </w:rPr>
        <w:t xml:space="preserve">MAC-CE based </w:t>
      </w:r>
      <w:proofErr w:type="gramStart"/>
      <w:r w:rsidR="001B23CB" w:rsidRPr="005D1EA7">
        <w:rPr>
          <w:sz w:val="20"/>
          <w:szCs w:val="20"/>
        </w:rPr>
        <w:t>beam failure recovery mechanism</w:t>
      </w:r>
      <w:proofErr w:type="gramEnd"/>
      <w:r w:rsidR="001B23CB" w:rsidRPr="005D1EA7">
        <w:rPr>
          <w:sz w:val="20"/>
          <w:szCs w:val="20"/>
        </w:rPr>
        <w:t xml:space="preserve"> will also</w:t>
      </w:r>
      <w:r w:rsidR="00042B3D">
        <w:rPr>
          <w:sz w:val="20"/>
          <w:szCs w:val="20"/>
        </w:rPr>
        <w:t xml:space="preserve"> have high reliability, because </w:t>
      </w:r>
      <w:r w:rsidR="000D2BB8">
        <w:rPr>
          <w:sz w:val="20"/>
          <w:szCs w:val="20"/>
        </w:rPr>
        <w:t xml:space="preserve">MAC-CE is transmitted in PUSCH/PDSCH with the benefit of enhanced reliability due to HARQ. We believe MAC-CE is the best solution for beam failure recovery in </w:t>
      </w:r>
      <w:proofErr w:type="spellStart"/>
      <w:r w:rsidR="000D2BB8">
        <w:rPr>
          <w:sz w:val="20"/>
          <w:szCs w:val="20"/>
        </w:rPr>
        <w:t>SCell</w:t>
      </w:r>
      <w:proofErr w:type="spellEnd"/>
      <w:r w:rsidR="000D2BB8">
        <w:rPr>
          <w:sz w:val="20"/>
          <w:szCs w:val="20"/>
        </w:rPr>
        <w:t xml:space="preserve"> with or without UL</w:t>
      </w:r>
      <w:r w:rsidR="001B23CB" w:rsidRPr="005D1EA7">
        <w:rPr>
          <w:sz w:val="20"/>
          <w:szCs w:val="20"/>
        </w:rPr>
        <w:t xml:space="preserve">. </w:t>
      </w:r>
    </w:p>
    <w:p w:rsidR="001B23CB" w:rsidRPr="000D2BB8" w:rsidRDefault="001B23CB" w:rsidP="000D2BB8">
      <w:pPr>
        <w:ind w:firstLine="425"/>
        <w:rPr>
          <w:b/>
          <w:sz w:val="20"/>
        </w:rPr>
      </w:pPr>
      <w:r w:rsidRPr="000D2BB8">
        <w:rPr>
          <w:b/>
          <w:sz w:val="20"/>
        </w:rPr>
        <w:t>Proposal</w:t>
      </w:r>
      <w:r w:rsidR="000D2BB8">
        <w:rPr>
          <w:b/>
          <w:sz w:val="20"/>
        </w:rPr>
        <w:t xml:space="preserve"> 4</w:t>
      </w:r>
      <w:r w:rsidRPr="000D2BB8">
        <w:rPr>
          <w:b/>
          <w:sz w:val="20"/>
        </w:rPr>
        <w:t>: Support MAC-CE based beam f</w:t>
      </w:r>
      <w:r w:rsidR="00042B3D">
        <w:rPr>
          <w:b/>
          <w:sz w:val="20"/>
        </w:rPr>
        <w:t>ailure recovery mechanism</w:t>
      </w:r>
      <w:r w:rsidRPr="000D2BB8">
        <w:rPr>
          <w:b/>
          <w:sz w:val="20"/>
        </w:rPr>
        <w:t>.</w:t>
      </w:r>
    </w:p>
    <w:p w:rsidR="00174AF5" w:rsidRPr="00174AF5" w:rsidRDefault="001B23CB" w:rsidP="00174AF5">
      <w:pPr>
        <w:rPr>
          <w:lang w:eastAsia="zh-CN"/>
        </w:rPr>
      </w:pPr>
      <w:r>
        <w:rPr>
          <w:lang w:eastAsia="zh-CN"/>
        </w:rPr>
        <w:t xml:space="preserve"> </w:t>
      </w:r>
    </w:p>
    <w:p w:rsidR="000D0BA2" w:rsidRDefault="000D0BA2" w:rsidP="000D0BA2">
      <w:pPr>
        <w:pStyle w:val="Heading1"/>
        <w:tabs>
          <w:tab w:val="clear" w:pos="522"/>
        </w:tabs>
        <w:spacing w:line="276" w:lineRule="auto"/>
        <w:ind w:left="425" w:hanging="425"/>
        <w:rPr>
          <w:lang w:eastAsia="zh-CN"/>
        </w:rPr>
      </w:pPr>
      <w:r>
        <w:rPr>
          <w:lang w:eastAsia="zh-CN"/>
        </w:rPr>
        <w:t>Discussion of L1-SINR</w:t>
      </w:r>
    </w:p>
    <w:p w:rsidR="00E96B9D" w:rsidRPr="00181E47" w:rsidRDefault="00E96B9D" w:rsidP="00E96B9D">
      <w:pPr>
        <w:rPr>
          <w:sz w:val="20"/>
          <w:szCs w:val="20"/>
        </w:rPr>
      </w:pPr>
      <w:r>
        <w:rPr>
          <w:rFonts w:hint="eastAsia"/>
          <w:sz w:val="20"/>
          <w:szCs w:val="20"/>
          <w:lang w:val="en-GB"/>
        </w:rPr>
        <w:t>In this section, we will discuss why the</w:t>
      </w:r>
      <w:r>
        <w:rPr>
          <w:sz w:val="20"/>
          <w:szCs w:val="20"/>
          <w:lang w:val="en-GB"/>
        </w:rPr>
        <w:t xml:space="preserve"> beam</w:t>
      </w:r>
      <w:r>
        <w:rPr>
          <w:rFonts w:hint="eastAsia"/>
          <w:sz w:val="20"/>
          <w:szCs w:val="20"/>
          <w:lang w:val="en-GB"/>
        </w:rPr>
        <w:t xml:space="preserve"> interference measurement </w:t>
      </w:r>
      <w:proofErr w:type="gramStart"/>
      <w:r>
        <w:rPr>
          <w:rFonts w:hint="eastAsia"/>
          <w:sz w:val="20"/>
          <w:szCs w:val="20"/>
          <w:lang w:val="en-GB"/>
        </w:rPr>
        <w:t>is needed</w:t>
      </w:r>
      <w:proofErr w:type="gramEnd"/>
      <w:r>
        <w:rPr>
          <w:rFonts w:hint="eastAsia"/>
          <w:sz w:val="20"/>
          <w:szCs w:val="20"/>
          <w:lang w:val="en-GB"/>
        </w:rPr>
        <w:t xml:space="preserve"> and how to do the beam interference measurement </w:t>
      </w:r>
      <w:r>
        <w:rPr>
          <w:sz w:val="20"/>
          <w:szCs w:val="20"/>
          <w:lang w:val="en-GB"/>
        </w:rPr>
        <w:t>with</w:t>
      </w:r>
      <w:r>
        <w:rPr>
          <w:rFonts w:hint="eastAsia"/>
          <w:sz w:val="20"/>
          <w:szCs w:val="20"/>
          <w:lang w:val="en-GB"/>
        </w:rPr>
        <w:t xml:space="preserve"> L1-SINR report</w:t>
      </w:r>
      <w:r>
        <w:rPr>
          <w:sz w:val="20"/>
          <w:szCs w:val="20"/>
          <w:lang w:val="en-GB"/>
        </w:rPr>
        <w:t>ing</w:t>
      </w:r>
      <w:r>
        <w:rPr>
          <w:rFonts w:hint="eastAsia"/>
          <w:sz w:val="20"/>
          <w:szCs w:val="20"/>
          <w:lang w:val="en-GB"/>
        </w:rPr>
        <w:t>.</w:t>
      </w:r>
      <w:r w:rsidR="00F34F06">
        <w:rPr>
          <w:sz w:val="20"/>
          <w:szCs w:val="20"/>
          <w:lang w:val="en-GB"/>
        </w:rPr>
        <w:t xml:space="preserve"> </w:t>
      </w:r>
      <w:r w:rsidR="00AC5CC1">
        <w:rPr>
          <w:sz w:val="20"/>
          <w:szCs w:val="20"/>
          <w:lang w:val="en-GB"/>
        </w:rPr>
        <w:t>B</w:t>
      </w:r>
      <w:proofErr w:type="spellStart"/>
      <w:r w:rsidRPr="00181E47">
        <w:rPr>
          <w:sz w:val="20"/>
          <w:szCs w:val="20"/>
        </w:rPr>
        <w:t>eam</w:t>
      </w:r>
      <w:r>
        <w:rPr>
          <w:sz w:val="20"/>
          <w:szCs w:val="20"/>
        </w:rPr>
        <w:t>s</w:t>
      </w:r>
      <w:proofErr w:type="spellEnd"/>
      <w:r w:rsidRPr="00181E47">
        <w:rPr>
          <w:sz w:val="20"/>
          <w:szCs w:val="20"/>
        </w:rPr>
        <w:t xml:space="preserve"> </w:t>
      </w:r>
      <w:r w:rsidR="00F34F06">
        <w:rPr>
          <w:sz w:val="20"/>
          <w:szCs w:val="20"/>
        </w:rPr>
        <w:t>from</w:t>
      </w:r>
      <w:r w:rsidRPr="00181E47">
        <w:rPr>
          <w:sz w:val="20"/>
          <w:szCs w:val="20"/>
        </w:rPr>
        <w:t xml:space="preserve"> different panels or TRPs </w:t>
      </w:r>
      <w:proofErr w:type="gramStart"/>
      <w:r w:rsidRPr="00181E47">
        <w:rPr>
          <w:sz w:val="20"/>
          <w:szCs w:val="20"/>
        </w:rPr>
        <w:t xml:space="preserve">can be </w:t>
      </w:r>
      <w:r>
        <w:rPr>
          <w:sz w:val="20"/>
          <w:szCs w:val="20"/>
        </w:rPr>
        <w:t>transmitted</w:t>
      </w:r>
      <w:proofErr w:type="gramEnd"/>
      <w:r>
        <w:rPr>
          <w:sz w:val="20"/>
          <w:szCs w:val="20"/>
        </w:rPr>
        <w:t xml:space="preserve"> simultaneously, thus</w:t>
      </w:r>
      <w:r w:rsidRPr="00181E47">
        <w:rPr>
          <w:sz w:val="20"/>
          <w:szCs w:val="20"/>
        </w:rPr>
        <w:t xml:space="preserve"> the </w:t>
      </w:r>
      <w:proofErr w:type="spellStart"/>
      <w:r w:rsidRPr="00181E47">
        <w:rPr>
          <w:sz w:val="20"/>
          <w:szCs w:val="20"/>
        </w:rPr>
        <w:t>gNB</w:t>
      </w:r>
      <w:proofErr w:type="spellEnd"/>
      <w:r w:rsidRPr="00181E47">
        <w:rPr>
          <w:sz w:val="20"/>
          <w:szCs w:val="20"/>
        </w:rPr>
        <w:t xml:space="preserve"> with multi-panels/TRPs can serve multiple UEs simultaneously with one beam transmitted for one UE as shown in Fig 1. It i</w:t>
      </w:r>
      <w:r>
        <w:rPr>
          <w:sz w:val="20"/>
          <w:szCs w:val="20"/>
        </w:rPr>
        <w:t>s actually a MU case, thus the</w:t>
      </w:r>
      <w:r w:rsidRPr="00181E47">
        <w:rPr>
          <w:sz w:val="20"/>
          <w:szCs w:val="20"/>
        </w:rPr>
        <w:t xml:space="preserve"> MU interference should </w:t>
      </w:r>
      <w:proofErr w:type="gramStart"/>
      <w:r w:rsidRPr="00181E47">
        <w:rPr>
          <w:sz w:val="20"/>
          <w:szCs w:val="20"/>
        </w:rPr>
        <w:t>be considered</w:t>
      </w:r>
      <w:proofErr w:type="gramEnd"/>
      <w:r w:rsidRPr="00181E47">
        <w:rPr>
          <w:sz w:val="20"/>
          <w:szCs w:val="20"/>
        </w:rPr>
        <w:t xml:space="preserve"> carefully and be controlled at a low level to get the benefit of MU scheduling. Unlike to the NR R15 MU where a same analog beam </w:t>
      </w:r>
      <w:proofErr w:type="gramStart"/>
      <w:r w:rsidRPr="00181E47">
        <w:rPr>
          <w:sz w:val="20"/>
          <w:szCs w:val="20"/>
        </w:rPr>
        <w:t>is used</w:t>
      </w:r>
      <w:proofErr w:type="gramEnd"/>
      <w:r w:rsidRPr="00181E47">
        <w:rPr>
          <w:sz w:val="20"/>
          <w:szCs w:val="20"/>
        </w:rPr>
        <w:t xml:space="preserve"> in MU scheduling since it only supports single beam transmission, different beams are transmitted for different UEs in the MU case </w:t>
      </w:r>
      <w:r>
        <w:rPr>
          <w:sz w:val="20"/>
          <w:szCs w:val="20"/>
        </w:rPr>
        <w:t xml:space="preserve">as </w:t>
      </w:r>
      <w:r w:rsidRPr="00181E47">
        <w:rPr>
          <w:sz w:val="20"/>
          <w:szCs w:val="20"/>
        </w:rPr>
        <w:t xml:space="preserve">shown in Fig 1. Therefore, the MU interference </w:t>
      </w:r>
      <w:proofErr w:type="gramStart"/>
      <w:r w:rsidRPr="00181E47">
        <w:rPr>
          <w:sz w:val="20"/>
          <w:szCs w:val="20"/>
        </w:rPr>
        <w:t>can be reduced</w:t>
      </w:r>
      <w:proofErr w:type="gramEnd"/>
      <w:r w:rsidRPr="00181E47">
        <w:rPr>
          <w:sz w:val="20"/>
          <w:szCs w:val="20"/>
        </w:rPr>
        <w:t xml:space="preserve"> by selecting the proper beams with low inter-beam interference transmitted for the multiple UEs in the </w:t>
      </w:r>
      <w:proofErr w:type="spellStart"/>
      <w:r w:rsidRPr="00181E47">
        <w:rPr>
          <w:sz w:val="20"/>
          <w:szCs w:val="20"/>
        </w:rPr>
        <w:t>gNB</w:t>
      </w:r>
      <w:proofErr w:type="spellEnd"/>
      <w:r w:rsidRPr="00181E47">
        <w:rPr>
          <w:sz w:val="20"/>
          <w:szCs w:val="20"/>
        </w:rPr>
        <w:t xml:space="preserve"> sides. According to the analysis above, the information of beam interference will be very helpful to the </w:t>
      </w:r>
      <w:proofErr w:type="spellStart"/>
      <w:r w:rsidRPr="00181E47">
        <w:rPr>
          <w:sz w:val="20"/>
          <w:szCs w:val="20"/>
        </w:rPr>
        <w:t>gNB</w:t>
      </w:r>
      <w:proofErr w:type="spellEnd"/>
      <w:r w:rsidRPr="00181E47">
        <w:rPr>
          <w:sz w:val="20"/>
          <w:szCs w:val="20"/>
        </w:rPr>
        <w:t xml:space="preserve"> when scheduling multiple UEs</w:t>
      </w:r>
      <w:r>
        <w:rPr>
          <w:sz w:val="20"/>
          <w:szCs w:val="20"/>
        </w:rPr>
        <w:t xml:space="preserve"> transmitted</w:t>
      </w:r>
      <w:r w:rsidRPr="00181E47">
        <w:rPr>
          <w:sz w:val="20"/>
          <w:szCs w:val="20"/>
        </w:rPr>
        <w:t xml:space="preserve"> with multiple beams simultaneously.</w:t>
      </w:r>
      <w:r>
        <w:rPr>
          <w:sz w:val="20"/>
          <w:szCs w:val="20"/>
        </w:rPr>
        <w:t xml:space="preserve"> Since L1-SINR is already agreed to be supported in NR R16,</w:t>
      </w:r>
      <w:r w:rsidR="00667105">
        <w:rPr>
          <w:sz w:val="20"/>
          <w:szCs w:val="20"/>
        </w:rPr>
        <w:t xml:space="preserve"> we propose to use L1-SINR as a measure of </w:t>
      </w:r>
      <w:proofErr w:type="gramStart"/>
      <w:r w:rsidR="00667105">
        <w:rPr>
          <w:sz w:val="20"/>
          <w:szCs w:val="20"/>
        </w:rPr>
        <w:t>cross-beam</w:t>
      </w:r>
      <w:proofErr w:type="gramEnd"/>
      <w:r w:rsidR="00667105">
        <w:rPr>
          <w:sz w:val="20"/>
          <w:szCs w:val="20"/>
        </w:rPr>
        <w:t xml:space="preserve"> interference.</w:t>
      </w:r>
    </w:p>
    <w:p w:rsidR="00E96B9D" w:rsidRDefault="002613E2" w:rsidP="00667105">
      <w:pPr>
        <w:ind w:firstLine="425"/>
        <w:rPr>
          <w:b/>
          <w:sz w:val="20"/>
          <w:szCs w:val="20"/>
        </w:rPr>
      </w:pPr>
      <w:r>
        <w:rPr>
          <w:b/>
          <w:sz w:val="20"/>
          <w:szCs w:val="20"/>
        </w:rPr>
        <w:t xml:space="preserve">Proposal </w:t>
      </w:r>
      <w:r w:rsidR="000D2BB8">
        <w:rPr>
          <w:b/>
          <w:sz w:val="20"/>
          <w:szCs w:val="20"/>
        </w:rPr>
        <w:t>5</w:t>
      </w:r>
      <w:r w:rsidR="00E96B9D" w:rsidRPr="00667105">
        <w:rPr>
          <w:b/>
          <w:sz w:val="20"/>
          <w:szCs w:val="20"/>
        </w:rPr>
        <w:t>:</w:t>
      </w:r>
      <w:r w:rsidR="00F34F06">
        <w:rPr>
          <w:b/>
          <w:sz w:val="20"/>
          <w:szCs w:val="20"/>
        </w:rPr>
        <w:t xml:space="preserve"> L1-SINR can be used as a measure of </w:t>
      </w:r>
      <w:proofErr w:type="gramStart"/>
      <w:r w:rsidR="00F34F06">
        <w:rPr>
          <w:b/>
          <w:sz w:val="20"/>
          <w:szCs w:val="20"/>
        </w:rPr>
        <w:t>cross-beam</w:t>
      </w:r>
      <w:proofErr w:type="gramEnd"/>
      <w:r w:rsidR="00E96B9D" w:rsidRPr="00667105">
        <w:rPr>
          <w:b/>
          <w:sz w:val="20"/>
          <w:szCs w:val="20"/>
        </w:rPr>
        <w:t xml:space="preserve"> interference.</w:t>
      </w:r>
    </w:p>
    <w:p w:rsidR="00667105" w:rsidRPr="00667105" w:rsidRDefault="00667105" w:rsidP="00667105">
      <w:pPr>
        <w:ind w:firstLine="425"/>
        <w:rPr>
          <w:b/>
          <w:sz w:val="20"/>
          <w:szCs w:val="20"/>
        </w:rPr>
      </w:pPr>
    </w:p>
    <w:bookmarkStart w:id="6" w:name="_MON_1602400547"/>
    <w:bookmarkEnd w:id="6"/>
    <w:p w:rsidR="00AC5CC1" w:rsidRDefault="00E96B9D" w:rsidP="00AC5CC1">
      <w:pPr>
        <w:keepNext/>
        <w:jc w:val="center"/>
      </w:pPr>
      <w:r w:rsidRPr="00181E47">
        <w:rPr>
          <w:sz w:val="20"/>
          <w:szCs w:val="20"/>
        </w:rPr>
        <w:object w:dxaOrig="10320" w:dyaOrig="7980">
          <v:shape id="_x0000_i1026" type="#_x0000_t75" style="width:311.25pt;height:240.75pt" o:ole="">
            <v:imagedata r:id="rId10" o:title=""/>
          </v:shape>
          <o:OLEObject Type="Embed" ProgID="Visio.Drawing.15" ShapeID="_x0000_i1026" DrawAspect="Content" ObjectID="_1608710624" r:id="rId11"/>
        </w:object>
      </w:r>
    </w:p>
    <w:p w:rsidR="00E96B9D" w:rsidRPr="00181E47" w:rsidRDefault="00AC5CC1" w:rsidP="00AC5CC1">
      <w:pPr>
        <w:pStyle w:val="Caption"/>
      </w:pPr>
      <w:bookmarkStart w:id="7" w:name="_Ref534868823"/>
      <w:proofErr w:type="gramStart"/>
      <w:r>
        <w:t xml:space="preserve">Figure </w:t>
      </w:r>
      <w:r w:rsidR="001D7E23">
        <w:rPr>
          <w:noProof/>
        </w:rPr>
        <w:fldChar w:fldCharType="begin"/>
      </w:r>
      <w:r w:rsidR="00E70916">
        <w:rPr>
          <w:noProof/>
        </w:rPr>
        <w:instrText xml:space="preserve"> SEQ Figure \* ARABIC </w:instrText>
      </w:r>
      <w:r w:rsidR="001D7E23">
        <w:rPr>
          <w:noProof/>
        </w:rPr>
        <w:fldChar w:fldCharType="separate"/>
      </w:r>
      <w:r>
        <w:rPr>
          <w:noProof/>
        </w:rPr>
        <w:t>2</w:t>
      </w:r>
      <w:r w:rsidR="001D7E23">
        <w:rPr>
          <w:noProof/>
        </w:rPr>
        <w:fldChar w:fldCharType="end"/>
      </w:r>
      <w:bookmarkEnd w:id="7"/>
      <w:r>
        <w:t>.</w:t>
      </w:r>
      <w:proofErr w:type="gramEnd"/>
      <w:r>
        <w:t xml:space="preserve"> M</w:t>
      </w:r>
      <w:r w:rsidRPr="00181E47">
        <w:t xml:space="preserve">ultiple </w:t>
      </w:r>
      <w:proofErr w:type="gramStart"/>
      <w:r w:rsidRPr="00181E47">
        <w:t xml:space="preserve">UEs </w:t>
      </w:r>
      <w:r>
        <w:t xml:space="preserve">are </w:t>
      </w:r>
      <w:r w:rsidRPr="00181E47">
        <w:t>served by multiple beams</w:t>
      </w:r>
      <w:proofErr w:type="gramEnd"/>
      <w:r w:rsidRPr="00181E47">
        <w:t xml:space="preserve"> from multiple TRPs simultaneously</w:t>
      </w:r>
      <w:r>
        <w:t>.</w:t>
      </w:r>
    </w:p>
    <w:p w:rsidR="00E96B9D" w:rsidRPr="00181E47" w:rsidRDefault="00E96B9D" w:rsidP="00E96B9D">
      <w:pPr>
        <w:jc w:val="center"/>
        <w:rPr>
          <w:sz w:val="20"/>
          <w:szCs w:val="20"/>
        </w:rPr>
      </w:pPr>
    </w:p>
    <w:p w:rsidR="00E96B9D" w:rsidRPr="00181E47" w:rsidRDefault="00E96B9D" w:rsidP="00E96B9D">
      <w:pPr>
        <w:jc w:val="left"/>
        <w:rPr>
          <w:sz w:val="20"/>
          <w:szCs w:val="20"/>
        </w:rPr>
      </w:pPr>
      <w:r w:rsidRPr="00181E47">
        <w:rPr>
          <w:sz w:val="20"/>
          <w:szCs w:val="20"/>
        </w:rPr>
        <w:t>SSB</w:t>
      </w:r>
      <w:r>
        <w:rPr>
          <w:sz w:val="20"/>
          <w:szCs w:val="20"/>
        </w:rPr>
        <w:t>/CSI-RS</w:t>
      </w:r>
      <w:r w:rsidRPr="00181E47">
        <w:rPr>
          <w:sz w:val="20"/>
          <w:szCs w:val="20"/>
        </w:rPr>
        <w:t xml:space="preserve"> resource can represent a TX beam in DL in NR</w:t>
      </w:r>
      <w:r>
        <w:rPr>
          <w:sz w:val="20"/>
          <w:szCs w:val="20"/>
        </w:rPr>
        <w:t xml:space="preserve"> R15, </w:t>
      </w:r>
      <w:r w:rsidR="00D3420B">
        <w:rPr>
          <w:sz w:val="20"/>
          <w:szCs w:val="20"/>
        </w:rPr>
        <w:t>so</w:t>
      </w:r>
      <w:r>
        <w:rPr>
          <w:sz w:val="20"/>
          <w:szCs w:val="20"/>
        </w:rPr>
        <w:t xml:space="preserve"> </w:t>
      </w:r>
      <w:r w:rsidRPr="00181E47">
        <w:rPr>
          <w:sz w:val="20"/>
          <w:szCs w:val="20"/>
        </w:rPr>
        <w:t>SSB</w:t>
      </w:r>
      <w:r>
        <w:rPr>
          <w:sz w:val="20"/>
          <w:szCs w:val="20"/>
        </w:rPr>
        <w:t>/CSI-RS resource 1-8 are</w:t>
      </w:r>
      <w:r w:rsidRPr="00181E47">
        <w:rPr>
          <w:sz w:val="20"/>
          <w:szCs w:val="20"/>
        </w:rPr>
        <w:t xml:space="preserve"> used to represent TX beam</w:t>
      </w:r>
      <w:r w:rsidR="00D3420B">
        <w:rPr>
          <w:sz w:val="20"/>
          <w:szCs w:val="20"/>
        </w:rPr>
        <w:t xml:space="preserve"> </w:t>
      </w:r>
      <w:r w:rsidRPr="00181E47">
        <w:rPr>
          <w:sz w:val="20"/>
          <w:szCs w:val="20"/>
        </w:rPr>
        <w:t>1-8 respectively</w:t>
      </w:r>
      <w:r>
        <w:rPr>
          <w:sz w:val="20"/>
          <w:szCs w:val="20"/>
        </w:rPr>
        <w:t xml:space="preserve"> in</w:t>
      </w:r>
      <w:r w:rsidR="00D3420B">
        <w:rPr>
          <w:sz w:val="20"/>
          <w:szCs w:val="20"/>
        </w:rPr>
        <w:t xml:space="preserve"> Figure 2</w:t>
      </w:r>
      <w:r w:rsidRPr="00181E47">
        <w:rPr>
          <w:sz w:val="20"/>
          <w:szCs w:val="20"/>
        </w:rPr>
        <w:t xml:space="preserve">. </w:t>
      </w:r>
      <w:r w:rsidR="00D3420B">
        <w:rPr>
          <w:sz w:val="20"/>
          <w:szCs w:val="20"/>
        </w:rPr>
        <w:t xml:space="preserve">Before the </w:t>
      </w:r>
      <w:proofErr w:type="spellStart"/>
      <w:r w:rsidR="00D3420B">
        <w:rPr>
          <w:sz w:val="20"/>
          <w:szCs w:val="20"/>
        </w:rPr>
        <w:t>gNB</w:t>
      </w:r>
      <w:proofErr w:type="spellEnd"/>
      <w:r w:rsidR="00D3420B">
        <w:rPr>
          <w:sz w:val="20"/>
          <w:szCs w:val="20"/>
        </w:rPr>
        <w:t xml:space="preserve"> schedules</w:t>
      </w:r>
      <w:r>
        <w:rPr>
          <w:sz w:val="20"/>
          <w:szCs w:val="20"/>
        </w:rPr>
        <w:t xml:space="preserve"> multiple UEs with multiple beams, a</w:t>
      </w:r>
      <w:r w:rsidRPr="00181E47">
        <w:rPr>
          <w:sz w:val="20"/>
          <w:szCs w:val="20"/>
        </w:rPr>
        <w:t xml:space="preserve"> serving beam can </w:t>
      </w:r>
      <w:proofErr w:type="gramStart"/>
      <w:r w:rsidRPr="00181E47">
        <w:rPr>
          <w:sz w:val="20"/>
          <w:szCs w:val="20"/>
        </w:rPr>
        <w:t>be selected</w:t>
      </w:r>
      <w:proofErr w:type="gramEnd"/>
      <w:r w:rsidRPr="00181E47">
        <w:rPr>
          <w:sz w:val="20"/>
          <w:szCs w:val="20"/>
        </w:rPr>
        <w:t xml:space="preserve"> and be reported to the </w:t>
      </w:r>
      <w:proofErr w:type="spellStart"/>
      <w:r w:rsidRPr="00181E47">
        <w:rPr>
          <w:sz w:val="20"/>
          <w:szCs w:val="20"/>
        </w:rPr>
        <w:t>gNB</w:t>
      </w:r>
      <w:proofErr w:type="spellEnd"/>
      <w:r w:rsidRPr="00181E47">
        <w:rPr>
          <w:sz w:val="20"/>
          <w:szCs w:val="20"/>
        </w:rPr>
        <w:t xml:space="preserve"> by a UE using the L1-RSRP beam report in NR R15</w:t>
      </w:r>
      <w:r>
        <w:rPr>
          <w:sz w:val="20"/>
          <w:szCs w:val="20"/>
        </w:rPr>
        <w:t xml:space="preserve">. </w:t>
      </w:r>
      <w:r w:rsidRPr="00181E47">
        <w:rPr>
          <w:sz w:val="20"/>
          <w:szCs w:val="20"/>
        </w:rPr>
        <w:t xml:space="preserve">For example, TX beam 3 and TX beam 6 </w:t>
      </w:r>
      <w:proofErr w:type="gramStart"/>
      <w:r w:rsidRPr="00181E47">
        <w:rPr>
          <w:sz w:val="20"/>
          <w:szCs w:val="20"/>
        </w:rPr>
        <w:t xml:space="preserve">are </w:t>
      </w:r>
      <w:r w:rsidR="00D3420B">
        <w:rPr>
          <w:sz w:val="20"/>
          <w:szCs w:val="20"/>
        </w:rPr>
        <w:t>selected</w:t>
      </w:r>
      <w:proofErr w:type="gramEnd"/>
      <w:r w:rsidR="00D3420B">
        <w:rPr>
          <w:sz w:val="20"/>
          <w:szCs w:val="20"/>
        </w:rPr>
        <w:t xml:space="preserve"> as </w:t>
      </w:r>
      <w:r w:rsidRPr="00181E47">
        <w:rPr>
          <w:sz w:val="20"/>
          <w:szCs w:val="20"/>
        </w:rPr>
        <w:t xml:space="preserve">the serving beams of UE 1 and UE 2 respectively </w:t>
      </w:r>
      <w:r>
        <w:rPr>
          <w:sz w:val="20"/>
          <w:szCs w:val="20"/>
        </w:rPr>
        <w:t xml:space="preserve">after L1-RSRP reporting in </w:t>
      </w:r>
      <w:r w:rsidR="00D3420B">
        <w:rPr>
          <w:sz w:val="20"/>
          <w:szCs w:val="20"/>
        </w:rPr>
        <w:t xml:space="preserve">the </w:t>
      </w:r>
      <w:r>
        <w:rPr>
          <w:sz w:val="20"/>
          <w:szCs w:val="20"/>
        </w:rPr>
        <w:t>beam management procedure</w:t>
      </w:r>
      <w:r w:rsidRPr="00181E47">
        <w:rPr>
          <w:sz w:val="20"/>
          <w:szCs w:val="20"/>
        </w:rPr>
        <w:t xml:space="preserve">. </w:t>
      </w:r>
      <w:r>
        <w:rPr>
          <w:sz w:val="20"/>
          <w:szCs w:val="20"/>
        </w:rPr>
        <w:t xml:space="preserve">As agreed in RAN1 #95, the signal part of L1-SINR </w:t>
      </w:r>
      <w:proofErr w:type="gramStart"/>
      <w:r>
        <w:rPr>
          <w:sz w:val="20"/>
          <w:szCs w:val="20"/>
        </w:rPr>
        <w:t>is measured</w:t>
      </w:r>
      <w:proofErr w:type="gramEnd"/>
      <w:r>
        <w:rPr>
          <w:sz w:val="20"/>
          <w:szCs w:val="20"/>
        </w:rPr>
        <w:t xml:space="preserve"> by SSB and/or CSI-RS resource. Therefore, SSB/CSI-RS resource 3 and SSB/CSI-RS resource 6 </w:t>
      </w:r>
      <w:proofErr w:type="gramStart"/>
      <w:r>
        <w:rPr>
          <w:sz w:val="20"/>
          <w:szCs w:val="20"/>
        </w:rPr>
        <w:t>can be used</w:t>
      </w:r>
      <w:proofErr w:type="gramEnd"/>
      <w:r>
        <w:rPr>
          <w:sz w:val="20"/>
          <w:szCs w:val="20"/>
        </w:rPr>
        <w:t xml:space="preserve"> for the signal measurement of L1-SINR of UE1 and UE2 respectively.</w:t>
      </w:r>
    </w:p>
    <w:p w:rsidR="00E96B9D" w:rsidRDefault="00E96B9D" w:rsidP="00E96B9D">
      <w:pPr>
        <w:jc w:val="left"/>
        <w:rPr>
          <w:sz w:val="20"/>
          <w:szCs w:val="20"/>
        </w:rPr>
      </w:pPr>
      <w:r>
        <w:rPr>
          <w:sz w:val="20"/>
          <w:szCs w:val="20"/>
        </w:rPr>
        <w:t>Considering that in the</w:t>
      </w:r>
      <w:r w:rsidRPr="00181E47">
        <w:rPr>
          <w:sz w:val="20"/>
          <w:szCs w:val="20"/>
        </w:rPr>
        <w:t xml:space="preserve"> CSI acquisition</w:t>
      </w:r>
      <w:r>
        <w:rPr>
          <w:sz w:val="20"/>
          <w:szCs w:val="20"/>
        </w:rPr>
        <w:t xml:space="preserve"> procedure </w:t>
      </w:r>
      <w:r w:rsidRPr="00181E47">
        <w:rPr>
          <w:sz w:val="20"/>
          <w:szCs w:val="20"/>
        </w:rPr>
        <w:t xml:space="preserve">a CSI-IM resource </w:t>
      </w:r>
      <w:r w:rsidRPr="00E315C4">
        <w:rPr>
          <w:sz w:val="20"/>
          <w:szCs w:val="20"/>
        </w:rPr>
        <w:t>set</w:t>
      </w:r>
      <w:r w:rsidRPr="00181E47">
        <w:rPr>
          <w:sz w:val="20"/>
          <w:szCs w:val="20"/>
        </w:rPr>
        <w:t xml:space="preserve"> or a NZP CSI-RS resource </w:t>
      </w:r>
      <w:r w:rsidRPr="00E315C4">
        <w:rPr>
          <w:sz w:val="20"/>
          <w:szCs w:val="20"/>
        </w:rPr>
        <w:t>set</w:t>
      </w:r>
      <w:r w:rsidRPr="00181E47">
        <w:rPr>
          <w:sz w:val="20"/>
          <w:szCs w:val="20"/>
        </w:rPr>
        <w:t xml:space="preserve"> </w:t>
      </w:r>
      <w:proofErr w:type="gramStart"/>
      <w:r w:rsidR="00F71DE4">
        <w:rPr>
          <w:sz w:val="20"/>
          <w:szCs w:val="20"/>
        </w:rPr>
        <w:t xml:space="preserve">is </w:t>
      </w:r>
      <w:r w:rsidRPr="00181E47">
        <w:rPr>
          <w:sz w:val="20"/>
          <w:szCs w:val="20"/>
        </w:rPr>
        <w:t>configured</w:t>
      </w:r>
      <w:proofErr w:type="gramEnd"/>
      <w:r w:rsidRPr="00181E47">
        <w:rPr>
          <w:sz w:val="20"/>
          <w:szCs w:val="20"/>
        </w:rPr>
        <w:t xml:space="preserve"> for interference measurement</w:t>
      </w:r>
      <w:r>
        <w:rPr>
          <w:sz w:val="20"/>
          <w:szCs w:val="20"/>
        </w:rPr>
        <w:t>, similar configuration can be applied in the beam interference measurement</w:t>
      </w:r>
      <w:r w:rsidRPr="00181E47">
        <w:rPr>
          <w:sz w:val="20"/>
          <w:szCs w:val="20"/>
        </w:rPr>
        <w:t xml:space="preserve">. TX beams generated </w:t>
      </w:r>
      <w:proofErr w:type="gramStart"/>
      <w:r w:rsidRPr="00181E47">
        <w:rPr>
          <w:sz w:val="20"/>
          <w:szCs w:val="20"/>
        </w:rPr>
        <w:t>by a</w:t>
      </w:r>
      <w:proofErr w:type="gramEnd"/>
      <w:r w:rsidRPr="00181E47">
        <w:rPr>
          <w:sz w:val="20"/>
          <w:szCs w:val="20"/>
        </w:rPr>
        <w:t xml:space="preserve"> same TPR/panels can</w:t>
      </w:r>
      <w:r w:rsidR="00F71DE4">
        <w:rPr>
          <w:sz w:val="20"/>
          <w:szCs w:val="20"/>
        </w:rPr>
        <w:t xml:space="preserve">not be transmitted simultaneously. </w:t>
      </w:r>
      <w:r w:rsidR="00E315C4">
        <w:rPr>
          <w:sz w:val="20"/>
          <w:szCs w:val="20"/>
        </w:rPr>
        <w:t>B</w:t>
      </w:r>
      <w:r w:rsidR="00F71DE4">
        <w:rPr>
          <w:sz w:val="20"/>
          <w:szCs w:val="20"/>
        </w:rPr>
        <w:t>ecause</w:t>
      </w:r>
      <w:r w:rsidR="00F71DE4" w:rsidRPr="00181E47">
        <w:rPr>
          <w:sz w:val="20"/>
          <w:szCs w:val="20"/>
        </w:rPr>
        <w:t xml:space="preserve"> the serving beam of UE 1 is</w:t>
      </w:r>
      <w:r w:rsidR="00F71DE4">
        <w:rPr>
          <w:sz w:val="20"/>
          <w:szCs w:val="20"/>
        </w:rPr>
        <w:t xml:space="preserve"> TX beam 3, t</w:t>
      </w:r>
      <w:r w:rsidRPr="00181E47">
        <w:rPr>
          <w:sz w:val="20"/>
          <w:szCs w:val="20"/>
        </w:rPr>
        <w:t>he interference beam</w:t>
      </w:r>
      <w:r>
        <w:rPr>
          <w:sz w:val="20"/>
          <w:szCs w:val="20"/>
        </w:rPr>
        <w:t>s</w:t>
      </w:r>
      <w:r w:rsidR="00F71DE4">
        <w:rPr>
          <w:sz w:val="20"/>
          <w:szCs w:val="20"/>
        </w:rPr>
        <w:t xml:space="preserve"> of UE 1</w:t>
      </w:r>
      <w:r w:rsidR="00E315C4" w:rsidRPr="00E315C4">
        <w:rPr>
          <w:sz w:val="20"/>
          <w:szCs w:val="20"/>
        </w:rPr>
        <w:t xml:space="preserve"> </w:t>
      </w:r>
      <w:r w:rsidR="00E315C4">
        <w:rPr>
          <w:sz w:val="20"/>
          <w:szCs w:val="20"/>
        </w:rPr>
        <w:t>in Figure 2</w:t>
      </w:r>
      <w:r w:rsidR="00F71DE4">
        <w:rPr>
          <w:sz w:val="20"/>
          <w:szCs w:val="20"/>
        </w:rPr>
        <w:t xml:space="preserve"> canno</w:t>
      </w:r>
      <w:r w:rsidRPr="00181E47">
        <w:rPr>
          <w:sz w:val="20"/>
          <w:szCs w:val="20"/>
        </w:rPr>
        <w:t xml:space="preserve">t be TX beam 1, 2 and 4 but can only be </w:t>
      </w:r>
      <w:r w:rsidR="00F71DE4">
        <w:rPr>
          <w:sz w:val="20"/>
          <w:szCs w:val="20"/>
        </w:rPr>
        <w:t xml:space="preserve">one of </w:t>
      </w:r>
      <w:r w:rsidRPr="00181E47">
        <w:rPr>
          <w:sz w:val="20"/>
          <w:szCs w:val="20"/>
        </w:rPr>
        <w:t>TX beam 5-8</w:t>
      </w:r>
      <w:r>
        <w:rPr>
          <w:sz w:val="20"/>
          <w:szCs w:val="20"/>
        </w:rPr>
        <w:t xml:space="preserve">. Therefore a </w:t>
      </w:r>
      <w:r w:rsidRPr="00181E47">
        <w:rPr>
          <w:sz w:val="20"/>
          <w:szCs w:val="20"/>
        </w:rPr>
        <w:t>SSB</w:t>
      </w:r>
      <w:r>
        <w:rPr>
          <w:sz w:val="20"/>
          <w:szCs w:val="20"/>
        </w:rPr>
        <w:t>/CSI-RS</w:t>
      </w:r>
      <w:r w:rsidRPr="00181E47">
        <w:rPr>
          <w:sz w:val="20"/>
          <w:szCs w:val="20"/>
        </w:rPr>
        <w:t xml:space="preserve"> </w:t>
      </w:r>
      <w:r>
        <w:rPr>
          <w:sz w:val="20"/>
          <w:szCs w:val="20"/>
        </w:rPr>
        <w:t xml:space="preserve">resource set composed of </w:t>
      </w:r>
      <w:r w:rsidRPr="00181E47">
        <w:rPr>
          <w:sz w:val="20"/>
          <w:szCs w:val="20"/>
        </w:rPr>
        <w:t>SSB</w:t>
      </w:r>
      <w:r>
        <w:rPr>
          <w:sz w:val="20"/>
          <w:szCs w:val="20"/>
        </w:rPr>
        <w:t>/CSI-RS</w:t>
      </w:r>
      <w:r w:rsidRPr="00181E47">
        <w:rPr>
          <w:sz w:val="20"/>
          <w:szCs w:val="20"/>
        </w:rPr>
        <w:t xml:space="preserve"> resource 4-8 can be configured for UE 1 for beam interference management where the RX beam corresponding to the resource set should be the RX beam (RX beam 1) of the serving beam (</w:t>
      </w:r>
      <w:r>
        <w:rPr>
          <w:sz w:val="20"/>
          <w:szCs w:val="20"/>
        </w:rPr>
        <w:t xml:space="preserve">SSB/CSI-RS resource </w:t>
      </w:r>
      <w:r w:rsidRPr="00181E47">
        <w:rPr>
          <w:sz w:val="20"/>
          <w:szCs w:val="20"/>
        </w:rPr>
        <w:t>3) of UE 1</w:t>
      </w:r>
      <w:r w:rsidR="00E315C4">
        <w:rPr>
          <w:sz w:val="20"/>
          <w:szCs w:val="20"/>
        </w:rPr>
        <w:t>.</w:t>
      </w:r>
      <w:r>
        <w:rPr>
          <w:sz w:val="20"/>
          <w:szCs w:val="20"/>
        </w:rPr>
        <w:t xml:space="preserve"> </w:t>
      </w:r>
      <w:r w:rsidR="00E315C4">
        <w:rPr>
          <w:sz w:val="20"/>
          <w:szCs w:val="20"/>
        </w:rPr>
        <w:t>This</w:t>
      </w:r>
      <w:r>
        <w:rPr>
          <w:sz w:val="20"/>
          <w:szCs w:val="20"/>
        </w:rPr>
        <w:t xml:space="preserve"> is similar to the CSI measurement with channel measurement and interference measurement</w:t>
      </w:r>
      <w:r w:rsidRPr="00181E47">
        <w:rPr>
          <w:sz w:val="20"/>
          <w:szCs w:val="20"/>
        </w:rPr>
        <w:t xml:space="preserve">. </w:t>
      </w:r>
      <w:r>
        <w:rPr>
          <w:sz w:val="20"/>
          <w:szCs w:val="20"/>
        </w:rPr>
        <w:t xml:space="preserve">The interference part of L1-SINR of UE 1 </w:t>
      </w:r>
      <w:proofErr w:type="gramStart"/>
      <w:r>
        <w:rPr>
          <w:sz w:val="20"/>
          <w:szCs w:val="20"/>
        </w:rPr>
        <w:t>can be measured</w:t>
      </w:r>
      <w:proofErr w:type="gramEnd"/>
      <w:r>
        <w:rPr>
          <w:sz w:val="20"/>
          <w:szCs w:val="20"/>
        </w:rPr>
        <w:t xml:space="preserve"> by the configured resource set (SSB/CSI-RS resource 5-8).</w:t>
      </w:r>
    </w:p>
    <w:p w:rsidR="00E96B9D" w:rsidRDefault="00E96B9D" w:rsidP="00E96B9D">
      <w:pPr>
        <w:jc w:val="left"/>
        <w:rPr>
          <w:sz w:val="20"/>
          <w:szCs w:val="20"/>
        </w:rPr>
      </w:pPr>
      <w:r>
        <w:rPr>
          <w:sz w:val="20"/>
          <w:szCs w:val="20"/>
        </w:rPr>
        <w:t xml:space="preserve">Similarly, a SSB/CSI-RS resource set composed of SSB/CSI-RS resource 1-4 can be configured for UE 2 for the beam interference management where the RX beam corresponding to the resource set should be the RX beam (RX beam 2) of the serving beam (SSB/CSI-RS resource 6) of UE 2. </w:t>
      </w:r>
      <w:proofErr w:type="gramStart"/>
      <w:r>
        <w:rPr>
          <w:sz w:val="20"/>
          <w:szCs w:val="20"/>
        </w:rPr>
        <w:t>And</w:t>
      </w:r>
      <w:proofErr w:type="gramEnd"/>
      <w:r>
        <w:rPr>
          <w:sz w:val="20"/>
          <w:szCs w:val="20"/>
        </w:rPr>
        <w:t xml:space="preserve"> the interference part of L1-SINR of UE 2 can be measured by the configured resource set (SSB/CSI-RS resource 1-4).</w:t>
      </w:r>
    </w:p>
    <w:p w:rsidR="00E96B9D" w:rsidRDefault="00E96B9D" w:rsidP="00E96B9D">
      <w:pPr>
        <w:jc w:val="left"/>
        <w:rPr>
          <w:sz w:val="20"/>
          <w:szCs w:val="20"/>
        </w:rPr>
      </w:pPr>
      <w:r>
        <w:rPr>
          <w:sz w:val="20"/>
          <w:szCs w:val="20"/>
        </w:rPr>
        <w:t xml:space="preserve">After the signal measurement and interference measurement, a L1-SINR report can be feedback to </w:t>
      </w:r>
      <w:proofErr w:type="spellStart"/>
      <w:r>
        <w:rPr>
          <w:sz w:val="20"/>
          <w:szCs w:val="20"/>
        </w:rPr>
        <w:t>gNB</w:t>
      </w:r>
      <w:proofErr w:type="spellEnd"/>
      <w:r>
        <w:rPr>
          <w:sz w:val="20"/>
          <w:szCs w:val="20"/>
        </w:rPr>
        <w:t xml:space="preserve"> for further scheduling. Similar to L1-RSRP, a differential feedback </w:t>
      </w:r>
      <w:proofErr w:type="gramStart"/>
      <w:r>
        <w:rPr>
          <w:sz w:val="20"/>
          <w:szCs w:val="20"/>
        </w:rPr>
        <w:t>can be used</w:t>
      </w:r>
      <w:proofErr w:type="gramEnd"/>
      <w:r>
        <w:rPr>
          <w:sz w:val="20"/>
          <w:szCs w:val="20"/>
        </w:rPr>
        <w:t xml:space="preserve"> to reduce the overhead. Since large L1-SINR means small beam interference, then N largest L1-SINR and its associated SSB/CSI-RS resource index </w:t>
      </w:r>
      <w:proofErr w:type="gramStart"/>
      <w:r>
        <w:rPr>
          <w:sz w:val="20"/>
          <w:szCs w:val="20"/>
        </w:rPr>
        <w:t>can be reported</w:t>
      </w:r>
      <w:proofErr w:type="gramEnd"/>
      <w:r>
        <w:rPr>
          <w:sz w:val="20"/>
          <w:szCs w:val="20"/>
        </w:rPr>
        <w:t xml:space="preserve"> to the </w:t>
      </w:r>
      <w:proofErr w:type="spellStart"/>
      <w:r>
        <w:rPr>
          <w:sz w:val="20"/>
          <w:szCs w:val="20"/>
        </w:rPr>
        <w:t>gNB</w:t>
      </w:r>
      <w:proofErr w:type="spellEnd"/>
      <w:r>
        <w:rPr>
          <w:sz w:val="20"/>
          <w:szCs w:val="20"/>
        </w:rPr>
        <w:t>.</w:t>
      </w:r>
      <w:r>
        <w:rPr>
          <w:rFonts w:hint="eastAsia"/>
          <w:sz w:val="20"/>
          <w:szCs w:val="20"/>
        </w:rPr>
        <w:t xml:space="preserve"> </w:t>
      </w:r>
      <w:r>
        <w:rPr>
          <w:sz w:val="20"/>
          <w:szCs w:val="20"/>
        </w:rPr>
        <w:t xml:space="preserve">With the L1-SINR feedback, the </w:t>
      </w:r>
      <w:proofErr w:type="spellStart"/>
      <w:r>
        <w:rPr>
          <w:sz w:val="20"/>
          <w:szCs w:val="20"/>
        </w:rPr>
        <w:t>gNB</w:t>
      </w:r>
      <w:proofErr w:type="spellEnd"/>
      <w:r>
        <w:rPr>
          <w:sz w:val="20"/>
          <w:szCs w:val="20"/>
        </w:rPr>
        <w:t xml:space="preserve"> obtains the </w:t>
      </w:r>
      <w:proofErr w:type="gramStart"/>
      <w:r>
        <w:rPr>
          <w:sz w:val="20"/>
          <w:szCs w:val="20"/>
        </w:rPr>
        <w:t>information which</w:t>
      </w:r>
      <w:proofErr w:type="gramEnd"/>
      <w:r>
        <w:rPr>
          <w:sz w:val="20"/>
          <w:szCs w:val="20"/>
        </w:rPr>
        <w:t xml:space="preserve"> UEs of inter-beam interference are low and can be scheduled together.</w:t>
      </w:r>
    </w:p>
    <w:p w:rsidR="00E96B9D" w:rsidRDefault="00E96B9D" w:rsidP="00E96B9D">
      <w:pPr>
        <w:jc w:val="left"/>
        <w:rPr>
          <w:sz w:val="20"/>
          <w:szCs w:val="20"/>
        </w:rPr>
      </w:pPr>
      <w:r>
        <w:rPr>
          <w:sz w:val="20"/>
          <w:szCs w:val="20"/>
        </w:rPr>
        <w:t>Taking the case in Fig</w:t>
      </w:r>
      <w:r w:rsidR="006A22DD">
        <w:rPr>
          <w:sz w:val="20"/>
          <w:szCs w:val="20"/>
        </w:rPr>
        <w:t>ure 2</w:t>
      </w:r>
      <w:r>
        <w:rPr>
          <w:sz w:val="20"/>
          <w:szCs w:val="20"/>
        </w:rPr>
        <w:t xml:space="preserve"> as an example, a table </w:t>
      </w:r>
      <w:proofErr w:type="gramStart"/>
      <w:r>
        <w:rPr>
          <w:sz w:val="20"/>
          <w:szCs w:val="20"/>
        </w:rPr>
        <w:t>is used</w:t>
      </w:r>
      <w:proofErr w:type="gramEnd"/>
      <w:r>
        <w:rPr>
          <w:sz w:val="20"/>
          <w:szCs w:val="20"/>
        </w:rPr>
        <w:t xml:space="preserve"> to show the CSI-RS/SSB resource set for signal measurement and beam interference measurement of L1-SINR as below. </w:t>
      </w:r>
      <w:proofErr w:type="gramStart"/>
      <w:r>
        <w:rPr>
          <w:sz w:val="20"/>
          <w:szCs w:val="20"/>
        </w:rPr>
        <w:t xml:space="preserve">Since the SSB/CSI-RS resource 6 has a low interference to SSB/CSI-RS resource 3 according to the L1-SINR feedback of UE 1 and the SSB/CSI-RS resource 3 has a low interference to SSB/CSI-RS resource 6 according to the L1-SINR feedback of UE 2, the </w:t>
      </w:r>
      <w:proofErr w:type="spellStart"/>
      <w:r>
        <w:rPr>
          <w:sz w:val="20"/>
          <w:szCs w:val="20"/>
        </w:rPr>
        <w:t>gNB</w:t>
      </w:r>
      <w:proofErr w:type="spellEnd"/>
      <w:r>
        <w:rPr>
          <w:sz w:val="20"/>
          <w:szCs w:val="20"/>
        </w:rPr>
        <w:t xml:space="preserve"> can schedule UE 1 and UE 2 for transmitting with SSB/CSI-RS resource 3 and SSB/CSI-RS resource 6 simultaneously with a low inter-beam interference.</w:t>
      </w:r>
      <w:proofErr w:type="gramEnd"/>
    </w:p>
    <w:p w:rsidR="006A22DD" w:rsidRDefault="006A22DD" w:rsidP="00E96B9D">
      <w:pPr>
        <w:jc w:val="left"/>
        <w:rPr>
          <w:sz w:val="20"/>
          <w:szCs w:val="20"/>
        </w:rPr>
      </w:pPr>
    </w:p>
    <w:p w:rsidR="00E96B9D" w:rsidRPr="006A22DD" w:rsidRDefault="00E96B9D" w:rsidP="006A22DD">
      <w:pPr>
        <w:jc w:val="center"/>
        <w:rPr>
          <w:b/>
          <w:sz w:val="20"/>
          <w:szCs w:val="20"/>
        </w:rPr>
      </w:pPr>
      <w:proofErr w:type="gramStart"/>
      <w:r w:rsidRPr="006A22DD">
        <w:rPr>
          <w:b/>
          <w:sz w:val="20"/>
          <w:szCs w:val="20"/>
        </w:rPr>
        <w:t>Table 1</w:t>
      </w:r>
      <w:r w:rsidR="006A22DD" w:rsidRPr="006A22DD">
        <w:rPr>
          <w:b/>
          <w:sz w:val="20"/>
          <w:szCs w:val="20"/>
        </w:rPr>
        <w:t>.</w:t>
      </w:r>
      <w:proofErr w:type="gramEnd"/>
      <w:r w:rsidRPr="006A22DD">
        <w:rPr>
          <w:b/>
          <w:sz w:val="20"/>
          <w:szCs w:val="20"/>
        </w:rPr>
        <w:t xml:space="preserve"> CSI-RS/SSB resource for L1-SINR measurement and L1-SINR report</w:t>
      </w:r>
    </w:p>
    <w:tbl>
      <w:tblPr>
        <w:tblStyle w:val="TableGrid"/>
        <w:tblW w:w="0" w:type="auto"/>
        <w:tblLook w:val="04A0"/>
      </w:tblPr>
      <w:tblGrid>
        <w:gridCol w:w="2130"/>
        <w:gridCol w:w="2130"/>
        <w:gridCol w:w="2131"/>
        <w:gridCol w:w="2131"/>
      </w:tblGrid>
      <w:tr w:rsidR="00E96B9D" w:rsidTr="002D0238">
        <w:tc>
          <w:tcPr>
            <w:tcW w:w="2130" w:type="dxa"/>
          </w:tcPr>
          <w:p w:rsidR="00E96B9D" w:rsidRDefault="00E96B9D" w:rsidP="002D0238">
            <w:pPr>
              <w:jc w:val="left"/>
              <w:rPr>
                <w:sz w:val="20"/>
                <w:szCs w:val="20"/>
              </w:rPr>
            </w:pPr>
          </w:p>
        </w:tc>
        <w:tc>
          <w:tcPr>
            <w:tcW w:w="2130" w:type="dxa"/>
          </w:tcPr>
          <w:p w:rsidR="00E96B9D" w:rsidRDefault="00E96B9D" w:rsidP="002D0238">
            <w:pPr>
              <w:jc w:val="left"/>
              <w:rPr>
                <w:sz w:val="20"/>
                <w:szCs w:val="20"/>
              </w:rPr>
            </w:pPr>
            <w:r>
              <w:rPr>
                <w:sz w:val="20"/>
                <w:szCs w:val="20"/>
              </w:rPr>
              <w:t>Resource for signal measurement</w:t>
            </w:r>
          </w:p>
        </w:tc>
        <w:tc>
          <w:tcPr>
            <w:tcW w:w="2131" w:type="dxa"/>
          </w:tcPr>
          <w:p w:rsidR="00E96B9D" w:rsidRDefault="00E96B9D" w:rsidP="002D0238">
            <w:pPr>
              <w:jc w:val="left"/>
              <w:rPr>
                <w:sz w:val="20"/>
                <w:szCs w:val="20"/>
              </w:rPr>
            </w:pPr>
            <w:r>
              <w:rPr>
                <w:sz w:val="20"/>
                <w:szCs w:val="20"/>
              </w:rPr>
              <w:t>Resources for interference measurement</w:t>
            </w:r>
          </w:p>
        </w:tc>
        <w:tc>
          <w:tcPr>
            <w:tcW w:w="2131" w:type="dxa"/>
          </w:tcPr>
          <w:p w:rsidR="00E96B9D" w:rsidRPr="005E0D1F" w:rsidRDefault="00E96B9D" w:rsidP="002D0238">
            <w:pPr>
              <w:jc w:val="left"/>
              <w:rPr>
                <w:sz w:val="20"/>
                <w:szCs w:val="20"/>
              </w:rPr>
            </w:pPr>
            <w:r>
              <w:rPr>
                <w:sz w:val="20"/>
                <w:szCs w:val="20"/>
              </w:rPr>
              <w:t>L1-SINR report</w:t>
            </w:r>
          </w:p>
        </w:tc>
      </w:tr>
      <w:tr w:rsidR="00E96B9D" w:rsidTr="002D0238">
        <w:tc>
          <w:tcPr>
            <w:tcW w:w="2130" w:type="dxa"/>
          </w:tcPr>
          <w:p w:rsidR="00E96B9D" w:rsidRDefault="00E96B9D" w:rsidP="002D0238">
            <w:pPr>
              <w:jc w:val="left"/>
              <w:rPr>
                <w:sz w:val="20"/>
                <w:szCs w:val="20"/>
              </w:rPr>
            </w:pPr>
            <w:r>
              <w:rPr>
                <w:rFonts w:hint="eastAsia"/>
                <w:sz w:val="20"/>
                <w:szCs w:val="20"/>
              </w:rPr>
              <w:t>UE</w:t>
            </w:r>
            <w:r>
              <w:rPr>
                <w:sz w:val="20"/>
                <w:szCs w:val="20"/>
              </w:rPr>
              <w:t xml:space="preserve"> </w:t>
            </w:r>
            <w:r>
              <w:rPr>
                <w:rFonts w:hint="eastAsia"/>
                <w:sz w:val="20"/>
                <w:szCs w:val="20"/>
              </w:rPr>
              <w:t>1</w:t>
            </w:r>
          </w:p>
        </w:tc>
        <w:tc>
          <w:tcPr>
            <w:tcW w:w="2130" w:type="dxa"/>
          </w:tcPr>
          <w:p w:rsidR="00E96B9D" w:rsidRDefault="00E96B9D" w:rsidP="002D0238">
            <w:pPr>
              <w:jc w:val="left"/>
              <w:rPr>
                <w:sz w:val="20"/>
                <w:szCs w:val="20"/>
              </w:rPr>
            </w:pPr>
            <w:r>
              <w:rPr>
                <w:rFonts w:hint="eastAsia"/>
                <w:sz w:val="20"/>
                <w:szCs w:val="20"/>
              </w:rPr>
              <w:t>SSB</w:t>
            </w:r>
            <w:r>
              <w:rPr>
                <w:sz w:val="20"/>
                <w:szCs w:val="20"/>
              </w:rPr>
              <w:t>/CSI-RS</w:t>
            </w:r>
            <w:r>
              <w:rPr>
                <w:rFonts w:hint="eastAsia"/>
                <w:sz w:val="20"/>
                <w:szCs w:val="20"/>
              </w:rPr>
              <w:t xml:space="preserve"> resource 3 (</w:t>
            </w:r>
            <w:r>
              <w:rPr>
                <w:sz w:val="20"/>
                <w:szCs w:val="20"/>
              </w:rPr>
              <w:t>TX beam 3</w:t>
            </w:r>
            <w:r>
              <w:rPr>
                <w:rFonts w:hint="eastAsia"/>
                <w:sz w:val="20"/>
                <w:szCs w:val="20"/>
              </w:rPr>
              <w:t>)</w:t>
            </w:r>
          </w:p>
        </w:tc>
        <w:tc>
          <w:tcPr>
            <w:tcW w:w="2131" w:type="dxa"/>
          </w:tcPr>
          <w:p w:rsidR="00E96B9D" w:rsidRDefault="00E96B9D" w:rsidP="002D0238">
            <w:pPr>
              <w:jc w:val="left"/>
              <w:rPr>
                <w:sz w:val="20"/>
                <w:szCs w:val="20"/>
              </w:rPr>
            </w:pPr>
            <w:r>
              <w:rPr>
                <w:rFonts w:hint="eastAsia"/>
                <w:sz w:val="20"/>
                <w:szCs w:val="20"/>
              </w:rPr>
              <w:t>(</w:t>
            </w:r>
            <w:r>
              <w:rPr>
                <w:sz w:val="20"/>
                <w:szCs w:val="20"/>
              </w:rPr>
              <w:t>SSB/CSI-RS resource 5, SSB/CSI-RS resource 6, SSB/CSI-RS resource 7, SSB/CSI-RS resource 8</w:t>
            </w:r>
            <w:r>
              <w:rPr>
                <w:rFonts w:hint="eastAsia"/>
                <w:sz w:val="20"/>
                <w:szCs w:val="20"/>
              </w:rPr>
              <w:t>)</w:t>
            </w:r>
          </w:p>
        </w:tc>
        <w:tc>
          <w:tcPr>
            <w:tcW w:w="2131" w:type="dxa"/>
          </w:tcPr>
          <w:p w:rsidR="00E96B9D" w:rsidRPr="005E0D1F" w:rsidRDefault="00E96B9D" w:rsidP="002D0238">
            <w:pPr>
              <w:jc w:val="left"/>
              <w:rPr>
                <w:sz w:val="20"/>
                <w:szCs w:val="20"/>
              </w:rPr>
            </w:pPr>
            <w:r>
              <w:rPr>
                <w:rFonts w:hint="eastAsia"/>
                <w:sz w:val="20"/>
                <w:szCs w:val="20"/>
              </w:rPr>
              <w:t>SSB</w:t>
            </w:r>
            <w:r>
              <w:rPr>
                <w:sz w:val="20"/>
                <w:szCs w:val="20"/>
              </w:rPr>
              <w:t>/CSI-RS</w:t>
            </w:r>
            <w:r>
              <w:rPr>
                <w:rFonts w:hint="eastAsia"/>
                <w:sz w:val="20"/>
                <w:szCs w:val="20"/>
              </w:rPr>
              <w:t xml:space="preserve"> resource 6</w:t>
            </w:r>
            <w:r>
              <w:rPr>
                <w:sz w:val="20"/>
                <w:szCs w:val="20"/>
              </w:rPr>
              <w:t xml:space="preserve"> and its associated L1-SINR</w:t>
            </w:r>
            <w:r>
              <w:rPr>
                <w:rFonts w:hint="eastAsia"/>
                <w:sz w:val="20"/>
                <w:szCs w:val="20"/>
              </w:rPr>
              <w:t>, SSB</w:t>
            </w:r>
            <w:r>
              <w:rPr>
                <w:sz w:val="20"/>
                <w:szCs w:val="20"/>
              </w:rPr>
              <w:t>/CSI-RS</w:t>
            </w:r>
            <w:r>
              <w:rPr>
                <w:rFonts w:hint="eastAsia"/>
                <w:sz w:val="20"/>
                <w:szCs w:val="20"/>
              </w:rPr>
              <w:t xml:space="preserve"> resource 8</w:t>
            </w:r>
            <w:r>
              <w:rPr>
                <w:sz w:val="20"/>
                <w:szCs w:val="20"/>
              </w:rPr>
              <w:t xml:space="preserve"> and its associated L1-SINR</w:t>
            </w:r>
          </w:p>
        </w:tc>
      </w:tr>
      <w:tr w:rsidR="00E96B9D" w:rsidTr="002D0238">
        <w:tc>
          <w:tcPr>
            <w:tcW w:w="2130" w:type="dxa"/>
          </w:tcPr>
          <w:p w:rsidR="00E96B9D" w:rsidRDefault="00E96B9D" w:rsidP="002D0238">
            <w:pPr>
              <w:jc w:val="left"/>
              <w:rPr>
                <w:sz w:val="20"/>
                <w:szCs w:val="20"/>
              </w:rPr>
            </w:pPr>
            <w:r>
              <w:rPr>
                <w:rFonts w:hint="eastAsia"/>
                <w:sz w:val="20"/>
                <w:szCs w:val="20"/>
              </w:rPr>
              <w:t>UE 2</w:t>
            </w:r>
          </w:p>
        </w:tc>
        <w:tc>
          <w:tcPr>
            <w:tcW w:w="2130" w:type="dxa"/>
          </w:tcPr>
          <w:p w:rsidR="00E96B9D" w:rsidRDefault="00E96B9D" w:rsidP="002D0238">
            <w:pPr>
              <w:jc w:val="left"/>
              <w:rPr>
                <w:sz w:val="20"/>
                <w:szCs w:val="20"/>
              </w:rPr>
            </w:pPr>
            <w:r>
              <w:rPr>
                <w:rFonts w:hint="eastAsia"/>
                <w:sz w:val="20"/>
                <w:szCs w:val="20"/>
              </w:rPr>
              <w:t>SSB</w:t>
            </w:r>
            <w:r>
              <w:rPr>
                <w:sz w:val="20"/>
                <w:szCs w:val="20"/>
              </w:rPr>
              <w:t>/CSI-RS</w:t>
            </w:r>
            <w:r>
              <w:rPr>
                <w:rFonts w:hint="eastAsia"/>
                <w:sz w:val="20"/>
                <w:szCs w:val="20"/>
              </w:rPr>
              <w:t xml:space="preserve"> resource 6 (</w:t>
            </w:r>
            <w:r>
              <w:rPr>
                <w:sz w:val="20"/>
                <w:szCs w:val="20"/>
              </w:rPr>
              <w:t>TX beam 6</w:t>
            </w:r>
            <w:r>
              <w:rPr>
                <w:rFonts w:hint="eastAsia"/>
                <w:sz w:val="20"/>
                <w:szCs w:val="20"/>
              </w:rPr>
              <w:t>)</w:t>
            </w:r>
          </w:p>
        </w:tc>
        <w:tc>
          <w:tcPr>
            <w:tcW w:w="2131" w:type="dxa"/>
          </w:tcPr>
          <w:p w:rsidR="00E96B9D" w:rsidRDefault="00E96B9D" w:rsidP="002D0238">
            <w:pPr>
              <w:jc w:val="left"/>
              <w:rPr>
                <w:sz w:val="20"/>
                <w:szCs w:val="20"/>
              </w:rPr>
            </w:pPr>
            <w:r>
              <w:rPr>
                <w:rFonts w:hint="eastAsia"/>
                <w:sz w:val="20"/>
                <w:szCs w:val="20"/>
              </w:rPr>
              <w:t>(</w:t>
            </w:r>
            <w:r>
              <w:rPr>
                <w:sz w:val="20"/>
                <w:szCs w:val="20"/>
              </w:rPr>
              <w:t>SSB/CSI-RS resource 1, SSB/CSI-RS resource 2, SSB/CSI-RS resource 3, SSB/CSI-RS resource 4</w:t>
            </w:r>
            <w:r>
              <w:rPr>
                <w:rFonts w:hint="eastAsia"/>
                <w:sz w:val="20"/>
                <w:szCs w:val="20"/>
              </w:rPr>
              <w:t>)</w:t>
            </w:r>
          </w:p>
        </w:tc>
        <w:tc>
          <w:tcPr>
            <w:tcW w:w="2131" w:type="dxa"/>
          </w:tcPr>
          <w:p w:rsidR="00E96B9D" w:rsidRDefault="00E96B9D" w:rsidP="002D0238">
            <w:pPr>
              <w:jc w:val="left"/>
              <w:rPr>
                <w:sz w:val="20"/>
                <w:szCs w:val="20"/>
              </w:rPr>
            </w:pPr>
            <w:r>
              <w:rPr>
                <w:rFonts w:hint="eastAsia"/>
                <w:sz w:val="20"/>
                <w:szCs w:val="20"/>
              </w:rPr>
              <w:t>SSB</w:t>
            </w:r>
            <w:r>
              <w:rPr>
                <w:sz w:val="20"/>
                <w:szCs w:val="20"/>
              </w:rPr>
              <w:t>/CSI-RS</w:t>
            </w:r>
            <w:r>
              <w:rPr>
                <w:rFonts w:hint="eastAsia"/>
                <w:sz w:val="20"/>
                <w:szCs w:val="20"/>
              </w:rPr>
              <w:t xml:space="preserve"> resource 1</w:t>
            </w:r>
            <w:r>
              <w:rPr>
                <w:sz w:val="20"/>
                <w:szCs w:val="20"/>
              </w:rPr>
              <w:t xml:space="preserve"> and its associated L1-SINR</w:t>
            </w:r>
            <w:r>
              <w:rPr>
                <w:rFonts w:hint="eastAsia"/>
                <w:sz w:val="20"/>
                <w:szCs w:val="20"/>
              </w:rPr>
              <w:t>, SSB</w:t>
            </w:r>
            <w:r>
              <w:rPr>
                <w:sz w:val="20"/>
                <w:szCs w:val="20"/>
              </w:rPr>
              <w:t>/CSI-RS</w:t>
            </w:r>
            <w:r>
              <w:rPr>
                <w:rFonts w:hint="eastAsia"/>
                <w:sz w:val="20"/>
                <w:szCs w:val="20"/>
              </w:rPr>
              <w:t xml:space="preserve"> resource 3</w:t>
            </w:r>
            <w:r>
              <w:rPr>
                <w:sz w:val="20"/>
                <w:szCs w:val="20"/>
              </w:rPr>
              <w:t xml:space="preserve"> and its associated L1-SINR</w:t>
            </w:r>
          </w:p>
        </w:tc>
      </w:tr>
    </w:tbl>
    <w:p w:rsidR="00591DA6" w:rsidRDefault="00E96B9D" w:rsidP="00E96B9D">
      <w:pPr>
        <w:jc w:val="left"/>
        <w:rPr>
          <w:sz w:val="20"/>
          <w:szCs w:val="20"/>
        </w:rPr>
      </w:pPr>
      <w:r>
        <w:rPr>
          <w:sz w:val="20"/>
          <w:szCs w:val="20"/>
        </w:rPr>
        <w:t xml:space="preserve"> </w:t>
      </w:r>
    </w:p>
    <w:p w:rsidR="00591DA6" w:rsidRDefault="00E96B9D" w:rsidP="00E96B9D">
      <w:pPr>
        <w:jc w:val="left"/>
        <w:rPr>
          <w:sz w:val="20"/>
          <w:szCs w:val="20"/>
        </w:rPr>
      </w:pPr>
      <w:r>
        <w:rPr>
          <w:sz w:val="20"/>
          <w:szCs w:val="20"/>
        </w:rPr>
        <w:t>According to the analysis above, we proposal that:</w:t>
      </w:r>
    </w:p>
    <w:p w:rsidR="00E96B9D" w:rsidRPr="00591DA6" w:rsidRDefault="002613E2" w:rsidP="00591DA6">
      <w:pPr>
        <w:ind w:firstLine="425"/>
        <w:jc w:val="left"/>
        <w:rPr>
          <w:sz w:val="20"/>
          <w:szCs w:val="20"/>
        </w:rPr>
      </w:pPr>
      <w:r>
        <w:rPr>
          <w:b/>
          <w:sz w:val="20"/>
          <w:szCs w:val="20"/>
        </w:rPr>
        <w:t xml:space="preserve">Proposal </w:t>
      </w:r>
      <w:r w:rsidR="000D2BB8">
        <w:rPr>
          <w:b/>
          <w:sz w:val="20"/>
          <w:szCs w:val="20"/>
        </w:rPr>
        <w:t>6</w:t>
      </w:r>
      <w:r w:rsidR="00E96B9D" w:rsidRPr="00591DA6">
        <w:rPr>
          <w:b/>
          <w:sz w:val="20"/>
          <w:szCs w:val="20"/>
        </w:rPr>
        <w:t xml:space="preserve">: A </w:t>
      </w:r>
      <w:proofErr w:type="gramStart"/>
      <w:r w:rsidR="00E96B9D" w:rsidRPr="00591DA6">
        <w:rPr>
          <w:b/>
          <w:sz w:val="20"/>
          <w:szCs w:val="20"/>
        </w:rPr>
        <w:t>dedicate</w:t>
      </w:r>
      <w:proofErr w:type="gramEnd"/>
      <w:r w:rsidR="00E96B9D" w:rsidRPr="00591DA6">
        <w:rPr>
          <w:b/>
          <w:sz w:val="20"/>
          <w:szCs w:val="20"/>
        </w:rPr>
        <w:t xml:space="preserve"> resource set composed of N NZP CSI-RS/SSB resources should be configured for the interference measurement of L1-SINR.</w:t>
      </w:r>
    </w:p>
    <w:p w:rsidR="002D00F4" w:rsidRPr="00E96B9D" w:rsidRDefault="002D00F4" w:rsidP="007A6F9D">
      <w:pPr>
        <w:rPr>
          <w:sz w:val="20"/>
          <w:lang w:eastAsia="zh-CN"/>
        </w:rPr>
      </w:pPr>
    </w:p>
    <w:p w:rsidR="000247A4" w:rsidRDefault="000247A4" w:rsidP="00181644">
      <w:pPr>
        <w:pStyle w:val="Heading1"/>
        <w:tabs>
          <w:tab w:val="clear" w:pos="522"/>
        </w:tabs>
        <w:spacing w:line="276" w:lineRule="auto"/>
        <w:ind w:left="425" w:hanging="425"/>
        <w:rPr>
          <w:lang w:eastAsia="zh-CN"/>
        </w:rPr>
      </w:pPr>
      <w:r w:rsidRPr="00FC1DDD">
        <w:rPr>
          <w:lang w:eastAsia="zh-CN"/>
        </w:rPr>
        <w:t>Conclusion</w:t>
      </w:r>
    </w:p>
    <w:p w:rsidR="00390FBD" w:rsidRDefault="00687666" w:rsidP="00861CE7">
      <w:pPr>
        <w:spacing w:beforeLines="50" w:after="0" w:line="276" w:lineRule="auto"/>
        <w:rPr>
          <w:sz w:val="20"/>
          <w:szCs w:val="21"/>
          <w:lang w:eastAsia="zh-CN"/>
        </w:rPr>
      </w:pPr>
      <w:r w:rsidRPr="00687666">
        <w:rPr>
          <w:sz w:val="20"/>
          <w:szCs w:val="21"/>
          <w:lang w:eastAsia="zh-CN"/>
        </w:rPr>
        <w:t xml:space="preserve">We </w:t>
      </w:r>
      <w:r>
        <w:rPr>
          <w:sz w:val="20"/>
          <w:szCs w:val="21"/>
          <w:lang w:eastAsia="zh-CN"/>
        </w:rPr>
        <w:t xml:space="preserve">have discussed different </w:t>
      </w:r>
      <w:r w:rsidR="00F92071">
        <w:rPr>
          <w:sz w:val="20"/>
          <w:szCs w:val="21"/>
          <w:lang w:eastAsia="zh-CN"/>
        </w:rPr>
        <w:t>issues related to multi-beam operation and beam failure recovery</w:t>
      </w:r>
      <w:r w:rsidR="00D91666">
        <w:rPr>
          <w:sz w:val="20"/>
          <w:szCs w:val="21"/>
          <w:lang w:eastAsia="zh-CN"/>
        </w:rPr>
        <w:t>.</w:t>
      </w:r>
      <w:r>
        <w:rPr>
          <w:sz w:val="20"/>
          <w:szCs w:val="21"/>
          <w:lang w:eastAsia="zh-CN"/>
        </w:rPr>
        <w:t xml:space="preserve"> </w:t>
      </w:r>
      <w:r w:rsidR="009B48FE">
        <w:rPr>
          <w:sz w:val="20"/>
          <w:szCs w:val="21"/>
          <w:lang w:eastAsia="zh-CN"/>
        </w:rPr>
        <w:t xml:space="preserve">Our proposals </w:t>
      </w:r>
      <w:proofErr w:type="gramStart"/>
      <w:r w:rsidR="009B48FE">
        <w:rPr>
          <w:sz w:val="20"/>
          <w:szCs w:val="21"/>
          <w:lang w:eastAsia="zh-CN"/>
        </w:rPr>
        <w:t>are summarized</w:t>
      </w:r>
      <w:proofErr w:type="gramEnd"/>
      <w:r w:rsidR="009B48FE">
        <w:rPr>
          <w:sz w:val="20"/>
          <w:szCs w:val="21"/>
          <w:lang w:eastAsia="zh-CN"/>
        </w:rPr>
        <w:t xml:space="preserve"> below:</w:t>
      </w:r>
    </w:p>
    <w:p w:rsidR="00620030" w:rsidRPr="00BC3864" w:rsidRDefault="00620030" w:rsidP="00861CE7">
      <w:pPr>
        <w:spacing w:beforeLines="50" w:after="0" w:line="300" w:lineRule="auto"/>
        <w:ind w:firstLine="425"/>
        <w:rPr>
          <w:b/>
          <w:sz w:val="20"/>
          <w:lang w:eastAsia="zh-CN"/>
        </w:rPr>
      </w:pPr>
      <w:r w:rsidRPr="00BC3864">
        <w:rPr>
          <w:b/>
          <w:sz w:val="20"/>
          <w:lang w:eastAsia="zh-CN"/>
        </w:rPr>
        <w:t>P</w:t>
      </w:r>
      <w:r w:rsidRPr="00BC3864">
        <w:rPr>
          <w:rFonts w:hint="eastAsia"/>
          <w:b/>
          <w:sz w:val="20"/>
          <w:lang w:eastAsia="zh-CN"/>
        </w:rPr>
        <w:t xml:space="preserve">roposal </w:t>
      </w:r>
      <w:r w:rsidRPr="00BC3864">
        <w:rPr>
          <w:b/>
          <w:sz w:val="20"/>
          <w:lang w:eastAsia="zh-CN"/>
        </w:rPr>
        <w:t xml:space="preserve">1: </w:t>
      </w:r>
      <w:proofErr w:type="spellStart"/>
      <w:r w:rsidRPr="00BC3864">
        <w:rPr>
          <w:b/>
          <w:sz w:val="20"/>
          <w:lang w:eastAsia="zh-CN"/>
        </w:rPr>
        <w:t>gNB</w:t>
      </w:r>
      <w:proofErr w:type="spellEnd"/>
      <w:r w:rsidRPr="00BC3864">
        <w:rPr>
          <w:b/>
          <w:sz w:val="20"/>
          <w:lang w:eastAsia="zh-CN"/>
        </w:rPr>
        <w:t xml:space="preserve"> shall explicitly assign </w:t>
      </w:r>
      <w:proofErr w:type="gramStart"/>
      <w:r w:rsidRPr="00BC3864">
        <w:rPr>
          <w:b/>
          <w:sz w:val="20"/>
          <w:lang w:eastAsia="zh-CN"/>
        </w:rPr>
        <w:t>an</w:t>
      </w:r>
      <w:proofErr w:type="gramEnd"/>
      <w:r w:rsidRPr="00BC3864">
        <w:rPr>
          <w:b/>
          <w:sz w:val="20"/>
          <w:lang w:eastAsia="zh-CN"/>
        </w:rPr>
        <w:t xml:space="preserve"> unique ID for each panel and one panel ID will be associated with higher layer parameters PUSCH-</w:t>
      </w:r>
      <w:proofErr w:type="spellStart"/>
      <w:r w:rsidRPr="00BC3864">
        <w:rPr>
          <w:b/>
          <w:sz w:val="20"/>
          <w:lang w:eastAsia="zh-CN"/>
        </w:rPr>
        <w:t>Config</w:t>
      </w:r>
      <w:proofErr w:type="spellEnd"/>
      <w:r w:rsidRPr="00BC3864">
        <w:rPr>
          <w:b/>
          <w:sz w:val="20"/>
          <w:lang w:eastAsia="zh-CN"/>
        </w:rPr>
        <w:t>/PUCCH-</w:t>
      </w:r>
      <w:proofErr w:type="spellStart"/>
      <w:r w:rsidRPr="00BC3864">
        <w:rPr>
          <w:b/>
          <w:sz w:val="20"/>
          <w:lang w:eastAsia="zh-CN"/>
        </w:rPr>
        <w:t>Config</w:t>
      </w:r>
      <w:proofErr w:type="spellEnd"/>
      <w:r w:rsidRPr="00BC3864">
        <w:rPr>
          <w:b/>
          <w:sz w:val="20"/>
          <w:lang w:eastAsia="zh-CN"/>
        </w:rPr>
        <w:t>/SRS-</w:t>
      </w:r>
      <w:proofErr w:type="spellStart"/>
      <w:r w:rsidRPr="00BC3864">
        <w:rPr>
          <w:b/>
          <w:sz w:val="20"/>
          <w:lang w:eastAsia="zh-CN"/>
        </w:rPr>
        <w:t>Config</w:t>
      </w:r>
      <w:proofErr w:type="spellEnd"/>
      <w:r w:rsidRPr="00BC3864">
        <w:rPr>
          <w:b/>
          <w:sz w:val="20"/>
          <w:lang w:eastAsia="zh-CN"/>
        </w:rPr>
        <w:t xml:space="preserve"> IE.</w:t>
      </w:r>
    </w:p>
    <w:p w:rsidR="00620030" w:rsidRDefault="00620030" w:rsidP="00861CE7">
      <w:pPr>
        <w:spacing w:beforeLines="50" w:after="0" w:line="300" w:lineRule="auto"/>
        <w:ind w:firstLine="425"/>
        <w:rPr>
          <w:b/>
          <w:sz w:val="20"/>
          <w:lang w:eastAsia="zh-CN"/>
        </w:rPr>
      </w:pPr>
      <w:r w:rsidRPr="00211109">
        <w:rPr>
          <w:b/>
          <w:sz w:val="20"/>
          <w:lang w:eastAsia="zh-CN"/>
        </w:rPr>
        <w:t>Proposal 2</w:t>
      </w:r>
      <w:r w:rsidRPr="00211109">
        <w:rPr>
          <w:sz w:val="20"/>
          <w:lang w:eastAsia="zh-CN"/>
        </w:rPr>
        <w:t>:</w:t>
      </w:r>
      <w:r w:rsidRPr="00211109">
        <w:rPr>
          <w:b/>
          <w:sz w:val="20"/>
          <w:lang w:eastAsia="zh-CN"/>
        </w:rPr>
        <w:t xml:space="preserve"> SRS resources within one SRS resource set transmitted by one panel </w:t>
      </w:r>
      <w:proofErr w:type="gramStart"/>
      <w:r w:rsidRPr="00211109">
        <w:rPr>
          <w:b/>
          <w:sz w:val="20"/>
          <w:lang w:eastAsia="zh-CN"/>
        </w:rPr>
        <w:t>are defined</w:t>
      </w:r>
      <w:proofErr w:type="gramEnd"/>
      <w:r w:rsidRPr="00211109">
        <w:rPr>
          <w:b/>
          <w:sz w:val="20"/>
          <w:lang w:eastAsia="zh-CN"/>
        </w:rPr>
        <w:t xml:space="preserve"> as an SRS resource group with a group ID, </w:t>
      </w:r>
      <w:r>
        <w:rPr>
          <w:b/>
          <w:sz w:val="20"/>
          <w:lang w:eastAsia="zh-CN"/>
        </w:rPr>
        <w:t xml:space="preserve">where the </w:t>
      </w:r>
      <w:r w:rsidRPr="00211109">
        <w:rPr>
          <w:b/>
          <w:sz w:val="20"/>
          <w:lang w:eastAsia="zh-CN"/>
        </w:rPr>
        <w:t>panel ID</w:t>
      </w:r>
      <w:r>
        <w:rPr>
          <w:b/>
          <w:sz w:val="20"/>
          <w:lang w:eastAsia="zh-CN"/>
        </w:rPr>
        <w:t xml:space="preserve"> is the group ID</w:t>
      </w:r>
      <w:r w:rsidRPr="00211109">
        <w:rPr>
          <w:b/>
          <w:sz w:val="20"/>
          <w:lang w:eastAsia="zh-CN"/>
        </w:rPr>
        <w:t>. All SRS resources belong to the same group share the sa</w:t>
      </w:r>
      <w:r>
        <w:rPr>
          <w:b/>
          <w:sz w:val="20"/>
          <w:lang w:eastAsia="zh-CN"/>
        </w:rPr>
        <w:t>me panel-specific configuration parameters</w:t>
      </w:r>
      <w:r w:rsidRPr="00211109">
        <w:rPr>
          <w:b/>
          <w:sz w:val="20"/>
          <w:lang w:eastAsia="zh-CN"/>
        </w:rPr>
        <w:t>.</w:t>
      </w:r>
    </w:p>
    <w:p w:rsidR="00620030" w:rsidRPr="00F5363B" w:rsidRDefault="00620030" w:rsidP="00861CE7">
      <w:pPr>
        <w:spacing w:beforeLines="50" w:after="0" w:line="300" w:lineRule="auto"/>
        <w:ind w:firstLine="425"/>
        <w:rPr>
          <w:b/>
          <w:sz w:val="20"/>
          <w:lang w:eastAsia="zh-CN"/>
        </w:rPr>
      </w:pPr>
      <w:r w:rsidRPr="00F5363B">
        <w:rPr>
          <w:b/>
          <w:sz w:val="20"/>
          <w:lang w:eastAsia="zh-CN"/>
        </w:rPr>
        <w:t xml:space="preserve">Proposal 3: </w:t>
      </w:r>
      <w:proofErr w:type="gramStart"/>
      <w:r w:rsidRPr="00F5363B">
        <w:rPr>
          <w:b/>
          <w:sz w:val="20"/>
          <w:lang w:eastAsia="zh-CN"/>
        </w:rPr>
        <w:t>The</w:t>
      </w:r>
      <w:proofErr w:type="gramEnd"/>
      <w:r w:rsidRPr="00F5363B">
        <w:rPr>
          <w:b/>
          <w:sz w:val="20"/>
          <w:lang w:eastAsia="zh-CN"/>
        </w:rPr>
        <w:t xml:space="preserve"> </w:t>
      </w:r>
      <w:proofErr w:type="spellStart"/>
      <w:r w:rsidRPr="00F5363B">
        <w:rPr>
          <w:b/>
          <w:sz w:val="20"/>
          <w:lang w:eastAsia="zh-CN"/>
        </w:rPr>
        <w:t>gNB</w:t>
      </w:r>
      <w:proofErr w:type="spellEnd"/>
      <w:r w:rsidRPr="00F5363B">
        <w:rPr>
          <w:b/>
          <w:sz w:val="20"/>
          <w:lang w:eastAsia="zh-CN"/>
        </w:rPr>
        <w:t xml:space="preserve"> could group the SSB and CSI-RS into different DL RS sets </w:t>
      </w:r>
      <w:r>
        <w:rPr>
          <w:b/>
          <w:sz w:val="20"/>
          <w:lang w:eastAsia="zh-CN"/>
        </w:rPr>
        <w:t xml:space="preserve">based on the </w:t>
      </w:r>
      <w:r w:rsidRPr="00F5363B">
        <w:rPr>
          <w:b/>
          <w:sz w:val="20"/>
          <w:lang w:eastAsia="zh-CN"/>
        </w:rPr>
        <w:t xml:space="preserve">panels, </w:t>
      </w:r>
      <w:r>
        <w:rPr>
          <w:b/>
          <w:sz w:val="20"/>
          <w:lang w:eastAsia="zh-CN"/>
        </w:rPr>
        <w:t xml:space="preserve">with the panel ID as </w:t>
      </w:r>
      <w:r w:rsidRPr="00F5363B">
        <w:rPr>
          <w:b/>
          <w:sz w:val="20"/>
          <w:lang w:eastAsia="zh-CN"/>
        </w:rPr>
        <w:t>the DL RS set ID.</w:t>
      </w:r>
    </w:p>
    <w:p w:rsidR="00620030" w:rsidRPr="000D2BB8" w:rsidRDefault="00620030" w:rsidP="00620030">
      <w:pPr>
        <w:ind w:firstLine="425"/>
        <w:rPr>
          <w:b/>
          <w:sz w:val="20"/>
        </w:rPr>
      </w:pPr>
      <w:r w:rsidRPr="000D2BB8">
        <w:rPr>
          <w:b/>
          <w:sz w:val="20"/>
        </w:rPr>
        <w:t>Proposal</w:t>
      </w:r>
      <w:r>
        <w:rPr>
          <w:b/>
          <w:sz w:val="20"/>
        </w:rPr>
        <w:t xml:space="preserve"> 4</w:t>
      </w:r>
      <w:r w:rsidRPr="000D2BB8">
        <w:rPr>
          <w:b/>
          <w:sz w:val="20"/>
        </w:rPr>
        <w:t>: Support MAC-CE based beam f</w:t>
      </w:r>
      <w:r>
        <w:rPr>
          <w:b/>
          <w:sz w:val="20"/>
        </w:rPr>
        <w:t>ailure recovery mechanism</w:t>
      </w:r>
      <w:r w:rsidR="00042B3D">
        <w:rPr>
          <w:b/>
          <w:sz w:val="20"/>
        </w:rPr>
        <w:t>.</w:t>
      </w:r>
    </w:p>
    <w:p w:rsidR="00620030" w:rsidRDefault="00620030" w:rsidP="00620030">
      <w:pPr>
        <w:ind w:firstLine="425"/>
        <w:rPr>
          <w:b/>
          <w:sz w:val="20"/>
          <w:szCs w:val="20"/>
        </w:rPr>
      </w:pPr>
      <w:r>
        <w:rPr>
          <w:b/>
          <w:sz w:val="20"/>
          <w:szCs w:val="20"/>
        </w:rPr>
        <w:t>Proposal 5</w:t>
      </w:r>
      <w:r w:rsidRPr="00667105">
        <w:rPr>
          <w:b/>
          <w:sz w:val="20"/>
          <w:szCs w:val="20"/>
        </w:rPr>
        <w:t>:</w:t>
      </w:r>
      <w:r>
        <w:rPr>
          <w:b/>
          <w:sz w:val="20"/>
          <w:szCs w:val="20"/>
        </w:rPr>
        <w:t xml:space="preserve"> L1-SINR can be used as a measure of </w:t>
      </w:r>
      <w:proofErr w:type="gramStart"/>
      <w:r>
        <w:rPr>
          <w:b/>
          <w:sz w:val="20"/>
          <w:szCs w:val="20"/>
        </w:rPr>
        <w:t>cross-beam</w:t>
      </w:r>
      <w:proofErr w:type="gramEnd"/>
      <w:r w:rsidRPr="00667105">
        <w:rPr>
          <w:b/>
          <w:sz w:val="20"/>
          <w:szCs w:val="20"/>
        </w:rPr>
        <w:t xml:space="preserve"> interference.</w:t>
      </w:r>
    </w:p>
    <w:p w:rsidR="00620030" w:rsidRPr="00591DA6" w:rsidRDefault="00620030" w:rsidP="00620030">
      <w:pPr>
        <w:ind w:firstLine="425"/>
        <w:jc w:val="left"/>
        <w:rPr>
          <w:sz w:val="20"/>
          <w:szCs w:val="20"/>
        </w:rPr>
      </w:pPr>
      <w:r>
        <w:rPr>
          <w:b/>
          <w:sz w:val="20"/>
          <w:szCs w:val="20"/>
        </w:rPr>
        <w:t>Proposal 6</w:t>
      </w:r>
      <w:r w:rsidRPr="00591DA6">
        <w:rPr>
          <w:b/>
          <w:sz w:val="20"/>
          <w:szCs w:val="20"/>
        </w:rPr>
        <w:t xml:space="preserve">: A </w:t>
      </w:r>
      <w:proofErr w:type="gramStart"/>
      <w:r w:rsidRPr="00591DA6">
        <w:rPr>
          <w:b/>
          <w:sz w:val="20"/>
          <w:szCs w:val="20"/>
        </w:rPr>
        <w:t>dedicate</w:t>
      </w:r>
      <w:proofErr w:type="gramEnd"/>
      <w:r w:rsidRPr="00591DA6">
        <w:rPr>
          <w:b/>
          <w:sz w:val="20"/>
          <w:szCs w:val="20"/>
        </w:rPr>
        <w:t xml:space="preserve"> resource set composed of N NZP CSI-RS/SSB resources should be configured for the interference measurement of L1-SINR.</w:t>
      </w:r>
    </w:p>
    <w:p w:rsidR="00C87A88" w:rsidRPr="00C87A88" w:rsidRDefault="00C87A88" w:rsidP="00861CE7">
      <w:pPr>
        <w:spacing w:beforeLines="50" w:after="0" w:line="276" w:lineRule="auto"/>
        <w:rPr>
          <w:sz w:val="20"/>
          <w:szCs w:val="21"/>
          <w:lang w:eastAsia="zh-CN"/>
        </w:rPr>
      </w:pPr>
    </w:p>
    <w:p w:rsidR="00EF18D8" w:rsidRDefault="00EF18D8" w:rsidP="004F04F0">
      <w:pPr>
        <w:spacing w:line="276" w:lineRule="auto"/>
        <w:rPr>
          <w:b/>
          <w:bCs/>
          <w:i/>
          <w:sz w:val="20"/>
          <w:lang w:eastAsia="zh-CN"/>
        </w:rPr>
      </w:pPr>
    </w:p>
    <w:p w:rsidR="008D3EEA" w:rsidRDefault="000247A4" w:rsidP="006B452C">
      <w:pPr>
        <w:pStyle w:val="Heading1"/>
        <w:rPr>
          <w:lang w:eastAsia="zh-CN"/>
        </w:rPr>
      </w:pPr>
      <w:r w:rsidRPr="00FC1DDD">
        <w:rPr>
          <w:lang w:eastAsia="zh-CN"/>
        </w:rPr>
        <w:t>References</w:t>
      </w:r>
    </w:p>
    <w:p w:rsidR="008D3EEA" w:rsidRPr="002916E1" w:rsidRDefault="008D3EEA" w:rsidP="00EA5D89">
      <w:pPr>
        <w:numPr>
          <w:ilvl w:val="0"/>
          <w:numId w:val="9"/>
        </w:numPr>
        <w:overflowPunct w:val="0"/>
        <w:snapToGrid/>
        <w:spacing w:before="100" w:beforeAutospacing="1" w:after="100" w:afterAutospacing="1" w:line="276" w:lineRule="auto"/>
        <w:jc w:val="left"/>
        <w:textAlignment w:val="baseline"/>
        <w:rPr>
          <w:sz w:val="20"/>
        </w:rPr>
      </w:pPr>
      <w:bookmarkStart w:id="8" w:name="_Ref523924562"/>
      <w:bookmarkStart w:id="9" w:name="_Ref477447693"/>
      <w:r w:rsidRPr="002916E1">
        <w:rPr>
          <w:sz w:val="20"/>
        </w:rPr>
        <w:t>3GPP RP-18</w:t>
      </w:r>
      <w:r w:rsidR="002E39ED">
        <w:rPr>
          <w:sz w:val="20"/>
        </w:rPr>
        <w:t>2863</w:t>
      </w:r>
      <w:r w:rsidRPr="002916E1">
        <w:rPr>
          <w:sz w:val="20"/>
        </w:rPr>
        <w:t>,</w:t>
      </w:r>
      <w:r w:rsidR="002E39ED">
        <w:rPr>
          <w:sz w:val="20"/>
        </w:rPr>
        <w:t xml:space="preserve"> Revised</w:t>
      </w:r>
      <w:r w:rsidRPr="002916E1">
        <w:rPr>
          <w:sz w:val="20"/>
          <w:lang w:eastAsia="zh-CN"/>
        </w:rPr>
        <w:t xml:space="preserve"> WI</w:t>
      </w:r>
      <w:r w:rsidR="002E39ED">
        <w:rPr>
          <w:sz w:val="20"/>
          <w:lang w:eastAsia="zh-CN"/>
        </w:rPr>
        <w:t xml:space="preserve">D: </w:t>
      </w:r>
      <w:r w:rsidRPr="002916E1">
        <w:rPr>
          <w:sz w:val="20"/>
          <w:lang w:eastAsia="zh-CN"/>
        </w:rPr>
        <w:t xml:space="preserve"> </w:t>
      </w:r>
      <w:r w:rsidR="002E39ED">
        <w:rPr>
          <w:sz w:val="20"/>
          <w:lang w:eastAsia="zh-CN"/>
        </w:rPr>
        <w:t>Enhancement o</w:t>
      </w:r>
      <w:r w:rsidRPr="002916E1">
        <w:rPr>
          <w:sz w:val="20"/>
          <w:lang w:eastAsia="zh-CN"/>
        </w:rPr>
        <w:t xml:space="preserve">n MIMO </w:t>
      </w:r>
      <w:r w:rsidR="002E39ED">
        <w:rPr>
          <w:sz w:val="20"/>
          <w:lang w:eastAsia="zh-CN"/>
        </w:rPr>
        <w:t>for NR</w:t>
      </w:r>
      <w:r w:rsidRPr="002916E1">
        <w:rPr>
          <w:sz w:val="20"/>
          <w:lang w:eastAsia="zh-CN"/>
        </w:rPr>
        <w:t>.</w:t>
      </w:r>
      <w:bookmarkEnd w:id="8"/>
      <w:r w:rsidRPr="002916E1">
        <w:rPr>
          <w:sz w:val="20"/>
          <w:lang w:eastAsia="zh-CN"/>
        </w:rPr>
        <w:t xml:space="preserve"> </w:t>
      </w:r>
    </w:p>
    <w:p w:rsidR="002247FD" w:rsidRPr="0037637B" w:rsidRDefault="008D3EEA" w:rsidP="000D231C">
      <w:pPr>
        <w:numPr>
          <w:ilvl w:val="0"/>
          <w:numId w:val="9"/>
        </w:numPr>
        <w:overflowPunct w:val="0"/>
        <w:snapToGrid/>
        <w:spacing w:before="100" w:beforeAutospacing="1" w:after="100" w:afterAutospacing="1" w:line="276" w:lineRule="auto"/>
        <w:jc w:val="left"/>
        <w:textAlignment w:val="baseline"/>
        <w:rPr>
          <w:sz w:val="20"/>
        </w:rPr>
      </w:pPr>
      <w:bookmarkStart w:id="10" w:name="_Ref525744507"/>
      <w:bookmarkStart w:id="11" w:name="_Ref528792518"/>
      <w:bookmarkEnd w:id="9"/>
      <w:r w:rsidRPr="002916E1">
        <w:rPr>
          <w:sz w:val="20"/>
        </w:rPr>
        <w:t xml:space="preserve">3GPP </w:t>
      </w:r>
      <w:bookmarkEnd w:id="10"/>
      <w:r w:rsidR="005616EC">
        <w:rPr>
          <w:sz w:val="20"/>
        </w:rPr>
        <w:t>RAN1#9</w:t>
      </w:r>
      <w:r w:rsidR="00F16070">
        <w:rPr>
          <w:sz w:val="20"/>
        </w:rPr>
        <w:t>5</w:t>
      </w:r>
      <w:r w:rsidR="004E6D4E">
        <w:rPr>
          <w:sz w:val="20"/>
        </w:rPr>
        <w:t xml:space="preserve"> </w:t>
      </w:r>
      <w:proofErr w:type="gramStart"/>
      <w:r w:rsidR="004E6D4E">
        <w:rPr>
          <w:sz w:val="20"/>
        </w:rPr>
        <w:t>chairman’s</w:t>
      </w:r>
      <w:proofErr w:type="gramEnd"/>
      <w:r w:rsidR="004E6D4E">
        <w:rPr>
          <w:sz w:val="20"/>
        </w:rPr>
        <w:t xml:space="preserve"> notes.</w:t>
      </w:r>
      <w:bookmarkEnd w:id="11"/>
      <w:r w:rsidR="00BB4DEA" w:rsidDel="00BB4DEA">
        <w:rPr>
          <w:sz w:val="20"/>
        </w:rPr>
        <w:t xml:space="preserve"> </w:t>
      </w:r>
    </w:p>
    <w:sectPr w:rsidR="002247FD" w:rsidRPr="0037637B"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121134" w15:done="0"/>
  <w15:commentEx w15:paraId="472AD58D" w15:paraIdParent="6312113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6CD" w:rsidRDefault="008E46CD">
      <w:r>
        <w:separator/>
      </w:r>
    </w:p>
  </w:endnote>
  <w:endnote w:type="continuationSeparator" w:id="0">
    <w:p w:rsidR="008E46CD" w:rsidRDefault="008E46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6CD" w:rsidRDefault="008E46CD">
      <w:r>
        <w:separator/>
      </w:r>
    </w:p>
  </w:footnote>
  <w:footnote w:type="continuationSeparator" w:id="0">
    <w:p w:rsidR="008E46CD" w:rsidRDefault="008E46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4"/>
  </w:num>
  <w:num w:numId="4">
    <w:abstractNumId w:val="7"/>
  </w:num>
  <w:num w:numId="5">
    <w:abstractNumId w:val="1"/>
  </w:num>
  <w:num w:numId="6">
    <w:abstractNumId w:val="12"/>
  </w:num>
  <w:num w:numId="7">
    <w:abstractNumId w:val="2"/>
  </w:num>
  <w:num w:numId="8">
    <w:abstractNumId w:val="13"/>
  </w:num>
  <w:num w:numId="9">
    <w:abstractNumId w:val="0"/>
  </w:num>
  <w:num w:numId="10">
    <w:abstractNumId w:val="11"/>
  </w:num>
  <w:num w:numId="11">
    <w:abstractNumId w:val="4"/>
  </w:num>
  <w:num w:numId="12">
    <w:abstractNumId w:val="3"/>
  </w:num>
  <w:num w:numId="13">
    <w:abstractNumId w:val="6"/>
  </w:num>
  <w:num w:numId="14">
    <w:abstractNumId w:val="5"/>
  </w:num>
  <w:num w:numId="15">
    <w:abstractNumId w:val="9"/>
  </w:num>
  <w:num w:numId="16">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gchao BC2 Liu">
    <w15:presenceInfo w15:providerId="AD" w15:userId="S-1-5-21-893219669-150845782-1589865915-6228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stroke endarrow="block"/>
    </o:shapedefaults>
  </w:hdrShapeDefaults>
  <w:footnotePr>
    <w:footnote w:id="-1"/>
    <w:footnote w:id="0"/>
  </w:footnotePr>
  <w:endnotePr>
    <w:endnote w:id="-1"/>
    <w:endnote w:id="0"/>
  </w:endnotePr>
  <w:compat>
    <w:useFELayout/>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75"/>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2B3D"/>
    <w:rsid w:val="0004301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487"/>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BA2"/>
    <w:rsid w:val="000D0D18"/>
    <w:rsid w:val="000D0E4E"/>
    <w:rsid w:val="000D0F19"/>
    <w:rsid w:val="000D113C"/>
    <w:rsid w:val="000D125C"/>
    <w:rsid w:val="000D12D1"/>
    <w:rsid w:val="000D159A"/>
    <w:rsid w:val="000D1BA0"/>
    <w:rsid w:val="000D1D49"/>
    <w:rsid w:val="000D22CC"/>
    <w:rsid w:val="000D231C"/>
    <w:rsid w:val="000D289F"/>
    <w:rsid w:val="000D2A10"/>
    <w:rsid w:val="000D2BB8"/>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819"/>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945"/>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088"/>
    <w:rsid w:val="00150126"/>
    <w:rsid w:val="00150143"/>
    <w:rsid w:val="001502DB"/>
    <w:rsid w:val="001504E5"/>
    <w:rsid w:val="001505D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AF5"/>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23CB"/>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D7E23"/>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09"/>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7B3"/>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3E2"/>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6C1"/>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4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DC7"/>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5BA"/>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13D"/>
    <w:rsid w:val="003C22CA"/>
    <w:rsid w:val="003C25AD"/>
    <w:rsid w:val="003C285D"/>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262"/>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319"/>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8B0"/>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EF6"/>
    <w:rsid w:val="004D6F4D"/>
    <w:rsid w:val="004D6F95"/>
    <w:rsid w:val="004D708D"/>
    <w:rsid w:val="004D7283"/>
    <w:rsid w:val="004D72FE"/>
    <w:rsid w:val="004D7610"/>
    <w:rsid w:val="004D7757"/>
    <w:rsid w:val="004D7B00"/>
    <w:rsid w:val="004D7E91"/>
    <w:rsid w:val="004D7EA4"/>
    <w:rsid w:val="004D7F3F"/>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72"/>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0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438"/>
    <w:rsid w:val="005906AD"/>
    <w:rsid w:val="00590BCD"/>
    <w:rsid w:val="00590DA6"/>
    <w:rsid w:val="00590FC4"/>
    <w:rsid w:val="00591824"/>
    <w:rsid w:val="005919ED"/>
    <w:rsid w:val="00591C7D"/>
    <w:rsid w:val="00591DA6"/>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3A8"/>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20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030"/>
    <w:rsid w:val="00620144"/>
    <w:rsid w:val="006204F4"/>
    <w:rsid w:val="0062054C"/>
    <w:rsid w:val="006205CA"/>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0EC"/>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105"/>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490"/>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2DD"/>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C63"/>
    <w:rsid w:val="006F3013"/>
    <w:rsid w:val="006F3492"/>
    <w:rsid w:val="006F3BB5"/>
    <w:rsid w:val="006F4117"/>
    <w:rsid w:val="006F496D"/>
    <w:rsid w:val="006F5219"/>
    <w:rsid w:val="006F52E5"/>
    <w:rsid w:val="006F53CE"/>
    <w:rsid w:val="006F57D3"/>
    <w:rsid w:val="006F5887"/>
    <w:rsid w:val="006F6066"/>
    <w:rsid w:val="006F657A"/>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1CB"/>
    <w:rsid w:val="0081581D"/>
    <w:rsid w:val="008159C8"/>
    <w:rsid w:val="0081623E"/>
    <w:rsid w:val="00816835"/>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56F"/>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08"/>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CE7"/>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A74"/>
    <w:rsid w:val="00881D7E"/>
    <w:rsid w:val="00881DA0"/>
    <w:rsid w:val="00882269"/>
    <w:rsid w:val="00882580"/>
    <w:rsid w:val="008828A4"/>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6CD"/>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59B"/>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594"/>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2DE"/>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5A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5CC1"/>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65"/>
    <w:rsid w:val="00BB1CE7"/>
    <w:rsid w:val="00BB23C7"/>
    <w:rsid w:val="00BB2E29"/>
    <w:rsid w:val="00BB2FD3"/>
    <w:rsid w:val="00BB2FDF"/>
    <w:rsid w:val="00BB2FFF"/>
    <w:rsid w:val="00BB3789"/>
    <w:rsid w:val="00BB3F66"/>
    <w:rsid w:val="00BB42E7"/>
    <w:rsid w:val="00BB4B19"/>
    <w:rsid w:val="00BB4DEA"/>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864"/>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8D7"/>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ED8"/>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20B"/>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29F"/>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5E4"/>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5C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916"/>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6B9D"/>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910"/>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6F9F"/>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4F0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63B"/>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1DE4"/>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4D08"/>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71"/>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7FA"/>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1A8"/>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ED7C5-B7DA-4CDE-94EA-514B89252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2507</Words>
  <Characters>14295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2</cp:revision>
  <cp:lastPrinted>2015-04-01T01:56:00Z</cp:lastPrinted>
  <dcterms:created xsi:type="dcterms:W3CDTF">2019-01-11T03:15:00Z</dcterms:created>
  <dcterms:modified xsi:type="dcterms:W3CDTF">2019-01-11T03:15:00Z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