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B6D53" w14:textId="7117324E" w:rsidR="00AC6C12" w:rsidRPr="00AB2C58" w:rsidRDefault="00AC6C12" w:rsidP="00AC6C12">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WG1 Meeting AH1901</w:t>
      </w:r>
      <w:r w:rsidRPr="00AB2C58">
        <w:rPr>
          <w:rFonts w:ascii="Arial" w:hAnsi="Arial" w:cs="Arial" w:hint="eastAsia"/>
          <w:b/>
          <w:bCs/>
          <w:sz w:val="24"/>
          <w:lang w:val="en-US"/>
        </w:rPr>
        <w:t xml:space="preserve">                                       </w:t>
      </w:r>
      <w:r>
        <w:rPr>
          <w:rFonts w:ascii="Arial" w:hAnsi="Arial" w:cs="Arial"/>
          <w:b/>
          <w:bCs/>
          <w:sz w:val="24"/>
          <w:lang w:val="en-US"/>
        </w:rPr>
        <w:t xml:space="preserve">                         R1-</w:t>
      </w:r>
      <w:r w:rsidRPr="00C733D4">
        <w:t xml:space="preserve"> </w:t>
      </w:r>
      <w:r w:rsidR="00B73D82">
        <w:rPr>
          <w:rFonts w:ascii="Arial" w:hAnsi="Arial" w:cs="Arial"/>
          <w:b/>
          <w:bCs/>
          <w:sz w:val="24"/>
          <w:lang w:val="en-US"/>
        </w:rPr>
        <w:t>1900356</w:t>
      </w:r>
    </w:p>
    <w:p w14:paraId="3B9DB536" w14:textId="77777777" w:rsidR="00AC6C12" w:rsidRDefault="00AC6C12" w:rsidP="00AC6C12">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Taipei, Taiwan,</w:t>
      </w:r>
      <w:r w:rsidRPr="00AC056A">
        <w:rPr>
          <w:rFonts w:ascii="Arial" w:hAnsi="Arial" w:cs="Arial"/>
          <w:b/>
          <w:bCs/>
          <w:sz w:val="24"/>
          <w:lang w:val="en-US"/>
        </w:rPr>
        <w:t xml:space="preserve"> </w:t>
      </w:r>
      <w:r>
        <w:rPr>
          <w:rFonts w:ascii="Arial" w:hAnsi="Arial" w:cs="Arial"/>
          <w:b/>
          <w:bCs/>
          <w:sz w:val="24"/>
          <w:lang w:val="en-US"/>
        </w:rPr>
        <w:t>January 21s</w:t>
      </w:r>
      <w:r w:rsidRPr="00AC056A">
        <w:rPr>
          <w:rFonts w:ascii="Arial" w:hAnsi="Arial" w:cs="Arial"/>
          <w:b/>
          <w:bCs/>
          <w:sz w:val="24"/>
          <w:lang w:val="en-US"/>
        </w:rPr>
        <w:t xml:space="preserve">t – </w:t>
      </w:r>
      <w:r>
        <w:rPr>
          <w:rFonts w:ascii="Arial" w:hAnsi="Arial" w:cs="Arial"/>
          <w:b/>
          <w:bCs/>
          <w:sz w:val="24"/>
          <w:lang w:val="en-US"/>
        </w:rPr>
        <w:t>25</w:t>
      </w:r>
      <w:r w:rsidRPr="00AC056A">
        <w:rPr>
          <w:rFonts w:ascii="Arial" w:hAnsi="Arial" w:cs="Arial"/>
          <w:b/>
          <w:bCs/>
          <w:sz w:val="24"/>
          <w:lang w:val="en-US"/>
        </w:rPr>
        <w:t>th, 201</w:t>
      </w:r>
      <w:r>
        <w:rPr>
          <w:rFonts w:ascii="Arial" w:hAnsi="Arial" w:cs="Arial"/>
          <w:b/>
          <w:bCs/>
          <w:sz w:val="24"/>
          <w:lang w:val="en-US"/>
        </w:rPr>
        <w:t>9</w:t>
      </w:r>
      <w:r w:rsidRPr="003246E3">
        <w:rPr>
          <w:rFonts w:cs="Arial" w:hint="eastAsia"/>
          <w:i/>
          <w:color w:val="FF0000"/>
          <w:kern w:val="2"/>
          <w:lang w:val="en-US"/>
        </w:rPr>
        <w:t xml:space="preserve"> </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77777777"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Designs for NR V2X Mode 2 Resource Allocation</w:t>
      </w:r>
    </w:p>
    <w:p w14:paraId="04130205" w14:textId="77777777"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7.2.4.1.4</w:t>
      </w:r>
    </w:p>
    <w:p w14:paraId="68412FC3" w14:textId="77777777"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77777777" w:rsidR="006647C6" w:rsidRDefault="006647C6" w:rsidP="006647C6">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285F391B" w14:textId="77777777" w:rsidR="006647C6" w:rsidRDefault="006647C6" w:rsidP="0043111E">
            <w:pPr>
              <w:pStyle w:val="3GPPNormalText"/>
            </w:pPr>
            <w:r>
              <w:t>This study item includes the following objectives, considering in-network coverage, out-of-network coverage, and partial network coverage:</w:t>
            </w:r>
          </w:p>
          <w:p w14:paraId="681E9759" w14:textId="77777777" w:rsidR="006647C6" w:rsidRDefault="006647C6" w:rsidP="0043111E">
            <w:pPr>
              <w:pStyle w:val="3GPPNormalText"/>
            </w:pPr>
          </w:p>
          <w:p w14:paraId="78A129AA" w14:textId="77777777" w:rsidR="006647C6" w:rsidRPr="00CC13D3" w:rsidRDefault="006647C6" w:rsidP="0043111E">
            <w:pPr>
              <w:pStyle w:val="3GPPNormalText"/>
            </w:pPr>
            <w:r w:rsidRPr="00CC13D3">
              <w:t>1: Sidelink design [RAN1, RAN2]:</w:t>
            </w:r>
          </w:p>
          <w:p w14:paraId="59C85405" w14:textId="77777777" w:rsidR="006647C6" w:rsidRDefault="006647C6" w:rsidP="0043111E">
            <w:pPr>
              <w:pStyle w:val="3GPPNormalText"/>
            </w:pPr>
            <w:r>
              <w:t></w:t>
            </w:r>
            <w:r>
              <w:tab/>
              <w:t xml:space="preserve">Identify technical solutions for a NR sidelink design to meet the requirements of advanced V2X services, including </w:t>
            </w:r>
          </w:p>
          <w:p w14:paraId="754C27FE" w14:textId="77777777" w:rsidR="006647C6" w:rsidRDefault="006647C6" w:rsidP="0043111E">
            <w:pPr>
              <w:pStyle w:val="3GPPNormalText"/>
              <w:ind w:left="338"/>
            </w:pPr>
            <w:r>
              <w:t>-</w:t>
            </w:r>
            <w:r>
              <w:tab/>
              <w:t>Study the support of sidelink unicast, sidelink groupcast and sidelink broadcast</w:t>
            </w:r>
          </w:p>
          <w:p w14:paraId="05A735DC" w14:textId="77777777" w:rsidR="006647C6" w:rsidRDefault="006647C6" w:rsidP="0043111E">
            <w:pPr>
              <w:pStyle w:val="3GPPNormalText"/>
              <w:ind w:left="338"/>
            </w:pPr>
            <w:r>
              <w:t>-</w:t>
            </w:r>
            <w:r>
              <w:tab/>
              <w:t>Study NR sidelink physical layer structures and procedure(s)</w:t>
            </w:r>
          </w:p>
          <w:p w14:paraId="7AC9F2B0" w14:textId="77777777" w:rsidR="006647C6" w:rsidRDefault="006647C6" w:rsidP="0043111E">
            <w:pPr>
              <w:pStyle w:val="3GPPNormalText"/>
              <w:ind w:left="338"/>
            </w:pPr>
            <w:r>
              <w:t>-</w:t>
            </w:r>
            <w:r>
              <w:tab/>
              <w:t>Study sidelink synchronization mechanism</w:t>
            </w:r>
          </w:p>
          <w:p w14:paraId="30704BDD" w14:textId="77777777" w:rsidR="006647C6" w:rsidRPr="00CC13D3" w:rsidRDefault="006647C6" w:rsidP="0043111E">
            <w:pPr>
              <w:pStyle w:val="3GPPNormalText"/>
              <w:ind w:left="338"/>
              <w:rPr>
                <w:b/>
              </w:rPr>
            </w:pPr>
            <w:r w:rsidRPr="00CC13D3">
              <w:rPr>
                <w:b/>
              </w:rPr>
              <w:t>-</w:t>
            </w:r>
            <w:r w:rsidRPr="00CC13D3">
              <w:rPr>
                <w:b/>
              </w:rPr>
              <w:tab/>
              <w:t>Study sidelink resource allocation mechanism (also including objective 3)</w:t>
            </w:r>
          </w:p>
          <w:p w14:paraId="5F1B35EC" w14:textId="77777777" w:rsidR="006647C6" w:rsidRDefault="006647C6" w:rsidP="0043111E">
            <w:pPr>
              <w:pStyle w:val="3GPPNormalText"/>
              <w:ind w:left="338"/>
            </w:pPr>
            <w:r>
              <w:t>-</w:t>
            </w:r>
            <w:r>
              <w:tab/>
              <w:t>Study sidelink L2/L3 protocols</w:t>
            </w:r>
          </w:p>
          <w:p w14:paraId="31F09A5E" w14:textId="77777777" w:rsidR="006647C6" w:rsidRDefault="006647C6" w:rsidP="0043111E">
            <w:pPr>
              <w:pStyle w:val="3GPPNormalText"/>
            </w:pPr>
            <w:r>
              <w:t>NOTE: Only the performance of advanced V2X use cases will be evaluated in the design of NR sidelink.</w:t>
            </w:r>
          </w:p>
        </w:tc>
      </w:tr>
    </w:tbl>
    <w:p w14:paraId="2F614BFB" w14:textId="77777777" w:rsidR="006647C6" w:rsidRDefault="006647C6" w:rsidP="006647C6">
      <w:pPr>
        <w:pStyle w:val="3GPPNormalText"/>
      </w:pPr>
    </w:p>
    <w:p w14:paraId="42ACB9EB" w14:textId="02E99911" w:rsidR="006647C6" w:rsidRDefault="006647C6" w:rsidP="006647C6">
      <w:pPr>
        <w:pStyle w:val="3GPPNormalText"/>
      </w:pPr>
      <w:r>
        <w:t>In th</w:t>
      </w:r>
      <w:r w:rsidR="00AC6C12">
        <w:t>e previous meeting in RAN1#95</w:t>
      </w:r>
      <w:r>
        <w:t>, the following agreements were made [2]:</w:t>
      </w:r>
    </w:p>
    <w:p w14:paraId="097D891E" w14:textId="77777777" w:rsidR="00F24D14" w:rsidRPr="00F24D14" w:rsidRDefault="00F24D14" w:rsidP="00F24D14">
      <w:pPr>
        <w:rPr>
          <w:b/>
          <w:sz w:val="22"/>
          <w:szCs w:val="22"/>
        </w:rPr>
      </w:pPr>
      <w:bookmarkStart w:id="1" w:name="OLE_LINK15"/>
      <w:bookmarkStart w:id="2" w:name="OLE_LINK16"/>
      <w:r w:rsidRPr="00F24D14">
        <w:rPr>
          <w:b/>
          <w:sz w:val="22"/>
          <w:szCs w:val="22"/>
        </w:rPr>
        <w:t>Mode 2(a)</w:t>
      </w:r>
    </w:p>
    <w:p w14:paraId="300209F5" w14:textId="77777777" w:rsidR="00F24D14" w:rsidRPr="00F24D14" w:rsidRDefault="00F24D14" w:rsidP="00F24D14">
      <w:pPr>
        <w:pStyle w:val="NoSpacing"/>
        <w:numPr>
          <w:ilvl w:val="0"/>
          <w:numId w:val="28"/>
        </w:numPr>
        <w:ind w:left="360"/>
        <w:rPr>
          <w:rFonts w:ascii="Times New Roman" w:hAnsi="Times New Roman" w:cs="Times New Roman"/>
        </w:rPr>
      </w:pPr>
      <w:r w:rsidRPr="00F24D14">
        <w:rPr>
          <w:rFonts w:ascii="Times New Roman" w:hAnsi="Times New Roman" w:cs="Times New Roman"/>
        </w:rPr>
        <w:t>Sensing procedure is defined as SCI decoding from other UEs and/or sidelink measurements</w:t>
      </w:r>
    </w:p>
    <w:p w14:paraId="5944CF79"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FFS information extracted from SCI decoding</w:t>
      </w:r>
    </w:p>
    <w:p w14:paraId="3FD83C22"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FFS sidelink measurements used</w:t>
      </w:r>
    </w:p>
    <w:p w14:paraId="6587C2C2"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 xml:space="preserve">FFS UE </w:t>
      </w:r>
      <w:proofErr w:type="spellStart"/>
      <w:r w:rsidRPr="00F24D14">
        <w:rPr>
          <w:rFonts w:ascii="Times New Roman" w:hAnsi="Times New Roman" w:cs="Times New Roman"/>
        </w:rPr>
        <w:t>behavior</w:t>
      </w:r>
      <w:proofErr w:type="spellEnd"/>
      <w:r w:rsidRPr="00F24D14">
        <w:rPr>
          <w:rFonts w:ascii="Times New Roman" w:hAnsi="Times New Roman" w:cs="Times New Roman"/>
        </w:rPr>
        <w:t xml:space="preserve"> and timescale of sensing procedure</w:t>
      </w:r>
    </w:p>
    <w:p w14:paraId="24478796"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Note: It is up to further discussion whether SFCI is to be used in sensing procedure</w:t>
      </w:r>
    </w:p>
    <w:p w14:paraId="672949AD"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Note: Sensing procedure can be discussed in the context of other modes</w:t>
      </w:r>
    </w:p>
    <w:p w14:paraId="35FC56ED" w14:textId="77777777" w:rsidR="00F24D14" w:rsidRPr="00F24D14" w:rsidRDefault="00F24D14" w:rsidP="00F24D14">
      <w:pPr>
        <w:pStyle w:val="NoSpacing"/>
        <w:numPr>
          <w:ilvl w:val="0"/>
          <w:numId w:val="28"/>
        </w:numPr>
        <w:ind w:left="360"/>
        <w:rPr>
          <w:rFonts w:ascii="Times New Roman" w:hAnsi="Times New Roman" w:cs="Times New Roman"/>
        </w:rPr>
      </w:pPr>
      <w:r w:rsidRPr="00F24D14">
        <w:rPr>
          <w:rFonts w:ascii="Times New Roman" w:hAnsi="Times New Roman" w:cs="Times New Roman"/>
        </w:rPr>
        <w:t>Resource (re)-selection procedure uses results of sensing procedure to determine resource(s) for sidelink transmission</w:t>
      </w:r>
    </w:p>
    <w:p w14:paraId="2C9F9D36"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FFS timescale and conditions for resource selection or re-selection</w:t>
      </w:r>
    </w:p>
    <w:p w14:paraId="025EF5AA"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FFS resource selection / re-selection details for PSCCH and PSSCH transmissions</w:t>
      </w:r>
    </w:p>
    <w:p w14:paraId="10033475"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FFS details for PSFCH (e.g. whether resource (re)-selection procedure based on sensing is used or there is a dependency/association b/w PSCCH/PSSCH and PSFCH resource)</w:t>
      </w:r>
    </w:p>
    <w:p w14:paraId="66001ABC"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FFS impact of sidelink QoS attributes on resource selection / re-selection procedure</w:t>
      </w:r>
    </w:p>
    <w:p w14:paraId="2D0E91EA" w14:textId="77777777" w:rsidR="00F24D14" w:rsidRPr="00F24D14" w:rsidRDefault="00F24D14" w:rsidP="00F24D14">
      <w:pPr>
        <w:pStyle w:val="NoSpacing"/>
        <w:numPr>
          <w:ilvl w:val="0"/>
          <w:numId w:val="28"/>
        </w:numPr>
        <w:ind w:left="360"/>
        <w:rPr>
          <w:rFonts w:ascii="Times New Roman" w:hAnsi="Times New Roman" w:cs="Times New Roman"/>
        </w:rPr>
      </w:pPr>
      <w:r w:rsidRPr="00F24D14">
        <w:rPr>
          <w:rFonts w:ascii="Times New Roman" w:hAnsi="Times New Roman" w:cs="Times New Roman"/>
        </w:rPr>
        <w:t>For Mode-2(a), the following schemes for resource selection are evaluated, including</w:t>
      </w:r>
    </w:p>
    <w:p w14:paraId="23007BE7"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lastRenderedPageBreak/>
        <w:t xml:space="preserve">Semi-persistent scheme: resource(s) are selected for multiple transmissions of different TBs </w:t>
      </w:r>
    </w:p>
    <w:p w14:paraId="649E01BE" w14:textId="77777777" w:rsidR="00F24D14" w:rsidRPr="00F24D14" w:rsidRDefault="00F24D14" w:rsidP="00F24D14">
      <w:pPr>
        <w:pStyle w:val="NoSpacing"/>
        <w:numPr>
          <w:ilvl w:val="1"/>
          <w:numId w:val="28"/>
        </w:numPr>
        <w:ind w:left="720"/>
        <w:rPr>
          <w:rFonts w:ascii="Times New Roman" w:hAnsi="Times New Roman" w:cs="Times New Roman"/>
        </w:rPr>
      </w:pPr>
      <w:r w:rsidRPr="00F24D14">
        <w:rPr>
          <w:rFonts w:ascii="Times New Roman" w:hAnsi="Times New Roman" w:cs="Times New Roman"/>
        </w:rPr>
        <w:t>Dynamic scheme: resource(s) are selected for each TB transmission</w:t>
      </w:r>
    </w:p>
    <w:p w14:paraId="1CB5B20A" w14:textId="77777777" w:rsidR="00F24D14" w:rsidRPr="00F24D14" w:rsidRDefault="00F24D14" w:rsidP="00F24D14">
      <w:pPr>
        <w:pStyle w:val="NoSpacing"/>
        <w:rPr>
          <w:rFonts w:ascii="Times New Roman" w:hAnsi="Times New Roman" w:cs="Times New Roman"/>
        </w:rPr>
      </w:pPr>
    </w:p>
    <w:p w14:paraId="017BDF36" w14:textId="77777777" w:rsidR="00F24D14" w:rsidRPr="00F24D14" w:rsidRDefault="00F24D14" w:rsidP="00F24D14">
      <w:pPr>
        <w:rPr>
          <w:b/>
          <w:sz w:val="22"/>
          <w:szCs w:val="22"/>
        </w:rPr>
      </w:pPr>
      <w:r w:rsidRPr="00F24D14">
        <w:rPr>
          <w:b/>
          <w:sz w:val="22"/>
          <w:szCs w:val="22"/>
        </w:rPr>
        <w:t>Mode 2(b)</w:t>
      </w:r>
    </w:p>
    <w:p w14:paraId="082EC93A" w14:textId="77777777" w:rsidR="00F24D14" w:rsidRPr="00F24D14" w:rsidRDefault="00F24D14" w:rsidP="00F24D14">
      <w:pPr>
        <w:pStyle w:val="NoSpacing"/>
        <w:numPr>
          <w:ilvl w:val="0"/>
          <w:numId w:val="29"/>
        </w:numPr>
        <w:rPr>
          <w:rFonts w:ascii="Times New Roman" w:hAnsi="Times New Roman" w:cs="Times New Roman"/>
        </w:rPr>
      </w:pPr>
      <w:r w:rsidRPr="00F24D14">
        <w:rPr>
          <w:rFonts w:ascii="Times New Roman" w:hAnsi="Times New Roman" w:cs="Times New Roman"/>
        </w:rPr>
        <w:t>Mode-2(b) to be studied as a functionality that can be a part of Mode-2(a)(c)(d) operation, when one UE assists sidelink resource selection for other UE(s)</w:t>
      </w:r>
    </w:p>
    <w:p w14:paraId="05EA68CD" w14:textId="77777777" w:rsidR="00F24D14" w:rsidRPr="00F24D14" w:rsidRDefault="00F24D14" w:rsidP="00F24D14">
      <w:pPr>
        <w:pStyle w:val="NoSpacing"/>
        <w:numPr>
          <w:ilvl w:val="0"/>
          <w:numId w:val="29"/>
        </w:numPr>
        <w:rPr>
          <w:rFonts w:ascii="Times New Roman" w:hAnsi="Times New Roman" w:cs="Times New Roman"/>
        </w:rPr>
      </w:pPr>
      <w:r w:rsidRPr="00F24D14">
        <w:rPr>
          <w:rFonts w:ascii="Times New Roman" w:hAnsi="Times New Roman" w:cs="Times New Roman"/>
        </w:rPr>
        <w:t>Note: Mode-2(b) is not supported/studied as a standalone sidelink resource allocation mode</w:t>
      </w:r>
    </w:p>
    <w:p w14:paraId="0CC33E54" w14:textId="77777777" w:rsidR="00F24D14" w:rsidRPr="00F24D14" w:rsidRDefault="00F24D14" w:rsidP="00F24D14">
      <w:pPr>
        <w:pStyle w:val="NoSpacing"/>
        <w:rPr>
          <w:rFonts w:ascii="Times New Roman" w:hAnsi="Times New Roman" w:cs="Times New Roman"/>
        </w:rPr>
      </w:pPr>
    </w:p>
    <w:p w14:paraId="393AE10A" w14:textId="77777777" w:rsidR="00F24D14" w:rsidRPr="00F24D14" w:rsidRDefault="00F24D14" w:rsidP="00F24D14">
      <w:pPr>
        <w:rPr>
          <w:b/>
          <w:sz w:val="22"/>
          <w:szCs w:val="22"/>
        </w:rPr>
      </w:pPr>
      <w:r w:rsidRPr="00F24D14">
        <w:rPr>
          <w:b/>
          <w:sz w:val="22"/>
          <w:szCs w:val="22"/>
        </w:rPr>
        <w:t>Mode 2(c)</w:t>
      </w:r>
    </w:p>
    <w:p w14:paraId="22D80787"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 xml:space="preserve">For out of coverage operation, Mode-2(c) assumes (pre)-configuration of single or multiple sidelink transmission patterns (patterns are defined on each sidelink resource pool). </w:t>
      </w:r>
    </w:p>
    <w:p w14:paraId="54A57B64"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For in-coverage operation, Mode-2(c) assumes that gNB configuration indicates single or multiple sidelink transmission patterns (patterns are defined on each sidelink resource pool)</w:t>
      </w:r>
    </w:p>
    <w:p w14:paraId="6B7B91C1"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FFS pattern design in time and frequency for periodic and aperiodic traffic</w:t>
      </w:r>
    </w:p>
    <w:p w14:paraId="7E937E90"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If single pattern is configured to transmitting UE there is no sensing procedure executed by UE</w:t>
      </w:r>
    </w:p>
    <w:p w14:paraId="7B6B586A"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If multiple patterns are configured to transmitting UE there is a possibility of sensing procedure executed by UE</w:t>
      </w:r>
    </w:p>
    <w:p w14:paraId="602BCF52"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Pattern is defined as follows</w:t>
      </w:r>
    </w:p>
    <w:p w14:paraId="0BBD5D86" w14:textId="77777777" w:rsidR="00F24D14" w:rsidRPr="00F24D14" w:rsidRDefault="00F24D14" w:rsidP="00F24D14">
      <w:pPr>
        <w:pStyle w:val="NoSpacing"/>
        <w:numPr>
          <w:ilvl w:val="1"/>
          <w:numId w:val="30"/>
        </w:numPr>
        <w:ind w:left="720"/>
        <w:rPr>
          <w:rFonts w:ascii="Times New Roman" w:hAnsi="Times New Roman" w:cs="Times New Roman"/>
        </w:rPr>
      </w:pPr>
      <w:r w:rsidRPr="00F24D14">
        <w:rPr>
          <w:rFonts w:ascii="Times New Roman" w:hAnsi="Times New Roman" w:cs="Times New Roman"/>
        </w:rPr>
        <w:t>Size of the resource in time and frequency</w:t>
      </w:r>
    </w:p>
    <w:p w14:paraId="7AB9A442" w14:textId="77777777" w:rsidR="00F24D14" w:rsidRPr="00F24D14" w:rsidRDefault="00F24D14" w:rsidP="00F24D14">
      <w:pPr>
        <w:pStyle w:val="NoSpacing"/>
        <w:numPr>
          <w:ilvl w:val="1"/>
          <w:numId w:val="30"/>
        </w:numPr>
        <w:ind w:left="720"/>
        <w:rPr>
          <w:rFonts w:ascii="Times New Roman" w:hAnsi="Times New Roman" w:cs="Times New Roman"/>
        </w:rPr>
      </w:pPr>
      <w:r w:rsidRPr="00F24D14">
        <w:rPr>
          <w:rFonts w:ascii="Times New Roman" w:hAnsi="Times New Roman" w:cs="Times New Roman"/>
        </w:rPr>
        <w:t>Position(s) of the resource in time and frequency</w:t>
      </w:r>
    </w:p>
    <w:p w14:paraId="3EDF7C3A" w14:textId="77777777" w:rsidR="00F24D14" w:rsidRPr="00F24D14" w:rsidRDefault="00F24D14" w:rsidP="00F24D14">
      <w:pPr>
        <w:pStyle w:val="NoSpacing"/>
        <w:numPr>
          <w:ilvl w:val="1"/>
          <w:numId w:val="30"/>
        </w:numPr>
        <w:ind w:left="720"/>
        <w:rPr>
          <w:rFonts w:ascii="Times New Roman" w:hAnsi="Times New Roman" w:cs="Times New Roman"/>
        </w:rPr>
      </w:pPr>
      <w:r w:rsidRPr="00F24D14">
        <w:rPr>
          <w:rFonts w:ascii="Times New Roman" w:hAnsi="Times New Roman" w:cs="Times New Roman"/>
        </w:rPr>
        <w:t>Number of resources</w:t>
      </w:r>
    </w:p>
    <w:p w14:paraId="1EAD877A" w14:textId="77777777" w:rsidR="00F24D14" w:rsidRPr="00F24D14" w:rsidRDefault="00F24D14" w:rsidP="00F24D14">
      <w:pPr>
        <w:pStyle w:val="NoSpacing"/>
        <w:numPr>
          <w:ilvl w:val="0"/>
          <w:numId w:val="30"/>
        </w:numPr>
        <w:rPr>
          <w:rFonts w:ascii="Times New Roman" w:hAnsi="Times New Roman" w:cs="Times New Roman"/>
        </w:rPr>
      </w:pPr>
      <w:r w:rsidRPr="00F24D14">
        <w:rPr>
          <w:rFonts w:ascii="Times New Roman" w:hAnsi="Times New Roman" w:cs="Times New Roman"/>
        </w:rPr>
        <w:t>FFS pattern selection procedure by UE</w:t>
      </w:r>
    </w:p>
    <w:p w14:paraId="023314F6" w14:textId="77777777" w:rsidR="00F24D14" w:rsidRPr="00F24D14" w:rsidRDefault="00F24D14" w:rsidP="00F24D14">
      <w:pPr>
        <w:pStyle w:val="NoSpacing"/>
        <w:rPr>
          <w:rFonts w:ascii="Times New Roman" w:hAnsi="Times New Roman" w:cs="Times New Roman"/>
        </w:rPr>
      </w:pPr>
    </w:p>
    <w:p w14:paraId="7CB7D956" w14:textId="77777777" w:rsidR="00F24D14" w:rsidRPr="00F24D14" w:rsidRDefault="00F24D14" w:rsidP="00F24D14">
      <w:pPr>
        <w:rPr>
          <w:b/>
          <w:sz w:val="22"/>
          <w:szCs w:val="22"/>
        </w:rPr>
      </w:pPr>
      <w:r w:rsidRPr="00F24D14">
        <w:rPr>
          <w:b/>
          <w:sz w:val="22"/>
          <w:szCs w:val="22"/>
        </w:rPr>
        <w:t>Mode 2(d)</w:t>
      </w:r>
    </w:p>
    <w:p w14:paraId="3419AC62" w14:textId="77777777" w:rsidR="00F24D14" w:rsidRPr="00F24D14" w:rsidRDefault="00F24D14" w:rsidP="00F24D14">
      <w:pPr>
        <w:pStyle w:val="NoSpacing"/>
        <w:numPr>
          <w:ilvl w:val="0"/>
          <w:numId w:val="31"/>
        </w:numPr>
        <w:rPr>
          <w:rFonts w:ascii="Times New Roman" w:hAnsi="Times New Roman" w:cs="Times New Roman"/>
        </w:rPr>
      </w:pPr>
      <w:r w:rsidRPr="00F24D14">
        <w:rPr>
          <w:rFonts w:ascii="Times New Roman" w:hAnsi="Times New Roman" w:cs="Times New Roman"/>
        </w:rPr>
        <w:t>Initialization of Mode-2(d) operation is FFS</w:t>
      </w:r>
    </w:p>
    <w:p w14:paraId="57F70AFC" w14:textId="77777777" w:rsidR="00F24D14" w:rsidRPr="00F24D14" w:rsidRDefault="00F24D14" w:rsidP="00F24D14">
      <w:pPr>
        <w:pStyle w:val="NoSpacing"/>
        <w:numPr>
          <w:ilvl w:val="0"/>
          <w:numId w:val="31"/>
        </w:numPr>
        <w:rPr>
          <w:rFonts w:ascii="Times New Roman" w:hAnsi="Times New Roman" w:cs="Times New Roman"/>
        </w:rPr>
      </w:pPr>
      <w:r w:rsidRPr="00F24D14">
        <w:rPr>
          <w:rFonts w:ascii="Times New Roman" w:hAnsi="Times New Roman" w:cs="Times New Roman"/>
        </w:rPr>
        <w:t>For Mode-2(d) operation, further study the following potential radio-layer procedures including at least the following</w:t>
      </w:r>
    </w:p>
    <w:p w14:paraId="3B6D4827"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Procedures to become/serve as a scheduling UE for in-coverage and out-of-coverage scenarios</w:t>
      </w:r>
    </w:p>
    <w:p w14:paraId="6A75DB81" w14:textId="77777777" w:rsidR="00F24D14" w:rsidRPr="00F24D14" w:rsidRDefault="00F24D14" w:rsidP="00F24D14">
      <w:pPr>
        <w:pStyle w:val="NoSpacing"/>
        <w:numPr>
          <w:ilvl w:val="2"/>
          <w:numId w:val="31"/>
        </w:numPr>
        <w:ind w:left="1080"/>
        <w:rPr>
          <w:rFonts w:ascii="Times New Roman" w:hAnsi="Times New Roman" w:cs="Times New Roman"/>
        </w:rPr>
      </w:pPr>
      <w:r w:rsidRPr="00F24D14">
        <w:rPr>
          <w:rFonts w:ascii="Times New Roman" w:hAnsi="Times New Roman" w:cs="Times New Roman"/>
        </w:rPr>
        <w:t>The following options are identified for further study:</w:t>
      </w:r>
    </w:p>
    <w:p w14:paraId="4672CDD0"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Scheduling UE is configured by gNB</w:t>
      </w:r>
    </w:p>
    <w:p w14:paraId="3D4E7842"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Application layer or pre-configuration selects scheduling UE</w:t>
      </w:r>
    </w:p>
    <w:p w14:paraId="066851B3"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Receiver UE schedules transmissions of the transmitter UE during the session</w:t>
      </w:r>
    </w:p>
    <w:p w14:paraId="6B12EBB5"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Scheduling UE is decided by multiple UEs including the one that is finally selected</w:t>
      </w:r>
    </w:p>
    <w:p w14:paraId="4FE97AFC"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UE may autonomously decide to serve as a scheduling UE (self-nomination) / offer scheduling UE functions</w:t>
      </w:r>
    </w:p>
    <w:p w14:paraId="4B1FF5AE"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Procedure to determine a set of sidelink resources a scheduling UE can use for scheduling of other UEs</w:t>
      </w:r>
    </w:p>
    <w:p w14:paraId="2420EFC6" w14:textId="77777777" w:rsidR="00F24D14" w:rsidRPr="00F24D14" w:rsidRDefault="00F24D14" w:rsidP="00F24D14">
      <w:pPr>
        <w:pStyle w:val="NoSpacing"/>
        <w:numPr>
          <w:ilvl w:val="2"/>
          <w:numId w:val="31"/>
        </w:numPr>
        <w:ind w:left="1080"/>
        <w:rPr>
          <w:rFonts w:ascii="Times New Roman" w:hAnsi="Times New Roman" w:cs="Times New Roman"/>
        </w:rPr>
      </w:pPr>
      <w:r w:rsidRPr="00F24D14">
        <w:rPr>
          <w:rFonts w:ascii="Times New Roman" w:hAnsi="Times New Roman" w:cs="Times New Roman"/>
        </w:rPr>
        <w:t>The following options are identified:</w:t>
      </w:r>
    </w:p>
    <w:p w14:paraId="1E9B576C"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Based on sensing procedure by scheduling UE</w:t>
      </w:r>
    </w:p>
    <w:p w14:paraId="48759191"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Configured by gNB if scheduling UE is in-coverage</w:t>
      </w:r>
    </w:p>
    <w:p w14:paraId="615E3E84"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Pre-configured if scheduling UE is out of coverage</w:t>
      </w:r>
    </w:p>
    <w:p w14:paraId="77913BCC"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Transmitting UE provides information about sidelink resources to scheduling UE</w:t>
      </w:r>
    </w:p>
    <w:p w14:paraId="19AFE5E4"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 xml:space="preserve">FFS behaviour/algorithm of scheduling UE </w:t>
      </w:r>
    </w:p>
    <w:p w14:paraId="0C131B25"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Behaviour of scheduling UE to signal scheduling decisions for transmission/reception of other UEs</w:t>
      </w:r>
    </w:p>
    <w:p w14:paraId="54052093" w14:textId="77777777" w:rsidR="00F24D14" w:rsidRPr="00F24D14" w:rsidRDefault="00F24D14" w:rsidP="00F24D14">
      <w:pPr>
        <w:pStyle w:val="NoSpacing"/>
        <w:numPr>
          <w:ilvl w:val="2"/>
          <w:numId w:val="31"/>
        </w:numPr>
        <w:ind w:left="1080"/>
        <w:rPr>
          <w:rFonts w:ascii="Times New Roman" w:hAnsi="Times New Roman" w:cs="Times New Roman"/>
        </w:rPr>
      </w:pPr>
      <w:r w:rsidRPr="00F24D14">
        <w:rPr>
          <w:rFonts w:ascii="Times New Roman" w:hAnsi="Times New Roman" w:cs="Times New Roman"/>
        </w:rPr>
        <w:t>The following options are identified:</w:t>
      </w:r>
    </w:p>
    <w:p w14:paraId="63BF81D7"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Physical layer signalling</w:t>
      </w:r>
    </w:p>
    <w:p w14:paraId="44E4F829" w14:textId="77777777" w:rsidR="00F24D14" w:rsidRPr="00F24D14" w:rsidRDefault="00F24D14" w:rsidP="00F24D14">
      <w:pPr>
        <w:pStyle w:val="NoSpacing"/>
        <w:numPr>
          <w:ilvl w:val="3"/>
          <w:numId w:val="31"/>
        </w:numPr>
        <w:ind w:left="1440"/>
        <w:rPr>
          <w:rFonts w:ascii="Times New Roman" w:hAnsi="Times New Roman" w:cs="Times New Roman"/>
        </w:rPr>
      </w:pPr>
      <w:r w:rsidRPr="00F24D14">
        <w:rPr>
          <w:rFonts w:ascii="Times New Roman" w:hAnsi="Times New Roman" w:cs="Times New Roman"/>
        </w:rPr>
        <w:t>Higher layer signalling</w:t>
      </w:r>
    </w:p>
    <w:p w14:paraId="1F111BAE"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UE behaviour to (re)-select scheduling UE(s)</w:t>
      </w:r>
    </w:p>
    <w:p w14:paraId="6E5FB36E"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UE behaviour to associate to scheduling UE(s)</w:t>
      </w:r>
    </w:p>
    <w:p w14:paraId="68737F44"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UE behaviour when scheduling UE stop scheduling</w:t>
      </w:r>
    </w:p>
    <w:p w14:paraId="31E63ABB"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lastRenderedPageBreak/>
        <w:t>Resource management to address collision/interference and half-duplex issues b/w UEs scheduled by different scheduling UEs</w:t>
      </w:r>
    </w:p>
    <w:p w14:paraId="6867E868"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Relationship between scheduling UE and UE groups from upper layer perspective</w:t>
      </w:r>
    </w:p>
    <w:p w14:paraId="754BBAC4" w14:textId="77777777" w:rsidR="00F24D14" w:rsidRPr="00F24D14" w:rsidRDefault="00F24D14" w:rsidP="00F24D14">
      <w:pPr>
        <w:pStyle w:val="NoSpacing"/>
        <w:numPr>
          <w:ilvl w:val="2"/>
          <w:numId w:val="31"/>
        </w:numPr>
        <w:ind w:left="1080"/>
        <w:rPr>
          <w:rFonts w:ascii="Times New Roman" w:hAnsi="Times New Roman" w:cs="Times New Roman"/>
        </w:rPr>
      </w:pPr>
      <w:r w:rsidRPr="00F24D14">
        <w:rPr>
          <w:rFonts w:ascii="Times New Roman" w:hAnsi="Times New Roman" w:cs="Times New Roman"/>
        </w:rPr>
        <w:t>Whether UEs from the same upper layer group are served by the same scheduling UE</w:t>
      </w:r>
    </w:p>
    <w:p w14:paraId="7548DB00"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Resources used for communication before UE is associated with a scheduling UE</w:t>
      </w:r>
    </w:p>
    <w:p w14:paraId="07067B20" w14:textId="77777777" w:rsidR="00F24D14" w:rsidRPr="00F24D14" w:rsidRDefault="00F24D14" w:rsidP="00F24D14">
      <w:pPr>
        <w:pStyle w:val="NoSpacing"/>
        <w:numPr>
          <w:ilvl w:val="1"/>
          <w:numId w:val="31"/>
        </w:numPr>
        <w:ind w:left="720"/>
        <w:rPr>
          <w:rFonts w:ascii="Times New Roman" w:hAnsi="Times New Roman" w:cs="Times New Roman"/>
        </w:rPr>
      </w:pPr>
      <w:r w:rsidRPr="00F24D14">
        <w:rPr>
          <w:rFonts w:ascii="Times New Roman" w:hAnsi="Times New Roman" w:cs="Times New Roman"/>
        </w:rPr>
        <w:t>Procedures to switch between Mode-2(d) from/to other sub modes</w:t>
      </w:r>
    </w:p>
    <w:p w14:paraId="7F116D7F" w14:textId="77777777" w:rsidR="006647C6" w:rsidRDefault="006647C6" w:rsidP="006647C6">
      <w:pPr>
        <w:spacing w:after="0"/>
        <w:jc w:val="both"/>
        <w:rPr>
          <w:sz w:val="22"/>
          <w:szCs w:val="22"/>
        </w:rPr>
      </w:pPr>
    </w:p>
    <w:p w14:paraId="5AA29C9E" w14:textId="3F6245FE" w:rsidR="006647C6" w:rsidRDefault="00E7667B" w:rsidP="006647C6">
      <w:pPr>
        <w:pStyle w:val="Heading1"/>
        <w:rPr>
          <w:lang w:val="en-US"/>
        </w:rPr>
      </w:pPr>
      <w:r>
        <w:rPr>
          <w:lang w:val="en-US"/>
        </w:rPr>
        <w:t>Overview</w:t>
      </w:r>
      <w:r w:rsidR="006647C6">
        <w:rPr>
          <w:lang w:val="en-US"/>
        </w:rPr>
        <w:t xml:space="preserve"> of Mode 2</w:t>
      </w:r>
    </w:p>
    <w:p w14:paraId="131A5D2D" w14:textId="17C7AD38" w:rsidR="00DB5933" w:rsidRDefault="005B227F" w:rsidP="006647C6">
      <w:pPr>
        <w:jc w:val="both"/>
        <w:rPr>
          <w:sz w:val="22"/>
          <w:szCs w:val="22"/>
          <w:lang w:val="en-US"/>
        </w:rPr>
      </w:pPr>
      <w:r w:rsidRPr="005B227F">
        <w:rPr>
          <w:sz w:val="22"/>
          <w:szCs w:val="22"/>
          <w:lang w:val="en-US"/>
        </w:rPr>
        <w:t>O</w:t>
      </w:r>
      <w:r>
        <w:rPr>
          <w:sz w:val="22"/>
          <w:szCs w:val="22"/>
          <w:lang w:val="en-US"/>
        </w:rPr>
        <w:t xml:space="preserve">ver the course of the previous 3 meetings, four different sub modes of operation were identified and their functionalities were discussed, </w:t>
      </w:r>
      <w:r w:rsidR="00003117">
        <w:rPr>
          <w:sz w:val="22"/>
          <w:szCs w:val="22"/>
          <w:lang w:val="en-US"/>
        </w:rPr>
        <w:t>a brief of the</w:t>
      </w:r>
      <w:r>
        <w:rPr>
          <w:sz w:val="22"/>
          <w:szCs w:val="22"/>
          <w:lang w:val="en-US"/>
        </w:rPr>
        <w:t xml:space="preserve"> sub modes </w:t>
      </w:r>
      <w:r w:rsidR="00003117">
        <w:rPr>
          <w:sz w:val="22"/>
          <w:szCs w:val="22"/>
          <w:lang w:val="en-US"/>
        </w:rPr>
        <w:t>is</w:t>
      </w:r>
      <w:r>
        <w:rPr>
          <w:sz w:val="22"/>
          <w:szCs w:val="22"/>
          <w:lang w:val="en-US"/>
        </w:rPr>
        <w:t xml:space="preserve"> listed below:</w:t>
      </w:r>
    </w:p>
    <w:p w14:paraId="4D71816F" w14:textId="35B7BB54" w:rsidR="005B227F" w:rsidRDefault="005B227F" w:rsidP="006647C6">
      <w:pPr>
        <w:jc w:val="both"/>
        <w:rPr>
          <w:sz w:val="22"/>
          <w:szCs w:val="22"/>
          <w:lang w:val="en-US"/>
        </w:rPr>
      </w:pPr>
      <w:r>
        <w:rPr>
          <w:sz w:val="22"/>
          <w:szCs w:val="22"/>
          <w:lang w:val="en-US"/>
        </w:rPr>
        <w:t xml:space="preserve">Mode 2(a) – </w:t>
      </w:r>
      <w:r w:rsidR="00003117">
        <w:rPr>
          <w:sz w:val="22"/>
          <w:szCs w:val="22"/>
          <w:lang w:val="en-US"/>
        </w:rPr>
        <w:t>UEs autonomously select resources from within the resource pool/BWP using sensing mechanisms</w:t>
      </w:r>
    </w:p>
    <w:p w14:paraId="05E5F768" w14:textId="3E5A4CA3" w:rsidR="005B227F" w:rsidRDefault="005B227F" w:rsidP="00003117">
      <w:pPr>
        <w:jc w:val="both"/>
        <w:rPr>
          <w:sz w:val="22"/>
          <w:szCs w:val="22"/>
          <w:lang w:val="en-US"/>
        </w:rPr>
      </w:pPr>
      <w:r>
        <w:rPr>
          <w:sz w:val="22"/>
          <w:szCs w:val="22"/>
          <w:lang w:val="en-US"/>
        </w:rPr>
        <w:t xml:space="preserve">Mode 2(b) – </w:t>
      </w:r>
      <w:r w:rsidR="00003117">
        <w:rPr>
          <w:sz w:val="22"/>
          <w:szCs w:val="22"/>
          <w:lang w:val="en-US"/>
        </w:rPr>
        <w:t>UEs assist other UEs in the selection of resources from within the resource pool/BWP</w:t>
      </w:r>
    </w:p>
    <w:p w14:paraId="5A7A2F4A" w14:textId="3496DB42" w:rsidR="005B227F" w:rsidRDefault="005B227F" w:rsidP="006647C6">
      <w:pPr>
        <w:jc w:val="both"/>
        <w:rPr>
          <w:sz w:val="22"/>
          <w:szCs w:val="22"/>
          <w:lang w:val="en-US"/>
        </w:rPr>
      </w:pPr>
      <w:r>
        <w:rPr>
          <w:sz w:val="22"/>
          <w:szCs w:val="22"/>
          <w:lang w:val="en-US"/>
        </w:rPr>
        <w:t xml:space="preserve">Mode 2(c) – </w:t>
      </w:r>
      <w:r w:rsidR="00003117">
        <w:rPr>
          <w:sz w:val="22"/>
          <w:szCs w:val="22"/>
          <w:lang w:val="en-US"/>
        </w:rPr>
        <w:t>UEs select a TFRP from a poo</w:t>
      </w:r>
      <w:r w:rsidR="000B7303">
        <w:rPr>
          <w:sz w:val="22"/>
          <w:szCs w:val="22"/>
          <w:lang w:val="en-US"/>
        </w:rPr>
        <w:t>l of TFRPs, the pool of TFRPs be</w:t>
      </w:r>
      <w:r w:rsidR="00003117">
        <w:rPr>
          <w:sz w:val="22"/>
          <w:szCs w:val="22"/>
          <w:lang w:val="en-US"/>
        </w:rPr>
        <w:t>ing configured in a grant-free basis</w:t>
      </w:r>
    </w:p>
    <w:p w14:paraId="3F3B08E4" w14:textId="52F126BE" w:rsidR="005B227F" w:rsidRDefault="005B227F" w:rsidP="00003117">
      <w:pPr>
        <w:jc w:val="both"/>
        <w:rPr>
          <w:sz w:val="22"/>
          <w:szCs w:val="22"/>
          <w:lang w:val="en-US"/>
        </w:rPr>
      </w:pPr>
      <w:r>
        <w:rPr>
          <w:sz w:val="22"/>
          <w:szCs w:val="22"/>
          <w:lang w:val="en-US"/>
        </w:rPr>
        <w:t xml:space="preserve">Mode 2(d) – </w:t>
      </w:r>
      <w:r w:rsidR="00003117">
        <w:rPr>
          <w:sz w:val="22"/>
          <w:szCs w:val="22"/>
          <w:lang w:val="en-US"/>
        </w:rPr>
        <w:t>UEs assist/selects resources to be used by other UEs from within the resource pool/BWP</w:t>
      </w:r>
    </w:p>
    <w:p w14:paraId="5D0BA963" w14:textId="0335E579" w:rsidR="005B227F" w:rsidRDefault="00003117" w:rsidP="006647C6">
      <w:pPr>
        <w:jc w:val="both"/>
        <w:rPr>
          <w:sz w:val="22"/>
          <w:szCs w:val="22"/>
          <w:lang w:val="en-US"/>
        </w:rPr>
      </w:pPr>
      <w:r>
        <w:rPr>
          <w:sz w:val="22"/>
          <w:szCs w:val="22"/>
          <w:lang w:val="en-US"/>
        </w:rPr>
        <w:t>In the last meeting in Spokane</w:t>
      </w:r>
      <w:r w:rsidR="000377AA">
        <w:rPr>
          <w:sz w:val="22"/>
          <w:szCs w:val="22"/>
          <w:lang w:val="en-US"/>
        </w:rPr>
        <w:t xml:space="preserve"> [2]</w:t>
      </w:r>
      <w:r>
        <w:rPr>
          <w:sz w:val="22"/>
          <w:szCs w:val="22"/>
          <w:lang w:val="en-US"/>
        </w:rPr>
        <w:t>, it was agreed that Mode 2(b) would not be a standalone mode, but instead the assisting of</w:t>
      </w:r>
      <w:r w:rsidR="000B7303">
        <w:rPr>
          <w:sz w:val="22"/>
          <w:szCs w:val="22"/>
          <w:lang w:val="en-US"/>
        </w:rPr>
        <w:t xml:space="preserve"> other UEs in</w:t>
      </w:r>
      <w:r>
        <w:rPr>
          <w:sz w:val="22"/>
          <w:szCs w:val="22"/>
          <w:lang w:val="en-US"/>
        </w:rPr>
        <w:t xml:space="preserve"> resource selection could be carried out as a feature across sub modes.</w:t>
      </w:r>
    </w:p>
    <w:p w14:paraId="416D6B8C" w14:textId="036BF9BE" w:rsidR="005B227F" w:rsidRDefault="005B227F" w:rsidP="006647C6">
      <w:pPr>
        <w:jc w:val="both"/>
        <w:rPr>
          <w:sz w:val="22"/>
          <w:szCs w:val="22"/>
          <w:lang w:val="en-US"/>
        </w:rPr>
      </w:pPr>
      <w:r>
        <w:rPr>
          <w:sz w:val="22"/>
          <w:szCs w:val="22"/>
          <w:lang w:val="en-US"/>
        </w:rPr>
        <w:t>In order to simplify the operation of Mode 2 as a whole, it can be divided into two phases – allocation and selection of resources, and the utilization of the allocated resources.</w:t>
      </w:r>
      <w:r w:rsidR="0070511A">
        <w:rPr>
          <w:sz w:val="22"/>
          <w:szCs w:val="22"/>
          <w:lang w:val="en-US"/>
        </w:rPr>
        <w:t xml:space="preserve"> This is depicted in Figure 1, and explained in detail in the following subsections.</w:t>
      </w:r>
    </w:p>
    <w:p w14:paraId="4366323C" w14:textId="2E66BF0E" w:rsidR="005B227F" w:rsidRDefault="005B227F" w:rsidP="00833E70">
      <w:pPr>
        <w:pStyle w:val="Heading2"/>
        <w:tabs>
          <w:tab w:val="clear" w:pos="1002"/>
          <w:tab w:val="num" w:pos="540"/>
        </w:tabs>
        <w:ind w:left="540"/>
        <w:rPr>
          <w:lang w:val="en-US"/>
        </w:rPr>
      </w:pPr>
      <w:r>
        <w:rPr>
          <w:lang w:val="en-US"/>
        </w:rPr>
        <w:t xml:space="preserve">Phase 1 – </w:t>
      </w:r>
      <w:r w:rsidR="00E67ECA">
        <w:rPr>
          <w:lang w:val="en-US"/>
        </w:rPr>
        <w:t xml:space="preserve">Configuration </w:t>
      </w:r>
      <w:r>
        <w:rPr>
          <w:lang w:val="en-US"/>
        </w:rPr>
        <w:t>and Selection of Resources</w:t>
      </w:r>
    </w:p>
    <w:p w14:paraId="650B4FDB" w14:textId="3DE769C8" w:rsidR="00E67ECA" w:rsidRDefault="001A4AE8" w:rsidP="00F17608">
      <w:pPr>
        <w:jc w:val="both"/>
        <w:rPr>
          <w:sz w:val="22"/>
          <w:szCs w:val="22"/>
          <w:lang w:val="en-US"/>
        </w:rPr>
      </w:pPr>
      <w:r>
        <w:rPr>
          <w:sz w:val="22"/>
          <w:szCs w:val="22"/>
          <w:lang w:val="en-US"/>
        </w:rPr>
        <w:t xml:space="preserve">For a </w:t>
      </w:r>
      <w:r w:rsidR="000B7303">
        <w:rPr>
          <w:sz w:val="22"/>
          <w:szCs w:val="22"/>
          <w:lang w:val="en-US"/>
        </w:rPr>
        <w:t>UE that has been configured with the BWP configuration, the first step for the UE when operating in Mode</w:t>
      </w:r>
      <w:r w:rsidR="001F7351">
        <w:rPr>
          <w:sz w:val="22"/>
          <w:szCs w:val="22"/>
          <w:lang w:val="en-US"/>
        </w:rPr>
        <w:t> </w:t>
      </w:r>
      <w:r w:rsidR="000B7303">
        <w:rPr>
          <w:sz w:val="22"/>
          <w:szCs w:val="22"/>
          <w:lang w:val="en-US"/>
        </w:rPr>
        <w:t>2 is to identify the set of resources within the BWP that it can utilize for either its own transmissions, for assisting other UEs in the selection of resources or explicitly allocating to other UEs.</w:t>
      </w:r>
      <w:r w:rsidR="00F17608">
        <w:rPr>
          <w:sz w:val="22"/>
          <w:szCs w:val="22"/>
          <w:lang w:val="en-US"/>
        </w:rPr>
        <w:t xml:space="preserve"> </w:t>
      </w:r>
      <w:r w:rsidR="000B7303">
        <w:rPr>
          <w:sz w:val="22"/>
          <w:szCs w:val="22"/>
          <w:lang w:val="en-US"/>
        </w:rPr>
        <w:t>The set of resources within the BWP can be identified</w:t>
      </w:r>
      <w:r w:rsidR="00E67ECA">
        <w:rPr>
          <w:sz w:val="22"/>
          <w:szCs w:val="22"/>
          <w:lang w:val="en-US"/>
        </w:rPr>
        <w:t xml:space="preserve"> or configured</w:t>
      </w:r>
      <w:r w:rsidR="000B7303">
        <w:rPr>
          <w:sz w:val="22"/>
          <w:szCs w:val="22"/>
          <w:lang w:val="en-US"/>
        </w:rPr>
        <w:t xml:space="preserve"> by</w:t>
      </w:r>
      <w:r w:rsidR="00F17608">
        <w:rPr>
          <w:sz w:val="22"/>
          <w:szCs w:val="22"/>
          <w:lang w:val="en-US"/>
        </w:rPr>
        <w:t xml:space="preserve"> either of the following methods.</w:t>
      </w:r>
    </w:p>
    <w:p w14:paraId="4D4496D9" w14:textId="01B429F8" w:rsidR="00F17608" w:rsidRDefault="00F17608" w:rsidP="00833E70">
      <w:pPr>
        <w:pStyle w:val="Heading3"/>
        <w:rPr>
          <w:lang w:val="en-US"/>
        </w:rPr>
      </w:pPr>
      <w:r>
        <w:rPr>
          <w:lang w:val="en-US"/>
        </w:rPr>
        <w:t>U</w:t>
      </w:r>
      <w:r w:rsidR="000B7303" w:rsidRPr="00F17608">
        <w:rPr>
          <w:lang w:val="en-US"/>
        </w:rPr>
        <w:t xml:space="preserve">sing </w:t>
      </w:r>
      <w:r>
        <w:rPr>
          <w:lang w:val="en-US"/>
        </w:rPr>
        <w:t>P</w:t>
      </w:r>
      <w:r w:rsidR="000B7303" w:rsidRPr="00F17608">
        <w:rPr>
          <w:lang w:val="en-US"/>
        </w:rPr>
        <w:t>re-</w:t>
      </w:r>
      <w:r>
        <w:rPr>
          <w:lang w:val="en-US"/>
        </w:rPr>
        <w:t>C</w:t>
      </w:r>
      <w:r w:rsidR="000B7303" w:rsidRPr="00F17608">
        <w:rPr>
          <w:lang w:val="en-US"/>
        </w:rPr>
        <w:t xml:space="preserve">onfigured </w:t>
      </w:r>
      <w:r>
        <w:rPr>
          <w:lang w:val="en-US"/>
        </w:rPr>
        <w:t>Resource P</w:t>
      </w:r>
      <w:r w:rsidR="000B7303" w:rsidRPr="00F17608">
        <w:rPr>
          <w:lang w:val="en-US"/>
        </w:rPr>
        <w:t>ools</w:t>
      </w:r>
    </w:p>
    <w:p w14:paraId="345BF989" w14:textId="7F505126" w:rsidR="00F17608" w:rsidRDefault="00F17608" w:rsidP="00D11CEA">
      <w:pPr>
        <w:jc w:val="both"/>
        <w:rPr>
          <w:sz w:val="22"/>
          <w:szCs w:val="22"/>
          <w:lang w:val="en-US"/>
        </w:rPr>
      </w:pPr>
      <w:r>
        <w:rPr>
          <w:sz w:val="22"/>
          <w:szCs w:val="22"/>
          <w:lang w:val="en-US"/>
        </w:rPr>
        <w:t>The using of pre-configured resource pools is</w:t>
      </w:r>
      <w:r w:rsidR="000B7303">
        <w:rPr>
          <w:sz w:val="22"/>
          <w:szCs w:val="22"/>
          <w:lang w:val="en-US"/>
        </w:rPr>
        <w:t xml:space="preserve"> similar to the functioning in LTE</w:t>
      </w:r>
      <w:r>
        <w:rPr>
          <w:sz w:val="22"/>
          <w:szCs w:val="22"/>
          <w:lang w:val="en-US"/>
        </w:rPr>
        <w:t>, where the UE</w:t>
      </w:r>
      <w:r w:rsidR="00562A86">
        <w:rPr>
          <w:sz w:val="22"/>
          <w:szCs w:val="22"/>
          <w:lang w:val="en-US"/>
        </w:rPr>
        <w:t xml:space="preserve"> utilizes pre-configured resource pools</w:t>
      </w:r>
      <w:r>
        <w:rPr>
          <w:sz w:val="22"/>
          <w:szCs w:val="22"/>
          <w:lang w:val="en-US"/>
        </w:rPr>
        <w:t xml:space="preserve"> wh</w:t>
      </w:r>
      <w:r w:rsidR="00562A86">
        <w:rPr>
          <w:sz w:val="22"/>
          <w:szCs w:val="22"/>
          <w:lang w:val="en-US"/>
        </w:rPr>
        <w:t>ile</w:t>
      </w:r>
      <w:r>
        <w:rPr>
          <w:sz w:val="22"/>
          <w:szCs w:val="22"/>
          <w:lang w:val="en-US"/>
        </w:rPr>
        <w:t xml:space="preserve"> operating in Mode 2. The UE selects the relevant resource pool based on either the zonal location, which is similar to LTE operations, or by any of the other criteria which is de</w:t>
      </w:r>
      <w:r w:rsidR="004E022C">
        <w:rPr>
          <w:sz w:val="22"/>
          <w:szCs w:val="22"/>
          <w:lang w:val="en-US"/>
        </w:rPr>
        <w:t>scribed in our accompanying contribution</w:t>
      </w:r>
      <w:r>
        <w:rPr>
          <w:sz w:val="22"/>
          <w:szCs w:val="22"/>
          <w:lang w:val="en-US"/>
        </w:rPr>
        <w:t xml:space="preserve"> [</w:t>
      </w:r>
      <w:r w:rsidR="00A67752">
        <w:rPr>
          <w:sz w:val="22"/>
          <w:szCs w:val="22"/>
          <w:lang w:val="en-US"/>
        </w:rPr>
        <w:t>3</w:t>
      </w:r>
      <w:r>
        <w:rPr>
          <w:sz w:val="22"/>
          <w:szCs w:val="22"/>
          <w:lang w:val="en-US"/>
        </w:rPr>
        <w:t>].</w:t>
      </w:r>
    </w:p>
    <w:p w14:paraId="5DEE644E" w14:textId="69B6CA72" w:rsidR="009C4BF5" w:rsidRDefault="00F17608" w:rsidP="00D11CEA">
      <w:pPr>
        <w:jc w:val="both"/>
        <w:rPr>
          <w:sz w:val="22"/>
          <w:szCs w:val="22"/>
          <w:lang w:val="en-US"/>
        </w:rPr>
      </w:pPr>
      <w:r>
        <w:rPr>
          <w:sz w:val="22"/>
          <w:szCs w:val="22"/>
          <w:lang w:val="en-US"/>
        </w:rPr>
        <w:t xml:space="preserve">Once the UE is aware of the resource pool to be used, the UE can carry out the advanced sensing mechanisms that are currently being discussed under Mode 2(a) in order to determine the exact resources to be used. </w:t>
      </w:r>
      <w:r w:rsidR="009C4BF5">
        <w:rPr>
          <w:sz w:val="22"/>
          <w:szCs w:val="22"/>
          <w:lang w:val="en-US"/>
        </w:rPr>
        <w:t xml:space="preserve">In the case of groupcast communications, a UE operating as a </w:t>
      </w:r>
      <w:r w:rsidR="00562E8C">
        <w:rPr>
          <w:sz w:val="22"/>
          <w:szCs w:val="22"/>
          <w:lang w:val="en-US"/>
        </w:rPr>
        <w:t>G</w:t>
      </w:r>
      <w:r w:rsidR="009C4BF5">
        <w:rPr>
          <w:sz w:val="22"/>
          <w:szCs w:val="22"/>
          <w:lang w:val="en-US"/>
        </w:rPr>
        <w:t xml:space="preserve">roup </w:t>
      </w:r>
      <w:r w:rsidR="00562E8C">
        <w:rPr>
          <w:sz w:val="22"/>
          <w:szCs w:val="22"/>
          <w:lang w:val="en-US"/>
        </w:rPr>
        <w:t>L</w:t>
      </w:r>
      <w:r w:rsidR="009C4BF5">
        <w:rPr>
          <w:sz w:val="22"/>
          <w:szCs w:val="22"/>
          <w:lang w:val="en-US"/>
        </w:rPr>
        <w:t>eader</w:t>
      </w:r>
      <w:r w:rsidR="001F7351">
        <w:rPr>
          <w:sz w:val="22"/>
          <w:szCs w:val="22"/>
          <w:lang w:val="en-US"/>
        </w:rPr>
        <w:t> (GL)</w:t>
      </w:r>
      <w:r>
        <w:rPr>
          <w:sz w:val="22"/>
          <w:szCs w:val="22"/>
          <w:lang w:val="en-US"/>
        </w:rPr>
        <w:t xml:space="preserve"> can also </w:t>
      </w:r>
      <w:r w:rsidR="009C4BF5">
        <w:rPr>
          <w:sz w:val="22"/>
          <w:szCs w:val="22"/>
          <w:lang w:val="en-US"/>
        </w:rPr>
        <w:t>determine a set of resources to be used by the entire group, the details of which are being discussed under Mode 2(d).</w:t>
      </w:r>
    </w:p>
    <w:p w14:paraId="7669124A" w14:textId="63BFE005" w:rsidR="000B7303" w:rsidRPr="00F17608" w:rsidRDefault="00F17608" w:rsidP="00833E70">
      <w:pPr>
        <w:pStyle w:val="Heading3"/>
        <w:rPr>
          <w:lang w:val="en-US"/>
        </w:rPr>
      </w:pPr>
      <w:r w:rsidRPr="00F17608">
        <w:rPr>
          <w:lang w:val="en-US"/>
        </w:rPr>
        <w:t>Using Pre-Configured Po</w:t>
      </w:r>
      <w:bookmarkStart w:id="3" w:name="_GoBack"/>
      <w:bookmarkEnd w:id="3"/>
      <w:r w:rsidRPr="00F17608">
        <w:rPr>
          <w:lang w:val="en-US"/>
        </w:rPr>
        <w:t>ol of TFRPs</w:t>
      </w:r>
    </w:p>
    <w:p w14:paraId="540BF4B4" w14:textId="77777777" w:rsidR="00EF1A9D" w:rsidRDefault="00F17608" w:rsidP="00D11CEA">
      <w:pPr>
        <w:jc w:val="both"/>
        <w:rPr>
          <w:sz w:val="22"/>
          <w:szCs w:val="22"/>
          <w:lang w:val="en-US"/>
        </w:rPr>
      </w:pPr>
      <w:r>
        <w:rPr>
          <w:sz w:val="22"/>
          <w:szCs w:val="22"/>
          <w:lang w:val="en-US"/>
        </w:rPr>
        <w:t>The using of a pre-configured pool of TFRPs</w:t>
      </w:r>
      <w:r w:rsidR="00EF1A9D">
        <w:rPr>
          <w:sz w:val="22"/>
          <w:szCs w:val="22"/>
          <w:lang w:val="en-US"/>
        </w:rPr>
        <w:t xml:space="preserve"> is similar to the functioning of NR configured grants (type 1 like), where the UE receives RRC configurations for a pool of TFRPs which can be used when operating in Mode 2. </w:t>
      </w:r>
    </w:p>
    <w:p w14:paraId="6058F6DE" w14:textId="4A51628E" w:rsidR="00C50F57" w:rsidRDefault="00EF1A9D" w:rsidP="00D11CEA">
      <w:pPr>
        <w:jc w:val="both"/>
        <w:rPr>
          <w:sz w:val="22"/>
          <w:szCs w:val="22"/>
          <w:lang w:val="en-US"/>
        </w:rPr>
      </w:pPr>
      <w:r>
        <w:rPr>
          <w:sz w:val="22"/>
          <w:szCs w:val="22"/>
          <w:lang w:val="en-US"/>
        </w:rPr>
        <w:t xml:space="preserve">Once the UE is aware of the pool of TFRPs, the UE can </w:t>
      </w:r>
      <w:r w:rsidR="00D11CEA">
        <w:rPr>
          <w:sz w:val="22"/>
          <w:szCs w:val="22"/>
          <w:lang w:val="en-US"/>
        </w:rPr>
        <w:t>autonomously select a TFRP, as being discussed in Mode 2(c) and in other contributions [</w:t>
      </w:r>
      <w:r w:rsidR="00A67752">
        <w:rPr>
          <w:sz w:val="22"/>
          <w:szCs w:val="22"/>
          <w:lang w:val="en-US"/>
        </w:rPr>
        <w:t>4, 5</w:t>
      </w:r>
      <w:r w:rsidR="00D11CEA">
        <w:rPr>
          <w:sz w:val="22"/>
          <w:szCs w:val="22"/>
          <w:lang w:val="en-US"/>
        </w:rPr>
        <w:t xml:space="preserve">], from the pool in order to determine the exact resources to be used. In the </w:t>
      </w:r>
      <w:r w:rsidR="00D11CEA">
        <w:rPr>
          <w:sz w:val="22"/>
          <w:szCs w:val="22"/>
          <w:lang w:val="en-US"/>
        </w:rPr>
        <w:lastRenderedPageBreak/>
        <w:t>case of groupcast communications, a UE operating as a group leader can also determine a set of TFRPs to be used by the entire group.</w:t>
      </w:r>
    </w:p>
    <w:p w14:paraId="3A51D25E" w14:textId="77777777" w:rsidR="00E67ECA" w:rsidRDefault="00E67ECA" w:rsidP="00D11CEA">
      <w:pPr>
        <w:jc w:val="both"/>
        <w:rPr>
          <w:sz w:val="22"/>
          <w:szCs w:val="22"/>
          <w:lang w:val="en-US"/>
        </w:rPr>
      </w:pPr>
    </w:p>
    <w:p w14:paraId="603F128F" w14:textId="040212D8" w:rsidR="00C50F57" w:rsidRDefault="00C50F57" w:rsidP="00D11CEA">
      <w:pPr>
        <w:jc w:val="both"/>
        <w:rPr>
          <w:sz w:val="22"/>
          <w:szCs w:val="22"/>
          <w:lang w:val="en-US"/>
        </w:rPr>
      </w:pPr>
      <w:r>
        <w:rPr>
          <w:noProof/>
          <w:lang w:val="en-US"/>
        </w:rPr>
        <w:drawing>
          <wp:inline distT="0" distB="0" distL="0" distR="0" wp14:anchorId="51AEBC9C" wp14:editId="6FC702BD">
            <wp:extent cx="6332220" cy="6539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6539865"/>
                    </a:xfrm>
                    <a:prstGeom prst="rect">
                      <a:avLst/>
                    </a:prstGeom>
                  </pic:spPr>
                </pic:pic>
              </a:graphicData>
            </a:graphic>
          </wp:inline>
        </w:drawing>
      </w:r>
    </w:p>
    <w:p w14:paraId="5E998863" w14:textId="47403F60" w:rsidR="00C50F57" w:rsidRDefault="00C50F57" w:rsidP="00C50F57">
      <w:pPr>
        <w:jc w:val="center"/>
        <w:rPr>
          <w:i/>
          <w:sz w:val="22"/>
          <w:szCs w:val="22"/>
          <w:lang w:val="en-US"/>
        </w:rPr>
      </w:pPr>
      <w:r w:rsidRPr="00C50F57">
        <w:rPr>
          <w:b/>
          <w:i/>
          <w:sz w:val="22"/>
          <w:szCs w:val="22"/>
          <w:lang w:val="en-US"/>
        </w:rPr>
        <w:t>Figure 1:</w:t>
      </w:r>
      <w:r w:rsidRPr="00C50F57">
        <w:rPr>
          <w:i/>
          <w:sz w:val="22"/>
          <w:szCs w:val="22"/>
          <w:lang w:val="en-US"/>
        </w:rPr>
        <w:t xml:space="preserve"> Overview of Mode 2 Operations</w:t>
      </w:r>
    </w:p>
    <w:p w14:paraId="06CC1E12" w14:textId="77777777" w:rsidR="00C50F57" w:rsidRPr="00C50F57" w:rsidRDefault="00C50F57" w:rsidP="00C50F57">
      <w:pPr>
        <w:jc w:val="center"/>
        <w:rPr>
          <w:i/>
          <w:sz w:val="22"/>
          <w:szCs w:val="22"/>
          <w:lang w:val="en-US"/>
        </w:rPr>
      </w:pPr>
    </w:p>
    <w:p w14:paraId="0CC40CB4" w14:textId="75C6FC5F" w:rsidR="005B227F" w:rsidRDefault="005B227F" w:rsidP="00833E70">
      <w:pPr>
        <w:pStyle w:val="Heading2"/>
        <w:tabs>
          <w:tab w:val="clear" w:pos="1002"/>
          <w:tab w:val="num" w:pos="540"/>
        </w:tabs>
        <w:ind w:left="540"/>
        <w:rPr>
          <w:lang w:val="en-US"/>
        </w:rPr>
      </w:pPr>
      <w:r>
        <w:rPr>
          <w:lang w:val="en-US"/>
        </w:rPr>
        <w:lastRenderedPageBreak/>
        <w:t>Phase 2 – Utilization of Allocated Resources</w:t>
      </w:r>
    </w:p>
    <w:p w14:paraId="6DCCC27E" w14:textId="539E34D0" w:rsidR="005B227F" w:rsidRDefault="00D11CEA" w:rsidP="00D11CEA">
      <w:pPr>
        <w:jc w:val="both"/>
        <w:rPr>
          <w:sz w:val="22"/>
          <w:szCs w:val="22"/>
          <w:lang w:val="en-US"/>
        </w:rPr>
      </w:pPr>
      <w:r>
        <w:rPr>
          <w:sz w:val="22"/>
          <w:szCs w:val="22"/>
          <w:lang w:val="en-US"/>
        </w:rPr>
        <w:t xml:space="preserve">Once the resources to be used by the UE </w:t>
      </w:r>
      <w:r w:rsidR="001F7351">
        <w:rPr>
          <w:sz w:val="22"/>
          <w:szCs w:val="22"/>
          <w:lang w:val="en-US"/>
        </w:rPr>
        <w:t>have</w:t>
      </w:r>
      <w:r>
        <w:rPr>
          <w:sz w:val="22"/>
          <w:szCs w:val="22"/>
          <w:lang w:val="en-US"/>
        </w:rPr>
        <w:t xml:space="preserve"> been selected, the second step is to determine how to use these selected resources. This can be determined in either of the following methods.</w:t>
      </w:r>
    </w:p>
    <w:p w14:paraId="7CCA13F4" w14:textId="0194CA73" w:rsidR="00D11CEA" w:rsidRDefault="00D11CEA" w:rsidP="00833E70">
      <w:pPr>
        <w:pStyle w:val="Heading3"/>
        <w:rPr>
          <w:lang w:val="en-US"/>
        </w:rPr>
      </w:pPr>
      <w:r w:rsidRPr="00D11CEA">
        <w:rPr>
          <w:lang w:val="en-US"/>
        </w:rPr>
        <w:t>For UE’s own Autonomous Transmissions</w:t>
      </w:r>
    </w:p>
    <w:p w14:paraId="44274D22" w14:textId="47B99CE1" w:rsidR="00D11CEA" w:rsidRPr="00D11CEA" w:rsidRDefault="00E63662" w:rsidP="00D11CEA">
      <w:pPr>
        <w:jc w:val="both"/>
        <w:rPr>
          <w:sz w:val="22"/>
          <w:szCs w:val="22"/>
          <w:lang w:val="en-US"/>
        </w:rPr>
      </w:pPr>
      <w:r>
        <w:rPr>
          <w:sz w:val="22"/>
          <w:szCs w:val="22"/>
          <w:lang w:val="en-US"/>
        </w:rPr>
        <w:t>A UE can utilize the selected resources for its own transmissions. In this method, the UE would select resources, either by sensing</w:t>
      </w:r>
      <w:r w:rsidR="00E8424C">
        <w:rPr>
          <w:sz w:val="22"/>
          <w:szCs w:val="22"/>
          <w:lang w:val="en-US"/>
        </w:rPr>
        <w:t xml:space="preserve"> within the configured resource pools</w:t>
      </w:r>
      <w:r>
        <w:rPr>
          <w:sz w:val="22"/>
          <w:szCs w:val="22"/>
          <w:lang w:val="en-US"/>
        </w:rPr>
        <w:t xml:space="preserve"> or by selecting a TFRP</w:t>
      </w:r>
      <w:r w:rsidR="00E8424C">
        <w:rPr>
          <w:sz w:val="22"/>
          <w:szCs w:val="22"/>
          <w:lang w:val="en-US"/>
        </w:rPr>
        <w:t xml:space="preserve"> from the TFRP pool</w:t>
      </w:r>
      <w:r>
        <w:rPr>
          <w:sz w:val="22"/>
          <w:szCs w:val="22"/>
          <w:lang w:val="en-US"/>
        </w:rPr>
        <w:t>, based on the amount of data to be transmitted and the QoS requirements attached to this data.</w:t>
      </w:r>
    </w:p>
    <w:p w14:paraId="0C4381E0" w14:textId="550132E3" w:rsidR="00D11CEA" w:rsidRDefault="00D11CEA" w:rsidP="00833E70">
      <w:pPr>
        <w:pStyle w:val="Heading3"/>
        <w:rPr>
          <w:lang w:val="en-US"/>
        </w:rPr>
      </w:pPr>
      <w:r w:rsidRPr="00D11CEA">
        <w:rPr>
          <w:lang w:val="en-US"/>
        </w:rPr>
        <w:t>For Assisting other UEs</w:t>
      </w:r>
    </w:p>
    <w:p w14:paraId="2A0A0E3A" w14:textId="50264A3D" w:rsidR="00D11CEA" w:rsidRDefault="00E63662" w:rsidP="00D11CEA">
      <w:pPr>
        <w:jc w:val="both"/>
        <w:rPr>
          <w:sz w:val="22"/>
          <w:szCs w:val="22"/>
          <w:lang w:val="en-US"/>
        </w:rPr>
      </w:pPr>
      <w:r>
        <w:rPr>
          <w:sz w:val="22"/>
          <w:szCs w:val="22"/>
          <w:lang w:val="en-US"/>
        </w:rPr>
        <w:t>In this method, a UE can select resources for itself as well as on behalf of other UEs. This is particularly relevant for groupcast communications, where the presence of a Group Leader (GL) UE select</w:t>
      </w:r>
      <w:r w:rsidR="00E8424C">
        <w:rPr>
          <w:sz w:val="22"/>
          <w:szCs w:val="22"/>
          <w:lang w:val="en-US"/>
        </w:rPr>
        <w:t>s</w:t>
      </w:r>
      <w:r>
        <w:rPr>
          <w:sz w:val="22"/>
          <w:szCs w:val="22"/>
          <w:lang w:val="en-US"/>
        </w:rPr>
        <w:t xml:space="preserve"> resources for the entire group. This can be carried out either by deploying the advanced sensing schemes</w:t>
      </w:r>
      <w:r w:rsidR="00E8424C">
        <w:rPr>
          <w:sz w:val="22"/>
          <w:szCs w:val="22"/>
          <w:lang w:val="en-US"/>
        </w:rPr>
        <w:t xml:space="preserve"> to select a subset of resources from within the configured resource pools,</w:t>
      </w:r>
      <w:r>
        <w:rPr>
          <w:sz w:val="22"/>
          <w:szCs w:val="22"/>
          <w:lang w:val="en-US"/>
        </w:rPr>
        <w:t xml:space="preserve"> or by selected a set of TFRPs from the pool, to be used by members of the group.</w:t>
      </w:r>
    </w:p>
    <w:p w14:paraId="1AF85C2C" w14:textId="3C1787DC" w:rsidR="00E63662" w:rsidRDefault="00E63662" w:rsidP="00D11CEA">
      <w:pPr>
        <w:jc w:val="both"/>
        <w:rPr>
          <w:sz w:val="22"/>
          <w:szCs w:val="22"/>
          <w:lang w:val="en-US"/>
        </w:rPr>
      </w:pPr>
      <w:r>
        <w:rPr>
          <w:sz w:val="22"/>
          <w:szCs w:val="22"/>
          <w:lang w:val="en-US"/>
        </w:rPr>
        <w:t>The GL UE will provide the member UEs</w:t>
      </w:r>
      <w:r w:rsidR="00D713C0">
        <w:rPr>
          <w:sz w:val="22"/>
          <w:szCs w:val="22"/>
          <w:lang w:val="en-US"/>
        </w:rPr>
        <w:t xml:space="preserve"> with</w:t>
      </w:r>
      <w:r>
        <w:rPr>
          <w:sz w:val="22"/>
          <w:szCs w:val="22"/>
          <w:lang w:val="en-US"/>
        </w:rPr>
        <w:t xml:space="preserve"> the information regarding the selected resources, after which the member UEs can then further </w:t>
      </w:r>
      <w:r w:rsidR="00E8424C">
        <w:rPr>
          <w:sz w:val="22"/>
          <w:szCs w:val="22"/>
          <w:lang w:val="en-US"/>
        </w:rPr>
        <w:t xml:space="preserve">autonomously </w:t>
      </w:r>
      <w:r>
        <w:rPr>
          <w:sz w:val="22"/>
          <w:szCs w:val="22"/>
          <w:lang w:val="en-US"/>
        </w:rPr>
        <w:t>carry out sensing or TRP selection schemes in order to select resources for their own transmissions. This process would ensure that the low latency requirements are met for groupcast communications, without increasing the overhead due to extra signalling procedures.</w:t>
      </w:r>
    </w:p>
    <w:p w14:paraId="5CFFCA85" w14:textId="638A11D4" w:rsidR="00D11CEA" w:rsidRDefault="00D11CEA" w:rsidP="00833E70">
      <w:pPr>
        <w:pStyle w:val="Heading3"/>
        <w:rPr>
          <w:lang w:val="en-US"/>
        </w:rPr>
      </w:pPr>
      <w:r w:rsidRPr="00D11CEA">
        <w:rPr>
          <w:lang w:val="en-US"/>
        </w:rPr>
        <w:t>For Scheduling other UEs</w:t>
      </w:r>
    </w:p>
    <w:p w14:paraId="42DAE28F" w14:textId="0F3CAA0D" w:rsidR="00D11CEA" w:rsidRDefault="00E63662" w:rsidP="00D11CEA">
      <w:pPr>
        <w:jc w:val="both"/>
        <w:rPr>
          <w:sz w:val="22"/>
          <w:szCs w:val="22"/>
          <w:lang w:val="en-US"/>
        </w:rPr>
      </w:pPr>
      <w:r>
        <w:rPr>
          <w:sz w:val="22"/>
          <w:szCs w:val="22"/>
          <w:lang w:val="en-US"/>
        </w:rPr>
        <w:t xml:space="preserve">In this method, a UE can select resources and explicitly instruct other UEs to </w:t>
      </w:r>
      <w:r w:rsidR="00C50F57">
        <w:rPr>
          <w:sz w:val="22"/>
          <w:szCs w:val="22"/>
          <w:lang w:val="en-US"/>
        </w:rPr>
        <w:t>utilize the selected resources.</w:t>
      </w:r>
    </w:p>
    <w:p w14:paraId="25547E3B" w14:textId="36AD2BF6" w:rsidR="00C50F57" w:rsidRPr="00D11CEA" w:rsidRDefault="00C50F57" w:rsidP="00D11CEA">
      <w:pPr>
        <w:jc w:val="both"/>
        <w:rPr>
          <w:sz w:val="22"/>
          <w:szCs w:val="22"/>
          <w:lang w:val="en-US"/>
        </w:rPr>
      </w:pPr>
      <w:r>
        <w:rPr>
          <w:sz w:val="22"/>
          <w:szCs w:val="22"/>
          <w:lang w:val="en-US"/>
        </w:rPr>
        <w:t>In the case of groupcast communications, the GL UE would select resources for the entire group, and then proceed to provide explicit resource allocation information for the individual member UEs, from within the selected set of resources. This may cause the overhead due to signalling to increase, but the reliability of the resources would be ensured. This is due to the fact that the GL UE allocates the resources to individual members, ensuring that there is no overlap in the allocated resources.</w:t>
      </w:r>
    </w:p>
    <w:p w14:paraId="67B28C2E" w14:textId="56E48493" w:rsidR="00C50F57" w:rsidRPr="00D11CEA" w:rsidRDefault="00C50F57" w:rsidP="00C50F57">
      <w:pPr>
        <w:jc w:val="both"/>
        <w:rPr>
          <w:sz w:val="22"/>
          <w:szCs w:val="22"/>
          <w:lang w:val="en-US"/>
        </w:rPr>
      </w:pPr>
      <w:r>
        <w:rPr>
          <w:sz w:val="22"/>
          <w:szCs w:val="22"/>
          <w:lang w:val="en-US"/>
        </w:rPr>
        <w:t>In the case of unicast communications, the transmitting UE can select resources for both itself and the receiving UE. The transmitting UE can instruct the receiving UE to use the resources selected by the transmitter UE, thereby eliminating the need for the receiving UE to sense or select a TFRP on its own. This would enable low latency communications between the two UEs.</w:t>
      </w:r>
    </w:p>
    <w:p w14:paraId="0B772F1E" w14:textId="77777777" w:rsidR="0016261D" w:rsidRDefault="00DB5933" w:rsidP="00DB5933">
      <w:pPr>
        <w:pStyle w:val="3GPPNormalText"/>
        <w:rPr>
          <w:b/>
        </w:rPr>
      </w:pPr>
      <w:r w:rsidRPr="00E6311E">
        <w:rPr>
          <w:b/>
        </w:rPr>
        <w:t>Observation 1:</w:t>
      </w:r>
      <w:r w:rsidR="0016261D">
        <w:rPr>
          <w:b/>
        </w:rPr>
        <w:t xml:space="preserve"> The operation of mode 2 can be divided into 2 phases: </w:t>
      </w:r>
    </w:p>
    <w:p w14:paraId="28FFF065" w14:textId="717C069D" w:rsidR="0016261D" w:rsidRDefault="0016261D" w:rsidP="0016261D">
      <w:pPr>
        <w:pStyle w:val="3GPPNormalText"/>
        <w:numPr>
          <w:ilvl w:val="0"/>
          <w:numId w:val="32"/>
        </w:numPr>
        <w:rPr>
          <w:b/>
        </w:rPr>
      </w:pPr>
      <w:r>
        <w:rPr>
          <w:b/>
        </w:rPr>
        <w:t>Phase 1 involves the UEs determining</w:t>
      </w:r>
      <w:r w:rsidR="000377AA">
        <w:rPr>
          <w:b/>
        </w:rPr>
        <w:t xml:space="preserve"> a set of resources from within either</w:t>
      </w:r>
      <w:r>
        <w:rPr>
          <w:b/>
        </w:rPr>
        <w:t xml:space="preserve"> (pre)-configured resource pools or </w:t>
      </w:r>
      <w:r w:rsidR="000377AA">
        <w:rPr>
          <w:b/>
        </w:rPr>
        <w:t xml:space="preserve">an </w:t>
      </w:r>
      <w:r>
        <w:rPr>
          <w:b/>
        </w:rPr>
        <w:t xml:space="preserve">RRC configured </w:t>
      </w:r>
      <w:r w:rsidR="000377AA">
        <w:rPr>
          <w:b/>
        </w:rPr>
        <w:t>TFRP pool</w:t>
      </w:r>
      <w:r>
        <w:rPr>
          <w:b/>
        </w:rPr>
        <w:t xml:space="preserve">. </w:t>
      </w:r>
    </w:p>
    <w:p w14:paraId="03667457" w14:textId="34F0B36E" w:rsidR="00DB5933" w:rsidRDefault="0016261D" w:rsidP="0016261D">
      <w:pPr>
        <w:pStyle w:val="3GPPNormalText"/>
        <w:numPr>
          <w:ilvl w:val="0"/>
          <w:numId w:val="32"/>
        </w:numPr>
        <w:rPr>
          <w:b/>
        </w:rPr>
      </w:pPr>
      <w:r>
        <w:rPr>
          <w:b/>
        </w:rPr>
        <w:t xml:space="preserve">Phase 2 involves the UE </w:t>
      </w:r>
      <w:r w:rsidR="000377AA">
        <w:rPr>
          <w:b/>
        </w:rPr>
        <w:t>utilizing</w:t>
      </w:r>
      <w:r>
        <w:rPr>
          <w:b/>
        </w:rPr>
        <w:t xml:space="preserve"> resources among this set (from Phase 1)</w:t>
      </w:r>
      <w:r w:rsidR="000377AA">
        <w:rPr>
          <w:b/>
        </w:rPr>
        <w:t xml:space="preserve"> for </w:t>
      </w:r>
      <w:r>
        <w:rPr>
          <w:b/>
        </w:rPr>
        <w:t xml:space="preserve">either </w:t>
      </w:r>
      <w:r w:rsidR="000377AA">
        <w:rPr>
          <w:b/>
        </w:rPr>
        <w:t xml:space="preserve">its own </w:t>
      </w:r>
      <w:r>
        <w:rPr>
          <w:b/>
        </w:rPr>
        <w:t>autonomous</w:t>
      </w:r>
      <w:r w:rsidR="000377AA">
        <w:rPr>
          <w:b/>
        </w:rPr>
        <w:t xml:space="preserve"> transmissions, assisting other UEs, or explicitly scheduling</w:t>
      </w:r>
      <w:r>
        <w:rPr>
          <w:b/>
        </w:rPr>
        <w:t xml:space="preserve"> other UEs</w:t>
      </w:r>
      <w:r w:rsidR="000377AA">
        <w:rPr>
          <w:b/>
        </w:rPr>
        <w:t xml:space="preserve"> on these resources</w:t>
      </w:r>
      <w:r>
        <w:rPr>
          <w:b/>
        </w:rPr>
        <w:t>.</w:t>
      </w:r>
    </w:p>
    <w:p w14:paraId="7BE9FA71" w14:textId="77777777" w:rsidR="00DB5933" w:rsidRDefault="00DB5933" w:rsidP="006647C6">
      <w:pPr>
        <w:jc w:val="both"/>
        <w:rPr>
          <w:sz w:val="22"/>
          <w:szCs w:val="22"/>
          <w:lang w:val="en-US"/>
        </w:rPr>
      </w:pPr>
    </w:p>
    <w:p w14:paraId="60DCBEFD" w14:textId="297B6FE1" w:rsidR="00DB5933" w:rsidRDefault="00DB5933" w:rsidP="00DB5933">
      <w:pPr>
        <w:pStyle w:val="Heading1"/>
        <w:rPr>
          <w:lang w:val="en-US"/>
        </w:rPr>
      </w:pPr>
      <w:r>
        <w:rPr>
          <w:lang w:val="en-US"/>
        </w:rPr>
        <w:t>Sensing in Mode 2</w:t>
      </w:r>
    </w:p>
    <w:p w14:paraId="4AD59255" w14:textId="301CEC39" w:rsidR="00902A50" w:rsidRDefault="00902A50" w:rsidP="006647C6">
      <w:pPr>
        <w:jc w:val="both"/>
        <w:rPr>
          <w:sz w:val="22"/>
          <w:szCs w:val="22"/>
          <w:lang w:val="en-US"/>
        </w:rPr>
      </w:pPr>
      <w:r>
        <w:rPr>
          <w:sz w:val="22"/>
          <w:szCs w:val="22"/>
          <w:lang w:val="en-US"/>
        </w:rPr>
        <w:t>Based on the analysis of the operation of Mode 2, as discussed in the previous section, sensing is a feature that can be used across the functioning of Mode 2. The sensing procedure, which is essentially the process where a UE identifies occupied resources, can</w:t>
      </w:r>
      <w:r w:rsidR="0096047A">
        <w:rPr>
          <w:sz w:val="22"/>
          <w:szCs w:val="22"/>
          <w:lang w:val="en-US"/>
        </w:rPr>
        <w:t xml:space="preserve"> be defined </w:t>
      </w:r>
      <w:r>
        <w:rPr>
          <w:sz w:val="22"/>
          <w:szCs w:val="22"/>
          <w:lang w:val="en-US"/>
        </w:rPr>
        <w:t>either</w:t>
      </w:r>
      <w:r w:rsidR="0096047A">
        <w:rPr>
          <w:sz w:val="22"/>
          <w:szCs w:val="22"/>
          <w:lang w:val="en-US"/>
        </w:rPr>
        <w:t xml:space="preserve"> by</w:t>
      </w:r>
      <w:r>
        <w:rPr>
          <w:sz w:val="22"/>
          <w:szCs w:val="22"/>
          <w:lang w:val="en-US"/>
        </w:rPr>
        <w:t xml:space="preserve"> a short-term assessment and back-off procedure</w:t>
      </w:r>
      <w:r w:rsidR="0096047A">
        <w:rPr>
          <w:sz w:val="22"/>
          <w:szCs w:val="22"/>
          <w:lang w:val="en-US"/>
        </w:rPr>
        <w:t xml:space="preserve">, as </w:t>
      </w:r>
      <w:r w:rsidR="0096047A">
        <w:rPr>
          <w:sz w:val="22"/>
          <w:szCs w:val="22"/>
          <w:lang w:val="en-US"/>
        </w:rPr>
        <w:lastRenderedPageBreak/>
        <w:t xml:space="preserve">described in </w:t>
      </w:r>
      <w:r w:rsidR="00A67752">
        <w:rPr>
          <w:sz w:val="22"/>
          <w:szCs w:val="22"/>
          <w:lang w:val="en-US"/>
        </w:rPr>
        <w:t>[4, 6</w:t>
      </w:r>
      <w:r w:rsidR="0096047A">
        <w:rPr>
          <w:sz w:val="22"/>
          <w:szCs w:val="22"/>
          <w:lang w:val="en-US"/>
        </w:rPr>
        <w:t>], by a long-term analysis of the RSSI/RSRP on resources, similar to that of LTE V2X, or a combination of both, as seen in [</w:t>
      </w:r>
      <w:r w:rsidR="00A67752">
        <w:rPr>
          <w:sz w:val="22"/>
          <w:szCs w:val="22"/>
          <w:lang w:val="en-US"/>
        </w:rPr>
        <w:t>6</w:t>
      </w:r>
      <w:r w:rsidR="0096047A">
        <w:rPr>
          <w:sz w:val="22"/>
          <w:szCs w:val="22"/>
          <w:lang w:val="en-US"/>
        </w:rPr>
        <w:t>].</w:t>
      </w:r>
    </w:p>
    <w:p w14:paraId="6B3BCEC7" w14:textId="44337996" w:rsidR="0096047A" w:rsidRDefault="0096047A" w:rsidP="006647C6">
      <w:pPr>
        <w:jc w:val="both"/>
        <w:rPr>
          <w:sz w:val="22"/>
          <w:szCs w:val="22"/>
          <w:lang w:val="en-US"/>
        </w:rPr>
      </w:pPr>
      <w:r>
        <w:rPr>
          <w:sz w:val="22"/>
          <w:szCs w:val="22"/>
          <w:lang w:val="en-US"/>
        </w:rPr>
        <w:t>Since the study of the advanced sensing schemes is still ongoing, it seems restrictive to place sensing as a procedure only for Mode 2(a). Hence, we propose that sensing be studied as a mechanism to better the performance of Mode 2 as a whole</w:t>
      </w:r>
      <w:r w:rsidR="00FA58D8">
        <w:rPr>
          <w:sz w:val="22"/>
          <w:szCs w:val="22"/>
          <w:lang w:val="en-US"/>
        </w:rPr>
        <w:t>.</w:t>
      </w:r>
    </w:p>
    <w:p w14:paraId="2161EE31" w14:textId="51ABCCF6" w:rsidR="00E75E47" w:rsidRPr="00E75E47" w:rsidRDefault="00E75E47" w:rsidP="006647C6">
      <w:pPr>
        <w:jc w:val="both"/>
        <w:rPr>
          <w:b/>
          <w:sz w:val="22"/>
          <w:szCs w:val="22"/>
        </w:rPr>
      </w:pPr>
      <w:r w:rsidRPr="008F7F19">
        <w:rPr>
          <w:b/>
          <w:sz w:val="22"/>
          <w:szCs w:val="22"/>
        </w:rPr>
        <w:t>Proposal 1:</w:t>
      </w:r>
      <w:r w:rsidR="0096047A">
        <w:rPr>
          <w:b/>
          <w:sz w:val="22"/>
          <w:szCs w:val="22"/>
        </w:rPr>
        <w:t xml:space="preserve"> We propose to study sensing as a feature that can be employed </w:t>
      </w:r>
      <w:r w:rsidR="00562A86">
        <w:rPr>
          <w:b/>
          <w:sz w:val="22"/>
          <w:szCs w:val="22"/>
        </w:rPr>
        <w:t>beyond Mode 2(a)</w:t>
      </w:r>
      <w:r w:rsidR="0096047A">
        <w:rPr>
          <w:b/>
          <w:sz w:val="22"/>
          <w:szCs w:val="22"/>
        </w:rPr>
        <w:t>.</w:t>
      </w:r>
    </w:p>
    <w:p w14:paraId="6628CB66" w14:textId="1316EBAE" w:rsidR="00DB5933" w:rsidRDefault="00DB5933" w:rsidP="006647C6">
      <w:pPr>
        <w:jc w:val="both"/>
        <w:rPr>
          <w:sz w:val="22"/>
          <w:szCs w:val="22"/>
          <w:lang w:val="en-US"/>
        </w:rPr>
      </w:pPr>
    </w:p>
    <w:p w14:paraId="57660C86" w14:textId="665CA268" w:rsidR="00DB5933" w:rsidRPr="00E75E47" w:rsidRDefault="00DB5933" w:rsidP="00E75E47">
      <w:pPr>
        <w:pStyle w:val="Heading1"/>
        <w:rPr>
          <w:lang w:val="en-US"/>
        </w:rPr>
      </w:pPr>
      <w:r>
        <w:rPr>
          <w:lang w:val="en-US"/>
        </w:rPr>
        <w:t>Operation of Mode 2(d)</w:t>
      </w:r>
    </w:p>
    <w:p w14:paraId="68539D86" w14:textId="4CE5B69C" w:rsidR="006647C6" w:rsidRDefault="00E75E47" w:rsidP="006647C6">
      <w:pPr>
        <w:pStyle w:val="Heading2"/>
        <w:tabs>
          <w:tab w:val="clear" w:pos="1002"/>
          <w:tab w:val="num" w:pos="540"/>
        </w:tabs>
        <w:ind w:left="540"/>
      </w:pPr>
      <w:r>
        <w:t>Initialization of Groups</w:t>
      </w:r>
    </w:p>
    <w:p w14:paraId="7FA1AD5B" w14:textId="5D7E0EA6" w:rsidR="003D2C55" w:rsidRDefault="0096047A" w:rsidP="005506B5">
      <w:pPr>
        <w:jc w:val="both"/>
        <w:rPr>
          <w:sz w:val="22"/>
          <w:szCs w:val="22"/>
        </w:rPr>
      </w:pPr>
      <w:r>
        <w:rPr>
          <w:sz w:val="22"/>
          <w:szCs w:val="22"/>
        </w:rPr>
        <w:t>The initialization of Mode 2(d) depends on the initialization of a group. This includes the formation of the group, the identification of the UEs within the group, as well as the possibility of the existence of a GL UE within the group. Based on the progress made in RAN2 and SA2, it is our understanding that the information regarding the group will be provided by higher layers</w:t>
      </w:r>
      <w:r w:rsidR="003D2C55">
        <w:rPr>
          <w:sz w:val="22"/>
          <w:szCs w:val="22"/>
        </w:rPr>
        <w:t xml:space="preserve"> [</w:t>
      </w:r>
      <w:r w:rsidR="00B73D82">
        <w:rPr>
          <w:sz w:val="22"/>
          <w:szCs w:val="22"/>
        </w:rPr>
        <w:t>7</w:t>
      </w:r>
      <w:r w:rsidR="003D2C55">
        <w:rPr>
          <w:sz w:val="22"/>
          <w:szCs w:val="22"/>
        </w:rPr>
        <w:t>]</w:t>
      </w:r>
      <w:r>
        <w:rPr>
          <w:sz w:val="22"/>
          <w:szCs w:val="22"/>
        </w:rPr>
        <w:t xml:space="preserve">. </w:t>
      </w:r>
      <w:r w:rsidR="003D2C55">
        <w:rPr>
          <w:sz w:val="22"/>
          <w:szCs w:val="22"/>
        </w:rPr>
        <w:t>This information would also include the possible addition of UEs to the group, the departure of UEs from the group, as well as any potential changes to the assignment of the GL UE.</w:t>
      </w:r>
    </w:p>
    <w:p w14:paraId="2ADF0517" w14:textId="18A37DD4" w:rsidR="0096047A" w:rsidRDefault="00E8424C" w:rsidP="005506B5">
      <w:pPr>
        <w:jc w:val="both"/>
        <w:rPr>
          <w:sz w:val="22"/>
          <w:szCs w:val="22"/>
        </w:rPr>
      </w:pPr>
      <w:r>
        <w:rPr>
          <w:sz w:val="22"/>
          <w:szCs w:val="22"/>
        </w:rPr>
        <w:t>O</w:t>
      </w:r>
      <w:r w:rsidR="0096047A">
        <w:rPr>
          <w:sz w:val="22"/>
          <w:szCs w:val="22"/>
        </w:rPr>
        <w:t xml:space="preserve">nce the PHY layer receives information about the group, </w:t>
      </w:r>
      <w:r w:rsidR="003D2C55">
        <w:rPr>
          <w:sz w:val="22"/>
          <w:szCs w:val="22"/>
        </w:rPr>
        <w:t>we believe it is the responsibility of RAN1 in this agenda item to explore and study the optimum resource allocation schemes for the group as a whole, as well as for individual transmissions among the UEs. This is covered in the following sections of this contribution.</w:t>
      </w:r>
      <w:r w:rsidR="00D713C0">
        <w:rPr>
          <w:sz w:val="22"/>
          <w:szCs w:val="22"/>
        </w:rPr>
        <w:t xml:space="preserve"> </w:t>
      </w:r>
    </w:p>
    <w:p w14:paraId="10B978CA" w14:textId="516C8920" w:rsidR="00E75E47" w:rsidRDefault="00E75E47" w:rsidP="00E75E47">
      <w:pPr>
        <w:pStyle w:val="3GPPNormalText"/>
        <w:rPr>
          <w:b/>
          <w:szCs w:val="22"/>
        </w:rPr>
      </w:pPr>
      <w:r w:rsidRPr="00E6311E">
        <w:rPr>
          <w:b/>
        </w:rPr>
        <w:t>O</w:t>
      </w:r>
      <w:r w:rsidR="00D9697D">
        <w:rPr>
          <w:b/>
        </w:rPr>
        <w:t>bservation 2</w:t>
      </w:r>
      <w:r w:rsidRPr="00E6311E">
        <w:rPr>
          <w:b/>
        </w:rPr>
        <w:t xml:space="preserve">: </w:t>
      </w:r>
      <w:r w:rsidR="003D2C55">
        <w:rPr>
          <w:b/>
          <w:szCs w:val="22"/>
        </w:rPr>
        <w:t>Information regarding the formation and structure of the group will be provided by higher layers</w:t>
      </w:r>
      <w:r w:rsidR="00833E70">
        <w:rPr>
          <w:b/>
          <w:szCs w:val="22"/>
        </w:rPr>
        <w:t>.</w:t>
      </w:r>
      <w:r w:rsidR="00E5753C">
        <w:rPr>
          <w:b/>
          <w:szCs w:val="22"/>
        </w:rPr>
        <w:t xml:space="preserve"> </w:t>
      </w:r>
    </w:p>
    <w:p w14:paraId="0C7EAF15" w14:textId="77777777" w:rsidR="00E8424C" w:rsidRPr="004D4AC7" w:rsidRDefault="00E8424C" w:rsidP="00E75E47">
      <w:pPr>
        <w:pStyle w:val="3GPPNormalText"/>
        <w:rPr>
          <w:b/>
        </w:rPr>
      </w:pPr>
    </w:p>
    <w:p w14:paraId="51978CA0" w14:textId="263B5C96" w:rsidR="00E8424C" w:rsidRDefault="00E8424C" w:rsidP="00E8424C">
      <w:pPr>
        <w:pStyle w:val="Heading2"/>
        <w:tabs>
          <w:tab w:val="clear" w:pos="1002"/>
          <w:tab w:val="num" w:pos="540"/>
        </w:tabs>
        <w:ind w:left="540"/>
      </w:pPr>
      <w:r>
        <w:t>Role of Group Leader UE</w:t>
      </w:r>
    </w:p>
    <w:p w14:paraId="094100FC" w14:textId="4DAB6442" w:rsidR="00E75E47" w:rsidRDefault="00987E60" w:rsidP="00833E70">
      <w:pPr>
        <w:jc w:val="both"/>
        <w:rPr>
          <w:sz w:val="22"/>
          <w:szCs w:val="22"/>
        </w:rPr>
      </w:pPr>
      <w:r>
        <w:rPr>
          <w:sz w:val="22"/>
          <w:szCs w:val="22"/>
        </w:rPr>
        <w:t>Once the group has been formed and the GL UE has been designated to a particular group, the primary responsibility of the GL UE is to provide a subset of resources for all members of the said group. This is explained in Section 2.2.2 as well as in Section 4.3, where the GL UE selects a dedicated subset of resources. This ensures that there would not be any collision of resource allocation between groups, thereby achieving the required reliability requirements.</w:t>
      </w:r>
    </w:p>
    <w:p w14:paraId="43321E07" w14:textId="0387A94E" w:rsidR="00987E60" w:rsidRDefault="00987E60" w:rsidP="00833E70">
      <w:pPr>
        <w:jc w:val="both"/>
        <w:rPr>
          <w:sz w:val="22"/>
          <w:szCs w:val="22"/>
        </w:rPr>
      </w:pPr>
      <w:r>
        <w:rPr>
          <w:sz w:val="22"/>
          <w:szCs w:val="22"/>
        </w:rPr>
        <w:t>An added responsibility of the GL UE would be to explicitly allocate resources for each member UE from within the selected subset of resources. Although this increases the latency and signalling overhead, the reliability is further enhanced to avoid any collisions between group members.</w:t>
      </w:r>
    </w:p>
    <w:p w14:paraId="0676B928" w14:textId="0DCDC772" w:rsidR="00987E60" w:rsidRDefault="006168E6" w:rsidP="00833E70">
      <w:pPr>
        <w:jc w:val="both"/>
        <w:rPr>
          <w:b/>
          <w:sz w:val="22"/>
          <w:szCs w:val="22"/>
        </w:rPr>
      </w:pPr>
      <w:r w:rsidRPr="00833E70">
        <w:rPr>
          <w:b/>
          <w:sz w:val="22"/>
          <w:szCs w:val="22"/>
        </w:rPr>
        <w:t xml:space="preserve">Proposal 2: We propose that the group leader UE be capable of allocating a subset of resources to be used by the members of a group. It </w:t>
      </w:r>
      <w:r w:rsidR="00E5753C">
        <w:rPr>
          <w:b/>
          <w:sz w:val="22"/>
          <w:szCs w:val="22"/>
        </w:rPr>
        <w:t>can also</w:t>
      </w:r>
      <w:r w:rsidRPr="00833E70">
        <w:rPr>
          <w:b/>
          <w:sz w:val="22"/>
          <w:szCs w:val="22"/>
        </w:rPr>
        <w:t xml:space="preserve"> explicit</w:t>
      </w:r>
      <w:r w:rsidR="00E5753C">
        <w:rPr>
          <w:b/>
          <w:sz w:val="22"/>
          <w:szCs w:val="22"/>
        </w:rPr>
        <w:t>ly</w:t>
      </w:r>
      <w:r w:rsidRPr="00833E70">
        <w:rPr>
          <w:b/>
          <w:sz w:val="22"/>
          <w:szCs w:val="22"/>
        </w:rPr>
        <w:t xml:space="preserve"> allocat</w:t>
      </w:r>
      <w:r w:rsidR="00E5753C">
        <w:rPr>
          <w:b/>
          <w:sz w:val="22"/>
          <w:szCs w:val="22"/>
        </w:rPr>
        <w:t>e resources</w:t>
      </w:r>
      <w:r w:rsidRPr="00833E70">
        <w:rPr>
          <w:b/>
          <w:sz w:val="22"/>
          <w:szCs w:val="22"/>
        </w:rPr>
        <w:t xml:space="preserve"> for each member UE from the subse</w:t>
      </w:r>
      <w:r w:rsidR="00E5753C">
        <w:rPr>
          <w:b/>
          <w:sz w:val="22"/>
          <w:szCs w:val="22"/>
        </w:rPr>
        <w:t>t of resources</w:t>
      </w:r>
      <w:r w:rsidRPr="00833E70">
        <w:rPr>
          <w:b/>
          <w:sz w:val="22"/>
          <w:szCs w:val="22"/>
        </w:rPr>
        <w:t>.</w:t>
      </w:r>
    </w:p>
    <w:p w14:paraId="4ADE8789" w14:textId="77777777" w:rsidR="00174AFB" w:rsidRPr="00833E70" w:rsidRDefault="00174AFB" w:rsidP="00833E70">
      <w:pPr>
        <w:jc w:val="both"/>
        <w:rPr>
          <w:b/>
          <w:sz w:val="22"/>
          <w:szCs w:val="22"/>
        </w:rPr>
      </w:pPr>
    </w:p>
    <w:p w14:paraId="38A04A1A" w14:textId="13610674" w:rsidR="00E75E47" w:rsidRDefault="003D2C55" w:rsidP="00E75E47">
      <w:pPr>
        <w:pStyle w:val="Heading2"/>
        <w:tabs>
          <w:tab w:val="clear" w:pos="1002"/>
          <w:tab w:val="num" w:pos="540"/>
        </w:tabs>
        <w:ind w:left="540"/>
      </w:pPr>
      <w:r>
        <w:t>Configuration</w:t>
      </w:r>
      <w:r w:rsidR="00E75E47">
        <w:t xml:space="preserve"> of Resources for Groups</w:t>
      </w:r>
    </w:p>
    <w:p w14:paraId="25B3A41F" w14:textId="20E30A80" w:rsidR="005506B5" w:rsidRDefault="003D2C55" w:rsidP="006647C6">
      <w:pPr>
        <w:pStyle w:val="3GPPNormalText"/>
        <w:rPr>
          <w:noProof/>
        </w:rPr>
      </w:pPr>
      <w:r>
        <w:t>The first step for groupcast communications when operating in Mode 2 is for the UEs of a group to identify and configure a set of resources within which they can communicate with each other, while ensurin</w:t>
      </w:r>
      <w:r w:rsidR="00821515">
        <w:t>g the QoS requirements are met.</w:t>
      </w:r>
    </w:p>
    <w:p w14:paraId="7AA7A18D" w14:textId="4AD56458" w:rsidR="003C5F4A" w:rsidRDefault="005506B5" w:rsidP="006647C6">
      <w:pPr>
        <w:pStyle w:val="3GPPNormalText"/>
      </w:pPr>
      <w:r>
        <w:rPr>
          <w:noProof/>
        </w:rPr>
        <w:lastRenderedPageBreak/>
        <w:drawing>
          <wp:anchor distT="0" distB="0" distL="114300" distR="114300" simplePos="0" relativeHeight="251658240" behindDoc="0" locked="0" layoutInCell="1" allowOverlap="1" wp14:anchorId="0A29936F" wp14:editId="596B8EEF">
            <wp:simplePos x="0" y="0"/>
            <wp:positionH relativeFrom="column">
              <wp:posOffset>43815</wp:posOffset>
            </wp:positionH>
            <wp:positionV relativeFrom="paragraph">
              <wp:posOffset>60164</wp:posOffset>
            </wp:positionV>
            <wp:extent cx="3746310" cy="2646159"/>
            <wp:effectExtent l="0" t="0" r="6985"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l="32222" t="3477"/>
                    <a:stretch/>
                  </pic:blipFill>
                  <pic:spPr bwMode="auto">
                    <a:xfrm>
                      <a:off x="0" y="0"/>
                      <a:ext cx="3746310" cy="26461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C5F4A">
        <w:rPr>
          <w:noProof/>
        </w:rPr>
        <w:drawing>
          <wp:inline distT="0" distB="0" distL="0" distR="0" wp14:anchorId="223194D8" wp14:editId="43F583AF">
            <wp:extent cx="5808268" cy="2986261"/>
            <wp:effectExtent l="0" t="0" r="254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12106" cy="2988234"/>
                    </a:xfrm>
                    <a:prstGeom prst="rect">
                      <a:avLst/>
                    </a:prstGeom>
                  </pic:spPr>
                </pic:pic>
              </a:graphicData>
            </a:graphic>
          </wp:inline>
        </w:drawing>
      </w:r>
    </w:p>
    <w:p w14:paraId="6ACFE746" w14:textId="29563A56" w:rsidR="003C5F4A" w:rsidRPr="003C5F4A" w:rsidRDefault="003C5F4A" w:rsidP="003C5F4A">
      <w:pPr>
        <w:pStyle w:val="3GPPNormalText"/>
        <w:jc w:val="center"/>
        <w:rPr>
          <w:i/>
        </w:rPr>
      </w:pPr>
      <w:r w:rsidRPr="003C5F4A">
        <w:rPr>
          <w:b/>
          <w:i/>
        </w:rPr>
        <w:t>Figure 2:</w:t>
      </w:r>
      <w:r>
        <w:rPr>
          <w:i/>
        </w:rPr>
        <w:t xml:space="preserve"> Configuration of s</w:t>
      </w:r>
      <w:r w:rsidRPr="00210DE2">
        <w:rPr>
          <w:i/>
        </w:rPr>
        <w:t xml:space="preserve">et </w:t>
      </w:r>
      <w:r>
        <w:rPr>
          <w:i/>
        </w:rPr>
        <w:t>of resources for groupcast communications</w:t>
      </w:r>
      <w:r w:rsidRPr="00210DE2">
        <w:rPr>
          <w:i/>
        </w:rPr>
        <w:t xml:space="preserve"> within the V2X resource pool</w:t>
      </w:r>
    </w:p>
    <w:p w14:paraId="3D1B3737" w14:textId="77777777" w:rsidR="00610B70" w:rsidRDefault="00610B70" w:rsidP="006647C6">
      <w:pPr>
        <w:pStyle w:val="3GPPNormalText"/>
      </w:pPr>
    </w:p>
    <w:p w14:paraId="79C497F0" w14:textId="3555F16A" w:rsidR="003D2C55" w:rsidRDefault="003D2C55" w:rsidP="006647C6">
      <w:pPr>
        <w:pStyle w:val="3GPPNormalText"/>
      </w:pPr>
      <w:r>
        <w:t>This is described in the following steps, assuming the presence of a GL UE.</w:t>
      </w:r>
    </w:p>
    <w:p w14:paraId="21B52A25" w14:textId="06FAAC09" w:rsidR="003D2C55" w:rsidRDefault="003D2C55" w:rsidP="003D2C55">
      <w:pPr>
        <w:pStyle w:val="3GPPNormalText"/>
        <w:numPr>
          <w:ilvl w:val="0"/>
          <w:numId w:val="21"/>
        </w:numPr>
        <w:ind w:left="360"/>
      </w:pPr>
      <w:r>
        <w:t xml:space="preserve">The GL UE will receive the scheduling requests from the member UEs, and based on these scheduling requests, will sense and identify a </w:t>
      </w:r>
      <w:r w:rsidR="00E8424C">
        <w:t>sub</w:t>
      </w:r>
      <w:r>
        <w:t>set of resources to be used for the entire group.</w:t>
      </w:r>
    </w:p>
    <w:p w14:paraId="59FE9C7F" w14:textId="6E0EDF83" w:rsidR="003D2C55" w:rsidRDefault="003C5F4A" w:rsidP="003D2C55">
      <w:pPr>
        <w:pStyle w:val="3GPPNormalText"/>
        <w:numPr>
          <w:ilvl w:val="0"/>
          <w:numId w:val="21"/>
        </w:numPr>
        <w:ind w:left="360"/>
      </w:pPr>
      <w:r>
        <w:t xml:space="preserve">The size of the </w:t>
      </w:r>
      <w:r w:rsidR="00E8424C">
        <w:t>sub</w:t>
      </w:r>
      <w:r w:rsidR="003D2C55">
        <w:t xml:space="preserve">set of resources can be altered in periodic intervals depending on the variable size of the group, as well as if certain group members request for more data for a given duration of time. </w:t>
      </w:r>
    </w:p>
    <w:p w14:paraId="17C69339" w14:textId="2D5C9DD6" w:rsidR="003D2C55" w:rsidRDefault="003D2C55" w:rsidP="003D2C55">
      <w:pPr>
        <w:pStyle w:val="3GPPNormalText"/>
        <w:numPr>
          <w:ilvl w:val="0"/>
          <w:numId w:val="21"/>
        </w:numPr>
        <w:ind w:left="360"/>
      </w:pPr>
      <w:r>
        <w:t xml:space="preserve">The group will retain the resource configuration of the subset of </w:t>
      </w:r>
      <w:r w:rsidR="003C5F4A">
        <w:t>for a pre-defined duration of time</w:t>
      </w:r>
      <w:r>
        <w:t xml:space="preserve">. The resource configuration of this subset </w:t>
      </w:r>
      <w:r w:rsidR="003C5F4A">
        <w:t>may</w:t>
      </w:r>
      <w:r>
        <w:t xml:space="preserve"> be carried on when it enters the coverage area of </w:t>
      </w:r>
      <w:r w:rsidR="003C5F4A">
        <w:t>a</w:t>
      </w:r>
      <w:r>
        <w:t xml:space="preserve"> gNB.</w:t>
      </w:r>
    </w:p>
    <w:p w14:paraId="551FDD81" w14:textId="5C805A65" w:rsidR="003C5F4A" w:rsidRDefault="003C5F4A" w:rsidP="003C5F4A">
      <w:pPr>
        <w:pStyle w:val="3GPPNormalText"/>
      </w:pPr>
      <w:r>
        <w:t>The basic functionality of the resource configuration scheme within the subset of resources is depicted in Fig</w:t>
      </w:r>
      <w:r w:rsidR="00FA30CE">
        <w:t>ure</w:t>
      </w:r>
      <w:r>
        <w:t>. 2.</w:t>
      </w:r>
    </w:p>
    <w:p w14:paraId="6B406F7B" w14:textId="7C63AF63" w:rsidR="003C5F4A" w:rsidRPr="003C5F4A" w:rsidRDefault="003C5F4A" w:rsidP="003C5F4A">
      <w:pPr>
        <w:pStyle w:val="3GPPNormalText"/>
        <w:rPr>
          <w:b/>
        </w:rPr>
      </w:pPr>
      <w:r w:rsidRPr="007B559F">
        <w:rPr>
          <w:b/>
        </w:rPr>
        <w:t>Proposal</w:t>
      </w:r>
      <w:r>
        <w:rPr>
          <w:b/>
        </w:rPr>
        <w:t xml:space="preserve"> </w:t>
      </w:r>
      <w:r w:rsidR="006168E6">
        <w:rPr>
          <w:b/>
        </w:rPr>
        <w:t>3</w:t>
      </w:r>
      <w:r>
        <w:rPr>
          <w:b/>
        </w:rPr>
        <w:t>: Study the benefits of configuring a subset of resources exclusively for a particular group of UEs carrying out groupcast communications.</w:t>
      </w:r>
    </w:p>
    <w:p w14:paraId="004AE31C" w14:textId="377370F1" w:rsidR="003C5F4A" w:rsidRPr="0067520E" w:rsidRDefault="003C5F4A" w:rsidP="006647C6">
      <w:pPr>
        <w:pStyle w:val="3GPPNormalText"/>
      </w:pPr>
    </w:p>
    <w:p w14:paraId="6B61F141" w14:textId="04A3808F" w:rsidR="003D2C55" w:rsidRPr="003D2C55" w:rsidRDefault="003D2C55" w:rsidP="003D2C55">
      <w:pPr>
        <w:pStyle w:val="Heading2"/>
        <w:tabs>
          <w:tab w:val="clear" w:pos="1002"/>
          <w:tab w:val="num" w:pos="540"/>
        </w:tabs>
        <w:ind w:left="540"/>
      </w:pPr>
      <w:r>
        <w:t>Determination and Allocation of Resources for Groups</w:t>
      </w:r>
    </w:p>
    <w:p w14:paraId="6CE09446" w14:textId="4ABEE64B" w:rsidR="006647C6" w:rsidRDefault="003C5F4A" w:rsidP="006647C6">
      <w:pPr>
        <w:jc w:val="both"/>
        <w:rPr>
          <w:sz w:val="22"/>
          <w:szCs w:val="22"/>
        </w:rPr>
      </w:pPr>
      <w:r>
        <w:rPr>
          <w:sz w:val="22"/>
          <w:szCs w:val="22"/>
        </w:rPr>
        <w:t>As described above</w:t>
      </w:r>
      <w:r w:rsidR="006647C6">
        <w:rPr>
          <w:sz w:val="22"/>
          <w:szCs w:val="22"/>
        </w:rPr>
        <w:t xml:space="preserve">, the </w:t>
      </w:r>
      <w:r w:rsidR="00E8424C">
        <w:rPr>
          <w:sz w:val="22"/>
          <w:szCs w:val="22"/>
        </w:rPr>
        <w:t>sub</w:t>
      </w:r>
      <w:r w:rsidR="006647C6">
        <w:rPr>
          <w:sz w:val="22"/>
          <w:szCs w:val="22"/>
        </w:rPr>
        <w:t xml:space="preserve">set of resources being used by the group will have attached to it a validity period. Once the validity period </w:t>
      </w:r>
      <w:r w:rsidR="006647C6" w:rsidRPr="00757D4C">
        <w:rPr>
          <w:sz w:val="22"/>
          <w:szCs w:val="22"/>
        </w:rPr>
        <w:t>elapses</w:t>
      </w:r>
      <w:r w:rsidR="006647C6">
        <w:rPr>
          <w:sz w:val="22"/>
          <w:szCs w:val="22"/>
        </w:rPr>
        <w:t xml:space="preserve">, the </w:t>
      </w:r>
      <w:r>
        <w:rPr>
          <w:sz w:val="22"/>
          <w:szCs w:val="22"/>
        </w:rPr>
        <w:t>GL</w:t>
      </w:r>
      <w:r w:rsidR="006647C6">
        <w:rPr>
          <w:sz w:val="22"/>
          <w:szCs w:val="22"/>
        </w:rPr>
        <w:t xml:space="preserve"> UE allocates a new set of resources for the group based on the requests for resources sent in by the member UEs. The </w:t>
      </w:r>
      <w:r>
        <w:rPr>
          <w:sz w:val="22"/>
          <w:szCs w:val="22"/>
        </w:rPr>
        <w:t>GL</w:t>
      </w:r>
      <w:r w:rsidR="006647C6">
        <w:rPr>
          <w:sz w:val="22"/>
          <w:szCs w:val="22"/>
        </w:rPr>
        <w:t xml:space="preserve"> UE carries out this resource selection procedure using the following steps:</w:t>
      </w:r>
    </w:p>
    <w:p w14:paraId="7EA52502" w14:textId="46552A24" w:rsidR="006647C6" w:rsidRDefault="006647C6" w:rsidP="006647C6">
      <w:pPr>
        <w:pStyle w:val="3GPPNormalText"/>
        <w:numPr>
          <w:ilvl w:val="0"/>
          <w:numId w:val="21"/>
        </w:numPr>
        <w:ind w:left="360"/>
      </w:pPr>
      <w:r w:rsidRPr="00657A23">
        <w:t xml:space="preserve">The </w:t>
      </w:r>
      <w:r w:rsidR="003C5F4A">
        <w:t>GL</w:t>
      </w:r>
      <w:r>
        <w:t xml:space="preserve"> UE carries out the advanced sensing procedures across the previous time slots and selects resources for the entire group.</w:t>
      </w:r>
    </w:p>
    <w:p w14:paraId="2089A701" w14:textId="2C8BDEC0" w:rsidR="006647C6" w:rsidRDefault="006647C6" w:rsidP="006647C6">
      <w:pPr>
        <w:pStyle w:val="3GPPNormalText"/>
        <w:numPr>
          <w:ilvl w:val="0"/>
          <w:numId w:val="21"/>
        </w:numPr>
        <w:ind w:left="360"/>
      </w:pPr>
      <w:r>
        <w:t xml:space="preserve">Once selected, the </w:t>
      </w:r>
      <w:r w:rsidR="003C5F4A">
        <w:t>GL</w:t>
      </w:r>
      <w:r>
        <w:t xml:space="preserve"> UE will announce the information regarding the selected resources to the member UEs as well as to other </w:t>
      </w:r>
      <w:r w:rsidR="003C5F4A">
        <w:t>GL</w:t>
      </w:r>
      <w:r>
        <w:t xml:space="preserve"> UEs.</w:t>
      </w:r>
    </w:p>
    <w:p w14:paraId="5BD88CC8" w14:textId="41D42317" w:rsidR="006647C6" w:rsidRDefault="006647C6" w:rsidP="006647C6">
      <w:pPr>
        <w:pStyle w:val="3GPPNormalText"/>
        <w:numPr>
          <w:ilvl w:val="1"/>
          <w:numId w:val="21"/>
        </w:numPr>
        <w:ind w:left="720"/>
      </w:pPr>
      <w:r>
        <w:t xml:space="preserve">This ensures that other </w:t>
      </w:r>
      <w:r w:rsidR="003C5F4A">
        <w:t>GL</w:t>
      </w:r>
      <w:r>
        <w:t xml:space="preserve"> UEs do not select overlapping resources for their own groups.</w:t>
      </w:r>
    </w:p>
    <w:p w14:paraId="1D9DB012" w14:textId="77777777" w:rsidR="006647C6" w:rsidRDefault="006647C6" w:rsidP="006647C6">
      <w:pPr>
        <w:pStyle w:val="3GPPNormalText"/>
        <w:numPr>
          <w:ilvl w:val="1"/>
          <w:numId w:val="21"/>
        </w:numPr>
        <w:ind w:left="720"/>
      </w:pPr>
      <w:r>
        <w:t>The announcements can be carried out in periodic intervals, via the SCI.</w:t>
      </w:r>
    </w:p>
    <w:p w14:paraId="45786D18" w14:textId="55E474C9" w:rsidR="006647C6" w:rsidRDefault="006647C6" w:rsidP="006647C6">
      <w:pPr>
        <w:pStyle w:val="3GPPNormalText"/>
        <w:numPr>
          <w:ilvl w:val="0"/>
          <w:numId w:val="21"/>
        </w:numPr>
        <w:ind w:left="360"/>
      </w:pPr>
      <w:r>
        <w:lastRenderedPageBreak/>
        <w:t xml:space="preserve">The selected resources have a validity period, based on a fixed time period, after which the </w:t>
      </w:r>
      <w:r w:rsidR="003C5F4A">
        <w:t>GL</w:t>
      </w:r>
      <w:r>
        <w:t xml:space="preserve"> UE will have to carry out the sensing and selection procedure again.</w:t>
      </w:r>
    </w:p>
    <w:p w14:paraId="6B505E30" w14:textId="2D3C13C2" w:rsidR="00D9697D" w:rsidRDefault="00D9697D" w:rsidP="00D9697D">
      <w:pPr>
        <w:pStyle w:val="3GPPNormalText"/>
      </w:pPr>
      <w:r>
        <w:t xml:space="preserve">This procedure is depicted in Figure 3, where the GL UE of group 3 has its validity period for the group’s </w:t>
      </w:r>
      <w:r>
        <w:rPr>
          <w:szCs w:val="22"/>
        </w:rPr>
        <w:t>individual</w:t>
      </w:r>
      <w:r>
        <w:t xml:space="preserve"> set of resources expiring at </w:t>
      </w:r>
      <w:r w:rsidRPr="0069258D">
        <w:rPr>
          <w:i/>
        </w:rPr>
        <w:t>t</w:t>
      </w:r>
      <w:r w:rsidRPr="0069258D">
        <w:rPr>
          <w:i/>
          <w:vertAlign w:val="subscript"/>
        </w:rPr>
        <w:t>a</w:t>
      </w:r>
      <w:r>
        <w:t xml:space="preserve">. Before the expiry at </w:t>
      </w:r>
      <w:r w:rsidRPr="0069258D">
        <w:rPr>
          <w:i/>
        </w:rPr>
        <w:t>t</w:t>
      </w:r>
      <w:r w:rsidRPr="0069258D">
        <w:rPr>
          <w:i/>
          <w:vertAlign w:val="subscript"/>
        </w:rPr>
        <w:t>a</w:t>
      </w:r>
      <w:r>
        <w:t xml:space="preserve">, the GL UE carries out sensing across the available resources and finds that the unallocated resources (a) are available. Once it determines the subset of resources to use after </w:t>
      </w:r>
      <w:proofErr w:type="spellStart"/>
      <w:r w:rsidRPr="0069258D">
        <w:rPr>
          <w:i/>
        </w:rPr>
        <w:t>t</w:t>
      </w:r>
      <w:r w:rsidRPr="0069258D">
        <w:rPr>
          <w:i/>
          <w:vertAlign w:val="subscript"/>
        </w:rPr>
        <w:t>a</w:t>
      </w:r>
      <w:proofErr w:type="spellEnd"/>
      <w:r>
        <w:t xml:space="preserve">, its last announcement before </w:t>
      </w:r>
      <w:r w:rsidRPr="0069258D">
        <w:rPr>
          <w:i/>
        </w:rPr>
        <w:t>t</w:t>
      </w:r>
      <w:r w:rsidRPr="0069258D">
        <w:rPr>
          <w:i/>
          <w:vertAlign w:val="subscript"/>
        </w:rPr>
        <w:t>a</w:t>
      </w:r>
      <w:r>
        <w:t xml:space="preserve"> will inform the member UEs and other UEs about the new subset of resources the group will be using, along with the validity of the new subset.</w:t>
      </w:r>
    </w:p>
    <w:p w14:paraId="41D68821" w14:textId="77777777" w:rsidR="006647C6" w:rsidRDefault="006647C6" w:rsidP="006647C6">
      <w:pPr>
        <w:jc w:val="center"/>
        <w:rPr>
          <w:sz w:val="22"/>
          <w:szCs w:val="22"/>
        </w:rPr>
      </w:pPr>
      <w:r w:rsidRPr="00C3598E">
        <w:rPr>
          <w:noProof/>
          <w:lang w:val="en-US"/>
        </w:rPr>
        <w:drawing>
          <wp:inline distT="0" distB="0" distL="0" distR="0" wp14:anchorId="09719809" wp14:editId="65E23755">
            <wp:extent cx="5043224" cy="19324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3224" cy="1932497"/>
                    </a:xfrm>
                    <a:prstGeom prst="rect">
                      <a:avLst/>
                    </a:prstGeom>
                    <a:noFill/>
                    <a:ln>
                      <a:noFill/>
                    </a:ln>
                  </pic:spPr>
                </pic:pic>
              </a:graphicData>
            </a:graphic>
          </wp:inline>
        </w:drawing>
      </w:r>
    </w:p>
    <w:p w14:paraId="3B32677A" w14:textId="0A4F96C2" w:rsidR="00D9697D" w:rsidRPr="00D9697D" w:rsidRDefault="006647C6" w:rsidP="00D9697D">
      <w:pPr>
        <w:pStyle w:val="3GPPNormalText"/>
        <w:jc w:val="center"/>
        <w:rPr>
          <w:i/>
        </w:rPr>
      </w:pPr>
      <w:r w:rsidRPr="003C5F4A">
        <w:rPr>
          <w:b/>
          <w:i/>
        </w:rPr>
        <w:t xml:space="preserve">Figure </w:t>
      </w:r>
      <w:r w:rsidR="003C5F4A" w:rsidRPr="003C5F4A">
        <w:rPr>
          <w:b/>
          <w:i/>
        </w:rPr>
        <w:t>3</w:t>
      </w:r>
      <w:r w:rsidRPr="003C5F4A">
        <w:rPr>
          <w:b/>
          <w:i/>
        </w:rPr>
        <w:t>:</w:t>
      </w:r>
      <w:r w:rsidRPr="0069258D">
        <w:rPr>
          <w:i/>
        </w:rPr>
        <w:t xml:space="preserve"> Selection of Subset of Resources by the Group Leader UE</w:t>
      </w:r>
    </w:p>
    <w:p w14:paraId="789DE1AC" w14:textId="77777777" w:rsidR="00D9697D" w:rsidRDefault="00D9697D" w:rsidP="00D9697D">
      <w:pPr>
        <w:pStyle w:val="3GPPNormalText"/>
      </w:pPr>
      <w:r>
        <w:t xml:space="preserve">Similarly at </w:t>
      </w:r>
      <w:proofErr w:type="spellStart"/>
      <w:r w:rsidRPr="0069258D">
        <w:rPr>
          <w:i/>
        </w:rPr>
        <w:t>t</w:t>
      </w:r>
      <w:r>
        <w:rPr>
          <w:i/>
          <w:vertAlign w:val="subscript"/>
        </w:rPr>
        <w:t>b</w:t>
      </w:r>
      <w:proofErr w:type="spellEnd"/>
      <w:r>
        <w:t xml:space="preserve">, the GL UE of group 1 also carries out the processes of sensing and determining a new subset of resources, followed by the announcement to the relevant UEs before </w:t>
      </w:r>
      <w:proofErr w:type="spellStart"/>
      <w:r w:rsidRPr="0069258D">
        <w:rPr>
          <w:i/>
        </w:rPr>
        <w:t>t</w:t>
      </w:r>
      <w:r>
        <w:rPr>
          <w:i/>
          <w:vertAlign w:val="subscript"/>
        </w:rPr>
        <w:t>b</w:t>
      </w:r>
      <w:proofErr w:type="spellEnd"/>
      <w:r>
        <w:t>.</w:t>
      </w:r>
    </w:p>
    <w:p w14:paraId="5BE77F44" w14:textId="77777777" w:rsidR="00D9697D" w:rsidRDefault="00D9697D" w:rsidP="00D9697D">
      <w:pPr>
        <w:pStyle w:val="3GPPNormalText"/>
      </w:pPr>
      <w:r w:rsidRPr="0035547D">
        <w:t xml:space="preserve">It is also advantageous for some or all the group members to perform distributed sensing, especially for geographically distributed UE members. In this case, the member UEs send sensing reports to the </w:t>
      </w:r>
      <w:r>
        <w:t>GL</w:t>
      </w:r>
      <w:r w:rsidRPr="0035547D">
        <w:t xml:space="preserve"> UE in order to either assist the </w:t>
      </w:r>
      <w:r>
        <w:t>GL</w:t>
      </w:r>
      <w:r w:rsidRPr="0035547D">
        <w:t xml:space="preserve"> UE in selecting the resources for the entire group, or utilize the collected sensing measurement reports as is to select the resources for the entire group.</w:t>
      </w:r>
      <w:r w:rsidRPr="007B0ACB">
        <w:t xml:space="preserve"> </w:t>
      </w:r>
    </w:p>
    <w:p w14:paraId="5B0A303D" w14:textId="4DA84490" w:rsidR="00D9697D" w:rsidRDefault="00D9697D" w:rsidP="00D9697D">
      <w:pPr>
        <w:pStyle w:val="3GPPNormalText"/>
        <w:rPr>
          <w:b/>
        </w:rPr>
      </w:pPr>
      <w:r>
        <w:rPr>
          <w:b/>
        </w:rPr>
        <w:t xml:space="preserve">Proposal </w:t>
      </w:r>
      <w:r w:rsidR="006168E6">
        <w:rPr>
          <w:b/>
        </w:rPr>
        <w:t>4</w:t>
      </w:r>
      <w:r>
        <w:rPr>
          <w:b/>
        </w:rPr>
        <w:t>: We propose that the determination of resources for the group be carried out by the GL UE, by carrying out advanced sensing and announcement procedures. It also attaches a validity to the selected set of resources.</w:t>
      </w:r>
    </w:p>
    <w:p w14:paraId="30E97A83" w14:textId="79D06773" w:rsidR="00D9697D" w:rsidRPr="003C5F4A" w:rsidRDefault="00610B70" w:rsidP="00D9697D">
      <w:pPr>
        <w:pStyle w:val="3GPPNormalText"/>
        <w:rPr>
          <w:b/>
        </w:rPr>
      </w:pPr>
      <w:r>
        <w:rPr>
          <w:b/>
        </w:rPr>
        <w:t xml:space="preserve">Proposal </w:t>
      </w:r>
      <w:r w:rsidR="006168E6">
        <w:rPr>
          <w:b/>
        </w:rPr>
        <w:t>5</w:t>
      </w:r>
      <w:r w:rsidR="00D9697D" w:rsidRPr="005502F1">
        <w:rPr>
          <w:b/>
        </w:rPr>
        <w:t xml:space="preserve">: Study whether it is beneficial </w:t>
      </w:r>
      <w:r w:rsidR="00D9697D">
        <w:rPr>
          <w:b/>
        </w:rPr>
        <w:t xml:space="preserve">for the member UEs </w:t>
      </w:r>
      <w:r w:rsidR="00D9697D" w:rsidRPr="005502F1">
        <w:rPr>
          <w:b/>
        </w:rPr>
        <w:t xml:space="preserve">to send distributed sensing reports to the </w:t>
      </w:r>
      <w:r w:rsidR="00D9697D">
        <w:rPr>
          <w:b/>
        </w:rPr>
        <w:t>GL</w:t>
      </w:r>
      <w:r w:rsidR="00D9697D" w:rsidRPr="005502F1">
        <w:rPr>
          <w:b/>
        </w:rPr>
        <w:t xml:space="preserve"> UE for selecting the group common resources</w:t>
      </w:r>
      <w:r w:rsidR="00D9697D">
        <w:rPr>
          <w:b/>
        </w:rPr>
        <w:t>.</w:t>
      </w:r>
      <w:r w:rsidR="00D9697D">
        <w:fldChar w:fldCharType="begin"/>
      </w:r>
      <w:r w:rsidR="00D9697D">
        <w:fldChar w:fldCharType="end"/>
      </w:r>
    </w:p>
    <w:p w14:paraId="5934DF2E" w14:textId="1DA8B102" w:rsidR="00E75E47" w:rsidRDefault="00E75E47" w:rsidP="006647C6">
      <w:pPr>
        <w:pStyle w:val="3GPPNormalText"/>
        <w:rPr>
          <w:b/>
        </w:rPr>
      </w:pPr>
    </w:p>
    <w:p w14:paraId="143C23A7" w14:textId="20981EAB" w:rsidR="006647C6" w:rsidRPr="006B55F6" w:rsidRDefault="000D2C56" w:rsidP="006647C6">
      <w:pPr>
        <w:pStyle w:val="Heading2"/>
        <w:tabs>
          <w:tab w:val="clear" w:pos="1002"/>
          <w:tab w:val="num" w:pos="540"/>
        </w:tabs>
        <w:ind w:left="540"/>
      </w:pPr>
      <w:r>
        <w:t xml:space="preserve">Signalling Mechanism for </w:t>
      </w:r>
      <w:r w:rsidR="006647C6" w:rsidRPr="006B55F6">
        <w:t xml:space="preserve">Allocation of Resources </w:t>
      </w:r>
      <w:r>
        <w:t>for</w:t>
      </w:r>
      <w:r w:rsidR="0067520E">
        <w:t xml:space="preserve"> Groups</w:t>
      </w:r>
    </w:p>
    <w:p w14:paraId="391032A2" w14:textId="30B7E261" w:rsidR="00CB1074" w:rsidRDefault="006647C6" w:rsidP="006647C6">
      <w:pPr>
        <w:jc w:val="both"/>
        <w:rPr>
          <w:sz w:val="22"/>
          <w:szCs w:val="22"/>
        </w:rPr>
      </w:pPr>
      <w:r w:rsidRPr="007543E2">
        <w:rPr>
          <w:sz w:val="22"/>
          <w:szCs w:val="22"/>
        </w:rPr>
        <w:t xml:space="preserve">We propose that a UE is capable of allocating resources to other UEs based on their demands for resources. For example, in the case of groupcast communications, the </w:t>
      </w:r>
      <w:r w:rsidR="000D2C56">
        <w:rPr>
          <w:sz w:val="22"/>
          <w:szCs w:val="22"/>
        </w:rPr>
        <w:t>GL</w:t>
      </w:r>
      <w:r w:rsidRPr="007543E2">
        <w:rPr>
          <w:sz w:val="22"/>
          <w:szCs w:val="22"/>
        </w:rPr>
        <w:t xml:space="preserve"> UE is able to select resources for the entire group, as described in Section 4.1. </w:t>
      </w:r>
      <w:r w:rsidR="00CB1074">
        <w:rPr>
          <w:sz w:val="22"/>
          <w:szCs w:val="22"/>
        </w:rPr>
        <w:t>As described in Section 2.1</w:t>
      </w:r>
      <w:r w:rsidR="00CB1074" w:rsidRPr="00833E70">
        <w:rPr>
          <w:sz w:val="22"/>
          <w:szCs w:val="22"/>
        </w:rPr>
        <w:t>, i</w:t>
      </w:r>
      <w:r w:rsidRPr="00833E70">
        <w:rPr>
          <w:sz w:val="22"/>
          <w:szCs w:val="22"/>
        </w:rPr>
        <w:t>t is possible to select resources from either</w:t>
      </w:r>
      <w:r w:rsidR="00CB1074" w:rsidRPr="00833E70">
        <w:rPr>
          <w:sz w:val="22"/>
          <w:szCs w:val="22"/>
        </w:rPr>
        <w:t xml:space="preserve"> a pool of TFRPs (similar to </w:t>
      </w:r>
      <w:r w:rsidRPr="00833E70">
        <w:rPr>
          <w:sz w:val="22"/>
          <w:szCs w:val="22"/>
        </w:rPr>
        <w:t>the Type-1 grant free RRC configured resources</w:t>
      </w:r>
      <w:r w:rsidR="00CB1074" w:rsidRPr="00833E70">
        <w:rPr>
          <w:sz w:val="22"/>
          <w:szCs w:val="22"/>
        </w:rPr>
        <w:t>)</w:t>
      </w:r>
      <w:r w:rsidRPr="00833E70">
        <w:rPr>
          <w:sz w:val="22"/>
          <w:szCs w:val="22"/>
        </w:rPr>
        <w:t>, the pre-configured resource</w:t>
      </w:r>
      <w:r w:rsidR="00CB1074" w:rsidRPr="00833E70">
        <w:rPr>
          <w:sz w:val="22"/>
          <w:szCs w:val="22"/>
        </w:rPr>
        <w:t xml:space="preserve"> pools</w:t>
      </w:r>
      <w:r w:rsidRPr="00833E70">
        <w:rPr>
          <w:sz w:val="22"/>
          <w:szCs w:val="22"/>
        </w:rPr>
        <w:t xml:space="preserve"> (LTE V2X Mode 4-like pre-configurations) or any </w:t>
      </w:r>
      <w:r w:rsidR="00CB1074" w:rsidRPr="00833E70">
        <w:rPr>
          <w:sz w:val="22"/>
          <w:szCs w:val="22"/>
        </w:rPr>
        <w:t>configured/</w:t>
      </w:r>
      <w:r w:rsidRPr="00833E70">
        <w:rPr>
          <w:sz w:val="22"/>
          <w:szCs w:val="22"/>
        </w:rPr>
        <w:t>granted but unused resources. Member UEs requiring resources send a request to the group leader UE, similar to that of a scheduling request (SR). The group leader uses this information to assist in allocation of resources for the member UEs.</w:t>
      </w:r>
      <w:r w:rsidR="00CB1074" w:rsidRPr="00833E70">
        <w:rPr>
          <w:sz w:val="22"/>
          <w:szCs w:val="22"/>
        </w:rPr>
        <w:t xml:space="preserve"> Member UEs can also assist the GL UE in the selection of resources for the group by providing </w:t>
      </w:r>
      <w:r w:rsidR="0057541E" w:rsidRPr="00833E70">
        <w:rPr>
          <w:sz w:val="22"/>
          <w:szCs w:val="22"/>
        </w:rPr>
        <w:t>sensing reports to the GL</w:t>
      </w:r>
      <w:r w:rsidR="007A7B8F" w:rsidRPr="00833E70">
        <w:rPr>
          <w:sz w:val="22"/>
          <w:szCs w:val="22"/>
        </w:rPr>
        <w:t xml:space="preserve"> UE.</w:t>
      </w:r>
    </w:p>
    <w:p w14:paraId="0C97D404" w14:textId="77777777" w:rsidR="00174AFB" w:rsidRPr="006B55F6" w:rsidRDefault="00174AFB" w:rsidP="00174AFB">
      <w:pPr>
        <w:jc w:val="both"/>
        <w:rPr>
          <w:sz w:val="22"/>
          <w:szCs w:val="22"/>
        </w:rPr>
      </w:pPr>
      <w:r w:rsidRPr="006B55F6">
        <w:rPr>
          <w:sz w:val="22"/>
          <w:szCs w:val="22"/>
        </w:rPr>
        <w:t>Coupled with the announcement of the selected resources to the entire group, the group leader UE provides a</w:t>
      </w:r>
      <w:r w:rsidRPr="006B55F6">
        <w:rPr>
          <w:sz w:val="22"/>
          <w:szCs w:val="24"/>
        </w:rPr>
        <w:t xml:space="preserve"> grant response (GR)</w:t>
      </w:r>
      <w:r w:rsidRPr="006B55F6">
        <w:rPr>
          <w:sz w:val="22"/>
          <w:szCs w:val="22"/>
        </w:rPr>
        <w:t xml:space="preserve"> in one of the two following ways:</w:t>
      </w:r>
    </w:p>
    <w:p w14:paraId="5E96D620" w14:textId="63963468" w:rsidR="006647C6" w:rsidRDefault="00BF4F56" w:rsidP="006647C6">
      <w:pPr>
        <w:jc w:val="center"/>
        <w:rPr>
          <w:sz w:val="22"/>
          <w:szCs w:val="22"/>
        </w:rPr>
      </w:pPr>
      <w:r>
        <w:rPr>
          <w:noProof/>
          <w:lang w:val="en-US"/>
        </w:rPr>
        <w:lastRenderedPageBreak/>
        <w:drawing>
          <wp:inline distT="0" distB="0" distL="0" distR="0" wp14:anchorId="14655AC7" wp14:editId="111A7845">
            <wp:extent cx="5377218" cy="3900801"/>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00054" cy="3917367"/>
                    </a:xfrm>
                    <a:prstGeom prst="rect">
                      <a:avLst/>
                    </a:prstGeom>
                  </pic:spPr>
                </pic:pic>
              </a:graphicData>
            </a:graphic>
          </wp:inline>
        </w:drawing>
      </w:r>
    </w:p>
    <w:p w14:paraId="5BA1614A" w14:textId="0BAA0581" w:rsidR="006647C6" w:rsidRDefault="000D2C56" w:rsidP="006647C6">
      <w:pPr>
        <w:jc w:val="center"/>
        <w:rPr>
          <w:i/>
          <w:sz w:val="22"/>
          <w:szCs w:val="22"/>
        </w:rPr>
      </w:pPr>
      <w:r w:rsidRPr="000D2C56">
        <w:rPr>
          <w:b/>
          <w:i/>
          <w:sz w:val="22"/>
          <w:szCs w:val="22"/>
        </w:rPr>
        <w:t>Figure 4</w:t>
      </w:r>
      <w:r w:rsidR="006647C6" w:rsidRPr="000D2C56">
        <w:rPr>
          <w:b/>
          <w:i/>
          <w:sz w:val="22"/>
          <w:szCs w:val="22"/>
        </w:rPr>
        <w:t>:</w:t>
      </w:r>
      <w:r w:rsidR="006647C6" w:rsidRPr="0042377C">
        <w:rPr>
          <w:i/>
          <w:sz w:val="22"/>
          <w:szCs w:val="22"/>
        </w:rPr>
        <w:t xml:space="preserve"> Exchange of Scheduling Request and Grant Response between Group Leader UE and Member UEs</w:t>
      </w:r>
    </w:p>
    <w:p w14:paraId="14A1CF60" w14:textId="77777777" w:rsidR="0057541E" w:rsidRDefault="0057541E" w:rsidP="006647C6">
      <w:pPr>
        <w:jc w:val="center"/>
        <w:rPr>
          <w:i/>
          <w:sz w:val="22"/>
          <w:szCs w:val="22"/>
        </w:rPr>
      </w:pPr>
    </w:p>
    <w:p w14:paraId="1426EF65" w14:textId="6923FCED" w:rsidR="00BF2E89" w:rsidRDefault="0057541E" w:rsidP="00BF2E89">
      <w:pPr>
        <w:pStyle w:val="3GPPNormalText"/>
        <w:numPr>
          <w:ilvl w:val="0"/>
          <w:numId w:val="21"/>
        </w:numPr>
        <w:ind w:left="360"/>
      </w:pPr>
      <w:r w:rsidRPr="007543E2">
        <w:rPr>
          <w:b/>
        </w:rPr>
        <w:t>Option 1:</w:t>
      </w:r>
      <w:r w:rsidRPr="007543E2">
        <w:t xml:space="preserve"> The group leader UE, based on the request for resources, allocates the resources to be used by the individual member UEs. The reliability of these resources are very high since they are individually allocated to each member UE</w:t>
      </w:r>
      <w:r w:rsidR="00BF2E89">
        <w:t xml:space="preserve">. This option has the added advantage of avoiding the half-duplex issue where member UEs cannot transmit when receiving from another UE as well as </w:t>
      </w:r>
      <w:r w:rsidR="00BF2E89">
        <w:rPr>
          <w:szCs w:val="22"/>
        </w:rPr>
        <w:t>collisions between member UEs attempting to transmit simultaneously.</w:t>
      </w:r>
    </w:p>
    <w:p w14:paraId="79111C66" w14:textId="76D7529B" w:rsidR="00D9697D" w:rsidRPr="006B55F6" w:rsidRDefault="00D9697D" w:rsidP="00D9697D">
      <w:pPr>
        <w:pStyle w:val="3GPPNormalText"/>
        <w:numPr>
          <w:ilvl w:val="0"/>
          <w:numId w:val="21"/>
        </w:numPr>
        <w:ind w:left="360"/>
      </w:pPr>
      <w:r w:rsidRPr="006B55F6">
        <w:rPr>
          <w:b/>
        </w:rPr>
        <w:t>Option 2:</w:t>
      </w:r>
      <w:r w:rsidRPr="006B55F6">
        <w:t xml:space="preserve"> The group leader UE informs the member UEs that they can carry out sensing within the set of selected resources for the group. Since only members of the group compete for these selected resources, the probability of collisions are low, and it avoids additional signalling overhead within the group.</w:t>
      </w:r>
    </w:p>
    <w:p w14:paraId="207B5CC2" w14:textId="231D15D7" w:rsidR="00D9697D" w:rsidRDefault="00D9697D" w:rsidP="00D9697D">
      <w:pPr>
        <w:jc w:val="both"/>
        <w:rPr>
          <w:sz w:val="22"/>
          <w:szCs w:val="22"/>
        </w:rPr>
      </w:pPr>
      <w:r w:rsidRPr="006B55F6">
        <w:rPr>
          <w:sz w:val="22"/>
          <w:szCs w:val="22"/>
        </w:rPr>
        <w:t xml:space="preserve">These options are depicted </w:t>
      </w:r>
      <w:r>
        <w:rPr>
          <w:sz w:val="22"/>
          <w:szCs w:val="22"/>
        </w:rPr>
        <w:t>in Figure 4</w:t>
      </w:r>
      <w:r w:rsidRPr="006B55F6">
        <w:rPr>
          <w:sz w:val="22"/>
          <w:szCs w:val="22"/>
        </w:rPr>
        <w:t>.</w:t>
      </w:r>
    </w:p>
    <w:p w14:paraId="37A240F0" w14:textId="6AAE6390" w:rsidR="00D9697D" w:rsidRDefault="00610B70" w:rsidP="00D9697D">
      <w:pPr>
        <w:pStyle w:val="3GPPNormalText"/>
        <w:rPr>
          <w:b/>
        </w:rPr>
      </w:pPr>
      <w:r>
        <w:rPr>
          <w:b/>
        </w:rPr>
        <w:t xml:space="preserve">Proposal </w:t>
      </w:r>
      <w:r w:rsidR="006168E6">
        <w:rPr>
          <w:b/>
        </w:rPr>
        <w:t>6</w:t>
      </w:r>
      <w:r w:rsidR="00D9697D" w:rsidRPr="00B744EF">
        <w:rPr>
          <w:b/>
        </w:rPr>
        <w:t xml:space="preserve">: Study how control messages are </w:t>
      </w:r>
      <w:r w:rsidR="00D9697D">
        <w:rPr>
          <w:b/>
        </w:rPr>
        <w:t>scheduled</w:t>
      </w:r>
      <w:r w:rsidR="00D9697D" w:rsidRPr="00B744EF">
        <w:rPr>
          <w:b/>
        </w:rPr>
        <w:t xml:space="preserve"> between UEs in group communication</w:t>
      </w:r>
      <w:r w:rsidR="00BF2E89">
        <w:rPr>
          <w:b/>
        </w:rPr>
        <w:t>s</w:t>
      </w:r>
      <w:r w:rsidR="00D9697D">
        <w:rPr>
          <w:b/>
        </w:rPr>
        <w:t>.</w:t>
      </w:r>
    </w:p>
    <w:p w14:paraId="7EBC0C32" w14:textId="51F70423" w:rsidR="00BF2E89" w:rsidRPr="00B744EF" w:rsidRDefault="00BF2E89" w:rsidP="00D9697D">
      <w:pPr>
        <w:pStyle w:val="3GPPNormalText"/>
        <w:rPr>
          <w:b/>
        </w:rPr>
      </w:pPr>
      <w:r>
        <w:rPr>
          <w:b/>
        </w:rPr>
        <w:t>Proposal 7: Study how to avoid half-duplex issues and inter-UE resource collisions in group communications.</w:t>
      </w:r>
    </w:p>
    <w:p w14:paraId="66A21572" w14:textId="0E1083FA" w:rsidR="00D9697D" w:rsidRPr="00654C74" w:rsidRDefault="00D9697D" w:rsidP="00D9697D">
      <w:pPr>
        <w:pStyle w:val="3GPPNormalText"/>
        <w:rPr>
          <w:b/>
        </w:rPr>
      </w:pPr>
      <w:r>
        <w:rPr>
          <w:b/>
        </w:rPr>
        <w:t xml:space="preserve">Proposal </w:t>
      </w:r>
      <w:r w:rsidR="00D66FA5">
        <w:rPr>
          <w:b/>
        </w:rPr>
        <w:t>8</w:t>
      </w:r>
      <w:r w:rsidRPr="00B744EF">
        <w:rPr>
          <w:b/>
        </w:rPr>
        <w:t>: We propose to study further the benefits between the group leader UE explicitly allocating resources for the member UEs and the member UEs sensing and selecting their own resources, within the selected set of resources for the group.</w:t>
      </w:r>
      <w:r w:rsidRPr="00B744EF">
        <w:fldChar w:fldCharType="begin"/>
      </w:r>
      <w:r w:rsidRPr="00B744EF">
        <w:fldChar w:fldCharType="end"/>
      </w:r>
    </w:p>
    <w:p w14:paraId="119D70D5" w14:textId="77777777" w:rsidR="00C50A6E" w:rsidRPr="00C50A6E" w:rsidRDefault="00C50A6E" w:rsidP="00C50A6E">
      <w:pPr>
        <w:rPr>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6E6A3DA6" w14:textId="77777777" w:rsidR="00D9697D" w:rsidRDefault="00D9697D" w:rsidP="00D9697D">
      <w:pPr>
        <w:pStyle w:val="3GPPNormalText"/>
        <w:rPr>
          <w:b/>
        </w:rPr>
      </w:pPr>
      <w:r w:rsidRPr="00E6311E">
        <w:rPr>
          <w:b/>
        </w:rPr>
        <w:lastRenderedPageBreak/>
        <w:t>Observation 1:</w:t>
      </w:r>
      <w:r>
        <w:rPr>
          <w:b/>
        </w:rPr>
        <w:t xml:space="preserve"> The operation of mode 2 can be divided into 2 phases: </w:t>
      </w:r>
    </w:p>
    <w:p w14:paraId="7CCC01B6" w14:textId="77777777" w:rsidR="00D9697D" w:rsidRDefault="00D9697D" w:rsidP="00D9697D">
      <w:pPr>
        <w:pStyle w:val="3GPPNormalText"/>
        <w:numPr>
          <w:ilvl w:val="0"/>
          <w:numId w:val="32"/>
        </w:numPr>
        <w:rPr>
          <w:b/>
        </w:rPr>
      </w:pPr>
      <w:r>
        <w:rPr>
          <w:b/>
        </w:rPr>
        <w:t xml:space="preserve">Phase 1 involves the UEs determining a set of resources from within either (pre)-configured resource pools or an RRC configured TFRP pool. </w:t>
      </w:r>
    </w:p>
    <w:p w14:paraId="396A9F6D" w14:textId="77777777" w:rsidR="00D9697D" w:rsidRDefault="00D9697D" w:rsidP="00D9697D">
      <w:pPr>
        <w:pStyle w:val="3GPPNormalText"/>
        <w:numPr>
          <w:ilvl w:val="0"/>
          <w:numId w:val="32"/>
        </w:numPr>
        <w:rPr>
          <w:b/>
        </w:rPr>
      </w:pPr>
      <w:r>
        <w:rPr>
          <w:b/>
        </w:rPr>
        <w:t>Phase 2 involves the UE utilizing resources among this set (from Phase 1) for either its own autonomous transmissions, assisting other UEs, or explicitly scheduling other UEs on these resources.</w:t>
      </w:r>
    </w:p>
    <w:p w14:paraId="4A72D943" w14:textId="77777777" w:rsidR="00D9697D" w:rsidRPr="004D4AC7" w:rsidRDefault="00D9697D" w:rsidP="00D9697D">
      <w:pPr>
        <w:pStyle w:val="3GPPNormalText"/>
        <w:rPr>
          <w:b/>
        </w:rPr>
      </w:pPr>
      <w:r w:rsidRPr="00E6311E">
        <w:rPr>
          <w:b/>
        </w:rPr>
        <w:t>O</w:t>
      </w:r>
      <w:r>
        <w:rPr>
          <w:b/>
        </w:rPr>
        <w:t>bservation 2</w:t>
      </w:r>
      <w:r w:rsidRPr="00E6311E">
        <w:rPr>
          <w:b/>
        </w:rPr>
        <w:t xml:space="preserve">: </w:t>
      </w:r>
      <w:r>
        <w:rPr>
          <w:b/>
          <w:szCs w:val="22"/>
        </w:rPr>
        <w:t>Information regarding the formation and structure of the group will be provided by higher layers</w:t>
      </w:r>
    </w:p>
    <w:p w14:paraId="1C78597E" w14:textId="77777777"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09DD031E" w14:textId="5D86D9F3" w:rsidR="00D9697D" w:rsidRDefault="00D9697D" w:rsidP="00D9697D">
      <w:pPr>
        <w:jc w:val="both"/>
        <w:rPr>
          <w:b/>
          <w:sz w:val="22"/>
          <w:szCs w:val="22"/>
        </w:rPr>
      </w:pPr>
      <w:r w:rsidRPr="008F7F19">
        <w:rPr>
          <w:b/>
          <w:sz w:val="22"/>
          <w:szCs w:val="22"/>
        </w:rPr>
        <w:t>Proposal 1:</w:t>
      </w:r>
      <w:r>
        <w:rPr>
          <w:b/>
          <w:sz w:val="22"/>
          <w:szCs w:val="22"/>
        </w:rPr>
        <w:t xml:space="preserve"> We propose to study sensing as a feature that can be employed across the Mode 2 sub modes.</w:t>
      </w:r>
    </w:p>
    <w:p w14:paraId="666402A7" w14:textId="560F1364" w:rsidR="006168E6" w:rsidRPr="00E75E47" w:rsidRDefault="006168E6" w:rsidP="00D9697D">
      <w:pPr>
        <w:jc w:val="both"/>
        <w:rPr>
          <w:b/>
          <w:sz w:val="22"/>
          <w:szCs w:val="22"/>
        </w:rPr>
      </w:pPr>
      <w:r w:rsidRPr="00DF3F4A">
        <w:rPr>
          <w:b/>
          <w:sz w:val="22"/>
          <w:szCs w:val="22"/>
        </w:rPr>
        <w:t>Proposal 2: We propose that the group leader UE be capable of allocating a subset of resources to be used by the members of a group</w:t>
      </w:r>
      <w:r w:rsidR="00E5753C">
        <w:rPr>
          <w:b/>
          <w:sz w:val="22"/>
          <w:szCs w:val="22"/>
        </w:rPr>
        <w:t>.</w:t>
      </w:r>
      <w:r w:rsidR="00E5753C" w:rsidRPr="00E5753C">
        <w:rPr>
          <w:b/>
          <w:sz w:val="22"/>
          <w:szCs w:val="22"/>
        </w:rPr>
        <w:t xml:space="preserve"> </w:t>
      </w:r>
      <w:r w:rsidR="00E5753C" w:rsidRPr="00833E70">
        <w:rPr>
          <w:b/>
          <w:sz w:val="22"/>
          <w:szCs w:val="22"/>
        </w:rPr>
        <w:t xml:space="preserve">It </w:t>
      </w:r>
      <w:r w:rsidR="00E5753C">
        <w:rPr>
          <w:b/>
          <w:sz w:val="22"/>
          <w:szCs w:val="22"/>
        </w:rPr>
        <w:t>can also</w:t>
      </w:r>
      <w:r w:rsidR="00E5753C" w:rsidRPr="00833E70">
        <w:rPr>
          <w:b/>
          <w:sz w:val="22"/>
          <w:szCs w:val="22"/>
        </w:rPr>
        <w:t xml:space="preserve"> explicit</w:t>
      </w:r>
      <w:r w:rsidR="00E5753C">
        <w:rPr>
          <w:b/>
          <w:sz w:val="22"/>
          <w:szCs w:val="22"/>
        </w:rPr>
        <w:t>ly</w:t>
      </w:r>
      <w:r w:rsidR="00E5753C" w:rsidRPr="00833E70">
        <w:rPr>
          <w:b/>
          <w:sz w:val="22"/>
          <w:szCs w:val="22"/>
        </w:rPr>
        <w:t xml:space="preserve"> allocat</w:t>
      </w:r>
      <w:r w:rsidR="00E5753C">
        <w:rPr>
          <w:b/>
          <w:sz w:val="22"/>
          <w:szCs w:val="22"/>
        </w:rPr>
        <w:t>e resources</w:t>
      </w:r>
      <w:r w:rsidR="00E5753C" w:rsidRPr="00833E70">
        <w:rPr>
          <w:b/>
          <w:sz w:val="22"/>
          <w:szCs w:val="22"/>
        </w:rPr>
        <w:t xml:space="preserve"> for each member UE from the subse</w:t>
      </w:r>
      <w:r w:rsidR="00E5753C">
        <w:rPr>
          <w:b/>
          <w:sz w:val="22"/>
          <w:szCs w:val="22"/>
        </w:rPr>
        <w:t>t of resources</w:t>
      </w:r>
      <w:r w:rsidR="00E5753C" w:rsidRPr="00833E70">
        <w:rPr>
          <w:b/>
          <w:sz w:val="22"/>
          <w:szCs w:val="22"/>
        </w:rPr>
        <w:t>.</w:t>
      </w:r>
    </w:p>
    <w:p w14:paraId="262586CC" w14:textId="6A3B51EC" w:rsidR="00D9697D" w:rsidRPr="003C5F4A" w:rsidRDefault="00D9697D" w:rsidP="00D9697D">
      <w:pPr>
        <w:pStyle w:val="3GPPNormalText"/>
        <w:rPr>
          <w:b/>
        </w:rPr>
      </w:pPr>
      <w:r w:rsidRPr="007B559F">
        <w:rPr>
          <w:b/>
        </w:rPr>
        <w:t>Proposal</w:t>
      </w:r>
      <w:r>
        <w:rPr>
          <w:b/>
        </w:rPr>
        <w:t xml:space="preserve"> </w:t>
      </w:r>
      <w:r w:rsidR="006168E6">
        <w:rPr>
          <w:b/>
        </w:rPr>
        <w:t>3</w:t>
      </w:r>
      <w:r>
        <w:rPr>
          <w:b/>
        </w:rPr>
        <w:t>: Study the benefits of configuring a subset of resources exclusively for a particular group of UEs carrying out groupcast communications.</w:t>
      </w:r>
    </w:p>
    <w:p w14:paraId="08B10379" w14:textId="4A5B6F74" w:rsidR="00D9697D" w:rsidRDefault="00610B70" w:rsidP="00D9697D">
      <w:pPr>
        <w:pStyle w:val="3GPPNormalText"/>
        <w:rPr>
          <w:b/>
        </w:rPr>
      </w:pPr>
      <w:r>
        <w:rPr>
          <w:b/>
        </w:rPr>
        <w:t xml:space="preserve">Proposal </w:t>
      </w:r>
      <w:r w:rsidR="006168E6">
        <w:rPr>
          <w:b/>
        </w:rPr>
        <w:t>4</w:t>
      </w:r>
      <w:r w:rsidR="00D9697D">
        <w:rPr>
          <w:b/>
        </w:rPr>
        <w:t>: We propose that the determination of resources for the group be carried out by the GL UE, by carrying out advanced sensing and announcement procedures. It also attaches a validity to the selected set of resources.</w:t>
      </w:r>
    </w:p>
    <w:p w14:paraId="09DEF7C0" w14:textId="3A315A4F" w:rsidR="00D9697D" w:rsidRPr="003C5F4A" w:rsidRDefault="00610B70" w:rsidP="00D9697D">
      <w:pPr>
        <w:pStyle w:val="3GPPNormalText"/>
        <w:rPr>
          <w:b/>
        </w:rPr>
      </w:pPr>
      <w:r>
        <w:rPr>
          <w:b/>
        </w:rPr>
        <w:t xml:space="preserve">Proposal </w:t>
      </w:r>
      <w:r w:rsidR="006168E6">
        <w:rPr>
          <w:b/>
        </w:rPr>
        <w:t>5</w:t>
      </w:r>
      <w:r w:rsidR="00D9697D" w:rsidRPr="005502F1">
        <w:rPr>
          <w:b/>
        </w:rPr>
        <w:t xml:space="preserve">: Study whether it is beneficial </w:t>
      </w:r>
      <w:r w:rsidR="00D9697D">
        <w:rPr>
          <w:b/>
        </w:rPr>
        <w:t xml:space="preserve">for the member UEs </w:t>
      </w:r>
      <w:r w:rsidR="00D9697D" w:rsidRPr="005502F1">
        <w:rPr>
          <w:b/>
        </w:rPr>
        <w:t xml:space="preserve">to send distributed sensing reports to the </w:t>
      </w:r>
      <w:r w:rsidR="00D9697D">
        <w:rPr>
          <w:b/>
        </w:rPr>
        <w:t>GL</w:t>
      </w:r>
      <w:r w:rsidR="00D9697D" w:rsidRPr="005502F1">
        <w:rPr>
          <w:b/>
        </w:rPr>
        <w:t xml:space="preserve"> UE for selecting the group common resources</w:t>
      </w:r>
      <w:r w:rsidR="00D9697D">
        <w:rPr>
          <w:b/>
        </w:rPr>
        <w:t>.</w:t>
      </w:r>
      <w:r w:rsidR="00D9697D">
        <w:fldChar w:fldCharType="begin"/>
      </w:r>
      <w:r w:rsidR="00D9697D">
        <w:fldChar w:fldCharType="end"/>
      </w:r>
    </w:p>
    <w:p w14:paraId="49D33C78" w14:textId="1C7C2F73" w:rsidR="00D9697D" w:rsidRPr="00B744EF" w:rsidRDefault="00610B70" w:rsidP="00D9697D">
      <w:pPr>
        <w:pStyle w:val="3GPPNormalText"/>
        <w:rPr>
          <w:b/>
        </w:rPr>
      </w:pPr>
      <w:r>
        <w:rPr>
          <w:b/>
        </w:rPr>
        <w:t xml:space="preserve">Proposal </w:t>
      </w:r>
      <w:r w:rsidR="006168E6">
        <w:rPr>
          <w:b/>
        </w:rPr>
        <w:t>6</w:t>
      </w:r>
      <w:r w:rsidR="00D9697D" w:rsidRPr="00B744EF">
        <w:rPr>
          <w:b/>
        </w:rPr>
        <w:t xml:space="preserve">: Study how control messages are </w:t>
      </w:r>
      <w:r w:rsidR="00D9697D">
        <w:rPr>
          <w:b/>
        </w:rPr>
        <w:t>scheduled</w:t>
      </w:r>
      <w:r w:rsidR="00D9697D" w:rsidRPr="00B744EF">
        <w:rPr>
          <w:b/>
        </w:rPr>
        <w:t xml:space="preserve"> between UEs in group communication</w:t>
      </w:r>
      <w:r w:rsidR="00D9697D">
        <w:rPr>
          <w:b/>
        </w:rPr>
        <w:t>.</w:t>
      </w:r>
    </w:p>
    <w:p w14:paraId="1ED780CF" w14:textId="77777777" w:rsidR="000B15F4" w:rsidRPr="00B744EF" w:rsidRDefault="000B15F4" w:rsidP="000B15F4">
      <w:pPr>
        <w:pStyle w:val="3GPPNormalText"/>
        <w:rPr>
          <w:b/>
        </w:rPr>
      </w:pPr>
      <w:r>
        <w:rPr>
          <w:b/>
        </w:rPr>
        <w:t>Proposal 7: Study how to avoid half-duplex issues and inter-UE resource collisions in group communications.</w:t>
      </w:r>
    </w:p>
    <w:p w14:paraId="4C75420A" w14:textId="77777777" w:rsidR="000B15F4" w:rsidRPr="00654C74" w:rsidRDefault="000B15F4" w:rsidP="000B15F4">
      <w:pPr>
        <w:pStyle w:val="3GPPNormalText"/>
        <w:rPr>
          <w:b/>
        </w:rPr>
      </w:pPr>
      <w:r>
        <w:rPr>
          <w:b/>
        </w:rPr>
        <w:t>Proposal 8</w:t>
      </w:r>
      <w:r w:rsidRPr="00B744EF">
        <w:rPr>
          <w:b/>
        </w:rPr>
        <w:t>: We propose to study further the benefits between the group leader UE explicitly allocating resources for the member UEs and the member UEs sensing and selecting their own resources, within the selected set of resources for the group.</w:t>
      </w:r>
      <w:r w:rsidRPr="00B744EF">
        <w:fldChar w:fldCharType="begin"/>
      </w:r>
      <w:r w:rsidRPr="00B744EF">
        <w:fldChar w:fldCharType="end"/>
      </w:r>
    </w:p>
    <w:p w14:paraId="5CB73B2F" w14:textId="2C825FBC" w:rsidR="00D9697D" w:rsidRPr="00D9697D" w:rsidRDefault="00D9697D" w:rsidP="00D9697D">
      <w:pPr>
        <w:pStyle w:val="3GPPNormalText"/>
        <w:rPr>
          <w:b/>
        </w:rPr>
      </w:pPr>
      <w:r w:rsidRPr="00B744EF">
        <w:fldChar w:fldCharType="begin"/>
      </w:r>
      <w:r w:rsidRPr="00B744EF">
        <w:fldChar w:fldCharType="end"/>
      </w:r>
    </w:p>
    <w:bookmarkEnd w:id="4"/>
    <w:bookmarkEnd w:id="5"/>
    <w:p w14:paraId="285FF8DE" w14:textId="77777777" w:rsidR="006647C6" w:rsidRPr="007564C3" w:rsidRDefault="006647C6" w:rsidP="006647C6">
      <w:pPr>
        <w:pStyle w:val="Heading1"/>
        <w:rPr>
          <w:rFonts w:cs="Arial"/>
        </w:rPr>
      </w:pPr>
      <w:r w:rsidRPr="00707A9A">
        <w:rPr>
          <w:lang w:val="en-US"/>
        </w:rPr>
        <w:t>References</w:t>
      </w:r>
    </w:p>
    <w:p w14:paraId="04DB1B38" w14:textId="77777777" w:rsidR="006647C6" w:rsidRPr="00721937" w:rsidRDefault="006647C6" w:rsidP="006647C6">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p>
    <w:p w14:paraId="64AFDA28" w14:textId="7DA18D28" w:rsidR="006647C6" w:rsidRDefault="006647C6" w:rsidP="006647C6">
      <w:pPr>
        <w:widowControl w:val="0"/>
        <w:numPr>
          <w:ilvl w:val="0"/>
          <w:numId w:val="2"/>
        </w:numPr>
        <w:overflowPunct/>
        <w:autoSpaceDE/>
        <w:adjustRightInd/>
        <w:spacing w:after="120"/>
        <w:jc w:val="both"/>
        <w:textAlignment w:val="auto"/>
        <w:rPr>
          <w:iCs/>
          <w:lang w:val="en-US"/>
        </w:rPr>
      </w:pPr>
      <w:r w:rsidRPr="00326891">
        <w:rPr>
          <w:iCs/>
          <w:lang w:val="en-US"/>
        </w:rPr>
        <w:t>Draf</w:t>
      </w:r>
      <w:r w:rsidR="00E75E47">
        <w:rPr>
          <w:iCs/>
          <w:lang w:val="en-US"/>
        </w:rPr>
        <w:t>t Report of 3GPP TSG RAN WG1 #95</w:t>
      </w:r>
      <w:r w:rsidRPr="00326891">
        <w:rPr>
          <w:iCs/>
          <w:lang w:val="en-US"/>
        </w:rPr>
        <w:t xml:space="preserve"> v0.1.0</w:t>
      </w:r>
      <w:r>
        <w:rPr>
          <w:iCs/>
          <w:lang w:val="en-US"/>
        </w:rPr>
        <w:t>, MCC Support, 3GPP RAN1#9</w:t>
      </w:r>
      <w:r w:rsidR="00E75E47">
        <w:rPr>
          <w:iCs/>
          <w:lang w:val="en-US"/>
        </w:rPr>
        <w:t>5</w:t>
      </w:r>
      <w:r>
        <w:rPr>
          <w:iCs/>
          <w:lang w:val="en-US"/>
        </w:rPr>
        <w:t xml:space="preserve">, </w:t>
      </w:r>
      <w:r w:rsidR="00E75E47">
        <w:rPr>
          <w:iCs/>
          <w:lang w:val="en-US"/>
        </w:rPr>
        <w:t>November</w:t>
      </w:r>
      <w:r>
        <w:rPr>
          <w:iCs/>
          <w:lang w:val="en-US"/>
        </w:rPr>
        <w:t xml:space="preserve"> 2018.</w:t>
      </w:r>
      <w:bookmarkEnd w:id="0"/>
    </w:p>
    <w:p w14:paraId="39B12AC6" w14:textId="76E79E49" w:rsidR="00A67752" w:rsidRDefault="00B73D82" w:rsidP="006647C6">
      <w:pPr>
        <w:widowControl w:val="0"/>
        <w:numPr>
          <w:ilvl w:val="0"/>
          <w:numId w:val="2"/>
        </w:numPr>
        <w:overflowPunct/>
        <w:autoSpaceDE/>
        <w:adjustRightInd/>
        <w:spacing w:after="120"/>
        <w:jc w:val="both"/>
        <w:textAlignment w:val="auto"/>
        <w:rPr>
          <w:iCs/>
          <w:lang w:val="en-US"/>
        </w:rPr>
      </w:pPr>
      <w:r>
        <w:rPr>
          <w:iCs/>
          <w:lang w:val="en-US"/>
        </w:rPr>
        <w:t>R1-1900354</w:t>
      </w:r>
      <w:r w:rsidR="00A67752" w:rsidRPr="00DE703C">
        <w:rPr>
          <w:iCs/>
          <w:lang w:val="en-US"/>
        </w:rPr>
        <w:t>, “</w:t>
      </w:r>
      <w:r w:rsidR="00A67752">
        <w:rPr>
          <w:iCs/>
          <w:lang w:val="en-US"/>
        </w:rPr>
        <w:t>Analysis and Design of V2X Resource Entities</w:t>
      </w:r>
      <w:r w:rsidR="00A67752" w:rsidRPr="00DE703C">
        <w:rPr>
          <w:iCs/>
          <w:lang w:val="en-US"/>
        </w:rPr>
        <w:t>”, Fraunhofer HHI, Fraunhofer IIS, 3GPP RAN1</w:t>
      </w:r>
      <w:r w:rsidR="00A67752">
        <w:rPr>
          <w:iCs/>
          <w:lang w:val="en-US"/>
        </w:rPr>
        <w:t xml:space="preserve"> AH1901</w:t>
      </w:r>
      <w:r w:rsidR="00A67752" w:rsidRPr="00DE703C">
        <w:rPr>
          <w:iCs/>
          <w:lang w:val="en-US"/>
        </w:rPr>
        <w:t xml:space="preserve">, </w:t>
      </w:r>
      <w:r w:rsidR="00A67752">
        <w:rPr>
          <w:iCs/>
          <w:lang w:val="en-US"/>
        </w:rPr>
        <w:t>January 2019</w:t>
      </w:r>
      <w:r w:rsidR="00A67752" w:rsidRPr="00DE703C">
        <w:rPr>
          <w:iCs/>
          <w:lang w:val="en-US"/>
        </w:rPr>
        <w:t>.</w:t>
      </w:r>
    </w:p>
    <w:p w14:paraId="01C88FB2" w14:textId="23309924" w:rsidR="00A67752" w:rsidRPr="00833E70" w:rsidRDefault="00A67752" w:rsidP="00A67752">
      <w:pPr>
        <w:widowControl w:val="0"/>
        <w:numPr>
          <w:ilvl w:val="0"/>
          <w:numId w:val="2"/>
        </w:numPr>
        <w:overflowPunct/>
        <w:autoSpaceDE/>
        <w:adjustRightInd/>
        <w:spacing w:after="120"/>
        <w:jc w:val="both"/>
        <w:textAlignment w:val="auto"/>
        <w:rPr>
          <w:iCs/>
          <w:lang w:val="en-US"/>
        </w:rPr>
      </w:pPr>
      <w:r w:rsidRPr="00A67752">
        <w:rPr>
          <w:iCs/>
          <w:lang w:val="en-US"/>
        </w:rPr>
        <w:t>R1-1812209, “</w:t>
      </w:r>
      <w:r w:rsidRPr="00833E70">
        <w:rPr>
          <w:iCs/>
          <w:lang w:val="en-US"/>
        </w:rPr>
        <w:t>Sidelink resource allocation mode 2</w:t>
      </w:r>
      <w:r w:rsidRPr="00A67752">
        <w:rPr>
          <w:iCs/>
          <w:lang w:val="en-US"/>
        </w:rPr>
        <w:t xml:space="preserve">”, Huawei, HiSilicon, </w:t>
      </w:r>
      <w:r w:rsidRPr="00833E70">
        <w:rPr>
          <w:iCs/>
          <w:lang w:val="en-US"/>
        </w:rPr>
        <w:t>RAN1#95</w:t>
      </w:r>
      <w:r w:rsidRPr="00A67752">
        <w:rPr>
          <w:iCs/>
          <w:lang w:val="en-US"/>
        </w:rPr>
        <w:t>, November 2018.</w:t>
      </w:r>
    </w:p>
    <w:p w14:paraId="4D5436BB" w14:textId="7973C063" w:rsidR="00A67752" w:rsidRDefault="00A67752" w:rsidP="00A67752">
      <w:pPr>
        <w:widowControl w:val="0"/>
        <w:numPr>
          <w:ilvl w:val="0"/>
          <w:numId w:val="2"/>
        </w:numPr>
        <w:overflowPunct/>
        <w:autoSpaceDE/>
        <w:adjustRightInd/>
        <w:spacing w:after="120"/>
        <w:jc w:val="both"/>
        <w:textAlignment w:val="auto"/>
        <w:rPr>
          <w:iCs/>
          <w:lang w:val="en-US"/>
        </w:rPr>
      </w:pPr>
      <w:r>
        <w:rPr>
          <w:iCs/>
          <w:lang w:val="en-US"/>
        </w:rPr>
        <w:t>R1-1812409, “</w:t>
      </w:r>
      <w:r w:rsidRPr="00A67752">
        <w:rPr>
          <w:iCs/>
          <w:lang w:val="en-US"/>
        </w:rPr>
        <w:t>Enhancements of Configured Frequency-Time Resource Pattern in NR-V2X Transmission</w:t>
      </w:r>
      <w:r>
        <w:rPr>
          <w:iCs/>
          <w:lang w:val="en-US"/>
        </w:rPr>
        <w:t xml:space="preserve">”, Fujitsu, </w:t>
      </w:r>
      <w:r w:rsidRPr="00DF3F4A">
        <w:rPr>
          <w:iCs/>
          <w:lang w:val="en-US"/>
        </w:rPr>
        <w:t>RAN1#95, November 2018.</w:t>
      </w:r>
    </w:p>
    <w:p w14:paraId="68A8A0A8" w14:textId="5FFC291F" w:rsidR="00A67752" w:rsidRDefault="00A67752" w:rsidP="00A67752">
      <w:pPr>
        <w:widowControl w:val="0"/>
        <w:numPr>
          <w:ilvl w:val="0"/>
          <w:numId w:val="2"/>
        </w:numPr>
        <w:overflowPunct/>
        <w:autoSpaceDE/>
        <w:adjustRightInd/>
        <w:spacing w:after="120"/>
        <w:jc w:val="both"/>
        <w:textAlignment w:val="auto"/>
        <w:rPr>
          <w:iCs/>
          <w:lang w:val="en-US"/>
        </w:rPr>
      </w:pPr>
      <w:r>
        <w:rPr>
          <w:iCs/>
          <w:lang w:val="en-US"/>
        </w:rPr>
        <w:t>R1-1812491, “</w:t>
      </w:r>
      <w:r w:rsidRPr="00A67752">
        <w:rPr>
          <w:iCs/>
          <w:lang w:val="en-US"/>
        </w:rPr>
        <w:t>Resource Allocation Schemes for NR V2X Sidelink Communication</w:t>
      </w:r>
      <w:r>
        <w:rPr>
          <w:iCs/>
          <w:lang w:val="en-US"/>
        </w:rPr>
        <w:t xml:space="preserve">”, Intel Corporation, </w:t>
      </w:r>
      <w:r w:rsidRPr="00DF3F4A">
        <w:rPr>
          <w:iCs/>
          <w:lang w:val="en-US"/>
        </w:rPr>
        <w:t>RAN1#95, November 2018.</w:t>
      </w:r>
    </w:p>
    <w:p w14:paraId="67C261FE" w14:textId="357FAD0B" w:rsidR="00B73D82" w:rsidRPr="00B73D82" w:rsidRDefault="00B73D82" w:rsidP="00B73D82">
      <w:pPr>
        <w:widowControl w:val="0"/>
        <w:numPr>
          <w:ilvl w:val="0"/>
          <w:numId w:val="2"/>
        </w:numPr>
        <w:overflowPunct/>
        <w:autoSpaceDE/>
        <w:adjustRightInd/>
        <w:spacing w:after="120"/>
        <w:jc w:val="both"/>
        <w:textAlignment w:val="auto"/>
        <w:rPr>
          <w:iCs/>
          <w:lang w:val="en-US"/>
        </w:rPr>
      </w:pPr>
      <w:r w:rsidRPr="00B73D82">
        <w:rPr>
          <w:iCs/>
          <w:lang w:val="en-US"/>
        </w:rPr>
        <w:t>3GPP TR 23.786</w:t>
      </w:r>
      <w:r>
        <w:rPr>
          <w:iCs/>
          <w:lang w:val="en-US"/>
        </w:rPr>
        <w:t>, “</w:t>
      </w:r>
      <w:r w:rsidRPr="00B73D82">
        <w:rPr>
          <w:iCs/>
          <w:lang w:val="en-US"/>
        </w:rPr>
        <w:t>Study on architecture enhancements for EPS and 5G System to support advanced V2X services</w:t>
      </w:r>
      <w:r>
        <w:rPr>
          <w:iCs/>
          <w:lang w:val="en-US"/>
        </w:rPr>
        <w:t>”, Release 16, December 2018.</w:t>
      </w:r>
    </w:p>
    <w:sectPr w:rsidR="00B73D82" w:rsidRPr="00B73D82"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181A25" w16cid:durableId="1FDF4CAD"/>
  <w16cid:commentId w16cid:paraId="46303DCF" w16cid:durableId="1FDF4CAE"/>
  <w16cid:commentId w16cid:paraId="16B4F482" w16cid:durableId="1FDF4CAF"/>
  <w16cid:commentId w16cid:paraId="4EC66472" w16cid:durableId="1FDF4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638E3" w14:textId="77777777" w:rsidR="006A7A48" w:rsidRDefault="006A7A48">
      <w:r>
        <w:separator/>
      </w:r>
    </w:p>
  </w:endnote>
  <w:endnote w:type="continuationSeparator" w:id="0">
    <w:p w14:paraId="34EBFDA5" w14:textId="77777777" w:rsidR="006A7A48" w:rsidRDefault="006A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97E188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E022C">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E022C">
      <w:rPr>
        <w:rStyle w:val="CharChar2"/>
        <w:b/>
        <w:i/>
        <w:noProof/>
        <w:sz w:val="18"/>
      </w:rPr>
      <w:t>10</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60536" w14:textId="77777777" w:rsidR="006A7A48" w:rsidRDefault="006A7A48">
      <w:r>
        <w:separator/>
      </w:r>
    </w:p>
  </w:footnote>
  <w:footnote w:type="continuationSeparator" w:id="0">
    <w:p w14:paraId="20D5A59F" w14:textId="77777777" w:rsidR="006A7A48" w:rsidRDefault="006A7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32987AA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7"/>
  </w:num>
  <w:num w:numId="8">
    <w:abstractNumId w:val="13"/>
  </w:num>
  <w:num w:numId="9">
    <w:abstractNumId w:val="9"/>
  </w:num>
  <w:num w:numId="10">
    <w:abstractNumId w:val="6"/>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5"/>
  </w:num>
  <w:num w:numId="17">
    <w:abstractNumId w:val="14"/>
  </w:num>
  <w:num w:numId="18">
    <w:abstractNumId w:val="10"/>
  </w:num>
  <w:num w:numId="19">
    <w:abstractNumId w:val="30"/>
  </w:num>
  <w:num w:numId="20">
    <w:abstractNumId w:val="3"/>
  </w:num>
  <w:num w:numId="21">
    <w:abstractNumId w:val="18"/>
  </w:num>
  <w:num w:numId="22">
    <w:abstractNumId w:val="21"/>
  </w:num>
  <w:num w:numId="23">
    <w:abstractNumId w:val="8"/>
  </w:num>
  <w:num w:numId="24">
    <w:abstractNumId w:val="2"/>
  </w:num>
  <w:num w:numId="25">
    <w:abstractNumId w:val="4"/>
  </w:num>
  <w:num w:numId="26">
    <w:abstractNumId w:val="25"/>
  </w:num>
  <w:num w:numId="27">
    <w:abstractNumId w:val="5"/>
  </w:num>
  <w:num w:numId="28">
    <w:abstractNumId w:val="29"/>
  </w:num>
  <w:num w:numId="29">
    <w:abstractNumId w:val="28"/>
  </w:num>
  <w:num w:numId="30">
    <w:abstractNumId w:val="7"/>
  </w:num>
  <w:num w:numId="31">
    <w:abstractNumId w:val="19"/>
  </w:num>
  <w:num w:numId="32">
    <w:abstractNumId w:val="20"/>
  </w:num>
  <w:num w:numId="33">
    <w:abstractNumId w:val="1"/>
  </w:num>
  <w:num w:numId="34">
    <w:abstractNumId w:val="1"/>
  </w:num>
  <w:num w:numId="35">
    <w:abstractNumId w:val="1"/>
  </w:num>
  <w:num w:numId="3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1D53"/>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5AC77-19C8-49C7-A71F-9EBD88DCF77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6CE7D1B-9F90-4EDD-8911-D1981BFC7359}">
  <ds:schemaRefs>
    <ds:schemaRef ds:uri="http://schemas.openxmlformats.org/officeDocument/2006/bibliography"/>
  </ds:schemaRefs>
</ds:datastoreItem>
</file>

<file path=customXml/itemProps6.xml><?xml version="1.0" encoding="utf-8"?>
<ds:datastoreItem xmlns:ds="http://schemas.openxmlformats.org/officeDocument/2006/customXml" ds:itemID="{5ECBA9D3-6485-4700-AD4E-A22CB4DB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3803</Words>
  <Characters>19402</Characters>
  <Application>Microsoft Office Word</Application>
  <DocSecurity>0</DocSecurity>
  <Lines>161</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23159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2019-01-11T17:03:00Z</dcterms:created>
  <dcterms:modified xsi:type="dcterms:W3CDTF">2019-01-11T17:22:00Z</dcterms:modified>
</cp:coreProperties>
</file>