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A9191" w14:textId="310FED1E"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00DE22D5" w:rsidRPr="00DE22D5">
        <w:rPr>
          <w:rFonts w:ascii="Arial" w:hAnsi="Arial" w:cs="Arial"/>
          <w:b/>
          <w:bCs/>
          <w:sz w:val="22"/>
          <w:szCs w:val="22"/>
        </w:rPr>
        <w:t>Ad-Hoc Meeting 1901</w:t>
      </w:r>
      <w:r w:rsidRPr="00184501">
        <w:rPr>
          <w:rFonts w:ascii="Arial" w:hAnsi="Arial" w:cs="Arial"/>
          <w:b/>
          <w:bCs/>
          <w:sz w:val="22"/>
          <w:szCs w:val="22"/>
        </w:rPr>
        <w:t xml:space="preserve">                                               </w:t>
      </w:r>
      <w:r w:rsidR="00E05FAF">
        <w:rPr>
          <w:rFonts w:ascii="Arial" w:hAnsi="Arial" w:cs="Arial"/>
          <w:b/>
          <w:bCs/>
          <w:sz w:val="22"/>
          <w:szCs w:val="22"/>
        </w:rPr>
        <w:t xml:space="preserve">      </w:t>
      </w:r>
      <w:r w:rsidRPr="00184501">
        <w:rPr>
          <w:rFonts w:ascii="Arial" w:hAnsi="Arial" w:cs="Arial"/>
          <w:b/>
          <w:bCs/>
          <w:sz w:val="22"/>
          <w:szCs w:val="22"/>
        </w:rPr>
        <w:t xml:space="preserve">  </w:t>
      </w:r>
      <w:r w:rsidR="008F311D" w:rsidRPr="008F311D">
        <w:rPr>
          <w:rFonts w:ascii="Arial" w:hAnsi="Arial" w:cs="Arial"/>
          <w:b/>
          <w:bCs/>
          <w:sz w:val="22"/>
          <w:szCs w:val="22"/>
        </w:rPr>
        <w:t>R1-1900273</w:t>
      </w:r>
    </w:p>
    <w:p w14:paraId="721F6195" w14:textId="77777777" w:rsidR="00184501" w:rsidRPr="00DE22D5" w:rsidRDefault="00DE22D5" w:rsidP="00184501">
      <w:pPr>
        <w:tabs>
          <w:tab w:val="center" w:pos="4536"/>
          <w:tab w:val="right" w:pos="9072"/>
        </w:tabs>
        <w:rPr>
          <w:rFonts w:ascii="Arial" w:hAnsi="Arial" w:cs="Arial"/>
          <w:b/>
          <w:bCs/>
          <w:sz w:val="22"/>
          <w:szCs w:val="22"/>
        </w:rPr>
      </w:pPr>
      <w:r w:rsidRPr="00DE22D5">
        <w:rPr>
          <w:rFonts w:ascii="Arial" w:eastAsia="MS Mincho" w:hAnsi="Arial" w:cs="Arial"/>
          <w:b/>
          <w:bCs/>
          <w:sz w:val="22"/>
          <w:szCs w:val="22"/>
          <w:lang w:eastAsia="ja-JP"/>
        </w:rPr>
        <w:t>Taipei, 21</w:t>
      </w:r>
      <w:r w:rsidRPr="00DE22D5">
        <w:rPr>
          <w:rFonts w:ascii="Arial" w:eastAsia="MS Mincho" w:hAnsi="Arial" w:cs="Arial"/>
          <w:b/>
          <w:bCs/>
          <w:sz w:val="22"/>
          <w:szCs w:val="22"/>
          <w:vertAlign w:val="superscript"/>
          <w:lang w:eastAsia="ja-JP"/>
        </w:rPr>
        <w:t>st</w:t>
      </w:r>
      <w:r w:rsidRPr="00DE22D5">
        <w:rPr>
          <w:rFonts w:ascii="Arial" w:eastAsia="MS Mincho" w:hAnsi="Arial" w:cs="Arial"/>
          <w:b/>
          <w:bCs/>
          <w:sz w:val="22"/>
          <w:szCs w:val="22"/>
          <w:lang w:eastAsia="ja-JP"/>
        </w:rPr>
        <w:t xml:space="preserve"> – 25</w:t>
      </w:r>
      <w:r w:rsidRPr="00DE22D5">
        <w:rPr>
          <w:rFonts w:ascii="Arial" w:eastAsia="MS Mincho" w:hAnsi="Arial" w:cs="Arial"/>
          <w:b/>
          <w:bCs/>
          <w:sz w:val="22"/>
          <w:szCs w:val="22"/>
          <w:vertAlign w:val="superscript"/>
          <w:lang w:eastAsia="ja-JP"/>
        </w:rPr>
        <w:t>th</w:t>
      </w:r>
      <w:r w:rsidRPr="00DE22D5">
        <w:rPr>
          <w:rFonts w:ascii="Arial" w:eastAsia="MS Mincho" w:hAnsi="Arial" w:cs="Arial"/>
          <w:b/>
          <w:bCs/>
          <w:sz w:val="22"/>
          <w:szCs w:val="22"/>
          <w:lang w:eastAsia="ja-JP"/>
        </w:rPr>
        <w:t xml:space="preserve"> January, 2019</w:t>
      </w:r>
    </w:p>
    <w:p w14:paraId="38EF7F59" w14:textId="77777777" w:rsidR="00D61C52" w:rsidRPr="002A66C6"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B287220" w14:textId="05AF6FDF" w:rsidR="008F29A0" w:rsidRPr="008F29A0" w:rsidRDefault="008F29A0" w:rsidP="008F29A0">
      <w:pPr>
        <w:pStyle w:val="a0"/>
        <w:rPr>
          <w:rFonts w:eastAsia="Yu Mincho"/>
        </w:rPr>
      </w:pPr>
      <w:r w:rsidRPr="008F29A0">
        <w:rPr>
          <w:rFonts w:eastAsia="Yu Mincho" w:hint="eastAsia"/>
        </w:rPr>
        <w:t>During RAN#82</w:t>
      </w:r>
      <w:r>
        <w:rPr>
          <w:rFonts w:eastAsia="Yu Mincho"/>
        </w:rPr>
        <w:t>, n</w:t>
      </w:r>
      <w:r w:rsidRPr="008F29A0">
        <w:rPr>
          <w:rFonts w:eastAsia="Yu Mincho"/>
        </w:rPr>
        <w:t xml:space="preserve">ew </w:t>
      </w:r>
      <w:r>
        <w:rPr>
          <w:rFonts w:eastAsia="Yu Mincho"/>
        </w:rPr>
        <w:t xml:space="preserve">work item on </w:t>
      </w:r>
      <w:r w:rsidRPr="008F29A0">
        <w:rPr>
          <w:rFonts w:eastAsia="Yu Mincho"/>
        </w:rPr>
        <w:t>NR-based Access to Unlicensed Spectrum</w:t>
      </w:r>
      <w:r>
        <w:rPr>
          <w:rFonts w:eastAsia="Yu Mincho"/>
        </w:rPr>
        <w:t xml:space="preserve"> was </w:t>
      </w:r>
      <w:r w:rsidR="00945C2E">
        <w:rPr>
          <w:rFonts w:eastAsia="Yu Mincho"/>
        </w:rPr>
        <w:t>approved</w:t>
      </w:r>
      <w:r>
        <w:rPr>
          <w:rFonts w:eastAsia="Yu Mincho"/>
        </w:rPr>
        <w:t xml:space="preserve">. The objective of WI on initial access procedure are </w:t>
      </w:r>
      <w:r w:rsidR="00945C2E">
        <w:rPr>
          <w:rFonts w:eastAsia="Yu Mincho"/>
        </w:rPr>
        <w:t>list in the WID as follows [1]:</w:t>
      </w:r>
    </w:p>
    <w:p w14:paraId="24DA2054" w14:textId="391BE4A9" w:rsidR="00F60528" w:rsidRPr="00945C2E" w:rsidRDefault="00F60528" w:rsidP="00B24BD1">
      <w:pPr>
        <w:pStyle w:val="a0"/>
        <w:numPr>
          <w:ilvl w:val="0"/>
          <w:numId w:val="39"/>
        </w:numPr>
        <w:rPr>
          <w:rFonts w:eastAsia="Yu Mincho"/>
          <w:i/>
        </w:rPr>
      </w:pPr>
      <w:r w:rsidRPr="00945C2E">
        <w:rPr>
          <w:rFonts w:eastAsia="Yu Mincho"/>
          <w:i/>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945C2E">
        <w:rPr>
          <w:rFonts w:eastAsia="Yu Mincho"/>
          <w:i/>
        </w:rPr>
        <w:t>Pcells</w:t>
      </w:r>
      <w:proofErr w:type="spellEnd"/>
      <w:r w:rsidRPr="00945C2E">
        <w:rPr>
          <w:rFonts w:eastAsia="Yu Mincho"/>
          <w:i/>
        </w:rPr>
        <w:t xml:space="preserve"> in unlicensed spectrum. (RAN1)</w:t>
      </w:r>
    </w:p>
    <w:p w14:paraId="0F09F0B4" w14:textId="5180B3FA" w:rsidR="00F60528" w:rsidRPr="00945C2E" w:rsidRDefault="00F60528" w:rsidP="00B24BD1">
      <w:pPr>
        <w:pStyle w:val="a0"/>
        <w:numPr>
          <w:ilvl w:val="0"/>
          <w:numId w:val="39"/>
        </w:numPr>
        <w:rPr>
          <w:rFonts w:eastAsia="Yu Mincho"/>
          <w:i/>
        </w:rPr>
      </w:pPr>
      <w:r w:rsidRPr="00945C2E">
        <w:rPr>
          <w:rFonts w:eastAsia="Yu Mincho"/>
          <w:i/>
        </w:rPr>
        <w:t xml:space="preserve">Random access: specify required NR modifications to enhance RACH procedure in line with the agreements during the study phase, including 4-step RACH modifications to handle reduced </w:t>
      </w:r>
      <w:proofErr w:type="spellStart"/>
      <w:r w:rsidRPr="00945C2E">
        <w:rPr>
          <w:rFonts w:eastAsia="Yu Mincho"/>
          <w:i/>
        </w:rPr>
        <w:t>Msg</w:t>
      </w:r>
      <w:proofErr w:type="spellEnd"/>
      <w:r w:rsidRPr="00945C2E">
        <w:rPr>
          <w:rFonts w:eastAsia="Yu Mincho"/>
          <w:i/>
        </w:rPr>
        <w:t xml:space="preserve"> 1/2/3/4 transmission opportunities due to LBT failure (RAN1/RAN2); LBT for 2-step RACH and application of PRACH and PUSCH format improvements for NR-U to 2-step RACH. (RAN1)</w:t>
      </w:r>
    </w:p>
    <w:p w14:paraId="0B63F080" w14:textId="77777777" w:rsidR="00F60528" w:rsidRPr="00945C2E" w:rsidRDefault="00F60528" w:rsidP="00945C2E">
      <w:pPr>
        <w:pStyle w:val="a0"/>
        <w:numPr>
          <w:ilvl w:val="0"/>
          <w:numId w:val="39"/>
        </w:numPr>
        <w:rPr>
          <w:rFonts w:eastAsia="Yu Mincho"/>
          <w:i/>
        </w:rPr>
      </w:pPr>
      <w:r w:rsidRPr="00945C2E">
        <w:rPr>
          <w:rFonts w:eastAsia="Yu Mincho"/>
          <w:i/>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w:t>
      </w:r>
      <w:r w:rsidRPr="00945C2E">
        <w:rPr>
          <w:rFonts w:eastAsia="Yu Mincho" w:hint="eastAsia"/>
          <w:i/>
        </w:rPr>
        <w:t>,</w:t>
      </w:r>
      <w:r w:rsidRPr="00945C2E">
        <w:rPr>
          <w:rFonts w:eastAsia="Yu Mincho"/>
          <w:i/>
        </w:rPr>
        <w:t xml:space="preserve">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38A9D1AD" w14:textId="02D81C49" w:rsidR="00262232" w:rsidRDefault="00945C2E" w:rsidP="00554D6D">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the enhancements to initial access procedure in NR-U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06A1E8D6" w14:textId="03541F83" w:rsidR="000C4328" w:rsidRDefault="00945C2E"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p>
    <w:p w14:paraId="4D1DF3E3" w14:textId="158884D1" w:rsidR="00671819" w:rsidRDefault="00671819" w:rsidP="00671819">
      <w:pPr>
        <w:pStyle w:val="a0"/>
        <w:rPr>
          <w:lang w:eastAsia="x-none"/>
        </w:rPr>
      </w:pPr>
      <w:r>
        <w:rPr>
          <w:rFonts w:eastAsiaTheme="minorEastAsia" w:hint="eastAsia"/>
          <w:lang w:eastAsia="zh-CN"/>
        </w:rPr>
        <w:t xml:space="preserve">During study item duration, </w:t>
      </w:r>
      <w:r>
        <w:rPr>
          <w:rFonts w:eastAsiaTheme="minorEastAsia"/>
          <w:lang w:eastAsia="zh-CN"/>
        </w:rPr>
        <w:t xml:space="preserve">the definition of </w:t>
      </w:r>
      <w:r>
        <w:rPr>
          <w:rFonts w:eastAsia="宋体"/>
          <w:lang w:eastAsia="zh-CN"/>
        </w:rPr>
        <w:t xml:space="preserve">DRS transmission window was agreed. At most </w:t>
      </w:r>
      <w:r w:rsidRPr="008C2F39">
        <w:rPr>
          <w:lang w:eastAsia="x-none"/>
        </w:rPr>
        <w:t>[Y] candidate SSB positions</w:t>
      </w:r>
      <w:r>
        <w:rPr>
          <w:lang w:eastAsia="x-none"/>
        </w:rPr>
        <w:t xml:space="preserve"> is considered </w:t>
      </w:r>
      <w:r w:rsidRPr="008C2F39">
        <w:rPr>
          <w:lang w:eastAsia="x-none"/>
        </w:rPr>
        <w:t>beneficial</w:t>
      </w:r>
      <w:r>
        <w:rPr>
          <w:lang w:eastAsia="x-none"/>
        </w:rPr>
        <w:t xml:space="preserve"> in a DRS transmission window.</w:t>
      </w:r>
      <w:r w:rsidRPr="008C2F39">
        <w:rPr>
          <w:lang w:eastAsia="x-none"/>
        </w:rPr>
        <w:t xml:space="preserve"> </w:t>
      </w:r>
      <w:r>
        <w:rPr>
          <w:lang w:eastAsia="x-none"/>
        </w:rPr>
        <w:t xml:space="preserve">Y is the maximum number of candidate SSB position, </w:t>
      </w:r>
      <w:r w:rsidRPr="008C2F39">
        <w:rPr>
          <w:lang w:eastAsia="x-none"/>
        </w:rPr>
        <w:t>for e.g., Y = [64]</w:t>
      </w:r>
      <w:r>
        <w:rPr>
          <w:lang w:eastAsia="x-none"/>
        </w:rPr>
        <w:t>. The m</w:t>
      </w:r>
      <w:r w:rsidRPr="008C2F39">
        <w:rPr>
          <w:lang w:eastAsia="x-none"/>
        </w:rPr>
        <w:t>aximum number of transmitted SSBs is [X] within DRS transmission window</w:t>
      </w:r>
      <w:r>
        <w:rPr>
          <w:lang w:eastAsia="x-none"/>
        </w:rPr>
        <w:t>,</w:t>
      </w:r>
      <w:r w:rsidRPr="008C2F39">
        <w:rPr>
          <w:lang w:eastAsia="x-none"/>
        </w:rPr>
        <w:t xml:space="preserve"> X &lt;= 8</w:t>
      </w:r>
      <w:r>
        <w:rPr>
          <w:lang w:eastAsia="x-none"/>
        </w:rPr>
        <w:t xml:space="preserve">. That is, at most 8 SSB are transmitted on 8 SSB positions belonging to Y candidate SSB positions. If </w:t>
      </w:r>
      <w:proofErr w:type="spellStart"/>
      <w:r>
        <w:rPr>
          <w:lang w:eastAsia="x-none"/>
        </w:rPr>
        <w:t>gNB</w:t>
      </w:r>
      <w:proofErr w:type="spellEnd"/>
      <w:r>
        <w:rPr>
          <w:lang w:eastAsia="x-none"/>
        </w:rPr>
        <w:t xml:space="preserve"> gets the channel access, it is beneficial to transmit all the transmitted SSB within one COT as much as possible. Since the maximum number of transmitted SSB is 8, it is preferred that the positions of all the actual transmitted SSB are </w:t>
      </w:r>
      <w:r w:rsidRPr="005A50F6">
        <w:rPr>
          <w:rFonts w:hint="eastAsia"/>
          <w:lang w:eastAsia="x-none"/>
        </w:rPr>
        <w:t xml:space="preserve">restricted within </w:t>
      </w:r>
      <w:r>
        <w:rPr>
          <w:lang w:eastAsia="x-none"/>
        </w:rPr>
        <w:t>8</w:t>
      </w:r>
      <w:r w:rsidRPr="005A50F6">
        <w:rPr>
          <w:rFonts w:hint="eastAsia"/>
          <w:lang w:eastAsia="x-none"/>
        </w:rPr>
        <w:t xml:space="preserve"> </w:t>
      </w:r>
      <w:r w:rsidRPr="005A50F6">
        <w:rPr>
          <w:lang w:eastAsia="x-none"/>
        </w:rPr>
        <w:t>continuous</w:t>
      </w:r>
      <w:r w:rsidRPr="005A50F6">
        <w:rPr>
          <w:rFonts w:hint="eastAsia"/>
          <w:lang w:eastAsia="x-none"/>
        </w:rPr>
        <w:t xml:space="preserve"> candidate SSB positions</w:t>
      </w:r>
      <w:r>
        <w:rPr>
          <w:lang w:eastAsia="x-none"/>
        </w:rPr>
        <w:t xml:space="preserve">. Then the legacy 8 bits bitmap can be reused for actual transmitted SSB position indication. </w:t>
      </w:r>
    </w:p>
    <w:p w14:paraId="326FDF97" w14:textId="25BD3328" w:rsidR="00671819" w:rsidRPr="00C71BD4" w:rsidRDefault="00671819" w:rsidP="00671819">
      <w:pPr>
        <w:pStyle w:val="a0"/>
        <w:rPr>
          <w:rFonts w:eastAsia="宋体"/>
          <w:b/>
          <w:i/>
          <w:lang w:eastAsia="zh-CN"/>
        </w:rPr>
      </w:pPr>
      <w:r w:rsidRPr="00C71BD4">
        <w:rPr>
          <w:rFonts w:eastAsia="宋体"/>
          <w:b/>
          <w:i/>
          <w:lang w:eastAsia="zh-CN"/>
        </w:rPr>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w:t>
      </w:r>
      <w:r w:rsidR="001B086E">
        <w:rPr>
          <w:rFonts w:eastAsia="宋体"/>
          <w:b/>
          <w:i/>
          <w:lang w:eastAsia="zh-CN"/>
        </w:rPr>
        <w:t>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3E5A6BAE" w14:textId="77777777" w:rsidR="00671819" w:rsidRDefault="00671819" w:rsidP="00671819">
      <w:pPr>
        <w:pStyle w:val="a0"/>
        <w:rPr>
          <w:rFonts w:eastAsia="宋体"/>
          <w:lang w:eastAsia="zh-CN"/>
        </w:rPr>
      </w:pPr>
    </w:p>
    <w:p w14:paraId="6725D474" w14:textId="749BDAEE" w:rsidR="001B086E" w:rsidRPr="001B086E" w:rsidRDefault="00671819" w:rsidP="00671819">
      <w:pPr>
        <w:pStyle w:val="a0"/>
        <w:rPr>
          <w:rFonts w:eastAsia="宋体"/>
          <w:lang w:eastAsia="zh-CN"/>
        </w:rPr>
      </w:pPr>
      <w:r>
        <w:rPr>
          <w:rFonts w:eastAsia="宋体"/>
          <w:lang w:eastAsia="zh-CN"/>
        </w:rPr>
        <w:t xml:space="preserve">The duration of DRS transmission window </w:t>
      </w:r>
      <w:r>
        <w:rPr>
          <w:rFonts w:eastAsia="宋体" w:hint="eastAsia"/>
          <w:lang w:eastAsia="zh-CN"/>
        </w:rPr>
        <w:t>is FFS.</w:t>
      </w:r>
      <w:r>
        <w:rPr>
          <w:rFonts w:eastAsia="宋体"/>
          <w:lang w:eastAsia="zh-CN"/>
        </w:rPr>
        <w:t xml:space="preserve"> The DRS is mainly used for discovery and measurement. In LAA, the DMTC occasion </w:t>
      </w:r>
      <w:r>
        <w:rPr>
          <w:rFonts w:eastAsia="宋体" w:hint="eastAsia"/>
          <w:lang w:eastAsia="zh-CN"/>
        </w:rPr>
        <w:t>duration is 6ms.</w:t>
      </w:r>
      <w:r>
        <w:rPr>
          <w:rFonts w:eastAsia="宋体"/>
          <w:lang w:eastAsia="zh-CN"/>
        </w:rPr>
        <w:t xml:space="preserve"> In NR-U, a similar time window will be defined. In NR, the SS/PBCH block burst set are transmitted within 5ms for all the numerologies. If a common DRS transmission windows duration is defined for different numerolog</w:t>
      </w:r>
      <w:r w:rsidR="001B086E">
        <w:rPr>
          <w:rFonts w:eastAsia="宋体"/>
          <w:lang w:eastAsia="zh-CN"/>
        </w:rPr>
        <w:t>ies</w:t>
      </w:r>
      <w:r>
        <w:rPr>
          <w:rFonts w:eastAsia="宋体"/>
          <w:lang w:eastAsia="zh-CN"/>
        </w:rPr>
        <w:t>, the possible maximum number of candidate SSB position are different with different numerolog</w:t>
      </w:r>
      <w:r w:rsidR="001B086E">
        <w:rPr>
          <w:rFonts w:eastAsia="宋体"/>
          <w:lang w:eastAsia="zh-CN"/>
        </w:rPr>
        <w:t>ies</w:t>
      </w:r>
      <w:r>
        <w:rPr>
          <w:rFonts w:eastAsia="宋体"/>
          <w:lang w:eastAsia="zh-CN"/>
        </w:rPr>
        <w:t xml:space="preserve">. Currently the SSB transmission window are within 5ms. In order to provide enough candidate SSB positions for possible LBT failure, </w:t>
      </w:r>
      <w:r w:rsidR="001B086E">
        <w:rPr>
          <w:rFonts w:eastAsia="宋体"/>
          <w:lang w:eastAsia="zh-CN"/>
        </w:rPr>
        <w:t xml:space="preserve">the number of candidate SSB positions should be as much as possible in the DRS transmission window. Therefore, for different numerologies, the number of candidate SSB positions should be different. A unified </w:t>
      </w:r>
      <w:r w:rsidR="001B086E">
        <w:rPr>
          <w:lang w:eastAsia="x-none"/>
        </w:rPr>
        <w:t xml:space="preserve">Y for different numerologies is not beneficial to maximize the </w:t>
      </w:r>
      <w:r w:rsidR="001B086E">
        <w:rPr>
          <w:rFonts w:eastAsia="宋体"/>
          <w:lang w:eastAsia="zh-CN"/>
        </w:rPr>
        <w:lastRenderedPageBreak/>
        <w:t>candidate SSB positions in the DRS transmission window.</w:t>
      </w:r>
      <w:r w:rsidR="00FC1CE7">
        <w:rPr>
          <w:rFonts w:eastAsia="宋体"/>
          <w:lang w:eastAsia="zh-CN"/>
        </w:rPr>
        <w:t xml:space="preserve"> The current SSB position in a half frame defined in NR is shown in the following figure. </w:t>
      </w:r>
    </w:p>
    <w:p w14:paraId="2F1128C1" w14:textId="60BF9EB8" w:rsidR="00671819" w:rsidRDefault="00AB3BA0" w:rsidP="00671819">
      <w:pPr>
        <w:pStyle w:val="a0"/>
        <w:rPr>
          <w:rFonts w:eastAsia="宋体"/>
          <w:lang w:eastAsia="zh-CN"/>
        </w:rPr>
      </w:pPr>
      <w:r>
        <w:rPr>
          <w:noProof/>
          <w:lang w:eastAsia="zh-CN"/>
        </w:rPr>
        <w:drawing>
          <wp:inline distT="0" distB="0" distL="0" distR="0" wp14:anchorId="3238D29C" wp14:editId="0C3BE134">
            <wp:extent cx="5760720" cy="1946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46910"/>
                    </a:xfrm>
                    <a:prstGeom prst="rect">
                      <a:avLst/>
                    </a:prstGeom>
                  </pic:spPr>
                </pic:pic>
              </a:graphicData>
            </a:graphic>
          </wp:inline>
        </w:drawing>
      </w:r>
    </w:p>
    <w:p w14:paraId="405545C9" w14:textId="31AD63B7" w:rsidR="00671819" w:rsidRDefault="008B63AD" w:rsidP="008B63AD">
      <w:pPr>
        <w:pStyle w:val="a0"/>
        <w:jc w:val="center"/>
        <w:rPr>
          <w:rFonts w:eastAsia="宋体"/>
          <w:lang w:eastAsia="zh-CN"/>
        </w:rPr>
      </w:pPr>
      <w:r>
        <w:rPr>
          <w:rFonts w:eastAsia="宋体" w:hint="eastAsia"/>
          <w:lang w:eastAsia="zh-CN"/>
        </w:rPr>
        <w:t>Figure 1: Normal SSB pattern in a half frame in NR</w:t>
      </w:r>
    </w:p>
    <w:p w14:paraId="22630969" w14:textId="333A111E" w:rsidR="00671819" w:rsidRPr="009E119F" w:rsidRDefault="00671819" w:rsidP="00671819">
      <w:pPr>
        <w:pStyle w:val="a0"/>
        <w:spacing w:beforeLines="100" w:before="240" w:after="24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 xml:space="preserve">: </w:t>
      </w:r>
      <w:r w:rsidR="00FC1CE7">
        <w:rPr>
          <w:rFonts w:eastAsia="宋体"/>
          <w:b/>
          <w:i/>
          <w:lang w:eastAsia="zh-CN"/>
        </w:rPr>
        <w:t>It is allowed t</w:t>
      </w:r>
      <w:r w:rsidRPr="009E119F">
        <w:rPr>
          <w:rFonts w:eastAsia="宋体"/>
          <w:b/>
          <w:i/>
          <w:lang w:eastAsia="zh-CN"/>
        </w:rPr>
        <w:t xml:space="preserve">he number of candidate SSB positions </w:t>
      </w:r>
      <w:r w:rsidR="00FC1CE7" w:rsidRPr="009E119F">
        <w:rPr>
          <w:rFonts w:eastAsia="宋体"/>
          <w:b/>
          <w:i/>
          <w:lang w:eastAsia="zh-CN"/>
        </w:rPr>
        <w:t xml:space="preserve">within the DRS transmission window </w:t>
      </w:r>
      <w:r w:rsidR="00FC1CE7">
        <w:rPr>
          <w:rFonts w:eastAsia="宋体"/>
          <w:b/>
          <w:i/>
          <w:lang w:eastAsia="zh-CN"/>
        </w:rPr>
        <w:t xml:space="preserve">can be different for different </w:t>
      </w:r>
      <w:r w:rsidR="00FC1CE7" w:rsidRPr="00FC1CE7">
        <w:rPr>
          <w:rFonts w:eastAsia="宋体"/>
          <w:b/>
          <w:i/>
          <w:lang w:eastAsia="zh-CN"/>
        </w:rPr>
        <w:t>numerologies</w:t>
      </w:r>
      <w:r w:rsidRPr="009E119F">
        <w:rPr>
          <w:rFonts w:eastAsia="宋体"/>
          <w:b/>
          <w:i/>
          <w:lang w:eastAsia="zh-CN"/>
        </w:rPr>
        <w:t>.</w:t>
      </w:r>
    </w:p>
    <w:p w14:paraId="1824DFD8" w14:textId="617F1A1A" w:rsidR="000D3132" w:rsidRDefault="000D3132" w:rsidP="000D3132">
      <w:pPr>
        <w:pStyle w:val="a0"/>
        <w:rPr>
          <w:rFonts w:eastAsia="宋体"/>
          <w:lang w:eastAsia="zh-CN"/>
        </w:rPr>
      </w:pPr>
      <w:r>
        <w:rPr>
          <w:rFonts w:eastAsia="宋体"/>
          <w:lang w:eastAsia="zh-CN"/>
        </w:rPr>
        <w:t>For initial access UE, frame synchronization should be achieved based on the detected SS/PBCH</w:t>
      </w:r>
      <w:r>
        <w:rPr>
          <w:rFonts w:eastAsia="宋体" w:hint="eastAsia"/>
          <w:lang w:eastAsia="zh-CN"/>
        </w:rPr>
        <w:t xml:space="preserve"> block</w:t>
      </w:r>
      <w:r>
        <w:rPr>
          <w:rFonts w:eastAsia="宋体"/>
          <w:lang w:eastAsia="zh-CN"/>
        </w:rPr>
        <w:t xml:space="preserve">s. In NR, the SSB index and half frame indicator carried in SSB can be used for this purpose. In NR-U, due to possible LBT failure, the actual position of transmitted SSB may be in the new candidate SSB positions other than the normal positions defined in NR. For the SSBs in these new positions, legacy SSB index determined by L will be not enough for frame synchronization of UE. As discussed during study item, extended SSB indexes can be an efficient way </w:t>
      </w:r>
      <w:r>
        <w:rPr>
          <w:lang w:eastAsia="x-none"/>
        </w:rPr>
        <w:t xml:space="preserve">for the additional transmission instances. The </w:t>
      </w:r>
      <w:r>
        <w:rPr>
          <w:rFonts w:eastAsiaTheme="minorEastAsia"/>
          <w:szCs w:val="20"/>
          <w:lang w:eastAsia="zh-CN"/>
        </w:rPr>
        <w:t xml:space="preserve">QCL assumption from the </w:t>
      </w:r>
      <w:r w:rsidRPr="00C8036A">
        <w:rPr>
          <w:lang w:eastAsia="x-none"/>
        </w:rPr>
        <w:t>detected SSB</w:t>
      </w:r>
      <w:r>
        <w:rPr>
          <w:lang w:eastAsia="x-none"/>
        </w:rPr>
        <w:t xml:space="preserve"> should be derived through the extended SSB index. UE can derive an effective SSB inde</w:t>
      </w:r>
      <w:r w:rsidRPr="000D3132">
        <w:rPr>
          <w:rFonts w:eastAsia="宋体"/>
          <w:lang w:eastAsia="zh-CN"/>
        </w:rPr>
        <w:t>x by the detected SS/PBCH block index modulo N</w:t>
      </w:r>
      <w:r>
        <w:rPr>
          <w:rFonts w:eastAsia="宋体"/>
          <w:lang w:eastAsia="zh-CN"/>
        </w:rPr>
        <w:t xml:space="preserve">. The same effective SSB index can be assumed </w:t>
      </w:r>
      <w:proofErr w:type="spellStart"/>
      <w:r>
        <w:rPr>
          <w:rFonts w:eastAsia="宋体"/>
          <w:lang w:eastAsia="zh-CN"/>
        </w:rPr>
        <w:t>QCLed</w:t>
      </w:r>
      <w:proofErr w:type="spellEnd"/>
      <w:r>
        <w:rPr>
          <w:rFonts w:eastAsia="宋体"/>
          <w:lang w:eastAsia="zh-CN"/>
        </w:rPr>
        <w:t xml:space="preserve">. </w:t>
      </w:r>
    </w:p>
    <w:p w14:paraId="0FE1307D" w14:textId="75C45B7E" w:rsidR="00CE5C69" w:rsidRPr="00CE5C69" w:rsidRDefault="00CE5C69" w:rsidP="000D3132">
      <w:pPr>
        <w:pStyle w:val="a0"/>
        <w:rPr>
          <w:rFonts w:eastAsia="宋体"/>
          <w:b/>
          <w:i/>
          <w:lang w:eastAsia="zh-CN"/>
        </w:rPr>
      </w:pPr>
      <w:r>
        <w:rPr>
          <w:rFonts w:eastAsia="宋体"/>
          <w:b/>
          <w:i/>
          <w:lang w:eastAsia="zh-CN"/>
        </w:rPr>
        <w:t>Observation</w:t>
      </w:r>
      <w:r w:rsidR="002778F2">
        <w:rPr>
          <w:rFonts w:eastAsia="宋体"/>
          <w:b/>
          <w:i/>
          <w:lang w:eastAsia="zh-CN"/>
        </w:rPr>
        <w:t xml:space="preserve"> 1</w:t>
      </w:r>
      <w:r>
        <w:rPr>
          <w:rFonts w:eastAsia="宋体"/>
          <w:b/>
          <w:i/>
          <w:lang w:eastAsia="zh-CN"/>
        </w:rPr>
        <w:t>: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5F67F73D" w14:textId="2B5493F3" w:rsidR="000C4328" w:rsidRPr="000D3132" w:rsidRDefault="000C4328" w:rsidP="000C4328">
      <w:pPr>
        <w:pStyle w:val="a0"/>
        <w:rPr>
          <w:rFonts w:eastAsiaTheme="minorEastAsia"/>
          <w:lang w:eastAsia="zh-CN"/>
        </w:rPr>
      </w:pPr>
    </w:p>
    <w:p w14:paraId="1F2EA004" w14:textId="09112EF5" w:rsidR="00C47442" w:rsidRPr="00D265F7" w:rsidRDefault="00D265F7" w:rsidP="000C4328">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initial 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 on any </w:t>
      </w:r>
      <w:r w:rsidR="00C47442">
        <w:rPr>
          <w:lang w:eastAsia="x-none"/>
        </w:rPr>
        <w:t xml:space="preserve">transmission instances. For the DRS transmission, if the whole SSB burst set cannot be transmitted within a single </w:t>
      </w:r>
      <w:proofErr w:type="spellStart"/>
      <w:r w:rsidR="00C47442">
        <w:rPr>
          <w:lang w:eastAsia="x-none"/>
        </w:rPr>
        <w:t>TxOP</w:t>
      </w:r>
      <w:proofErr w:type="spellEnd"/>
      <w:r w:rsidR="00C47442">
        <w:rPr>
          <w:lang w:eastAsia="x-none"/>
        </w:rPr>
        <w:t xml:space="preserve">, how to handle the DRS transmission in this case should be considered. Another case is that the start of a </w:t>
      </w:r>
      <w:proofErr w:type="spellStart"/>
      <w:r w:rsidR="00C47442">
        <w:rPr>
          <w:lang w:eastAsia="x-none"/>
        </w:rPr>
        <w:t>TxOP</w:t>
      </w:r>
      <w:proofErr w:type="spellEnd"/>
      <w:r w:rsidR="00C47442">
        <w:rPr>
          <w:lang w:eastAsia="x-none"/>
        </w:rPr>
        <w:t xml:space="preserve"> is too late for a whole SSB burst set to transmit within the DRS window. Although the end of </w:t>
      </w:r>
      <w:proofErr w:type="spellStart"/>
      <w:r w:rsidR="00C47442">
        <w:rPr>
          <w:lang w:eastAsia="x-none"/>
        </w:rPr>
        <w:t>TxOP</w:t>
      </w:r>
      <w:proofErr w:type="spellEnd"/>
      <w:r w:rsidR="00C47442">
        <w:rPr>
          <w:lang w:eastAsia="x-none"/>
        </w:rPr>
        <w:t xml:space="preserve"> is later than the end of DRS transmission window, the </w:t>
      </w:r>
      <w:proofErr w:type="spellStart"/>
      <w:r w:rsidR="00C47442">
        <w:rPr>
          <w:lang w:eastAsia="x-none"/>
        </w:rPr>
        <w:t>TxOP</w:t>
      </w:r>
      <w:proofErr w:type="spellEnd"/>
      <w:r w:rsidR="00C47442">
        <w:rPr>
          <w:lang w:eastAsia="x-none"/>
        </w:rPr>
        <w:t xml:space="preserve"> can still not cover the whole SSB burst set transmission instances. </w:t>
      </w:r>
      <w:r w:rsidR="00B8543E">
        <w:rPr>
          <w:lang w:eastAsia="x-none"/>
        </w:rPr>
        <w:t xml:space="preserve">The two cases are illustrated in the following figures. </w:t>
      </w:r>
    </w:p>
    <w:p w14:paraId="1B92E258" w14:textId="73CFC0AB" w:rsidR="00B8543E" w:rsidRDefault="00A60880" w:rsidP="000C4328">
      <w:pPr>
        <w:pStyle w:val="a0"/>
        <w:rPr>
          <w:rFonts w:eastAsia="Yu Mincho"/>
        </w:rPr>
      </w:pPr>
      <w:r>
        <w:rPr>
          <w:noProof/>
          <w:lang w:eastAsia="zh-CN"/>
        </w:rPr>
        <w:drawing>
          <wp:inline distT="0" distB="0" distL="0" distR="0" wp14:anchorId="70934161" wp14:editId="6A50A766">
            <wp:extent cx="5760720"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644775"/>
                    </a:xfrm>
                    <a:prstGeom prst="rect">
                      <a:avLst/>
                    </a:prstGeom>
                  </pic:spPr>
                </pic:pic>
              </a:graphicData>
            </a:graphic>
          </wp:inline>
        </w:drawing>
      </w:r>
    </w:p>
    <w:p w14:paraId="76EA8359" w14:textId="7B10CB85" w:rsidR="00B8543E" w:rsidRDefault="00B8543E" w:rsidP="00B8543E">
      <w:pPr>
        <w:pStyle w:val="a0"/>
        <w:jc w:val="center"/>
        <w:rPr>
          <w:rFonts w:eastAsiaTheme="minorEastAsia"/>
          <w:lang w:eastAsia="zh-CN"/>
        </w:rPr>
      </w:pPr>
      <w:r>
        <w:rPr>
          <w:rFonts w:eastAsiaTheme="minorEastAsia"/>
          <w:lang w:eastAsia="zh-CN"/>
        </w:rPr>
        <w:lastRenderedPageBreak/>
        <w:t>C</w:t>
      </w:r>
      <w:r>
        <w:rPr>
          <w:rFonts w:eastAsiaTheme="minorEastAsia" w:hint="eastAsia"/>
          <w:lang w:eastAsia="zh-CN"/>
        </w:rPr>
        <w:t xml:space="preserve">ase </w:t>
      </w:r>
      <w:r w:rsidR="008B63AD">
        <w:rPr>
          <w:rFonts w:eastAsiaTheme="minorEastAsia"/>
          <w:lang w:eastAsia="zh-CN"/>
        </w:rPr>
        <w:t>1</w:t>
      </w:r>
      <w:r w:rsidR="00A60880">
        <w:rPr>
          <w:rFonts w:eastAsiaTheme="minorEastAsia"/>
          <w:lang w:eastAsia="zh-CN"/>
        </w:rPr>
        <w:t xml:space="preserve">: </w:t>
      </w:r>
      <w:proofErr w:type="spellStart"/>
      <w:r w:rsidR="00E75C23">
        <w:rPr>
          <w:rFonts w:eastAsiaTheme="minorEastAsia"/>
          <w:lang w:eastAsia="zh-CN"/>
        </w:rPr>
        <w:t>TxOP</w:t>
      </w:r>
      <w:proofErr w:type="spellEnd"/>
      <w:r w:rsidR="00E75C23">
        <w:rPr>
          <w:rFonts w:eastAsiaTheme="minorEastAsia"/>
          <w:lang w:eastAsia="zh-CN"/>
        </w:rPr>
        <w:t xml:space="preserve"> cannot cover the whole SSB burst set transmission</w:t>
      </w:r>
    </w:p>
    <w:p w14:paraId="3D1E515B" w14:textId="77777777" w:rsidR="000A655C" w:rsidRPr="00B8543E" w:rsidRDefault="000A655C" w:rsidP="00B8543E">
      <w:pPr>
        <w:pStyle w:val="a0"/>
        <w:jc w:val="center"/>
        <w:rPr>
          <w:rFonts w:eastAsiaTheme="minorEastAsia"/>
          <w:lang w:eastAsia="zh-CN"/>
        </w:rPr>
      </w:pPr>
    </w:p>
    <w:p w14:paraId="1948DE36" w14:textId="3E0C144D" w:rsidR="00B8543E" w:rsidRDefault="00A60880" w:rsidP="000C4328">
      <w:pPr>
        <w:pStyle w:val="a0"/>
        <w:rPr>
          <w:rFonts w:eastAsia="Yu Mincho"/>
        </w:rPr>
      </w:pPr>
      <w:r>
        <w:rPr>
          <w:noProof/>
          <w:lang w:eastAsia="zh-CN"/>
        </w:rPr>
        <w:drawing>
          <wp:inline distT="0" distB="0" distL="0" distR="0" wp14:anchorId="7073B213" wp14:editId="539EAAF4">
            <wp:extent cx="5760720" cy="2783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2783205"/>
                    </a:xfrm>
                    <a:prstGeom prst="rect">
                      <a:avLst/>
                    </a:prstGeom>
                  </pic:spPr>
                </pic:pic>
              </a:graphicData>
            </a:graphic>
          </wp:inline>
        </w:drawing>
      </w:r>
    </w:p>
    <w:p w14:paraId="1B818E64" w14:textId="1FBE5BB9" w:rsidR="00B8543E" w:rsidRDefault="00B8543E" w:rsidP="000C4328">
      <w:pPr>
        <w:pStyle w:val="a0"/>
        <w:rPr>
          <w:rFonts w:eastAsia="Yu Mincho"/>
        </w:rPr>
      </w:pPr>
    </w:p>
    <w:p w14:paraId="3C01D149" w14:textId="2E94E3C6" w:rsidR="008B63AD" w:rsidRDefault="00B8543E" w:rsidP="008B63AD">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2</w:t>
      </w:r>
      <w:r w:rsidR="00E75C23">
        <w:rPr>
          <w:rFonts w:eastAsiaTheme="minorEastAsia"/>
          <w:lang w:eastAsia="zh-CN"/>
        </w:rPr>
        <w:t>:</w:t>
      </w:r>
      <w:r w:rsidR="001B64DC">
        <w:rPr>
          <w:rFonts w:eastAsiaTheme="minorEastAsia"/>
          <w:lang w:eastAsia="zh-CN"/>
        </w:rPr>
        <w:t xml:space="preserve"> Part of SSBs in a SSB burst set cannot be transmission before the end of SSB transmission window</w:t>
      </w:r>
    </w:p>
    <w:p w14:paraId="20F2FC19" w14:textId="77777777" w:rsidR="001B64DC" w:rsidRDefault="001B64DC" w:rsidP="008B63AD">
      <w:pPr>
        <w:pStyle w:val="a0"/>
        <w:jc w:val="center"/>
        <w:rPr>
          <w:rFonts w:eastAsiaTheme="minorEastAsia"/>
          <w:lang w:eastAsia="zh-CN"/>
        </w:rPr>
      </w:pPr>
    </w:p>
    <w:p w14:paraId="23F2DB1C" w14:textId="52E269C3"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2: </w:t>
      </w:r>
      <w:r>
        <w:rPr>
          <w:rFonts w:eastAsiaTheme="minorEastAsia"/>
          <w:lang w:eastAsia="zh-CN"/>
        </w:rPr>
        <w:t>Two cases for SSB burst set transmission</w:t>
      </w:r>
    </w:p>
    <w:p w14:paraId="4F23F01E" w14:textId="77777777" w:rsidR="000A655C" w:rsidRDefault="000A655C" w:rsidP="000C4328">
      <w:pPr>
        <w:pStyle w:val="a0"/>
        <w:rPr>
          <w:rFonts w:eastAsiaTheme="minorEastAsia"/>
          <w:lang w:eastAsia="zh-CN"/>
        </w:rPr>
      </w:pPr>
    </w:p>
    <w:p w14:paraId="5A96A4E6" w14:textId="2501E69D"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two cases,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these cases should be studied. For example, in these cases, incomplete SSB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26512EF1" w:rsidR="00B8543E" w:rsidRDefault="004D70BB" w:rsidP="000C4328">
      <w:pPr>
        <w:pStyle w:val="a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position</w:t>
      </w:r>
      <w:r w:rsidR="004D3146">
        <w:rPr>
          <w:rFonts w:eastAsia="宋体"/>
          <w:b/>
          <w:i/>
          <w:lang w:eastAsia="zh-CN"/>
        </w:rPr>
        <w:t>.</w:t>
      </w:r>
    </w:p>
    <w:p w14:paraId="0471D7E2" w14:textId="77777777" w:rsidR="004D3146" w:rsidRPr="000068E2" w:rsidRDefault="004D3146" w:rsidP="000C4328">
      <w:pPr>
        <w:pStyle w:val="a0"/>
        <w:rPr>
          <w:rFonts w:eastAsia="宋体"/>
          <w:b/>
          <w:i/>
          <w:lang w:eastAsia="zh-CN"/>
        </w:rPr>
      </w:pPr>
    </w:p>
    <w:p w14:paraId="0E80DC17" w14:textId="77D2D2D7"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 in the DRS transmission window.</w:t>
      </w:r>
      <w:r w:rsidR="00A44F28">
        <w:rPr>
          <w:rFonts w:eastAsia="宋体"/>
          <w:lang w:eastAsia="zh-CN"/>
        </w:rPr>
        <w:t xml:space="preserve"> It bring challenges to the indication of actual transmitted SSB in a SSB burst set. In NR, the bitmap of actual transmitted SSB is semi statically indicated to UE, since the SSB can be transmitted in the nominal SSB positions. However, in NR-U, the SSB burst set transmission in a DRS transmission window is dynamically based on LBT results. The current indication of actual transmitted SSB should be enhanced in NR-U to timely inform UEs for rate matching.</w:t>
      </w:r>
    </w:p>
    <w:p w14:paraId="7FEFE0BC" w14:textId="426E819E" w:rsidR="00163AC9" w:rsidRDefault="00817267" w:rsidP="000C4328">
      <w:pPr>
        <w:pStyle w:val="a0"/>
        <w:rPr>
          <w:rFonts w:eastAsia="宋体"/>
          <w:lang w:eastAsia="zh-CN"/>
        </w:rPr>
      </w:pPr>
      <w:r w:rsidRPr="009E119F">
        <w:rPr>
          <w:rFonts w:eastAsia="宋体"/>
          <w:b/>
          <w:i/>
          <w:lang w:eastAsia="zh-CN"/>
        </w:rPr>
        <w:t xml:space="preserve">Proposal </w:t>
      </w:r>
      <w:r>
        <w:rPr>
          <w:rFonts w:eastAsia="宋体"/>
          <w:b/>
          <w:i/>
          <w:lang w:eastAsia="zh-CN"/>
        </w:rPr>
        <w:t>4</w:t>
      </w:r>
      <w:r w:rsidRPr="009E119F">
        <w:rPr>
          <w:rFonts w:eastAsia="宋体"/>
          <w:b/>
          <w:i/>
          <w:lang w:eastAsia="zh-CN"/>
        </w:rPr>
        <w:t>:</w:t>
      </w:r>
      <w:r w:rsidR="00EA1352">
        <w:rPr>
          <w:rFonts w:eastAsia="宋体"/>
          <w:b/>
          <w:i/>
          <w:lang w:eastAsia="zh-CN"/>
        </w:rPr>
        <w:t xml:space="preserve"> The indication of actual transmitted SSB is enhanced in NR-U to address uncertain SSB transmission positions in a DRS transmission window.</w:t>
      </w:r>
    </w:p>
    <w:p w14:paraId="308D963E" w14:textId="77777777" w:rsidR="00163AC9" w:rsidRDefault="00163AC9" w:rsidP="000C4328">
      <w:pPr>
        <w:pStyle w:val="a0"/>
        <w:rPr>
          <w:rFonts w:eastAsia="宋体"/>
          <w:lang w:eastAsia="zh-CN"/>
        </w:rPr>
      </w:pP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77777777" w:rsidR="00CD4B57" w:rsidRPr="004A052E" w:rsidRDefault="00CD4B57" w:rsidP="00CD4B57">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Pr="006022DF">
        <w:rPr>
          <w:rFonts w:eastAsia="宋体"/>
          <w:szCs w:val="20"/>
          <w:lang w:eastAsia="zh-CN"/>
        </w:rPr>
        <w:t>but UL is n</w:t>
      </w:r>
      <w:r w:rsidRPr="004A052E">
        <w:rPr>
          <w:szCs w:val="20"/>
        </w:rPr>
        <w:t xml:space="preserve">on-synchronized,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lastRenderedPageBreak/>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36.9pt" o:ole="">
            <v:imagedata r:id="rId11" o:title=""/>
          </v:shape>
          <o:OLEObject Type="Embed" ProgID="Visio.Drawing.15" ShapeID="_x0000_i1025" DrawAspect="Content" ObjectID="_1608744422" r:id="rId12"/>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2B3D8B03"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5</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bookmarkStart w:id="0" w:name="_GoBack"/>
      <w:bookmarkEnd w:id="0"/>
    </w:p>
    <w:p w14:paraId="30183E8B" w14:textId="5D5DE26D" w:rsidR="002778F2" w:rsidRPr="0064379C" w:rsidRDefault="002778F2" w:rsidP="002778F2">
      <w:pPr>
        <w:pStyle w:val="a0"/>
        <w:spacing w:beforeLines="100" w:before="240" w:after="24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 A fixed long RAR window may introduce unnecessary power consumptions and delay the msg1 retransmissions.</w:t>
      </w:r>
    </w:p>
    <w:p w14:paraId="2C95BA89" w14:textId="77777777" w:rsidR="00D84984" w:rsidRPr="00B24ECB" w:rsidRDefault="00D84984" w:rsidP="00D84984">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 in last meeting. The number of allowed transmission is pre-defined or indicated. The resource of the multiple </w:t>
      </w:r>
      <w:r w:rsidRPr="00B24ECB">
        <w:rPr>
          <w:rFonts w:eastAsiaTheme="minorEastAsia"/>
          <w:lang w:eastAsia="zh-CN"/>
        </w:rPr>
        <w:t>PRACH</w:t>
      </w:r>
      <w:r w:rsidRPr="0036279C">
        <w:rPr>
          <w:rFonts w:eastAsiaTheme="minorEastAsia"/>
          <w:lang w:eastAsia="zh-CN"/>
        </w:rPr>
        <w:t xml:space="preserve"> </w:t>
      </w:r>
      <w:r w:rsidRPr="00B24ECB">
        <w:rPr>
          <w:rFonts w:eastAsiaTheme="minorEastAsia"/>
          <w:lang w:eastAsia="zh-CN"/>
        </w:rPr>
        <w:t>transmissions</w:t>
      </w:r>
      <w:r>
        <w:rPr>
          <w:rFonts w:eastAsiaTheme="minorEastAsia"/>
          <w:lang w:eastAsia="zh-CN"/>
        </w:rPr>
        <w:t xml:space="preserve"> should be configured in RMSI or RRC signaling. These PRACH resource are grouped for multiple PRACH transmission. For </w:t>
      </w:r>
      <w:proofErr w:type="spellStart"/>
      <w:r>
        <w:rPr>
          <w:rFonts w:eastAsiaTheme="minorEastAsia"/>
          <w:lang w:eastAsia="zh-CN"/>
        </w:rPr>
        <w:t>gNB</w:t>
      </w:r>
      <w:proofErr w:type="spellEnd"/>
      <w:r>
        <w:rPr>
          <w:rFonts w:eastAsiaTheme="minorEastAsia"/>
          <w:lang w:eastAsia="zh-CN"/>
        </w:rPr>
        <w:t xml:space="preserve"> side, if more than one preamble from the PRACH resource group are received by </w:t>
      </w:r>
      <w:proofErr w:type="spellStart"/>
      <w:r>
        <w:rPr>
          <w:rFonts w:eastAsiaTheme="minorEastAsia"/>
          <w:lang w:eastAsia="zh-CN"/>
        </w:rPr>
        <w:t>gNB</w:t>
      </w:r>
      <w:proofErr w:type="spellEnd"/>
      <w:r>
        <w:rPr>
          <w:rFonts w:eastAsiaTheme="minorEastAsia"/>
          <w:lang w:eastAsia="zh-CN"/>
        </w:rPr>
        <w:t xml:space="preserve"> before RAR window termination, </w:t>
      </w:r>
      <w:proofErr w:type="spellStart"/>
      <w:r>
        <w:rPr>
          <w:rFonts w:eastAsiaTheme="minorEastAsia"/>
          <w:lang w:eastAsia="zh-CN"/>
        </w:rPr>
        <w:t>gNB</w:t>
      </w:r>
      <w:proofErr w:type="spellEnd"/>
      <w:r>
        <w:rPr>
          <w:rFonts w:eastAsiaTheme="minorEastAsia"/>
          <w:lang w:eastAsia="zh-CN"/>
        </w:rPr>
        <w:t xml:space="preserve"> has to respond to each detected preamble, since it has no idea whether these preamble are from same or different UE. For UE side, if multiple RARs for the PRACH resource group are received, it should determine which responded preamble is used for power control of Msg3. Otherwise, </w:t>
      </w:r>
      <w:proofErr w:type="spellStart"/>
      <w:r>
        <w:rPr>
          <w:rFonts w:eastAsiaTheme="minorEastAsia"/>
          <w:lang w:eastAsia="zh-CN"/>
        </w:rPr>
        <w:t>gNB</w:t>
      </w:r>
      <w:proofErr w:type="spellEnd"/>
      <w:r>
        <w:rPr>
          <w:rFonts w:eastAsiaTheme="minorEastAsia"/>
          <w:lang w:eastAsia="zh-CN"/>
        </w:rPr>
        <w:t xml:space="preserve"> can indicate which preamble is used for power control of Msg3. After determining the preamble, </w:t>
      </w:r>
      <w:r>
        <w:rPr>
          <w:szCs w:val="20"/>
        </w:rPr>
        <w:t xml:space="preserve">the total power ramp-up from the first to the last random access preamble could be determined and used </w:t>
      </w:r>
      <w:r>
        <w:rPr>
          <w:rFonts w:eastAsiaTheme="minorEastAsia"/>
          <w:lang w:eastAsia="zh-CN"/>
        </w:rPr>
        <w:t xml:space="preserve">to compute the power of PUSCH for Msg3 transmission. </w:t>
      </w:r>
    </w:p>
    <w:p w14:paraId="0721D9FD" w14:textId="22B03D03" w:rsidR="00D84984" w:rsidRPr="00C4438E" w:rsidRDefault="00D84984" w:rsidP="00D84984">
      <w:pPr>
        <w:pStyle w:val="a0"/>
        <w:rPr>
          <w:rFonts w:eastAsiaTheme="minorEastAsia"/>
          <w:i/>
          <w:lang w:eastAsia="zh-CN"/>
        </w:rPr>
      </w:pPr>
      <w:r w:rsidRPr="00C4438E">
        <w:rPr>
          <w:rFonts w:eastAsia="宋体"/>
          <w:b/>
          <w:i/>
          <w:lang w:eastAsia="zh-CN"/>
        </w:rPr>
        <w:t xml:space="preserve">Proposal </w:t>
      </w:r>
      <w:r>
        <w:rPr>
          <w:rFonts w:eastAsia="宋体"/>
          <w:b/>
          <w:i/>
          <w:lang w:eastAsia="zh-CN"/>
        </w:rPr>
        <w:t>6</w:t>
      </w:r>
      <w:r w:rsidRPr="00C4438E">
        <w:rPr>
          <w:rFonts w:eastAsia="宋体"/>
          <w:b/>
          <w:i/>
          <w:lang w:eastAsia="zh-CN"/>
        </w:rPr>
        <w:t>: For multiple PRACH transmissions before Msg2 reception, UE should determine the ramp-up power of preamble for the power control of Msg3.</w:t>
      </w:r>
    </w:p>
    <w:p w14:paraId="748F3E0E" w14:textId="77777777" w:rsidR="00EC7C12" w:rsidRPr="00EC7C12" w:rsidRDefault="00EC7C12" w:rsidP="000C4328">
      <w:pPr>
        <w:pStyle w:val="a0"/>
        <w:rPr>
          <w:rFonts w:eastAsia="宋体"/>
          <w:lang w:eastAsia="zh-CN"/>
        </w:rPr>
      </w:pP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lastRenderedPageBreak/>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323B56C9" w14:textId="1FC6C1D6" w:rsidR="004D3146" w:rsidRDefault="00893D67" w:rsidP="000C4328">
      <w:pPr>
        <w:pStyle w:val="a0"/>
        <w:rPr>
          <w:rFonts w:eastAsia="宋体"/>
          <w:lang w:eastAsia="zh-CN"/>
        </w:rPr>
      </w:pPr>
      <w:r>
        <w:rPr>
          <w:rFonts w:eastAsia="宋体" w:hint="eastAsia"/>
          <w:lang w:eastAsia="zh-CN"/>
        </w:rPr>
        <w:t xml:space="preserve">In RAN1#95 meeting, </w:t>
      </w:r>
      <w:r>
        <w:rPr>
          <w:rFonts w:eastAsia="宋体"/>
          <w:lang w:eastAsia="zh-CN"/>
        </w:rPr>
        <w:t xml:space="preserve">the following agreements on RLM/RRM were made [2]. </w:t>
      </w:r>
    </w:p>
    <w:p w14:paraId="4B82055A" w14:textId="77777777" w:rsidR="00893D67" w:rsidRPr="007E59DB" w:rsidRDefault="00893D67" w:rsidP="00893D67">
      <w:pPr>
        <w:rPr>
          <w:i/>
          <w:lang w:eastAsia="x-none"/>
        </w:rPr>
      </w:pPr>
      <w:r w:rsidRPr="007E59DB">
        <w:rPr>
          <w:i/>
          <w:highlight w:val="green"/>
          <w:lang w:eastAsia="x-none"/>
        </w:rPr>
        <w:t>Agreement:</w:t>
      </w:r>
    </w:p>
    <w:p w14:paraId="56142F8D" w14:textId="77777777" w:rsidR="00893D67" w:rsidRPr="007E59DB" w:rsidRDefault="00893D67" w:rsidP="00893D67">
      <w:pPr>
        <w:numPr>
          <w:ilvl w:val="0"/>
          <w:numId w:val="40"/>
        </w:numPr>
        <w:rPr>
          <w:i/>
          <w:lang w:eastAsia="x-none"/>
        </w:rPr>
      </w:pPr>
      <w:r w:rsidRPr="007E59DB">
        <w:rPr>
          <w:i/>
          <w:lang w:eastAsia="x-none"/>
        </w:rPr>
        <w:t>For RLM, the following recommendations are considered beneficial for further design in the WI:</w:t>
      </w:r>
    </w:p>
    <w:p w14:paraId="5F71169A" w14:textId="77777777" w:rsidR="00893D67" w:rsidRPr="007E59DB" w:rsidRDefault="00893D67" w:rsidP="00893D67">
      <w:pPr>
        <w:numPr>
          <w:ilvl w:val="1"/>
          <w:numId w:val="40"/>
        </w:numPr>
        <w:rPr>
          <w:i/>
          <w:lang w:eastAsia="x-none"/>
        </w:rPr>
      </w:pPr>
      <w:r w:rsidRPr="007E59DB">
        <w:rPr>
          <w:i/>
          <w:lang w:eastAsia="x-none"/>
        </w:rPr>
        <w:t>Identifying a set of RLM-RS, e.g., DRS, SS/PBCH blocks, CSI-RS</w:t>
      </w:r>
    </w:p>
    <w:p w14:paraId="107CFEBF" w14:textId="77777777" w:rsidR="00893D67" w:rsidRPr="007E59DB" w:rsidRDefault="00893D67" w:rsidP="00893D67">
      <w:pPr>
        <w:numPr>
          <w:ilvl w:val="2"/>
          <w:numId w:val="40"/>
        </w:numPr>
        <w:rPr>
          <w:i/>
          <w:lang w:eastAsia="x-none"/>
        </w:rPr>
      </w:pPr>
      <w:r w:rsidRPr="007E59DB">
        <w:rPr>
          <w:i/>
          <w:lang w:eastAsia="x-none"/>
        </w:rPr>
        <w:t>Transmission of the RS in a COT may be subject to LBT</w:t>
      </w:r>
    </w:p>
    <w:p w14:paraId="26458EF9" w14:textId="77777777" w:rsidR="00893D67" w:rsidRPr="007E59DB" w:rsidRDefault="00893D67" w:rsidP="00893D67">
      <w:pPr>
        <w:numPr>
          <w:ilvl w:val="1"/>
          <w:numId w:val="40"/>
        </w:numPr>
        <w:rPr>
          <w:i/>
          <w:lang w:eastAsia="x-none"/>
        </w:rPr>
      </w:pPr>
      <w:r w:rsidRPr="007E59DB">
        <w:rPr>
          <w:i/>
          <w:lang w:eastAsia="x-none"/>
        </w:rPr>
        <w:t>Identifying which set(s) of RLM-RS are used for in-sync and out-of-sync evaluations</w:t>
      </w:r>
    </w:p>
    <w:p w14:paraId="558AB907" w14:textId="77777777" w:rsidR="00893D67" w:rsidRPr="007E59DB" w:rsidRDefault="00893D67" w:rsidP="00893D67">
      <w:pPr>
        <w:numPr>
          <w:ilvl w:val="2"/>
          <w:numId w:val="40"/>
        </w:numPr>
        <w:rPr>
          <w:i/>
          <w:lang w:eastAsia="x-none"/>
        </w:rPr>
      </w:pPr>
      <w:r w:rsidRPr="007E59DB">
        <w:rPr>
          <w:i/>
          <w:lang w:eastAsia="x-none"/>
        </w:rPr>
        <w:t>For example, determining which RLM-RS within or outside the DMTC for RLM can be utilized for in-sync and out-of-sync evaluations</w:t>
      </w:r>
    </w:p>
    <w:p w14:paraId="45E921D3" w14:textId="77777777" w:rsidR="00893D67" w:rsidRPr="007E59DB" w:rsidRDefault="00893D67" w:rsidP="00893D67">
      <w:pPr>
        <w:numPr>
          <w:ilvl w:val="1"/>
          <w:numId w:val="40"/>
        </w:numPr>
        <w:rPr>
          <w:i/>
          <w:lang w:eastAsia="x-none"/>
        </w:rPr>
      </w:pPr>
      <w:r w:rsidRPr="007E59DB">
        <w:rPr>
          <w:i/>
          <w:lang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6D7F96B" w14:textId="77777777" w:rsidR="00893D67" w:rsidRPr="007E59DB" w:rsidRDefault="00893D67" w:rsidP="00893D67">
      <w:pPr>
        <w:rPr>
          <w:i/>
          <w:lang w:eastAsia="x-none"/>
        </w:rPr>
      </w:pPr>
      <w:r w:rsidRPr="007E59DB">
        <w:rPr>
          <w:i/>
          <w:highlight w:val="green"/>
          <w:lang w:eastAsia="x-none"/>
        </w:rPr>
        <w:t>Agreement:</w:t>
      </w:r>
    </w:p>
    <w:p w14:paraId="168845F4" w14:textId="77777777" w:rsidR="00893D67" w:rsidRPr="007E59DB" w:rsidRDefault="00893D67" w:rsidP="00893D67">
      <w:pPr>
        <w:rPr>
          <w:i/>
          <w:lang w:eastAsia="x-none"/>
        </w:rPr>
      </w:pPr>
      <w:r w:rsidRPr="007E59DB">
        <w:rPr>
          <w:i/>
          <w:lang w:eastAsia="x-none"/>
        </w:rPr>
        <w:t>It is considered beneficial for the time-domain measurement windows for RRM measurements and RLM to be different.</w:t>
      </w:r>
    </w:p>
    <w:p w14:paraId="69390502" w14:textId="77777777" w:rsidR="00893D67" w:rsidRPr="00893D67" w:rsidRDefault="00893D67" w:rsidP="000C4328">
      <w:pPr>
        <w:pStyle w:val="a0"/>
        <w:rPr>
          <w:rFonts w:eastAsia="宋体"/>
          <w:lang w:eastAsia="zh-CN"/>
        </w:rPr>
      </w:pPr>
    </w:p>
    <w:p w14:paraId="6A224EB1" w14:textId="77777777" w:rsidR="00E265B3" w:rsidRDefault="008A006B" w:rsidP="000C4328">
      <w:pPr>
        <w:pStyle w:val="a0"/>
        <w:rPr>
          <w:rFonts w:eastAsia="宋体"/>
          <w:lang w:eastAsia="zh-CN"/>
        </w:rPr>
      </w:pPr>
      <w:r>
        <w:rPr>
          <w:rFonts w:eastAsia="宋体" w:hint="eastAsia"/>
          <w:lang w:eastAsia="zh-CN"/>
        </w:rPr>
        <w:t xml:space="preserve">For RLM, the transmission of RS for RLM </w:t>
      </w:r>
      <w:r>
        <w:rPr>
          <w:rFonts w:eastAsia="宋体"/>
          <w:lang w:eastAsia="zh-CN"/>
        </w:rPr>
        <w:t xml:space="preserve">is subject to LBT. </w:t>
      </w:r>
      <w:r w:rsidR="00247AD1">
        <w:rPr>
          <w:rFonts w:eastAsia="宋体"/>
          <w:lang w:eastAsia="zh-CN"/>
        </w:rPr>
        <w:t xml:space="preserve">The RLM-RS may be within or outside the DMTC. </w:t>
      </w:r>
      <w:r>
        <w:rPr>
          <w:rFonts w:eastAsia="宋体"/>
          <w:lang w:eastAsia="zh-CN"/>
        </w:rPr>
        <w:t xml:space="preserve">The actual transmitted RLM-RS should be identified for </w:t>
      </w:r>
      <w:r w:rsidRPr="008A006B">
        <w:rPr>
          <w:rFonts w:eastAsia="宋体"/>
          <w:lang w:eastAsia="zh-CN"/>
        </w:rPr>
        <w:t>in-sync and out-of-sync evaluations</w:t>
      </w:r>
      <w:r>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1C52F3A" w14:textId="20C4421B" w:rsidR="00325EBA" w:rsidRDefault="005E6A70" w:rsidP="005E6A70">
      <w:pPr>
        <w:pStyle w:val="a0"/>
        <w:rPr>
          <w:rFonts w:eastAsia="宋体"/>
          <w:lang w:eastAsia="zh-CN"/>
        </w:rPr>
      </w:pPr>
      <w:r>
        <w:rPr>
          <w:lang w:eastAsia="x-none"/>
        </w:rPr>
        <w:t>In the DMTC, multiple candidate DRS transmission positions will be defined, like SSB candidate positions. 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325EBA">
      <w:pPr>
        <w:pStyle w:val="a0"/>
        <w:numPr>
          <w:ilvl w:val="0"/>
          <w:numId w:val="41"/>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25pt;height:101.15pt" o:ole="">
            <v:imagedata r:id="rId13" o:title=""/>
          </v:shape>
          <o:OLEObject Type="Embed" ProgID="Visio.Drawing.11" ShapeID="_x0000_i1026" DrawAspect="Content" ObjectID="_1608744423" r:id="rId14"/>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325EBA">
      <w:pPr>
        <w:pStyle w:val="a0"/>
        <w:numPr>
          <w:ilvl w:val="0"/>
          <w:numId w:val="41"/>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509C8A63" w:rsidR="00C65B83" w:rsidRPr="001D0E81" w:rsidRDefault="00C65B83" w:rsidP="005E6A70">
      <w:pPr>
        <w:pStyle w:val="a0"/>
        <w:rPr>
          <w:rFonts w:eastAsia="宋体"/>
          <w:b/>
          <w:i/>
          <w:lang w:eastAsia="zh-CN"/>
        </w:rPr>
      </w:pPr>
      <w:r w:rsidRPr="00C4438E">
        <w:rPr>
          <w:rFonts w:eastAsia="宋体"/>
          <w:b/>
          <w:i/>
          <w:lang w:eastAsia="zh-CN"/>
        </w:rPr>
        <w:t xml:space="preserve">Proposal </w:t>
      </w:r>
      <w:r>
        <w:rPr>
          <w:rFonts w:eastAsia="宋体"/>
          <w:b/>
          <w:i/>
          <w:lang w:eastAsia="zh-CN"/>
        </w:rPr>
        <w:t>7</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3144A076" w14:textId="77777777" w:rsidR="00325EBA" w:rsidRDefault="00325EBA" w:rsidP="005E6A70">
      <w:pPr>
        <w:pStyle w:val="a0"/>
        <w:rPr>
          <w:rFonts w:eastAsia="宋体"/>
          <w:lang w:eastAsia="zh-CN"/>
        </w:rPr>
      </w:pPr>
    </w:p>
    <w:p w14:paraId="206E93E9" w14:textId="77777777" w:rsidR="00CC0B2A" w:rsidRDefault="00CC0B2A" w:rsidP="005E6A70">
      <w:pPr>
        <w:pStyle w:val="a0"/>
        <w:rPr>
          <w:rFonts w:eastAsia="宋体"/>
          <w:lang w:eastAsia="zh-CN"/>
        </w:rPr>
      </w:pPr>
    </w:p>
    <w:p w14:paraId="143B5464" w14:textId="7CF9A88E" w:rsidR="00956C70" w:rsidRDefault="00956C70" w:rsidP="00956C70">
      <w:pPr>
        <w:pStyle w:val="a0"/>
        <w:numPr>
          <w:ilvl w:val="0"/>
          <w:numId w:val="41"/>
        </w:numPr>
        <w:rPr>
          <w:rFonts w:eastAsia="宋体"/>
          <w:lang w:eastAsia="zh-CN"/>
        </w:rPr>
      </w:pPr>
      <w:r>
        <w:rPr>
          <w:rFonts w:eastAsia="宋体"/>
          <w:lang w:eastAsia="zh-CN"/>
        </w:rPr>
        <w:lastRenderedPageBreak/>
        <w:t>New metric for RLM</w:t>
      </w:r>
    </w:p>
    <w:p w14:paraId="002F5227" w14:textId="1E606277" w:rsidR="00956C70" w:rsidRDefault="009B2E77" w:rsidP="005E6A70">
      <w:pPr>
        <w:pStyle w:val="a0"/>
        <w:rPr>
          <w:rFonts w:eastAsia="宋体"/>
          <w:lang w:eastAsia="zh-CN"/>
        </w:rPr>
      </w:pPr>
      <w:r>
        <w:rPr>
          <w:rFonts w:eastAsia="宋体"/>
          <w:lang w:eastAsia="zh-CN"/>
        </w:rPr>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good(IS),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74F772B1" w:rsidR="007A5A0B" w:rsidRDefault="007A5A0B" w:rsidP="006434C6">
      <w:pPr>
        <w:pStyle w:val="a0"/>
        <w:rPr>
          <w:rFonts w:eastAsia="宋体"/>
          <w:b/>
          <w:i/>
          <w:lang w:eastAsia="zh-CN"/>
        </w:rPr>
      </w:pPr>
      <w:r>
        <w:rPr>
          <w:rFonts w:eastAsia="宋体"/>
          <w:b/>
          <w:i/>
          <w:lang w:eastAsia="zh-CN"/>
        </w:rPr>
        <w:t xml:space="preserve">Proposal 8: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49E381E4" w14:textId="087F65BA" w:rsidR="00554D6D" w:rsidRDefault="00554D6D" w:rsidP="00554D6D">
      <w:pPr>
        <w:pStyle w:val="2"/>
        <w:tabs>
          <w:tab w:val="clear" w:pos="567"/>
        </w:tabs>
        <w:spacing w:after="120"/>
        <w:rPr>
          <w:rFonts w:eastAsia="宋体"/>
          <w:sz w:val="24"/>
          <w:szCs w:val="24"/>
          <w:lang w:eastAsia="zh-CN"/>
        </w:rPr>
      </w:pPr>
      <w:r>
        <w:rPr>
          <w:rFonts w:eastAsia="宋体"/>
          <w:sz w:val="24"/>
          <w:szCs w:val="24"/>
          <w:lang w:eastAsia="zh-CN"/>
        </w:rPr>
        <w:t>Paging</w:t>
      </w:r>
      <w:r w:rsidRPr="000A05B8">
        <w:rPr>
          <w:rFonts w:eastAsia="宋体" w:hint="eastAsia"/>
          <w:sz w:val="24"/>
          <w:szCs w:val="24"/>
          <w:lang w:eastAsia="zh-CN"/>
        </w:rPr>
        <w:t xml:space="preserve"> </w:t>
      </w:r>
      <w:r>
        <w:rPr>
          <w:rFonts w:eastAsia="宋体"/>
          <w:sz w:val="24"/>
          <w:szCs w:val="24"/>
          <w:lang w:eastAsia="zh-CN"/>
        </w:rPr>
        <w:t>and system information delivery</w:t>
      </w:r>
    </w:p>
    <w:p w14:paraId="77D7FD17" w14:textId="4F5FA896" w:rsidR="00554D6D" w:rsidRPr="00F60528" w:rsidRDefault="00DD5AB9" w:rsidP="00554D6D">
      <w:pPr>
        <w:jc w:val="both"/>
        <w:rPr>
          <w:rFonts w:eastAsiaTheme="minorEastAsia"/>
          <w:szCs w:val="20"/>
          <w:lang w:val="en-GB" w:eastAsia="zh-CN"/>
        </w:rPr>
      </w:pPr>
      <w:r>
        <w:rPr>
          <w:rFonts w:eastAsiaTheme="minorEastAsia" w:hint="eastAsia"/>
          <w:szCs w:val="20"/>
          <w:lang w:val="en-GB" w:eastAsia="zh-CN"/>
        </w:rPr>
        <w:t>In [</w:t>
      </w:r>
      <w:r>
        <w:rPr>
          <w:rFonts w:eastAsiaTheme="minorEastAsia"/>
          <w:szCs w:val="20"/>
          <w:lang w:val="en-GB" w:eastAsia="zh-CN"/>
        </w:rPr>
        <w:t>1</w:t>
      </w:r>
      <w:r>
        <w:rPr>
          <w:rFonts w:eastAsiaTheme="minorEastAsia" w:hint="eastAsia"/>
          <w:szCs w:val="20"/>
          <w:lang w:val="en-GB" w:eastAsia="zh-CN"/>
        </w:rPr>
        <w:t>]</w:t>
      </w:r>
      <w:r>
        <w:rPr>
          <w:rFonts w:eastAsiaTheme="minorEastAsia"/>
          <w:szCs w:val="20"/>
          <w:lang w:val="en-GB" w:eastAsia="zh-CN"/>
        </w:rPr>
        <w:t xml:space="preserve">, the WI scope includes paging and system information enhancement. </w:t>
      </w:r>
    </w:p>
    <w:p w14:paraId="34154D2C" w14:textId="77777777" w:rsidR="00554D6D" w:rsidRDefault="00554D6D" w:rsidP="00554D6D">
      <w:pPr>
        <w:jc w:val="both"/>
      </w:pPr>
    </w:p>
    <w:p w14:paraId="303E6787" w14:textId="77777777" w:rsidR="00554D6D" w:rsidRPr="00DD5AB9" w:rsidRDefault="00554D6D" w:rsidP="00554D6D">
      <w:pPr>
        <w:jc w:val="both"/>
        <w:rPr>
          <w:i/>
        </w:rPr>
      </w:pPr>
      <w:r w:rsidRPr="00DD5AB9">
        <w:rPr>
          <w:i/>
        </w:rPr>
        <w:t>Paging: specify required NR modifications to enhance paging opportunities by increasing time-domain paging occasions or paging monitoring occasions while taking UE power consumption into account.</w:t>
      </w:r>
    </w:p>
    <w:p w14:paraId="65167803" w14:textId="77777777" w:rsidR="00554D6D" w:rsidRPr="00DD5AB9" w:rsidRDefault="00554D6D" w:rsidP="00554D6D">
      <w:pPr>
        <w:jc w:val="both"/>
        <w:rPr>
          <w:i/>
        </w:rPr>
      </w:pPr>
    </w:p>
    <w:p w14:paraId="2A07005B" w14:textId="77777777" w:rsidR="00554D6D" w:rsidRPr="00DD5AB9" w:rsidRDefault="00554D6D" w:rsidP="00554D6D">
      <w:pPr>
        <w:jc w:val="both"/>
        <w:rPr>
          <w:i/>
        </w:rPr>
      </w:pPr>
      <w:r w:rsidRPr="00DD5AB9">
        <w:rPr>
          <w:i/>
        </w:rPr>
        <w:t>System information: specify required NR modifications to enhance acquisition of system information in NR-U including increased transmission opportunities in time domain for SI transmission.</w:t>
      </w:r>
    </w:p>
    <w:p w14:paraId="4C4336FF" w14:textId="77777777" w:rsidR="00DD44B2" w:rsidRDefault="00DD44B2" w:rsidP="007A302C">
      <w:pPr>
        <w:pStyle w:val="a0"/>
        <w:rPr>
          <w:lang w:eastAsia="x-none"/>
        </w:rPr>
      </w:pPr>
    </w:p>
    <w:p w14:paraId="23D35584" w14:textId="11E03B7B" w:rsidR="00DD5AB9" w:rsidRDefault="00DD5AB9" w:rsidP="007A302C">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two aspects are mainly RAN2 issues. However, they may have impacts on RAN1 specifications. In physical layer, the PDCCH monitoring for paging and system information during initial access procedure may be enhanced with increased transmission opportunities. </w:t>
      </w:r>
      <w:r w:rsidR="004F1E79">
        <w:rPr>
          <w:rFonts w:eastAsiaTheme="minorEastAsia"/>
          <w:lang w:eastAsia="zh-CN"/>
        </w:rPr>
        <w:t>RAN1 related enhancement on paging and system information delivery can be taken into accounts.</w:t>
      </w:r>
    </w:p>
    <w:p w14:paraId="67C87FEB" w14:textId="0AED908D" w:rsidR="004F1E79" w:rsidRDefault="004F1E79" w:rsidP="007A302C">
      <w:pPr>
        <w:pStyle w:val="a0"/>
        <w:rPr>
          <w:rFonts w:eastAsia="宋体"/>
          <w:b/>
          <w:i/>
          <w:lang w:eastAsia="zh-CN"/>
        </w:rPr>
      </w:pPr>
      <w:r w:rsidRPr="0064379C">
        <w:rPr>
          <w:rFonts w:eastAsia="宋体"/>
          <w:b/>
          <w:i/>
          <w:lang w:eastAsia="zh-CN"/>
        </w:rPr>
        <w:t>Observation</w:t>
      </w:r>
      <w:r>
        <w:rPr>
          <w:rFonts w:eastAsia="宋体"/>
          <w:b/>
          <w:i/>
          <w:lang w:eastAsia="zh-CN"/>
        </w:rPr>
        <w:t xml:space="preserve"> 3</w:t>
      </w:r>
      <w:r w:rsidRPr="0064379C">
        <w:rPr>
          <w:rFonts w:eastAsia="宋体"/>
          <w:b/>
          <w:i/>
          <w:lang w:eastAsia="zh-CN"/>
        </w:rPr>
        <w:t>:</w:t>
      </w:r>
      <w:r>
        <w:rPr>
          <w:rFonts w:eastAsia="宋体"/>
          <w:b/>
          <w:i/>
          <w:lang w:eastAsia="zh-CN"/>
        </w:rPr>
        <w:t xml:space="preserve"> The enhancements </w:t>
      </w:r>
      <w:r w:rsidR="00097BD3">
        <w:rPr>
          <w:rFonts w:eastAsia="宋体"/>
          <w:b/>
          <w:i/>
          <w:lang w:eastAsia="zh-CN"/>
        </w:rPr>
        <w:t>to</w:t>
      </w:r>
      <w:r>
        <w:rPr>
          <w:rFonts w:eastAsia="宋体"/>
          <w:b/>
          <w:i/>
          <w:lang w:eastAsia="zh-CN"/>
        </w:rPr>
        <w:t xml:space="preserve"> paging and system information may need modifications to RAN1 specification. </w:t>
      </w:r>
    </w:p>
    <w:p w14:paraId="12EF3847" w14:textId="77777777" w:rsidR="004E1AC9" w:rsidRDefault="004E1AC9" w:rsidP="007A302C">
      <w:pPr>
        <w:pStyle w:val="a0"/>
        <w:rPr>
          <w:rFonts w:eastAsiaTheme="minorEastAsia"/>
          <w:lang w:eastAsia="zh-CN"/>
        </w:rPr>
      </w:pPr>
    </w:p>
    <w:p w14:paraId="13D016FF" w14:textId="238E08D2" w:rsidR="004E1AC9" w:rsidRPr="004E1AC9" w:rsidRDefault="004E1AC9" w:rsidP="004E1AC9">
      <w:pPr>
        <w:pStyle w:val="2"/>
        <w:tabs>
          <w:tab w:val="clear" w:pos="567"/>
        </w:tabs>
        <w:spacing w:after="120"/>
        <w:rPr>
          <w:rFonts w:eastAsia="宋体"/>
          <w:sz w:val="24"/>
          <w:szCs w:val="24"/>
          <w:lang w:eastAsia="zh-CN"/>
        </w:rPr>
      </w:pPr>
      <w:r>
        <w:rPr>
          <w:rFonts w:eastAsia="宋体" w:hint="eastAsia"/>
          <w:sz w:val="24"/>
          <w:szCs w:val="24"/>
          <w:lang w:eastAsia="zh-CN"/>
        </w:rPr>
        <w:t>SR enhance</w:t>
      </w:r>
      <w:r w:rsidRPr="004E1AC9">
        <w:rPr>
          <w:rFonts w:eastAsia="宋体" w:hint="eastAsia"/>
          <w:sz w:val="24"/>
          <w:szCs w:val="24"/>
          <w:lang w:eastAsia="zh-CN"/>
        </w:rPr>
        <w:t>ment</w:t>
      </w:r>
    </w:p>
    <w:p w14:paraId="787B5084" w14:textId="1D6C03A1" w:rsidR="004E1AC9" w:rsidRDefault="004E1AC9" w:rsidP="004E1AC9">
      <w:pPr>
        <w:pStyle w:val="a0"/>
        <w:rPr>
          <w:rFonts w:eastAsia="宋体"/>
          <w:lang w:eastAsia="zh-CN"/>
        </w:rPr>
      </w:pPr>
      <w:r>
        <w:rPr>
          <w:rFonts w:eastAsia="宋体"/>
          <w:lang w:eastAsia="zh-CN"/>
        </w:rPr>
        <w:t>Periodic uplink transmission for NR-U at least comprises SR,</w:t>
      </w:r>
      <w:r w:rsidRPr="00642C5C">
        <w:t xml:space="preserve"> </w:t>
      </w:r>
      <w:r>
        <w:rPr>
          <w:rFonts w:eastAsia="宋体"/>
          <w:lang w:eastAsia="zh-CN"/>
        </w:rPr>
        <w:t>p</w:t>
      </w:r>
      <w:r w:rsidRPr="00642C5C">
        <w:rPr>
          <w:rFonts w:eastAsia="宋体"/>
          <w:lang w:eastAsia="zh-CN"/>
        </w:rPr>
        <w:t>eriodic</w:t>
      </w:r>
      <w:r>
        <w:rPr>
          <w:rFonts w:eastAsia="宋体"/>
          <w:lang w:eastAsia="zh-CN"/>
        </w:rPr>
        <w:t xml:space="preserve"> CSI reporting and p</w:t>
      </w:r>
      <w:r w:rsidRPr="00642C5C">
        <w:rPr>
          <w:rFonts w:eastAsia="宋体"/>
          <w:lang w:eastAsia="zh-CN"/>
        </w:rPr>
        <w:t>eriodic</w:t>
      </w:r>
      <w:r>
        <w:rPr>
          <w:rFonts w:eastAsia="宋体"/>
          <w:lang w:eastAsia="zh-CN"/>
        </w:rPr>
        <w:t xml:space="preserve"> SRS. In our option, periodic SR must be supported.</w:t>
      </w:r>
      <w:r>
        <w:rPr>
          <w:rFonts w:eastAsia="宋体" w:hint="eastAsia"/>
          <w:lang w:eastAsia="zh-CN"/>
        </w:rPr>
        <w:t xml:space="preserve"> </w:t>
      </w:r>
      <w:r>
        <w:rPr>
          <w:rFonts w:eastAsia="宋体"/>
          <w:lang w:eastAsia="zh-CN"/>
        </w:rPr>
        <w:t xml:space="preserve">Within a </w:t>
      </w:r>
      <w:proofErr w:type="spellStart"/>
      <w:r>
        <w:rPr>
          <w:rFonts w:eastAsia="宋体"/>
          <w:lang w:eastAsia="zh-CN"/>
        </w:rPr>
        <w:t>gNB</w:t>
      </w:r>
      <w:proofErr w:type="spellEnd"/>
      <w:r>
        <w:rPr>
          <w:rFonts w:eastAsia="宋体"/>
          <w:lang w:eastAsia="zh-CN"/>
        </w:rPr>
        <w:t xml:space="preserve"> shared COT, the following cases should be considered to support SR transmission on NR-U carrier:</w:t>
      </w:r>
    </w:p>
    <w:p w14:paraId="2DCCD60F" w14:textId="77777777" w:rsidR="004E1AC9" w:rsidRDefault="004E1AC9" w:rsidP="004E1AC9">
      <w:pPr>
        <w:pStyle w:val="a0"/>
        <w:numPr>
          <w:ilvl w:val="0"/>
          <w:numId w:val="42"/>
        </w:numPr>
        <w:rPr>
          <w:rFonts w:eastAsia="宋体"/>
          <w:lang w:eastAsia="zh-CN"/>
        </w:rPr>
      </w:pPr>
      <w:r>
        <w:rPr>
          <w:rFonts w:eastAsia="宋体"/>
          <w:lang w:eastAsia="zh-CN"/>
        </w:rPr>
        <w:t xml:space="preserve">Case 1: </w:t>
      </w:r>
      <w:proofErr w:type="spellStart"/>
      <w:r>
        <w:rPr>
          <w:rFonts w:eastAsia="宋体"/>
          <w:lang w:eastAsia="zh-CN"/>
        </w:rPr>
        <w:t>gNB</w:t>
      </w:r>
      <w:proofErr w:type="spellEnd"/>
      <w:r>
        <w:rPr>
          <w:rFonts w:eastAsia="宋体"/>
          <w:lang w:eastAsia="zh-CN"/>
        </w:rPr>
        <w:t xml:space="preserve"> does not use the slots, configured for p</w:t>
      </w:r>
      <w:r w:rsidRPr="00642C5C">
        <w:rPr>
          <w:rFonts w:eastAsia="宋体"/>
          <w:lang w:eastAsia="zh-CN"/>
        </w:rPr>
        <w:t>eriodic</w:t>
      </w:r>
      <w:r>
        <w:rPr>
          <w:rFonts w:eastAsia="宋体"/>
          <w:lang w:eastAsia="zh-CN"/>
        </w:rPr>
        <w:t xml:space="preserve"> uplink transmission, for downlink transmission.</w:t>
      </w:r>
    </w:p>
    <w:p w14:paraId="263CCBE7" w14:textId="77777777" w:rsidR="004E1AC9" w:rsidRDefault="004E1AC9" w:rsidP="004E1AC9">
      <w:pPr>
        <w:pStyle w:val="a0"/>
        <w:rPr>
          <w:rFonts w:eastAsia="宋体"/>
          <w:lang w:eastAsia="zh-CN"/>
        </w:rPr>
      </w:pPr>
      <w:r>
        <w:rPr>
          <w:rFonts w:eastAsia="宋体"/>
          <w:lang w:eastAsia="zh-CN"/>
        </w:rPr>
        <w:t>For this case, additional UL-DL switching points are needed in one COT, which may reduce the efficiency.</w:t>
      </w:r>
    </w:p>
    <w:p w14:paraId="05671737" w14:textId="77777777" w:rsidR="004E1AC9" w:rsidRDefault="004E1AC9" w:rsidP="004E1AC9">
      <w:pPr>
        <w:pStyle w:val="a0"/>
        <w:numPr>
          <w:ilvl w:val="0"/>
          <w:numId w:val="42"/>
        </w:numPr>
        <w:rPr>
          <w:rFonts w:eastAsia="宋体"/>
          <w:lang w:eastAsia="zh-CN"/>
        </w:rPr>
      </w:pPr>
      <w:r>
        <w:rPr>
          <w:rFonts w:eastAsia="宋体"/>
          <w:lang w:eastAsia="zh-CN"/>
        </w:rPr>
        <w:t xml:space="preserve">Case 2: </w:t>
      </w:r>
      <w:proofErr w:type="spellStart"/>
      <w:r>
        <w:rPr>
          <w:rFonts w:eastAsia="宋体"/>
          <w:lang w:eastAsia="zh-CN"/>
        </w:rPr>
        <w:t>gNB</w:t>
      </w:r>
      <w:proofErr w:type="spellEnd"/>
      <w:r>
        <w:rPr>
          <w:rFonts w:eastAsia="宋体"/>
          <w:lang w:eastAsia="zh-CN"/>
        </w:rPr>
        <w:t xml:space="preserve"> can use the slots, configured for p</w:t>
      </w:r>
      <w:r w:rsidRPr="00642C5C">
        <w:rPr>
          <w:rFonts w:eastAsia="宋体"/>
          <w:lang w:eastAsia="zh-CN"/>
        </w:rPr>
        <w:t>eriodic</w:t>
      </w:r>
      <w:r>
        <w:rPr>
          <w:rFonts w:eastAsia="宋体"/>
          <w:lang w:eastAsia="zh-CN"/>
        </w:rPr>
        <w:t xml:space="preserve"> uplink transmission, for downlink transmission.</w:t>
      </w:r>
    </w:p>
    <w:p w14:paraId="5EF25898" w14:textId="73015874" w:rsidR="004E1AC9" w:rsidRPr="00BE7E93" w:rsidRDefault="004E1AC9" w:rsidP="004E1AC9">
      <w:pPr>
        <w:pStyle w:val="a0"/>
        <w:rPr>
          <w:rFonts w:eastAsia="宋体"/>
          <w:lang w:eastAsia="zh-CN"/>
        </w:rPr>
      </w:pPr>
      <w:r>
        <w:rPr>
          <w:rFonts w:eastAsia="宋体"/>
          <w:lang w:eastAsia="zh-CN"/>
        </w:rPr>
        <w:t xml:space="preserve">In order to reduce the number of UL-DL switching points within a COT, if the periodic SR transmission </w:t>
      </w:r>
      <w:r>
        <w:rPr>
          <w:lang w:eastAsia="zh-CN"/>
        </w:rPr>
        <w:t>occasion overlaps with the DL transmission in one COT, the a</w:t>
      </w:r>
      <w:r w:rsidRPr="005E2DD9">
        <w:rPr>
          <w:lang w:eastAsia="zh-CN"/>
        </w:rPr>
        <w:t>ctual</w:t>
      </w:r>
      <w:r>
        <w:rPr>
          <w:lang w:eastAsia="zh-CN"/>
        </w:rPr>
        <w:t xml:space="preserve"> transmission time of </w:t>
      </w:r>
      <w:r>
        <w:rPr>
          <w:rFonts w:eastAsia="宋体"/>
          <w:lang w:eastAsia="zh-CN"/>
        </w:rPr>
        <w:t>periodic SR</w:t>
      </w:r>
      <w:r>
        <w:rPr>
          <w:lang w:eastAsia="zh-CN"/>
        </w:rPr>
        <w:t xml:space="preserve"> can be delayed after the DL transmission</w:t>
      </w:r>
      <w:r>
        <w:t>, as shown in Figure 5.</w:t>
      </w:r>
    </w:p>
    <w:p w14:paraId="123DA13A" w14:textId="77777777" w:rsidR="004E1AC9" w:rsidRDefault="004E1AC9" w:rsidP="004E1AC9">
      <w:pPr>
        <w:pStyle w:val="a0"/>
        <w:jc w:val="center"/>
      </w:pPr>
      <w:r>
        <w:object w:dxaOrig="6636" w:dyaOrig="2017" w14:anchorId="205F0624">
          <v:shape id="_x0000_i1027" type="#_x0000_t75" style="width:331.7pt;height:101.15pt" o:ole="">
            <v:imagedata r:id="rId15" o:title=""/>
          </v:shape>
          <o:OLEObject Type="Embed" ProgID="Visio.Drawing.15" ShapeID="_x0000_i1027" DrawAspect="Content" ObjectID="_1608744424" r:id="rId16"/>
        </w:object>
      </w:r>
    </w:p>
    <w:p w14:paraId="615EF806" w14:textId="674BAF72" w:rsidR="004E1AC9" w:rsidRDefault="004E1AC9" w:rsidP="004E1AC9">
      <w:pPr>
        <w:pStyle w:val="a0"/>
        <w:jc w:val="center"/>
        <w:rPr>
          <w:b/>
          <w:i/>
        </w:rPr>
      </w:pPr>
      <w:r>
        <w:lastRenderedPageBreak/>
        <w:t xml:space="preserve">Figure 5: Periodic uplink transmitted after the DL </w:t>
      </w:r>
      <w:r>
        <w:rPr>
          <w:lang w:eastAsia="zh-CN"/>
        </w:rPr>
        <w:t xml:space="preserve">transmission </w:t>
      </w:r>
      <w:r>
        <w:t>within a COT</w:t>
      </w:r>
    </w:p>
    <w:p w14:paraId="135DE2BD" w14:textId="21F5BCD5" w:rsidR="004E1AC9" w:rsidRPr="00920530" w:rsidRDefault="004E1AC9" w:rsidP="004E1AC9">
      <w:pPr>
        <w:pStyle w:val="a0"/>
        <w:rPr>
          <w:rFonts w:eastAsia="宋体"/>
          <w:lang w:eastAsia="zh-CN"/>
        </w:rPr>
      </w:pPr>
      <w:r w:rsidRPr="00DE13DF">
        <w:rPr>
          <w:rFonts w:eastAsia="宋体"/>
          <w:b/>
          <w:i/>
          <w:szCs w:val="20"/>
          <w:lang w:eastAsia="zh-CN"/>
        </w:rPr>
        <w:t xml:space="preserve">Proposal </w:t>
      </w:r>
      <w:r w:rsidR="006434C6">
        <w:rPr>
          <w:rFonts w:eastAsia="宋体"/>
          <w:b/>
          <w:i/>
          <w:szCs w:val="20"/>
          <w:lang w:eastAsia="zh-CN"/>
        </w:rPr>
        <w:t>9</w:t>
      </w:r>
      <w:r w:rsidRPr="00DE13DF">
        <w:rPr>
          <w:rFonts w:eastAsia="宋体"/>
          <w:b/>
          <w:i/>
          <w:szCs w:val="20"/>
          <w:lang w:eastAsia="zh-CN"/>
        </w:rPr>
        <w:t>:</w:t>
      </w:r>
      <w:r w:rsidRPr="00D61D6C">
        <w:t xml:space="preserve"> </w:t>
      </w:r>
      <w:r w:rsidRPr="00D8275B">
        <w:rPr>
          <w:rFonts w:eastAsia="宋体"/>
          <w:b/>
          <w:i/>
          <w:szCs w:val="20"/>
          <w:lang w:eastAsia="zh-CN"/>
        </w:rPr>
        <w:t>I</w:t>
      </w:r>
      <w:r w:rsidRPr="00866794">
        <w:rPr>
          <w:rFonts w:eastAsia="宋体"/>
          <w:b/>
          <w:i/>
          <w:szCs w:val="20"/>
          <w:lang w:eastAsia="zh-CN"/>
        </w:rPr>
        <w:t xml:space="preserve">f the </w:t>
      </w:r>
      <w:r>
        <w:rPr>
          <w:rFonts w:eastAsia="宋体"/>
          <w:b/>
          <w:i/>
          <w:szCs w:val="20"/>
          <w:lang w:eastAsia="zh-CN"/>
        </w:rPr>
        <w:t>p</w:t>
      </w:r>
      <w:r w:rsidRPr="00B85D35">
        <w:rPr>
          <w:rFonts w:eastAsia="宋体"/>
          <w:b/>
          <w:i/>
          <w:szCs w:val="20"/>
          <w:lang w:eastAsia="zh-CN"/>
        </w:rPr>
        <w:t>eriodic</w:t>
      </w:r>
      <w:r>
        <w:rPr>
          <w:rFonts w:eastAsia="宋体"/>
          <w:b/>
          <w:i/>
          <w:szCs w:val="20"/>
          <w:lang w:eastAsia="zh-CN"/>
        </w:rPr>
        <w:t xml:space="preserve"> SR </w:t>
      </w:r>
      <w:r w:rsidRPr="00866794">
        <w:rPr>
          <w:rFonts w:eastAsia="宋体"/>
          <w:b/>
          <w:i/>
          <w:szCs w:val="20"/>
          <w:lang w:eastAsia="zh-CN"/>
        </w:rPr>
        <w:t xml:space="preserve">transmission occasion overlaps with the DL </w:t>
      </w:r>
      <w:r>
        <w:rPr>
          <w:rFonts w:eastAsia="宋体"/>
          <w:b/>
          <w:i/>
          <w:szCs w:val="20"/>
          <w:lang w:eastAsia="zh-CN"/>
        </w:rPr>
        <w:t>transmission</w:t>
      </w:r>
      <w:r w:rsidRPr="00866794">
        <w:rPr>
          <w:rFonts w:eastAsia="宋体"/>
          <w:b/>
          <w:i/>
          <w:szCs w:val="20"/>
          <w:lang w:eastAsia="zh-CN"/>
        </w:rPr>
        <w:t xml:space="preserve"> in one COT, the actual transmission time </w:t>
      </w:r>
      <w:r>
        <w:rPr>
          <w:rFonts w:eastAsia="宋体"/>
          <w:b/>
          <w:i/>
          <w:szCs w:val="20"/>
          <w:lang w:eastAsia="zh-CN"/>
        </w:rPr>
        <w:t>can</w:t>
      </w:r>
      <w:r w:rsidRPr="00866794">
        <w:rPr>
          <w:rFonts w:eastAsia="宋体"/>
          <w:b/>
          <w:i/>
          <w:szCs w:val="20"/>
          <w:lang w:eastAsia="zh-CN"/>
        </w:rPr>
        <w:t xml:space="preserve"> be delayed after the DL </w:t>
      </w:r>
      <w:r>
        <w:rPr>
          <w:rFonts w:eastAsia="宋体"/>
          <w:b/>
          <w:i/>
          <w:szCs w:val="20"/>
          <w:lang w:eastAsia="zh-CN"/>
        </w:rPr>
        <w:t>transmission.</w:t>
      </w:r>
    </w:p>
    <w:p w14:paraId="5853C2A5" w14:textId="79F34BC0" w:rsidR="004E1AC9" w:rsidRDefault="00EC3A84" w:rsidP="007A302C">
      <w:pPr>
        <w:pStyle w:val="a0"/>
        <w:rPr>
          <w:rFonts w:eastAsia="宋体"/>
          <w:lang w:eastAsia="zh-CN"/>
        </w:rPr>
      </w:pPr>
      <w:r>
        <w:rPr>
          <w:rFonts w:eastAsia="宋体"/>
          <w:lang w:eastAsia="zh-CN"/>
        </w:rPr>
        <w:t>For the periodic uplink transmission other than SR in NR-U, same principal as SR transmission is also proposed.</w:t>
      </w:r>
    </w:p>
    <w:p w14:paraId="4D679C9B" w14:textId="77777777" w:rsidR="00EC3A84" w:rsidRPr="00EC3A84" w:rsidRDefault="00EC3A84"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6D5D6D37" w14:textId="5FFDCDFD" w:rsidR="001F43BC" w:rsidRDefault="00F23C84" w:rsidP="001A686C">
      <w:pPr>
        <w:pStyle w:val="a0"/>
        <w:rPr>
          <w:rFonts w:eastAsia="宋体"/>
          <w:b/>
          <w:i/>
          <w:lang w:eastAsia="zh-CN"/>
        </w:rPr>
      </w:pPr>
      <w:r w:rsidRPr="00C71BD4">
        <w:rPr>
          <w:rFonts w:eastAsia="宋体"/>
          <w:b/>
          <w:i/>
          <w:lang w:eastAsia="zh-CN"/>
        </w:rPr>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23E23C13" w14:textId="39275E73"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 xml:space="preserve">: </w:t>
      </w:r>
      <w:r>
        <w:rPr>
          <w:rFonts w:eastAsia="宋体"/>
          <w:b/>
          <w:i/>
          <w:lang w:eastAsia="zh-CN"/>
        </w:rPr>
        <w:t>It is allowed t</w:t>
      </w:r>
      <w:r w:rsidRPr="009E119F">
        <w:rPr>
          <w:rFonts w:eastAsia="宋体"/>
          <w:b/>
          <w:i/>
          <w:lang w:eastAsia="zh-CN"/>
        </w:rPr>
        <w:t xml:space="preserve">he number of candidate SSB positions within the DRS transmission window </w:t>
      </w:r>
      <w:r>
        <w:rPr>
          <w:rFonts w:eastAsia="宋体"/>
          <w:b/>
          <w:i/>
          <w:lang w:eastAsia="zh-CN"/>
        </w:rPr>
        <w:t xml:space="preserve">can be different for different </w:t>
      </w:r>
      <w:r w:rsidRPr="00FC1CE7">
        <w:rPr>
          <w:rFonts w:eastAsia="宋体"/>
          <w:b/>
          <w:i/>
          <w:lang w:eastAsia="zh-CN"/>
        </w:rPr>
        <w:t>numerologies</w:t>
      </w:r>
      <w:r w:rsidRPr="009E119F">
        <w:rPr>
          <w:rFonts w:eastAsia="宋体"/>
          <w:b/>
          <w:i/>
          <w:lang w:eastAsia="zh-CN"/>
        </w:rPr>
        <w:t>.</w:t>
      </w:r>
    </w:p>
    <w:p w14:paraId="365F2870" w14:textId="0B86A1DB"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position.</w:t>
      </w:r>
    </w:p>
    <w:p w14:paraId="46FC0E19" w14:textId="4719BE6C" w:rsidR="00F23C84" w:rsidRDefault="00F23C84" w:rsidP="001A686C">
      <w:pPr>
        <w:pStyle w:val="a0"/>
        <w:rPr>
          <w:rFonts w:eastAsia="宋体"/>
          <w:b/>
          <w:i/>
          <w:lang w:eastAsia="zh-CN"/>
        </w:rPr>
      </w:pPr>
      <w:r w:rsidRPr="009E119F">
        <w:rPr>
          <w:rFonts w:eastAsia="宋体"/>
          <w:b/>
          <w:i/>
          <w:lang w:eastAsia="zh-CN"/>
        </w:rPr>
        <w:t xml:space="preserve">Proposal </w:t>
      </w:r>
      <w:r>
        <w:rPr>
          <w:rFonts w:eastAsia="宋体"/>
          <w:b/>
          <w:i/>
          <w:lang w:eastAsia="zh-CN"/>
        </w:rPr>
        <w:t>4</w:t>
      </w:r>
      <w:r w:rsidRPr="009E119F">
        <w:rPr>
          <w:rFonts w:eastAsia="宋体"/>
          <w:b/>
          <w:i/>
          <w:lang w:eastAsia="zh-CN"/>
        </w:rPr>
        <w:t>:</w:t>
      </w:r>
      <w:r>
        <w:rPr>
          <w:rFonts w:eastAsia="宋体"/>
          <w:b/>
          <w:i/>
          <w:lang w:eastAsia="zh-CN"/>
        </w:rPr>
        <w:t xml:space="preserve"> The indication of actual transmitted SSB is enhanced in NR-U to address uncertain SSB transmission positions in a DRS transmission window.</w:t>
      </w:r>
    </w:p>
    <w:p w14:paraId="41AB0974" w14:textId="1B98DFC4" w:rsidR="00F23C84" w:rsidRDefault="00F23C84" w:rsidP="001A686C">
      <w:pPr>
        <w:pStyle w:val="a0"/>
        <w:rPr>
          <w:rFonts w:eastAsia="宋体"/>
          <w:b/>
          <w:i/>
          <w:lang w:eastAsia="zh-CN"/>
        </w:rPr>
      </w:pPr>
      <w:r w:rsidRPr="0064379C">
        <w:rPr>
          <w:rFonts w:eastAsia="宋体"/>
          <w:b/>
          <w:i/>
          <w:lang w:eastAsia="zh-CN"/>
        </w:rPr>
        <w:t xml:space="preserve">Proposal </w:t>
      </w:r>
      <w:r>
        <w:rPr>
          <w:rFonts w:eastAsia="宋体"/>
          <w:b/>
          <w:i/>
          <w:lang w:eastAsia="zh-CN"/>
        </w:rPr>
        <w:t>5</w:t>
      </w:r>
      <w:r w:rsidRPr="0064379C">
        <w:rPr>
          <w:rFonts w:eastAsia="宋体"/>
          <w:b/>
          <w:i/>
          <w:lang w:eastAsia="zh-CN"/>
        </w:rPr>
        <w:t>: Two PRACH configurations with different periodicities can be considered to enhance PRACH configuration in NR-U.</w:t>
      </w:r>
    </w:p>
    <w:p w14:paraId="52CD299C" w14:textId="20D3EDF0" w:rsidR="00F23C84" w:rsidRDefault="00F23C84" w:rsidP="001A686C">
      <w:pPr>
        <w:pStyle w:val="a0"/>
        <w:rPr>
          <w:rFonts w:eastAsia="宋体"/>
          <w:b/>
          <w:i/>
          <w:lang w:eastAsia="zh-CN"/>
        </w:rPr>
      </w:pPr>
      <w:r w:rsidRPr="00C4438E">
        <w:rPr>
          <w:rFonts w:eastAsia="宋体"/>
          <w:b/>
          <w:i/>
          <w:lang w:eastAsia="zh-CN"/>
        </w:rPr>
        <w:t xml:space="preserve">Proposal </w:t>
      </w:r>
      <w:r>
        <w:rPr>
          <w:rFonts w:eastAsia="宋体"/>
          <w:b/>
          <w:i/>
          <w:lang w:eastAsia="zh-CN"/>
        </w:rPr>
        <w:t>6</w:t>
      </w:r>
      <w:r w:rsidRPr="00C4438E">
        <w:rPr>
          <w:rFonts w:eastAsia="宋体"/>
          <w:b/>
          <w:i/>
          <w:lang w:eastAsia="zh-CN"/>
        </w:rPr>
        <w:t>: For multiple PRACH transmissions before Msg2 reception, UE should determine the ramp-up power of preamble for the power control of Msg3.</w:t>
      </w:r>
    </w:p>
    <w:p w14:paraId="7D5BCBE7" w14:textId="127DB119" w:rsidR="00F23C84" w:rsidRDefault="00F23C84" w:rsidP="001A686C">
      <w:pPr>
        <w:pStyle w:val="a0"/>
        <w:rPr>
          <w:rFonts w:eastAsia="宋体"/>
          <w:b/>
          <w:i/>
          <w:lang w:eastAsia="zh-CN"/>
        </w:rPr>
      </w:pPr>
      <w:r w:rsidRPr="00C4438E">
        <w:rPr>
          <w:rFonts w:eastAsia="宋体"/>
          <w:b/>
          <w:i/>
          <w:lang w:eastAsia="zh-CN"/>
        </w:rPr>
        <w:t xml:space="preserve">Proposal </w:t>
      </w:r>
      <w:r>
        <w:rPr>
          <w:rFonts w:eastAsia="宋体"/>
          <w:b/>
          <w:i/>
          <w:lang w:eastAsia="zh-CN"/>
        </w:rPr>
        <w:t>7</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53E73628" w14:textId="77777777" w:rsidR="006434C6" w:rsidRDefault="006434C6" w:rsidP="006434C6">
      <w:pPr>
        <w:pStyle w:val="a0"/>
        <w:rPr>
          <w:rFonts w:eastAsia="宋体"/>
          <w:b/>
          <w:i/>
          <w:lang w:eastAsia="zh-CN"/>
        </w:rPr>
      </w:pPr>
      <w:r>
        <w:rPr>
          <w:rFonts w:eastAsia="宋体"/>
          <w:b/>
          <w:i/>
          <w:lang w:eastAsia="zh-CN"/>
        </w:rPr>
        <w:t xml:space="preserve">Proposal 8: New metric for RLM shall be introduced to reduce the </w:t>
      </w:r>
      <w:r w:rsidRPr="007A5A0B">
        <w:rPr>
          <w:rFonts w:eastAsia="宋体"/>
          <w:b/>
          <w:i/>
          <w:lang w:eastAsia="zh-CN"/>
        </w:rPr>
        <w:t xml:space="preserve">false-alarm </w:t>
      </w:r>
      <w:r>
        <w:rPr>
          <w:rFonts w:eastAsia="宋体"/>
          <w:b/>
          <w:i/>
          <w:lang w:eastAsia="zh-CN"/>
        </w:rPr>
        <w:t>in RLM/RLF.</w:t>
      </w:r>
    </w:p>
    <w:p w14:paraId="003A5DC4" w14:textId="19489940" w:rsidR="004E1AC9" w:rsidRPr="006434C6" w:rsidRDefault="004E1AC9" w:rsidP="004E1AC9">
      <w:pPr>
        <w:pStyle w:val="a0"/>
        <w:rPr>
          <w:rFonts w:eastAsia="宋体"/>
          <w:b/>
          <w:i/>
          <w:lang w:eastAsia="zh-CN"/>
        </w:rPr>
      </w:pPr>
      <w:r w:rsidRPr="006434C6">
        <w:rPr>
          <w:rFonts w:eastAsia="宋体"/>
          <w:b/>
          <w:i/>
          <w:lang w:eastAsia="zh-CN"/>
        </w:rPr>
        <w:t xml:space="preserve">Proposal </w:t>
      </w:r>
      <w:r w:rsidR="006434C6" w:rsidRPr="006434C6">
        <w:rPr>
          <w:rFonts w:eastAsia="宋体"/>
          <w:b/>
          <w:i/>
          <w:lang w:eastAsia="zh-CN"/>
        </w:rPr>
        <w:t>9</w:t>
      </w:r>
      <w:r w:rsidRPr="006434C6">
        <w:rPr>
          <w:rFonts w:eastAsia="宋体"/>
          <w:b/>
          <w:i/>
          <w:lang w:eastAsia="zh-CN"/>
        </w:rPr>
        <w:t>: If the periodic SR transmission occasion overlaps with the DL transmission in one COT, the actual transmission time can be delayed after the DL transmission.</w:t>
      </w:r>
    </w:p>
    <w:p w14:paraId="498DFC05" w14:textId="77777777" w:rsidR="00F23C84" w:rsidRPr="00CE5C69" w:rsidRDefault="00F23C84" w:rsidP="00F23C84">
      <w:pPr>
        <w:pStyle w:val="a0"/>
        <w:rPr>
          <w:rFonts w:eastAsia="宋体"/>
          <w:b/>
          <w:i/>
          <w:lang w:eastAsia="zh-CN"/>
        </w:rPr>
      </w:pPr>
      <w:r>
        <w:rPr>
          <w:rFonts w:eastAsia="宋体"/>
          <w:b/>
          <w:i/>
          <w:lang w:eastAsia="zh-CN"/>
        </w:rPr>
        <w:t>Observation 1: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0C02C7D1" w14:textId="77777777" w:rsidR="00F23C84" w:rsidRPr="0064379C" w:rsidRDefault="00F23C84" w:rsidP="006E4B6A">
      <w:pPr>
        <w:pStyle w:val="a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 A fixed long RAR window may introduce unnecessary power consumptions and delay the msg1 retransmissions.</w:t>
      </w:r>
    </w:p>
    <w:p w14:paraId="7972543F" w14:textId="77777777" w:rsidR="00F23C84" w:rsidRPr="006E4B6A" w:rsidRDefault="00F23C84" w:rsidP="00F23C84">
      <w:pPr>
        <w:pStyle w:val="a0"/>
        <w:rPr>
          <w:rFonts w:eastAsia="宋体"/>
          <w:b/>
          <w:i/>
          <w:lang w:eastAsia="zh-CN"/>
        </w:rPr>
      </w:pPr>
      <w:r w:rsidRPr="0064379C">
        <w:rPr>
          <w:rFonts w:eastAsia="宋体"/>
          <w:b/>
          <w:i/>
          <w:lang w:eastAsia="zh-CN"/>
        </w:rPr>
        <w:t>Observation</w:t>
      </w:r>
      <w:r>
        <w:rPr>
          <w:rFonts w:eastAsia="宋体"/>
          <w:b/>
          <w:i/>
          <w:lang w:eastAsia="zh-CN"/>
        </w:rPr>
        <w:t xml:space="preserve"> 3</w:t>
      </w:r>
      <w:r w:rsidRPr="0064379C">
        <w:rPr>
          <w:rFonts w:eastAsia="宋体"/>
          <w:b/>
          <w:i/>
          <w:lang w:eastAsia="zh-CN"/>
        </w:rPr>
        <w:t>:</w:t>
      </w:r>
      <w:r>
        <w:rPr>
          <w:rFonts w:eastAsia="宋体"/>
          <w:b/>
          <w:i/>
          <w:lang w:eastAsia="zh-CN"/>
        </w:rPr>
        <w:t xml:space="preserve"> The enhancements to paging and system information may need modifications to RAN1 specification. </w:t>
      </w:r>
    </w:p>
    <w:p w14:paraId="4394FDE5" w14:textId="77777777" w:rsidR="00F23C84" w:rsidRPr="00F23C84" w:rsidRDefault="00F23C84" w:rsidP="001A686C">
      <w:pPr>
        <w:pStyle w:val="a0"/>
        <w:rPr>
          <w:rFonts w:eastAsia="宋体"/>
          <w:lang w:eastAsia="zh-CN"/>
        </w:rPr>
      </w:pPr>
    </w:p>
    <w:p w14:paraId="3433BDB5" w14:textId="77777777" w:rsidR="00FE5799" w:rsidRPr="00510266" w:rsidRDefault="00FE5799" w:rsidP="00FE5799">
      <w:pPr>
        <w:pStyle w:val="1"/>
      </w:pPr>
      <w:r w:rsidRPr="00510266">
        <w:t>References</w:t>
      </w:r>
    </w:p>
    <w:p w14:paraId="49AD728F" w14:textId="7B13D6C5" w:rsidR="00893D67" w:rsidRPr="00893D67" w:rsidRDefault="00893D67" w:rsidP="004004E0">
      <w:pPr>
        <w:numPr>
          <w:ilvl w:val="0"/>
          <w:numId w:val="2"/>
        </w:numPr>
        <w:spacing w:line="360" w:lineRule="auto"/>
        <w:jc w:val="both"/>
      </w:pPr>
      <w:r w:rsidRPr="00893D67">
        <w:t>RP-182878</w:t>
      </w:r>
      <w:r>
        <w:t xml:space="preserve">, </w:t>
      </w:r>
      <w:r w:rsidRPr="00893D67">
        <w:t>New WID on NR-based Access to Unlicensed Spectrum</w:t>
      </w:r>
      <w:r>
        <w:t xml:space="preserve">, </w:t>
      </w:r>
      <w:r w:rsidRPr="00893D67">
        <w:t>Qualcomm</w:t>
      </w:r>
    </w:p>
    <w:p w14:paraId="4001A3CB" w14:textId="4DBF946A" w:rsidR="00AD5804" w:rsidRPr="004B5AE8" w:rsidRDefault="0076155F" w:rsidP="004004E0">
      <w:pPr>
        <w:numPr>
          <w:ilvl w:val="0"/>
          <w:numId w:val="2"/>
        </w:numPr>
        <w:spacing w:line="360" w:lineRule="auto"/>
        <w:jc w:val="both"/>
        <w:rPr>
          <w:szCs w:val="20"/>
          <w:lang w:val="it-IT"/>
        </w:rPr>
      </w:pPr>
      <w:r>
        <w:t>Draft minutes report RAN1#9</w:t>
      </w:r>
      <w:r w:rsidR="00893D67">
        <w:t>5</w:t>
      </w:r>
      <w:r>
        <w:t xml:space="preserve"> v0</w:t>
      </w:r>
      <w:r w:rsidR="00076B28">
        <w:t>1</w:t>
      </w:r>
      <w:r>
        <w:t>0</w:t>
      </w:r>
    </w:p>
    <w:p w14:paraId="19F570D3" w14:textId="77777777" w:rsidR="002E614D" w:rsidRPr="001231BE" w:rsidRDefault="002E614D" w:rsidP="002E614D">
      <w:pPr>
        <w:spacing w:line="360" w:lineRule="auto"/>
        <w:ind w:left="567"/>
        <w:jc w:val="both"/>
        <w:rPr>
          <w:szCs w:val="20"/>
          <w:lang w:val="it-IT"/>
        </w:rPr>
      </w:pPr>
    </w:p>
    <w:sectPr w:rsidR="002E614D" w:rsidRPr="001231BE">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15E59" w14:textId="77777777" w:rsidR="00BD1B88" w:rsidRDefault="00BD1B88" w:rsidP="001B3EB1">
      <w:r>
        <w:separator/>
      </w:r>
    </w:p>
  </w:endnote>
  <w:endnote w:type="continuationSeparator" w:id="0">
    <w:p w14:paraId="7672F980" w14:textId="77777777" w:rsidR="00BD1B88" w:rsidRDefault="00BD1B8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D52B9" w14:textId="77777777" w:rsidR="00BD1B88" w:rsidRDefault="00BD1B88" w:rsidP="001B3EB1">
      <w:r>
        <w:separator/>
      </w:r>
    </w:p>
  </w:footnote>
  <w:footnote w:type="continuationSeparator" w:id="0">
    <w:p w14:paraId="3700F30B" w14:textId="77777777" w:rsidR="00BD1B88" w:rsidRDefault="00BD1B8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DA5F44"/>
    <w:multiLevelType w:val="hybridMultilevel"/>
    <w:tmpl w:val="F280D3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B4810"/>
    <w:multiLevelType w:val="hybridMultilevel"/>
    <w:tmpl w:val="231C45B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9">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9">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7">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2"/>
  </w:num>
  <w:num w:numId="6">
    <w:abstractNumId w:val="33"/>
  </w:num>
  <w:num w:numId="7">
    <w:abstractNumId w:val="28"/>
  </w:num>
  <w:num w:numId="8">
    <w:abstractNumId w:val="39"/>
  </w:num>
  <w:num w:numId="9">
    <w:abstractNumId w:val="12"/>
  </w:num>
  <w:num w:numId="10">
    <w:abstractNumId w:val="26"/>
  </w:num>
  <w:num w:numId="11">
    <w:abstractNumId w:val="6"/>
  </w:num>
  <w:num w:numId="12">
    <w:abstractNumId w:val="7"/>
  </w:num>
  <w:num w:numId="13">
    <w:abstractNumId w:val="24"/>
  </w:num>
  <w:num w:numId="14">
    <w:abstractNumId w:val="30"/>
  </w:num>
  <w:num w:numId="15">
    <w:abstractNumId w:val="15"/>
  </w:num>
  <w:num w:numId="16">
    <w:abstractNumId w:val="2"/>
  </w:num>
  <w:num w:numId="17">
    <w:abstractNumId w:val="22"/>
  </w:num>
  <w:num w:numId="18">
    <w:abstractNumId w:val="13"/>
  </w:num>
  <w:num w:numId="19">
    <w:abstractNumId w:val="40"/>
  </w:num>
  <w:num w:numId="20">
    <w:abstractNumId w:val="25"/>
  </w:num>
  <w:num w:numId="21">
    <w:abstractNumId w:val="29"/>
  </w:num>
  <w:num w:numId="22">
    <w:abstractNumId w:val="14"/>
  </w:num>
  <w:num w:numId="23">
    <w:abstractNumId w:val="10"/>
  </w:num>
  <w:num w:numId="24">
    <w:abstractNumId w:val="27"/>
  </w:num>
  <w:num w:numId="25">
    <w:abstractNumId w:val="23"/>
  </w:num>
  <w:num w:numId="26">
    <w:abstractNumId w:val="36"/>
  </w:num>
  <w:num w:numId="27">
    <w:abstractNumId w:val="18"/>
  </w:num>
  <w:num w:numId="28">
    <w:abstractNumId w:val="34"/>
  </w:num>
  <w:num w:numId="29">
    <w:abstractNumId w:val="4"/>
  </w:num>
  <w:num w:numId="30">
    <w:abstractNumId w:val="16"/>
  </w:num>
  <w:num w:numId="31">
    <w:abstractNumId w:val="21"/>
  </w:num>
  <w:num w:numId="32">
    <w:abstractNumId w:val="31"/>
  </w:num>
  <w:num w:numId="33">
    <w:abstractNumId w:val="19"/>
  </w:num>
  <w:num w:numId="34">
    <w:abstractNumId w:val="32"/>
  </w:num>
  <w:num w:numId="35">
    <w:abstractNumId w:val="17"/>
  </w:num>
  <w:num w:numId="36">
    <w:abstractNumId w:val="9"/>
  </w:num>
  <w:num w:numId="37">
    <w:abstractNumId w:val="20"/>
  </w:num>
  <w:num w:numId="38">
    <w:abstractNumId w:val="37"/>
  </w:num>
  <w:num w:numId="39">
    <w:abstractNumId w:val="3"/>
  </w:num>
  <w:num w:numId="40">
    <w:abstractNumId w:val="38"/>
  </w:num>
  <w:num w:numId="41">
    <w:abstractNumId w:val="8"/>
  </w:num>
  <w:num w:numId="42">
    <w:abstractNumId w:val="5"/>
  </w:num>
  <w:num w:numId="43">
    <w:abstractNumId w:val="41"/>
  </w:num>
  <w:num w:numId="44">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3028"/>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405D3"/>
    <w:rsid w:val="001417EE"/>
    <w:rsid w:val="001428F9"/>
    <w:rsid w:val="00142ECA"/>
    <w:rsid w:val="00143CD4"/>
    <w:rsid w:val="0014483A"/>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4C6"/>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EE6"/>
    <w:rsid w:val="00756208"/>
    <w:rsid w:val="00756A45"/>
    <w:rsid w:val="00756F5D"/>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FBF"/>
    <w:rsid w:val="007E310E"/>
    <w:rsid w:val="007E4854"/>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725F8"/>
    <w:rsid w:val="00876617"/>
    <w:rsid w:val="00876A67"/>
    <w:rsid w:val="00876B63"/>
    <w:rsid w:val="00877455"/>
    <w:rsid w:val="0088061E"/>
    <w:rsid w:val="008830E8"/>
    <w:rsid w:val="00883887"/>
    <w:rsid w:val="00884FE3"/>
    <w:rsid w:val="008856C7"/>
    <w:rsid w:val="00886580"/>
    <w:rsid w:val="00886C88"/>
    <w:rsid w:val="008923A3"/>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2E77"/>
    <w:rsid w:val="009B334F"/>
    <w:rsid w:val="009B3DA9"/>
    <w:rsid w:val="009B42CD"/>
    <w:rsid w:val="009B4561"/>
    <w:rsid w:val="009B5214"/>
    <w:rsid w:val="009C0B29"/>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41F6"/>
    <w:rsid w:val="00A554BE"/>
    <w:rsid w:val="00A557A4"/>
    <w:rsid w:val="00A60880"/>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47442"/>
    <w:rsid w:val="00C515FD"/>
    <w:rsid w:val="00C52EA9"/>
    <w:rsid w:val="00C5430E"/>
    <w:rsid w:val="00C54545"/>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C23"/>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352"/>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A84"/>
    <w:rsid w:val="00EC3D1B"/>
    <w:rsid w:val="00EC4242"/>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93880"/>
    <w:rsid w:val="00F94776"/>
    <w:rsid w:val="00F95117"/>
    <w:rsid w:val="00F95AC9"/>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D3CA6-EF5D-4954-94AB-11BD1F28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12793</TotalTime>
  <Pages>7</Pages>
  <Words>2733</Words>
  <Characters>17519</Characters>
  <Application>Microsoft Office Word</Application>
  <DocSecurity>0</DocSecurity>
  <Lines>449</Lines>
  <Paragraphs>389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211</cp:revision>
  <dcterms:created xsi:type="dcterms:W3CDTF">2018-08-08T02:39:00Z</dcterms:created>
  <dcterms:modified xsi:type="dcterms:W3CDTF">2019-01-11T09:50:00Z</dcterms:modified>
</cp:coreProperties>
</file>