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C0CA74" w14:textId="3FB589F2" w:rsidR="00106CAD" w:rsidRPr="00FF02E2" w:rsidRDefault="009B439A" w:rsidP="00106CAD">
      <w:pPr>
        <w:widowControl w:val="0"/>
        <w:tabs>
          <w:tab w:val="right" w:pos="9216"/>
        </w:tabs>
        <w:spacing w:after="0"/>
        <w:rPr>
          <w:b/>
          <w:bCs/>
          <w:noProof/>
          <w:lang w:val="en-GB"/>
        </w:rPr>
      </w:pPr>
      <w:r>
        <w:rPr>
          <w:b/>
          <w:bCs/>
        </w:rPr>
        <w:t>3GPP TSG RAN WG1 Ad-Hoc Meeting 1901</w:t>
      </w:r>
      <w:r w:rsidR="00106CAD" w:rsidRPr="00FF02E2">
        <w:rPr>
          <w:b/>
          <w:bCs/>
          <w:noProof/>
          <w:lang w:val="en-GB"/>
        </w:rPr>
        <w:tab/>
      </w:r>
      <w:r w:rsidR="00214B7A" w:rsidRPr="00214B7A">
        <w:rPr>
          <w:b/>
          <w:bCs/>
          <w:noProof/>
          <w:lang w:val="en-GB"/>
        </w:rPr>
        <w:t>R1-1900058</w:t>
      </w:r>
    </w:p>
    <w:p w14:paraId="71238EC4" w14:textId="57E0C73B" w:rsidR="00106CAD" w:rsidRPr="00124BF4" w:rsidRDefault="009B439A" w:rsidP="00106CAD">
      <w:pPr>
        <w:widowControl w:val="0"/>
        <w:tabs>
          <w:tab w:val="right" w:pos="9216"/>
        </w:tabs>
        <w:rPr>
          <w:b/>
        </w:rPr>
      </w:pPr>
      <w:bookmarkStart w:id="0" w:name="OLE_LINK54"/>
      <w:r>
        <w:rPr>
          <w:b/>
          <w:bCs/>
        </w:rPr>
        <w:t>Taipei, 21</w:t>
      </w:r>
      <w:r>
        <w:rPr>
          <w:b/>
          <w:bCs/>
          <w:vertAlign w:val="superscript"/>
        </w:rPr>
        <w:t>st</w:t>
      </w:r>
      <w:r>
        <w:rPr>
          <w:b/>
          <w:bCs/>
        </w:rPr>
        <w:t xml:space="preserve"> – 25</w:t>
      </w:r>
      <w:r>
        <w:rPr>
          <w:b/>
          <w:bCs/>
          <w:vertAlign w:val="superscript"/>
        </w:rPr>
        <w:t>th</w:t>
      </w:r>
      <w:r>
        <w:rPr>
          <w:b/>
          <w:bCs/>
        </w:rPr>
        <w:t xml:space="preserve"> January, 2019</w:t>
      </w:r>
      <w:bookmarkEnd w:id="0"/>
    </w:p>
    <w:p w14:paraId="7C28F21B" w14:textId="77777777" w:rsidR="00106CAD" w:rsidRPr="009A44C7" w:rsidRDefault="00106CAD" w:rsidP="00106CAD">
      <w:pPr>
        <w:pBdr>
          <w:top w:val="single" w:sz="4" w:space="1" w:color="auto"/>
        </w:pBdr>
        <w:spacing w:after="0"/>
        <w:jc w:val="left"/>
        <w:rPr>
          <w:b/>
          <w:kern w:val="2"/>
          <w:sz w:val="16"/>
          <w:szCs w:val="16"/>
          <w:lang w:eastAsia="zh-CN"/>
        </w:rPr>
      </w:pPr>
    </w:p>
    <w:p w14:paraId="49DCEE38" w14:textId="2F784DEA" w:rsidR="00106CAD" w:rsidRPr="00CF195E" w:rsidRDefault="00106CAD" w:rsidP="00106CAD">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7.2.2.</w:t>
      </w:r>
      <w:r w:rsidR="00F50F9E">
        <w:rPr>
          <w:b/>
          <w:kern w:val="2"/>
          <w:lang w:eastAsia="zh-CN"/>
        </w:rPr>
        <w:t>1.3</w:t>
      </w:r>
    </w:p>
    <w:p w14:paraId="3BABB049" w14:textId="77777777" w:rsidR="00106CAD" w:rsidRPr="00CF195E" w:rsidRDefault="00106CAD" w:rsidP="00106CAD">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4496C779" w14:textId="31B73162" w:rsidR="00106CAD" w:rsidRPr="00CF195E" w:rsidRDefault="00106CAD" w:rsidP="00106CAD">
      <w:pPr>
        <w:spacing w:after="60"/>
        <w:ind w:left="1555" w:hanging="1555"/>
        <w:jc w:val="left"/>
        <w:rPr>
          <w:b/>
          <w:kern w:val="2"/>
          <w:lang w:eastAsia="zh-CN"/>
        </w:rPr>
      </w:pPr>
      <w:r w:rsidRPr="00CF195E">
        <w:rPr>
          <w:b/>
          <w:kern w:val="2"/>
          <w:lang w:eastAsia="zh-CN"/>
        </w:rPr>
        <w:t>Title:</w:t>
      </w:r>
      <w:r w:rsidRPr="00CF195E">
        <w:rPr>
          <w:b/>
          <w:kern w:val="2"/>
          <w:lang w:eastAsia="zh-CN"/>
        </w:rPr>
        <w:tab/>
      </w:r>
      <w:r w:rsidR="00270127" w:rsidRPr="00270127">
        <w:rPr>
          <w:b/>
          <w:kern w:val="2"/>
          <w:lang w:eastAsia="zh-CN"/>
        </w:rPr>
        <w:t>UL channels and signals in NR unlicensed band</w:t>
      </w:r>
    </w:p>
    <w:p w14:paraId="676F3676" w14:textId="77777777" w:rsidR="00106CAD" w:rsidRPr="00140F28" w:rsidRDefault="00106CAD" w:rsidP="00106CAD">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Pr="00140F28">
        <w:rPr>
          <w:b/>
          <w:kern w:val="2"/>
          <w:lang w:eastAsia="zh-CN"/>
        </w:rPr>
        <w:t xml:space="preserve"> </w:t>
      </w:r>
    </w:p>
    <w:p w14:paraId="30892DFA" w14:textId="77777777" w:rsidR="00106CAD" w:rsidRPr="00C81837" w:rsidRDefault="00106CAD" w:rsidP="00106CAD">
      <w:pPr>
        <w:pBdr>
          <w:bottom w:val="single" w:sz="4" w:space="1" w:color="auto"/>
        </w:pBdr>
        <w:spacing w:after="0"/>
        <w:jc w:val="left"/>
        <w:rPr>
          <w:b/>
          <w:sz w:val="16"/>
          <w:szCs w:val="16"/>
        </w:rPr>
      </w:pPr>
    </w:p>
    <w:p w14:paraId="19B592E2" w14:textId="77777777" w:rsidR="00106CAD" w:rsidRPr="00C81837" w:rsidRDefault="00106CAD" w:rsidP="00106CAD">
      <w:pPr>
        <w:pStyle w:val="1"/>
      </w:pPr>
      <w:bookmarkStart w:id="1" w:name="_Ref124589705"/>
      <w:bookmarkStart w:id="2" w:name="_Ref129681862"/>
      <w:r w:rsidRPr="00C81837">
        <w:t>Introduction</w:t>
      </w:r>
      <w:bookmarkEnd w:id="1"/>
      <w:bookmarkEnd w:id="2"/>
    </w:p>
    <w:p w14:paraId="7BA13B42" w14:textId="4EBCEF90" w:rsidR="005D1106" w:rsidRDefault="00106CAD" w:rsidP="00106CAD">
      <w:pPr>
        <w:rPr>
          <w:lang w:eastAsia="zh-CN"/>
        </w:rPr>
      </w:pPr>
      <w:r w:rsidRPr="00140F28">
        <w:rPr>
          <w:kern w:val="2"/>
          <w:lang w:eastAsia="zh-CN"/>
        </w:rPr>
        <w:t>In</w:t>
      </w:r>
      <w:r>
        <w:rPr>
          <w:kern w:val="2"/>
          <w:lang w:eastAsia="zh-CN"/>
        </w:rPr>
        <w:t xml:space="preserve"> the previous </w:t>
      </w:r>
      <w:r>
        <w:rPr>
          <w:lang w:eastAsia="zh-CN"/>
        </w:rPr>
        <w:t>RAN</w:t>
      </w:r>
      <w:r w:rsidR="00F50F9E">
        <w:rPr>
          <w:lang w:eastAsia="zh-CN"/>
        </w:rPr>
        <w:t xml:space="preserve"> plenary</w:t>
      </w:r>
      <w:r>
        <w:rPr>
          <w:lang w:eastAsia="zh-CN"/>
        </w:rPr>
        <w:t xml:space="preserve"> meeting #</w:t>
      </w:r>
      <w:r w:rsidR="00F50F9E">
        <w:rPr>
          <w:lang w:eastAsia="zh-CN"/>
        </w:rPr>
        <w:t>82</w:t>
      </w:r>
      <w:r w:rsidR="00FF2863">
        <w:rPr>
          <w:lang w:eastAsia="zh-CN"/>
        </w:rPr>
        <w:t>bis</w:t>
      </w:r>
      <w:r>
        <w:rPr>
          <w:lang w:eastAsia="zh-CN"/>
        </w:rPr>
        <w:t>,</w:t>
      </w:r>
      <w:r w:rsidR="000B2241">
        <w:rPr>
          <w:lang w:eastAsia="zh-CN"/>
        </w:rPr>
        <w:t xml:space="preserve"> the WI for NR unlicensed (NR-U) was approved</w:t>
      </w:r>
      <w:r w:rsidR="0013280A">
        <w:rPr>
          <w:lang w:eastAsia="zh-CN"/>
        </w:rPr>
        <w:t xml:space="preserve"> </w:t>
      </w:r>
      <w:r w:rsidR="000B2241">
        <w:rPr>
          <w:lang w:eastAsia="zh-CN"/>
        </w:rPr>
        <w:t>[</w:t>
      </w:r>
      <w:r w:rsidR="0013280A">
        <w:rPr>
          <w:lang w:eastAsia="zh-CN"/>
        </w:rPr>
        <w:t>1</w:t>
      </w:r>
      <w:r w:rsidR="000B2241">
        <w:rPr>
          <w:lang w:eastAsia="zh-CN"/>
        </w:rPr>
        <w:t>]</w:t>
      </w:r>
      <w:r w:rsidR="0013280A">
        <w:rPr>
          <w:lang w:eastAsia="zh-CN"/>
        </w:rPr>
        <w:t>.</w:t>
      </w:r>
      <w:r>
        <w:rPr>
          <w:lang w:eastAsia="zh-CN"/>
        </w:rPr>
        <w:t xml:space="preserve"> </w:t>
      </w:r>
      <w:r w:rsidR="005D1106">
        <w:rPr>
          <w:lang w:eastAsia="zh-CN"/>
        </w:rPr>
        <w:t>Based on</w:t>
      </w:r>
      <w:r w:rsidR="004B0393">
        <w:rPr>
          <w:lang w:eastAsia="zh-CN"/>
        </w:rPr>
        <w:t xml:space="preserve"> the new WID for NR</w:t>
      </w:r>
      <w:r w:rsidR="00E46586">
        <w:rPr>
          <w:lang w:eastAsia="zh-CN"/>
        </w:rPr>
        <w:t>-</w:t>
      </w:r>
      <w:r w:rsidR="004B0393">
        <w:rPr>
          <w:lang w:eastAsia="zh-CN"/>
        </w:rPr>
        <w:t>U</w:t>
      </w:r>
      <w:r w:rsidR="00B51986">
        <w:rPr>
          <w:lang w:eastAsia="zh-CN"/>
        </w:rPr>
        <w:t xml:space="preserve"> </w:t>
      </w:r>
      <w:r w:rsidR="005D1106">
        <w:rPr>
          <w:lang w:eastAsia="zh-CN"/>
        </w:rPr>
        <w:t>[2]</w:t>
      </w:r>
      <w:r w:rsidR="004B0393">
        <w:rPr>
          <w:lang w:eastAsia="zh-CN"/>
        </w:rPr>
        <w:t>, the following</w:t>
      </w:r>
      <w:r w:rsidR="005D1106">
        <w:rPr>
          <w:lang w:eastAsia="zh-CN"/>
        </w:rPr>
        <w:t xml:space="preserve"> UL channels </w:t>
      </w:r>
      <w:bookmarkStart w:id="3" w:name="OLE_LINK2"/>
      <w:bookmarkStart w:id="4" w:name="OLE_LINK3"/>
      <w:r w:rsidR="005D1106">
        <w:rPr>
          <w:lang w:eastAsia="zh-CN"/>
        </w:rPr>
        <w:t xml:space="preserve">should be </w:t>
      </w:r>
      <w:r w:rsidR="00252ED7">
        <w:rPr>
          <w:lang w:eastAsia="zh-CN"/>
        </w:rPr>
        <w:t>specified:</w:t>
      </w:r>
      <w:bookmarkEnd w:id="3"/>
      <w:bookmarkEnd w:id="4"/>
    </w:p>
    <w:p w14:paraId="79649CF8" w14:textId="44C94619" w:rsidR="005D1106" w:rsidRPr="005D1106" w:rsidRDefault="005D1106" w:rsidP="005D1106">
      <w:pPr>
        <w:pStyle w:val="B2"/>
        <w:rPr>
          <w:i/>
          <w:lang w:eastAsia="ja-JP"/>
        </w:rPr>
      </w:pPr>
      <w:r>
        <w:rPr>
          <w:lang w:eastAsia="ja-JP"/>
        </w:rPr>
        <w:t>-</w:t>
      </w:r>
      <w:r>
        <w:rPr>
          <w:lang w:eastAsia="ja-JP"/>
        </w:rPr>
        <w:tab/>
      </w:r>
      <w:r w:rsidRPr="005D1106">
        <w:rPr>
          <w:i/>
          <w:lang w:eastAsia="ja-JP"/>
        </w:rPr>
        <w:t>UL control including extension of PUCCH format(s) to support PRB-based frequency block-</w:t>
      </w:r>
      <w:r w:rsidR="009B439A" w:rsidRPr="005D1106">
        <w:rPr>
          <w:i/>
          <w:lang w:eastAsia="ja-JP"/>
        </w:rPr>
        <w:t>interlaced transmission</w:t>
      </w:r>
      <w:r w:rsidRPr="005D1106">
        <w:rPr>
          <w:i/>
          <w:lang w:eastAsia="ja-JP"/>
        </w:rPr>
        <w:t xml:space="preserve"> and use of Rel-15 NR PUCCH formats 2 and 3 for NR-U operation. Applicability of sub-PRB frequency block-interlaced transmission for </w:t>
      </w:r>
      <w:r w:rsidR="009B439A" w:rsidRPr="005D1106">
        <w:rPr>
          <w:i/>
          <w:lang w:eastAsia="ja-JP"/>
        </w:rPr>
        <w:t>60 kHz</w:t>
      </w:r>
      <w:r w:rsidRPr="005D1106">
        <w:rPr>
          <w:i/>
          <w:lang w:eastAsia="ja-JP"/>
        </w:rPr>
        <w:t xml:space="preserve"> to be decided by RAN1.</w:t>
      </w:r>
    </w:p>
    <w:p w14:paraId="23E6C5F7" w14:textId="7E83F4A4" w:rsidR="005D1106" w:rsidRPr="005D1106" w:rsidRDefault="005D1106" w:rsidP="005D1106">
      <w:pPr>
        <w:pStyle w:val="B2"/>
        <w:rPr>
          <w:i/>
          <w:lang w:eastAsia="ja-JP"/>
        </w:rPr>
      </w:pPr>
      <w:r w:rsidRPr="005D1106">
        <w:rPr>
          <w:i/>
          <w:lang w:eastAsia="ja-JP"/>
        </w:rPr>
        <w:t>-</w:t>
      </w:r>
      <w:r w:rsidRPr="005D1106">
        <w:rPr>
          <w:i/>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w:t>
      </w:r>
      <w:r w:rsidR="009B439A" w:rsidRPr="005D1106">
        <w:rPr>
          <w:i/>
          <w:lang w:eastAsia="ja-JP"/>
        </w:rPr>
        <w:t>60 kHz</w:t>
      </w:r>
      <w:r w:rsidRPr="005D1106">
        <w:rPr>
          <w:i/>
          <w:lang w:eastAsia="ja-JP"/>
        </w:rPr>
        <w:t xml:space="preserve"> to be decided by RAN1. </w:t>
      </w:r>
    </w:p>
    <w:p w14:paraId="67454F8C" w14:textId="77777777" w:rsidR="005D1106" w:rsidRPr="005D1106" w:rsidRDefault="005D1106" w:rsidP="005D1106">
      <w:pPr>
        <w:pStyle w:val="B2"/>
        <w:rPr>
          <w:i/>
          <w:lang w:eastAsia="ja-JP"/>
        </w:rPr>
      </w:pPr>
      <w:r w:rsidRPr="005D1106">
        <w:rPr>
          <w:i/>
          <w:lang w:eastAsia="ja-JP"/>
        </w:rPr>
        <w:t>-</w:t>
      </w:r>
      <w:r w:rsidRPr="005D1106">
        <w:rPr>
          <w:i/>
          <w:lang w:eastAsia="ja-JP"/>
        </w:rPr>
        <w:tab/>
      </w:r>
      <w:bookmarkStart w:id="5" w:name="OLE_LINK4"/>
      <w:bookmarkStart w:id="6" w:name="OLE_LINK5"/>
      <w:r w:rsidRPr="005D1106">
        <w:rPr>
          <w:i/>
          <w:lang w:eastAsia="ja-JP"/>
        </w:rPr>
        <w:t>SRS including the introduction of additional flexibility in configuring/triggering SRS in line with agreements during the study phase.</w:t>
      </w:r>
      <w:bookmarkEnd w:id="5"/>
      <w:bookmarkEnd w:id="6"/>
    </w:p>
    <w:p w14:paraId="1E6D9FE7" w14:textId="6159E99C" w:rsidR="00417567" w:rsidRPr="00417567" w:rsidRDefault="00106CAD" w:rsidP="00B46D3B">
      <w:pPr>
        <w:spacing w:beforeLines="50" w:before="120"/>
        <w:rPr>
          <w:lang w:eastAsia="zh-CN"/>
        </w:rPr>
      </w:pPr>
      <w:r w:rsidRPr="00C81837">
        <w:rPr>
          <w:rFonts w:hint="eastAsia"/>
          <w:lang w:eastAsia="zh-CN"/>
        </w:rPr>
        <w:t xml:space="preserve">In this contribution, </w:t>
      </w:r>
      <w:bookmarkStart w:id="7" w:name="OLE_LINK1"/>
      <w:r w:rsidR="00252ED7">
        <w:rPr>
          <w:lang w:eastAsia="zh-CN"/>
        </w:rPr>
        <w:t>based on the agreements which have been reached during the SI stage</w:t>
      </w:r>
      <w:bookmarkEnd w:id="7"/>
      <w:r w:rsidR="00252ED7">
        <w:rPr>
          <w:lang w:eastAsia="zh-CN"/>
        </w:rPr>
        <w:t xml:space="preserve">, </w:t>
      </w:r>
      <w:r w:rsidR="0039721E">
        <w:rPr>
          <w:lang w:eastAsia="zh-CN"/>
        </w:rPr>
        <w:t>we compare the different candidates of PRB-based interlace design for 20MHz</w:t>
      </w:r>
      <w:r w:rsidR="0039721E">
        <w:rPr>
          <w:rFonts w:hint="eastAsia"/>
          <w:lang w:eastAsia="zh-CN"/>
        </w:rPr>
        <w:t xml:space="preserve"> </w:t>
      </w:r>
      <w:r w:rsidR="0039721E">
        <w:rPr>
          <w:lang w:eastAsia="zh-CN"/>
        </w:rPr>
        <w:t>carriers as well as Alt-1 and Alt-2 of PRB-based interlace design for wideband carriers.</w:t>
      </w:r>
      <w:r w:rsidR="0039721E" w:rsidRPr="00C81837">
        <w:rPr>
          <w:rFonts w:hint="eastAsia"/>
          <w:lang w:eastAsia="zh-CN"/>
        </w:rPr>
        <w:t xml:space="preserve"> </w:t>
      </w:r>
      <w:r w:rsidR="0039721E">
        <w:rPr>
          <w:lang w:eastAsia="zh-CN"/>
        </w:rPr>
        <w:t xml:space="preserve">Also, </w:t>
      </w:r>
      <w:r w:rsidRPr="00C81837">
        <w:rPr>
          <w:rFonts w:hint="eastAsia"/>
          <w:lang w:eastAsia="zh-CN"/>
        </w:rPr>
        <w:t xml:space="preserve">the </w:t>
      </w:r>
      <w:r>
        <w:rPr>
          <w:lang w:eastAsia="zh-CN"/>
        </w:rPr>
        <w:t>design considerations of the UL physical channels, i.e</w:t>
      </w:r>
      <w:r w:rsidR="006B5591">
        <w:rPr>
          <w:lang w:eastAsia="zh-CN"/>
        </w:rPr>
        <w:t>.</w:t>
      </w:r>
      <w:r>
        <w:rPr>
          <w:lang w:eastAsia="zh-CN"/>
        </w:rPr>
        <w:t xml:space="preserve">, PUSCH, PUCCH, and </w:t>
      </w:r>
      <w:r w:rsidR="007B5321">
        <w:rPr>
          <w:lang w:eastAsia="zh-CN"/>
        </w:rPr>
        <w:t>SRS</w:t>
      </w:r>
      <w:r>
        <w:rPr>
          <w:lang w:eastAsia="zh-CN"/>
        </w:rPr>
        <w:t xml:space="preserve"> are discussed in light of these agreements including interlace-based design, PUCCH </w:t>
      </w:r>
      <w:r w:rsidR="00252ED7">
        <w:rPr>
          <w:lang w:eastAsia="zh-CN"/>
        </w:rPr>
        <w:t>formats and waveform adaptation.</w:t>
      </w:r>
      <w:r>
        <w:rPr>
          <w:lang w:eastAsia="zh-CN"/>
        </w:rPr>
        <w:t xml:space="preserve"> </w:t>
      </w:r>
    </w:p>
    <w:p w14:paraId="05FED4DF" w14:textId="6E3B8A52" w:rsidR="000E1A3C" w:rsidRDefault="00E46586" w:rsidP="009B439A">
      <w:pPr>
        <w:pStyle w:val="1"/>
        <w:spacing w:beforeLines="100" w:before="240" w:afterLines="100" w:after="240"/>
        <w:ind w:left="3124" w:hanging="3124"/>
        <w:rPr>
          <w:color w:val="000000"/>
          <w:lang w:eastAsia="zh-CN"/>
        </w:rPr>
      </w:pPr>
      <w:bookmarkStart w:id="8" w:name="_Ref129681832"/>
      <w:r>
        <w:rPr>
          <w:color w:val="000000"/>
          <w:lang w:eastAsia="zh-CN"/>
        </w:rPr>
        <w:t>NR-U PUSCH Design</w:t>
      </w:r>
    </w:p>
    <w:p w14:paraId="7E207793" w14:textId="08A753B9" w:rsidR="00641CCA" w:rsidRPr="00B17673" w:rsidRDefault="00641CCA" w:rsidP="00B17673">
      <w:pPr>
        <w:pStyle w:val="2"/>
        <w:rPr>
          <w:lang w:eastAsia="zh-CN"/>
        </w:rPr>
      </w:pPr>
      <w:r>
        <w:rPr>
          <w:lang w:eastAsia="zh-CN"/>
        </w:rPr>
        <w:t xml:space="preserve">PRB based interlace </w:t>
      </w:r>
    </w:p>
    <w:p w14:paraId="6896D98E" w14:textId="1377B098" w:rsidR="00775E8C" w:rsidRDefault="005662EB" w:rsidP="00B17673">
      <w:pPr>
        <w:rPr>
          <w:lang w:eastAsia="zh-CN"/>
        </w:rPr>
      </w:pPr>
      <w:r>
        <w:rPr>
          <w:lang w:eastAsia="zh-CN"/>
        </w:rPr>
        <w:t>The bas</w:t>
      </w:r>
      <w:r w:rsidR="00D0333F">
        <w:rPr>
          <w:lang w:eastAsia="zh-CN"/>
        </w:rPr>
        <w:t>ic</w:t>
      </w:r>
      <w:r>
        <w:rPr>
          <w:lang w:eastAsia="zh-CN"/>
        </w:rPr>
        <w:t xml:space="preserve"> </w:t>
      </w:r>
      <w:r w:rsidR="00D0333F">
        <w:rPr>
          <w:lang w:eastAsia="zh-CN"/>
        </w:rPr>
        <w:t>objective of</w:t>
      </w:r>
      <w:r>
        <w:rPr>
          <w:lang w:eastAsia="zh-CN"/>
        </w:rPr>
        <w:t xml:space="preserve"> interlace design </w:t>
      </w:r>
      <w:r w:rsidR="00D0333F">
        <w:rPr>
          <w:lang w:eastAsia="zh-CN"/>
        </w:rPr>
        <w:t>is to</w:t>
      </w:r>
      <w:r>
        <w:rPr>
          <w:lang w:eastAsia="zh-CN"/>
        </w:rPr>
        <w:t xml:space="preserve"> meet the OCB requirement</w:t>
      </w:r>
      <w:r w:rsidR="0015726C">
        <w:rPr>
          <w:lang w:eastAsia="zh-CN"/>
        </w:rPr>
        <w:t>, which is defined as the bandwidth containing 99% of the power of the signal</w:t>
      </w:r>
      <w:r>
        <w:rPr>
          <w:lang w:eastAsia="zh-CN"/>
        </w:rPr>
        <w:t xml:space="preserve">. </w:t>
      </w:r>
      <w:r w:rsidR="0015726C">
        <w:rPr>
          <w:lang w:eastAsia="zh-CN"/>
        </w:rPr>
        <w:t>A rough OCB calculation can be simply done by counting the maximum spacing of REs occupied by the signal, but</w:t>
      </w:r>
      <w:r w:rsidR="00A05271">
        <w:rPr>
          <w:lang w:eastAsia="zh-CN"/>
        </w:rPr>
        <w:t xml:space="preserve"> this calculation always underestimate</w:t>
      </w:r>
      <w:r w:rsidR="007841A1">
        <w:rPr>
          <w:lang w:eastAsia="zh-CN"/>
        </w:rPr>
        <w:t>s</w:t>
      </w:r>
      <w:r w:rsidR="00A05271">
        <w:rPr>
          <w:lang w:eastAsia="zh-CN"/>
        </w:rPr>
        <w:t xml:space="preserve"> the exact O</w:t>
      </w:r>
      <w:r w:rsidR="007841A1">
        <w:rPr>
          <w:lang w:eastAsia="zh-CN"/>
        </w:rPr>
        <w:t>C</w:t>
      </w:r>
      <w:r w:rsidR="00A05271">
        <w:rPr>
          <w:lang w:eastAsia="zh-CN"/>
        </w:rPr>
        <w:t xml:space="preserve">B of </w:t>
      </w:r>
      <w:r w:rsidR="007841A1">
        <w:rPr>
          <w:lang w:eastAsia="zh-CN"/>
        </w:rPr>
        <w:t xml:space="preserve">a signal, which </w:t>
      </w:r>
      <w:r w:rsidR="0015726C">
        <w:rPr>
          <w:lang w:eastAsia="zh-CN"/>
        </w:rPr>
        <w:t xml:space="preserve">should take into account the </w:t>
      </w:r>
      <w:r w:rsidR="00A05271">
        <w:rPr>
          <w:lang w:eastAsia="zh-CN"/>
        </w:rPr>
        <w:t>power spectral density (PSD)</w:t>
      </w:r>
      <w:r w:rsidR="0015726C">
        <w:rPr>
          <w:lang w:eastAsia="zh-CN"/>
        </w:rPr>
        <w:t xml:space="preserve"> of the signal, especially when </w:t>
      </w:r>
      <w:r w:rsidR="00FC0339">
        <w:rPr>
          <w:lang w:eastAsia="zh-CN"/>
        </w:rPr>
        <w:t xml:space="preserve">SCS is large (e.g., 60 kHz) and </w:t>
      </w:r>
      <w:r w:rsidR="0015726C">
        <w:rPr>
          <w:lang w:eastAsia="zh-CN"/>
        </w:rPr>
        <w:t xml:space="preserve">the result of rough OCB calculation is close to the OCB requirement. </w:t>
      </w:r>
      <w:r w:rsidR="008635C5">
        <w:rPr>
          <w:lang w:eastAsia="zh-CN"/>
        </w:rPr>
        <w:t>As per the latest agreements</w:t>
      </w:r>
      <w:r w:rsidR="007221C0">
        <w:rPr>
          <w:lang w:eastAsia="zh-CN"/>
        </w:rPr>
        <w:t>,</w:t>
      </w:r>
      <w:r w:rsidR="007D775A">
        <w:rPr>
          <w:lang w:eastAsia="zh-CN"/>
        </w:rPr>
        <w:t xml:space="preserve"> </w:t>
      </w:r>
      <w:r w:rsidR="00B3564D">
        <w:rPr>
          <w:lang w:eastAsia="zh-CN"/>
        </w:rPr>
        <w:t>multiple candidates for</w:t>
      </w:r>
      <w:r w:rsidR="007221C0">
        <w:rPr>
          <w:lang w:eastAsia="zh-CN"/>
        </w:rPr>
        <w:t xml:space="preserve"> </w:t>
      </w:r>
      <w:r w:rsidR="003C7D21" w:rsidRPr="003C7D21">
        <w:rPr>
          <w:lang w:eastAsia="zh-CN"/>
        </w:rPr>
        <w:t>PRB-based block-interlace</w:t>
      </w:r>
      <w:r w:rsidR="000E1A3C" w:rsidRPr="000E1A3C">
        <w:rPr>
          <w:lang w:eastAsia="zh-CN"/>
        </w:rPr>
        <w:t xml:space="preserve"> </w:t>
      </w:r>
      <w:r w:rsidR="00B3564D">
        <w:rPr>
          <w:lang w:eastAsia="zh-CN"/>
        </w:rPr>
        <w:t>are provided.</w:t>
      </w:r>
      <w:r w:rsidR="00651768">
        <w:rPr>
          <w:lang w:eastAsia="zh-CN"/>
        </w:rPr>
        <w:t xml:space="preserve"> It can be found </w:t>
      </w:r>
      <w:r w:rsidR="0015726C">
        <w:rPr>
          <w:lang w:eastAsia="zh-CN"/>
        </w:rPr>
        <w:t xml:space="preserve">via rough OCB calculation </w:t>
      </w:r>
      <w:r w:rsidR="00651768">
        <w:rPr>
          <w:lang w:eastAsia="zh-CN"/>
        </w:rPr>
        <w:t xml:space="preserve">that, </w:t>
      </w:r>
      <w:r w:rsidR="0017227D">
        <w:rPr>
          <w:lang w:eastAsia="zh-CN"/>
        </w:rPr>
        <w:t xml:space="preserve">for 15KHz SCS, </w:t>
      </w:r>
      <w:r w:rsidR="0017227D" w:rsidRPr="00A832D6">
        <w:rPr>
          <w:szCs w:val="20"/>
        </w:rPr>
        <w:t xml:space="preserve">M = 12, N = 8 or 9, interlaces with 8PRBs could not meet the OCB </w:t>
      </w:r>
      <w:r w:rsidRPr="009A7D13">
        <w:rPr>
          <w:szCs w:val="20"/>
        </w:rPr>
        <w:t>requirement</w:t>
      </w:r>
      <w:r>
        <w:rPr>
          <w:szCs w:val="20"/>
        </w:rPr>
        <w:t xml:space="preserve"> (frequency span = (N-1)*M+1 = 85PRB</w:t>
      </w:r>
      <w:r w:rsidR="00B8403D">
        <w:rPr>
          <w:szCs w:val="20"/>
        </w:rPr>
        <w:t xml:space="preserve"> = 15.3MHz</w:t>
      </w:r>
      <w:r>
        <w:rPr>
          <w:szCs w:val="20"/>
        </w:rPr>
        <w:t xml:space="preserve"> &lt;16MHz</w:t>
      </w:r>
      <w:r w:rsidR="00652877">
        <w:rPr>
          <w:szCs w:val="20"/>
        </w:rPr>
        <w:t>, 80% of 20MHz</w:t>
      </w:r>
      <w:r>
        <w:rPr>
          <w:szCs w:val="20"/>
        </w:rPr>
        <w:t>)</w:t>
      </w:r>
      <w:r w:rsidR="0063071C">
        <w:rPr>
          <w:szCs w:val="20"/>
        </w:rPr>
        <w:t xml:space="preserve">, likewise, </w:t>
      </w:r>
      <w:r w:rsidR="0063071C" w:rsidRPr="0063071C">
        <w:rPr>
          <w:szCs w:val="20"/>
        </w:rPr>
        <w:t>M = 6, N = 8 or 9</w:t>
      </w:r>
      <w:r w:rsidR="0063071C">
        <w:rPr>
          <w:szCs w:val="20"/>
        </w:rPr>
        <w:t xml:space="preserve"> for 30</w:t>
      </w:r>
      <w:r w:rsidR="0063071C">
        <w:rPr>
          <w:lang w:eastAsia="zh-CN"/>
        </w:rPr>
        <w:t xml:space="preserve">KHz SCS, </w:t>
      </w:r>
      <w:r w:rsidR="0063071C" w:rsidRPr="00A832D6">
        <w:rPr>
          <w:color w:val="000000" w:themeColor="text1"/>
          <w:lang w:eastAsia="zh-CN"/>
        </w:rPr>
        <w:t>and</w:t>
      </w:r>
      <w:r w:rsidR="0063071C" w:rsidRPr="00A832D6" w:rsidDel="005662EB">
        <w:rPr>
          <w:color w:val="000000" w:themeColor="text1"/>
          <w:lang w:eastAsia="zh-CN"/>
        </w:rPr>
        <w:t xml:space="preserve"> </w:t>
      </w:r>
      <w:r w:rsidR="0063071C" w:rsidRPr="00A832D6">
        <w:rPr>
          <w:color w:val="000000" w:themeColor="text1"/>
          <w:szCs w:val="20"/>
        </w:rPr>
        <w:t>M = 4, N = 6 or 7 for</w:t>
      </w:r>
      <w:r w:rsidR="0063071C">
        <w:rPr>
          <w:szCs w:val="20"/>
        </w:rPr>
        <w:t xml:space="preserve"> 60</w:t>
      </w:r>
      <w:r w:rsidR="0063071C">
        <w:rPr>
          <w:lang w:eastAsia="zh-CN"/>
        </w:rPr>
        <w:t xml:space="preserve">KHz SCS could not meet the OCB requirement, either. </w:t>
      </w:r>
      <w:r w:rsidR="00742ED8">
        <w:rPr>
          <w:lang w:eastAsia="zh-CN"/>
        </w:rPr>
        <w:t>The frequency span for all of the candidate</w:t>
      </w:r>
      <w:r w:rsidR="00775E8C">
        <w:rPr>
          <w:lang w:eastAsia="zh-CN"/>
        </w:rPr>
        <w:t xml:space="preserve">s are listed in the following table. </w:t>
      </w:r>
    </w:p>
    <w:p w14:paraId="5469431F" w14:textId="5BE77FB4" w:rsidR="00692B3F" w:rsidRPr="00A832D6" w:rsidRDefault="00692B3F" w:rsidP="00A832D6">
      <w:pPr>
        <w:jc w:val="center"/>
        <w:rPr>
          <w:b/>
          <w:lang w:eastAsia="zh-CN"/>
        </w:rPr>
      </w:pPr>
      <w:r w:rsidRPr="00A832D6">
        <w:rPr>
          <w:b/>
        </w:rPr>
        <w:t xml:space="preserve">Table </w:t>
      </w:r>
      <w:r w:rsidRPr="00A832D6">
        <w:rPr>
          <w:b/>
          <w:noProof/>
        </w:rPr>
        <w:fldChar w:fldCharType="begin"/>
      </w:r>
      <w:r w:rsidRPr="00A832D6">
        <w:rPr>
          <w:b/>
          <w:noProof/>
        </w:rPr>
        <w:instrText xml:space="preserve"> SEQ Table \* ARABIC </w:instrText>
      </w:r>
      <w:r w:rsidRPr="00A832D6">
        <w:rPr>
          <w:b/>
          <w:noProof/>
        </w:rPr>
        <w:fldChar w:fldCharType="separate"/>
      </w:r>
      <w:r w:rsidR="009F1245">
        <w:rPr>
          <w:b/>
          <w:noProof/>
        </w:rPr>
        <w:t>1</w:t>
      </w:r>
      <w:r w:rsidRPr="00A832D6">
        <w:rPr>
          <w:b/>
          <w:noProof/>
        </w:rPr>
        <w:fldChar w:fldCharType="end"/>
      </w:r>
      <w:r w:rsidRPr="00A832D6">
        <w:rPr>
          <w:b/>
        </w:rPr>
        <w:t>: frequency span for interlaces within 20MHz bandwidth</w:t>
      </w:r>
    </w:p>
    <w:tbl>
      <w:tblPr>
        <w:tblStyle w:val="af6"/>
        <w:tblW w:w="0" w:type="auto"/>
        <w:jc w:val="center"/>
        <w:tblLook w:val="04A0" w:firstRow="1" w:lastRow="0" w:firstColumn="1" w:lastColumn="0" w:noHBand="0" w:noVBand="1"/>
      </w:tblPr>
      <w:tblGrid>
        <w:gridCol w:w="1512"/>
        <w:gridCol w:w="2410"/>
        <w:gridCol w:w="3441"/>
      </w:tblGrid>
      <w:tr w:rsidR="00775E8C" w14:paraId="11088D8E" w14:textId="77777777" w:rsidTr="00A832D6">
        <w:trPr>
          <w:jc w:val="center"/>
        </w:trPr>
        <w:tc>
          <w:tcPr>
            <w:tcW w:w="1512" w:type="dxa"/>
            <w:vAlign w:val="center"/>
          </w:tcPr>
          <w:p w14:paraId="1C88CFAE" w14:textId="52B326D8" w:rsidR="00775E8C" w:rsidRDefault="00E34D2B">
            <w:pPr>
              <w:rPr>
                <w:lang w:eastAsia="zh-CN"/>
              </w:rPr>
            </w:pPr>
            <w:r>
              <w:rPr>
                <w:rFonts w:hint="eastAsia"/>
                <w:lang w:eastAsia="zh-CN"/>
              </w:rPr>
              <w:t>SCS</w:t>
            </w:r>
          </w:p>
        </w:tc>
        <w:tc>
          <w:tcPr>
            <w:tcW w:w="2410" w:type="dxa"/>
            <w:vAlign w:val="center"/>
          </w:tcPr>
          <w:p w14:paraId="479417CF" w14:textId="0A7CA3A9" w:rsidR="00775E8C" w:rsidRDefault="00775E8C">
            <w:pPr>
              <w:rPr>
                <w:lang w:eastAsia="zh-CN"/>
              </w:rPr>
            </w:pPr>
            <w:r>
              <w:rPr>
                <w:rFonts w:hint="eastAsia"/>
                <w:lang w:eastAsia="zh-CN"/>
              </w:rPr>
              <w:t>candidates</w:t>
            </w:r>
          </w:p>
        </w:tc>
        <w:tc>
          <w:tcPr>
            <w:tcW w:w="3441" w:type="dxa"/>
            <w:vAlign w:val="center"/>
          </w:tcPr>
          <w:p w14:paraId="5F5C6391" w14:textId="72CDD04B" w:rsidR="00775E8C" w:rsidRDefault="00775E8C">
            <w:pPr>
              <w:rPr>
                <w:lang w:eastAsia="zh-CN"/>
              </w:rPr>
            </w:pPr>
            <w:r>
              <w:rPr>
                <w:lang w:eastAsia="zh-CN"/>
              </w:rPr>
              <w:t>F</w:t>
            </w:r>
            <w:r>
              <w:rPr>
                <w:rFonts w:hint="eastAsia"/>
                <w:lang w:eastAsia="zh-CN"/>
              </w:rPr>
              <w:t xml:space="preserve">requency </w:t>
            </w:r>
            <w:r>
              <w:rPr>
                <w:lang w:eastAsia="zh-CN"/>
              </w:rPr>
              <w:t>span</w:t>
            </w:r>
            <w:r w:rsidR="00FA1064">
              <w:rPr>
                <w:lang w:eastAsia="zh-CN"/>
              </w:rPr>
              <w:t xml:space="preserve"> </w:t>
            </w:r>
          </w:p>
          <w:p w14:paraId="2D3CD01C" w14:textId="24CB2156" w:rsidR="006D1A7B" w:rsidRDefault="006D1A7B">
            <w:pPr>
              <w:rPr>
                <w:lang w:eastAsia="zh-CN"/>
              </w:rPr>
            </w:pPr>
            <w:r>
              <w:rPr>
                <w:lang w:eastAsia="zh-CN"/>
              </w:rPr>
              <w:t>(</w:t>
            </w:r>
            <w:r>
              <w:rPr>
                <w:szCs w:val="20"/>
              </w:rPr>
              <w:t>(N-1)*M+1</w:t>
            </w:r>
            <w:r>
              <w:rPr>
                <w:lang w:eastAsia="zh-CN"/>
              </w:rPr>
              <w:t>)</w:t>
            </w:r>
          </w:p>
        </w:tc>
      </w:tr>
      <w:tr w:rsidR="00E34D2B" w14:paraId="2CD826D7" w14:textId="77777777" w:rsidTr="00A832D6">
        <w:trPr>
          <w:jc w:val="center"/>
        </w:trPr>
        <w:tc>
          <w:tcPr>
            <w:tcW w:w="1512" w:type="dxa"/>
            <w:vMerge w:val="restart"/>
            <w:vAlign w:val="center"/>
          </w:tcPr>
          <w:p w14:paraId="102B29BA" w14:textId="6CB69C2A" w:rsidR="00E34D2B" w:rsidRDefault="00E34D2B">
            <w:pPr>
              <w:rPr>
                <w:lang w:eastAsia="zh-CN"/>
              </w:rPr>
            </w:pPr>
            <w:r>
              <w:rPr>
                <w:rFonts w:hint="eastAsia"/>
                <w:lang w:eastAsia="zh-CN"/>
              </w:rPr>
              <w:t>15KHz</w:t>
            </w:r>
          </w:p>
        </w:tc>
        <w:tc>
          <w:tcPr>
            <w:tcW w:w="2410" w:type="dxa"/>
            <w:vAlign w:val="center"/>
          </w:tcPr>
          <w:p w14:paraId="62EC6D54" w14:textId="006C8CA6" w:rsidR="00E34D2B" w:rsidRPr="009B439A" w:rsidRDefault="00E34D2B">
            <w:pPr>
              <w:rPr>
                <w:b/>
                <w:color w:val="0070C0"/>
                <w:lang w:eastAsia="zh-CN"/>
              </w:rPr>
            </w:pPr>
            <w:r w:rsidRPr="009B439A">
              <w:rPr>
                <w:b/>
                <w:color w:val="0070C0"/>
                <w:szCs w:val="20"/>
              </w:rPr>
              <w:t>M = 12, N = 8 or 9</w:t>
            </w:r>
          </w:p>
        </w:tc>
        <w:tc>
          <w:tcPr>
            <w:tcW w:w="3441" w:type="dxa"/>
            <w:vAlign w:val="center"/>
          </w:tcPr>
          <w:p w14:paraId="49BE83EE" w14:textId="5203E16E" w:rsidR="00E34D2B" w:rsidRPr="009B439A" w:rsidRDefault="00E34D2B">
            <w:pPr>
              <w:rPr>
                <w:b/>
                <w:color w:val="0070C0"/>
                <w:lang w:eastAsia="zh-CN"/>
              </w:rPr>
            </w:pPr>
            <w:r w:rsidRPr="009B439A">
              <w:rPr>
                <w:b/>
                <w:color w:val="0070C0"/>
                <w:szCs w:val="20"/>
              </w:rPr>
              <w:t>85PRB = 15.3MHz</w:t>
            </w:r>
          </w:p>
        </w:tc>
      </w:tr>
      <w:tr w:rsidR="00E34D2B" w14:paraId="2C9A70C6" w14:textId="77777777" w:rsidTr="00A832D6">
        <w:trPr>
          <w:jc w:val="center"/>
        </w:trPr>
        <w:tc>
          <w:tcPr>
            <w:tcW w:w="1512" w:type="dxa"/>
            <w:vMerge/>
            <w:vAlign w:val="center"/>
          </w:tcPr>
          <w:p w14:paraId="7B56D6BA" w14:textId="77777777" w:rsidR="00E34D2B" w:rsidRDefault="00E34D2B">
            <w:pPr>
              <w:rPr>
                <w:lang w:eastAsia="zh-CN"/>
              </w:rPr>
            </w:pPr>
          </w:p>
        </w:tc>
        <w:tc>
          <w:tcPr>
            <w:tcW w:w="2410" w:type="dxa"/>
            <w:vAlign w:val="center"/>
          </w:tcPr>
          <w:p w14:paraId="4D78887E" w14:textId="4FAE8130" w:rsidR="00E34D2B" w:rsidRPr="00E01DF1" w:rsidRDefault="00E34D2B">
            <w:pPr>
              <w:rPr>
                <w:lang w:eastAsia="zh-CN"/>
              </w:rPr>
            </w:pPr>
            <w:r w:rsidRPr="00A832D6">
              <w:rPr>
                <w:szCs w:val="20"/>
              </w:rPr>
              <w:t>M = 10, N = 10 or 11</w:t>
            </w:r>
          </w:p>
        </w:tc>
        <w:tc>
          <w:tcPr>
            <w:tcW w:w="3441" w:type="dxa"/>
            <w:vAlign w:val="center"/>
          </w:tcPr>
          <w:p w14:paraId="74A30241" w14:textId="68BEDB4D" w:rsidR="00E34D2B" w:rsidRDefault="00E34D2B">
            <w:pPr>
              <w:rPr>
                <w:lang w:eastAsia="zh-CN"/>
              </w:rPr>
            </w:pPr>
            <w:r>
              <w:rPr>
                <w:rFonts w:hint="eastAsia"/>
                <w:lang w:eastAsia="zh-CN"/>
              </w:rPr>
              <w:t>91PRB =</w:t>
            </w:r>
            <w:r>
              <w:rPr>
                <w:lang w:eastAsia="zh-CN"/>
              </w:rPr>
              <w:t xml:space="preserve"> 16.38MHz</w:t>
            </w:r>
          </w:p>
        </w:tc>
      </w:tr>
      <w:tr w:rsidR="00E34D2B" w14:paraId="0F1E91D0" w14:textId="77777777" w:rsidTr="00A832D6">
        <w:trPr>
          <w:jc w:val="center"/>
        </w:trPr>
        <w:tc>
          <w:tcPr>
            <w:tcW w:w="1512" w:type="dxa"/>
            <w:vMerge/>
            <w:vAlign w:val="center"/>
          </w:tcPr>
          <w:p w14:paraId="3B6EB210" w14:textId="77777777" w:rsidR="00E34D2B" w:rsidRDefault="00E34D2B">
            <w:pPr>
              <w:rPr>
                <w:lang w:eastAsia="zh-CN"/>
              </w:rPr>
            </w:pPr>
          </w:p>
        </w:tc>
        <w:tc>
          <w:tcPr>
            <w:tcW w:w="2410" w:type="dxa"/>
            <w:vAlign w:val="center"/>
          </w:tcPr>
          <w:p w14:paraId="20B1EB27" w14:textId="4FBDC79F" w:rsidR="00E34D2B" w:rsidRPr="00E01DF1" w:rsidRDefault="00E34D2B">
            <w:pPr>
              <w:rPr>
                <w:lang w:eastAsia="zh-CN"/>
              </w:rPr>
            </w:pPr>
            <w:r w:rsidRPr="00E01DF1">
              <w:rPr>
                <w:lang w:eastAsia="zh-CN"/>
              </w:rPr>
              <w:t>M = 8, N = 13 or 14</w:t>
            </w:r>
          </w:p>
        </w:tc>
        <w:tc>
          <w:tcPr>
            <w:tcW w:w="3441" w:type="dxa"/>
            <w:vAlign w:val="center"/>
          </w:tcPr>
          <w:p w14:paraId="6496FAC0" w14:textId="408E45C3" w:rsidR="00E34D2B" w:rsidRDefault="00E34D2B">
            <w:pPr>
              <w:rPr>
                <w:lang w:eastAsia="zh-CN"/>
              </w:rPr>
            </w:pPr>
            <w:r>
              <w:rPr>
                <w:rFonts w:hint="eastAsia"/>
                <w:lang w:eastAsia="zh-CN"/>
              </w:rPr>
              <w:t xml:space="preserve">97PRB = </w:t>
            </w:r>
            <w:r>
              <w:rPr>
                <w:lang w:eastAsia="zh-CN"/>
              </w:rPr>
              <w:t>17.46MHz</w:t>
            </w:r>
          </w:p>
        </w:tc>
      </w:tr>
      <w:tr w:rsidR="00E34D2B" w14:paraId="0B872758" w14:textId="77777777" w:rsidTr="00A832D6">
        <w:trPr>
          <w:jc w:val="center"/>
        </w:trPr>
        <w:tc>
          <w:tcPr>
            <w:tcW w:w="1512" w:type="dxa"/>
            <w:vMerge w:val="restart"/>
            <w:vAlign w:val="center"/>
          </w:tcPr>
          <w:p w14:paraId="7575ADF6" w14:textId="2E3316EC" w:rsidR="00E34D2B" w:rsidRDefault="00DC0574">
            <w:pPr>
              <w:rPr>
                <w:lang w:eastAsia="zh-CN"/>
              </w:rPr>
            </w:pPr>
            <w:r>
              <w:rPr>
                <w:rFonts w:hint="eastAsia"/>
                <w:lang w:eastAsia="zh-CN"/>
              </w:rPr>
              <w:t>30KHz</w:t>
            </w:r>
          </w:p>
        </w:tc>
        <w:tc>
          <w:tcPr>
            <w:tcW w:w="2410" w:type="dxa"/>
            <w:vAlign w:val="center"/>
          </w:tcPr>
          <w:p w14:paraId="3E9FBD8A" w14:textId="5EC05005" w:rsidR="00E34D2B" w:rsidRPr="009B439A" w:rsidRDefault="00DC0574" w:rsidP="00A832D6">
            <w:pPr>
              <w:rPr>
                <w:b/>
                <w:color w:val="0070C0"/>
                <w:lang w:eastAsia="zh-CN"/>
              </w:rPr>
            </w:pPr>
            <w:r w:rsidRPr="009B439A">
              <w:rPr>
                <w:b/>
                <w:color w:val="0070C0"/>
                <w:lang w:eastAsia="zh-CN"/>
              </w:rPr>
              <w:t>M = 6, N = 8 or 9</w:t>
            </w:r>
          </w:p>
        </w:tc>
        <w:tc>
          <w:tcPr>
            <w:tcW w:w="3441" w:type="dxa"/>
            <w:vAlign w:val="center"/>
          </w:tcPr>
          <w:p w14:paraId="113724B0" w14:textId="481EB7B5" w:rsidR="00E34D2B" w:rsidRPr="009B439A" w:rsidRDefault="00FA1064">
            <w:pPr>
              <w:rPr>
                <w:b/>
                <w:color w:val="0070C0"/>
                <w:lang w:eastAsia="zh-CN"/>
              </w:rPr>
            </w:pPr>
            <w:r w:rsidRPr="009B439A">
              <w:rPr>
                <w:b/>
                <w:color w:val="0070C0"/>
                <w:lang w:eastAsia="zh-CN"/>
              </w:rPr>
              <w:t>43PRB = 15.48MHz</w:t>
            </w:r>
          </w:p>
        </w:tc>
      </w:tr>
      <w:tr w:rsidR="00E34D2B" w14:paraId="6523520C" w14:textId="77777777" w:rsidTr="00A832D6">
        <w:trPr>
          <w:jc w:val="center"/>
        </w:trPr>
        <w:tc>
          <w:tcPr>
            <w:tcW w:w="1512" w:type="dxa"/>
            <w:vMerge/>
            <w:vAlign w:val="center"/>
          </w:tcPr>
          <w:p w14:paraId="76264ADD" w14:textId="77777777" w:rsidR="00E34D2B" w:rsidRDefault="00E34D2B">
            <w:pPr>
              <w:rPr>
                <w:lang w:eastAsia="zh-CN"/>
              </w:rPr>
            </w:pPr>
          </w:p>
        </w:tc>
        <w:tc>
          <w:tcPr>
            <w:tcW w:w="2410" w:type="dxa"/>
            <w:vAlign w:val="center"/>
          </w:tcPr>
          <w:p w14:paraId="3613073B" w14:textId="5B8A2C55" w:rsidR="00E34D2B" w:rsidRPr="00E01DF1" w:rsidRDefault="00DC0574" w:rsidP="00A832D6">
            <w:pPr>
              <w:rPr>
                <w:lang w:eastAsia="zh-CN"/>
              </w:rPr>
            </w:pPr>
            <w:r>
              <w:rPr>
                <w:lang w:eastAsia="zh-CN"/>
              </w:rPr>
              <w:t>M = 5, N =  10 or 11</w:t>
            </w:r>
          </w:p>
        </w:tc>
        <w:tc>
          <w:tcPr>
            <w:tcW w:w="3441" w:type="dxa"/>
            <w:vAlign w:val="center"/>
          </w:tcPr>
          <w:p w14:paraId="13094185" w14:textId="3F505996" w:rsidR="00E34D2B" w:rsidRDefault="00FA1064">
            <w:pPr>
              <w:rPr>
                <w:lang w:eastAsia="zh-CN"/>
              </w:rPr>
            </w:pPr>
            <w:r>
              <w:rPr>
                <w:rFonts w:hint="eastAsia"/>
                <w:lang w:eastAsia="zh-CN"/>
              </w:rPr>
              <w:t xml:space="preserve">46PRB = </w:t>
            </w:r>
            <w:r>
              <w:rPr>
                <w:lang w:eastAsia="zh-CN"/>
              </w:rPr>
              <w:t>16.56MHz</w:t>
            </w:r>
          </w:p>
        </w:tc>
      </w:tr>
      <w:tr w:rsidR="00E34D2B" w14:paraId="0CC717AE" w14:textId="77777777" w:rsidTr="00A832D6">
        <w:trPr>
          <w:jc w:val="center"/>
        </w:trPr>
        <w:tc>
          <w:tcPr>
            <w:tcW w:w="1512" w:type="dxa"/>
            <w:vMerge/>
            <w:vAlign w:val="center"/>
          </w:tcPr>
          <w:p w14:paraId="4971924C" w14:textId="77777777" w:rsidR="00E34D2B" w:rsidRDefault="00E34D2B">
            <w:pPr>
              <w:rPr>
                <w:lang w:eastAsia="zh-CN"/>
              </w:rPr>
            </w:pPr>
          </w:p>
        </w:tc>
        <w:tc>
          <w:tcPr>
            <w:tcW w:w="2410" w:type="dxa"/>
            <w:vAlign w:val="center"/>
          </w:tcPr>
          <w:p w14:paraId="25063C23" w14:textId="702AE99F" w:rsidR="00E34D2B" w:rsidRPr="00E01DF1" w:rsidRDefault="00DC0574" w:rsidP="00A832D6">
            <w:pPr>
              <w:rPr>
                <w:lang w:eastAsia="zh-CN"/>
              </w:rPr>
            </w:pPr>
            <w:r>
              <w:rPr>
                <w:lang w:eastAsia="zh-CN"/>
              </w:rPr>
              <w:t>M = 4, N = 12 or 13</w:t>
            </w:r>
          </w:p>
        </w:tc>
        <w:tc>
          <w:tcPr>
            <w:tcW w:w="3441" w:type="dxa"/>
            <w:vAlign w:val="center"/>
          </w:tcPr>
          <w:p w14:paraId="7B3DCBF9" w14:textId="5CBCBF10" w:rsidR="00E34D2B" w:rsidRDefault="00FA1064">
            <w:pPr>
              <w:rPr>
                <w:lang w:eastAsia="zh-CN"/>
              </w:rPr>
            </w:pPr>
            <w:r>
              <w:rPr>
                <w:rFonts w:hint="eastAsia"/>
                <w:lang w:eastAsia="zh-CN"/>
              </w:rPr>
              <w:t xml:space="preserve">45PRB = </w:t>
            </w:r>
            <w:r>
              <w:rPr>
                <w:lang w:eastAsia="zh-CN"/>
              </w:rPr>
              <w:t>16.2MHz</w:t>
            </w:r>
          </w:p>
        </w:tc>
      </w:tr>
      <w:tr w:rsidR="00E34D2B" w14:paraId="0F50645A" w14:textId="77777777" w:rsidTr="00A832D6">
        <w:trPr>
          <w:jc w:val="center"/>
        </w:trPr>
        <w:tc>
          <w:tcPr>
            <w:tcW w:w="1512" w:type="dxa"/>
            <w:vMerge w:val="restart"/>
            <w:vAlign w:val="center"/>
          </w:tcPr>
          <w:p w14:paraId="1397BB90" w14:textId="185524B4" w:rsidR="00E34D2B" w:rsidRDefault="00DC0574">
            <w:pPr>
              <w:rPr>
                <w:lang w:eastAsia="zh-CN"/>
              </w:rPr>
            </w:pPr>
            <w:r>
              <w:rPr>
                <w:rFonts w:hint="eastAsia"/>
                <w:lang w:eastAsia="zh-CN"/>
              </w:rPr>
              <w:t>60KHz</w:t>
            </w:r>
            <w:r w:rsidR="00507943">
              <w:rPr>
                <w:lang w:eastAsia="zh-CN"/>
              </w:rPr>
              <w:t>(24RB)</w:t>
            </w:r>
          </w:p>
        </w:tc>
        <w:tc>
          <w:tcPr>
            <w:tcW w:w="2410" w:type="dxa"/>
            <w:vAlign w:val="center"/>
          </w:tcPr>
          <w:p w14:paraId="3F033630" w14:textId="7553E2DC" w:rsidR="00E34D2B" w:rsidRPr="009B439A" w:rsidRDefault="00DC0574" w:rsidP="00A832D6">
            <w:pPr>
              <w:rPr>
                <w:b/>
                <w:color w:val="0070C0"/>
                <w:lang w:eastAsia="zh-CN"/>
              </w:rPr>
            </w:pPr>
            <w:r w:rsidRPr="009B439A">
              <w:rPr>
                <w:b/>
                <w:color w:val="0070C0"/>
                <w:lang w:eastAsia="zh-CN"/>
              </w:rPr>
              <w:t>M = 4, N = 6</w:t>
            </w:r>
            <w:r w:rsidRPr="009B439A">
              <w:rPr>
                <w:b/>
                <w:color w:val="0070C0"/>
                <w:lang w:eastAsia="zh-CN"/>
              </w:rPr>
              <w:t></w:t>
            </w:r>
            <w:r w:rsidRPr="009B439A">
              <w:rPr>
                <w:b/>
                <w:color w:val="0070C0"/>
                <w:lang w:eastAsia="zh-CN"/>
              </w:rPr>
              <w:tab/>
            </w:r>
          </w:p>
        </w:tc>
        <w:tc>
          <w:tcPr>
            <w:tcW w:w="3441" w:type="dxa"/>
            <w:vAlign w:val="center"/>
          </w:tcPr>
          <w:p w14:paraId="7942B616" w14:textId="5CC03807" w:rsidR="00E34D2B" w:rsidRPr="009B439A" w:rsidRDefault="00FA1064">
            <w:pPr>
              <w:rPr>
                <w:b/>
                <w:color w:val="0070C0"/>
                <w:lang w:eastAsia="zh-CN"/>
              </w:rPr>
            </w:pPr>
            <w:r w:rsidRPr="009B439A">
              <w:rPr>
                <w:b/>
                <w:color w:val="0070C0"/>
                <w:lang w:eastAsia="zh-CN"/>
              </w:rPr>
              <w:t>21PRB = 15.12MHz</w:t>
            </w:r>
          </w:p>
        </w:tc>
      </w:tr>
      <w:tr w:rsidR="00E34D2B" w14:paraId="239C61A9" w14:textId="77777777" w:rsidTr="00A832D6">
        <w:trPr>
          <w:jc w:val="center"/>
        </w:trPr>
        <w:tc>
          <w:tcPr>
            <w:tcW w:w="1512" w:type="dxa"/>
            <w:vMerge/>
            <w:vAlign w:val="center"/>
          </w:tcPr>
          <w:p w14:paraId="093FD0F1" w14:textId="77777777" w:rsidR="00E34D2B" w:rsidRDefault="00E34D2B">
            <w:pPr>
              <w:rPr>
                <w:lang w:eastAsia="zh-CN"/>
              </w:rPr>
            </w:pPr>
          </w:p>
        </w:tc>
        <w:tc>
          <w:tcPr>
            <w:tcW w:w="2410" w:type="dxa"/>
            <w:vAlign w:val="center"/>
          </w:tcPr>
          <w:p w14:paraId="703F71F5" w14:textId="1795F0C2" w:rsidR="00E34D2B" w:rsidRPr="00687F18" w:rsidRDefault="00DC0574" w:rsidP="00A832D6">
            <w:pPr>
              <w:rPr>
                <w:lang w:eastAsia="zh-CN"/>
              </w:rPr>
            </w:pPr>
            <w:r w:rsidRPr="00687F18">
              <w:rPr>
                <w:lang w:eastAsia="zh-CN"/>
              </w:rPr>
              <w:t>M = 3, N = 8</w:t>
            </w:r>
          </w:p>
        </w:tc>
        <w:tc>
          <w:tcPr>
            <w:tcW w:w="3441" w:type="dxa"/>
            <w:vAlign w:val="center"/>
          </w:tcPr>
          <w:p w14:paraId="4D03BDFD" w14:textId="061951EF" w:rsidR="00E34D2B" w:rsidRPr="00687F18" w:rsidRDefault="00A37E0D">
            <w:pPr>
              <w:rPr>
                <w:lang w:eastAsia="zh-CN"/>
              </w:rPr>
            </w:pPr>
            <w:r w:rsidRPr="00687F18">
              <w:rPr>
                <w:lang w:eastAsia="zh-CN"/>
              </w:rPr>
              <w:t>22PRB = 15.84MHz</w:t>
            </w:r>
          </w:p>
        </w:tc>
      </w:tr>
      <w:tr w:rsidR="00E34D2B" w14:paraId="348ACA6E" w14:textId="77777777" w:rsidTr="00A832D6">
        <w:trPr>
          <w:jc w:val="center"/>
        </w:trPr>
        <w:tc>
          <w:tcPr>
            <w:tcW w:w="1512" w:type="dxa"/>
            <w:vMerge/>
            <w:vAlign w:val="center"/>
          </w:tcPr>
          <w:p w14:paraId="45CDD4D6" w14:textId="77777777" w:rsidR="00E34D2B" w:rsidRDefault="00E34D2B">
            <w:pPr>
              <w:rPr>
                <w:lang w:eastAsia="zh-CN"/>
              </w:rPr>
            </w:pPr>
          </w:p>
        </w:tc>
        <w:tc>
          <w:tcPr>
            <w:tcW w:w="2410" w:type="dxa"/>
            <w:vAlign w:val="center"/>
          </w:tcPr>
          <w:p w14:paraId="046AF4AE" w14:textId="5C63A23D" w:rsidR="00E34D2B" w:rsidRPr="00E01DF1" w:rsidRDefault="00DC0574" w:rsidP="00A832D6">
            <w:pPr>
              <w:rPr>
                <w:lang w:eastAsia="zh-CN"/>
              </w:rPr>
            </w:pPr>
            <w:r>
              <w:rPr>
                <w:lang w:eastAsia="zh-CN"/>
              </w:rPr>
              <w:t>M = 2, N = 12</w:t>
            </w:r>
          </w:p>
        </w:tc>
        <w:tc>
          <w:tcPr>
            <w:tcW w:w="3441" w:type="dxa"/>
            <w:vAlign w:val="center"/>
          </w:tcPr>
          <w:p w14:paraId="16397002" w14:textId="18CFEAB7" w:rsidR="00E34D2B" w:rsidRDefault="00A37E0D">
            <w:pPr>
              <w:rPr>
                <w:lang w:eastAsia="zh-CN"/>
              </w:rPr>
            </w:pPr>
            <w:r>
              <w:rPr>
                <w:rFonts w:hint="eastAsia"/>
                <w:lang w:eastAsia="zh-CN"/>
              </w:rPr>
              <w:t xml:space="preserve">23PRB = </w:t>
            </w:r>
            <w:r>
              <w:rPr>
                <w:lang w:eastAsia="zh-CN"/>
              </w:rPr>
              <w:t>16.56MHz</w:t>
            </w:r>
          </w:p>
        </w:tc>
      </w:tr>
      <w:tr w:rsidR="00A663D2" w14:paraId="2433814A" w14:textId="77777777" w:rsidTr="00507943">
        <w:trPr>
          <w:jc w:val="center"/>
        </w:trPr>
        <w:tc>
          <w:tcPr>
            <w:tcW w:w="1512" w:type="dxa"/>
            <w:vMerge w:val="restart"/>
            <w:vAlign w:val="center"/>
          </w:tcPr>
          <w:p w14:paraId="538F15A9" w14:textId="06154980" w:rsidR="00A663D2" w:rsidRDefault="00A663D2">
            <w:pPr>
              <w:rPr>
                <w:lang w:eastAsia="zh-CN"/>
              </w:rPr>
            </w:pPr>
            <w:r>
              <w:rPr>
                <w:rFonts w:hint="eastAsia"/>
                <w:lang w:eastAsia="zh-CN"/>
              </w:rPr>
              <w:t>60KHz</w:t>
            </w:r>
            <w:r>
              <w:rPr>
                <w:lang w:eastAsia="zh-CN"/>
              </w:rPr>
              <w:t>(26RB)</w:t>
            </w:r>
          </w:p>
        </w:tc>
        <w:tc>
          <w:tcPr>
            <w:tcW w:w="2410" w:type="dxa"/>
            <w:vAlign w:val="center"/>
          </w:tcPr>
          <w:p w14:paraId="333EDB0C" w14:textId="4AC4A0E0" w:rsidR="00A663D2" w:rsidRPr="009B439A" w:rsidRDefault="00A663D2" w:rsidP="00A663D2">
            <w:pPr>
              <w:rPr>
                <w:b/>
                <w:color w:val="0070C0"/>
                <w:lang w:eastAsia="zh-CN"/>
              </w:rPr>
            </w:pPr>
            <w:r w:rsidRPr="009B439A">
              <w:rPr>
                <w:b/>
                <w:color w:val="0070C0"/>
                <w:szCs w:val="20"/>
              </w:rPr>
              <w:t>M = 4, N = 6 or 7</w:t>
            </w:r>
          </w:p>
        </w:tc>
        <w:tc>
          <w:tcPr>
            <w:tcW w:w="3441" w:type="dxa"/>
            <w:vAlign w:val="center"/>
          </w:tcPr>
          <w:p w14:paraId="0D662F5B" w14:textId="4AE51374" w:rsidR="00A663D2" w:rsidRPr="009B439A" w:rsidRDefault="00A663D2" w:rsidP="00A663D2">
            <w:pPr>
              <w:rPr>
                <w:b/>
                <w:color w:val="0070C0"/>
                <w:lang w:eastAsia="zh-CN"/>
              </w:rPr>
            </w:pPr>
            <w:r w:rsidRPr="009B439A">
              <w:rPr>
                <w:b/>
                <w:color w:val="0070C0"/>
                <w:lang w:eastAsia="zh-CN"/>
              </w:rPr>
              <w:t>21PRB = 15.12MHz</w:t>
            </w:r>
          </w:p>
        </w:tc>
      </w:tr>
      <w:tr w:rsidR="00A663D2" w14:paraId="14CA398B" w14:textId="77777777" w:rsidTr="00507943">
        <w:trPr>
          <w:jc w:val="center"/>
        </w:trPr>
        <w:tc>
          <w:tcPr>
            <w:tcW w:w="1512" w:type="dxa"/>
            <w:vMerge/>
            <w:vAlign w:val="center"/>
          </w:tcPr>
          <w:p w14:paraId="220BDEE4" w14:textId="77777777" w:rsidR="00A663D2" w:rsidRDefault="00A663D2" w:rsidP="00A663D2">
            <w:pPr>
              <w:rPr>
                <w:lang w:eastAsia="zh-CN"/>
              </w:rPr>
            </w:pPr>
          </w:p>
        </w:tc>
        <w:tc>
          <w:tcPr>
            <w:tcW w:w="2410" w:type="dxa"/>
            <w:vAlign w:val="center"/>
          </w:tcPr>
          <w:p w14:paraId="3C72A439" w14:textId="4FFD3A81" w:rsidR="00A663D2" w:rsidRPr="00507943" w:rsidRDefault="00A663D2" w:rsidP="00A663D2">
            <w:pPr>
              <w:rPr>
                <w:lang w:eastAsia="zh-CN"/>
              </w:rPr>
            </w:pPr>
            <w:r w:rsidRPr="00A832D6">
              <w:rPr>
                <w:szCs w:val="20"/>
              </w:rPr>
              <w:t>M = 3, N = 8 or 9</w:t>
            </w:r>
          </w:p>
        </w:tc>
        <w:tc>
          <w:tcPr>
            <w:tcW w:w="3441" w:type="dxa"/>
            <w:vAlign w:val="center"/>
          </w:tcPr>
          <w:p w14:paraId="1512FEEB" w14:textId="51282C32" w:rsidR="00A663D2" w:rsidRDefault="00A663D2" w:rsidP="00A663D2">
            <w:pPr>
              <w:rPr>
                <w:lang w:eastAsia="zh-CN"/>
              </w:rPr>
            </w:pPr>
            <w:r w:rsidRPr="00687F18">
              <w:rPr>
                <w:lang w:eastAsia="zh-CN"/>
              </w:rPr>
              <w:t>22PRB = 15.84MHz</w:t>
            </w:r>
          </w:p>
        </w:tc>
      </w:tr>
      <w:tr w:rsidR="00A663D2" w14:paraId="40073E94" w14:textId="77777777" w:rsidTr="00507943">
        <w:trPr>
          <w:jc w:val="center"/>
        </w:trPr>
        <w:tc>
          <w:tcPr>
            <w:tcW w:w="1512" w:type="dxa"/>
            <w:vMerge/>
            <w:vAlign w:val="center"/>
          </w:tcPr>
          <w:p w14:paraId="3EBA4490" w14:textId="77777777" w:rsidR="00A663D2" w:rsidRDefault="00A663D2" w:rsidP="00A663D2">
            <w:pPr>
              <w:rPr>
                <w:lang w:eastAsia="zh-CN"/>
              </w:rPr>
            </w:pPr>
          </w:p>
        </w:tc>
        <w:tc>
          <w:tcPr>
            <w:tcW w:w="2410" w:type="dxa"/>
            <w:vAlign w:val="center"/>
          </w:tcPr>
          <w:p w14:paraId="0AE52A53" w14:textId="40BA56F5" w:rsidR="00A663D2" w:rsidRPr="00507943" w:rsidRDefault="00A663D2" w:rsidP="00A663D2">
            <w:pPr>
              <w:rPr>
                <w:lang w:eastAsia="zh-CN"/>
              </w:rPr>
            </w:pPr>
            <w:r w:rsidRPr="00A832D6">
              <w:rPr>
                <w:szCs w:val="20"/>
              </w:rPr>
              <w:t>M = 2, N = 13</w:t>
            </w:r>
          </w:p>
        </w:tc>
        <w:tc>
          <w:tcPr>
            <w:tcW w:w="3441" w:type="dxa"/>
            <w:vAlign w:val="center"/>
          </w:tcPr>
          <w:p w14:paraId="149555BF" w14:textId="0D3458F4" w:rsidR="00A663D2" w:rsidRDefault="00A663D2" w:rsidP="00A663D2">
            <w:pPr>
              <w:rPr>
                <w:lang w:eastAsia="zh-CN"/>
              </w:rPr>
            </w:pPr>
            <w:r>
              <w:rPr>
                <w:rFonts w:hint="eastAsia"/>
                <w:lang w:eastAsia="zh-CN"/>
              </w:rPr>
              <w:t xml:space="preserve">23PRB = </w:t>
            </w:r>
            <w:r>
              <w:rPr>
                <w:lang w:eastAsia="zh-CN"/>
              </w:rPr>
              <w:t>16.56MHz</w:t>
            </w:r>
          </w:p>
        </w:tc>
      </w:tr>
    </w:tbl>
    <w:p w14:paraId="14CB2EF8" w14:textId="7E25100C" w:rsidR="00B8403D" w:rsidRDefault="00742ED8" w:rsidP="00B17673">
      <w:pPr>
        <w:rPr>
          <w:lang w:eastAsia="zh-CN"/>
        </w:rPr>
      </w:pPr>
      <w:r>
        <w:rPr>
          <w:lang w:eastAsia="zh-CN"/>
        </w:rPr>
        <w:t xml:space="preserve"> </w:t>
      </w:r>
    </w:p>
    <w:p w14:paraId="0DE89285" w14:textId="77777777" w:rsidR="0086363F" w:rsidRDefault="0015726C" w:rsidP="00B17673">
      <w:pPr>
        <w:rPr>
          <w:lang w:eastAsia="zh-CN"/>
        </w:rPr>
      </w:pPr>
      <w:r>
        <w:rPr>
          <w:lang w:eastAsia="zh-CN"/>
        </w:rPr>
        <w:t xml:space="preserve">It should be noted that for the option of </w:t>
      </w:r>
      <w:r w:rsidRPr="00C07E78">
        <w:rPr>
          <w:color w:val="000000" w:themeColor="text1"/>
          <w:lang w:eastAsia="zh-CN"/>
        </w:rPr>
        <w:t xml:space="preserve">M = 3, N = 8 or 9 </w:t>
      </w:r>
      <w:r w:rsidRPr="00C07E78">
        <w:rPr>
          <w:color w:val="000000" w:themeColor="text1"/>
          <w:szCs w:val="20"/>
        </w:rPr>
        <w:t>for</w:t>
      </w:r>
      <w:r>
        <w:rPr>
          <w:szCs w:val="20"/>
        </w:rPr>
        <w:t xml:space="preserve"> 60</w:t>
      </w:r>
      <w:r>
        <w:rPr>
          <w:lang w:eastAsia="zh-CN"/>
        </w:rPr>
        <w:t xml:space="preserve">KHz SCS, its rough OCB calculation is very close to the OCB requirement of 16 MHz, and so </w:t>
      </w:r>
      <w:r w:rsidR="00552C06">
        <w:rPr>
          <w:lang w:eastAsia="zh-CN"/>
        </w:rPr>
        <w:t xml:space="preserve">its </w:t>
      </w:r>
      <w:r w:rsidR="00915B65">
        <w:rPr>
          <w:lang w:eastAsia="zh-CN"/>
        </w:rPr>
        <w:t>exact</w:t>
      </w:r>
      <w:r w:rsidR="00552C06">
        <w:rPr>
          <w:lang w:eastAsia="zh-CN"/>
        </w:rPr>
        <w:t xml:space="preserve"> OCB </w:t>
      </w:r>
      <w:r>
        <w:rPr>
          <w:lang w:eastAsia="zh-CN"/>
        </w:rPr>
        <w:t xml:space="preserve">may meet the OCB requirement practically. </w:t>
      </w:r>
    </w:p>
    <w:p w14:paraId="7D108BF6" w14:textId="20978424" w:rsidR="00AF3390" w:rsidRDefault="002107F4" w:rsidP="00B17673">
      <w:pPr>
        <w:rPr>
          <w:lang w:eastAsia="zh-CN"/>
        </w:rPr>
      </w:pPr>
      <w:r>
        <w:rPr>
          <w:lang w:eastAsia="zh-CN"/>
        </w:rPr>
        <w:t>Another limitation for interlace design is the maximum power spectral density,</w:t>
      </w:r>
      <w:r w:rsidR="00932D41">
        <w:rPr>
          <w:lang w:eastAsia="zh-CN"/>
        </w:rPr>
        <w:t xml:space="preserve"> and f</w:t>
      </w:r>
      <w:r w:rsidR="00932D41" w:rsidRPr="00932D41">
        <w:rPr>
          <w:lang w:eastAsia="zh-CN"/>
        </w:rPr>
        <w:t xml:space="preserve">or most cases the requirement is stated with a resolution bandwidth of 1 </w:t>
      </w:r>
      <w:r w:rsidR="00E62842" w:rsidRPr="00932D41">
        <w:rPr>
          <w:lang w:eastAsia="zh-CN"/>
        </w:rPr>
        <w:t>MHz</w:t>
      </w:r>
      <w:r w:rsidR="00E62842">
        <w:rPr>
          <w:lang w:eastAsia="zh-CN"/>
        </w:rPr>
        <w:t>, hence a larger interlace spacing</w:t>
      </w:r>
      <w:r w:rsidR="00311C7A">
        <w:rPr>
          <w:lang w:eastAsia="zh-CN"/>
        </w:rPr>
        <w:t xml:space="preserve"> is</w:t>
      </w:r>
      <w:r w:rsidR="00E62842">
        <w:rPr>
          <w:lang w:eastAsia="zh-CN"/>
        </w:rPr>
        <w:t xml:space="preserve"> </w:t>
      </w:r>
      <w:r w:rsidR="00311C7A" w:rsidRPr="00311C7A">
        <w:rPr>
          <w:lang w:eastAsia="zh-CN"/>
        </w:rPr>
        <w:t>beneficial in terms of power boosting</w:t>
      </w:r>
      <w:r w:rsidR="00E62842">
        <w:rPr>
          <w:lang w:eastAsia="zh-CN"/>
        </w:rPr>
        <w:t>.</w:t>
      </w:r>
      <w:r w:rsidR="00932D41" w:rsidRPr="00932D41">
        <w:rPr>
          <w:lang w:eastAsia="zh-CN"/>
        </w:rPr>
        <w:t xml:space="preserve"> </w:t>
      </w:r>
      <w:r w:rsidR="00B8403D">
        <w:rPr>
          <w:lang w:eastAsia="zh-CN"/>
        </w:rPr>
        <w:t>Furthermore, to improve</w:t>
      </w:r>
      <w:r w:rsidR="00510214">
        <w:rPr>
          <w:lang w:eastAsia="zh-CN"/>
        </w:rPr>
        <w:t xml:space="preserve"> the</w:t>
      </w:r>
      <w:r w:rsidR="00B8403D">
        <w:rPr>
          <w:lang w:eastAsia="zh-CN"/>
        </w:rPr>
        <w:t xml:space="preserve"> </w:t>
      </w:r>
      <w:r w:rsidR="00510214">
        <w:rPr>
          <w:lang w:eastAsia="zh-CN"/>
        </w:rPr>
        <w:t xml:space="preserve">multiplexing efficiency and </w:t>
      </w:r>
      <w:r w:rsidR="00B8403D">
        <w:rPr>
          <w:lang w:eastAsia="zh-CN"/>
        </w:rPr>
        <w:t>the flexibility for resource allocation</w:t>
      </w:r>
      <w:r w:rsidR="00742ED8">
        <w:rPr>
          <w:lang w:eastAsia="zh-CN"/>
        </w:rPr>
        <w:t>, also to</w:t>
      </w:r>
      <w:r w:rsidR="00AF3390">
        <w:rPr>
          <w:lang w:eastAsia="zh-CN"/>
        </w:rPr>
        <w:t xml:space="preserve"> </w:t>
      </w:r>
      <w:r w:rsidR="00E62842">
        <w:rPr>
          <w:lang w:eastAsia="zh-CN"/>
        </w:rPr>
        <w:t>keep a similar resource granularity as LTE eLAA</w:t>
      </w:r>
      <w:r w:rsidR="00B8403D">
        <w:rPr>
          <w:lang w:eastAsia="zh-CN"/>
        </w:rPr>
        <w:t xml:space="preserve">, </w:t>
      </w:r>
      <w:r w:rsidR="00AF3390" w:rsidRPr="00A63F7E">
        <w:rPr>
          <w:szCs w:val="20"/>
        </w:rPr>
        <w:t>M = 10, N = 10 or 11</w:t>
      </w:r>
      <w:r w:rsidR="00AF3390">
        <w:rPr>
          <w:szCs w:val="20"/>
        </w:rPr>
        <w:t xml:space="preserve"> for </w:t>
      </w:r>
      <w:r w:rsidR="00AF3390">
        <w:rPr>
          <w:rFonts w:hint="eastAsia"/>
          <w:lang w:eastAsia="zh-CN"/>
        </w:rPr>
        <w:t>15KHz</w:t>
      </w:r>
      <w:r w:rsidR="00AF3390" w:rsidDel="005662EB">
        <w:rPr>
          <w:lang w:eastAsia="zh-CN"/>
        </w:rPr>
        <w:t xml:space="preserve"> </w:t>
      </w:r>
      <w:r w:rsidR="00AF3390">
        <w:rPr>
          <w:lang w:eastAsia="zh-CN"/>
        </w:rPr>
        <w:t xml:space="preserve">SCS, M = 5, N =10 or 11 for </w:t>
      </w:r>
      <w:r w:rsidR="007823D5">
        <w:rPr>
          <w:lang w:eastAsia="zh-CN"/>
        </w:rPr>
        <w:t>30 kHz</w:t>
      </w:r>
      <w:r w:rsidR="00AF3390">
        <w:rPr>
          <w:lang w:eastAsia="zh-CN"/>
        </w:rPr>
        <w:t xml:space="preserve"> and </w:t>
      </w:r>
      <w:r w:rsidR="00552C06" w:rsidRPr="00C07E78">
        <w:rPr>
          <w:color w:val="000000" w:themeColor="text1"/>
          <w:lang w:eastAsia="zh-CN"/>
        </w:rPr>
        <w:t>M = 3, N = 8</w:t>
      </w:r>
      <w:r w:rsidR="00320468">
        <w:rPr>
          <w:color w:val="000000" w:themeColor="text1"/>
          <w:lang w:eastAsia="zh-CN"/>
        </w:rPr>
        <w:t xml:space="preserve"> or 9</w:t>
      </w:r>
      <w:r w:rsidR="00552C06" w:rsidRPr="00C07E78">
        <w:rPr>
          <w:color w:val="000000" w:themeColor="text1"/>
          <w:lang w:eastAsia="zh-CN"/>
        </w:rPr>
        <w:t xml:space="preserve"> or </w:t>
      </w:r>
      <w:r w:rsidR="00AF3390">
        <w:rPr>
          <w:lang w:eastAsia="zh-CN"/>
        </w:rPr>
        <w:t>M = 2, N = 12 for 60</w:t>
      </w:r>
      <w:r w:rsidR="007823D5">
        <w:rPr>
          <w:lang w:eastAsia="zh-CN"/>
        </w:rPr>
        <w:t xml:space="preserve"> k</w:t>
      </w:r>
      <w:r w:rsidR="00AF3390">
        <w:rPr>
          <w:lang w:eastAsia="zh-CN"/>
        </w:rPr>
        <w:t>Hz should be supported.</w:t>
      </w:r>
    </w:p>
    <w:p w14:paraId="5B48C73E" w14:textId="20F1FCCA" w:rsidR="00751F32" w:rsidRPr="00A832D6" w:rsidRDefault="00AF3390" w:rsidP="00B17673">
      <w:pPr>
        <w:rPr>
          <w:b/>
          <w:i/>
          <w:kern w:val="2"/>
          <w:lang w:eastAsia="zh-CN"/>
        </w:rPr>
      </w:pPr>
      <w:r w:rsidRPr="000A4DA5">
        <w:rPr>
          <w:rFonts w:hint="eastAsia"/>
          <w:b/>
          <w:i/>
          <w:kern w:val="2"/>
          <w:lang w:eastAsia="zh-CN"/>
        </w:rPr>
        <w:t xml:space="preserve">Proposal </w:t>
      </w:r>
      <w:r w:rsidRPr="000A4DA5">
        <w:rPr>
          <w:b/>
          <w:i/>
          <w:kern w:val="2"/>
          <w:lang w:eastAsia="zh-CN"/>
        </w:rPr>
        <w:t>1:</w:t>
      </w:r>
      <w:r>
        <w:rPr>
          <w:b/>
          <w:i/>
          <w:kern w:val="2"/>
          <w:lang w:eastAsia="zh-CN"/>
        </w:rPr>
        <w:t xml:space="preserve"> </w:t>
      </w:r>
      <w:r w:rsidR="002B3747" w:rsidRPr="00A832D6">
        <w:rPr>
          <w:b/>
          <w:i/>
          <w:kern w:val="2"/>
          <w:lang w:eastAsia="zh-CN"/>
        </w:rPr>
        <w:t xml:space="preserve">Within a 20 MHz </w:t>
      </w:r>
      <w:r w:rsidR="00D0333F">
        <w:rPr>
          <w:b/>
          <w:i/>
          <w:kern w:val="2"/>
          <w:lang w:eastAsia="zh-CN"/>
        </w:rPr>
        <w:t xml:space="preserve">carrier </w:t>
      </w:r>
      <w:r w:rsidR="002B3747" w:rsidRPr="00A832D6">
        <w:rPr>
          <w:b/>
          <w:i/>
          <w:kern w:val="2"/>
          <w:lang w:eastAsia="zh-CN"/>
        </w:rPr>
        <w:t>bandwidth, PRB-based interlace</w:t>
      </w:r>
      <w:r w:rsidR="002B3747" w:rsidRPr="00A832D6" w:rsidDel="005662EB">
        <w:rPr>
          <w:b/>
          <w:i/>
          <w:kern w:val="2"/>
          <w:lang w:eastAsia="zh-CN"/>
        </w:rPr>
        <w:t xml:space="preserve"> </w:t>
      </w:r>
      <w:r w:rsidR="002B3747" w:rsidRPr="00A832D6">
        <w:rPr>
          <w:b/>
          <w:i/>
          <w:kern w:val="2"/>
          <w:lang w:eastAsia="zh-CN"/>
        </w:rPr>
        <w:t>with M = 10, N = 10 or 11 for 15</w:t>
      </w:r>
      <w:r w:rsidR="007823D5">
        <w:rPr>
          <w:b/>
          <w:i/>
          <w:kern w:val="2"/>
          <w:lang w:eastAsia="zh-CN"/>
        </w:rPr>
        <w:t xml:space="preserve"> k</w:t>
      </w:r>
      <w:r w:rsidR="002B3747" w:rsidRPr="00A832D6">
        <w:rPr>
          <w:b/>
          <w:i/>
          <w:kern w:val="2"/>
          <w:lang w:eastAsia="zh-CN"/>
        </w:rPr>
        <w:t>Hz</w:t>
      </w:r>
      <w:r w:rsidR="002B3747" w:rsidRPr="00A832D6" w:rsidDel="005662EB">
        <w:rPr>
          <w:b/>
          <w:i/>
          <w:kern w:val="2"/>
          <w:lang w:eastAsia="zh-CN"/>
        </w:rPr>
        <w:t xml:space="preserve"> </w:t>
      </w:r>
      <w:r w:rsidR="002B3747" w:rsidRPr="00A832D6">
        <w:rPr>
          <w:b/>
          <w:i/>
          <w:kern w:val="2"/>
          <w:lang w:eastAsia="zh-CN"/>
        </w:rPr>
        <w:t>SCS, M = 5, N =</w:t>
      </w:r>
      <w:r w:rsidR="007823D5">
        <w:rPr>
          <w:b/>
          <w:i/>
          <w:kern w:val="2"/>
          <w:lang w:eastAsia="zh-CN"/>
        </w:rPr>
        <w:t xml:space="preserve"> 10 or 11 for 30 k</w:t>
      </w:r>
      <w:r w:rsidR="002B3747" w:rsidRPr="00A832D6">
        <w:rPr>
          <w:b/>
          <w:i/>
          <w:kern w:val="2"/>
          <w:lang w:eastAsia="zh-CN"/>
        </w:rPr>
        <w:t xml:space="preserve">Hz and </w:t>
      </w:r>
      <w:r w:rsidR="00552C06" w:rsidRPr="00A832D6">
        <w:rPr>
          <w:b/>
          <w:i/>
          <w:color w:val="000000" w:themeColor="text1"/>
          <w:lang w:eastAsia="zh-CN"/>
        </w:rPr>
        <w:t xml:space="preserve">M = 3, N = 8 or 9 </w:t>
      </w:r>
      <w:r w:rsidR="00552C06">
        <w:rPr>
          <w:color w:val="000000" w:themeColor="text1"/>
          <w:szCs w:val="20"/>
        </w:rPr>
        <w:t xml:space="preserve">or </w:t>
      </w:r>
      <w:r w:rsidR="002B3747" w:rsidRPr="00A832D6">
        <w:rPr>
          <w:b/>
          <w:i/>
          <w:kern w:val="2"/>
          <w:lang w:eastAsia="zh-CN"/>
        </w:rPr>
        <w:t>M = 2, N = 12 for 60</w:t>
      </w:r>
      <w:r w:rsidR="007823D5">
        <w:rPr>
          <w:b/>
          <w:i/>
          <w:kern w:val="2"/>
          <w:lang w:eastAsia="zh-CN"/>
        </w:rPr>
        <w:t xml:space="preserve"> k</w:t>
      </w:r>
      <w:r w:rsidR="002B3747" w:rsidRPr="00A832D6">
        <w:rPr>
          <w:b/>
          <w:i/>
          <w:kern w:val="2"/>
          <w:lang w:eastAsia="zh-CN"/>
        </w:rPr>
        <w:t>Hz should be supported</w:t>
      </w:r>
      <w:r w:rsidR="002B3747" w:rsidRPr="00A832D6" w:rsidDel="005662EB">
        <w:rPr>
          <w:b/>
          <w:i/>
          <w:kern w:val="2"/>
          <w:lang w:eastAsia="zh-CN"/>
        </w:rPr>
        <w:t xml:space="preserve"> </w:t>
      </w:r>
    </w:p>
    <w:p w14:paraId="3BB8B214" w14:textId="48A17F2C" w:rsidR="00596743" w:rsidRDefault="00E024B4" w:rsidP="001E5C59">
      <w:pPr>
        <w:rPr>
          <w:lang w:eastAsia="zh-CN"/>
        </w:rPr>
      </w:pPr>
      <w:r>
        <w:rPr>
          <w:lang w:eastAsia="zh-CN"/>
        </w:rPr>
        <w:t>For bandwidth larger than 20MHz, the following options are discussed:</w:t>
      </w:r>
    </w:p>
    <w:p w14:paraId="302068AA" w14:textId="34F57A44" w:rsidR="00596743" w:rsidRPr="0015726C" w:rsidRDefault="00596743" w:rsidP="00A832D6">
      <w:pPr>
        <w:numPr>
          <w:ilvl w:val="1"/>
          <w:numId w:val="25"/>
        </w:numPr>
        <w:autoSpaceDE/>
        <w:autoSpaceDN/>
        <w:spacing w:after="0"/>
        <w:rPr>
          <w:szCs w:val="20"/>
        </w:rPr>
      </w:pPr>
      <w:r w:rsidRPr="00A832D6">
        <w:rPr>
          <w:szCs w:val="20"/>
        </w:rPr>
        <w:t>Alt-1: Same interlace spacing for all interlaces regardless of carrier BW.</w:t>
      </w:r>
    </w:p>
    <w:p w14:paraId="665C1347" w14:textId="27A9E885" w:rsidR="00596743" w:rsidRPr="00A832D6" w:rsidRDefault="00596743" w:rsidP="00A832D6">
      <w:pPr>
        <w:numPr>
          <w:ilvl w:val="1"/>
          <w:numId w:val="25"/>
        </w:numPr>
        <w:autoSpaceDE/>
        <w:autoSpaceDN/>
        <w:spacing w:after="0"/>
        <w:rPr>
          <w:i/>
          <w:szCs w:val="20"/>
        </w:rPr>
      </w:pPr>
      <w:r w:rsidRPr="00A832D6">
        <w:rPr>
          <w:szCs w:val="20"/>
        </w:rPr>
        <w:t>Alt-2: Interlacing defined on a sub-band (20 MHz) basis. (Note: Possible interlace spacing discontinuity at edges of sub-band).</w:t>
      </w:r>
    </w:p>
    <w:p w14:paraId="17200E56" w14:textId="4DB1DC34" w:rsidR="003F6487" w:rsidRDefault="00596743" w:rsidP="00A832D6">
      <w:pPr>
        <w:autoSpaceDE/>
        <w:autoSpaceDN/>
        <w:spacing w:before="120"/>
        <w:rPr>
          <w:lang w:eastAsia="zh-CN"/>
        </w:rPr>
      </w:pPr>
      <w:r>
        <w:rPr>
          <w:szCs w:val="20"/>
        </w:rPr>
        <w:t xml:space="preserve">For Alt-1, </w:t>
      </w:r>
      <w:r w:rsidR="00845EB8">
        <w:rPr>
          <w:szCs w:val="20"/>
        </w:rPr>
        <w:t>a common PRB-based interlace grid with same interlace spacing would be defined with the carrier bandwidth. The available interlace</w:t>
      </w:r>
      <w:r w:rsidR="00C62376">
        <w:rPr>
          <w:szCs w:val="20"/>
        </w:rPr>
        <w:t>(s)</w:t>
      </w:r>
      <w:r w:rsidR="00845EB8">
        <w:rPr>
          <w:szCs w:val="20"/>
        </w:rPr>
        <w:t xml:space="preserve"> corresponding to the configured BWP (including starting PRB index, number of PRB</w:t>
      </w:r>
      <w:r w:rsidR="00872A52">
        <w:rPr>
          <w:szCs w:val="20"/>
        </w:rPr>
        <w:t>s</w:t>
      </w:r>
      <w:r w:rsidR="00845EB8">
        <w:rPr>
          <w:szCs w:val="20"/>
        </w:rPr>
        <w:t xml:space="preserve"> per interlace, number of interlace</w:t>
      </w:r>
      <w:r w:rsidR="00872A52">
        <w:rPr>
          <w:szCs w:val="20"/>
        </w:rPr>
        <w:t>s</w:t>
      </w:r>
      <w:r w:rsidR="00845EB8">
        <w:rPr>
          <w:szCs w:val="20"/>
        </w:rPr>
        <w:t xml:space="preserve"> and etc.) is pruned from the common interlace grid. </w:t>
      </w:r>
      <w:r w:rsidR="00C62376">
        <w:rPr>
          <w:szCs w:val="20"/>
        </w:rPr>
        <w:t>Furthermore, i</w:t>
      </w:r>
      <w:r w:rsidR="008B0EBE">
        <w:rPr>
          <w:szCs w:val="20"/>
        </w:rPr>
        <w:t xml:space="preserve">f just part of the </w:t>
      </w:r>
      <w:r w:rsidR="00C62376">
        <w:rPr>
          <w:szCs w:val="20"/>
        </w:rPr>
        <w:t>BWP</w:t>
      </w:r>
      <w:r w:rsidR="008B0EBE">
        <w:rPr>
          <w:szCs w:val="20"/>
        </w:rPr>
        <w:t xml:space="preserve"> is </w:t>
      </w:r>
      <w:r w:rsidR="00C62376">
        <w:rPr>
          <w:szCs w:val="20"/>
        </w:rPr>
        <w:t>available due to LBT or is scheduled</w:t>
      </w:r>
      <w:r w:rsidR="002455BF">
        <w:rPr>
          <w:szCs w:val="20"/>
        </w:rPr>
        <w:t xml:space="preserve">, </w:t>
      </w:r>
      <w:r w:rsidR="002455BF">
        <w:rPr>
          <w:lang w:eastAsia="zh-CN"/>
        </w:rPr>
        <w:t xml:space="preserve">UE can </w:t>
      </w:r>
      <w:r w:rsidR="00C62376">
        <w:rPr>
          <w:lang w:eastAsia="zh-CN"/>
        </w:rPr>
        <w:t xml:space="preserve">just </w:t>
      </w:r>
      <w:r w:rsidR="002455BF">
        <w:rPr>
          <w:lang w:eastAsia="zh-CN"/>
        </w:rPr>
        <w:t xml:space="preserve">transmit on </w:t>
      </w:r>
      <w:r w:rsidR="00C62376">
        <w:rPr>
          <w:lang w:eastAsia="zh-CN"/>
        </w:rPr>
        <w:t>PRB of scheduled interlace corresponding to the part of BWP.</w:t>
      </w:r>
      <w:r w:rsidR="00C63BCF">
        <w:rPr>
          <w:lang w:eastAsia="zh-CN"/>
        </w:rPr>
        <w:t xml:space="preserve"> As shown in Figure</w:t>
      </w:r>
      <w:r w:rsidR="00DD1322">
        <w:rPr>
          <w:lang w:eastAsia="zh-CN"/>
        </w:rPr>
        <w:t>.</w:t>
      </w:r>
      <w:r w:rsidR="00C63BCF">
        <w:rPr>
          <w:lang w:eastAsia="zh-CN"/>
        </w:rPr>
        <w:t xml:space="preserve">1, </w:t>
      </w:r>
      <w:r w:rsidR="00274027">
        <w:rPr>
          <w:lang w:eastAsia="zh-CN"/>
        </w:rPr>
        <w:t>assuming</w:t>
      </w:r>
      <w:r w:rsidR="00C63BCF">
        <w:rPr>
          <w:lang w:eastAsia="zh-CN"/>
        </w:rPr>
        <w:t xml:space="preserve"> </w:t>
      </w:r>
      <w:r w:rsidR="00274027">
        <w:rPr>
          <w:lang w:eastAsia="zh-CN"/>
        </w:rPr>
        <w:t xml:space="preserve">that </w:t>
      </w:r>
      <w:r w:rsidR="00C62376">
        <w:rPr>
          <w:lang w:eastAsia="zh-CN"/>
        </w:rPr>
        <w:t>a common interlace grid of 80MHz Carrier bandwidth was defined w</w:t>
      </w:r>
      <w:r w:rsidR="00872A52">
        <w:rPr>
          <w:lang w:eastAsia="zh-CN"/>
        </w:rPr>
        <w:t>ith</w:t>
      </w:r>
      <w:r w:rsidR="00C62376">
        <w:rPr>
          <w:lang w:eastAsia="zh-CN"/>
        </w:rPr>
        <w:t xml:space="preserve"> same interlace spacing (red blocks).</w:t>
      </w:r>
      <w:r w:rsidR="003F6487">
        <w:rPr>
          <w:lang w:eastAsia="zh-CN"/>
        </w:rPr>
        <w:t xml:space="preserve"> </w:t>
      </w:r>
      <w:r w:rsidR="007823D5">
        <w:rPr>
          <w:lang w:eastAsia="zh-CN"/>
        </w:rPr>
        <w:t>An</w:t>
      </w:r>
      <w:r w:rsidR="00C62376">
        <w:rPr>
          <w:lang w:eastAsia="zh-CN"/>
        </w:rPr>
        <w:t xml:space="preserve"> </w:t>
      </w:r>
      <w:r w:rsidR="003F6487">
        <w:rPr>
          <w:lang w:eastAsia="zh-CN"/>
        </w:rPr>
        <w:t>8</w:t>
      </w:r>
      <w:r w:rsidR="00C62376">
        <w:rPr>
          <w:lang w:eastAsia="zh-CN"/>
        </w:rPr>
        <w:t xml:space="preserve">0MHz UL BWP is configured consisting of all interlaces </w:t>
      </w:r>
      <w:r w:rsidR="003F6487">
        <w:rPr>
          <w:lang w:eastAsia="zh-CN"/>
        </w:rPr>
        <w:t xml:space="preserve">exact same as the interlace grid for 80MHz CC. </w:t>
      </w:r>
      <w:r w:rsidR="00872A52">
        <w:rPr>
          <w:lang w:eastAsia="zh-CN"/>
        </w:rPr>
        <w:t>If o</w:t>
      </w:r>
      <w:r w:rsidR="00274027">
        <w:rPr>
          <w:lang w:eastAsia="zh-CN"/>
        </w:rPr>
        <w:t>ne interlace</w:t>
      </w:r>
      <w:r w:rsidR="00C62376">
        <w:rPr>
          <w:lang w:eastAsia="zh-CN"/>
        </w:rPr>
        <w:t xml:space="preserve"> </w:t>
      </w:r>
      <w:r w:rsidR="00274027">
        <w:rPr>
          <w:lang w:eastAsia="zh-CN"/>
        </w:rPr>
        <w:t xml:space="preserve">on 80MHz </w:t>
      </w:r>
      <w:r w:rsidR="003F6487">
        <w:rPr>
          <w:lang w:eastAsia="zh-CN"/>
        </w:rPr>
        <w:t>BWP</w:t>
      </w:r>
      <w:r w:rsidR="00274027">
        <w:rPr>
          <w:lang w:eastAsia="zh-CN"/>
        </w:rPr>
        <w:t xml:space="preserve"> is allocated to </w:t>
      </w:r>
      <w:r w:rsidR="00872A52">
        <w:rPr>
          <w:lang w:eastAsia="zh-CN"/>
        </w:rPr>
        <w:t xml:space="preserve">a </w:t>
      </w:r>
      <w:r w:rsidR="00274027">
        <w:rPr>
          <w:lang w:eastAsia="zh-CN"/>
        </w:rPr>
        <w:t>UE,</w:t>
      </w:r>
      <w:r w:rsidR="005F5ECB">
        <w:rPr>
          <w:lang w:eastAsia="zh-CN"/>
        </w:rPr>
        <w:t xml:space="preserve"> and only 40MHz is available</w:t>
      </w:r>
      <w:r w:rsidR="00AF73AB">
        <w:rPr>
          <w:lang w:eastAsia="zh-CN"/>
        </w:rPr>
        <w:t xml:space="preserve"> according to LBT outcome, then</w:t>
      </w:r>
      <w:r w:rsidR="00274027">
        <w:rPr>
          <w:lang w:eastAsia="zh-CN"/>
        </w:rPr>
        <w:t xml:space="preserve"> </w:t>
      </w:r>
      <w:r w:rsidR="002E5F9D">
        <w:rPr>
          <w:lang w:eastAsia="zh-CN"/>
        </w:rPr>
        <w:t xml:space="preserve">the </w:t>
      </w:r>
      <w:r w:rsidR="00DD1322">
        <w:rPr>
          <w:lang w:eastAsia="zh-CN"/>
        </w:rPr>
        <w:t xml:space="preserve">UE could </w:t>
      </w:r>
      <w:r w:rsidR="005F5ECB">
        <w:rPr>
          <w:lang w:eastAsia="zh-CN"/>
        </w:rPr>
        <w:t xml:space="preserve">just </w:t>
      </w:r>
      <w:r w:rsidR="00DD1322">
        <w:rPr>
          <w:lang w:eastAsia="zh-CN"/>
        </w:rPr>
        <w:t>use the PRBs located in the available bandwidth (PRBs in the green circle).</w:t>
      </w:r>
      <w:r w:rsidR="002455BF">
        <w:rPr>
          <w:lang w:eastAsia="zh-CN"/>
        </w:rPr>
        <w:t xml:space="preserve"> </w:t>
      </w:r>
      <w:r w:rsidR="002D1232">
        <w:rPr>
          <w:lang w:eastAsia="zh-CN"/>
        </w:rPr>
        <w:t xml:space="preserve">Besides, </w:t>
      </w:r>
      <w:r w:rsidR="002D1232" w:rsidRPr="002D1232">
        <w:rPr>
          <w:lang w:eastAsia="zh-CN"/>
        </w:rPr>
        <w:t>Alt-1 matches the DM-RS design in NR, wherein for OFDM-based modulation, the PN sequence that is used to generate the RSs is generated across all the common RBs (CRBs) in the carrier but transmitted only on the RBs used for data transmission.</w:t>
      </w:r>
    </w:p>
    <w:p w14:paraId="20780CB9" w14:textId="6CBCC001" w:rsidR="00AC709D" w:rsidRPr="00A832D6" w:rsidRDefault="00AC709D" w:rsidP="00A832D6">
      <w:pPr>
        <w:autoSpaceDE/>
        <w:autoSpaceDN/>
        <w:spacing w:after="0"/>
        <w:jc w:val="center"/>
        <w:rPr>
          <w:lang w:eastAsia="zh-CN"/>
        </w:rPr>
      </w:pPr>
      <w:r w:rsidRPr="00AC709D">
        <w:rPr>
          <w:rFonts w:hint="eastAsia"/>
          <w:noProof/>
          <w:lang w:eastAsia="zh-CN"/>
        </w:rPr>
        <w:drawing>
          <wp:inline distT="0" distB="0" distL="0" distR="0" wp14:anchorId="4C6BA7C5" wp14:editId="1F7F2BB7">
            <wp:extent cx="3609975" cy="112585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9975" cy="1125855"/>
                    </a:xfrm>
                    <a:prstGeom prst="rect">
                      <a:avLst/>
                    </a:prstGeom>
                    <a:noFill/>
                    <a:ln>
                      <a:noFill/>
                    </a:ln>
                  </pic:spPr>
                </pic:pic>
              </a:graphicData>
            </a:graphic>
          </wp:inline>
        </w:drawing>
      </w:r>
    </w:p>
    <w:p w14:paraId="6C41B62D" w14:textId="2C4B1212" w:rsidR="001B383E" w:rsidRDefault="001B383E" w:rsidP="00A832D6">
      <w:pPr>
        <w:autoSpaceDE/>
        <w:autoSpaceDN/>
        <w:spacing w:after="0"/>
        <w:jc w:val="center"/>
        <w:rPr>
          <w:i/>
          <w:szCs w:val="20"/>
        </w:rPr>
      </w:pPr>
    </w:p>
    <w:p w14:paraId="0D171521" w14:textId="2D81E847" w:rsidR="00051EB0" w:rsidRPr="00A832D6" w:rsidRDefault="00051EB0" w:rsidP="00A832D6">
      <w:pPr>
        <w:pStyle w:val="a9"/>
      </w:pPr>
      <w:r>
        <w:t xml:space="preserve">Figure </w:t>
      </w:r>
      <w:r w:rsidR="009301E6">
        <w:rPr>
          <w:noProof/>
        </w:rPr>
        <w:fldChar w:fldCharType="begin"/>
      </w:r>
      <w:r w:rsidR="009301E6">
        <w:rPr>
          <w:noProof/>
        </w:rPr>
        <w:instrText xml:space="preserve"> SEQ Figure \* ARABIC </w:instrText>
      </w:r>
      <w:r w:rsidR="009301E6">
        <w:rPr>
          <w:noProof/>
        </w:rPr>
        <w:fldChar w:fldCharType="separate"/>
      </w:r>
      <w:r>
        <w:rPr>
          <w:noProof/>
        </w:rPr>
        <w:t>1</w:t>
      </w:r>
      <w:r w:rsidR="009301E6">
        <w:rPr>
          <w:noProof/>
        </w:rPr>
        <w:fldChar w:fldCharType="end"/>
      </w:r>
      <w:r>
        <w:t xml:space="preserve">: </w:t>
      </w:r>
      <w:r w:rsidRPr="00011886">
        <w:t>Interlace with fixed spacing</w:t>
      </w:r>
    </w:p>
    <w:p w14:paraId="70C74CAF" w14:textId="65D0B473" w:rsidR="003F6487" w:rsidRDefault="003F6487" w:rsidP="009B439A">
      <w:pPr>
        <w:autoSpaceDE/>
        <w:autoSpaceDN/>
        <w:spacing w:before="120"/>
        <w:rPr>
          <w:lang w:eastAsia="zh-CN"/>
        </w:rPr>
      </w:pPr>
      <w:r>
        <w:rPr>
          <w:lang w:eastAsia="zh-CN"/>
        </w:rPr>
        <w:t>For Alt-2, i</w:t>
      </w:r>
      <w:r w:rsidRPr="002455BF">
        <w:rPr>
          <w:lang w:eastAsia="zh-CN"/>
        </w:rPr>
        <w:t>nterlac</w:t>
      </w:r>
      <w:r>
        <w:rPr>
          <w:lang w:eastAsia="zh-CN"/>
        </w:rPr>
        <w:t>e is</w:t>
      </w:r>
      <w:r w:rsidRPr="002455BF">
        <w:rPr>
          <w:lang w:eastAsia="zh-CN"/>
        </w:rPr>
        <w:t xml:space="preserve"> defined on </w:t>
      </w:r>
      <w:r>
        <w:rPr>
          <w:lang w:eastAsia="zh-CN"/>
        </w:rPr>
        <w:t xml:space="preserve">per LBT subband within the configured BWP. Considering the different requirement for guard tone </w:t>
      </w:r>
      <w:r w:rsidR="00857830">
        <w:rPr>
          <w:lang w:eastAsia="zh-CN"/>
        </w:rPr>
        <w:t>for</w:t>
      </w:r>
      <w:r>
        <w:rPr>
          <w:lang w:eastAsia="zh-CN"/>
        </w:rPr>
        <w:t xml:space="preserve"> carrier aggregation and single wideband BWP transmission, different interlace design</w:t>
      </w:r>
      <w:r w:rsidR="00857830">
        <w:rPr>
          <w:lang w:eastAsia="zh-CN"/>
        </w:rPr>
        <w:t>s</w:t>
      </w:r>
      <w:r>
        <w:rPr>
          <w:lang w:eastAsia="zh-CN"/>
        </w:rPr>
        <w:t xml:space="preserve"> </w:t>
      </w:r>
      <w:r w:rsidR="00857830">
        <w:rPr>
          <w:lang w:eastAsia="zh-CN"/>
        </w:rPr>
        <w:t>are</w:t>
      </w:r>
      <w:r>
        <w:rPr>
          <w:lang w:eastAsia="zh-CN"/>
        </w:rPr>
        <w:t xml:space="preserve"> required for the same LBT subband. For example, a</w:t>
      </w:r>
      <w:r w:rsidR="001860C8">
        <w:rPr>
          <w:lang w:eastAsia="zh-CN"/>
        </w:rPr>
        <w:t>n</w:t>
      </w:r>
      <w:r>
        <w:rPr>
          <w:lang w:eastAsia="zh-CN"/>
        </w:rPr>
        <w:t xml:space="preserve"> interlace of 20MHz CC may assume total available PRB as 24 or 26</w:t>
      </w:r>
      <w:r w:rsidR="006A2981">
        <w:rPr>
          <w:lang w:eastAsia="zh-CN"/>
        </w:rPr>
        <w:t>. H</w:t>
      </w:r>
      <w:r>
        <w:rPr>
          <w:lang w:eastAsia="zh-CN"/>
        </w:rPr>
        <w:t>owever,</w:t>
      </w:r>
      <w:r w:rsidR="006A2981">
        <w:rPr>
          <w:lang w:eastAsia="zh-CN"/>
        </w:rPr>
        <w:t xml:space="preserve"> a 20MHz LBT subband </w:t>
      </w:r>
      <w:r w:rsidR="00303F06">
        <w:rPr>
          <w:lang w:eastAsia="zh-CN"/>
        </w:rPr>
        <w:t xml:space="preserve">contains </w:t>
      </w:r>
      <w:r w:rsidR="006A2981">
        <w:rPr>
          <w:lang w:eastAsia="zh-CN"/>
        </w:rPr>
        <w:t xml:space="preserve">at most 27 PRB if within a BWP of 80MHz. Spectrum utilization is degraded due to unnecessary guard tone when common PRB interlace per LBT subband </w:t>
      </w:r>
      <w:r w:rsidR="00303F06">
        <w:rPr>
          <w:lang w:eastAsia="zh-CN"/>
        </w:rPr>
        <w:t xml:space="preserve">is </w:t>
      </w:r>
      <w:r w:rsidR="006A2981">
        <w:rPr>
          <w:lang w:eastAsia="zh-CN"/>
        </w:rPr>
        <w:t>adopted for CA and single wideband BWP. On the other side, UE multiplexing is restricted when different interlace design f</w:t>
      </w:r>
      <w:r w:rsidR="001860C8">
        <w:rPr>
          <w:lang w:eastAsia="zh-CN"/>
        </w:rPr>
        <w:t>or same LBT subband is adopted.</w:t>
      </w:r>
      <w:r>
        <w:rPr>
          <w:lang w:eastAsia="zh-CN"/>
        </w:rPr>
        <w:t xml:space="preserve">   </w:t>
      </w:r>
    </w:p>
    <w:p w14:paraId="70FA108C" w14:textId="09A67FA7" w:rsidR="001C735D" w:rsidRPr="004E1AA7" w:rsidRDefault="004E1AA7" w:rsidP="001E5C59">
      <w:pPr>
        <w:rPr>
          <w:lang w:eastAsia="zh-CN"/>
        </w:rPr>
      </w:pPr>
      <w:r>
        <w:rPr>
          <w:lang w:eastAsia="zh-CN"/>
        </w:rPr>
        <w:t>B</w:t>
      </w:r>
      <w:r>
        <w:rPr>
          <w:rFonts w:hint="eastAsia"/>
          <w:lang w:eastAsia="zh-CN"/>
        </w:rPr>
        <w:t xml:space="preserve">ased </w:t>
      </w:r>
      <w:r>
        <w:rPr>
          <w:lang w:eastAsia="zh-CN"/>
        </w:rPr>
        <w:t xml:space="preserve">on the discussion above, Alt-1 should be supported for </w:t>
      </w:r>
      <w:r w:rsidRPr="004E1AA7">
        <w:rPr>
          <w:lang w:eastAsia="zh-CN"/>
        </w:rPr>
        <w:t>carriers with bandwidth larger than 20 MHz</w:t>
      </w:r>
      <w:r w:rsidR="00806015">
        <w:rPr>
          <w:lang w:eastAsia="zh-CN"/>
        </w:rPr>
        <w:t>,</w:t>
      </w:r>
      <w:r w:rsidR="003B326E">
        <w:rPr>
          <w:lang w:eastAsia="zh-CN"/>
        </w:rPr>
        <w:t xml:space="preserve"> </w:t>
      </w:r>
      <w:r w:rsidR="0064079A">
        <w:rPr>
          <w:lang w:eastAsia="zh-CN"/>
        </w:rPr>
        <w:t xml:space="preserve">and the following </w:t>
      </w:r>
      <w:r w:rsidR="0064079A" w:rsidRPr="0064079A">
        <w:rPr>
          <w:lang w:eastAsia="zh-CN"/>
        </w:rPr>
        <w:t xml:space="preserve">PRB-based interlace structure in Table </w:t>
      </w:r>
      <w:r w:rsidR="00320468">
        <w:rPr>
          <w:lang w:eastAsia="zh-CN"/>
        </w:rPr>
        <w:t>2</w:t>
      </w:r>
      <w:r w:rsidR="0064079A" w:rsidRPr="0064079A">
        <w:rPr>
          <w:lang w:eastAsia="zh-CN"/>
        </w:rPr>
        <w:t xml:space="preserve"> should be supported</w:t>
      </w:r>
      <w:r w:rsidR="0064079A">
        <w:rPr>
          <w:lang w:eastAsia="zh-CN"/>
        </w:rPr>
        <w:t>.</w:t>
      </w:r>
    </w:p>
    <w:p w14:paraId="0E4F4629" w14:textId="70D170DF" w:rsidR="006931B3" w:rsidRPr="009B439A" w:rsidRDefault="00F36DCE" w:rsidP="009F1245">
      <w:pPr>
        <w:spacing w:beforeLines="100" w:before="240"/>
        <w:jc w:val="center"/>
        <w:rPr>
          <w:b/>
        </w:rPr>
      </w:pPr>
      <w:r w:rsidRPr="009B439A">
        <w:rPr>
          <w:b/>
        </w:rPr>
        <w:t xml:space="preserve">Table </w:t>
      </w:r>
      <w:r w:rsidR="00A9098B" w:rsidRPr="009B439A">
        <w:rPr>
          <w:b/>
          <w:noProof/>
        </w:rPr>
        <w:fldChar w:fldCharType="begin"/>
      </w:r>
      <w:r w:rsidR="00A9098B" w:rsidRPr="009B439A">
        <w:rPr>
          <w:b/>
          <w:noProof/>
        </w:rPr>
        <w:instrText xml:space="preserve"> SEQ Table \* ARABIC </w:instrText>
      </w:r>
      <w:r w:rsidR="00A9098B" w:rsidRPr="009B439A">
        <w:rPr>
          <w:b/>
          <w:noProof/>
        </w:rPr>
        <w:fldChar w:fldCharType="separate"/>
      </w:r>
      <w:r w:rsidR="009F1245" w:rsidRPr="009B439A">
        <w:rPr>
          <w:b/>
          <w:noProof/>
        </w:rPr>
        <w:t>2</w:t>
      </w:r>
      <w:r w:rsidR="00A9098B" w:rsidRPr="009B439A">
        <w:rPr>
          <w:b/>
          <w:noProof/>
        </w:rPr>
        <w:fldChar w:fldCharType="end"/>
      </w:r>
      <w:r w:rsidR="006931B3" w:rsidRPr="009B439A">
        <w:rPr>
          <w:b/>
        </w:rPr>
        <w:t>: PRB-based interlace structure</w:t>
      </w:r>
      <w:r w:rsidR="00BC05B8" w:rsidRPr="009B439A">
        <w:rPr>
          <w:b/>
        </w:rPr>
        <w:t xml:space="preserve"> for </w:t>
      </w:r>
      <w:r w:rsidR="00BC05B8" w:rsidRPr="009B439A">
        <w:rPr>
          <w:b/>
          <w:lang w:eastAsia="zh-CN"/>
        </w:rPr>
        <w:t>bandwidth larger than 20 MHz</w:t>
      </w:r>
    </w:p>
    <w:tbl>
      <w:tblPr>
        <w:tblW w:w="8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836"/>
        <w:gridCol w:w="836"/>
        <w:gridCol w:w="837"/>
        <w:gridCol w:w="837"/>
        <w:gridCol w:w="837"/>
        <w:gridCol w:w="837"/>
        <w:gridCol w:w="837"/>
        <w:gridCol w:w="837"/>
        <w:gridCol w:w="837"/>
        <w:gridCol w:w="837"/>
      </w:tblGrid>
      <w:tr w:rsidR="00E316E0" w:rsidRPr="00EE5226" w14:paraId="10811F29" w14:textId="14A1CD5F" w:rsidTr="00A832D6">
        <w:trPr>
          <w:trHeight w:val="397"/>
          <w:jc w:val="center"/>
        </w:trPr>
        <w:tc>
          <w:tcPr>
            <w:tcW w:w="836" w:type="dxa"/>
            <w:vMerge w:val="restart"/>
            <w:shd w:val="clear" w:color="auto" w:fill="auto"/>
            <w:tcMar>
              <w:top w:w="15" w:type="dxa"/>
              <w:left w:w="108" w:type="dxa"/>
              <w:bottom w:w="0" w:type="dxa"/>
              <w:right w:w="108" w:type="dxa"/>
            </w:tcMar>
            <w:vAlign w:val="center"/>
            <w:hideMark/>
          </w:tcPr>
          <w:p w14:paraId="12433990" w14:textId="77777777" w:rsidR="00E316E0" w:rsidRPr="00EE5226" w:rsidRDefault="00E316E0" w:rsidP="009B439A">
            <w:pPr>
              <w:rPr>
                <w:lang w:eastAsia="zh-CN"/>
              </w:rPr>
            </w:pPr>
            <w:r w:rsidRPr="00EE5226">
              <w:rPr>
                <w:lang w:val="en-GB" w:eastAsia="zh-CN"/>
              </w:rPr>
              <w:t>SCS [kHz]</w:t>
            </w:r>
          </w:p>
        </w:tc>
        <w:tc>
          <w:tcPr>
            <w:tcW w:w="2510" w:type="dxa"/>
            <w:gridSpan w:val="3"/>
            <w:shd w:val="clear" w:color="auto" w:fill="auto"/>
            <w:tcMar>
              <w:top w:w="15" w:type="dxa"/>
              <w:left w:w="108" w:type="dxa"/>
              <w:bottom w:w="0" w:type="dxa"/>
              <w:right w:w="108" w:type="dxa"/>
            </w:tcMar>
            <w:vAlign w:val="center"/>
            <w:hideMark/>
          </w:tcPr>
          <w:p w14:paraId="0A73352A" w14:textId="77777777" w:rsidR="00E316E0" w:rsidRPr="00EE5226" w:rsidRDefault="00E316E0" w:rsidP="009B439A">
            <w:pPr>
              <w:rPr>
                <w:lang w:val="en-GB" w:eastAsia="zh-CN"/>
              </w:rPr>
            </w:pPr>
            <w:r w:rsidRPr="00EE5226">
              <w:rPr>
                <w:lang w:val="en-GB" w:eastAsia="zh-CN"/>
              </w:rPr>
              <w:t>40 MHz</w:t>
            </w:r>
          </w:p>
        </w:tc>
        <w:tc>
          <w:tcPr>
            <w:tcW w:w="2511" w:type="dxa"/>
            <w:gridSpan w:val="3"/>
            <w:shd w:val="clear" w:color="auto" w:fill="auto"/>
            <w:tcMar>
              <w:top w:w="15" w:type="dxa"/>
              <w:left w:w="108" w:type="dxa"/>
              <w:bottom w:w="0" w:type="dxa"/>
              <w:right w:w="108" w:type="dxa"/>
            </w:tcMar>
            <w:vAlign w:val="center"/>
            <w:hideMark/>
          </w:tcPr>
          <w:p w14:paraId="00CB40C9" w14:textId="754C8F2A" w:rsidR="00E316E0" w:rsidRPr="00EE5226" w:rsidRDefault="00E316E0" w:rsidP="009B439A">
            <w:pPr>
              <w:rPr>
                <w:lang w:val="en-GB" w:eastAsia="zh-CN"/>
              </w:rPr>
            </w:pPr>
            <w:r>
              <w:rPr>
                <w:lang w:val="en-GB" w:eastAsia="zh-CN"/>
              </w:rPr>
              <w:t>6</w:t>
            </w:r>
            <w:r w:rsidRPr="00EE5226">
              <w:rPr>
                <w:lang w:val="en-GB" w:eastAsia="zh-CN"/>
              </w:rPr>
              <w:t>0 MHz</w:t>
            </w:r>
          </w:p>
        </w:tc>
        <w:tc>
          <w:tcPr>
            <w:tcW w:w="2511" w:type="dxa"/>
            <w:gridSpan w:val="3"/>
            <w:vAlign w:val="center"/>
          </w:tcPr>
          <w:p w14:paraId="70181141" w14:textId="633B613F" w:rsidR="00E316E0" w:rsidRPr="00EE5226" w:rsidRDefault="00E316E0" w:rsidP="009B439A">
            <w:pPr>
              <w:rPr>
                <w:lang w:val="en-GB" w:eastAsia="zh-CN"/>
              </w:rPr>
            </w:pPr>
            <w:r w:rsidRPr="00EE5226">
              <w:rPr>
                <w:lang w:val="en-GB" w:eastAsia="zh-CN"/>
              </w:rPr>
              <w:t>80 MHz</w:t>
            </w:r>
          </w:p>
        </w:tc>
      </w:tr>
      <w:tr w:rsidR="00E316E0" w:rsidRPr="00EE5226" w14:paraId="756EB99E" w14:textId="665ACB58" w:rsidTr="00A832D6">
        <w:trPr>
          <w:trHeight w:val="397"/>
          <w:jc w:val="center"/>
        </w:trPr>
        <w:tc>
          <w:tcPr>
            <w:tcW w:w="836" w:type="dxa"/>
            <w:vMerge/>
            <w:vAlign w:val="center"/>
            <w:hideMark/>
          </w:tcPr>
          <w:p w14:paraId="44952DF4" w14:textId="77777777" w:rsidR="00E316E0" w:rsidRPr="00EE5226" w:rsidRDefault="00E316E0" w:rsidP="009B439A">
            <w:pPr>
              <w:rPr>
                <w:lang w:eastAsia="zh-CN"/>
              </w:rPr>
            </w:pPr>
          </w:p>
        </w:tc>
        <w:tc>
          <w:tcPr>
            <w:tcW w:w="836" w:type="dxa"/>
            <w:shd w:val="clear" w:color="auto" w:fill="auto"/>
            <w:tcMar>
              <w:top w:w="15" w:type="dxa"/>
              <w:left w:w="108" w:type="dxa"/>
              <w:bottom w:w="0" w:type="dxa"/>
              <w:right w:w="108" w:type="dxa"/>
            </w:tcMar>
            <w:vAlign w:val="center"/>
            <w:hideMark/>
          </w:tcPr>
          <w:p w14:paraId="0E6265F3" w14:textId="77777777" w:rsidR="00E316E0" w:rsidRPr="00EE5226" w:rsidRDefault="00E316E0" w:rsidP="009B439A">
            <w:pPr>
              <w:rPr>
                <w:lang w:eastAsia="zh-CN"/>
              </w:rPr>
            </w:pPr>
            <w:r w:rsidRPr="00EE5226">
              <w:rPr>
                <w:lang w:val="en-GB" w:eastAsia="zh-CN"/>
              </w:rPr>
              <w:t>N</w:t>
            </w:r>
            <w:r w:rsidRPr="00EE5226">
              <w:rPr>
                <w:vertAlign w:val="subscript"/>
                <w:lang w:val="en-GB" w:eastAsia="zh-CN"/>
              </w:rPr>
              <w:t>RB</w:t>
            </w:r>
          </w:p>
        </w:tc>
        <w:tc>
          <w:tcPr>
            <w:tcW w:w="837" w:type="dxa"/>
            <w:vAlign w:val="center"/>
          </w:tcPr>
          <w:p w14:paraId="6FEDDBF0" w14:textId="77777777" w:rsidR="00E316E0" w:rsidRPr="00EE5226" w:rsidRDefault="00E316E0" w:rsidP="009B439A">
            <w:pPr>
              <w:rPr>
                <w:lang w:val="en-GB" w:eastAsia="zh-CN"/>
              </w:rPr>
            </w:pPr>
            <w:r>
              <w:rPr>
                <w:rFonts w:hint="eastAsia"/>
                <w:lang w:val="en-GB" w:eastAsia="zh-CN"/>
              </w:rPr>
              <w:t>M</w:t>
            </w:r>
          </w:p>
        </w:tc>
        <w:tc>
          <w:tcPr>
            <w:tcW w:w="837" w:type="dxa"/>
            <w:vAlign w:val="center"/>
          </w:tcPr>
          <w:p w14:paraId="131B7D07" w14:textId="77777777" w:rsidR="00E316E0" w:rsidRPr="00EE5226" w:rsidRDefault="00E316E0" w:rsidP="009B439A">
            <w:pPr>
              <w:rPr>
                <w:lang w:val="en-GB" w:eastAsia="zh-CN"/>
              </w:rPr>
            </w:pPr>
            <w:r>
              <w:rPr>
                <w:rFonts w:hint="eastAsia"/>
                <w:lang w:val="en-GB" w:eastAsia="zh-CN"/>
              </w:rPr>
              <w:t>N</w:t>
            </w:r>
          </w:p>
        </w:tc>
        <w:tc>
          <w:tcPr>
            <w:tcW w:w="837" w:type="dxa"/>
            <w:vAlign w:val="center"/>
          </w:tcPr>
          <w:p w14:paraId="4D9E9B28" w14:textId="76041503" w:rsidR="00E316E0" w:rsidRPr="00EE5226" w:rsidRDefault="00E316E0" w:rsidP="009B439A">
            <w:pPr>
              <w:rPr>
                <w:lang w:val="en-GB" w:eastAsia="zh-CN"/>
              </w:rPr>
            </w:pPr>
            <w:r w:rsidRPr="00EE5226">
              <w:rPr>
                <w:lang w:val="en-GB" w:eastAsia="zh-CN"/>
              </w:rPr>
              <w:t>N</w:t>
            </w:r>
            <w:r w:rsidRPr="00EE5226">
              <w:rPr>
                <w:vertAlign w:val="subscript"/>
                <w:lang w:val="en-GB" w:eastAsia="zh-CN"/>
              </w:rPr>
              <w:t>RB</w:t>
            </w:r>
          </w:p>
        </w:tc>
        <w:tc>
          <w:tcPr>
            <w:tcW w:w="837" w:type="dxa"/>
            <w:vAlign w:val="center"/>
          </w:tcPr>
          <w:p w14:paraId="58B32D97" w14:textId="15A71053" w:rsidR="00E316E0" w:rsidRPr="00EE5226" w:rsidRDefault="00E316E0" w:rsidP="009B439A">
            <w:pPr>
              <w:rPr>
                <w:lang w:val="en-GB" w:eastAsia="zh-CN"/>
              </w:rPr>
            </w:pPr>
            <w:r>
              <w:rPr>
                <w:rFonts w:hint="eastAsia"/>
                <w:lang w:val="en-GB" w:eastAsia="zh-CN"/>
              </w:rPr>
              <w:t>M</w:t>
            </w:r>
          </w:p>
        </w:tc>
        <w:tc>
          <w:tcPr>
            <w:tcW w:w="837" w:type="dxa"/>
            <w:vAlign w:val="center"/>
          </w:tcPr>
          <w:p w14:paraId="6CE8CE72" w14:textId="4529F9EC" w:rsidR="00E316E0" w:rsidRPr="00EE5226" w:rsidRDefault="00E316E0" w:rsidP="009B439A">
            <w:pPr>
              <w:rPr>
                <w:lang w:val="en-GB" w:eastAsia="zh-CN"/>
              </w:rPr>
            </w:pPr>
            <w:r>
              <w:rPr>
                <w:rFonts w:hint="eastAsia"/>
                <w:lang w:val="en-GB" w:eastAsia="zh-CN"/>
              </w:rPr>
              <w:t>N</w:t>
            </w:r>
          </w:p>
        </w:tc>
        <w:tc>
          <w:tcPr>
            <w:tcW w:w="837" w:type="dxa"/>
            <w:shd w:val="clear" w:color="auto" w:fill="auto"/>
            <w:tcMar>
              <w:top w:w="15" w:type="dxa"/>
              <w:left w:w="108" w:type="dxa"/>
              <w:bottom w:w="0" w:type="dxa"/>
              <w:right w:w="108" w:type="dxa"/>
            </w:tcMar>
            <w:vAlign w:val="center"/>
            <w:hideMark/>
          </w:tcPr>
          <w:p w14:paraId="20982C51" w14:textId="4406A2C1" w:rsidR="00E316E0" w:rsidRPr="00EE5226" w:rsidRDefault="00E316E0" w:rsidP="009B439A">
            <w:pPr>
              <w:rPr>
                <w:lang w:eastAsia="zh-CN"/>
              </w:rPr>
            </w:pPr>
            <w:r w:rsidRPr="00EE5226">
              <w:rPr>
                <w:lang w:val="en-GB" w:eastAsia="zh-CN"/>
              </w:rPr>
              <w:t>N</w:t>
            </w:r>
            <w:r w:rsidRPr="00EE5226">
              <w:rPr>
                <w:vertAlign w:val="subscript"/>
                <w:lang w:val="en-GB" w:eastAsia="zh-CN"/>
              </w:rPr>
              <w:t>RB</w:t>
            </w:r>
          </w:p>
        </w:tc>
        <w:tc>
          <w:tcPr>
            <w:tcW w:w="837" w:type="dxa"/>
            <w:vAlign w:val="center"/>
          </w:tcPr>
          <w:p w14:paraId="08E8F0CD" w14:textId="77777777" w:rsidR="00E316E0" w:rsidRPr="00EE5226" w:rsidRDefault="00E316E0" w:rsidP="009B439A">
            <w:pPr>
              <w:rPr>
                <w:lang w:val="en-GB" w:eastAsia="zh-CN"/>
              </w:rPr>
            </w:pPr>
            <w:r>
              <w:rPr>
                <w:rFonts w:hint="eastAsia"/>
                <w:lang w:val="en-GB" w:eastAsia="zh-CN"/>
              </w:rPr>
              <w:t>M</w:t>
            </w:r>
          </w:p>
        </w:tc>
        <w:tc>
          <w:tcPr>
            <w:tcW w:w="837" w:type="dxa"/>
            <w:vAlign w:val="center"/>
          </w:tcPr>
          <w:p w14:paraId="6B6AA5FD" w14:textId="77777777" w:rsidR="00E316E0" w:rsidRPr="00EE5226" w:rsidRDefault="00E316E0" w:rsidP="009B439A">
            <w:pPr>
              <w:rPr>
                <w:lang w:val="en-GB" w:eastAsia="zh-CN"/>
              </w:rPr>
            </w:pPr>
            <w:r>
              <w:rPr>
                <w:rFonts w:hint="eastAsia"/>
                <w:lang w:val="en-GB" w:eastAsia="zh-CN"/>
              </w:rPr>
              <w:t>N</w:t>
            </w:r>
          </w:p>
        </w:tc>
      </w:tr>
      <w:tr w:rsidR="00E316E0" w:rsidRPr="00EE5226" w14:paraId="413E059F" w14:textId="2DFF5DC4" w:rsidTr="00A832D6">
        <w:trPr>
          <w:trHeight w:val="397"/>
          <w:jc w:val="center"/>
        </w:trPr>
        <w:tc>
          <w:tcPr>
            <w:tcW w:w="836" w:type="dxa"/>
            <w:shd w:val="clear" w:color="auto" w:fill="auto"/>
            <w:tcMar>
              <w:top w:w="15" w:type="dxa"/>
              <w:left w:w="108" w:type="dxa"/>
              <w:bottom w:w="0" w:type="dxa"/>
              <w:right w:w="108" w:type="dxa"/>
            </w:tcMar>
            <w:vAlign w:val="center"/>
            <w:hideMark/>
          </w:tcPr>
          <w:p w14:paraId="33D3D304" w14:textId="77777777" w:rsidR="00E316E0" w:rsidRPr="00EE5226" w:rsidRDefault="00E316E0" w:rsidP="009B439A">
            <w:pPr>
              <w:rPr>
                <w:lang w:eastAsia="zh-CN"/>
              </w:rPr>
            </w:pPr>
            <w:r w:rsidRPr="00EE5226">
              <w:rPr>
                <w:lang w:val="en-GB" w:eastAsia="zh-CN"/>
              </w:rPr>
              <w:t>15</w:t>
            </w:r>
          </w:p>
        </w:tc>
        <w:tc>
          <w:tcPr>
            <w:tcW w:w="836" w:type="dxa"/>
            <w:shd w:val="clear" w:color="auto" w:fill="auto"/>
            <w:tcMar>
              <w:top w:w="15" w:type="dxa"/>
              <w:left w:w="108" w:type="dxa"/>
              <w:bottom w:w="0" w:type="dxa"/>
              <w:right w:w="108" w:type="dxa"/>
            </w:tcMar>
            <w:vAlign w:val="center"/>
            <w:hideMark/>
          </w:tcPr>
          <w:p w14:paraId="615997F3" w14:textId="77777777" w:rsidR="00E316E0" w:rsidRPr="00EE5226" w:rsidRDefault="00E316E0" w:rsidP="009B439A">
            <w:pPr>
              <w:rPr>
                <w:lang w:eastAsia="zh-CN"/>
              </w:rPr>
            </w:pPr>
            <w:r w:rsidRPr="00EE5226">
              <w:rPr>
                <w:lang w:val="en-GB" w:eastAsia="zh-CN"/>
              </w:rPr>
              <w:t>216</w:t>
            </w:r>
          </w:p>
        </w:tc>
        <w:tc>
          <w:tcPr>
            <w:tcW w:w="837" w:type="dxa"/>
            <w:vAlign w:val="center"/>
          </w:tcPr>
          <w:p w14:paraId="45273046" w14:textId="77777777" w:rsidR="00E316E0" w:rsidRPr="00EE5226" w:rsidRDefault="00E316E0" w:rsidP="009B439A">
            <w:pPr>
              <w:rPr>
                <w:lang w:val="en-GB" w:eastAsia="zh-CN"/>
              </w:rPr>
            </w:pPr>
            <w:r>
              <w:rPr>
                <w:rFonts w:hint="eastAsia"/>
                <w:lang w:val="en-GB" w:eastAsia="zh-CN"/>
              </w:rPr>
              <w:t>10</w:t>
            </w:r>
          </w:p>
        </w:tc>
        <w:tc>
          <w:tcPr>
            <w:tcW w:w="837" w:type="dxa"/>
            <w:vAlign w:val="center"/>
          </w:tcPr>
          <w:p w14:paraId="0B73D5F5" w14:textId="3173D7D6" w:rsidR="00E316E0" w:rsidRPr="00EE5226" w:rsidRDefault="00E316E0" w:rsidP="009B439A">
            <w:pPr>
              <w:rPr>
                <w:lang w:val="en-GB" w:eastAsia="zh-CN"/>
              </w:rPr>
            </w:pPr>
            <w:r>
              <w:rPr>
                <w:lang w:val="en-GB" w:eastAsia="zh-CN"/>
              </w:rPr>
              <w:t>{21,22}</w:t>
            </w:r>
          </w:p>
        </w:tc>
        <w:tc>
          <w:tcPr>
            <w:tcW w:w="2511" w:type="dxa"/>
            <w:gridSpan w:val="3"/>
            <w:vAlign w:val="center"/>
          </w:tcPr>
          <w:p w14:paraId="017A394A" w14:textId="7665AE4B" w:rsidR="00E316E0" w:rsidRPr="00EE5226" w:rsidRDefault="00E316E0" w:rsidP="009B439A">
            <w:pPr>
              <w:rPr>
                <w:lang w:val="en-GB" w:eastAsia="zh-CN"/>
              </w:rPr>
            </w:pPr>
            <w:r w:rsidRPr="00EE5226">
              <w:rPr>
                <w:lang w:val="en-GB" w:eastAsia="zh-CN"/>
              </w:rPr>
              <w:t>N.A</w:t>
            </w:r>
          </w:p>
        </w:tc>
        <w:tc>
          <w:tcPr>
            <w:tcW w:w="2511" w:type="dxa"/>
            <w:gridSpan w:val="3"/>
            <w:vAlign w:val="center"/>
          </w:tcPr>
          <w:p w14:paraId="48F47FE2" w14:textId="0C4AC75B" w:rsidR="00E316E0" w:rsidRPr="00EE5226" w:rsidRDefault="00E316E0" w:rsidP="009B439A">
            <w:pPr>
              <w:rPr>
                <w:lang w:val="en-GB" w:eastAsia="zh-CN"/>
              </w:rPr>
            </w:pPr>
            <w:r w:rsidRPr="00EE5226">
              <w:rPr>
                <w:lang w:val="en-GB" w:eastAsia="zh-CN"/>
              </w:rPr>
              <w:t>N.A</w:t>
            </w:r>
          </w:p>
        </w:tc>
      </w:tr>
      <w:tr w:rsidR="00E316E0" w:rsidRPr="00EE5226" w14:paraId="04EF4F6C" w14:textId="4313138D" w:rsidTr="00A832D6">
        <w:trPr>
          <w:trHeight w:val="397"/>
          <w:jc w:val="center"/>
        </w:trPr>
        <w:tc>
          <w:tcPr>
            <w:tcW w:w="836" w:type="dxa"/>
            <w:shd w:val="clear" w:color="auto" w:fill="auto"/>
            <w:tcMar>
              <w:top w:w="15" w:type="dxa"/>
              <w:left w:w="108" w:type="dxa"/>
              <w:bottom w:w="0" w:type="dxa"/>
              <w:right w:w="108" w:type="dxa"/>
            </w:tcMar>
            <w:vAlign w:val="center"/>
            <w:hideMark/>
          </w:tcPr>
          <w:p w14:paraId="63808219" w14:textId="77777777" w:rsidR="00E316E0" w:rsidRPr="00EE5226" w:rsidRDefault="00E316E0" w:rsidP="009B439A">
            <w:pPr>
              <w:rPr>
                <w:lang w:eastAsia="zh-CN"/>
              </w:rPr>
            </w:pPr>
            <w:r w:rsidRPr="00EE5226">
              <w:rPr>
                <w:lang w:val="en-GB" w:eastAsia="zh-CN"/>
              </w:rPr>
              <w:t>30</w:t>
            </w:r>
          </w:p>
        </w:tc>
        <w:tc>
          <w:tcPr>
            <w:tcW w:w="836" w:type="dxa"/>
            <w:shd w:val="clear" w:color="auto" w:fill="auto"/>
            <w:tcMar>
              <w:top w:w="15" w:type="dxa"/>
              <w:left w:w="108" w:type="dxa"/>
              <w:bottom w:w="0" w:type="dxa"/>
              <w:right w:w="108" w:type="dxa"/>
            </w:tcMar>
            <w:vAlign w:val="center"/>
            <w:hideMark/>
          </w:tcPr>
          <w:p w14:paraId="06676FBE" w14:textId="77777777" w:rsidR="00E316E0" w:rsidRPr="00EE5226" w:rsidRDefault="00E316E0" w:rsidP="009B439A">
            <w:pPr>
              <w:rPr>
                <w:lang w:eastAsia="zh-CN"/>
              </w:rPr>
            </w:pPr>
            <w:r w:rsidRPr="00EE5226">
              <w:rPr>
                <w:lang w:val="en-GB" w:eastAsia="zh-CN"/>
              </w:rPr>
              <w:t>106</w:t>
            </w:r>
          </w:p>
        </w:tc>
        <w:tc>
          <w:tcPr>
            <w:tcW w:w="837" w:type="dxa"/>
            <w:vAlign w:val="center"/>
          </w:tcPr>
          <w:p w14:paraId="49368EC9" w14:textId="77777777" w:rsidR="00E316E0" w:rsidRPr="00EE5226" w:rsidRDefault="00E316E0" w:rsidP="009B439A">
            <w:pPr>
              <w:rPr>
                <w:lang w:val="en-GB" w:eastAsia="zh-CN"/>
              </w:rPr>
            </w:pPr>
            <w:r>
              <w:rPr>
                <w:rFonts w:hint="eastAsia"/>
                <w:lang w:val="en-GB" w:eastAsia="zh-CN"/>
              </w:rPr>
              <w:t>5</w:t>
            </w:r>
          </w:p>
        </w:tc>
        <w:tc>
          <w:tcPr>
            <w:tcW w:w="837" w:type="dxa"/>
            <w:vAlign w:val="center"/>
          </w:tcPr>
          <w:p w14:paraId="4D1088CA" w14:textId="34D383B0" w:rsidR="00E316E0" w:rsidRPr="00EE5226" w:rsidRDefault="00E316E0" w:rsidP="009B439A">
            <w:pPr>
              <w:rPr>
                <w:lang w:val="en-GB" w:eastAsia="zh-CN"/>
              </w:rPr>
            </w:pPr>
            <w:r>
              <w:rPr>
                <w:lang w:val="en-GB" w:eastAsia="zh-CN"/>
              </w:rPr>
              <w:t>{21,22}</w:t>
            </w:r>
          </w:p>
        </w:tc>
        <w:tc>
          <w:tcPr>
            <w:tcW w:w="837" w:type="dxa"/>
            <w:vAlign w:val="center"/>
          </w:tcPr>
          <w:p w14:paraId="28159608" w14:textId="61370828" w:rsidR="00E316E0" w:rsidRPr="00EE5226" w:rsidRDefault="00E316E0" w:rsidP="009B439A">
            <w:pPr>
              <w:rPr>
                <w:lang w:val="en-GB" w:eastAsia="zh-CN"/>
              </w:rPr>
            </w:pPr>
            <w:r>
              <w:rPr>
                <w:lang w:val="en-GB" w:eastAsia="zh-CN"/>
              </w:rPr>
              <w:t>162</w:t>
            </w:r>
          </w:p>
        </w:tc>
        <w:tc>
          <w:tcPr>
            <w:tcW w:w="837" w:type="dxa"/>
            <w:vAlign w:val="center"/>
          </w:tcPr>
          <w:p w14:paraId="5F2979A9" w14:textId="651216DA" w:rsidR="00E316E0" w:rsidRPr="00EE5226" w:rsidRDefault="00E316E0" w:rsidP="009B439A">
            <w:pPr>
              <w:rPr>
                <w:lang w:val="en-GB" w:eastAsia="zh-CN"/>
              </w:rPr>
            </w:pPr>
            <w:r>
              <w:rPr>
                <w:rFonts w:hint="eastAsia"/>
                <w:lang w:val="en-GB" w:eastAsia="zh-CN"/>
              </w:rPr>
              <w:t>5</w:t>
            </w:r>
          </w:p>
        </w:tc>
        <w:tc>
          <w:tcPr>
            <w:tcW w:w="837" w:type="dxa"/>
            <w:vAlign w:val="center"/>
          </w:tcPr>
          <w:p w14:paraId="552D308B" w14:textId="401D58D2" w:rsidR="00E316E0" w:rsidRPr="00EE5226" w:rsidRDefault="00E316E0" w:rsidP="009B439A">
            <w:pPr>
              <w:rPr>
                <w:lang w:val="en-GB" w:eastAsia="zh-CN"/>
              </w:rPr>
            </w:pPr>
            <w:r>
              <w:rPr>
                <w:lang w:val="en-GB" w:eastAsia="zh-CN"/>
              </w:rPr>
              <w:t>{32,33}</w:t>
            </w:r>
          </w:p>
        </w:tc>
        <w:tc>
          <w:tcPr>
            <w:tcW w:w="837" w:type="dxa"/>
            <w:shd w:val="clear" w:color="auto" w:fill="auto"/>
            <w:tcMar>
              <w:top w:w="15" w:type="dxa"/>
              <w:left w:w="108" w:type="dxa"/>
              <w:bottom w:w="0" w:type="dxa"/>
              <w:right w:w="108" w:type="dxa"/>
            </w:tcMar>
            <w:vAlign w:val="center"/>
            <w:hideMark/>
          </w:tcPr>
          <w:p w14:paraId="0E5C8A13" w14:textId="756468CE" w:rsidR="00E316E0" w:rsidRPr="00EE5226" w:rsidRDefault="00E316E0" w:rsidP="009B439A">
            <w:pPr>
              <w:rPr>
                <w:lang w:eastAsia="zh-CN"/>
              </w:rPr>
            </w:pPr>
            <w:r w:rsidRPr="00EE5226">
              <w:rPr>
                <w:lang w:val="en-GB" w:eastAsia="zh-CN"/>
              </w:rPr>
              <w:t>217</w:t>
            </w:r>
          </w:p>
        </w:tc>
        <w:tc>
          <w:tcPr>
            <w:tcW w:w="837" w:type="dxa"/>
            <w:vAlign w:val="center"/>
          </w:tcPr>
          <w:p w14:paraId="0F29A278" w14:textId="77777777" w:rsidR="00E316E0" w:rsidRPr="00EE5226" w:rsidRDefault="00E316E0" w:rsidP="009B439A">
            <w:pPr>
              <w:rPr>
                <w:lang w:val="en-GB" w:eastAsia="zh-CN"/>
              </w:rPr>
            </w:pPr>
            <w:r>
              <w:rPr>
                <w:rFonts w:hint="eastAsia"/>
                <w:lang w:val="en-GB" w:eastAsia="zh-CN"/>
              </w:rPr>
              <w:t>5</w:t>
            </w:r>
          </w:p>
        </w:tc>
        <w:tc>
          <w:tcPr>
            <w:tcW w:w="837" w:type="dxa"/>
            <w:vAlign w:val="center"/>
          </w:tcPr>
          <w:p w14:paraId="4B4A8579" w14:textId="2595EEEC" w:rsidR="00E316E0" w:rsidRPr="00EE5226" w:rsidRDefault="00E316E0" w:rsidP="009B439A">
            <w:pPr>
              <w:rPr>
                <w:lang w:val="en-GB" w:eastAsia="zh-CN"/>
              </w:rPr>
            </w:pPr>
            <w:r>
              <w:rPr>
                <w:lang w:val="en-GB" w:eastAsia="zh-CN"/>
              </w:rPr>
              <w:t>{43,44}</w:t>
            </w:r>
          </w:p>
        </w:tc>
      </w:tr>
      <w:tr w:rsidR="00E316E0" w:rsidRPr="00EE5226" w14:paraId="7A26E96F" w14:textId="6E6DC8B0" w:rsidTr="00E316E0">
        <w:trPr>
          <w:trHeight w:val="397"/>
          <w:jc w:val="center"/>
        </w:trPr>
        <w:tc>
          <w:tcPr>
            <w:tcW w:w="836" w:type="dxa"/>
            <w:vMerge w:val="restart"/>
            <w:shd w:val="clear" w:color="auto" w:fill="auto"/>
            <w:tcMar>
              <w:top w:w="15" w:type="dxa"/>
              <w:left w:w="108" w:type="dxa"/>
              <w:bottom w:w="0" w:type="dxa"/>
              <w:right w:w="108" w:type="dxa"/>
            </w:tcMar>
            <w:vAlign w:val="center"/>
            <w:hideMark/>
          </w:tcPr>
          <w:p w14:paraId="5F698DA6" w14:textId="77777777" w:rsidR="00E316E0" w:rsidRPr="00EE5226" w:rsidRDefault="00E316E0" w:rsidP="009B439A">
            <w:pPr>
              <w:rPr>
                <w:lang w:eastAsia="zh-CN"/>
              </w:rPr>
            </w:pPr>
            <w:r w:rsidRPr="00EE5226">
              <w:rPr>
                <w:lang w:val="en-GB" w:eastAsia="zh-CN"/>
              </w:rPr>
              <w:t>60</w:t>
            </w:r>
          </w:p>
        </w:tc>
        <w:tc>
          <w:tcPr>
            <w:tcW w:w="836" w:type="dxa"/>
            <w:vMerge w:val="restart"/>
            <w:shd w:val="clear" w:color="auto" w:fill="auto"/>
            <w:tcMar>
              <w:top w:w="15" w:type="dxa"/>
              <w:left w:w="108" w:type="dxa"/>
              <w:bottom w:w="0" w:type="dxa"/>
              <w:right w:w="108" w:type="dxa"/>
            </w:tcMar>
            <w:vAlign w:val="center"/>
            <w:hideMark/>
          </w:tcPr>
          <w:p w14:paraId="587850F6" w14:textId="77777777" w:rsidR="00E316E0" w:rsidRPr="00EE5226" w:rsidRDefault="00E316E0" w:rsidP="009B439A">
            <w:pPr>
              <w:rPr>
                <w:lang w:eastAsia="zh-CN"/>
              </w:rPr>
            </w:pPr>
            <w:r w:rsidRPr="00EE5226">
              <w:rPr>
                <w:lang w:val="en-GB" w:eastAsia="zh-CN"/>
              </w:rPr>
              <w:t>51</w:t>
            </w:r>
          </w:p>
        </w:tc>
        <w:tc>
          <w:tcPr>
            <w:tcW w:w="837" w:type="dxa"/>
            <w:vAlign w:val="center"/>
          </w:tcPr>
          <w:p w14:paraId="1AC6DBBD" w14:textId="77777777" w:rsidR="00E316E0" w:rsidRPr="00EE5226" w:rsidRDefault="00E316E0" w:rsidP="009B439A">
            <w:pPr>
              <w:rPr>
                <w:lang w:val="en-GB" w:eastAsia="zh-CN"/>
              </w:rPr>
            </w:pPr>
            <w:r>
              <w:rPr>
                <w:rFonts w:hint="eastAsia"/>
                <w:lang w:val="en-GB" w:eastAsia="zh-CN"/>
              </w:rPr>
              <w:t>2</w:t>
            </w:r>
          </w:p>
        </w:tc>
        <w:tc>
          <w:tcPr>
            <w:tcW w:w="837" w:type="dxa"/>
            <w:vAlign w:val="center"/>
          </w:tcPr>
          <w:p w14:paraId="59E8AA7D" w14:textId="77777777" w:rsidR="00E316E0" w:rsidRPr="00EE5226" w:rsidRDefault="00E316E0" w:rsidP="009B439A">
            <w:pPr>
              <w:rPr>
                <w:lang w:val="en-GB" w:eastAsia="zh-CN"/>
              </w:rPr>
            </w:pPr>
            <w:r>
              <w:rPr>
                <w:rFonts w:hint="eastAsia"/>
                <w:lang w:val="en-GB" w:eastAsia="zh-CN"/>
              </w:rPr>
              <w:t>{</w:t>
            </w:r>
            <w:r>
              <w:rPr>
                <w:lang w:val="en-GB" w:eastAsia="zh-CN"/>
              </w:rPr>
              <w:t>25,26</w:t>
            </w:r>
            <w:r>
              <w:rPr>
                <w:rFonts w:hint="eastAsia"/>
                <w:lang w:val="en-GB" w:eastAsia="zh-CN"/>
              </w:rPr>
              <w:t>}</w:t>
            </w:r>
          </w:p>
        </w:tc>
        <w:tc>
          <w:tcPr>
            <w:tcW w:w="837" w:type="dxa"/>
            <w:vMerge w:val="restart"/>
            <w:vAlign w:val="center"/>
          </w:tcPr>
          <w:p w14:paraId="05D7BB1B" w14:textId="75F2CAA3" w:rsidR="00E316E0" w:rsidRPr="00EE5226" w:rsidRDefault="00E316E0" w:rsidP="009B439A">
            <w:pPr>
              <w:rPr>
                <w:lang w:val="en-GB" w:eastAsia="zh-CN"/>
              </w:rPr>
            </w:pPr>
            <w:r>
              <w:rPr>
                <w:lang w:val="en-GB" w:eastAsia="zh-CN"/>
              </w:rPr>
              <w:t>79</w:t>
            </w:r>
          </w:p>
        </w:tc>
        <w:tc>
          <w:tcPr>
            <w:tcW w:w="837" w:type="dxa"/>
            <w:vAlign w:val="center"/>
          </w:tcPr>
          <w:p w14:paraId="40319D80" w14:textId="479F0026" w:rsidR="00E316E0" w:rsidRPr="00EE5226" w:rsidRDefault="00E316E0" w:rsidP="009B439A">
            <w:pPr>
              <w:rPr>
                <w:lang w:val="en-GB" w:eastAsia="zh-CN"/>
              </w:rPr>
            </w:pPr>
            <w:r>
              <w:rPr>
                <w:rFonts w:hint="eastAsia"/>
                <w:lang w:val="en-GB" w:eastAsia="zh-CN"/>
              </w:rPr>
              <w:t>2</w:t>
            </w:r>
          </w:p>
        </w:tc>
        <w:tc>
          <w:tcPr>
            <w:tcW w:w="837" w:type="dxa"/>
            <w:vAlign w:val="center"/>
          </w:tcPr>
          <w:p w14:paraId="4A741529" w14:textId="76DB0E07" w:rsidR="00E316E0" w:rsidRPr="00EE5226" w:rsidRDefault="00E316E0" w:rsidP="009B439A">
            <w:pPr>
              <w:rPr>
                <w:lang w:val="en-GB" w:eastAsia="zh-CN"/>
              </w:rPr>
            </w:pPr>
            <w:r>
              <w:rPr>
                <w:lang w:val="en-GB" w:eastAsia="zh-CN"/>
              </w:rPr>
              <w:t>{</w:t>
            </w:r>
            <w:r w:rsidR="00E434BB">
              <w:rPr>
                <w:lang w:val="en-GB" w:eastAsia="zh-CN"/>
              </w:rPr>
              <w:t>39</w:t>
            </w:r>
            <w:r>
              <w:rPr>
                <w:lang w:val="en-GB" w:eastAsia="zh-CN"/>
              </w:rPr>
              <w:t>,</w:t>
            </w:r>
            <w:r w:rsidR="00E434BB">
              <w:rPr>
                <w:lang w:val="en-GB" w:eastAsia="zh-CN"/>
              </w:rPr>
              <w:t>40</w:t>
            </w:r>
            <w:r>
              <w:rPr>
                <w:lang w:val="en-GB" w:eastAsia="zh-CN"/>
              </w:rPr>
              <w:t>}</w:t>
            </w:r>
          </w:p>
        </w:tc>
        <w:tc>
          <w:tcPr>
            <w:tcW w:w="837" w:type="dxa"/>
            <w:vMerge w:val="restart"/>
            <w:shd w:val="clear" w:color="auto" w:fill="auto"/>
            <w:tcMar>
              <w:top w:w="15" w:type="dxa"/>
              <w:left w:w="108" w:type="dxa"/>
              <w:bottom w:w="0" w:type="dxa"/>
              <w:right w:w="108" w:type="dxa"/>
            </w:tcMar>
            <w:vAlign w:val="center"/>
            <w:hideMark/>
          </w:tcPr>
          <w:p w14:paraId="4DE16C87" w14:textId="41AC30C5" w:rsidR="00E316E0" w:rsidRPr="00EE5226" w:rsidRDefault="00E316E0" w:rsidP="009B439A">
            <w:pPr>
              <w:rPr>
                <w:lang w:eastAsia="zh-CN"/>
              </w:rPr>
            </w:pPr>
            <w:r w:rsidRPr="00EE5226">
              <w:rPr>
                <w:lang w:val="en-GB" w:eastAsia="zh-CN"/>
              </w:rPr>
              <w:t>107</w:t>
            </w:r>
          </w:p>
        </w:tc>
        <w:tc>
          <w:tcPr>
            <w:tcW w:w="837" w:type="dxa"/>
            <w:vAlign w:val="center"/>
          </w:tcPr>
          <w:p w14:paraId="5C0D5F31" w14:textId="77777777" w:rsidR="00E316E0" w:rsidRPr="00EE5226" w:rsidRDefault="00E316E0" w:rsidP="009B439A">
            <w:pPr>
              <w:rPr>
                <w:lang w:val="en-GB" w:eastAsia="zh-CN"/>
              </w:rPr>
            </w:pPr>
            <w:r>
              <w:rPr>
                <w:rFonts w:hint="eastAsia"/>
                <w:lang w:val="en-GB" w:eastAsia="zh-CN"/>
              </w:rPr>
              <w:t>2</w:t>
            </w:r>
          </w:p>
        </w:tc>
        <w:tc>
          <w:tcPr>
            <w:tcW w:w="837" w:type="dxa"/>
            <w:vAlign w:val="center"/>
          </w:tcPr>
          <w:p w14:paraId="0809C713" w14:textId="679BF87F" w:rsidR="00E316E0" w:rsidRPr="00EE5226" w:rsidRDefault="00E316E0" w:rsidP="009B439A">
            <w:pPr>
              <w:rPr>
                <w:lang w:val="en-GB" w:eastAsia="zh-CN"/>
              </w:rPr>
            </w:pPr>
            <w:r>
              <w:rPr>
                <w:lang w:val="en-GB" w:eastAsia="zh-CN"/>
              </w:rPr>
              <w:t>{53,54}</w:t>
            </w:r>
          </w:p>
        </w:tc>
      </w:tr>
      <w:tr w:rsidR="00E316E0" w:rsidRPr="00EE5226" w14:paraId="462D620D" w14:textId="47A873C7" w:rsidTr="00E316E0">
        <w:trPr>
          <w:trHeight w:val="397"/>
          <w:jc w:val="center"/>
        </w:trPr>
        <w:tc>
          <w:tcPr>
            <w:tcW w:w="836" w:type="dxa"/>
            <w:vMerge/>
            <w:shd w:val="clear" w:color="auto" w:fill="auto"/>
            <w:tcMar>
              <w:top w:w="15" w:type="dxa"/>
              <w:left w:w="108" w:type="dxa"/>
              <w:bottom w:w="0" w:type="dxa"/>
              <w:right w:w="108" w:type="dxa"/>
            </w:tcMar>
            <w:vAlign w:val="center"/>
          </w:tcPr>
          <w:p w14:paraId="26161A90" w14:textId="77777777" w:rsidR="00E316E0" w:rsidRPr="00EE5226" w:rsidRDefault="00E316E0" w:rsidP="009B439A">
            <w:pPr>
              <w:rPr>
                <w:lang w:val="en-GB" w:eastAsia="zh-CN"/>
              </w:rPr>
            </w:pPr>
          </w:p>
        </w:tc>
        <w:tc>
          <w:tcPr>
            <w:tcW w:w="836" w:type="dxa"/>
            <w:vMerge/>
            <w:shd w:val="clear" w:color="auto" w:fill="auto"/>
            <w:tcMar>
              <w:top w:w="15" w:type="dxa"/>
              <w:left w:w="108" w:type="dxa"/>
              <w:bottom w:w="0" w:type="dxa"/>
              <w:right w:w="108" w:type="dxa"/>
            </w:tcMar>
            <w:vAlign w:val="center"/>
          </w:tcPr>
          <w:p w14:paraId="3905D390" w14:textId="77777777" w:rsidR="00E316E0" w:rsidRPr="00EE5226" w:rsidRDefault="00E316E0" w:rsidP="009B439A">
            <w:pPr>
              <w:rPr>
                <w:lang w:val="en-GB" w:eastAsia="zh-CN"/>
              </w:rPr>
            </w:pPr>
          </w:p>
        </w:tc>
        <w:tc>
          <w:tcPr>
            <w:tcW w:w="837" w:type="dxa"/>
            <w:vAlign w:val="center"/>
          </w:tcPr>
          <w:p w14:paraId="2F921F91" w14:textId="205541B5" w:rsidR="00E316E0" w:rsidRDefault="00E316E0" w:rsidP="009B439A">
            <w:pPr>
              <w:rPr>
                <w:lang w:val="en-GB" w:eastAsia="zh-CN"/>
              </w:rPr>
            </w:pPr>
            <w:r>
              <w:rPr>
                <w:rFonts w:hint="eastAsia"/>
                <w:lang w:val="en-GB" w:eastAsia="zh-CN"/>
              </w:rPr>
              <w:t>3</w:t>
            </w:r>
          </w:p>
        </w:tc>
        <w:tc>
          <w:tcPr>
            <w:tcW w:w="837" w:type="dxa"/>
            <w:vAlign w:val="center"/>
          </w:tcPr>
          <w:p w14:paraId="13D1D8DE" w14:textId="01C68AD5" w:rsidR="00E316E0" w:rsidRDefault="00E316E0" w:rsidP="009B439A">
            <w:pPr>
              <w:rPr>
                <w:lang w:val="en-GB" w:eastAsia="zh-CN"/>
              </w:rPr>
            </w:pPr>
            <w:r>
              <w:rPr>
                <w:rFonts w:hint="eastAsia"/>
                <w:lang w:val="en-GB" w:eastAsia="zh-CN"/>
              </w:rPr>
              <w:t>17</w:t>
            </w:r>
          </w:p>
        </w:tc>
        <w:tc>
          <w:tcPr>
            <w:tcW w:w="837" w:type="dxa"/>
            <w:vMerge/>
            <w:vAlign w:val="center"/>
          </w:tcPr>
          <w:p w14:paraId="16B37D9C" w14:textId="77777777" w:rsidR="00E316E0" w:rsidRPr="00EE5226" w:rsidRDefault="00E316E0" w:rsidP="009B439A">
            <w:pPr>
              <w:rPr>
                <w:lang w:val="en-GB" w:eastAsia="zh-CN"/>
              </w:rPr>
            </w:pPr>
          </w:p>
        </w:tc>
        <w:tc>
          <w:tcPr>
            <w:tcW w:w="837" w:type="dxa"/>
            <w:vAlign w:val="center"/>
          </w:tcPr>
          <w:p w14:paraId="7EE684A3" w14:textId="4F49F6E6" w:rsidR="00E316E0" w:rsidRPr="00EE5226" w:rsidRDefault="00E316E0" w:rsidP="009B439A">
            <w:pPr>
              <w:rPr>
                <w:lang w:val="en-GB" w:eastAsia="zh-CN"/>
              </w:rPr>
            </w:pPr>
            <w:r>
              <w:rPr>
                <w:rFonts w:hint="eastAsia"/>
                <w:lang w:val="en-GB" w:eastAsia="zh-CN"/>
              </w:rPr>
              <w:t>3</w:t>
            </w:r>
          </w:p>
        </w:tc>
        <w:tc>
          <w:tcPr>
            <w:tcW w:w="837" w:type="dxa"/>
            <w:vAlign w:val="center"/>
          </w:tcPr>
          <w:p w14:paraId="6C7B5F8B" w14:textId="3AA12CD2" w:rsidR="00E316E0" w:rsidRPr="00EE5226" w:rsidRDefault="00E316E0" w:rsidP="009B439A">
            <w:pPr>
              <w:rPr>
                <w:lang w:val="en-GB" w:eastAsia="zh-CN"/>
              </w:rPr>
            </w:pPr>
            <w:r>
              <w:rPr>
                <w:lang w:val="en-GB" w:eastAsia="zh-CN"/>
              </w:rPr>
              <w:t>{</w:t>
            </w:r>
            <w:r w:rsidR="00E434BB">
              <w:rPr>
                <w:lang w:val="en-GB" w:eastAsia="zh-CN"/>
              </w:rPr>
              <w:t>26</w:t>
            </w:r>
            <w:r>
              <w:rPr>
                <w:lang w:val="en-GB" w:eastAsia="zh-CN"/>
              </w:rPr>
              <w:t>,</w:t>
            </w:r>
            <w:r w:rsidR="00E434BB">
              <w:rPr>
                <w:lang w:val="en-GB" w:eastAsia="zh-CN"/>
              </w:rPr>
              <w:t>27</w:t>
            </w:r>
            <w:r>
              <w:rPr>
                <w:lang w:val="en-GB" w:eastAsia="zh-CN"/>
              </w:rPr>
              <w:t>}</w:t>
            </w:r>
          </w:p>
        </w:tc>
        <w:tc>
          <w:tcPr>
            <w:tcW w:w="837" w:type="dxa"/>
            <w:vMerge/>
            <w:shd w:val="clear" w:color="auto" w:fill="auto"/>
            <w:tcMar>
              <w:top w:w="15" w:type="dxa"/>
              <w:left w:w="108" w:type="dxa"/>
              <w:bottom w:w="0" w:type="dxa"/>
              <w:right w:w="108" w:type="dxa"/>
            </w:tcMar>
            <w:vAlign w:val="center"/>
          </w:tcPr>
          <w:p w14:paraId="7479724B" w14:textId="625CA1AE" w:rsidR="00E316E0" w:rsidRPr="00EE5226" w:rsidRDefault="00E316E0" w:rsidP="009B439A">
            <w:pPr>
              <w:rPr>
                <w:lang w:val="en-GB" w:eastAsia="zh-CN"/>
              </w:rPr>
            </w:pPr>
          </w:p>
        </w:tc>
        <w:tc>
          <w:tcPr>
            <w:tcW w:w="837" w:type="dxa"/>
            <w:vAlign w:val="center"/>
          </w:tcPr>
          <w:p w14:paraId="7222A98B" w14:textId="38C8CB32" w:rsidR="00E316E0" w:rsidRDefault="00E316E0" w:rsidP="009B439A">
            <w:pPr>
              <w:rPr>
                <w:lang w:val="en-GB" w:eastAsia="zh-CN"/>
              </w:rPr>
            </w:pPr>
            <w:r>
              <w:rPr>
                <w:rFonts w:hint="eastAsia"/>
                <w:lang w:val="en-GB" w:eastAsia="zh-CN"/>
              </w:rPr>
              <w:t>3</w:t>
            </w:r>
          </w:p>
        </w:tc>
        <w:tc>
          <w:tcPr>
            <w:tcW w:w="837" w:type="dxa"/>
            <w:vAlign w:val="center"/>
          </w:tcPr>
          <w:p w14:paraId="36CF34E7" w14:textId="5AD0154E" w:rsidR="00E316E0" w:rsidRDefault="00E316E0" w:rsidP="009B439A">
            <w:pPr>
              <w:rPr>
                <w:lang w:val="en-GB" w:eastAsia="zh-CN"/>
              </w:rPr>
            </w:pPr>
            <w:r>
              <w:rPr>
                <w:lang w:val="en-GB" w:eastAsia="zh-CN"/>
              </w:rPr>
              <w:t>{</w:t>
            </w:r>
            <w:r>
              <w:rPr>
                <w:rFonts w:hint="eastAsia"/>
                <w:lang w:val="en-GB" w:eastAsia="zh-CN"/>
              </w:rPr>
              <w:t>35</w:t>
            </w:r>
            <w:r>
              <w:rPr>
                <w:lang w:val="en-GB" w:eastAsia="zh-CN"/>
              </w:rPr>
              <w:t>,36}</w:t>
            </w:r>
          </w:p>
        </w:tc>
      </w:tr>
    </w:tbl>
    <w:p w14:paraId="5AC8E3D1" w14:textId="2EE187A3" w:rsidR="001C735D" w:rsidRDefault="005162CC" w:rsidP="009B439A">
      <w:pPr>
        <w:spacing w:beforeLines="100" w:before="240" w:afterLines="100" w:after="240"/>
        <w:rPr>
          <w:lang w:eastAsia="zh-CN"/>
        </w:rPr>
      </w:pPr>
      <w:r w:rsidRPr="004E1AA7">
        <w:rPr>
          <w:b/>
          <w:i/>
          <w:kern w:val="2"/>
          <w:lang w:eastAsia="zh-CN"/>
        </w:rPr>
        <w:t xml:space="preserve">Proposal </w:t>
      </w:r>
      <w:r w:rsidR="00E56A2D">
        <w:rPr>
          <w:b/>
          <w:i/>
          <w:kern w:val="2"/>
          <w:lang w:eastAsia="zh-CN"/>
        </w:rPr>
        <w:t>2</w:t>
      </w:r>
      <w:r w:rsidRPr="004E1AA7">
        <w:rPr>
          <w:b/>
          <w:i/>
          <w:kern w:val="2"/>
          <w:lang w:eastAsia="zh-CN"/>
        </w:rPr>
        <w:t>:</w:t>
      </w:r>
      <w:r w:rsidRPr="004E1AA7">
        <w:rPr>
          <w:b/>
          <w:i/>
          <w:lang w:eastAsia="zh-CN"/>
        </w:rPr>
        <w:t xml:space="preserve"> For </w:t>
      </w:r>
      <w:r w:rsidR="004E1AA7" w:rsidRPr="004E1AA7">
        <w:rPr>
          <w:b/>
          <w:i/>
          <w:lang w:eastAsia="zh-CN"/>
        </w:rPr>
        <w:t>carriers with bandwidth larger than 20MHz,</w:t>
      </w:r>
      <w:r w:rsidR="004E1AA7">
        <w:rPr>
          <w:b/>
          <w:i/>
          <w:lang w:eastAsia="zh-CN"/>
        </w:rPr>
        <w:t xml:space="preserve"> </w:t>
      </w:r>
      <w:r w:rsidR="004E1AA7" w:rsidRPr="00A832D6">
        <w:rPr>
          <w:b/>
          <w:i/>
        </w:rPr>
        <w:t>i</w:t>
      </w:r>
      <w:r w:rsidR="004E1AA7" w:rsidRPr="00A832D6">
        <w:rPr>
          <w:b/>
          <w:i/>
          <w:lang w:eastAsia="zh-CN"/>
        </w:rPr>
        <w:t>nterlace with fixed spacing</w:t>
      </w:r>
      <w:r w:rsidR="004E1AA7">
        <w:rPr>
          <w:b/>
          <w:i/>
          <w:lang w:eastAsia="zh-CN"/>
        </w:rPr>
        <w:t xml:space="preserve"> (Alt-1) should be supported</w:t>
      </w:r>
      <w:r>
        <w:rPr>
          <w:b/>
          <w:i/>
          <w:lang w:eastAsia="zh-CN"/>
        </w:rPr>
        <w:t xml:space="preserve">. </w:t>
      </w:r>
    </w:p>
    <w:p w14:paraId="24886FA7" w14:textId="2F0A54D3" w:rsidR="00AE3A77" w:rsidRDefault="00F240C8">
      <w:pPr>
        <w:pStyle w:val="2"/>
      </w:pPr>
      <w:r>
        <w:t>S</w:t>
      </w:r>
      <w:r w:rsidR="00872D23">
        <w:t>ub-PRB based interlace</w:t>
      </w:r>
    </w:p>
    <w:p w14:paraId="6004A844" w14:textId="77777777" w:rsidR="00A74571" w:rsidRPr="00BC728C" w:rsidRDefault="00A74571" w:rsidP="00A74571">
      <w:pPr>
        <w:rPr>
          <w:b/>
          <w:sz w:val="20"/>
          <w:szCs w:val="20"/>
          <w:lang w:eastAsia="zh-CN"/>
        </w:rPr>
      </w:pPr>
      <w:r>
        <w:rPr>
          <w:lang w:eastAsia="zh-CN"/>
        </w:rPr>
        <w:t xml:space="preserve">Sub-RB based interlace could achieve a better </w:t>
      </w:r>
      <w:r>
        <w:t>power utilization under PSD limit</w:t>
      </w:r>
      <w:r>
        <w:rPr>
          <w:lang w:eastAsia="zh-CN"/>
        </w:rPr>
        <w:t xml:space="preserve"> for a given SCS, e.g. for 60kHz SCS, each RB spans 720kHz, while if sub-RB based interlace is applied, e.g. 3 subcarriers per cluster, each cluster only spans 180kHz, and it can benefit from power boost compared with RB based interlace. </w:t>
      </w:r>
    </w:p>
    <w:p w14:paraId="2DB831A4" w14:textId="2729FEA2" w:rsidR="00A74571" w:rsidRDefault="00A74571" w:rsidP="00A74571">
      <w:pPr>
        <w:rPr>
          <w:lang w:eastAsia="zh-CN"/>
        </w:rPr>
      </w:pPr>
      <w:r>
        <w:rPr>
          <w:lang w:eastAsia="zh-CN"/>
        </w:rPr>
        <w:t>However, the benefit exists only when few resources are allocated. It means that the maximum power utilization can be obtained only when gNB allocates 1 sub-RB based interlace for each UE, which is not a general case. Otherwise, if the allocated resources for one UE is larger than 1 sub-RB based interlace, the gain from power boost will be decreased. NR R15 supports multiple numerology for different deployment scenario. Similar power boosting gain can be achieved by configured with smaller SCS, e.g. 15</w:t>
      </w:r>
      <w:r w:rsidR="007823D5">
        <w:rPr>
          <w:lang w:eastAsia="zh-CN"/>
        </w:rPr>
        <w:t xml:space="preserve"> k</w:t>
      </w:r>
      <w:r>
        <w:rPr>
          <w:lang w:eastAsia="zh-CN"/>
        </w:rPr>
        <w:t xml:space="preserve">Hz with almost no spec impact.  </w:t>
      </w:r>
    </w:p>
    <w:p w14:paraId="0E551A80" w14:textId="3304B2FB" w:rsidR="00A74571" w:rsidRDefault="00A74571" w:rsidP="00A74571">
      <w:pPr>
        <w:rPr>
          <w:lang w:eastAsia="zh-CN"/>
        </w:rPr>
      </w:pPr>
      <w:r>
        <w:rPr>
          <w:lang w:eastAsia="zh-CN"/>
        </w:rPr>
        <w:t xml:space="preserve">Furthermore, according to the agreements in RAN4, the total </w:t>
      </w:r>
      <w:r w:rsidRPr="009F02C9">
        <w:rPr>
          <w:lang w:eastAsia="zh-CN"/>
        </w:rPr>
        <w:t>available RB number</w:t>
      </w:r>
      <w:r>
        <w:rPr>
          <w:lang w:eastAsia="zh-CN"/>
        </w:rPr>
        <w:t>s</w:t>
      </w:r>
      <w:r w:rsidRPr="009F02C9">
        <w:rPr>
          <w:lang w:eastAsia="zh-CN"/>
        </w:rPr>
        <w:t xml:space="preserve"> for </w:t>
      </w:r>
      <w:r>
        <w:rPr>
          <w:lang w:eastAsia="zh-CN"/>
        </w:rPr>
        <w:t>20MHz, 40MHz and 80MHz bandwidth with 60</w:t>
      </w:r>
      <w:r w:rsidR="00F240C8">
        <w:rPr>
          <w:lang w:eastAsia="zh-CN"/>
        </w:rPr>
        <w:t xml:space="preserve"> </w:t>
      </w:r>
      <w:r w:rsidRPr="009F02C9">
        <w:rPr>
          <w:lang w:eastAsia="zh-CN"/>
        </w:rPr>
        <w:t>kHz SCS</w:t>
      </w:r>
      <w:r>
        <w:rPr>
          <w:lang w:eastAsia="zh-CN"/>
        </w:rPr>
        <w:t xml:space="preserve"> are 24, 51, and 107, respectively. Take 80MHz bandwidth as an example, the total </w:t>
      </w:r>
      <w:r w:rsidRPr="009F02C9">
        <w:rPr>
          <w:lang w:eastAsia="zh-CN"/>
        </w:rPr>
        <w:t>available RB number</w:t>
      </w:r>
      <w:r>
        <w:rPr>
          <w:lang w:eastAsia="zh-CN"/>
        </w:rPr>
        <w:t xml:space="preserve"> is 107, and if the interlace with 3 subcarriers per cluster</w:t>
      </w:r>
      <w:r w:rsidDel="00576A98">
        <w:rPr>
          <w:lang w:eastAsia="zh-CN"/>
        </w:rPr>
        <w:t xml:space="preserve"> </w:t>
      </w:r>
      <w:r>
        <w:rPr>
          <w:lang w:eastAsia="zh-CN"/>
        </w:rPr>
        <w:t xml:space="preserve">is applied, there will be 428 clusters in total. It is difficult to guarantee that the total number of allocated resources in the unit of RB is an integer. For instance, if the even interlace structure is preferred, then only one option, 107clusters/interlace is acceptable, however the scheduling granularity is 321 subcarriers (REs), which is not an integer number of RBs. On the other hand, if non-even interlace structure is supported, and assuming that each interlace has 10/11 clusters, then the scheduling granularity will be 30/33 subcarriers (REs), which is still not an integer number of RBs. </w:t>
      </w:r>
    </w:p>
    <w:p w14:paraId="71E663A2" w14:textId="77777777" w:rsidR="00A74571" w:rsidRDefault="00A74571" w:rsidP="00A74571">
      <w:pPr>
        <w:rPr>
          <w:lang w:eastAsia="zh-CN"/>
        </w:rPr>
      </w:pPr>
      <w:r>
        <w:rPr>
          <w:lang w:eastAsia="zh-CN"/>
        </w:rPr>
        <w:t xml:space="preserve">Therefore, even though sub-RB based interlace has a </w:t>
      </w:r>
      <w:r>
        <w:t>better power utilization under PSD limit</w:t>
      </w:r>
      <w:r>
        <w:rPr>
          <w:lang w:eastAsia="zh-CN"/>
        </w:rPr>
        <w:t xml:space="preserve">, above limitations should also be taken into account. </w:t>
      </w:r>
    </w:p>
    <w:p w14:paraId="21302892" w14:textId="21778EAC" w:rsidR="00AE3A77" w:rsidRPr="00B160CF" w:rsidRDefault="00A74571" w:rsidP="009B439A">
      <w:r w:rsidRPr="00E46387">
        <w:rPr>
          <w:b/>
          <w:i/>
          <w:lang w:eastAsia="zh-CN"/>
        </w:rPr>
        <w:t xml:space="preserve">Observation </w:t>
      </w:r>
      <w:r>
        <w:rPr>
          <w:b/>
          <w:i/>
          <w:lang w:eastAsia="zh-CN"/>
        </w:rPr>
        <w:t>1</w:t>
      </w:r>
      <w:r w:rsidRPr="00E46387">
        <w:rPr>
          <w:b/>
          <w:i/>
          <w:lang w:eastAsia="zh-CN"/>
        </w:rPr>
        <w:t xml:space="preserve">: sub-PRB based interlace design requires significant standard effort. </w:t>
      </w:r>
    </w:p>
    <w:p w14:paraId="164382D4" w14:textId="180A5866" w:rsidR="005162CC" w:rsidRDefault="005162CC" w:rsidP="00832968">
      <w:pPr>
        <w:pStyle w:val="2"/>
        <w:rPr>
          <w:lang w:eastAsia="zh-CN"/>
        </w:rPr>
      </w:pPr>
      <w:r>
        <w:rPr>
          <w:lang w:eastAsia="zh-CN"/>
        </w:rPr>
        <w:lastRenderedPageBreak/>
        <w:t>Requirement on DFT-S-OFDM</w:t>
      </w:r>
    </w:p>
    <w:p w14:paraId="6D6385A7" w14:textId="3E9405AD" w:rsidR="00B04681" w:rsidRDefault="0087702F" w:rsidP="00346854">
      <w:pPr>
        <w:rPr>
          <w:lang w:eastAsia="zh-CN"/>
        </w:rPr>
      </w:pPr>
      <w:r>
        <w:rPr>
          <w:lang w:eastAsia="zh-CN"/>
        </w:rPr>
        <w:t>NR R15 supports</w:t>
      </w:r>
      <w:r w:rsidR="005C0C01">
        <w:rPr>
          <w:lang w:eastAsia="zh-CN"/>
        </w:rPr>
        <w:t xml:space="preserve"> </w:t>
      </w:r>
      <w:r w:rsidR="00346854">
        <w:rPr>
          <w:lang w:eastAsia="zh-CN"/>
        </w:rPr>
        <w:t>CP-OFDM and DFT-S-OFDM</w:t>
      </w:r>
      <w:r>
        <w:rPr>
          <w:lang w:eastAsia="zh-CN"/>
        </w:rPr>
        <w:t xml:space="preserve"> in UL. </w:t>
      </w:r>
      <w:r w:rsidR="005C0C01">
        <w:rPr>
          <w:lang w:eastAsia="zh-CN"/>
        </w:rPr>
        <w:t xml:space="preserve"> </w:t>
      </w:r>
      <w:r w:rsidR="00B04681" w:rsidRPr="00B04681">
        <w:rPr>
          <w:lang w:eastAsia="zh-CN"/>
        </w:rPr>
        <w:t xml:space="preserve"> </w:t>
      </w:r>
      <w:r w:rsidR="00B04681">
        <w:rPr>
          <w:lang w:eastAsia="zh-CN"/>
        </w:rPr>
        <w:t>In order to achieve low complexity DFT process, the number of PRB allocated should be products of the</w:t>
      </w:r>
      <w:r w:rsidR="00B04681">
        <w:rPr>
          <w:rFonts w:hint="eastAsia"/>
          <w:lang w:eastAsia="zh-CN"/>
        </w:rPr>
        <w:t xml:space="preserve"> </w:t>
      </w:r>
      <w:r w:rsidR="00B04681">
        <w:rPr>
          <w:lang w:eastAsia="zh-CN"/>
        </w:rPr>
        <w:t>integers 2^n1, 3^n2, and 5^n3. Considering the number of PRB per interlace in non-uniform interlace design in table 1, additional restriction on the resource allocation is required to achieve DFT-S-OFDM. For example, UE should not be scheduled on the</w:t>
      </w:r>
      <w:r w:rsidR="001C735D">
        <w:rPr>
          <w:lang w:eastAsia="zh-CN"/>
        </w:rPr>
        <w:t xml:space="preserve"> </w:t>
      </w:r>
      <w:r w:rsidR="00B04681">
        <w:rPr>
          <w:lang w:eastAsia="zh-CN"/>
        </w:rPr>
        <w:t xml:space="preserve">interlace with 11 PRB or one PRB in the 11-PRB interlace should keep blank.  </w:t>
      </w:r>
    </w:p>
    <w:p w14:paraId="3B7ABED6" w14:textId="5D0BBDCF" w:rsidR="006A3156" w:rsidRDefault="00B04681" w:rsidP="00B04681">
      <w:pPr>
        <w:rPr>
          <w:lang w:eastAsia="zh-CN"/>
        </w:rPr>
      </w:pPr>
      <w:r>
        <w:rPr>
          <w:lang w:eastAsia="zh-CN"/>
        </w:rPr>
        <w:t xml:space="preserve">DFT-S-OFDM </w:t>
      </w:r>
      <w:r w:rsidR="006A3156">
        <w:rPr>
          <w:lang w:eastAsia="zh-CN"/>
        </w:rPr>
        <w:t xml:space="preserve">is used in the coverage limited scenario because it </w:t>
      </w:r>
      <w:r w:rsidR="00FC5277">
        <w:t>has relatively lower PAPR</w:t>
      </w:r>
      <w:r w:rsidR="00945CEB">
        <w:t xml:space="preserve"> and </w:t>
      </w:r>
      <w:r>
        <w:t xml:space="preserve">thus </w:t>
      </w:r>
      <w:r w:rsidR="0087702F">
        <w:t>requires less power backoff</w:t>
      </w:r>
      <w:r w:rsidR="006A3156">
        <w:t xml:space="preserve"> when localized PRB allocation is adopted. </w:t>
      </w:r>
      <w:r w:rsidR="00805DC9">
        <w:t>However, considering the non-contiguous PRB allocation per interlace, reduction of t</w:t>
      </w:r>
      <w:r w:rsidR="006A3156">
        <w:t xml:space="preserve">he PAPR </w:t>
      </w:r>
      <w:r w:rsidR="00805DC9">
        <w:t>is limited</w:t>
      </w:r>
      <w:r w:rsidR="006A3156">
        <w:t xml:space="preserve">. </w:t>
      </w:r>
      <w:r w:rsidR="0087702F">
        <w:rPr>
          <w:lang w:eastAsia="zh-CN"/>
        </w:rPr>
        <w:t xml:space="preserve">Considering the transmit power limitation per device according to the regulation, </w:t>
      </w:r>
      <w:r w:rsidR="006A3156">
        <w:rPr>
          <w:lang w:eastAsia="zh-CN"/>
        </w:rPr>
        <w:t xml:space="preserve">it is not necessary for UE to use DFT-S-OFDM over bandwidth larger than 20MHz. </w:t>
      </w:r>
    </w:p>
    <w:p w14:paraId="5DFFE1DB" w14:textId="02A91A9B" w:rsidR="001C735D" w:rsidRDefault="006A3156" w:rsidP="00B04681">
      <w:pPr>
        <w:rPr>
          <w:b/>
          <w:i/>
          <w:lang w:eastAsia="zh-CN"/>
        </w:rPr>
      </w:pPr>
      <w:r w:rsidRPr="00832968">
        <w:rPr>
          <w:b/>
          <w:i/>
          <w:lang w:eastAsia="zh-CN"/>
        </w:rPr>
        <w:t>O</w:t>
      </w:r>
      <w:r>
        <w:rPr>
          <w:b/>
          <w:i/>
          <w:lang w:eastAsia="zh-CN"/>
        </w:rPr>
        <w:t>bservation</w:t>
      </w:r>
      <w:r w:rsidR="00A43AA5">
        <w:rPr>
          <w:b/>
          <w:i/>
          <w:lang w:eastAsia="zh-CN"/>
        </w:rPr>
        <w:t xml:space="preserve"> </w:t>
      </w:r>
      <w:r w:rsidR="00A74571">
        <w:rPr>
          <w:b/>
          <w:i/>
          <w:lang w:eastAsia="zh-CN"/>
        </w:rPr>
        <w:t>2</w:t>
      </w:r>
      <w:r>
        <w:rPr>
          <w:b/>
          <w:i/>
          <w:lang w:eastAsia="zh-CN"/>
        </w:rPr>
        <w:t>: T</w:t>
      </w:r>
      <w:r w:rsidRPr="00832968">
        <w:rPr>
          <w:b/>
          <w:i/>
          <w:lang w:eastAsia="zh-CN"/>
        </w:rPr>
        <w:t xml:space="preserve">he usage of DFT-S-OFDM is </w:t>
      </w:r>
      <w:r w:rsidR="00414C59">
        <w:rPr>
          <w:b/>
          <w:i/>
          <w:lang w:eastAsia="zh-CN"/>
        </w:rPr>
        <w:t>restricted</w:t>
      </w:r>
      <w:r w:rsidRPr="00832968">
        <w:rPr>
          <w:b/>
          <w:i/>
          <w:lang w:eastAsia="zh-CN"/>
        </w:rPr>
        <w:t xml:space="preserve"> in NR-U.</w:t>
      </w:r>
      <w:r w:rsidR="00805DC9">
        <w:rPr>
          <w:b/>
          <w:i/>
          <w:lang w:eastAsia="zh-CN"/>
        </w:rPr>
        <w:t xml:space="preserve"> No additional work more than NR R15 is required in NRU WI. </w:t>
      </w:r>
    </w:p>
    <w:p w14:paraId="38E511AE" w14:textId="77777777" w:rsidR="00AB11FF" w:rsidRDefault="00AB11FF" w:rsidP="00AB11FF">
      <w:pPr>
        <w:pStyle w:val="2"/>
      </w:pPr>
      <w:r>
        <w:t>Different numerologies between UL and DL</w:t>
      </w:r>
    </w:p>
    <w:p w14:paraId="60B9706F" w14:textId="2C6E4FAD" w:rsidR="00AB11FF" w:rsidRDefault="00AB11FF" w:rsidP="009B439A">
      <w:pPr>
        <w:spacing w:afterLines="100" w:after="240"/>
        <w:rPr>
          <w:lang w:eastAsia="zh-CN"/>
        </w:rPr>
      </w:pPr>
      <w:r>
        <w:rPr>
          <w:lang w:eastAsia="zh-CN"/>
        </w:rPr>
        <w:t>It is identified beneficial to configure same numerology for all DL signals/channels or UL signals/channel in some scenarios from the perspectives of UE implementation complexity, specification impact and measurement gap. W</w:t>
      </w:r>
      <w:r w:rsidRPr="00DC45BD">
        <w:rPr>
          <w:lang w:eastAsia="zh-CN"/>
        </w:rPr>
        <w:t xml:space="preserve">hether </w:t>
      </w:r>
      <w:r>
        <w:rPr>
          <w:lang w:eastAsia="zh-CN"/>
        </w:rPr>
        <w:t xml:space="preserve">configuring </w:t>
      </w:r>
      <w:r w:rsidRPr="00DC45BD">
        <w:rPr>
          <w:lang w:eastAsia="zh-CN"/>
        </w:rPr>
        <w:t xml:space="preserve">DL and UL signal/channels with the same numerology or not is FFS. </w:t>
      </w:r>
      <w:r>
        <w:rPr>
          <w:lang w:eastAsia="zh-CN"/>
        </w:rPr>
        <w:t>Considering different hardware limitation and channel access mechanism in DL and UL, we believe it is still beneficial to have different numerology configuration for DL and UL transmission. One use case is to configure smaller subcarrier spacing in UL than DL. The larger power boost from interlace with smaller SCS could provide UE additional coverage. The larger SCS in DL would also reduce the FFT calculation at UE side to decode DL channel. On the contrary, considering limited number of start points in PUSCH compared with PDSCH, configuring larger SCS for UL than DL could allev</w:t>
      </w:r>
      <w:r w:rsidR="00302B51">
        <w:rPr>
          <w:lang w:eastAsia="zh-CN"/>
        </w:rPr>
        <w:t xml:space="preserve">iate the performance loss in UL when coexisting with WiFi systems, </w:t>
      </w:r>
      <w:r>
        <w:rPr>
          <w:lang w:eastAsia="zh-CN"/>
        </w:rPr>
        <w:t xml:space="preserve">as observed in figure </w:t>
      </w:r>
      <w:r w:rsidR="001F47A2">
        <w:rPr>
          <w:lang w:eastAsia="zh-CN"/>
        </w:rPr>
        <w:t>2</w:t>
      </w:r>
      <w:r w:rsidR="00D455E5">
        <w:rPr>
          <w:lang w:eastAsia="zh-CN"/>
        </w:rPr>
        <w:t xml:space="preserve">. </w:t>
      </w:r>
      <w:r w:rsidR="00302B51">
        <w:rPr>
          <w:lang w:eastAsia="zh-CN"/>
        </w:rPr>
        <w:t>C</w:t>
      </w:r>
      <w:r w:rsidR="00D455E5">
        <w:rPr>
          <w:lang w:eastAsia="zh-CN"/>
        </w:rPr>
        <w:t>onfigur</w:t>
      </w:r>
      <w:r w:rsidR="00302B51">
        <w:rPr>
          <w:lang w:eastAsia="zh-CN"/>
        </w:rPr>
        <w:t>ing</w:t>
      </w:r>
      <w:r w:rsidR="00D455E5">
        <w:rPr>
          <w:lang w:eastAsia="zh-CN"/>
        </w:rPr>
        <w:t xml:space="preserve"> PUSCH with 60</w:t>
      </w:r>
      <w:r w:rsidR="00255FD1">
        <w:rPr>
          <w:lang w:eastAsia="zh-CN"/>
        </w:rPr>
        <w:t xml:space="preserve"> k</w:t>
      </w:r>
      <w:r w:rsidR="00D455E5">
        <w:rPr>
          <w:lang w:eastAsia="zh-CN"/>
        </w:rPr>
        <w:t>Hz</w:t>
      </w:r>
      <w:r w:rsidR="00255FD1">
        <w:rPr>
          <w:lang w:eastAsia="zh-CN"/>
        </w:rPr>
        <w:t xml:space="preserve"> SCS</w:t>
      </w:r>
      <w:r w:rsidR="00D455E5">
        <w:rPr>
          <w:lang w:eastAsia="zh-CN"/>
        </w:rPr>
        <w:t xml:space="preserve"> can also </w:t>
      </w:r>
      <w:r w:rsidR="00255FD1">
        <w:rPr>
          <w:lang w:eastAsia="zh-CN"/>
        </w:rPr>
        <w:t>help</w:t>
      </w:r>
      <w:r w:rsidR="00D455E5">
        <w:rPr>
          <w:lang w:eastAsia="zh-CN"/>
        </w:rPr>
        <w:t xml:space="preserve"> PDSCH with 30</w:t>
      </w:r>
      <w:r w:rsidR="00302B51">
        <w:rPr>
          <w:lang w:eastAsia="zh-CN"/>
        </w:rPr>
        <w:t>KHz</w:t>
      </w:r>
      <w:r w:rsidR="00255FD1">
        <w:rPr>
          <w:lang w:eastAsia="zh-CN"/>
        </w:rPr>
        <w:t xml:space="preserve"> SCS</w:t>
      </w:r>
      <w:r w:rsidR="00302B51">
        <w:rPr>
          <w:lang w:eastAsia="zh-CN"/>
        </w:rPr>
        <w:t xml:space="preserve">, because </w:t>
      </w:r>
      <w:r w:rsidR="00255FD1">
        <w:rPr>
          <w:lang w:eastAsia="zh-CN"/>
        </w:rPr>
        <w:t>PUSCH</w:t>
      </w:r>
      <w:r w:rsidR="00302B51">
        <w:rPr>
          <w:lang w:eastAsia="zh-CN"/>
        </w:rPr>
        <w:t xml:space="preserve"> occupies less time resource to finish same</w:t>
      </w:r>
      <w:r w:rsidR="00255FD1">
        <w:rPr>
          <w:lang w:eastAsia="zh-CN"/>
        </w:rPr>
        <w:t xml:space="preserve"> amount of</w:t>
      </w:r>
      <w:r w:rsidR="00302B51">
        <w:rPr>
          <w:lang w:eastAsia="zh-CN"/>
        </w:rPr>
        <w:t xml:space="preserve"> traffic. </w:t>
      </w:r>
      <w:r>
        <w:rPr>
          <w:lang w:eastAsia="zh-CN"/>
        </w:rPr>
        <w:t xml:space="preserve">NR R15 </w:t>
      </w:r>
      <w:r w:rsidR="00302B51">
        <w:rPr>
          <w:lang w:eastAsia="zh-CN"/>
        </w:rPr>
        <w:t xml:space="preserve">already </w:t>
      </w:r>
      <w:r>
        <w:rPr>
          <w:lang w:eastAsia="zh-CN"/>
        </w:rPr>
        <w:t xml:space="preserve">provided flexibility to configure different numerology for different scenarios. NRU could adopt most of design without additional standard and implementation effort.  </w:t>
      </w:r>
    </w:p>
    <w:p w14:paraId="287F4A9D" w14:textId="2BFF705B" w:rsidR="00D455E5" w:rsidRDefault="00D455E5" w:rsidP="00AB11FF">
      <w:pPr>
        <w:rPr>
          <w:lang w:eastAsia="zh-CN"/>
        </w:rPr>
      </w:pPr>
      <w:r>
        <w:rPr>
          <w:noProof/>
          <w:lang w:eastAsia="zh-CN"/>
        </w:rPr>
        <w:drawing>
          <wp:inline distT="0" distB="0" distL="0" distR="0" wp14:anchorId="023F81B6" wp14:editId="1F84BA66">
            <wp:extent cx="5916295" cy="2980112"/>
            <wp:effectExtent l="0" t="0" r="8255" b="0"/>
            <wp:docPr id="7" name="图片 7" descr="cid:image002.png@01D4A67D.58AEF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4A67D.58AEF1D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916295" cy="2980112"/>
                    </a:xfrm>
                    <a:prstGeom prst="rect">
                      <a:avLst/>
                    </a:prstGeom>
                    <a:noFill/>
                    <a:ln>
                      <a:noFill/>
                    </a:ln>
                  </pic:spPr>
                </pic:pic>
              </a:graphicData>
            </a:graphic>
          </wp:inline>
        </w:drawing>
      </w:r>
    </w:p>
    <w:p w14:paraId="3EF143FD" w14:textId="7C094F33" w:rsidR="0013719B" w:rsidRDefault="0013719B" w:rsidP="009B439A">
      <w:pPr>
        <w:jc w:val="center"/>
        <w:rPr>
          <w:lang w:eastAsia="zh-CN"/>
        </w:rPr>
      </w:pPr>
      <w:r w:rsidRPr="009B439A">
        <w:rPr>
          <w:b/>
          <w:lang w:val="en-GB" w:eastAsia="zh-CN"/>
        </w:rPr>
        <w:t xml:space="preserve">Figure </w:t>
      </w:r>
      <w:r w:rsidR="00D54B69" w:rsidRPr="009B439A">
        <w:rPr>
          <w:b/>
          <w:lang w:val="en-GB" w:eastAsia="zh-CN"/>
        </w:rPr>
        <w:t>2:</w:t>
      </w:r>
      <w:r w:rsidRPr="009B439A">
        <w:rPr>
          <w:b/>
          <w:lang w:val="en-GB" w:eastAsia="zh-CN"/>
        </w:rPr>
        <w:t xml:space="preserve"> </w:t>
      </w:r>
      <w:r w:rsidR="00302B51" w:rsidRPr="009B439A">
        <w:rPr>
          <w:b/>
          <w:lang w:val="en-GB" w:eastAsia="zh-CN"/>
        </w:rPr>
        <w:t xml:space="preserve">NR-U DL and UL performance with different SCS when coexisting with WiFi </w:t>
      </w:r>
    </w:p>
    <w:p w14:paraId="451B493C" w14:textId="041C0BBA" w:rsidR="00AB11FF" w:rsidRPr="0005291E" w:rsidRDefault="00AB11FF" w:rsidP="00AB11FF">
      <w:pPr>
        <w:pStyle w:val="a9"/>
        <w:jc w:val="both"/>
        <w:rPr>
          <w:i/>
          <w:sz w:val="22"/>
          <w:szCs w:val="22"/>
        </w:rPr>
      </w:pPr>
      <w:bookmarkStart w:id="9" w:name="_Ref528079218"/>
      <w:r w:rsidRPr="0005291E">
        <w:rPr>
          <w:i/>
          <w:sz w:val="22"/>
          <w:szCs w:val="22"/>
        </w:rPr>
        <w:t xml:space="preserve">Proposal </w:t>
      </w:r>
      <w:r w:rsidR="00E56A2D">
        <w:rPr>
          <w:i/>
          <w:sz w:val="22"/>
          <w:szCs w:val="22"/>
        </w:rPr>
        <w:t>3</w:t>
      </w:r>
      <w:r w:rsidRPr="0005291E">
        <w:rPr>
          <w:i/>
          <w:sz w:val="22"/>
          <w:szCs w:val="22"/>
        </w:rPr>
        <w:t>: Multiple numerologies in NR R15 are still beneficial in NRU to cater with various hardware limitation and channel access mechanism between uplink and downlink in NRU.</w:t>
      </w:r>
      <w:bookmarkEnd w:id="9"/>
      <w:r w:rsidRPr="0005291E">
        <w:rPr>
          <w:i/>
          <w:sz w:val="22"/>
          <w:szCs w:val="22"/>
        </w:rPr>
        <w:t xml:space="preserve"> </w:t>
      </w:r>
    </w:p>
    <w:p w14:paraId="1432176D" w14:textId="77777777" w:rsidR="00AB11FF" w:rsidRPr="00B10148" w:rsidRDefault="00AB11FF" w:rsidP="00B04681">
      <w:pPr>
        <w:rPr>
          <w:b/>
          <w:i/>
          <w:lang w:eastAsia="zh-CN"/>
        </w:rPr>
      </w:pPr>
    </w:p>
    <w:p w14:paraId="2A5BC5C8" w14:textId="08ADBCA0" w:rsidR="00E46586" w:rsidRDefault="00E46586" w:rsidP="009B439A">
      <w:pPr>
        <w:pStyle w:val="2"/>
        <w:rPr>
          <w:lang w:eastAsia="zh-CN"/>
        </w:rPr>
      </w:pPr>
      <w:r>
        <w:rPr>
          <w:lang w:eastAsia="zh-CN"/>
        </w:rPr>
        <w:lastRenderedPageBreak/>
        <w:t>Multiple start point</w:t>
      </w:r>
      <w:r w:rsidR="00AB11FF">
        <w:rPr>
          <w:lang w:eastAsia="zh-CN"/>
        </w:rPr>
        <w:t>s</w:t>
      </w:r>
      <w:r>
        <w:rPr>
          <w:lang w:eastAsia="zh-CN"/>
        </w:rPr>
        <w:t xml:space="preserve"> of PUSCH</w:t>
      </w:r>
    </w:p>
    <w:p w14:paraId="7AEA8030" w14:textId="5C244611" w:rsidR="00580B66" w:rsidRPr="00C64ECB" w:rsidRDefault="00580B66" w:rsidP="00580B66">
      <w:pPr>
        <w:rPr>
          <w:lang w:eastAsia="x-none"/>
        </w:rPr>
      </w:pPr>
      <w:r>
        <w:rPr>
          <w:lang w:eastAsia="zh-CN"/>
        </w:rPr>
        <w:t>Similar as FeLAA</w:t>
      </w:r>
      <w:r>
        <w:rPr>
          <w:rFonts w:hint="eastAsia"/>
          <w:lang w:eastAsia="zh-CN"/>
        </w:rPr>
        <w:t>,</w:t>
      </w:r>
      <w:r>
        <w:rPr>
          <w:lang w:eastAsia="zh-CN"/>
        </w:rPr>
        <w:t xml:space="preserve"> i</w:t>
      </w:r>
      <w:r w:rsidRPr="00C64ECB">
        <w:rPr>
          <w:lang w:eastAsia="x-none"/>
        </w:rPr>
        <w:t>t has been identified to be beneficial for the NR-U design to not require the UE to change a granted TBS for a PUSCH transmission depending on the LBT outcome.</w:t>
      </w:r>
      <w:r>
        <w:rPr>
          <w:lang w:eastAsia="x-none"/>
        </w:rPr>
        <w:t xml:space="preserve"> 2 options were identified </w:t>
      </w:r>
    </w:p>
    <w:p w14:paraId="11449997" w14:textId="77777777" w:rsidR="00580B66" w:rsidRPr="00C64ECB" w:rsidRDefault="00580B66" w:rsidP="00580B66">
      <w:pPr>
        <w:pStyle w:val="B1"/>
      </w:pPr>
      <w:r>
        <w:t>-</w:t>
      </w:r>
      <w:r>
        <w:tab/>
      </w:r>
      <w:r w:rsidRPr="00C64ECB">
        <w:rPr>
          <w:rFonts w:hint="eastAsia"/>
        </w:rPr>
        <w:t>Option 1</w:t>
      </w:r>
      <w:r w:rsidRPr="00C64ECB">
        <w:t>: PUSCH(s) as in Rel-15 NR</w:t>
      </w:r>
    </w:p>
    <w:p w14:paraId="0FC4FBEB" w14:textId="77777777" w:rsidR="00580B66" w:rsidRDefault="00580B66" w:rsidP="00580B66">
      <w:pPr>
        <w:pStyle w:val="B1"/>
      </w:pPr>
      <w:r>
        <w:t>-</w:t>
      </w:r>
      <w:r>
        <w:tab/>
      </w:r>
      <w:r w:rsidRPr="00C64ECB">
        <w:t xml:space="preserve">Option 2: Multiple starting positions in one or multiple slot(s) are allowed for PUSCH(s) scheduled by a single UL grant (i.e., not a configured grant) and one of the multiple PUSCH starting positions can be decided depending on LBT outcome. </w:t>
      </w:r>
    </w:p>
    <w:p w14:paraId="27882568" w14:textId="4E498399" w:rsidR="00580B66" w:rsidRPr="00CA3B20" w:rsidRDefault="00580B66" w:rsidP="00CA4731">
      <w:pPr>
        <w:rPr>
          <w:lang w:eastAsia="zh-CN"/>
        </w:rPr>
      </w:pPr>
      <w:r>
        <w:rPr>
          <w:lang w:eastAsia="zh-CN"/>
        </w:rPr>
        <w:t xml:space="preserve">In NR-U, the SCS of 15 kHz, 30 kHz and 60 kHz are supported for PUSCH and PUCCH. Assuming one start point per slot, 30 kHz and 60 kHz SCS equivalently provide 2 times and 4 times access opportunities compared with 15 kHz SCS. Option 1 should be enough for PUSCH use larger SCS, e.g. 60 kHz and </w:t>
      </w:r>
      <w:r w:rsidR="00CA4731">
        <w:rPr>
          <w:lang w:eastAsia="zh-CN"/>
        </w:rPr>
        <w:t>partial PUSCH not depending on LBT outcome.</w:t>
      </w:r>
      <w:r>
        <w:rPr>
          <w:lang w:eastAsia="zh-CN"/>
        </w:rPr>
        <w:t xml:space="preserve"> Considering the obvious performance loss from 60 kHz shown in </w:t>
      </w:r>
      <w:r w:rsidR="001F47A2" w:rsidRPr="009B439A">
        <w:rPr>
          <w:lang w:eastAsia="zh-CN"/>
        </w:rPr>
        <w:t>F</w:t>
      </w:r>
      <w:r w:rsidRPr="009B439A">
        <w:rPr>
          <w:lang w:eastAsia="zh-CN"/>
        </w:rPr>
        <w:t xml:space="preserve">igure </w:t>
      </w:r>
      <w:r w:rsidR="00B10148" w:rsidRPr="00E979BD">
        <w:rPr>
          <w:lang w:eastAsia="zh-CN"/>
        </w:rPr>
        <w:t>3</w:t>
      </w:r>
      <w:r w:rsidRPr="00E979BD">
        <w:rPr>
          <w:lang w:eastAsia="zh-CN"/>
        </w:rPr>
        <w:t>,</w:t>
      </w:r>
      <w:r>
        <w:rPr>
          <w:lang w:eastAsia="zh-CN"/>
        </w:rPr>
        <w:t xml:space="preserve"> increasing number of start point</w:t>
      </w:r>
      <w:r w:rsidR="00CA4731">
        <w:rPr>
          <w:lang w:eastAsia="zh-CN"/>
        </w:rPr>
        <w:t xml:space="preserve"> (option 2)</w:t>
      </w:r>
      <w:r>
        <w:rPr>
          <w:lang w:eastAsia="zh-CN"/>
        </w:rPr>
        <w:t xml:space="preserve"> for 15 kHz and 30 kHz SCS is still beneficial. Considering the front loaded DMRS in PUSCH, it can be used by gNB to identify the start point of PUSCH. </w:t>
      </w:r>
      <w:r w:rsidR="00CA4731">
        <w:rPr>
          <w:lang w:eastAsia="zh-CN"/>
        </w:rPr>
        <w:t>In order to avoid additional latency to regenerate PUSCH</w:t>
      </w:r>
      <w:r w:rsidR="007823D5">
        <w:rPr>
          <w:lang w:eastAsia="zh-CN"/>
        </w:rPr>
        <w:t>, the</w:t>
      </w:r>
      <w:r w:rsidR="00CA4731">
        <w:rPr>
          <w:lang w:eastAsia="zh-CN"/>
        </w:rPr>
        <w:t xml:space="preserve"> </w:t>
      </w:r>
      <w:r>
        <w:rPr>
          <w:lang w:eastAsia="zh-CN"/>
        </w:rPr>
        <w:t>scrambling sequence of DMRS should be independent of the symbol index</w:t>
      </w:r>
      <w:r w:rsidR="00CA4731">
        <w:rPr>
          <w:lang w:eastAsia="zh-CN"/>
        </w:rPr>
        <w:t xml:space="preserve">, and several OFDM symbols at the end of PUSCH should be punctured as plotted in </w:t>
      </w:r>
      <w:r w:rsidR="001F47A2" w:rsidRPr="009B439A">
        <w:rPr>
          <w:lang w:eastAsia="zh-CN"/>
        </w:rPr>
        <w:t>F</w:t>
      </w:r>
      <w:r w:rsidR="00CA4731" w:rsidRPr="00E979BD">
        <w:rPr>
          <w:lang w:eastAsia="zh-CN"/>
        </w:rPr>
        <w:t xml:space="preserve">igure </w:t>
      </w:r>
      <w:r w:rsidR="00B10148" w:rsidRPr="00E979BD">
        <w:rPr>
          <w:lang w:eastAsia="zh-CN"/>
        </w:rPr>
        <w:t>3</w:t>
      </w:r>
      <w:r w:rsidR="00CA4731" w:rsidRPr="00E979BD">
        <w:rPr>
          <w:lang w:eastAsia="zh-CN"/>
        </w:rPr>
        <w:t>.</w:t>
      </w:r>
      <w:r>
        <w:rPr>
          <w:lang w:eastAsia="zh-CN"/>
        </w:rPr>
        <w:t xml:space="preserve"> </w:t>
      </w:r>
    </w:p>
    <w:p w14:paraId="14D94C84" w14:textId="1FB39FB3" w:rsidR="008B57ED" w:rsidRDefault="00580B66" w:rsidP="00580B66">
      <w:pPr>
        <w:pStyle w:val="a9"/>
        <w:jc w:val="left"/>
        <w:rPr>
          <w:i/>
          <w:sz w:val="22"/>
          <w:szCs w:val="22"/>
        </w:rPr>
      </w:pPr>
      <w:bookmarkStart w:id="10" w:name="_Ref528079258"/>
      <w:r w:rsidRPr="0005291E">
        <w:rPr>
          <w:i/>
          <w:sz w:val="22"/>
          <w:szCs w:val="22"/>
        </w:rPr>
        <w:t xml:space="preserve">Proposal </w:t>
      </w:r>
      <w:r w:rsidR="00E56A2D">
        <w:rPr>
          <w:i/>
          <w:sz w:val="22"/>
          <w:szCs w:val="22"/>
        </w:rPr>
        <w:t>4</w:t>
      </w:r>
      <w:r w:rsidRPr="0005291E">
        <w:rPr>
          <w:i/>
          <w:sz w:val="22"/>
          <w:szCs w:val="22"/>
        </w:rPr>
        <w:t xml:space="preserve">: </w:t>
      </w:r>
      <w:r w:rsidR="008B57ED">
        <w:rPr>
          <w:i/>
          <w:sz w:val="22"/>
          <w:szCs w:val="22"/>
        </w:rPr>
        <w:t xml:space="preserve">PUSCH(s) as in Rel-15 NR is enough for </w:t>
      </w:r>
      <w:r w:rsidR="007823D5">
        <w:rPr>
          <w:i/>
          <w:sz w:val="22"/>
          <w:szCs w:val="22"/>
        </w:rPr>
        <w:t>60 kHz</w:t>
      </w:r>
      <w:r w:rsidR="008B57ED">
        <w:rPr>
          <w:i/>
          <w:sz w:val="22"/>
          <w:szCs w:val="22"/>
        </w:rPr>
        <w:t xml:space="preserve"> SCS and partial PUSCH modes not depending on LBT outcome. </w:t>
      </w:r>
    </w:p>
    <w:p w14:paraId="2D0FD588" w14:textId="7B8220BA" w:rsidR="00580B66" w:rsidRDefault="008B57ED" w:rsidP="00580B66">
      <w:pPr>
        <w:pStyle w:val="a9"/>
        <w:jc w:val="left"/>
        <w:rPr>
          <w:i/>
          <w:sz w:val="22"/>
          <w:szCs w:val="22"/>
        </w:rPr>
      </w:pPr>
      <w:r>
        <w:rPr>
          <w:i/>
          <w:sz w:val="22"/>
          <w:szCs w:val="22"/>
        </w:rPr>
        <w:t xml:space="preserve">Proposal </w:t>
      </w:r>
      <w:r w:rsidR="00E56A2D">
        <w:rPr>
          <w:i/>
          <w:sz w:val="22"/>
          <w:szCs w:val="22"/>
        </w:rPr>
        <w:t>5</w:t>
      </w:r>
      <w:r>
        <w:rPr>
          <w:i/>
          <w:sz w:val="22"/>
          <w:szCs w:val="22"/>
        </w:rPr>
        <w:t>: multiple start positions in the first slot of UL burst could be supported for PUSCH using 15 kHz and 30 kHz. PUSCH DMRS can be used by gNB to detect the start of transmission. OS symbols at the end of slot should be punctured depending on the LBT outcome</w:t>
      </w:r>
      <w:r w:rsidR="00580B66" w:rsidRPr="0005291E">
        <w:rPr>
          <w:i/>
          <w:sz w:val="22"/>
          <w:szCs w:val="22"/>
        </w:rPr>
        <w:t>.</w:t>
      </w:r>
      <w:bookmarkEnd w:id="10"/>
    </w:p>
    <w:p w14:paraId="5996D555" w14:textId="590241F5" w:rsidR="00655621" w:rsidRPr="00B17AB1" w:rsidRDefault="008B57ED" w:rsidP="00655621">
      <w:pPr>
        <w:jc w:val="center"/>
        <w:rPr>
          <w:b/>
        </w:rPr>
      </w:pPr>
      <w:r w:rsidRPr="008B57ED">
        <w:rPr>
          <w:noProof/>
          <w:lang w:eastAsia="zh-CN"/>
        </w:rPr>
        <w:drawing>
          <wp:inline distT="0" distB="0" distL="0" distR="0" wp14:anchorId="6DACACD0" wp14:editId="0FC378E9">
            <wp:extent cx="3476625" cy="1932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76625" cy="1932305"/>
                    </a:xfrm>
                    <a:prstGeom prst="rect">
                      <a:avLst/>
                    </a:prstGeom>
                    <a:noFill/>
                    <a:ln>
                      <a:noFill/>
                    </a:ln>
                  </pic:spPr>
                </pic:pic>
              </a:graphicData>
            </a:graphic>
          </wp:inline>
        </w:drawing>
      </w:r>
    </w:p>
    <w:p w14:paraId="3CA8C30E" w14:textId="7EE65689" w:rsidR="006A3156" w:rsidRPr="00832968" w:rsidRDefault="00655621" w:rsidP="009B439A">
      <w:pPr>
        <w:pStyle w:val="a9"/>
        <w:rPr>
          <w:lang w:eastAsia="zh-CN"/>
        </w:rPr>
      </w:pPr>
      <w:r w:rsidRPr="001F47A2">
        <w:t>Figure</w:t>
      </w:r>
      <w:r w:rsidR="001F47A2">
        <w:t xml:space="preserve"> </w:t>
      </w:r>
      <w:r w:rsidR="00B10148" w:rsidRPr="001F47A2">
        <w:t>3</w:t>
      </w:r>
      <w:r w:rsidR="001F47A2">
        <w:t>:</w:t>
      </w:r>
      <w:r w:rsidRPr="001F47A2">
        <w:t xml:space="preserve"> </w:t>
      </w:r>
      <w:r w:rsidRPr="001F47A2">
        <w:rPr>
          <w:b w:val="0"/>
        </w:rPr>
        <w:t xml:space="preserve">multiple starting points for </w:t>
      </w:r>
      <w:r w:rsidR="008B57ED" w:rsidRPr="001F47A2">
        <w:rPr>
          <w:b w:val="0"/>
        </w:rPr>
        <w:t>PUSCH</w:t>
      </w:r>
    </w:p>
    <w:p w14:paraId="1AD30518" w14:textId="77777777" w:rsidR="004341CE" w:rsidRDefault="004341CE" w:rsidP="009B439A">
      <w:pPr>
        <w:pStyle w:val="1"/>
        <w:tabs>
          <w:tab w:val="clear" w:pos="432"/>
          <w:tab w:val="num" w:pos="426"/>
          <w:tab w:val="num" w:pos="3125"/>
        </w:tabs>
        <w:spacing w:beforeLines="100" w:before="240" w:afterLines="100" w:after="240"/>
        <w:ind w:left="3124" w:hanging="3124"/>
      </w:pPr>
      <w:r>
        <w:rPr>
          <w:rFonts w:hint="eastAsia"/>
        </w:rPr>
        <w:t>NR-U PUCCH</w:t>
      </w:r>
      <w:r w:rsidR="00EC2893">
        <w:t xml:space="preserve"> Design</w:t>
      </w:r>
    </w:p>
    <w:p w14:paraId="2C772E48" w14:textId="48C7C9F7" w:rsidR="00D10DF9" w:rsidRDefault="0037655C" w:rsidP="004341CE">
      <w:pPr>
        <w:pStyle w:val="2"/>
        <w:tabs>
          <w:tab w:val="num" w:pos="426"/>
          <w:tab w:val="num" w:pos="3125"/>
        </w:tabs>
        <w:ind w:left="3125" w:hanging="3125"/>
        <w:rPr>
          <w:sz w:val="28"/>
          <w:szCs w:val="28"/>
        </w:rPr>
      </w:pPr>
      <w:r>
        <w:t xml:space="preserve">Overview </w:t>
      </w:r>
      <w:r w:rsidR="00991EE7">
        <w:t xml:space="preserve">of </w:t>
      </w:r>
      <w:r w:rsidR="00280CAC">
        <w:t xml:space="preserve">Rel-15 </w:t>
      </w:r>
      <w:r w:rsidR="00D10DF9">
        <w:t xml:space="preserve">NR PUCCH Formats </w:t>
      </w:r>
    </w:p>
    <w:p w14:paraId="73373B59" w14:textId="4881D549" w:rsidR="0007437C" w:rsidRDefault="00D10DF9" w:rsidP="00CE37AE">
      <w:pPr>
        <w:rPr>
          <w:rFonts w:eastAsia="MS Mincho"/>
          <w:lang w:eastAsia="ja-JP"/>
        </w:rPr>
      </w:pPr>
      <w:r>
        <w:rPr>
          <w:rFonts w:eastAsia="MS Mincho"/>
          <w:lang w:eastAsia="ja-JP"/>
        </w:rPr>
        <w:t xml:space="preserve">In </w:t>
      </w:r>
      <w:r w:rsidR="00185AA8">
        <w:rPr>
          <w:rFonts w:eastAsia="MS Mincho"/>
          <w:lang w:eastAsia="ja-JP"/>
        </w:rPr>
        <w:t xml:space="preserve">Rel-15 </w:t>
      </w:r>
      <w:r>
        <w:rPr>
          <w:rFonts w:eastAsia="MS Mincho"/>
          <w:lang w:eastAsia="ja-JP"/>
        </w:rPr>
        <w:t>NR</w:t>
      </w:r>
      <w:r w:rsidR="00185AA8">
        <w:rPr>
          <w:rFonts w:eastAsia="MS Mincho"/>
          <w:lang w:eastAsia="ja-JP"/>
        </w:rPr>
        <w:t xml:space="preserve"> specifications</w:t>
      </w:r>
      <w:r>
        <w:rPr>
          <w:rFonts w:eastAsia="MS Mincho"/>
          <w:lang w:eastAsia="ja-JP"/>
        </w:rPr>
        <w:t>, gNB pre-configures the UE with multiple PUCCH Resource Sets per BWP through higher layer signaling such as RRC or RMSI (if before UE is RRC-connected). Five formats of PUCCH are defined in NR which can be classified depending on the duration of PUCCH, the UCI payload size, and the number of PRBs as shown in</w:t>
      </w:r>
      <w:r w:rsidR="000A059F">
        <w:rPr>
          <w:rFonts w:eastAsia="MS Mincho"/>
          <w:lang w:eastAsia="ja-JP"/>
        </w:rPr>
        <w:t xml:space="preserve"> </w:t>
      </w:r>
      <w:r w:rsidR="00DB7C8C">
        <w:rPr>
          <w:rFonts w:eastAsia="MS Mincho"/>
          <w:lang w:eastAsia="ja-JP"/>
        </w:rPr>
        <w:fldChar w:fldCharType="begin"/>
      </w:r>
      <w:r w:rsidR="000A059F">
        <w:rPr>
          <w:rFonts w:eastAsia="MS Mincho"/>
          <w:lang w:eastAsia="ja-JP"/>
        </w:rPr>
        <w:instrText xml:space="preserve"> REF _Ref520193557 \h </w:instrText>
      </w:r>
      <w:r w:rsidR="00DB7C8C">
        <w:rPr>
          <w:rFonts w:eastAsia="MS Mincho"/>
          <w:lang w:eastAsia="ja-JP"/>
        </w:rPr>
      </w:r>
      <w:r w:rsidR="00DB7C8C">
        <w:rPr>
          <w:rFonts w:eastAsia="MS Mincho"/>
          <w:lang w:eastAsia="ja-JP"/>
        </w:rPr>
        <w:fldChar w:fldCharType="end"/>
      </w:r>
      <w:r w:rsidR="00DB7C8C">
        <w:rPr>
          <w:rFonts w:eastAsia="MS Mincho"/>
          <w:lang w:eastAsia="ja-JP"/>
        </w:rPr>
        <w:fldChar w:fldCharType="begin"/>
      </w:r>
      <w:r w:rsidR="006A4EAD">
        <w:rPr>
          <w:rFonts w:eastAsia="MS Mincho"/>
          <w:lang w:eastAsia="ja-JP"/>
        </w:rPr>
        <w:instrText xml:space="preserve"> REF _Ref520202298 \h </w:instrText>
      </w:r>
      <w:r w:rsidR="00DB7C8C">
        <w:rPr>
          <w:rFonts w:eastAsia="MS Mincho"/>
          <w:lang w:eastAsia="ja-JP"/>
        </w:rPr>
      </w:r>
      <w:r w:rsidR="00DB7C8C">
        <w:rPr>
          <w:rFonts w:eastAsia="MS Mincho"/>
          <w:lang w:eastAsia="ja-JP"/>
        </w:rPr>
        <w:fldChar w:fldCharType="separate"/>
      </w:r>
      <w:r w:rsidR="00F36DCE">
        <w:t xml:space="preserve">Table </w:t>
      </w:r>
      <w:r w:rsidR="00F36DCE">
        <w:rPr>
          <w:noProof/>
        </w:rPr>
        <w:t>3</w:t>
      </w:r>
      <w:r w:rsidR="00DB7C8C">
        <w:rPr>
          <w:rFonts w:eastAsia="MS Mincho"/>
          <w:lang w:eastAsia="ja-JP"/>
        </w:rPr>
        <w:fldChar w:fldCharType="end"/>
      </w:r>
    </w:p>
    <w:p w14:paraId="1B7D4BE3" w14:textId="4B082962" w:rsidR="006A4EAD" w:rsidRPr="006A4EAD" w:rsidRDefault="0007437C" w:rsidP="00CE37AE">
      <w:pPr>
        <w:rPr>
          <w:rFonts w:eastAsia="MS Mincho"/>
          <w:lang w:eastAsia="ja-JP"/>
        </w:rPr>
      </w:pPr>
      <w:r>
        <w:rPr>
          <w:rFonts w:eastAsia="MS Mincho"/>
          <w:lang w:eastAsia="ja-JP"/>
        </w:rPr>
        <w:t xml:space="preserve">A PUCCH Resource Set contains a number of resources each is identified by a PUCCH Resource Index. If a UE has dedicated PUCCH resource configuration, the UE is provided by higher layers with one or more PUCCH resources each corresponding to one of the PUCCH resource formats 0/1/2/3/4. The gNB can either configure the UE through higher layer signaling with the PUCCH resource index to use or dynamically indicate the allocated PUCCH Resource to the UE, i.e., via the PUCCH Resource Indicator field in the DCI scheduling the PDSCH. The indicator </w:t>
      </w:r>
      <w:r w:rsidR="00832405">
        <w:rPr>
          <w:rFonts w:eastAsia="MS Mincho"/>
          <w:lang w:eastAsia="ja-JP"/>
        </w:rPr>
        <w:t>field</w:t>
      </w:r>
      <w:r>
        <w:rPr>
          <w:rFonts w:eastAsia="MS Mincho"/>
          <w:lang w:eastAsia="ja-JP"/>
        </w:rPr>
        <w:t xml:space="preserve"> value is mapped directly to the allocated PUCCH Resource within the Resource Set which the UE has identified based on the UCI size and the number of symbols to be transmitted.</w:t>
      </w:r>
    </w:p>
    <w:p w14:paraId="30D4F285" w14:textId="1328745D" w:rsidR="000A059F" w:rsidRPr="00991EE7" w:rsidRDefault="000A059F" w:rsidP="009B439A">
      <w:pPr>
        <w:jc w:val="center"/>
      </w:pPr>
      <w:bookmarkStart w:id="11" w:name="_Ref520202298"/>
      <w:r w:rsidRPr="009B439A">
        <w:rPr>
          <w:b/>
        </w:rPr>
        <w:lastRenderedPageBreak/>
        <w:t xml:space="preserve">Table </w:t>
      </w:r>
      <w:r w:rsidR="00DB7C8C" w:rsidRPr="009B439A">
        <w:rPr>
          <w:b/>
        </w:rPr>
        <w:fldChar w:fldCharType="begin"/>
      </w:r>
      <w:r w:rsidR="002623A8" w:rsidRPr="009B439A">
        <w:rPr>
          <w:b/>
        </w:rPr>
        <w:instrText xml:space="preserve"> SEQ Table \* ARABIC </w:instrText>
      </w:r>
      <w:r w:rsidR="00DB7C8C" w:rsidRPr="009B439A">
        <w:rPr>
          <w:b/>
        </w:rPr>
        <w:fldChar w:fldCharType="separate"/>
      </w:r>
      <w:r w:rsidR="009F1245">
        <w:rPr>
          <w:b/>
          <w:noProof/>
        </w:rPr>
        <w:t>3</w:t>
      </w:r>
      <w:r w:rsidR="00DB7C8C" w:rsidRPr="009B439A">
        <w:rPr>
          <w:b/>
          <w:noProof/>
        </w:rPr>
        <w:fldChar w:fldCharType="end"/>
      </w:r>
      <w:bookmarkEnd w:id="11"/>
      <w:r w:rsidRPr="009B439A">
        <w:rPr>
          <w:b/>
        </w:rPr>
        <w:t>: Classification of NR PUCCH Formats</w:t>
      </w:r>
    </w:p>
    <w:tbl>
      <w:tblPr>
        <w:tblStyle w:val="af6"/>
        <w:tblW w:w="0" w:type="auto"/>
        <w:jc w:val="center"/>
        <w:tblLook w:val="04A0" w:firstRow="1" w:lastRow="0" w:firstColumn="1" w:lastColumn="0" w:noHBand="0" w:noVBand="1"/>
      </w:tblPr>
      <w:tblGrid>
        <w:gridCol w:w="572"/>
        <w:gridCol w:w="572"/>
        <w:gridCol w:w="1850"/>
        <w:gridCol w:w="2139"/>
        <w:gridCol w:w="579"/>
        <w:gridCol w:w="579"/>
      </w:tblGrid>
      <w:tr w:rsidR="00D10DF9" w14:paraId="1520FD80" w14:textId="77777777" w:rsidTr="00D10DF9">
        <w:trPr>
          <w:trHeight w:val="451"/>
          <w:jc w:val="center"/>
        </w:trPr>
        <w:tc>
          <w:tcPr>
            <w:tcW w:w="0" w:type="auto"/>
            <w:gridSpan w:val="2"/>
            <w:vMerge w:val="restart"/>
            <w:tcBorders>
              <w:top w:val="nil"/>
              <w:left w:val="nil"/>
              <w:bottom w:val="single" w:sz="4" w:space="0" w:color="auto"/>
              <w:right w:val="single" w:sz="4" w:space="0" w:color="auto"/>
            </w:tcBorders>
          </w:tcPr>
          <w:p w14:paraId="7468B4DA" w14:textId="77777777" w:rsidR="00D10DF9" w:rsidRDefault="00D10DF9">
            <w:pPr>
              <w:rPr>
                <w:rFonts w:eastAsia="MS Mincho"/>
                <w:lang w:eastAsia="ja-JP"/>
              </w:rPr>
            </w:pPr>
          </w:p>
        </w:tc>
        <w:tc>
          <w:tcPr>
            <w:tcW w:w="0" w:type="auto"/>
            <w:gridSpan w:val="2"/>
            <w:tcBorders>
              <w:top w:val="double" w:sz="4" w:space="0" w:color="auto"/>
              <w:left w:val="single" w:sz="4" w:space="0" w:color="auto"/>
              <w:bottom w:val="single" w:sz="4" w:space="0" w:color="auto"/>
              <w:right w:val="single" w:sz="4" w:space="0" w:color="auto"/>
            </w:tcBorders>
            <w:shd w:val="clear" w:color="auto" w:fill="CCC0D9" w:themeFill="accent4" w:themeFillTint="66"/>
            <w:vAlign w:val="bottom"/>
            <w:hideMark/>
          </w:tcPr>
          <w:p w14:paraId="6FEEF58B" w14:textId="77777777" w:rsidR="00D10DF9" w:rsidRDefault="00D10DF9">
            <w:pPr>
              <w:jc w:val="center"/>
              <w:rPr>
                <w:rFonts w:eastAsia="MS Mincho"/>
                <w:sz w:val="20"/>
                <w:lang w:eastAsia="ja-JP"/>
              </w:rPr>
            </w:pPr>
            <w:r>
              <w:rPr>
                <w:rFonts w:eastAsia="MS Mincho"/>
                <w:sz w:val="20"/>
                <w:lang w:eastAsia="ja-JP"/>
              </w:rPr>
              <w:t>PUCCH Duration</w:t>
            </w:r>
          </w:p>
        </w:tc>
        <w:tc>
          <w:tcPr>
            <w:tcW w:w="0" w:type="auto"/>
            <w:gridSpan w:val="2"/>
            <w:vMerge w:val="restart"/>
            <w:tcBorders>
              <w:top w:val="nil"/>
              <w:left w:val="single" w:sz="4" w:space="0" w:color="auto"/>
              <w:bottom w:val="single" w:sz="4" w:space="0" w:color="auto"/>
              <w:right w:val="nil"/>
            </w:tcBorders>
          </w:tcPr>
          <w:p w14:paraId="3D4EDA7F" w14:textId="77777777" w:rsidR="00D10DF9" w:rsidRDefault="00D10DF9">
            <w:pPr>
              <w:rPr>
                <w:rFonts w:eastAsia="MS Mincho"/>
                <w:lang w:eastAsia="ja-JP"/>
              </w:rPr>
            </w:pPr>
          </w:p>
        </w:tc>
      </w:tr>
      <w:tr w:rsidR="00D10DF9" w14:paraId="6DBCA384" w14:textId="77777777" w:rsidTr="00D10DF9">
        <w:trPr>
          <w:trHeight w:val="324"/>
          <w:jc w:val="center"/>
        </w:trPr>
        <w:tc>
          <w:tcPr>
            <w:tcW w:w="0" w:type="auto"/>
            <w:gridSpan w:val="2"/>
            <w:vMerge/>
            <w:tcBorders>
              <w:top w:val="nil"/>
              <w:left w:val="nil"/>
              <w:bottom w:val="single" w:sz="4" w:space="0" w:color="auto"/>
              <w:right w:val="single" w:sz="4" w:space="0" w:color="auto"/>
            </w:tcBorders>
            <w:vAlign w:val="center"/>
            <w:hideMark/>
          </w:tcPr>
          <w:p w14:paraId="2DA9D64B" w14:textId="77777777" w:rsidR="00D10DF9" w:rsidRDefault="00D10DF9">
            <w:pPr>
              <w:snapToGrid/>
              <w:spacing w:after="0"/>
              <w:rPr>
                <w:rFonts w:eastAsia="MS Mincho"/>
                <w:lang w:eastAsia="ja-JP"/>
              </w:rPr>
            </w:pPr>
          </w:p>
        </w:tc>
        <w:tc>
          <w:tcPr>
            <w:tcW w:w="0" w:type="auto"/>
            <w:tcBorders>
              <w:top w:val="double" w:sz="4" w:space="0" w:color="auto"/>
              <w:left w:val="single" w:sz="4" w:space="0" w:color="auto"/>
              <w:bottom w:val="double" w:sz="4" w:space="0" w:color="auto"/>
              <w:right w:val="single" w:sz="4" w:space="0" w:color="auto"/>
            </w:tcBorders>
            <w:shd w:val="clear" w:color="auto" w:fill="CCC0D9" w:themeFill="accent4" w:themeFillTint="66"/>
            <w:vAlign w:val="center"/>
            <w:hideMark/>
          </w:tcPr>
          <w:p w14:paraId="678EB6F6" w14:textId="77777777" w:rsidR="00D10DF9" w:rsidRDefault="00D10DF9">
            <w:pPr>
              <w:rPr>
                <w:rFonts w:eastAsia="MS Mincho"/>
                <w:sz w:val="20"/>
                <w:lang w:eastAsia="ja-JP"/>
              </w:rPr>
            </w:pPr>
            <w:r>
              <w:rPr>
                <w:rFonts w:eastAsia="MS Mincho"/>
                <w:sz w:val="20"/>
                <w:lang w:eastAsia="ja-JP"/>
              </w:rPr>
              <w:t>Short (1-2 Symbols)</w:t>
            </w:r>
          </w:p>
        </w:tc>
        <w:tc>
          <w:tcPr>
            <w:tcW w:w="0" w:type="auto"/>
            <w:tcBorders>
              <w:top w:val="double" w:sz="4" w:space="0" w:color="auto"/>
              <w:left w:val="single" w:sz="4" w:space="0" w:color="auto"/>
              <w:bottom w:val="double" w:sz="4" w:space="0" w:color="auto"/>
              <w:right w:val="single" w:sz="4" w:space="0" w:color="auto"/>
            </w:tcBorders>
            <w:shd w:val="clear" w:color="auto" w:fill="CCC0D9" w:themeFill="accent4" w:themeFillTint="66"/>
            <w:vAlign w:val="center"/>
            <w:hideMark/>
          </w:tcPr>
          <w:p w14:paraId="690DF2A7" w14:textId="77777777" w:rsidR="00D10DF9" w:rsidRDefault="00D10DF9">
            <w:pPr>
              <w:jc w:val="center"/>
              <w:rPr>
                <w:rFonts w:eastAsia="MS Mincho"/>
                <w:sz w:val="20"/>
                <w:lang w:eastAsia="ja-JP"/>
              </w:rPr>
            </w:pPr>
            <w:r>
              <w:rPr>
                <w:rFonts w:eastAsia="MS Mincho"/>
                <w:sz w:val="20"/>
                <w:lang w:eastAsia="ja-JP"/>
              </w:rPr>
              <w:t xml:space="preserve">  Long ( 4-14 Symbols )</w:t>
            </w:r>
          </w:p>
        </w:tc>
        <w:tc>
          <w:tcPr>
            <w:tcW w:w="0" w:type="auto"/>
            <w:gridSpan w:val="2"/>
            <w:vMerge/>
            <w:tcBorders>
              <w:top w:val="double" w:sz="4" w:space="0" w:color="auto"/>
              <w:left w:val="single" w:sz="4" w:space="0" w:color="auto"/>
              <w:bottom w:val="double" w:sz="4" w:space="0" w:color="auto"/>
              <w:right w:val="single" w:sz="4" w:space="0" w:color="auto"/>
            </w:tcBorders>
            <w:vAlign w:val="center"/>
            <w:hideMark/>
          </w:tcPr>
          <w:p w14:paraId="5722D119" w14:textId="77777777" w:rsidR="00D10DF9" w:rsidRDefault="00D10DF9">
            <w:pPr>
              <w:snapToGrid/>
              <w:spacing w:after="0"/>
              <w:rPr>
                <w:rFonts w:eastAsia="MS Mincho"/>
                <w:lang w:eastAsia="ja-JP"/>
              </w:rPr>
            </w:pPr>
          </w:p>
        </w:tc>
      </w:tr>
      <w:tr w:rsidR="00D10DF9" w14:paraId="69F1E8AA" w14:textId="77777777" w:rsidTr="00D10DF9">
        <w:trPr>
          <w:trHeight w:val="320"/>
          <w:jc w:val="center"/>
        </w:trPr>
        <w:tc>
          <w:tcPr>
            <w:tcW w:w="0" w:type="auto"/>
            <w:vMerge w:val="restart"/>
            <w:tcBorders>
              <w:top w:val="single" w:sz="4" w:space="0" w:color="auto"/>
              <w:left w:val="double" w:sz="4" w:space="0" w:color="auto"/>
              <w:bottom w:val="single" w:sz="4" w:space="0" w:color="auto"/>
              <w:right w:val="double" w:sz="4" w:space="0" w:color="auto"/>
            </w:tcBorders>
            <w:shd w:val="clear" w:color="auto" w:fill="E5B8B7" w:themeFill="accent2" w:themeFillTint="66"/>
            <w:textDirection w:val="btLr"/>
            <w:vAlign w:val="center"/>
            <w:hideMark/>
          </w:tcPr>
          <w:p w14:paraId="78D9ED52" w14:textId="77777777" w:rsidR="00D10DF9" w:rsidRDefault="00D10DF9">
            <w:pPr>
              <w:ind w:left="113" w:right="113"/>
              <w:jc w:val="center"/>
              <w:rPr>
                <w:rFonts w:eastAsia="MS Mincho"/>
                <w:sz w:val="20"/>
                <w:lang w:eastAsia="ja-JP"/>
              </w:rPr>
            </w:pPr>
            <w:r>
              <w:rPr>
                <w:rFonts w:eastAsia="MS Mincho"/>
                <w:sz w:val="20"/>
                <w:lang w:eastAsia="ja-JP"/>
              </w:rPr>
              <w:t>UCI Payload Size</w:t>
            </w:r>
          </w:p>
        </w:tc>
        <w:tc>
          <w:tcPr>
            <w:tcW w:w="0" w:type="auto"/>
            <w:vMerge w:val="restart"/>
            <w:tcBorders>
              <w:top w:val="single" w:sz="4" w:space="0" w:color="auto"/>
              <w:left w:val="double" w:sz="4" w:space="0" w:color="auto"/>
              <w:bottom w:val="single" w:sz="4" w:space="0" w:color="auto"/>
              <w:right w:val="single" w:sz="4" w:space="0" w:color="auto"/>
            </w:tcBorders>
            <w:shd w:val="clear" w:color="auto" w:fill="FFFFFF" w:themeFill="background1"/>
            <w:textDirection w:val="btLr"/>
            <w:vAlign w:val="center"/>
            <w:hideMark/>
          </w:tcPr>
          <w:p w14:paraId="5B72520E" w14:textId="77777777" w:rsidR="00D10DF9" w:rsidRDefault="00D10DF9">
            <w:pPr>
              <w:ind w:left="113" w:right="113"/>
              <w:jc w:val="center"/>
              <w:rPr>
                <w:rFonts w:eastAsia="MS Mincho"/>
                <w:sz w:val="20"/>
                <w:lang w:eastAsia="ja-JP"/>
              </w:rPr>
            </w:pPr>
            <w:r>
              <w:rPr>
                <w:rFonts w:eastAsia="MS Mincho"/>
                <w:sz w:val="20"/>
                <w:lang w:eastAsia="ja-JP"/>
              </w:rPr>
              <w:t>≤ 2 bits</w:t>
            </w:r>
          </w:p>
        </w:tc>
        <w:tc>
          <w:tcPr>
            <w:tcW w:w="0" w:type="auto"/>
            <w:tcBorders>
              <w:top w:val="double" w:sz="4" w:space="0" w:color="auto"/>
              <w:left w:val="single" w:sz="4" w:space="0" w:color="auto"/>
              <w:bottom w:val="single" w:sz="4" w:space="0" w:color="auto"/>
              <w:right w:val="single" w:sz="4" w:space="0" w:color="auto"/>
            </w:tcBorders>
            <w:vAlign w:val="center"/>
            <w:hideMark/>
          </w:tcPr>
          <w:p w14:paraId="4BC2D93F" w14:textId="77777777" w:rsidR="00D10DF9" w:rsidRDefault="00D10DF9">
            <w:pPr>
              <w:jc w:val="center"/>
              <w:rPr>
                <w:rFonts w:eastAsia="MS Mincho"/>
                <w:sz w:val="20"/>
                <w:lang w:eastAsia="ja-JP"/>
              </w:rPr>
            </w:pPr>
            <w:r>
              <w:rPr>
                <w:rFonts w:eastAsia="MS Mincho"/>
                <w:sz w:val="20"/>
                <w:lang w:eastAsia="ja-JP"/>
              </w:rPr>
              <w:t>Format 0</w:t>
            </w:r>
          </w:p>
        </w:tc>
        <w:tc>
          <w:tcPr>
            <w:tcW w:w="0" w:type="auto"/>
            <w:tcBorders>
              <w:top w:val="double" w:sz="4" w:space="0" w:color="auto"/>
              <w:left w:val="single" w:sz="4" w:space="0" w:color="auto"/>
              <w:bottom w:val="single" w:sz="4" w:space="0" w:color="auto"/>
              <w:right w:val="single" w:sz="4" w:space="0" w:color="auto"/>
            </w:tcBorders>
            <w:vAlign w:val="center"/>
          </w:tcPr>
          <w:p w14:paraId="0D1530E3" w14:textId="77777777" w:rsidR="00D10DF9" w:rsidRDefault="00D10DF9">
            <w:pPr>
              <w:jc w:val="center"/>
              <w:rPr>
                <w:rFonts w:eastAsia="MS Mincho"/>
                <w:sz w:val="20"/>
                <w:lang w:eastAsia="ja-JP"/>
              </w:rPr>
            </w:pPr>
          </w:p>
        </w:tc>
        <w:tc>
          <w:tcPr>
            <w:tcW w:w="0" w:type="auto"/>
            <w:tcBorders>
              <w:top w:val="single" w:sz="4" w:space="0" w:color="auto"/>
              <w:left w:val="single" w:sz="4" w:space="0" w:color="auto"/>
              <w:bottom w:val="single" w:sz="4" w:space="0" w:color="auto"/>
              <w:right w:val="double" w:sz="4" w:space="0" w:color="auto"/>
            </w:tcBorders>
            <w:textDirection w:val="tbRl"/>
            <w:vAlign w:val="center"/>
            <w:hideMark/>
          </w:tcPr>
          <w:p w14:paraId="010136A1" w14:textId="77777777" w:rsidR="00D10DF9" w:rsidRDefault="00D10DF9">
            <w:pPr>
              <w:ind w:left="113" w:right="113"/>
              <w:jc w:val="center"/>
              <w:rPr>
                <w:rFonts w:eastAsia="MS Mincho"/>
                <w:sz w:val="20"/>
                <w:lang w:eastAsia="ja-JP"/>
              </w:rPr>
            </w:pPr>
            <w:r>
              <w:rPr>
                <w:rFonts w:eastAsia="MS Mincho"/>
                <w:sz w:val="20"/>
                <w:lang w:eastAsia="ja-JP"/>
              </w:rPr>
              <w:t>1</w:t>
            </w:r>
          </w:p>
        </w:tc>
        <w:tc>
          <w:tcPr>
            <w:tcW w:w="0" w:type="auto"/>
            <w:vMerge w:val="restart"/>
            <w:tcBorders>
              <w:top w:val="single" w:sz="4" w:space="0" w:color="auto"/>
              <w:left w:val="double" w:sz="4" w:space="0" w:color="auto"/>
              <w:bottom w:val="single" w:sz="4" w:space="0" w:color="auto"/>
              <w:right w:val="double" w:sz="4" w:space="0" w:color="auto"/>
            </w:tcBorders>
            <w:shd w:val="clear" w:color="auto" w:fill="FBD4B4" w:themeFill="accent6" w:themeFillTint="66"/>
            <w:textDirection w:val="tbRl"/>
            <w:vAlign w:val="center"/>
            <w:hideMark/>
          </w:tcPr>
          <w:p w14:paraId="269980E0" w14:textId="77777777" w:rsidR="00D10DF9" w:rsidRDefault="00D10DF9">
            <w:pPr>
              <w:ind w:left="113" w:right="113"/>
              <w:jc w:val="center"/>
              <w:rPr>
                <w:rFonts w:eastAsia="MS Mincho"/>
                <w:sz w:val="20"/>
                <w:lang w:eastAsia="ja-JP"/>
              </w:rPr>
            </w:pPr>
            <w:r>
              <w:rPr>
                <w:rFonts w:eastAsia="MS Mincho"/>
                <w:sz w:val="20"/>
                <w:lang w:eastAsia="ja-JP"/>
              </w:rPr>
              <w:t>Number of PRBs</w:t>
            </w:r>
          </w:p>
        </w:tc>
      </w:tr>
      <w:tr w:rsidR="00D10DF9" w14:paraId="07CB17DA" w14:textId="77777777" w:rsidTr="00D10DF9">
        <w:trPr>
          <w:cantSplit/>
          <w:trHeight w:val="331"/>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0077BE8E" w14:textId="77777777" w:rsidR="00D10DF9" w:rsidRDefault="00D10DF9">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single" w:sz="4" w:space="0" w:color="auto"/>
            </w:tcBorders>
            <w:vAlign w:val="center"/>
            <w:hideMark/>
          </w:tcPr>
          <w:p w14:paraId="0CD601E4" w14:textId="77777777" w:rsidR="00D10DF9" w:rsidRDefault="00D10DF9">
            <w:pPr>
              <w:snapToGrid/>
              <w:spacing w:after="0"/>
              <w:rPr>
                <w:rFonts w:eastAsia="MS Mincho"/>
                <w:sz w:val="20"/>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9133311" w14:textId="77777777" w:rsidR="00D10DF9" w:rsidRDefault="00D10DF9">
            <w:pPr>
              <w:jc w:val="center"/>
              <w:rPr>
                <w:rFonts w:eastAsia="MS Mincho"/>
                <w:sz w:val="20"/>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ACABC" w14:textId="77777777" w:rsidR="00D10DF9" w:rsidRDefault="00D10DF9">
            <w:pPr>
              <w:jc w:val="center"/>
              <w:rPr>
                <w:rFonts w:eastAsia="MS Mincho"/>
                <w:sz w:val="20"/>
                <w:lang w:eastAsia="ja-JP"/>
              </w:rPr>
            </w:pPr>
            <w:r>
              <w:rPr>
                <w:rFonts w:eastAsia="MS Mincho"/>
                <w:sz w:val="20"/>
                <w:lang w:eastAsia="ja-JP"/>
              </w:rPr>
              <w:t>Format 1</w:t>
            </w:r>
          </w:p>
        </w:tc>
        <w:tc>
          <w:tcPr>
            <w:tcW w:w="0" w:type="auto"/>
            <w:tcBorders>
              <w:top w:val="single" w:sz="4" w:space="0" w:color="auto"/>
              <w:left w:val="single" w:sz="4" w:space="0" w:color="auto"/>
              <w:bottom w:val="single" w:sz="4" w:space="0" w:color="auto"/>
              <w:right w:val="double" w:sz="4" w:space="0" w:color="auto"/>
            </w:tcBorders>
            <w:textDirection w:val="tbRl"/>
            <w:vAlign w:val="center"/>
            <w:hideMark/>
          </w:tcPr>
          <w:p w14:paraId="0D606F4C" w14:textId="77777777" w:rsidR="00D10DF9" w:rsidRDefault="00D10DF9">
            <w:pPr>
              <w:ind w:left="113" w:right="113"/>
              <w:jc w:val="center"/>
              <w:rPr>
                <w:rFonts w:eastAsia="MS Mincho"/>
                <w:sz w:val="20"/>
                <w:lang w:eastAsia="ja-JP"/>
              </w:rPr>
            </w:pPr>
            <w:r>
              <w:rPr>
                <w:rFonts w:eastAsia="MS Mincho"/>
                <w:sz w:val="20"/>
                <w:lang w:eastAsia="ja-JP"/>
              </w:rPr>
              <w:t>1</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479A5C13" w14:textId="77777777" w:rsidR="00D10DF9" w:rsidRDefault="00D10DF9">
            <w:pPr>
              <w:snapToGrid/>
              <w:spacing w:after="0"/>
              <w:rPr>
                <w:rFonts w:eastAsia="MS Mincho"/>
                <w:sz w:val="20"/>
                <w:lang w:eastAsia="ja-JP"/>
              </w:rPr>
            </w:pPr>
          </w:p>
        </w:tc>
      </w:tr>
      <w:tr w:rsidR="00D10DF9" w14:paraId="2764D485" w14:textId="77777777" w:rsidTr="00D10DF9">
        <w:trPr>
          <w:trHeight w:val="329"/>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155EBC99" w14:textId="77777777" w:rsidR="00D10DF9" w:rsidRDefault="00D10DF9">
            <w:pPr>
              <w:snapToGrid/>
              <w:spacing w:after="0"/>
              <w:rPr>
                <w:rFonts w:eastAsia="MS Mincho"/>
                <w:sz w:val="20"/>
                <w:lang w:eastAsia="ja-JP"/>
              </w:rPr>
            </w:pPr>
          </w:p>
        </w:tc>
        <w:tc>
          <w:tcPr>
            <w:tcW w:w="0" w:type="auto"/>
            <w:vMerge w:val="restart"/>
            <w:tcBorders>
              <w:top w:val="single" w:sz="4" w:space="0" w:color="auto"/>
              <w:left w:val="double" w:sz="4" w:space="0" w:color="auto"/>
              <w:bottom w:val="single" w:sz="4" w:space="0" w:color="auto"/>
              <w:right w:val="double" w:sz="4" w:space="0" w:color="auto"/>
            </w:tcBorders>
            <w:shd w:val="clear" w:color="auto" w:fill="E5B8B7" w:themeFill="accent2" w:themeFillTint="66"/>
            <w:textDirection w:val="btLr"/>
            <w:vAlign w:val="center"/>
            <w:hideMark/>
          </w:tcPr>
          <w:p w14:paraId="6E75E81C" w14:textId="77777777" w:rsidR="00D10DF9" w:rsidRDefault="00D10DF9">
            <w:pPr>
              <w:ind w:left="113" w:right="113"/>
              <w:jc w:val="center"/>
              <w:rPr>
                <w:rFonts w:eastAsia="MS Mincho"/>
                <w:sz w:val="20"/>
                <w:lang w:eastAsia="ja-JP"/>
              </w:rPr>
            </w:pPr>
            <w:r>
              <w:rPr>
                <w:rFonts w:eastAsia="MS Mincho"/>
                <w:sz w:val="20"/>
                <w:lang w:eastAsia="ja-JP"/>
              </w:rPr>
              <w:t>&gt; 2 bits</w:t>
            </w:r>
          </w:p>
        </w:tc>
        <w:tc>
          <w:tcPr>
            <w:tcW w:w="0" w:type="auto"/>
            <w:tcBorders>
              <w:top w:val="single" w:sz="4" w:space="0" w:color="auto"/>
              <w:left w:val="double" w:sz="4" w:space="0" w:color="auto"/>
              <w:bottom w:val="single" w:sz="4" w:space="0" w:color="auto"/>
              <w:right w:val="single" w:sz="4" w:space="0" w:color="auto"/>
            </w:tcBorders>
            <w:shd w:val="clear" w:color="auto" w:fill="B8CCE4" w:themeFill="accent1" w:themeFillTint="66"/>
            <w:vAlign w:val="center"/>
            <w:hideMark/>
          </w:tcPr>
          <w:p w14:paraId="3C5672A8" w14:textId="77777777" w:rsidR="00D10DF9" w:rsidRDefault="00D10DF9">
            <w:pPr>
              <w:jc w:val="center"/>
              <w:rPr>
                <w:rFonts w:eastAsia="MS Mincho"/>
                <w:sz w:val="20"/>
                <w:lang w:eastAsia="ja-JP"/>
              </w:rPr>
            </w:pPr>
            <w:r>
              <w:rPr>
                <w:rFonts w:eastAsia="MS Mincho"/>
                <w:sz w:val="20"/>
                <w:lang w:eastAsia="ja-JP"/>
              </w:rPr>
              <w:t>Format 2</w:t>
            </w:r>
          </w:p>
          <w:p w14:paraId="5B7973DE" w14:textId="77777777" w:rsidR="00D10DF9" w:rsidRDefault="00D10DF9">
            <w:pPr>
              <w:jc w:val="center"/>
              <w:rPr>
                <w:rFonts w:eastAsia="MS Mincho"/>
                <w:sz w:val="20"/>
                <w:lang w:eastAsia="ja-JP"/>
              </w:rPr>
            </w:pPr>
            <w:r>
              <w:rPr>
                <w:rFonts w:eastAsia="MS Mincho"/>
                <w:sz w:val="16"/>
                <w:lang w:eastAsia="ja-JP"/>
              </w:rPr>
              <w:t>(small payload)</w:t>
            </w:r>
          </w:p>
        </w:tc>
        <w:tc>
          <w:tcPr>
            <w:tcW w:w="0" w:type="auto"/>
            <w:tcBorders>
              <w:top w:val="single" w:sz="4" w:space="0" w:color="auto"/>
              <w:left w:val="single" w:sz="4" w:space="0" w:color="auto"/>
              <w:bottom w:val="single" w:sz="4" w:space="0" w:color="auto"/>
              <w:right w:val="double" w:sz="4" w:space="0" w:color="auto"/>
            </w:tcBorders>
            <w:vAlign w:val="center"/>
          </w:tcPr>
          <w:p w14:paraId="5D5EE782" w14:textId="77777777" w:rsidR="00D10DF9" w:rsidRDefault="00D10DF9">
            <w:pPr>
              <w:jc w:val="center"/>
              <w:rPr>
                <w:rFonts w:eastAsia="MS Mincho"/>
                <w:sz w:val="20"/>
                <w:lang w:eastAsia="ja-JP"/>
              </w:rPr>
            </w:pPr>
          </w:p>
        </w:tc>
        <w:tc>
          <w:tcPr>
            <w:tcW w:w="0" w:type="auto"/>
            <w:vMerge w:val="restart"/>
            <w:tcBorders>
              <w:top w:val="single" w:sz="4" w:space="0" w:color="auto"/>
              <w:left w:val="double" w:sz="4" w:space="0" w:color="auto"/>
              <w:bottom w:val="single" w:sz="4" w:space="0" w:color="auto"/>
              <w:right w:val="double" w:sz="4" w:space="0" w:color="auto"/>
            </w:tcBorders>
            <w:shd w:val="clear" w:color="auto" w:fill="FBD4B4" w:themeFill="accent6" w:themeFillTint="66"/>
            <w:textDirection w:val="tbRl"/>
            <w:vAlign w:val="center"/>
            <w:hideMark/>
          </w:tcPr>
          <w:p w14:paraId="1CE45A98" w14:textId="77777777" w:rsidR="00D10DF9" w:rsidRDefault="00D10DF9">
            <w:pPr>
              <w:ind w:left="113" w:right="113"/>
              <w:jc w:val="center"/>
              <w:rPr>
                <w:rFonts w:eastAsia="MS Mincho"/>
                <w:sz w:val="20"/>
                <w:lang w:eastAsia="ja-JP"/>
              </w:rPr>
            </w:pPr>
            <w:r>
              <w:rPr>
                <w:rFonts w:eastAsia="MS Mincho"/>
                <w:sz w:val="20"/>
                <w:lang w:eastAsia="ja-JP"/>
              </w:rPr>
              <w:t>1-16</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7F743010" w14:textId="77777777" w:rsidR="00D10DF9" w:rsidRDefault="00D10DF9">
            <w:pPr>
              <w:snapToGrid/>
              <w:spacing w:after="0"/>
              <w:rPr>
                <w:rFonts w:eastAsia="MS Mincho"/>
                <w:sz w:val="20"/>
                <w:lang w:eastAsia="ja-JP"/>
              </w:rPr>
            </w:pPr>
          </w:p>
        </w:tc>
      </w:tr>
      <w:tr w:rsidR="00D10DF9" w14:paraId="7E80DFF2" w14:textId="77777777" w:rsidTr="00D10DF9">
        <w:trPr>
          <w:trHeight w:val="900"/>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6239ABC9" w14:textId="77777777" w:rsidR="00D10DF9" w:rsidRDefault="00D10DF9">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59802412" w14:textId="77777777" w:rsidR="00D10DF9" w:rsidRDefault="00D10DF9">
            <w:pPr>
              <w:snapToGrid/>
              <w:spacing w:after="0"/>
              <w:rPr>
                <w:rFonts w:eastAsia="MS Mincho"/>
                <w:sz w:val="20"/>
                <w:lang w:eastAsia="ja-JP"/>
              </w:rPr>
            </w:pPr>
          </w:p>
        </w:tc>
        <w:tc>
          <w:tcPr>
            <w:tcW w:w="0" w:type="auto"/>
            <w:tcBorders>
              <w:top w:val="single" w:sz="4" w:space="0" w:color="auto"/>
              <w:left w:val="double" w:sz="4" w:space="0" w:color="auto"/>
              <w:bottom w:val="single" w:sz="4" w:space="0" w:color="auto"/>
              <w:right w:val="single" w:sz="4" w:space="0" w:color="auto"/>
            </w:tcBorders>
            <w:vAlign w:val="center"/>
          </w:tcPr>
          <w:p w14:paraId="23F4AF84" w14:textId="77777777" w:rsidR="00D10DF9" w:rsidRDefault="00D10DF9">
            <w:pPr>
              <w:jc w:val="center"/>
              <w:rPr>
                <w:rFonts w:eastAsia="MS Mincho"/>
                <w:sz w:val="20"/>
                <w:lang w:eastAsia="ja-JP"/>
              </w:rPr>
            </w:pPr>
          </w:p>
        </w:tc>
        <w:tc>
          <w:tcPr>
            <w:tcW w:w="0" w:type="auto"/>
            <w:tcBorders>
              <w:top w:val="single" w:sz="4" w:space="0" w:color="auto"/>
              <w:left w:val="single" w:sz="4" w:space="0" w:color="auto"/>
              <w:bottom w:val="single" w:sz="4" w:space="0" w:color="auto"/>
              <w:right w:val="double" w:sz="4" w:space="0" w:color="auto"/>
            </w:tcBorders>
            <w:shd w:val="clear" w:color="auto" w:fill="B8CCE4" w:themeFill="accent1" w:themeFillTint="66"/>
            <w:vAlign w:val="center"/>
            <w:hideMark/>
          </w:tcPr>
          <w:p w14:paraId="7CFE20C8" w14:textId="77777777" w:rsidR="00D10DF9" w:rsidRDefault="00D10DF9">
            <w:pPr>
              <w:jc w:val="center"/>
              <w:rPr>
                <w:rFonts w:eastAsia="MS Mincho"/>
                <w:sz w:val="20"/>
                <w:lang w:eastAsia="ja-JP"/>
              </w:rPr>
            </w:pPr>
            <w:r>
              <w:rPr>
                <w:rFonts w:eastAsia="MS Mincho"/>
                <w:sz w:val="20"/>
                <w:lang w:eastAsia="ja-JP"/>
              </w:rPr>
              <w:t>Format 3</w:t>
            </w:r>
          </w:p>
          <w:p w14:paraId="3C3CA3F3" w14:textId="77777777" w:rsidR="00D10DF9" w:rsidRDefault="00D10DF9">
            <w:pPr>
              <w:jc w:val="center"/>
              <w:rPr>
                <w:rFonts w:eastAsia="MS Mincho"/>
                <w:sz w:val="20"/>
                <w:lang w:eastAsia="ja-JP"/>
              </w:rPr>
            </w:pPr>
            <w:r>
              <w:rPr>
                <w:rFonts w:eastAsia="MS Mincho"/>
                <w:sz w:val="16"/>
                <w:lang w:eastAsia="ja-JP"/>
              </w:rPr>
              <w:t>(large payload)</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7D6A6E86" w14:textId="77777777" w:rsidR="00D10DF9" w:rsidRDefault="00D10DF9">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771F154B" w14:textId="77777777" w:rsidR="00D10DF9" w:rsidRDefault="00D10DF9">
            <w:pPr>
              <w:snapToGrid/>
              <w:spacing w:after="0"/>
              <w:rPr>
                <w:rFonts w:eastAsia="MS Mincho"/>
                <w:sz w:val="20"/>
                <w:lang w:eastAsia="ja-JP"/>
              </w:rPr>
            </w:pPr>
          </w:p>
        </w:tc>
      </w:tr>
      <w:tr w:rsidR="00D10DF9" w14:paraId="292913C9" w14:textId="77777777" w:rsidTr="00D10DF9">
        <w:trPr>
          <w:cantSplit/>
          <w:trHeight w:val="652"/>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311C30F0" w14:textId="77777777" w:rsidR="00D10DF9" w:rsidRDefault="00D10DF9">
            <w:pPr>
              <w:snapToGrid/>
              <w:spacing w:after="0"/>
              <w:rPr>
                <w:rFonts w:eastAsia="MS Mincho"/>
                <w:sz w:val="20"/>
                <w:lang w:eastAsia="ja-JP"/>
              </w:rPr>
            </w:pP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218E41EE" w14:textId="77777777" w:rsidR="00D10DF9" w:rsidRDefault="00D10DF9">
            <w:pPr>
              <w:snapToGrid/>
              <w:spacing w:after="0"/>
              <w:rPr>
                <w:rFonts w:eastAsia="MS Mincho"/>
                <w:sz w:val="20"/>
                <w:lang w:eastAsia="ja-JP"/>
              </w:rPr>
            </w:pPr>
          </w:p>
        </w:tc>
        <w:tc>
          <w:tcPr>
            <w:tcW w:w="0" w:type="auto"/>
            <w:tcBorders>
              <w:top w:val="single" w:sz="4" w:space="0" w:color="auto"/>
              <w:left w:val="double" w:sz="4" w:space="0" w:color="auto"/>
              <w:bottom w:val="single" w:sz="4" w:space="0" w:color="auto"/>
              <w:right w:val="single" w:sz="4" w:space="0" w:color="auto"/>
            </w:tcBorders>
            <w:vAlign w:val="center"/>
          </w:tcPr>
          <w:p w14:paraId="6983F9A9" w14:textId="77777777" w:rsidR="00D10DF9" w:rsidRDefault="00D10DF9">
            <w:pPr>
              <w:jc w:val="center"/>
              <w:rPr>
                <w:rFonts w:eastAsia="MS Mincho"/>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70DBD10" w14:textId="77777777" w:rsidR="00D10DF9" w:rsidRDefault="00D10DF9">
            <w:pPr>
              <w:jc w:val="center"/>
              <w:rPr>
                <w:rFonts w:eastAsia="MS Mincho"/>
                <w:sz w:val="20"/>
                <w:lang w:eastAsia="ja-JP"/>
              </w:rPr>
            </w:pPr>
            <w:r>
              <w:rPr>
                <w:rFonts w:eastAsia="MS Mincho"/>
                <w:sz w:val="20"/>
                <w:lang w:eastAsia="ja-JP"/>
              </w:rPr>
              <w:t>Format 4</w:t>
            </w:r>
          </w:p>
          <w:p w14:paraId="351ABB2C" w14:textId="77777777" w:rsidR="00D10DF9" w:rsidRDefault="00D10DF9">
            <w:pPr>
              <w:jc w:val="center"/>
              <w:rPr>
                <w:rFonts w:eastAsia="MS Mincho"/>
                <w:sz w:val="20"/>
                <w:lang w:eastAsia="ja-JP"/>
              </w:rPr>
            </w:pPr>
            <w:r>
              <w:rPr>
                <w:rFonts w:eastAsia="MS Mincho"/>
                <w:sz w:val="16"/>
                <w:lang w:eastAsia="ja-JP"/>
              </w:rPr>
              <w:t>(moderate payload/OCC)</w:t>
            </w:r>
          </w:p>
        </w:tc>
        <w:tc>
          <w:tcPr>
            <w:tcW w:w="0" w:type="auto"/>
            <w:tcBorders>
              <w:top w:val="single" w:sz="4" w:space="0" w:color="auto"/>
              <w:left w:val="single" w:sz="4" w:space="0" w:color="auto"/>
              <w:bottom w:val="single" w:sz="4" w:space="0" w:color="auto"/>
              <w:right w:val="double" w:sz="4" w:space="0" w:color="auto"/>
            </w:tcBorders>
            <w:textDirection w:val="tbRl"/>
            <w:vAlign w:val="center"/>
            <w:hideMark/>
          </w:tcPr>
          <w:p w14:paraId="5D8B4ED7" w14:textId="77777777" w:rsidR="00D10DF9" w:rsidRDefault="00D10DF9">
            <w:pPr>
              <w:ind w:left="113" w:right="113"/>
              <w:jc w:val="center"/>
              <w:rPr>
                <w:rFonts w:eastAsia="MS Mincho"/>
                <w:sz w:val="20"/>
                <w:lang w:eastAsia="ja-JP"/>
              </w:rPr>
            </w:pPr>
            <w:r>
              <w:rPr>
                <w:rFonts w:eastAsia="MS Mincho"/>
                <w:sz w:val="20"/>
                <w:lang w:eastAsia="ja-JP"/>
              </w:rPr>
              <w:t>1</w:t>
            </w:r>
          </w:p>
        </w:tc>
        <w:tc>
          <w:tcPr>
            <w:tcW w:w="0" w:type="auto"/>
            <w:vMerge/>
            <w:tcBorders>
              <w:top w:val="single" w:sz="4" w:space="0" w:color="auto"/>
              <w:left w:val="double" w:sz="4" w:space="0" w:color="auto"/>
              <w:bottom w:val="single" w:sz="4" w:space="0" w:color="auto"/>
              <w:right w:val="double" w:sz="4" w:space="0" w:color="auto"/>
            </w:tcBorders>
            <w:vAlign w:val="center"/>
            <w:hideMark/>
          </w:tcPr>
          <w:p w14:paraId="445C6F5D" w14:textId="77777777" w:rsidR="00D10DF9" w:rsidRDefault="00D10DF9">
            <w:pPr>
              <w:snapToGrid/>
              <w:spacing w:after="0"/>
              <w:rPr>
                <w:rFonts w:eastAsia="MS Mincho"/>
                <w:sz w:val="20"/>
                <w:lang w:eastAsia="ja-JP"/>
              </w:rPr>
            </w:pPr>
          </w:p>
        </w:tc>
      </w:tr>
    </w:tbl>
    <w:p w14:paraId="27E8C70F" w14:textId="77777777" w:rsidR="00417567" w:rsidRDefault="00417567" w:rsidP="00D10DF9">
      <w:pPr>
        <w:rPr>
          <w:rFonts w:eastAsia="MS Mincho"/>
          <w:lang w:eastAsia="ja-JP"/>
        </w:rPr>
      </w:pPr>
    </w:p>
    <w:p w14:paraId="28295767" w14:textId="77777777" w:rsidR="00D10DF9" w:rsidRDefault="00417567" w:rsidP="00CE37AE">
      <w:pPr>
        <w:rPr>
          <w:rFonts w:eastAsia="MS Mincho"/>
          <w:lang w:eastAsia="ja-JP"/>
        </w:rPr>
      </w:pPr>
      <w:r>
        <w:rPr>
          <w:rFonts w:eastAsia="MS Mincho"/>
          <w:lang w:eastAsia="ja-JP"/>
        </w:rPr>
        <w:t xml:space="preserve">As can be seen from </w:t>
      </w:r>
      <w:r w:rsidR="00AE508E">
        <w:fldChar w:fldCharType="begin"/>
      </w:r>
      <w:r w:rsidR="00AE508E">
        <w:instrText xml:space="preserve"> REF _Ref520202298 \h  \* MERGEFORMAT </w:instrText>
      </w:r>
      <w:r w:rsidR="00AE508E">
        <w:fldChar w:fldCharType="separate"/>
      </w:r>
      <w:r w:rsidR="00F36DCE">
        <w:t>Table 3</w:t>
      </w:r>
      <w:r w:rsidR="00AE508E">
        <w:fldChar w:fldCharType="end"/>
      </w:r>
      <w:r>
        <w:rPr>
          <w:rFonts w:eastAsia="MS Mincho"/>
          <w:lang w:eastAsia="ja-JP"/>
        </w:rPr>
        <w:t>, the NR PUCCH formats have been designed to provide flexibility in allocation of the time and frequency resources as well as various capacities to report all possible combinations of UCI in a licensed cell</w:t>
      </w:r>
      <w:r w:rsidR="00280CAC">
        <w:rPr>
          <w:rFonts w:eastAsia="MS Mincho"/>
          <w:lang w:eastAsia="ja-JP"/>
        </w:rPr>
        <w:t xml:space="preserve"> including HARQ-ACK, SR, and CSI</w:t>
      </w:r>
      <w:r>
        <w:rPr>
          <w:rFonts w:eastAsia="MS Mincho"/>
          <w:lang w:eastAsia="ja-JP"/>
        </w:rPr>
        <w:t>.</w:t>
      </w:r>
      <w:r w:rsidR="00D10DF9">
        <w:rPr>
          <w:rFonts w:eastAsia="MS Mincho"/>
          <w:lang w:eastAsia="ja-JP"/>
        </w:rPr>
        <w:t xml:space="preserve"> </w:t>
      </w:r>
    </w:p>
    <w:p w14:paraId="0BA18C6D" w14:textId="77777777" w:rsidR="00446B60" w:rsidRDefault="00D10DF9" w:rsidP="00CE37AE">
      <w:pPr>
        <w:rPr>
          <w:rFonts w:eastAsia="MS Mincho"/>
          <w:lang w:eastAsia="ja-JP"/>
        </w:rPr>
      </w:pPr>
      <w:r>
        <w:rPr>
          <w:rFonts w:eastAsia="MS Mincho"/>
          <w:lang w:eastAsia="ja-JP"/>
        </w:rPr>
        <w:t xml:space="preserve">However, </w:t>
      </w:r>
      <w:r w:rsidR="00446B60">
        <w:rPr>
          <w:rFonts w:eastAsia="MS Mincho"/>
          <w:lang w:eastAsia="ja-JP"/>
        </w:rPr>
        <w:t xml:space="preserve">for </w:t>
      </w:r>
      <w:r w:rsidR="0037655C">
        <w:rPr>
          <w:rFonts w:eastAsia="MS Mincho"/>
          <w:lang w:eastAsia="ja-JP"/>
        </w:rPr>
        <w:t>NR</w:t>
      </w:r>
      <w:r w:rsidR="00446B60">
        <w:rPr>
          <w:rFonts w:eastAsia="MS Mincho"/>
          <w:lang w:eastAsia="ja-JP"/>
        </w:rPr>
        <w:t>-U operation</w:t>
      </w:r>
      <w:r w:rsidR="0037655C">
        <w:rPr>
          <w:rFonts w:eastAsia="MS Mincho"/>
          <w:lang w:eastAsia="ja-JP"/>
        </w:rPr>
        <w:t xml:space="preserve">, the SI phase concluded </w:t>
      </w:r>
      <w:r w:rsidR="00446B60">
        <w:rPr>
          <w:rFonts w:eastAsia="MS Mincho"/>
          <w:lang w:eastAsia="ja-JP"/>
        </w:rPr>
        <w:t xml:space="preserve">in [4] </w:t>
      </w:r>
      <w:r w:rsidR="0037655C">
        <w:rPr>
          <w:rFonts w:eastAsia="MS Mincho"/>
          <w:lang w:eastAsia="ja-JP"/>
        </w:rPr>
        <w:t xml:space="preserve">that only NR Rel-15 PUCCH Formats 2 and 3 can be </w:t>
      </w:r>
      <w:r w:rsidR="00446B60">
        <w:rPr>
          <w:rFonts w:eastAsia="MS Mincho"/>
          <w:lang w:eastAsia="ja-JP"/>
        </w:rPr>
        <w:t xml:space="preserve">supported without a PRB-based interlaced transmission whereas extensions are required to </w:t>
      </w:r>
      <w:r w:rsidR="0037655C" w:rsidRPr="0037655C">
        <w:rPr>
          <w:rFonts w:eastAsia="MS Mincho"/>
          <w:lang w:eastAsia="ja-JP"/>
        </w:rPr>
        <w:t xml:space="preserve">support </w:t>
      </w:r>
      <w:r w:rsidR="00446B60">
        <w:rPr>
          <w:rFonts w:eastAsia="MS Mincho"/>
          <w:lang w:eastAsia="ja-JP"/>
        </w:rPr>
        <w:t xml:space="preserve">the </w:t>
      </w:r>
      <w:r w:rsidR="0037655C" w:rsidRPr="0037655C">
        <w:rPr>
          <w:rFonts w:eastAsia="MS Mincho"/>
          <w:lang w:eastAsia="ja-JP"/>
        </w:rPr>
        <w:t>PRB-based</w:t>
      </w:r>
      <w:r w:rsidR="00446B60">
        <w:rPr>
          <w:rFonts w:eastAsia="MS Mincho"/>
          <w:lang w:eastAsia="ja-JP"/>
        </w:rPr>
        <w:t xml:space="preserve"> interlaced </w:t>
      </w:r>
      <w:r w:rsidR="0037655C" w:rsidRPr="0037655C">
        <w:rPr>
          <w:rFonts w:eastAsia="MS Mincho"/>
          <w:lang w:eastAsia="ja-JP"/>
        </w:rPr>
        <w:t xml:space="preserve">transmission </w:t>
      </w:r>
      <w:r w:rsidR="00446B60">
        <w:rPr>
          <w:rFonts w:eastAsia="MS Mincho"/>
          <w:lang w:eastAsia="ja-JP"/>
        </w:rPr>
        <w:t>of other PUCCH formats</w:t>
      </w:r>
      <w:r w:rsidR="0037655C" w:rsidRPr="0037655C">
        <w:rPr>
          <w:rFonts w:eastAsia="MS Mincho"/>
          <w:lang w:eastAsia="ja-JP"/>
        </w:rPr>
        <w:t>.</w:t>
      </w:r>
    </w:p>
    <w:p w14:paraId="39BA7EEB" w14:textId="7AD12EF0" w:rsidR="003662EC" w:rsidRDefault="0026469C" w:rsidP="009B439A">
      <w:pPr>
        <w:pStyle w:val="2"/>
        <w:rPr>
          <w:rFonts w:eastAsia="MS Mincho"/>
          <w:lang w:eastAsia="ja-JP"/>
        </w:rPr>
      </w:pPr>
      <w:r>
        <w:rPr>
          <w:lang w:val="en-US"/>
        </w:rPr>
        <w:t>Consideration</w:t>
      </w:r>
      <w:r w:rsidR="003662EC">
        <w:rPr>
          <w:rFonts w:hint="eastAsia"/>
        </w:rPr>
        <w:t>s on the Use of Rel-15 NR PUCCH Formats 2 and 3</w:t>
      </w:r>
    </w:p>
    <w:p w14:paraId="641941B9" w14:textId="374C94C3" w:rsidR="000732C6" w:rsidRDefault="0026469C" w:rsidP="00CE37AE">
      <w:pPr>
        <w:rPr>
          <w:rFonts w:eastAsia="MS Mincho"/>
          <w:lang w:eastAsia="ja-JP"/>
        </w:rPr>
      </w:pPr>
      <w:r>
        <w:rPr>
          <w:rFonts w:eastAsia="MS Mincho"/>
          <w:lang w:val="en-GB" w:eastAsia="ja-JP"/>
        </w:rPr>
        <w:t xml:space="preserve">For both NR PUCCH </w:t>
      </w:r>
      <w:r w:rsidR="006C619E">
        <w:rPr>
          <w:rFonts w:eastAsia="MS Mincho"/>
          <w:lang w:val="en-GB" w:eastAsia="ja-JP"/>
        </w:rPr>
        <w:t xml:space="preserve">Formats 2 and 3, </w:t>
      </w:r>
      <w:r w:rsidR="008F3E7F">
        <w:rPr>
          <w:rFonts w:eastAsia="MS Mincho"/>
          <w:lang w:eastAsia="ja-JP"/>
        </w:rPr>
        <w:t>if the payload size is large, CSI bits are dropped to preserve the HARQ-ACK bits which are more important. The number of PRBs used is determined by the payload size and the effective coding rate. As such, the smaller the payload size</w:t>
      </w:r>
      <w:r w:rsidR="007823D5">
        <w:rPr>
          <w:rFonts w:eastAsia="MS Mincho"/>
          <w:lang w:eastAsia="ja-JP"/>
        </w:rPr>
        <w:t xml:space="preserve"> is,</w:t>
      </w:r>
      <w:r w:rsidR="008F3E7F">
        <w:rPr>
          <w:rFonts w:eastAsia="MS Mincho"/>
          <w:lang w:eastAsia="ja-JP"/>
        </w:rPr>
        <w:t xml:space="preserve"> the fewer </w:t>
      </w:r>
      <w:r w:rsidR="007823D5">
        <w:rPr>
          <w:rFonts w:eastAsia="MS Mincho"/>
          <w:lang w:eastAsia="ja-JP"/>
        </w:rPr>
        <w:t>the</w:t>
      </w:r>
      <w:r w:rsidR="008F3E7F">
        <w:rPr>
          <w:rFonts w:eastAsia="MS Mincho"/>
          <w:lang w:eastAsia="ja-JP"/>
        </w:rPr>
        <w:t xml:space="preserve"> PRBs </w:t>
      </w:r>
      <w:r w:rsidR="007823D5">
        <w:rPr>
          <w:rFonts w:eastAsia="MS Mincho"/>
          <w:lang w:eastAsia="ja-JP"/>
        </w:rPr>
        <w:t xml:space="preserve">are </w:t>
      </w:r>
      <w:r w:rsidR="008F3E7F">
        <w:rPr>
          <w:rFonts w:eastAsia="MS Mincho"/>
          <w:lang w:eastAsia="ja-JP"/>
        </w:rPr>
        <w:t xml:space="preserve">occupied. </w:t>
      </w:r>
      <w:r w:rsidR="00305A22">
        <w:rPr>
          <w:rFonts w:eastAsia="MS Mincho"/>
          <w:lang w:eastAsia="ja-JP"/>
        </w:rPr>
        <w:t xml:space="preserve">Given that transmissions occur on the unlicensed channel in an opportunistic manner based on the LBT results, the NR-U gNB would often multiplex multiple PDSCHs into the DL burst. Also, the UE would combine delayed HARQ-ACK bits with current ones. As such, NR-U UEs would be often reporting HARQ-ACK using </w:t>
      </w:r>
      <w:r w:rsidR="004A4FC3">
        <w:rPr>
          <w:rFonts w:eastAsia="MS Mincho"/>
          <w:lang w:eastAsia="ja-JP"/>
        </w:rPr>
        <w:t xml:space="preserve">large </w:t>
      </w:r>
      <w:r w:rsidR="00305A22">
        <w:rPr>
          <w:rFonts w:eastAsia="MS Mincho"/>
          <w:lang w:eastAsia="ja-JP"/>
        </w:rPr>
        <w:t xml:space="preserve">codebooks </w:t>
      </w:r>
      <w:r w:rsidR="00305A22" w:rsidRPr="000A4DA5">
        <w:rPr>
          <w:rFonts w:eastAsia="MS Mincho"/>
          <w:lang w:eastAsia="ja-JP"/>
        </w:rPr>
        <w:t xml:space="preserve">as shown in </w:t>
      </w:r>
      <w:r w:rsidR="00305A22">
        <w:fldChar w:fldCharType="begin"/>
      </w:r>
      <w:r w:rsidR="00305A22">
        <w:instrText xml:space="preserve"> REF _Ref520371275 \h  \* MERGEFORMAT </w:instrText>
      </w:r>
      <w:r w:rsidR="00305A22">
        <w:fldChar w:fldCharType="separate"/>
      </w:r>
      <w:r w:rsidR="00305A22" w:rsidRPr="000A4DA5">
        <w:t xml:space="preserve">Figure </w:t>
      </w:r>
      <w:r w:rsidR="006629B2">
        <w:t>4</w:t>
      </w:r>
      <w:r w:rsidR="00305A22">
        <w:fldChar w:fldCharType="end"/>
      </w:r>
      <w:r w:rsidR="00305A22">
        <w:rPr>
          <w:rFonts w:eastAsia="MS Mincho"/>
          <w:lang w:eastAsia="ja-JP"/>
        </w:rPr>
        <w:t>. The codebook size is even larger if CBG-based and/or cross-carrier HARQ feedback is used.</w:t>
      </w:r>
      <w:r w:rsidR="004A4FC3">
        <w:rPr>
          <w:rFonts w:eastAsia="MS Mincho"/>
          <w:lang w:eastAsia="ja-JP"/>
        </w:rPr>
        <w:t xml:space="preserve"> </w:t>
      </w:r>
      <w:r w:rsidR="00A23AA2">
        <w:rPr>
          <w:rFonts w:eastAsia="MS Mincho"/>
          <w:lang w:eastAsia="ja-JP"/>
        </w:rPr>
        <w:t>Note that f</w:t>
      </w:r>
      <w:r w:rsidR="008F3E7F">
        <w:rPr>
          <w:rFonts w:eastAsia="MS Mincho"/>
          <w:lang w:eastAsia="ja-JP"/>
        </w:rPr>
        <w:t xml:space="preserve">or </w:t>
      </w:r>
      <w:r w:rsidR="00AE616B">
        <w:rPr>
          <w:rFonts w:eastAsia="MS Mincho"/>
          <w:lang w:eastAsia="ja-JP"/>
        </w:rPr>
        <w:t xml:space="preserve">CRC bits are attached only to large </w:t>
      </w:r>
      <w:r w:rsidR="008F3E7F">
        <w:rPr>
          <w:rFonts w:eastAsia="MS Mincho"/>
          <w:lang w:eastAsia="ja-JP"/>
        </w:rPr>
        <w:t xml:space="preserve">payloads </w:t>
      </w:r>
      <w:r w:rsidR="00AE616B">
        <w:rPr>
          <w:rFonts w:eastAsia="MS Mincho"/>
          <w:lang w:eastAsia="ja-JP"/>
        </w:rPr>
        <w:t>(</w:t>
      </w:r>
      <w:r w:rsidR="008F3E7F">
        <w:rPr>
          <w:rFonts w:eastAsia="MS Mincho"/>
          <w:lang w:eastAsia="ja-JP"/>
        </w:rPr>
        <w:t>&gt; 11 bits</w:t>
      </w:r>
      <w:r w:rsidR="00AE616B">
        <w:rPr>
          <w:rFonts w:eastAsia="MS Mincho"/>
          <w:lang w:eastAsia="ja-JP"/>
        </w:rPr>
        <w:t xml:space="preserve">) for which </w:t>
      </w:r>
      <w:r w:rsidR="008F3E7F">
        <w:rPr>
          <w:rFonts w:eastAsia="MS Mincho"/>
          <w:lang w:eastAsia="ja-JP"/>
        </w:rPr>
        <w:t>Polar codes are used</w:t>
      </w:r>
      <w:r w:rsidR="000732C6">
        <w:rPr>
          <w:rFonts w:eastAsia="MS Mincho"/>
          <w:lang w:eastAsia="ja-JP"/>
        </w:rPr>
        <w:t>, otherwise Reed-Muller codes are used</w:t>
      </w:r>
      <w:r w:rsidR="00AE616B">
        <w:rPr>
          <w:rFonts w:eastAsia="MS Mincho"/>
          <w:lang w:eastAsia="ja-JP"/>
        </w:rPr>
        <w:t xml:space="preserve"> with small payloads without CRC attachments</w:t>
      </w:r>
      <w:r w:rsidR="008F3E7F">
        <w:rPr>
          <w:rFonts w:eastAsia="MS Mincho"/>
          <w:lang w:eastAsia="ja-JP"/>
        </w:rPr>
        <w:t>.</w:t>
      </w:r>
      <w:r w:rsidR="00AE616B">
        <w:rPr>
          <w:rFonts w:eastAsia="MS Mincho"/>
          <w:lang w:eastAsia="ja-JP"/>
        </w:rPr>
        <w:t xml:space="preserve"> </w:t>
      </w:r>
      <w:r>
        <w:rPr>
          <w:rFonts w:eastAsia="MS Mincho"/>
          <w:lang w:eastAsia="ja-JP"/>
        </w:rPr>
        <w:t xml:space="preserve"> </w:t>
      </w:r>
    </w:p>
    <w:p w14:paraId="734D438C" w14:textId="0EC37315" w:rsidR="003A5581" w:rsidRDefault="007823D5" w:rsidP="009B439A">
      <w:pPr>
        <w:rPr>
          <w:rFonts w:eastAsia="MS Mincho"/>
          <w:lang w:eastAsia="ja-JP"/>
        </w:rPr>
      </w:pPr>
      <w:r>
        <w:rPr>
          <w:rFonts w:eastAsia="MS Mincho"/>
          <w:lang w:eastAsia="ja-JP"/>
        </w:rPr>
        <w:t>Different from</w:t>
      </w:r>
      <w:r w:rsidR="0026469C">
        <w:rPr>
          <w:rFonts w:eastAsia="MS Mincho"/>
          <w:lang w:val="en-GB" w:eastAsia="ja-JP"/>
        </w:rPr>
        <w:t xml:space="preserve"> other NR PUCCH formats, </w:t>
      </w:r>
      <w:r w:rsidR="00BD43A9">
        <w:rPr>
          <w:rFonts w:eastAsia="MS Mincho"/>
          <w:lang w:eastAsia="ja-JP"/>
        </w:rPr>
        <w:t xml:space="preserve">Format 2 only uses </w:t>
      </w:r>
      <w:r w:rsidR="0026469C">
        <w:rPr>
          <w:rFonts w:eastAsia="MS Mincho"/>
          <w:lang w:eastAsia="ja-JP"/>
        </w:rPr>
        <w:t xml:space="preserve">OFDM </w:t>
      </w:r>
      <w:r w:rsidR="00BD43A9">
        <w:rPr>
          <w:rFonts w:eastAsia="MS Mincho"/>
          <w:lang w:eastAsia="ja-JP"/>
        </w:rPr>
        <w:t>without DFT precoding</w:t>
      </w:r>
      <w:r w:rsidR="000F6A53">
        <w:rPr>
          <w:rFonts w:eastAsia="MS Mincho"/>
          <w:lang w:eastAsia="ja-JP"/>
        </w:rPr>
        <w:t xml:space="preserve"> at the cost of increased cubic metric</w:t>
      </w:r>
      <w:r w:rsidR="00305A22">
        <w:rPr>
          <w:rFonts w:eastAsia="MS Mincho"/>
          <w:lang w:eastAsia="ja-JP"/>
        </w:rPr>
        <w:t xml:space="preserve"> given its use as is without an interlaced waveform</w:t>
      </w:r>
      <w:r w:rsidR="000F6A53">
        <w:rPr>
          <w:rFonts w:eastAsia="MS Mincho"/>
          <w:lang w:eastAsia="ja-JP"/>
        </w:rPr>
        <w:t xml:space="preserve">. </w:t>
      </w:r>
      <w:r w:rsidR="007D4EED">
        <w:rPr>
          <w:rFonts w:eastAsia="MS Mincho"/>
          <w:lang w:eastAsia="ja-JP"/>
        </w:rPr>
        <w:t>However</w:t>
      </w:r>
      <w:r w:rsidR="000F6A53">
        <w:rPr>
          <w:rFonts w:eastAsia="MS Mincho"/>
          <w:lang w:eastAsia="ja-JP"/>
        </w:rPr>
        <w:t xml:space="preserve">, </w:t>
      </w:r>
      <w:r w:rsidR="00A23AA2">
        <w:rPr>
          <w:rFonts w:eastAsia="MS Mincho"/>
          <w:lang w:eastAsia="ja-JP"/>
        </w:rPr>
        <w:t>the</w:t>
      </w:r>
      <w:r w:rsidR="000F6A53">
        <w:rPr>
          <w:rFonts w:eastAsia="MS Mincho"/>
          <w:lang w:eastAsia="ja-JP"/>
        </w:rPr>
        <w:t xml:space="preserve"> transmission spans only 1-2 symbols</w:t>
      </w:r>
      <w:r w:rsidR="00AE616B">
        <w:rPr>
          <w:rFonts w:eastAsia="MS Mincho"/>
          <w:lang w:eastAsia="ja-JP"/>
        </w:rPr>
        <w:t xml:space="preserve"> and typically occurs </w:t>
      </w:r>
      <w:r w:rsidR="000F6A53">
        <w:rPr>
          <w:rFonts w:eastAsia="MS Mincho"/>
          <w:lang w:eastAsia="ja-JP"/>
        </w:rPr>
        <w:t xml:space="preserve">at the end of the transmission slot unless configured otherwise. </w:t>
      </w:r>
      <w:r w:rsidR="00A23AA2">
        <w:rPr>
          <w:rFonts w:eastAsia="MS Mincho"/>
          <w:lang w:eastAsia="ja-JP"/>
        </w:rPr>
        <w:t xml:space="preserve">Such a short PUCCH duration enables NR-U to exploit NR’s bi-directional slot formats or the agreed bi-directional MCOTs with single or multiple switching points for timely feedback with increased channel access opportunities. </w:t>
      </w:r>
      <w:r w:rsidR="00AE616B">
        <w:rPr>
          <w:rFonts w:eastAsia="MS Mincho"/>
          <w:lang w:eastAsia="ja-JP"/>
        </w:rPr>
        <w:t>As concluded in the SI phase [</w:t>
      </w:r>
      <w:r w:rsidR="00B67020">
        <w:rPr>
          <w:rFonts w:eastAsia="MS Mincho"/>
          <w:lang w:eastAsia="ja-JP"/>
        </w:rPr>
        <w:t>4</w:t>
      </w:r>
      <w:r w:rsidR="00AE616B">
        <w:rPr>
          <w:rFonts w:eastAsia="MS Mincho"/>
          <w:lang w:eastAsia="ja-JP"/>
        </w:rPr>
        <w:t>]</w:t>
      </w:r>
      <w:r w:rsidR="00A23AA2">
        <w:rPr>
          <w:rFonts w:eastAsia="MS Mincho"/>
          <w:lang w:eastAsia="ja-JP"/>
        </w:rPr>
        <w:t xml:space="preserve">, </w:t>
      </w:r>
      <w:r w:rsidR="00A23AA2">
        <w:t>t</w:t>
      </w:r>
      <w:r w:rsidR="00A23AA2" w:rsidRPr="00D80EDE">
        <w:t>ransmission of HARQ A/N for the corresponding data in the same shared COT is identified as beneficial</w:t>
      </w:r>
      <w:r w:rsidR="00A23AA2">
        <w:t>.</w:t>
      </w:r>
    </w:p>
    <w:p w14:paraId="1267139E" w14:textId="7625477E" w:rsidR="009E3F42" w:rsidRDefault="00BD43A9" w:rsidP="009B439A">
      <w:pPr>
        <w:rPr>
          <w:rFonts w:eastAsia="MS Mincho"/>
          <w:lang w:eastAsia="ja-JP"/>
        </w:rPr>
      </w:pPr>
      <w:r>
        <w:rPr>
          <w:rFonts w:eastAsia="MS Mincho"/>
          <w:lang w:eastAsia="ja-JP"/>
        </w:rPr>
        <w:t>The long PUCCH duration of PUCCH Format 3, on the other hand, has t</w:t>
      </w:r>
      <w:r w:rsidR="00AE616B">
        <w:rPr>
          <w:rFonts w:eastAsia="MS Mincho"/>
          <w:lang w:eastAsia="ja-JP"/>
        </w:rPr>
        <w:t>he advantage of better coverage.</w:t>
      </w:r>
      <w:r>
        <w:rPr>
          <w:rFonts w:eastAsia="MS Mincho"/>
          <w:lang w:eastAsia="ja-JP"/>
        </w:rPr>
        <w:t xml:space="preserve"> </w:t>
      </w:r>
      <w:r w:rsidR="000732C6">
        <w:rPr>
          <w:rFonts w:eastAsia="MS Mincho"/>
          <w:lang w:eastAsia="ja-JP"/>
        </w:rPr>
        <w:t xml:space="preserve">In </w:t>
      </w:r>
      <w:r w:rsidR="00945E67">
        <w:rPr>
          <w:rFonts w:eastAsia="MS Mincho"/>
          <w:lang w:eastAsia="ja-JP"/>
        </w:rPr>
        <w:t>addition</w:t>
      </w:r>
      <w:r w:rsidR="000732C6">
        <w:rPr>
          <w:rFonts w:eastAsia="MS Mincho"/>
          <w:lang w:eastAsia="ja-JP"/>
        </w:rPr>
        <w:t xml:space="preserve">, </w:t>
      </w:r>
      <w:r w:rsidR="000732C6">
        <w:rPr>
          <w:rFonts w:eastAsia="MS Mincho" w:hint="eastAsia"/>
          <w:lang w:eastAsia="ja-JP"/>
        </w:rPr>
        <w:t xml:space="preserve">DFT precoding is applied </w:t>
      </w:r>
      <w:r w:rsidR="000F6A53">
        <w:rPr>
          <w:rFonts w:eastAsia="MS Mincho"/>
          <w:lang w:eastAsia="ja-JP"/>
        </w:rPr>
        <w:t xml:space="preserve">post modulation </w:t>
      </w:r>
      <w:r w:rsidR="00945E67">
        <w:rPr>
          <w:rFonts w:eastAsia="MS Mincho"/>
          <w:lang w:eastAsia="ja-JP"/>
        </w:rPr>
        <w:t xml:space="preserve">in PUCCH Format 3 </w:t>
      </w:r>
      <w:r w:rsidR="000732C6">
        <w:rPr>
          <w:rFonts w:eastAsia="MS Mincho" w:hint="eastAsia"/>
          <w:lang w:eastAsia="ja-JP"/>
        </w:rPr>
        <w:t xml:space="preserve">to </w:t>
      </w:r>
      <w:r w:rsidR="000732C6">
        <w:rPr>
          <w:rFonts w:eastAsia="MS Mincho"/>
          <w:lang w:eastAsia="ja-JP"/>
        </w:rPr>
        <w:t>reduce the cubic metr</w:t>
      </w:r>
      <w:r w:rsidR="007D4EED">
        <w:rPr>
          <w:rFonts w:eastAsia="MS Mincho"/>
          <w:lang w:eastAsia="ja-JP"/>
        </w:rPr>
        <w:t>ic and thus reduce the power backoff required for the PA</w:t>
      </w:r>
      <w:r w:rsidR="000732C6">
        <w:rPr>
          <w:rFonts w:eastAsia="MS Mincho"/>
          <w:lang w:eastAsia="ja-JP"/>
        </w:rPr>
        <w:t xml:space="preserve">. </w:t>
      </w:r>
    </w:p>
    <w:p w14:paraId="20C280E5" w14:textId="6DBD6A12" w:rsidR="009E3F42" w:rsidRDefault="004278C8" w:rsidP="009E3F42">
      <w:pPr>
        <w:rPr>
          <w:rFonts w:eastAsia="MS Mincho"/>
          <w:lang w:eastAsia="ja-JP"/>
        </w:rPr>
      </w:pPr>
      <w:r>
        <w:rPr>
          <w:rFonts w:eastAsia="MS Mincho"/>
          <w:lang w:eastAsia="ja-JP"/>
        </w:rPr>
        <w:t xml:space="preserve">Nevertheless, </w:t>
      </w:r>
      <w:r w:rsidR="003A5581" w:rsidRPr="003A5581">
        <w:rPr>
          <w:rFonts w:eastAsia="MS Mincho"/>
          <w:lang w:eastAsia="ja-JP"/>
        </w:rPr>
        <w:t xml:space="preserve">NR-U </w:t>
      </w:r>
      <w:r w:rsidR="009E3F42" w:rsidRPr="009B439A">
        <w:rPr>
          <w:rFonts w:eastAsia="MS Mincho"/>
          <w:lang w:eastAsia="ja-JP"/>
        </w:rPr>
        <w:t>PUCCH formats should be able to fulfil the minimum OCB requirements when transmitted independently on the unlicensed channel</w:t>
      </w:r>
      <w:r w:rsidR="003A5581">
        <w:rPr>
          <w:rFonts w:eastAsia="MS Mincho"/>
          <w:lang w:eastAsia="ja-JP"/>
        </w:rPr>
        <w:t xml:space="preserve"> without frequency multiplexing with PUSCH</w:t>
      </w:r>
      <w:r w:rsidR="009E3F42" w:rsidRPr="009B439A">
        <w:rPr>
          <w:rFonts w:eastAsia="MS Mincho"/>
          <w:lang w:eastAsia="ja-JP"/>
        </w:rPr>
        <w:t>. Although up to 16 PRBs can be configu</w:t>
      </w:r>
      <w:r>
        <w:rPr>
          <w:rFonts w:eastAsia="MS Mincho"/>
          <w:lang w:eastAsia="ja-JP"/>
        </w:rPr>
        <w:t>red</w:t>
      </w:r>
      <w:r w:rsidR="009E3F42" w:rsidRPr="009B439A">
        <w:rPr>
          <w:rFonts w:eastAsia="MS Mincho"/>
          <w:lang w:eastAsia="ja-JP"/>
        </w:rPr>
        <w:t xml:space="preserve">, a contiguous bandwidth of such PRBs is assumed </w:t>
      </w:r>
      <w:r>
        <w:rPr>
          <w:rFonts w:eastAsia="MS Mincho"/>
          <w:lang w:eastAsia="ja-JP"/>
        </w:rPr>
        <w:t xml:space="preserve">with </w:t>
      </w:r>
      <w:r w:rsidRPr="00D4570B">
        <w:rPr>
          <w:rFonts w:eastAsia="MS Mincho"/>
          <w:lang w:eastAsia="ja-JP"/>
        </w:rPr>
        <w:t xml:space="preserve">NR PUCCH Formats 2 and </w:t>
      </w:r>
      <w:r>
        <w:rPr>
          <w:rFonts w:eastAsia="MS Mincho"/>
          <w:lang w:eastAsia="ja-JP"/>
        </w:rPr>
        <w:t xml:space="preserve">non-hopping Format </w:t>
      </w:r>
      <w:r w:rsidRPr="00D4570B">
        <w:rPr>
          <w:rFonts w:eastAsia="MS Mincho"/>
          <w:lang w:eastAsia="ja-JP"/>
        </w:rPr>
        <w:t>3</w:t>
      </w:r>
      <w:r>
        <w:rPr>
          <w:rFonts w:eastAsia="MS Mincho"/>
          <w:lang w:eastAsia="ja-JP"/>
        </w:rPr>
        <w:t xml:space="preserve"> </w:t>
      </w:r>
      <w:r w:rsidR="009E3F42" w:rsidRPr="009B439A">
        <w:rPr>
          <w:rFonts w:eastAsia="MS Mincho"/>
          <w:lang w:eastAsia="ja-JP"/>
        </w:rPr>
        <w:t xml:space="preserve">which will not satisfy the </w:t>
      </w:r>
      <w:r w:rsidR="003A5581">
        <w:rPr>
          <w:rFonts w:eastAsia="MS Mincho"/>
          <w:lang w:eastAsia="ja-JP"/>
        </w:rPr>
        <w:t xml:space="preserve">regular </w:t>
      </w:r>
      <w:r w:rsidR="009E3F42" w:rsidRPr="009B439A">
        <w:rPr>
          <w:rFonts w:eastAsia="MS Mincho"/>
          <w:lang w:eastAsia="ja-JP"/>
        </w:rPr>
        <w:t xml:space="preserve">OCB requirement using a SCS less than 120 KHz (assuming a 20MHz channel and all 16 PRBs are used). Alternatively, the UE can be allowed to </w:t>
      </w:r>
      <w:r w:rsidR="003A5581">
        <w:rPr>
          <w:rFonts w:eastAsia="MS Mincho"/>
          <w:lang w:eastAsia="ja-JP"/>
        </w:rPr>
        <w:t>o</w:t>
      </w:r>
      <w:r w:rsidR="009E3F42" w:rsidRPr="009B439A">
        <w:rPr>
          <w:rFonts w:eastAsia="MS Mincho"/>
          <w:lang w:eastAsia="ja-JP"/>
        </w:rPr>
        <w:t>ccasionally violate the regular OCB requirements using a BW of at least 2 MHz within COT</w:t>
      </w:r>
      <w:r w:rsidR="003A5581">
        <w:rPr>
          <w:rFonts w:eastAsia="MS Mincho"/>
          <w:lang w:eastAsia="ja-JP"/>
        </w:rPr>
        <w:t>. I</w:t>
      </w:r>
      <w:r w:rsidR="009E3F42">
        <w:rPr>
          <w:rFonts w:eastAsia="MS Mincho"/>
          <w:lang w:eastAsia="ja-JP"/>
        </w:rPr>
        <w:t xml:space="preserve">n such case, at least contiguous 12, 6 and 3, PRBs would be used with the SCS of 15 KHz, 30 KHz </w:t>
      </w:r>
      <w:r w:rsidR="009E3F42">
        <w:rPr>
          <w:rFonts w:eastAsia="MS Mincho"/>
          <w:lang w:eastAsia="ja-JP"/>
        </w:rPr>
        <w:lastRenderedPageBreak/>
        <w:t xml:space="preserve">and 60 KHz, respectively. </w:t>
      </w:r>
      <w:r>
        <w:rPr>
          <w:rFonts w:eastAsia="MS Mincho"/>
          <w:lang w:eastAsia="ja-JP"/>
        </w:rPr>
        <w:t>If repetition</w:t>
      </w:r>
      <w:r w:rsidR="005C493E">
        <w:rPr>
          <w:rFonts w:eastAsia="MS Mincho"/>
          <w:lang w:eastAsia="ja-JP"/>
        </w:rPr>
        <w:t>/padding</w:t>
      </w:r>
      <w:r>
        <w:rPr>
          <w:rFonts w:eastAsia="MS Mincho"/>
          <w:lang w:eastAsia="ja-JP"/>
        </w:rPr>
        <w:t xml:space="preserve"> of UCI bits is to be avoided, this in fact imposes more constraints on the minimum number of PRBs to be allocated to Format 2 and non-hopping Format 3, and thus, on the minimum payload each c</w:t>
      </w:r>
      <w:r w:rsidR="005C493E">
        <w:rPr>
          <w:rFonts w:eastAsia="MS Mincho"/>
          <w:lang w:eastAsia="ja-JP"/>
        </w:rPr>
        <w:t>an handle</w:t>
      </w:r>
      <w:r>
        <w:rPr>
          <w:rFonts w:eastAsia="MS Mincho"/>
          <w:lang w:eastAsia="ja-JP"/>
        </w:rPr>
        <w:t xml:space="preserve">. Such constraints </w:t>
      </w:r>
      <w:r w:rsidR="005C493E">
        <w:rPr>
          <w:rFonts w:eastAsia="MS Mincho"/>
          <w:lang w:eastAsia="ja-JP"/>
        </w:rPr>
        <w:t xml:space="preserve">however </w:t>
      </w:r>
      <w:r>
        <w:rPr>
          <w:rFonts w:eastAsia="MS Mincho"/>
          <w:lang w:eastAsia="ja-JP"/>
        </w:rPr>
        <w:t xml:space="preserve">are further relaxed as the SCS   </w:t>
      </w:r>
      <w:r w:rsidR="005C493E">
        <w:rPr>
          <w:rFonts w:eastAsia="MS Mincho"/>
          <w:lang w:eastAsia="ja-JP"/>
        </w:rPr>
        <w:t xml:space="preserve">is increased. </w:t>
      </w:r>
    </w:p>
    <w:p w14:paraId="72B474F5" w14:textId="4C7A9DE7" w:rsidR="005E433C" w:rsidRPr="009F1245" w:rsidRDefault="005E433C" w:rsidP="00CE37AE">
      <w:pPr>
        <w:rPr>
          <w:rFonts w:eastAsia="MS Mincho"/>
          <w:lang w:eastAsia="ja-JP"/>
        </w:rPr>
      </w:pPr>
      <w:r w:rsidRPr="005E433C">
        <w:rPr>
          <w:rFonts w:eastAsia="MS Mincho"/>
          <w:lang w:eastAsia="ja-JP"/>
        </w:rPr>
        <w:t xml:space="preserve">As per the NR specifications in TS 38.213, </w:t>
      </w:r>
      <w:r>
        <w:rPr>
          <w:rFonts w:eastAsia="等线"/>
        </w:rPr>
        <w:t>i</w:t>
      </w:r>
      <w:r w:rsidRPr="009B439A">
        <w:rPr>
          <w:rFonts w:eastAsia="等线"/>
        </w:rPr>
        <w:t xml:space="preserve">f a UE transmits a PUCCH with </w:t>
      </w:r>
      <w:r w:rsidRPr="009B439A">
        <w:rPr>
          <w:rFonts w:eastAsia="等线"/>
          <w:position w:val="-10"/>
          <w:lang w:val="en-GB"/>
        </w:rPr>
        <w:object w:dxaOrig="480" w:dyaOrig="300" w14:anchorId="1AE2A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5pt" o:ole="">
            <v:imagedata r:id="rId12" o:title=""/>
          </v:shape>
          <o:OLEObject Type="Embed" ProgID="Equation.3" ShapeID="_x0000_i1025" DrawAspect="Content" ObjectID="_1608758001" r:id="rId13"/>
        </w:object>
      </w:r>
      <w:r w:rsidRPr="009B439A">
        <w:rPr>
          <w:rFonts w:eastAsia="等线"/>
        </w:rPr>
        <w:t xml:space="preserve">HARQ-ACK information bits and </w:t>
      </w:r>
      <w:r w:rsidRPr="009B439A">
        <w:rPr>
          <w:rFonts w:eastAsia="等线"/>
          <w:position w:val="-10"/>
          <w:lang w:val="en-GB"/>
        </w:rPr>
        <w:object w:dxaOrig="460" w:dyaOrig="300" w14:anchorId="055505A3">
          <v:shape id="_x0000_i1026" type="#_x0000_t75" style="width:23.5pt;height:15pt" o:ole="">
            <v:imagedata r:id="rId14" o:title=""/>
          </v:shape>
          <o:OLEObject Type="Embed" ProgID="Equation.3" ShapeID="_x0000_i1026" DrawAspect="Content" ObjectID="_1608758002" r:id="rId15"/>
        </w:object>
      </w:r>
      <w:r w:rsidRPr="009B439A">
        <w:rPr>
          <w:rFonts w:eastAsia="等线"/>
        </w:rPr>
        <w:t xml:space="preserve"> bits using PUCCH format 2 or PUCCH format 3 in a PUCCH resource that includes </w:t>
      </w:r>
      <w:r w:rsidRPr="009B439A">
        <w:rPr>
          <w:rFonts w:eastAsia="等线"/>
          <w:position w:val="-10"/>
          <w:lang w:val="en-GB"/>
        </w:rPr>
        <w:object w:dxaOrig="700" w:dyaOrig="340" w14:anchorId="29C5F451">
          <v:shape id="_x0000_i1027" type="#_x0000_t75" style="width:35pt;height:18pt" o:ole="">
            <v:imagedata r:id="rId16" o:title=""/>
          </v:shape>
          <o:OLEObject Type="Embed" ProgID="Equation.3" ShapeID="_x0000_i1027" DrawAspect="Content" ObjectID="_1608758003" r:id="rId17"/>
        </w:object>
      </w:r>
      <w:r w:rsidRPr="009B439A">
        <w:rPr>
          <w:rFonts w:eastAsia="等线"/>
        </w:rPr>
        <w:t xml:space="preserve"> PRBs, the UE determines a number of PRBs </w:t>
      </w:r>
      <w:r w:rsidRPr="009B439A">
        <w:rPr>
          <w:rFonts w:eastAsia="等线"/>
          <w:position w:val="-12"/>
          <w:lang w:val="en-GB"/>
        </w:rPr>
        <w:object w:dxaOrig="700" w:dyaOrig="360" w14:anchorId="2A3A8073">
          <v:shape id="_x0000_i1028" type="#_x0000_t75" style="width:35pt;height:18pt" o:ole="">
            <v:imagedata r:id="rId18" o:title=""/>
          </v:shape>
          <o:OLEObject Type="Embed" ProgID="Equation.3" ShapeID="_x0000_i1028" DrawAspect="Content" ObjectID="_1608758004" r:id="rId19"/>
        </w:object>
      </w:r>
      <w:r w:rsidRPr="009B439A">
        <w:rPr>
          <w:rFonts w:eastAsia="等线"/>
        </w:rPr>
        <w:t xml:space="preserve"> for the PUCCH transmission to be the minimum number of PRBs, that is smaller than or equal to a number of PRBs </w:t>
      </w:r>
      <w:r w:rsidRPr="009B439A">
        <w:rPr>
          <w:rFonts w:eastAsia="等线"/>
          <w:position w:val="-10"/>
          <w:lang w:val="en-GB"/>
        </w:rPr>
        <w:object w:dxaOrig="700" w:dyaOrig="340" w14:anchorId="215E7806">
          <v:shape id="_x0000_i1029" type="#_x0000_t75" style="width:35pt;height:18pt" o:ole="">
            <v:imagedata r:id="rId16" o:title=""/>
          </v:shape>
          <o:OLEObject Type="Embed" ProgID="Equation.3" ShapeID="_x0000_i1029" DrawAspect="Content" ObjectID="_1608758005" r:id="rId20"/>
        </w:object>
      </w:r>
      <w:r w:rsidRPr="009B439A">
        <w:rPr>
          <w:rFonts w:eastAsia="等线"/>
          <w:lang w:val="en-GB"/>
        </w:rPr>
        <w:t xml:space="preserve"> </w:t>
      </w:r>
      <w:r w:rsidRPr="009B439A">
        <w:rPr>
          <w:rFonts w:eastAsia="等线"/>
        </w:rPr>
        <w:t xml:space="preserve">provided respectively by higher layer parameter </w:t>
      </w:r>
      <w:r w:rsidRPr="009B439A">
        <w:rPr>
          <w:rFonts w:eastAsia="等线"/>
          <w:i/>
          <w:lang w:val="en-GB"/>
        </w:rPr>
        <w:t>nrofPRBs</w:t>
      </w:r>
      <w:r w:rsidRPr="009B439A">
        <w:rPr>
          <w:rFonts w:eastAsia="等线"/>
        </w:rPr>
        <w:t xml:space="preserve"> of </w:t>
      </w:r>
      <w:r w:rsidRPr="009B439A">
        <w:rPr>
          <w:rFonts w:eastAsia="等线"/>
          <w:i/>
          <w:lang w:val="en-GB"/>
        </w:rPr>
        <w:t xml:space="preserve">PUCCH-format2 </w:t>
      </w:r>
      <w:r w:rsidRPr="009B439A">
        <w:rPr>
          <w:rFonts w:eastAsia="等线"/>
        </w:rPr>
        <w:t xml:space="preserve">or </w:t>
      </w:r>
      <w:r w:rsidRPr="009B439A">
        <w:rPr>
          <w:rFonts w:eastAsia="等线"/>
          <w:i/>
          <w:lang w:val="en-GB"/>
        </w:rPr>
        <w:t>nrofPRBs</w:t>
      </w:r>
      <w:r w:rsidRPr="009B439A">
        <w:rPr>
          <w:rFonts w:eastAsia="等线"/>
        </w:rPr>
        <w:t xml:space="preserve"> of </w:t>
      </w:r>
      <w:r w:rsidRPr="009B439A">
        <w:rPr>
          <w:rFonts w:eastAsia="等线"/>
          <w:i/>
          <w:lang w:val="en-GB"/>
        </w:rPr>
        <w:t>PUCCH-format3</w:t>
      </w:r>
      <w:r w:rsidRPr="009B439A">
        <w:rPr>
          <w:rFonts w:eastAsia="等线"/>
        </w:rPr>
        <w:t xml:space="preserve"> and starts from the first PRB from the number of PRBs, that results to </w:t>
      </w:r>
      <w:r w:rsidRPr="009B439A">
        <w:rPr>
          <w:rFonts w:eastAsia="等线"/>
          <w:noProof/>
          <w:position w:val="-12"/>
          <w:lang w:eastAsia="zh-CN"/>
        </w:rPr>
        <w:drawing>
          <wp:inline distT="0" distB="0" distL="0" distR="0" wp14:anchorId="516A241B" wp14:editId="6FF7F18E">
            <wp:extent cx="2501900" cy="23114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01900" cy="231140"/>
                    </a:xfrm>
                    <a:prstGeom prst="rect">
                      <a:avLst/>
                    </a:prstGeom>
                    <a:noFill/>
                    <a:ln>
                      <a:noFill/>
                    </a:ln>
                  </pic:spPr>
                </pic:pic>
              </a:graphicData>
            </a:graphic>
          </wp:inline>
        </w:drawing>
      </w:r>
      <w:r w:rsidRPr="009B439A">
        <w:rPr>
          <w:rFonts w:eastAsia="等线"/>
        </w:rPr>
        <w:t xml:space="preserve"> and</w:t>
      </w:r>
      <w:r w:rsidR="00CB7076">
        <w:rPr>
          <w:rFonts w:eastAsia="等线"/>
        </w:rPr>
        <w:t xml:space="preserve"> i</w:t>
      </w:r>
      <w:r w:rsidRPr="009B439A">
        <w:rPr>
          <w:rFonts w:eastAsia="等线"/>
        </w:rPr>
        <w:t xml:space="preserve">f </w:t>
      </w:r>
      <w:r w:rsidRPr="009B439A">
        <w:rPr>
          <w:rFonts w:eastAsia="等线"/>
          <w:position w:val="-12"/>
          <w:lang w:val="en-GB"/>
        </w:rPr>
        <w:object w:dxaOrig="4220" w:dyaOrig="360" w14:anchorId="6DCA491D">
          <v:shape id="_x0000_i1030" type="#_x0000_t75" style="width:213pt;height:18pt" o:ole="">
            <v:imagedata r:id="rId22" o:title=""/>
          </v:shape>
          <o:OLEObject Type="Embed" ProgID="Equation.3" ShapeID="_x0000_i1030" DrawAspect="Content" ObjectID="_1608758006" r:id="rId23"/>
        </w:object>
      </w:r>
      <w:r w:rsidRPr="009B439A">
        <w:rPr>
          <w:rFonts w:eastAsia="等线"/>
        </w:rPr>
        <w:t xml:space="preserve">, the UE transmits the PUCCH over </w:t>
      </w:r>
      <w:r w:rsidRPr="009B439A">
        <w:rPr>
          <w:rFonts w:eastAsia="等线"/>
          <w:position w:val="-10"/>
          <w:lang w:val="en-GB"/>
        </w:rPr>
        <w:object w:dxaOrig="700" w:dyaOrig="340" w14:anchorId="0463D799">
          <v:shape id="_x0000_i1031" type="#_x0000_t75" style="width:35pt;height:18pt" o:ole="">
            <v:imagedata r:id="rId24" o:title=""/>
          </v:shape>
          <o:OLEObject Type="Embed" ProgID="Equation.3" ShapeID="_x0000_i1031" DrawAspect="Content" ObjectID="_1608758007" r:id="rId25"/>
        </w:object>
      </w:r>
      <w:r w:rsidRPr="009B439A">
        <w:rPr>
          <w:rFonts w:eastAsia="等线"/>
        </w:rPr>
        <w:t xml:space="preserve"> PRBs.</w:t>
      </w:r>
      <w:r>
        <w:rPr>
          <w:rFonts w:eastAsia="等线"/>
        </w:rPr>
        <w:t xml:space="preserve"> Therefore, </w:t>
      </w:r>
      <w:r w:rsidR="00CB7076">
        <w:rPr>
          <w:rFonts w:eastAsia="等线"/>
        </w:rPr>
        <w:t xml:space="preserve">by setting </w:t>
      </w:r>
      <w:r w:rsidR="00CB7076" w:rsidRPr="00F73313">
        <w:rPr>
          <w:rFonts w:eastAsia="等线"/>
          <w:position w:val="-10"/>
          <w:lang w:val="en-GB"/>
        </w:rPr>
        <w:object w:dxaOrig="700" w:dyaOrig="340" w14:anchorId="0D8503BC">
          <v:shape id="_x0000_i1032" type="#_x0000_t75" style="width:35pt;height:18pt" o:ole="">
            <v:imagedata r:id="rId24" o:title=""/>
          </v:shape>
          <o:OLEObject Type="Embed" ProgID="Equation.3" ShapeID="_x0000_i1032" DrawAspect="Content" ObjectID="_1608758008" r:id="rId26"/>
        </w:object>
      </w:r>
      <w:r w:rsidR="00CB7076">
        <w:rPr>
          <w:rFonts w:eastAsia="等线"/>
        </w:rPr>
        <w:t xml:space="preserve"> to the minimum numbers of </w:t>
      </w:r>
      <w:r w:rsidR="00CB7076">
        <w:rPr>
          <w:rFonts w:eastAsia="MS Mincho"/>
          <w:lang w:eastAsia="ja-JP"/>
        </w:rPr>
        <w:t xml:space="preserve">12, 6 and 3 PRBs, the minimum UCI payload sizes can be estimated as follows corresponding to the SCS of 15 KHz, 30 KHz and 60 KHz, respectively,  </w:t>
      </w:r>
    </w:p>
    <w:p w14:paraId="664DDB14" w14:textId="286D24C7" w:rsidR="009F1245" w:rsidRPr="009B439A" w:rsidRDefault="009F1245" w:rsidP="009B439A">
      <w:pPr>
        <w:spacing w:beforeLines="100" w:before="240"/>
        <w:jc w:val="center"/>
        <w:rPr>
          <w:b/>
        </w:rPr>
      </w:pPr>
      <w:r w:rsidRPr="009B439A">
        <w:rPr>
          <w:b/>
        </w:rPr>
        <w:t xml:space="preserve">Table </w:t>
      </w:r>
      <w:r w:rsidRPr="009B439A">
        <w:rPr>
          <w:b/>
        </w:rPr>
        <w:fldChar w:fldCharType="begin"/>
      </w:r>
      <w:r w:rsidRPr="009B439A">
        <w:rPr>
          <w:b/>
        </w:rPr>
        <w:instrText xml:space="preserve"> SEQ Table \* ARABIC </w:instrText>
      </w:r>
      <w:r w:rsidRPr="009B439A">
        <w:rPr>
          <w:b/>
        </w:rPr>
        <w:fldChar w:fldCharType="separate"/>
      </w:r>
      <w:r w:rsidRPr="009B439A">
        <w:rPr>
          <w:b/>
          <w:noProof/>
        </w:rPr>
        <w:t>4</w:t>
      </w:r>
      <w:r w:rsidRPr="009B439A">
        <w:rPr>
          <w:b/>
        </w:rPr>
        <w:fldChar w:fldCharType="end"/>
      </w:r>
      <w:r w:rsidRPr="009B439A">
        <w:rPr>
          <w:b/>
        </w:rPr>
        <w:t>: Minimum UCI payload to satisfy the 2 MHz OCB using PF2 and PF3</w:t>
      </w:r>
    </w:p>
    <w:tbl>
      <w:tblPr>
        <w:tblW w:w="8874" w:type="dxa"/>
        <w:jc w:val="center"/>
        <w:tblLook w:val="04A0" w:firstRow="1" w:lastRow="0" w:firstColumn="1" w:lastColumn="0" w:noHBand="0" w:noVBand="1"/>
      </w:tblPr>
      <w:tblGrid>
        <w:gridCol w:w="508"/>
        <w:gridCol w:w="864"/>
        <w:gridCol w:w="1300"/>
        <w:gridCol w:w="1160"/>
        <w:gridCol w:w="1160"/>
        <w:gridCol w:w="546"/>
        <w:gridCol w:w="660"/>
        <w:gridCol w:w="1160"/>
        <w:gridCol w:w="1600"/>
      </w:tblGrid>
      <w:tr w:rsidR="009F1245" w:rsidRPr="006342BB" w14:paraId="1376BC5A" w14:textId="77777777" w:rsidTr="009B439A">
        <w:trPr>
          <w:trHeight w:val="285"/>
          <w:jc w:val="center"/>
        </w:trPr>
        <w:tc>
          <w:tcPr>
            <w:tcW w:w="508" w:type="dxa"/>
            <w:tcBorders>
              <w:top w:val="nil"/>
              <w:left w:val="nil"/>
              <w:bottom w:val="nil"/>
              <w:right w:val="nil"/>
            </w:tcBorders>
            <w:shd w:val="clear" w:color="auto" w:fill="auto"/>
            <w:noWrap/>
            <w:vAlign w:val="bottom"/>
            <w:hideMark/>
          </w:tcPr>
          <w:p w14:paraId="523D3EC6" w14:textId="77777777" w:rsidR="009F1245" w:rsidRPr="009B439A" w:rsidRDefault="009F1245" w:rsidP="009F1245">
            <w:pPr>
              <w:autoSpaceDE/>
              <w:autoSpaceDN/>
              <w:adjustRightInd/>
              <w:snapToGrid/>
              <w:spacing w:after="0"/>
              <w:jc w:val="left"/>
              <w:rPr>
                <w:rFonts w:eastAsia="宋体"/>
                <w:sz w:val="20"/>
                <w:szCs w:val="20"/>
                <w:lang w:eastAsia="zh-CN"/>
              </w:rPr>
            </w:pPr>
          </w:p>
        </w:tc>
        <w:tc>
          <w:tcPr>
            <w:tcW w:w="78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29E0FD1"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SCS</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54D18F41"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Min PRBs</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067191A6"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SCs/PRB</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4DED4966"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Symbols</w:t>
            </w:r>
          </w:p>
        </w:tc>
        <w:tc>
          <w:tcPr>
            <w:tcW w:w="546" w:type="dxa"/>
            <w:tcBorders>
              <w:top w:val="single" w:sz="8" w:space="0" w:color="auto"/>
              <w:left w:val="nil"/>
              <w:bottom w:val="single" w:sz="8" w:space="0" w:color="auto"/>
              <w:right w:val="single" w:sz="4" w:space="0" w:color="auto"/>
            </w:tcBorders>
            <w:shd w:val="clear" w:color="auto" w:fill="auto"/>
            <w:noWrap/>
            <w:vAlign w:val="bottom"/>
            <w:hideMark/>
          </w:tcPr>
          <w:p w14:paraId="23259B75"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Q</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14:paraId="74C9A354"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r</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768BC6D2"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Min UCI</w:t>
            </w:r>
          </w:p>
        </w:tc>
        <w:tc>
          <w:tcPr>
            <w:tcW w:w="1600" w:type="dxa"/>
            <w:tcBorders>
              <w:top w:val="single" w:sz="8" w:space="0" w:color="auto"/>
              <w:left w:val="nil"/>
              <w:bottom w:val="single" w:sz="8" w:space="0" w:color="auto"/>
              <w:right w:val="single" w:sz="8" w:space="0" w:color="auto"/>
            </w:tcBorders>
            <w:shd w:val="clear" w:color="auto" w:fill="auto"/>
            <w:noWrap/>
            <w:vAlign w:val="bottom"/>
            <w:hideMark/>
          </w:tcPr>
          <w:p w14:paraId="6B57697C"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Modulation</w:t>
            </w:r>
          </w:p>
        </w:tc>
      </w:tr>
      <w:tr w:rsidR="009F1245" w:rsidRPr="006342BB" w14:paraId="553ACF1A" w14:textId="77777777" w:rsidTr="009B439A">
        <w:trPr>
          <w:trHeight w:val="270"/>
          <w:jc w:val="center"/>
        </w:trPr>
        <w:tc>
          <w:tcPr>
            <w:tcW w:w="508"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14:paraId="4D247760"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PF2</w:t>
            </w:r>
          </w:p>
        </w:tc>
        <w:tc>
          <w:tcPr>
            <w:tcW w:w="780" w:type="dxa"/>
            <w:tcBorders>
              <w:top w:val="nil"/>
              <w:left w:val="nil"/>
              <w:bottom w:val="single" w:sz="4" w:space="0" w:color="auto"/>
              <w:right w:val="single" w:sz="4" w:space="0" w:color="auto"/>
            </w:tcBorders>
            <w:shd w:val="clear" w:color="auto" w:fill="auto"/>
            <w:noWrap/>
            <w:vAlign w:val="bottom"/>
            <w:hideMark/>
          </w:tcPr>
          <w:p w14:paraId="0B047DF0"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46600E6B"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6E15FB7B"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8</w:t>
            </w:r>
          </w:p>
        </w:tc>
        <w:tc>
          <w:tcPr>
            <w:tcW w:w="1160" w:type="dxa"/>
            <w:tcBorders>
              <w:top w:val="nil"/>
              <w:left w:val="nil"/>
              <w:bottom w:val="single" w:sz="4" w:space="0" w:color="auto"/>
              <w:right w:val="single" w:sz="4" w:space="0" w:color="auto"/>
            </w:tcBorders>
            <w:shd w:val="clear" w:color="auto" w:fill="auto"/>
            <w:noWrap/>
            <w:vAlign w:val="bottom"/>
            <w:hideMark/>
          </w:tcPr>
          <w:p w14:paraId="5C5D8B01"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w:t>
            </w:r>
          </w:p>
        </w:tc>
        <w:tc>
          <w:tcPr>
            <w:tcW w:w="546" w:type="dxa"/>
            <w:tcBorders>
              <w:top w:val="nil"/>
              <w:left w:val="nil"/>
              <w:bottom w:val="single" w:sz="4" w:space="0" w:color="auto"/>
              <w:right w:val="single" w:sz="4" w:space="0" w:color="auto"/>
            </w:tcBorders>
            <w:shd w:val="clear" w:color="auto" w:fill="auto"/>
            <w:noWrap/>
            <w:vAlign w:val="bottom"/>
            <w:hideMark/>
          </w:tcPr>
          <w:p w14:paraId="0BAA7FCE"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2</w:t>
            </w:r>
          </w:p>
        </w:tc>
        <w:tc>
          <w:tcPr>
            <w:tcW w:w="660" w:type="dxa"/>
            <w:tcBorders>
              <w:top w:val="nil"/>
              <w:left w:val="nil"/>
              <w:bottom w:val="single" w:sz="4" w:space="0" w:color="auto"/>
              <w:right w:val="single" w:sz="4" w:space="0" w:color="auto"/>
            </w:tcBorders>
            <w:shd w:val="clear" w:color="auto" w:fill="auto"/>
            <w:noWrap/>
            <w:vAlign w:val="bottom"/>
            <w:hideMark/>
          </w:tcPr>
          <w:p w14:paraId="26F5BE88"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3C9B1FD4"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51</w:t>
            </w:r>
          </w:p>
        </w:tc>
        <w:tc>
          <w:tcPr>
            <w:tcW w:w="160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2620D93D"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QPSK</w:t>
            </w:r>
          </w:p>
        </w:tc>
      </w:tr>
      <w:tr w:rsidR="009F1245" w:rsidRPr="006342BB" w14:paraId="799EC184" w14:textId="77777777" w:rsidTr="009B439A">
        <w:trPr>
          <w:trHeight w:val="270"/>
          <w:jc w:val="center"/>
        </w:trPr>
        <w:tc>
          <w:tcPr>
            <w:tcW w:w="508" w:type="dxa"/>
            <w:vMerge/>
            <w:tcBorders>
              <w:top w:val="single" w:sz="8" w:space="0" w:color="auto"/>
              <w:left w:val="single" w:sz="8" w:space="0" w:color="auto"/>
              <w:bottom w:val="single" w:sz="8" w:space="0" w:color="000000"/>
              <w:right w:val="single" w:sz="8" w:space="0" w:color="auto"/>
            </w:tcBorders>
            <w:vAlign w:val="center"/>
            <w:hideMark/>
          </w:tcPr>
          <w:p w14:paraId="4C27FF65" w14:textId="77777777" w:rsidR="009F1245" w:rsidRPr="009B439A" w:rsidRDefault="009F1245" w:rsidP="009F1245">
            <w:pPr>
              <w:autoSpaceDE/>
              <w:autoSpaceDN/>
              <w:adjustRightInd/>
              <w:snapToGrid/>
              <w:spacing w:after="0"/>
              <w:jc w:val="left"/>
              <w:rPr>
                <w:rFonts w:eastAsia="宋体"/>
                <w:b/>
                <w:bCs/>
                <w:color w:val="000000"/>
                <w:lang w:eastAsia="zh-CN"/>
              </w:rPr>
            </w:pPr>
          </w:p>
        </w:tc>
        <w:tc>
          <w:tcPr>
            <w:tcW w:w="780" w:type="dxa"/>
            <w:tcBorders>
              <w:top w:val="nil"/>
              <w:left w:val="nil"/>
              <w:bottom w:val="single" w:sz="4" w:space="0" w:color="auto"/>
              <w:right w:val="single" w:sz="4" w:space="0" w:color="auto"/>
            </w:tcBorders>
            <w:shd w:val="clear" w:color="auto" w:fill="auto"/>
            <w:noWrap/>
            <w:vAlign w:val="bottom"/>
            <w:hideMark/>
          </w:tcPr>
          <w:p w14:paraId="357DB58F"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30KHx</w:t>
            </w:r>
          </w:p>
        </w:tc>
        <w:tc>
          <w:tcPr>
            <w:tcW w:w="1300" w:type="dxa"/>
            <w:tcBorders>
              <w:top w:val="nil"/>
              <w:left w:val="nil"/>
              <w:bottom w:val="single" w:sz="4" w:space="0" w:color="auto"/>
              <w:right w:val="single" w:sz="4" w:space="0" w:color="auto"/>
            </w:tcBorders>
            <w:shd w:val="clear" w:color="auto" w:fill="auto"/>
            <w:noWrap/>
            <w:vAlign w:val="bottom"/>
            <w:hideMark/>
          </w:tcPr>
          <w:p w14:paraId="32AB100F"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6793D282"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8</w:t>
            </w:r>
          </w:p>
        </w:tc>
        <w:tc>
          <w:tcPr>
            <w:tcW w:w="1160" w:type="dxa"/>
            <w:tcBorders>
              <w:top w:val="nil"/>
              <w:left w:val="nil"/>
              <w:bottom w:val="single" w:sz="4" w:space="0" w:color="auto"/>
              <w:right w:val="single" w:sz="4" w:space="0" w:color="auto"/>
            </w:tcBorders>
            <w:shd w:val="clear" w:color="auto" w:fill="auto"/>
            <w:noWrap/>
            <w:vAlign w:val="bottom"/>
            <w:hideMark/>
          </w:tcPr>
          <w:p w14:paraId="2CFFB4DF"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w:t>
            </w:r>
          </w:p>
        </w:tc>
        <w:tc>
          <w:tcPr>
            <w:tcW w:w="546" w:type="dxa"/>
            <w:tcBorders>
              <w:top w:val="nil"/>
              <w:left w:val="nil"/>
              <w:bottom w:val="single" w:sz="4" w:space="0" w:color="auto"/>
              <w:right w:val="single" w:sz="4" w:space="0" w:color="auto"/>
            </w:tcBorders>
            <w:shd w:val="clear" w:color="auto" w:fill="auto"/>
            <w:noWrap/>
            <w:vAlign w:val="bottom"/>
            <w:hideMark/>
          </w:tcPr>
          <w:p w14:paraId="68CA9B36"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2</w:t>
            </w:r>
          </w:p>
        </w:tc>
        <w:tc>
          <w:tcPr>
            <w:tcW w:w="660" w:type="dxa"/>
            <w:tcBorders>
              <w:top w:val="nil"/>
              <w:left w:val="nil"/>
              <w:bottom w:val="single" w:sz="4" w:space="0" w:color="auto"/>
              <w:right w:val="single" w:sz="4" w:space="0" w:color="auto"/>
            </w:tcBorders>
            <w:shd w:val="clear" w:color="auto" w:fill="auto"/>
            <w:noWrap/>
            <w:vAlign w:val="bottom"/>
            <w:hideMark/>
          </w:tcPr>
          <w:p w14:paraId="3FB15C68"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1232C9F1"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17</w:t>
            </w:r>
          </w:p>
        </w:tc>
        <w:tc>
          <w:tcPr>
            <w:tcW w:w="1600" w:type="dxa"/>
            <w:vMerge/>
            <w:tcBorders>
              <w:top w:val="nil"/>
              <w:left w:val="single" w:sz="4" w:space="0" w:color="auto"/>
              <w:bottom w:val="single" w:sz="8" w:space="0" w:color="000000"/>
              <w:right w:val="single" w:sz="8" w:space="0" w:color="auto"/>
            </w:tcBorders>
            <w:vAlign w:val="center"/>
            <w:hideMark/>
          </w:tcPr>
          <w:p w14:paraId="4179D2F4" w14:textId="77777777" w:rsidR="009F1245" w:rsidRPr="009B439A" w:rsidRDefault="009F1245" w:rsidP="009F1245">
            <w:pPr>
              <w:autoSpaceDE/>
              <w:autoSpaceDN/>
              <w:adjustRightInd/>
              <w:snapToGrid/>
              <w:spacing w:after="0"/>
              <w:jc w:val="left"/>
              <w:rPr>
                <w:rFonts w:eastAsia="宋体"/>
                <w:color w:val="000000"/>
                <w:lang w:eastAsia="zh-CN"/>
              </w:rPr>
            </w:pPr>
          </w:p>
        </w:tc>
      </w:tr>
      <w:tr w:rsidR="009F1245" w:rsidRPr="006342BB" w14:paraId="632B7DBE" w14:textId="77777777" w:rsidTr="009B439A">
        <w:trPr>
          <w:trHeight w:val="285"/>
          <w:jc w:val="center"/>
        </w:trPr>
        <w:tc>
          <w:tcPr>
            <w:tcW w:w="508" w:type="dxa"/>
            <w:vMerge/>
            <w:tcBorders>
              <w:top w:val="single" w:sz="8" w:space="0" w:color="auto"/>
              <w:left w:val="single" w:sz="8" w:space="0" w:color="auto"/>
              <w:bottom w:val="single" w:sz="8" w:space="0" w:color="000000"/>
              <w:right w:val="single" w:sz="8" w:space="0" w:color="auto"/>
            </w:tcBorders>
            <w:vAlign w:val="center"/>
            <w:hideMark/>
          </w:tcPr>
          <w:p w14:paraId="5A72CDDA" w14:textId="77777777" w:rsidR="009F1245" w:rsidRPr="009B439A" w:rsidRDefault="009F1245" w:rsidP="009F1245">
            <w:pPr>
              <w:autoSpaceDE/>
              <w:autoSpaceDN/>
              <w:adjustRightInd/>
              <w:snapToGrid/>
              <w:spacing w:after="0"/>
              <w:jc w:val="left"/>
              <w:rPr>
                <w:rFonts w:eastAsia="宋体"/>
                <w:b/>
                <w:bCs/>
                <w:color w:val="000000"/>
                <w:lang w:eastAsia="zh-CN"/>
              </w:rPr>
            </w:pPr>
          </w:p>
        </w:tc>
        <w:tc>
          <w:tcPr>
            <w:tcW w:w="780" w:type="dxa"/>
            <w:tcBorders>
              <w:top w:val="nil"/>
              <w:left w:val="nil"/>
              <w:bottom w:val="single" w:sz="8" w:space="0" w:color="auto"/>
              <w:right w:val="single" w:sz="4" w:space="0" w:color="auto"/>
            </w:tcBorders>
            <w:shd w:val="clear" w:color="auto" w:fill="auto"/>
            <w:noWrap/>
            <w:vAlign w:val="bottom"/>
            <w:hideMark/>
          </w:tcPr>
          <w:p w14:paraId="0150096D"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60KHz</w:t>
            </w:r>
          </w:p>
        </w:tc>
        <w:tc>
          <w:tcPr>
            <w:tcW w:w="1300" w:type="dxa"/>
            <w:tcBorders>
              <w:top w:val="nil"/>
              <w:left w:val="nil"/>
              <w:bottom w:val="single" w:sz="8" w:space="0" w:color="auto"/>
              <w:right w:val="single" w:sz="4" w:space="0" w:color="auto"/>
            </w:tcBorders>
            <w:shd w:val="clear" w:color="auto" w:fill="auto"/>
            <w:noWrap/>
            <w:vAlign w:val="bottom"/>
            <w:hideMark/>
          </w:tcPr>
          <w:p w14:paraId="76865D48"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3</w:t>
            </w:r>
          </w:p>
        </w:tc>
        <w:tc>
          <w:tcPr>
            <w:tcW w:w="1160" w:type="dxa"/>
            <w:tcBorders>
              <w:top w:val="nil"/>
              <w:left w:val="nil"/>
              <w:bottom w:val="single" w:sz="8" w:space="0" w:color="auto"/>
              <w:right w:val="single" w:sz="4" w:space="0" w:color="auto"/>
            </w:tcBorders>
            <w:shd w:val="clear" w:color="auto" w:fill="auto"/>
            <w:noWrap/>
            <w:vAlign w:val="bottom"/>
            <w:hideMark/>
          </w:tcPr>
          <w:p w14:paraId="1BB58653"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8</w:t>
            </w:r>
          </w:p>
        </w:tc>
        <w:tc>
          <w:tcPr>
            <w:tcW w:w="1160" w:type="dxa"/>
            <w:tcBorders>
              <w:top w:val="nil"/>
              <w:left w:val="nil"/>
              <w:bottom w:val="single" w:sz="8" w:space="0" w:color="auto"/>
              <w:right w:val="single" w:sz="4" w:space="0" w:color="auto"/>
            </w:tcBorders>
            <w:shd w:val="clear" w:color="auto" w:fill="auto"/>
            <w:noWrap/>
            <w:vAlign w:val="bottom"/>
            <w:hideMark/>
          </w:tcPr>
          <w:p w14:paraId="1DEEE436"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w:t>
            </w:r>
          </w:p>
        </w:tc>
        <w:tc>
          <w:tcPr>
            <w:tcW w:w="546" w:type="dxa"/>
            <w:tcBorders>
              <w:top w:val="nil"/>
              <w:left w:val="nil"/>
              <w:bottom w:val="single" w:sz="8" w:space="0" w:color="auto"/>
              <w:right w:val="single" w:sz="4" w:space="0" w:color="auto"/>
            </w:tcBorders>
            <w:shd w:val="clear" w:color="auto" w:fill="auto"/>
            <w:noWrap/>
            <w:vAlign w:val="bottom"/>
            <w:hideMark/>
          </w:tcPr>
          <w:p w14:paraId="70B5BF16"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2</w:t>
            </w:r>
          </w:p>
        </w:tc>
        <w:tc>
          <w:tcPr>
            <w:tcW w:w="660" w:type="dxa"/>
            <w:tcBorders>
              <w:top w:val="nil"/>
              <w:left w:val="nil"/>
              <w:bottom w:val="single" w:sz="8" w:space="0" w:color="auto"/>
              <w:right w:val="single" w:sz="4" w:space="0" w:color="auto"/>
            </w:tcBorders>
            <w:shd w:val="clear" w:color="auto" w:fill="auto"/>
            <w:noWrap/>
            <w:vAlign w:val="bottom"/>
            <w:hideMark/>
          </w:tcPr>
          <w:p w14:paraId="0770962C"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0.35</w:t>
            </w:r>
          </w:p>
        </w:tc>
        <w:tc>
          <w:tcPr>
            <w:tcW w:w="1160" w:type="dxa"/>
            <w:tcBorders>
              <w:top w:val="nil"/>
              <w:left w:val="nil"/>
              <w:bottom w:val="single" w:sz="8" w:space="0" w:color="auto"/>
              <w:right w:val="single" w:sz="4" w:space="0" w:color="auto"/>
            </w:tcBorders>
            <w:shd w:val="clear" w:color="auto" w:fill="auto"/>
            <w:noWrap/>
            <w:vAlign w:val="bottom"/>
            <w:hideMark/>
          </w:tcPr>
          <w:p w14:paraId="053DCE1C" w14:textId="77777777" w:rsidR="009F1245" w:rsidRPr="009B439A" w:rsidRDefault="009F1245" w:rsidP="009F1245">
            <w:pPr>
              <w:autoSpaceDE/>
              <w:autoSpaceDN/>
              <w:adjustRightInd/>
              <w:snapToGrid/>
              <w:spacing w:after="0"/>
              <w:jc w:val="center"/>
              <w:rPr>
                <w:rFonts w:eastAsia="宋体"/>
                <w:b/>
                <w:bCs/>
                <w:color w:val="0070C0"/>
                <w:lang w:eastAsia="zh-CN"/>
              </w:rPr>
            </w:pPr>
            <w:r w:rsidRPr="009B439A">
              <w:rPr>
                <w:rFonts w:eastAsia="宋体"/>
                <w:b/>
                <w:bCs/>
                <w:color w:val="0070C0"/>
                <w:lang w:eastAsia="zh-CN"/>
              </w:rPr>
              <w:t>1</w:t>
            </w:r>
          </w:p>
        </w:tc>
        <w:tc>
          <w:tcPr>
            <w:tcW w:w="1600" w:type="dxa"/>
            <w:vMerge/>
            <w:tcBorders>
              <w:top w:val="nil"/>
              <w:left w:val="single" w:sz="4" w:space="0" w:color="auto"/>
              <w:bottom w:val="single" w:sz="8" w:space="0" w:color="000000"/>
              <w:right w:val="single" w:sz="8" w:space="0" w:color="auto"/>
            </w:tcBorders>
            <w:vAlign w:val="center"/>
            <w:hideMark/>
          </w:tcPr>
          <w:p w14:paraId="2F18BD86" w14:textId="77777777" w:rsidR="009F1245" w:rsidRPr="009B439A" w:rsidRDefault="009F1245" w:rsidP="009F1245">
            <w:pPr>
              <w:autoSpaceDE/>
              <w:autoSpaceDN/>
              <w:adjustRightInd/>
              <w:snapToGrid/>
              <w:spacing w:after="0"/>
              <w:jc w:val="left"/>
              <w:rPr>
                <w:rFonts w:eastAsia="宋体"/>
                <w:color w:val="000000"/>
                <w:lang w:eastAsia="zh-CN"/>
              </w:rPr>
            </w:pPr>
          </w:p>
        </w:tc>
      </w:tr>
      <w:tr w:rsidR="009F1245" w:rsidRPr="006342BB" w14:paraId="47501546" w14:textId="77777777" w:rsidTr="009B439A">
        <w:trPr>
          <w:trHeight w:val="270"/>
          <w:jc w:val="center"/>
        </w:trPr>
        <w:tc>
          <w:tcPr>
            <w:tcW w:w="508"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14:paraId="1683C77B"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PF3</w:t>
            </w:r>
          </w:p>
        </w:tc>
        <w:tc>
          <w:tcPr>
            <w:tcW w:w="780" w:type="dxa"/>
            <w:tcBorders>
              <w:top w:val="nil"/>
              <w:left w:val="nil"/>
              <w:bottom w:val="single" w:sz="4" w:space="0" w:color="auto"/>
              <w:right w:val="single" w:sz="4" w:space="0" w:color="auto"/>
            </w:tcBorders>
            <w:shd w:val="clear" w:color="auto" w:fill="auto"/>
            <w:noWrap/>
            <w:vAlign w:val="bottom"/>
            <w:hideMark/>
          </w:tcPr>
          <w:p w14:paraId="58886AE9"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047A5373"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63E01E58"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27F8FF52"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1667AF1A"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w:t>
            </w:r>
          </w:p>
        </w:tc>
        <w:tc>
          <w:tcPr>
            <w:tcW w:w="660" w:type="dxa"/>
            <w:tcBorders>
              <w:top w:val="nil"/>
              <w:left w:val="nil"/>
              <w:bottom w:val="single" w:sz="4" w:space="0" w:color="auto"/>
              <w:right w:val="single" w:sz="4" w:space="0" w:color="auto"/>
            </w:tcBorders>
            <w:shd w:val="clear" w:color="auto" w:fill="auto"/>
            <w:noWrap/>
            <w:vAlign w:val="bottom"/>
            <w:hideMark/>
          </w:tcPr>
          <w:p w14:paraId="22B548C5"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1FB57C9E"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128</w:t>
            </w:r>
          </w:p>
        </w:tc>
        <w:tc>
          <w:tcPr>
            <w:tcW w:w="160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107A8514"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BPSK</w:t>
            </w:r>
          </w:p>
        </w:tc>
      </w:tr>
      <w:tr w:rsidR="009F1245" w:rsidRPr="006342BB" w14:paraId="71E9705F" w14:textId="77777777" w:rsidTr="009B439A">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664D036E" w14:textId="77777777" w:rsidR="009F1245" w:rsidRPr="009B439A" w:rsidRDefault="009F1245" w:rsidP="009F1245">
            <w:pPr>
              <w:autoSpaceDE/>
              <w:autoSpaceDN/>
              <w:adjustRightInd/>
              <w:snapToGrid/>
              <w:spacing w:after="0"/>
              <w:jc w:val="left"/>
              <w:rPr>
                <w:rFonts w:eastAsia="宋体"/>
                <w:b/>
                <w:bCs/>
                <w:color w:val="000000"/>
                <w:lang w:eastAsia="zh-CN"/>
              </w:rPr>
            </w:pPr>
          </w:p>
        </w:tc>
        <w:tc>
          <w:tcPr>
            <w:tcW w:w="780" w:type="dxa"/>
            <w:tcBorders>
              <w:top w:val="nil"/>
              <w:left w:val="nil"/>
              <w:bottom w:val="single" w:sz="4" w:space="0" w:color="auto"/>
              <w:right w:val="single" w:sz="4" w:space="0" w:color="auto"/>
            </w:tcBorders>
            <w:shd w:val="clear" w:color="auto" w:fill="auto"/>
            <w:noWrap/>
            <w:vAlign w:val="bottom"/>
            <w:hideMark/>
          </w:tcPr>
          <w:p w14:paraId="33898D78"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30KHz</w:t>
            </w:r>
          </w:p>
        </w:tc>
        <w:tc>
          <w:tcPr>
            <w:tcW w:w="1300" w:type="dxa"/>
            <w:tcBorders>
              <w:top w:val="nil"/>
              <w:left w:val="nil"/>
              <w:bottom w:val="single" w:sz="4" w:space="0" w:color="auto"/>
              <w:right w:val="single" w:sz="4" w:space="0" w:color="auto"/>
            </w:tcBorders>
            <w:shd w:val="clear" w:color="auto" w:fill="auto"/>
            <w:noWrap/>
            <w:vAlign w:val="bottom"/>
            <w:hideMark/>
          </w:tcPr>
          <w:p w14:paraId="3F050DC2"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3FEDAB29"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1BCC1C03"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005B69F3"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w:t>
            </w:r>
          </w:p>
        </w:tc>
        <w:tc>
          <w:tcPr>
            <w:tcW w:w="660" w:type="dxa"/>
            <w:tcBorders>
              <w:top w:val="nil"/>
              <w:left w:val="nil"/>
              <w:bottom w:val="single" w:sz="4" w:space="0" w:color="auto"/>
              <w:right w:val="single" w:sz="4" w:space="0" w:color="auto"/>
            </w:tcBorders>
            <w:shd w:val="clear" w:color="auto" w:fill="auto"/>
            <w:noWrap/>
            <w:vAlign w:val="bottom"/>
            <w:hideMark/>
          </w:tcPr>
          <w:p w14:paraId="4DFC2DFF"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5E7D7B9C"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52</w:t>
            </w:r>
          </w:p>
        </w:tc>
        <w:tc>
          <w:tcPr>
            <w:tcW w:w="1600" w:type="dxa"/>
            <w:vMerge/>
            <w:tcBorders>
              <w:top w:val="nil"/>
              <w:left w:val="single" w:sz="4" w:space="0" w:color="auto"/>
              <w:bottom w:val="single" w:sz="4" w:space="0" w:color="auto"/>
              <w:right w:val="single" w:sz="8" w:space="0" w:color="auto"/>
            </w:tcBorders>
            <w:vAlign w:val="center"/>
            <w:hideMark/>
          </w:tcPr>
          <w:p w14:paraId="0EFBEE16" w14:textId="77777777" w:rsidR="009F1245" w:rsidRPr="009B439A" w:rsidRDefault="009F1245" w:rsidP="009F1245">
            <w:pPr>
              <w:autoSpaceDE/>
              <w:autoSpaceDN/>
              <w:adjustRightInd/>
              <w:snapToGrid/>
              <w:spacing w:after="0"/>
              <w:jc w:val="left"/>
              <w:rPr>
                <w:rFonts w:eastAsia="宋体"/>
                <w:color w:val="000000"/>
                <w:lang w:eastAsia="zh-CN"/>
              </w:rPr>
            </w:pPr>
          </w:p>
        </w:tc>
      </w:tr>
      <w:tr w:rsidR="009F1245" w:rsidRPr="006342BB" w14:paraId="5AC85C03" w14:textId="77777777" w:rsidTr="009B439A">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2388D710" w14:textId="77777777" w:rsidR="009F1245" w:rsidRPr="009B439A" w:rsidRDefault="009F1245" w:rsidP="009F1245">
            <w:pPr>
              <w:autoSpaceDE/>
              <w:autoSpaceDN/>
              <w:adjustRightInd/>
              <w:snapToGrid/>
              <w:spacing w:after="0"/>
              <w:jc w:val="left"/>
              <w:rPr>
                <w:rFonts w:eastAsia="宋体"/>
                <w:b/>
                <w:bCs/>
                <w:color w:val="000000"/>
                <w:lang w:eastAsia="zh-CN"/>
              </w:rPr>
            </w:pPr>
          </w:p>
        </w:tc>
        <w:tc>
          <w:tcPr>
            <w:tcW w:w="780" w:type="dxa"/>
            <w:tcBorders>
              <w:top w:val="nil"/>
              <w:left w:val="nil"/>
              <w:bottom w:val="single" w:sz="4" w:space="0" w:color="auto"/>
              <w:right w:val="single" w:sz="4" w:space="0" w:color="auto"/>
            </w:tcBorders>
            <w:shd w:val="clear" w:color="auto" w:fill="auto"/>
            <w:noWrap/>
            <w:vAlign w:val="bottom"/>
            <w:hideMark/>
          </w:tcPr>
          <w:p w14:paraId="53AF3FAD"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60KHz</w:t>
            </w:r>
          </w:p>
        </w:tc>
        <w:tc>
          <w:tcPr>
            <w:tcW w:w="1300" w:type="dxa"/>
            <w:tcBorders>
              <w:top w:val="nil"/>
              <w:left w:val="nil"/>
              <w:bottom w:val="single" w:sz="4" w:space="0" w:color="auto"/>
              <w:right w:val="single" w:sz="4" w:space="0" w:color="auto"/>
            </w:tcBorders>
            <w:shd w:val="clear" w:color="auto" w:fill="auto"/>
            <w:noWrap/>
            <w:vAlign w:val="bottom"/>
            <w:hideMark/>
          </w:tcPr>
          <w:p w14:paraId="052AB8E7"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3</w:t>
            </w:r>
          </w:p>
        </w:tc>
        <w:tc>
          <w:tcPr>
            <w:tcW w:w="1160" w:type="dxa"/>
            <w:tcBorders>
              <w:top w:val="nil"/>
              <w:left w:val="nil"/>
              <w:bottom w:val="single" w:sz="4" w:space="0" w:color="auto"/>
              <w:right w:val="single" w:sz="4" w:space="0" w:color="auto"/>
            </w:tcBorders>
            <w:shd w:val="clear" w:color="auto" w:fill="auto"/>
            <w:noWrap/>
            <w:vAlign w:val="bottom"/>
            <w:hideMark/>
          </w:tcPr>
          <w:p w14:paraId="53041C5B"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5FC0AFDD"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7E27A532"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w:t>
            </w:r>
          </w:p>
        </w:tc>
        <w:tc>
          <w:tcPr>
            <w:tcW w:w="660" w:type="dxa"/>
            <w:tcBorders>
              <w:top w:val="nil"/>
              <w:left w:val="nil"/>
              <w:bottom w:val="single" w:sz="4" w:space="0" w:color="auto"/>
              <w:right w:val="single" w:sz="4" w:space="0" w:color="auto"/>
            </w:tcBorders>
            <w:shd w:val="clear" w:color="auto" w:fill="auto"/>
            <w:noWrap/>
            <w:vAlign w:val="bottom"/>
            <w:hideMark/>
          </w:tcPr>
          <w:p w14:paraId="51F96F4A"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692F5B19" w14:textId="77777777" w:rsidR="009F1245" w:rsidRPr="009B439A" w:rsidRDefault="009F1245" w:rsidP="009F1245">
            <w:pPr>
              <w:autoSpaceDE/>
              <w:autoSpaceDN/>
              <w:adjustRightInd/>
              <w:snapToGrid/>
              <w:spacing w:after="0"/>
              <w:jc w:val="center"/>
              <w:rPr>
                <w:rFonts w:eastAsia="宋体"/>
                <w:b/>
                <w:bCs/>
                <w:color w:val="0070C0"/>
                <w:lang w:eastAsia="zh-CN"/>
              </w:rPr>
            </w:pPr>
            <w:r w:rsidRPr="009B439A">
              <w:rPr>
                <w:rFonts w:eastAsia="宋体"/>
                <w:b/>
                <w:bCs/>
                <w:color w:val="0070C0"/>
                <w:lang w:eastAsia="zh-CN"/>
              </w:rPr>
              <w:t>15</w:t>
            </w:r>
          </w:p>
        </w:tc>
        <w:tc>
          <w:tcPr>
            <w:tcW w:w="1600" w:type="dxa"/>
            <w:vMerge/>
            <w:tcBorders>
              <w:top w:val="nil"/>
              <w:left w:val="single" w:sz="4" w:space="0" w:color="auto"/>
              <w:bottom w:val="single" w:sz="4" w:space="0" w:color="auto"/>
              <w:right w:val="single" w:sz="8" w:space="0" w:color="auto"/>
            </w:tcBorders>
            <w:vAlign w:val="center"/>
            <w:hideMark/>
          </w:tcPr>
          <w:p w14:paraId="58C6B987" w14:textId="77777777" w:rsidR="009F1245" w:rsidRPr="009B439A" w:rsidRDefault="009F1245" w:rsidP="009F1245">
            <w:pPr>
              <w:autoSpaceDE/>
              <w:autoSpaceDN/>
              <w:adjustRightInd/>
              <w:snapToGrid/>
              <w:spacing w:after="0"/>
              <w:jc w:val="left"/>
              <w:rPr>
                <w:rFonts w:eastAsia="宋体"/>
                <w:color w:val="000000"/>
                <w:lang w:eastAsia="zh-CN"/>
              </w:rPr>
            </w:pPr>
          </w:p>
        </w:tc>
      </w:tr>
      <w:tr w:rsidR="009F1245" w:rsidRPr="006342BB" w14:paraId="31A54205" w14:textId="77777777" w:rsidTr="009B439A">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537ED57A" w14:textId="77777777" w:rsidR="009F1245" w:rsidRPr="009B439A" w:rsidRDefault="009F1245" w:rsidP="009F1245">
            <w:pPr>
              <w:autoSpaceDE/>
              <w:autoSpaceDN/>
              <w:adjustRightInd/>
              <w:snapToGrid/>
              <w:spacing w:after="0"/>
              <w:jc w:val="left"/>
              <w:rPr>
                <w:rFonts w:eastAsia="宋体"/>
                <w:b/>
                <w:bCs/>
                <w:color w:val="000000"/>
                <w:lang w:eastAsia="zh-CN"/>
              </w:rPr>
            </w:pPr>
          </w:p>
        </w:tc>
        <w:tc>
          <w:tcPr>
            <w:tcW w:w="780" w:type="dxa"/>
            <w:tcBorders>
              <w:top w:val="nil"/>
              <w:left w:val="nil"/>
              <w:bottom w:val="single" w:sz="4" w:space="0" w:color="auto"/>
              <w:right w:val="single" w:sz="4" w:space="0" w:color="auto"/>
            </w:tcBorders>
            <w:shd w:val="clear" w:color="auto" w:fill="auto"/>
            <w:noWrap/>
            <w:vAlign w:val="bottom"/>
            <w:hideMark/>
          </w:tcPr>
          <w:p w14:paraId="43D082DC"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31390E16"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74DE2580"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09519298"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197184B2"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0.5</w:t>
            </w:r>
          </w:p>
        </w:tc>
        <w:tc>
          <w:tcPr>
            <w:tcW w:w="660" w:type="dxa"/>
            <w:tcBorders>
              <w:top w:val="nil"/>
              <w:left w:val="nil"/>
              <w:bottom w:val="single" w:sz="4" w:space="0" w:color="auto"/>
              <w:right w:val="single" w:sz="4" w:space="0" w:color="auto"/>
            </w:tcBorders>
            <w:shd w:val="clear" w:color="auto" w:fill="auto"/>
            <w:noWrap/>
            <w:vAlign w:val="bottom"/>
            <w:hideMark/>
          </w:tcPr>
          <w:p w14:paraId="32FC7256"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19BB26A2"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59</w:t>
            </w:r>
          </w:p>
        </w:tc>
        <w:tc>
          <w:tcPr>
            <w:tcW w:w="160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3BC5E314"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pi/2-BPSK</w:t>
            </w:r>
          </w:p>
        </w:tc>
      </w:tr>
      <w:tr w:rsidR="009F1245" w:rsidRPr="006342BB" w14:paraId="37CD69C2" w14:textId="77777777" w:rsidTr="009B439A">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2BE285CC" w14:textId="77777777" w:rsidR="009F1245" w:rsidRPr="009B439A" w:rsidRDefault="009F1245" w:rsidP="009F1245">
            <w:pPr>
              <w:autoSpaceDE/>
              <w:autoSpaceDN/>
              <w:adjustRightInd/>
              <w:snapToGrid/>
              <w:spacing w:after="0"/>
              <w:jc w:val="left"/>
              <w:rPr>
                <w:rFonts w:eastAsia="宋体"/>
                <w:b/>
                <w:bCs/>
                <w:color w:val="000000"/>
                <w:lang w:eastAsia="zh-CN"/>
              </w:rPr>
            </w:pPr>
          </w:p>
        </w:tc>
        <w:tc>
          <w:tcPr>
            <w:tcW w:w="780" w:type="dxa"/>
            <w:tcBorders>
              <w:top w:val="nil"/>
              <w:left w:val="nil"/>
              <w:bottom w:val="single" w:sz="4" w:space="0" w:color="auto"/>
              <w:right w:val="single" w:sz="4" w:space="0" w:color="auto"/>
            </w:tcBorders>
            <w:shd w:val="clear" w:color="auto" w:fill="auto"/>
            <w:noWrap/>
            <w:vAlign w:val="bottom"/>
            <w:hideMark/>
          </w:tcPr>
          <w:p w14:paraId="2C339DA1"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30KHz</w:t>
            </w:r>
          </w:p>
        </w:tc>
        <w:tc>
          <w:tcPr>
            <w:tcW w:w="1300" w:type="dxa"/>
            <w:tcBorders>
              <w:top w:val="nil"/>
              <w:left w:val="nil"/>
              <w:bottom w:val="single" w:sz="4" w:space="0" w:color="auto"/>
              <w:right w:val="single" w:sz="4" w:space="0" w:color="auto"/>
            </w:tcBorders>
            <w:shd w:val="clear" w:color="auto" w:fill="auto"/>
            <w:noWrap/>
            <w:vAlign w:val="bottom"/>
            <w:hideMark/>
          </w:tcPr>
          <w:p w14:paraId="5332FE02"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6647685E"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5C7BCF97"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14D7ADD9"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0.5</w:t>
            </w:r>
          </w:p>
        </w:tc>
        <w:tc>
          <w:tcPr>
            <w:tcW w:w="660" w:type="dxa"/>
            <w:tcBorders>
              <w:top w:val="nil"/>
              <w:left w:val="nil"/>
              <w:bottom w:val="single" w:sz="4" w:space="0" w:color="auto"/>
              <w:right w:val="single" w:sz="4" w:space="0" w:color="auto"/>
            </w:tcBorders>
            <w:shd w:val="clear" w:color="auto" w:fill="auto"/>
            <w:noWrap/>
            <w:vAlign w:val="bottom"/>
            <w:hideMark/>
          </w:tcPr>
          <w:p w14:paraId="31351714"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0.35</w:t>
            </w:r>
          </w:p>
        </w:tc>
        <w:tc>
          <w:tcPr>
            <w:tcW w:w="1160" w:type="dxa"/>
            <w:tcBorders>
              <w:top w:val="nil"/>
              <w:left w:val="nil"/>
              <w:bottom w:val="single" w:sz="4" w:space="0" w:color="auto"/>
              <w:right w:val="single" w:sz="4" w:space="0" w:color="auto"/>
            </w:tcBorders>
            <w:shd w:val="clear" w:color="auto" w:fill="auto"/>
            <w:noWrap/>
            <w:vAlign w:val="bottom"/>
            <w:hideMark/>
          </w:tcPr>
          <w:p w14:paraId="5CC32B69" w14:textId="77777777" w:rsidR="009F1245" w:rsidRPr="009B439A" w:rsidRDefault="009F1245" w:rsidP="009F1245">
            <w:pPr>
              <w:autoSpaceDE/>
              <w:autoSpaceDN/>
              <w:adjustRightInd/>
              <w:snapToGrid/>
              <w:spacing w:after="0"/>
              <w:jc w:val="center"/>
              <w:rPr>
                <w:rFonts w:eastAsia="宋体"/>
                <w:b/>
                <w:bCs/>
                <w:color w:val="000000"/>
                <w:lang w:eastAsia="zh-CN"/>
              </w:rPr>
            </w:pPr>
            <w:r w:rsidRPr="009B439A">
              <w:rPr>
                <w:rFonts w:eastAsia="宋体"/>
                <w:b/>
                <w:bCs/>
                <w:color w:val="000000"/>
                <w:lang w:eastAsia="zh-CN"/>
              </w:rPr>
              <w:t>21</w:t>
            </w:r>
          </w:p>
        </w:tc>
        <w:tc>
          <w:tcPr>
            <w:tcW w:w="1600" w:type="dxa"/>
            <w:vMerge/>
            <w:tcBorders>
              <w:top w:val="nil"/>
              <w:left w:val="single" w:sz="4" w:space="0" w:color="auto"/>
              <w:bottom w:val="single" w:sz="8" w:space="0" w:color="000000"/>
              <w:right w:val="single" w:sz="8" w:space="0" w:color="auto"/>
            </w:tcBorders>
            <w:vAlign w:val="center"/>
            <w:hideMark/>
          </w:tcPr>
          <w:p w14:paraId="4665507B" w14:textId="77777777" w:rsidR="009F1245" w:rsidRPr="009B439A" w:rsidRDefault="009F1245" w:rsidP="009F1245">
            <w:pPr>
              <w:autoSpaceDE/>
              <w:autoSpaceDN/>
              <w:adjustRightInd/>
              <w:snapToGrid/>
              <w:spacing w:after="0"/>
              <w:jc w:val="left"/>
              <w:rPr>
                <w:rFonts w:eastAsia="宋体"/>
                <w:color w:val="000000"/>
                <w:lang w:eastAsia="zh-CN"/>
              </w:rPr>
            </w:pPr>
          </w:p>
        </w:tc>
      </w:tr>
      <w:tr w:rsidR="009F1245" w:rsidRPr="006342BB" w14:paraId="32C22364" w14:textId="77777777" w:rsidTr="009B439A">
        <w:trPr>
          <w:trHeight w:val="285"/>
          <w:jc w:val="center"/>
        </w:trPr>
        <w:tc>
          <w:tcPr>
            <w:tcW w:w="508" w:type="dxa"/>
            <w:vMerge/>
            <w:tcBorders>
              <w:top w:val="nil"/>
              <w:left w:val="single" w:sz="8" w:space="0" w:color="auto"/>
              <w:bottom w:val="single" w:sz="8" w:space="0" w:color="000000"/>
              <w:right w:val="single" w:sz="8" w:space="0" w:color="auto"/>
            </w:tcBorders>
            <w:vAlign w:val="center"/>
            <w:hideMark/>
          </w:tcPr>
          <w:p w14:paraId="5E5F009B" w14:textId="77777777" w:rsidR="009F1245" w:rsidRPr="009B439A" w:rsidRDefault="009F1245" w:rsidP="009F1245">
            <w:pPr>
              <w:autoSpaceDE/>
              <w:autoSpaceDN/>
              <w:adjustRightInd/>
              <w:snapToGrid/>
              <w:spacing w:after="0"/>
              <w:jc w:val="left"/>
              <w:rPr>
                <w:rFonts w:eastAsia="宋体"/>
                <w:b/>
                <w:bCs/>
                <w:color w:val="000000"/>
                <w:lang w:eastAsia="zh-CN"/>
              </w:rPr>
            </w:pPr>
          </w:p>
        </w:tc>
        <w:tc>
          <w:tcPr>
            <w:tcW w:w="780" w:type="dxa"/>
            <w:tcBorders>
              <w:top w:val="nil"/>
              <w:left w:val="nil"/>
              <w:bottom w:val="single" w:sz="8" w:space="0" w:color="auto"/>
              <w:right w:val="single" w:sz="4" w:space="0" w:color="auto"/>
            </w:tcBorders>
            <w:shd w:val="clear" w:color="auto" w:fill="auto"/>
            <w:noWrap/>
            <w:vAlign w:val="bottom"/>
            <w:hideMark/>
          </w:tcPr>
          <w:p w14:paraId="7DA71EEF"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60KHz</w:t>
            </w:r>
          </w:p>
        </w:tc>
        <w:tc>
          <w:tcPr>
            <w:tcW w:w="1300" w:type="dxa"/>
            <w:tcBorders>
              <w:top w:val="nil"/>
              <w:left w:val="nil"/>
              <w:bottom w:val="single" w:sz="8" w:space="0" w:color="auto"/>
              <w:right w:val="single" w:sz="4" w:space="0" w:color="auto"/>
            </w:tcBorders>
            <w:shd w:val="clear" w:color="auto" w:fill="auto"/>
            <w:noWrap/>
            <w:vAlign w:val="bottom"/>
            <w:hideMark/>
          </w:tcPr>
          <w:p w14:paraId="0F5AB4DB"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3</w:t>
            </w:r>
          </w:p>
        </w:tc>
        <w:tc>
          <w:tcPr>
            <w:tcW w:w="1160" w:type="dxa"/>
            <w:tcBorders>
              <w:top w:val="nil"/>
              <w:left w:val="nil"/>
              <w:bottom w:val="single" w:sz="8" w:space="0" w:color="auto"/>
              <w:right w:val="single" w:sz="4" w:space="0" w:color="auto"/>
            </w:tcBorders>
            <w:shd w:val="clear" w:color="auto" w:fill="auto"/>
            <w:noWrap/>
            <w:vAlign w:val="bottom"/>
            <w:hideMark/>
          </w:tcPr>
          <w:p w14:paraId="25D8FD1E"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12</w:t>
            </w:r>
          </w:p>
        </w:tc>
        <w:tc>
          <w:tcPr>
            <w:tcW w:w="1160" w:type="dxa"/>
            <w:tcBorders>
              <w:top w:val="nil"/>
              <w:left w:val="nil"/>
              <w:bottom w:val="single" w:sz="8" w:space="0" w:color="auto"/>
              <w:right w:val="single" w:sz="4" w:space="0" w:color="auto"/>
            </w:tcBorders>
            <w:shd w:val="clear" w:color="auto" w:fill="auto"/>
            <w:noWrap/>
            <w:vAlign w:val="bottom"/>
            <w:hideMark/>
          </w:tcPr>
          <w:p w14:paraId="10732D49"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3</w:t>
            </w:r>
          </w:p>
        </w:tc>
        <w:tc>
          <w:tcPr>
            <w:tcW w:w="546" w:type="dxa"/>
            <w:tcBorders>
              <w:top w:val="nil"/>
              <w:left w:val="nil"/>
              <w:bottom w:val="single" w:sz="8" w:space="0" w:color="auto"/>
              <w:right w:val="single" w:sz="4" w:space="0" w:color="auto"/>
            </w:tcBorders>
            <w:shd w:val="clear" w:color="auto" w:fill="auto"/>
            <w:noWrap/>
            <w:vAlign w:val="bottom"/>
            <w:hideMark/>
          </w:tcPr>
          <w:p w14:paraId="2D9D04A4"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0.5</w:t>
            </w:r>
          </w:p>
        </w:tc>
        <w:tc>
          <w:tcPr>
            <w:tcW w:w="660" w:type="dxa"/>
            <w:tcBorders>
              <w:top w:val="nil"/>
              <w:left w:val="nil"/>
              <w:bottom w:val="single" w:sz="8" w:space="0" w:color="auto"/>
              <w:right w:val="single" w:sz="4" w:space="0" w:color="auto"/>
            </w:tcBorders>
            <w:shd w:val="clear" w:color="auto" w:fill="auto"/>
            <w:noWrap/>
            <w:vAlign w:val="bottom"/>
            <w:hideMark/>
          </w:tcPr>
          <w:p w14:paraId="7BC7C71D" w14:textId="77777777" w:rsidR="009F1245" w:rsidRPr="009B439A" w:rsidRDefault="009F1245" w:rsidP="009F1245">
            <w:pPr>
              <w:autoSpaceDE/>
              <w:autoSpaceDN/>
              <w:adjustRightInd/>
              <w:snapToGrid/>
              <w:spacing w:after="0"/>
              <w:jc w:val="center"/>
              <w:rPr>
                <w:rFonts w:eastAsia="宋体"/>
                <w:color w:val="000000"/>
                <w:lang w:eastAsia="zh-CN"/>
              </w:rPr>
            </w:pPr>
            <w:r w:rsidRPr="009B439A">
              <w:rPr>
                <w:rFonts w:eastAsia="宋体"/>
                <w:color w:val="000000"/>
                <w:lang w:eastAsia="zh-CN"/>
              </w:rPr>
              <w:t>0.35</w:t>
            </w:r>
          </w:p>
        </w:tc>
        <w:tc>
          <w:tcPr>
            <w:tcW w:w="1160" w:type="dxa"/>
            <w:tcBorders>
              <w:top w:val="nil"/>
              <w:left w:val="nil"/>
              <w:bottom w:val="single" w:sz="8" w:space="0" w:color="auto"/>
              <w:right w:val="single" w:sz="4" w:space="0" w:color="auto"/>
            </w:tcBorders>
            <w:shd w:val="clear" w:color="auto" w:fill="auto"/>
            <w:noWrap/>
            <w:vAlign w:val="bottom"/>
            <w:hideMark/>
          </w:tcPr>
          <w:p w14:paraId="3A2EA4F0" w14:textId="77777777" w:rsidR="009F1245" w:rsidRPr="009B439A" w:rsidRDefault="009F1245" w:rsidP="009F1245">
            <w:pPr>
              <w:autoSpaceDE/>
              <w:autoSpaceDN/>
              <w:adjustRightInd/>
              <w:snapToGrid/>
              <w:spacing w:after="0"/>
              <w:jc w:val="center"/>
              <w:rPr>
                <w:rFonts w:eastAsia="宋体"/>
                <w:b/>
                <w:bCs/>
                <w:color w:val="0070C0"/>
                <w:lang w:eastAsia="zh-CN"/>
              </w:rPr>
            </w:pPr>
            <w:r w:rsidRPr="009B439A">
              <w:rPr>
                <w:rFonts w:eastAsia="宋体"/>
                <w:b/>
                <w:bCs/>
                <w:color w:val="0070C0"/>
                <w:lang w:eastAsia="zh-CN"/>
              </w:rPr>
              <w:t>2</w:t>
            </w:r>
          </w:p>
        </w:tc>
        <w:tc>
          <w:tcPr>
            <w:tcW w:w="1600" w:type="dxa"/>
            <w:vMerge/>
            <w:tcBorders>
              <w:top w:val="nil"/>
              <w:left w:val="single" w:sz="4" w:space="0" w:color="auto"/>
              <w:bottom w:val="single" w:sz="8" w:space="0" w:color="000000"/>
              <w:right w:val="single" w:sz="8" w:space="0" w:color="auto"/>
            </w:tcBorders>
            <w:vAlign w:val="center"/>
            <w:hideMark/>
          </w:tcPr>
          <w:p w14:paraId="2A7A5957" w14:textId="77777777" w:rsidR="009F1245" w:rsidRPr="009B439A" w:rsidRDefault="009F1245" w:rsidP="009F1245">
            <w:pPr>
              <w:autoSpaceDE/>
              <w:autoSpaceDN/>
              <w:adjustRightInd/>
              <w:snapToGrid/>
              <w:spacing w:after="0"/>
              <w:jc w:val="left"/>
              <w:rPr>
                <w:rFonts w:eastAsia="宋体"/>
                <w:color w:val="000000"/>
                <w:lang w:eastAsia="zh-CN"/>
              </w:rPr>
            </w:pPr>
          </w:p>
        </w:tc>
      </w:tr>
    </w:tbl>
    <w:p w14:paraId="607E2A21" w14:textId="77777777" w:rsidR="004F5C69" w:rsidRDefault="004F5C69" w:rsidP="00CE37AE">
      <w:pPr>
        <w:rPr>
          <w:rFonts w:eastAsia="等线"/>
        </w:rPr>
      </w:pPr>
    </w:p>
    <w:p w14:paraId="57991D29" w14:textId="019D1BF0" w:rsidR="00CB7076" w:rsidRDefault="006F73F7" w:rsidP="00CE37AE">
      <w:pPr>
        <w:rPr>
          <w:rFonts w:eastAsia="MS Mincho"/>
          <w:lang w:eastAsia="ja-JP"/>
        </w:rPr>
      </w:pPr>
      <w:r>
        <w:rPr>
          <w:rFonts w:eastAsia="等线"/>
        </w:rPr>
        <w:t>W</w:t>
      </w:r>
      <w:r w:rsidR="00CB7076" w:rsidRPr="00F73313">
        <w:rPr>
          <w:rFonts w:eastAsia="等线"/>
        </w:rPr>
        <w:t>here</w:t>
      </w:r>
      <w:r w:rsidR="009F1245">
        <w:rPr>
          <w:rFonts w:eastAsia="等线"/>
        </w:rPr>
        <w:t xml:space="preserve"> in the analysis of Table 4</w:t>
      </w:r>
      <w:r w:rsidR="004F5C69">
        <w:rPr>
          <w:rFonts w:eastAsia="等线"/>
        </w:rPr>
        <w:t>,</w:t>
      </w:r>
      <w:r w:rsidR="00CB7076" w:rsidRPr="00F73313">
        <w:rPr>
          <w:rFonts w:eastAsia="等线"/>
          <w:noProof/>
          <w:position w:val="-12"/>
          <w:lang w:eastAsia="zh-CN"/>
        </w:rPr>
        <w:drawing>
          <wp:inline distT="0" distB="0" distL="0" distR="0" wp14:anchorId="0163C3D8" wp14:editId="6B5CE45F">
            <wp:extent cx="351790" cy="23114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00CB7076" w:rsidRPr="00F73313">
        <w:rPr>
          <w:rFonts w:eastAsia="等线"/>
        </w:rPr>
        <w:t xml:space="preserve">, </w:t>
      </w:r>
      <w:r w:rsidR="00CB7076" w:rsidRPr="00F73313">
        <w:rPr>
          <w:rFonts w:eastAsia="等线"/>
          <w:noProof/>
          <w:position w:val="-12"/>
          <w:lang w:eastAsia="zh-CN"/>
        </w:rPr>
        <w:drawing>
          <wp:inline distT="0" distB="0" distL="0" distR="0" wp14:anchorId="65B20579" wp14:editId="7988ED29">
            <wp:extent cx="502285" cy="23114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00CB7076" w:rsidRPr="00F73313">
        <w:rPr>
          <w:rFonts w:eastAsia="等线"/>
        </w:rPr>
        <w:t xml:space="preserve">, </w:t>
      </w:r>
      <w:r w:rsidR="00CB7076" w:rsidRPr="00F73313">
        <w:rPr>
          <w:rFonts w:eastAsia="等线"/>
          <w:noProof/>
          <w:position w:val="-10"/>
          <w:lang w:eastAsia="zh-CN"/>
        </w:rPr>
        <w:drawing>
          <wp:inline distT="0" distB="0" distL="0" distR="0" wp14:anchorId="14FF47EA" wp14:editId="2076A5F7">
            <wp:extent cx="200660" cy="200660"/>
            <wp:effectExtent l="0" t="0" r="8890" b="889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00CB7076" w:rsidRPr="00F73313">
        <w:rPr>
          <w:rFonts w:eastAsia="等线"/>
        </w:rPr>
        <w:t xml:space="preserve">, and </w:t>
      </w:r>
      <w:r w:rsidR="00CB7076" w:rsidRPr="00F73313">
        <w:rPr>
          <w:rFonts w:eastAsia="等线"/>
          <w:position w:val="-4"/>
          <w:lang w:val="en-GB"/>
        </w:rPr>
        <w:object w:dxaOrig="160" w:dyaOrig="180" w14:anchorId="2800A029">
          <v:shape id="_x0000_i1033" type="#_x0000_t75" style="width:8pt;height:8.5pt" o:ole="">
            <v:imagedata r:id="rId30" o:title=""/>
          </v:shape>
          <o:OLEObject Type="Embed" ProgID="Equation.3" ShapeID="_x0000_i1033" DrawAspect="Content" ObjectID="_1608758009" r:id="rId31"/>
        </w:object>
      </w:r>
      <w:r>
        <w:rPr>
          <w:rFonts w:eastAsia="等线"/>
        </w:rPr>
        <w:t xml:space="preserve"> are set to (</w:t>
      </w:r>
      <w:r w:rsidR="004F5C69">
        <w:rPr>
          <w:rFonts w:eastAsia="等线"/>
        </w:rPr>
        <w:t>8</w:t>
      </w:r>
      <w:r>
        <w:rPr>
          <w:rFonts w:eastAsia="等线"/>
        </w:rPr>
        <w:t xml:space="preserve">, 1, 2, 0.35) for </w:t>
      </w:r>
      <w:r w:rsidRPr="00F73313">
        <w:rPr>
          <w:rFonts w:eastAsia="等线"/>
        </w:rPr>
        <w:t>PUCCH format 2</w:t>
      </w:r>
      <w:r>
        <w:rPr>
          <w:rFonts w:eastAsia="等线"/>
        </w:rPr>
        <w:t xml:space="preserve"> and (12,</w:t>
      </w:r>
      <w:r w:rsidR="004F5C69">
        <w:rPr>
          <w:rFonts w:eastAsia="等线"/>
        </w:rPr>
        <w:t xml:space="preserve"> 3, 1(0.5), 0.35</w:t>
      </w:r>
      <w:r>
        <w:rPr>
          <w:rFonts w:eastAsia="等线"/>
        </w:rPr>
        <w:t>)</w:t>
      </w:r>
      <w:r w:rsidR="004F5C69">
        <w:rPr>
          <w:rFonts w:eastAsia="等线"/>
        </w:rPr>
        <w:t xml:space="preserve"> </w:t>
      </w:r>
      <w:r w:rsidR="004F5C69" w:rsidRPr="00F73313">
        <w:rPr>
          <w:rFonts w:eastAsia="等线"/>
        </w:rPr>
        <w:t xml:space="preserve">PUCCH format </w:t>
      </w:r>
      <w:r w:rsidR="004F5C69">
        <w:rPr>
          <w:rFonts w:eastAsia="等线"/>
        </w:rPr>
        <w:t xml:space="preserve">3 accounting for DMRS locations, available modulation, and the average code rate. </w:t>
      </w:r>
    </w:p>
    <w:p w14:paraId="091C7B7F" w14:textId="57F8C707" w:rsidR="00092083" w:rsidRPr="00687AC3" w:rsidRDefault="0026469C" w:rsidP="00CE37AE">
      <w:pPr>
        <w:rPr>
          <w:rFonts w:eastAsia="MS Mincho"/>
          <w:lang w:eastAsia="ja-JP"/>
        </w:rPr>
      </w:pPr>
      <w:r>
        <w:rPr>
          <w:rFonts w:eastAsia="MS Mincho"/>
          <w:lang w:eastAsia="ja-JP"/>
        </w:rPr>
        <w:t xml:space="preserve">Although </w:t>
      </w:r>
      <w:r>
        <w:rPr>
          <w:rFonts w:eastAsia="MS Mincho" w:hint="eastAsia"/>
          <w:lang w:eastAsia="ja-JP"/>
        </w:rPr>
        <w:t>t</w:t>
      </w:r>
      <w:r w:rsidR="000732C6">
        <w:rPr>
          <w:rFonts w:eastAsia="MS Mincho" w:hint="eastAsia"/>
          <w:lang w:eastAsia="ja-JP"/>
        </w:rPr>
        <w:t xml:space="preserve">he </w:t>
      </w:r>
      <w:r>
        <w:rPr>
          <w:rFonts w:eastAsia="MS Mincho"/>
          <w:lang w:eastAsia="ja-JP"/>
        </w:rPr>
        <w:t xml:space="preserve">option of frequency hopping </w:t>
      </w:r>
      <w:r w:rsidR="00945E67">
        <w:rPr>
          <w:rFonts w:eastAsia="MS Mincho"/>
          <w:lang w:eastAsia="ja-JP"/>
        </w:rPr>
        <w:t xml:space="preserve">in PUCCH Format 3 </w:t>
      </w:r>
      <w:r>
        <w:rPr>
          <w:rFonts w:eastAsia="MS Mincho"/>
          <w:lang w:eastAsia="ja-JP"/>
        </w:rPr>
        <w:t xml:space="preserve">was intended for exploiting the frequency diversity, it can be used in NR-U operations to relax the requirements to fulfil the </w:t>
      </w:r>
      <w:r w:rsidR="005C493E">
        <w:rPr>
          <w:rFonts w:eastAsia="MS Mincho"/>
          <w:lang w:eastAsia="ja-JP"/>
        </w:rPr>
        <w:t xml:space="preserve">2 MHz </w:t>
      </w:r>
      <w:r>
        <w:rPr>
          <w:rFonts w:eastAsia="MS Mincho"/>
          <w:lang w:eastAsia="ja-JP"/>
        </w:rPr>
        <w:t>OCB</w:t>
      </w:r>
      <w:r w:rsidR="00945E67">
        <w:rPr>
          <w:rFonts w:eastAsia="MS Mincho"/>
          <w:lang w:eastAsia="ja-JP"/>
        </w:rPr>
        <w:t xml:space="preserve"> over the </w:t>
      </w:r>
      <w:r w:rsidR="005C493E">
        <w:rPr>
          <w:rFonts w:eastAsia="MS Mincho"/>
          <w:lang w:eastAsia="ja-JP"/>
        </w:rPr>
        <w:t xml:space="preserve">two hops of the </w:t>
      </w:r>
      <w:r w:rsidR="00945E67">
        <w:rPr>
          <w:rFonts w:eastAsia="MS Mincho"/>
          <w:lang w:eastAsia="ja-JP"/>
        </w:rPr>
        <w:t>transmission slot</w:t>
      </w:r>
      <w:r w:rsidR="000F6A53">
        <w:rPr>
          <w:rFonts w:eastAsia="MS Mincho"/>
          <w:lang w:eastAsia="ja-JP"/>
        </w:rPr>
        <w:t>.</w:t>
      </w:r>
      <w:r w:rsidR="00D57FA6">
        <w:rPr>
          <w:rFonts w:eastAsia="MS Mincho"/>
          <w:lang w:eastAsia="ja-JP"/>
        </w:rPr>
        <w:t xml:space="preserve"> </w:t>
      </w:r>
      <w:r w:rsidR="005C493E">
        <w:rPr>
          <w:rFonts w:eastAsia="MS Mincho"/>
          <w:lang w:eastAsia="ja-JP"/>
        </w:rPr>
        <w:t>Therefore, the minimum number of PRBs can be reduced to the half for Format 3 if the frequency hopping option is configured</w:t>
      </w:r>
      <w:r w:rsidR="006868FF">
        <w:rPr>
          <w:rFonts w:eastAsia="MS Mincho"/>
          <w:lang w:eastAsia="ja-JP"/>
        </w:rPr>
        <w:t>.</w:t>
      </w:r>
      <w:r w:rsidR="005C493E">
        <w:rPr>
          <w:rFonts w:eastAsia="MS Mincho"/>
          <w:lang w:eastAsia="ja-JP"/>
        </w:rPr>
        <w:t xml:space="preserve"> </w:t>
      </w:r>
      <w:r w:rsidR="00D57FA6">
        <w:rPr>
          <w:rFonts w:eastAsia="MS Mincho"/>
          <w:lang w:eastAsia="ja-JP"/>
        </w:rPr>
        <w:t>In such case, at least one symbol per hop will be dedicated to carry the DM-RS</w:t>
      </w:r>
      <w:r w:rsidR="009E3F42">
        <w:rPr>
          <w:rFonts w:eastAsia="MS Mincho"/>
          <w:lang w:eastAsia="ja-JP"/>
        </w:rPr>
        <w:t xml:space="preserve"> whereas </w:t>
      </w:r>
      <w:r w:rsidR="00D57FA6">
        <w:rPr>
          <w:rFonts w:eastAsia="MS Mincho"/>
          <w:lang w:eastAsia="ja-JP"/>
        </w:rPr>
        <w:t>critical UCI bits such as HARQ-ACK, SR</w:t>
      </w:r>
      <w:r w:rsidR="00305A22">
        <w:rPr>
          <w:rFonts w:eastAsia="MS Mincho"/>
          <w:lang w:eastAsia="ja-JP"/>
        </w:rPr>
        <w:t xml:space="preserve">, and CSI part1, </w:t>
      </w:r>
      <w:r w:rsidR="00D57FA6">
        <w:rPr>
          <w:rFonts w:eastAsia="MS Mincho"/>
          <w:lang w:eastAsia="ja-JP"/>
        </w:rPr>
        <w:t xml:space="preserve">are jointly encoded and mapped to the symbols around it.  </w:t>
      </w:r>
      <w:r w:rsidR="000F6A53">
        <w:rPr>
          <w:rFonts w:eastAsia="MS Mincho"/>
          <w:lang w:eastAsia="ja-JP"/>
        </w:rPr>
        <w:t xml:space="preserve"> </w:t>
      </w:r>
      <w:r>
        <w:rPr>
          <w:rFonts w:eastAsia="MS Mincho"/>
          <w:lang w:eastAsia="ja-JP"/>
        </w:rPr>
        <w:t xml:space="preserve"> </w:t>
      </w:r>
    </w:p>
    <w:p w14:paraId="40EB319B" w14:textId="3E132BE9" w:rsidR="00156192" w:rsidRDefault="00D57FA6" w:rsidP="009B439A">
      <w:pPr>
        <w:autoSpaceDE/>
        <w:autoSpaceDN/>
        <w:adjustRightInd/>
        <w:contextualSpacing/>
        <w:jc w:val="center"/>
      </w:pPr>
      <w:r>
        <w:rPr>
          <w:noProof/>
          <w:lang w:eastAsia="zh-CN"/>
        </w:rPr>
        <mc:AlternateContent>
          <mc:Choice Requires="wps">
            <w:drawing>
              <wp:anchor distT="0" distB="0" distL="114300" distR="114300" simplePos="0" relativeHeight="251659264" behindDoc="0" locked="0" layoutInCell="1" allowOverlap="1" wp14:anchorId="3F663783" wp14:editId="6BDE6A53">
                <wp:simplePos x="0" y="0"/>
                <wp:positionH relativeFrom="column">
                  <wp:posOffset>4135860</wp:posOffset>
                </wp:positionH>
                <wp:positionV relativeFrom="paragraph">
                  <wp:posOffset>965835</wp:posOffset>
                </wp:positionV>
                <wp:extent cx="89757" cy="106587"/>
                <wp:effectExtent l="0" t="0" r="5715" b="8255"/>
                <wp:wrapNone/>
                <wp:docPr id="4" name="Rectangle 4"/>
                <wp:cNvGraphicFramePr/>
                <a:graphic xmlns:a="http://schemas.openxmlformats.org/drawingml/2006/main">
                  <a:graphicData uri="http://schemas.microsoft.com/office/word/2010/wordprocessingShape">
                    <wps:wsp>
                      <wps:cNvSpPr/>
                      <wps:spPr>
                        <a:xfrm>
                          <a:off x="0" y="0"/>
                          <a:ext cx="89757" cy="10658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w:pict>
              <v:rect w14:anchorId="17D2CF9C" id="Rectangle 4" o:spid="_x0000_s1026" style="position:absolute;left:0;text-align:left;margin-left:325.65pt;margin-top:76.05pt;width:7.05pt;height: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q5YkQIAAIIFAAAOAAAAZHJzL2Uyb0RvYy54bWysVE1v2zAMvQ/YfxB0X20HSdMGdYqgRYcB&#10;RVs0HXpWZCk2IIuapMTJfv0oyXa6rthhWA6KKD4+fpjk1fWhVWQvrGtAl7Q4yykRmkPV6G1Jv7/c&#10;fbmgxHmmK6ZAi5IehaPXy8+frjqzEBOoQVXCEiTRbtGZktbem0WWOV6LlrkzMEKjUoJtmUfRbrPK&#10;sg7ZW5VN8vw868BWxgIXzuHrbVLSZeSXUnD/KKUTnqiSYmw+njaem3Bmyyu22Fpm6ob3YbB/iKJl&#10;jUanI9Ut84zsbPMHVdtwCw6kP+PQZiBlw0XMAbMp8nfZrGtmRMwFi+PMWCb3/2j5w/7JkqYq6ZQS&#10;zVr8RM9YNKa3SpBpKE9n3AJRa/Nke8nhNeR6kLYN/5gFOcSSHseSioMnHB8vLuezOSUcNUV+PruY&#10;B8rsZGus818FtCRcSmrRd6wj2987n6ADJLhyoJrqrlEqCqFJxI2yZM/w8262RU/+G0rpgNUQrBJh&#10;eMlCWimRePNHJQJO6WchsR4Y+iQGEjvx5IRxLrQvkqpmlUi+Zzn+Bu9DWDHRSBiYJfofuXuCAZlI&#10;Bu4UZY8PpiI28mic/y2wZDxaRM+g/WjcNhrsRwQKs+o9J/xQpFSaUKUNVEfsFgtpjJzhdw1+tnvm&#10;/BOzODc4YbgL/CMeUkFXUuhvlNRgf370HvDYzqilpMM5LKn7sWNWUKK+aWz0y2I6DYMbhelsPkHB&#10;vtVs3mr0rr0B7IUCt47h8RrwXg1XaaF9xZWxCl5RxTRH3yXl3g7CjU/7AZcOF6tVhOGwGubv9drw&#10;QB6qGtry5fDKrOl712PPP8Aws2zxroUTNlhqWO08yCb296mufb1x0GPj9EspbJK3ckSdVufyFwAA&#10;AP//AwBQSwMEFAAGAAgAAAAhAFX+9eHgAAAACwEAAA8AAABkcnMvZG93bnJldi54bWxMj8FOwzAM&#10;hu9IvENkJG4s7UayUZpOCMHEuLGtnLM2tBWJU5p0K2+POcHR/j/9/pyvJ2fZyQyh86ggnSXADFa+&#10;7rBRcNg/36yAhaix1tajUfBtAqyLy4tcZ7U/45s57WLDqARDphW0MfYZ56FqjdNh5nuDlH34welI&#10;49DwetBnKneWz5NEcqc7pAut7s1ja6rP3egUjGK5fZrevzaLMimXr6UVL3HTK3V9NT3cA4tmin8w&#10;/OqTOhTkdPQj1oFZBVKkC0IpEPMUGBFSiltgR9rI1R3wIuf/fyh+AAAA//8DAFBLAQItABQABgAI&#10;AAAAIQC2gziS/gAAAOEBAAATAAAAAAAAAAAAAAAAAAAAAABbQ29udGVudF9UeXBlc10ueG1sUEsB&#10;Ai0AFAAGAAgAAAAhADj9If/WAAAAlAEAAAsAAAAAAAAAAAAAAAAALwEAAF9yZWxzLy5yZWxzUEsB&#10;Ai0AFAAGAAgAAAAhAJh2rliRAgAAggUAAA4AAAAAAAAAAAAAAAAALgIAAGRycy9lMm9Eb2MueG1s&#10;UEsBAi0AFAAGAAgAAAAhAFX+9eHgAAAACwEAAA8AAAAAAAAAAAAAAAAA6wQAAGRycy9kb3ducmV2&#10;LnhtbFBLBQYAAAAABAAEAPMAAAD4BQAAAAA=&#10;" fillcolor="white [3212]" stroked="f" strokeweight="2pt"/>
            </w:pict>
          </mc:Fallback>
        </mc:AlternateContent>
      </w:r>
      <w:r w:rsidR="00092083">
        <w:rPr>
          <w:noProof/>
          <w:lang w:eastAsia="zh-CN"/>
        </w:rPr>
        <w:drawing>
          <wp:inline distT="0" distB="0" distL="0" distR="0" wp14:anchorId="3AEFAEC3" wp14:editId="1810532C">
            <wp:extent cx="2722880" cy="15354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22880" cy="1535430"/>
                    </a:xfrm>
                    <a:prstGeom prst="rect">
                      <a:avLst/>
                    </a:prstGeom>
                    <a:noFill/>
                    <a:ln>
                      <a:noFill/>
                    </a:ln>
                  </pic:spPr>
                </pic:pic>
              </a:graphicData>
            </a:graphic>
          </wp:inline>
        </w:drawing>
      </w:r>
    </w:p>
    <w:p w14:paraId="19DAD8E8" w14:textId="66823B08" w:rsidR="00156192" w:rsidRDefault="00156192">
      <w:pPr>
        <w:pStyle w:val="a9"/>
      </w:pPr>
      <w:bookmarkStart w:id="12" w:name="_Ref520371275"/>
      <w:r>
        <w:t xml:space="preserve">Figure </w:t>
      </w:r>
      <w:r w:rsidR="00092083">
        <w:t>4</w:t>
      </w:r>
      <w:bookmarkEnd w:id="12"/>
      <w:r>
        <w:t xml:space="preserve">: </w:t>
      </w:r>
      <w:r w:rsidRPr="00054745">
        <w:t xml:space="preserve">NR PUCCH </w:t>
      </w:r>
      <w:r w:rsidR="00BD43A9">
        <w:t>F</w:t>
      </w:r>
      <w:r w:rsidRPr="00054745">
        <w:t xml:space="preserve">ormats </w:t>
      </w:r>
      <w:r w:rsidR="00BD43A9">
        <w:t xml:space="preserve">2 and 3 </w:t>
      </w:r>
      <w:r w:rsidRPr="00054745">
        <w:t>employed for NR operations in the unlicensed spectrum</w:t>
      </w:r>
    </w:p>
    <w:p w14:paraId="0678D1B7" w14:textId="454F894B" w:rsidR="00BA5F5D" w:rsidRDefault="00D10DF9" w:rsidP="00246A4D">
      <w:pPr>
        <w:rPr>
          <w:rFonts w:eastAsia="MS Mincho"/>
          <w:b/>
          <w:i/>
          <w:lang w:eastAsia="ja-JP"/>
        </w:rPr>
      </w:pPr>
      <w:r>
        <w:rPr>
          <w:rFonts w:eastAsia="MS Mincho"/>
          <w:lang w:eastAsia="ja-JP"/>
        </w:rPr>
        <w:lastRenderedPageBreak/>
        <w:t xml:space="preserve">From the above </w:t>
      </w:r>
      <w:r w:rsidR="009E3F42">
        <w:rPr>
          <w:rFonts w:eastAsia="MS Mincho"/>
          <w:lang w:eastAsia="ja-JP"/>
        </w:rPr>
        <w:t>discussion</w:t>
      </w:r>
      <w:r>
        <w:rPr>
          <w:rFonts w:eastAsia="MS Mincho"/>
          <w:lang w:eastAsia="ja-JP"/>
        </w:rPr>
        <w:t xml:space="preserve">, we observe that NR-U can </w:t>
      </w:r>
      <w:r w:rsidR="00AD62B2">
        <w:rPr>
          <w:rFonts w:eastAsia="MS Mincho"/>
          <w:lang w:eastAsia="ja-JP"/>
        </w:rPr>
        <w:t xml:space="preserve">support </w:t>
      </w:r>
      <w:r>
        <w:rPr>
          <w:rFonts w:eastAsia="MS Mincho"/>
          <w:lang w:eastAsia="ja-JP"/>
        </w:rPr>
        <w:t xml:space="preserve">NR </w:t>
      </w:r>
      <w:r w:rsidR="00BA5F5D">
        <w:rPr>
          <w:rFonts w:eastAsia="MS Mincho"/>
          <w:lang w:eastAsia="ja-JP"/>
        </w:rPr>
        <w:t xml:space="preserve">R15 </w:t>
      </w:r>
      <w:r>
        <w:rPr>
          <w:rFonts w:eastAsia="MS Mincho"/>
          <w:lang w:eastAsia="ja-JP"/>
        </w:rPr>
        <w:t>PUCCH Format</w:t>
      </w:r>
      <w:r w:rsidR="003D18BE">
        <w:rPr>
          <w:rFonts w:eastAsia="MS Mincho"/>
          <w:lang w:eastAsia="ja-JP"/>
        </w:rPr>
        <w:t>s</w:t>
      </w:r>
      <w:r>
        <w:rPr>
          <w:rFonts w:eastAsia="MS Mincho"/>
          <w:lang w:eastAsia="ja-JP"/>
        </w:rPr>
        <w:t xml:space="preserve"> 2</w:t>
      </w:r>
      <w:r w:rsidR="009E3F42">
        <w:rPr>
          <w:rFonts w:eastAsia="MS Mincho"/>
          <w:lang w:eastAsia="ja-JP"/>
        </w:rPr>
        <w:t xml:space="preserve"> and</w:t>
      </w:r>
      <w:r>
        <w:rPr>
          <w:rFonts w:eastAsia="MS Mincho"/>
          <w:lang w:eastAsia="ja-JP"/>
        </w:rPr>
        <w:t xml:space="preserve"> 3, </w:t>
      </w:r>
      <w:r w:rsidR="009E3F42">
        <w:rPr>
          <w:rFonts w:eastAsia="MS Mincho"/>
          <w:lang w:eastAsia="ja-JP"/>
        </w:rPr>
        <w:t>with the following considerations:</w:t>
      </w:r>
      <w:r w:rsidR="00BA5F5D">
        <w:rPr>
          <w:rFonts w:eastAsia="MS Mincho"/>
          <w:lang w:eastAsia="ja-JP"/>
        </w:rPr>
        <w:t xml:space="preserve"> </w:t>
      </w:r>
    </w:p>
    <w:p w14:paraId="5B60BC52" w14:textId="71A4263C" w:rsidR="00D33AB8" w:rsidRPr="00BA5F5D" w:rsidRDefault="00BA5F5D" w:rsidP="00246A4D">
      <w:pPr>
        <w:rPr>
          <w:rFonts w:eastAsia="MS Mincho"/>
          <w:b/>
          <w:i/>
          <w:lang w:eastAsia="ja-JP"/>
        </w:rPr>
      </w:pPr>
      <w:r w:rsidRPr="00BA5F5D">
        <w:rPr>
          <w:rFonts w:eastAsia="MS Mincho"/>
          <w:b/>
          <w:i/>
          <w:lang w:eastAsia="ja-JP"/>
        </w:rPr>
        <w:t xml:space="preserve">Proposal </w:t>
      </w:r>
      <w:r w:rsidR="00E56A2D">
        <w:rPr>
          <w:rFonts w:eastAsia="MS Mincho"/>
          <w:b/>
          <w:i/>
          <w:lang w:eastAsia="ja-JP"/>
        </w:rPr>
        <w:t>6</w:t>
      </w:r>
      <w:r w:rsidRPr="00BA5F5D">
        <w:rPr>
          <w:rFonts w:eastAsia="MS Mincho"/>
          <w:b/>
          <w:i/>
          <w:lang w:eastAsia="ja-JP"/>
        </w:rPr>
        <w:t xml:space="preserve">: </w:t>
      </w:r>
      <w:r w:rsidR="004D4B84" w:rsidRPr="00BA5F5D">
        <w:rPr>
          <w:rFonts w:eastAsia="MS Mincho"/>
          <w:b/>
          <w:i/>
          <w:lang w:eastAsia="ja-JP"/>
        </w:rPr>
        <w:t xml:space="preserve">NR </w:t>
      </w:r>
      <w:r>
        <w:rPr>
          <w:rFonts w:eastAsia="MS Mincho"/>
          <w:b/>
          <w:i/>
          <w:lang w:eastAsia="ja-JP"/>
        </w:rPr>
        <w:t xml:space="preserve">R15 </w:t>
      </w:r>
      <w:r w:rsidR="004D4B84" w:rsidRPr="00BA5F5D">
        <w:rPr>
          <w:rFonts w:eastAsia="MS Mincho"/>
          <w:b/>
          <w:i/>
          <w:lang w:eastAsia="ja-JP"/>
        </w:rPr>
        <w:t xml:space="preserve">PUCCH formats </w:t>
      </w:r>
      <w:r w:rsidR="00C66E26">
        <w:rPr>
          <w:rFonts w:eastAsia="MS Mincho"/>
          <w:b/>
          <w:i/>
          <w:lang w:eastAsia="ja-JP"/>
        </w:rPr>
        <w:t xml:space="preserve">2 and 3 </w:t>
      </w:r>
      <w:r w:rsidR="004D4B84" w:rsidRPr="00BA5F5D">
        <w:rPr>
          <w:rFonts w:eastAsia="MS Mincho"/>
          <w:b/>
          <w:i/>
          <w:lang w:eastAsia="ja-JP"/>
        </w:rPr>
        <w:t xml:space="preserve">can be </w:t>
      </w:r>
      <w:r>
        <w:rPr>
          <w:rFonts w:eastAsia="MS Mincho"/>
          <w:b/>
          <w:i/>
          <w:lang w:eastAsia="ja-JP"/>
        </w:rPr>
        <w:t>used</w:t>
      </w:r>
      <w:r w:rsidR="004D4B84" w:rsidRPr="00BA5F5D">
        <w:rPr>
          <w:rFonts w:eastAsia="MS Mincho"/>
          <w:b/>
          <w:i/>
          <w:lang w:eastAsia="ja-JP"/>
        </w:rPr>
        <w:t xml:space="preserve"> in NR-U </w:t>
      </w:r>
      <w:r w:rsidR="00C66E26">
        <w:rPr>
          <w:rFonts w:eastAsia="MS Mincho"/>
          <w:b/>
          <w:i/>
          <w:lang w:eastAsia="ja-JP"/>
        </w:rPr>
        <w:t xml:space="preserve">under the 2MHz OCB </w:t>
      </w:r>
      <w:r w:rsidR="006C619E">
        <w:rPr>
          <w:rFonts w:eastAsia="MS Mincho"/>
          <w:b/>
          <w:i/>
          <w:lang w:eastAsia="ja-JP"/>
        </w:rPr>
        <w:t>with the following considerations</w:t>
      </w:r>
      <w:r w:rsidR="004D4B84" w:rsidRPr="00BA5F5D">
        <w:rPr>
          <w:rFonts w:eastAsia="MS Mincho"/>
          <w:b/>
          <w:i/>
          <w:lang w:eastAsia="ja-JP"/>
        </w:rPr>
        <w:t>:</w:t>
      </w:r>
    </w:p>
    <w:p w14:paraId="7A334D68" w14:textId="55711218" w:rsidR="00707A3F" w:rsidRDefault="00707A3F" w:rsidP="009B439A">
      <w:pPr>
        <w:numPr>
          <w:ilvl w:val="0"/>
          <w:numId w:val="22"/>
        </w:numPr>
        <w:tabs>
          <w:tab w:val="num" w:pos="1440"/>
        </w:tabs>
        <w:spacing w:after="0"/>
        <w:ind w:left="357" w:hanging="357"/>
        <w:rPr>
          <w:rFonts w:eastAsia="MS Mincho"/>
          <w:b/>
          <w:i/>
          <w:lang w:eastAsia="ja-JP"/>
        </w:rPr>
      </w:pPr>
      <w:r>
        <w:rPr>
          <w:rFonts w:eastAsia="MS Mincho" w:hint="eastAsia"/>
          <w:b/>
          <w:i/>
          <w:lang w:eastAsia="ja-JP"/>
        </w:rPr>
        <w:t>A minimum</w:t>
      </w:r>
      <w:r>
        <w:rPr>
          <w:rFonts w:eastAsia="MS Mincho"/>
          <w:b/>
          <w:i/>
          <w:lang w:eastAsia="ja-JP"/>
        </w:rPr>
        <w:t xml:space="preserve"> of 12, 6, and 3 PRBs should be configured with the SCS of 15 KHz, 30 KHz and 60 KHz, respectively.</w:t>
      </w:r>
      <w:r>
        <w:rPr>
          <w:rFonts w:eastAsia="MS Mincho" w:hint="eastAsia"/>
          <w:b/>
          <w:i/>
          <w:lang w:eastAsia="ja-JP"/>
        </w:rPr>
        <w:t xml:space="preserve"> </w:t>
      </w:r>
    </w:p>
    <w:p w14:paraId="19BD902B" w14:textId="345EC94F" w:rsidR="00C66E26" w:rsidRDefault="00707A3F" w:rsidP="009B439A">
      <w:pPr>
        <w:numPr>
          <w:ilvl w:val="0"/>
          <w:numId w:val="22"/>
        </w:numPr>
        <w:tabs>
          <w:tab w:val="num" w:pos="1440"/>
        </w:tabs>
        <w:spacing w:after="0"/>
        <w:ind w:left="357" w:hanging="357"/>
        <w:rPr>
          <w:rFonts w:eastAsia="MS Mincho"/>
          <w:b/>
          <w:i/>
          <w:lang w:eastAsia="ja-JP"/>
        </w:rPr>
      </w:pPr>
      <w:r>
        <w:rPr>
          <w:rFonts w:eastAsia="MS Mincho"/>
          <w:b/>
          <w:i/>
          <w:lang w:eastAsia="ja-JP"/>
        </w:rPr>
        <w:t>To support the transmission of a few UCI bits, the largest SCS should be configured.</w:t>
      </w:r>
    </w:p>
    <w:p w14:paraId="39C43281" w14:textId="298DEEC3" w:rsidR="00BA5F5D" w:rsidRDefault="00C66E26" w:rsidP="009B439A">
      <w:pPr>
        <w:numPr>
          <w:ilvl w:val="0"/>
          <w:numId w:val="22"/>
        </w:numPr>
        <w:tabs>
          <w:tab w:val="num" w:pos="1440"/>
        </w:tabs>
        <w:spacing w:after="0"/>
        <w:ind w:left="357" w:hanging="357"/>
        <w:rPr>
          <w:rFonts w:eastAsia="MS Mincho"/>
          <w:b/>
          <w:i/>
          <w:lang w:eastAsia="ja-JP"/>
        </w:rPr>
      </w:pPr>
      <w:r>
        <w:rPr>
          <w:rFonts w:eastAsia="MS Mincho"/>
          <w:b/>
          <w:i/>
          <w:lang w:eastAsia="ja-JP"/>
        </w:rPr>
        <w:t>Configure</w:t>
      </w:r>
      <w:r w:rsidR="00CB4305">
        <w:rPr>
          <w:rFonts w:eastAsia="MS Mincho"/>
          <w:b/>
          <w:i/>
          <w:lang w:eastAsia="ja-JP"/>
        </w:rPr>
        <w:t xml:space="preserve"> PUCCH Format 3 with the frequency hopping option to satisfy the </w:t>
      </w:r>
      <w:r w:rsidR="00707A3F">
        <w:rPr>
          <w:rFonts w:eastAsia="MS Mincho"/>
          <w:b/>
          <w:i/>
          <w:lang w:eastAsia="ja-JP"/>
        </w:rPr>
        <w:t>2 MHz OCB requirement</w:t>
      </w:r>
      <w:r w:rsidR="00CB4305">
        <w:rPr>
          <w:rFonts w:eastAsia="MS Mincho"/>
          <w:b/>
          <w:i/>
          <w:lang w:eastAsia="ja-JP"/>
        </w:rPr>
        <w:t xml:space="preserve"> over the two hops of the transmission slot</w:t>
      </w:r>
      <w:r w:rsidR="004D4B84" w:rsidRPr="00BA5F5D">
        <w:rPr>
          <w:rFonts w:eastAsia="MS Mincho"/>
          <w:b/>
          <w:i/>
          <w:lang w:eastAsia="ja-JP"/>
        </w:rPr>
        <w:t xml:space="preserve">. </w:t>
      </w:r>
    </w:p>
    <w:p w14:paraId="77C58EC6" w14:textId="2E05C926" w:rsidR="00EC2893" w:rsidRDefault="00687AC3" w:rsidP="00EC2893">
      <w:pPr>
        <w:pStyle w:val="2"/>
        <w:tabs>
          <w:tab w:val="num" w:pos="3125"/>
        </w:tabs>
        <w:ind w:left="3125" w:hanging="3125"/>
      </w:pPr>
      <w:bookmarkStart w:id="13" w:name="_Ref509399590"/>
      <w:r>
        <w:t>Extensions</w:t>
      </w:r>
      <w:r w:rsidR="006868FF">
        <w:t xml:space="preserve">/Enhancements of </w:t>
      </w:r>
      <w:r w:rsidR="00D10DF9">
        <w:t>PUCCH Design for NR-Unlicensed</w:t>
      </w:r>
      <w:bookmarkEnd w:id="13"/>
    </w:p>
    <w:p w14:paraId="71033671" w14:textId="77777777" w:rsidR="00D10DF9" w:rsidRDefault="00D10DF9" w:rsidP="004341CE">
      <w:r>
        <w:t>A</w:t>
      </w:r>
      <w:r w:rsidR="00C364CA">
        <w:t xml:space="preserve">s discussed in Section 2, </w:t>
      </w:r>
      <w:r w:rsidR="006D6B59">
        <w:t xml:space="preserve">for the most part, PUCCH </w:t>
      </w:r>
      <w:r w:rsidR="00C364CA">
        <w:t xml:space="preserve">is one UL PHY channel to </w:t>
      </w:r>
      <w:r w:rsidR="00C364CA">
        <w:rPr>
          <w:kern w:val="2"/>
          <w:lang w:eastAsia="zh-CN"/>
        </w:rPr>
        <w:t>follow</w:t>
      </w:r>
      <w:r>
        <w:rPr>
          <w:kern w:val="2"/>
          <w:lang w:eastAsia="zh-CN"/>
        </w:rPr>
        <w:t xml:space="preserve"> an </w:t>
      </w:r>
      <w:r w:rsidR="00AB20B3">
        <w:rPr>
          <w:kern w:val="2"/>
          <w:lang w:eastAsia="zh-CN"/>
        </w:rPr>
        <w:t>interlace-based design approach</w:t>
      </w:r>
      <w:r w:rsidR="00C364CA">
        <w:rPr>
          <w:kern w:val="2"/>
          <w:lang w:eastAsia="zh-CN"/>
        </w:rPr>
        <w:t xml:space="preserve">. This also </w:t>
      </w:r>
      <w:r>
        <w:rPr>
          <w:kern w:val="2"/>
          <w:lang w:eastAsia="zh-CN"/>
        </w:rPr>
        <w:t>allows for simple frequency multiplexing of concurrent PUCCH transmissions from multiple UEs.</w:t>
      </w:r>
      <w:r w:rsidR="00C364CA">
        <w:t xml:space="preserve"> Nevertheless, f</w:t>
      </w:r>
      <w:r>
        <w:t>urther enh</w:t>
      </w:r>
      <w:r w:rsidR="00C364CA">
        <w:t xml:space="preserve">ancements can be applied </w:t>
      </w:r>
      <w:r>
        <w:t xml:space="preserve">to a basic interlace design such as employing FH to meet OCB requirement per slot/subframe, or PRB-specific processing to reduce the resultant PAPR/CM as discussed in the </w:t>
      </w:r>
      <w:r w:rsidR="006D6B59">
        <w:rPr>
          <w:rFonts w:eastAsia="MS Mincho"/>
          <w:lang w:eastAsia="ja-JP"/>
        </w:rPr>
        <w:t>Subsection</w:t>
      </w:r>
      <w:r w:rsidR="005C7538">
        <w:rPr>
          <w:rFonts w:eastAsia="MS Mincho"/>
          <w:lang w:eastAsia="ja-JP"/>
        </w:rPr>
        <w:t xml:space="preserve"> </w:t>
      </w:r>
      <w:r w:rsidR="005C7538">
        <w:rPr>
          <w:rFonts w:eastAsia="MS Mincho"/>
          <w:lang w:eastAsia="ja-JP"/>
        </w:rPr>
        <w:fldChar w:fldCharType="begin"/>
      </w:r>
      <w:r w:rsidR="005C7538">
        <w:rPr>
          <w:rFonts w:eastAsia="MS Mincho"/>
          <w:lang w:eastAsia="ja-JP"/>
        </w:rPr>
        <w:instrText xml:space="preserve"> REF _Ref524891449 \r \h </w:instrText>
      </w:r>
      <w:r w:rsidR="005C7538">
        <w:rPr>
          <w:rFonts w:eastAsia="MS Mincho"/>
          <w:lang w:eastAsia="ja-JP"/>
        </w:rPr>
      </w:r>
      <w:r w:rsidR="005C7538">
        <w:rPr>
          <w:rFonts w:eastAsia="MS Mincho"/>
          <w:lang w:eastAsia="ja-JP"/>
        </w:rPr>
        <w:fldChar w:fldCharType="separate"/>
      </w:r>
      <w:r w:rsidR="005C7538">
        <w:rPr>
          <w:rFonts w:eastAsia="MS Mincho"/>
          <w:lang w:eastAsia="ja-JP"/>
        </w:rPr>
        <w:t>3.2.2</w:t>
      </w:r>
      <w:r w:rsidR="005C7538">
        <w:rPr>
          <w:rFonts w:eastAsia="MS Mincho"/>
          <w:lang w:eastAsia="ja-JP"/>
        </w:rPr>
        <w:fldChar w:fldCharType="end"/>
      </w:r>
      <w:r w:rsidR="005C7538">
        <w:rPr>
          <w:rFonts w:eastAsia="MS Mincho"/>
          <w:lang w:eastAsia="ja-JP"/>
        </w:rPr>
        <w:t>.</w:t>
      </w:r>
    </w:p>
    <w:p w14:paraId="234C7846" w14:textId="6D50259C" w:rsidR="00CF0742" w:rsidRDefault="00B445B9" w:rsidP="004341CE">
      <w:pPr>
        <w:rPr>
          <w:kern w:val="2"/>
          <w:lang w:eastAsia="zh-CN"/>
        </w:rPr>
      </w:pPr>
      <w:r>
        <w:rPr>
          <w:lang w:eastAsia="zh-CN"/>
        </w:rPr>
        <w:t>As per</w:t>
      </w:r>
      <w:r w:rsidR="006514FF">
        <w:rPr>
          <w:lang w:eastAsia="zh-CN"/>
        </w:rPr>
        <w:t xml:space="preserve"> earlier</w:t>
      </w:r>
      <w:r w:rsidR="006A4EAD">
        <w:rPr>
          <w:lang w:eastAsia="zh-CN"/>
        </w:rPr>
        <w:t xml:space="preserve"> </w:t>
      </w:r>
      <w:r>
        <w:rPr>
          <w:lang w:eastAsia="zh-CN"/>
        </w:rPr>
        <w:t>agreements</w:t>
      </w:r>
      <w:r w:rsidR="006514FF">
        <w:rPr>
          <w:lang w:eastAsia="zh-CN"/>
        </w:rPr>
        <w:t xml:space="preserve"> [</w:t>
      </w:r>
      <w:r w:rsidR="00F52A32">
        <w:rPr>
          <w:lang w:eastAsia="zh-CN"/>
        </w:rPr>
        <w:t>2</w:t>
      </w:r>
      <w:r w:rsidR="006514FF">
        <w:rPr>
          <w:lang w:eastAsia="zh-CN"/>
        </w:rPr>
        <w:t>]</w:t>
      </w:r>
      <w:r>
        <w:rPr>
          <w:lang w:eastAsia="zh-CN"/>
        </w:rPr>
        <w:t xml:space="preserve">, the NR-U operating bandwidth can be </w:t>
      </w:r>
      <w:r w:rsidRPr="008635C5">
        <w:rPr>
          <w:lang w:eastAsia="zh-CN"/>
        </w:rPr>
        <w:t xml:space="preserve">an integer multiple of 20MHz </w:t>
      </w:r>
      <w:r>
        <w:rPr>
          <w:lang w:eastAsia="zh-CN"/>
        </w:rPr>
        <w:t xml:space="preserve">unit channels on which LBT can be performed individually. As such, the actual available bandwidth for UE could be different from the scheduled bandwidth by gNB due the uncertainty of LBT. </w:t>
      </w:r>
      <w:r>
        <w:rPr>
          <w:kern w:val="2"/>
          <w:lang w:eastAsia="zh-CN"/>
        </w:rPr>
        <w:t xml:space="preserve">Therefore, </w:t>
      </w:r>
      <w:r w:rsidRPr="00B445B9">
        <w:rPr>
          <w:kern w:val="2"/>
          <w:lang w:eastAsia="zh-CN"/>
        </w:rPr>
        <w:t>NR-U PUCCH should be confined within the minimum nominal channel bandwidth, e.g. 20MHz in 5GHz</w:t>
      </w:r>
      <w:r>
        <w:rPr>
          <w:kern w:val="2"/>
          <w:lang w:eastAsia="zh-CN"/>
        </w:rPr>
        <w:t>.</w:t>
      </w:r>
    </w:p>
    <w:p w14:paraId="47AEEC92" w14:textId="755B3F9C" w:rsidR="00CF0742" w:rsidRPr="000954D7" w:rsidRDefault="006D6B59" w:rsidP="009B439A">
      <w:pPr>
        <w:autoSpaceDE/>
        <w:autoSpaceDN/>
        <w:adjustRightInd/>
        <w:snapToGrid/>
        <w:spacing w:beforeLines="50" w:before="120" w:afterLines="50"/>
        <w:rPr>
          <w:b/>
          <w:i/>
          <w:kern w:val="2"/>
          <w:lang w:eastAsia="zh-CN"/>
        </w:rPr>
      </w:pPr>
      <w:r>
        <w:rPr>
          <w:b/>
          <w:i/>
          <w:kern w:val="2"/>
          <w:lang w:eastAsia="zh-CN"/>
        </w:rPr>
        <w:t xml:space="preserve">Proposal </w:t>
      </w:r>
      <w:r w:rsidR="00E56A2D">
        <w:rPr>
          <w:b/>
          <w:i/>
          <w:kern w:val="2"/>
          <w:lang w:eastAsia="zh-CN"/>
        </w:rPr>
        <w:t>7</w:t>
      </w:r>
      <w:r w:rsidR="00CF0742">
        <w:rPr>
          <w:b/>
          <w:i/>
          <w:kern w:val="2"/>
          <w:lang w:eastAsia="zh-CN"/>
        </w:rPr>
        <w:t xml:space="preserve">: NR-U PUCCH should be confined within the minimum nominal channel bandwidth, </w:t>
      </w:r>
      <w:r>
        <w:rPr>
          <w:b/>
          <w:i/>
          <w:kern w:val="2"/>
          <w:lang w:eastAsia="zh-CN"/>
        </w:rPr>
        <w:t>i.e. 20MHz</w:t>
      </w:r>
      <w:r w:rsidR="00CF0742">
        <w:rPr>
          <w:b/>
          <w:i/>
          <w:kern w:val="2"/>
          <w:lang w:eastAsia="zh-CN"/>
        </w:rPr>
        <w:t>.</w:t>
      </w:r>
    </w:p>
    <w:p w14:paraId="1CB68065" w14:textId="5C2D5097" w:rsidR="00B445B9" w:rsidRPr="000A4DA5" w:rsidRDefault="007028CE" w:rsidP="00CF0742">
      <w:pPr>
        <w:rPr>
          <w:kern w:val="2"/>
          <w:lang w:eastAsia="zh-CN"/>
        </w:rPr>
      </w:pPr>
      <w:r>
        <w:rPr>
          <w:kern w:val="2"/>
          <w:lang w:eastAsia="zh-CN"/>
        </w:rPr>
        <w:t xml:space="preserve">As agreed in previous </w:t>
      </w:r>
      <w:r w:rsidR="006D6B59">
        <w:rPr>
          <w:kern w:val="2"/>
          <w:lang w:eastAsia="zh-CN"/>
        </w:rPr>
        <w:t>RAN1 meeting</w:t>
      </w:r>
      <w:r>
        <w:rPr>
          <w:kern w:val="2"/>
          <w:lang w:eastAsia="zh-CN"/>
        </w:rPr>
        <w:t>s</w:t>
      </w:r>
      <w:r w:rsidR="006D6B59">
        <w:rPr>
          <w:kern w:val="2"/>
          <w:lang w:eastAsia="zh-CN"/>
        </w:rPr>
        <w:t xml:space="preserve">, </w:t>
      </w:r>
      <w:r w:rsidR="00683E7C">
        <w:rPr>
          <w:kern w:val="2"/>
          <w:lang w:eastAsia="zh-CN"/>
        </w:rPr>
        <w:t>f</w:t>
      </w:r>
      <w:r w:rsidR="00CF0742" w:rsidRPr="00CF0742">
        <w:rPr>
          <w:kern w:val="2"/>
          <w:lang w:eastAsia="zh-CN"/>
        </w:rPr>
        <w:t>lexible number of OFDM symbols</w:t>
      </w:r>
      <w:r w:rsidR="00683E7C">
        <w:rPr>
          <w:kern w:val="2"/>
          <w:lang w:eastAsia="zh-CN"/>
        </w:rPr>
        <w:t>,</w:t>
      </w:r>
      <w:r w:rsidR="006D6B59">
        <w:rPr>
          <w:rFonts w:hint="eastAsia"/>
          <w:kern w:val="2"/>
          <w:lang w:eastAsia="zh-CN"/>
        </w:rPr>
        <w:t xml:space="preserve"> </w:t>
      </w:r>
      <w:r w:rsidR="00683E7C">
        <w:rPr>
          <w:kern w:val="2"/>
          <w:lang w:eastAsia="zh-CN"/>
        </w:rPr>
        <w:t>f</w:t>
      </w:r>
      <w:r w:rsidR="00CF0742" w:rsidRPr="00CF0742">
        <w:rPr>
          <w:kern w:val="2"/>
          <w:lang w:eastAsia="zh-CN"/>
        </w:rPr>
        <w:t>lexible payload size</w:t>
      </w:r>
      <w:r w:rsidR="00683E7C">
        <w:rPr>
          <w:kern w:val="2"/>
          <w:lang w:eastAsia="zh-CN"/>
        </w:rPr>
        <w:t>, u</w:t>
      </w:r>
      <w:r w:rsidR="00CF0742" w:rsidRPr="00CF0742">
        <w:rPr>
          <w:kern w:val="2"/>
          <w:lang w:eastAsia="zh-CN"/>
        </w:rPr>
        <w:t>ser multiplexing</w:t>
      </w:r>
      <w:r w:rsidR="00683E7C">
        <w:rPr>
          <w:kern w:val="2"/>
          <w:lang w:eastAsia="zh-CN"/>
        </w:rPr>
        <w:t>, n</w:t>
      </w:r>
      <w:r w:rsidR="00CF0742" w:rsidRPr="00CF0742">
        <w:rPr>
          <w:kern w:val="2"/>
          <w:lang w:eastAsia="zh-CN"/>
        </w:rPr>
        <w:t>umber of formats</w:t>
      </w:r>
      <w:r>
        <w:rPr>
          <w:kern w:val="2"/>
          <w:lang w:eastAsia="zh-CN"/>
        </w:rPr>
        <w:t xml:space="preserve"> are </w:t>
      </w:r>
      <w:r w:rsidR="00E8182E" w:rsidRPr="00E8182E">
        <w:rPr>
          <w:kern w:val="2"/>
          <w:lang w:eastAsia="zh-CN"/>
        </w:rPr>
        <w:t xml:space="preserve">aspects </w:t>
      </w:r>
      <w:r w:rsidR="00E8182E">
        <w:rPr>
          <w:kern w:val="2"/>
          <w:lang w:eastAsia="zh-CN"/>
        </w:rPr>
        <w:t xml:space="preserve">that </w:t>
      </w:r>
      <w:r w:rsidR="00E8182E" w:rsidRPr="00E8182E">
        <w:rPr>
          <w:kern w:val="2"/>
          <w:lang w:eastAsia="zh-CN"/>
        </w:rPr>
        <w:t>can be considered for interlace waveform based PUCCH design</w:t>
      </w:r>
      <w:r w:rsidR="00E8182E">
        <w:rPr>
          <w:kern w:val="2"/>
          <w:lang w:eastAsia="zh-CN"/>
        </w:rPr>
        <w:t>. In addition</w:t>
      </w:r>
      <w:r w:rsidR="00B445B9">
        <w:rPr>
          <w:kern w:val="2"/>
          <w:lang w:eastAsia="zh-CN"/>
        </w:rPr>
        <w:t xml:space="preserve">, a </w:t>
      </w:r>
      <w:r w:rsidR="00D10DF9">
        <w:rPr>
          <w:kern w:val="2"/>
          <w:lang w:eastAsia="zh-CN"/>
        </w:rPr>
        <w:t xml:space="preserve">prudent choice of an interlace-based design </w:t>
      </w:r>
      <w:r w:rsidR="00AB20B3">
        <w:rPr>
          <w:kern w:val="2"/>
          <w:lang w:eastAsia="zh-CN"/>
        </w:rPr>
        <w:t xml:space="preserve">for PUCCH </w:t>
      </w:r>
      <w:r w:rsidR="00D10DF9">
        <w:rPr>
          <w:kern w:val="2"/>
          <w:lang w:eastAsia="zh-CN"/>
        </w:rPr>
        <w:t>needs to consider other factors such as the scalability over various transmission bandwidths,</w:t>
      </w:r>
      <w:r w:rsidR="006D6B59">
        <w:rPr>
          <w:kern w:val="2"/>
          <w:lang w:eastAsia="zh-CN"/>
        </w:rPr>
        <w:t xml:space="preserve"> and</w:t>
      </w:r>
      <w:r w:rsidR="00D10DF9">
        <w:rPr>
          <w:kern w:val="2"/>
          <w:lang w:eastAsia="zh-CN"/>
        </w:rPr>
        <w:t xml:space="preserve"> the </w:t>
      </w:r>
      <w:r w:rsidR="00D10DF9">
        <w:t>potential increase in PAPR/CM, especially when repetition of a small sized UCI is needed.</w:t>
      </w:r>
      <w:r w:rsidR="00AB20B3">
        <w:t xml:space="preserve"> </w:t>
      </w:r>
      <w:r w:rsidR="00D10DF9">
        <w:t xml:space="preserve">  </w:t>
      </w:r>
    </w:p>
    <w:p w14:paraId="206876FD" w14:textId="77777777" w:rsidR="006E238E" w:rsidRDefault="006E238E">
      <w:pPr>
        <w:pStyle w:val="3"/>
      </w:pPr>
      <w:bookmarkStart w:id="14" w:name="_Ref524891420"/>
      <w:bookmarkStart w:id="15" w:name="_Ref520199338"/>
      <w:r>
        <w:t>Mapping to physical PRBs</w:t>
      </w:r>
      <w:bookmarkEnd w:id="14"/>
    </w:p>
    <w:p w14:paraId="08F8428E" w14:textId="72ED6DFE" w:rsidR="00447D0F" w:rsidRDefault="006E238E" w:rsidP="009B439A">
      <w:pPr>
        <w:rPr>
          <w:rFonts w:eastAsia="MS Mincho"/>
          <w:b/>
          <w:i/>
          <w:lang w:eastAsia="ja-JP"/>
        </w:rPr>
      </w:pPr>
      <w:r>
        <w:rPr>
          <w:lang w:val="en-GB"/>
        </w:rPr>
        <w:t xml:space="preserve">As agreed in the </w:t>
      </w:r>
      <w:r w:rsidR="006C619E">
        <w:rPr>
          <w:lang w:val="en-GB"/>
        </w:rPr>
        <w:t>SI phase</w:t>
      </w:r>
      <w:r>
        <w:rPr>
          <w:lang w:val="en-GB"/>
        </w:rPr>
        <w:t xml:space="preserve"> [</w:t>
      </w:r>
      <w:r w:rsidR="006C619E">
        <w:rPr>
          <w:lang w:val="en-GB"/>
        </w:rPr>
        <w:t>4</w:t>
      </w:r>
      <w:r>
        <w:rPr>
          <w:lang w:val="en-GB"/>
        </w:rPr>
        <w:t xml:space="preserve">], </w:t>
      </w:r>
      <w:r w:rsidRPr="006E238E">
        <w:rPr>
          <w:lang w:val="en-GB"/>
        </w:rPr>
        <w:t>the nominal num</w:t>
      </w:r>
      <w:r>
        <w:rPr>
          <w:lang w:val="en-GB"/>
        </w:rPr>
        <w:t>ber of PRBs per interlace (N) can be</w:t>
      </w:r>
      <w:r w:rsidRPr="006E238E">
        <w:rPr>
          <w:lang w:val="en-GB"/>
        </w:rPr>
        <w:t xml:space="preserve"> similar for each SCS (in a given bandwidth) at least for 15 and 30 kHz SCS</w:t>
      </w:r>
      <w:r>
        <w:rPr>
          <w:lang w:val="en-GB"/>
        </w:rPr>
        <w:t xml:space="preserve">. As such, for the independent transmission of PUCCH without frequency multiplexing with PUSCH, the higher layer parameter </w:t>
      </w:r>
      <w:r w:rsidRPr="006E238E">
        <w:rPr>
          <w:i/>
          <w:lang w:val="en-GB"/>
        </w:rPr>
        <w:t>nrofPRBs</w:t>
      </w:r>
      <w:r>
        <w:rPr>
          <w:lang w:val="en-GB"/>
        </w:rPr>
        <w:t xml:space="preserve"> in case of formats 2 and 3 can be limited to N, i.e., to partially or fully occupy the PRBs of only one interlace, or otherwise (</w:t>
      </w:r>
      <w:r w:rsidRPr="006E238E">
        <w:rPr>
          <w:i/>
          <w:lang w:val="en-GB"/>
        </w:rPr>
        <w:t>nrofPRBs</w:t>
      </w:r>
      <w:r>
        <w:rPr>
          <w:i/>
          <w:lang w:val="en-GB"/>
        </w:rPr>
        <w:t xml:space="preserve"> – </w:t>
      </w:r>
      <w:r w:rsidRPr="006E238E">
        <w:rPr>
          <w:lang w:val="en-GB"/>
        </w:rPr>
        <w:t>N</w:t>
      </w:r>
      <w:r>
        <w:rPr>
          <w:lang w:val="en-GB"/>
        </w:rPr>
        <w:t xml:space="preserve">) PRBs can be multiplexed with the N PRBs of the indicated interlace i, e.g., by partially occupying the interlace of the subsequent index i+1. Whereas, instead of indicating the index </w:t>
      </w:r>
      <w:r w:rsidRPr="006E238E">
        <w:rPr>
          <w:i/>
          <w:lang w:val="en-GB"/>
        </w:rPr>
        <w:t>PUCCH-starting-PRB</w:t>
      </w:r>
      <w:r>
        <w:rPr>
          <w:lang w:val="en-GB"/>
        </w:rPr>
        <w:t xml:space="preserve">, the gNB should indicate the index of the allocated interlace i. </w:t>
      </w:r>
    </w:p>
    <w:p w14:paraId="73847AB6" w14:textId="5F206D77" w:rsidR="00447D0F" w:rsidRPr="009B439A" w:rsidRDefault="00447D0F" w:rsidP="009B439A">
      <w:pPr>
        <w:autoSpaceDE/>
        <w:autoSpaceDN/>
        <w:adjustRightInd/>
        <w:snapToGrid/>
        <w:spacing w:beforeLines="50" w:before="120" w:afterLines="50"/>
        <w:rPr>
          <w:rFonts w:eastAsia="MS Mincho"/>
          <w:b/>
          <w:i/>
          <w:lang w:eastAsia="ja-JP"/>
        </w:rPr>
      </w:pPr>
      <w:r>
        <w:rPr>
          <w:rFonts w:eastAsia="MS Mincho"/>
          <w:b/>
          <w:i/>
          <w:lang w:eastAsia="ja-JP"/>
        </w:rPr>
        <w:t xml:space="preserve">Proposal </w:t>
      </w:r>
      <w:r w:rsidR="00E56A2D">
        <w:rPr>
          <w:rFonts w:eastAsia="MS Mincho"/>
          <w:b/>
          <w:i/>
          <w:lang w:eastAsia="ja-JP"/>
        </w:rPr>
        <w:t>8</w:t>
      </w:r>
      <w:r>
        <w:rPr>
          <w:rFonts w:eastAsia="MS Mincho"/>
          <w:b/>
          <w:i/>
          <w:lang w:eastAsia="ja-JP"/>
        </w:rPr>
        <w:t xml:space="preserve">: </w:t>
      </w:r>
      <w:r w:rsidRPr="00246A4D">
        <w:rPr>
          <w:rFonts w:eastAsia="MS Mincho"/>
          <w:b/>
          <w:i/>
          <w:lang w:eastAsia="ja-JP"/>
        </w:rPr>
        <w:t>Introduce a physical mapping rule to physical PRBs for Multi-PRB PUCCH</w:t>
      </w:r>
      <w:r>
        <w:rPr>
          <w:rFonts w:eastAsia="MS Mincho"/>
          <w:b/>
          <w:i/>
          <w:lang w:eastAsia="ja-JP"/>
        </w:rPr>
        <w:t>, e.g.</w:t>
      </w:r>
      <w:r w:rsidRPr="00246A4D">
        <w:rPr>
          <w:rFonts w:eastAsia="MS Mincho"/>
          <w:b/>
          <w:i/>
          <w:lang w:eastAsia="ja-JP"/>
        </w:rPr>
        <w:t xml:space="preserve"> formats 2 and 3</w:t>
      </w:r>
      <w:r w:rsidR="0000509C">
        <w:rPr>
          <w:rFonts w:eastAsia="MS Mincho"/>
          <w:b/>
          <w:i/>
          <w:lang w:eastAsia="ja-JP"/>
        </w:rPr>
        <w:t>.</w:t>
      </w:r>
    </w:p>
    <w:p w14:paraId="1CEC1FC0" w14:textId="4A36ED27" w:rsidR="00D10DF9" w:rsidRDefault="00D10DF9" w:rsidP="004341CE">
      <w:pPr>
        <w:pStyle w:val="3"/>
      </w:pPr>
      <w:bookmarkStart w:id="16" w:name="_Ref524891449"/>
      <w:r>
        <w:t>PUCCH design for PAPR/CM reduction</w:t>
      </w:r>
      <w:bookmarkEnd w:id="15"/>
      <w:bookmarkEnd w:id="16"/>
      <w:r>
        <w:t xml:space="preserve"> </w:t>
      </w:r>
    </w:p>
    <w:p w14:paraId="298ABB41" w14:textId="19A1A9C7" w:rsidR="00D10DF9" w:rsidRDefault="00D10DF9" w:rsidP="00D10DF9">
      <w:r>
        <w:t xml:space="preserve">While simply repeating </w:t>
      </w:r>
      <w:r w:rsidR="00411900">
        <w:t>modulation symbols</w:t>
      </w:r>
      <w:r>
        <w:t xml:space="preserve"> </w:t>
      </w:r>
      <w:r w:rsidR="00411900">
        <w:t xml:space="preserve">in </w:t>
      </w:r>
      <w:r>
        <w:t xml:space="preserve">each </w:t>
      </w:r>
      <w:r w:rsidR="00411900">
        <w:t>P</w:t>
      </w:r>
      <w:r>
        <w:t>RB of an interlace incurs small specification impact</w:t>
      </w:r>
      <w:r w:rsidR="00D85BD6">
        <w:t xml:space="preserve"> for an enhanced PUCCH format</w:t>
      </w:r>
      <w:r>
        <w:t xml:space="preserve">, it causes unacceptably high power dynamics of the signal. </w:t>
      </w:r>
      <w:r w:rsidR="00411900">
        <w:t xml:space="preserve">In </w:t>
      </w:r>
      <w:r w:rsidR="00411900">
        <w:fldChar w:fldCharType="begin"/>
      </w:r>
      <w:r w:rsidR="00411900">
        <w:instrText xml:space="preserve"> REF _Ref534616705 \r \h </w:instrText>
      </w:r>
      <w:r w:rsidR="00411900">
        <w:fldChar w:fldCharType="separate"/>
      </w:r>
      <w:r w:rsidR="00411900">
        <w:t>[4]</w:t>
      </w:r>
      <w:r w:rsidR="00411900">
        <w:fldChar w:fldCharType="end"/>
      </w:r>
      <w:r w:rsidR="00411900">
        <w:t xml:space="preserve">, it was noted that mechanisms to control the PAPR should be considered for block-interlaced PUCCH formats. </w:t>
      </w:r>
      <w:r>
        <w:t>This could be understood from the following example. Define the transmitted signal by</w:t>
      </w:r>
    </w:p>
    <w:p w14:paraId="4A3E706C" w14:textId="77777777" w:rsidR="00D10DF9" w:rsidRDefault="00D10DF9" w:rsidP="00D10DF9">
      <w:pPr>
        <w:pStyle w:val="21Descriptiontext"/>
        <w:spacing w:after="0" w:line="240" w:lineRule="auto"/>
        <w:jc w:val="both"/>
        <w:rPr>
          <w:rFonts w:ascii="Times New Roman" w:hAnsi="Times New Roman"/>
          <w:i/>
          <w:kern w:val="2"/>
          <w:sz w:val="22"/>
          <w:szCs w:val="22"/>
          <w:lang w:val="en-US" w:eastAsia="zh-CN"/>
        </w:rPr>
      </w:pPr>
      <m:oMathPara>
        <m:oMath>
          <m:r>
            <w:rPr>
              <w:rFonts w:ascii="Cambria Math" w:hAnsi="Cambria Math"/>
              <w:kern w:val="2"/>
              <w:sz w:val="22"/>
              <w:szCs w:val="22"/>
              <w:lang w:val="en-US" w:eastAsia="zh-CN"/>
            </w:rPr>
            <m:t>s</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m:t>
              </m:r>
            </m:e>
          </m:d>
          <m:r>
            <w:rPr>
              <w:rFonts w:ascii="Cambria Math" w:hAnsi="Cambria Math"/>
              <w:kern w:val="2"/>
              <w:sz w:val="22"/>
              <w:szCs w:val="22"/>
              <w:lang w:val="en-US" w:eastAsia="zh-CN"/>
            </w:rPr>
            <m:t>=</m:t>
          </m:r>
          <m:f>
            <m:fPr>
              <m:ctrlPr>
                <w:rPr>
                  <w:rFonts w:ascii="Cambria Math" w:hAnsi="Cambria Math"/>
                  <w:i/>
                  <w:kern w:val="2"/>
                  <w:sz w:val="22"/>
                  <w:szCs w:val="22"/>
                </w:rPr>
              </m:ctrlPr>
            </m:fPr>
            <m:num>
              <m:r>
                <w:rPr>
                  <w:rFonts w:ascii="Cambria Math" w:hAnsi="Cambria Math"/>
                  <w:kern w:val="2"/>
                  <w:sz w:val="22"/>
                  <w:szCs w:val="22"/>
                  <w:lang w:val="en-US" w:eastAsia="zh-CN"/>
                </w:rPr>
                <m:t>1</m:t>
              </m:r>
            </m:num>
            <m:den>
              <m:rad>
                <m:radPr>
                  <m:degHide m:val="1"/>
                  <m:ctrlPr>
                    <w:rPr>
                      <w:rFonts w:ascii="Cambria Math" w:hAnsi="Cambria Math"/>
                      <w:i/>
                      <w:kern w:val="2"/>
                      <w:sz w:val="22"/>
                      <w:szCs w:val="22"/>
                    </w:rPr>
                  </m:ctrlPr>
                </m:radPr>
                <m:deg/>
                <m:e>
                  <m:r>
                    <w:rPr>
                      <w:rFonts w:ascii="Cambria Math" w:hAnsi="Cambria Math"/>
                      <w:kern w:val="2"/>
                      <w:sz w:val="22"/>
                      <w:szCs w:val="22"/>
                      <w:lang w:val="en-US" w:eastAsia="zh-CN"/>
                    </w:rPr>
                    <m:t>N</m:t>
                  </m:r>
                </m:e>
              </m:rad>
            </m:den>
          </m:f>
          <m:nary>
            <m:naryPr>
              <m:chr m:val="∑"/>
              <m:limLoc m:val="undOvr"/>
              <m:ctrlPr>
                <w:rPr>
                  <w:rFonts w:ascii="Cambria Math" w:hAnsi="Cambria Math"/>
                  <w:i/>
                  <w:kern w:val="2"/>
                  <w:sz w:val="22"/>
                  <w:szCs w:val="22"/>
                </w:rPr>
              </m:ctrlPr>
            </m:naryPr>
            <m:sub>
              <m:r>
                <w:rPr>
                  <w:rFonts w:ascii="Cambria Math" w:hAnsi="Cambria Math"/>
                  <w:kern w:val="2"/>
                  <w:sz w:val="22"/>
                  <w:szCs w:val="22"/>
                  <w:lang w:val="en-US" w:eastAsia="zh-CN"/>
                </w:rPr>
                <m:t>k=-</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N/2</m:t>
                  </m:r>
                </m:e>
              </m:d>
            </m:sub>
            <m:sup>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N/2</m:t>
                  </m:r>
                </m:e>
              </m:d>
              <m:r>
                <w:rPr>
                  <w:rFonts w:ascii="Cambria Math" w:hAnsi="Cambria Math"/>
                  <w:kern w:val="2"/>
                  <w:sz w:val="22"/>
                  <w:szCs w:val="22"/>
                  <w:lang w:val="en-US" w:eastAsia="zh-CN"/>
                </w:rPr>
                <m:t>-1</m:t>
              </m:r>
            </m:sup>
            <m:e>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k</m:t>
                  </m:r>
                </m:e>
              </m:d>
              <m:sSup>
                <m:sSupPr>
                  <m:ctrlPr>
                    <w:rPr>
                      <w:rFonts w:ascii="Cambria Math" w:hAnsi="Cambria Math"/>
                      <w:i/>
                      <w:kern w:val="2"/>
                      <w:sz w:val="22"/>
                      <w:szCs w:val="22"/>
                    </w:rPr>
                  </m:ctrlPr>
                </m:sSupPr>
                <m:e>
                  <m:r>
                    <w:rPr>
                      <w:rFonts w:ascii="Cambria Math" w:hAnsi="Cambria Math"/>
                      <w:kern w:val="2"/>
                      <w:sz w:val="22"/>
                      <w:szCs w:val="22"/>
                      <w:lang w:val="en-US" w:eastAsia="zh-CN"/>
                    </w:rPr>
                    <m:t>e</m:t>
                  </m:r>
                </m:e>
                <m:sup>
                  <m:f>
                    <m:fPr>
                      <m:ctrlPr>
                        <w:rPr>
                          <w:rFonts w:ascii="Cambria Math" w:hAnsi="Cambria Math"/>
                          <w:i/>
                          <w:kern w:val="2"/>
                          <w:sz w:val="22"/>
                          <w:szCs w:val="22"/>
                        </w:rPr>
                      </m:ctrlPr>
                    </m:fPr>
                    <m:num>
                      <m:r>
                        <w:rPr>
                          <w:rFonts w:ascii="Cambria Math" w:hAnsi="Cambria Math"/>
                          <w:kern w:val="2"/>
                          <w:sz w:val="22"/>
                          <w:szCs w:val="22"/>
                          <w:lang w:val="en-US" w:eastAsia="zh-CN"/>
                        </w:rPr>
                        <m:t>j2πn(k+</m:t>
                      </m:r>
                      <m:f>
                        <m:fPr>
                          <m:type m:val="lin"/>
                          <m:ctrlPr>
                            <w:rPr>
                              <w:rFonts w:ascii="Cambria Math" w:hAnsi="Cambria Math"/>
                              <w:i/>
                              <w:kern w:val="2"/>
                              <w:sz w:val="22"/>
                              <w:szCs w:val="22"/>
                            </w:rPr>
                          </m:ctrlPr>
                        </m:fPr>
                        <m:num>
                          <m:r>
                            <w:rPr>
                              <w:rFonts w:ascii="Cambria Math" w:hAnsi="Cambria Math"/>
                              <w:kern w:val="2"/>
                              <w:sz w:val="22"/>
                              <w:szCs w:val="22"/>
                              <w:lang w:val="en-US" w:eastAsia="zh-CN"/>
                            </w:rPr>
                            <m:t>1</m:t>
                          </m:r>
                        </m:num>
                        <m:den>
                          <m:r>
                            <w:rPr>
                              <w:rFonts w:ascii="Cambria Math" w:hAnsi="Cambria Math"/>
                              <w:kern w:val="2"/>
                              <w:sz w:val="22"/>
                              <w:szCs w:val="22"/>
                              <w:lang w:val="en-US" w:eastAsia="zh-CN"/>
                            </w:rPr>
                            <m:t>2)</m:t>
                          </m:r>
                        </m:den>
                      </m:f>
                    </m:num>
                    <m:den>
                      <m:r>
                        <w:rPr>
                          <w:rFonts w:ascii="Cambria Math" w:hAnsi="Cambria Math"/>
                          <w:kern w:val="2"/>
                          <w:sz w:val="22"/>
                          <w:szCs w:val="22"/>
                          <w:lang w:val="en-US" w:eastAsia="zh-CN"/>
                        </w:rPr>
                        <m:t>N</m:t>
                      </m:r>
                    </m:den>
                  </m:f>
                </m:sup>
              </m:sSup>
            </m:e>
          </m:nary>
        </m:oMath>
      </m:oMathPara>
    </w:p>
    <w:p w14:paraId="586BC7D5" w14:textId="77777777" w:rsidR="00D10DF9" w:rsidRDefault="00D10DF9" w:rsidP="00D10DF9">
      <w:r>
        <w:t xml:space="preserve">for </w:t>
      </w:r>
      <m:oMath>
        <m:r>
          <w:rPr>
            <w:rFonts w:ascii="Cambria Math" w:eastAsia="MS Mincho" w:hAnsi="Cambria Math"/>
            <w:lang w:eastAsia="ja-JP"/>
          </w:rPr>
          <m:t>n=0,1,…,N</m:t>
        </m:r>
        <m:r>
          <m:rPr>
            <m:sty m:val="p"/>
          </m:rPr>
          <w:rPr>
            <w:rFonts w:ascii="Cambria Math" w:hAnsi="Cambria Math"/>
          </w:rPr>
          <m:t>-1</m:t>
        </m:r>
      </m:oMath>
      <w:r>
        <w:t xml:space="preserve"> where </w:t>
      </w:r>
      <m:oMath>
        <m:r>
          <w:rPr>
            <w:rFonts w:ascii="Cambria Math" w:hAnsi="Cambria Math"/>
          </w:rPr>
          <m:t>H</m:t>
        </m:r>
        <m:d>
          <m:dPr>
            <m:begChr m:val="["/>
            <m:endChr m:val="]"/>
            <m:ctrlPr>
              <w:rPr>
                <w:rFonts w:ascii="Cambria Math" w:hAnsi="Cambria Math"/>
                <w:i/>
              </w:rPr>
            </m:ctrlPr>
          </m:dPr>
          <m:e>
            <m:r>
              <w:rPr>
                <w:rFonts w:ascii="Cambria Math" w:hAnsi="Cambria Math"/>
              </w:rPr>
              <m:t>k</m:t>
            </m:r>
          </m:e>
        </m:d>
      </m:oMath>
      <w:r>
        <w:t xml:space="preserve"> is a Fourier coefficient at frequency </w:t>
      </w:r>
      <m:oMath>
        <m:r>
          <m:rPr>
            <m:sty m:val="p"/>
          </m:rPr>
          <w:rPr>
            <w:rFonts w:ascii="Cambria Math" w:hAnsi="Cambria Math"/>
          </w:rPr>
          <m:t>k</m:t>
        </m:r>
      </m:oMath>
      <w:r>
        <w:t xml:space="preserve">. If the modulation symbol is repeated, </w:t>
      </w:r>
      <m:oMath>
        <m:r>
          <w:rPr>
            <w:rFonts w:ascii="Cambria Math" w:hAnsi="Cambria Math"/>
          </w:rPr>
          <m:t>H</m:t>
        </m:r>
        <m:d>
          <m:dPr>
            <m:begChr m:val="["/>
            <m:endChr m:val="]"/>
            <m:ctrlPr>
              <w:rPr>
                <w:rFonts w:ascii="Cambria Math" w:hAnsi="Cambria Math"/>
                <w:i/>
              </w:rPr>
            </m:ctrlPr>
          </m:dPr>
          <m:e>
            <m:r>
              <w:rPr>
                <w:rFonts w:ascii="Cambria Math" w:hAnsi="Cambria Math"/>
              </w:rPr>
              <m:t>k</m:t>
            </m:r>
          </m:e>
        </m:d>
        <m:r>
          <w:rPr>
            <w:rFonts w:ascii="Cambria Math" w:hAnsi="Cambria Math"/>
          </w:rPr>
          <m:t>=H</m:t>
        </m:r>
        <m:d>
          <m:dPr>
            <m:begChr m:val="["/>
            <m:endChr m:val="]"/>
            <m:ctrlPr>
              <w:rPr>
                <w:rFonts w:ascii="Cambria Math" w:hAnsi="Cambria Math"/>
                <w:i/>
              </w:rPr>
            </m:ctrlPr>
          </m:dPr>
          <m:e>
            <m:r>
              <w:rPr>
                <w:rFonts w:ascii="Cambria Math" w:hAnsi="Cambria Math"/>
              </w:rPr>
              <m:t>k+∆∙p</m:t>
            </m:r>
          </m:e>
        </m:d>
        <m:r>
          <w:rPr>
            <w:rFonts w:ascii="Cambria Math" w:hAnsi="Cambria Math"/>
          </w:rPr>
          <m:t>, p=0,1,…, P-1</m:t>
        </m:r>
      </m:oMath>
      <w:r>
        <w:t xml:space="preserve">, for </w:t>
      </w:r>
      <m:oMath>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oMath>
      <w:r>
        <w:t>, then it follows that:</w:t>
      </w:r>
    </w:p>
    <w:p w14:paraId="1A686041" w14:textId="5B2E4B54" w:rsidR="00D10DF9" w:rsidRPr="009B439A" w:rsidRDefault="00D10DF9" w:rsidP="00D10DF9">
      <w:pPr>
        <w:pStyle w:val="21Descriptiontext"/>
        <w:spacing w:after="0" w:line="240" w:lineRule="auto"/>
        <w:jc w:val="both"/>
        <w:rPr>
          <w:rFonts w:ascii="Times New Roman" w:eastAsiaTheme="minorEastAsia" w:hAnsi="Times New Roman"/>
          <w:kern w:val="2"/>
          <w:sz w:val="22"/>
          <w:szCs w:val="22"/>
          <w:lang w:val="en-US" w:eastAsia="zh-CN"/>
        </w:rPr>
      </w:pPr>
      <m:oMathPara>
        <m:oMath>
          <m:r>
            <w:rPr>
              <w:rFonts w:ascii="Cambria Math" w:hAnsi="Cambria Math"/>
              <w:kern w:val="2"/>
              <w:sz w:val="22"/>
              <w:szCs w:val="22"/>
              <w:lang w:val="en-US" w:eastAsia="zh-CN"/>
            </w:rPr>
            <w:lastRenderedPageBreak/>
            <m:t>s</m:t>
          </m:r>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n</m:t>
              </m:r>
            </m:e>
          </m:d>
          <m:r>
            <w:rPr>
              <w:rFonts w:ascii="Cambria Math" w:hAnsi="Cambria Math"/>
              <w:kern w:val="2"/>
              <w:sz w:val="22"/>
              <w:szCs w:val="22"/>
              <w:lang w:val="en-US" w:eastAsia="zh-CN"/>
            </w:rPr>
            <m:t>=</m:t>
          </m:r>
          <m:f>
            <m:fPr>
              <m:ctrlPr>
                <w:rPr>
                  <w:rFonts w:ascii="Cambria Math" w:hAnsi="Cambria Math"/>
                  <w:i/>
                  <w:kern w:val="2"/>
                  <w:sz w:val="22"/>
                  <w:szCs w:val="22"/>
                </w:rPr>
              </m:ctrlPr>
            </m:fPr>
            <m:num>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sSub>
                    <m:sSubPr>
                      <m:ctrlPr>
                        <w:rPr>
                          <w:rFonts w:ascii="Cambria Math" w:hAnsi="Cambria Math"/>
                          <w:i/>
                          <w:kern w:val="2"/>
                          <w:sz w:val="22"/>
                          <w:szCs w:val="22"/>
                        </w:rPr>
                      </m:ctrlPr>
                    </m:sSubPr>
                    <m:e>
                      <m:r>
                        <w:rPr>
                          <w:rFonts w:ascii="Cambria Math" w:hAnsi="Cambria Math"/>
                          <w:kern w:val="2"/>
                          <w:sz w:val="22"/>
                          <w:szCs w:val="22"/>
                          <w:lang w:val="en-US" w:eastAsia="zh-CN"/>
                        </w:rPr>
                        <m:t>k</m:t>
                      </m:r>
                    </m:e>
                    <m:sub>
                      <m:r>
                        <w:rPr>
                          <w:rFonts w:ascii="Cambria Math" w:hAnsi="Cambria Math"/>
                          <w:kern w:val="2"/>
                          <w:sz w:val="22"/>
                          <w:szCs w:val="22"/>
                          <w:lang w:val="en-US" w:eastAsia="zh-CN"/>
                        </w:rPr>
                        <m:t>0</m:t>
                      </m:r>
                    </m:sub>
                  </m:sSub>
                </m:e>
              </m:d>
            </m:num>
            <m:den>
              <m:rad>
                <m:radPr>
                  <m:degHide m:val="1"/>
                  <m:ctrlPr>
                    <w:rPr>
                      <w:rFonts w:ascii="Cambria Math" w:hAnsi="Cambria Math"/>
                      <w:i/>
                      <w:kern w:val="2"/>
                      <w:sz w:val="22"/>
                      <w:szCs w:val="22"/>
                    </w:rPr>
                  </m:ctrlPr>
                </m:radPr>
                <m:deg/>
                <m:e>
                  <m:r>
                    <w:rPr>
                      <w:rFonts w:ascii="Cambria Math" w:hAnsi="Cambria Math"/>
                      <w:kern w:val="2"/>
                      <w:sz w:val="22"/>
                      <w:szCs w:val="22"/>
                      <w:lang w:val="en-US" w:eastAsia="zh-CN"/>
                    </w:rPr>
                    <m:t>N</m:t>
                  </m:r>
                </m:e>
              </m:rad>
            </m:den>
          </m:f>
          <m:nary>
            <m:naryPr>
              <m:chr m:val="∑"/>
              <m:limLoc m:val="undOvr"/>
              <m:ctrlPr>
                <w:rPr>
                  <w:rFonts w:ascii="Cambria Math" w:hAnsi="Cambria Math"/>
                  <w:i/>
                  <w:kern w:val="2"/>
                  <w:sz w:val="22"/>
                  <w:szCs w:val="22"/>
                </w:rPr>
              </m:ctrlPr>
            </m:naryPr>
            <m:sub>
              <m:r>
                <w:rPr>
                  <w:rFonts w:ascii="Cambria Math" w:hAnsi="Cambria Math"/>
                  <w:kern w:val="2"/>
                  <w:sz w:val="22"/>
                  <w:szCs w:val="22"/>
                  <w:lang w:val="en-US" w:eastAsia="zh-CN"/>
                </w:rPr>
                <m:t>p=0</m:t>
              </m:r>
            </m:sub>
            <m:sup>
              <m:r>
                <w:rPr>
                  <w:rFonts w:ascii="Cambria Math" w:hAnsi="Cambria Math"/>
                  <w:kern w:val="2"/>
                  <w:sz w:val="22"/>
                  <w:szCs w:val="22"/>
                  <w:lang w:val="en-US" w:eastAsia="zh-CN"/>
                </w:rPr>
                <m:t>P-1</m:t>
              </m:r>
            </m:sup>
            <m:e>
              <m:sSup>
                <m:sSupPr>
                  <m:ctrlPr>
                    <w:rPr>
                      <w:rFonts w:ascii="Cambria Math" w:hAnsi="Cambria Math"/>
                      <w:i/>
                      <w:kern w:val="2"/>
                      <w:sz w:val="22"/>
                      <w:szCs w:val="22"/>
                    </w:rPr>
                  </m:ctrlPr>
                </m:sSupPr>
                <m:e>
                  <m:r>
                    <w:rPr>
                      <w:rFonts w:ascii="Cambria Math" w:hAnsi="Cambria Math"/>
                      <w:kern w:val="2"/>
                      <w:sz w:val="22"/>
                      <w:szCs w:val="22"/>
                      <w:lang w:val="en-US" w:eastAsia="zh-CN"/>
                    </w:rPr>
                    <m:t>e</m:t>
                  </m:r>
                </m:e>
                <m:sup>
                  <m:f>
                    <m:fPr>
                      <m:ctrlPr>
                        <w:rPr>
                          <w:rFonts w:ascii="Cambria Math" w:hAnsi="Cambria Math"/>
                          <w:i/>
                          <w:kern w:val="2"/>
                          <w:sz w:val="22"/>
                          <w:szCs w:val="22"/>
                        </w:rPr>
                      </m:ctrlPr>
                    </m:fPr>
                    <m:num>
                      <m:r>
                        <w:rPr>
                          <w:rFonts w:ascii="Cambria Math" w:hAnsi="Cambria Math"/>
                          <w:kern w:val="2"/>
                          <w:sz w:val="22"/>
                          <w:szCs w:val="22"/>
                          <w:lang w:val="en-US" w:eastAsia="zh-CN"/>
                        </w:rPr>
                        <m:t>j2πn∆p</m:t>
                      </m:r>
                    </m:num>
                    <m:den>
                      <m:r>
                        <w:rPr>
                          <w:rFonts w:ascii="Cambria Math" w:hAnsi="Cambria Math"/>
                          <w:kern w:val="2"/>
                          <w:sz w:val="22"/>
                          <w:szCs w:val="22"/>
                          <w:lang w:val="en-US" w:eastAsia="zh-CN"/>
                        </w:rPr>
                        <m:t>N</m:t>
                      </m:r>
                    </m:den>
                  </m:f>
                </m:sup>
              </m:sSup>
            </m:e>
          </m:nary>
          <m:r>
            <w:rPr>
              <w:rFonts w:ascii="Cambria Math" w:hAnsi="Cambria Math"/>
              <w:kern w:val="2"/>
              <w:sz w:val="22"/>
              <w:szCs w:val="22"/>
              <w:lang w:val="en-US" w:eastAsia="zh-CN"/>
            </w:rPr>
            <m:t>=</m:t>
          </m:r>
          <m:f>
            <m:fPr>
              <m:ctrlPr>
                <w:rPr>
                  <w:rFonts w:ascii="Cambria Math" w:hAnsi="Cambria Math"/>
                  <w:i/>
                  <w:kern w:val="2"/>
                  <w:sz w:val="22"/>
                  <w:szCs w:val="22"/>
                </w:rPr>
              </m:ctrlPr>
            </m:fPr>
            <m:num>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sSub>
                    <m:sSubPr>
                      <m:ctrlPr>
                        <w:rPr>
                          <w:rFonts w:ascii="Cambria Math" w:hAnsi="Cambria Math"/>
                          <w:i/>
                          <w:kern w:val="2"/>
                          <w:sz w:val="22"/>
                          <w:szCs w:val="22"/>
                        </w:rPr>
                      </m:ctrlPr>
                    </m:sSubPr>
                    <m:e>
                      <m:r>
                        <w:rPr>
                          <w:rFonts w:ascii="Cambria Math" w:hAnsi="Cambria Math"/>
                          <w:kern w:val="2"/>
                          <w:sz w:val="22"/>
                          <w:szCs w:val="22"/>
                          <w:lang w:val="en-US" w:eastAsia="zh-CN"/>
                        </w:rPr>
                        <m:t>k</m:t>
                      </m:r>
                    </m:e>
                    <m:sub>
                      <m:r>
                        <w:rPr>
                          <w:rFonts w:ascii="Cambria Math" w:hAnsi="Cambria Math"/>
                          <w:kern w:val="2"/>
                          <w:sz w:val="22"/>
                          <w:szCs w:val="22"/>
                          <w:lang w:val="en-US" w:eastAsia="zh-CN"/>
                        </w:rPr>
                        <m:t>0</m:t>
                      </m:r>
                    </m:sub>
                  </m:sSub>
                </m:e>
              </m:d>
            </m:num>
            <m:den>
              <m:rad>
                <m:radPr>
                  <m:degHide m:val="1"/>
                  <m:ctrlPr>
                    <w:rPr>
                      <w:rFonts w:ascii="Cambria Math" w:hAnsi="Cambria Math"/>
                      <w:i/>
                      <w:kern w:val="2"/>
                      <w:sz w:val="22"/>
                      <w:szCs w:val="22"/>
                    </w:rPr>
                  </m:ctrlPr>
                </m:radPr>
                <m:deg/>
                <m:e>
                  <m:r>
                    <w:rPr>
                      <w:rFonts w:ascii="Cambria Math" w:hAnsi="Cambria Math"/>
                      <w:kern w:val="2"/>
                      <w:sz w:val="22"/>
                      <w:szCs w:val="22"/>
                      <w:lang w:val="en-US" w:eastAsia="zh-CN"/>
                    </w:rPr>
                    <m:t>N</m:t>
                  </m:r>
                </m:e>
              </m:rad>
            </m:den>
          </m:f>
          <m:sSup>
            <m:sSupPr>
              <m:ctrlPr>
                <w:rPr>
                  <w:rFonts w:ascii="Cambria Math" w:hAnsi="Cambria Math"/>
                  <w:i/>
                  <w:kern w:val="2"/>
                  <w:sz w:val="22"/>
                  <w:szCs w:val="22"/>
                </w:rPr>
              </m:ctrlPr>
            </m:sSupPr>
            <m:e>
              <m:r>
                <w:rPr>
                  <w:rFonts w:ascii="Cambria Math" w:hAnsi="Cambria Math"/>
                  <w:kern w:val="2"/>
                  <w:sz w:val="22"/>
                  <w:szCs w:val="22"/>
                  <w:lang w:val="en-US" w:eastAsia="zh-CN"/>
                </w:rPr>
                <m:t>e</m:t>
              </m:r>
            </m:e>
            <m:sup>
              <m:f>
                <m:fPr>
                  <m:ctrlPr>
                    <w:rPr>
                      <w:rFonts w:ascii="Cambria Math" w:hAnsi="Cambria Math"/>
                      <w:i/>
                      <w:kern w:val="2"/>
                      <w:sz w:val="22"/>
                      <w:szCs w:val="22"/>
                    </w:rPr>
                  </m:ctrlPr>
                </m:fPr>
                <m:num>
                  <m:r>
                    <w:rPr>
                      <w:rFonts w:ascii="Cambria Math" w:hAnsi="Cambria Math"/>
                      <w:kern w:val="2"/>
                      <w:sz w:val="22"/>
                      <w:szCs w:val="22"/>
                      <w:lang w:val="en-US" w:eastAsia="zh-CN"/>
                    </w:rPr>
                    <m:t>jπn∆(P-1)</m:t>
                  </m:r>
                </m:num>
                <m:den>
                  <m:r>
                    <w:rPr>
                      <w:rFonts w:ascii="Cambria Math" w:hAnsi="Cambria Math"/>
                      <w:kern w:val="2"/>
                      <w:sz w:val="22"/>
                      <w:szCs w:val="22"/>
                      <w:lang w:val="en-US" w:eastAsia="zh-CN"/>
                    </w:rPr>
                    <m:t>N</m:t>
                  </m:r>
                </m:den>
              </m:f>
            </m:sup>
          </m:sSup>
          <m:f>
            <m:fPr>
              <m:ctrlPr>
                <w:rPr>
                  <w:rFonts w:ascii="Cambria Math" w:hAnsi="Cambria Math"/>
                  <w:i/>
                  <w:kern w:val="2"/>
                  <w:sz w:val="22"/>
                  <w:szCs w:val="22"/>
                </w:rPr>
              </m:ctrlPr>
            </m:fPr>
            <m:num>
              <m:func>
                <m:funcPr>
                  <m:ctrlPr>
                    <w:rPr>
                      <w:rFonts w:ascii="Cambria Math" w:hAnsi="Cambria Math"/>
                      <w:i/>
                      <w:kern w:val="2"/>
                      <w:sz w:val="22"/>
                      <w:szCs w:val="22"/>
                    </w:rPr>
                  </m:ctrlPr>
                </m:funcPr>
                <m:fName>
                  <m:r>
                    <m:rPr>
                      <m:nor/>
                    </m:rPr>
                    <w:rPr>
                      <w:rFonts w:ascii="Cambria Math" w:hAnsi="Cambria Math"/>
                      <w:kern w:val="2"/>
                      <w:lang w:val="en-US" w:eastAsia="zh-CN"/>
                    </w:rPr>
                    <m:t>sin</m:t>
                  </m:r>
                </m:fName>
                <m:e>
                  <m:d>
                    <m:dPr>
                      <m:ctrlPr>
                        <w:rPr>
                          <w:rFonts w:ascii="Cambria Math" w:hAnsi="Cambria Math"/>
                          <w:i/>
                          <w:kern w:val="2"/>
                          <w:sz w:val="22"/>
                          <w:szCs w:val="22"/>
                        </w:rPr>
                      </m:ctrlPr>
                    </m:dPr>
                    <m:e>
                      <m:f>
                        <m:fPr>
                          <m:type m:val="lin"/>
                          <m:ctrlPr>
                            <w:rPr>
                              <w:rFonts w:ascii="Cambria Math" w:hAnsi="Cambria Math"/>
                              <w:i/>
                              <w:kern w:val="2"/>
                              <w:sz w:val="22"/>
                              <w:szCs w:val="22"/>
                            </w:rPr>
                          </m:ctrlPr>
                        </m:fPr>
                        <m:num>
                          <m:r>
                            <w:rPr>
                              <w:rFonts w:ascii="Cambria Math" w:hAnsi="Cambria Math"/>
                              <w:kern w:val="2"/>
                              <w:sz w:val="22"/>
                              <w:szCs w:val="22"/>
                              <w:lang w:val="en-US" w:eastAsia="zh-CN"/>
                            </w:rPr>
                            <m:t>πn∆P</m:t>
                          </m:r>
                        </m:num>
                        <m:den>
                          <m:r>
                            <w:rPr>
                              <w:rFonts w:ascii="Cambria Math" w:hAnsi="Cambria Math"/>
                              <w:kern w:val="2"/>
                              <w:sz w:val="22"/>
                              <w:szCs w:val="22"/>
                              <w:lang w:val="en-US" w:eastAsia="zh-CN"/>
                            </w:rPr>
                            <m:t>N</m:t>
                          </m:r>
                        </m:den>
                      </m:f>
                    </m:e>
                  </m:d>
                </m:e>
              </m:func>
            </m:num>
            <m:den>
              <m:func>
                <m:funcPr>
                  <m:ctrlPr>
                    <w:rPr>
                      <w:rFonts w:ascii="Cambria Math" w:hAnsi="Cambria Math"/>
                      <w:i/>
                      <w:kern w:val="2"/>
                      <w:sz w:val="22"/>
                      <w:szCs w:val="22"/>
                    </w:rPr>
                  </m:ctrlPr>
                </m:funcPr>
                <m:fName>
                  <m:r>
                    <m:rPr>
                      <m:nor/>
                    </m:rPr>
                    <w:rPr>
                      <w:rFonts w:ascii="Cambria Math" w:hAnsi="Cambria Math"/>
                      <w:kern w:val="2"/>
                      <w:lang w:val="en-US" w:eastAsia="zh-CN"/>
                    </w:rPr>
                    <m:t>sin</m:t>
                  </m:r>
                </m:fName>
                <m:e>
                  <m:d>
                    <m:dPr>
                      <m:ctrlPr>
                        <w:rPr>
                          <w:rFonts w:ascii="Cambria Math" w:hAnsi="Cambria Math"/>
                          <w:i/>
                          <w:kern w:val="2"/>
                          <w:sz w:val="22"/>
                          <w:szCs w:val="22"/>
                        </w:rPr>
                      </m:ctrlPr>
                    </m:dPr>
                    <m:e>
                      <m:f>
                        <m:fPr>
                          <m:type m:val="lin"/>
                          <m:ctrlPr>
                            <w:rPr>
                              <w:rFonts w:ascii="Cambria Math" w:hAnsi="Cambria Math"/>
                              <w:i/>
                              <w:kern w:val="2"/>
                              <w:sz w:val="22"/>
                              <w:szCs w:val="22"/>
                            </w:rPr>
                          </m:ctrlPr>
                        </m:fPr>
                        <m:num>
                          <m:r>
                            <w:rPr>
                              <w:rFonts w:ascii="Cambria Math" w:hAnsi="Cambria Math"/>
                              <w:kern w:val="2"/>
                              <w:sz w:val="22"/>
                              <w:szCs w:val="22"/>
                              <w:lang w:val="en-US" w:eastAsia="zh-CN"/>
                            </w:rPr>
                            <m:t>πn∆</m:t>
                          </m:r>
                        </m:num>
                        <m:den>
                          <m:r>
                            <w:rPr>
                              <w:rFonts w:ascii="Cambria Math" w:hAnsi="Cambria Math"/>
                              <w:kern w:val="2"/>
                              <w:sz w:val="22"/>
                              <w:szCs w:val="22"/>
                              <w:lang w:val="en-US" w:eastAsia="zh-CN"/>
                            </w:rPr>
                            <m:t>N</m:t>
                          </m:r>
                        </m:den>
                      </m:f>
                    </m:e>
                  </m:d>
                </m:e>
              </m:func>
            </m:den>
          </m:f>
          <m:r>
            <m:rPr>
              <m:sty m:val="p"/>
            </m:rPr>
            <w:rPr>
              <w:rFonts w:ascii="Cambria Math" w:hAnsi="Cambria Math"/>
              <w:kern w:val="2"/>
              <w:sz w:val="22"/>
              <w:szCs w:val="22"/>
              <w:lang w:val="en-US" w:eastAsia="zh-CN"/>
            </w:rPr>
            <w:br/>
          </m:r>
        </m:oMath>
      </m:oMathPara>
      <w:r>
        <w:rPr>
          <w:rFonts w:ascii="Times New Roman" w:hAnsi="Times New Roman"/>
          <w:kern w:val="2"/>
          <w:sz w:val="22"/>
          <w:szCs w:val="22"/>
          <w:lang w:val="en-US" w:eastAsia="zh-CN"/>
        </w:rPr>
        <w:t xml:space="preserve">Since </w:t>
      </w:r>
      <m:oMath>
        <m:func>
          <m:funcPr>
            <m:ctrlPr>
              <w:rPr>
                <w:rFonts w:ascii="Cambria Math" w:hAnsi="Cambria Math"/>
                <w:i/>
                <w:kern w:val="2"/>
                <w:sz w:val="22"/>
                <w:szCs w:val="22"/>
              </w:rPr>
            </m:ctrlPr>
          </m:funcPr>
          <m:fName>
            <m:limLow>
              <m:limLowPr>
                <m:ctrlPr>
                  <w:rPr>
                    <w:rFonts w:ascii="Cambria Math" w:hAnsi="Cambria Math"/>
                    <w:i/>
                    <w:kern w:val="2"/>
                    <w:sz w:val="22"/>
                    <w:szCs w:val="22"/>
                  </w:rPr>
                </m:ctrlPr>
              </m:limLowPr>
              <m:e>
                <m:r>
                  <m:rPr>
                    <m:sty m:val="p"/>
                  </m:rPr>
                  <w:rPr>
                    <w:rFonts w:ascii="Cambria Math" w:hAnsi="Cambria Math"/>
                    <w:kern w:val="2"/>
                    <w:lang w:val="en-US" w:eastAsia="zh-CN"/>
                  </w:rPr>
                  <m:t>max</m:t>
                </m:r>
              </m:e>
              <m:lim>
                <m:r>
                  <w:rPr>
                    <w:rFonts w:ascii="Cambria Math" w:hAnsi="Cambria Math"/>
                    <w:kern w:val="2"/>
                    <w:sz w:val="22"/>
                    <w:szCs w:val="22"/>
                    <w:lang w:val="en-US" w:eastAsia="zh-CN"/>
                  </w:rPr>
                  <m:t>n</m:t>
                </m:r>
              </m:lim>
            </m:limLow>
          </m:fName>
          <m:e>
            <m:d>
              <m:dPr>
                <m:ctrlPr>
                  <w:rPr>
                    <w:rFonts w:ascii="Cambria Math" w:hAnsi="Cambria Math"/>
                    <w:i/>
                    <w:kern w:val="2"/>
                    <w:sz w:val="22"/>
                    <w:szCs w:val="22"/>
                  </w:rPr>
                </m:ctrlPr>
              </m:dPr>
              <m:e>
                <m:sSup>
                  <m:sSupPr>
                    <m:ctrlPr>
                      <w:rPr>
                        <w:rFonts w:ascii="Cambria Math" w:hAnsi="Cambria Math"/>
                        <w:i/>
                        <w:kern w:val="2"/>
                        <w:sz w:val="22"/>
                        <w:szCs w:val="22"/>
                      </w:rPr>
                    </m:ctrlPr>
                  </m:sSupPr>
                  <m:e>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s[n]</m:t>
                        </m:r>
                      </m:e>
                    </m:d>
                  </m:e>
                  <m:sup>
                    <m:r>
                      <w:rPr>
                        <w:rFonts w:ascii="Cambria Math" w:hAnsi="Cambria Math"/>
                        <w:kern w:val="2"/>
                        <w:sz w:val="22"/>
                        <w:szCs w:val="22"/>
                        <w:lang w:val="en-US" w:eastAsia="zh-CN"/>
                      </w:rPr>
                      <m:t>2</m:t>
                    </m:r>
                  </m:sup>
                </m:sSup>
              </m:e>
            </m:d>
          </m:e>
        </m:func>
        <m:r>
          <w:rPr>
            <w:rFonts w:ascii="Cambria Math" w:hAnsi="Cambria Math"/>
            <w:kern w:val="2"/>
            <w:sz w:val="22"/>
            <w:szCs w:val="22"/>
            <w:lang w:val="en-US" w:eastAsia="zh-CN"/>
          </w:rPr>
          <m:t>=</m:t>
        </m:r>
        <m:sSup>
          <m:sSupPr>
            <m:ctrlPr>
              <w:rPr>
                <w:rFonts w:ascii="Cambria Math" w:hAnsi="Cambria Math"/>
                <w:i/>
                <w:kern w:val="2"/>
                <w:sz w:val="22"/>
                <w:szCs w:val="22"/>
              </w:rPr>
            </m:ctrlPr>
          </m:sSupPr>
          <m:e>
            <m:d>
              <m:dPr>
                <m:begChr m:val="|"/>
                <m:endChr m:val="|"/>
                <m:ctrlPr>
                  <w:rPr>
                    <w:rFonts w:ascii="Cambria Math" w:hAnsi="Cambria Math"/>
                    <w:i/>
                    <w:kern w:val="2"/>
                    <w:sz w:val="22"/>
                    <w:szCs w:val="22"/>
                  </w:rPr>
                </m:ctrlPr>
              </m:dPr>
              <m:e>
                <m:r>
                  <w:rPr>
                    <w:rFonts w:ascii="Cambria Math" w:hAnsi="Cambria Math"/>
                    <w:kern w:val="2"/>
                    <w:sz w:val="22"/>
                    <w:szCs w:val="22"/>
                    <w:lang w:val="en-US" w:eastAsia="zh-CN"/>
                  </w:rPr>
                  <m:t>H</m:t>
                </m:r>
                <m:d>
                  <m:dPr>
                    <m:begChr m:val="["/>
                    <m:endChr m:val="]"/>
                    <m:ctrlPr>
                      <w:rPr>
                        <w:rFonts w:ascii="Cambria Math" w:hAnsi="Cambria Math"/>
                        <w:i/>
                        <w:kern w:val="2"/>
                        <w:sz w:val="22"/>
                        <w:szCs w:val="22"/>
                      </w:rPr>
                    </m:ctrlPr>
                  </m:dPr>
                  <m:e>
                    <m:sSub>
                      <m:sSubPr>
                        <m:ctrlPr>
                          <w:rPr>
                            <w:rFonts w:ascii="Cambria Math" w:hAnsi="Cambria Math"/>
                            <w:i/>
                            <w:kern w:val="2"/>
                            <w:sz w:val="22"/>
                            <w:szCs w:val="22"/>
                          </w:rPr>
                        </m:ctrlPr>
                      </m:sSubPr>
                      <m:e>
                        <m:r>
                          <w:rPr>
                            <w:rFonts w:ascii="Cambria Math" w:hAnsi="Cambria Math"/>
                            <w:kern w:val="2"/>
                            <w:sz w:val="22"/>
                            <w:szCs w:val="22"/>
                            <w:lang w:val="en-US" w:eastAsia="zh-CN"/>
                          </w:rPr>
                          <m:t>k</m:t>
                        </m:r>
                      </m:e>
                      <m:sub>
                        <m:r>
                          <w:rPr>
                            <w:rFonts w:ascii="Cambria Math" w:hAnsi="Cambria Math"/>
                            <w:kern w:val="2"/>
                            <w:sz w:val="22"/>
                            <w:szCs w:val="22"/>
                            <w:lang w:val="en-US" w:eastAsia="zh-CN"/>
                          </w:rPr>
                          <m:t>0</m:t>
                        </m:r>
                      </m:sub>
                    </m:sSub>
                  </m:e>
                </m:d>
              </m:e>
            </m:d>
          </m:e>
          <m:sup>
            <m:r>
              <w:rPr>
                <w:rFonts w:ascii="Cambria Math" w:hAnsi="Cambria Math"/>
                <w:kern w:val="2"/>
                <w:sz w:val="22"/>
                <w:szCs w:val="22"/>
                <w:lang w:val="en-US" w:eastAsia="zh-CN"/>
              </w:rPr>
              <m:t>2</m:t>
            </m:r>
          </m:sup>
        </m:sSup>
        <m:r>
          <w:rPr>
            <w:rFonts w:ascii="Cambria Math" w:hAnsi="Cambria Math"/>
            <w:kern w:val="2"/>
            <w:sz w:val="22"/>
            <w:szCs w:val="22"/>
            <w:lang w:val="en-US" w:eastAsia="zh-CN"/>
          </w:rPr>
          <m:t>∙</m:t>
        </m:r>
        <m:f>
          <m:fPr>
            <m:ctrlPr>
              <w:rPr>
                <w:rFonts w:ascii="Cambria Math" w:hAnsi="Cambria Math"/>
                <w:i/>
                <w:kern w:val="2"/>
                <w:sz w:val="22"/>
                <w:szCs w:val="22"/>
              </w:rPr>
            </m:ctrlPr>
          </m:fPr>
          <m:num>
            <m:sSup>
              <m:sSupPr>
                <m:ctrlPr>
                  <w:rPr>
                    <w:rFonts w:ascii="Cambria Math" w:hAnsi="Cambria Math"/>
                    <w:i/>
                    <w:kern w:val="2"/>
                    <w:sz w:val="22"/>
                    <w:szCs w:val="22"/>
                  </w:rPr>
                </m:ctrlPr>
              </m:sSupPr>
              <m:e>
                <m:r>
                  <w:rPr>
                    <w:rFonts w:ascii="Cambria Math" w:hAnsi="Cambria Math"/>
                    <w:kern w:val="2"/>
                    <w:sz w:val="22"/>
                    <w:szCs w:val="22"/>
                    <w:lang w:val="en-US" w:eastAsia="zh-CN"/>
                  </w:rPr>
                  <m:t>P</m:t>
                </m:r>
              </m:e>
              <m:sup>
                <m:r>
                  <w:rPr>
                    <w:rFonts w:ascii="Cambria Math" w:hAnsi="Cambria Math"/>
                    <w:kern w:val="2"/>
                    <w:sz w:val="22"/>
                    <w:szCs w:val="22"/>
                    <w:lang w:val="en-US" w:eastAsia="zh-CN"/>
                  </w:rPr>
                  <m:t>2</m:t>
                </m:r>
              </m:sup>
            </m:sSup>
          </m:num>
          <m:den>
            <m:r>
              <w:rPr>
                <w:rFonts w:ascii="Cambria Math" w:hAnsi="Cambria Math"/>
                <w:kern w:val="2"/>
                <w:sz w:val="22"/>
                <w:szCs w:val="22"/>
                <w:lang w:val="en-US" w:eastAsia="zh-CN"/>
              </w:rPr>
              <m:t>N</m:t>
            </m:r>
          </m:den>
        </m:f>
      </m:oMath>
      <w:r>
        <w:rPr>
          <w:rFonts w:ascii="Times New Roman" w:hAnsi="Times New Roman"/>
          <w:kern w:val="2"/>
          <w:sz w:val="22"/>
          <w:szCs w:val="22"/>
          <w:lang w:val="en-US" w:eastAsia="zh-CN"/>
        </w:rPr>
        <w:t>, it follows that repetition produces large power variations. This also translates to a large cubic metric (CM) as shown in</w:t>
      </w:r>
      <w:r w:rsidR="00417DF1">
        <w:rPr>
          <w:rFonts w:ascii="Times New Roman" w:hAnsi="Times New Roman"/>
          <w:kern w:val="2"/>
          <w:sz w:val="22"/>
          <w:szCs w:val="22"/>
          <w:lang w:val="en-US" w:eastAsia="zh-CN"/>
        </w:rPr>
        <w:t xml:space="preserve"> Figure 5</w:t>
      </w:r>
      <w:r w:rsidR="00D85BD6" w:rsidRPr="009B439A">
        <w:rPr>
          <w:rFonts w:ascii="Times New Roman" w:hAnsi="Times New Roman"/>
          <w:kern w:val="2"/>
          <w:sz w:val="22"/>
          <w:szCs w:val="22"/>
          <w:lang w:val="en-US" w:eastAsia="zh-CN"/>
        </w:rPr>
        <w:t>, where</w:t>
      </w:r>
      <w:r>
        <w:rPr>
          <w:rFonts w:ascii="Times New Roman" w:hAnsi="Times New Roman"/>
          <w:kern w:val="2"/>
          <w:sz w:val="22"/>
          <w:szCs w:val="22"/>
          <w:lang w:val="en-US" w:eastAsia="zh-CN"/>
        </w:rPr>
        <w:t xml:space="preserve"> we compare</w:t>
      </w:r>
      <w:r w:rsidR="00411900">
        <w:rPr>
          <w:rFonts w:ascii="Times New Roman" w:hAnsi="Times New Roman"/>
          <w:kern w:val="2"/>
          <w:sz w:val="22"/>
          <w:szCs w:val="22"/>
          <w:lang w:val="en-US" w:eastAsia="zh-CN"/>
        </w:rPr>
        <w:t xml:space="preserve"> </w:t>
      </w:r>
      <w:r>
        <w:rPr>
          <w:rFonts w:ascii="Times New Roman" w:hAnsi="Times New Roman"/>
          <w:kern w:val="2"/>
          <w:sz w:val="22"/>
          <w:szCs w:val="22"/>
          <w:lang w:val="en-US" w:eastAsia="zh-CN"/>
        </w:rPr>
        <w:t xml:space="preserve">PUCCH </w:t>
      </w:r>
      <w:r w:rsidR="00411900">
        <w:rPr>
          <w:rFonts w:ascii="Times New Roman" w:hAnsi="Times New Roman"/>
          <w:kern w:val="2"/>
          <w:sz w:val="22"/>
          <w:szCs w:val="22"/>
          <w:lang w:val="en-US" w:eastAsia="zh-CN"/>
        </w:rPr>
        <w:t xml:space="preserve">formats using </w:t>
      </w:r>
      <w:r>
        <w:rPr>
          <w:rFonts w:ascii="Times New Roman" w:hAnsi="Times New Roman"/>
          <w:kern w:val="2"/>
          <w:sz w:val="22"/>
          <w:szCs w:val="22"/>
          <w:lang w:val="en-US" w:eastAsia="zh-CN"/>
        </w:rPr>
        <w:t xml:space="preserve">DFT precoded QPSK without interlacing </w:t>
      </w:r>
      <w:r w:rsidR="00D85BD6">
        <w:rPr>
          <w:rFonts w:ascii="Times New Roman" w:hAnsi="Times New Roman"/>
          <w:kern w:val="2"/>
          <w:sz w:val="22"/>
          <w:szCs w:val="22"/>
          <w:lang w:val="en-US" w:eastAsia="zh-CN"/>
        </w:rPr>
        <w:t xml:space="preserve">(using 1 PRB), </w:t>
      </w:r>
      <w:r>
        <w:rPr>
          <w:rFonts w:ascii="Times New Roman" w:hAnsi="Times New Roman"/>
          <w:kern w:val="2"/>
          <w:sz w:val="22"/>
          <w:szCs w:val="22"/>
          <w:lang w:val="en-US" w:eastAsia="zh-CN"/>
        </w:rPr>
        <w:t xml:space="preserve">with interlacing (using repetition </w:t>
      </w:r>
      <w:r w:rsidR="00D85BD6">
        <w:rPr>
          <w:rFonts w:ascii="Times New Roman" w:hAnsi="Times New Roman"/>
          <w:kern w:val="2"/>
          <w:sz w:val="22"/>
          <w:szCs w:val="22"/>
          <w:lang w:val="en-US" w:eastAsia="zh-CN"/>
        </w:rPr>
        <w:t xml:space="preserve">of modulation symbols </w:t>
      </w:r>
      <w:r>
        <w:rPr>
          <w:rFonts w:ascii="Times New Roman" w:hAnsi="Times New Roman"/>
          <w:kern w:val="2"/>
          <w:sz w:val="22"/>
          <w:szCs w:val="22"/>
          <w:lang w:val="en-US" w:eastAsia="zh-CN"/>
        </w:rPr>
        <w:t>to 10 PRBs equidistantly located every 10</w:t>
      </w:r>
      <w:r>
        <w:rPr>
          <w:rFonts w:ascii="Times New Roman" w:hAnsi="Times New Roman"/>
          <w:kern w:val="2"/>
          <w:sz w:val="22"/>
          <w:szCs w:val="22"/>
          <w:vertAlign w:val="superscript"/>
          <w:lang w:val="en-US" w:eastAsia="zh-CN"/>
        </w:rPr>
        <w:t>th</w:t>
      </w:r>
      <w:r>
        <w:rPr>
          <w:rFonts w:ascii="Times New Roman" w:hAnsi="Times New Roman"/>
          <w:kern w:val="2"/>
          <w:sz w:val="22"/>
          <w:szCs w:val="22"/>
          <w:lang w:val="en-US" w:eastAsia="zh-CN"/>
        </w:rPr>
        <w:t xml:space="preserve"> PRB</w:t>
      </w:r>
      <w:r w:rsidR="00D85BD6">
        <w:rPr>
          <w:rFonts w:ascii="Times New Roman" w:hAnsi="Times New Roman"/>
          <w:kern w:val="2"/>
          <w:sz w:val="22"/>
          <w:szCs w:val="22"/>
          <w:lang w:val="en-US" w:eastAsia="zh-CN"/>
        </w:rPr>
        <w:t xml:space="preserve">) and with interlacing </w:t>
      </w:r>
      <w:r>
        <w:rPr>
          <w:rFonts w:ascii="Times New Roman" w:hAnsi="Times New Roman"/>
          <w:kern w:val="2"/>
          <w:sz w:val="22"/>
          <w:szCs w:val="22"/>
          <w:lang w:val="en-US" w:eastAsia="zh-CN"/>
        </w:rPr>
        <w:t>without using repetition</w:t>
      </w:r>
      <w:r w:rsidR="00D85BD6">
        <w:rPr>
          <w:rFonts w:ascii="Times New Roman" w:hAnsi="Times New Roman"/>
          <w:kern w:val="2"/>
          <w:sz w:val="22"/>
          <w:szCs w:val="22"/>
          <w:lang w:val="en-US" w:eastAsia="zh-CN"/>
        </w:rPr>
        <w:t xml:space="preserve"> of modulation symbols</w:t>
      </w:r>
      <w:r>
        <w:rPr>
          <w:rFonts w:ascii="Times New Roman" w:hAnsi="Times New Roman"/>
          <w:kern w:val="2"/>
          <w:sz w:val="22"/>
          <w:szCs w:val="22"/>
          <w:lang w:val="en-US" w:eastAsia="zh-CN"/>
        </w:rPr>
        <w:t xml:space="preserve">. As shown in </w:t>
      </w:r>
      <w:r w:rsidR="00417DF1">
        <w:fldChar w:fldCharType="begin"/>
      </w:r>
      <w:r w:rsidR="00417DF1">
        <w:instrText xml:space="preserve"> REF _Ref509395102 \h  \* MERGEFORMAT </w:instrText>
      </w:r>
      <w:r w:rsidR="00417DF1">
        <w:fldChar w:fldCharType="separate"/>
      </w:r>
      <w:r w:rsidR="00417DF1" w:rsidRPr="000A4DA5">
        <w:rPr>
          <w:rFonts w:ascii="Times New Roman" w:hAnsi="Times New Roman"/>
          <w:kern w:val="2"/>
          <w:sz w:val="22"/>
          <w:szCs w:val="22"/>
          <w:lang w:val="en-US" w:eastAsia="zh-CN"/>
        </w:rPr>
        <w:t xml:space="preserve">Figure </w:t>
      </w:r>
      <w:r w:rsidR="00417DF1">
        <w:rPr>
          <w:rFonts w:ascii="Times New Roman" w:hAnsi="Times New Roman"/>
          <w:kern w:val="2"/>
          <w:sz w:val="22"/>
          <w:szCs w:val="22"/>
          <w:lang w:val="en-US" w:eastAsia="zh-CN"/>
        </w:rPr>
        <w:t>5</w:t>
      </w:r>
      <w:r w:rsidR="00417DF1">
        <w:fldChar w:fldCharType="end"/>
      </w:r>
      <w:r>
        <w:rPr>
          <w:rFonts w:ascii="Times New Roman" w:hAnsi="Times New Roman"/>
          <w:kern w:val="2"/>
          <w:sz w:val="22"/>
          <w:szCs w:val="22"/>
          <w:lang w:val="en-US" w:eastAsia="zh-CN"/>
        </w:rPr>
        <w:t xml:space="preserve">, </w:t>
      </w:r>
      <w:r w:rsidR="00663BD9">
        <w:rPr>
          <w:rFonts w:ascii="Times New Roman" w:hAnsi="Times New Roman"/>
          <w:kern w:val="2"/>
          <w:sz w:val="22"/>
          <w:szCs w:val="22"/>
          <w:lang w:val="en-US" w:eastAsia="zh-CN"/>
        </w:rPr>
        <w:t xml:space="preserve">interlacing with </w:t>
      </w:r>
      <w:r w:rsidR="00D85BD6">
        <w:rPr>
          <w:rFonts w:ascii="Times New Roman" w:hAnsi="Times New Roman"/>
          <w:kern w:val="2"/>
          <w:sz w:val="22"/>
          <w:szCs w:val="22"/>
          <w:lang w:val="en-US" w:eastAsia="zh-CN"/>
        </w:rPr>
        <w:t>repetition increases</w:t>
      </w:r>
      <w:r>
        <w:rPr>
          <w:rFonts w:ascii="Times New Roman" w:hAnsi="Times New Roman"/>
          <w:kern w:val="2"/>
          <w:sz w:val="22"/>
          <w:szCs w:val="22"/>
          <w:lang w:val="en-US" w:eastAsia="zh-CN"/>
        </w:rPr>
        <w:t xml:space="preserve"> the CM about 10 dB. Therefore, the signal needs to be processed differently in the PRBs of an interlace, i.e., either on bit level (e.g., scrambling</w:t>
      </w:r>
      <w:r w:rsidR="00D85BD6">
        <w:rPr>
          <w:rFonts w:ascii="Times New Roman" w:hAnsi="Times New Roman"/>
          <w:kern w:val="2"/>
          <w:sz w:val="22"/>
          <w:szCs w:val="22"/>
          <w:lang w:val="en-US" w:eastAsia="zh-CN"/>
        </w:rPr>
        <w:t xml:space="preserve"> the bits differently in the PRBs</w:t>
      </w:r>
      <w:r>
        <w:rPr>
          <w:rFonts w:ascii="Times New Roman" w:hAnsi="Times New Roman"/>
          <w:kern w:val="2"/>
          <w:sz w:val="22"/>
          <w:szCs w:val="22"/>
          <w:lang w:val="en-US" w:eastAsia="zh-CN"/>
        </w:rPr>
        <w:t>) or on modulation symbol level (e.g., interleaving</w:t>
      </w:r>
      <w:r w:rsidR="00D85BD6">
        <w:rPr>
          <w:rFonts w:ascii="Times New Roman" w:hAnsi="Times New Roman"/>
          <w:kern w:val="2"/>
          <w:sz w:val="22"/>
          <w:szCs w:val="22"/>
          <w:lang w:val="en-US" w:eastAsia="zh-CN"/>
        </w:rPr>
        <w:t xml:space="preserve"> symbols differently in the PRBs or using</w:t>
      </w:r>
      <w:r>
        <w:rPr>
          <w:rFonts w:ascii="Times New Roman" w:hAnsi="Times New Roman"/>
          <w:kern w:val="2"/>
          <w:sz w:val="22"/>
          <w:szCs w:val="22"/>
          <w:lang w:val="en-US" w:eastAsia="zh-CN"/>
        </w:rPr>
        <w:t xml:space="preserve"> sequence modulation </w:t>
      </w:r>
      <w:r w:rsidR="00D85BD6">
        <w:rPr>
          <w:rFonts w:ascii="Times New Roman" w:hAnsi="Times New Roman"/>
          <w:kern w:val="2"/>
          <w:sz w:val="22"/>
          <w:szCs w:val="22"/>
          <w:lang w:val="en-US" w:eastAsia="zh-CN"/>
        </w:rPr>
        <w:t xml:space="preserve">on the modulation symbols, </w:t>
      </w:r>
      <w:r>
        <w:rPr>
          <w:rFonts w:ascii="Times New Roman" w:hAnsi="Times New Roman"/>
          <w:kern w:val="2"/>
          <w:sz w:val="22"/>
          <w:szCs w:val="22"/>
          <w:lang w:val="en-US" w:eastAsia="zh-CN"/>
        </w:rPr>
        <w:t xml:space="preserve">etc.). </w:t>
      </w:r>
    </w:p>
    <w:p w14:paraId="314168EB" w14:textId="792BB48B" w:rsidR="00D10DF9" w:rsidRDefault="00FA615F" w:rsidP="009B439A">
      <w:pPr>
        <w:pStyle w:val="21Descriptiontext"/>
        <w:spacing w:beforeLines="50" w:before="120" w:afterLines="50" w:after="120" w:line="240" w:lineRule="auto"/>
        <w:jc w:val="both"/>
        <w:rPr>
          <w:rFonts w:ascii="Times New Roman" w:hAnsi="Times New Roman"/>
          <w:kern w:val="2"/>
          <w:sz w:val="22"/>
          <w:szCs w:val="22"/>
          <w:lang w:val="en-US" w:eastAsia="zh-CN"/>
        </w:rPr>
      </w:pPr>
      <w:r>
        <w:rPr>
          <w:rFonts w:ascii="Times New Roman" w:hAnsi="Times New Roman"/>
          <w:b/>
          <w:i/>
          <w:kern w:val="2"/>
          <w:sz w:val="22"/>
          <w:szCs w:val="22"/>
          <w:lang w:val="en-US" w:eastAsia="zh-CN"/>
        </w:rPr>
        <w:t xml:space="preserve">Proposal </w:t>
      </w:r>
      <w:r w:rsidR="00E56A2D">
        <w:rPr>
          <w:rFonts w:ascii="Times New Roman" w:hAnsi="Times New Roman"/>
          <w:b/>
          <w:i/>
          <w:kern w:val="2"/>
          <w:sz w:val="22"/>
          <w:szCs w:val="22"/>
          <w:lang w:val="en-US" w:eastAsia="zh-CN"/>
        </w:rPr>
        <w:t>9</w:t>
      </w:r>
      <w:r w:rsidR="00D10DF9">
        <w:rPr>
          <w:rFonts w:ascii="Times New Roman" w:hAnsi="Times New Roman"/>
          <w:b/>
          <w:i/>
          <w:kern w:val="2"/>
          <w:sz w:val="22"/>
          <w:szCs w:val="22"/>
          <w:lang w:val="en-US" w:eastAsia="zh-CN"/>
        </w:rPr>
        <w:t>:</w:t>
      </w:r>
      <w:r w:rsidR="00D10DF9">
        <w:rPr>
          <w:rFonts w:ascii="Times New Roman" w:hAnsi="Times New Roman"/>
          <w:i/>
          <w:kern w:val="2"/>
          <w:sz w:val="22"/>
          <w:szCs w:val="22"/>
          <w:lang w:val="en-US" w:eastAsia="zh-CN"/>
        </w:rPr>
        <w:t xml:space="preserve"> </w:t>
      </w:r>
      <w:r w:rsidR="00D10DF9">
        <w:rPr>
          <w:rFonts w:ascii="Times New Roman" w:hAnsi="Times New Roman"/>
          <w:b/>
          <w:i/>
          <w:kern w:val="2"/>
          <w:sz w:val="22"/>
          <w:szCs w:val="22"/>
          <w:lang w:val="en-US" w:eastAsia="zh-CN"/>
        </w:rPr>
        <w:t xml:space="preserve">PRB-specific processing, either on bit level or modulation symbol level, should be applied to PUCCH </w:t>
      </w:r>
      <w:r w:rsidR="00D85BD6">
        <w:rPr>
          <w:rFonts w:ascii="Times New Roman" w:hAnsi="Times New Roman"/>
          <w:b/>
          <w:i/>
          <w:kern w:val="2"/>
          <w:sz w:val="22"/>
          <w:szCs w:val="22"/>
          <w:lang w:val="en-US" w:eastAsia="zh-CN"/>
        </w:rPr>
        <w:t>formats using block interlaced structure</w:t>
      </w:r>
      <w:r w:rsidR="00D10DF9">
        <w:rPr>
          <w:rFonts w:ascii="Times New Roman" w:hAnsi="Times New Roman"/>
          <w:b/>
          <w:i/>
          <w:kern w:val="2"/>
          <w:sz w:val="22"/>
          <w:szCs w:val="22"/>
          <w:lang w:val="en-US" w:eastAsia="zh-CN"/>
        </w:rPr>
        <w:t>.</w:t>
      </w:r>
      <w:r w:rsidR="00D10DF9">
        <w:rPr>
          <w:rFonts w:ascii="Times New Roman" w:hAnsi="Times New Roman"/>
          <w:kern w:val="2"/>
          <w:sz w:val="22"/>
          <w:szCs w:val="22"/>
          <w:lang w:val="en-US" w:eastAsia="zh-CN"/>
        </w:rPr>
        <w:t xml:space="preserve"> </w:t>
      </w:r>
    </w:p>
    <w:p w14:paraId="3562C7E7" w14:textId="77777777" w:rsidR="00D10DF9" w:rsidRDefault="00D10DF9" w:rsidP="00D10DF9">
      <w:pPr>
        <w:jc w:val="center"/>
      </w:pPr>
      <w:r>
        <w:rPr>
          <w:noProof/>
          <w:lang w:eastAsia="zh-CN"/>
        </w:rPr>
        <w:drawing>
          <wp:inline distT="0" distB="0" distL="0" distR="0" wp14:anchorId="1EB69F0F" wp14:editId="5F00B27A">
            <wp:extent cx="4135120" cy="2832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35120" cy="2832100"/>
                    </a:xfrm>
                    <a:prstGeom prst="rect">
                      <a:avLst/>
                    </a:prstGeom>
                    <a:noFill/>
                    <a:ln>
                      <a:noFill/>
                    </a:ln>
                  </pic:spPr>
                </pic:pic>
              </a:graphicData>
            </a:graphic>
          </wp:inline>
        </w:drawing>
      </w:r>
    </w:p>
    <w:p w14:paraId="299BBC2A" w14:textId="5EB9220C" w:rsidR="00D10DF9" w:rsidRDefault="00D10DF9" w:rsidP="00D10DF9">
      <w:pPr>
        <w:pStyle w:val="a9"/>
        <w:jc w:val="left"/>
      </w:pPr>
      <w:bookmarkStart w:id="17" w:name="_Ref509395102"/>
      <w:r>
        <w:t xml:space="preserve">Figure </w:t>
      </w:r>
      <w:bookmarkEnd w:id="17"/>
      <w:r w:rsidR="00E72079">
        <w:t>5</w:t>
      </w:r>
      <w:r>
        <w:t>. CCDF of the CM for PUCCH format 3 without interlace (1 PRB), with interlace (10 PRBs and 1 PRB every 10</w:t>
      </w:r>
      <w:r>
        <w:rPr>
          <w:vertAlign w:val="superscript"/>
        </w:rPr>
        <w:t>th</w:t>
      </w:r>
      <w:r>
        <w:t xml:space="preserve"> PRB) and repetition on each PRB, and with interlace (10 PRBs and 1 PRB every 10</w:t>
      </w:r>
      <w:r>
        <w:rPr>
          <w:vertAlign w:val="superscript"/>
        </w:rPr>
        <w:t>th</w:t>
      </w:r>
      <w:r>
        <w:t xml:space="preserve"> PRB) without repetition.</w:t>
      </w:r>
    </w:p>
    <w:p w14:paraId="568E6987" w14:textId="10CF39B6" w:rsidR="00B445B9" w:rsidRDefault="00252ED7" w:rsidP="009B439A">
      <w:pPr>
        <w:pStyle w:val="1"/>
        <w:spacing w:beforeLines="100" w:before="240" w:afterLines="100" w:after="240"/>
        <w:ind w:left="3124" w:hanging="3124"/>
        <w:rPr>
          <w:lang w:eastAsia="zh-CN"/>
        </w:rPr>
      </w:pPr>
      <w:r>
        <w:rPr>
          <w:rFonts w:hint="eastAsia"/>
          <w:lang w:eastAsia="zh-CN"/>
        </w:rPr>
        <w:t>SRS design</w:t>
      </w:r>
    </w:p>
    <w:p w14:paraId="78BFACFB" w14:textId="5F593505" w:rsidR="00B160CF" w:rsidRDefault="00EF1334" w:rsidP="009B439A">
      <w:pPr>
        <w:rPr>
          <w:lang w:eastAsia="zh-CN"/>
        </w:rPr>
      </w:pPr>
      <w:r>
        <w:rPr>
          <w:lang w:val="en-GB" w:eastAsia="zh-CN"/>
        </w:rPr>
        <w:t>B</w:t>
      </w:r>
      <w:r>
        <w:rPr>
          <w:lang w:eastAsia="zh-CN"/>
        </w:rPr>
        <w:t>ased on the agreements for SRS which have been reached during the SI stage, the following SRS design should be specified:</w:t>
      </w:r>
      <w:r>
        <w:rPr>
          <w:lang w:val="en-GB" w:eastAsia="zh-CN"/>
        </w:rPr>
        <w:t xml:space="preserve"> </w:t>
      </w:r>
    </w:p>
    <w:p w14:paraId="0428D0E0" w14:textId="4CFBDD4A" w:rsidR="00AF47A7" w:rsidRDefault="00EF1334" w:rsidP="009B439A">
      <w:pPr>
        <w:rPr>
          <w:i/>
          <w:lang w:eastAsia="ja-JP"/>
        </w:rPr>
      </w:pPr>
      <w:r w:rsidRPr="005D1106">
        <w:rPr>
          <w:i/>
          <w:lang w:eastAsia="ja-JP"/>
        </w:rPr>
        <w:t>SRS including the introduction of additional flexibility in configuring/triggering SRS in line with agreements during the study phase.</w:t>
      </w:r>
    </w:p>
    <w:p w14:paraId="75029C35" w14:textId="56AFD611" w:rsidR="00EF1334" w:rsidRDefault="00EF1334" w:rsidP="009B439A">
      <w:pPr>
        <w:rPr>
          <w:lang w:eastAsia="ja-JP"/>
        </w:rPr>
      </w:pPr>
      <w:r>
        <w:rPr>
          <w:lang w:eastAsia="ja-JP"/>
        </w:rPr>
        <w:t xml:space="preserve">For uplink transmission in NR-U, </w:t>
      </w:r>
      <w:r w:rsidR="008115EF">
        <w:rPr>
          <w:lang w:eastAsia="ja-JP"/>
        </w:rPr>
        <w:t xml:space="preserve">interlace based waveform for PUSCH and PUCCH had been adopted. </w:t>
      </w:r>
      <w:r w:rsidR="00670F1E">
        <w:rPr>
          <w:lang w:eastAsia="ja-JP"/>
        </w:rPr>
        <w:t xml:space="preserve">For better </w:t>
      </w:r>
      <w:r w:rsidR="00670F1E" w:rsidRPr="009B439A">
        <w:rPr>
          <w:lang w:eastAsia="ja-JP"/>
        </w:rPr>
        <w:t>compatibility</w:t>
      </w:r>
      <w:r w:rsidR="008115EF">
        <w:rPr>
          <w:lang w:eastAsia="ja-JP"/>
        </w:rPr>
        <w:t xml:space="preserve">, interlace based waveform for SRS </w:t>
      </w:r>
      <w:r w:rsidR="00670F1E">
        <w:rPr>
          <w:lang w:eastAsia="ja-JP"/>
        </w:rPr>
        <w:t>can</w:t>
      </w:r>
      <w:r w:rsidR="00AD0EC4">
        <w:rPr>
          <w:lang w:eastAsia="ja-JP"/>
        </w:rPr>
        <w:t xml:space="preserve"> also be considered to support f</w:t>
      </w:r>
      <w:r w:rsidR="008E60D8">
        <w:rPr>
          <w:lang w:eastAsia="ja-JP"/>
        </w:rPr>
        <w:t>lexible multiplexing of SRS and other</w:t>
      </w:r>
      <w:r w:rsidR="00AD0EC4">
        <w:rPr>
          <w:lang w:eastAsia="ja-JP"/>
        </w:rPr>
        <w:t xml:space="preserve"> uplink signals in NR-U.</w:t>
      </w:r>
    </w:p>
    <w:p w14:paraId="734C78EB" w14:textId="2D017D50" w:rsidR="002D26A2" w:rsidRPr="000F2DDB" w:rsidRDefault="00670F1E" w:rsidP="009B439A">
      <w:pPr>
        <w:rPr>
          <w:lang w:eastAsia="zh-CN"/>
        </w:rPr>
      </w:pPr>
      <w:r>
        <w:rPr>
          <w:lang w:eastAsia="ja-JP"/>
        </w:rPr>
        <w:t xml:space="preserve">In licensed band, frequency hopping for non-interlace based SRS transmission was supported. </w:t>
      </w:r>
      <w:r w:rsidR="000F2DDB">
        <w:rPr>
          <w:lang w:eastAsia="ja-JP"/>
        </w:rPr>
        <w:t>In NR-U, channel condition for different interlace may be different</w:t>
      </w:r>
      <w:r w:rsidR="00574A2F">
        <w:rPr>
          <w:lang w:eastAsia="ja-JP"/>
        </w:rPr>
        <w:t xml:space="preserve">, e.g. the channel may be fluctuated between the first interlace and the last interlace. In order to acquire channel conditions in whole bandwidth, frequency hopping for interlace based SRS transmission should be also </w:t>
      </w:r>
      <w:r w:rsidR="00271772">
        <w:rPr>
          <w:lang w:eastAsia="ja-JP"/>
        </w:rPr>
        <w:t>supported</w:t>
      </w:r>
      <w:r w:rsidR="00574A2F">
        <w:rPr>
          <w:lang w:eastAsia="ja-JP"/>
        </w:rPr>
        <w:t xml:space="preserve">. </w:t>
      </w:r>
      <w:r w:rsidR="000F2DDB">
        <w:rPr>
          <w:lang w:eastAsia="ja-JP"/>
        </w:rPr>
        <w:t xml:space="preserve">   </w:t>
      </w:r>
    </w:p>
    <w:p w14:paraId="6F9F2F95" w14:textId="38AC33F7" w:rsidR="00EA7C14" w:rsidRDefault="00FD2BC4" w:rsidP="009B439A">
      <w:pPr>
        <w:rPr>
          <w:lang w:eastAsia="zh-CN"/>
        </w:rPr>
      </w:pPr>
      <w:r>
        <w:rPr>
          <w:lang w:val="en-GB" w:eastAsia="zh-CN"/>
        </w:rPr>
        <w:t>In LTE LAA</w:t>
      </w:r>
      <w:r w:rsidR="00F437C0">
        <w:rPr>
          <w:lang w:val="en-GB" w:eastAsia="zh-CN"/>
        </w:rPr>
        <w:t xml:space="preserve">, </w:t>
      </w:r>
      <w:r>
        <w:rPr>
          <w:lang w:val="en-GB" w:eastAsia="zh-CN"/>
        </w:rPr>
        <w:t xml:space="preserve">resource allocation for PUSCH was according to a predefined interlace pattern. In NR-U, similar design principle will be adopted for PUSCH. </w:t>
      </w:r>
      <w:r w:rsidR="00B6279B">
        <w:rPr>
          <w:lang w:val="en-GB" w:eastAsia="zh-CN"/>
        </w:rPr>
        <w:t xml:space="preserve">Considering channel estimation based on SRS is </w:t>
      </w:r>
      <w:r w:rsidR="00B6279B">
        <w:rPr>
          <w:lang w:val="en-GB" w:eastAsia="zh-CN"/>
        </w:rPr>
        <w:lastRenderedPageBreak/>
        <w:t xml:space="preserve">mainly used for link adaptation of PUSCH transmission. Therefore, the hopping pattern for interlace based SRS transmission should be aligned with the interlace pattern for PUSCH. </w:t>
      </w:r>
      <w:r>
        <w:rPr>
          <w:lang w:val="en-GB" w:eastAsia="zh-CN"/>
        </w:rPr>
        <w:t xml:space="preserve"> </w:t>
      </w:r>
    </w:p>
    <w:p w14:paraId="21DE745A" w14:textId="5A65A1AE" w:rsidR="00B52A71" w:rsidRDefault="00EA7C14" w:rsidP="009B439A">
      <w:pPr>
        <w:rPr>
          <w:lang w:eastAsia="zh-CN"/>
        </w:rPr>
      </w:pPr>
      <w:r>
        <w:rPr>
          <w:rFonts w:eastAsia="MS Mincho"/>
          <w:b/>
          <w:i/>
          <w:lang w:eastAsia="ja-JP"/>
        </w:rPr>
        <w:t xml:space="preserve">Proposal </w:t>
      </w:r>
      <w:r w:rsidR="00E56A2D">
        <w:rPr>
          <w:rFonts w:eastAsia="MS Mincho"/>
          <w:b/>
          <w:i/>
          <w:lang w:eastAsia="ja-JP"/>
        </w:rPr>
        <w:t>10</w:t>
      </w:r>
      <w:r w:rsidRPr="00BA5F5D">
        <w:rPr>
          <w:rFonts w:eastAsia="MS Mincho"/>
          <w:b/>
          <w:i/>
          <w:lang w:eastAsia="ja-JP"/>
        </w:rPr>
        <w:t xml:space="preserve">: </w:t>
      </w:r>
      <w:r>
        <w:rPr>
          <w:rFonts w:eastAsia="MS Mincho"/>
          <w:b/>
          <w:i/>
          <w:lang w:eastAsia="ja-JP"/>
        </w:rPr>
        <w:t>Support interlace based waveform for SRS in NR-U.</w:t>
      </w:r>
    </w:p>
    <w:p w14:paraId="3C67E4C2" w14:textId="617935D7" w:rsidR="00B160CF" w:rsidRPr="00457317" w:rsidRDefault="00EA7C14" w:rsidP="009B439A">
      <w:pPr>
        <w:rPr>
          <w:lang w:eastAsia="zh-CN"/>
        </w:rPr>
      </w:pPr>
      <w:r>
        <w:rPr>
          <w:rFonts w:eastAsia="MS Mincho"/>
          <w:b/>
          <w:i/>
          <w:lang w:eastAsia="ja-JP"/>
        </w:rPr>
        <w:t xml:space="preserve">Proposal </w:t>
      </w:r>
      <w:r w:rsidR="00E72079">
        <w:rPr>
          <w:rFonts w:eastAsia="MS Mincho"/>
          <w:b/>
          <w:i/>
          <w:lang w:eastAsia="ja-JP"/>
        </w:rPr>
        <w:t>1</w:t>
      </w:r>
      <w:r w:rsidR="00E56A2D">
        <w:rPr>
          <w:rFonts w:eastAsia="MS Mincho"/>
          <w:b/>
          <w:i/>
          <w:lang w:eastAsia="ja-JP"/>
        </w:rPr>
        <w:t>1</w:t>
      </w:r>
      <w:r w:rsidRPr="00BA5F5D">
        <w:rPr>
          <w:rFonts w:eastAsia="MS Mincho"/>
          <w:b/>
          <w:i/>
          <w:lang w:eastAsia="ja-JP"/>
        </w:rPr>
        <w:t xml:space="preserve">: </w:t>
      </w:r>
      <w:r>
        <w:rPr>
          <w:rFonts w:eastAsia="MS Mincho"/>
          <w:b/>
          <w:i/>
          <w:lang w:eastAsia="ja-JP"/>
        </w:rPr>
        <w:t>Interlace based SRS hopping pattern should be aligned with predefined resource allocation pattern for PUSCH.</w:t>
      </w:r>
    </w:p>
    <w:p w14:paraId="3E8A3C06" w14:textId="77777777" w:rsidR="00440659" w:rsidRPr="00C81837" w:rsidRDefault="00440659" w:rsidP="009B439A">
      <w:pPr>
        <w:pStyle w:val="1"/>
        <w:tabs>
          <w:tab w:val="clear" w:pos="432"/>
          <w:tab w:val="num" w:pos="426"/>
          <w:tab w:val="num" w:pos="3125"/>
        </w:tabs>
        <w:spacing w:beforeLines="100" w:before="240" w:afterLines="100" w:after="240"/>
        <w:ind w:left="3124" w:hanging="3124"/>
      </w:pPr>
      <w:r w:rsidRPr="00C81837">
        <w:t>Conclusion</w:t>
      </w:r>
    </w:p>
    <w:p w14:paraId="582D7623" w14:textId="77777777" w:rsidR="00B90FE5" w:rsidRPr="00C81837" w:rsidRDefault="00B90FE5" w:rsidP="002D6D67">
      <w:pPr>
        <w:rPr>
          <w:lang w:eastAsia="zh-CN"/>
        </w:rPr>
      </w:pPr>
      <w:r w:rsidRPr="00C81837">
        <w:rPr>
          <w:rFonts w:hint="eastAsia"/>
          <w:lang w:eastAsia="zh-CN"/>
        </w:rPr>
        <w:t xml:space="preserve">In this contribution, </w:t>
      </w:r>
      <w:r w:rsidR="00685761">
        <w:rPr>
          <w:lang w:eastAsia="zh-CN"/>
        </w:rPr>
        <w:t xml:space="preserve">we discussed </w:t>
      </w:r>
      <w:r w:rsidR="00685761" w:rsidRPr="00C81837">
        <w:rPr>
          <w:rFonts w:hint="eastAsia"/>
          <w:lang w:eastAsia="zh-CN"/>
        </w:rPr>
        <w:t xml:space="preserve">the </w:t>
      </w:r>
      <w:r w:rsidR="00685761">
        <w:rPr>
          <w:lang w:eastAsia="zh-CN"/>
        </w:rPr>
        <w:t>design considerations of the UL physical channels, i.e, PUSCH, PUCCH, and PRACH, including interlace-based design, PUCCH formats and waveform adaptation, as well as PRACH numerology, waveform and formats.</w:t>
      </w:r>
      <w:r w:rsidRPr="00C81837">
        <w:rPr>
          <w:rFonts w:hint="eastAsia"/>
          <w:lang w:eastAsia="zh-CN"/>
        </w:rPr>
        <w:t xml:space="preserve"> </w:t>
      </w:r>
      <w:r w:rsidR="00685761">
        <w:rPr>
          <w:lang w:eastAsia="zh-CN"/>
        </w:rPr>
        <w:t>The following observations and proposals were made:</w:t>
      </w:r>
    </w:p>
    <w:p w14:paraId="74725F24" w14:textId="2FBB94A5" w:rsidR="00872D23" w:rsidRPr="009B439A" w:rsidRDefault="00872D23" w:rsidP="009B439A">
      <w:pPr>
        <w:rPr>
          <w:b/>
          <w:i/>
          <w:lang w:eastAsia="zh-CN"/>
        </w:rPr>
      </w:pPr>
      <w:bookmarkStart w:id="18" w:name="_Ref124589665"/>
      <w:bookmarkStart w:id="19" w:name="_Ref71620620"/>
      <w:bookmarkStart w:id="20" w:name="_Ref124671424"/>
      <w:r w:rsidRPr="00E46387">
        <w:rPr>
          <w:lang w:eastAsia="zh-CN"/>
        </w:rPr>
        <w:t>For the PUSCH design:</w:t>
      </w:r>
    </w:p>
    <w:p w14:paraId="62B8D9D1" w14:textId="68891CF0" w:rsidR="00872D23" w:rsidRDefault="00872D23" w:rsidP="009B439A">
      <w:pPr>
        <w:rPr>
          <w:b/>
          <w:i/>
          <w:kern w:val="2"/>
          <w:lang w:eastAsia="zh-CN"/>
        </w:rPr>
      </w:pPr>
      <w:r w:rsidRPr="00E46387">
        <w:rPr>
          <w:b/>
          <w:i/>
          <w:lang w:eastAsia="zh-CN"/>
        </w:rPr>
        <w:t xml:space="preserve">Observation </w:t>
      </w:r>
      <w:r>
        <w:rPr>
          <w:b/>
          <w:i/>
          <w:lang w:eastAsia="zh-CN"/>
        </w:rPr>
        <w:t>1</w:t>
      </w:r>
      <w:r w:rsidRPr="00E46387">
        <w:rPr>
          <w:b/>
          <w:i/>
          <w:lang w:eastAsia="zh-CN"/>
        </w:rPr>
        <w:t>: sub-PRB based interlace design requires significant standard effort.</w:t>
      </w:r>
    </w:p>
    <w:p w14:paraId="6466AB8C" w14:textId="3B8AE388" w:rsidR="00EB7B23" w:rsidRPr="009B439A" w:rsidRDefault="000839DB" w:rsidP="009B439A">
      <w:pPr>
        <w:rPr>
          <w:b/>
          <w:i/>
          <w:kern w:val="2"/>
          <w:lang w:eastAsia="zh-CN"/>
        </w:rPr>
      </w:pPr>
      <w:r w:rsidRPr="009B439A">
        <w:rPr>
          <w:b/>
          <w:i/>
          <w:kern w:val="2"/>
          <w:lang w:eastAsia="zh-CN"/>
        </w:rPr>
        <w:t xml:space="preserve">Observation </w:t>
      </w:r>
      <w:r w:rsidR="00872D23">
        <w:rPr>
          <w:b/>
          <w:i/>
          <w:kern w:val="2"/>
          <w:lang w:eastAsia="zh-CN"/>
        </w:rPr>
        <w:t>2</w:t>
      </w:r>
      <w:r w:rsidRPr="009B439A">
        <w:rPr>
          <w:b/>
          <w:i/>
          <w:kern w:val="2"/>
          <w:lang w:eastAsia="zh-CN"/>
        </w:rPr>
        <w:t xml:space="preserve">: The usage of DFT-S-OFDM is restricted in NR-U. No additional work more than NR R15 is required in NRU WI. </w:t>
      </w:r>
    </w:p>
    <w:p w14:paraId="01C4F498" w14:textId="2B9DDC37" w:rsidR="005D720C" w:rsidRDefault="005D720C">
      <w:pPr>
        <w:rPr>
          <w:b/>
          <w:i/>
          <w:kern w:val="2"/>
          <w:lang w:eastAsia="zh-CN"/>
        </w:rPr>
      </w:pPr>
      <w:r w:rsidRPr="000A4DA5">
        <w:rPr>
          <w:rFonts w:hint="eastAsia"/>
          <w:b/>
          <w:i/>
          <w:kern w:val="2"/>
          <w:lang w:eastAsia="zh-CN"/>
        </w:rPr>
        <w:t xml:space="preserve">Proposal </w:t>
      </w:r>
      <w:r w:rsidRPr="000A4DA5">
        <w:rPr>
          <w:b/>
          <w:i/>
          <w:kern w:val="2"/>
          <w:lang w:eastAsia="zh-CN"/>
        </w:rPr>
        <w:t>1:</w:t>
      </w:r>
      <w:r>
        <w:rPr>
          <w:b/>
          <w:i/>
          <w:kern w:val="2"/>
          <w:lang w:eastAsia="zh-CN"/>
        </w:rPr>
        <w:t xml:space="preserve"> </w:t>
      </w:r>
      <w:r w:rsidRPr="00A832D6">
        <w:rPr>
          <w:b/>
          <w:i/>
          <w:kern w:val="2"/>
          <w:lang w:eastAsia="zh-CN"/>
        </w:rPr>
        <w:t xml:space="preserve">Within a 20 MHz </w:t>
      </w:r>
      <w:r>
        <w:rPr>
          <w:b/>
          <w:i/>
          <w:kern w:val="2"/>
          <w:lang w:eastAsia="zh-CN"/>
        </w:rPr>
        <w:t xml:space="preserve">carrier </w:t>
      </w:r>
      <w:r w:rsidRPr="00A832D6">
        <w:rPr>
          <w:b/>
          <w:i/>
          <w:kern w:val="2"/>
          <w:lang w:eastAsia="zh-CN"/>
        </w:rPr>
        <w:t>bandwidth, PRB-based interlace</w:t>
      </w:r>
      <w:r w:rsidRPr="00A832D6" w:rsidDel="005662EB">
        <w:rPr>
          <w:b/>
          <w:i/>
          <w:kern w:val="2"/>
          <w:lang w:eastAsia="zh-CN"/>
        </w:rPr>
        <w:t xml:space="preserve"> </w:t>
      </w:r>
      <w:r w:rsidRPr="00A832D6">
        <w:rPr>
          <w:b/>
          <w:i/>
          <w:kern w:val="2"/>
          <w:lang w:eastAsia="zh-CN"/>
        </w:rPr>
        <w:t>with M = 10, N = 10 or 11 for 15</w:t>
      </w:r>
      <w:r w:rsidR="007823D5">
        <w:rPr>
          <w:b/>
          <w:i/>
          <w:kern w:val="2"/>
          <w:lang w:eastAsia="zh-CN"/>
        </w:rPr>
        <w:t xml:space="preserve"> k</w:t>
      </w:r>
      <w:r w:rsidRPr="00A832D6">
        <w:rPr>
          <w:b/>
          <w:i/>
          <w:kern w:val="2"/>
          <w:lang w:eastAsia="zh-CN"/>
        </w:rPr>
        <w:t>Hz</w:t>
      </w:r>
      <w:r w:rsidRPr="00A832D6" w:rsidDel="005662EB">
        <w:rPr>
          <w:b/>
          <w:i/>
          <w:kern w:val="2"/>
          <w:lang w:eastAsia="zh-CN"/>
        </w:rPr>
        <w:t xml:space="preserve"> </w:t>
      </w:r>
      <w:r w:rsidRPr="00A832D6">
        <w:rPr>
          <w:b/>
          <w:i/>
          <w:kern w:val="2"/>
          <w:lang w:eastAsia="zh-CN"/>
        </w:rPr>
        <w:t>SCS, M = 5, N = 10 or 11 for 30</w:t>
      </w:r>
      <w:r w:rsidR="007823D5">
        <w:rPr>
          <w:b/>
          <w:i/>
          <w:kern w:val="2"/>
          <w:lang w:eastAsia="zh-CN"/>
        </w:rPr>
        <w:t xml:space="preserve"> k</w:t>
      </w:r>
      <w:r w:rsidRPr="00A832D6">
        <w:rPr>
          <w:b/>
          <w:i/>
          <w:kern w:val="2"/>
          <w:lang w:eastAsia="zh-CN"/>
        </w:rPr>
        <w:t xml:space="preserve">Hz and </w:t>
      </w:r>
      <w:r w:rsidRPr="009B439A">
        <w:rPr>
          <w:b/>
          <w:i/>
          <w:kern w:val="2"/>
          <w:lang w:eastAsia="zh-CN"/>
        </w:rPr>
        <w:t xml:space="preserve">M = 3, N = 8 or 9 or </w:t>
      </w:r>
      <w:r w:rsidRPr="00A832D6">
        <w:rPr>
          <w:b/>
          <w:i/>
          <w:kern w:val="2"/>
          <w:lang w:eastAsia="zh-CN"/>
        </w:rPr>
        <w:t>M = 2, N = 12 for 60</w:t>
      </w:r>
      <w:r w:rsidR="007823D5">
        <w:rPr>
          <w:b/>
          <w:i/>
          <w:kern w:val="2"/>
          <w:lang w:eastAsia="zh-CN"/>
        </w:rPr>
        <w:t xml:space="preserve"> k</w:t>
      </w:r>
      <w:r w:rsidRPr="00A832D6">
        <w:rPr>
          <w:b/>
          <w:i/>
          <w:kern w:val="2"/>
          <w:lang w:eastAsia="zh-CN"/>
        </w:rPr>
        <w:t>Hz should be supported</w:t>
      </w:r>
      <w:r w:rsidRPr="00A832D6" w:rsidDel="005662EB">
        <w:rPr>
          <w:b/>
          <w:i/>
          <w:kern w:val="2"/>
          <w:lang w:eastAsia="zh-CN"/>
        </w:rPr>
        <w:t xml:space="preserve"> </w:t>
      </w:r>
    </w:p>
    <w:p w14:paraId="33FD46DD" w14:textId="3BC08FCF" w:rsidR="005D720C" w:rsidRDefault="005D720C" w:rsidP="005D720C">
      <w:pPr>
        <w:rPr>
          <w:b/>
          <w:i/>
          <w:lang w:eastAsia="zh-CN"/>
        </w:rPr>
      </w:pPr>
      <w:r w:rsidRPr="004E1AA7">
        <w:rPr>
          <w:b/>
          <w:i/>
          <w:kern w:val="2"/>
          <w:lang w:eastAsia="zh-CN"/>
        </w:rPr>
        <w:t xml:space="preserve">Proposal </w:t>
      </w:r>
      <w:r w:rsidR="00E56A2D">
        <w:rPr>
          <w:b/>
          <w:i/>
          <w:kern w:val="2"/>
          <w:lang w:eastAsia="zh-CN"/>
        </w:rPr>
        <w:t>2</w:t>
      </w:r>
      <w:r w:rsidRPr="004E1AA7">
        <w:rPr>
          <w:b/>
          <w:i/>
          <w:kern w:val="2"/>
          <w:lang w:eastAsia="zh-CN"/>
        </w:rPr>
        <w:t>:</w:t>
      </w:r>
      <w:r w:rsidRPr="004E1AA7">
        <w:rPr>
          <w:b/>
          <w:i/>
          <w:lang w:eastAsia="zh-CN"/>
        </w:rPr>
        <w:t xml:space="preserve"> For carriers with bandwidth larger than 20MHz,</w:t>
      </w:r>
      <w:r>
        <w:rPr>
          <w:b/>
          <w:i/>
          <w:lang w:eastAsia="zh-CN"/>
        </w:rPr>
        <w:t xml:space="preserve"> </w:t>
      </w:r>
      <w:r w:rsidRPr="00A832D6">
        <w:rPr>
          <w:b/>
          <w:i/>
        </w:rPr>
        <w:t>i</w:t>
      </w:r>
      <w:r w:rsidRPr="00A832D6">
        <w:rPr>
          <w:b/>
          <w:i/>
          <w:lang w:eastAsia="zh-CN"/>
        </w:rPr>
        <w:t>nterlace with fixed spacing</w:t>
      </w:r>
      <w:r>
        <w:rPr>
          <w:b/>
          <w:i/>
          <w:lang w:eastAsia="zh-CN"/>
        </w:rPr>
        <w:t xml:space="preserve"> (Alt-1) should be supported. </w:t>
      </w:r>
    </w:p>
    <w:p w14:paraId="273D2C35" w14:textId="412F3A11" w:rsidR="00D104B5" w:rsidRPr="0005291E" w:rsidRDefault="00D104B5" w:rsidP="00D104B5">
      <w:pPr>
        <w:pStyle w:val="a9"/>
        <w:jc w:val="both"/>
        <w:rPr>
          <w:i/>
          <w:sz w:val="22"/>
          <w:szCs w:val="22"/>
        </w:rPr>
      </w:pPr>
      <w:r w:rsidRPr="0005291E">
        <w:rPr>
          <w:i/>
          <w:sz w:val="22"/>
          <w:szCs w:val="22"/>
        </w:rPr>
        <w:t xml:space="preserve">Proposal </w:t>
      </w:r>
      <w:r w:rsidR="00E56A2D">
        <w:rPr>
          <w:i/>
          <w:sz w:val="22"/>
          <w:szCs w:val="22"/>
        </w:rPr>
        <w:t>3</w:t>
      </w:r>
      <w:r w:rsidRPr="0005291E">
        <w:rPr>
          <w:i/>
          <w:sz w:val="22"/>
          <w:szCs w:val="22"/>
        </w:rPr>
        <w:t xml:space="preserve">: Multiple numerologies in NR R15 are still beneficial in NRU to cater with various hardware limitation and channel access mechanism between uplink and downlink in NRU. </w:t>
      </w:r>
    </w:p>
    <w:p w14:paraId="2444A60A" w14:textId="0BD25611" w:rsidR="00D104B5" w:rsidRDefault="00D104B5" w:rsidP="00D104B5">
      <w:pPr>
        <w:pStyle w:val="a9"/>
        <w:jc w:val="left"/>
        <w:rPr>
          <w:i/>
          <w:sz w:val="22"/>
          <w:szCs w:val="22"/>
        </w:rPr>
      </w:pPr>
      <w:r w:rsidRPr="0005291E">
        <w:rPr>
          <w:i/>
          <w:sz w:val="22"/>
          <w:szCs w:val="22"/>
        </w:rPr>
        <w:t xml:space="preserve">Proposal </w:t>
      </w:r>
      <w:r w:rsidR="00E56A2D">
        <w:rPr>
          <w:i/>
          <w:sz w:val="22"/>
          <w:szCs w:val="22"/>
        </w:rPr>
        <w:t>4</w:t>
      </w:r>
      <w:r w:rsidRPr="0005291E">
        <w:rPr>
          <w:i/>
          <w:sz w:val="22"/>
          <w:szCs w:val="22"/>
        </w:rPr>
        <w:t xml:space="preserve">: </w:t>
      </w:r>
      <w:r>
        <w:rPr>
          <w:i/>
          <w:sz w:val="22"/>
          <w:szCs w:val="22"/>
        </w:rPr>
        <w:t>PUSCH(s) as in Rel-15 NR is enough for 60</w:t>
      </w:r>
      <w:r w:rsidR="007823D5">
        <w:rPr>
          <w:i/>
          <w:sz w:val="22"/>
          <w:szCs w:val="22"/>
        </w:rPr>
        <w:t xml:space="preserve"> </w:t>
      </w:r>
      <w:r>
        <w:rPr>
          <w:i/>
          <w:sz w:val="22"/>
          <w:szCs w:val="22"/>
        </w:rPr>
        <w:t xml:space="preserve">kHz SCS and partial PUSCH modes not depending on LBT outcome. </w:t>
      </w:r>
    </w:p>
    <w:p w14:paraId="78A29BA1" w14:textId="6F795828" w:rsidR="00D104B5" w:rsidRDefault="00D104B5" w:rsidP="00D104B5">
      <w:pPr>
        <w:pStyle w:val="a9"/>
        <w:jc w:val="left"/>
        <w:rPr>
          <w:i/>
          <w:sz w:val="22"/>
          <w:szCs w:val="22"/>
        </w:rPr>
      </w:pPr>
      <w:r>
        <w:rPr>
          <w:i/>
          <w:sz w:val="22"/>
          <w:szCs w:val="22"/>
        </w:rPr>
        <w:t xml:space="preserve">Proposal </w:t>
      </w:r>
      <w:r w:rsidR="00E56A2D">
        <w:rPr>
          <w:i/>
          <w:sz w:val="22"/>
          <w:szCs w:val="22"/>
        </w:rPr>
        <w:t>5</w:t>
      </w:r>
      <w:r>
        <w:rPr>
          <w:i/>
          <w:sz w:val="22"/>
          <w:szCs w:val="22"/>
        </w:rPr>
        <w:t>: multiple start positions in the first slot of UL burst could be supported for PUSCH using 15 kHz and 30 kHz. PUSCH DMRS can be used by gNB to detect the start of transmission. OS symbols at the end of slot should be punctured depending on the LBT outcome</w:t>
      </w:r>
      <w:r w:rsidRPr="0005291E">
        <w:rPr>
          <w:i/>
          <w:sz w:val="22"/>
          <w:szCs w:val="22"/>
        </w:rPr>
        <w:t>.</w:t>
      </w:r>
    </w:p>
    <w:p w14:paraId="4B5E6875" w14:textId="643B591C" w:rsidR="00BA4FEF" w:rsidRPr="009B439A" w:rsidRDefault="00BA4FEF" w:rsidP="009B439A">
      <w:r w:rsidRPr="00E46387">
        <w:rPr>
          <w:lang w:eastAsia="zh-CN"/>
        </w:rPr>
        <w:t>For the PU</w:t>
      </w:r>
      <w:r>
        <w:rPr>
          <w:lang w:eastAsia="zh-CN"/>
        </w:rPr>
        <w:t>C</w:t>
      </w:r>
      <w:r w:rsidRPr="00E46387">
        <w:rPr>
          <w:lang w:eastAsia="zh-CN"/>
        </w:rPr>
        <w:t>CH design:</w:t>
      </w:r>
    </w:p>
    <w:p w14:paraId="4CF66ED8" w14:textId="03556643" w:rsidR="00707A3F" w:rsidRPr="00BA5F5D" w:rsidRDefault="00707A3F" w:rsidP="00707A3F">
      <w:pPr>
        <w:rPr>
          <w:rFonts w:eastAsia="MS Mincho"/>
          <w:b/>
          <w:i/>
          <w:lang w:eastAsia="ja-JP"/>
        </w:rPr>
      </w:pPr>
      <w:r w:rsidRPr="00BA5F5D">
        <w:rPr>
          <w:rFonts w:eastAsia="MS Mincho"/>
          <w:b/>
          <w:i/>
          <w:lang w:eastAsia="ja-JP"/>
        </w:rPr>
        <w:t xml:space="preserve">Proposal </w:t>
      </w:r>
      <w:r w:rsidR="00E56A2D">
        <w:rPr>
          <w:rFonts w:eastAsia="MS Mincho"/>
          <w:b/>
          <w:i/>
          <w:lang w:eastAsia="ja-JP"/>
        </w:rPr>
        <w:t>6</w:t>
      </w:r>
      <w:r w:rsidRPr="00BA5F5D">
        <w:rPr>
          <w:rFonts w:eastAsia="MS Mincho"/>
          <w:b/>
          <w:i/>
          <w:lang w:eastAsia="ja-JP"/>
        </w:rPr>
        <w:t xml:space="preserve">: NR </w:t>
      </w:r>
      <w:r>
        <w:rPr>
          <w:rFonts w:eastAsia="MS Mincho"/>
          <w:b/>
          <w:i/>
          <w:lang w:eastAsia="ja-JP"/>
        </w:rPr>
        <w:t xml:space="preserve">R15 </w:t>
      </w:r>
      <w:r w:rsidRPr="00BA5F5D">
        <w:rPr>
          <w:rFonts w:eastAsia="MS Mincho"/>
          <w:b/>
          <w:i/>
          <w:lang w:eastAsia="ja-JP"/>
        </w:rPr>
        <w:t xml:space="preserve">PUCCH formats </w:t>
      </w:r>
      <w:r>
        <w:rPr>
          <w:rFonts w:eastAsia="MS Mincho"/>
          <w:b/>
          <w:i/>
          <w:lang w:eastAsia="ja-JP"/>
        </w:rPr>
        <w:t xml:space="preserve">2 and 3 </w:t>
      </w:r>
      <w:r w:rsidRPr="00BA5F5D">
        <w:rPr>
          <w:rFonts w:eastAsia="MS Mincho"/>
          <w:b/>
          <w:i/>
          <w:lang w:eastAsia="ja-JP"/>
        </w:rPr>
        <w:t xml:space="preserve">can be </w:t>
      </w:r>
      <w:r>
        <w:rPr>
          <w:rFonts w:eastAsia="MS Mincho"/>
          <w:b/>
          <w:i/>
          <w:lang w:eastAsia="ja-JP"/>
        </w:rPr>
        <w:t>used</w:t>
      </w:r>
      <w:r w:rsidRPr="00BA5F5D">
        <w:rPr>
          <w:rFonts w:eastAsia="MS Mincho"/>
          <w:b/>
          <w:i/>
          <w:lang w:eastAsia="ja-JP"/>
        </w:rPr>
        <w:t xml:space="preserve"> in NR-U </w:t>
      </w:r>
      <w:r>
        <w:rPr>
          <w:rFonts w:eastAsia="MS Mincho"/>
          <w:b/>
          <w:i/>
          <w:lang w:eastAsia="ja-JP"/>
        </w:rPr>
        <w:t>under the 2MHz OCB with the following considerations</w:t>
      </w:r>
      <w:r w:rsidRPr="00BA5F5D">
        <w:rPr>
          <w:rFonts w:eastAsia="MS Mincho"/>
          <w:b/>
          <w:i/>
          <w:lang w:eastAsia="ja-JP"/>
        </w:rPr>
        <w:t>:</w:t>
      </w:r>
    </w:p>
    <w:p w14:paraId="2507440A" w14:textId="77777777" w:rsidR="00707A3F" w:rsidRDefault="00707A3F" w:rsidP="00707A3F">
      <w:pPr>
        <w:numPr>
          <w:ilvl w:val="0"/>
          <w:numId w:val="22"/>
        </w:numPr>
        <w:tabs>
          <w:tab w:val="num" w:pos="1440"/>
        </w:tabs>
        <w:spacing w:after="0"/>
        <w:ind w:left="357" w:hanging="357"/>
        <w:rPr>
          <w:rFonts w:eastAsia="MS Mincho"/>
          <w:b/>
          <w:i/>
          <w:lang w:eastAsia="ja-JP"/>
        </w:rPr>
      </w:pPr>
      <w:r>
        <w:rPr>
          <w:rFonts w:eastAsia="MS Mincho" w:hint="eastAsia"/>
          <w:b/>
          <w:i/>
          <w:lang w:eastAsia="ja-JP"/>
        </w:rPr>
        <w:t>A minimum</w:t>
      </w:r>
      <w:r>
        <w:rPr>
          <w:rFonts w:eastAsia="MS Mincho"/>
          <w:b/>
          <w:i/>
          <w:lang w:eastAsia="ja-JP"/>
        </w:rPr>
        <w:t xml:space="preserve"> of 12, 6, and 3 PRBs should be configured with the SCS of 15 KHz, 30 KHz and 60 KHz, respectively.</w:t>
      </w:r>
      <w:r>
        <w:rPr>
          <w:rFonts w:eastAsia="MS Mincho" w:hint="eastAsia"/>
          <w:b/>
          <w:i/>
          <w:lang w:eastAsia="ja-JP"/>
        </w:rPr>
        <w:t xml:space="preserve"> </w:t>
      </w:r>
    </w:p>
    <w:p w14:paraId="55108CE2" w14:textId="77777777" w:rsidR="00707A3F" w:rsidRDefault="00707A3F" w:rsidP="009B439A">
      <w:pPr>
        <w:numPr>
          <w:ilvl w:val="0"/>
          <w:numId w:val="22"/>
        </w:numPr>
        <w:tabs>
          <w:tab w:val="num" w:pos="1440"/>
        </w:tabs>
        <w:spacing w:after="0"/>
        <w:ind w:left="357" w:hanging="357"/>
        <w:rPr>
          <w:rFonts w:eastAsia="MS Mincho"/>
          <w:b/>
          <w:i/>
          <w:lang w:eastAsia="ja-JP"/>
        </w:rPr>
      </w:pPr>
      <w:r>
        <w:rPr>
          <w:rFonts w:eastAsia="MS Mincho"/>
          <w:b/>
          <w:i/>
          <w:lang w:eastAsia="ja-JP"/>
        </w:rPr>
        <w:t>To support the transmission of a few UCI bits, the largest SCS should be configured.</w:t>
      </w:r>
    </w:p>
    <w:p w14:paraId="60347025" w14:textId="0D233A54" w:rsidR="00707A3F" w:rsidRPr="009B439A" w:rsidRDefault="00707A3F" w:rsidP="009B439A">
      <w:pPr>
        <w:numPr>
          <w:ilvl w:val="0"/>
          <w:numId w:val="22"/>
        </w:numPr>
        <w:tabs>
          <w:tab w:val="num" w:pos="1440"/>
        </w:tabs>
        <w:spacing w:after="0"/>
        <w:ind w:left="357" w:hanging="357"/>
        <w:rPr>
          <w:rFonts w:eastAsia="MS Mincho"/>
          <w:b/>
          <w:i/>
          <w:lang w:eastAsia="ja-JP"/>
        </w:rPr>
      </w:pPr>
      <w:r w:rsidRPr="009B439A">
        <w:rPr>
          <w:rFonts w:eastAsia="MS Mincho"/>
          <w:b/>
          <w:i/>
          <w:lang w:eastAsia="ja-JP"/>
        </w:rPr>
        <w:t xml:space="preserve">Configure PUCCH Format 3 with the frequency hopping option to satisfy the </w:t>
      </w:r>
      <w:r>
        <w:rPr>
          <w:rFonts w:eastAsia="MS Mincho"/>
          <w:b/>
          <w:i/>
          <w:lang w:eastAsia="ja-JP"/>
        </w:rPr>
        <w:t xml:space="preserve">2 MHz </w:t>
      </w:r>
      <w:r w:rsidRPr="009B439A">
        <w:rPr>
          <w:rFonts w:eastAsia="MS Mincho"/>
          <w:b/>
          <w:i/>
          <w:lang w:eastAsia="ja-JP"/>
        </w:rPr>
        <w:t>OCB requirement over the two hops of the transmission slot.</w:t>
      </w:r>
    </w:p>
    <w:p w14:paraId="17ACF66C" w14:textId="17817AF9" w:rsidR="000839DB" w:rsidRPr="009B439A" w:rsidRDefault="000839DB" w:rsidP="009B439A">
      <w:pPr>
        <w:autoSpaceDE/>
        <w:autoSpaceDN/>
        <w:adjustRightInd/>
        <w:snapToGrid/>
        <w:spacing w:beforeLines="50" w:before="120" w:afterLines="50"/>
        <w:rPr>
          <w:rFonts w:eastAsia="MS Mincho"/>
          <w:b/>
          <w:i/>
          <w:lang w:eastAsia="ja-JP"/>
        </w:rPr>
      </w:pPr>
      <w:r w:rsidRPr="009B439A">
        <w:rPr>
          <w:rFonts w:eastAsia="MS Mincho"/>
          <w:b/>
          <w:i/>
          <w:lang w:eastAsia="ja-JP"/>
        </w:rPr>
        <w:t xml:space="preserve">Proposal </w:t>
      </w:r>
      <w:r w:rsidR="00E56A2D">
        <w:rPr>
          <w:rFonts w:eastAsia="MS Mincho"/>
          <w:b/>
          <w:i/>
          <w:lang w:eastAsia="ja-JP"/>
        </w:rPr>
        <w:t>7</w:t>
      </w:r>
      <w:r w:rsidRPr="009B439A">
        <w:rPr>
          <w:rFonts w:eastAsia="MS Mincho"/>
          <w:b/>
          <w:i/>
          <w:lang w:eastAsia="ja-JP"/>
        </w:rPr>
        <w:t>: NR-U PUCCH should be confined within the minimum nominal channel bandwidth, i.e. 20MHz.</w:t>
      </w:r>
    </w:p>
    <w:p w14:paraId="56962C42" w14:textId="7BF872F0" w:rsidR="004707D7" w:rsidRPr="00427449" w:rsidRDefault="004707D7" w:rsidP="004707D7">
      <w:pPr>
        <w:autoSpaceDE/>
        <w:autoSpaceDN/>
        <w:adjustRightInd/>
        <w:snapToGrid/>
        <w:spacing w:beforeLines="50" w:before="120" w:afterLines="50"/>
        <w:rPr>
          <w:rFonts w:eastAsia="MS Mincho"/>
          <w:b/>
          <w:i/>
          <w:lang w:eastAsia="ja-JP"/>
        </w:rPr>
      </w:pPr>
      <w:r>
        <w:rPr>
          <w:rFonts w:eastAsia="MS Mincho"/>
          <w:b/>
          <w:i/>
          <w:lang w:eastAsia="ja-JP"/>
        </w:rPr>
        <w:t xml:space="preserve">Proposal </w:t>
      </w:r>
      <w:r w:rsidR="00E56A2D">
        <w:rPr>
          <w:rFonts w:eastAsia="MS Mincho"/>
          <w:b/>
          <w:i/>
          <w:lang w:eastAsia="ja-JP"/>
        </w:rPr>
        <w:t>8</w:t>
      </w:r>
      <w:r>
        <w:rPr>
          <w:rFonts w:eastAsia="MS Mincho"/>
          <w:b/>
          <w:i/>
          <w:lang w:eastAsia="ja-JP"/>
        </w:rPr>
        <w:t xml:space="preserve">: </w:t>
      </w:r>
      <w:r w:rsidRPr="00246A4D">
        <w:rPr>
          <w:rFonts w:eastAsia="MS Mincho"/>
          <w:b/>
          <w:i/>
          <w:lang w:eastAsia="ja-JP"/>
        </w:rPr>
        <w:t>Introduce a physical mapping rule to physical PRBs for Multi-PRB PUCCH</w:t>
      </w:r>
      <w:r>
        <w:rPr>
          <w:rFonts w:eastAsia="MS Mincho"/>
          <w:b/>
          <w:i/>
          <w:lang w:eastAsia="ja-JP"/>
        </w:rPr>
        <w:t>, e.g.</w:t>
      </w:r>
      <w:r w:rsidRPr="00246A4D">
        <w:rPr>
          <w:rFonts w:eastAsia="MS Mincho"/>
          <w:b/>
          <w:i/>
          <w:lang w:eastAsia="ja-JP"/>
        </w:rPr>
        <w:t xml:space="preserve"> formats 2 and 3</w:t>
      </w:r>
      <w:r>
        <w:rPr>
          <w:rFonts w:eastAsia="MS Mincho"/>
          <w:b/>
          <w:i/>
          <w:lang w:eastAsia="ja-JP"/>
        </w:rPr>
        <w:t>.</w:t>
      </w:r>
    </w:p>
    <w:p w14:paraId="0FF137FB" w14:textId="1229BB4D" w:rsidR="005D720C" w:rsidRDefault="000B780E" w:rsidP="009B439A">
      <w:pPr>
        <w:pStyle w:val="21Descriptiontext"/>
        <w:rPr>
          <w:i/>
          <w:kern w:val="2"/>
          <w:lang w:eastAsia="zh-CN"/>
        </w:rPr>
      </w:pPr>
      <w:r>
        <w:rPr>
          <w:rFonts w:ascii="Times New Roman" w:hAnsi="Times New Roman"/>
          <w:b/>
          <w:i/>
          <w:kern w:val="2"/>
          <w:sz w:val="22"/>
          <w:szCs w:val="22"/>
          <w:lang w:val="en-US" w:eastAsia="zh-CN"/>
        </w:rPr>
        <w:t xml:space="preserve">Proposal </w:t>
      </w:r>
      <w:r w:rsidR="00E56A2D">
        <w:rPr>
          <w:rFonts w:ascii="Times New Roman" w:hAnsi="Times New Roman"/>
          <w:b/>
          <w:i/>
          <w:kern w:val="2"/>
          <w:sz w:val="22"/>
          <w:szCs w:val="22"/>
          <w:lang w:val="en-US" w:eastAsia="zh-CN"/>
        </w:rPr>
        <w:t>9</w:t>
      </w:r>
      <w:r>
        <w:rPr>
          <w:rFonts w:ascii="Times New Roman" w:hAnsi="Times New Roman"/>
          <w:b/>
          <w:i/>
          <w:kern w:val="2"/>
          <w:sz w:val="22"/>
          <w:szCs w:val="22"/>
          <w:lang w:val="en-US" w:eastAsia="zh-CN"/>
        </w:rPr>
        <w:t>:</w:t>
      </w:r>
      <w:r>
        <w:rPr>
          <w:rFonts w:ascii="Times New Roman" w:hAnsi="Times New Roman"/>
          <w:i/>
          <w:kern w:val="2"/>
          <w:sz w:val="22"/>
          <w:szCs w:val="22"/>
          <w:lang w:val="en-US" w:eastAsia="zh-CN"/>
        </w:rPr>
        <w:t xml:space="preserve"> </w:t>
      </w:r>
      <w:r>
        <w:rPr>
          <w:rFonts w:ascii="Times New Roman" w:hAnsi="Times New Roman"/>
          <w:b/>
          <w:i/>
          <w:kern w:val="2"/>
          <w:sz w:val="22"/>
          <w:szCs w:val="22"/>
          <w:lang w:val="en-US" w:eastAsia="zh-CN"/>
        </w:rPr>
        <w:t>PRB-specific processing, either on bit level or modulation symbol level, should be applied to PUCCH formats using block interlaced structure.</w:t>
      </w:r>
      <w:r>
        <w:rPr>
          <w:rFonts w:ascii="Times New Roman" w:hAnsi="Times New Roman"/>
          <w:kern w:val="2"/>
          <w:sz w:val="22"/>
          <w:szCs w:val="22"/>
          <w:lang w:val="en-US" w:eastAsia="zh-CN"/>
        </w:rPr>
        <w:t xml:space="preserve"> </w:t>
      </w:r>
    </w:p>
    <w:p w14:paraId="6A69E2BB" w14:textId="3AA14E1C" w:rsidR="00BA4FEF" w:rsidRPr="009B439A" w:rsidRDefault="00BA4FEF" w:rsidP="005D720C">
      <w:pPr>
        <w:rPr>
          <w:kern w:val="2"/>
          <w:lang w:eastAsia="zh-CN"/>
        </w:rPr>
      </w:pPr>
      <w:r>
        <w:rPr>
          <w:kern w:val="2"/>
          <w:lang w:eastAsia="zh-CN"/>
        </w:rPr>
        <w:t>For SRS design:</w:t>
      </w:r>
    </w:p>
    <w:p w14:paraId="7E31F075" w14:textId="6604008F" w:rsidR="000B780E" w:rsidRDefault="000B780E" w:rsidP="000B780E">
      <w:pPr>
        <w:rPr>
          <w:lang w:eastAsia="zh-CN"/>
        </w:rPr>
      </w:pPr>
      <w:bookmarkStart w:id="21" w:name="OLE_LINK6"/>
      <w:r>
        <w:rPr>
          <w:rFonts w:eastAsia="MS Mincho"/>
          <w:b/>
          <w:i/>
          <w:lang w:eastAsia="ja-JP"/>
        </w:rPr>
        <w:t xml:space="preserve">Proposal </w:t>
      </w:r>
      <w:r w:rsidR="00E56A2D">
        <w:rPr>
          <w:rFonts w:eastAsia="MS Mincho"/>
          <w:b/>
          <w:i/>
          <w:lang w:eastAsia="ja-JP"/>
        </w:rPr>
        <w:t>10</w:t>
      </w:r>
      <w:r w:rsidRPr="00BA5F5D">
        <w:rPr>
          <w:rFonts w:eastAsia="MS Mincho"/>
          <w:b/>
          <w:i/>
          <w:lang w:eastAsia="ja-JP"/>
        </w:rPr>
        <w:t xml:space="preserve">: </w:t>
      </w:r>
      <w:r>
        <w:rPr>
          <w:rFonts w:eastAsia="MS Mincho"/>
          <w:b/>
          <w:i/>
          <w:lang w:eastAsia="ja-JP"/>
        </w:rPr>
        <w:t>Support interlace based waveform for SRS in NR-U.</w:t>
      </w:r>
    </w:p>
    <w:bookmarkEnd w:id="21"/>
    <w:p w14:paraId="31A8987E" w14:textId="1A69A0C4" w:rsidR="007700BE" w:rsidRPr="00246A4D" w:rsidRDefault="00E56A2D" w:rsidP="00246A4D">
      <w:pPr>
        <w:rPr>
          <w:b/>
          <w:i/>
          <w:kern w:val="2"/>
          <w:lang w:eastAsia="zh-CN"/>
        </w:rPr>
      </w:pPr>
      <w:r>
        <w:rPr>
          <w:rFonts w:eastAsia="MS Mincho"/>
          <w:b/>
          <w:i/>
          <w:lang w:eastAsia="ja-JP"/>
        </w:rPr>
        <w:lastRenderedPageBreak/>
        <w:t>Proposal 1</w:t>
      </w:r>
      <w:r>
        <w:rPr>
          <w:rFonts w:eastAsia="MS Mincho"/>
          <w:b/>
          <w:i/>
          <w:lang w:eastAsia="ja-JP"/>
        </w:rPr>
        <w:t>1</w:t>
      </w:r>
      <w:bookmarkStart w:id="22" w:name="_GoBack"/>
      <w:bookmarkEnd w:id="22"/>
      <w:r w:rsidRPr="00BA5F5D">
        <w:rPr>
          <w:rFonts w:eastAsia="MS Mincho"/>
          <w:b/>
          <w:i/>
          <w:lang w:eastAsia="ja-JP"/>
        </w:rPr>
        <w:t xml:space="preserve">: </w:t>
      </w:r>
      <w:r>
        <w:rPr>
          <w:rFonts w:eastAsia="MS Mincho"/>
          <w:b/>
          <w:i/>
          <w:lang w:eastAsia="ja-JP"/>
        </w:rPr>
        <w:t>Interlace based SRS hopping pattern should be aligned with predefined resource allocation pattern for PUSCH.</w:t>
      </w:r>
    </w:p>
    <w:p w14:paraId="442CEAED" w14:textId="77777777" w:rsidR="006644F6" w:rsidRPr="000A4DA5" w:rsidRDefault="006644F6" w:rsidP="00FA615F">
      <w:pPr>
        <w:rPr>
          <w:lang w:val="en-GB" w:eastAsia="zh-CN"/>
        </w:rPr>
      </w:pPr>
    </w:p>
    <w:p w14:paraId="0A3D547A" w14:textId="77777777" w:rsidR="00BE1680" w:rsidRPr="00C81837" w:rsidRDefault="00BE1680" w:rsidP="005658AC">
      <w:pPr>
        <w:pStyle w:val="1"/>
        <w:numPr>
          <w:ilvl w:val="0"/>
          <w:numId w:val="0"/>
        </w:numPr>
        <w:ind w:left="432" w:hanging="432"/>
      </w:pPr>
      <w:r w:rsidRPr="00C81837">
        <w:t>References</w:t>
      </w:r>
    </w:p>
    <w:p w14:paraId="49CBC63A" w14:textId="1D377349" w:rsidR="00CD3B01" w:rsidRPr="00CD3B01" w:rsidRDefault="000B2241" w:rsidP="00CD3B01">
      <w:pPr>
        <w:pStyle w:val="References"/>
      </w:pPr>
      <w:bookmarkStart w:id="23" w:name="_Ref331106417"/>
      <w:bookmarkStart w:id="24" w:name="_Ref345149415"/>
      <w:bookmarkStart w:id="25" w:name="_Ref351725474"/>
      <w:bookmarkStart w:id="26" w:name="_Ref377803896"/>
      <w:bookmarkStart w:id="27" w:name="_Ref510109017"/>
      <w:bookmarkStart w:id="28" w:name="_Ref497813118"/>
      <w:bookmarkStart w:id="29" w:name="_Ref509219525"/>
      <w:bookmarkStart w:id="30" w:name="_Ref509833218"/>
      <w:bookmarkEnd w:id="8"/>
      <w:bookmarkEnd w:id="18"/>
      <w:bookmarkEnd w:id="19"/>
      <w:bookmarkEnd w:id="20"/>
      <w:r>
        <w:t>RAN</w:t>
      </w:r>
      <w:r w:rsidR="00A725D1" w:rsidRPr="00094DCD">
        <w:t xml:space="preserve"> Chairman’s Not</w:t>
      </w:r>
      <w:r w:rsidR="00A725D1">
        <w:t>es, 3GPP TSG RAN Meeting #</w:t>
      </w:r>
      <w:r>
        <w:t>82</w:t>
      </w:r>
      <w:r w:rsidR="00A725D1" w:rsidRPr="00094DCD">
        <w:t xml:space="preserve">, </w:t>
      </w:r>
      <w:bookmarkEnd w:id="23"/>
      <w:bookmarkEnd w:id="24"/>
      <w:bookmarkEnd w:id="25"/>
      <w:bookmarkEnd w:id="26"/>
      <w:bookmarkEnd w:id="27"/>
      <w:r w:rsidR="00CD3B01" w:rsidRPr="00CD3B01">
        <w:t>Sorrento, Italy</w:t>
      </w:r>
      <w:r w:rsidR="00CD3B01">
        <w:t xml:space="preserve">, </w:t>
      </w:r>
      <w:r w:rsidR="00CD3B01" w:rsidRPr="00CD3B01">
        <w:t>Dec. 10-13, 2018</w:t>
      </w:r>
    </w:p>
    <w:p w14:paraId="2E4C2779" w14:textId="6B3BE8B1" w:rsidR="00B51986" w:rsidRPr="009B439A" w:rsidRDefault="00DA27F5" w:rsidP="009B7737">
      <w:pPr>
        <w:pStyle w:val="References"/>
      </w:pPr>
      <w:r w:rsidRPr="005C00B5">
        <w:rPr>
          <w:noProof/>
          <w:lang w:val="en-GB"/>
        </w:rPr>
        <w:t>Qualcomm Inc</w:t>
      </w:r>
      <w:r w:rsidR="005C00B5">
        <w:rPr>
          <w:noProof/>
          <w:lang w:val="en-GB"/>
        </w:rPr>
        <w:t>, “</w:t>
      </w:r>
      <w:r w:rsidR="005C00B5" w:rsidRPr="005C00B5">
        <w:rPr>
          <w:noProof/>
          <w:lang w:val="en-GB"/>
        </w:rPr>
        <w:t>New WID on NR-based Access to Unlicensed Spectrum</w:t>
      </w:r>
      <w:r w:rsidR="005C00B5">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w:t>
      </w:r>
      <w:r w:rsidR="00EB7B23">
        <w:rPr>
          <w:noProof/>
          <w:lang w:val="en-GB"/>
        </w:rPr>
        <w:t xml:space="preserve"> </w:t>
      </w:r>
      <w:r w:rsidR="00EB7B23" w:rsidRPr="00CD3B01">
        <w:t>Sorrento, Italy</w:t>
      </w:r>
      <w:r w:rsidR="00EB7B23">
        <w:t xml:space="preserve">, </w:t>
      </w:r>
      <w:r w:rsidR="00EB7B23" w:rsidRPr="00CD3B01">
        <w:t>Dec. 10-13, 2018</w:t>
      </w:r>
    </w:p>
    <w:p w14:paraId="745AD159" w14:textId="13E4B6D8" w:rsidR="00B51986" w:rsidRPr="009B439A" w:rsidRDefault="00946517" w:rsidP="009B7737">
      <w:pPr>
        <w:pStyle w:val="References"/>
        <w:rPr>
          <w:noProof/>
          <w:lang w:val="en-GB"/>
        </w:rPr>
      </w:pPr>
      <w:r w:rsidRPr="00946517">
        <w:rPr>
          <w:noProof/>
          <w:lang w:val="en-GB"/>
        </w:rPr>
        <w:t>ETSI EN 301 893</w:t>
      </w:r>
      <w:r w:rsidR="00F509A1">
        <w:rPr>
          <w:noProof/>
          <w:lang w:val="en-GB"/>
        </w:rPr>
        <w:t>(v2.1.1)</w:t>
      </w:r>
      <w:r>
        <w:rPr>
          <w:noProof/>
          <w:lang w:val="en-GB"/>
        </w:rPr>
        <w:t>,“</w:t>
      </w:r>
      <w:r w:rsidRPr="00946517">
        <w:rPr>
          <w:noProof/>
          <w:lang w:val="en-GB"/>
        </w:rPr>
        <w:t>Harmonized Standard covering the essential requirements</w:t>
      </w:r>
      <w:r>
        <w:rPr>
          <w:rFonts w:hint="eastAsia"/>
          <w:noProof/>
          <w:lang w:val="en-GB" w:eastAsia="zh-CN"/>
        </w:rPr>
        <w:t xml:space="preserve"> </w:t>
      </w:r>
      <w:r w:rsidRPr="009B7737">
        <w:rPr>
          <w:noProof/>
          <w:lang w:val="en-GB"/>
        </w:rPr>
        <w:t>of article 3.2 of Directive 2014/53/EU”</w:t>
      </w:r>
    </w:p>
    <w:p w14:paraId="33FF7820" w14:textId="2AD15BF3" w:rsidR="00E13A42" w:rsidRDefault="00E13A42" w:rsidP="0013280A">
      <w:pPr>
        <w:pStyle w:val="References"/>
      </w:pPr>
      <w:bookmarkStart w:id="31" w:name="_Ref534616705"/>
      <w:bookmarkEnd w:id="28"/>
      <w:bookmarkEnd w:id="29"/>
      <w:bookmarkEnd w:id="30"/>
      <w:r w:rsidRPr="0087599F">
        <w:t>3GPP TR </w:t>
      </w:r>
      <w:r>
        <w:t>38</w:t>
      </w:r>
      <w:r w:rsidRPr="0087599F">
        <w:t>.</w:t>
      </w:r>
      <w:r w:rsidR="00EB7B23">
        <w:t>889</w:t>
      </w:r>
      <w:r w:rsidR="007823D5">
        <w:t>(v16.0.0)</w:t>
      </w:r>
      <w:r w:rsidRPr="0087599F">
        <w:t xml:space="preserve">: </w:t>
      </w:r>
      <w:r w:rsidR="007823D5">
        <w:t>“Study</w:t>
      </w:r>
      <w:r w:rsidR="0013280A" w:rsidRPr="0013280A">
        <w:rPr>
          <w:lang w:eastAsia="zh-CN"/>
        </w:rPr>
        <w:t xml:space="preserve"> on NR-based access to unlicensed spectrum </w:t>
      </w:r>
      <w:r>
        <w:t>".</w:t>
      </w:r>
      <w:bookmarkEnd w:id="31"/>
    </w:p>
    <w:p w14:paraId="06EDBE81" w14:textId="77777777" w:rsidR="00E13A42" w:rsidRPr="000A4DA5" w:rsidRDefault="00E13A42" w:rsidP="009708F7"/>
    <w:sectPr w:rsidR="00E13A42" w:rsidRPr="000A4DA5"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F285F" w14:textId="77777777" w:rsidR="00945E07" w:rsidRDefault="00945E07">
      <w:r>
        <w:separator/>
      </w:r>
    </w:p>
  </w:endnote>
  <w:endnote w:type="continuationSeparator" w:id="0">
    <w:p w14:paraId="35166EE1" w14:textId="77777777" w:rsidR="00945E07" w:rsidRDefault="00945E07">
      <w:r>
        <w:continuationSeparator/>
      </w:r>
    </w:p>
  </w:endnote>
  <w:endnote w:type="continuationNotice" w:id="1">
    <w:p w14:paraId="347469CB" w14:textId="77777777" w:rsidR="00945E07" w:rsidRDefault="00945E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B5470" w14:textId="77777777" w:rsidR="00945E07" w:rsidRDefault="00945E07">
      <w:r>
        <w:separator/>
      </w:r>
    </w:p>
  </w:footnote>
  <w:footnote w:type="continuationSeparator" w:id="0">
    <w:p w14:paraId="605CF4BF" w14:textId="77777777" w:rsidR="00945E07" w:rsidRDefault="00945E07">
      <w:r>
        <w:continuationSeparator/>
      </w:r>
    </w:p>
  </w:footnote>
  <w:footnote w:type="continuationNotice" w:id="1">
    <w:p w14:paraId="7B40F1EE" w14:textId="77777777" w:rsidR="00945E07" w:rsidRDefault="00945E0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4"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045BF6"/>
    <w:multiLevelType w:val="hybridMultilevel"/>
    <w:tmpl w:val="56A2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A126E"/>
    <w:multiLevelType w:val="hybridMultilevel"/>
    <w:tmpl w:val="68AC01B4"/>
    <w:lvl w:ilvl="0" w:tplc="B99E7B28">
      <w:numFmt w:val="bullet"/>
      <w:lvlText w:val="–"/>
      <w:lvlJc w:val="left"/>
      <w:pPr>
        <w:ind w:left="776" w:hanging="360"/>
      </w:pPr>
      <w:rPr>
        <w:rFonts w:ascii="Ericsson Capital TT" w:hAnsi="Ericsson Capital TT"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abstractNum w:abstractNumId="7" w15:restartNumberingAfterBreak="0">
    <w:nsid w:val="1EE0236F"/>
    <w:multiLevelType w:val="hybridMultilevel"/>
    <w:tmpl w:val="341A50CC"/>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4B1E5F"/>
    <w:multiLevelType w:val="hybridMultilevel"/>
    <w:tmpl w:val="E0580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632812"/>
    <w:multiLevelType w:val="hybridMultilevel"/>
    <w:tmpl w:val="1E8097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C05B52"/>
    <w:multiLevelType w:val="hybridMultilevel"/>
    <w:tmpl w:val="8EC006FA"/>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544DC9"/>
    <w:multiLevelType w:val="hybridMultilevel"/>
    <w:tmpl w:val="5A40D1DA"/>
    <w:lvl w:ilvl="0" w:tplc="148CC3C2">
      <w:numFmt w:val="bullet"/>
      <w:lvlText w:val="•"/>
      <w:lvlJc w:val="left"/>
      <w:pPr>
        <w:ind w:left="845" w:hanging="420"/>
      </w:pPr>
      <w:rPr>
        <w:rFonts w:ascii="宋体" w:eastAsia="宋体" w:hAnsi="宋体" w:cs="Times New Roman" w:hint="eastAsia"/>
        <w:lang w:val="en-US"/>
      </w:rPr>
    </w:lvl>
    <w:lvl w:ilvl="1" w:tplc="B99E7B28">
      <w:numFmt w:val="bullet"/>
      <w:lvlText w:val="–"/>
      <w:lvlJc w:val="left"/>
      <w:pPr>
        <w:ind w:left="1265" w:hanging="420"/>
      </w:pPr>
      <w:rPr>
        <w:rFonts w:ascii="Ericsson Capital TT" w:hAnsi="Ericsson Capital TT"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US"/>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AF302E0"/>
    <w:multiLevelType w:val="hybridMultilevel"/>
    <w:tmpl w:val="A5D8EA2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F04194"/>
    <w:multiLevelType w:val="hybridMultilevel"/>
    <w:tmpl w:val="ADB239DA"/>
    <w:lvl w:ilvl="0" w:tplc="11B23F0A">
      <w:start w:val="3"/>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FA6D22"/>
    <w:multiLevelType w:val="hybridMultilevel"/>
    <w:tmpl w:val="24868AA8"/>
    <w:lvl w:ilvl="0" w:tplc="CC28B64E">
      <w:start w:val="1"/>
      <w:numFmt w:val="bullet"/>
      <w:lvlText w:val="•"/>
      <w:lvlJc w:val="left"/>
      <w:pPr>
        <w:tabs>
          <w:tab w:val="num" w:pos="360"/>
        </w:tabs>
        <w:ind w:left="360" w:hanging="360"/>
      </w:pPr>
      <w:rPr>
        <w:rFonts w:ascii="Arial" w:hAnsi="Arial" w:hint="default"/>
      </w:rPr>
    </w:lvl>
    <w:lvl w:ilvl="1" w:tplc="71EC0454">
      <w:numFmt w:val="bullet"/>
      <w:lvlText w:val="•"/>
      <w:lvlJc w:val="left"/>
      <w:pPr>
        <w:tabs>
          <w:tab w:val="num" w:pos="1080"/>
        </w:tabs>
        <w:ind w:left="1080" w:hanging="360"/>
      </w:pPr>
      <w:rPr>
        <w:rFonts w:ascii="Arial" w:hAnsi="Arial" w:hint="default"/>
      </w:rPr>
    </w:lvl>
    <w:lvl w:ilvl="2" w:tplc="4C3AC0A4" w:tentative="1">
      <w:start w:val="1"/>
      <w:numFmt w:val="bullet"/>
      <w:lvlText w:val="•"/>
      <w:lvlJc w:val="left"/>
      <w:pPr>
        <w:tabs>
          <w:tab w:val="num" w:pos="1800"/>
        </w:tabs>
        <w:ind w:left="1800" w:hanging="360"/>
      </w:pPr>
      <w:rPr>
        <w:rFonts w:ascii="Arial" w:hAnsi="Arial" w:hint="default"/>
      </w:rPr>
    </w:lvl>
    <w:lvl w:ilvl="3" w:tplc="D862D4B0" w:tentative="1">
      <w:start w:val="1"/>
      <w:numFmt w:val="bullet"/>
      <w:lvlText w:val="•"/>
      <w:lvlJc w:val="left"/>
      <w:pPr>
        <w:tabs>
          <w:tab w:val="num" w:pos="2520"/>
        </w:tabs>
        <w:ind w:left="2520" w:hanging="360"/>
      </w:pPr>
      <w:rPr>
        <w:rFonts w:ascii="Arial" w:hAnsi="Arial" w:hint="default"/>
      </w:rPr>
    </w:lvl>
    <w:lvl w:ilvl="4" w:tplc="FAA64120" w:tentative="1">
      <w:start w:val="1"/>
      <w:numFmt w:val="bullet"/>
      <w:lvlText w:val="•"/>
      <w:lvlJc w:val="left"/>
      <w:pPr>
        <w:tabs>
          <w:tab w:val="num" w:pos="3240"/>
        </w:tabs>
        <w:ind w:left="3240" w:hanging="360"/>
      </w:pPr>
      <w:rPr>
        <w:rFonts w:ascii="Arial" w:hAnsi="Arial" w:hint="default"/>
      </w:rPr>
    </w:lvl>
    <w:lvl w:ilvl="5" w:tplc="C1EE73FC" w:tentative="1">
      <w:start w:val="1"/>
      <w:numFmt w:val="bullet"/>
      <w:lvlText w:val="•"/>
      <w:lvlJc w:val="left"/>
      <w:pPr>
        <w:tabs>
          <w:tab w:val="num" w:pos="3960"/>
        </w:tabs>
        <w:ind w:left="3960" w:hanging="360"/>
      </w:pPr>
      <w:rPr>
        <w:rFonts w:ascii="Arial" w:hAnsi="Arial" w:hint="default"/>
      </w:rPr>
    </w:lvl>
    <w:lvl w:ilvl="6" w:tplc="EFBEF85E" w:tentative="1">
      <w:start w:val="1"/>
      <w:numFmt w:val="bullet"/>
      <w:lvlText w:val="•"/>
      <w:lvlJc w:val="left"/>
      <w:pPr>
        <w:tabs>
          <w:tab w:val="num" w:pos="4680"/>
        </w:tabs>
        <w:ind w:left="4680" w:hanging="360"/>
      </w:pPr>
      <w:rPr>
        <w:rFonts w:ascii="Arial" w:hAnsi="Arial" w:hint="default"/>
      </w:rPr>
    </w:lvl>
    <w:lvl w:ilvl="7" w:tplc="CFE2C40C" w:tentative="1">
      <w:start w:val="1"/>
      <w:numFmt w:val="bullet"/>
      <w:lvlText w:val="•"/>
      <w:lvlJc w:val="left"/>
      <w:pPr>
        <w:tabs>
          <w:tab w:val="num" w:pos="5400"/>
        </w:tabs>
        <w:ind w:left="5400" w:hanging="360"/>
      </w:pPr>
      <w:rPr>
        <w:rFonts w:ascii="Arial" w:hAnsi="Arial" w:hint="default"/>
      </w:rPr>
    </w:lvl>
    <w:lvl w:ilvl="8" w:tplc="97AC25E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685F51"/>
    <w:multiLevelType w:val="hybridMultilevel"/>
    <w:tmpl w:val="DEFC1F42"/>
    <w:lvl w:ilvl="0" w:tplc="148CC3C2">
      <w:numFmt w:val="bullet"/>
      <w:lvlText w:val="•"/>
      <w:lvlJc w:val="left"/>
      <w:pPr>
        <w:ind w:left="845" w:hanging="420"/>
      </w:pPr>
      <w:rPr>
        <w:rFonts w:ascii="宋体" w:eastAsia="宋体" w:hAnsi="宋体" w:cs="Times New Roman" w:hint="eastAsia"/>
        <w:lang w:val="en-US"/>
      </w:rPr>
    </w:lvl>
    <w:lvl w:ilvl="1" w:tplc="B99E7B28">
      <w:numFmt w:val="bullet"/>
      <w:lvlText w:val="–"/>
      <w:lvlJc w:val="left"/>
      <w:pPr>
        <w:ind w:left="1265" w:hanging="420"/>
      </w:pPr>
      <w:rPr>
        <w:rFonts w:ascii="Ericsson Capital TT" w:hAnsi="Ericsson Capital TT" w:hint="default"/>
      </w:rPr>
    </w:lvl>
    <w:lvl w:ilvl="2" w:tplc="B99E7B28">
      <w:numFmt w:val="bullet"/>
      <w:lvlText w:val="–"/>
      <w:lvlJc w:val="left"/>
      <w:pPr>
        <w:ind w:left="1685" w:hanging="420"/>
      </w:pPr>
      <w:rPr>
        <w:rFonts w:ascii="Ericsson Capital TT" w:hAnsi="Ericsson Capital TT"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7"/>
  </w:num>
  <w:num w:numId="2">
    <w:abstractNumId w:val="13"/>
  </w:num>
  <w:num w:numId="3">
    <w:abstractNumId w:val="24"/>
  </w:num>
  <w:num w:numId="4">
    <w:abstractNumId w:val="3"/>
  </w:num>
  <w:num w:numId="5">
    <w:abstractNumId w:val="19"/>
  </w:num>
  <w:num w:numId="6">
    <w:abstractNumId w:val="0"/>
  </w:num>
  <w:num w:numId="7">
    <w:abstractNumId w:val="10"/>
  </w:num>
  <w:num w:numId="8">
    <w:abstractNumId w:val="15"/>
  </w:num>
  <w:num w:numId="9">
    <w:abstractNumId w:val="22"/>
  </w:num>
  <w:num w:numId="10">
    <w:abstractNumId w:val="18"/>
  </w:num>
  <w:num w:numId="11">
    <w:abstractNumId w:val="25"/>
  </w:num>
  <w:num w:numId="12">
    <w:abstractNumId w:val="20"/>
  </w:num>
  <w:num w:numId="13">
    <w:abstractNumId w:val="7"/>
  </w:num>
  <w:num w:numId="14">
    <w:abstractNumId w:val="1"/>
  </w:num>
  <w:num w:numId="15">
    <w:abstractNumId w:val="4"/>
  </w:num>
  <w:num w:numId="16">
    <w:abstractNumId w:val="16"/>
  </w:num>
  <w:num w:numId="17">
    <w:abstractNumId w:val="11"/>
  </w:num>
  <w:num w:numId="18">
    <w:abstractNumId w:val="8"/>
  </w:num>
  <w:num w:numId="19">
    <w:abstractNumId w:val="14"/>
  </w:num>
  <w:num w:numId="20">
    <w:abstractNumId w:val="12"/>
  </w:num>
  <w:num w:numId="21">
    <w:abstractNumId w:val="21"/>
  </w:num>
  <w:num w:numId="22">
    <w:abstractNumId w:val="23"/>
  </w:num>
  <w:num w:numId="23">
    <w:abstractNumId w:val="5"/>
  </w:num>
  <w:num w:numId="24">
    <w:abstractNumId w:val="9"/>
  </w:num>
  <w:num w:numId="25">
    <w:abstractNumId w:val="2"/>
  </w:num>
  <w:num w:numId="26">
    <w:abstractNumId w:val="6"/>
  </w:num>
  <w:num w:numId="27">
    <w:abstractNumId w:val="17"/>
  </w:num>
  <w:num w:numId="28">
    <w:abstractNumId w:val="26"/>
  </w:num>
  <w:num w:numId="29">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671"/>
    <w:rsid w:val="000016C1"/>
    <w:rsid w:val="00002973"/>
    <w:rsid w:val="00002CAB"/>
    <w:rsid w:val="00003224"/>
    <w:rsid w:val="000032C8"/>
    <w:rsid w:val="0000385F"/>
    <w:rsid w:val="000039CE"/>
    <w:rsid w:val="0000405D"/>
    <w:rsid w:val="00004332"/>
    <w:rsid w:val="000044A7"/>
    <w:rsid w:val="00004A05"/>
    <w:rsid w:val="00004F1D"/>
    <w:rsid w:val="0000509C"/>
    <w:rsid w:val="0000560D"/>
    <w:rsid w:val="0000576B"/>
    <w:rsid w:val="0000587A"/>
    <w:rsid w:val="00005C83"/>
    <w:rsid w:val="00005EB6"/>
    <w:rsid w:val="00006002"/>
    <w:rsid w:val="00006077"/>
    <w:rsid w:val="0000712A"/>
    <w:rsid w:val="0000736F"/>
    <w:rsid w:val="0000750C"/>
    <w:rsid w:val="00010066"/>
    <w:rsid w:val="000108DC"/>
    <w:rsid w:val="0001113B"/>
    <w:rsid w:val="000116AC"/>
    <w:rsid w:val="00012849"/>
    <w:rsid w:val="000131BD"/>
    <w:rsid w:val="00013215"/>
    <w:rsid w:val="000134E5"/>
    <w:rsid w:val="00013BEA"/>
    <w:rsid w:val="00014703"/>
    <w:rsid w:val="00014880"/>
    <w:rsid w:val="00015349"/>
    <w:rsid w:val="00015775"/>
    <w:rsid w:val="000157B6"/>
    <w:rsid w:val="00015CB1"/>
    <w:rsid w:val="00015D14"/>
    <w:rsid w:val="00016F3C"/>
    <w:rsid w:val="0001729A"/>
    <w:rsid w:val="000174B4"/>
    <w:rsid w:val="0001762D"/>
    <w:rsid w:val="0001787C"/>
    <w:rsid w:val="00017F5F"/>
    <w:rsid w:val="00020122"/>
    <w:rsid w:val="000201D6"/>
    <w:rsid w:val="000201F0"/>
    <w:rsid w:val="00020686"/>
    <w:rsid w:val="00020700"/>
    <w:rsid w:val="00020833"/>
    <w:rsid w:val="00020867"/>
    <w:rsid w:val="0002112F"/>
    <w:rsid w:val="00021D3B"/>
    <w:rsid w:val="000223AB"/>
    <w:rsid w:val="00023A1D"/>
    <w:rsid w:val="00023A88"/>
    <w:rsid w:val="00023F1A"/>
    <w:rsid w:val="000254E2"/>
    <w:rsid w:val="0002613A"/>
    <w:rsid w:val="000268DB"/>
    <w:rsid w:val="00026BCA"/>
    <w:rsid w:val="00027238"/>
    <w:rsid w:val="00027A16"/>
    <w:rsid w:val="000302B6"/>
    <w:rsid w:val="00030583"/>
    <w:rsid w:val="000306DD"/>
    <w:rsid w:val="00030901"/>
    <w:rsid w:val="00030ACF"/>
    <w:rsid w:val="0003159B"/>
    <w:rsid w:val="00031A6E"/>
    <w:rsid w:val="00031E45"/>
    <w:rsid w:val="00032E9C"/>
    <w:rsid w:val="00032EE4"/>
    <w:rsid w:val="00033157"/>
    <w:rsid w:val="00033874"/>
    <w:rsid w:val="00033A18"/>
    <w:rsid w:val="00033A97"/>
    <w:rsid w:val="00033ED5"/>
    <w:rsid w:val="00034040"/>
    <w:rsid w:val="0003484E"/>
    <w:rsid w:val="00034D35"/>
    <w:rsid w:val="00034FC5"/>
    <w:rsid w:val="00035210"/>
    <w:rsid w:val="000352E2"/>
    <w:rsid w:val="00035B95"/>
    <w:rsid w:val="00035CA8"/>
    <w:rsid w:val="00035CF5"/>
    <w:rsid w:val="00036076"/>
    <w:rsid w:val="0003612D"/>
    <w:rsid w:val="00036388"/>
    <w:rsid w:val="0003688E"/>
    <w:rsid w:val="00036A12"/>
    <w:rsid w:val="00036ADE"/>
    <w:rsid w:val="00037235"/>
    <w:rsid w:val="0003729F"/>
    <w:rsid w:val="0003739D"/>
    <w:rsid w:val="000373A8"/>
    <w:rsid w:val="00037594"/>
    <w:rsid w:val="000403C4"/>
    <w:rsid w:val="000405F5"/>
    <w:rsid w:val="000407C2"/>
    <w:rsid w:val="00040D1F"/>
    <w:rsid w:val="00041942"/>
    <w:rsid w:val="00041962"/>
    <w:rsid w:val="0004240B"/>
    <w:rsid w:val="0004279A"/>
    <w:rsid w:val="00042DC8"/>
    <w:rsid w:val="00044403"/>
    <w:rsid w:val="0004449D"/>
    <w:rsid w:val="00044772"/>
    <w:rsid w:val="00044B8F"/>
    <w:rsid w:val="00044D90"/>
    <w:rsid w:val="00045745"/>
    <w:rsid w:val="000459E0"/>
    <w:rsid w:val="00045C25"/>
    <w:rsid w:val="00045EA9"/>
    <w:rsid w:val="0004608D"/>
    <w:rsid w:val="0004628E"/>
    <w:rsid w:val="000465F9"/>
    <w:rsid w:val="00046BE4"/>
    <w:rsid w:val="00046FF1"/>
    <w:rsid w:val="000470F4"/>
    <w:rsid w:val="00047405"/>
    <w:rsid w:val="00047C34"/>
    <w:rsid w:val="00050520"/>
    <w:rsid w:val="000509F4"/>
    <w:rsid w:val="00050B07"/>
    <w:rsid w:val="00051546"/>
    <w:rsid w:val="000517C6"/>
    <w:rsid w:val="00051A4D"/>
    <w:rsid w:val="00051AFD"/>
    <w:rsid w:val="00051EB0"/>
    <w:rsid w:val="00052700"/>
    <w:rsid w:val="00052D36"/>
    <w:rsid w:val="00053065"/>
    <w:rsid w:val="00053327"/>
    <w:rsid w:val="00054C4B"/>
    <w:rsid w:val="00054D8B"/>
    <w:rsid w:val="00054F6E"/>
    <w:rsid w:val="0005507D"/>
    <w:rsid w:val="0005516B"/>
    <w:rsid w:val="000555B1"/>
    <w:rsid w:val="000565B9"/>
    <w:rsid w:val="000566B6"/>
    <w:rsid w:val="000568A9"/>
    <w:rsid w:val="00056D9C"/>
    <w:rsid w:val="000573C1"/>
    <w:rsid w:val="000574EC"/>
    <w:rsid w:val="00057546"/>
    <w:rsid w:val="00057746"/>
    <w:rsid w:val="00057A31"/>
    <w:rsid w:val="00057AE3"/>
    <w:rsid w:val="00057D8E"/>
    <w:rsid w:val="00057DC7"/>
    <w:rsid w:val="00060568"/>
    <w:rsid w:val="00061171"/>
    <w:rsid w:val="00061B31"/>
    <w:rsid w:val="00062931"/>
    <w:rsid w:val="00062E43"/>
    <w:rsid w:val="00062F92"/>
    <w:rsid w:val="00063337"/>
    <w:rsid w:val="00063570"/>
    <w:rsid w:val="000639E3"/>
    <w:rsid w:val="00063C41"/>
    <w:rsid w:val="000646EF"/>
    <w:rsid w:val="00064898"/>
    <w:rsid w:val="000649A8"/>
    <w:rsid w:val="00064D33"/>
    <w:rsid w:val="00064DFD"/>
    <w:rsid w:val="0006588E"/>
    <w:rsid w:val="00065C29"/>
    <w:rsid w:val="00065CA5"/>
    <w:rsid w:val="00066B56"/>
    <w:rsid w:val="00066D82"/>
    <w:rsid w:val="0006739E"/>
    <w:rsid w:val="0006751A"/>
    <w:rsid w:val="0006763C"/>
    <w:rsid w:val="00070354"/>
    <w:rsid w:val="00070492"/>
    <w:rsid w:val="00070696"/>
    <w:rsid w:val="0007087B"/>
    <w:rsid w:val="00070E63"/>
    <w:rsid w:val="000712E1"/>
    <w:rsid w:val="00071DBC"/>
    <w:rsid w:val="00071DE0"/>
    <w:rsid w:val="00071F6D"/>
    <w:rsid w:val="00072524"/>
    <w:rsid w:val="000725B1"/>
    <w:rsid w:val="000729E6"/>
    <w:rsid w:val="00072ABC"/>
    <w:rsid w:val="00072ACD"/>
    <w:rsid w:val="00072C96"/>
    <w:rsid w:val="00072EFF"/>
    <w:rsid w:val="00073125"/>
    <w:rsid w:val="000732C6"/>
    <w:rsid w:val="00073367"/>
    <w:rsid w:val="00073414"/>
    <w:rsid w:val="00074181"/>
    <w:rsid w:val="0007437C"/>
    <w:rsid w:val="0007448E"/>
    <w:rsid w:val="00075406"/>
    <w:rsid w:val="00075C41"/>
    <w:rsid w:val="00076353"/>
    <w:rsid w:val="00076360"/>
    <w:rsid w:val="00076425"/>
    <w:rsid w:val="0007679C"/>
    <w:rsid w:val="00076880"/>
    <w:rsid w:val="00076C2E"/>
    <w:rsid w:val="00077DA9"/>
    <w:rsid w:val="00077F34"/>
    <w:rsid w:val="00080EB2"/>
    <w:rsid w:val="00080FBC"/>
    <w:rsid w:val="00081742"/>
    <w:rsid w:val="00081B37"/>
    <w:rsid w:val="00081B7B"/>
    <w:rsid w:val="0008223E"/>
    <w:rsid w:val="00082281"/>
    <w:rsid w:val="00082349"/>
    <w:rsid w:val="0008296E"/>
    <w:rsid w:val="00082A30"/>
    <w:rsid w:val="00082A58"/>
    <w:rsid w:val="00082AED"/>
    <w:rsid w:val="000832A7"/>
    <w:rsid w:val="000834BD"/>
    <w:rsid w:val="000835C9"/>
    <w:rsid w:val="0008399C"/>
    <w:rsid w:val="000839DB"/>
    <w:rsid w:val="00083BB1"/>
    <w:rsid w:val="00084185"/>
    <w:rsid w:val="000845E1"/>
    <w:rsid w:val="000849D7"/>
    <w:rsid w:val="00086062"/>
    <w:rsid w:val="000864E6"/>
    <w:rsid w:val="00086742"/>
    <w:rsid w:val="000869B0"/>
    <w:rsid w:val="00086E3D"/>
    <w:rsid w:val="00087060"/>
    <w:rsid w:val="000871FA"/>
    <w:rsid w:val="00087845"/>
    <w:rsid w:val="000879EB"/>
    <w:rsid w:val="00087BC4"/>
    <w:rsid w:val="000904C9"/>
    <w:rsid w:val="0009108C"/>
    <w:rsid w:val="000919B1"/>
    <w:rsid w:val="00092083"/>
    <w:rsid w:val="00092287"/>
    <w:rsid w:val="000924DD"/>
    <w:rsid w:val="000925E8"/>
    <w:rsid w:val="000928BA"/>
    <w:rsid w:val="00092C6B"/>
    <w:rsid w:val="0009364E"/>
    <w:rsid w:val="0009424D"/>
    <w:rsid w:val="0009510B"/>
    <w:rsid w:val="00095214"/>
    <w:rsid w:val="000954D7"/>
    <w:rsid w:val="000959F0"/>
    <w:rsid w:val="000959F6"/>
    <w:rsid w:val="000960A9"/>
    <w:rsid w:val="000970B0"/>
    <w:rsid w:val="000973AC"/>
    <w:rsid w:val="000976AC"/>
    <w:rsid w:val="00097C20"/>
    <w:rsid w:val="00097E9B"/>
    <w:rsid w:val="00097EF5"/>
    <w:rsid w:val="000A0369"/>
    <w:rsid w:val="000A059F"/>
    <w:rsid w:val="000A0A20"/>
    <w:rsid w:val="000A0DEC"/>
    <w:rsid w:val="000A10DB"/>
    <w:rsid w:val="000A1490"/>
    <w:rsid w:val="000A19FD"/>
    <w:rsid w:val="000A1CD5"/>
    <w:rsid w:val="000A1DDD"/>
    <w:rsid w:val="000A2A28"/>
    <w:rsid w:val="000A2C79"/>
    <w:rsid w:val="000A2C96"/>
    <w:rsid w:val="000A2E0C"/>
    <w:rsid w:val="000A30B0"/>
    <w:rsid w:val="000A365A"/>
    <w:rsid w:val="000A36FA"/>
    <w:rsid w:val="000A37F3"/>
    <w:rsid w:val="000A3829"/>
    <w:rsid w:val="000A3AD1"/>
    <w:rsid w:val="000A3BCA"/>
    <w:rsid w:val="000A42D5"/>
    <w:rsid w:val="000A4DA5"/>
    <w:rsid w:val="000A5103"/>
    <w:rsid w:val="000A55B4"/>
    <w:rsid w:val="000A5A4C"/>
    <w:rsid w:val="000A609C"/>
    <w:rsid w:val="000A625E"/>
    <w:rsid w:val="000A6EBD"/>
    <w:rsid w:val="000A6FA9"/>
    <w:rsid w:val="000A7380"/>
    <w:rsid w:val="000A7807"/>
    <w:rsid w:val="000A79BB"/>
    <w:rsid w:val="000A7A55"/>
    <w:rsid w:val="000B08B0"/>
    <w:rsid w:val="000B1329"/>
    <w:rsid w:val="000B1614"/>
    <w:rsid w:val="000B1E96"/>
    <w:rsid w:val="000B1FCC"/>
    <w:rsid w:val="000B2241"/>
    <w:rsid w:val="000B29AA"/>
    <w:rsid w:val="000B2A94"/>
    <w:rsid w:val="000B2C40"/>
    <w:rsid w:val="000B336E"/>
    <w:rsid w:val="000B370B"/>
    <w:rsid w:val="000B397F"/>
    <w:rsid w:val="000B3A5D"/>
    <w:rsid w:val="000B4208"/>
    <w:rsid w:val="000B53A3"/>
    <w:rsid w:val="000B5D81"/>
    <w:rsid w:val="000B5EB3"/>
    <w:rsid w:val="000B6168"/>
    <w:rsid w:val="000B68F9"/>
    <w:rsid w:val="000B7248"/>
    <w:rsid w:val="000B751B"/>
    <w:rsid w:val="000B780E"/>
    <w:rsid w:val="000B79FE"/>
    <w:rsid w:val="000B7AE6"/>
    <w:rsid w:val="000C1694"/>
    <w:rsid w:val="000C1A81"/>
    <w:rsid w:val="000C1E5C"/>
    <w:rsid w:val="000C32B4"/>
    <w:rsid w:val="000C3897"/>
    <w:rsid w:val="000C38A3"/>
    <w:rsid w:val="000C3AD4"/>
    <w:rsid w:val="000C3F91"/>
    <w:rsid w:val="000C4162"/>
    <w:rsid w:val="000C577C"/>
    <w:rsid w:val="000C59FE"/>
    <w:rsid w:val="000C640B"/>
    <w:rsid w:val="000C6D8C"/>
    <w:rsid w:val="000C6F69"/>
    <w:rsid w:val="000C7904"/>
    <w:rsid w:val="000C7A46"/>
    <w:rsid w:val="000C7BA7"/>
    <w:rsid w:val="000C7C7C"/>
    <w:rsid w:val="000C7EE9"/>
    <w:rsid w:val="000D004F"/>
    <w:rsid w:val="000D0688"/>
    <w:rsid w:val="000D09C1"/>
    <w:rsid w:val="000D10D0"/>
    <w:rsid w:val="000D11B7"/>
    <w:rsid w:val="000D122B"/>
    <w:rsid w:val="000D1713"/>
    <w:rsid w:val="000D17C3"/>
    <w:rsid w:val="000D20C2"/>
    <w:rsid w:val="000D217C"/>
    <w:rsid w:val="000D2598"/>
    <w:rsid w:val="000D2610"/>
    <w:rsid w:val="000D3862"/>
    <w:rsid w:val="000D3BC6"/>
    <w:rsid w:val="000D4015"/>
    <w:rsid w:val="000D40E8"/>
    <w:rsid w:val="000D42B6"/>
    <w:rsid w:val="000D46DB"/>
    <w:rsid w:val="000D479F"/>
    <w:rsid w:val="000D47C6"/>
    <w:rsid w:val="000D4A58"/>
    <w:rsid w:val="000D501F"/>
    <w:rsid w:val="000D5257"/>
    <w:rsid w:val="000D59AB"/>
    <w:rsid w:val="000D5AD8"/>
    <w:rsid w:val="000D6201"/>
    <w:rsid w:val="000D7226"/>
    <w:rsid w:val="000D7247"/>
    <w:rsid w:val="000D7346"/>
    <w:rsid w:val="000D7721"/>
    <w:rsid w:val="000D7D89"/>
    <w:rsid w:val="000E0508"/>
    <w:rsid w:val="000E1310"/>
    <w:rsid w:val="000E1683"/>
    <w:rsid w:val="000E1A3C"/>
    <w:rsid w:val="000E1D00"/>
    <w:rsid w:val="000E1DCB"/>
    <w:rsid w:val="000E2B16"/>
    <w:rsid w:val="000E2D39"/>
    <w:rsid w:val="000E3342"/>
    <w:rsid w:val="000E3549"/>
    <w:rsid w:val="000E372E"/>
    <w:rsid w:val="000E37A6"/>
    <w:rsid w:val="000E3B5F"/>
    <w:rsid w:val="000E3C9C"/>
    <w:rsid w:val="000E41D8"/>
    <w:rsid w:val="000E42F8"/>
    <w:rsid w:val="000E4436"/>
    <w:rsid w:val="000E4A8A"/>
    <w:rsid w:val="000E4D01"/>
    <w:rsid w:val="000E50AE"/>
    <w:rsid w:val="000E5FCA"/>
    <w:rsid w:val="000E6FD6"/>
    <w:rsid w:val="000E7A6D"/>
    <w:rsid w:val="000E7C32"/>
    <w:rsid w:val="000F008E"/>
    <w:rsid w:val="000F0352"/>
    <w:rsid w:val="000F05BD"/>
    <w:rsid w:val="000F07E6"/>
    <w:rsid w:val="000F084A"/>
    <w:rsid w:val="000F0957"/>
    <w:rsid w:val="000F0CB0"/>
    <w:rsid w:val="000F14A3"/>
    <w:rsid w:val="000F24FB"/>
    <w:rsid w:val="000F2A12"/>
    <w:rsid w:val="000F2A5A"/>
    <w:rsid w:val="000F2DDB"/>
    <w:rsid w:val="000F2F22"/>
    <w:rsid w:val="000F30F3"/>
    <w:rsid w:val="000F31C4"/>
    <w:rsid w:val="000F385C"/>
    <w:rsid w:val="000F48DF"/>
    <w:rsid w:val="000F48E3"/>
    <w:rsid w:val="000F57EE"/>
    <w:rsid w:val="000F6021"/>
    <w:rsid w:val="000F6104"/>
    <w:rsid w:val="000F6387"/>
    <w:rsid w:val="000F680B"/>
    <w:rsid w:val="000F6883"/>
    <w:rsid w:val="000F6A53"/>
    <w:rsid w:val="000F6F09"/>
    <w:rsid w:val="000F6F71"/>
    <w:rsid w:val="000F73A5"/>
    <w:rsid w:val="000F7EF1"/>
    <w:rsid w:val="000F7F3D"/>
    <w:rsid w:val="001001C8"/>
    <w:rsid w:val="001003C5"/>
    <w:rsid w:val="00100C74"/>
    <w:rsid w:val="00101121"/>
    <w:rsid w:val="00101CC6"/>
    <w:rsid w:val="00102055"/>
    <w:rsid w:val="00102544"/>
    <w:rsid w:val="00102F8D"/>
    <w:rsid w:val="0010343D"/>
    <w:rsid w:val="00103B60"/>
    <w:rsid w:val="00103CC9"/>
    <w:rsid w:val="00103FDF"/>
    <w:rsid w:val="0010420F"/>
    <w:rsid w:val="0010481B"/>
    <w:rsid w:val="001053A5"/>
    <w:rsid w:val="00105472"/>
    <w:rsid w:val="00105484"/>
    <w:rsid w:val="00105596"/>
    <w:rsid w:val="00105870"/>
    <w:rsid w:val="00105915"/>
    <w:rsid w:val="00105A2A"/>
    <w:rsid w:val="00105ECE"/>
    <w:rsid w:val="00105F83"/>
    <w:rsid w:val="00106244"/>
    <w:rsid w:val="0010627E"/>
    <w:rsid w:val="001068A4"/>
    <w:rsid w:val="00106CAD"/>
    <w:rsid w:val="00106F88"/>
    <w:rsid w:val="00106FC5"/>
    <w:rsid w:val="0010735F"/>
    <w:rsid w:val="00107660"/>
    <w:rsid w:val="0010789F"/>
    <w:rsid w:val="001079C5"/>
    <w:rsid w:val="001079D0"/>
    <w:rsid w:val="00107A3E"/>
    <w:rsid w:val="00107B06"/>
    <w:rsid w:val="00110030"/>
    <w:rsid w:val="001109ED"/>
    <w:rsid w:val="001110AA"/>
    <w:rsid w:val="00111171"/>
    <w:rsid w:val="00111656"/>
    <w:rsid w:val="00111813"/>
    <w:rsid w:val="00111884"/>
    <w:rsid w:val="00111CE2"/>
    <w:rsid w:val="001136CC"/>
    <w:rsid w:val="00113733"/>
    <w:rsid w:val="0011375A"/>
    <w:rsid w:val="0011377F"/>
    <w:rsid w:val="0011393C"/>
    <w:rsid w:val="00113F92"/>
    <w:rsid w:val="00114311"/>
    <w:rsid w:val="00114783"/>
    <w:rsid w:val="00114DA5"/>
    <w:rsid w:val="001154E9"/>
    <w:rsid w:val="00115EF7"/>
    <w:rsid w:val="00115F15"/>
    <w:rsid w:val="00116648"/>
    <w:rsid w:val="0011679A"/>
    <w:rsid w:val="00116B96"/>
    <w:rsid w:val="00117994"/>
    <w:rsid w:val="00117DAA"/>
    <w:rsid w:val="00117FE5"/>
    <w:rsid w:val="00120043"/>
    <w:rsid w:val="001202D1"/>
    <w:rsid w:val="001202F8"/>
    <w:rsid w:val="001207F4"/>
    <w:rsid w:val="00120A83"/>
    <w:rsid w:val="0012103D"/>
    <w:rsid w:val="0012121D"/>
    <w:rsid w:val="001216D1"/>
    <w:rsid w:val="001216F1"/>
    <w:rsid w:val="00121959"/>
    <w:rsid w:val="00121B6B"/>
    <w:rsid w:val="00122164"/>
    <w:rsid w:val="001223BD"/>
    <w:rsid w:val="00122968"/>
    <w:rsid w:val="00122FA0"/>
    <w:rsid w:val="00123DDC"/>
    <w:rsid w:val="001241EF"/>
    <w:rsid w:val="00124485"/>
    <w:rsid w:val="0012450B"/>
    <w:rsid w:val="0012469D"/>
    <w:rsid w:val="0012493B"/>
    <w:rsid w:val="001249A3"/>
    <w:rsid w:val="00124BCD"/>
    <w:rsid w:val="00124C0F"/>
    <w:rsid w:val="00124F03"/>
    <w:rsid w:val="001256CD"/>
    <w:rsid w:val="0012597B"/>
    <w:rsid w:val="00125D42"/>
    <w:rsid w:val="0012614B"/>
    <w:rsid w:val="0012635C"/>
    <w:rsid w:val="0012651D"/>
    <w:rsid w:val="0012679F"/>
    <w:rsid w:val="001267D8"/>
    <w:rsid w:val="00126945"/>
    <w:rsid w:val="00126C4C"/>
    <w:rsid w:val="00126FC5"/>
    <w:rsid w:val="00127191"/>
    <w:rsid w:val="001271E9"/>
    <w:rsid w:val="0012740B"/>
    <w:rsid w:val="00127CA9"/>
    <w:rsid w:val="00127D7A"/>
    <w:rsid w:val="00127F42"/>
    <w:rsid w:val="00130678"/>
    <w:rsid w:val="0013074B"/>
    <w:rsid w:val="00130A6A"/>
    <w:rsid w:val="00130EB3"/>
    <w:rsid w:val="0013108D"/>
    <w:rsid w:val="00131271"/>
    <w:rsid w:val="00131604"/>
    <w:rsid w:val="00131954"/>
    <w:rsid w:val="00131B7C"/>
    <w:rsid w:val="0013280A"/>
    <w:rsid w:val="00132D02"/>
    <w:rsid w:val="00132E5E"/>
    <w:rsid w:val="001330B6"/>
    <w:rsid w:val="001333A0"/>
    <w:rsid w:val="001335F8"/>
    <w:rsid w:val="0013369D"/>
    <w:rsid w:val="001336CD"/>
    <w:rsid w:val="00133CD1"/>
    <w:rsid w:val="001349BF"/>
    <w:rsid w:val="00135AC2"/>
    <w:rsid w:val="0013719B"/>
    <w:rsid w:val="00137316"/>
    <w:rsid w:val="00137499"/>
    <w:rsid w:val="00137CDB"/>
    <w:rsid w:val="00140941"/>
    <w:rsid w:val="00141202"/>
    <w:rsid w:val="00141830"/>
    <w:rsid w:val="001418CA"/>
    <w:rsid w:val="001421C3"/>
    <w:rsid w:val="001421EE"/>
    <w:rsid w:val="0014283C"/>
    <w:rsid w:val="00142AAF"/>
    <w:rsid w:val="00142B6A"/>
    <w:rsid w:val="00142BA0"/>
    <w:rsid w:val="00143656"/>
    <w:rsid w:val="00144327"/>
    <w:rsid w:val="00144429"/>
    <w:rsid w:val="001447F0"/>
    <w:rsid w:val="0014504F"/>
    <w:rsid w:val="00145155"/>
    <w:rsid w:val="0014569D"/>
    <w:rsid w:val="001457AB"/>
    <w:rsid w:val="00145EB8"/>
    <w:rsid w:val="00146788"/>
    <w:rsid w:val="001467E2"/>
    <w:rsid w:val="00146ABD"/>
    <w:rsid w:val="00146E24"/>
    <w:rsid w:val="0014700E"/>
    <w:rsid w:val="00147014"/>
    <w:rsid w:val="001471C7"/>
    <w:rsid w:val="00147C12"/>
    <w:rsid w:val="0015049C"/>
    <w:rsid w:val="0015081B"/>
    <w:rsid w:val="00150983"/>
    <w:rsid w:val="00150A5B"/>
    <w:rsid w:val="00150CE0"/>
    <w:rsid w:val="001513B7"/>
    <w:rsid w:val="0015145A"/>
    <w:rsid w:val="0015184E"/>
    <w:rsid w:val="00151C0D"/>
    <w:rsid w:val="00151EAC"/>
    <w:rsid w:val="00151EC5"/>
    <w:rsid w:val="001526A5"/>
    <w:rsid w:val="00152751"/>
    <w:rsid w:val="00152ED0"/>
    <w:rsid w:val="00152F3A"/>
    <w:rsid w:val="00153021"/>
    <w:rsid w:val="0015355B"/>
    <w:rsid w:val="001536CB"/>
    <w:rsid w:val="0015397C"/>
    <w:rsid w:val="00153B22"/>
    <w:rsid w:val="00154EDE"/>
    <w:rsid w:val="00154F8B"/>
    <w:rsid w:val="00154F8C"/>
    <w:rsid w:val="00154FCB"/>
    <w:rsid w:val="001551E9"/>
    <w:rsid w:val="001553E2"/>
    <w:rsid w:val="00155BD0"/>
    <w:rsid w:val="00155DB4"/>
    <w:rsid w:val="001560A0"/>
    <w:rsid w:val="00156192"/>
    <w:rsid w:val="001564EE"/>
    <w:rsid w:val="001565B8"/>
    <w:rsid w:val="001565FA"/>
    <w:rsid w:val="001569B1"/>
    <w:rsid w:val="0015726C"/>
    <w:rsid w:val="00157D5F"/>
    <w:rsid w:val="00157E93"/>
    <w:rsid w:val="00157EC6"/>
    <w:rsid w:val="001602D4"/>
    <w:rsid w:val="001603AE"/>
    <w:rsid w:val="00160D20"/>
    <w:rsid w:val="00160E17"/>
    <w:rsid w:val="00161252"/>
    <w:rsid w:val="0016216A"/>
    <w:rsid w:val="00162505"/>
    <w:rsid w:val="001627FA"/>
    <w:rsid w:val="0016377F"/>
    <w:rsid w:val="00163C89"/>
    <w:rsid w:val="00163F65"/>
    <w:rsid w:val="00164AD6"/>
    <w:rsid w:val="0016525F"/>
    <w:rsid w:val="00166074"/>
    <w:rsid w:val="001661B0"/>
    <w:rsid w:val="001669AE"/>
    <w:rsid w:val="00166CB8"/>
    <w:rsid w:val="00166D84"/>
    <w:rsid w:val="001670D8"/>
    <w:rsid w:val="001671A2"/>
    <w:rsid w:val="001677E1"/>
    <w:rsid w:val="001677F3"/>
    <w:rsid w:val="00167B84"/>
    <w:rsid w:val="00167C36"/>
    <w:rsid w:val="00167EF5"/>
    <w:rsid w:val="00167F6C"/>
    <w:rsid w:val="001707FA"/>
    <w:rsid w:val="00171015"/>
    <w:rsid w:val="00171091"/>
    <w:rsid w:val="001712A8"/>
    <w:rsid w:val="00171561"/>
    <w:rsid w:val="00171761"/>
    <w:rsid w:val="00171EC7"/>
    <w:rsid w:val="001721BF"/>
    <w:rsid w:val="0017227D"/>
    <w:rsid w:val="00172785"/>
    <w:rsid w:val="001727D2"/>
    <w:rsid w:val="00172A8E"/>
    <w:rsid w:val="00172C31"/>
    <w:rsid w:val="00172EC2"/>
    <w:rsid w:val="00173A08"/>
    <w:rsid w:val="00173D11"/>
    <w:rsid w:val="00174C89"/>
    <w:rsid w:val="00174FDE"/>
    <w:rsid w:val="001751B0"/>
    <w:rsid w:val="001751E4"/>
    <w:rsid w:val="00175238"/>
    <w:rsid w:val="00175AEB"/>
    <w:rsid w:val="00175D02"/>
    <w:rsid w:val="00175E21"/>
    <w:rsid w:val="0017608B"/>
    <w:rsid w:val="001768E5"/>
    <w:rsid w:val="00176D4B"/>
    <w:rsid w:val="0017724A"/>
    <w:rsid w:val="001775A3"/>
    <w:rsid w:val="00177708"/>
    <w:rsid w:val="001777FB"/>
    <w:rsid w:val="00180091"/>
    <w:rsid w:val="001801B3"/>
    <w:rsid w:val="00180281"/>
    <w:rsid w:val="00180D0D"/>
    <w:rsid w:val="00180D16"/>
    <w:rsid w:val="00180F0C"/>
    <w:rsid w:val="00181020"/>
    <w:rsid w:val="001813AA"/>
    <w:rsid w:val="00181487"/>
    <w:rsid w:val="001816D0"/>
    <w:rsid w:val="00182020"/>
    <w:rsid w:val="00182855"/>
    <w:rsid w:val="001829EA"/>
    <w:rsid w:val="00182CCF"/>
    <w:rsid w:val="0018344D"/>
    <w:rsid w:val="0018361A"/>
    <w:rsid w:val="00184760"/>
    <w:rsid w:val="0018478C"/>
    <w:rsid w:val="00184A72"/>
    <w:rsid w:val="00184B76"/>
    <w:rsid w:val="00184C82"/>
    <w:rsid w:val="00184EA7"/>
    <w:rsid w:val="00184F52"/>
    <w:rsid w:val="00185807"/>
    <w:rsid w:val="00185AA8"/>
    <w:rsid w:val="00186004"/>
    <w:rsid w:val="001860C8"/>
    <w:rsid w:val="001864E8"/>
    <w:rsid w:val="00186667"/>
    <w:rsid w:val="001867C9"/>
    <w:rsid w:val="00186E6F"/>
    <w:rsid w:val="0018701D"/>
    <w:rsid w:val="00187303"/>
    <w:rsid w:val="00187339"/>
    <w:rsid w:val="00190AF4"/>
    <w:rsid w:val="00190CC8"/>
    <w:rsid w:val="00190CE5"/>
    <w:rsid w:val="00190F26"/>
    <w:rsid w:val="00191920"/>
    <w:rsid w:val="00191AB8"/>
    <w:rsid w:val="00191FBB"/>
    <w:rsid w:val="0019217D"/>
    <w:rsid w:val="001928EB"/>
    <w:rsid w:val="00192E59"/>
    <w:rsid w:val="001932E1"/>
    <w:rsid w:val="0019347A"/>
    <w:rsid w:val="001944E9"/>
    <w:rsid w:val="001945AA"/>
    <w:rsid w:val="00194EEC"/>
    <w:rsid w:val="00194FDA"/>
    <w:rsid w:val="00195214"/>
    <w:rsid w:val="00195368"/>
    <w:rsid w:val="00195373"/>
    <w:rsid w:val="0019561F"/>
    <w:rsid w:val="00195BE3"/>
    <w:rsid w:val="00196E93"/>
    <w:rsid w:val="001972C6"/>
    <w:rsid w:val="00197326"/>
    <w:rsid w:val="001976E7"/>
    <w:rsid w:val="0019789B"/>
    <w:rsid w:val="00197BC0"/>
    <w:rsid w:val="001A033B"/>
    <w:rsid w:val="001A058E"/>
    <w:rsid w:val="001A0968"/>
    <w:rsid w:val="001A0C08"/>
    <w:rsid w:val="001A1505"/>
    <w:rsid w:val="001A1997"/>
    <w:rsid w:val="001A1CA3"/>
    <w:rsid w:val="001A2598"/>
    <w:rsid w:val="001A2A6D"/>
    <w:rsid w:val="001A3974"/>
    <w:rsid w:val="001A3AA2"/>
    <w:rsid w:val="001A3AC0"/>
    <w:rsid w:val="001A3EB6"/>
    <w:rsid w:val="001A4B44"/>
    <w:rsid w:val="001A5247"/>
    <w:rsid w:val="001A58DC"/>
    <w:rsid w:val="001A5BA1"/>
    <w:rsid w:val="001A6430"/>
    <w:rsid w:val="001A68C8"/>
    <w:rsid w:val="001A6F37"/>
    <w:rsid w:val="001A6FBE"/>
    <w:rsid w:val="001A7BD6"/>
    <w:rsid w:val="001A7CAF"/>
    <w:rsid w:val="001A7D84"/>
    <w:rsid w:val="001B0723"/>
    <w:rsid w:val="001B0766"/>
    <w:rsid w:val="001B0C93"/>
    <w:rsid w:val="001B0D6F"/>
    <w:rsid w:val="001B0FCF"/>
    <w:rsid w:val="001B0FFB"/>
    <w:rsid w:val="001B19BD"/>
    <w:rsid w:val="001B2296"/>
    <w:rsid w:val="001B2967"/>
    <w:rsid w:val="001B2A1E"/>
    <w:rsid w:val="001B2D5B"/>
    <w:rsid w:val="001B31F7"/>
    <w:rsid w:val="001B383E"/>
    <w:rsid w:val="001B38C9"/>
    <w:rsid w:val="001B3958"/>
    <w:rsid w:val="001B4BB8"/>
    <w:rsid w:val="001B5A92"/>
    <w:rsid w:val="001B5D83"/>
    <w:rsid w:val="001B5EB2"/>
    <w:rsid w:val="001B6908"/>
    <w:rsid w:val="001B6BC9"/>
    <w:rsid w:val="001B6E36"/>
    <w:rsid w:val="001B6F78"/>
    <w:rsid w:val="001B7184"/>
    <w:rsid w:val="001B78C9"/>
    <w:rsid w:val="001B7C35"/>
    <w:rsid w:val="001B7CFA"/>
    <w:rsid w:val="001C0130"/>
    <w:rsid w:val="001C0747"/>
    <w:rsid w:val="001C10B8"/>
    <w:rsid w:val="001C1411"/>
    <w:rsid w:val="001C20DB"/>
    <w:rsid w:val="001C2163"/>
    <w:rsid w:val="001C23AF"/>
    <w:rsid w:val="001C256A"/>
    <w:rsid w:val="001C29AE"/>
    <w:rsid w:val="001C2AA8"/>
    <w:rsid w:val="001C2C8A"/>
    <w:rsid w:val="001C2E3B"/>
    <w:rsid w:val="001C31C8"/>
    <w:rsid w:val="001C3E56"/>
    <w:rsid w:val="001C3FED"/>
    <w:rsid w:val="001C43C8"/>
    <w:rsid w:val="001C5036"/>
    <w:rsid w:val="001C51D2"/>
    <w:rsid w:val="001C54D0"/>
    <w:rsid w:val="001C568E"/>
    <w:rsid w:val="001C5797"/>
    <w:rsid w:val="001C593F"/>
    <w:rsid w:val="001C5AB7"/>
    <w:rsid w:val="001C5C36"/>
    <w:rsid w:val="001C620D"/>
    <w:rsid w:val="001C6770"/>
    <w:rsid w:val="001C6B76"/>
    <w:rsid w:val="001C6BCB"/>
    <w:rsid w:val="001C6F22"/>
    <w:rsid w:val="001C735D"/>
    <w:rsid w:val="001D0330"/>
    <w:rsid w:val="001D0335"/>
    <w:rsid w:val="001D0A98"/>
    <w:rsid w:val="001D17D7"/>
    <w:rsid w:val="001D2071"/>
    <w:rsid w:val="001D21A5"/>
    <w:rsid w:val="001D2324"/>
    <w:rsid w:val="001D24A4"/>
    <w:rsid w:val="001D2935"/>
    <w:rsid w:val="001D2CA9"/>
    <w:rsid w:val="001D3269"/>
    <w:rsid w:val="001D338C"/>
    <w:rsid w:val="001D3ABE"/>
    <w:rsid w:val="001D3F23"/>
    <w:rsid w:val="001D40EF"/>
    <w:rsid w:val="001D482B"/>
    <w:rsid w:val="001D4845"/>
    <w:rsid w:val="001D4D11"/>
    <w:rsid w:val="001D50A9"/>
    <w:rsid w:val="001D51E3"/>
    <w:rsid w:val="001D53CE"/>
    <w:rsid w:val="001D57B0"/>
    <w:rsid w:val="001D5D47"/>
    <w:rsid w:val="001D6691"/>
    <w:rsid w:val="001D68E7"/>
    <w:rsid w:val="001D6941"/>
    <w:rsid w:val="001D700E"/>
    <w:rsid w:val="001D709C"/>
    <w:rsid w:val="001D77EF"/>
    <w:rsid w:val="001E021A"/>
    <w:rsid w:val="001E05C5"/>
    <w:rsid w:val="001E0D08"/>
    <w:rsid w:val="001E1843"/>
    <w:rsid w:val="001E1C63"/>
    <w:rsid w:val="001E2219"/>
    <w:rsid w:val="001E2D52"/>
    <w:rsid w:val="001E36AB"/>
    <w:rsid w:val="001E3B3A"/>
    <w:rsid w:val="001E3DB1"/>
    <w:rsid w:val="001E48A7"/>
    <w:rsid w:val="001E5AA8"/>
    <w:rsid w:val="001E5C59"/>
    <w:rsid w:val="001E6218"/>
    <w:rsid w:val="001E628D"/>
    <w:rsid w:val="001E651E"/>
    <w:rsid w:val="001E66DB"/>
    <w:rsid w:val="001E708F"/>
    <w:rsid w:val="001E7704"/>
    <w:rsid w:val="001E79A1"/>
    <w:rsid w:val="001E7B68"/>
    <w:rsid w:val="001F019D"/>
    <w:rsid w:val="001F02D1"/>
    <w:rsid w:val="001F048C"/>
    <w:rsid w:val="001F07A9"/>
    <w:rsid w:val="001F0929"/>
    <w:rsid w:val="001F0DE4"/>
    <w:rsid w:val="001F1498"/>
    <w:rsid w:val="001F179E"/>
    <w:rsid w:val="001F1B3D"/>
    <w:rsid w:val="001F1E62"/>
    <w:rsid w:val="001F223A"/>
    <w:rsid w:val="001F2542"/>
    <w:rsid w:val="001F2A17"/>
    <w:rsid w:val="001F2C1F"/>
    <w:rsid w:val="001F2C28"/>
    <w:rsid w:val="001F2C53"/>
    <w:rsid w:val="001F329B"/>
    <w:rsid w:val="001F33C4"/>
    <w:rsid w:val="001F38DF"/>
    <w:rsid w:val="001F3958"/>
    <w:rsid w:val="001F3C1D"/>
    <w:rsid w:val="001F40B3"/>
    <w:rsid w:val="001F441F"/>
    <w:rsid w:val="001F4647"/>
    <w:rsid w:val="001F47A2"/>
    <w:rsid w:val="001F48DF"/>
    <w:rsid w:val="001F4F6C"/>
    <w:rsid w:val="001F4FA6"/>
    <w:rsid w:val="001F50DE"/>
    <w:rsid w:val="001F59AB"/>
    <w:rsid w:val="001F5AC7"/>
    <w:rsid w:val="001F6620"/>
    <w:rsid w:val="001F6720"/>
    <w:rsid w:val="001F75A7"/>
    <w:rsid w:val="001F79B1"/>
    <w:rsid w:val="00200247"/>
    <w:rsid w:val="00200713"/>
    <w:rsid w:val="00200E5E"/>
    <w:rsid w:val="002014F5"/>
    <w:rsid w:val="0020192C"/>
    <w:rsid w:val="002031FE"/>
    <w:rsid w:val="0020363B"/>
    <w:rsid w:val="00204129"/>
    <w:rsid w:val="00204344"/>
    <w:rsid w:val="002043FE"/>
    <w:rsid w:val="00204B69"/>
    <w:rsid w:val="00204D97"/>
    <w:rsid w:val="00204F89"/>
    <w:rsid w:val="00204FC6"/>
    <w:rsid w:val="00205C07"/>
    <w:rsid w:val="002060E6"/>
    <w:rsid w:val="00206102"/>
    <w:rsid w:val="00206F59"/>
    <w:rsid w:val="002071FC"/>
    <w:rsid w:val="00207380"/>
    <w:rsid w:val="00207594"/>
    <w:rsid w:val="00207FDE"/>
    <w:rsid w:val="00207FEC"/>
    <w:rsid w:val="00210497"/>
    <w:rsid w:val="00210730"/>
    <w:rsid w:val="002107F4"/>
    <w:rsid w:val="002109DD"/>
    <w:rsid w:val="00210D41"/>
    <w:rsid w:val="00210E72"/>
    <w:rsid w:val="002123AD"/>
    <w:rsid w:val="00212794"/>
    <w:rsid w:val="00212B7A"/>
    <w:rsid w:val="00213221"/>
    <w:rsid w:val="002132CC"/>
    <w:rsid w:val="00213437"/>
    <w:rsid w:val="0021350C"/>
    <w:rsid w:val="002135D0"/>
    <w:rsid w:val="002141C9"/>
    <w:rsid w:val="002143BE"/>
    <w:rsid w:val="00214465"/>
    <w:rsid w:val="00214681"/>
    <w:rsid w:val="00214B56"/>
    <w:rsid w:val="00214B7A"/>
    <w:rsid w:val="0021502A"/>
    <w:rsid w:val="00215136"/>
    <w:rsid w:val="0021574B"/>
    <w:rsid w:val="0021664C"/>
    <w:rsid w:val="00216742"/>
    <w:rsid w:val="00216BF4"/>
    <w:rsid w:val="00216D3A"/>
    <w:rsid w:val="00217393"/>
    <w:rsid w:val="00217403"/>
    <w:rsid w:val="0021758A"/>
    <w:rsid w:val="00217643"/>
    <w:rsid w:val="00217762"/>
    <w:rsid w:val="00217805"/>
    <w:rsid w:val="00217EAE"/>
    <w:rsid w:val="002202B3"/>
    <w:rsid w:val="00220387"/>
    <w:rsid w:val="00220CF3"/>
    <w:rsid w:val="00220F22"/>
    <w:rsid w:val="0022135C"/>
    <w:rsid w:val="00221928"/>
    <w:rsid w:val="00221A98"/>
    <w:rsid w:val="00221DE6"/>
    <w:rsid w:val="00221E06"/>
    <w:rsid w:val="00221F45"/>
    <w:rsid w:val="0022242F"/>
    <w:rsid w:val="00222497"/>
    <w:rsid w:val="00222844"/>
    <w:rsid w:val="00223298"/>
    <w:rsid w:val="0022392E"/>
    <w:rsid w:val="00223B3E"/>
    <w:rsid w:val="00224078"/>
    <w:rsid w:val="002240B1"/>
    <w:rsid w:val="002244BE"/>
    <w:rsid w:val="00224774"/>
    <w:rsid w:val="002247BF"/>
    <w:rsid w:val="00224A50"/>
    <w:rsid w:val="00224B9C"/>
    <w:rsid w:val="0022509B"/>
    <w:rsid w:val="00225812"/>
    <w:rsid w:val="00225C8F"/>
    <w:rsid w:val="002263EA"/>
    <w:rsid w:val="0022645F"/>
    <w:rsid w:val="00226A34"/>
    <w:rsid w:val="00226F2B"/>
    <w:rsid w:val="002277C2"/>
    <w:rsid w:val="00227A32"/>
    <w:rsid w:val="00230DA8"/>
    <w:rsid w:val="00230EF2"/>
    <w:rsid w:val="00230F1A"/>
    <w:rsid w:val="002310A0"/>
    <w:rsid w:val="0023248F"/>
    <w:rsid w:val="002327E7"/>
    <w:rsid w:val="0023284E"/>
    <w:rsid w:val="00232A69"/>
    <w:rsid w:val="00232C3A"/>
    <w:rsid w:val="00233264"/>
    <w:rsid w:val="0023342D"/>
    <w:rsid w:val="00233903"/>
    <w:rsid w:val="00233907"/>
    <w:rsid w:val="0023415D"/>
    <w:rsid w:val="00234213"/>
    <w:rsid w:val="00234767"/>
    <w:rsid w:val="00234801"/>
    <w:rsid w:val="00234E70"/>
    <w:rsid w:val="002357A0"/>
    <w:rsid w:val="002362B1"/>
    <w:rsid w:val="00236B68"/>
    <w:rsid w:val="00236E68"/>
    <w:rsid w:val="00237110"/>
    <w:rsid w:val="0023713D"/>
    <w:rsid w:val="00237378"/>
    <w:rsid w:val="002378F0"/>
    <w:rsid w:val="00237B8B"/>
    <w:rsid w:val="0024037D"/>
    <w:rsid w:val="0024044D"/>
    <w:rsid w:val="0024138A"/>
    <w:rsid w:val="002413E7"/>
    <w:rsid w:val="002414E7"/>
    <w:rsid w:val="0024165C"/>
    <w:rsid w:val="00241C34"/>
    <w:rsid w:val="00242294"/>
    <w:rsid w:val="0024265F"/>
    <w:rsid w:val="00242E13"/>
    <w:rsid w:val="00243969"/>
    <w:rsid w:val="00243BB6"/>
    <w:rsid w:val="00243E39"/>
    <w:rsid w:val="002446F5"/>
    <w:rsid w:val="00244FBC"/>
    <w:rsid w:val="00245227"/>
    <w:rsid w:val="002455A5"/>
    <w:rsid w:val="002455BF"/>
    <w:rsid w:val="0024561C"/>
    <w:rsid w:val="0024587A"/>
    <w:rsid w:val="00245BD5"/>
    <w:rsid w:val="00246698"/>
    <w:rsid w:val="00246A3C"/>
    <w:rsid w:val="00246A4D"/>
    <w:rsid w:val="002470DD"/>
    <w:rsid w:val="0024724B"/>
    <w:rsid w:val="00247931"/>
    <w:rsid w:val="002479EA"/>
    <w:rsid w:val="00247C02"/>
    <w:rsid w:val="00250511"/>
    <w:rsid w:val="00250957"/>
    <w:rsid w:val="00250B8D"/>
    <w:rsid w:val="00250FF3"/>
    <w:rsid w:val="0025120E"/>
    <w:rsid w:val="002517F8"/>
    <w:rsid w:val="00251ADC"/>
    <w:rsid w:val="00251DBF"/>
    <w:rsid w:val="0025275E"/>
    <w:rsid w:val="00252A5B"/>
    <w:rsid w:val="00252E6D"/>
    <w:rsid w:val="00252ED7"/>
    <w:rsid w:val="00253640"/>
    <w:rsid w:val="00253D08"/>
    <w:rsid w:val="002543B7"/>
    <w:rsid w:val="0025512B"/>
    <w:rsid w:val="0025519A"/>
    <w:rsid w:val="00255989"/>
    <w:rsid w:val="00255A3A"/>
    <w:rsid w:val="00255FD1"/>
    <w:rsid w:val="00256037"/>
    <w:rsid w:val="0025613C"/>
    <w:rsid w:val="0025614C"/>
    <w:rsid w:val="00256274"/>
    <w:rsid w:val="00256E94"/>
    <w:rsid w:val="002572C4"/>
    <w:rsid w:val="00257997"/>
    <w:rsid w:val="002603E6"/>
    <w:rsid w:val="00260581"/>
    <w:rsid w:val="00261097"/>
    <w:rsid w:val="00261179"/>
    <w:rsid w:val="002612E5"/>
    <w:rsid w:val="00261D2D"/>
    <w:rsid w:val="002623A8"/>
    <w:rsid w:val="00262622"/>
    <w:rsid w:val="00262EE9"/>
    <w:rsid w:val="00262F43"/>
    <w:rsid w:val="00263143"/>
    <w:rsid w:val="002631B3"/>
    <w:rsid w:val="00263364"/>
    <w:rsid w:val="00263AAF"/>
    <w:rsid w:val="00263EE2"/>
    <w:rsid w:val="0026469C"/>
    <w:rsid w:val="002646CB"/>
    <w:rsid w:val="00264B69"/>
    <w:rsid w:val="00264D0B"/>
    <w:rsid w:val="00264DAC"/>
    <w:rsid w:val="00264E5A"/>
    <w:rsid w:val="00264FC8"/>
    <w:rsid w:val="00265652"/>
    <w:rsid w:val="002662E3"/>
    <w:rsid w:val="0026649F"/>
    <w:rsid w:val="00266516"/>
    <w:rsid w:val="00266BF6"/>
    <w:rsid w:val="0026739C"/>
    <w:rsid w:val="002674FD"/>
    <w:rsid w:val="00267E42"/>
    <w:rsid w:val="00267E8C"/>
    <w:rsid w:val="00270127"/>
    <w:rsid w:val="002701A0"/>
    <w:rsid w:val="0027058F"/>
    <w:rsid w:val="00270D41"/>
    <w:rsid w:val="00270E61"/>
    <w:rsid w:val="002715CB"/>
    <w:rsid w:val="00271772"/>
    <w:rsid w:val="0027180B"/>
    <w:rsid w:val="002718FB"/>
    <w:rsid w:val="00271B3E"/>
    <w:rsid w:val="0027225C"/>
    <w:rsid w:val="00272B15"/>
    <w:rsid w:val="00272DC5"/>
    <w:rsid w:val="00274027"/>
    <w:rsid w:val="0027432A"/>
    <w:rsid w:val="0027474D"/>
    <w:rsid w:val="0027541B"/>
    <w:rsid w:val="00275949"/>
    <w:rsid w:val="00275E40"/>
    <w:rsid w:val="00276211"/>
    <w:rsid w:val="002767DD"/>
    <w:rsid w:val="002769D1"/>
    <w:rsid w:val="00277176"/>
    <w:rsid w:val="00277178"/>
    <w:rsid w:val="002773FE"/>
    <w:rsid w:val="00277FEA"/>
    <w:rsid w:val="0028005C"/>
    <w:rsid w:val="00280112"/>
    <w:rsid w:val="002802F0"/>
    <w:rsid w:val="00280778"/>
    <w:rsid w:val="0028078E"/>
    <w:rsid w:val="002807DE"/>
    <w:rsid w:val="00280AD9"/>
    <w:rsid w:val="00280CAC"/>
    <w:rsid w:val="002810A8"/>
    <w:rsid w:val="00281512"/>
    <w:rsid w:val="0028155B"/>
    <w:rsid w:val="002815DF"/>
    <w:rsid w:val="002824EC"/>
    <w:rsid w:val="00282572"/>
    <w:rsid w:val="00282949"/>
    <w:rsid w:val="002829EF"/>
    <w:rsid w:val="00282E2D"/>
    <w:rsid w:val="00283356"/>
    <w:rsid w:val="00283FD2"/>
    <w:rsid w:val="00284938"/>
    <w:rsid w:val="00285121"/>
    <w:rsid w:val="00285351"/>
    <w:rsid w:val="00285CC1"/>
    <w:rsid w:val="002860C2"/>
    <w:rsid w:val="002869AB"/>
    <w:rsid w:val="00286B4C"/>
    <w:rsid w:val="002870B6"/>
    <w:rsid w:val="00287710"/>
    <w:rsid w:val="0029043D"/>
    <w:rsid w:val="00290B07"/>
    <w:rsid w:val="00290D51"/>
    <w:rsid w:val="00291278"/>
    <w:rsid w:val="002916EB"/>
    <w:rsid w:val="002920BB"/>
    <w:rsid w:val="002920CD"/>
    <w:rsid w:val="00293131"/>
    <w:rsid w:val="00293930"/>
    <w:rsid w:val="00293A7F"/>
    <w:rsid w:val="00293D42"/>
    <w:rsid w:val="0029411B"/>
    <w:rsid w:val="0029467D"/>
    <w:rsid w:val="00294885"/>
    <w:rsid w:val="00295666"/>
    <w:rsid w:val="002956ED"/>
    <w:rsid w:val="0029596E"/>
    <w:rsid w:val="00295A20"/>
    <w:rsid w:val="00295BAD"/>
    <w:rsid w:val="0029625C"/>
    <w:rsid w:val="00296DC8"/>
    <w:rsid w:val="0029740C"/>
    <w:rsid w:val="00297448"/>
    <w:rsid w:val="0029751E"/>
    <w:rsid w:val="00297657"/>
    <w:rsid w:val="002977F9"/>
    <w:rsid w:val="00297ADF"/>
    <w:rsid w:val="002A01F6"/>
    <w:rsid w:val="002A039A"/>
    <w:rsid w:val="002A09DA"/>
    <w:rsid w:val="002A0C72"/>
    <w:rsid w:val="002A0D7B"/>
    <w:rsid w:val="002A0DDA"/>
    <w:rsid w:val="002A1158"/>
    <w:rsid w:val="002A1EBB"/>
    <w:rsid w:val="002A1FFD"/>
    <w:rsid w:val="002A27E3"/>
    <w:rsid w:val="002A297E"/>
    <w:rsid w:val="002A2A8E"/>
    <w:rsid w:val="002A3754"/>
    <w:rsid w:val="002A4214"/>
    <w:rsid w:val="002A469C"/>
    <w:rsid w:val="002A4CA4"/>
    <w:rsid w:val="002A5118"/>
    <w:rsid w:val="002A56F1"/>
    <w:rsid w:val="002A575A"/>
    <w:rsid w:val="002A5B9F"/>
    <w:rsid w:val="002A5E9D"/>
    <w:rsid w:val="002A60AC"/>
    <w:rsid w:val="002A658D"/>
    <w:rsid w:val="002A6FB2"/>
    <w:rsid w:val="002B0306"/>
    <w:rsid w:val="002B03D8"/>
    <w:rsid w:val="002B045D"/>
    <w:rsid w:val="002B09B6"/>
    <w:rsid w:val="002B0DC7"/>
    <w:rsid w:val="002B12B2"/>
    <w:rsid w:val="002B1B85"/>
    <w:rsid w:val="002B2136"/>
    <w:rsid w:val="002B28B5"/>
    <w:rsid w:val="002B2E00"/>
    <w:rsid w:val="002B2FDB"/>
    <w:rsid w:val="002B35E7"/>
    <w:rsid w:val="002B3747"/>
    <w:rsid w:val="002B3B73"/>
    <w:rsid w:val="002B3EC1"/>
    <w:rsid w:val="002B3F50"/>
    <w:rsid w:val="002B3F75"/>
    <w:rsid w:val="002B4AA0"/>
    <w:rsid w:val="002B4AE5"/>
    <w:rsid w:val="002B4C06"/>
    <w:rsid w:val="002B4F45"/>
    <w:rsid w:val="002B5486"/>
    <w:rsid w:val="002B576E"/>
    <w:rsid w:val="002B59CE"/>
    <w:rsid w:val="002B5E90"/>
    <w:rsid w:val="002B6913"/>
    <w:rsid w:val="002B6ABF"/>
    <w:rsid w:val="002B6B94"/>
    <w:rsid w:val="002B6F13"/>
    <w:rsid w:val="002B74BD"/>
    <w:rsid w:val="002B7504"/>
    <w:rsid w:val="002C000E"/>
    <w:rsid w:val="002C027C"/>
    <w:rsid w:val="002C093A"/>
    <w:rsid w:val="002C097E"/>
    <w:rsid w:val="002C0CB1"/>
    <w:rsid w:val="002C0E46"/>
    <w:rsid w:val="002C0EBB"/>
    <w:rsid w:val="002C1C2F"/>
    <w:rsid w:val="002C1F2E"/>
    <w:rsid w:val="002C21DC"/>
    <w:rsid w:val="002C249A"/>
    <w:rsid w:val="002C2E1E"/>
    <w:rsid w:val="002C2E3E"/>
    <w:rsid w:val="002C3141"/>
    <w:rsid w:val="002C37EF"/>
    <w:rsid w:val="002C3B97"/>
    <w:rsid w:val="002C4434"/>
    <w:rsid w:val="002C4739"/>
    <w:rsid w:val="002C47B1"/>
    <w:rsid w:val="002C47F4"/>
    <w:rsid w:val="002C49F4"/>
    <w:rsid w:val="002C4E62"/>
    <w:rsid w:val="002C52F4"/>
    <w:rsid w:val="002C57A3"/>
    <w:rsid w:val="002C5BE1"/>
    <w:rsid w:val="002C61DD"/>
    <w:rsid w:val="002C6551"/>
    <w:rsid w:val="002C6658"/>
    <w:rsid w:val="002C6A09"/>
    <w:rsid w:val="002C6D6F"/>
    <w:rsid w:val="002C7D1C"/>
    <w:rsid w:val="002D01A5"/>
    <w:rsid w:val="002D0A3A"/>
    <w:rsid w:val="002D0D4C"/>
    <w:rsid w:val="002D0F95"/>
    <w:rsid w:val="002D1232"/>
    <w:rsid w:val="002D1372"/>
    <w:rsid w:val="002D13EB"/>
    <w:rsid w:val="002D1497"/>
    <w:rsid w:val="002D153B"/>
    <w:rsid w:val="002D1D2C"/>
    <w:rsid w:val="002D26A2"/>
    <w:rsid w:val="002D2F38"/>
    <w:rsid w:val="002D3611"/>
    <w:rsid w:val="002D387E"/>
    <w:rsid w:val="002D391D"/>
    <w:rsid w:val="002D3966"/>
    <w:rsid w:val="002D3A5E"/>
    <w:rsid w:val="002D3C01"/>
    <w:rsid w:val="002D41B6"/>
    <w:rsid w:val="002D4587"/>
    <w:rsid w:val="002D4BDB"/>
    <w:rsid w:val="002D4C40"/>
    <w:rsid w:val="002D5077"/>
    <w:rsid w:val="002D5599"/>
    <w:rsid w:val="002D58D1"/>
    <w:rsid w:val="002D5C9D"/>
    <w:rsid w:val="002D6552"/>
    <w:rsid w:val="002D6A4C"/>
    <w:rsid w:val="002D6B0E"/>
    <w:rsid w:val="002D6C2F"/>
    <w:rsid w:val="002D6C6F"/>
    <w:rsid w:val="002D6D67"/>
    <w:rsid w:val="002D7056"/>
    <w:rsid w:val="002D71CF"/>
    <w:rsid w:val="002D740C"/>
    <w:rsid w:val="002D7492"/>
    <w:rsid w:val="002D7701"/>
    <w:rsid w:val="002D7730"/>
    <w:rsid w:val="002D792C"/>
    <w:rsid w:val="002E01C0"/>
    <w:rsid w:val="002E06AA"/>
    <w:rsid w:val="002E1321"/>
    <w:rsid w:val="002E150C"/>
    <w:rsid w:val="002E1BC4"/>
    <w:rsid w:val="002E1D8C"/>
    <w:rsid w:val="002E1E0E"/>
    <w:rsid w:val="002E2104"/>
    <w:rsid w:val="002E2898"/>
    <w:rsid w:val="002E2B44"/>
    <w:rsid w:val="002E2CDC"/>
    <w:rsid w:val="002E311B"/>
    <w:rsid w:val="002E3584"/>
    <w:rsid w:val="002E39B7"/>
    <w:rsid w:val="002E3B9E"/>
    <w:rsid w:val="002E4212"/>
    <w:rsid w:val="002E4455"/>
    <w:rsid w:val="002E470B"/>
    <w:rsid w:val="002E4C02"/>
    <w:rsid w:val="002E4F00"/>
    <w:rsid w:val="002E54A7"/>
    <w:rsid w:val="002E575A"/>
    <w:rsid w:val="002E587D"/>
    <w:rsid w:val="002E5CC0"/>
    <w:rsid w:val="002E5F9D"/>
    <w:rsid w:val="002E6377"/>
    <w:rsid w:val="002E643A"/>
    <w:rsid w:val="002E6879"/>
    <w:rsid w:val="002E6E77"/>
    <w:rsid w:val="002E7FAE"/>
    <w:rsid w:val="002F076D"/>
    <w:rsid w:val="002F09A6"/>
    <w:rsid w:val="002F1368"/>
    <w:rsid w:val="002F1813"/>
    <w:rsid w:val="002F23D0"/>
    <w:rsid w:val="002F264C"/>
    <w:rsid w:val="002F2866"/>
    <w:rsid w:val="002F28B4"/>
    <w:rsid w:val="002F29D5"/>
    <w:rsid w:val="002F2DBA"/>
    <w:rsid w:val="002F3386"/>
    <w:rsid w:val="002F33F7"/>
    <w:rsid w:val="002F3661"/>
    <w:rsid w:val="002F37F3"/>
    <w:rsid w:val="002F386B"/>
    <w:rsid w:val="002F4274"/>
    <w:rsid w:val="002F460D"/>
    <w:rsid w:val="002F4A78"/>
    <w:rsid w:val="002F5B78"/>
    <w:rsid w:val="002F5C3A"/>
    <w:rsid w:val="002F6667"/>
    <w:rsid w:val="002F6C12"/>
    <w:rsid w:val="002F6CE5"/>
    <w:rsid w:val="002F6FF8"/>
    <w:rsid w:val="002F706B"/>
    <w:rsid w:val="002F7506"/>
    <w:rsid w:val="0030099C"/>
    <w:rsid w:val="00300EE9"/>
    <w:rsid w:val="003013DE"/>
    <w:rsid w:val="00301E21"/>
    <w:rsid w:val="00301E36"/>
    <w:rsid w:val="00301ECA"/>
    <w:rsid w:val="003020A8"/>
    <w:rsid w:val="00302B51"/>
    <w:rsid w:val="003036B7"/>
    <w:rsid w:val="00303DC8"/>
    <w:rsid w:val="00303F06"/>
    <w:rsid w:val="00304334"/>
    <w:rsid w:val="00304340"/>
    <w:rsid w:val="003048E6"/>
    <w:rsid w:val="00304A69"/>
    <w:rsid w:val="00305048"/>
    <w:rsid w:val="003052BF"/>
    <w:rsid w:val="00305614"/>
    <w:rsid w:val="00305A22"/>
    <w:rsid w:val="00305EFE"/>
    <w:rsid w:val="003061BF"/>
    <w:rsid w:val="00306771"/>
    <w:rsid w:val="00306B24"/>
    <w:rsid w:val="00306C16"/>
    <w:rsid w:val="00306EDC"/>
    <w:rsid w:val="00307268"/>
    <w:rsid w:val="003076E5"/>
    <w:rsid w:val="00307EAF"/>
    <w:rsid w:val="00307FBC"/>
    <w:rsid w:val="003100FB"/>
    <w:rsid w:val="00310647"/>
    <w:rsid w:val="00310A84"/>
    <w:rsid w:val="00310D0B"/>
    <w:rsid w:val="00310D8C"/>
    <w:rsid w:val="00311143"/>
    <w:rsid w:val="00311597"/>
    <w:rsid w:val="003116D8"/>
    <w:rsid w:val="003118BF"/>
    <w:rsid w:val="00311C7A"/>
    <w:rsid w:val="0031233E"/>
    <w:rsid w:val="00312439"/>
    <w:rsid w:val="003125C8"/>
    <w:rsid w:val="003125E9"/>
    <w:rsid w:val="0031274C"/>
    <w:rsid w:val="0031281E"/>
    <w:rsid w:val="00312897"/>
    <w:rsid w:val="00312A68"/>
    <w:rsid w:val="00313110"/>
    <w:rsid w:val="003131BC"/>
    <w:rsid w:val="00313E79"/>
    <w:rsid w:val="00314015"/>
    <w:rsid w:val="0031444C"/>
    <w:rsid w:val="00314BF6"/>
    <w:rsid w:val="00314D40"/>
    <w:rsid w:val="00315154"/>
    <w:rsid w:val="00315ACE"/>
    <w:rsid w:val="00315D42"/>
    <w:rsid w:val="003161EA"/>
    <w:rsid w:val="0031678F"/>
    <w:rsid w:val="00316842"/>
    <w:rsid w:val="00317FA3"/>
    <w:rsid w:val="0032007A"/>
    <w:rsid w:val="00320468"/>
    <w:rsid w:val="003208C5"/>
    <w:rsid w:val="00320D1C"/>
    <w:rsid w:val="00320DF0"/>
    <w:rsid w:val="00320F7F"/>
    <w:rsid w:val="003211B9"/>
    <w:rsid w:val="003216FE"/>
    <w:rsid w:val="003219FA"/>
    <w:rsid w:val="00321ACE"/>
    <w:rsid w:val="00322064"/>
    <w:rsid w:val="00322121"/>
    <w:rsid w:val="00322546"/>
    <w:rsid w:val="00322576"/>
    <w:rsid w:val="00322883"/>
    <w:rsid w:val="003229AC"/>
    <w:rsid w:val="00322B68"/>
    <w:rsid w:val="00322F54"/>
    <w:rsid w:val="0032371C"/>
    <w:rsid w:val="00323B8D"/>
    <w:rsid w:val="003246A5"/>
    <w:rsid w:val="003247E7"/>
    <w:rsid w:val="00324A1B"/>
    <w:rsid w:val="00324F71"/>
    <w:rsid w:val="0032520D"/>
    <w:rsid w:val="0032538D"/>
    <w:rsid w:val="00325681"/>
    <w:rsid w:val="00325B7F"/>
    <w:rsid w:val="00325C33"/>
    <w:rsid w:val="00326240"/>
    <w:rsid w:val="00326601"/>
    <w:rsid w:val="00326855"/>
    <w:rsid w:val="003269E8"/>
    <w:rsid w:val="00326D6C"/>
    <w:rsid w:val="003270A0"/>
    <w:rsid w:val="00327EA8"/>
    <w:rsid w:val="003306E4"/>
    <w:rsid w:val="003306FB"/>
    <w:rsid w:val="00330A5A"/>
    <w:rsid w:val="00330E6C"/>
    <w:rsid w:val="003319A1"/>
    <w:rsid w:val="00331F00"/>
    <w:rsid w:val="00331F12"/>
    <w:rsid w:val="003327F1"/>
    <w:rsid w:val="00332F91"/>
    <w:rsid w:val="0033459F"/>
    <w:rsid w:val="00334764"/>
    <w:rsid w:val="00334A83"/>
    <w:rsid w:val="00334B3E"/>
    <w:rsid w:val="003356F4"/>
    <w:rsid w:val="00335A9A"/>
    <w:rsid w:val="00335EA0"/>
    <w:rsid w:val="00336022"/>
    <w:rsid w:val="0033662D"/>
    <w:rsid w:val="00336792"/>
    <w:rsid w:val="00336934"/>
    <w:rsid w:val="00337368"/>
    <w:rsid w:val="003374C4"/>
    <w:rsid w:val="0033798C"/>
    <w:rsid w:val="00337D21"/>
    <w:rsid w:val="00341553"/>
    <w:rsid w:val="00341E90"/>
    <w:rsid w:val="00341FC8"/>
    <w:rsid w:val="00342426"/>
    <w:rsid w:val="003426A5"/>
    <w:rsid w:val="00343254"/>
    <w:rsid w:val="003433B9"/>
    <w:rsid w:val="0034384A"/>
    <w:rsid w:val="00343936"/>
    <w:rsid w:val="00343B2C"/>
    <w:rsid w:val="00343B8C"/>
    <w:rsid w:val="00343EB5"/>
    <w:rsid w:val="00344BB4"/>
    <w:rsid w:val="0034591A"/>
    <w:rsid w:val="00345984"/>
    <w:rsid w:val="00345B78"/>
    <w:rsid w:val="0034624F"/>
    <w:rsid w:val="00346651"/>
    <w:rsid w:val="003466D0"/>
    <w:rsid w:val="00346796"/>
    <w:rsid w:val="00346854"/>
    <w:rsid w:val="00346B9B"/>
    <w:rsid w:val="00346C95"/>
    <w:rsid w:val="00347174"/>
    <w:rsid w:val="00347324"/>
    <w:rsid w:val="003474F7"/>
    <w:rsid w:val="00347743"/>
    <w:rsid w:val="00347DA6"/>
    <w:rsid w:val="003501C5"/>
    <w:rsid w:val="00350702"/>
    <w:rsid w:val="003507AA"/>
    <w:rsid w:val="00350BA8"/>
    <w:rsid w:val="00350E0E"/>
    <w:rsid w:val="0035121B"/>
    <w:rsid w:val="00351EDE"/>
    <w:rsid w:val="003535C5"/>
    <w:rsid w:val="003536B0"/>
    <w:rsid w:val="00354506"/>
    <w:rsid w:val="003549D6"/>
    <w:rsid w:val="00354E16"/>
    <w:rsid w:val="003552EF"/>
    <w:rsid w:val="00355833"/>
    <w:rsid w:val="00355920"/>
    <w:rsid w:val="0035593F"/>
    <w:rsid w:val="00355BCC"/>
    <w:rsid w:val="0035689F"/>
    <w:rsid w:val="00356B8C"/>
    <w:rsid w:val="003578B7"/>
    <w:rsid w:val="00360063"/>
    <w:rsid w:val="0036006F"/>
    <w:rsid w:val="003600EA"/>
    <w:rsid w:val="00360414"/>
    <w:rsid w:val="0036072B"/>
    <w:rsid w:val="00360872"/>
    <w:rsid w:val="00360A39"/>
    <w:rsid w:val="00360DA1"/>
    <w:rsid w:val="00360F36"/>
    <w:rsid w:val="00361198"/>
    <w:rsid w:val="003615CB"/>
    <w:rsid w:val="003617DC"/>
    <w:rsid w:val="0036197E"/>
    <w:rsid w:val="00361BA3"/>
    <w:rsid w:val="003624D1"/>
    <w:rsid w:val="00362C6E"/>
    <w:rsid w:val="00362F3E"/>
    <w:rsid w:val="00363529"/>
    <w:rsid w:val="00363E4D"/>
    <w:rsid w:val="00363F58"/>
    <w:rsid w:val="00364AA8"/>
    <w:rsid w:val="00364B54"/>
    <w:rsid w:val="00365070"/>
    <w:rsid w:val="00365123"/>
    <w:rsid w:val="003651F4"/>
    <w:rsid w:val="0036581B"/>
    <w:rsid w:val="00366114"/>
    <w:rsid w:val="00366131"/>
    <w:rsid w:val="003662EC"/>
    <w:rsid w:val="00366D95"/>
    <w:rsid w:val="00367171"/>
    <w:rsid w:val="00370472"/>
    <w:rsid w:val="003705D4"/>
    <w:rsid w:val="00370A45"/>
    <w:rsid w:val="00370C47"/>
    <w:rsid w:val="00370E0F"/>
    <w:rsid w:val="00370E31"/>
    <w:rsid w:val="00371029"/>
    <w:rsid w:val="00371043"/>
    <w:rsid w:val="0037134E"/>
    <w:rsid w:val="00371EA8"/>
    <w:rsid w:val="00371EAC"/>
    <w:rsid w:val="00372731"/>
    <w:rsid w:val="00372E6C"/>
    <w:rsid w:val="003733EE"/>
    <w:rsid w:val="003734CF"/>
    <w:rsid w:val="003734DA"/>
    <w:rsid w:val="00373DAA"/>
    <w:rsid w:val="00373FC6"/>
    <w:rsid w:val="00374349"/>
    <w:rsid w:val="00374A54"/>
    <w:rsid w:val="003751E7"/>
    <w:rsid w:val="0037547C"/>
    <w:rsid w:val="00375B54"/>
    <w:rsid w:val="0037614B"/>
    <w:rsid w:val="0037655C"/>
    <w:rsid w:val="0037659D"/>
    <w:rsid w:val="00376CCF"/>
    <w:rsid w:val="0037701A"/>
    <w:rsid w:val="00377360"/>
    <w:rsid w:val="00377394"/>
    <w:rsid w:val="0037769B"/>
    <w:rsid w:val="00377B81"/>
    <w:rsid w:val="00377BD5"/>
    <w:rsid w:val="00377C1C"/>
    <w:rsid w:val="00377C8B"/>
    <w:rsid w:val="00380519"/>
    <w:rsid w:val="003818D5"/>
    <w:rsid w:val="00381A0D"/>
    <w:rsid w:val="00381D78"/>
    <w:rsid w:val="00381E7D"/>
    <w:rsid w:val="00382112"/>
    <w:rsid w:val="003821A6"/>
    <w:rsid w:val="003824CF"/>
    <w:rsid w:val="003828A1"/>
    <w:rsid w:val="003828A4"/>
    <w:rsid w:val="00382C6D"/>
    <w:rsid w:val="00382E09"/>
    <w:rsid w:val="00382FC5"/>
    <w:rsid w:val="00383114"/>
    <w:rsid w:val="0038363E"/>
    <w:rsid w:val="00383961"/>
    <w:rsid w:val="003839AA"/>
    <w:rsid w:val="00383F0A"/>
    <w:rsid w:val="00383F27"/>
    <w:rsid w:val="0038410C"/>
    <w:rsid w:val="00384230"/>
    <w:rsid w:val="00384259"/>
    <w:rsid w:val="00384CD4"/>
    <w:rsid w:val="0038567F"/>
    <w:rsid w:val="003856D4"/>
    <w:rsid w:val="00385BD9"/>
    <w:rsid w:val="00385D41"/>
    <w:rsid w:val="003865DB"/>
    <w:rsid w:val="00386ACE"/>
    <w:rsid w:val="00386C0E"/>
    <w:rsid w:val="00386E2F"/>
    <w:rsid w:val="00387094"/>
    <w:rsid w:val="00387347"/>
    <w:rsid w:val="003907A2"/>
    <w:rsid w:val="00390874"/>
    <w:rsid w:val="003908D9"/>
    <w:rsid w:val="0039124A"/>
    <w:rsid w:val="00391510"/>
    <w:rsid w:val="00391669"/>
    <w:rsid w:val="003917A8"/>
    <w:rsid w:val="003919BA"/>
    <w:rsid w:val="00391A94"/>
    <w:rsid w:val="00391E1A"/>
    <w:rsid w:val="0039242E"/>
    <w:rsid w:val="00392C07"/>
    <w:rsid w:val="00392E7E"/>
    <w:rsid w:val="003934A2"/>
    <w:rsid w:val="00393615"/>
    <w:rsid w:val="00393AA1"/>
    <w:rsid w:val="00393B8F"/>
    <w:rsid w:val="00394101"/>
    <w:rsid w:val="00394A65"/>
    <w:rsid w:val="00394B8E"/>
    <w:rsid w:val="00395F48"/>
    <w:rsid w:val="003962D3"/>
    <w:rsid w:val="003963A8"/>
    <w:rsid w:val="00396582"/>
    <w:rsid w:val="00396D01"/>
    <w:rsid w:val="00396D04"/>
    <w:rsid w:val="00397195"/>
    <w:rsid w:val="0039721E"/>
    <w:rsid w:val="00397333"/>
    <w:rsid w:val="003973DE"/>
    <w:rsid w:val="00397980"/>
    <w:rsid w:val="003979C1"/>
    <w:rsid w:val="00397A31"/>
    <w:rsid w:val="00397A64"/>
    <w:rsid w:val="00397C7F"/>
    <w:rsid w:val="003A0213"/>
    <w:rsid w:val="003A09B8"/>
    <w:rsid w:val="003A172C"/>
    <w:rsid w:val="003A1765"/>
    <w:rsid w:val="003A19B7"/>
    <w:rsid w:val="003A1DB7"/>
    <w:rsid w:val="003A221A"/>
    <w:rsid w:val="003A22D0"/>
    <w:rsid w:val="003A2528"/>
    <w:rsid w:val="003A2612"/>
    <w:rsid w:val="003A2C81"/>
    <w:rsid w:val="003A343C"/>
    <w:rsid w:val="003A37D5"/>
    <w:rsid w:val="003A3AAE"/>
    <w:rsid w:val="003A3BA4"/>
    <w:rsid w:val="003A3E7B"/>
    <w:rsid w:val="003A44EE"/>
    <w:rsid w:val="003A4581"/>
    <w:rsid w:val="003A48BC"/>
    <w:rsid w:val="003A4D9C"/>
    <w:rsid w:val="003A5581"/>
    <w:rsid w:val="003A5C39"/>
    <w:rsid w:val="003A62CF"/>
    <w:rsid w:val="003A6517"/>
    <w:rsid w:val="003A6D74"/>
    <w:rsid w:val="003A6F50"/>
    <w:rsid w:val="003A78F6"/>
    <w:rsid w:val="003A7DAC"/>
    <w:rsid w:val="003B01D2"/>
    <w:rsid w:val="003B0D59"/>
    <w:rsid w:val="003B140B"/>
    <w:rsid w:val="003B169E"/>
    <w:rsid w:val="003B16D6"/>
    <w:rsid w:val="003B1B22"/>
    <w:rsid w:val="003B1C4F"/>
    <w:rsid w:val="003B2893"/>
    <w:rsid w:val="003B3010"/>
    <w:rsid w:val="003B326E"/>
    <w:rsid w:val="003B3A6A"/>
    <w:rsid w:val="003B3D7C"/>
    <w:rsid w:val="003B3DEA"/>
    <w:rsid w:val="003B4C22"/>
    <w:rsid w:val="003B4EA6"/>
    <w:rsid w:val="003B511D"/>
    <w:rsid w:val="003B53CC"/>
    <w:rsid w:val="003B5615"/>
    <w:rsid w:val="003B587D"/>
    <w:rsid w:val="003B591C"/>
    <w:rsid w:val="003B5CDF"/>
    <w:rsid w:val="003B7289"/>
    <w:rsid w:val="003B72F4"/>
    <w:rsid w:val="003B748F"/>
    <w:rsid w:val="003B781F"/>
    <w:rsid w:val="003B7886"/>
    <w:rsid w:val="003B7D34"/>
    <w:rsid w:val="003B7D8B"/>
    <w:rsid w:val="003B7EA7"/>
    <w:rsid w:val="003C022B"/>
    <w:rsid w:val="003C0449"/>
    <w:rsid w:val="003C058E"/>
    <w:rsid w:val="003C0892"/>
    <w:rsid w:val="003C0C3D"/>
    <w:rsid w:val="003C12E5"/>
    <w:rsid w:val="003C1581"/>
    <w:rsid w:val="003C17F3"/>
    <w:rsid w:val="003C18AC"/>
    <w:rsid w:val="003C1C9F"/>
    <w:rsid w:val="003C23A4"/>
    <w:rsid w:val="003C2A8E"/>
    <w:rsid w:val="003C2C1E"/>
    <w:rsid w:val="003C313D"/>
    <w:rsid w:val="003C3308"/>
    <w:rsid w:val="003C425F"/>
    <w:rsid w:val="003C45A8"/>
    <w:rsid w:val="003C4909"/>
    <w:rsid w:val="003C4926"/>
    <w:rsid w:val="003C4E87"/>
    <w:rsid w:val="003C50AF"/>
    <w:rsid w:val="003C56ED"/>
    <w:rsid w:val="003C5812"/>
    <w:rsid w:val="003C5D81"/>
    <w:rsid w:val="003C694B"/>
    <w:rsid w:val="003C6A88"/>
    <w:rsid w:val="003C718E"/>
    <w:rsid w:val="003C7250"/>
    <w:rsid w:val="003C7C4E"/>
    <w:rsid w:val="003C7D21"/>
    <w:rsid w:val="003C7E74"/>
    <w:rsid w:val="003D05D9"/>
    <w:rsid w:val="003D075B"/>
    <w:rsid w:val="003D0A47"/>
    <w:rsid w:val="003D0AEC"/>
    <w:rsid w:val="003D0ED9"/>
    <w:rsid w:val="003D106A"/>
    <w:rsid w:val="003D11F4"/>
    <w:rsid w:val="003D14FC"/>
    <w:rsid w:val="003D18BE"/>
    <w:rsid w:val="003D1B31"/>
    <w:rsid w:val="003D1C7D"/>
    <w:rsid w:val="003D251F"/>
    <w:rsid w:val="003D2649"/>
    <w:rsid w:val="003D28D0"/>
    <w:rsid w:val="003D2A27"/>
    <w:rsid w:val="003D2C95"/>
    <w:rsid w:val="003D3766"/>
    <w:rsid w:val="003D3AAD"/>
    <w:rsid w:val="003D3C60"/>
    <w:rsid w:val="003D3CB6"/>
    <w:rsid w:val="003D4295"/>
    <w:rsid w:val="003D46D3"/>
    <w:rsid w:val="003D4A64"/>
    <w:rsid w:val="003D4DAD"/>
    <w:rsid w:val="003D4E56"/>
    <w:rsid w:val="003D52CA"/>
    <w:rsid w:val="003D5409"/>
    <w:rsid w:val="003D547F"/>
    <w:rsid w:val="003D558A"/>
    <w:rsid w:val="003D5ECA"/>
    <w:rsid w:val="003D668D"/>
    <w:rsid w:val="003D6FC5"/>
    <w:rsid w:val="003D798F"/>
    <w:rsid w:val="003D7CA6"/>
    <w:rsid w:val="003E02B3"/>
    <w:rsid w:val="003E05C2"/>
    <w:rsid w:val="003E08D5"/>
    <w:rsid w:val="003E0CBE"/>
    <w:rsid w:val="003E0E6B"/>
    <w:rsid w:val="003E0F41"/>
    <w:rsid w:val="003E1183"/>
    <w:rsid w:val="003E165D"/>
    <w:rsid w:val="003E228F"/>
    <w:rsid w:val="003E298C"/>
    <w:rsid w:val="003E2D77"/>
    <w:rsid w:val="003E311B"/>
    <w:rsid w:val="003E3597"/>
    <w:rsid w:val="003E3D8F"/>
    <w:rsid w:val="003E4069"/>
    <w:rsid w:val="003E4392"/>
    <w:rsid w:val="003E455D"/>
    <w:rsid w:val="003E48D7"/>
    <w:rsid w:val="003E4D90"/>
    <w:rsid w:val="003E4E05"/>
    <w:rsid w:val="003E61AA"/>
    <w:rsid w:val="003E65AD"/>
    <w:rsid w:val="003E6945"/>
    <w:rsid w:val="003E6F0E"/>
    <w:rsid w:val="003E712B"/>
    <w:rsid w:val="003E75BB"/>
    <w:rsid w:val="003E7E0B"/>
    <w:rsid w:val="003E7E93"/>
    <w:rsid w:val="003F0600"/>
    <w:rsid w:val="003F0736"/>
    <w:rsid w:val="003F077C"/>
    <w:rsid w:val="003F0803"/>
    <w:rsid w:val="003F0FAE"/>
    <w:rsid w:val="003F1574"/>
    <w:rsid w:val="003F1B80"/>
    <w:rsid w:val="003F1B8F"/>
    <w:rsid w:val="003F20A2"/>
    <w:rsid w:val="003F284F"/>
    <w:rsid w:val="003F2B16"/>
    <w:rsid w:val="003F33E6"/>
    <w:rsid w:val="003F3F1D"/>
    <w:rsid w:val="003F4311"/>
    <w:rsid w:val="003F43D3"/>
    <w:rsid w:val="003F483F"/>
    <w:rsid w:val="003F5195"/>
    <w:rsid w:val="003F5389"/>
    <w:rsid w:val="003F54F2"/>
    <w:rsid w:val="003F5540"/>
    <w:rsid w:val="003F58A3"/>
    <w:rsid w:val="003F6103"/>
    <w:rsid w:val="003F6297"/>
    <w:rsid w:val="003F6487"/>
    <w:rsid w:val="003F73DF"/>
    <w:rsid w:val="003F74D9"/>
    <w:rsid w:val="003F7EA7"/>
    <w:rsid w:val="00400B6C"/>
    <w:rsid w:val="00401023"/>
    <w:rsid w:val="00401671"/>
    <w:rsid w:val="00401A71"/>
    <w:rsid w:val="00401F78"/>
    <w:rsid w:val="00402513"/>
    <w:rsid w:val="00403010"/>
    <w:rsid w:val="00403F76"/>
    <w:rsid w:val="00403FD9"/>
    <w:rsid w:val="00404401"/>
    <w:rsid w:val="00404767"/>
    <w:rsid w:val="004047F2"/>
    <w:rsid w:val="00404C33"/>
    <w:rsid w:val="004052D2"/>
    <w:rsid w:val="004066F7"/>
    <w:rsid w:val="00406DCF"/>
    <w:rsid w:val="00406EA2"/>
    <w:rsid w:val="00407CB7"/>
    <w:rsid w:val="00407E84"/>
    <w:rsid w:val="004100E0"/>
    <w:rsid w:val="004104ED"/>
    <w:rsid w:val="0041055B"/>
    <w:rsid w:val="004108DF"/>
    <w:rsid w:val="00410C9B"/>
    <w:rsid w:val="0041102F"/>
    <w:rsid w:val="00411900"/>
    <w:rsid w:val="00411F7E"/>
    <w:rsid w:val="00412078"/>
    <w:rsid w:val="004124F8"/>
    <w:rsid w:val="004128F6"/>
    <w:rsid w:val="00412D8E"/>
    <w:rsid w:val="00412FA7"/>
    <w:rsid w:val="004130C6"/>
    <w:rsid w:val="00413244"/>
    <w:rsid w:val="0041328B"/>
    <w:rsid w:val="00413650"/>
    <w:rsid w:val="0041486E"/>
    <w:rsid w:val="004148D7"/>
    <w:rsid w:val="00414C59"/>
    <w:rsid w:val="00414D02"/>
    <w:rsid w:val="00414F51"/>
    <w:rsid w:val="004153EB"/>
    <w:rsid w:val="00415483"/>
    <w:rsid w:val="004154D1"/>
    <w:rsid w:val="00415688"/>
    <w:rsid w:val="00415977"/>
    <w:rsid w:val="00415CB9"/>
    <w:rsid w:val="004162DE"/>
    <w:rsid w:val="00416751"/>
    <w:rsid w:val="004171B4"/>
    <w:rsid w:val="0041726E"/>
    <w:rsid w:val="00417567"/>
    <w:rsid w:val="00417CFC"/>
    <w:rsid w:val="00417DF1"/>
    <w:rsid w:val="00420059"/>
    <w:rsid w:val="004200F8"/>
    <w:rsid w:val="004201BD"/>
    <w:rsid w:val="00420ACF"/>
    <w:rsid w:val="0042108E"/>
    <w:rsid w:val="0042124F"/>
    <w:rsid w:val="004214A0"/>
    <w:rsid w:val="004222D7"/>
    <w:rsid w:val="0042292E"/>
    <w:rsid w:val="00422A9D"/>
    <w:rsid w:val="00422BCB"/>
    <w:rsid w:val="00422CA3"/>
    <w:rsid w:val="00422CD3"/>
    <w:rsid w:val="00422FF5"/>
    <w:rsid w:val="0042355F"/>
    <w:rsid w:val="004236A4"/>
    <w:rsid w:val="00423895"/>
    <w:rsid w:val="00423E11"/>
    <w:rsid w:val="00424153"/>
    <w:rsid w:val="00424740"/>
    <w:rsid w:val="0042544B"/>
    <w:rsid w:val="00425787"/>
    <w:rsid w:val="00425DBB"/>
    <w:rsid w:val="00425FB6"/>
    <w:rsid w:val="00426DD1"/>
    <w:rsid w:val="004278C8"/>
    <w:rsid w:val="00427C6F"/>
    <w:rsid w:val="004306A7"/>
    <w:rsid w:val="00430C49"/>
    <w:rsid w:val="00430D08"/>
    <w:rsid w:val="00430E0A"/>
    <w:rsid w:val="004310EC"/>
    <w:rsid w:val="00431F29"/>
    <w:rsid w:val="00431FD8"/>
    <w:rsid w:val="0043217D"/>
    <w:rsid w:val="00432323"/>
    <w:rsid w:val="0043333E"/>
    <w:rsid w:val="00433456"/>
    <w:rsid w:val="0043360F"/>
    <w:rsid w:val="004337F8"/>
    <w:rsid w:val="00433C4C"/>
    <w:rsid w:val="004341AB"/>
    <w:rsid w:val="004341CE"/>
    <w:rsid w:val="004345F9"/>
    <w:rsid w:val="00434BA9"/>
    <w:rsid w:val="004354F4"/>
    <w:rsid w:val="00435579"/>
    <w:rsid w:val="004359F9"/>
    <w:rsid w:val="00435D6E"/>
    <w:rsid w:val="00435E35"/>
    <w:rsid w:val="0043603E"/>
    <w:rsid w:val="004366BB"/>
    <w:rsid w:val="00436786"/>
    <w:rsid w:val="0043688C"/>
    <w:rsid w:val="00436EB6"/>
    <w:rsid w:val="00436FF3"/>
    <w:rsid w:val="004370DB"/>
    <w:rsid w:val="004371B9"/>
    <w:rsid w:val="00440019"/>
    <w:rsid w:val="004401F5"/>
    <w:rsid w:val="0044037E"/>
    <w:rsid w:val="00440452"/>
    <w:rsid w:val="00440619"/>
    <w:rsid w:val="00440659"/>
    <w:rsid w:val="0044066D"/>
    <w:rsid w:val="00440910"/>
    <w:rsid w:val="004409D8"/>
    <w:rsid w:val="00440D2D"/>
    <w:rsid w:val="00440D94"/>
    <w:rsid w:val="004418FA"/>
    <w:rsid w:val="00441A1C"/>
    <w:rsid w:val="00441A49"/>
    <w:rsid w:val="00441D9C"/>
    <w:rsid w:val="00442184"/>
    <w:rsid w:val="0044284C"/>
    <w:rsid w:val="00442BF4"/>
    <w:rsid w:val="00442D81"/>
    <w:rsid w:val="00443241"/>
    <w:rsid w:val="00443755"/>
    <w:rsid w:val="00443B56"/>
    <w:rsid w:val="00445241"/>
    <w:rsid w:val="0044543A"/>
    <w:rsid w:val="00445FE2"/>
    <w:rsid w:val="004460A4"/>
    <w:rsid w:val="00446384"/>
    <w:rsid w:val="00446415"/>
    <w:rsid w:val="00446B60"/>
    <w:rsid w:val="0044714D"/>
    <w:rsid w:val="00447D0F"/>
    <w:rsid w:val="00447DDF"/>
    <w:rsid w:val="00447E3B"/>
    <w:rsid w:val="00450095"/>
    <w:rsid w:val="00450BC3"/>
    <w:rsid w:val="00451195"/>
    <w:rsid w:val="004515B8"/>
    <w:rsid w:val="00451750"/>
    <w:rsid w:val="00451A70"/>
    <w:rsid w:val="00451F29"/>
    <w:rsid w:val="00452049"/>
    <w:rsid w:val="004527B6"/>
    <w:rsid w:val="004530E6"/>
    <w:rsid w:val="00453476"/>
    <w:rsid w:val="00453580"/>
    <w:rsid w:val="00453779"/>
    <w:rsid w:val="00453836"/>
    <w:rsid w:val="00454D3C"/>
    <w:rsid w:val="0045501E"/>
    <w:rsid w:val="004550C8"/>
    <w:rsid w:val="00455466"/>
    <w:rsid w:val="004554AF"/>
    <w:rsid w:val="00455A1C"/>
    <w:rsid w:val="00455C4C"/>
    <w:rsid w:val="00455F65"/>
    <w:rsid w:val="004562FC"/>
    <w:rsid w:val="00456D95"/>
    <w:rsid w:val="00457317"/>
    <w:rsid w:val="00457D88"/>
    <w:rsid w:val="0046014D"/>
    <w:rsid w:val="00460912"/>
    <w:rsid w:val="00461A3B"/>
    <w:rsid w:val="00461FC0"/>
    <w:rsid w:val="00462004"/>
    <w:rsid w:val="00462022"/>
    <w:rsid w:val="0046211B"/>
    <w:rsid w:val="00462318"/>
    <w:rsid w:val="0046242C"/>
    <w:rsid w:val="00462B36"/>
    <w:rsid w:val="004630CE"/>
    <w:rsid w:val="004633E6"/>
    <w:rsid w:val="00463C4D"/>
    <w:rsid w:val="00463E0F"/>
    <w:rsid w:val="00463E60"/>
    <w:rsid w:val="004647C1"/>
    <w:rsid w:val="0046480A"/>
    <w:rsid w:val="00464C7A"/>
    <w:rsid w:val="00465423"/>
    <w:rsid w:val="00465E52"/>
    <w:rsid w:val="00465EF7"/>
    <w:rsid w:val="004661D7"/>
    <w:rsid w:val="00466C84"/>
    <w:rsid w:val="0046712A"/>
    <w:rsid w:val="00467154"/>
    <w:rsid w:val="0046752F"/>
    <w:rsid w:val="004675AB"/>
    <w:rsid w:val="0046760E"/>
    <w:rsid w:val="00467AC1"/>
    <w:rsid w:val="00467F00"/>
    <w:rsid w:val="004702F9"/>
    <w:rsid w:val="004707D7"/>
    <w:rsid w:val="00470BCD"/>
    <w:rsid w:val="00470F13"/>
    <w:rsid w:val="004712A4"/>
    <w:rsid w:val="004713AD"/>
    <w:rsid w:val="00471EBE"/>
    <w:rsid w:val="00471FA6"/>
    <w:rsid w:val="004721D6"/>
    <w:rsid w:val="004728C0"/>
    <w:rsid w:val="00472B89"/>
    <w:rsid w:val="00472D9F"/>
    <w:rsid w:val="004731C4"/>
    <w:rsid w:val="004731FC"/>
    <w:rsid w:val="0047385B"/>
    <w:rsid w:val="00473E64"/>
    <w:rsid w:val="004742F7"/>
    <w:rsid w:val="0047445C"/>
    <w:rsid w:val="004748DE"/>
    <w:rsid w:val="00475043"/>
    <w:rsid w:val="00476310"/>
    <w:rsid w:val="00476E30"/>
    <w:rsid w:val="004770F2"/>
    <w:rsid w:val="004802BD"/>
    <w:rsid w:val="00480813"/>
    <w:rsid w:val="00480826"/>
    <w:rsid w:val="00480BF8"/>
    <w:rsid w:val="00480D77"/>
    <w:rsid w:val="00481537"/>
    <w:rsid w:val="00481786"/>
    <w:rsid w:val="00481872"/>
    <w:rsid w:val="00481B4A"/>
    <w:rsid w:val="00481E23"/>
    <w:rsid w:val="00482154"/>
    <w:rsid w:val="004825A5"/>
    <w:rsid w:val="0048263F"/>
    <w:rsid w:val="00482F53"/>
    <w:rsid w:val="0048318D"/>
    <w:rsid w:val="004832D6"/>
    <w:rsid w:val="00483BBF"/>
    <w:rsid w:val="00483EAC"/>
    <w:rsid w:val="004847ED"/>
    <w:rsid w:val="00484C20"/>
    <w:rsid w:val="00484C4F"/>
    <w:rsid w:val="004850A3"/>
    <w:rsid w:val="004851B2"/>
    <w:rsid w:val="00485327"/>
    <w:rsid w:val="0048583E"/>
    <w:rsid w:val="0048585A"/>
    <w:rsid w:val="00485867"/>
    <w:rsid w:val="00485D49"/>
    <w:rsid w:val="00485DFA"/>
    <w:rsid w:val="00485FD4"/>
    <w:rsid w:val="004862BB"/>
    <w:rsid w:val="00486396"/>
    <w:rsid w:val="00486553"/>
    <w:rsid w:val="00486846"/>
    <w:rsid w:val="004868E8"/>
    <w:rsid w:val="00486A8E"/>
    <w:rsid w:val="00486BB8"/>
    <w:rsid w:val="00487CB5"/>
    <w:rsid w:val="004900D4"/>
    <w:rsid w:val="00490159"/>
    <w:rsid w:val="004901C7"/>
    <w:rsid w:val="004904DC"/>
    <w:rsid w:val="00490C64"/>
    <w:rsid w:val="00490F17"/>
    <w:rsid w:val="00491077"/>
    <w:rsid w:val="004918B6"/>
    <w:rsid w:val="00491ACB"/>
    <w:rsid w:val="00491B5A"/>
    <w:rsid w:val="00492331"/>
    <w:rsid w:val="00492948"/>
    <w:rsid w:val="00493524"/>
    <w:rsid w:val="0049393D"/>
    <w:rsid w:val="0049406C"/>
    <w:rsid w:val="0049408B"/>
    <w:rsid w:val="004949CB"/>
    <w:rsid w:val="00494D89"/>
    <w:rsid w:val="00494DCF"/>
    <w:rsid w:val="004954F3"/>
    <w:rsid w:val="00495A65"/>
    <w:rsid w:val="00495C23"/>
    <w:rsid w:val="00496014"/>
    <w:rsid w:val="00496A65"/>
    <w:rsid w:val="00496B2B"/>
    <w:rsid w:val="00496D5E"/>
    <w:rsid w:val="00496F9D"/>
    <w:rsid w:val="00497589"/>
    <w:rsid w:val="004A091F"/>
    <w:rsid w:val="004A0AEB"/>
    <w:rsid w:val="004A1118"/>
    <w:rsid w:val="004A11D7"/>
    <w:rsid w:val="004A1243"/>
    <w:rsid w:val="004A1850"/>
    <w:rsid w:val="004A1D0A"/>
    <w:rsid w:val="004A1F15"/>
    <w:rsid w:val="004A2573"/>
    <w:rsid w:val="004A291B"/>
    <w:rsid w:val="004A2A9B"/>
    <w:rsid w:val="004A2C51"/>
    <w:rsid w:val="004A2F1F"/>
    <w:rsid w:val="004A3443"/>
    <w:rsid w:val="004A3549"/>
    <w:rsid w:val="004A354B"/>
    <w:rsid w:val="004A3BAD"/>
    <w:rsid w:val="004A3BB2"/>
    <w:rsid w:val="004A4FC3"/>
    <w:rsid w:val="004A5040"/>
    <w:rsid w:val="004A50C2"/>
    <w:rsid w:val="004A50F5"/>
    <w:rsid w:val="004A57A0"/>
    <w:rsid w:val="004A5BCD"/>
    <w:rsid w:val="004A5FBF"/>
    <w:rsid w:val="004A6E2F"/>
    <w:rsid w:val="004A6FD9"/>
    <w:rsid w:val="004A703B"/>
    <w:rsid w:val="004A741C"/>
    <w:rsid w:val="004A7C37"/>
    <w:rsid w:val="004B0393"/>
    <w:rsid w:val="004B04E9"/>
    <w:rsid w:val="004B080F"/>
    <w:rsid w:val="004B0B0C"/>
    <w:rsid w:val="004B0C9D"/>
    <w:rsid w:val="004B0D53"/>
    <w:rsid w:val="004B0D8E"/>
    <w:rsid w:val="004B0E52"/>
    <w:rsid w:val="004B1151"/>
    <w:rsid w:val="004B11B3"/>
    <w:rsid w:val="004B11CE"/>
    <w:rsid w:val="004B1A4D"/>
    <w:rsid w:val="004B1CF3"/>
    <w:rsid w:val="004B1E72"/>
    <w:rsid w:val="004B1FE0"/>
    <w:rsid w:val="004B203C"/>
    <w:rsid w:val="004B21A0"/>
    <w:rsid w:val="004B224E"/>
    <w:rsid w:val="004B23F2"/>
    <w:rsid w:val="004B29C7"/>
    <w:rsid w:val="004B2D8E"/>
    <w:rsid w:val="004B3155"/>
    <w:rsid w:val="004B3391"/>
    <w:rsid w:val="004B39CD"/>
    <w:rsid w:val="004B3F9D"/>
    <w:rsid w:val="004B42E5"/>
    <w:rsid w:val="004B45B4"/>
    <w:rsid w:val="004B4E35"/>
    <w:rsid w:val="004B505D"/>
    <w:rsid w:val="004B5DA3"/>
    <w:rsid w:val="004B5EF4"/>
    <w:rsid w:val="004B5FFA"/>
    <w:rsid w:val="004B6524"/>
    <w:rsid w:val="004B67AB"/>
    <w:rsid w:val="004B69B6"/>
    <w:rsid w:val="004B6D65"/>
    <w:rsid w:val="004C015F"/>
    <w:rsid w:val="004C0275"/>
    <w:rsid w:val="004C171E"/>
    <w:rsid w:val="004C21F4"/>
    <w:rsid w:val="004C2316"/>
    <w:rsid w:val="004C28AC"/>
    <w:rsid w:val="004C28F7"/>
    <w:rsid w:val="004C34FB"/>
    <w:rsid w:val="004C395F"/>
    <w:rsid w:val="004C3D24"/>
    <w:rsid w:val="004C42CD"/>
    <w:rsid w:val="004C47ED"/>
    <w:rsid w:val="004C4840"/>
    <w:rsid w:val="004C4B8D"/>
    <w:rsid w:val="004C50DE"/>
    <w:rsid w:val="004C659D"/>
    <w:rsid w:val="004C68A3"/>
    <w:rsid w:val="004C71DF"/>
    <w:rsid w:val="004D1AD0"/>
    <w:rsid w:val="004D1EA2"/>
    <w:rsid w:val="004D2A75"/>
    <w:rsid w:val="004D2B03"/>
    <w:rsid w:val="004D2EC8"/>
    <w:rsid w:val="004D346E"/>
    <w:rsid w:val="004D34AD"/>
    <w:rsid w:val="004D3A94"/>
    <w:rsid w:val="004D3E28"/>
    <w:rsid w:val="004D473F"/>
    <w:rsid w:val="004D48DF"/>
    <w:rsid w:val="004D4B84"/>
    <w:rsid w:val="004D5B55"/>
    <w:rsid w:val="004D6385"/>
    <w:rsid w:val="004D67C8"/>
    <w:rsid w:val="004D6B6B"/>
    <w:rsid w:val="004D6BB0"/>
    <w:rsid w:val="004D6E24"/>
    <w:rsid w:val="004D75C5"/>
    <w:rsid w:val="004D79F0"/>
    <w:rsid w:val="004E0071"/>
    <w:rsid w:val="004E00E1"/>
    <w:rsid w:val="004E013F"/>
    <w:rsid w:val="004E02CC"/>
    <w:rsid w:val="004E0D49"/>
    <w:rsid w:val="004E0ECC"/>
    <w:rsid w:val="004E0FB9"/>
    <w:rsid w:val="004E0FE2"/>
    <w:rsid w:val="004E15F7"/>
    <w:rsid w:val="004E17B9"/>
    <w:rsid w:val="004E1AA7"/>
    <w:rsid w:val="004E1AFB"/>
    <w:rsid w:val="004E1BC1"/>
    <w:rsid w:val="004E1BC2"/>
    <w:rsid w:val="004E2564"/>
    <w:rsid w:val="004E2BE9"/>
    <w:rsid w:val="004E2DC4"/>
    <w:rsid w:val="004E2F15"/>
    <w:rsid w:val="004E2F2D"/>
    <w:rsid w:val="004E2FA6"/>
    <w:rsid w:val="004E3352"/>
    <w:rsid w:val="004E38B9"/>
    <w:rsid w:val="004E43FE"/>
    <w:rsid w:val="004E4768"/>
    <w:rsid w:val="004E4B3A"/>
    <w:rsid w:val="004E4FFB"/>
    <w:rsid w:val="004E50E1"/>
    <w:rsid w:val="004E53A8"/>
    <w:rsid w:val="004E5573"/>
    <w:rsid w:val="004E694E"/>
    <w:rsid w:val="004E6A70"/>
    <w:rsid w:val="004E7029"/>
    <w:rsid w:val="004E729F"/>
    <w:rsid w:val="004E72A1"/>
    <w:rsid w:val="004E769E"/>
    <w:rsid w:val="004E76C7"/>
    <w:rsid w:val="004E76F0"/>
    <w:rsid w:val="004E7986"/>
    <w:rsid w:val="004E7D23"/>
    <w:rsid w:val="004F046A"/>
    <w:rsid w:val="004F078D"/>
    <w:rsid w:val="004F0807"/>
    <w:rsid w:val="004F082F"/>
    <w:rsid w:val="004F098C"/>
    <w:rsid w:val="004F0B7A"/>
    <w:rsid w:val="004F120F"/>
    <w:rsid w:val="004F1377"/>
    <w:rsid w:val="004F14A9"/>
    <w:rsid w:val="004F18ED"/>
    <w:rsid w:val="004F25C4"/>
    <w:rsid w:val="004F2883"/>
    <w:rsid w:val="004F290B"/>
    <w:rsid w:val="004F2B9F"/>
    <w:rsid w:val="004F35EA"/>
    <w:rsid w:val="004F3943"/>
    <w:rsid w:val="004F3B9E"/>
    <w:rsid w:val="004F3EDE"/>
    <w:rsid w:val="004F4053"/>
    <w:rsid w:val="004F4B49"/>
    <w:rsid w:val="004F5070"/>
    <w:rsid w:val="004F58E5"/>
    <w:rsid w:val="004F5C54"/>
    <w:rsid w:val="004F5C69"/>
    <w:rsid w:val="004F5EF4"/>
    <w:rsid w:val="004F64B0"/>
    <w:rsid w:val="004F6661"/>
    <w:rsid w:val="004F71E0"/>
    <w:rsid w:val="004F73C9"/>
    <w:rsid w:val="004F76F7"/>
    <w:rsid w:val="004F771B"/>
    <w:rsid w:val="004F7828"/>
    <w:rsid w:val="004F78B9"/>
    <w:rsid w:val="004F791E"/>
    <w:rsid w:val="004F7A4B"/>
    <w:rsid w:val="004F7E76"/>
    <w:rsid w:val="00500DCF"/>
    <w:rsid w:val="00500EF8"/>
    <w:rsid w:val="0050131F"/>
    <w:rsid w:val="0050152E"/>
    <w:rsid w:val="00501644"/>
    <w:rsid w:val="00501DBF"/>
    <w:rsid w:val="005020A6"/>
    <w:rsid w:val="005020ED"/>
    <w:rsid w:val="00502121"/>
    <w:rsid w:val="005027E0"/>
    <w:rsid w:val="00502A0F"/>
    <w:rsid w:val="0050338D"/>
    <w:rsid w:val="005036FD"/>
    <w:rsid w:val="005038EF"/>
    <w:rsid w:val="00503DBE"/>
    <w:rsid w:val="00503DDF"/>
    <w:rsid w:val="005043EC"/>
    <w:rsid w:val="005046F1"/>
    <w:rsid w:val="00504C74"/>
    <w:rsid w:val="00504F10"/>
    <w:rsid w:val="00505157"/>
    <w:rsid w:val="00505A30"/>
    <w:rsid w:val="00505ABC"/>
    <w:rsid w:val="00505D11"/>
    <w:rsid w:val="00505DE1"/>
    <w:rsid w:val="00505F32"/>
    <w:rsid w:val="005068AD"/>
    <w:rsid w:val="005075D7"/>
    <w:rsid w:val="00507943"/>
    <w:rsid w:val="00510214"/>
    <w:rsid w:val="00510B03"/>
    <w:rsid w:val="00511375"/>
    <w:rsid w:val="0051160F"/>
    <w:rsid w:val="005119D1"/>
    <w:rsid w:val="00511B5D"/>
    <w:rsid w:val="00511EA7"/>
    <w:rsid w:val="00512089"/>
    <w:rsid w:val="0051249A"/>
    <w:rsid w:val="00512637"/>
    <w:rsid w:val="005130A8"/>
    <w:rsid w:val="0051325D"/>
    <w:rsid w:val="00513467"/>
    <w:rsid w:val="0051390A"/>
    <w:rsid w:val="00513B70"/>
    <w:rsid w:val="00513C1B"/>
    <w:rsid w:val="00513CC9"/>
    <w:rsid w:val="00514F9E"/>
    <w:rsid w:val="005151C2"/>
    <w:rsid w:val="005152B9"/>
    <w:rsid w:val="005153EC"/>
    <w:rsid w:val="00515562"/>
    <w:rsid w:val="005159AA"/>
    <w:rsid w:val="00515E29"/>
    <w:rsid w:val="005162CC"/>
    <w:rsid w:val="0051680C"/>
    <w:rsid w:val="00516DDA"/>
    <w:rsid w:val="00516E98"/>
    <w:rsid w:val="00516EEF"/>
    <w:rsid w:val="0051725D"/>
    <w:rsid w:val="00517A76"/>
    <w:rsid w:val="00517B93"/>
    <w:rsid w:val="00517D3D"/>
    <w:rsid w:val="00517F52"/>
    <w:rsid w:val="00517F74"/>
    <w:rsid w:val="00517FCE"/>
    <w:rsid w:val="00520329"/>
    <w:rsid w:val="00520561"/>
    <w:rsid w:val="00520A46"/>
    <w:rsid w:val="00520A49"/>
    <w:rsid w:val="00520BA8"/>
    <w:rsid w:val="00520C80"/>
    <w:rsid w:val="005213F7"/>
    <w:rsid w:val="00521448"/>
    <w:rsid w:val="0052174E"/>
    <w:rsid w:val="00521E76"/>
    <w:rsid w:val="00521F2E"/>
    <w:rsid w:val="005220B2"/>
    <w:rsid w:val="005222F9"/>
    <w:rsid w:val="0052251C"/>
    <w:rsid w:val="005226FC"/>
    <w:rsid w:val="0052328D"/>
    <w:rsid w:val="0052340A"/>
    <w:rsid w:val="005236CD"/>
    <w:rsid w:val="00523ABC"/>
    <w:rsid w:val="00523AE3"/>
    <w:rsid w:val="005247D3"/>
    <w:rsid w:val="00525182"/>
    <w:rsid w:val="005252E4"/>
    <w:rsid w:val="0052533C"/>
    <w:rsid w:val="00525696"/>
    <w:rsid w:val="00525B75"/>
    <w:rsid w:val="00526130"/>
    <w:rsid w:val="00526503"/>
    <w:rsid w:val="00526726"/>
    <w:rsid w:val="00526958"/>
    <w:rsid w:val="00526C1D"/>
    <w:rsid w:val="005277CE"/>
    <w:rsid w:val="00527A30"/>
    <w:rsid w:val="00527A5E"/>
    <w:rsid w:val="00530563"/>
    <w:rsid w:val="00530859"/>
    <w:rsid w:val="00530964"/>
    <w:rsid w:val="0053103C"/>
    <w:rsid w:val="005313A6"/>
    <w:rsid w:val="005313CF"/>
    <w:rsid w:val="0053147E"/>
    <w:rsid w:val="005322ED"/>
    <w:rsid w:val="0053270A"/>
    <w:rsid w:val="00532B69"/>
    <w:rsid w:val="00532DCC"/>
    <w:rsid w:val="00532EAF"/>
    <w:rsid w:val="00533C53"/>
    <w:rsid w:val="00533F6C"/>
    <w:rsid w:val="0053459A"/>
    <w:rsid w:val="005345AB"/>
    <w:rsid w:val="00534697"/>
    <w:rsid w:val="00534792"/>
    <w:rsid w:val="00534862"/>
    <w:rsid w:val="0053497C"/>
    <w:rsid w:val="005349BC"/>
    <w:rsid w:val="00535CFB"/>
    <w:rsid w:val="00536037"/>
    <w:rsid w:val="00536115"/>
    <w:rsid w:val="00536207"/>
    <w:rsid w:val="00536512"/>
    <w:rsid w:val="00536B65"/>
    <w:rsid w:val="00536C1E"/>
    <w:rsid w:val="00536E21"/>
    <w:rsid w:val="0053708A"/>
    <w:rsid w:val="00537A72"/>
    <w:rsid w:val="00540537"/>
    <w:rsid w:val="00540777"/>
    <w:rsid w:val="00540830"/>
    <w:rsid w:val="005409F1"/>
    <w:rsid w:val="00540A00"/>
    <w:rsid w:val="00540DBB"/>
    <w:rsid w:val="00541237"/>
    <w:rsid w:val="00541ECD"/>
    <w:rsid w:val="005422B9"/>
    <w:rsid w:val="00542392"/>
    <w:rsid w:val="00542451"/>
    <w:rsid w:val="00542A2F"/>
    <w:rsid w:val="00542F54"/>
    <w:rsid w:val="0054301B"/>
    <w:rsid w:val="0054343C"/>
    <w:rsid w:val="0054354E"/>
    <w:rsid w:val="0054366B"/>
    <w:rsid w:val="00543716"/>
    <w:rsid w:val="00543762"/>
    <w:rsid w:val="00543F85"/>
    <w:rsid w:val="00544345"/>
    <w:rsid w:val="005447B1"/>
    <w:rsid w:val="00544A92"/>
    <w:rsid w:val="00545605"/>
    <w:rsid w:val="00545765"/>
    <w:rsid w:val="005459B8"/>
    <w:rsid w:val="00545A73"/>
    <w:rsid w:val="00545D79"/>
    <w:rsid w:val="005461ED"/>
    <w:rsid w:val="0054629C"/>
    <w:rsid w:val="00546458"/>
    <w:rsid w:val="00546678"/>
    <w:rsid w:val="00546850"/>
    <w:rsid w:val="005470FF"/>
    <w:rsid w:val="0054743D"/>
    <w:rsid w:val="005474A5"/>
    <w:rsid w:val="005474E3"/>
    <w:rsid w:val="005475B2"/>
    <w:rsid w:val="00547950"/>
    <w:rsid w:val="00547CEA"/>
    <w:rsid w:val="005502D0"/>
    <w:rsid w:val="0055047C"/>
    <w:rsid w:val="00550574"/>
    <w:rsid w:val="00550906"/>
    <w:rsid w:val="00550A5A"/>
    <w:rsid w:val="00550AB6"/>
    <w:rsid w:val="00550F2E"/>
    <w:rsid w:val="0055105F"/>
    <w:rsid w:val="00551A95"/>
    <w:rsid w:val="00551BCB"/>
    <w:rsid w:val="005523CD"/>
    <w:rsid w:val="00552626"/>
    <w:rsid w:val="0055268A"/>
    <w:rsid w:val="00552705"/>
    <w:rsid w:val="00552C06"/>
    <w:rsid w:val="00552E72"/>
    <w:rsid w:val="00553214"/>
    <w:rsid w:val="005533BA"/>
    <w:rsid w:val="005533CD"/>
    <w:rsid w:val="00553736"/>
    <w:rsid w:val="00553F7D"/>
    <w:rsid w:val="00554280"/>
    <w:rsid w:val="005543BD"/>
    <w:rsid w:val="005545E2"/>
    <w:rsid w:val="00554EBD"/>
    <w:rsid w:val="00555379"/>
    <w:rsid w:val="00555977"/>
    <w:rsid w:val="00555CFE"/>
    <w:rsid w:val="00555E5B"/>
    <w:rsid w:val="005562E3"/>
    <w:rsid w:val="0055644C"/>
    <w:rsid w:val="0055653C"/>
    <w:rsid w:val="00556A1E"/>
    <w:rsid w:val="00556BE9"/>
    <w:rsid w:val="00556DEC"/>
    <w:rsid w:val="0055710A"/>
    <w:rsid w:val="005575CF"/>
    <w:rsid w:val="005576DE"/>
    <w:rsid w:val="005602F3"/>
    <w:rsid w:val="005604C9"/>
    <w:rsid w:val="005613A5"/>
    <w:rsid w:val="0056194B"/>
    <w:rsid w:val="00562087"/>
    <w:rsid w:val="00562171"/>
    <w:rsid w:val="00562CE6"/>
    <w:rsid w:val="00562D8F"/>
    <w:rsid w:val="005630E1"/>
    <w:rsid w:val="00563720"/>
    <w:rsid w:val="0056389A"/>
    <w:rsid w:val="00563C32"/>
    <w:rsid w:val="00563C9B"/>
    <w:rsid w:val="00564352"/>
    <w:rsid w:val="00564507"/>
    <w:rsid w:val="00564835"/>
    <w:rsid w:val="00564B1A"/>
    <w:rsid w:val="00564EF8"/>
    <w:rsid w:val="0056537F"/>
    <w:rsid w:val="00565572"/>
    <w:rsid w:val="005657FF"/>
    <w:rsid w:val="005658AC"/>
    <w:rsid w:val="005658DF"/>
    <w:rsid w:val="00565E44"/>
    <w:rsid w:val="00566291"/>
    <w:rsid w:val="005662EB"/>
    <w:rsid w:val="005663D9"/>
    <w:rsid w:val="005664E3"/>
    <w:rsid w:val="00566E34"/>
    <w:rsid w:val="005671ED"/>
    <w:rsid w:val="005679BE"/>
    <w:rsid w:val="00567A06"/>
    <w:rsid w:val="005702CE"/>
    <w:rsid w:val="005713C5"/>
    <w:rsid w:val="00571E2D"/>
    <w:rsid w:val="00571FCD"/>
    <w:rsid w:val="005721B6"/>
    <w:rsid w:val="00572DFF"/>
    <w:rsid w:val="00572F5D"/>
    <w:rsid w:val="00574633"/>
    <w:rsid w:val="00574A2F"/>
    <w:rsid w:val="00574DB1"/>
    <w:rsid w:val="00574FF6"/>
    <w:rsid w:val="005752D8"/>
    <w:rsid w:val="005756D6"/>
    <w:rsid w:val="00575AAE"/>
    <w:rsid w:val="00575DB4"/>
    <w:rsid w:val="005764F9"/>
    <w:rsid w:val="005765C5"/>
    <w:rsid w:val="005766C1"/>
    <w:rsid w:val="00576902"/>
    <w:rsid w:val="00576A98"/>
    <w:rsid w:val="00576EE3"/>
    <w:rsid w:val="0057704D"/>
    <w:rsid w:val="005774E3"/>
    <w:rsid w:val="00577EA7"/>
    <w:rsid w:val="00577F34"/>
    <w:rsid w:val="00577F52"/>
    <w:rsid w:val="00580190"/>
    <w:rsid w:val="00580B66"/>
    <w:rsid w:val="00580EED"/>
    <w:rsid w:val="005812A7"/>
    <w:rsid w:val="00581C9C"/>
    <w:rsid w:val="00582705"/>
    <w:rsid w:val="00582FDD"/>
    <w:rsid w:val="005832AB"/>
    <w:rsid w:val="00583387"/>
    <w:rsid w:val="005837A4"/>
    <w:rsid w:val="0058385B"/>
    <w:rsid w:val="0058405F"/>
    <w:rsid w:val="00584820"/>
    <w:rsid w:val="005848CA"/>
    <w:rsid w:val="005848FF"/>
    <w:rsid w:val="005849AF"/>
    <w:rsid w:val="00585435"/>
    <w:rsid w:val="00585610"/>
    <w:rsid w:val="00585891"/>
    <w:rsid w:val="005860F4"/>
    <w:rsid w:val="0058638D"/>
    <w:rsid w:val="00586AAA"/>
    <w:rsid w:val="00586C2B"/>
    <w:rsid w:val="005872F3"/>
    <w:rsid w:val="00587889"/>
    <w:rsid w:val="00587A1F"/>
    <w:rsid w:val="00587C68"/>
    <w:rsid w:val="005911B4"/>
    <w:rsid w:val="00591280"/>
    <w:rsid w:val="0059162E"/>
    <w:rsid w:val="0059222F"/>
    <w:rsid w:val="005927CB"/>
    <w:rsid w:val="005929D2"/>
    <w:rsid w:val="00592C99"/>
    <w:rsid w:val="00592EDC"/>
    <w:rsid w:val="005934E5"/>
    <w:rsid w:val="005935E4"/>
    <w:rsid w:val="005936BF"/>
    <w:rsid w:val="00593DC7"/>
    <w:rsid w:val="005945B6"/>
    <w:rsid w:val="00594673"/>
    <w:rsid w:val="0059492B"/>
    <w:rsid w:val="005952B3"/>
    <w:rsid w:val="005953A2"/>
    <w:rsid w:val="00595964"/>
    <w:rsid w:val="00595DA7"/>
    <w:rsid w:val="005962E3"/>
    <w:rsid w:val="005963C5"/>
    <w:rsid w:val="005965A9"/>
    <w:rsid w:val="00596743"/>
    <w:rsid w:val="005968AA"/>
    <w:rsid w:val="005973B7"/>
    <w:rsid w:val="0059749D"/>
    <w:rsid w:val="005A0067"/>
    <w:rsid w:val="005A0169"/>
    <w:rsid w:val="005A07C6"/>
    <w:rsid w:val="005A0C0C"/>
    <w:rsid w:val="005A0CCB"/>
    <w:rsid w:val="005A12EB"/>
    <w:rsid w:val="005A1571"/>
    <w:rsid w:val="005A16FD"/>
    <w:rsid w:val="005A18BD"/>
    <w:rsid w:val="005A1A20"/>
    <w:rsid w:val="005A1F33"/>
    <w:rsid w:val="005A2084"/>
    <w:rsid w:val="005A2200"/>
    <w:rsid w:val="005A2389"/>
    <w:rsid w:val="005A2C95"/>
    <w:rsid w:val="005A2E19"/>
    <w:rsid w:val="005A3F96"/>
    <w:rsid w:val="005A4804"/>
    <w:rsid w:val="005A4C9B"/>
    <w:rsid w:val="005A4F9A"/>
    <w:rsid w:val="005A51D8"/>
    <w:rsid w:val="005A52CA"/>
    <w:rsid w:val="005A54A4"/>
    <w:rsid w:val="005A5536"/>
    <w:rsid w:val="005A5AFE"/>
    <w:rsid w:val="005A5B70"/>
    <w:rsid w:val="005A60C7"/>
    <w:rsid w:val="005A659B"/>
    <w:rsid w:val="005A679E"/>
    <w:rsid w:val="005A7023"/>
    <w:rsid w:val="005A7A97"/>
    <w:rsid w:val="005B037C"/>
    <w:rsid w:val="005B068F"/>
    <w:rsid w:val="005B0AC9"/>
    <w:rsid w:val="005B11A5"/>
    <w:rsid w:val="005B144C"/>
    <w:rsid w:val="005B149D"/>
    <w:rsid w:val="005B15AA"/>
    <w:rsid w:val="005B164F"/>
    <w:rsid w:val="005B17C4"/>
    <w:rsid w:val="005B18C8"/>
    <w:rsid w:val="005B1913"/>
    <w:rsid w:val="005B21EB"/>
    <w:rsid w:val="005B2224"/>
    <w:rsid w:val="005B2B00"/>
    <w:rsid w:val="005B2C41"/>
    <w:rsid w:val="005B3087"/>
    <w:rsid w:val="005B42FA"/>
    <w:rsid w:val="005B4301"/>
    <w:rsid w:val="005B4850"/>
    <w:rsid w:val="005B49A7"/>
    <w:rsid w:val="005B4D36"/>
    <w:rsid w:val="005B4E08"/>
    <w:rsid w:val="005B5151"/>
    <w:rsid w:val="005B52DE"/>
    <w:rsid w:val="005B53AC"/>
    <w:rsid w:val="005B53D8"/>
    <w:rsid w:val="005B62E5"/>
    <w:rsid w:val="005B62F2"/>
    <w:rsid w:val="005B6354"/>
    <w:rsid w:val="005B7596"/>
    <w:rsid w:val="005B77E4"/>
    <w:rsid w:val="005C0022"/>
    <w:rsid w:val="005C00B5"/>
    <w:rsid w:val="005C0843"/>
    <w:rsid w:val="005C0C01"/>
    <w:rsid w:val="005C0C40"/>
    <w:rsid w:val="005C0E79"/>
    <w:rsid w:val="005C1554"/>
    <w:rsid w:val="005C1A46"/>
    <w:rsid w:val="005C1B99"/>
    <w:rsid w:val="005C1DB2"/>
    <w:rsid w:val="005C1E35"/>
    <w:rsid w:val="005C31B7"/>
    <w:rsid w:val="005C3294"/>
    <w:rsid w:val="005C32FA"/>
    <w:rsid w:val="005C371F"/>
    <w:rsid w:val="005C3869"/>
    <w:rsid w:val="005C3968"/>
    <w:rsid w:val="005C46AA"/>
    <w:rsid w:val="005C47E9"/>
    <w:rsid w:val="005C493E"/>
    <w:rsid w:val="005C4D8D"/>
    <w:rsid w:val="005C5E27"/>
    <w:rsid w:val="005C6110"/>
    <w:rsid w:val="005C6423"/>
    <w:rsid w:val="005C6493"/>
    <w:rsid w:val="005C67B2"/>
    <w:rsid w:val="005C67E3"/>
    <w:rsid w:val="005C7175"/>
    <w:rsid w:val="005C72D6"/>
    <w:rsid w:val="005C7538"/>
    <w:rsid w:val="005C7929"/>
    <w:rsid w:val="005C7A96"/>
    <w:rsid w:val="005D0147"/>
    <w:rsid w:val="005D0398"/>
    <w:rsid w:val="005D03B0"/>
    <w:rsid w:val="005D04CD"/>
    <w:rsid w:val="005D0712"/>
    <w:rsid w:val="005D1106"/>
    <w:rsid w:val="005D1346"/>
    <w:rsid w:val="005D152D"/>
    <w:rsid w:val="005D1BB2"/>
    <w:rsid w:val="005D1C5C"/>
    <w:rsid w:val="005D216A"/>
    <w:rsid w:val="005D21ED"/>
    <w:rsid w:val="005D24EB"/>
    <w:rsid w:val="005D257A"/>
    <w:rsid w:val="005D3469"/>
    <w:rsid w:val="005D35D9"/>
    <w:rsid w:val="005D4366"/>
    <w:rsid w:val="005D4521"/>
    <w:rsid w:val="005D46C5"/>
    <w:rsid w:val="005D477A"/>
    <w:rsid w:val="005D521F"/>
    <w:rsid w:val="005D52A6"/>
    <w:rsid w:val="005D5743"/>
    <w:rsid w:val="005D5A7C"/>
    <w:rsid w:val="005D5AEA"/>
    <w:rsid w:val="005D5F29"/>
    <w:rsid w:val="005D6294"/>
    <w:rsid w:val="005D720C"/>
    <w:rsid w:val="005D755B"/>
    <w:rsid w:val="005D7AEB"/>
    <w:rsid w:val="005D7C51"/>
    <w:rsid w:val="005E056B"/>
    <w:rsid w:val="005E09E7"/>
    <w:rsid w:val="005E0ED5"/>
    <w:rsid w:val="005E0F12"/>
    <w:rsid w:val="005E117D"/>
    <w:rsid w:val="005E167F"/>
    <w:rsid w:val="005E1908"/>
    <w:rsid w:val="005E1FDD"/>
    <w:rsid w:val="005E26D2"/>
    <w:rsid w:val="005E2944"/>
    <w:rsid w:val="005E2C6E"/>
    <w:rsid w:val="005E347B"/>
    <w:rsid w:val="005E351B"/>
    <w:rsid w:val="005E3B62"/>
    <w:rsid w:val="005E3C30"/>
    <w:rsid w:val="005E433C"/>
    <w:rsid w:val="005E4535"/>
    <w:rsid w:val="005E45A0"/>
    <w:rsid w:val="005E4779"/>
    <w:rsid w:val="005E47BA"/>
    <w:rsid w:val="005E4A5F"/>
    <w:rsid w:val="005E548F"/>
    <w:rsid w:val="005E5779"/>
    <w:rsid w:val="005E5855"/>
    <w:rsid w:val="005E58C9"/>
    <w:rsid w:val="005E5A7F"/>
    <w:rsid w:val="005E5B36"/>
    <w:rsid w:val="005E5F42"/>
    <w:rsid w:val="005E61DA"/>
    <w:rsid w:val="005E6567"/>
    <w:rsid w:val="005E6BB6"/>
    <w:rsid w:val="005E7063"/>
    <w:rsid w:val="005E7D8F"/>
    <w:rsid w:val="005E7F0A"/>
    <w:rsid w:val="005F0C8A"/>
    <w:rsid w:val="005F130E"/>
    <w:rsid w:val="005F14AB"/>
    <w:rsid w:val="005F17E8"/>
    <w:rsid w:val="005F1979"/>
    <w:rsid w:val="005F2032"/>
    <w:rsid w:val="005F25E8"/>
    <w:rsid w:val="005F26BB"/>
    <w:rsid w:val="005F2B9B"/>
    <w:rsid w:val="005F2D65"/>
    <w:rsid w:val="005F339B"/>
    <w:rsid w:val="005F35D0"/>
    <w:rsid w:val="005F38FE"/>
    <w:rsid w:val="005F393E"/>
    <w:rsid w:val="005F455A"/>
    <w:rsid w:val="005F4E01"/>
    <w:rsid w:val="005F54E5"/>
    <w:rsid w:val="005F5678"/>
    <w:rsid w:val="005F5730"/>
    <w:rsid w:val="005F5ECB"/>
    <w:rsid w:val="005F5EE3"/>
    <w:rsid w:val="005F6090"/>
    <w:rsid w:val="005F6441"/>
    <w:rsid w:val="005F647D"/>
    <w:rsid w:val="005F64AE"/>
    <w:rsid w:val="005F6E7A"/>
    <w:rsid w:val="005F7130"/>
    <w:rsid w:val="005F72C5"/>
    <w:rsid w:val="005F74F1"/>
    <w:rsid w:val="005F78F1"/>
    <w:rsid w:val="005F7B7D"/>
    <w:rsid w:val="005F7CE1"/>
    <w:rsid w:val="005F7DA1"/>
    <w:rsid w:val="0060001F"/>
    <w:rsid w:val="00600B6B"/>
    <w:rsid w:val="00600D98"/>
    <w:rsid w:val="00600DB0"/>
    <w:rsid w:val="00600FF5"/>
    <w:rsid w:val="006019EF"/>
    <w:rsid w:val="0060220C"/>
    <w:rsid w:val="00602227"/>
    <w:rsid w:val="006025D8"/>
    <w:rsid w:val="006028A9"/>
    <w:rsid w:val="006029F1"/>
    <w:rsid w:val="00602A22"/>
    <w:rsid w:val="00602E27"/>
    <w:rsid w:val="00603101"/>
    <w:rsid w:val="0060381B"/>
    <w:rsid w:val="00603836"/>
    <w:rsid w:val="006038A1"/>
    <w:rsid w:val="0060473C"/>
    <w:rsid w:val="00604E22"/>
    <w:rsid w:val="0060556A"/>
    <w:rsid w:val="00605737"/>
    <w:rsid w:val="00605796"/>
    <w:rsid w:val="0060591C"/>
    <w:rsid w:val="00606092"/>
    <w:rsid w:val="00606749"/>
    <w:rsid w:val="00606A41"/>
    <w:rsid w:val="00606BDD"/>
    <w:rsid w:val="00606F01"/>
    <w:rsid w:val="00607111"/>
    <w:rsid w:val="00607237"/>
    <w:rsid w:val="006074E5"/>
    <w:rsid w:val="006079B4"/>
    <w:rsid w:val="006079D0"/>
    <w:rsid w:val="00607AEA"/>
    <w:rsid w:val="00607D91"/>
    <w:rsid w:val="006100A1"/>
    <w:rsid w:val="006100CB"/>
    <w:rsid w:val="00610277"/>
    <w:rsid w:val="006102FC"/>
    <w:rsid w:val="00610483"/>
    <w:rsid w:val="00610AC4"/>
    <w:rsid w:val="006113B4"/>
    <w:rsid w:val="00611429"/>
    <w:rsid w:val="006115BF"/>
    <w:rsid w:val="0061178B"/>
    <w:rsid w:val="00611E1E"/>
    <w:rsid w:val="00611F37"/>
    <w:rsid w:val="0061251A"/>
    <w:rsid w:val="00612AE6"/>
    <w:rsid w:val="0061329C"/>
    <w:rsid w:val="00613945"/>
    <w:rsid w:val="00613BB2"/>
    <w:rsid w:val="00614090"/>
    <w:rsid w:val="006141AD"/>
    <w:rsid w:val="00614382"/>
    <w:rsid w:val="00614FAF"/>
    <w:rsid w:val="00615555"/>
    <w:rsid w:val="00616A64"/>
    <w:rsid w:val="00616F21"/>
    <w:rsid w:val="00616FA4"/>
    <w:rsid w:val="00617064"/>
    <w:rsid w:val="0061728D"/>
    <w:rsid w:val="00617554"/>
    <w:rsid w:val="00617C50"/>
    <w:rsid w:val="00620052"/>
    <w:rsid w:val="006201E1"/>
    <w:rsid w:val="006201E2"/>
    <w:rsid w:val="00620A6B"/>
    <w:rsid w:val="00620AB5"/>
    <w:rsid w:val="00621644"/>
    <w:rsid w:val="00622091"/>
    <w:rsid w:val="00622724"/>
    <w:rsid w:val="00622841"/>
    <w:rsid w:val="00622D68"/>
    <w:rsid w:val="00623192"/>
    <w:rsid w:val="00623549"/>
    <w:rsid w:val="006236B5"/>
    <w:rsid w:val="00623837"/>
    <w:rsid w:val="00623A6A"/>
    <w:rsid w:val="00623F75"/>
    <w:rsid w:val="00624AEF"/>
    <w:rsid w:val="00624D02"/>
    <w:rsid w:val="00625FEA"/>
    <w:rsid w:val="00626289"/>
    <w:rsid w:val="00626BA3"/>
    <w:rsid w:val="00626E44"/>
    <w:rsid w:val="00626EB5"/>
    <w:rsid w:val="00627124"/>
    <w:rsid w:val="00627900"/>
    <w:rsid w:val="006306A4"/>
    <w:rsid w:val="00630701"/>
    <w:rsid w:val="0063071C"/>
    <w:rsid w:val="00630C2E"/>
    <w:rsid w:val="00631652"/>
    <w:rsid w:val="00631989"/>
    <w:rsid w:val="00631A65"/>
    <w:rsid w:val="00631C3A"/>
    <w:rsid w:val="00632365"/>
    <w:rsid w:val="006328C3"/>
    <w:rsid w:val="0063301C"/>
    <w:rsid w:val="0063325C"/>
    <w:rsid w:val="006332BE"/>
    <w:rsid w:val="00633642"/>
    <w:rsid w:val="00633D83"/>
    <w:rsid w:val="006340D4"/>
    <w:rsid w:val="00634182"/>
    <w:rsid w:val="006342BB"/>
    <w:rsid w:val="0063459A"/>
    <w:rsid w:val="00634767"/>
    <w:rsid w:val="0063484A"/>
    <w:rsid w:val="00634C9F"/>
    <w:rsid w:val="006350E9"/>
    <w:rsid w:val="006353F3"/>
    <w:rsid w:val="00635752"/>
    <w:rsid w:val="00635781"/>
    <w:rsid w:val="00635E9F"/>
    <w:rsid w:val="0063609D"/>
    <w:rsid w:val="006361E1"/>
    <w:rsid w:val="00637688"/>
    <w:rsid w:val="006377BB"/>
    <w:rsid w:val="006378CD"/>
    <w:rsid w:val="0064079A"/>
    <w:rsid w:val="006409F5"/>
    <w:rsid w:val="00640ECB"/>
    <w:rsid w:val="00641CCA"/>
    <w:rsid w:val="00642C34"/>
    <w:rsid w:val="00642C92"/>
    <w:rsid w:val="00642F30"/>
    <w:rsid w:val="006432F4"/>
    <w:rsid w:val="00643370"/>
    <w:rsid w:val="0064378D"/>
    <w:rsid w:val="00643EE2"/>
    <w:rsid w:val="00644260"/>
    <w:rsid w:val="006443C5"/>
    <w:rsid w:val="00644544"/>
    <w:rsid w:val="00644A98"/>
    <w:rsid w:val="00644C88"/>
    <w:rsid w:val="00645225"/>
    <w:rsid w:val="00645B0C"/>
    <w:rsid w:val="00645DAD"/>
    <w:rsid w:val="00646215"/>
    <w:rsid w:val="00646568"/>
    <w:rsid w:val="00646EAD"/>
    <w:rsid w:val="00646EB6"/>
    <w:rsid w:val="00646F4C"/>
    <w:rsid w:val="006471D3"/>
    <w:rsid w:val="00647A12"/>
    <w:rsid w:val="00647AAF"/>
    <w:rsid w:val="00650197"/>
    <w:rsid w:val="00650644"/>
    <w:rsid w:val="006514FF"/>
    <w:rsid w:val="00651768"/>
    <w:rsid w:val="00651EF3"/>
    <w:rsid w:val="006521E0"/>
    <w:rsid w:val="0065240C"/>
    <w:rsid w:val="006524E4"/>
    <w:rsid w:val="0065276E"/>
    <w:rsid w:val="00652877"/>
    <w:rsid w:val="006528E1"/>
    <w:rsid w:val="00652AEE"/>
    <w:rsid w:val="00652CF8"/>
    <w:rsid w:val="00652D50"/>
    <w:rsid w:val="00653398"/>
    <w:rsid w:val="00653554"/>
    <w:rsid w:val="00654020"/>
    <w:rsid w:val="00654578"/>
    <w:rsid w:val="006549EE"/>
    <w:rsid w:val="00654E16"/>
    <w:rsid w:val="00654ECA"/>
    <w:rsid w:val="00655016"/>
    <w:rsid w:val="00655621"/>
    <w:rsid w:val="00655EC3"/>
    <w:rsid w:val="006576C2"/>
    <w:rsid w:val="00657992"/>
    <w:rsid w:val="006579F5"/>
    <w:rsid w:val="00657A0C"/>
    <w:rsid w:val="00660408"/>
    <w:rsid w:val="00660C4E"/>
    <w:rsid w:val="00660E83"/>
    <w:rsid w:val="00660F45"/>
    <w:rsid w:val="00661273"/>
    <w:rsid w:val="00661627"/>
    <w:rsid w:val="0066191B"/>
    <w:rsid w:val="0066239A"/>
    <w:rsid w:val="0066295E"/>
    <w:rsid w:val="006629B2"/>
    <w:rsid w:val="00662FFC"/>
    <w:rsid w:val="006630B6"/>
    <w:rsid w:val="00663662"/>
    <w:rsid w:val="006638D9"/>
    <w:rsid w:val="00663BD9"/>
    <w:rsid w:val="00663E21"/>
    <w:rsid w:val="006640D9"/>
    <w:rsid w:val="006640F8"/>
    <w:rsid w:val="006642F3"/>
    <w:rsid w:val="0066431F"/>
    <w:rsid w:val="00664474"/>
    <w:rsid w:val="006644F6"/>
    <w:rsid w:val="006646C0"/>
    <w:rsid w:val="00664F9D"/>
    <w:rsid w:val="00665773"/>
    <w:rsid w:val="00665937"/>
    <w:rsid w:val="00665C1A"/>
    <w:rsid w:val="006666C3"/>
    <w:rsid w:val="00666C2A"/>
    <w:rsid w:val="00666C39"/>
    <w:rsid w:val="00666E0D"/>
    <w:rsid w:val="006670A5"/>
    <w:rsid w:val="006670E3"/>
    <w:rsid w:val="006674B7"/>
    <w:rsid w:val="006703A8"/>
    <w:rsid w:val="00670570"/>
    <w:rsid w:val="00670F1E"/>
    <w:rsid w:val="00670FA7"/>
    <w:rsid w:val="006710F7"/>
    <w:rsid w:val="006713A8"/>
    <w:rsid w:val="006718A7"/>
    <w:rsid w:val="006722C4"/>
    <w:rsid w:val="006722D8"/>
    <w:rsid w:val="0067271A"/>
    <w:rsid w:val="0067274A"/>
    <w:rsid w:val="006732BC"/>
    <w:rsid w:val="0067351F"/>
    <w:rsid w:val="00673D73"/>
    <w:rsid w:val="00673EB3"/>
    <w:rsid w:val="00673F74"/>
    <w:rsid w:val="0067469B"/>
    <w:rsid w:val="0067506D"/>
    <w:rsid w:val="006751EA"/>
    <w:rsid w:val="0067551D"/>
    <w:rsid w:val="00675F9C"/>
    <w:rsid w:val="006760BF"/>
    <w:rsid w:val="00676484"/>
    <w:rsid w:val="0067682D"/>
    <w:rsid w:val="00676867"/>
    <w:rsid w:val="00676B96"/>
    <w:rsid w:val="0067715D"/>
    <w:rsid w:val="006771C2"/>
    <w:rsid w:val="00677284"/>
    <w:rsid w:val="006772DD"/>
    <w:rsid w:val="00677330"/>
    <w:rsid w:val="006776CF"/>
    <w:rsid w:val="0067781C"/>
    <w:rsid w:val="00677DFE"/>
    <w:rsid w:val="00677F3C"/>
    <w:rsid w:val="006801F3"/>
    <w:rsid w:val="00680275"/>
    <w:rsid w:val="006805DA"/>
    <w:rsid w:val="00680E61"/>
    <w:rsid w:val="00681072"/>
    <w:rsid w:val="00681A67"/>
    <w:rsid w:val="00681D95"/>
    <w:rsid w:val="00681EF1"/>
    <w:rsid w:val="006824F0"/>
    <w:rsid w:val="006829E1"/>
    <w:rsid w:val="00682D55"/>
    <w:rsid w:val="00682F7D"/>
    <w:rsid w:val="0068349A"/>
    <w:rsid w:val="0068384D"/>
    <w:rsid w:val="006838CF"/>
    <w:rsid w:val="00683E7C"/>
    <w:rsid w:val="0068454B"/>
    <w:rsid w:val="006846BC"/>
    <w:rsid w:val="006850F9"/>
    <w:rsid w:val="00685761"/>
    <w:rsid w:val="00685902"/>
    <w:rsid w:val="00685CAD"/>
    <w:rsid w:val="00686857"/>
    <w:rsid w:val="006868FF"/>
    <w:rsid w:val="00686DE7"/>
    <w:rsid w:val="00687299"/>
    <w:rsid w:val="006873EA"/>
    <w:rsid w:val="0068760C"/>
    <w:rsid w:val="00687619"/>
    <w:rsid w:val="00687794"/>
    <w:rsid w:val="00687AC3"/>
    <w:rsid w:val="00687F18"/>
    <w:rsid w:val="00690DA7"/>
    <w:rsid w:val="0069116D"/>
    <w:rsid w:val="006916C1"/>
    <w:rsid w:val="006919A4"/>
    <w:rsid w:val="006924FD"/>
    <w:rsid w:val="00692B3F"/>
    <w:rsid w:val="00692B53"/>
    <w:rsid w:val="006931B3"/>
    <w:rsid w:val="00693CFD"/>
    <w:rsid w:val="00693DF0"/>
    <w:rsid w:val="006944B6"/>
    <w:rsid w:val="00694531"/>
    <w:rsid w:val="00694DA1"/>
    <w:rsid w:val="00694F86"/>
    <w:rsid w:val="0069501E"/>
    <w:rsid w:val="00695616"/>
    <w:rsid w:val="0069650A"/>
    <w:rsid w:val="00696C80"/>
    <w:rsid w:val="00696E60"/>
    <w:rsid w:val="00697D8F"/>
    <w:rsid w:val="006A02CF"/>
    <w:rsid w:val="006A0A44"/>
    <w:rsid w:val="006A0BCE"/>
    <w:rsid w:val="006A0D92"/>
    <w:rsid w:val="006A0DE1"/>
    <w:rsid w:val="006A0E28"/>
    <w:rsid w:val="006A1FA4"/>
    <w:rsid w:val="006A2680"/>
    <w:rsid w:val="006A28E3"/>
    <w:rsid w:val="006A2969"/>
    <w:rsid w:val="006A2981"/>
    <w:rsid w:val="006A2F60"/>
    <w:rsid w:val="006A3156"/>
    <w:rsid w:val="006A4EAD"/>
    <w:rsid w:val="006A5158"/>
    <w:rsid w:val="006A5647"/>
    <w:rsid w:val="006A56C7"/>
    <w:rsid w:val="006A5A16"/>
    <w:rsid w:val="006A6097"/>
    <w:rsid w:val="006A7020"/>
    <w:rsid w:val="006A7E97"/>
    <w:rsid w:val="006B01A9"/>
    <w:rsid w:val="006B04DF"/>
    <w:rsid w:val="006B06F4"/>
    <w:rsid w:val="006B07CB"/>
    <w:rsid w:val="006B083C"/>
    <w:rsid w:val="006B0D3D"/>
    <w:rsid w:val="006B0E1C"/>
    <w:rsid w:val="006B0FCC"/>
    <w:rsid w:val="006B10D3"/>
    <w:rsid w:val="006B1300"/>
    <w:rsid w:val="006B1308"/>
    <w:rsid w:val="006B13E9"/>
    <w:rsid w:val="006B14AD"/>
    <w:rsid w:val="006B173C"/>
    <w:rsid w:val="006B2013"/>
    <w:rsid w:val="006B2159"/>
    <w:rsid w:val="006B2921"/>
    <w:rsid w:val="006B2BD6"/>
    <w:rsid w:val="006B2C15"/>
    <w:rsid w:val="006B2D5B"/>
    <w:rsid w:val="006B2D68"/>
    <w:rsid w:val="006B3A7A"/>
    <w:rsid w:val="006B3B54"/>
    <w:rsid w:val="006B3D61"/>
    <w:rsid w:val="006B527D"/>
    <w:rsid w:val="006B5591"/>
    <w:rsid w:val="006B5637"/>
    <w:rsid w:val="006B5DF2"/>
    <w:rsid w:val="006B63F6"/>
    <w:rsid w:val="006B6886"/>
    <w:rsid w:val="006B6EEB"/>
    <w:rsid w:val="006B6FEA"/>
    <w:rsid w:val="006B712B"/>
    <w:rsid w:val="006B7A27"/>
    <w:rsid w:val="006B7A79"/>
    <w:rsid w:val="006B7B09"/>
    <w:rsid w:val="006B7B80"/>
    <w:rsid w:val="006B7D98"/>
    <w:rsid w:val="006C0185"/>
    <w:rsid w:val="006C0A86"/>
    <w:rsid w:val="006C0AD6"/>
    <w:rsid w:val="006C0B4C"/>
    <w:rsid w:val="006C0E50"/>
    <w:rsid w:val="006C175C"/>
    <w:rsid w:val="006C1899"/>
    <w:rsid w:val="006C1C49"/>
    <w:rsid w:val="006C1C4A"/>
    <w:rsid w:val="006C1DA8"/>
    <w:rsid w:val="006C21D2"/>
    <w:rsid w:val="006C24CC"/>
    <w:rsid w:val="006C26A5"/>
    <w:rsid w:val="006C2B1B"/>
    <w:rsid w:val="006C2EDD"/>
    <w:rsid w:val="006C36DC"/>
    <w:rsid w:val="006C3948"/>
    <w:rsid w:val="006C3C4E"/>
    <w:rsid w:val="006C3FCB"/>
    <w:rsid w:val="006C443E"/>
    <w:rsid w:val="006C46E0"/>
    <w:rsid w:val="006C480D"/>
    <w:rsid w:val="006C51CF"/>
    <w:rsid w:val="006C545A"/>
    <w:rsid w:val="006C5574"/>
    <w:rsid w:val="006C5FB5"/>
    <w:rsid w:val="006C619E"/>
    <w:rsid w:val="006C628C"/>
    <w:rsid w:val="006C65A1"/>
    <w:rsid w:val="006C6F40"/>
    <w:rsid w:val="006C7135"/>
    <w:rsid w:val="006C74AF"/>
    <w:rsid w:val="006C74FC"/>
    <w:rsid w:val="006C7612"/>
    <w:rsid w:val="006C768A"/>
    <w:rsid w:val="006C7F91"/>
    <w:rsid w:val="006C7FD1"/>
    <w:rsid w:val="006D0618"/>
    <w:rsid w:val="006D080B"/>
    <w:rsid w:val="006D0C2A"/>
    <w:rsid w:val="006D0FC3"/>
    <w:rsid w:val="006D103F"/>
    <w:rsid w:val="006D1A7B"/>
    <w:rsid w:val="006D21F6"/>
    <w:rsid w:val="006D2656"/>
    <w:rsid w:val="006D30EA"/>
    <w:rsid w:val="006D39C1"/>
    <w:rsid w:val="006D3C06"/>
    <w:rsid w:val="006D3DA3"/>
    <w:rsid w:val="006D43B6"/>
    <w:rsid w:val="006D43DC"/>
    <w:rsid w:val="006D53BC"/>
    <w:rsid w:val="006D570D"/>
    <w:rsid w:val="006D57EE"/>
    <w:rsid w:val="006D59BE"/>
    <w:rsid w:val="006D5A2E"/>
    <w:rsid w:val="006D5DB9"/>
    <w:rsid w:val="006D5DD3"/>
    <w:rsid w:val="006D65A1"/>
    <w:rsid w:val="006D69E8"/>
    <w:rsid w:val="006D6B59"/>
    <w:rsid w:val="006D6EA9"/>
    <w:rsid w:val="006D7174"/>
    <w:rsid w:val="006D7BBD"/>
    <w:rsid w:val="006D7C07"/>
    <w:rsid w:val="006D7E22"/>
    <w:rsid w:val="006E0340"/>
    <w:rsid w:val="006E0D5B"/>
    <w:rsid w:val="006E10CC"/>
    <w:rsid w:val="006E11A0"/>
    <w:rsid w:val="006E1A61"/>
    <w:rsid w:val="006E1F2D"/>
    <w:rsid w:val="006E238E"/>
    <w:rsid w:val="006E289B"/>
    <w:rsid w:val="006E317F"/>
    <w:rsid w:val="006E31CC"/>
    <w:rsid w:val="006E35B7"/>
    <w:rsid w:val="006E35C3"/>
    <w:rsid w:val="006E36FE"/>
    <w:rsid w:val="006E41D3"/>
    <w:rsid w:val="006E4268"/>
    <w:rsid w:val="006E4479"/>
    <w:rsid w:val="006E4525"/>
    <w:rsid w:val="006E46E3"/>
    <w:rsid w:val="006E5892"/>
    <w:rsid w:val="006E67B7"/>
    <w:rsid w:val="006E698A"/>
    <w:rsid w:val="006E70A9"/>
    <w:rsid w:val="006E7172"/>
    <w:rsid w:val="006E719E"/>
    <w:rsid w:val="006E7251"/>
    <w:rsid w:val="006E7E87"/>
    <w:rsid w:val="006F0011"/>
    <w:rsid w:val="006F004A"/>
    <w:rsid w:val="006F08AF"/>
    <w:rsid w:val="006F0972"/>
    <w:rsid w:val="006F0F6F"/>
    <w:rsid w:val="006F14DD"/>
    <w:rsid w:val="006F168B"/>
    <w:rsid w:val="006F255E"/>
    <w:rsid w:val="006F26AB"/>
    <w:rsid w:val="006F302B"/>
    <w:rsid w:val="006F305F"/>
    <w:rsid w:val="006F3070"/>
    <w:rsid w:val="006F3382"/>
    <w:rsid w:val="006F33E1"/>
    <w:rsid w:val="006F3483"/>
    <w:rsid w:val="006F3B70"/>
    <w:rsid w:val="006F400F"/>
    <w:rsid w:val="006F4036"/>
    <w:rsid w:val="006F457C"/>
    <w:rsid w:val="006F4A74"/>
    <w:rsid w:val="006F4F44"/>
    <w:rsid w:val="006F50FA"/>
    <w:rsid w:val="006F515B"/>
    <w:rsid w:val="006F5432"/>
    <w:rsid w:val="006F5D4E"/>
    <w:rsid w:val="006F61F5"/>
    <w:rsid w:val="006F6B1B"/>
    <w:rsid w:val="006F6DB6"/>
    <w:rsid w:val="006F73F7"/>
    <w:rsid w:val="006F769A"/>
    <w:rsid w:val="006F7A43"/>
    <w:rsid w:val="0070000B"/>
    <w:rsid w:val="00700578"/>
    <w:rsid w:val="0070110A"/>
    <w:rsid w:val="0070146C"/>
    <w:rsid w:val="007019C4"/>
    <w:rsid w:val="00701A11"/>
    <w:rsid w:val="00701E63"/>
    <w:rsid w:val="007021F2"/>
    <w:rsid w:val="00702268"/>
    <w:rsid w:val="00702517"/>
    <w:rsid w:val="007028CE"/>
    <w:rsid w:val="00702D79"/>
    <w:rsid w:val="00702F6F"/>
    <w:rsid w:val="0070356E"/>
    <w:rsid w:val="007035B5"/>
    <w:rsid w:val="0070376A"/>
    <w:rsid w:val="00703D8B"/>
    <w:rsid w:val="00704416"/>
    <w:rsid w:val="007045A9"/>
    <w:rsid w:val="00705882"/>
    <w:rsid w:val="0070608A"/>
    <w:rsid w:val="00706266"/>
    <w:rsid w:val="00706CD9"/>
    <w:rsid w:val="00706D89"/>
    <w:rsid w:val="00706E58"/>
    <w:rsid w:val="007070A5"/>
    <w:rsid w:val="00707954"/>
    <w:rsid w:val="00707A3F"/>
    <w:rsid w:val="00707B41"/>
    <w:rsid w:val="00707E11"/>
    <w:rsid w:val="0071032C"/>
    <w:rsid w:val="00710763"/>
    <w:rsid w:val="00711528"/>
    <w:rsid w:val="00711B4F"/>
    <w:rsid w:val="00711BD6"/>
    <w:rsid w:val="007121AB"/>
    <w:rsid w:val="007122EB"/>
    <w:rsid w:val="007123A6"/>
    <w:rsid w:val="007125A0"/>
    <w:rsid w:val="00712F1F"/>
    <w:rsid w:val="0071329B"/>
    <w:rsid w:val="007136C1"/>
    <w:rsid w:val="00713930"/>
    <w:rsid w:val="00713DBE"/>
    <w:rsid w:val="00713E23"/>
    <w:rsid w:val="007145C2"/>
    <w:rsid w:val="00714B3F"/>
    <w:rsid w:val="00714C6B"/>
    <w:rsid w:val="00714EA8"/>
    <w:rsid w:val="00715385"/>
    <w:rsid w:val="007153BB"/>
    <w:rsid w:val="00715472"/>
    <w:rsid w:val="00715B99"/>
    <w:rsid w:val="00715BEB"/>
    <w:rsid w:val="00716156"/>
    <w:rsid w:val="00716797"/>
    <w:rsid w:val="0071679C"/>
    <w:rsid w:val="007168C3"/>
    <w:rsid w:val="00717044"/>
    <w:rsid w:val="00717181"/>
    <w:rsid w:val="00717749"/>
    <w:rsid w:val="00717CF5"/>
    <w:rsid w:val="007201AF"/>
    <w:rsid w:val="00720A8B"/>
    <w:rsid w:val="00720BC3"/>
    <w:rsid w:val="00720F35"/>
    <w:rsid w:val="00721018"/>
    <w:rsid w:val="00721031"/>
    <w:rsid w:val="007212C2"/>
    <w:rsid w:val="00721914"/>
    <w:rsid w:val="007221C0"/>
    <w:rsid w:val="007227FB"/>
    <w:rsid w:val="00723297"/>
    <w:rsid w:val="0072410C"/>
    <w:rsid w:val="00724131"/>
    <w:rsid w:val="00724254"/>
    <w:rsid w:val="0072460D"/>
    <w:rsid w:val="0072469D"/>
    <w:rsid w:val="00724E79"/>
    <w:rsid w:val="00724EB3"/>
    <w:rsid w:val="00724FD5"/>
    <w:rsid w:val="007254B7"/>
    <w:rsid w:val="00725CDD"/>
    <w:rsid w:val="007261A9"/>
    <w:rsid w:val="00726C3C"/>
    <w:rsid w:val="00727030"/>
    <w:rsid w:val="007275EC"/>
    <w:rsid w:val="007277FF"/>
    <w:rsid w:val="0072791F"/>
    <w:rsid w:val="00727E8C"/>
    <w:rsid w:val="00727FE4"/>
    <w:rsid w:val="00730355"/>
    <w:rsid w:val="007303DE"/>
    <w:rsid w:val="00730A79"/>
    <w:rsid w:val="00730B56"/>
    <w:rsid w:val="00731085"/>
    <w:rsid w:val="00731160"/>
    <w:rsid w:val="007312DD"/>
    <w:rsid w:val="0073133E"/>
    <w:rsid w:val="00731478"/>
    <w:rsid w:val="0073194C"/>
    <w:rsid w:val="00731D27"/>
    <w:rsid w:val="00732033"/>
    <w:rsid w:val="0073237F"/>
    <w:rsid w:val="00732632"/>
    <w:rsid w:val="007328B8"/>
    <w:rsid w:val="007329C8"/>
    <w:rsid w:val="00732FC2"/>
    <w:rsid w:val="00733422"/>
    <w:rsid w:val="00733674"/>
    <w:rsid w:val="00733B7B"/>
    <w:rsid w:val="00733D90"/>
    <w:rsid w:val="0073456E"/>
    <w:rsid w:val="00734613"/>
    <w:rsid w:val="007349FE"/>
    <w:rsid w:val="00734B11"/>
    <w:rsid w:val="00734FF3"/>
    <w:rsid w:val="0073532A"/>
    <w:rsid w:val="00735A1C"/>
    <w:rsid w:val="00735B0D"/>
    <w:rsid w:val="007362EB"/>
    <w:rsid w:val="007367D6"/>
    <w:rsid w:val="00736989"/>
    <w:rsid w:val="00737069"/>
    <w:rsid w:val="007378F3"/>
    <w:rsid w:val="00737C74"/>
    <w:rsid w:val="00737F7E"/>
    <w:rsid w:val="00740231"/>
    <w:rsid w:val="007406A0"/>
    <w:rsid w:val="00740A1C"/>
    <w:rsid w:val="00740A25"/>
    <w:rsid w:val="00740ABD"/>
    <w:rsid w:val="007411E4"/>
    <w:rsid w:val="0074131E"/>
    <w:rsid w:val="0074138D"/>
    <w:rsid w:val="007418F6"/>
    <w:rsid w:val="00741AE5"/>
    <w:rsid w:val="00741DE9"/>
    <w:rsid w:val="00741E6B"/>
    <w:rsid w:val="00742010"/>
    <w:rsid w:val="007422C0"/>
    <w:rsid w:val="007425F9"/>
    <w:rsid w:val="00742831"/>
    <w:rsid w:val="00742ED8"/>
    <w:rsid w:val="00743F1F"/>
    <w:rsid w:val="00743F3F"/>
    <w:rsid w:val="007441B8"/>
    <w:rsid w:val="007445D0"/>
    <w:rsid w:val="007447D9"/>
    <w:rsid w:val="00744F63"/>
    <w:rsid w:val="0074523A"/>
    <w:rsid w:val="0074524D"/>
    <w:rsid w:val="00745996"/>
    <w:rsid w:val="00745CA6"/>
    <w:rsid w:val="0074600C"/>
    <w:rsid w:val="007462A0"/>
    <w:rsid w:val="00746C60"/>
    <w:rsid w:val="00746EDD"/>
    <w:rsid w:val="00747013"/>
    <w:rsid w:val="00747066"/>
    <w:rsid w:val="007475DC"/>
    <w:rsid w:val="00747B74"/>
    <w:rsid w:val="0075078C"/>
    <w:rsid w:val="007512B0"/>
    <w:rsid w:val="0075191C"/>
    <w:rsid w:val="00751E55"/>
    <w:rsid w:val="00751F32"/>
    <w:rsid w:val="007526E3"/>
    <w:rsid w:val="007532CF"/>
    <w:rsid w:val="007532D2"/>
    <w:rsid w:val="00753600"/>
    <w:rsid w:val="00753706"/>
    <w:rsid w:val="00753E2F"/>
    <w:rsid w:val="00753EBB"/>
    <w:rsid w:val="0075411F"/>
    <w:rsid w:val="007541A5"/>
    <w:rsid w:val="007544B9"/>
    <w:rsid w:val="00754B6F"/>
    <w:rsid w:val="00754F38"/>
    <w:rsid w:val="0075510B"/>
    <w:rsid w:val="00755208"/>
    <w:rsid w:val="00755692"/>
    <w:rsid w:val="00755A9F"/>
    <w:rsid w:val="0075670A"/>
    <w:rsid w:val="00756E24"/>
    <w:rsid w:val="0075711A"/>
    <w:rsid w:val="007573FA"/>
    <w:rsid w:val="007579BB"/>
    <w:rsid w:val="00757BB8"/>
    <w:rsid w:val="00757C22"/>
    <w:rsid w:val="00757EE6"/>
    <w:rsid w:val="00760E80"/>
    <w:rsid w:val="0076136F"/>
    <w:rsid w:val="007616BD"/>
    <w:rsid w:val="007618C9"/>
    <w:rsid w:val="00761980"/>
    <w:rsid w:val="00761E1C"/>
    <w:rsid w:val="007627E3"/>
    <w:rsid w:val="00762A9F"/>
    <w:rsid w:val="00762C66"/>
    <w:rsid w:val="00762EDF"/>
    <w:rsid w:val="0076329B"/>
    <w:rsid w:val="00763952"/>
    <w:rsid w:val="007639AF"/>
    <w:rsid w:val="00763CE3"/>
    <w:rsid w:val="007644A4"/>
    <w:rsid w:val="007649AD"/>
    <w:rsid w:val="007652FC"/>
    <w:rsid w:val="00765D1C"/>
    <w:rsid w:val="0076710D"/>
    <w:rsid w:val="007700BE"/>
    <w:rsid w:val="007701B0"/>
    <w:rsid w:val="00770DCC"/>
    <w:rsid w:val="007713AB"/>
    <w:rsid w:val="00771516"/>
    <w:rsid w:val="00771997"/>
    <w:rsid w:val="00771DB2"/>
    <w:rsid w:val="00771EA3"/>
    <w:rsid w:val="007720B5"/>
    <w:rsid w:val="00772286"/>
    <w:rsid w:val="0077245F"/>
    <w:rsid w:val="007725F1"/>
    <w:rsid w:val="007726B0"/>
    <w:rsid w:val="00773540"/>
    <w:rsid w:val="007738E3"/>
    <w:rsid w:val="00773BAA"/>
    <w:rsid w:val="00774CE0"/>
    <w:rsid w:val="00774E23"/>
    <w:rsid w:val="00774F4A"/>
    <w:rsid w:val="00774FD1"/>
    <w:rsid w:val="00775CC7"/>
    <w:rsid w:val="00775E8C"/>
    <w:rsid w:val="00776739"/>
    <w:rsid w:val="00776BFD"/>
    <w:rsid w:val="00776C15"/>
    <w:rsid w:val="00776D7D"/>
    <w:rsid w:val="0077716D"/>
    <w:rsid w:val="00777324"/>
    <w:rsid w:val="00777F4A"/>
    <w:rsid w:val="0078010F"/>
    <w:rsid w:val="0078013F"/>
    <w:rsid w:val="007813AF"/>
    <w:rsid w:val="0078147F"/>
    <w:rsid w:val="007815CE"/>
    <w:rsid w:val="00781A69"/>
    <w:rsid w:val="00781A97"/>
    <w:rsid w:val="00781AA9"/>
    <w:rsid w:val="00781DBC"/>
    <w:rsid w:val="00781F9D"/>
    <w:rsid w:val="0078219D"/>
    <w:rsid w:val="007823D5"/>
    <w:rsid w:val="0078254B"/>
    <w:rsid w:val="007826C4"/>
    <w:rsid w:val="007826FA"/>
    <w:rsid w:val="0078275C"/>
    <w:rsid w:val="00782995"/>
    <w:rsid w:val="00782BBF"/>
    <w:rsid w:val="00783451"/>
    <w:rsid w:val="007840A9"/>
    <w:rsid w:val="007841A1"/>
    <w:rsid w:val="00785660"/>
    <w:rsid w:val="00785DBF"/>
    <w:rsid w:val="00785E42"/>
    <w:rsid w:val="0078636B"/>
    <w:rsid w:val="007866EB"/>
    <w:rsid w:val="007868C6"/>
    <w:rsid w:val="00786F14"/>
    <w:rsid w:val="00786F8C"/>
    <w:rsid w:val="00787A96"/>
    <w:rsid w:val="00787E94"/>
    <w:rsid w:val="007903E9"/>
    <w:rsid w:val="0079044F"/>
    <w:rsid w:val="007904F9"/>
    <w:rsid w:val="00790E7B"/>
    <w:rsid w:val="007910C8"/>
    <w:rsid w:val="00791CC3"/>
    <w:rsid w:val="00791CF6"/>
    <w:rsid w:val="00791EBB"/>
    <w:rsid w:val="007920AD"/>
    <w:rsid w:val="007920B2"/>
    <w:rsid w:val="00792DFB"/>
    <w:rsid w:val="00794112"/>
    <w:rsid w:val="0079454A"/>
    <w:rsid w:val="0079457C"/>
    <w:rsid w:val="00794DAD"/>
    <w:rsid w:val="00794ECC"/>
    <w:rsid w:val="0079506E"/>
    <w:rsid w:val="00795502"/>
    <w:rsid w:val="00795599"/>
    <w:rsid w:val="007960B7"/>
    <w:rsid w:val="007961BA"/>
    <w:rsid w:val="00796A23"/>
    <w:rsid w:val="00796D33"/>
    <w:rsid w:val="00796D9C"/>
    <w:rsid w:val="00796F12"/>
    <w:rsid w:val="0079711D"/>
    <w:rsid w:val="0079798B"/>
    <w:rsid w:val="00797ECE"/>
    <w:rsid w:val="007A0597"/>
    <w:rsid w:val="007A0891"/>
    <w:rsid w:val="007A10E7"/>
    <w:rsid w:val="007A1280"/>
    <w:rsid w:val="007A1746"/>
    <w:rsid w:val="007A1898"/>
    <w:rsid w:val="007A244E"/>
    <w:rsid w:val="007A2469"/>
    <w:rsid w:val="007A2592"/>
    <w:rsid w:val="007A2739"/>
    <w:rsid w:val="007A2A37"/>
    <w:rsid w:val="007A3359"/>
    <w:rsid w:val="007A34B5"/>
    <w:rsid w:val="007A3652"/>
    <w:rsid w:val="007A3806"/>
    <w:rsid w:val="007A3BDC"/>
    <w:rsid w:val="007A3E58"/>
    <w:rsid w:val="007A4217"/>
    <w:rsid w:val="007A432C"/>
    <w:rsid w:val="007A45E0"/>
    <w:rsid w:val="007A4F9C"/>
    <w:rsid w:val="007A5285"/>
    <w:rsid w:val="007A5315"/>
    <w:rsid w:val="007A5CD5"/>
    <w:rsid w:val="007A5CF9"/>
    <w:rsid w:val="007A5DCE"/>
    <w:rsid w:val="007A5F47"/>
    <w:rsid w:val="007A627A"/>
    <w:rsid w:val="007A6379"/>
    <w:rsid w:val="007A6BDD"/>
    <w:rsid w:val="007A6D08"/>
    <w:rsid w:val="007A6EC6"/>
    <w:rsid w:val="007A7363"/>
    <w:rsid w:val="007A7726"/>
    <w:rsid w:val="007A7864"/>
    <w:rsid w:val="007A7AD1"/>
    <w:rsid w:val="007A7FD7"/>
    <w:rsid w:val="007B0BFD"/>
    <w:rsid w:val="007B0F2A"/>
    <w:rsid w:val="007B197C"/>
    <w:rsid w:val="007B1BE5"/>
    <w:rsid w:val="007B1CDD"/>
    <w:rsid w:val="007B1DFB"/>
    <w:rsid w:val="007B20E1"/>
    <w:rsid w:val="007B2140"/>
    <w:rsid w:val="007B239B"/>
    <w:rsid w:val="007B241C"/>
    <w:rsid w:val="007B24E7"/>
    <w:rsid w:val="007B2937"/>
    <w:rsid w:val="007B2AC6"/>
    <w:rsid w:val="007B3AB4"/>
    <w:rsid w:val="007B3D9E"/>
    <w:rsid w:val="007B3FA2"/>
    <w:rsid w:val="007B457E"/>
    <w:rsid w:val="007B4612"/>
    <w:rsid w:val="007B497E"/>
    <w:rsid w:val="007B4A52"/>
    <w:rsid w:val="007B4C95"/>
    <w:rsid w:val="007B4EB7"/>
    <w:rsid w:val="007B526E"/>
    <w:rsid w:val="007B5298"/>
    <w:rsid w:val="007B52E9"/>
    <w:rsid w:val="007B52FE"/>
    <w:rsid w:val="007B5321"/>
    <w:rsid w:val="007B5700"/>
    <w:rsid w:val="007B5853"/>
    <w:rsid w:val="007B6571"/>
    <w:rsid w:val="007B6DBE"/>
    <w:rsid w:val="007B7155"/>
    <w:rsid w:val="007B752D"/>
    <w:rsid w:val="007B7A9C"/>
    <w:rsid w:val="007B7C29"/>
    <w:rsid w:val="007C02EB"/>
    <w:rsid w:val="007C0731"/>
    <w:rsid w:val="007C0900"/>
    <w:rsid w:val="007C0DEC"/>
    <w:rsid w:val="007C0FF4"/>
    <w:rsid w:val="007C1189"/>
    <w:rsid w:val="007C1313"/>
    <w:rsid w:val="007C176A"/>
    <w:rsid w:val="007C18D4"/>
    <w:rsid w:val="007C1ADD"/>
    <w:rsid w:val="007C1CED"/>
    <w:rsid w:val="007C209F"/>
    <w:rsid w:val="007C211E"/>
    <w:rsid w:val="007C2B67"/>
    <w:rsid w:val="007C38AC"/>
    <w:rsid w:val="007C42E1"/>
    <w:rsid w:val="007C4DC9"/>
    <w:rsid w:val="007C571D"/>
    <w:rsid w:val="007C5DE8"/>
    <w:rsid w:val="007C70A5"/>
    <w:rsid w:val="007C7605"/>
    <w:rsid w:val="007C77B7"/>
    <w:rsid w:val="007C7BFC"/>
    <w:rsid w:val="007D07C1"/>
    <w:rsid w:val="007D09A5"/>
    <w:rsid w:val="007D1EC1"/>
    <w:rsid w:val="007D2149"/>
    <w:rsid w:val="007D2278"/>
    <w:rsid w:val="007D24B8"/>
    <w:rsid w:val="007D2AA2"/>
    <w:rsid w:val="007D2E03"/>
    <w:rsid w:val="007D3435"/>
    <w:rsid w:val="007D344D"/>
    <w:rsid w:val="007D3924"/>
    <w:rsid w:val="007D3996"/>
    <w:rsid w:val="007D471B"/>
    <w:rsid w:val="007D4CB7"/>
    <w:rsid w:val="007D4EAB"/>
    <w:rsid w:val="007D4EED"/>
    <w:rsid w:val="007D559B"/>
    <w:rsid w:val="007D5A49"/>
    <w:rsid w:val="007D61CB"/>
    <w:rsid w:val="007D6439"/>
    <w:rsid w:val="007D72FC"/>
    <w:rsid w:val="007D763E"/>
    <w:rsid w:val="007D775A"/>
    <w:rsid w:val="007D7868"/>
    <w:rsid w:val="007D7B44"/>
    <w:rsid w:val="007E04AB"/>
    <w:rsid w:val="007E07A8"/>
    <w:rsid w:val="007E1855"/>
    <w:rsid w:val="007E18B3"/>
    <w:rsid w:val="007E18D7"/>
    <w:rsid w:val="007E1BF3"/>
    <w:rsid w:val="007E1EB2"/>
    <w:rsid w:val="007E261C"/>
    <w:rsid w:val="007E2754"/>
    <w:rsid w:val="007E27A5"/>
    <w:rsid w:val="007E29BF"/>
    <w:rsid w:val="007E2C5C"/>
    <w:rsid w:val="007E348F"/>
    <w:rsid w:val="007E3637"/>
    <w:rsid w:val="007E392E"/>
    <w:rsid w:val="007E3A5F"/>
    <w:rsid w:val="007E40BF"/>
    <w:rsid w:val="007E427C"/>
    <w:rsid w:val="007E42DC"/>
    <w:rsid w:val="007E4558"/>
    <w:rsid w:val="007E456E"/>
    <w:rsid w:val="007E47C4"/>
    <w:rsid w:val="007E4A38"/>
    <w:rsid w:val="007E4BA8"/>
    <w:rsid w:val="007E586F"/>
    <w:rsid w:val="007E5BDB"/>
    <w:rsid w:val="007E5C11"/>
    <w:rsid w:val="007E5C1D"/>
    <w:rsid w:val="007E63F8"/>
    <w:rsid w:val="007E7791"/>
    <w:rsid w:val="007E77F8"/>
    <w:rsid w:val="007E78CD"/>
    <w:rsid w:val="007E78D5"/>
    <w:rsid w:val="007F15FD"/>
    <w:rsid w:val="007F1EB7"/>
    <w:rsid w:val="007F2DC2"/>
    <w:rsid w:val="007F2E54"/>
    <w:rsid w:val="007F2EE1"/>
    <w:rsid w:val="007F3668"/>
    <w:rsid w:val="007F36C3"/>
    <w:rsid w:val="007F37A5"/>
    <w:rsid w:val="007F4328"/>
    <w:rsid w:val="007F4763"/>
    <w:rsid w:val="007F4A17"/>
    <w:rsid w:val="007F4AA0"/>
    <w:rsid w:val="007F4ECD"/>
    <w:rsid w:val="007F54D5"/>
    <w:rsid w:val="007F5781"/>
    <w:rsid w:val="007F5DD5"/>
    <w:rsid w:val="007F5FF6"/>
    <w:rsid w:val="007F6136"/>
    <w:rsid w:val="007F61C2"/>
    <w:rsid w:val="007F6270"/>
    <w:rsid w:val="007F68A1"/>
    <w:rsid w:val="007F69CE"/>
    <w:rsid w:val="007F6B4D"/>
    <w:rsid w:val="007F765A"/>
    <w:rsid w:val="007F77C0"/>
    <w:rsid w:val="007F7BAD"/>
    <w:rsid w:val="007F7C47"/>
    <w:rsid w:val="00800399"/>
    <w:rsid w:val="00800409"/>
    <w:rsid w:val="00800606"/>
    <w:rsid w:val="008006BA"/>
    <w:rsid w:val="00800819"/>
    <w:rsid w:val="0080093B"/>
    <w:rsid w:val="0080094F"/>
    <w:rsid w:val="00801085"/>
    <w:rsid w:val="0080113C"/>
    <w:rsid w:val="00801490"/>
    <w:rsid w:val="0080177C"/>
    <w:rsid w:val="008018A9"/>
    <w:rsid w:val="00801CDB"/>
    <w:rsid w:val="008029E0"/>
    <w:rsid w:val="00802C59"/>
    <w:rsid w:val="0080337F"/>
    <w:rsid w:val="0080381C"/>
    <w:rsid w:val="008039A5"/>
    <w:rsid w:val="008039AE"/>
    <w:rsid w:val="008043F9"/>
    <w:rsid w:val="008047C6"/>
    <w:rsid w:val="00804A42"/>
    <w:rsid w:val="00804E4F"/>
    <w:rsid w:val="00804EFF"/>
    <w:rsid w:val="00804FC2"/>
    <w:rsid w:val="008053CA"/>
    <w:rsid w:val="008058C9"/>
    <w:rsid w:val="00805A08"/>
    <w:rsid w:val="00805CE5"/>
    <w:rsid w:val="00805DC9"/>
    <w:rsid w:val="00806015"/>
    <w:rsid w:val="0080664B"/>
    <w:rsid w:val="00806B09"/>
    <w:rsid w:val="00806C84"/>
    <w:rsid w:val="0080706B"/>
    <w:rsid w:val="008071B2"/>
    <w:rsid w:val="00807276"/>
    <w:rsid w:val="00807424"/>
    <w:rsid w:val="00810518"/>
    <w:rsid w:val="00810D3A"/>
    <w:rsid w:val="0081144B"/>
    <w:rsid w:val="0081150E"/>
    <w:rsid w:val="008115EF"/>
    <w:rsid w:val="008119BB"/>
    <w:rsid w:val="00812936"/>
    <w:rsid w:val="00812B2C"/>
    <w:rsid w:val="00813356"/>
    <w:rsid w:val="00813CCD"/>
    <w:rsid w:val="00813CEE"/>
    <w:rsid w:val="00813D7D"/>
    <w:rsid w:val="0081428D"/>
    <w:rsid w:val="0081508F"/>
    <w:rsid w:val="0081550D"/>
    <w:rsid w:val="008159BA"/>
    <w:rsid w:val="00815D41"/>
    <w:rsid w:val="00816435"/>
    <w:rsid w:val="008173FE"/>
    <w:rsid w:val="0081767A"/>
    <w:rsid w:val="00817D86"/>
    <w:rsid w:val="0082020E"/>
    <w:rsid w:val="0082022C"/>
    <w:rsid w:val="00820661"/>
    <w:rsid w:val="008207EC"/>
    <w:rsid w:val="00820AEC"/>
    <w:rsid w:val="008213C7"/>
    <w:rsid w:val="00821527"/>
    <w:rsid w:val="0082178A"/>
    <w:rsid w:val="0082193E"/>
    <w:rsid w:val="00821E51"/>
    <w:rsid w:val="00821EB3"/>
    <w:rsid w:val="00821F2E"/>
    <w:rsid w:val="008221D7"/>
    <w:rsid w:val="00822A22"/>
    <w:rsid w:val="00822FC2"/>
    <w:rsid w:val="0082308F"/>
    <w:rsid w:val="00823535"/>
    <w:rsid w:val="0082362E"/>
    <w:rsid w:val="008239AE"/>
    <w:rsid w:val="00823A24"/>
    <w:rsid w:val="00823ECA"/>
    <w:rsid w:val="0082405A"/>
    <w:rsid w:val="008241F7"/>
    <w:rsid w:val="00824886"/>
    <w:rsid w:val="00824979"/>
    <w:rsid w:val="008249FE"/>
    <w:rsid w:val="00824B34"/>
    <w:rsid w:val="00824B9D"/>
    <w:rsid w:val="00824C09"/>
    <w:rsid w:val="00824CB6"/>
    <w:rsid w:val="00825059"/>
    <w:rsid w:val="008254B2"/>
    <w:rsid w:val="00825743"/>
    <w:rsid w:val="008257DD"/>
    <w:rsid w:val="0082618F"/>
    <w:rsid w:val="00826336"/>
    <w:rsid w:val="00826409"/>
    <w:rsid w:val="00826696"/>
    <w:rsid w:val="008266D5"/>
    <w:rsid w:val="00826701"/>
    <w:rsid w:val="00827137"/>
    <w:rsid w:val="00827B36"/>
    <w:rsid w:val="00830A28"/>
    <w:rsid w:val="0083106C"/>
    <w:rsid w:val="008311A9"/>
    <w:rsid w:val="008318EA"/>
    <w:rsid w:val="00831B5F"/>
    <w:rsid w:val="00832034"/>
    <w:rsid w:val="00832405"/>
    <w:rsid w:val="00832656"/>
    <w:rsid w:val="008326E4"/>
    <w:rsid w:val="00832968"/>
    <w:rsid w:val="00832B17"/>
    <w:rsid w:val="00832F32"/>
    <w:rsid w:val="00833AEC"/>
    <w:rsid w:val="00834043"/>
    <w:rsid w:val="0083411F"/>
    <w:rsid w:val="008350BA"/>
    <w:rsid w:val="00835331"/>
    <w:rsid w:val="00835565"/>
    <w:rsid w:val="008357DD"/>
    <w:rsid w:val="00835C8B"/>
    <w:rsid w:val="00835ED4"/>
    <w:rsid w:val="008368F5"/>
    <w:rsid w:val="00836958"/>
    <w:rsid w:val="00836E55"/>
    <w:rsid w:val="0083712A"/>
    <w:rsid w:val="00837869"/>
    <w:rsid w:val="00840A08"/>
    <w:rsid w:val="00840A5A"/>
    <w:rsid w:val="00840DD2"/>
    <w:rsid w:val="00840EB5"/>
    <w:rsid w:val="00840EF4"/>
    <w:rsid w:val="008412A2"/>
    <w:rsid w:val="00841307"/>
    <w:rsid w:val="0084160C"/>
    <w:rsid w:val="00842251"/>
    <w:rsid w:val="00842362"/>
    <w:rsid w:val="00842570"/>
    <w:rsid w:val="00842E3B"/>
    <w:rsid w:val="0084349F"/>
    <w:rsid w:val="00843720"/>
    <w:rsid w:val="00843826"/>
    <w:rsid w:val="00843887"/>
    <w:rsid w:val="00843B5A"/>
    <w:rsid w:val="00843E0B"/>
    <w:rsid w:val="0084451E"/>
    <w:rsid w:val="0084496A"/>
    <w:rsid w:val="00844BE7"/>
    <w:rsid w:val="00845377"/>
    <w:rsid w:val="00845AE1"/>
    <w:rsid w:val="00845C9C"/>
    <w:rsid w:val="00845D31"/>
    <w:rsid w:val="00845D61"/>
    <w:rsid w:val="00845EB8"/>
    <w:rsid w:val="0084695A"/>
    <w:rsid w:val="008476EA"/>
    <w:rsid w:val="00847BE0"/>
    <w:rsid w:val="00850020"/>
    <w:rsid w:val="00850935"/>
    <w:rsid w:val="00850CD4"/>
    <w:rsid w:val="00850FD5"/>
    <w:rsid w:val="0085118C"/>
    <w:rsid w:val="008511A9"/>
    <w:rsid w:val="00851910"/>
    <w:rsid w:val="00851B3F"/>
    <w:rsid w:val="00851B7C"/>
    <w:rsid w:val="00851C22"/>
    <w:rsid w:val="008520C6"/>
    <w:rsid w:val="00852181"/>
    <w:rsid w:val="008523A0"/>
    <w:rsid w:val="0085299E"/>
    <w:rsid w:val="00852EB1"/>
    <w:rsid w:val="008530BA"/>
    <w:rsid w:val="00853571"/>
    <w:rsid w:val="00853915"/>
    <w:rsid w:val="00853D35"/>
    <w:rsid w:val="00853F47"/>
    <w:rsid w:val="008540C7"/>
    <w:rsid w:val="00854317"/>
    <w:rsid w:val="00854B95"/>
    <w:rsid w:val="00854E09"/>
    <w:rsid w:val="00855084"/>
    <w:rsid w:val="00855327"/>
    <w:rsid w:val="0085550E"/>
    <w:rsid w:val="00857266"/>
    <w:rsid w:val="0085729F"/>
    <w:rsid w:val="00857480"/>
    <w:rsid w:val="008577BB"/>
    <w:rsid w:val="00857830"/>
    <w:rsid w:val="008578F8"/>
    <w:rsid w:val="00857D5C"/>
    <w:rsid w:val="00857D67"/>
    <w:rsid w:val="00857F8B"/>
    <w:rsid w:val="008601DA"/>
    <w:rsid w:val="00860295"/>
    <w:rsid w:val="00860357"/>
    <w:rsid w:val="00860620"/>
    <w:rsid w:val="0086087D"/>
    <w:rsid w:val="00860A37"/>
    <w:rsid w:val="00860C02"/>
    <w:rsid w:val="00860E0A"/>
    <w:rsid w:val="008616B7"/>
    <w:rsid w:val="00861C04"/>
    <w:rsid w:val="008620BF"/>
    <w:rsid w:val="00862A1B"/>
    <w:rsid w:val="00862B4C"/>
    <w:rsid w:val="008635C5"/>
    <w:rsid w:val="0086363F"/>
    <w:rsid w:val="00863757"/>
    <w:rsid w:val="008637CD"/>
    <w:rsid w:val="00864028"/>
    <w:rsid w:val="00864125"/>
    <w:rsid w:val="008641C1"/>
    <w:rsid w:val="008641F9"/>
    <w:rsid w:val="008642CC"/>
    <w:rsid w:val="00864898"/>
    <w:rsid w:val="00864CFA"/>
    <w:rsid w:val="00864DAC"/>
    <w:rsid w:val="00864EED"/>
    <w:rsid w:val="0086524C"/>
    <w:rsid w:val="008652A3"/>
    <w:rsid w:val="00865458"/>
    <w:rsid w:val="008654AA"/>
    <w:rsid w:val="00865C54"/>
    <w:rsid w:val="00865D1C"/>
    <w:rsid w:val="00866614"/>
    <w:rsid w:val="00866A33"/>
    <w:rsid w:val="00866AE8"/>
    <w:rsid w:val="00866E2E"/>
    <w:rsid w:val="00866E51"/>
    <w:rsid w:val="00867217"/>
    <w:rsid w:val="00867400"/>
    <w:rsid w:val="0086749F"/>
    <w:rsid w:val="0086750E"/>
    <w:rsid w:val="00867A07"/>
    <w:rsid w:val="00867EEE"/>
    <w:rsid w:val="00867F04"/>
    <w:rsid w:val="0087010E"/>
    <w:rsid w:val="00870A45"/>
    <w:rsid w:val="00870BA3"/>
    <w:rsid w:val="008716A5"/>
    <w:rsid w:val="00871EC6"/>
    <w:rsid w:val="008723E0"/>
    <w:rsid w:val="00872A52"/>
    <w:rsid w:val="00872C2F"/>
    <w:rsid w:val="00872D23"/>
    <w:rsid w:val="00872ECB"/>
    <w:rsid w:val="008731C2"/>
    <w:rsid w:val="00873442"/>
    <w:rsid w:val="008735A4"/>
    <w:rsid w:val="00873989"/>
    <w:rsid w:val="0087414A"/>
    <w:rsid w:val="008745DA"/>
    <w:rsid w:val="00874AB0"/>
    <w:rsid w:val="00874EE4"/>
    <w:rsid w:val="00874EE7"/>
    <w:rsid w:val="008754B2"/>
    <w:rsid w:val="00875AA5"/>
    <w:rsid w:val="00875B08"/>
    <w:rsid w:val="00875E92"/>
    <w:rsid w:val="0087700B"/>
    <w:rsid w:val="0087702F"/>
    <w:rsid w:val="00877129"/>
    <w:rsid w:val="00877A78"/>
    <w:rsid w:val="00877E24"/>
    <w:rsid w:val="00880149"/>
    <w:rsid w:val="0088030F"/>
    <w:rsid w:val="008804A4"/>
    <w:rsid w:val="008804FC"/>
    <w:rsid w:val="0088084B"/>
    <w:rsid w:val="008809FB"/>
    <w:rsid w:val="00880AB2"/>
    <w:rsid w:val="00881054"/>
    <w:rsid w:val="0088138F"/>
    <w:rsid w:val="0088162D"/>
    <w:rsid w:val="0088222D"/>
    <w:rsid w:val="0088237F"/>
    <w:rsid w:val="0088242A"/>
    <w:rsid w:val="00882755"/>
    <w:rsid w:val="00883363"/>
    <w:rsid w:val="0088353B"/>
    <w:rsid w:val="00883B86"/>
    <w:rsid w:val="0088405F"/>
    <w:rsid w:val="0088424A"/>
    <w:rsid w:val="0088435A"/>
    <w:rsid w:val="0088461F"/>
    <w:rsid w:val="00884B6D"/>
    <w:rsid w:val="00884B85"/>
    <w:rsid w:val="00885189"/>
    <w:rsid w:val="00885270"/>
    <w:rsid w:val="008852AC"/>
    <w:rsid w:val="00885A76"/>
    <w:rsid w:val="00885ED9"/>
    <w:rsid w:val="008865AC"/>
    <w:rsid w:val="00886B39"/>
    <w:rsid w:val="008877B1"/>
    <w:rsid w:val="00887DFA"/>
    <w:rsid w:val="0089023A"/>
    <w:rsid w:val="00891578"/>
    <w:rsid w:val="00891DFC"/>
    <w:rsid w:val="00892E93"/>
    <w:rsid w:val="008930A1"/>
    <w:rsid w:val="0089367B"/>
    <w:rsid w:val="008937B9"/>
    <w:rsid w:val="00893CE3"/>
    <w:rsid w:val="0089450B"/>
    <w:rsid w:val="008959E2"/>
    <w:rsid w:val="00895BAE"/>
    <w:rsid w:val="00895D53"/>
    <w:rsid w:val="008962F5"/>
    <w:rsid w:val="008963FE"/>
    <w:rsid w:val="00896438"/>
    <w:rsid w:val="00896712"/>
    <w:rsid w:val="008968B0"/>
    <w:rsid w:val="008969FA"/>
    <w:rsid w:val="008978FD"/>
    <w:rsid w:val="00897B51"/>
    <w:rsid w:val="008A004F"/>
    <w:rsid w:val="008A00CE"/>
    <w:rsid w:val="008A0483"/>
    <w:rsid w:val="008A079D"/>
    <w:rsid w:val="008A127D"/>
    <w:rsid w:val="008A1490"/>
    <w:rsid w:val="008A16F0"/>
    <w:rsid w:val="008A17DF"/>
    <w:rsid w:val="008A1C49"/>
    <w:rsid w:val="008A1DB8"/>
    <w:rsid w:val="008A207D"/>
    <w:rsid w:val="008A2538"/>
    <w:rsid w:val="008A2B09"/>
    <w:rsid w:val="008A33BF"/>
    <w:rsid w:val="008A347F"/>
    <w:rsid w:val="008A383C"/>
    <w:rsid w:val="008A3ACE"/>
    <w:rsid w:val="008A3D1A"/>
    <w:rsid w:val="008A3D6A"/>
    <w:rsid w:val="008A43C4"/>
    <w:rsid w:val="008A44B5"/>
    <w:rsid w:val="008A4611"/>
    <w:rsid w:val="008A4689"/>
    <w:rsid w:val="008A47DC"/>
    <w:rsid w:val="008A4A57"/>
    <w:rsid w:val="008A4F6D"/>
    <w:rsid w:val="008A4FBB"/>
    <w:rsid w:val="008A52B9"/>
    <w:rsid w:val="008A54E3"/>
    <w:rsid w:val="008A5527"/>
    <w:rsid w:val="008A6DF6"/>
    <w:rsid w:val="008A7939"/>
    <w:rsid w:val="008A7AAC"/>
    <w:rsid w:val="008A7E1D"/>
    <w:rsid w:val="008A7E64"/>
    <w:rsid w:val="008B0461"/>
    <w:rsid w:val="008B0624"/>
    <w:rsid w:val="008B09C2"/>
    <w:rsid w:val="008B0BBD"/>
    <w:rsid w:val="008B0EBE"/>
    <w:rsid w:val="008B0F3D"/>
    <w:rsid w:val="008B11C0"/>
    <w:rsid w:val="008B1521"/>
    <w:rsid w:val="008B190E"/>
    <w:rsid w:val="008B1A42"/>
    <w:rsid w:val="008B1CF3"/>
    <w:rsid w:val="008B1D53"/>
    <w:rsid w:val="008B2371"/>
    <w:rsid w:val="008B27CE"/>
    <w:rsid w:val="008B2931"/>
    <w:rsid w:val="008B2951"/>
    <w:rsid w:val="008B3BAD"/>
    <w:rsid w:val="008B41EC"/>
    <w:rsid w:val="008B43AD"/>
    <w:rsid w:val="008B4625"/>
    <w:rsid w:val="008B4AD1"/>
    <w:rsid w:val="008B4BBA"/>
    <w:rsid w:val="008B529E"/>
    <w:rsid w:val="008B5759"/>
    <w:rsid w:val="008B57ED"/>
    <w:rsid w:val="008B5E6A"/>
    <w:rsid w:val="008B5FCE"/>
    <w:rsid w:val="008B6324"/>
    <w:rsid w:val="008B6553"/>
    <w:rsid w:val="008B6936"/>
    <w:rsid w:val="008B6B13"/>
    <w:rsid w:val="008B733F"/>
    <w:rsid w:val="008B734F"/>
    <w:rsid w:val="008B792F"/>
    <w:rsid w:val="008B7BDC"/>
    <w:rsid w:val="008B7BE8"/>
    <w:rsid w:val="008B7C76"/>
    <w:rsid w:val="008C0AF1"/>
    <w:rsid w:val="008C10BA"/>
    <w:rsid w:val="008C172A"/>
    <w:rsid w:val="008C1AA5"/>
    <w:rsid w:val="008C1CE2"/>
    <w:rsid w:val="008C2A9E"/>
    <w:rsid w:val="008C2AEC"/>
    <w:rsid w:val="008C2B57"/>
    <w:rsid w:val="008C3075"/>
    <w:rsid w:val="008C3547"/>
    <w:rsid w:val="008C384D"/>
    <w:rsid w:val="008C4131"/>
    <w:rsid w:val="008C4869"/>
    <w:rsid w:val="008C4AD3"/>
    <w:rsid w:val="008C4D0B"/>
    <w:rsid w:val="008C5381"/>
    <w:rsid w:val="008C55E9"/>
    <w:rsid w:val="008C5691"/>
    <w:rsid w:val="008C5838"/>
    <w:rsid w:val="008C596B"/>
    <w:rsid w:val="008C5A22"/>
    <w:rsid w:val="008C5C71"/>
    <w:rsid w:val="008C68DA"/>
    <w:rsid w:val="008C7065"/>
    <w:rsid w:val="008C7180"/>
    <w:rsid w:val="008C7564"/>
    <w:rsid w:val="008C75DE"/>
    <w:rsid w:val="008C7B47"/>
    <w:rsid w:val="008C7E1B"/>
    <w:rsid w:val="008D02D8"/>
    <w:rsid w:val="008D0625"/>
    <w:rsid w:val="008D127E"/>
    <w:rsid w:val="008D16C9"/>
    <w:rsid w:val="008D197C"/>
    <w:rsid w:val="008D1F37"/>
    <w:rsid w:val="008D1F87"/>
    <w:rsid w:val="008D205B"/>
    <w:rsid w:val="008D24BE"/>
    <w:rsid w:val="008D24D6"/>
    <w:rsid w:val="008D2D1E"/>
    <w:rsid w:val="008D2D50"/>
    <w:rsid w:val="008D2EBC"/>
    <w:rsid w:val="008D3785"/>
    <w:rsid w:val="008D3BAE"/>
    <w:rsid w:val="008D4A48"/>
    <w:rsid w:val="008D4D2A"/>
    <w:rsid w:val="008D4F54"/>
    <w:rsid w:val="008D520B"/>
    <w:rsid w:val="008D52BA"/>
    <w:rsid w:val="008D52FE"/>
    <w:rsid w:val="008D5EB5"/>
    <w:rsid w:val="008D61DC"/>
    <w:rsid w:val="008D6689"/>
    <w:rsid w:val="008D6EE4"/>
    <w:rsid w:val="008D767F"/>
    <w:rsid w:val="008D7A19"/>
    <w:rsid w:val="008E0A38"/>
    <w:rsid w:val="008E0B98"/>
    <w:rsid w:val="008E0C2B"/>
    <w:rsid w:val="008E1779"/>
    <w:rsid w:val="008E1B9D"/>
    <w:rsid w:val="008E1BA2"/>
    <w:rsid w:val="008E1BEA"/>
    <w:rsid w:val="008E1F3E"/>
    <w:rsid w:val="008E2152"/>
    <w:rsid w:val="008E22D1"/>
    <w:rsid w:val="008E373C"/>
    <w:rsid w:val="008E3BAF"/>
    <w:rsid w:val="008E3E28"/>
    <w:rsid w:val="008E42E9"/>
    <w:rsid w:val="008E4574"/>
    <w:rsid w:val="008E46C5"/>
    <w:rsid w:val="008E4E73"/>
    <w:rsid w:val="008E4F22"/>
    <w:rsid w:val="008E5067"/>
    <w:rsid w:val="008E5340"/>
    <w:rsid w:val="008E5F25"/>
    <w:rsid w:val="008E60D8"/>
    <w:rsid w:val="008E60F0"/>
    <w:rsid w:val="008E652A"/>
    <w:rsid w:val="008E73D6"/>
    <w:rsid w:val="008E7FFB"/>
    <w:rsid w:val="008F019F"/>
    <w:rsid w:val="008F0315"/>
    <w:rsid w:val="008F11BF"/>
    <w:rsid w:val="008F13F2"/>
    <w:rsid w:val="008F1AD2"/>
    <w:rsid w:val="008F1E69"/>
    <w:rsid w:val="008F1FDE"/>
    <w:rsid w:val="008F212B"/>
    <w:rsid w:val="008F2944"/>
    <w:rsid w:val="008F2B4D"/>
    <w:rsid w:val="008F3398"/>
    <w:rsid w:val="008F33B6"/>
    <w:rsid w:val="008F3941"/>
    <w:rsid w:val="008F3CD3"/>
    <w:rsid w:val="008F3E7F"/>
    <w:rsid w:val="008F3F61"/>
    <w:rsid w:val="008F50B4"/>
    <w:rsid w:val="008F50C8"/>
    <w:rsid w:val="008F62A7"/>
    <w:rsid w:val="008F6722"/>
    <w:rsid w:val="008F7989"/>
    <w:rsid w:val="008F7E19"/>
    <w:rsid w:val="00900230"/>
    <w:rsid w:val="00900483"/>
    <w:rsid w:val="00900B0F"/>
    <w:rsid w:val="00900DF6"/>
    <w:rsid w:val="00901DFF"/>
    <w:rsid w:val="00901FDC"/>
    <w:rsid w:val="00902658"/>
    <w:rsid w:val="00902851"/>
    <w:rsid w:val="00902D6D"/>
    <w:rsid w:val="00902EF6"/>
    <w:rsid w:val="0090323E"/>
    <w:rsid w:val="009033AC"/>
    <w:rsid w:val="009034DA"/>
    <w:rsid w:val="00903C9B"/>
    <w:rsid w:val="00904712"/>
    <w:rsid w:val="00904782"/>
    <w:rsid w:val="00904D60"/>
    <w:rsid w:val="00905010"/>
    <w:rsid w:val="00905F62"/>
    <w:rsid w:val="00905FB7"/>
    <w:rsid w:val="009064CD"/>
    <w:rsid w:val="009072E0"/>
    <w:rsid w:val="00907ABF"/>
    <w:rsid w:val="00910149"/>
    <w:rsid w:val="009106E6"/>
    <w:rsid w:val="00910CC2"/>
    <w:rsid w:val="00911106"/>
    <w:rsid w:val="009111B4"/>
    <w:rsid w:val="0091133E"/>
    <w:rsid w:val="00911700"/>
    <w:rsid w:val="00911E19"/>
    <w:rsid w:val="00912148"/>
    <w:rsid w:val="00912316"/>
    <w:rsid w:val="0091241A"/>
    <w:rsid w:val="00912765"/>
    <w:rsid w:val="009127B2"/>
    <w:rsid w:val="00912952"/>
    <w:rsid w:val="00912B0A"/>
    <w:rsid w:val="00913120"/>
    <w:rsid w:val="0091331A"/>
    <w:rsid w:val="0091334E"/>
    <w:rsid w:val="0091376D"/>
    <w:rsid w:val="009141CF"/>
    <w:rsid w:val="00914317"/>
    <w:rsid w:val="00914698"/>
    <w:rsid w:val="009146FC"/>
    <w:rsid w:val="009147F1"/>
    <w:rsid w:val="00914872"/>
    <w:rsid w:val="009148FD"/>
    <w:rsid w:val="00914A34"/>
    <w:rsid w:val="00915282"/>
    <w:rsid w:val="00915449"/>
    <w:rsid w:val="009159F6"/>
    <w:rsid w:val="00915ACE"/>
    <w:rsid w:val="00915B65"/>
    <w:rsid w:val="0091624E"/>
    <w:rsid w:val="0091683B"/>
    <w:rsid w:val="0091788E"/>
    <w:rsid w:val="009179D6"/>
    <w:rsid w:val="00917FF2"/>
    <w:rsid w:val="0092016F"/>
    <w:rsid w:val="009201BB"/>
    <w:rsid w:val="00920360"/>
    <w:rsid w:val="0092074B"/>
    <w:rsid w:val="00920AC3"/>
    <w:rsid w:val="0092112C"/>
    <w:rsid w:val="0092156C"/>
    <w:rsid w:val="00921AAC"/>
    <w:rsid w:val="00921E31"/>
    <w:rsid w:val="00921F0B"/>
    <w:rsid w:val="009222B7"/>
    <w:rsid w:val="00922336"/>
    <w:rsid w:val="009225E3"/>
    <w:rsid w:val="009228DC"/>
    <w:rsid w:val="00922A28"/>
    <w:rsid w:val="00922F3D"/>
    <w:rsid w:val="00923254"/>
    <w:rsid w:val="009232B0"/>
    <w:rsid w:val="009242F1"/>
    <w:rsid w:val="00924460"/>
    <w:rsid w:val="009246B2"/>
    <w:rsid w:val="00924F0E"/>
    <w:rsid w:val="0092506C"/>
    <w:rsid w:val="009251AC"/>
    <w:rsid w:val="009254BC"/>
    <w:rsid w:val="00925710"/>
    <w:rsid w:val="00925877"/>
    <w:rsid w:val="00925948"/>
    <w:rsid w:val="00925B6B"/>
    <w:rsid w:val="0092613A"/>
    <w:rsid w:val="009267D1"/>
    <w:rsid w:val="00926F7C"/>
    <w:rsid w:val="0092761C"/>
    <w:rsid w:val="00927679"/>
    <w:rsid w:val="009279D0"/>
    <w:rsid w:val="009300C0"/>
    <w:rsid w:val="009301E6"/>
    <w:rsid w:val="009305E5"/>
    <w:rsid w:val="00930747"/>
    <w:rsid w:val="00930AE1"/>
    <w:rsid w:val="00930C3C"/>
    <w:rsid w:val="009312FD"/>
    <w:rsid w:val="00931B5C"/>
    <w:rsid w:val="00931C82"/>
    <w:rsid w:val="00931E20"/>
    <w:rsid w:val="009329EE"/>
    <w:rsid w:val="00932BF4"/>
    <w:rsid w:val="00932D41"/>
    <w:rsid w:val="0093308F"/>
    <w:rsid w:val="00933316"/>
    <w:rsid w:val="00933953"/>
    <w:rsid w:val="009343D6"/>
    <w:rsid w:val="009343F8"/>
    <w:rsid w:val="009345E0"/>
    <w:rsid w:val="0093462E"/>
    <w:rsid w:val="00934B33"/>
    <w:rsid w:val="00935062"/>
    <w:rsid w:val="009350E3"/>
    <w:rsid w:val="009351AB"/>
    <w:rsid w:val="0093590E"/>
    <w:rsid w:val="00936D08"/>
    <w:rsid w:val="009377BA"/>
    <w:rsid w:val="00937E07"/>
    <w:rsid w:val="0094004A"/>
    <w:rsid w:val="00940289"/>
    <w:rsid w:val="009403C7"/>
    <w:rsid w:val="009406C6"/>
    <w:rsid w:val="009409DD"/>
    <w:rsid w:val="00940A47"/>
    <w:rsid w:val="00940B4D"/>
    <w:rsid w:val="00941139"/>
    <w:rsid w:val="0094136A"/>
    <w:rsid w:val="00941605"/>
    <w:rsid w:val="0094177C"/>
    <w:rsid w:val="00941B50"/>
    <w:rsid w:val="00941BC8"/>
    <w:rsid w:val="00941D51"/>
    <w:rsid w:val="009428F5"/>
    <w:rsid w:val="0094293F"/>
    <w:rsid w:val="00942AB6"/>
    <w:rsid w:val="00942C80"/>
    <w:rsid w:val="00943053"/>
    <w:rsid w:val="00943AF9"/>
    <w:rsid w:val="00943F1D"/>
    <w:rsid w:val="00944593"/>
    <w:rsid w:val="0094476D"/>
    <w:rsid w:val="00944D5C"/>
    <w:rsid w:val="009458E7"/>
    <w:rsid w:val="0094598E"/>
    <w:rsid w:val="00945CEB"/>
    <w:rsid w:val="00945DD9"/>
    <w:rsid w:val="00945E07"/>
    <w:rsid w:val="00945E67"/>
    <w:rsid w:val="00945F9A"/>
    <w:rsid w:val="009462C6"/>
    <w:rsid w:val="0094634B"/>
    <w:rsid w:val="00946517"/>
    <w:rsid w:val="009467F4"/>
    <w:rsid w:val="009468A7"/>
    <w:rsid w:val="0094691A"/>
    <w:rsid w:val="00946D5D"/>
    <w:rsid w:val="00947701"/>
    <w:rsid w:val="00947B03"/>
    <w:rsid w:val="00947C6D"/>
    <w:rsid w:val="0095068F"/>
    <w:rsid w:val="00950AB5"/>
    <w:rsid w:val="00950B07"/>
    <w:rsid w:val="00950DE6"/>
    <w:rsid w:val="00950E5D"/>
    <w:rsid w:val="009511F1"/>
    <w:rsid w:val="009512B0"/>
    <w:rsid w:val="009518FA"/>
    <w:rsid w:val="00951CE9"/>
    <w:rsid w:val="00951D92"/>
    <w:rsid w:val="009521CB"/>
    <w:rsid w:val="009522D4"/>
    <w:rsid w:val="00952D97"/>
    <w:rsid w:val="009536E3"/>
    <w:rsid w:val="00953731"/>
    <w:rsid w:val="009538DD"/>
    <w:rsid w:val="00953DF7"/>
    <w:rsid w:val="00953EE3"/>
    <w:rsid w:val="00954AE9"/>
    <w:rsid w:val="00954E59"/>
    <w:rsid w:val="00955021"/>
    <w:rsid w:val="00955082"/>
    <w:rsid w:val="009552A9"/>
    <w:rsid w:val="00955E97"/>
    <w:rsid w:val="00956825"/>
    <w:rsid w:val="0095685A"/>
    <w:rsid w:val="0095788D"/>
    <w:rsid w:val="00957A51"/>
    <w:rsid w:val="00960174"/>
    <w:rsid w:val="009601BB"/>
    <w:rsid w:val="00960308"/>
    <w:rsid w:val="009604F9"/>
    <w:rsid w:val="00960758"/>
    <w:rsid w:val="00960DD1"/>
    <w:rsid w:val="00961602"/>
    <w:rsid w:val="00961EC9"/>
    <w:rsid w:val="0096234E"/>
    <w:rsid w:val="00962820"/>
    <w:rsid w:val="00962FB5"/>
    <w:rsid w:val="0096316C"/>
    <w:rsid w:val="009635FB"/>
    <w:rsid w:val="009639CB"/>
    <w:rsid w:val="0096421A"/>
    <w:rsid w:val="009645C7"/>
    <w:rsid w:val="00964BA6"/>
    <w:rsid w:val="0096533D"/>
    <w:rsid w:val="00965E9F"/>
    <w:rsid w:val="00966A92"/>
    <w:rsid w:val="00967840"/>
    <w:rsid w:val="009678EC"/>
    <w:rsid w:val="009679B8"/>
    <w:rsid w:val="00967C67"/>
    <w:rsid w:val="00967F5D"/>
    <w:rsid w:val="0097063C"/>
    <w:rsid w:val="009708F7"/>
    <w:rsid w:val="00970CD4"/>
    <w:rsid w:val="00970F60"/>
    <w:rsid w:val="00971626"/>
    <w:rsid w:val="00971B90"/>
    <w:rsid w:val="00971F35"/>
    <w:rsid w:val="0097274E"/>
    <w:rsid w:val="009730E1"/>
    <w:rsid w:val="009733FD"/>
    <w:rsid w:val="00974292"/>
    <w:rsid w:val="00974322"/>
    <w:rsid w:val="00974B47"/>
    <w:rsid w:val="009756B5"/>
    <w:rsid w:val="00975A20"/>
    <w:rsid w:val="00975BE7"/>
    <w:rsid w:val="009761AE"/>
    <w:rsid w:val="009762A6"/>
    <w:rsid w:val="00976C46"/>
    <w:rsid w:val="00976FC9"/>
    <w:rsid w:val="009771E4"/>
    <w:rsid w:val="00977654"/>
    <w:rsid w:val="00977B73"/>
    <w:rsid w:val="00980032"/>
    <w:rsid w:val="00980A17"/>
    <w:rsid w:val="00980BB1"/>
    <w:rsid w:val="00980F81"/>
    <w:rsid w:val="00981189"/>
    <w:rsid w:val="009819A3"/>
    <w:rsid w:val="00981E90"/>
    <w:rsid w:val="00981F42"/>
    <w:rsid w:val="009821ED"/>
    <w:rsid w:val="009822A6"/>
    <w:rsid w:val="00982896"/>
    <w:rsid w:val="009831A7"/>
    <w:rsid w:val="00983E12"/>
    <w:rsid w:val="00983E1F"/>
    <w:rsid w:val="00983E60"/>
    <w:rsid w:val="00984451"/>
    <w:rsid w:val="0098527E"/>
    <w:rsid w:val="00985606"/>
    <w:rsid w:val="00985920"/>
    <w:rsid w:val="009859FC"/>
    <w:rsid w:val="00985C25"/>
    <w:rsid w:val="00985D47"/>
    <w:rsid w:val="00986651"/>
    <w:rsid w:val="0098671B"/>
    <w:rsid w:val="00986893"/>
    <w:rsid w:val="00987362"/>
    <w:rsid w:val="00987AF5"/>
    <w:rsid w:val="0099009C"/>
    <w:rsid w:val="00990571"/>
    <w:rsid w:val="00991022"/>
    <w:rsid w:val="00991527"/>
    <w:rsid w:val="009915D1"/>
    <w:rsid w:val="0099184D"/>
    <w:rsid w:val="00991EE7"/>
    <w:rsid w:val="0099203D"/>
    <w:rsid w:val="00992100"/>
    <w:rsid w:val="009921A4"/>
    <w:rsid w:val="009923DD"/>
    <w:rsid w:val="009927C2"/>
    <w:rsid w:val="00992B98"/>
    <w:rsid w:val="00992CB5"/>
    <w:rsid w:val="0099368E"/>
    <w:rsid w:val="0099372F"/>
    <w:rsid w:val="00993746"/>
    <w:rsid w:val="009938B9"/>
    <w:rsid w:val="0099545E"/>
    <w:rsid w:val="00995889"/>
    <w:rsid w:val="009961B0"/>
    <w:rsid w:val="00996312"/>
    <w:rsid w:val="0099638E"/>
    <w:rsid w:val="0099642B"/>
    <w:rsid w:val="00996B7E"/>
    <w:rsid w:val="009970BA"/>
    <w:rsid w:val="009974D2"/>
    <w:rsid w:val="00997ABE"/>
    <w:rsid w:val="00997E39"/>
    <w:rsid w:val="00997E5F"/>
    <w:rsid w:val="009A017B"/>
    <w:rsid w:val="009A02AD"/>
    <w:rsid w:val="009A0461"/>
    <w:rsid w:val="009A0507"/>
    <w:rsid w:val="009A0C71"/>
    <w:rsid w:val="009A0E10"/>
    <w:rsid w:val="009A0FF8"/>
    <w:rsid w:val="009A1397"/>
    <w:rsid w:val="009A2118"/>
    <w:rsid w:val="009A2217"/>
    <w:rsid w:val="009A274A"/>
    <w:rsid w:val="009A2D45"/>
    <w:rsid w:val="009A3522"/>
    <w:rsid w:val="009A39AE"/>
    <w:rsid w:val="009A3CA5"/>
    <w:rsid w:val="009A426A"/>
    <w:rsid w:val="009A44C9"/>
    <w:rsid w:val="009A4720"/>
    <w:rsid w:val="009A47A7"/>
    <w:rsid w:val="009A4DFC"/>
    <w:rsid w:val="009A4FCB"/>
    <w:rsid w:val="009A5237"/>
    <w:rsid w:val="009A550A"/>
    <w:rsid w:val="009A59CA"/>
    <w:rsid w:val="009A63B5"/>
    <w:rsid w:val="009A67FE"/>
    <w:rsid w:val="009A6B42"/>
    <w:rsid w:val="009A6BC5"/>
    <w:rsid w:val="009A6CBA"/>
    <w:rsid w:val="009A77C0"/>
    <w:rsid w:val="009A79C0"/>
    <w:rsid w:val="009A7D13"/>
    <w:rsid w:val="009A7DC4"/>
    <w:rsid w:val="009A7FDA"/>
    <w:rsid w:val="009B004C"/>
    <w:rsid w:val="009B0058"/>
    <w:rsid w:val="009B00C0"/>
    <w:rsid w:val="009B07D2"/>
    <w:rsid w:val="009B0FD1"/>
    <w:rsid w:val="009B1B53"/>
    <w:rsid w:val="009B220D"/>
    <w:rsid w:val="009B2296"/>
    <w:rsid w:val="009B2B1C"/>
    <w:rsid w:val="009B3623"/>
    <w:rsid w:val="009B389D"/>
    <w:rsid w:val="009B3AC7"/>
    <w:rsid w:val="009B3C9E"/>
    <w:rsid w:val="009B3D2B"/>
    <w:rsid w:val="009B439A"/>
    <w:rsid w:val="009B444F"/>
    <w:rsid w:val="009B449D"/>
    <w:rsid w:val="009B4501"/>
    <w:rsid w:val="009B450C"/>
    <w:rsid w:val="009B4A0F"/>
    <w:rsid w:val="009B4A65"/>
    <w:rsid w:val="009B4E5E"/>
    <w:rsid w:val="009B5090"/>
    <w:rsid w:val="009B533A"/>
    <w:rsid w:val="009B5563"/>
    <w:rsid w:val="009B5697"/>
    <w:rsid w:val="009B5FEE"/>
    <w:rsid w:val="009B6206"/>
    <w:rsid w:val="009B63D4"/>
    <w:rsid w:val="009B6688"/>
    <w:rsid w:val="009B6B0B"/>
    <w:rsid w:val="009B6B89"/>
    <w:rsid w:val="009B701D"/>
    <w:rsid w:val="009B726F"/>
    <w:rsid w:val="009B74B3"/>
    <w:rsid w:val="009B7737"/>
    <w:rsid w:val="009B780D"/>
    <w:rsid w:val="009B7BF6"/>
    <w:rsid w:val="009B7DE0"/>
    <w:rsid w:val="009B7E39"/>
    <w:rsid w:val="009C0367"/>
    <w:rsid w:val="009C0506"/>
    <w:rsid w:val="009C0CA2"/>
    <w:rsid w:val="009C0E23"/>
    <w:rsid w:val="009C1A26"/>
    <w:rsid w:val="009C1DF0"/>
    <w:rsid w:val="009C20AC"/>
    <w:rsid w:val="009C259C"/>
    <w:rsid w:val="009C2782"/>
    <w:rsid w:val="009C2D15"/>
    <w:rsid w:val="009C2E7D"/>
    <w:rsid w:val="009C3232"/>
    <w:rsid w:val="009C3734"/>
    <w:rsid w:val="009C373B"/>
    <w:rsid w:val="009C3A26"/>
    <w:rsid w:val="009C452E"/>
    <w:rsid w:val="009C484F"/>
    <w:rsid w:val="009C4876"/>
    <w:rsid w:val="009C4BEF"/>
    <w:rsid w:val="009C4C9F"/>
    <w:rsid w:val="009C5087"/>
    <w:rsid w:val="009C551B"/>
    <w:rsid w:val="009C5779"/>
    <w:rsid w:val="009C755B"/>
    <w:rsid w:val="009C779A"/>
    <w:rsid w:val="009C77CA"/>
    <w:rsid w:val="009C796D"/>
    <w:rsid w:val="009D048A"/>
    <w:rsid w:val="009D04C4"/>
    <w:rsid w:val="009D08E2"/>
    <w:rsid w:val="009D0ED6"/>
    <w:rsid w:val="009D1806"/>
    <w:rsid w:val="009D2184"/>
    <w:rsid w:val="009D2885"/>
    <w:rsid w:val="009D294C"/>
    <w:rsid w:val="009D2BD3"/>
    <w:rsid w:val="009D2BD6"/>
    <w:rsid w:val="009D2EC5"/>
    <w:rsid w:val="009D3382"/>
    <w:rsid w:val="009D343C"/>
    <w:rsid w:val="009D3C4D"/>
    <w:rsid w:val="009D45C4"/>
    <w:rsid w:val="009D4B9A"/>
    <w:rsid w:val="009D4EA6"/>
    <w:rsid w:val="009D509E"/>
    <w:rsid w:val="009D5249"/>
    <w:rsid w:val="009D5930"/>
    <w:rsid w:val="009D5BFB"/>
    <w:rsid w:val="009D5EE5"/>
    <w:rsid w:val="009D6391"/>
    <w:rsid w:val="009D64A7"/>
    <w:rsid w:val="009D74AF"/>
    <w:rsid w:val="009D7BAE"/>
    <w:rsid w:val="009E01F9"/>
    <w:rsid w:val="009E02E1"/>
    <w:rsid w:val="009E0675"/>
    <w:rsid w:val="009E1250"/>
    <w:rsid w:val="009E1345"/>
    <w:rsid w:val="009E137A"/>
    <w:rsid w:val="009E14F8"/>
    <w:rsid w:val="009E19DA"/>
    <w:rsid w:val="009E1B12"/>
    <w:rsid w:val="009E1CE1"/>
    <w:rsid w:val="009E1D67"/>
    <w:rsid w:val="009E1DCA"/>
    <w:rsid w:val="009E1F52"/>
    <w:rsid w:val="009E255C"/>
    <w:rsid w:val="009E25A3"/>
    <w:rsid w:val="009E289D"/>
    <w:rsid w:val="009E3177"/>
    <w:rsid w:val="009E34FE"/>
    <w:rsid w:val="009E3B3A"/>
    <w:rsid w:val="009E3F42"/>
    <w:rsid w:val="009E48EC"/>
    <w:rsid w:val="009E5066"/>
    <w:rsid w:val="009E5842"/>
    <w:rsid w:val="009E597D"/>
    <w:rsid w:val="009E5AC5"/>
    <w:rsid w:val="009E5CD9"/>
    <w:rsid w:val="009E5DAE"/>
    <w:rsid w:val="009E66CD"/>
    <w:rsid w:val="009E6ABB"/>
    <w:rsid w:val="009E6C36"/>
    <w:rsid w:val="009E6E1A"/>
    <w:rsid w:val="009E7423"/>
    <w:rsid w:val="009E7B3D"/>
    <w:rsid w:val="009E7F7F"/>
    <w:rsid w:val="009E7F91"/>
    <w:rsid w:val="009F00F4"/>
    <w:rsid w:val="009F0139"/>
    <w:rsid w:val="009F02C9"/>
    <w:rsid w:val="009F0934"/>
    <w:rsid w:val="009F1245"/>
    <w:rsid w:val="009F1542"/>
    <w:rsid w:val="009F1A6A"/>
    <w:rsid w:val="009F1D73"/>
    <w:rsid w:val="009F1FC4"/>
    <w:rsid w:val="009F20A3"/>
    <w:rsid w:val="009F21B8"/>
    <w:rsid w:val="009F25FD"/>
    <w:rsid w:val="009F2D29"/>
    <w:rsid w:val="009F33BB"/>
    <w:rsid w:val="009F3742"/>
    <w:rsid w:val="009F3938"/>
    <w:rsid w:val="009F39C4"/>
    <w:rsid w:val="009F3ACC"/>
    <w:rsid w:val="009F429C"/>
    <w:rsid w:val="009F43F1"/>
    <w:rsid w:val="009F47A1"/>
    <w:rsid w:val="009F5486"/>
    <w:rsid w:val="009F578C"/>
    <w:rsid w:val="009F5B22"/>
    <w:rsid w:val="009F683C"/>
    <w:rsid w:val="009F6BD0"/>
    <w:rsid w:val="009F77B3"/>
    <w:rsid w:val="009F7C22"/>
    <w:rsid w:val="009F7F5A"/>
    <w:rsid w:val="00A00433"/>
    <w:rsid w:val="00A0106E"/>
    <w:rsid w:val="00A0116E"/>
    <w:rsid w:val="00A01495"/>
    <w:rsid w:val="00A01834"/>
    <w:rsid w:val="00A018A5"/>
    <w:rsid w:val="00A01D4B"/>
    <w:rsid w:val="00A01DD8"/>
    <w:rsid w:val="00A024EC"/>
    <w:rsid w:val="00A0261E"/>
    <w:rsid w:val="00A02D8F"/>
    <w:rsid w:val="00A02F39"/>
    <w:rsid w:val="00A031F7"/>
    <w:rsid w:val="00A0343E"/>
    <w:rsid w:val="00A036B5"/>
    <w:rsid w:val="00A04346"/>
    <w:rsid w:val="00A04D79"/>
    <w:rsid w:val="00A04EA4"/>
    <w:rsid w:val="00A05271"/>
    <w:rsid w:val="00A0543C"/>
    <w:rsid w:val="00A05A01"/>
    <w:rsid w:val="00A0682C"/>
    <w:rsid w:val="00A076CD"/>
    <w:rsid w:val="00A07949"/>
    <w:rsid w:val="00A104BC"/>
    <w:rsid w:val="00A10CA8"/>
    <w:rsid w:val="00A10DC9"/>
    <w:rsid w:val="00A1110B"/>
    <w:rsid w:val="00A11204"/>
    <w:rsid w:val="00A116F2"/>
    <w:rsid w:val="00A11BA5"/>
    <w:rsid w:val="00A11D52"/>
    <w:rsid w:val="00A11D9A"/>
    <w:rsid w:val="00A126EE"/>
    <w:rsid w:val="00A1292E"/>
    <w:rsid w:val="00A12A2A"/>
    <w:rsid w:val="00A12E2F"/>
    <w:rsid w:val="00A1389B"/>
    <w:rsid w:val="00A13DB2"/>
    <w:rsid w:val="00A1450C"/>
    <w:rsid w:val="00A14782"/>
    <w:rsid w:val="00A14B49"/>
    <w:rsid w:val="00A157CF"/>
    <w:rsid w:val="00A160FC"/>
    <w:rsid w:val="00A162CD"/>
    <w:rsid w:val="00A165A8"/>
    <w:rsid w:val="00A16938"/>
    <w:rsid w:val="00A16DA2"/>
    <w:rsid w:val="00A16EF0"/>
    <w:rsid w:val="00A1706F"/>
    <w:rsid w:val="00A17449"/>
    <w:rsid w:val="00A20790"/>
    <w:rsid w:val="00A2084C"/>
    <w:rsid w:val="00A20A7E"/>
    <w:rsid w:val="00A20AD2"/>
    <w:rsid w:val="00A20AFE"/>
    <w:rsid w:val="00A20C31"/>
    <w:rsid w:val="00A21134"/>
    <w:rsid w:val="00A211CA"/>
    <w:rsid w:val="00A21257"/>
    <w:rsid w:val="00A21ADF"/>
    <w:rsid w:val="00A21E64"/>
    <w:rsid w:val="00A22067"/>
    <w:rsid w:val="00A221F9"/>
    <w:rsid w:val="00A22598"/>
    <w:rsid w:val="00A230D3"/>
    <w:rsid w:val="00A236DE"/>
    <w:rsid w:val="00A237BE"/>
    <w:rsid w:val="00A23AA2"/>
    <w:rsid w:val="00A240E9"/>
    <w:rsid w:val="00A247A4"/>
    <w:rsid w:val="00A24912"/>
    <w:rsid w:val="00A249F9"/>
    <w:rsid w:val="00A24BAC"/>
    <w:rsid w:val="00A24DDF"/>
    <w:rsid w:val="00A25773"/>
    <w:rsid w:val="00A2578E"/>
    <w:rsid w:val="00A25E57"/>
    <w:rsid w:val="00A26BEC"/>
    <w:rsid w:val="00A26C02"/>
    <w:rsid w:val="00A2711A"/>
    <w:rsid w:val="00A27130"/>
    <w:rsid w:val="00A27E05"/>
    <w:rsid w:val="00A306CC"/>
    <w:rsid w:val="00A3099C"/>
    <w:rsid w:val="00A30ABE"/>
    <w:rsid w:val="00A31102"/>
    <w:rsid w:val="00A3134B"/>
    <w:rsid w:val="00A31469"/>
    <w:rsid w:val="00A31B5F"/>
    <w:rsid w:val="00A32745"/>
    <w:rsid w:val="00A32928"/>
    <w:rsid w:val="00A33221"/>
    <w:rsid w:val="00A333F0"/>
    <w:rsid w:val="00A33570"/>
    <w:rsid w:val="00A33865"/>
    <w:rsid w:val="00A33A37"/>
    <w:rsid w:val="00A33AB5"/>
    <w:rsid w:val="00A33B41"/>
    <w:rsid w:val="00A33BF5"/>
    <w:rsid w:val="00A342D1"/>
    <w:rsid w:val="00A34392"/>
    <w:rsid w:val="00A3465E"/>
    <w:rsid w:val="00A34762"/>
    <w:rsid w:val="00A34DC1"/>
    <w:rsid w:val="00A34E15"/>
    <w:rsid w:val="00A34F8E"/>
    <w:rsid w:val="00A35B3E"/>
    <w:rsid w:val="00A35E95"/>
    <w:rsid w:val="00A35EF4"/>
    <w:rsid w:val="00A3608E"/>
    <w:rsid w:val="00A37674"/>
    <w:rsid w:val="00A37B6C"/>
    <w:rsid w:val="00A37E0D"/>
    <w:rsid w:val="00A37ED0"/>
    <w:rsid w:val="00A4005A"/>
    <w:rsid w:val="00A4018C"/>
    <w:rsid w:val="00A402D8"/>
    <w:rsid w:val="00A40F9B"/>
    <w:rsid w:val="00A417AD"/>
    <w:rsid w:val="00A418D0"/>
    <w:rsid w:val="00A4197C"/>
    <w:rsid w:val="00A41F8B"/>
    <w:rsid w:val="00A42462"/>
    <w:rsid w:val="00A4302D"/>
    <w:rsid w:val="00A43104"/>
    <w:rsid w:val="00A432DA"/>
    <w:rsid w:val="00A434AE"/>
    <w:rsid w:val="00A43513"/>
    <w:rsid w:val="00A43964"/>
    <w:rsid w:val="00A43A8B"/>
    <w:rsid w:val="00A43AA5"/>
    <w:rsid w:val="00A43C9E"/>
    <w:rsid w:val="00A43D70"/>
    <w:rsid w:val="00A43D95"/>
    <w:rsid w:val="00A443F6"/>
    <w:rsid w:val="00A44913"/>
    <w:rsid w:val="00A44A87"/>
    <w:rsid w:val="00A44BCC"/>
    <w:rsid w:val="00A44DFC"/>
    <w:rsid w:val="00A45CB5"/>
    <w:rsid w:val="00A4621D"/>
    <w:rsid w:val="00A4634E"/>
    <w:rsid w:val="00A465FE"/>
    <w:rsid w:val="00A4696B"/>
    <w:rsid w:val="00A46B68"/>
    <w:rsid w:val="00A47136"/>
    <w:rsid w:val="00A47AFD"/>
    <w:rsid w:val="00A47B72"/>
    <w:rsid w:val="00A47BAD"/>
    <w:rsid w:val="00A50182"/>
    <w:rsid w:val="00A50347"/>
    <w:rsid w:val="00A50381"/>
    <w:rsid w:val="00A50498"/>
    <w:rsid w:val="00A50855"/>
    <w:rsid w:val="00A50E20"/>
    <w:rsid w:val="00A51670"/>
    <w:rsid w:val="00A51710"/>
    <w:rsid w:val="00A51A94"/>
    <w:rsid w:val="00A5219D"/>
    <w:rsid w:val="00A523A4"/>
    <w:rsid w:val="00A523ED"/>
    <w:rsid w:val="00A52626"/>
    <w:rsid w:val="00A5287A"/>
    <w:rsid w:val="00A52A81"/>
    <w:rsid w:val="00A52C40"/>
    <w:rsid w:val="00A52E88"/>
    <w:rsid w:val="00A531A1"/>
    <w:rsid w:val="00A53B23"/>
    <w:rsid w:val="00A54407"/>
    <w:rsid w:val="00A54AED"/>
    <w:rsid w:val="00A55503"/>
    <w:rsid w:val="00A5588A"/>
    <w:rsid w:val="00A55BAD"/>
    <w:rsid w:val="00A55DDA"/>
    <w:rsid w:val="00A55FBF"/>
    <w:rsid w:val="00A5630F"/>
    <w:rsid w:val="00A56338"/>
    <w:rsid w:val="00A5689F"/>
    <w:rsid w:val="00A56DB6"/>
    <w:rsid w:val="00A56F5C"/>
    <w:rsid w:val="00A57223"/>
    <w:rsid w:val="00A576AC"/>
    <w:rsid w:val="00A603B6"/>
    <w:rsid w:val="00A607C2"/>
    <w:rsid w:val="00A60A34"/>
    <w:rsid w:val="00A60B4E"/>
    <w:rsid w:val="00A60B58"/>
    <w:rsid w:val="00A60CFF"/>
    <w:rsid w:val="00A60DF8"/>
    <w:rsid w:val="00A61012"/>
    <w:rsid w:val="00A61158"/>
    <w:rsid w:val="00A611F1"/>
    <w:rsid w:val="00A61309"/>
    <w:rsid w:val="00A61C44"/>
    <w:rsid w:val="00A61CAA"/>
    <w:rsid w:val="00A6269D"/>
    <w:rsid w:val="00A626A8"/>
    <w:rsid w:val="00A629AB"/>
    <w:rsid w:val="00A62F55"/>
    <w:rsid w:val="00A63037"/>
    <w:rsid w:val="00A634A9"/>
    <w:rsid w:val="00A6366B"/>
    <w:rsid w:val="00A636EC"/>
    <w:rsid w:val="00A642AA"/>
    <w:rsid w:val="00A64707"/>
    <w:rsid w:val="00A64D5B"/>
    <w:rsid w:val="00A64F61"/>
    <w:rsid w:val="00A6534E"/>
    <w:rsid w:val="00A6569D"/>
    <w:rsid w:val="00A65E2C"/>
    <w:rsid w:val="00A66106"/>
    <w:rsid w:val="00A66287"/>
    <w:rsid w:val="00A663D2"/>
    <w:rsid w:val="00A67270"/>
    <w:rsid w:val="00A676A9"/>
    <w:rsid w:val="00A67D80"/>
    <w:rsid w:val="00A67ED7"/>
    <w:rsid w:val="00A7007C"/>
    <w:rsid w:val="00A70650"/>
    <w:rsid w:val="00A706C8"/>
    <w:rsid w:val="00A70D25"/>
    <w:rsid w:val="00A718D5"/>
    <w:rsid w:val="00A71CB4"/>
    <w:rsid w:val="00A71DE0"/>
    <w:rsid w:val="00A7211A"/>
    <w:rsid w:val="00A725D1"/>
    <w:rsid w:val="00A72640"/>
    <w:rsid w:val="00A731A4"/>
    <w:rsid w:val="00A73A8A"/>
    <w:rsid w:val="00A73EA6"/>
    <w:rsid w:val="00A74081"/>
    <w:rsid w:val="00A74428"/>
    <w:rsid w:val="00A74571"/>
    <w:rsid w:val="00A74F7C"/>
    <w:rsid w:val="00A74FA3"/>
    <w:rsid w:val="00A752E8"/>
    <w:rsid w:val="00A768BD"/>
    <w:rsid w:val="00A76D62"/>
    <w:rsid w:val="00A76DD9"/>
    <w:rsid w:val="00A7705D"/>
    <w:rsid w:val="00A77A2F"/>
    <w:rsid w:val="00A80095"/>
    <w:rsid w:val="00A80378"/>
    <w:rsid w:val="00A806B3"/>
    <w:rsid w:val="00A80750"/>
    <w:rsid w:val="00A8084B"/>
    <w:rsid w:val="00A81137"/>
    <w:rsid w:val="00A813FE"/>
    <w:rsid w:val="00A81D0B"/>
    <w:rsid w:val="00A81E05"/>
    <w:rsid w:val="00A82285"/>
    <w:rsid w:val="00A828F4"/>
    <w:rsid w:val="00A832D6"/>
    <w:rsid w:val="00A83F7E"/>
    <w:rsid w:val="00A840A1"/>
    <w:rsid w:val="00A8473D"/>
    <w:rsid w:val="00A848C3"/>
    <w:rsid w:val="00A84C52"/>
    <w:rsid w:val="00A84D9C"/>
    <w:rsid w:val="00A84DD7"/>
    <w:rsid w:val="00A8572D"/>
    <w:rsid w:val="00A857AA"/>
    <w:rsid w:val="00A85F35"/>
    <w:rsid w:val="00A86013"/>
    <w:rsid w:val="00A8604E"/>
    <w:rsid w:val="00A86630"/>
    <w:rsid w:val="00A867DF"/>
    <w:rsid w:val="00A86B89"/>
    <w:rsid w:val="00A87097"/>
    <w:rsid w:val="00A87145"/>
    <w:rsid w:val="00A874BD"/>
    <w:rsid w:val="00A8797F"/>
    <w:rsid w:val="00A87EF9"/>
    <w:rsid w:val="00A90830"/>
    <w:rsid w:val="00A9098B"/>
    <w:rsid w:val="00A90ECA"/>
    <w:rsid w:val="00A914B9"/>
    <w:rsid w:val="00A92179"/>
    <w:rsid w:val="00A92C1F"/>
    <w:rsid w:val="00A92D0E"/>
    <w:rsid w:val="00A92FDA"/>
    <w:rsid w:val="00A93E82"/>
    <w:rsid w:val="00A94603"/>
    <w:rsid w:val="00A95264"/>
    <w:rsid w:val="00A953F5"/>
    <w:rsid w:val="00A95BAC"/>
    <w:rsid w:val="00A95C2D"/>
    <w:rsid w:val="00A96395"/>
    <w:rsid w:val="00A967C3"/>
    <w:rsid w:val="00A9693B"/>
    <w:rsid w:val="00A96ADC"/>
    <w:rsid w:val="00A96FBE"/>
    <w:rsid w:val="00A972CD"/>
    <w:rsid w:val="00A9751F"/>
    <w:rsid w:val="00AA01A4"/>
    <w:rsid w:val="00AA01BB"/>
    <w:rsid w:val="00AA02C2"/>
    <w:rsid w:val="00AA0E5A"/>
    <w:rsid w:val="00AA0E99"/>
    <w:rsid w:val="00AA0F43"/>
    <w:rsid w:val="00AA129A"/>
    <w:rsid w:val="00AA1490"/>
    <w:rsid w:val="00AA1634"/>
    <w:rsid w:val="00AA18FA"/>
    <w:rsid w:val="00AA1C7B"/>
    <w:rsid w:val="00AA2328"/>
    <w:rsid w:val="00AA2378"/>
    <w:rsid w:val="00AA2432"/>
    <w:rsid w:val="00AA2714"/>
    <w:rsid w:val="00AA2912"/>
    <w:rsid w:val="00AA2E84"/>
    <w:rsid w:val="00AA372B"/>
    <w:rsid w:val="00AA38B6"/>
    <w:rsid w:val="00AA3AAE"/>
    <w:rsid w:val="00AA420C"/>
    <w:rsid w:val="00AA43C7"/>
    <w:rsid w:val="00AA464B"/>
    <w:rsid w:val="00AA48AE"/>
    <w:rsid w:val="00AA4B4E"/>
    <w:rsid w:val="00AA510B"/>
    <w:rsid w:val="00AA538E"/>
    <w:rsid w:val="00AA54C6"/>
    <w:rsid w:val="00AA57BB"/>
    <w:rsid w:val="00AA58AD"/>
    <w:rsid w:val="00AA5966"/>
    <w:rsid w:val="00AA59AD"/>
    <w:rsid w:val="00AA5E21"/>
    <w:rsid w:val="00AA6289"/>
    <w:rsid w:val="00AA64E3"/>
    <w:rsid w:val="00AA6674"/>
    <w:rsid w:val="00AA6B6A"/>
    <w:rsid w:val="00AA6C90"/>
    <w:rsid w:val="00AA6FAE"/>
    <w:rsid w:val="00AA7346"/>
    <w:rsid w:val="00AA74D6"/>
    <w:rsid w:val="00AA7782"/>
    <w:rsid w:val="00AA7CDC"/>
    <w:rsid w:val="00AB0A82"/>
    <w:rsid w:val="00AB10B9"/>
    <w:rsid w:val="00AB11FF"/>
    <w:rsid w:val="00AB12A5"/>
    <w:rsid w:val="00AB1563"/>
    <w:rsid w:val="00AB170E"/>
    <w:rsid w:val="00AB19B0"/>
    <w:rsid w:val="00AB1A02"/>
    <w:rsid w:val="00AB20B3"/>
    <w:rsid w:val="00AB2557"/>
    <w:rsid w:val="00AB257D"/>
    <w:rsid w:val="00AB2834"/>
    <w:rsid w:val="00AB28C9"/>
    <w:rsid w:val="00AB2ED8"/>
    <w:rsid w:val="00AB36C3"/>
    <w:rsid w:val="00AB3CBB"/>
    <w:rsid w:val="00AB4967"/>
    <w:rsid w:val="00AB4A51"/>
    <w:rsid w:val="00AB4B5F"/>
    <w:rsid w:val="00AB4BE5"/>
    <w:rsid w:val="00AB4F27"/>
    <w:rsid w:val="00AB5232"/>
    <w:rsid w:val="00AB5A7A"/>
    <w:rsid w:val="00AB5B87"/>
    <w:rsid w:val="00AB5D3C"/>
    <w:rsid w:val="00AB6579"/>
    <w:rsid w:val="00AB65E8"/>
    <w:rsid w:val="00AB66B9"/>
    <w:rsid w:val="00AB7158"/>
    <w:rsid w:val="00AB71BA"/>
    <w:rsid w:val="00AB7BA1"/>
    <w:rsid w:val="00AB7BE8"/>
    <w:rsid w:val="00AB7FC9"/>
    <w:rsid w:val="00AC0691"/>
    <w:rsid w:val="00AC0B14"/>
    <w:rsid w:val="00AC14FB"/>
    <w:rsid w:val="00AC18DE"/>
    <w:rsid w:val="00AC1B52"/>
    <w:rsid w:val="00AC1D91"/>
    <w:rsid w:val="00AC1DF6"/>
    <w:rsid w:val="00AC247C"/>
    <w:rsid w:val="00AC2D49"/>
    <w:rsid w:val="00AC3225"/>
    <w:rsid w:val="00AC3761"/>
    <w:rsid w:val="00AC3926"/>
    <w:rsid w:val="00AC3FDE"/>
    <w:rsid w:val="00AC48BF"/>
    <w:rsid w:val="00AC4BA9"/>
    <w:rsid w:val="00AC4D3B"/>
    <w:rsid w:val="00AC516F"/>
    <w:rsid w:val="00AC5890"/>
    <w:rsid w:val="00AC62E7"/>
    <w:rsid w:val="00AC630D"/>
    <w:rsid w:val="00AC6BE7"/>
    <w:rsid w:val="00AC6BFE"/>
    <w:rsid w:val="00AC6CB3"/>
    <w:rsid w:val="00AC6F51"/>
    <w:rsid w:val="00AC7019"/>
    <w:rsid w:val="00AC709D"/>
    <w:rsid w:val="00AC73BC"/>
    <w:rsid w:val="00AC7B10"/>
    <w:rsid w:val="00AC7BF5"/>
    <w:rsid w:val="00AC7E96"/>
    <w:rsid w:val="00AD068D"/>
    <w:rsid w:val="00AD0854"/>
    <w:rsid w:val="00AD0AB1"/>
    <w:rsid w:val="00AD0C5B"/>
    <w:rsid w:val="00AD0C8B"/>
    <w:rsid w:val="00AD0EC4"/>
    <w:rsid w:val="00AD1065"/>
    <w:rsid w:val="00AD12C4"/>
    <w:rsid w:val="00AD1569"/>
    <w:rsid w:val="00AD16F9"/>
    <w:rsid w:val="00AD191C"/>
    <w:rsid w:val="00AD1BC8"/>
    <w:rsid w:val="00AD1E55"/>
    <w:rsid w:val="00AD1EF4"/>
    <w:rsid w:val="00AD26CE"/>
    <w:rsid w:val="00AD2B2A"/>
    <w:rsid w:val="00AD2C6B"/>
    <w:rsid w:val="00AD2F2A"/>
    <w:rsid w:val="00AD32A5"/>
    <w:rsid w:val="00AD3582"/>
    <w:rsid w:val="00AD3DA2"/>
    <w:rsid w:val="00AD43F7"/>
    <w:rsid w:val="00AD45A1"/>
    <w:rsid w:val="00AD4658"/>
    <w:rsid w:val="00AD4CA0"/>
    <w:rsid w:val="00AD4D00"/>
    <w:rsid w:val="00AD4E48"/>
    <w:rsid w:val="00AD52F8"/>
    <w:rsid w:val="00AD5307"/>
    <w:rsid w:val="00AD541E"/>
    <w:rsid w:val="00AD5599"/>
    <w:rsid w:val="00AD5D1B"/>
    <w:rsid w:val="00AD5F3B"/>
    <w:rsid w:val="00AD62B2"/>
    <w:rsid w:val="00AD6C55"/>
    <w:rsid w:val="00AD724D"/>
    <w:rsid w:val="00AD73EF"/>
    <w:rsid w:val="00AD75A0"/>
    <w:rsid w:val="00AD7718"/>
    <w:rsid w:val="00AD77A8"/>
    <w:rsid w:val="00AD796B"/>
    <w:rsid w:val="00AD7A8C"/>
    <w:rsid w:val="00AE06C6"/>
    <w:rsid w:val="00AE0704"/>
    <w:rsid w:val="00AE097C"/>
    <w:rsid w:val="00AE0A4B"/>
    <w:rsid w:val="00AE1047"/>
    <w:rsid w:val="00AE115C"/>
    <w:rsid w:val="00AE1461"/>
    <w:rsid w:val="00AE2122"/>
    <w:rsid w:val="00AE33AA"/>
    <w:rsid w:val="00AE3504"/>
    <w:rsid w:val="00AE361B"/>
    <w:rsid w:val="00AE3710"/>
    <w:rsid w:val="00AE3A77"/>
    <w:rsid w:val="00AE4448"/>
    <w:rsid w:val="00AE463B"/>
    <w:rsid w:val="00AE4803"/>
    <w:rsid w:val="00AE4939"/>
    <w:rsid w:val="00AE49A5"/>
    <w:rsid w:val="00AE4C92"/>
    <w:rsid w:val="00AE4D0A"/>
    <w:rsid w:val="00AE4F10"/>
    <w:rsid w:val="00AE508E"/>
    <w:rsid w:val="00AE5180"/>
    <w:rsid w:val="00AE529F"/>
    <w:rsid w:val="00AE5E23"/>
    <w:rsid w:val="00AE609A"/>
    <w:rsid w:val="00AE616B"/>
    <w:rsid w:val="00AE6AED"/>
    <w:rsid w:val="00AE6B0E"/>
    <w:rsid w:val="00AE7CE8"/>
    <w:rsid w:val="00AE7D23"/>
    <w:rsid w:val="00AF00B0"/>
    <w:rsid w:val="00AF0167"/>
    <w:rsid w:val="00AF0C8C"/>
    <w:rsid w:val="00AF10DB"/>
    <w:rsid w:val="00AF159D"/>
    <w:rsid w:val="00AF1C80"/>
    <w:rsid w:val="00AF2193"/>
    <w:rsid w:val="00AF21AD"/>
    <w:rsid w:val="00AF23BD"/>
    <w:rsid w:val="00AF2D2A"/>
    <w:rsid w:val="00AF2F04"/>
    <w:rsid w:val="00AF336B"/>
    <w:rsid w:val="00AF337F"/>
    <w:rsid w:val="00AF3390"/>
    <w:rsid w:val="00AF3872"/>
    <w:rsid w:val="00AF3A1C"/>
    <w:rsid w:val="00AF3A66"/>
    <w:rsid w:val="00AF3A96"/>
    <w:rsid w:val="00AF3BB6"/>
    <w:rsid w:val="00AF433B"/>
    <w:rsid w:val="00AF46A4"/>
    <w:rsid w:val="00AF47A7"/>
    <w:rsid w:val="00AF4949"/>
    <w:rsid w:val="00AF4B12"/>
    <w:rsid w:val="00AF4D59"/>
    <w:rsid w:val="00AF4DF0"/>
    <w:rsid w:val="00AF52B9"/>
    <w:rsid w:val="00AF52E6"/>
    <w:rsid w:val="00AF5322"/>
    <w:rsid w:val="00AF577B"/>
    <w:rsid w:val="00AF5A49"/>
    <w:rsid w:val="00AF5A96"/>
    <w:rsid w:val="00AF5E62"/>
    <w:rsid w:val="00AF73AB"/>
    <w:rsid w:val="00AF7790"/>
    <w:rsid w:val="00AF7B2A"/>
    <w:rsid w:val="00AF7E53"/>
    <w:rsid w:val="00B00144"/>
    <w:rsid w:val="00B00472"/>
    <w:rsid w:val="00B007BB"/>
    <w:rsid w:val="00B00BC9"/>
    <w:rsid w:val="00B00BF9"/>
    <w:rsid w:val="00B00D92"/>
    <w:rsid w:val="00B0142A"/>
    <w:rsid w:val="00B014F5"/>
    <w:rsid w:val="00B01822"/>
    <w:rsid w:val="00B01D06"/>
    <w:rsid w:val="00B01DF1"/>
    <w:rsid w:val="00B022A0"/>
    <w:rsid w:val="00B0253F"/>
    <w:rsid w:val="00B02713"/>
    <w:rsid w:val="00B02AB5"/>
    <w:rsid w:val="00B02CEE"/>
    <w:rsid w:val="00B02E57"/>
    <w:rsid w:val="00B03542"/>
    <w:rsid w:val="00B044C6"/>
    <w:rsid w:val="00B04564"/>
    <w:rsid w:val="00B04681"/>
    <w:rsid w:val="00B046C4"/>
    <w:rsid w:val="00B0476D"/>
    <w:rsid w:val="00B04C28"/>
    <w:rsid w:val="00B04CD1"/>
    <w:rsid w:val="00B05410"/>
    <w:rsid w:val="00B05469"/>
    <w:rsid w:val="00B05611"/>
    <w:rsid w:val="00B06022"/>
    <w:rsid w:val="00B06155"/>
    <w:rsid w:val="00B070A0"/>
    <w:rsid w:val="00B070B0"/>
    <w:rsid w:val="00B10148"/>
    <w:rsid w:val="00B10610"/>
    <w:rsid w:val="00B10759"/>
    <w:rsid w:val="00B107AD"/>
    <w:rsid w:val="00B11921"/>
    <w:rsid w:val="00B12274"/>
    <w:rsid w:val="00B12B5D"/>
    <w:rsid w:val="00B12E87"/>
    <w:rsid w:val="00B1336D"/>
    <w:rsid w:val="00B13C8F"/>
    <w:rsid w:val="00B13EFF"/>
    <w:rsid w:val="00B14004"/>
    <w:rsid w:val="00B14372"/>
    <w:rsid w:val="00B146F8"/>
    <w:rsid w:val="00B14C10"/>
    <w:rsid w:val="00B14F7E"/>
    <w:rsid w:val="00B15AA1"/>
    <w:rsid w:val="00B15B8E"/>
    <w:rsid w:val="00B15DA8"/>
    <w:rsid w:val="00B15EC2"/>
    <w:rsid w:val="00B160CF"/>
    <w:rsid w:val="00B16626"/>
    <w:rsid w:val="00B16911"/>
    <w:rsid w:val="00B16E5C"/>
    <w:rsid w:val="00B16FA7"/>
    <w:rsid w:val="00B173E4"/>
    <w:rsid w:val="00B17673"/>
    <w:rsid w:val="00B177F9"/>
    <w:rsid w:val="00B17E20"/>
    <w:rsid w:val="00B202EB"/>
    <w:rsid w:val="00B20BB9"/>
    <w:rsid w:val="00B20EE1"/>
    <w:rsid w:val="00B215E4"/>
    <w:rsid w:val="00B218FA"/>
    <w:rsid w:val="00B21F48"/>
    <w:rsid w:val="00B222BC"/>
    <w:rsid w:val="00B22382"/>
    <w:rsid w:val="00B224F1"/>
    <w:rsid w:val="00B225BF"/>
    <w:rsid w:val="00B230DD"/>
    <w:rsid w:val="00B234CC"/>
    <w:rsid w:val="00B23A4D"/>
    <w:rsid w:val="00B23C01"/>
    <w:rsid w:val="00B23C8F"/>
    <w:rsid w:val="00B23D08"/>
    <w:rsid w:val="00B2481F"/>
    <w:rsid w:val="00B24A77"/>
    <w:rsid w:val="00B24B22"/>
    <w:rsid w:val="00B25554"/>
    <w:rsid w:val="00B25AA3"/>
    <w:rsid w:val="00B26632"/>
    <w:rsid w:val="00B271FE"/>
    <w:rsid w:val="00B30B99"/>
    <w:rsid w:val="00B30F93"/>
    <w:rsid w:val="00B312D8"/>
    <w:rsid w:val="00B31379"/>
    <w:rsid w:val="00B31513"/>
    <w:rsid w:val="00B32421"/>
    <w:rsid w:val="00B33134"/>
    <w:rsid w:val="00B3369E"/>
    <w:rsid w:val="00B34087"/>
    <w:rsid w:val="00B340F3"/>
    <w:rsid w:val="00B341D4"/>
    <w:rsid w:val="00B342B0"/>
    <w:rsid w:val="00B3435C"/>
    <w:rsid w:val="00B34450"/>
    <w:rsid w:val="00B34E19"/>
    <w:rsid w:val="00B3564D"/>
    <w:rsid w:val="00B356D8"/>
    <w:rsid w:val="00B35942"/>
    <w:rsid w:val="00B35A00"/>
    <w:rsid w:val="00B35F56"/>
    <w:rsid w:val="00B36907"/>
    <w:rsid w:val="00B36EA6"/>
    <w:rsid w:val="00B3701C"/>
    <w:rsid w:val="00B37039"/>
    <w:rsid w:val="00B373E0"/>
    <w:rsid w:val="00B377A3"/>
    <w:rsid w:val="00B37AE4"/>
    <w:rsid w:val="00B37D03"/>
    <w:rsid w:val="00B40754"/>
    <w:rsid w:val="00B40B72"/>
    <w:rsid w:val="00B40B7A"/>
    <w:rsid w:val="00B411A2"/>
    <w:rsid w:val="00B41B15"/>
    <w:rsid w:val="00B420AC"/>
    <w:rsid w:val="00B426E5"/>
    <w:rsid w:val="00B42C98"/>
    <w:rsid w:val="00B42F03"/>
    <w:rsid w:val="00B43AAD"/>
    <w:rsid w:val="00B444B4"/>
    <w:rsid w:val="00B445B9"/>
    <w:rsid w:val="00B44BE7"/>
    <w:rsid w:val="00B458B0"/>
    <w:rsid w:val="00B46387"/>
    <w:rsid w:val="00B46D3B"/>
    <w:rsid w:val="00B47486"/>
    <w:rsid w:val="00B47522"/>
    <w:rsid w:val="00B47581"/>
    <w:rsid w:val="00B509BE"/>
    <w:rsid w:val="00B51801"/>
    <w:rsid w:val="00B518F2"/>
    <w:rsid w:val="00B51986"/>
    <w:rsid w:val="00B5203F"/>
    <w:rsid w:val="00B52127"/>
    <w:rsid w:val="00B52429"/>
    <w:rsid w:val="00B52462"/>
    <w:rsid w:val="00B5251A"/>
    <w:rsid w:val="00B52A71"/>
    <w:rsid w:val="00B52B11"/>
    <w:rsid w:val="00B53073"/>
    <w:rsid w:val="00B5316C"/>
    <w:rsid w:val="00B53D89"/>
    <w:rsid w:val="00B53FD3"/>
    <w:rsid w:val="00B5430D"/>
    <w:rsid w:val="00B54863"/>
    <w:rsid w:val="00B549D0"/>
    <w:rsid w:val="00B553A9"/>
    <w:rsid w:val="00B559D3"/>
    <w:rsid w:val="00B55AEF"/>
    <w:rsid w:val="00B55E7B"/>
    <w:rsid w:val="00B567DE"/>
    <w:rsid w:val="00B56AE9"/>
    <w:rsid w:val="00B57594"/>
    <w:rsid w:val="00B57857"/>
    <w:rsid w:val="00B579E6"/>
    <w:rsid w:val="00B57A28"/>
    <w:rsid w:val="00B57AFB"/>
    <w:rsid w:val="00B57F1B"/>
    <w:rsid w:val="00B60A2F"/>
    <w:rsid w:val="00B6139A"/>
    <w:rsid w:val="00B6142A"/>
    <w:rsid w:val="00B6164F"/>
    <w:rsid w:val="00B617DE"/>
    <w:rsid w:val="00B618C7"/>
    <w:rsid w:val="00B61F8A"/>
    <w:rsid w:val="00B61FDF"/>
    <w:rsid w:val="00B6279B"/>
    <w:rsid w:val="00B62B27"/>
    <w:rsid w:val="00B62D8D"/>
    <w:rsid w:val="00B62DED"/>
    <w:rsid w:val="00B62E56"/>
    <w:rsid w:val="00B631C6"/>
    <w:rsid w:val="00B63263"/>
    <w:rsid w:val="00B637F4"/>
    <w:rsid w:val="00B63BEE"/>
    <w:rsid w:val="00B63F44"/>
    <w:rsid w:val="00B6403F"/>
    <w:rsid w:val="00B64206"/>
    <w:rsid w:val="00B642B4"/>
    <w:rsid w:val="00B64805"/>
    <w:rsid w:val="00B648BE"/>
    <w:rsid w:val="00B6513E"/>
    <w:rsid w:val="00B651A1"/>
    <w:rsid w:val="00B651A9"/>
    <w:rsid w:val="00B651B8"/>
    <w:rsid w:val="00B65878"/>
    <w:rsid w:val="00B66840"/>
    <w:rsid w:val="00B67017"/>
    <w:rsid w:val="00B67020"/>
    <w:rsid w:val="00B67042"/>
    <w:rsid w:val="00B67E82"/>
    <w:rsid w:val="00B701B4"/>
    <w:rsid w:val="00B705D6"/>
    <w:rsid w:val="00B7080B"/>
    <w:rsid w:val="00B713BE"/>
    <w:rsid w:val="00B7150D"/>
    <w:rsid w:val="00B719A0"/>
    <w:rsid w:val="00B71B64"/>
    <w:rsid w:val="00B71BB0"/>
    <w:rsid w:val="00B730A7"/>
    <w:rsid w:val="00B73195"/>
    <w:rsid w:val="00B7358B"/>
    <w:rsid w:val="00B736C7"/>
    <w:rsid w:val="00B73DEB"/>
    <w:rsid w:val="00B74069"/>
    <w:rsid w:val="00B7412F"/>
    <w:rsid w:val="00B742A5"/>
    <w:rsid w:val="00B7467F"/>
    <w:rsid w:val="00B746E8"/>
    <w:rsid w:val="00B74B9D"/>
    <w:rsid w:val="00B74CCB"/>
    <w:rsid w:val="00B750E4"/>
    <w:rsid w:val="00B750EE"/>
    <w:rsid w:val="00B75484"/>
    <w:rsid w:val="00B75592"/>
    <w:rsid w:val="00B75858"/>
    <w:rsid w:val="00B75970"/>
    <w:rsid w:val="00B75E2E"/>
    <w:rsid w:val="00B762B0"/>
    <w:rsid w:val="00B76666"/>
    <w:rsid w:val="00B76BB6"/>
    <w:rsid w:val="00B77318"/>
    <w:rsid w:val="00B77471"/>
    <w:rsid w:val="00B7760A"/>
    <w:rsid w:val="00B77922"/>
    <w:rsid w:val="00B77DC6"/>
    <w:rsid w:val="00B8013B"/>
    <w:rsid w:val="00B80205"/>
    <w:rsid w:val="00B8050E"/>
    <w:rsid w:val="00B806AC"/>
    <w:rsid w:val="00B807DD"/>
    <w:rsid w:val="00B80898"/>
    <w:rsid w:val="00B80D03"/>
    <w:rsid w:val="00B81079"/>
    <w:rsid w:val="00B810D4"/>
    <w:rsid w:val="00B8183F"/>
    <w:rsid w:val="00B819F8"/>
    <w:rsid w:val="00B81D34"/>
    <w:rsid w:val="00B8292D"/>
    <w:rsid w:val="00B82946"/>
    <w:rsid w:val="00B829C2"/>
    <w:rsid w:val="00B82D8A"/>
    <w:rsid w:val="00B82DE2"/>
    <w:rsid w:val="00B82F19"/>
    <w:rsid w:val="00B82F80"/>
    <w:rsid w:val="00B833F4"/>
    <w:rsid w:val="00B83418"/>
    <w:rsid w:val="00B835EA"/>
    <w:rsid w:val="00B83923"/>
    <w:rsid w:val="00B83EE3"/>
    <w:rsid w:val="00B83EF1"/>
    <w:rsid w:val="00B8403D"/>
    <w:rsid w:val="00B84399"/>
    <w:rsid w:val="00B84566"/>
    <w:rsid w:val="00B84AE5"/>
    <w:rsid w:val="00B8506C"/>
    <w:rsid w:val="00B853BD"/>
    <w:rsid w:val="00B856E9"/>
    <w:rsid w:val="00B85A68"/>
    <w:rsid w:val="00B85E08"/>
    <w:rsid w:val="00B85F8C"/>
    <w:rsid w:val="00B867B4"/>
    <w:rsid w:val="00B874FA"/>
    <w:rsid w:val="00B87502"/>
    <w:rsid w:val="00B87815"/>
    <w:rsid w:val="00B879B4"/>
    <w:rsid w:val="00B87CAC"/>
    <w:rsid w:val="00B9015C"/>
    <w:rsid w:val="00B90466"/>
    <w:rsid w:val="00B90C81"/>
    <w:rsid w:val="00B90CD7"/>
    <w:rsid w:val="00B90E9A"/>
    <w:rsid w:val="00B90FE5"/>
    <w:rsid w:val="00B9151B"/>
    <w:rsid w:val="00B919A7"/>
    <w:rsid w:val="00B91B92"/>
    <w:rsid w:val="00B91CC9"/>
    <w:rsid w:val="00B92304"/>
    <w:rsid w:val="00B92EBA"/>
    <w:rsid w:val="00B92FC2"/>
    <w:rsid w:val="00B93A83"/>
    <w:rsid w:val="00B93AB7"/>
    <w:rsid w:val="00B93DCE"/>
    <w:rsid w:val="00B9432D"/>
    <w:rsid w:val="00B94C59"/>
    <w:rsid w:val="00B94FB4"/>
    <w:rsid w:val="00B94FBF"/>
    <w:rsid w:val="00B953D5"/>
    <w:rsid w:val="00B95944"/>
    <w:rsid w:val="00B95E29"/>
    <w:rsid w:val="00B95FB7"/>
    <w:rsid w:val="00B9638A"/>
    <w:rsid w:val="00B963E9"/>
    <w:rsid w:val="00B96509"/>
    <w:rsid w:val="00B965A0"/>
    <w:rsid w:val="00B966B4"/>
    <w:rsid w:val="00B967E2"/>
    <w:rsid w:val="00B97474"/>
    <w:rsid w:val="00B97572"/>
    <w:rsid w:val="00B97EC3"/>
    <w:rsid w:val="00BA07DD"/>
    <w:rsid w:val="00BA0A86"/>
    <w:rsid w:val="00BA0C8E"/>
    <w:rsid w:val="00BA0FCD"/>
    <w:rsid w:val="00BA11FA"/>
    <w:rsid w:val="00BA1702"/>
    <w:rsid w:val="00BA18F9"/>
    <w:rsid w:val="00BA1A4D"/>
    <w:rsid w:val="00BA1E5C"/>
    <w:rsid w:val="00BA230C"/>
    <w:rsid w:val="00BA2322"/>
    <w:rsid w:val="00BA24A8"/>
    <w:rsid w:val="00BA26FF"/>
    <w:rsid w:val="00BA30AE"/>
    <w:rsid w:val="00BA3158"/>
    <w:rsid w:val="00BA31D9"/>
    <w:rsid w:val="00BA3528"/>
    <w:rsid w:val="00BA3711"/>
    <w:rsid w:val="00BA406D"/>
    <w:rsid w:val="00BA430F"/>
    <w:rsid w:val="00BA44C6"/>
    <w:rsid w:val="00BA453C"/>
    <w:rsid w:val="00BA474A"/>
    <w:rsid w:val="00BA4920"/>
    <w:rsid w:val="00BA4933"/>
    <w:rsid w:val="00BA4A8D"/>
    <w:rsid w:val="00BA4ED5"/>
    <w:rsid w:val="00BA4F66"/>
    <w:rsid w:val="00BA4FEF"/>
    <w:rsid w:val="00BA532A"/>
    <w:rsid w:val="00BA5CD0"/>
    <w:rsid w:val="00BA5DCD"/>
    <w:rsid w:val="00BA5F5D"/>
    <w:rsid w:val="00BA642A"/>
    <w:rsid w:val="00BA6AD5"/>
    <w:rsid w:val="00BA6DEF"/>
    <w:rsid w:val="00BA72AA"/>
    <w:rsid w:val="00BA75BF"/>
    <w:rsid w:val="00BB008E"/>
    <w:rsid w:val="00BB0159"/>
    <w:rsid w:val="00BB049F"/>
    <w:rsid w:val="00BB0DB6"/>
    <w:rsid w:val="00BB10C0"/>
    <w:rsid w:val="00BB127F"/>
    <w:rsid w:val="00BB1524"/>
    <w:rsid w:val="00BB1802"/>
    <w:rsid w:val="00BB18AF"/>
    <w:rsid w:val="00BB1AFD"/>
    <w:rsid w:val="00BB1DFA"/>
    <w:rsid w:val="00BB24BC"/>
    <w:rsid w:val="00BB3C41"/>
    <w:rsid w:val="00BB439E"/>
    <w:rsid w:val="00BB43EA"/>
    <w:rsid w:val="00BB460C"/>
    <w:rsid w:val="00BB4A3E"/>
    <w:rsid w:val="00BB4DE9"/>
    <w:rsid w:val="00BB5207"/>
    <w:rsid w:val="00BB5510"/>
    <w:rsid w:val="00BB5840"/>
    <w:rsid w:val="00BB5ECE"/>
    <w:rsid w:val="00BB5FA6"/>
    <w:rsid w:val="00BB6637"/>
    <w:rsid w:val="00BB70D9"/>
    <w:rsid w:val="00BB7386"/>
    <w:rsid w:val="00BB757E"/>
    <w:rsid w:val="00BB7AE5"/>
    <w:rsid w:val="00BB7E2C"/>
    <w:rsid w:val="00BB7E34"/>
    <w:rsid w:val="00BC01BF"/>
    <w:rsid w:val="00BC01EE"/>
    <w:rsid w:val="00BC05B8"/>
    <w:rsid w:val="00BC0778"/>
    <w:rsid w:val="00BC0D9B"/>
    <w:rsid w:val="00BC1186"/>
    <w:rsid w:val="00BC1CE3"/>
    <w:rsid w:val="00BC1D7E"/>
    <w:rsid w:val="00BC1EAB"/>
    <w:rsid w:val="00BC2731"/>
    <w:rsid w:val="00BC2B22"/>
    <w:rsid w:val="00BC36FA"/>
    <w:rsid w:val="00BC39BA"/>
    <w:rsid w:val="00BC3CB6"/>
    <w:rsid w:val="00BC46CB"/>
    <w:rsid w:val="00BC4D7D"/>
    <w:rsid w:val="00BC4DF0"/>
    <w:rsid w:val="00BC53F8"/>
    <w:rsid w:val="00BC6015"/>
    <w:rsid w:val="00BC6569"/>
    <w:rsid w:val="00BC6953"/>
    <w:rsid w:val="00BC708F"/>
    <w:rsid w:val="00BC728C"/>
    <w:rsid w:val="00BC7BCB"/>
    <w:rsid w:val="00BD06CD"/>
    <w:rsid w:val="00BD11FF"/>
    <w:rsid w:val="00BD141C"/>
    <w:rsid w:val="00BD17EF"/>
    <w:rsid w:val="00BD1948"/>
    <w:rsid w:val="00BD1D90"/>
    <w:rsid w:val="00BD27C1"/>
    <w:rsid w:val="00BD2926"/>
    <w:rsid w:val="00BD2E0C"/>
    <w:rsid w:val="00BD2FCA"/>
    <w:rsid w:val="00BD3238"/>
    <w:rsid w:val="00BD3839"/>
    <w:rsid w:val="00BD3D8E"/>
    <w:rsid w:val="00BD3E0B"/>
    <w:rsid w:val="00BD43A9"/>
    <w:rsid w:val="00BD4635"/>
    <w:rsid w:val="00BD47A8"/>
    <w:rsid w:val="00BD5F60"/>
    <w:rsid w:val="00BD6505"/>
    <w:rsid w:val="00BD7172"/>
    <w:rsid w:val="00BD7D61"/>
    <w:rsid w:val="00BE0840"/>
    <w:rsid w:val="00BE0B8E"/>
    <w:rsid w:val="00BE145F"/>
    <w:rsid w:val="00BE14FB"/>
    <w:rsid w:val="00BE1589"/>
    <w:rsid w:val="00BE1680"/>
    <w:rsid w:val="00BE1907"/>
    <w:rsid w:val="00BE1CE7"/>
    <w:rsid w:val="00BE1CE8"/>
    <w:rsid w:val="00BE1D7A"/>
    <w:rsid w:val="00BE2AB4"/>
    <w:rsid w:val="00BE31FD"/>
    <w:rsid w:val="00BE3A5B"/>
    <w:rsid w:val="00BE4568"/>
    <w:rsid w:val="00BE47C4"/>
    <w:rsid w:val="00BE4B40"/>
    <w:rsid w:val="00BE4D57"/>
    <w:rsid w:val="00BE4DC5"/>
    <w:rsid w:val="00BE514E"/>
    <w:rsid w:val="00BE5678"/>
    <w:rsid w:val="00BE5EDD"/>
    <w:rsid w:val="00BE63FB"/>
    <w:rsid w:val="00BE6617"/>
    <w:rsid w:val="00BE6C22"/>
    <w:rsid w:val="00BE6CE8"/>
    <w:rsid w:val="00BE7525"/>
    <w:rsid w:val="00BE7852"/>
    <w:rsid w:val="00BE7BED"/>
    <w:rsid w:val="00BE7C34"/>
    <w:rsid w:val="00BF0038"/>
    <w:rsid w:val="00BF107A"/>
    <w:rsid w:val="00BF13BB"/>
    <w:rsid w:val="00BF14AF"/>
    <w:rsid w:val="00BF1F5F"/>
    <w:rsid w:val="00BF2DA9"/>
    <w:rsid w:val="00BF2DDF"/>
    <w:rsid w:val="00BF319B"/>
    <w:rsid w:val="00BF3F71"/>
    <w:rsid w:val="00BF426F"/>
    <w:rsid w:val="00BF44A8"/>
    <w:rsid w:val="00BF48E5"/>
    <w:rsid w:val="00BF48F2"/>
    <w:rsid w:val="00BF4941"/>
    <w:rsid w:val="00BF49FB"/>
    <w:rsid w:val="00BF4E32"/>
    <w:rsid w:val="00BF59FA"/>
    <w:rsid w:val="00BF6127"/>
    <w:rsid w:val="00BF651D"/>
    <w:rsid w:val="00BF6A1F"/>
    <w:rsid w:val="00BF741F"/>
    <w:rsid w:val="00BF7862"/>
    <w:rsid w:val="00BF7B92"/>
    <w:rsid w:val="00C002BE"/>
    <w:rsid w:val="00C008DC"/>
    <w:rsid w:val="00C009C2"/>
    <w:rsid w:val="00C00B2A"/>
    <w:rsid w:val="00C00D8D"/>
    <w:rsid w:val="00C00EFC"/>
    <w:rsid w:val="00C01FC6"/>
    <w:rsid w:val="00C020D7"/>
    <w:rsid w:val="00C0222B"/>
    <w:rsid w:val="00C024FC"/>
    <w:rsid w:val="00C02B40"/>
    <w:rsid w:val="00C02B60"/>
    <w:rsid w:val="00C02D5C"/>
    <w:rsid w:val="00C0368F"/>
    <w:rsid w:val="00C03962"/>
    <w:rsid w:val="00C03E5D"/>
    <w:rsid w:val="00C04639"/>
    <w:rsid w:val="00C0465E"/>
    <w:rsid w:val="00C046CA"/>
    <w:rsid w:val="00C05170"/>
    <w:rsid w:val="00C052B6"/>
    <w:rsid w:val="00C05305"/>
    <w:rsid w:val="00C059B5"/>
    <w:rsid w:val="00C061ED"/>
    <w:rsid w:val="00C062EE"/>
    <w:rsid w:val="00C068A1"/>
    <w:rsid w:val="00C06B75"/>
    <w:rsid w:val="00C06C6B"/>
    <w:rsid w:val="00C07070"/>
    <w:rsid w:val="00C077BF"/>
    <w:rsid w:val="00C100F9"/>
    <w:rsid w:val="00C1045C"/>
    <w:rsid w:val="00C104BB"/>
    <w:rsid w:val="00C10D0B"/>
    <w:rsid w:val="00C10F9C"/>
    <w:rsid w:val="00C1133D"/>
    <w:rsid w:val="00C11D7D"/>
    <w:rsid w:val="00C11E8D"/>
    <w:rsid w:val="00C12261"/>
    <w:rsid w:val="00C12E6E"/>
    <w:rsid w:val="00C12E87"/>
    <w:rsid w:val="00C130BA"/>
    <w:rsid w:val="00C13544"/>
    <w:rsid w:val="00C135DD"/>
    <w:rsid w:val="00C13733"/>
    <w:rsid w:val="00C13B45"/>
    <w:rsid w:val="00C13BA2"/>
    <w:rsid w:val="00C13C66"/>
    <w:rsid w:val="00C13E29"/>
    <w:rsid w:val="00C14343"/>
    <w:rsid w:val="00C143CA"/>
    <w:rsid w:val="00C147D6"/>
    <w:rsid w:val="00C15D8E"/>
    <w:rsid w:val="00C1605A"/>
    <w:rsid w:val="00C16A90"/>
    <w:rsid w:val="00C17047"/>
    <w:rsid w:val="00C175BA"/>
    <w:rsid w:val="00C17E7B"/>
    <w:rsid w:val="00C20554"/>
    <w:rsid w:val="00C21561"/>
    <w:rsid w:val="00C21836"/>
    <w:rsid w:val="00C21990"/>
    <w:rsid w:val="00C21D53"/>
    <w:rsid w:val="00C21E2A"/>
    <w:rsid w:val="00C21EE3"/>
    <w:rsid w:val="00C22073"/>
    <w:rsid w:val="00C2221B"/>
    <w:rsid w:val="00C223AB"/>
    <w:rsid w:val="00C225CD"/>
    <w:rsid w:val="00C22824"/>
    <w:rsid w:val="00C22CA1"/>
    <w:rsid w:val="00C22CB1"/>
    <w:rsid w:val="00C230C1"/>
    <w:rsid w:val="00C237A2"/>
    <w:rsid w:val="00C239A3"/>
    <w:rsid w:val="00C23A7C"/>
    <w:rsid w:val="00C23D69"/>
    <w:rsid w:val="00C2407C"/>
    <w:rsid w:val="00C24267"/>
    <w:rsid w:val="00C2467B"/>
    <w:rsid w:val="00C24728"/>
    <w:rsid w:val="00C247A6"/>
    <w:rsid w:val="00C2500C"/>
    <w:rsid w:val="00C250C1"/>
    <w:rsid w:val="00C25274"/>
    <w:rsid w:val="00C252AC"/>
    <w:rsid w:val="00C25515"/>
    <w:rsid w:val="00C2560F"/>
    <w:rsid w:val="00C2575F"/>
    <w:rsid w:val="00C25FF7"/>
    <w:rsid w:val="00C2612C"/>
    <w:rsid w:val="00C26461"/>
    <w:rsid w:val="00C2663E"/>
    <w:rsid w:val="00C26B10"/>
    <w:rsid w:val="00C26E36"/>
    <w:rsid w:val="00C26FDE"/>
    <w:rsid w:val="00C27033"/>
    <w:rsid w:val="00C27681"/>
    <w:rsid w:val="00C27714"/>
    <w:rsid w:val="00C27B33"/>
    <w:rsid w:val="00C27CAF"/>
    <w:rsid w:val="00C27FA5"/>
    <w:rsid w:val="00C31100"/>
    <w:rsid w:val="00C31335"/>
    <w:rsid w:val="00C3183D"/>
    <w:rsid w:val="00C3202B"/>
    <w:rsid w:val="00C3224C"/>
    <w:rsid w:val="00C32804"/>
    <w:rsid w:val="00C33037"/>
    <w:rsid w:val="00C330AC"/>
    <w:rsid w:val="00C339BF"/>
    <w:rsid w:val="00C33E7B"/>
    <w:rsid w:val="00C34060"/>
    <w:rsid w:val="00C345B7"/>
    <w:rsid w:val="00C34600"/>
    <w:rsid w:val="00C3488F"/>
    <w:rsid w:val="00C34B48"/>
    <w:rsid w:val="00C34E54"/>
    <w:rsid w:val="00C35375"/>
    <w:rsid w:val="00C35C4F"/>
    <w:rsid w:val="00C364B8"/>
    <w:rsid w:val="00C364CA"/>
    <w:rsid w:val="00C365F8"/>
    <w:rsid w:val="00C36C23"/>
    <w:rsid w:val="00C37598"/>
    <w:rsid w:val="00C37947"/>
    <w:rsid w:val="00C379E3"/>
    <w:rsid w:val="00C37C57"/>
    <w:rsid w:val="00C37EC2"/>
    <w:rsid w:val="00C37FD1"/>
    <w:rsid w:val="00C4052D"/>
    <w:rsid w:val="00C40CE6"/>
    <w:rsid w:val="00C40F5F"/>
    <w:rsid w:val="00C41221"/>
    <w:rsid w:val="00C413AE"/>
    <w:rsid w:val="00C414BA"/>
    <w:rsid w:val="00C41632"/>
    <w:rsid w:val="00C41716"/>
    <w:rsid w:val="00C41C4B"/>
    <w:rsid w:val="00C41CCD"/>
    <w:rsid w:val="00C42043"/>
    <w:rsid w:val="00C420F7"/>
    <w:rsid w:val="00C42108"/>
    <w:rsid w:val="00C42657"/>
    <w:rsid w:val="00C426E5"/>
    <w:rsid w:val="00C42C4A"/>
    <w:rsid w:val="00C42CD2"/>
    <w:rsid w:val="00C430EA"/>
    <w:rsid w:val="00C434A5"/>
    <w:rsid w:val="00C43839"/>
    <w:rsid w:val="00C43A31"/>
    <w:rsid w:val="00C43CA1"/>
    <w:rsid w:val="00C43E32"/>
    <w:rsid w:val="00C441C9"/>
    <w:rsid w:val="00C445BA"/>
    <w:rsid w:val="00C45491"/>
    <w:rsid w:val="00C454B4"/>
    <w:rsid w:val="00C45C84"/>
    <w:rsid w:val="00C45D1C"/>
    <w:rsid w:val="00C46682"/>
    <w:rsid w:val="00C46974"/>
    <w:rsid w:val="00C4759D"/>
    <w:rsid w:val="00C476E4"/>
    <w:rsid w:val="00C47B13"/>
    <w:rsid w:val="00C47CA2"/>
    <w:rsid w:val="00C50196"/>
    <w:rsid w:val="00C502B0"/>
    <w:rsid w:val="00C5098D"/>
    <w:rsid w:val="00C50C98"/>
    <w:rsid w:val="00C5111B"/>
    <w:rsid w:val="00C511E0"/>
    <w:rsid w:val="00C5126C"/>
    <w:rsid w:val="00C51868"/>
    <w:rsid w:val="00C51882"/>
    <w:rsid w:val="00C51A07"/>
    <w:rsid w:val="00C51D23"/>
    <w:rsid w:val="00C51E74"/>
    <w:rsid w:val="00C51FA4"/>
    <w:rsid w:val="00C52733"/>
    <w:rsid w:val="00C52B9B"/>
    <w:rsid w:val="00C52D3A"/>
    <w:rsid w:val="00C534E9"/>
    <w:rsid w:val="00C53B3A"/>
    <w:rsid w:val="00C547B5"/>
    <w:rsid w:val="00C54912"/>
    <w:rsid w:val="00C54BD6"/>
    <w:rsid w:val="00C54DAF"/>
    <w:rsid w:val="00C54E6F"/>
    <w:rsid w:val="00C55B87"/>
    <w:rsid w:val="00C55E6C"/>
    <w:rsid w:val="00C56AA1"/>
    <w:rsid w:val="00C56ABF"/>
    <w:rsid w:val="00C56AF5"/>
    <w:rsid w:val="00C56E97"/>
    <w:rsid w:val="00C57136"/>
    <w:rsid w:val="00C575A7"/>
    <w:rsid w:val="00C579E1"/>
    <w:rsid w:val="00C57A9D"/>
    <w:rsid w:val="00C57CD4"/>
    <w:rsid w:val="00C601B3"/>
    <w:rsid w:val="00C60256"/>
    <w:rsid w:val="00C60479"/>
    <w:rsid w:val="00C6055D"/>
    <w:rsid w:val="00C60A58"/>
    <w:rsid w:val="00C60BAA"/>
    <w:rsid w:val="00C60CCD"/>
    <w:rsid w:val="00C60E29"/>
    <w:rsid w:val="00C62376"/>
    <w:rsid w:val="00C624A9"/>
    <w:rsid w:val="00C625D2"/>
    <w:rsid w:val="00C62857"/>
    <w:rsid w:val="00C62899"/>
    <w:rsid w:val="00C62B79"/>
    <w:rsid w:val="00C63171"/>
    <w:rsid w:val="00C631C9"/>
    <w:rsid w:val="00C63981"/>
    <w:rsid w:val="00C63BCF"/>
    <w:rsid w:val="00C63FF6"/>
    <w:rsid w:val="00C64791"/>
    <w:rsid w:val="00C64863"/>
    <w:rsid w:val="00C648C1"/>
    <w:rsid w:val="00C64BAE"/>
    <w:rsid w:val="00C650F4"/>
    <w:rsid w:val="00C65FC9"/>
    <w:rsid w:val="00C662A2"/>
    <w:rsid w:val="00C662B1"/>
    <w:rsid w:val="00C66777"/>
    <w:rsid w:val="00C6693B"/>
    <w:rsid w:val="00C66A48"/>
    <w:rsid w:val="00C66B6B"/>
    <w:rsid w:val="00C66E26"/>
    <w:rsid w:val="00C6795E"/>
    <w:rsid w:val="00C70106"/>
    <w:rsid w:val="00C7105F"/>
    <w:rsid w:val="00C712A5"/>
    <w:rsid w:val="00C71725"/>
    <w:rsid w:val="00C71FB7"/>
    <w:rsid w:val="00C7218F"/>
    <w:rsid w:val="00C723C8"/>
    <w:rsid w:val="00C724FA"/>
    <w:rsid w:val="00C725AB"/>
    <w:rsid w:val="00C727FC"/>
    <w:rsid w:val="00C72DDB"/>
    <w:rsid w:val="00C73453"/>
    <w:rsid w:val="00C736F5"/>
    <w:rsid w:val="00C741C3"/>
    <w:rsid w:val="00C744C2"/>
    <w:rsid w:val="00C74CC1"/>
    <w:rsid w:val="00C74F40"/>
    <w:rsid w:val="00C74FE4"/>
    <w:rsid w:val="00C754C7"/>
    <w:rsid w:val="00C75A78"/>
    <w:rsid w:val="00C77291"/>
    <w:rsid w:val="00C77352"/>
    <w:rsid w:val="00C7747B"/>
    <w:rsid w:val="00C774BC"/>
    <w:rsid w:val="00C77690"/>
    <w:rsid w:val="00C77E40"/>
    <w:rsid w:val="00C80146"/>
    <w:rsid w:val="00C8027A"/>
    <w:rsid w:val="00C80579"/>
    <w:rsid w:val="00C805A1"/>
    <w:rsid w:val="00C80906"/>
    <w:rsid w:val="00C80D5A"/>
    <w:rsid w:val="00C80D9F"/>
    <w:rsid w:val="00C80E35"/>
    <w:rsid w:val="00C80FD9"/>
    <w:rsid w:val="00C8116C"/>
    <w:rsid w:val="00C81220"/>
    <w:rsid w:val="00C81721"/>
    <w:rsid w:val="00C8180A"/>
    <w:rsid w:val="00C81837"/>
    <w:rsid w:val="00C819F4"/>
    <w:rsid w:val="00C81C7F"/>
    <w:rsid w:val="00C81C9C"/>
    <w:rsid w:val="00C81CE6"/>
    <w:rsid w:val="00C81D0A"/>
    <w:rsid w:val="00C81D8F"/>
    <w:rsid w:val="00C81E4E"/>
    <w:rsid w:val="00C82316"/>
    <w:rsid w:val="00C8278F"/>
    <w:rsid w:val="00C82806"/>
    <w:rsid w:val="00C82884"/>
    <w:rsid w:val="00C82A64"/>
    <w:rsid w:val="00C82A80"/>
    <w:rsid w:val="00C82C01"/>
    <w:rsid w:val="00C82FBB"/>
    <w:rsid w:val="00C8347E"/>
    <w:rsid w:val="00C83E1E"/>
    <w:rsid w:val="00C83FF2"/>
    <w:rsid w:val="00C841EC"/>
    <w:rsid w:val="00C84839"/>
    <w:rsid w:val="00C84A06"/>
    <w:rsid w:val="00C84FD1"/>
    <w:rsid w:val="00C86036"/>
    <w:rsid w:val="00C87052"/>
    <w:rsid w:val="00C870F3"/>
    <w:rsid w:val="00C878E5"/>
    <w:rsid w:val="00C87A58"/>
    <w:rsid w:val="00C87B42"/>
    <w:rsid w:val="00C87F9C"/>
    <w:rsid w:val="00C902B3"/>
    <w:rsid w:val="00C90392"/>
    <w:rsid w:val="00C90744"/>
    <w:rsid w:val="00C90A0A"/>
    <w:rsid w:val="00C9170D"/>
    <w:rsid w:val="00C91861"/>
    <w:rsid w:val="00C91F76"/>
    <w:rsid w:val="00C91FD6"/>
    <w:rsid w:val="00C922A7"/>
    <w:rsid w:val="00C92551"/>
    <w:rsid w:val="00C92653"/>
    <w:rsid w:val="00C92FAD"/>
    <w:rsid w:val="00C930AE"/>
    <w:rsid w:val="00C930FB"/>
    <w:rsid w:val="00C94731"/>
    <w:rsid w:val="00C957CF"/>
    <w:rsid w:val="00C958AC"/>
    <w:rsid w:val="00C95B62"/>
    <w:rsid w:val="00C95C36"/>
    <w:rsid w:val="00C964FF"/>
    <w:rsid w:val="00C96781"/>
    <w:rsid w:val="00C96961"/>
    <w:rsid w:val="00C96C14"/>
    <w:rsid w:val="00C96D39"/>
    <w:rsid w:val="00C96FDB"/>
    <w:rsid w:val="00C97B64"/>
    <w:rsid w:val="00C97DCF"/>
    <w:rsid w:val="00CA0046"/>
    <w:rsid w:val="00CA0494"/>
    <w:rsid w:val="00CA0583"/>
    <w:rsid w:val="00CA0A69"/>
    <w:rsid w:val="00CA0DC5"/>
    <w:rsid w:val="00CA1305"/>
    <w:rsid w:val="00CA16F9"/>
    <w:rsid w:val="00CA1DEE"/>
    <w:rsid w:val="00CA2161"/>
    <w:rsid w:val="00CA2957"/>
    <w:rsid w:val="00CA34FC"/>
    <w:rsid w:val="00CA3DE2"/>
    <w:rsid w:val="00CA45A9"/>
    <w:rsid w:val="00CA4731"/>
    <w:rsid w:val="00CA4A22"/>
    <w:rsid w:val="00CA4C28"/>
    <w:rsid w:val="00CA4D80"/>
    <w:rsid w:val="00CA5091"/>
    <w:rsid w:val="00CA50F5"/>
    <w:rsid w:val="00CA5340"/>
    <w:rsid w:val="00CA5F2E"/>
    <w:rsid w:val="00CA611B"/>
    <w:rsid w:val="00CA6374"/>
    <w:rsid w:val="00CA6563"/>
    <w:rsid w:val="00CA6697"/>
    <w:rsid w:val="00CA6D4D"/>
    <w:rsid w:val="00CA751B"/>
    <w:rsid w:val="00CA7751"/>
    <w:rsid w:val="00CA7B54"/>
    <w:rsid w:val="00CA7B85"/>
    <w:rsid w:val="00CB0039"/>
    <w:rsid w:val="00CB033F"/>
    <w:rsid w:val="00CB0921"/>
    <w:rsid w:val="00CB0DBA"/>
    <w:rsid w:val="00CB0DF7"/>
    <w:rsid w:val="00CB12AA"/>
    <w:rsid w:val="00CB130F"/>
    <w:rsid w:val="00CB133F"/>
    <w:rsid w:val="00CB15DE"/>
    <w:rsid w:val="00CB16A3"/>
    <w:rsid w:val="00CB1A4E"/>
    <w:rsid w:val="00CB1F0D"/>
    <w:rsid w:val="00CB2625"/>
    <w:rsid w:val="00CB2F04"/>
    <w:rsid w:val="00CB3D9B"/>
    <w:rsid w:val="00CB4118"/>
    <w:rsid w:val="00CB4305"/>
    <w:rsid w:val="00CB437C"/>
    <w:rsid w:val="00CB45C6"/>
    <w:rsid w:val="00CB4674"/>
    <w:rsid w:val="00CB4F3E"/>
    <w:rsid w:val="00CB534A"/>
    <w:rsid w:val="00CB540A"/>
    <w:rsid w:val="00CB5A06"/>
    <w:rsid w:val="00CB5BEF"/>
    <w:rsid w:val="00CB5D8A"/>
    <w:rsid w:val="00CB5F9E"/>
    <w:rsid w:val="00CB60F0"/>
    <w:rsid w:val="00CB6317"/>
    <w:rsid w:val="00CB6632"/>
    <w:rsid w:val="00CB6770"/>
    <w:rsid w:val="00CB6D77"/>
    <w:rsid w:val="00CB6EF0"/>
    <w:rsid w:val="00CB705A"/>
    <w:rsid w:val="00CB7076"/>
    <w:rsid w:val="00CB7705"/>
    <w:rsid w:val="00CB7B32"/>
    <w:rsid w:val="00CB7B6F"/>
    <w:rsid w:val="00CB7F8A"/>
    <w:rsid w:val="00CC0058"/>
    <w:rsid w:val="00CC03F5"/>
    <w:rsid w:val="00CC07D9"/>
    <w:rsid w:val="00CC12BC"/>
    <w:rsid w:val="00CC1781"/>
    <w:rsid w:val="00CC1C9B"/>
    <w:rsid w:val="00CC21D7"/>
    <w:rsid w:val="00CC22FC"/>
    <w:rsid w:val="00CC266E"/>
    <w:rsid w:val="00CC2B39"/>
    <w:rsid w:val="00CC2B3E"/>
    <w:rsid w:val="00CC44E4"/>
    <w:rsid w:val="00CC49A3"/>
    <w:rsid w:val="00CC4BAD"/>
    <w:rsid w:val="00CC4E44"/>
    <w:rsid w:val="00CC5507"/>
    <w:rsid w:val="00CC62F6"/>
    <w:rsid w:val="00CC640B"/>
    <w:rsid w:val="00CC69AA"/>
    <w:rsid w:val="00CC6ADF"/>
    <w:rsid w:val="00CC7115"/>
    <w:rsid w:val="00CC75A7"/>
    <w:rsid w:val="00CC773D"/>
    <w:rsid w:val="00CC7A28"/>
    <w:rsid w:val="00CC7AFA"/>
    <w:rsid w:val="00CC7BE4"/>
    <w:rsid w:val="00CC7C59"/>
    <w:rsid w:val="00CC7F4E"/>
    <w:rsid w:val="00CC7FBC"/>
    <w:rsid w:val="00CD03DA"/>
    <w:rsid w:val="00CD03F3"/>
    <w:rsid w:val="00CD16B3"/>
    <w:rsid w:val="00CD227D"/>
    <w:rsid w:val="00CD2965"/>
    <w:rsid w:val="00CD29A1"/>
    <w:rsid w:val="00CD2B1F"/>
    <w:rsid w:val="00CD2C41"/>
    <w:rsid w:val="00CD3B01"/>
    <w:rsid w:val="00CD3FC1"/>
    <w:rsid w:val="00CD4180"/>
    <w:rsid w:val="00CD41E5"/>
    <w:rsid w:val="00CD42F2"/>
    <w:rsid w:val="00CD4CE3"/>
    <w:rsid w:val="00CD50CD"/>
    <w:rsid w:val="00CD5494"/>
    <w:rsid w:val="00CD5A91"/>
    <w:rsid w:val="00CD6011"/>
    <w:rsid w:val="00CD6067"/>
    <w:rsid w:val="00CD62E9"/>
    <w:rsid w:val="00CD6454"/>
    <w:rsid w:val="00CD6526"/>
    <w:rsid w:val="00CD662C"/>
    <w:rsid w:val="00CD66FD"/>
    <w:rsid w:val="00CD68D9"/>
    <w:rsid w:val="00CD6C30"/>
    <w:rsid w:val="00CD7999"/>
    <w:rsid w:val="00CE00FB"/>
    <w:rsid w:val="00CE01FD"/>
    <w:rsid w:val="00CE0283"/>
    <w:rsid w:val="00CE07BB"/>
    <w:rsid w:val="00CE089A"/>
    <w:rsid w:val="00CE0A27"/>
    <w:rsid w:val="00CE1006"/>
    <w:rsid w:val="00CE12FA"/>
    <w:rsid w:val="00CE13A8"/>
    <w:rsid w:val="00CE153D"/>
    <w:rsid w:val="00CE15AE"/>
    <w:rsid w:val="00CE21B3"/>
    <w:rsid w:val="00CE23D6"/>
    <w:rsid w:val="00CE2999"/>
    <w:rsid w:val="00CE30B6"/>
    <w:rsid w:val="00CE37AE"/>
    <w:rsid w:val="00CE3A26"/>
    <w:rsid w:val="00CE3D93"/>
    <w:rsid w:val="00CE3EB1"/>
    <w:rsid w:val="00CE437F"/>
    <w:rsid w:val="00CE4D6E"/>
    <w:rsid w:val="00CE4F53"/>
    <w:rsid w:val="00CE53F8"/>
    <w:rsid w:val="00CE56F9"/>
    <w:rsid w:val="00CE595A"/>
    <w:rsid w:val="00CE597E"/>
    <w:rsid w:val="00CE676F"/>
    <w:rsid w:val="00CE7CB5"/>
    <w:rsid w:val="00CF065D"/>
    <w:rsid w:val="00CF0742"/>
    <w:rsid w:val="00CF0898"/>
    <w:rsid w:val="00CF0A93"/>
    <w:rsid w:val="00CF0BF3"/>
    <w:rsid w:val="00CF1007"/>
    <w:rsid w:val="00CF2786"/>
    <w:rsid w:val="00CF3106"/>
    <w:rsid w:val="00CF31BE"/>
    <w:rsid w:val="00CF349C"/>
    <w:rsid w:val="00CF37B9"/>
    <w:rsid w:val="00CF3922"/>
    <w:rsid w:val="00CF3AE7"/>
    <w:rsid w:val="00CF3E03"/>
    <w:rsid w:val="00CF3FCE"/>
    <w:rsid w:val="00CF4123"/>
    <w:rsid w:val="00CF4582"/>
    <w:rsid w:val="00CF482E"/>
    <w:rsid w:val="00CF4A74"/>
    <w:rsid w:val="00CF4C25"/>
    <w:rsid w:val="00CF4E45"/>
    <w:rsid w:val="00CF5203"/>
    <w:rsid w:val="00CF54AA"/>
    <w:rsid w:val="00CF54AD"/>
    <w:rsid w:val="00CF556C"/>
    <w:rsid w:val="00CF769E"/>
    <w:rsid w:val="00D00DDE"/>
    <w:rsid w:val="00D015FE"/>
    <w:rsid w:val="00D0183A"/>
    <w:rsid w:val="00D018B8"/>
    <w:rsid w:val="00D01C74"/>
    <w:rsid w:val="00D0273D"/>
    <w:rsid w:val="00D02BB3"/>
    <w:rsid w:val="00D02C31"/>
    <w:rsid w:val="00D02D35"/>
    <w:rsid w:val="00D0322F"/>
    <w:rsid w:val="00D0333F"/>
    <w:rsid w:val="00D03A1A"/>
    <w:rsid w:val="00D03BA1"/>
    <w:rsid w:val="00D03E2C"/>
    <w:rsid w:val="00D03E91"/>
    <w:rsid w:val="00D04523"/>
    <w:rsid w:val="00D046CB"/>
    <w:rsid w:val="00D04B38"/>
    <w:rsid w:val="00D04B64"/>
    <w:rsid w:val="00D04D10"/>
    <w:rsid w:val="00D059E6"/>
    <w:rsid w:val="00D05A4B"/>
    <w:rsid w:val="00D05B5C"/>
    <w:rsid w:val="00D068C5"/>
    <w:rsid w:val="00D06EA6"/>
    <w:rsid w:val="00D070D9"/>
    <w:rsid w:val="00D0754F"/>
    <w:rsid w:val="00D077B2"/>
    <w:rsid w:val="00D079E6"/>
    <w:rsid w:val="00D07BF8"/>
    <w:rsid w:val="00D07D1A"/>
    <w:rsid w:val="00D104B5"/>
    <w:rsid w:val="00D1051B"/>
    <w:rsid w:val="00D1056A"/>
    <w:rsid w:val="00D108E0"/>
    <w:rsid w:val="00D10CDB"/>
    <w:rsid w:val="00D10DB6"/>
    <w:rsid w:val="00D10DF9"/>
    <w:rsid w:val="00D11544"/>
    <w:rsid w:val="00D1171B"/>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781"/>
    <w:rsid w:val="00D1612C"/>
    <w:rsid w:val="00D1670A"/>
    <w:rsid w:val="00D16916"/>
    <w:rsid w:val="00D16C54"/>
    <w:rsid w:val="00D16C60"/>
    <w:rsid w:val="00D16F21"/>
    <w:rsid w:val="00D175F8"/>
    <w:rsid w:val="00D1779F"/>
    <w:rsid w:val="00D2095A"/>
    <w:rsid w:val="00D212D5"/>
    <w:rsid w:val="00D21585"/>
    <w:rsid w:val="00D21775"/>
    <w:rsid w:val="00D21894"/>
    <w:rsid w:val="00D2197A"/>
    <w:rsid w:val="00D22386"/>
    <w:rsid w:val="00D2239F"/>
    <w:rsid w:val="00D2250C"/>
    <w:rsid w:val="00D22541"/>
    <w:rsid w:val="00D22A7A"/>
    <w:rsid w:val="00D22D9D"/>
    <w:rsid w:val="00D22F57"/>
    <w:rsid w:val="00D22FBD"/>
    <w:rsid w:val="00D23043"/>
    <w:rsid w:val="00D23113"/>
    <w:rsid w:val="00D231E3"/>
    <w:rsid w:val="00D2369A"/>
    <w:rsid w:val="00D23719"/>
    <w:rsid w:val="00D23B6F"/>
    <w:rsid w:val="00D23D4C"/>
    <w:rsid w:val="00D23E61"/>
    <w:rsid w:val="00D23FD9"/>
    <w:rsid w:val="00D242E0"/>
    <w:rsid w:val="00D245BD"/>
    <w:rsid w:val="00D249A0"/>
    <w:rsid w:val="00D25418"/>
    <w:rsid w:val="00D2686B"/>
    <w:rsid w:val="00D26CEB"/>
    <w:rsid w:val="00D270DC"/>
    <w:rsid w:val="00D274FC"/>
    <w:rsid w:val="00D27E43"/>
    <w:rsid w:val="00D300C9"/>
    <w:rsid w:val="00D301B3"/>
    <w:rsid w:val="00D3082E"/>
    <w:rsid w:val="00D308ED"/>
    <w:rsid w:val="00D3095A"/>
    <w:rsid w:val="00D30CD2"/>
    <w:rsid w:val="00D31496"/>
    <w:rsid w:val="00D3155F"/>
    <w:rsid w:val="00D31BDB"/>
    <w:rsid w:val="00D31C7B"/>
    <w:rsid w:val="00D31EEB"/>
    <w:rsid w:val="00D32250"/>
    <w:rsid w:val="00D32F27"/>
    <w:rsid w:val="00D33316"/>
    <w:rsid w:val="00D33369"/>
    <w:rsid w:val="00D334A6"/>
    <w:rsid w:val="00D3383C"/>
    <w:rsid w:val="00D339DF"/>
    <w:rsid w:val="00D33AB8"/>
    <w:rsid w:val="00D33D77"/>
    <w:rsid w:val="00D3423B"/>
    <w:rsid w:val="00D342F2"/>
    <w:rsid w:val="00D34862"/>
    <w:rsid w:val="00D35805"/>
    <w:rsid w:val="00D35D53"/>
    <w:rsid w:val="00D35EFB"/>
    <w:rsid w:val="00D35F07"/>
    <w:rsid w:val="00D36B6E"/>
    <w:rsid w:val="00D37D84"/>
    <w:rsid w:val="00D406ED"/>
    <w:rsid w:val="00D417DA"/>
    <w:rsid w:val="00D41B86"/>
    <w:rsid w:val="00D42593"/>
    <w:rsid w:val="00D42F77"/>
    <w:rsid w:val="00D43394"/>
    <w:rsid w:val="00D43AAF"/>
    <w:rsid w:val="00D43F28"/>
    <w:rsid w:val="00D44257"/>
    <w:rsid w:val="00D455E5"/>
    <w:rsid w:val="00D45A29"/>
    <w:rsid w:val="00D46373"/>
    <w:rsid w:val="00D46705"/>
    <w:rsid w:val="00D468A5"/>
    <w:rsid w:val="00D46D5C"/>
    <w:rsid w:val="00D47147"/>
    <w:rsid w:val="00D4716A"/>
    <w:rsid w:val="00D47B58"/>
    <w:rsid w:val="00D507EB"/>
    <w:rsid w:val="00D50966"/>
    <w:rsid w:val="00D51263"/>
    <w:rsid w:val="00D51276"/>
    <w:rsid w:val="00D522EC"/>
    <w:rsid w:val="00D532D3"/>
    <w:rsid w:val="00D5346E"/>
    <w:rsid w:val="00D53712"/>
    <w:rsid w:val="00D53823"/>
    <w:rsid w:val="00D539BE"/>
    <w:rsid w:val="00D541BA"/>
    <w:rsid w:val="00D54B59"/>
    <w:rsid w:val="00D54B69"/>
    <w:rsid w:val="00D558DC"/>
    <w:rsid w:val="00D565CA"/>
    <w:rsid w:val="00D56A62"/>
    <w:rsid w:val="00D56FDB"/>
    <w:rsid w:val="00D5711F"/>
    <w:rsid w:val="00D5750B"/>
    <w:rsid w:val="00D57525"/>
    <w:rsid w:val="00D575DC"/>
    <w:rsid w:val="00D57EEF"/>
    <w:rsid w:val="00D57FA6"/>
    <w:rsid w:val="00D60291"/>
    <w:rsid w:val="00D611AB"/>
    <w:rsid w:val="00D61382"/>
    <w:rsid w:val="00D614DA"/>
    <w:rsid w:val="00D6198C"/>
    <w:rsid w:val="00D619E8"/>
    <w:rsid w:val="00D61D97"/>
    <w:rsid w:val="00D62CA3"/>
    <w:rsid w:val="00D62EF6"/>
    <w:rsid w:val="00D63C9B"/>
    <w:rsid w:val="00D63D6D"/>
    <w:rsid w:val="00D644FA"/>
    <w:rsid w:val="00D6490C"/>
    <w:rsid w:val="00D652D3"/>
    <w:rsid w:val="00D65308"/>
    <w:rsid w:val="00D65807"/>
    <w:rsid w:val="00D65830"/>
    <w:rsid w:val="00D65839"/>
    <w:rsid w:val="00D65BA0"/>
    <w:rsid w:val="00D66079"/>
    <w:rsid w:val="00D669D5"/>
    <w:rsid w:val="00D66B1A"/>
    <w:rsid w:val="00D66CB9"/>
    <w:rsid w:val="00D66DB2"/>
    <w:rsid w:val="00D66F53"/>
    <w:rsid w:val="00D67144"/>
    <w:rsid w:val="00D672E6"/>
    <w:rsid w:val="00D6759B"/>
    <w:rsid w:val="00D67B37"/>
    <w:rsid w:val="00D70297"/>
    <w:rsid w:val="00D70EDF"/>
    <w:rsid w:val="00D71328"/>
    <w:rsid w:val="00D71CB7"/>
    <w:rsid w:val="00D72670"/>
    <w:rsid w:val="00D72A0B"/>
    <w:rsid w:val="00D72F37"/>
    <w:rsid w:val="00D73437"/>
    <w:rsid w:val="00D73894"/>
    <w:rsid w:val="00D73B92"/>
    <w:rsid w:val="00D75714"/>
    <w:rsid w:val="00D75ED4"/>
    <w:rsid w:val="00D76536"/>
    <w:rsid w:val="00D77320"/>
    <w:rsid w:val="00D77FE6"/>
    <w:rsid w:val="00D801BA"/>
    <w:rsid w:val="00D80AB7"/>
    <w:rsid w:val="00D813D1"/>
    <w:rsid w:val="00D8153D"/>
    <w:rsid w:val="00D81707"/>
    <w:rsid w:val="00D82364"/>
    <w:rsid w:val="00D8240C"/>
    <w:rsid w:val="00D82504"/>
    <w:rsid w:val="00D826F0"/>
    <w:rsid w:val="00D82DF5"/>
    <w:rsid w:val="00D83779"/>
    <w:rsid w:val="00D8421A"/>
    <w:rsid w:val="00D8441A"/>
    <w:rsid w:val="00D84845"/>
    <w:rsid w:val="00D84B93"/>
    <w:rsid w:val="00D84C74"/>
    <w:rsid w:val="00D84EFE"/>
    <w:rsid w:val="00D85000"/>
    <w:rsid w:val="00D851B1"/>
    <w:rsid w:val="00D8585F"/>
    <w:rsid w:val="00D85BD6"/>
    <w:rsid w:val="00D86B9C"/>
    <w:rsid w:val="00D86CE1"/>
    <w:rsid w:val="00D86CE6"/>
    <w:rsid w:val="00D87008"/>
    <w:rsid w:val="00D87214"/>
    <w:rsid w:val="00D87601"/>
    <w:rsid w:val="00D878D0"/>
    <w:rsid w:val="00D878E3"/>
    <w:rsid w:val="00D878E4"/>
    <w:rsid w:val="00D87F9D"/>
    <w:rsid w:val="00D9053A"/>
    <w:rsid w:val="00D90BC7"/>
    <w:rsid w:val="00D90E4A"/>
    <w:rsid w:val="00D9164C"/>
    <w:rsid w:val="00D917FA"/>
    <w:rsid w:val="00D919CC"/>
    <w:rsid w:val="00D9281D"/>
    <w:rsid w:val="00D9300B"/>
    <w:rsid w:val="00D94D38"/>
    <w:rsid w:val="00D95225"/>
    <w:rsid w:val="00D956F6"/>
    <w:rsid w:val="00D95D7C"/>
    <w:rsid w:val="00D96178"/>
    <w:rsid w:val="00D9657B"/>
    <w:rsid w:val="00D96878"/>
    <w:rsid w:val="00D9692A"/>
    <w:rsid w:val="00D972E6"/>
    <w:rsid w:val="00D97336"/>
    <w:rsid w:val="00D97CDD"/>
    <w:rsid w:val="00D97EC6"/>
    <w:rsid w:val="00DA021A"/>
    <w:rsid w:val="00DA0538"/>
    <w:rsid w:val="00DA0B89"/>
    <w:rsid w:val="00DA1000"/>
    <w:rsid w:val="00DA1038"/>
    <w:rsid w:val="00DA112B"/>
    <w:rsid w:val="00DA16D5"/>
    <w:rsid w:val="00DA241C"/>
    <w:rsid w:val="00DA25F6"/>
    <w:rsid w:val="00DA27A7"/>
    <w:rsid w:val="00DA27F5"/>
    <w:rsid w:val="00DA2872"/>
    <w:rsid w:val="00DA2F9C"/>
    <w:rsid w:val="00DA3693"/>
    <w:rsid w:val="00DA396A"/>
    <w:rsid w:val="00DA3CD4"/>
    <w:rsid w:val="00DA4648"/>
    <w:rsid w:val="00DA4771"/>
    <w:rsid w:val="00DA47CA"/>
    <w:rsid w:val="00DA4872"/>
    <w:rsid w:val="00DA489A"/>
    <w:rsid w:val="00DA48C2"/>
    <w:rsid w:val="00DA5357"/>
    <w:rsid w:val="00DA5376"/>
    <w:rsid w:val="00DA54C4"/>
    <w:rsid w:val="00DA5A96"/>
    <w:rsid w:val="00DA5B3A"/>
    <w:rsid w:val="00DA61EB"/>
    <w:rsid w:val="00DA6574"/>
    <w:rsid w:val="00DA6874"/>
    <w:rsid w:val="00DA787E"/>
    <w:rsid w:val="00DA7DCA"/>
    <w:rsid w:val="00DA7F39"/>
    <w:rsid w:val="00DA7F98"/>
    <w:rsid w:val="00DB1122"/>
    <w:rsid w:val="00DB1299"/>
    <w:rsid w:val="00DB14A3"/>
    <w:rsid w:val="00DB1962"/>
    <w:rsid w:val="00DB1A95"/>
    <w:rsid w:val="00DB2C88"/>
    <w:rsid w:val="00DB2F0B"/>
    <w:rsid w:val="00DB3274"/>
    <w:rsid w:val="00DB34D5"/>
    <w:rsid w:val="00DB374D"/>
    <w:rsid w:val="00DB37CE"/>
    <w:rsid w:val="00DB39B7"/>
    <w:rsid w:val="00DB39B9"/>
    <w:rsid w:val="00DB3A01"/>
    <w:rsid w:val="00DB3CF9"/>
    <w:rsid w:val="00DB3E33"/>
    <w:rsid w:val="00DB403A"/>
    <w:rsid w:val="00DB43E3"/>
    <w:rsid w:val="00DB486C"/>
    <w:rsid w:val="00DB4881"/>
    <w:rsid w:val="00DB497C"/>
    <w:rsid w:val="00DB58AF"/>
    <w:rsid w:val="00DB5B86"/>
    <w:rsid w:val="00DB5BCC"/>
    <w:rsid w:val="00DB5BD6"/>
    <w:rsid w:val="00DB5D4D"/>
    <w:rsid w:val="00DB6021"/>
    <w:rsid w:val="00DB61D9"/>
    <w:rsid w:val="00DB6334"/>
    <w:rsid w:val="00DB6390"/>
    <w:rsid w:val="00DB6942"/>
    <w:rsid w:val="00DB6EAD"/>
    <w:rsid w:val="00DB7145"/>
    <w:rsid w:val="00DB714F"/>
    <w:rsid w:val="00DB73CF"/>
    <w:rsid w:val="00DB7C8C"/>
    <w:rsid w:val="00DC0574"/>
    <w:rsid w:val="00DC0B51"/>
    <w:rsid w:val="00DC17C4"/>
    <w:rsid w:val="00DC1CDE"/>
    <w:rsid w:val="00DC1F84"/>
    <w:rsid w:val="00DC267C"/>
    <w:rsid w:val="00DC2712"/>
    <w:rsid w:val="00DC2B6A"/>
    <w:rsid w:val="00DC3456"/>
    <w:rsid w:val="00DC3B56"/>
    <w:rsid w:val="00DC3DD3"/>
    <w:rsid w:val="00DC3E8A"/>
    <w:rsid w:val="00DC3EE8"/>
    <w:rsid w:val="00DC3F2E"/>
    <w:rsid w:val="00DC42FC"/>
    <w:rsid w:val="00DC4DA6"/>
    <w:rsid w:val="00DC5426"/>
    <w:rsid w:val="00DC5428"/>
    <w:rsid w:val="00DC5499"/>
    <w:rsid w:val="00DC5776"/>
    <w:rsid w:val="00DC6B62"/>
    <w:rsid w:val="00DC6C87"/>
    <w:rsid w:val="00DC723F"/>
    <w:rsid w:val="00DC79F5"/>
    <w:rsid w:val="00DC7BA4"/>
    <w:rsid w:val="00DD01A5"/>
    <w:rsid w:val="00DD03F2"/>
    <w:rsid w:val="00DD11F5"/>
    <w:rsid w:val="00DD12CC"/>
    <w:rsid w:val="00DD1322"/>
    <w:rsid w:val="00DD134B"/>
    <w:rsid w:val="00DD2142"/>
    <w:rsid w:val="00DD2228"/>
    <w:rsid w:val="00DD23A9"/>
    <w:rsid w:val="00DD243A"/>
    <w:rsid w:val="00DD2692"/>
    <w:rsid w:val="00DD3233"/>
    <w:rsid w:val="00DD3242"/>
    <w:rsid w:val="00DD360C"/>
    <w:rsid w:val="00DD3803"/>
    <w:rsid w:val="00DD3A88"/>
    <w:rsid w:val="00DD3AB0"/>
    <w:rsid w:val="00DD3F9E"/>
    <w:rsid w:val="00DD42D2"/>
    <w:rsid w:val="00DD4B95"/>
    <w:rsid w:val="00DD5B2A"/>
    <w:rsid w:val="00DD61A6"/>
    <w:rsid w:val="00DD6511"/>
    <w:rsid w:val="00DD6ACA"/>
    <w:rsid w:val="00DD6EC9"/>
    <w:rsid w:val="00DD718E"/>
    <w:rsid w:val="00DD7449"/>
    <w:rsid w:val="00DD7572"/>
    <w:rsid w:val="00DD79FA"/>
    <w:rsid w:val="00DE01C5"/>
    <w:rsid w:val="00DE027C"/>
    <w:rsid w:val="00DE081E"/>
    <w:rsid w:val="00DE0B3A"/>
    <w:rsid w:val="00DE0B91"/>
    <w:rsid w:val="00DE17D8"/>
    <w:rsid w:val="00DE1B2F"/>
    <w:rsid w:val="00DE1E9C"/>
    <w:rsid w:val="00DE22BE"/>
    <w:rsid w:val="00DE28DF"/>
    <w:rsid w:val="00DE2A16"/>
    <w:rsid w:val="00DE3179"/>
    <w:rsid w:val="00DE3726"/>
    <w:rsid w:val="00DE3B26"/>
    <w:rsid w:val="00DE4337"/>
    <w:rsid w:val="00DE439D"/>
    <w:rsid w:val="00DE47F4"/>
    <w:rsid w:val="00DE4824"/>
    <w:rsid w:val="00DE494D"/>
    <w:rsid w:val="00DE5097"/>
    <w:rsid w:val="00DE5262"/>
    <w:rsid w:val="00DE5396"/>
    <w:rsid w:val="00DE5C8A"/>
    <w:rsid w:val="00DE6106"/>
    <w:rsid w:val="00DE6163"/>
    <w:rsid w:val="00DE62A5"/>
    <w:rsid w:val="00DE6C89"/>
    <w:rsid w:val="00DE6C92"/>
    <w:rsid w:val="00DE6E19"/>
    <w:rsid w:val="00DE7314"/>
    <w:rsid w:val="00DE76A3"/>
    <w:rsid w:val="00DE7CAB"/>
    <w:rsid w:val="00DF0F54"/>
    <w:rsid w:val="00DF14D9"/>
    <w:rsid w:val="00DF1ED8"/>
    <w:rsid w:val="00DF1EEF"/>
    <w:rsid w:val="00DF2183"/>
    <w:rsid w:val="00DF3195"/>
    <w:rsid w:val="00DF3230"/>
    <w:rsid w:val="00DF3386"/>
    <w:rsid w:val="00DF41E6"/>
    <w:rsid w:val="00DF4CB3"/>
    <w:rsid w:val="00DF50EB"/>
    <w:rsid w:val="00DF51BD"/>
    <w:rsid w:val="00DF5A7F"/>
    <w:rsid w:val="00DF5BBE"/>
    <w:rsid w:val="00DF5C7B"/>
    <w:rsid w:val="00DF659A"/>
    <w:rsid w:val="00DF66CF"/>
    <w:rsid w:val="00DF718A"/>
    <w:rsid w:val="00DF7332"/>
    <w:rsid w:val="00DF73BE"/>
    <w:rsid w:val="00DF743F"/>
    <w:rsid w:val="00DF7A66"/>
    <w:rsid w:val="00DF7EF0"/>
    <w:rsid w:val="00E0000A"/>
    <w:rsid w:val="00E00114"/>
    <w:rsid w:val="00E00484"/>
    <w:rsid w:val="00E014C4"/>
    <w:rsid w:val="00E0165C"/>
    <w:rsid w:val="00E01998"/>
    <w:rsid w:val="00E01DF1"/>
    <w:rsid w:val="00E024B4"/>
    <w:rsid w:val="00E028FA"/>
    <w:rsid w:val="00E03040"/>
    <w:rsid w:val="00E03E37"/>
    <w:rsid w:val="00E0410A"/>
    <w:rsid w:val="00E042D9"/>
    <w:rsid w:val="00E043B4"/>
    <w:rsid w:val="00E046B5"/>
    <w:rsid w:val="00E04C4C"/>
    <w:rsid w:val="00E054CC"/>
    <w:rsid w:val="00E055C5"/>
    <w:rsid w:val="00E05961"/>
    <w:rsid w:val="00E0609A"/>
    <w:rsid w:val="00E063DD"/>
    <w:rsid w:val="00E0697F"/>
    <w:rsid w:val="00E06CF7"/>
    <w:rsid w:val="00E07040"/>
    <w:rsid w:val="00E07135"/>
    <w:rsid w:val="00E072F0"/>
    <w:rsid w:val="00E072FA"/>
    <w:rsid w:val="00E07648"/>
    <w:rsid w:val="00E079B6"/>
    <w:rsid w:val="00E07FC8"/>
    <w:rsid w:val="00E10364"/>
    <w:rsid w:val="00E10366"/>
    <w:rsid w:val="00E10519"/>
    <w:rsid w:val="00E10EAE"/>
    <w:rsid w:val="00E10F36"/>
    <w:rsid w:val="00E11D55"/>
    <w:rsid w:val="00E1223C"/>
    <w:rsid w:val="00E123FD"/>
    <w:rsid w:val="00E13058"/>
    <w:rsid w:val="00E13802"/>
    <w:rsid w:val="00E13883"/>
    <w:rsid w:val="00E13A42"/>
    <w:rsid w:val="00E13C99"/>
    <w:rsid w:val="00E1473F"/>
    <w:rsid w:val="00E14747"/>
    <w:rsid w:val="00E14878"/>
    <w:rsid w:val="00E1488E"/>
    <w:rsid w:val="00E156B9"/>
    <w:rsid w:val="00E15871"/>
    <w:rsid w:val="00E16338"/>
    <w:rsid w:val="00E16888"/>
    <w:rsid w:val="00E1697C"/>
    <w:rsid w:val="00E169C6"/>
    <w:rsid w:val="00E16DE7"/>
    <w:rsid w:val="00E17792"/>
    <w:rsid w:val="00E20CC8"/>
    <w:rsid w:val="00E21953"/>
    <w:rsid w:val="00E21C06"/>
    <w:rsid w:val="00E22732"/>
    <w:rsid w:val="00E22C96"/>
    <w:rsid w:val="00E22F4F"/>
    <w:rsid w:val="00E22FA8"/>
    <w:rsid w:val="00E2333D"/>
    <w:rsid w:val="00E23672"/>
    <w:rsid w:val="00E23693"/>
    <w:rsid w:val="00E23752"/>
    <w:rsid w:val="00E24587"/>
    <w:rsid w:val="00E2489E"/>
    <w:rsid w:val="00E249C6"/>
    <w:rsid w:val="00E24C2F"/>
    <w:rsid w:val="00E24D28"/>
    <w:rsid w:val="00E25018"/>
    <w:rsid w:val="00E251E3"/>
    <w:rsid w:val="00E2551F"/>
    <w:rsid w:val="00E2583E"/>
    <w:rsid w:val="00E25FF3"/>
    <w:rsid w:val="00E26326"/>
    <w:rsid w:val="00E26531"/>
    <w:rsid w:val="00E269D3"/>
    <w:rsid w:val="00E26A9B"/>
    <w:rsid w:val="00E26D36"/>
    <w:rsid w:val="00E27244"/>
    <w:rsid w:val="00E273C9"/>
    <w:rsid w:val="00E2764E"/>
    <w:rsid w:val="00E27AD0"/>
    <w:rsid w:val="00E27F47"/>
    <w:rsid w:val="00E30110"/>
    <w:rsid w:val="00E30309"/>
    <w:rsid w:val="00E303CB"/>
    <w:rsid w:val="00E310DA"/>
    <w:rsid w:val="00E31396"/>
    <w:rsid w:val="00E31464"/>
    <w:rsid w:val="00E316E0"/>
    <w:rsid w:val="00E32421"/>
    <w:rsid w:val="00E32FB2"/>
    <w:rsid w:val="00E33489"/>
    <w:rsid w:val="00E33834"/>
    <w:rsid w:val="00E33F3C"/>
    <w:rsid w:val="00E34D2B"/>
    <w:rsid w:val="00E35653"/>
    <w:rsid w:val="00E35915"/>
    <w:rsid w:val="00E36425"/>
    <w:rsid w:val="00E36671"/>
    <w:rsid w:val="00E36D3F"/>
    <w:rsid w:val="00E37838"/>
    <w:rsid w:val="00E37AF9"/>
    <w:rsid w:val="00E37BD4"/>
    <w:rsid w:val="00E37DC3"/>
    <w:rsid w:val="00E37EB7"/>
    <w:rsid w:val="00E4066C"/>
    <w:rsid w:val="00E4069F"/>
    <w:rsid w:val="00E40ACD"/>
    <w:rsid w:val="00E40E8A"/>
    <w:rsid w:val="00E40E9F"/>
    <w:rsid w:val="00E410AF"/>
    <w:rsid w:val="00E411CA"/>
    <w:rsid w:val="00E4153D"/>
    <w:rsid w:val="00E415B6"/>
    <w:rsid w:val="00E41664"/>
    <w:rsid w:val="00E419AF"/>
    <w:rsid w:val="00E41AA0"/>
    <w:rsid w:val="00E41F25"/>
    <w:rsid w:val="00E42084"/>
    <w:rsid w:val="00E42236"/>
    <w:rsid w:val="00E423C6"/>
    <w:rsid w:val="00E42472"/>
    <w:rsid w:val="00E4283F"/>
    <w:rsid w:val="00E432BD"/>
    <w:rsid w:val="00E433E1"/>
    <w:rsid w:val="00E434BB"/>
    <w:rsid w:val="00E43C1C"/>
    <w:rsid w:val="00E44234"/>
    <w:rsid w:val="00E449CE"/>
    <w:rsid w:val="00E452AC"/>
    <w:rsid w:val="00E4532B"/>
    <w:rsid w:val="00E4561B"/>
    <w:rsid w:val="00E45760"/>
    <w:rsid w:val="00E45AE2"/>
    <w:rsid w:val="00E45D76"/>
    <w:rsid w:val="00E4601E"/>
    <w:rsid w:val="00E4609C"/>
    <w:rsid w:val="00E46586"/>
    <w:rsid w:val="00E466F1"/>
    <w:rsid w:val="00E467FF"/>
    <w:rsid w:val="00E468B8"/>
    <w:rsid w:val="00E476F5"/>
    <w:rsid w:val="00E47759"/>
    <w:rsid w:val="00E477C6"/>
    <w:rsid w:val="00E47E14"/>
    <w:rsid w:val="00E504F8"/>
    <w:rsid w:val="00E50736"/>
    <w:rsid w:val="00E50830"/>
    <w:rsid w:val="00E50C13"/>
    <w:rsid w:val="00E50CC0"/>
    <w:rsid w:val="00E51355"/>
    <w:rsid w:val="00E51B4D"/>
    <w:rsid w:val="00E51E96"/>
    <w:rsid w:val="00E5249D"/>
    <w:rsid w:val="00E525D2"/>
    <w:rsid w:val="00E525E5"/>
    <w:rsid w:val="00E52C89"/>
    <w:rsid w:val="00E52F4E"/>
    <w:rsid w:val="00E52F51"/>
    <w:rsid w:val="00E53234"/>
    <w:rsid w:val="00E53270"/>
    <w:rsid w:val="00E53340"/>
    <w:rsid w:val="00E535A3"/>
    <w:rsid w:val="00E53BFA"/>
    <w:rsid w:val="00E53FBF"/>
    <w:rsid w:val="00E540A8"/>
    <w:rsid w:val="00E5472E"/>
    <w:rsid w:val="00E547E9"/>
    <w:rsid w:val="00E54C53"/>
    <w:rsid w:val="00E54CDC"/>
    <w:rsid w:val="00E54E9B"/>
    <w:rsid w:val="00E55349"/>
    <w:rsid w:val="00E555AF"/>
    <w:rsid w:val="00E557A4"/>
    <w:rsid w:val="00E56A2D"/>
    <w:rsid w:val="00E56F56"/>
    <w:rsid w:val="00E5704F"/>
    <w:rsid w:val="00E57581"/>
    <w:rsid w:val="00E57595"/>
    <w:rsid w:val="00E579BF"/>
    <w:rsid w:val="00E603BD"/>
    <w:rsid w:val="00E60855"/>
    <w:rsid w:val="00E614B7"/>
    <w:rsid w:val="00E61CC9"/>
    <w:rsid w:val="00E620AE"/>
    <w:rsid w:val="00E62842"/>
    <w:rsid w:val="00E62AF7"/>
    <w:rsid w:val="00E631DE"/>
    <w:rsid w:val="00E63845"/>
    <w:rsid w:val="00E6392E"/>
    <w:rsid w:val="00E639BB"/>
    <w:rsid w:val="00E63A7A"/>
    <w:rsid w:val="00E64032"/>
    <w:rsid w:val="00E64265"/>
    <w:rsid w:val="00E644C3"/>
    <w:rsid w:val="00E64DAD"/>
    <w:rsid w:val="00E65522"/>
    <w:rsid w:val="00E65623"/>
    <w:rsid w:val="00E65811"/>
    <w:rsid w:val="00E659F6"/>
    <w:rsid w:val="00E65F6E"/>
    <w:rsid w:val="00E66499"/>
    <w:rsid w:val="00E666BB"/>
    <w:rsid w:val="00E66D3D"/>
    <w:rsid w:val="00E66DC7"/>
    <w:rsid w:val="00E67051"/>
    <w:rsid w:val="00E672B9"/>
    <w:rsid w:val="00E673B1"/>
    <w:rsid w:val="00E675F0"/>
    <w:rsid w:val="00E676D6"/>
    <w:rsid w:val="00E67906"/>
    <w:rsid w:val="00E70463"/>
    <w:rsid w:val="00E70540"/>
    <w:rsid w:val="00E707B7"/>
    <w:rsid w:val="00E72079"/>
    <w:rsid w:val="00E72309"/>
    <w:rsid w:val="00E7281B"/>
    <w:rsid w:val="00E72F4A"/>
    <w:rsid w:val="00E73576"/>
    <w:rsid w:val="00E739A6"/>
    <w:rsid w:val="00E73EEE"/>
    <w:rsid w:val="00E749E0"/>
    <w:rsid w:val="00E74E44"/>
    <w:rsid w:val="00E75404"/>
    <w:rsid w:val="00E756C0"/>
    <w:rsid w:val="00E75892"/>
    <w:rsid w:val="00E7596D"/>
    <w:rsid w:val="00E759EA"/>
    <w:rsid w:val="00E75CB0"/>
    <w:rsid w:val="00E75DC1"/>
    <w:rsid w:val="00E760F9"/>
    <w:rsid w:val="00E76627"/>
    <w:rsid w:val="00E76CDB"/>
    <w:rsid w:val="00E76FE6"/>
    <w:rsid w:val="00E777E5"/>
    <w:rsid w:val="00E800E0"/>
    <w:rsid w:val="00E8078C"/>
    <w:rsid w:val="00E80DDF"/>
    <w:rsid w:val="00E8133E"/>
    <w:rsid w:val="00E815FE"/>
    <w:rsid w:val="00E8182E"/>
    <w:rsid w:val="00E821F3"/>
    <w:rsid w:val="00E82D21"/>
    <w:rsid w:val="00E833C9"/>
    <w:rsid w:val="00E83B63"/>
    <w:rsid w:val="00E83E4B"/>
    <w:rsid w:val="00E83EC2"/>
    <w:rsid w:val="00E83FEB"/>
    <w:rsid w:val="00E84551"/>
    <w:rsid w:val="00E84B95"/>
    <w:rsid w:val="00E84BB4"/>
    <w:rsid w:val="00E85197"/>
    <w:rsid w:val="00E858D7"/>
    <w:rsid w:val="00E85BF3"/>
    <w:rsid w:val="00E85DA1"/>
    <w:rsid w:val="00E85F1B"/>
    <w:rsid w:val="00E8608E"/>
    <w:rsid w:val="00E861A7"/>
    <w:rsid w:val="00E86209"/>
    <w:rsid w:val="00E86488"/>
    <w:rsid w:val="00E86BAA"/>
    <w:rsid w:val="00E87122"/>
    <w:rsid w:val="00E871B1"/>
    <w:rsid w:val="00E87FEA"/>
    <w:rsid w:val="00E90750"/>
    <w:rsid w:val="00E90E26"/>
    <w:rsid w:val="00E90E45"/>
    <w:rsid w:val="00E90EEA"/>
    <w:rsid w:val="00E91668"/>
    <w:rsid w:val="00E9229C"/>
    <w:rsid w:val="00E923B7"/>
    <w:rsid w:val="00E92994"/>
    <w:rsid w:val="00E9303F"/>
    <w:rsid w:val="00E930DC"/>
    <w:rsid w:val="00E93293"/>
    <w:rsid w:val="00E93648"/>
    <w:rsid w:val="00E93D41"/>
    <w:rsid w:val="00E944DB"/>
    <w:rsid w:val="00E945DA"/>
    <w:rsid w:val="00E94C6C"/>
    <w:rsid w:val="00E94EA4"/>
    <w:rsid w:val="00E94EBF"/>
    <w:rsid w:val="00E956A0"/>
    <w:rsid w:val="00E95A5B"/>
    <w:rsid w:val="00E95FF3"/>
    <w:rsid w:val="00E960F5"/>
    <w:rsid w:val="00E9646D"/>
    <w:rsid w:val="00E965E3"/>
    <w:rsid w:val="00E967BC"/>
    <w:rsid w:val="00E973BC"/>
    <w:rsid w:val="00E979BD"/>
    <w:rsid w:val="00E97B20"/>
    <w:rsid w:val="00EA0509"/>
    <w:rsid w:val="00EA084A"/>
    <w:rsid w:val="00EA0B79"/>
    <w:rsid w:val="00EA0F78"/>
    <w:rsid w:val="00EA0FEE"/>
    <w:rsid w:val="00EA1032"/>
    <w:rsid w:val="00EA10ED"/>
    <w:rsid w:val="00EA1264"/>
    <w:rsid w:val="00EA15AB"/>
    <w:rsid w:val="00EA1BFE"/>
    <w:rsid w:val="00EA1D4E"/>
    <w:rsid w:val="00EA2173"/>
    <w:rsid w:val="00EA2928"/>
    <w:rsid w:val="00EA3229"/>
    <w:rsid w:val="00EA324F"/>
    <w:rsid w:val="00EA386D"/>
    <w:rsid w:val="00EA3935"/>
    <w:rsid w:val="00EA39E5"/>
    <w:rsid w:val="00EA4519"/>
    <w:rsid w:val="00EA46D5"/>
    <w:rsid w:val="00EA4C1E"/>
    <w:rsid w:val="00EA4F25"/>
    <w:rsid w:val="00EA56D6"/>
    <w:rsid w:val="00EA69B2"/>
    <w:rsid w:val="00EA6A67"/>
    <w:rsid w:val="00EA70A8"/>
    <w:rsid w:val="00EA73C5"/>
    <w:rsid w:val="00EA7BA4"/>
    <w:rsid w:val="00EA7C14"/>
    <w:rsid w:val="00EA7E3C"/>
    <w:rsid w:val="00EB0186"/>
    <w:rsid w:val="00EB0818"/>
    <w:rsid w:val="00EB086A"/>
    <w:rsid w:val="00EB0AE6"/>
    <w:rsid w:val="00EB1187"/>
    <w:rsid w:val="00EB1AA5"/>
    <w:rsid w:val="00EB1DA8"/>
    <w:rsid w:val="00EB1EF1"/>
    <w:rsid w:val="00EB1FDC"/>
    <w:rsid w:val="00EB2113"/>
    <w:rsid w:val="00EB2376"/>
    <w:rsid w:val="00EB2872"/>
    <w:rsid w:val="00EB3107"/>
    <w:rsid w:val="00EB315A"/>
    <w:rsid w:val="00EB35CE"/>
    <w:rsid w:val="00EB37CA"/>
    <w:rsid w:val="00EB3809"/>
    <w:rsid w:val="00EB3C81"/>
    <w:rsid w:val="00EB43C9"/>
    <w:rsid w:val="00EB4940"/>
    <w:rsid w:val="00EB4955"/>
    <w:rsid w:val="00EB49E8"/>
    <w:rsid w:val="00EB4A31"/>
    <w:rsid w:val="00EB533E"/>
    <w:rsid w:val="00EB53ED"/>
    <w:rsid w:val="00EB5C24"/>
    <w:rsid w:val="00EB6384"/>
    <w:rsid w:val="00EB7115"/>
    <w:rsid w:val="00EB72BF"/>
    <w:rsid w:val="00EB77D1"/>
    <w:rsid w:val="00EB77E5"/>
    <w:rsid w:val="00EB79A2"/>
    <w:rsid w:val="00EB7B23"/>
    <w:rsid w:val="00EB7E4C"/>
    <w:rsid w:val="00EC03F3"/>
    <w:rsid w:val="00EC040C"/>
    <w:rsid w:val="00EC094F"/>
    <w:rsid w:val="00EC12B6"/>
    <w:rsid w:val="00EC1591"/>
    <w:rsid w:val="00EC1701"/>
    <w:rsid w:val="00EC20E2"/>
    <w:rsid w:val="00EC2107"/>
    <w:rsid w:val="00EC2893"/>
    <w:rsid w:val="00EC2A2A"/>
    <w:rsid w:val="00EC2ABE"/>
    <w:rsid w:val="00EC3CDF"/>
    <w:rsid w:val="00EC43D9"/>
    <w:rsid w:val="00EC44FB"/>
    <w:rsid w:val="00EC4BF4"/>
    <w:rsid w:val="00EC4E3E"/>
    <w:rsid w:val="00EC4FB8"/>
    <w:rsid w:val="00EC50CB"/>
    <w:rsid w:val="00EC54AE"/>
    <w:rsid w:val="00EC57D9"/>
    <w:rsid w:val="00EC5862"/>
    <w:rsid w:val="00EC59C1"/>
    <w:rsid w:val="00EC5C0D"/>
    <w:rsid w:val="00EC6A09"/>
    <w:rsid w:val="00EC6FD2"/>
    <w:rsid w:val="00EC702A"/>
    <w:rsid w:val="00EC72A0"/>
    <w:rsid w:val="00EC76EA"/>
    <w:rsid w:val="00EC79C7"/>
    <w:rsid w:val="00EC7C58"/>
    <w:rsid w:val="00EC7D07"/>
    <w:rsid w:val="00ED0453"/>
    <w:rsid w:val="00ED08BE"/>
    <w:rsid w:val="00ED0921"/>
    <w:rsid w:val="00ED150B"/>
    <w:rsid w:val="00ED19A6"/>
    <w:rsid w:val="00ED2617"/>
    <w:rsid w:val="00ED29DB"/>
    <w:rsid w:val="00ED3589"/>
    <w:rsid w:val="00ED38D2"/>
    <w:rsid w:val="00ED3A98"/>
    <w:rsid w:val="00ED3D1C"/>
    <w:rsid w:val="00ED47A1"/>
    <w:rsid w:val="00ED4A12"/>
    <w:rsid w:val="00ED4D02"/>
    <w:rsid w:val="00ED6082"/>
    <w:rsid w:val="00ED6813"/>
    <w:rsid w:val="00ED6946"/>
    <w:rsid w:val="00ED6AFD"/>
    <w:rsid w:val="00ED6DA5"/>
    <w:rsid w:val="00ED7261"/>
    <w:rsid w:val="00ED74D7"/>
    <w:rsid w:val="00ED7D77"/>
    <w:rsid w:val="00EE04FB"/>
    <w:rsid w:val="00EE0804"/>
    <w:rsid w:val="00EE099E"/>
    <w:rsid w:val="00EE0E05"/>
    <w:rsid w:val="00EE0EF9"/>
    <w:rsid w:val="00EE12D4"/>
    <w:rsid w:val="00EE1CD3"/>
    <w:rsid w:val="00EE22DE"/>
    <w:rsid w:val="00EE263C"/>
    <w:rsid w:val="00EE274E"/>
    <w:rsid w:val="00EE2D28"/>
    <w:rsid w:val="00EE322C"/>
    <w:rsid w:val="00EE32B6"/>
    <w:rsid w:val="00EE337F"/>
    <w:rsid w:val="00EE39B2"/>
    <w:rsid w:val="00EE3D04"/>
    <w:rsid w:val="00EE43C6"/>
    <w:rsid w:val="00EE4409"/>
    <w:rsid w:val="00EE44F6"/>
    <w:rsid w:val="00EE491F"/>
    <w:rsid w:val="00EE4E44"/>
    <w:rsid w:val="00EE5226"/>
    <w:rsid w:val="00EE5430"/>
    <w:rsid w:val="00EE58D8"/>
    <w:rsid w:val="00EE5ECB"/>
    <w:rsid w:val="00EE622C"/>
    <w:rsid w:val="00EE627F"/>
    <w:rsid w:val="00EE696B"/>
    <w:rsid w:val="00EE718F"/>
    <w:rsid w:val="00EE7958"/>
    <w:rsid w:val="00EF0557"/>
    <w:rsid w:val="00EF0E14"/>
    <w:rsid w:val="00EF0E3C"/>
    <w:rsid w:val="00EF0FEE"/>
    <w:rsid w:val="00EF1334"/>
    <w:rsid w:val="00EF14AA"/>
    <w:rsid w:val="00EF1655"/>
    <w:rsid w:val="00EF1C6D"/>
    <w:rsid w:val="00EF29B3"/>
    <w:rsid w:val="00EF2B82"/>
    <w:rsid w:val="00EF2EEB"/>
    <w:rsid w:val="00EF3061"/>
    <w:rsid w:val="00EF328D"/>
    <w:rsid w:val="00EF3696"/>
    <w:rsid w:val="00EF3F01"/>
    <w:rsid w:val="00EF4154"/>
    <w:rsid w:val="00EF4481"/>
    <w:rsid w:val="00EF4853"/>
    <w:rsid w:val="00EF55A6"/>
    <w:rsid w:val="00EF57DA"/>
    <w:rsid w:val="00EF5A71"/>
    <w:rsid w:val="00EF5B5E"/>
    <w:rsid w:val="00EF6394"/>
    <w:rsid w:val="00EF63D2"/>
    <w:rsid w:val="00EF6A4B"/>
    <w:rsid w:val="00EF7112"/>
    <w:rsid w:val="00EF7B8E"/>
    <w:rsid w:val="00EF7BCB"/>
    <w:rsid w:val="00F00F59"/>
    <w:rsid w:val="00F011B2"/>
    <w:rsid w:val="00F01399"/>
    <w:rsid w:val="00F01A07"/>
    <w:rsid w:val="00F02808"/>
    <w:rsid w:val="00F0286E"/>
    <w:rsid w:val="00F02A56"/>
    <w:rsid w:val="00F02D69"/>
    <w:rsid w:val="00F02D7E"/>
    <w:rsid w:val="00F03456"/>
    <w:rsid w:val="00F03645"/>
    <w:rsid w:val="00F03EB7"/>
    <w:rsid w:val="00F040A5"/>
    <w:rsid w:val="00F0417D"/>
    <w:rsid w:val="00F04847"/>
    <w:rsid w:val="00F04A35"/>
    <w:rsid w:val="00F04F38"/>
    <w:rsid w:val="00F04FE0"/>
    <w:rsid w:val="00F052D6"/>
    <w:rsid w:val="00F05415"/>
    <w:rsid w:val="00F0564C"/>
    <w:rsid w:val="00F05972"/>
    <w:rsid w:val="00F05AFB"/>
    <w:rsid w:val="00F05DD8"/>
    <w:rsid w:val="00F06086"/>
    <w:rsid w:val="00F062E7"/>
    <w:rsid w:val="00F06838"/>
    <w:rsid w:val="00F06972"/>
    <w:rsid w:val="00F06AC6"/>
    <w:rsid w:val="00F072E5"/>
    <w:rsid w:val="00F07886"/>
    <w:rsid w:val="00F079E7"/>
    <w:rsid w:val="00F10D45"/>
    <w:rsid w:val="00F10EAB"/>
    <w:rsid w:val="00F10F52"/>
    <w:rsid w:val="00F1147D"/>
    <w:rsid w:val="00F1149D"/>
    <w:rsid w:val="00F11AC8"/>
    <w:rsid w:val="00F12112"/>
    <w:rsid w:val="00F127EC"/>
    <w:rsid w:val="00F12928"/>
    <w:rsid w:val="00F1297A"/>
    <w:rsid w:val="00F12D99"/>
    <w:rsid w:val="00F12ED3"/>
    <w:rsid w:val="00F13693"/>
    <w:rsid w:val="00F13882"/>
    <w:rsid w:val="00F13AD9"/>
    <w:rsid w:val="00F13D7A"/>
    <w:rsid w:val="00F145F3"/>
    <w:rsid w:val="00F1498E"/>
    <w:rsid w:val="00F150A3"/>
    <w:rsid w:val="00F15102"/>
    <w:rsid w:val="00F15125"/>
    <w:rsid w:val="00F1587C"/>
    <w:rsid w:val="00F158C0"/>
    <w:rsid w:val="00F158DA"/>
    <w:rsid w:val="00F15BEC"/>
    <w:rsid w:val="00F1629F"/>
    <w:rsid w:val="00F16329"/>
    <w:rsid w:val="00F168F4"/>
    <w:rsid w:val="00F16F03"/>
    <w:rsid w:val="00F172AD"/>
    <w:rsid w:val="00F1735D"/>
    <w:rsid w:val="00F174A4"/>
    <w:rsid w:val="00F1755F"/>
    <w:rsid w:val="00F20206"/>
    <w:rsid w:val="00F20366"/>
    <w:rsid w:val="00F20476"/>
    <w:rsid w:val="00F207B8"/>
    <w:rsid w:val="00F20A3D"/>
    <w:rsid w:val="00F21404"/>
    <w:rsid w:val="00F22139"/>
    <w:rsid w:val="00F2229F"/>
    <w:rsid w:val="00F22FE8"/>
    <w:rsid w:val="00F2363A"/>
    <w:rsid w:val="00F238FD"/>
    <w:rsid w:val="00F23BD4"/>
    <w:rsid w:val="00F240C8"/>
    <w:rsid w:val="00F24BA8"/>
    <w:rsid w:val="00F25062"/>
    <w:rsid w:val="00F2540D"/>
    <w:rsid w:val="00F25B89"/>
    <w:rsid w:val="00F25D81"/>
    <w:rsid w:val="00F26167"/>
    <w:rsid w:val="00F26D1A"/>
    <w:rsid w:val="00F26F4B"/>
    <w:rsid w:val="00F26F90"/>
    <w:rsid w:val="00F27967"/>
    <w:rsid w:val="00F27A4C"/>
    <w:rsid w:val="00F27C01"/>
    <w:rsid w:val="00F27E01"/>
    <w:rsid w:val="00F30689"/>
    <w:rsid w:val="00F324C6"/>
    <w:rsid w:val="00F32549"/>
    <w:rsid w:val="00F32CFF"/>
    <w:rsid w:val="00F32D78"/>
    <w:rsid w:val="00F32F6C"/>
    <w:rsid w:val="00F33485"/>
    <w:rsid w:val="00F33D89"/>
    <w:rsid w:val="00F342E9"/>
    <w:rsid w:val="00F34CAC"/>
    <w:rsid w:val="00F35271"/>
    <w:rsid w:val="00F358F8"/>
    <w:rsid w:val="00F35951"/>
    <w:rsid w:val="00F359FC"/>
    <w:rsid w:val="00F35B08"/>
    <w:rsid w:val="00F35DA2"/>
    <w:rsid w:val="00F3617C"/>
    <w:rsid w:val="00F36333"/>
    <w:rsid w:val="00F36586"/>
    <w:rsid w:val="00F36D64"/>
    <w:rsid w:val="00F36DCE"/>
    <w:rsid w:val="00F36FAF"/>
    <w:rsid w:val="00F37962"/>
    <w:rsid w:val="00F379E6"/>
    <w:rsid w:val="00F406A2"/>
    <w:rsid w:val="00F40B59"/>
    <w:rsid w:val="00F40C85"/>
    <w:rsid w:val="00F41290"/>
    <w:rsid w:val="00F41539"/>
    <w:rsid w:val="00F417D6"/>
    <w:rsid w:val="00F41A7E"/>
    <w:rsid w:val="00F421BC"/>
    <w:rsid w:val="00F421D9"/>
    <w:rsid w:val="00F42A34"/>
    <w:rsid w:val="00F42D69"/>
    <w:rsid w:val="00F4306B"/>
    <w:rsid w:val="00F43508"/>
    <w:rsid w:val="00F437C0"/>
    <w:rsid w:val="00F43FB9"/>
    <w:rsid w:val="00F44138"/>
    <w:rsid w:val="00F4422C"/>
    <w:rsid w:val="00F447BD"/>
    <w:rsid w:val="00F448AD"/>
    <w:rsid w:val="00F44A1C"/>
    <w:rsid w:val="00F44D67"/>
    <w:rsid w:val="00F45663"/>
    <w:rsid w:val="00F45CFA"/>
    <w:rsid w:val="00F45DFF"/>
    <w:rsid w:val="00F46276"/>
    <w:rsid w:val="00F46781"/>
    <w:rsid w:val="00F46B63"/>
    <w:rsid w:val="00F46BBA"/>
    <w:rsid w:val="00F476A0"/>
    <w:rsid w:val="00F47E67"/>
    <w:rsid w:val="00F502E1"/>
    <w:rsid w:val="00F5082A"/>
    <w:rsid w:val="00F50842"/>
    <w:rsid w:val="00F509A1"/>
    <w:rsid w:val="00F50A4F"/>
    <w:rsid w:val="00F50D37"/>
    <w:rsid w:val="00F50E50"/>
    <w:rsid w:val="00F50F9E"/>
    <w:rsid w:val="00F51E27"/>
    <w:rsid w:val="00F51E4F"/>
    <w:rsid w:val="00F52259"/>
    <w:rsid w:val="00F52276"/>
    <w:rsid w:val="00F5262C"/>
    <w:rsid w:val="00F52631"/>
    <w:rsid w:val="00F5274C"/>
    <w:rsid w:val="00F52A32"/>
    <w:rsid w:val="00F52D49"/>
    <w:rsid w:val="00F53054"/>
    <w:rsid w:val="00F531A9"/>
    <w:rsid w:val="00F532D7"/>
    <w:rsid w:val="00F5331B"/>
    <w:rsid w:val="00F53784"/>
    <w:rsid w:val="00F537B6"/>
    <w:rsid w:val="00F5382B"/>
    <w:rsid w:val="00F53874"/>
    <w:rsid w:val="00F53AAD"/>
    <w:rsid w:val="00F53BEE"/>
    <w:rsid w:val="00F53F6D"/>
    <w:rsid w:val="00F540C9"/>
    <w:rsid w:val="00F55174"/>
    <w:rsid w:val="00F55394"/>
    <w:rsid w:val="00F55885"/>
    <w:rsid w:val="00F55B8B"/>
    <w:rsid w:val="00F55C39"/>
    <w:rsid w:val="00F55F61"/>
    <w:rsid w:val="00F562EF"/>
    <w:rsid w:val="00F563C1"/>
    <w:rsid w:val="00F56821"/>
    <w:rsid w:val="00F56DA9"/>
    <w:rsid w:val="00F57964"/>
    <w:rsid w:val="00F6011C"/>
    <w:rsid w:val="00F60B27"/>
    <w:rsid w:val="00F60CB9"/>
    <w:rsid w:val="00F61097"/>
    <w:rsid w:val="00F619DE"/>
    <w:rsid w:val="00F61C9B"/>
    <w:rsid w:val="00F621BB"/>
    <w:rsid w:val="00F623A9"/>
    <w:rsid w:val="00F62885"/>
    <w:rsid w:val="00F63370"/>
    <w:rsid w:val="00F6356C"/>
    <w:rsid w:val="00F63649"/>
    <w:rsid w:val="00F63C21"/>
    <w:rsid w:val="00F63D89"/>
    <w:rsid w:val="00F6447F"/>
    <w:rsid w:val="00F645CF"/>
    <w:rsid w:val="00F650C8"/>
    <w:rsid w:val="00F65355"/>
    <w:rsid w:val="00F65372"/>
    <w:rsid w:val="00F65699"/>
    <w:rsid w:val="00F65798"/>
    <w:rsid w:val="00F65AD6"/>
    <w:rsid w:val="00F66675"/>
    <w:rsid w:val="00F66900"/>
    <w:rsid w:val="00F66CBF"/>
    <w:rsid w:val="00F67485"/>
    <w:rsid w:val="00F67611"/>
    <w:rsid w:val="00F67A8A"/>
    <w:rsid w:val="00F70069"/>
    <w:rsid w:val="00F7015B"/>
    <w:rsid w:val="00F704D1"/>
    <w:rsid w:val="00F70745"/>
    <w:rsid w:val="00F70981"/>
    <w:rsid w:val="00F70D5A"/>
    <w:rsid w:val="00F7106B"/>
    <w:rsid w:val="00F72256"/>
    <w:rsid w:val="00F723EB"/>
    <w:rsid w:val="00F7288D"/>
    <w:rsid w:val="00F72C36"/>
    <w:rsid w:val="00F72C38"/>
    <w:rsid w:val="00F73349"/>
    <w:rsid w:val="00F733B2"/>
    <w:rsid w:val="00F734FC"/>
    <w:rsid w:val="00F735B5"/>
    <w:rsid w:val="00F736B5"/>
    <w:rsid w:val="00F73882"/>
    <w:rsid w:val="00F73904"/>
    <w:rsid w:val="00F73969"/>
    <w:rsid w:val="00F74843"/>
    <w:rsid w:val="00F74B4C"/>
    <w:rsid w:val="00F74E92"/>
    <w:rsid w:val="00F7545E"/>
    <w:rsid w:val="00F7561E"/>
    <w:rsid w:val="00F75B31"/>
    <w:rsid w:val="00F75C59"/>
    <w:rsid w:val="00F75C87"/>
    <w:rsid w:val="00F76002"/>
    <w:rsid w:val="00F76031"/>
    <w:rsid w:val="00F7608B"/>
    <w:rsid w:val="00F760F7"/>
    <w:rsid w:val="00F7653C"/>
    <w:rsid w:val="00F76844"/>
    <w:rsid w:val="00F76A83"/>
    <w:rsid w:val="00F76AB6"/>
    <w:rsid w:val="00F76EB5"/>
    <w:rsid w:val="00F76F34"/>
    <w:rsid w:val="00F773AE"/>
    <w:rsid w:val="00F77A9F"/>
    <w:rsid w:val="00F77FD8"/>
    <w:rsid w:val="00F80B83"/>
    <w:rsid w:val="00F80D40"/>
    <w:rsid w:val="00F80FF2"/>
    <w:rsid w:val="00F8104B"/>
    <w:rsid w:val="00F81331"/>
    <w:rsid w:val="00F81452"/>
    <w:rsid w:val="00F81B56"/>
    <w:rsid w:val="00F81DC2"/>
    <w:rsid w:val="00F821B5"/>
    <w:rsid w:val="00F822DF"/>
    <w:rsid w:val="00F8280E"/>
    <w:rsid w:val="00F82CFA"/>
    <w:rsid w:val="00F83746"/>
    <w:rsid w:val="00F83AA1"/>
    <w:rsid w:val="00F83CCD"/>
    <w:rsid w:val="00F8409E"/>
    <w:rsid w:val="00F840E9"/>
    <w:rsid w:val="00F84D0D"/>
    <w:rsid w:val="00F84F8B"/>
    <w:rsid w:val="00F855C5"/>
    <w:rsid w:val="00F85605"/>
    <w:rsid w:val="00F856B5"/>
    <w:rsid w:val="00F85C98"/>
    <w:rsid w:val="00F86DB5"/>
    <w:rsid w:val="00F8746B"/>
    <w:rsid w:val="00F875B6"/>
    <w:rsid w:val="00F87F74"/>
    <w:rsid w:val="00F900C4"/>
    <w:rsid w:val="00F9106E"/>
    <w:rsid w:val="00F91132"/>
    <w:rsid w:val="00F9115F"/>
    <w:rsid w:val="00F9138F"/>
    <w:rsid w:val="00F91D1A"/>
    <w:rsid w:val="00F91E83"/>
    <w:rsid w:val="00F92220"/>
    <w:rsid w:val="00F9262A"/>
    <w:rsid w:val="00F92B70"/>
    <w:rsid w:val="00F92EE9"/>
    <w:rsid w:val="00F92FC2"/>
    <w:rsid w:val="00F93423"/>
    <w:rsid w:val="00F934E9"/>
    <w:rsid w:val="00F93515"/>
    <w:rsid w:val="00F936C4"/>
    <w:rsid w:val="00F93728"/>
    <w:rsid w:val="00F9381F"/>
    <w:rsid w:val="00F9394C"/>
    <w:rsid w:val="00F9398F"/>
    <w:rsid w:val="00F939BE"/>
    <w:rsid w:val="00F93B1C"/>
    <w:rsid w:val="00F93EC7"/>
    <w:rsid w:val="00F94909"/>
    <w:rsid w:val="00F94A84"/>
    <w:rsid w:val="00F94FB8"/>
    <w:rsid w:val="00F9595F"/>
    <w:rsid w:val="00F95A6D"/>
    <w:rsid w:val="00F95F88"/>
    <w:rsid w:val="00F96C00"/>
    <w:rsid w:val="00F970E2"/>
    <w:rsid w:val="00F9715A"/>
    <w:rsid w:val="00F97699"/>
    <w:rsid w:val="00F9795E"/>
    <w:rsid w:val="00F97A9A"/>
    <w:rsid w:val="00FA04D9"/>
    <w:rsid w:val="00FA07CA"/>
    <w:rsid w:val="00FA1064"/>
    <w:rsid w:val="00FA10BB"/>
    <w:rsid w:val="00FA121A"/>
    <w:rsid w:val="00FA184A"/>
    <w:rsid w:val="00FA1C62"/>
    <w:rsid w:val="00FA2193"/>
    <w:rsid w:val="00FA24E7"/>
    <w:rsid w:val="00FA27AF"/>
    <w:rsid w:val="00FA3522"/>
    <w:rsid w:val="00FA390A"/>
    <w:rsid w:val="00FA397E"/>
    <w:rsid w:val="00FA3AAA"/>
    <w:rsid w:val="00FA4AFA"/>
    <w:rsid w:val="00FA55EF"/>
    <w:rsid w:val="00FA594C"/>
    <w:rsid w:val="00FA5C00"/>
    <w:rsid w:val="00FA5F99"/>
    <w:rsid w:val="00FA615F"/>
    <w:rsid w:val="00FA6662"/>
    <w:rsid w:val="00FA6E54"/>
    <w:rsid w:val="00FA7245"/>
    <w:rsid w:val="00FA7B07"/>
    <w:rsid w:val="00FA7D2A"/>
    <w:rsid w:val="00FB04DA"/>
    <w:rsid w:val="00FB0900"/>
    <w:rsid w:val="00FB0C36"/>
    <w:rsid w:val="00FB167E"/>
    <w:rsid w:val="00FB244B"/>
    <w:rsid w:val="00FB26EB"/>
    <w:rsid w:val="00FB28DB"/>
    <w:rsid w:val="00FB2C74"/>
    <w:rsid w:val="00FB3043"/>
    <w:rsid w:val="00FB3214"/>
    <w:rsid w:val="00FB34D5"/>
    <w:rsid w:val="00FB36A9"/>
    <w:rsid w:val="00FB399F"/>
    <w:rsid w:val="00FB3A55"/>
    <w:rsid w:val="00FB4779"/>
    <w:rsid w:val="00FB4896"/>
    <w:rsid w:val="00FB496A"/>
    <w:rsid w:val="00FB4CF4"/>
    <w:rsid w:val="00FB5CA3"/>
    <w:rsid w:val="00FB6051"/>
    <w:rsid w:val="00FB65CB"/>
    <w:rsid w:val="00FB6BA7"/>
    <w:rsid w:val="00FB6BC7"/>
    <w:rsid w:val="00FB6BE0"/>
    <w:rsid w:val="00FB6D8C"/>
    <w:rsid w:val="00FB6F0D"/>
    <w:rsid w:val="00FB6F62"/>
    <w:rsid w:val="00FB712C"/>
    <w:rsid w:val="00FB77DE"/>
    <w:rsid w:val="00FB79C8"/>
    <w:rsid w:val="00FB7D0A"/>
    <w:rsid w:val="00FB7E81"/>
    <w:rsid w:val="00FC0339"/>
    <w:rsid w:val="00FC038C"/>
    <w:rsid w:val="00FC0495"/>
    <w:rsid w:val="00FC059A"/>
    <w:rsid w:val="00FC0DAB"/>
    <w:rsid w:val="00FC11F3"/>
    <w:rsid w:val="00FC26F9"/>
    <w:rsid w:val="00FC2E18"/>
    <w:rsid w:val="00FC2FA1"/>
    <w:rsid w:val="00FC3504"/>
    <w:rsid w:val="00FC3659"/>
    <w:rsid w:val="00FC37B1"/>
    <w:rsid w:val="00FC3905"/>
    <w:rsid w:val="00FC3D70"/>
    <w:rsid w:val="00FC44CD"/>
    <w:rsid w:val="00FC4734"/>
    <w:rsid w:val="00FC48BD"/>
    <w:rsid w:val="00FC4A18"/>
    <w:rsid w:val="00FC4AAB"/>
    <w:rsid w:val="00FC4E11"/>
    <w:rsid w:val="00FC4F2D"/>
    <w:rsid w:val="00FC505B"/>
    <w:rsid w:val="00FC5277"/>
    <w:rsid w:val="00FC5CF3"/>
    <w:rsid w:val="00FC6361"/>
    <w:rsid w:val="00FC65A4"/>
    <w:rsid w:val="00FC6D36"/>
    <w:rsid w:val="00FC6E62"/>
    <w:rsid w:val="00FC6FDC"/>
    <w:rsid w:val="00FC7049"/>
    <w:rsid w:val="00FC71AE"/>
    <w:rsid w:val="00FC7BAF"/>
    <w:rsid w:val="00FC7D89"/>
    <w:rsid w:val="00FD0242"/>
    <w:rsid w:val="00FD0436"/>
    <w:rsid w:val="00FD06E4"/>
    <w:rsid w:val="00FD1055"/>
    <w:rsid w:val="00FD1852"/>
    <w:rsid w:val="00FD1AC8"/>
    <w:rsid w:val="00FD1D64"/>
    <w:rsid w:val="00FD1E34"/>
    <w:rsid w:val="00FD291D"/>
    <w:rsid w:val="00FD2BC4"/>
    <w:rsid w:val="00FD2D08"/>
    <w:rsid w:val="00FD3642"/>
    <w:rsid w:val="00FD3738"/>
    <w:rsid w:val="00FD37B3"/>
    <w:rsid w:val="00FD3BA0"/>
    <w:rsid w:val="00FD3DC1"/>
    <w:rsid w:val="00FD4A3E"/>
    <w:rsid w:val="00FD59EC"/>
    <w:rsid w:val="00FD5EEB"/>
    <w:rsid w:val="00FD604B"/>
    <w:rsid w:val="00FD6330"/>
    <w:rsid w:val="00FD6553"/>
    <w:rsid w:val="00FD6875"/>
    <w:rsid w:val="00FD6AA1"/>
    <w:rsid w:val="00FD712F"/>
    <w:rsid w:val="00FD7A2B"/>
    <w:rsid w:val="00FD7F75"/>
    <w:rsid w:val="00FE0A40"/>
    <w:rsid w:val="00FE0F83"/>
    <w:rsid w:val="00FE101B"/>
    <w:rsid w:val="00FE1029"/>
    <w:rsid w:val="00FE107C"/>
    <w:rsid w:val="00FE11F5"/>
    <w:rsid w:val="00FE1746"/>
    <w:rsid w:val="00FE1C7E"/>
    <w:rsid w:val="00FE1E52"/>
    <w:rsid w:val="00FE1EC7"/>
    <w:rsid w:val="00FE2943"/>
    <w:rsid w:val="00FE2DA6"/>
    <w:rsid w:val="00FE306F"/>
    <w:rsid w:val="00FE32A7"/>
    <w:rsid w:val="00FE3811"/>
    <w:rsid w:val="00FE41F9"/>
    <w:rsid w:val="00FE47BC"/>
    <w:rsid w:val="00FE487F"/>
    <w:rsid w:val="00FE4B8A"/>
    <w:rsid w:val="00FE54CF"/>
    <w:rsid w:val="00FE562B"/>
    <w:rsid w:val="00FE60C9"/>
    <w:rsid w:val="00FE642C"/>
    <w:rsid w:val="00FE64C7"/>
    <w:rsid w:val="00FE6572"/>
    <w:rsid w:val="00FE6BFE"/>
    <w:rsid w:val="00FE725F"/>
    <w:rsid w:val="00FE7526"/>
    <w:rsid w:val="00FE7E46"/>
    <w:rsid w:val="00FE7F5F"/>
    <w:rsid w:val="00FF0448"/>
    <w:rsid w:val="00FF079D"/>
    <w:rsid w:val="00FF0D90"/>
    <w:rsid w:val="00FF1069"/>
    <w:rsid w:val="00FF1630"/>
    <w:rsid w:val="00FF19E2"/>
    <w:rsid w:val="00FF1C4D"/>
    <w:rsid w:val="00FF2602"/>
    <w:rsid w:val="00FF2863"/>
    <w:rsid w:val="00FF28A5"/>
    <w:rsid w:val="00FF32E0"/>
    <w:rsid w:val="00FF3D1B"/>
    <w:rsid w:val="00FF3DD9"/>
    <w:rsid w:val="00FF4B2C"/>
    <w:rsid w:val="00FF5681"/>
    <w:rsid w:val="00FF590A"/>
    <w:rsid w:val="00FF5EA1"/>
    <w:rsid w:val="00FF609B"/>
    <w:rsid w:val="00FF63CA"/>
    <w:rsid w:val="00FF7380"/>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6CB50"/>
  <w15:docId w15:val="{153F2153-50B6-4C3B-9D54-88B600435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B73CF"/>
    <w:pPr>
      <w:autoSpaceDE w:val="0"/>
      <w:autoSpaceDN w:val="0"/>
      <w:adjustRightInd w:val="0"/>
      <w:snapToGrid w:val="0"/>
      <w:spacing w:after="120"/>
      <w:jc w:val="both"/>
    </w:pPr>
    <w:rPr>
      <w:sz w:val="22"/>
      <w:szCs w:val="22"/>
    </w:rPr>
  </w:style>
  <w:style w:type="paragraph" w:styleId="1">
    <w:name w:val="heading 1"/>
    <w:aliases w:val="heading 1"/>
    <w:basedOn w:val="a3"/>
    <w:next w:val="a3"/>
    <w:link w:val="1Char"/>
    <w:qFormat/>
    <w:rsid w:val="00DB7C8C"/>
    <w:pPr>
      <w:keepNext/>
      <w:numPr>
        <w:numId w:val="2"/>
      </w:numPr>
      <w:spacing w:before="120"/>
      <w:outlineLvl w:val="0"/>
    </w:pPr>
    <w:rPr>
      <w:b/>
      <w:bCs/>
      <w:kern w:val="2"/>
      <w:sz w:val="28"/>
      <w:szCs w:val="28"/>
      <w:lang w:val="en-GB"/>
    </w:rPr>
  </w:style>
  <w:style w:type="paragraph" w:styleId="2">
    <w:name w:val="heading 2"/>
    <w:aliases w:val="heading 2,DO NOT USE_h2,h2,h21,2,Header 2,Header2,22,heading2,H2,2nd level,UNDERRUBRIK 1-2,H21,H22,H23,H24,H25,R2,E2,†berschrift 2,õberschrift 2"/>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h3"/>
    <w:basedOn w:val="a3"/>
    <w:next w:val="a3"/>
    <w:link w:val="3Char"/>
    <w:qFormat/>
    <w:rsid w:val="005222F9"/>
    <w:pPr>
      <w:keepNext/>
      <w:numPr>
        <w:ilvl w:val="2"/>
        <w:numId w:val="2"/>
      </w:numPr>
      <w:tabs>
        <w:tab w:val="clear" w:pos="720"/>
      </w:tabs>
      <w:spacing w:before="120"/>
      <w:outlineLvl w:val="2"/>
    </w:pPr>
    <w:rPr>
      <w:b/>
      <w:kern w:val="2"/>
      <w:lang w:val="en-GB"/>
    </w:rPr>
  </w:style>
  <w:style w:type="paragraph" w:styleId="40">
    <w:name w:val="heading 4"/>
    <w:aliases w:val="H4,h4,H41,h41,H42,h42,H43,h43,H411,h411,H421,h421,H44,h44,H412,h412,H422,h422,H431,h431,H45,h45,H413,h413,H423,h423,H432,h432,H46,h46,H47,h47,Memo Heading 4"/>
    <w:basedOn w:val="a3"/>
    <w:next w:val="a3"/>
    <w:link w:val="4Char"/>
    <w:qFormat/>
    <w:rsid w:val="005222F9"/>
    <w:pPr>
      <w:keepNext/>
      <w:numPr>
        <w:ilvl w:val="3"/>
        <w:numId w:val="2"/>
      </w:numPr>
      <w:tabs>
        <w:tab w:val="clear" w:pos="864"/>
      </w:tabs>
      <w:spacing w:before="120"/>
      <w:ind w:left="720" w:hanging="720"/>
      <w:outlineLvl w:val="3"/>
    </w:pPr>
    <w:rPr>
      <w:b/>
      <w:bCs/>
      <w:kern w:val="2"/>
      <w:szCs w:val="28"/>
      <w:lang w:val="en-GB"/>
    </w:rPr>
  </w:style>
  <w:style w:type="paragraph" w:styleId="5">
    <w:name w:val="heading 5"/>
    <w:aliases w:val="h5,Heading5"/>
    <w:basedOn w:val="a3"/>
    <w:next w:val="a3"/>
    <w:qFormat/>
    <w:rsid w:val="005222F9"/>
    <w:pPr>
      <w:keepNext/>
      <w:numPr>
        <w:ilvl w:val="4"/>
        <w:numId w:val="2"/>
      </w:numPr>
      <w:tabs>
        <w:tab w:val="clear" w:pos="1008"/>
      </w:tabs>
      <w:spacing w:before="120"/>
      <w:ind w:left="720" w:hanging="720"/>
      <w:outlineLvl w:val="4"/>
    </w:pPr>
    <w:rPr>
      <w:b/>
      <w:bCs/>
      <w:i/>
      <w:iCs/>
      <w:szCs w:val="26"/>
    </w:rPr>
  </w:style>
  <w:style w:type="paragraph" w:styleId="6">
    <w:name w:val="heading 6"/>
    <w:basedOn w:val="a3"/>
    <w:next w:val="a3"/>
    <w:qFormat/>
    <w:rsid w:val="00DB7C8C"/>
    <w:pPr>
      <w:numPr>
        <w:ilvl w:val="5"/>
        <w:numId w:val="2"/>
      </w:numPr>
      <w:spacing w:before="240" w:after="60"/>
      <w:outlineLvl w:val="5"/>
    </w:pPr>
    <w:rPr>
      <w:b/>
      <w:bCs/>
    </w:rPr>
  </w:style>
  <w:style w:type="paragraph" w:styleId="7">
    <w:name w:val="heading 7"/>
    <w:basedOn w:val="a3"/>
    <w:next w:val="a3"/>
    <w:qFormat/>
    <w:rsid w:val="00DB7C8C"/>
    <w:pPr>
      <w:numPr>
        <w:ilvl w:val="6"/>
        <w:numId w:val="2"/>
      </w:numPr>
      <w:spacing w:before="240" w:after="60"/>
      <w:outlineLvl w:val="6"/>
    </w:pPr>
    <w:rPr>
      <w:sz w:val="24"/>
      <w:szCs w:val="24"/>
    </w:rPr>
  </w:style>
  <w:style w:type="paragraph" w:styleId="8">
    <w:name w:val="heading 8"/>
    <w:basedOn w:val="a3"/>
    <w:next w:val="a3"/>
    <w:qFormat/>
    <w:rsid w:val="00DB7C8C"/>
    <w:pPr>
      <w:numPr>
        <w:ilvl w:val="7"/>
        <w:numId w:val="2"/>
      </w:numPr>
      <w:spacing w:before="240" w:after="60"/>
      <w:outlineLvl w:val="7"/>
    </w:pPr>
    <w:rPr>
      <w:i/>
      <w:iCs/>
      <w:sz w:val="24"/>
      <w:szCs w:val="24"/>
    </w:rPr>
  </w:style>
  <w:style w:type="paragraph" w:styleId="9">
    <w:name w:val="heading 9"/>
    <w:aliases w:val="Figure Heading,FH"/>
    <w:basedOn w:val="a3"/>
    <w:next w:val="a3"/>
    <w:qFormat/>
    <w:rsid w:val="00DB7C8C"/>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sid w:val="00DB7C8C"/>
    <w:rPr>
      <w:kern w:val="2"/>
      <w:sz w:val="20"/>
      <w:szCs w:val="20"/>
      <w:lang w:val="en-GB"/>
    </w:rPr>
  </w:style>
  <w:style w:type="character" w:styleId="a8">
    <w:name w:val="Hyperlink"/>
    <w:uiPriority w:val="99"/>
    <w:rsid w:val="00DB7C8C"/>
    <w:rPr>
      <w:color w:val="0000FF"/>
      <w:kern w:val="2"/>
      <w:u w:val="single"/>
      <w:lang w:val="en-GB" w:eastAsia="zh-CN" w:bidi="ar-SA"/>
    </w:rPr>
  </w:style>
  <w:style w:type="paragraph" w:styleId="a9">
    <w:name w:val="caption"/>
    <w:aliases w:val="cap,cap1,cap2,cap11,Caption Char,Caption Char1 Char,cap Char Char1,Caption Char Char1 Char,cap Char Char Char Char Char Char Char,Caption Char1,Caption Char2,Caption Char Char Char,Caption Char Char1,fig and tbl,fighead2,Table Caption,fighead21"/>
    <w:basedOn w:val="a3"/>
    <w:next w:val="a3"/>
    <w:qFormat/>
    <w:rsid w:val="005222F9"/>
    <w:pPr>
      <w:jc w:val="center"/>
    </w:pPr>
    <w:rPr>
      <w:b/>
      <w:bCs/>
      <w:sz w:val="20"/>
      <w:szCs w:val="20"/>
    </w:rPr>
  </w:style>
  <w:style w:type="paragraph" w:customStyle="1" w:styleId="Normal">
    <w:name w:val="Normal."/>
    <w:rsid w:val="00DB7C8C"/>
    <w:pPr>
      <w:widowControl w:val="0"/>
      <w:spacing w:line="180" w:lineRule="atLeast"/>
    </w:pPr>
    <w:rPr>
      <w:rFonts w:eastAsia="Batang"/>
      <w:kern w:val="2"/>
      <w:sz w:val="18"/>
      <w:szCs w:val="18"/>
    </w:rPr>
  </w:style>
  <w:style w:type="paragraph" w:customStyle="1" w:styleId="EX">
    <w:name w:val="EX"/>
    <w:basedOn w:val="a3"/>
    <w:rsid w:val="00DB7C8C"/>
    <w:pPr>
      <w:keepLines/>
      <w:autoSpaceDE/>
      <w:autoSpaceDN/>
      <w:adjustRightInd/>
      <w:spacing w:after="180"/>
      <w:ind w:left="1702" w:hanging="1418"/>
      <w:jc w:val="left"/>
    </w:pPr>
    <w:rPr>
      <w:sz w:val="20"/>
      <w:szCs w:val="20"/>
      <w:lang w:val="en-GB"/>
    </w:rPr>
  </w:style>
  <w:style w:type="paragraph" w:styleId="aa">
    <w:name w:val="List Bullet"/>
    <w:basedOn w:val="ab"/>
    <w:rsid w:val="00DB7C8C"/>
    <w:pPr>
      <w:autoSpaceDE/>
      <w:autoSpaceDN/>
      <w:adjustRightInd/>
      <w:spacing w:after="180"/>
      <w:ind w:left="568" w:hanging="284"/>
      <w:jc w:val="left"/>
    </w:pPr>
    <w:rPr>
      <w:sz w:val="20"/>
      <w:szCs w:val="20"/>
      <w:lang w:val="en-GB"/>
    </w:rPr>
  </w:style>
  <w:style w:type="paragraph" w:styleId="ab">
    <w:name w:val="List"/>
    <w:basedOn w:val="a3"/>
    <w:semiHidden/>
    <w:rsid w:val="00DB7C8C"/>
    <w:pPr>
      <w:ind w:left="360" w:hanging="360"/>
    </w:pPr>
  </w:style>
  <w:style w:type="paragraph" w:styleId="20">
    <w:name w:val="Body Text 2"/>
    <w:basedOn w:val="a3"/>
    <w:semiHidden/>
    <w:rsid w:val="00DB7C8C"/>
    <w:pPr>
      <w:spacing w:after="0"/>
      <w:jc w:val="left"/>
    </w:pPr>
    <w:rPr>
      <w:szCs w:val="20"/>
    </w:rPr>
  </w:style>
  <w:style w:type="paragraph" w:styleId="ac">
    <w:name w:val="Balloon Text"/>
    <w:basedOn w:val="a3"/>
    <w:semiHidden/>
    <w:rsid w:val="00DB7C8C"/>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sid w:val="00DB7C8C"/>
    <w:rPr>
      <w:color w:val="800080"/>
      <w:kern w:val="2"/>
      <w:u w:val="single"/>
      <w:lang w:val="en-GB" w:eastAsia="zh-CN" w:bidi="ar-SA"/>
    </w:rPr>
  </w:style>
  <w:style w:type="paragraph" w:styleId="ae">
    <w:name w:val="footnote text"/>
    <w:basedOn w:val="a3"/>
    <w:semiHidden/>
    <w:rsid w:val="00DB7C8C"/>
    <w:rPr>
      <w:sz w:val="20"/>
      <w:szCs w:val="20"/>
    </w:rPr>
  </w:style>
  <w:style w:type="character" w:styleId="af">
    <w:name w:val="footnote reference"/>
    <w:semiHidden/>
    <w:rsid w:val="00DB7C8C"/>
    <w:rPr>
      <w:kern w:val="2"/>
      <w:vertAlign w:val="superscript"/>
      <w:lang w:val="en-GB" w:eastAsia="zh-CN" w:bidi="ar-SA"/>
    </w:rPr>
  </w:style>
  <w:style w:type="paragraph" w:customStyle="1" w:styleId="B1">
    <w:name w:val="B1"/>
    <w:basedOn w:val="ab"/>
    <w:link w:val="B10"/>
    <w:qFormat/>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rsid w:val="00DB7C8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DB7C8C"/>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3"/>
    <w:next w:val="a3"/>
    <w:rsid w:val="00DB7C8C"/>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DB7C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DB7C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DB7C8C"/>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DB7C8C"/>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DB7C8C"/>
    <w:rPr>
      <w:kern w:val="2"/>
      <w:sz w:val="18"/>
      <w:szCs w:val="18"/>
      <w:lang w:val="en-GB" w:eastAsia="en-US" w:bidi="ar-SA"/>
    </w:rPr>
  </w:style>
  <w:style w:type="paragraph" w:styleId="af1">
    <w:name w:val="footer"/>
    <w:basedOn w:val="a3"/>
    <w:rsid w:val="00DB7C8C"/>
    <w:pPr>
      <w:tabs>
        <w:tab w:val="center" w:pos="4153"/>
        <w:tab w:val="right" w:pos="8306"/>
      </w:tabs>
      <w:jc w:val="left"/>
    </w:pPr>
    <w:rPr>
      <w:sz w:val="18"/>
      <w:szCs w:val="18"/>
    </w:rPr>
  </w:style>
  <w:style w:type="character" w:customStyle="1" w:styleId="Char3">
    <w:name w:val="页脚 Char"/>
    <w:rsid w:val="00DB7C8C"/>
    <w:rPr>
      <w:kern w:val="2"/>
      <w:sz w:val="18"/>
      <w:szCs w:val="18"/>
      <w:lang w:val="en-GB" w:eastAsia="en-US" w:bidi="ar-SA"/>
    </w:rPr>
  </w:style>
  <w:style w:type="character" w:styleId="af2">
    <w:name w:val="annotation reference"/>
    <w:rsid w:val="00DB7C8C"/>
    <w:rPr>
      <w:kern w:val="2"/>
      <w:sz w:val="16"/>
      <w:szCs w:val="16"/>
      <w:lang w:val="en-GB" w:eastAsia="zh-CN" w:bidi="ar-SA"/>
    </w:rPr>
  </w:style>
  <w:style w:type="paragraph" w:styleId="af3">
    <w:name w:val="annotation text"/>
    <w:basedOn w:val="a3"/>
    <w:link w:val="Char10"/>
    <w:rsid w:val="00DB7C8C"/>
    <w:pPr>
      <w:autoSpaceDE/>
      <w:autoSpaceDN/>
      <w:adjustRightInd/>
      <w:spacing w:before="100" w:beforeAutospacing="1" w:after="100" w:afterAutospacing="1"/>
      <w:jc w:val="left"/>
    </w:pPr>
    <w:rPr>
      <w:sz w:val="20"/>
      <w:szCs w:val="20"/>
      <w:lang w:eastAsia="ko-KR"/>
    </w:rPr>
  </w:style>
  <w:style w:type="character" w:customStyle="1" w:styleId="Char4">
    <w:name w:val="批注文字 Char"/>
    <w:rsid w:val="00DB7C8C"/>
    <w:rPr>
      <w:kern w:val="2"/>
      <w:lang w:val="en-GB" w:eastAsia="ko-KR" w:bidi="ar-SA"/>
    </w:rPr>
  </w:style>
  <w:style w:type="paragraph" w:styleId="af4">
    <w:name w:val="Document Map"/>
    <w:basedOn w:val="a3"/>
    <w:semiHidden/>
    <w:rsid w:val="00DB7C8C"/>
    <w:rPr>
      <w:rFonts w:ascii="宋体"/>
      <w:sz w:val="18"/>
      <w:szCs w:val="18"/>
    </w:rPr>
  </w:style>
  <w:style w:type="character" w:customStyle="1" w:styleId="Char5">
    <w:name w:val="文档结构图 Char"/>
    <w:rsid w:val="00DB7C8C"/>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Lista1,?? ??,?????,????,列出段落1,中等深浅网格 1 - 着色 21"/>
    <w:basedOn w:val="a3"/>
    <w:link w:val="Char7"/>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117DAA"/>
    <w:rPr>
      <w:b/>
      <w:bCs/>
      <w:kern w:val="2"/>
      <w:sz w:val="22"/>
      <w:szCs w:val="28"/>
      <w:lang w:val="en-GB"/>
    </w:rPr>
  </w:style>
  <w:style w:type="character" w:customStyle="1" w:styleId="3Char">
    <w:name w:val="标题 3 Char"/>
    <w:aliases w:val="heading 3 Char,h3 Char"/>
    <w:link w:val="3"/>
    <w:rsid w:val="00117DAA"/>
    <w:rPr>
      <w:b/>
      <w:kern w:val="2"/>
      <w:sz w:val="22"/>
      <w:szCs w:val="22"/>
      <w:lang w:val="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lang w:eastAsia="zh-CN"/>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lang w:eastAsia="zh-CN"/>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style>
  <w:style w:type="character" w:customStyle="1" w:styleId="atn">
    <w:name w:val="atn"/>
    <w:basedOn w:val="a4"/>
    <w:rsid w:val="00117DAA"/>
  </w:style>
  <w:style w:type="character" w:customStyle="1" w:styleId="shorttext">
    <w:name w:val="short_text"/>
    <w:basedOn w:val="a4"/>
    <w:rsid w:val="00117DAA"/>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lang w:eastAsia="zh-CN"/>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
    <w:link w:val="1"/>
    <w:rsid w:val="005832AB"/>
    <w:rPr>
      <w:b/>
      <w:bCs/>
      <w:kern w:val="2"/>
      <w:sz w:val="28"/>
      <w:szCs w:val="28"/>
      <w:lang w:val="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2B6ABF"/>
    <w:rPr>
      <w:b/>
      <w:bCs/>
      <w:kern w:val="2"/>
      <w:sz w:val="24"/>
      <w:szCs w:val="22"/>
      <w:lang w:val="en-GB"/>
    </w:rPr>
  </w:style>
  <w:style w:type="character" w:customStyle="1" w:styleId="Char7">
    <w:name w:val="列出段落 Char"/>
    <w:aliases w:val="- Bullets Char,목록 단락 Char,リスト段落 Char,Lista1 Char,?? ?? Char,????? Char,???? Char,列出段落1 Char,中等深浅网格 1 - 着色 21 Char"/>
    <w:link w:val="afa"/>
    <w:uiPriority w:val="34"/>
    <w:qFormat/>
    <w:locked/>
    <w:rsid w:val="005F5678"/>
    <w:rPr>
      <w:snapToGrid w:val="0"/>
      <w:sz w:val="21"/>
      <w:szCs w:val="21"/>
    </w:rPr>
  </w:style>
  <w:style w:type="paragraph" w:customStyle="1" w:styleId="21Descriptiontext">
    <w:name w:val="2.1 Description text"/>
    <w:basedOn w:val="a3"/>
    <w:rsid w:val="00D10DF9"/>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styleId="affff2">
    <w:name w:val="Placeholder Text"/>
    <w:basedOn w:val="a4"/>
    <w:uiPriority w:val="99"/>
    <w:semiHidden/>
    <w:rsid w:val="00CD66FD"/>
    <w:rPr>
      <w:color w:val="808080"/>
    </w:rPr>
  </w:style>
  <w:style w:type="paragraph" w:customStyle="1" w:styleId="B2">
    <w:name w:val="B2"/>
    <w:basedOn w:val="23"/>
    <w:uiPriority w:val="99"/>
    <w:rsid w:val="005D1106"/>
    <w:pPr>
      <w:overflowPunct w:val="0"/>
      <w:snapToGrid/>
      <w:spacing w:after="180"/>
      <w:ind w:leftChars="0" w:left="851" w:firstLineChars="0" w:hanging="284"/>
      <w:contextualSpacing w:val="0"/>
      <w:jc w:val="left"/>
      <w:textAlignment w:val="baseline"/>
    </w:pPr>
    <w:rPr>
      <w:sz w:val="20"/>
      <w:szCs w:val="20"/>
      <w:lang w:val="en-GB" w:eastAsia="en-GB"/>
    </w:rPr>
  </w:style>
  <w:style w:type="paragraph" w:styleId="23">
    <w:name w:val="List 2"/>
    <w:basedOn w:val="a3"/>
    <w:uiPriority w:val="99"/>
    <w:semiHidden/>
    <w:unhideWhenUsed/>
    <w:rsid w:val="005D110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66615913">
      <w:bodyDiv w:val="1"/>
      <w:marLeft w:val="0"/>
      <w:marRight w:val="0"/>
      <w:marTop w:val="0"/>
      <w:marBottom w:val="0"/>
      <w:divBdr>
        <w:top w:val="none" w:sz="0" w:space="0" w:color="auto"/>
        <w:left w:val="none" w:sz="0" w:space="0" w:color="auto"/>
        <w:bottom w:val="none" w:sz="0" w:space="0" w:color="auto"/>
        <w:right w:val="none" w:sz="0" w:space="0" w:color="auto"/>
      </w:divBdr>
      <w:divsChild>
        <w:div w:id="322048020">
          <w:marLeft w:val="1166"/>
          <w:marRight w:val="0"/>
          <w:marTop w:val="115"/>
          <w:marBottom w:val="0"/>
          <w:divBdr>
            <w:top w:val="none" w:sz="0" w:space="0" w:color="auto"/>
            <w:left w:val="none" w:sz="0" w:space="0" w:color="auto"/>
            <w:bottom w:val="none" w:sz="0" w:space="0" w:color="auto"/>
            <w:right w:val="none" w:sz="0" w:space="0" w:color="auto"/>
          </w:divBdr>
        </w:div>
        <w:div w:id="338773227">
          <w:marLeft w:val="1800"/>
          <w:marRight w:val="0"/>
          <w:marTop w:val="96"/>
          <w:marBottom w:val="0"/>
          <w:divBdr>
            <w:top w:val="none" w:sz="0" w:space="0" w:color="auto"/>
            <w:left w:val="none" w:sz="0" w:space="0" w:color="auto"/>
            <w:bottom w:val="none" w:sz="0" w:space="0" w:color="auto"/>
            <w:right w:val="none" w:sz="0" w:space="0" w:color="auto"/>
          </w:divBdr>
        </w:div>
        <w:div w:id="1560164043">
          <w:marLeft w:val="1800"/>
          <w:marRight w:val="0"/>
          <w:marTop w:val="96"/>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0467454">
      <w:bodyDiv w:val="1"/>
      <w:marLeft w:val="0"/>
      <w:marRight w:val="0"/>
      <w:marTop w:val="0"/>
      <w:marBottom w:val="0"/>
      <w:divBdr>
        <w:top w:val="none" w:sz="0" w:space="0" w:color="auto"/>
        <w:left w:val="none" w:sz="0" w:space="0" w:color="auto"/>
        <w:bottom w:val="none" w:sz="0" w:space="0" w:color="auto"/>
        <w:right w:val="none" w:sz="0" w:space="0" w:color="auto"/>
      </w:divBdr>
      <w:divsChild>
        <w:div w:id="1427505739">
          <w:marLeft w:val="547"/>
          <w:marRight w:val="0"/>
          <w:marTop w:val="134"/>
          <w:marBottom w:val="0"/>
          <w:divBdr>
            <w:top w:val="none" w:sz="0" w:space="0" w:color="auto"/>
            <w:left w:val="none" w:sz="0" w:space="0" w:color="auto"/>
            <w:bottom w:val="none" w:sz="0" w:space="0" w:color="auto"/>
            <w:right w:val="none" w:sz="0" w:space="0" w:color="auto"/>
          </w:divBdr>
        </w:div>
      </w:divsChild>
    </w:div>
    <w:div w:id="158738517">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9896874">
      <w:bodyDiv w:val="1"/>
      <w:marLeft w:val="0"/>
      <w:marRight w:val="0"/>
      <w:marTop w:val="0"/>
      <w:marBottom w:val="0"/>
      <w:divBdr>
        <w:top w:val="none" w:sz="0" w:space="0" w:color="auto"/>
        <w:left w:val="none" w:sz="0" w:space="0" w:color="auto"/>
        <w:bottom w:val="none" w:sz="0" w:space="0" w:color="auto"/>
        <w:right w:val="none" w:sz="0" w:space="0" w:color="auto"/>
      </w:divBdr>
      <w:divsChild>
        <w:div w:id="389886955">
          <w:marLeft w:val="1166"/>
          <w:marRight w:val="0"/>
          <w:marTop w:val="115"/>
          <w:marBottom w:val="0"/>
          <w:divBdr>
            <w:top w:val="none" w:sz="0" w:space="0" w:color="auto"/>
            <w:left w:val="none" w:sz="0" w:space="0" w:color="auto"/>
            <w:bottom w:val="none" w:sz="0" w:space="0" w:color="auto"/>
            <w:right w:val="none" w:sz="0" w:space="0" w:color="auto"/>
          </w:divBdr>
        </w:div>
        <w:div w:id="392312479">
          <w:marLeft w:val="547"/>
          <w:marRight w:val="0"/>
          <w:marTop w:val="134"/>
          <w:marBottom w:val="0"/>
          <w:divBdr>
            <w:top w:val="none" w:sz="0" w:space="0" w:color="auto"/>
            <w:left w:val="none" w:sz="0" w:space="0" w:color="auto"/>
            <w:bottom w:val="none" w:sz="0" w:space="0" w:color="auto"/>
            <w:right w:val="none" w:sz="0" w:space="0" w:color="auto"/>
          </w:divBdr>
        </w:div>
        <w:div w:id="859977759">
          <w:marLeft w:val="1166"/>
          <w:marRight w:val="0"/>
          <w:marTop w:val="115"/>
          <w:marBottom w:val="0"/>
          <w:divBdr>
            <w:top w:val="none" w:sz="0" w:space="0" w:color="auto"/>
            <w:left w:val="none" w:sz="0" w:space="0" w:color="auto"/>
            <w:bottom w:val="none" w:sz="0" w:space="0" w:color="auto"/>
            <w:right w:val="none" w:sz="0" w:space="0" w:color="auto"/>
          </w:divBdr>
        </w:div>
        <w:div w:id="1274828011">
          <w:marLeft w:val="1800"/>
          <w:marRight w:val="0"/>
          <w:marTop w:val="96"/>
          <w:marBottom w:val="0"/>
          <w:divBdr>
            <w:top w:val="none" w:sz="0" w:space="0" w:color="auto"/>
            <w:left w:val="none" w:sz="0" w:space="0" w:color="auto"/>
            <w:bottom w:val="none" w:sz="0" w:space="0" w:color="auto"/>
            <w:right w:val="none" w:sz="0" w:space="0" w:color="auto"/>
          </w:divBdr>
        </w:div>
        <w:div w:id="1561094830">
          <w:marLeft w:val="1166"/>
          <w:marRight w:val="0"/>
          <w:marTop w:val="115"/>
          <w:marBottom w:val="0"/>
          <w:divBdr>
            <w:top w:val="none" w:sz="0" w:space="0" w:color="auto"/>
            <w:left w:val="none" w:sz="0" w:space="0" w:color="auto"/>
            <w:bottom w:val="none" w:sz="0" w:space="0" w:color="auto"/>
            <w:right w:val="none" w:sz="0" w:space="0" w:color="auto"/>
          </w:divBdr>
        </w:div>
      </w:divsChild>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5551029">
      <w:bodyDiv w:val="1"/>
      <w:marLeft w:val="0"/>
      <w:marRight w:val="0"/>
      <w:marTop w:val="0"/>
      <w:marBottom w:val="0"/>
      <w:divBdr>
        <w:top w:val="none" w:sz="0" w:space="0" w:color="auto"/>
        <w:left w:val="none" w:sz="0" w:space="0" w:color="auto"/>
        <w:bottom w:val="none" w:sz="0" w:space="0" w:color="auto"/>
        <w:right w:val="none" w:sz="0" w:space="0" w:color="auto"/>
      </w:divBdr>
      <w:divsChild>
        <w:div w:id="288240337">
          <w:marLeft w:val="1166"/>
          <w:marRight w:val="0"/>
          <w:marTop w:val="96"/>
          <w:marBottom w:val="0"/>
          <w:divBdr>
            <w:top w:val="none" w:sz="0" w:space="0" w:color="auto"/>
            <w:left w:val="none" w:sz="0" w:space="0" w:color="auto"/>
            <w:bottom w:val="none" w:sz="0" w:space="0" w:color="auto"/>
            <w:right w:val="none" w:sz="0" w:space="0" w:color="auto"/>
          </w:divBdr>
        </w:div>
        <w:div w:id="852720847">
          <w:marLeft w:val="547"/>
          <w:marRight w:val="0"/>
          <w:marTop w:val="134"/>
          <w:marBottom w:val="0"/>
          <w:divBdr>
            <w:top w:val="none" w:sz="0" w:space="0" w:color="auto"/>
            <w:left w:val="none" w:sz="0" w:space="0" w:color="auto"/>
            <w:bottom w:val="none" w:sz="0" w:space="0" w:color="auto"/>
            <w:right w:val="none" w:sz="0" w:space="0" w:color="auto"/>
          </w:divBdr>
        </w:div>
        <w:div w:id="1188324336">
          <w:marLeft w:val="1166"/>
          <w:marRight w:val="0"/>
          <w:marTop w:val="96"/>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786141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50726079">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26029016">
      <w:bodyDiv w:val="1"/>
      <w:marLeft w:val="0"/>
      <w:marRight w:val="0"/>
      <w:marTop w:val="0"/>
      <w:marBottom w:val="0"/>
      <w:divBdr>
        <w:top w:val="none" w:sz="0" w:space="0" w:color="auto"/>
        <w:left w:val="none" w:sz="0" w:space="0" w:color="auto"/>
        <w:bottom w:val="none" w:sz="0" w:space="0" w:color="auto"/>
        <w:right w:val="none" w:sz="0" w:space="0" w:color="auto"/>
      </w:divBdr>
      <w:divsChild>
        <w:div w:id="798190050">
          <w:marLeft w:val="1800"/>
          <w:marRight w:val="0"/>
          <w:marTop w:val="86"/>
          <w:marBottom w:val="0"/>
          <w:divBdr>
            <w:top w:val="none" w:sz="0" w:space="0" w:color="auto"/>
            <w:left w:val="none" w:sz="0" w:space="0" w:color="auto"/>
            <w:bottom w:val="none" w:sz="0" w:space="0" w:color="auto"/>
            <w:right w:val="none" w:sz="0" w:space="0" w:color="auto"/>
          </w:divBdr>
        </w:div>
        <w:div w:id="908617670">
          <w:marLeft w:val="1800"/>
          <w:marRight w:val="0"/>
          <w:marTop w:val="86"/>
          <w:marBottom w:val="0"/>
          <w:divBdr>
            <w:top w:val="none" w:sz="0" w:space="0" w:color="auto"/>
            <w:left w:val="none" w:sz="0" w:space="0" w:color="auto"/>
            <w:bottom w:val="none" w:sz="0" w:space="0" w:color="auto"/>
            <w:right w:val="none" w:sz="0" w:space="0" w:color="auto"/>
          </w:divBdr>
        </w:div>
        <w:div w:id="1744793693">
          <w:marLeft w:val="1166"/>
          <w:marRight w:val="0"/>
          <w:marTop w:val="106"/>
          <w:marBottom w:val="0"/>
          <w:divBdr>
            <w:top w:val="none" w:sz="0" w:space="0" w:color="auto"/>
            <w:left w:val="none" w:sz="0" w:space="0" w:color="auto"/>
            <w:bottom w:val="none" w:sz="0" w:space="0" w:color="auto"/>
            <w:right w:val="none" w:sz="0" w:space="0" w:color="auto"/>
          </w:divBdr>
        </w:div>
      </w:divsChild>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54733814">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87242959">
      <w:bodyDiv w:val="1"/>
      <w:marLeft w:val="0"/>
      <w:marRight w:val="0"/>
      <w:marTop w:val="0"/>
      <w:marBottom w:val="0"/>
      <w:divBdr>
        <w:top w:val="none" w:sz="0" w:space="0" w:color="auto"/>
        <w:left w:val="none" w:sz="0" w:space="0" w:color="auto"/>
        <w:bottom w:val="none" w:sz="0" w:space="0" w:color="auto"/>
        <w:right w:val="none" w:sz="0" w:space="0" w:color="auto"/>
      </w:divBdr>
      <w:divsChild>
        <w:div w:id="301665859">
          <w:marLeft w:val="360"/>
          <w:marRight w:val="0"/>
          <w:marTop w:val="200"/>
          <w:marBottom w:val="0"/>
          <w:divBdr>
            <w:top w:val="none" w:sz="0" w:space="0" w:color="auto"/>
            <w:left w:val="none" w:sz="0" w:space="0" w:color="auto"/>
            <w:bottom w:val="none" w:sz="0" w:space="0" w:color="auto"/>
            <w:right w:val="none" w:sz="0" w:space="0" w:color="auto"/>
          </w:divBdr>
        </w:div>
        <w:div w:id="581765882">
          <w:marLeft w:val="1080"/>
          <w:marRight w:val="0"/>
          <w:marTop w:val="100"/>
          <w:marBottom w:val="0"/>
          <w:divBdr>
            <w:top w:val="none" w:sz="0" w:space="0" w:color="auto"/>
            <w:left w:val="none" w:sz="0" w:space="0" w:color="auto"/>
            <w:bottom w:val="none" w:sz="0" w:space="0" w:color="auto"/>
            <w:right w:val="none" w:sz="0" w:space="0" w:color="auto"/>
          </w:divBdr>
        </w:div>
        <w:div w:id="1355765340">
          <w:marLeft w:val="1080"/>
          <w:marRight w:val="0"/>
          <w:marTop w:val="100"/>
          <w:marBottom w:val="0"/>
          <w:divBdr>
            <w:top w:val="none" w:sz="0" w:space="0" w:color="auto"/>
            <w:left w:val="none" w:sz="0" w:space="0" w:color="auto"/>
            <w:bottom w:val="none" w:sz="0" w:space="0" w:color="auto"/>
            <w:right w:val="none" w:sz="0" w:space="0" w:color="auto"/>
          </w:divBdr>
        </w:div>
      </w:divsChild>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2025865">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1968644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384169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59295838">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sChild>
        <w:div w:id="1056708628">
          <w:marLeft w:val="1800"/>
          <w:marRight w:val="0"/>
          <w:marTop w:val="96"/>
          <w:marBottom w:val="0"/>
          <w:divBdr>
            <w:top w:val="none" w:sz="0" w:space="0" w:color="auto"/>
            <w:left w:val="none" w:sz="0" w:space="0" w:color="auto"/>
            <w:bottom w:val="none" w:sz="0" w:space="0" w:color="auto"/>
            <w:right w:val="none" w:sz="0" w:space="0" w:color="auto"/>
          </w:divBdr>
        </w:div>
        <w:div w:id="1081103895">
          <w:marLeft w:val="1166"/>
          <w:marRight w:val="0"/>
          <w:marTop w:val="115"/>
          <w:marBottom w:val="0"/>
          <w:divBdr>
            <w:top w:val="none" w:sz="0" w:space="0" w:color="auto"/>
            <w:left w:val="none" w:sz="0" w:space="0" w:color="auto"/>
            <w:bottom w:val="none" w:sz="0" w:space="0" w:color="auto"/>
            <w:right w:val="none" w:sz="0" w:space="0" w:color="auto"/>
          </w:divBdr>
        </w:div>
        <w:div w:id="1276016277">
          <w:marLeft w:val="1800"/>
          <w:marRight w:val="0"/>
          <w:marTop w:val="96"/>
          <w:marBottom w:val="0"/>
          <w:divBdr>
            <w:top w:val="none" w:sz="0" w:space="0" w:color="auto"/>
            <w:left w:val="none" w:sz="0" w:space="0" w:color="auto"/>
            <w:bottom w:val="none" w:sz="0" w:space="0" w:color="auto"/>
            <w:right w:val="none" w:sz="0" w:space="0" w:color="auto"/>
          </w:divBdr>
        </w:div>
      </w:divsChild>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83127248">
      <w:bodyDiv w:val="1"/>
      <w:marLeft w:val="0"/>
      <w:marRight w:val="0"/>
      <w:marTop w:val="0"/>
      <w:marBottom w:val="0"/>
      <w:divBdr>
        <w:top w:val="none" w:sz="0" w:space="0" w:color="auto"/>
        <w:left w:val="none" w:sz="0" w:space="0" w:color="auto"/>
        <w:bottom w:val="none" w:sz="0" w:space="0" w:color="auto"/>
        <w:right w:val="none" w:sz="0" w:space="0" w:color="auto"/>
      </w:divBdr>
      <w:divsChild>
        <w:div w:id="1163547075">
          <w:marLeft w:val="360"/>
          <w:marRight w:val="0"/>
          <w:marTop w:val="200"/>
          <w:marBottom w:val="0"/>
          <w:divBdr>
            <w:top w:val="none" w:sz="0" w:space="0" w:color="auto"/>
            <w:left w:val="none" w:sz="0" w:space="0" w:color="auto"/>
            <w:bottom w:val="none" w:sz="0" w:space="0" w:color="auto"/>
            <w:right w:val="none" w:sz="0" w:space="0" w:color="auto"/>
          </w:divBdr>
        </w:div>
        <w:div w:id="1478034850">
          <w:marLeft w:val="1080"/>
          <w:marRight w:val="0"/>
          <w:marTop w:val="100"/>
          <w:marBottom w:val="0"/>
          <w:divBdr>
            <w:top w:val="none" w:sz="0" w:space="0" w:color="auto"/>
            <w:left w:val="none" w:sz="0" w:space="0" w:color="auto"/>
            <w:bottom w:val="none" w:sz="0" w:space="0" w:color="auto"/>
            <w:right w:val="none" w:sz="0" w:space="0" w:color="auto"/>
          </w:divBdr>
        </w:div>
        <w:div w:id="876235787">
          <w:marLeft w:val="1080"/>
          <w:marRight w:val="0"/>
          <w:marTop w:val="100"/>
          <w:marBottom w:val="0"/>
          <w:divBdr>
            <w:top w:val="none" w:sz="0" w:space="0" w:color="auto"/>
            <w:left w:val="none" w:sz="0" w:space="0" w:color="auto"/>
            <w:bottom w:val="none" w:sz="0" w:space="0" w:color="auto"/>
            <w:right w:val="none" w:sz="0" w:space="0" w:color="auto"/>
          </w:divBdr>
        </w:div>
      </w:divsChild>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10" Type="http://schemas.openxmlformats.org/officeDocument/2006/relationships/image" Target="cid:image002.png@01D4A67D.58AEF1D0" TargetMode="External"/><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53459-665D-4C8D-BA6E-B07A64E38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4541</Words>
  <Characters>25885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30366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Zhangjiayin</cp:lastModifiedBy>
  <cp:revision>7</cp:revision>
  <cp:lastPrinted>2015-07-21T23:36:00Z</cp:lastPrinted>
  <dcterms:created xsi:type="dcterms:W3CDTF">2019-01-11T08:15:00Z</dcterms:created>
  <dcterms:modified xsi:type="dcterms:W3CDTF">2019-01-11T16:27:00Z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(3)ymYWbCuBNRH41gLeW1d1NmRSO+K23xrWPMVy+oc+RZ2budtb27zKp77RxAXOFa/0bCZXhxK4_x000d_
28UbLRVAF921JWrTCQlBsQcRlGxqIBajR2HwXrVmgRfkWPe7sn77nDO0o34U3+pUv7iIraHS_x000d_
GC0Z9Rvsd8VAlXkmXuXNs1mk9bvRvEPLX5hZwHxDUG8hgP89Bw1dwWx/ekeMRPs1oTUjN+Zi_x000d_
spTIJNwHHBt0QUo7ny</vt:lpwstr>
  </property>
  <property fmtid="{D5CDD505-2E9C-101B-9397-08002B2CF9AE}" pid="21" name="_new_ms_pID_72543_00">
    <vt:lpwstr>_new_ms_pID_72543</vt:lpwstr>
  </property>
  <property fmtid="{D5CDD505-2E9C-101B-9397-08002B2CF9AE}" pid="22" name="_new_ms_pID_725431">
    <vt:lpwstr>q4wzz5Xj+s9tBv5dm4AE0kCwRlQ1uJFIMFmCp3ytBRfRfCWTsOX+Fq_x000d_
KhRtQrpHod9iNwK6FjUYEZfwrO8N7fsduZUX+eCQl6ti9L/0FGc2tB0PcDyywkHDFRpie0k+_x000d_
JmJe5kTDtTVJaSxRbmELomthXuFGzxFv7oAG4eD1ABZxrUO2tLPdYc1LGlIF5vQQEVHJkBpM_x000d_
d2b0WdWaqB6fmHU48/vqpUIr8U+LzTsWJU8z</vt:lpwstr>
  </property>
  <property fmtid="{D5CDD505-2E9C-101B-9397-08002B2CF9AE}" pid="23" name="_new_ms_pID_725431_00">
    <vt:lpwstr>_new_ms_pID_725431</vt:lpwstr>
  </property>
  <property fmtid="{D5CDD505-2E9C-101B-9397-08002B2CF9AE}" pid="24" name="_new_ms_pID_725432">
    <vt:lpwstr>r4/LrNlShf1ykFizhfxjW1WgTUZAPXh1ITtd_x000d_
tU+8OdRBoP61I3iPUlhSXWgrKTnezv6yt24ihS9g0fnKvExsFTHLRAaAT1Cqrnt0TfNwDcUA_x000d_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(3)tmQMFrxdDIUlvPwgGxA6bnxcaNW7gnFgGAEDCxPg5BqgPaj97FcsWU/EuIMZF/76toUQdxGc
RmGdJ93oFV/LNL6rGZ567F+HfwVI05mdKai2sVw2n43qsYuNh08WD1imU3eIMKGY3h55Oz69
AxlvP6E48lvOMCmgrGbkR1XqpxZbscPKHbqqeqV13fWpd8Tm1aOoUN/ZgkC62NxtobK50qx7
JrNCDzUXaK71NQWES9</vt:lpwstr>
  </property>
  <property fmtid="{D5CDD505-2E9C-101B-9397-08002B2CF9AE}" pid="29" name="_2015_ms_pID_725343_00">
    <vt:lpwstr>_2015_ms_pID_725343</vt:lpwstr>
  </property>
  <property fmtid="{D5CDD505-2E9C-101B-9397-08002B2CF9AE}" pid="30" name="_2015_ms_pID_7253431">
    <vt:lpwstr>mBW1w/9UiASoYb9Vty+wJaWJRzRYcb9gJsLCKvHJg9eHBzKy6Zs0jb
TKGU0s+Bxwn9yjkdSUsihCo6QPBC0u/6Zdi9dFpwSUmq1PLk7GTQtomFaXggqtDOdf8ryNqs
kuBCC+WIqAQBXwGMe8kWrA0OdPwbAGw2P2CTvl94DDRh6WKNrlARN9t/NWSEYRGWC/F02+39
wbzgdi1O/oYUqf4d5r1f0Zi/jkQsumS1h6Wk</vt:lpwstr>
  </property>
  <property fmtid="{D5CDD505-2E9C-101B-9397-08002B2CF9AE}" pid="31" name="_2015_ms_pID_7253431_00">
    <vt:lpwstr>_2015_ms_pID_7253431</vt:lpwstr>
  </property>
  <property fmtid="{D5CDD505-2E9C-101B-9397-08002B2CF9AE}" pid="32" name="_2015_ms_pID_7253432">
    <vt:lpwstr>xKkGO8kYoooeCGQfFO6gNxq2+YLdScjbtvvz
cA3+kC4KXC+2zZndfvH+9Xtdt8m7KVQrNNZVxwqtLDsE7MGvEp4=</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1547195474</vt:lpwstr>
  </property>
</Properties>
</file>