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4415934" w14:textId="4BC44ECA" w:rsidR="006343B5" w:rsidRPr="006343B5" w:rsidRDefault="006343B5" w:rsidP="006343B5">
      <w:pPr>
        <w:tabs>
          <w:tab w:val="right" w:pos="9216"/>
        </w:tabs>
        <w:spacing w:after="0"/>
        <w:jc w:val="left"/>
        <w:rPr>
          <w:rFonts w:eastAsia="宋体"/>
          <w:b/>
          <w:kern w:val="2"/>
          <w:lang w:eastAsia="zh-CN"/>
        </w:rPr>
      </w:pPr>
      <w:r w:rsidRPr="006343B5">
        <w:rPr>
          <w:rFonts w:eastAsia="宋体"/>
          <w:b/>
          <w:noProof/>
          <w:kern w:val="2"/>
          <w:lang w:eastAsia="zh-CN"/>
        </w:rPr>
        <mc:AlternateContent>
          <mc:Choice Requires="wps">
            <w:drawing>
              <wp:anchor distT="0" distB="0" distL="114300" distR="114300" simplePos="0" relativeHeight="251661312" behindDoc="0" locked="1" layoutInCell="1" allowOverlap="1" wp14:anchorId="71B34DD8" wp14:editId="06BE4B50">
                <wp:simplePos x="0" y="0"/>
                <wp:positionH relativeFrom="column">
                  <wp:posOffset>0</wp:posOffset>
                </wp:positionH>
                <wp:positionV relativeFrom="paragraph">
                  <wp:posOffset>0</wp:posOffset>
                </wp:positionV>
                <wp:extent cx="635" cy="635"/>
                <wp:effectExtent l="9525" t="9525" r="8890" b="8890"/>
                <wp:wrapNone/>
                <wp:docPr id="1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F17C4"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R6BwUAAEQ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iKJUeg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343B5">
        <w:rPr>
          <w:rFonts w:eastAsia="宋体"/>
          <w:b/>
          <w:kern w:val="2"/>
          <w:lang w:eastAsia="zh-CN"/>
        </w:rPr>
        <w:t xml:space="preserve">3GPP TSG RAN WG1 Ad-Hoc Meeting 1901                                                                        </w:t>
      </w:r>
      <w:r w:rsidR="00521C3B" w:rsidRPr="00C45A11">
        <w:rPr>
          <w:rFonts w:eastAsia="宋体"/>
          <w:b/>
          <w:kern w:val="2"/>
          <w:lang w:eastAsia="zh-CN"/>
        </w:rPr>
        <w:t>R1-190</w:t>
      </w:r>
      <w:r w:rsidR="00521C3B" w:rsidRPr="00674647">
        <w:rPr>
          <w:rFonts w:eastAsia="宋体"/>
          <w:b/>
          <w:kern w:val="2"/>
          <w:lang w:eastAsia="zh-CN"/>
        </w:rPr>
        <w:t>0043</w:t>
      </w:r>
    </w:p>
    <w:p w14:paraId="0A080BA4" w14:textId="77777777" w:rsidR="006343B5" w:rsidRPr="006343B5" w:rsidRDefault="006343B5" w:rsidP="006343B5">
      <w:pPr>
        <w:spacing w:afterLines="50"/>
        <w:jc w:val="left"/>
        <w:rPr>
          <w:rFonts w:eastAsia="宋体"/>
          <w:b/>
          <w:kern w:val="2"/>
          <w:lang w:val="en-CA" w:eastAsia="zh-CN"/>
        </w:rPr>
      </w:pPr>
      <w:r w:rsidRPr="006343B5">
        <w:rPr>
          <w:rFonts w:eastAsia="宋体"/>
          <w:b/>
          <w:kern w:val="2"/>
          <w:lang w:val="en-CA" w:eastAsia="zh-CN"/>
        </w:rPr>
        <w:t>Taipei</w:t>
      </w:r>
      <w:r w:rsidRPr="006343B5">
        <w:rPr>
          <w:rFonts w:eastAsia="宋体"/>
          <w:b/>
          <w:kern w:val="2"/>
          <w:lang w:eastAsia="zh-CN"/>
        </w:rPr>
        <w:t>, 21</w:t>
      </w:r>
      <w:r w:rsidRPr="006343B5">
        <w:rPr>
          <w:rFonts w:eastAsia="宋体"/>
          <w:b/>
          <w:kern w:val="2"/>
          <w:vertAlign w:val="superscript"/>
          <w:lang w:eastAsia="zh-CN"/>
        </w:rPr>
        <w:t>st</w:t>
      </w:r>
      <w:r w:rsidRPr="006343B5">
        <w:rPr>
          <w:rFonts w:eastAsia="宋体"/>
          <w:b/>
          <w:kern w:val="2"/>
          <w:lang w:eastAsia="zh-CN"/>
        </w:rPr>
        <w:t xml:space="preserve"> – 25</w:t>
      </w:r>
      <w:r w:rsidRPr="006343B5">
        <w:rPr>
          <w:rFonts w:eastAsia="宋体"/>
          <w:b/>
          <w:kern w:val="2"/>
          <w:vertAlign w:val="superscript"/>
          <w:lang w:eastAsia="zh-CN"/>
        </w:rPr>
        <w:t>th</w:t>
      </w:r>
      <w:r w:rsidRPr="006343B5">
        <w:rPr>
          <w:rFonts w:eastAsia="宋体"/>
          <w:b/>
          <w:kern w:val="2"/>
          <w:lang w:eastAsia="zh-CN"/>
        </w:rPr>
        <w:t xml:space="preserve"> January, 2019</w:t>
      </w:r>
    </w:p>
    <w:p w14:paraId="6F3875C8" w14:textId="77777777" w:rsidR="00D15382" w:rsidRPr="005A66FC" w:rsidRDefault="00D15382" w:rsidP="00D15382">
      <w:pPr>
        <w:pBdr>
          <w:top w:val="single" w:sz="4" w:space="1" w:color="auto"/>
        </w:pBdr>
        <w:spacing w:after="0"/>
        <w:jc w:val="left"/>
        <w:rPr>
          <w:b/>
          <w:sz w:val="16"/>
          <w:szCs w:val="16"/>
        </w:rPr>
      </w:pPr>
    </w:p>
    <w:p w14:paraId="640B7C41" w14:textId="77777777" w:rsidR="00D15382" w:rsidRPr="005A66FC" w:rsidRDefault="00D15382" w:rsidP="00D15382">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7.2.6.1.1</w:t>
      </w:r>
    </w:p>
    <w:p w14:paraId="27AABA88" w14:textId="77777777" w:rsidR="00D15382" w:rsidRPr="005A66FC" w:rsidRDefault="00D15382" w:rsidP="00D15382">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BC2C2FB" w14:textId="77777777" w:rsidR="00D15382" w:rsidRPr="005A66FC" w:rsidRDefault="00D15382" w:rsidP="00D15382">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59BEED46" w14:textId="48F10F97" w:rsidR="00D15382" w:rsidRPr="005A66FC" w:rsidRDefault="00D15382" w:rsidP="00D15382">
      <w:pPr>
        <w:spacing w:after="60"/>
        <w:ind w:left="1555" w:hanging="1555"/>
        <w:jc w:val="left"/>
        <w:rPr>
          <w:b/>
        </w:rPr>
      </w:pPr>
      <w:r w:rsidRPr="005A66FC">
        <w:rPr>
          <w:b/>
        </w:rPr>
        <w:t>Document for:</w:t>
      </w:r>
      <w:r w:rsidRPr="005A66FC">
        <w:rPr>
          <w:b/>
        </w:rPr>
        <w:tab/>
        <w:t xml:space="preserve">Discussion and </w:t>
      </w:r>
      <w:r w:rsidR="00DE62A6">
        <w:rPr>
          <w:rFonts w:hint="eastAsia"/>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1"/>
        <w:numPr>
          <w:ilvl w:val="0"/>
          <w:numId w:val="5"/>
        </w:numPr>
        <w:ind w:left="432" w:hanging="432"/>
        <w:rPr>
          <w:lang w:val="en-US"/>
        </w:rPr>
      </w:pPr>
      <w:r w:rsidRPr="006777B1">
        <w:rPr>
          <w:rFonts w:eastAsia="宋体"/>
          <w:kern w:val="0"/>
          <w:lang w:val="en-US" w:eastAsia="en-US"/>
        </w:rPr>
        <w:t>Introduction</w:t>
      </w:r>
    </w:p>
    <w:p w14:paraId="1B64FC60" w14:textId="60457560" w:rsidR="00D15382" w:rsidRDefault="00387566" w:rsidP="00D15382">
      <w:pPr>
        <w:overflowPunct w:val="0"/>
        <w:snapToGrid/>
        <w:spacing w:afterLines="50"/>
        <w:textAlignment w:val="baseline"/>
        <w:rPr>
          <w:bCs/>
        </w:rPr>
      </w:pPr>
      <w:r>
        <w:rPr>
          <w:rFonts w:hint="eastAsia"/>
          <w:bCs/>
        </w:rPr>
        <w:t>In the RAN1#95</w:t>
      </w:r>
      <w:r w:rsidR="00D15382">
        <w:rPr>
          <w:rFonts w:hint="eastAsia"/>
          <w:bCs/>
        </w:rPr>
        <w:t xml:space="preserve"> meeting, the </w:t>
      </w:r>
      <w:r w:rsidR="00D15382">
        <w:rPr>
          <w:bCs/>
        </w:rPr>
        <w:t>following</w:t>
      </w:r>
      <w:r w:rsidR="00D15382">
        <w:rPr>
          <w:rFonts w:hint="eastAsia"/>
          <w:bCs/>
        </w:rPr>
        <w:t xml:space="preserve"> </w:t>
      </w:r>
      <w:r w:rsidR="00D15382">
        <w:rPr>
          <w:bCs/>
        </w:rPr>
        <w:t>agreement related to PDCCH enhancements w</w:t>
      </w:r>
      <w:r w:rsidR="00AB633A">
        <w:rPr>
          <w:bCs/>
        </w:rPr>
        <w:t>as</w:t>
      </w:r>
      <w:r w:rsidR="00D15382">
        <w:rPr>
          <w:bCs/>
        </w:rPr>
        <w:t xml:space="preserve"> achieved</w:t>
      </w:r>
      <w:r w:rsidR="00AB633A">
        <w:rPr>
          <w:bCs/>
        </w:rPr>
        <w:t xml:space="preserve"> [1]</w:t>
      </w:r>
      <w:r w:rsidR="00D15382">
        <w:rPr>
          <w:bCs/>
        </w:rPr>
        <w:t>:</w:t>
      </w:r>
    </w:p>
    <w:tbl>
      <w:tblPr>
        <w:tblStyle w:val="ac"/>
        <w:tblW w:w="0" w:type="auto"/>
        <w:tblLook w:val="04A0" w:firstRow="1" w:lastRow="0" w:firstColumn="1" w:lastColumn="0" w:noHBand="0" w:noVBand="1"/>
      </w:tblPr>
      <w:tblGrid>
        <w:gridCol w:w="9307"/>
      </w:tblGrid>
      <w:tr w:rsidR="003735B2" w14:paraId="5F43665B" w14:textId="77777777" w:rsidTr="003735B2">
        <w:tc>
          <w:tcPr>
            <w:tcW w:w="9307" w:type="dxa"/>
          </w:tcPr>
          <w:p w14:paraId="3E2DFDA2" w14:textId="77777777" w:rsidR="00387566" w:rsidRPr="00730A22" w:rsidRDefault="00387566" w:rsidP="00387566">
            <w:pPr>
              <w:rPr>
                <w:szCs w:val="20"/>
                <w:lang w:eastAsia="x-none"/>
              </w:rPr>
            </w:pPr>
            <w:r w:rsidRPr="00730A22">
              <w:rPr>
                <w:szCs w:val="20"/>
                <w:highlight w:val="green"/>
                <w:lang w:eastAsia="x-none"/>
              </w:rPr>
              <w:t>Agreements</w:t>
            </w:r>
            <w:r w:rsidRPr="00730A22">
              <w:rPr>
                <w:szCs w:val="20"/>
                <w:lang w:eastAsia="x-none"/>
              </w:rPr>
              <w:t>:</w:t>
            </w:r>
          </w:p>
          <w:p w14:paraId="05680D4B" w14:textId="77777777" w:rsidR="00387566" w:rsidRPr="00730A22" w:rsidRDefault="00387566" w:rsidP="00387566">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 xml:space="preserve">.   </w:t>
            </w:r>
          </w:p>
          <w:p w14:paraId="03D296C5" w14:textId="77777777" w:rsidR="00387566" w:rsidRPr="00730A22" w:rsidRDefault="00387566" w:rsidP="00C14370">
            <w:pPr>
              <w:pStyle w:val="af8"/>
              <w:numPr>
                <w:ilvl w:val="0"/>
                <w:numId w:val="9"/>
              </w:numPr>
              <w:spacing w:after="0"/>
              <w:ind w:left="714" w:firstLineChars="0" w:hanging="357"/>
              <w:rPr>
                <w:kern w:val="2"/>
                <w:szCs w:val="20"/>
                <w:lang w:eastAsia="zh-CN"/>
              </w:rPr>
            </w:pPr>
            <w:r w:rsidRPr="00730A22">
              <w:rPr>
                <w:kern w:val="2"/>
                <w:szCs w:val="20"/>
                <w:lang w:eastAsia="zh-CN"/>
              </w:rPr>
              <w:t>x is the reliability requirement given in the table of representative use case for evaluation agreed in the RAN1#94bis meeting.</w:t>
            </w:r>
          </w:p>
          <w:p w14:paraId="40EEB099" w14:textId="77777777" w:rsidR="00387566" w:rsidRPr="00730A22" w:rsidRDefault="00387566" w:rsidP="00C14370">
            <w:pPr>
              <w:pStyle w:val="af8"/>
              <w:numPr>
                <w:ilvl w:val="0"/>
                <w:numId w:val="9"/>
              </w:numPr>
              <w:spacing w:after="0"/>
              <w:ind w:left="714" w:firstLineChars="0" w:hanging="357"/>
              <w:contextualSpacing/>
              <w:rPr>
                <w:kern w:val="2"/>
                <w:szCs w:val="20"/>
                <w:lang w:eastAsia="zh-CN"/>
              </w:rPr>
            </w:pPr>
            <w:r w:rsidRPr="00730A22">
              <w:rPr>
                <w:kern w:val="2"/>
                <w:szCs w:val="20"/>
                <w:lang w:eastAsia="zh-CN"/>
              </w:rPr>
              <w:t>The 5%-tile SINR geometry is obtained by system-level simulation assuming full buffer for a given evaluation scenario.</w:t>
            </w:r>
          </w:p>
          <w:p w14:paraId="1FF9BDCB" w14:textId="77777777" w:rsidR="00387566" w:rsidRDefault="00387566" w:rsidP="00C14370">
            <w:pPr>
              <w:pStyle w:val="af8"/>
              <w:numPr>
                <w:ilvl w:val="0"/>
                <w:numId w:val="9"/>
              </w:numPr>
              <w:spacing w:after="0"/>
              <w:ind w:left="714" w:firstLineChars="0" w:hanging="357"/>
              <w:contextualSpacing/>
              <w:rPr>
                <w:kern w:val="2"/>
                <w:szCs w:val="20"/>
                <w:lang w:eastAsia="zh-CN"/>
              </w:rPr>
            </w:pPr>
            <w:r w:rsidRPr="00730A22">
              <w:rPr>
                <w:kern w:val="2"/>
                <w:szCs w:val="20"/>
                <w:lang w:eastAsia="zh-CN"/>
              </w:rPr>
              <w:t>This target assumes no HARQ re-</w:t>
            </w:r>
            <w:proofErr w:type="spellStart"/>
            <w:r w:rsidRPr="00730A22">
              <w:rPr>
                <w:kern w:val="2"/>
                <w:szCs w:val="20"/>
                <w:lang w:eastAsia="zh-CN"/>
              </w:rPr>
              <w:t>transmssion</w:t>
            </w:r>
            <w:proofErr w:type="spellEnd"/>
            <w:r w:rsidRPr="00730A22">
              <w:rPr>
                <w:kern w:val="2"/>
                <w:szCs w:val="20"/>
                <w:lang w:eastAsia="zh-CN"/>
              </w:rPr>
              <w:t xml:space="preserve"> </w:t>
            </w:r>
          </w:p>
          <w:p w14:paraId="2DD64184" w14:textId="77777777" w:rsidR="00387566" w:rsidRDefault="00387566" w:rsidP="00387566">
            <w:pPr>
              <w:rPr>
                <w:lang w:eastAsia="x-none"/>
              </w:rPr>
            </w:pPr>
            <w:r w:rsidRPr="00270A46">
              <w:rPr>
                <w:highlight w:val="green"/>
                <w:lang w:eastAsia="x-none"/>
              </w:rPr>
              <w:t>Agreements</w:t>
            </w:r>
            <w:r>
              <w:rPr>
                <w:lang w:eastAsia="x-none"/>
              </w:rPr>
              <w:t>:</w:t>
            </w:r>
          </w:p>
          <w:p w14:paraId="0F9C42B1" w14:textId="77777777" w:rsidR="00387566" w:rsidRPr="00270A46" w:rsidRDefault="00387566" w:rsidP="00C14370">
            <w:pPr>
              <w:numPr>
                <w:ilvl w:val="0"/>
                <w:numId w:val="12"/>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14:paraId="78B73CB1" w14:textId="77777777" w:rsidR="00387566" w:rsidRPr="00270A46" w:rsidRDefault="00387566" w:rsidP="00C14370">
            <w:pPr>
              <w:numPr>
                <w:ilvl w:val="1"/>
                <w:numId w:val="12"/>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14:paraId="28A03B94"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T</w:t>
            </w:r>
            <w:r w:rsidRPr="00270A46">
              <w:rPr>
                <w:rFonts w:hint="eastAsia"/>
                <w:kern w:val="2"/>
                <w:szCs w:val="20"/>
                <w:lang w:eastAsia="zh-CN"/>
              </w:rPr>
              <w:t>arget a reduction of</w:t>
            </w:r>
            <w:r w:rsidRPr="00270A46">
              <w:rPr>
                <w:kern w:val="2"/>
                <w:szCs w:val="20"/>
                <w:lang w:eastAsia="zh-CN"/>
              </w:rPr>
              <w:t xml:space="preserve"> at least </w:t>
            </w:r>
            <w:r w:rsidRPr="00270A46">
              <w:rPr>
                <w:rFonts w:hint="eastAsia"/>
                <w:kern w:val="2"/>
                <w:szCs w:val="20"/>
                <w:lang w:eastAsia="zh-CN"/>
              </w:rPr>
              <w:t>10-16 bits</w:t>
            </w:r>
            <w:r w:rsidRPr="00270A46">
              <w:rPr>
                <w:kern w:val="2"/>
                <w:szCs w:val="20"/>
                <w:lang w:eastAsia="zh-CN"/>
              </w:rPr>
              <w:t xml:space="preserve"> compared to </w:t>
            </w:r>
            <w:r w:rsidRPr="00270A46">
              <w:rPr>
                <w:rFonts w:hint="eastAsia"/>
                <w:kern w:val="2"/>
                <w:szCs w:val="20"/>
                <w:lang w:eastAsia="zh-CN"/>
              </w:rPr>
              <w:t xml:space="preserve">Rel-15 </w:t>
            </w:r>
            <w:r w:rsidRPr="00270A46">
              <w:rPr>
                <w:kern w:val="2"/>
                <w:szCs w:val="20"/>
                <w:lang w:eastAsia="zh-CN"/>
              </w:rPr>
              <w:t>fallback DCI</w:t>
            </w:r>
          </w:p>
          <w:p w14:paraId="261A5830" w14:textId="77777777" w:rsidR="00387566" w:rsidRPr="00270A46" w:rsidRDefault="00387566" w:rsidP="00C14370">
            <w:pPr>
              <w:pStyle w:val="af8"/>
              <w:numPr>
                <w:ilvl w:val="2"/>
                <w:numId w:val="9"/>
              </w:numPr>
              <w:ind w:firstLineChars="0"/>
              <w:contextualSpacing/>
              <w:rPr>
                <w:kern w:val="2"/>
                <w:szCs w:val="20"/>
                <w:lang w:eastAsia="zh-CN"/>
              </w:rPr>
            </w:pPr>
            <w:r w:rsidRPr="00270A46">
              <w:rPr>
                <w:kern w:val="2"/>
                <w:szCs w:val="20"/>
                <w:lang w:eastAsia="zh-CN"/>
              </w:rPr>
              <w:t>Companies report how to achieve the DCI size reduction</w:t>
            </w:r>
          </w:p>
          <w:p w14:paraId="5BB5DE7C"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 xml:space="preserve">The link level performance gain from PDCCH reliability perspective </w:t>
            </w:r>
          </w:p>
          <w:p w14:paraId="6B252BF6" w14:textId="77777777" w:rsidR="00387566" w:rsidRPr="00270A46" w:rsidRDefault="00387566" w:rsidP="00C14370">
            <w:pPr>
              <w:pStyle w:val="af8"/>
              <w:numPr>
                <w:ilvl w:val="2"/>
                <w:numId w:val="9"/>
              </w:numPr>
              <w:ind w:firstLineChars="0"/>
              <w:contextualSpacing/>
              <w:rPr>
                <w:kern w:val="2"/>
                <w:szCs w:val="20"/>
                <w:lang w:eastAsia="zh-CN"/>
              </w:rPr>
            </w:pPr>
            <w:r w:rsidRPr="00270A46">
              <w:rPr>
                <w:rFonts w:hint="eastAsia"/>
                <w:kern w:val="2"/>
                <w:szCs w:val="20"/>
                <w:lang w:eastAsia="zh-CN"/>
              </w:rPr>
              <w:t>Check</w:t>
            </w:r>
            <w:r w:rsidRPr="00270A46">
              <w:rPr>
                <w:kern w:val="2"/>
                <w:szCs w:val="20"/>
                <w:lang w:eastAsia="zh-CN"/>
              </w:rPr>
              <w:t xml:space="preserve"> at least</w:t>
            </w:r>
            <w:r w:rsidRPr="00270A46">
              <w:rPr>
                <w:rFonts w:hint="eastAsia"/>
                <w:kern w:val="2"/>
                <w:szCs w:val="20"/>
                <w:lang w:eastAsia="zh-CN"/>
              </w:rPr>
              <w:t xml:space="preserve"> AL=16</w:t>
            </w:r>
            <w:r w:rsidRPr="00270A46">
              <w:rPr>
                <w:kern w:val="2"/>
                <w:szCs w:val="20"/>
                <w:lang w:eastAsia="zh-CN"/>
              </w:rPr>
              <w:t xml:space="preserve"> </w:t>
            </w:r>
          </w:p>
          <w:p w14:paraId="0C14724F"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PDCCH resource utilization considering all UEs in the cell</w:t>
            </w:r>
          </w:p>
          <w:p w14:paraId="0771F095" w14:textId="77777777" w:rsidR="00387566" w:rsidRPr="00270A46" w:rsidRDefault="00387566" w:rsidP="00C14370">
            <w:pPr>
              <w:pStyle w:val="af8"/>
              <w:numPr>
                <w:ilvl w:val="2"/>
                <w:numId w:val="9"/>
              </w:numPr>
              <w:ind w:firstLineChars="0"/>
              <w:contextualSpacing/>
              <w:rPr>
                <w:kern w:val="2"/>
                <w:szCs w:val="20"/>
                <w:lang w:eastAsia="zh-CN"/>
              </w:rPr>
            </w:pPr>
            <w:r w:rsidRPr="00270A46">
              <w:rPr>
                <w:rFonts w:hint="eastAsia"/>
                <w:kern w:val="2"/>
                <w:szCs w:val="20"/>
                <w:lang w:eastAsia="zh-CN"/>
              </w:rPr>
              <w:t>C</w:t>
            </w:r>
            <w:r w:rsidRPr="00270A46">
              <w:rPr>
                <w:kern w:val="2"/>
                <w:szCs w:val="20"/>
                <w:lang w:eastAsia="zh-CN"/>
              </w:rPr>
              <w:t xml:space="preserve">heck AL=1/2/4/8/16 </w:t>
            </w:r>
          </w:p>
          <w:p w14:paraId="39273A3A" w14:textId="77777777" w:rsidR="00387566" w:rsidRPr="00270A46" w:rsidRDefault="00387566" w:rsidP="00C14370">
            <w:pPr>
              <w:pStyle w:val="af8"/>
              <w:numPr>
                <w:ilvl w:val="2"/>
                <w:numId w:val="9"/>
              </w:numPr>
              <w:ind w:firstLineChars="0"/>
              <w:contextualSpacing/>
              <w:rPr>
                <w:kern w:val="2"/>
                <w:szCs w:val="20"/>
                <w:lang w:eastAsia="zh-CN"/>
              </w:rPr>
            </w:pPr>
            <w:r w:rsidRPr="00270A46">
              <w:rPr>
                <w:kern w:val="2"/>
                <w:szCs w:val="20"/>
                <w:lang w:eastAsia="zh-CN"/>
              </w:rPr>
              <w:t>If retransmission is feasible with the latency bound, different BLER target can be used</w:t>
            </w:r>
          </w:p>
          <w:p w14:paraId="30F1A275"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 xml:space="preserve">The PDCCH blocking probability when applicable  </w:t>
            </w:r>
          </w:p>
          <w:p w14:paraId="40F21EBF"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The performance impact from compact DCI including impact to PDSCH/PUSCH capacity when applicable</w:t>
            </w:r>
          </w:p>
          <w:p w14:paraId="239260BA"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 xml:space="preserve">The impact on PDCCH blind decoding/DCI size budget </w:t>
            </w:r>
          </w:p>
          <w:p w14:paraId="41958328" w14:textId="77777777" w:rsidR="00387566" w:rsidRPr="00270A46" w:rsidRDefault="00387566" w:rsidP="00C14370">
            <w:pPr>
              <w:pStyle w:val="af8"/>
              <w:numPr>
                <w:ilvl w:val="1"/>
                <w:numId w:val="9"/>
              </w:numPr>
              <w:ind w:firstLineChars="0"/>
              <w:contextualSpacing/>
              <w:rPr>
                <w:kern w:val="2"/>
                <w:szCs w:val="20"/>
                <w:lang w:eastAsia="zh-CN"/>
              </w:rPr>
            </w:pPr>
            <w:r w:rsidRPr="00270A46">
              <w:rPr>
                <w:kern w:val="2"/>
                <w:szCs w:val="20"/>
                <w:lang w:eastAsia="zh-CN"/>
              </w:rPr>
              <w:t xml:space="preserve">The impact on PDSCH/PUSCH scheduling flexibility </w:t>
            </w:r>
          </w:p>
          <w:p w14:paraId="63B4D1F1" w14:textId="55DD8BDB" w:rsidR="00387566" w:rsidRPr="00387566" w:rsidRDefault="00387566" w:rsidP="00C14370">
            <w:pPr>
              <w:pStyle w:val="af8"/>
              <w:numPr>
                <w:ilvl w:val="1"/>
                <w:numId w:val="9"/>
              </w:numPr>
              <w:ind w:firstLineChars="0"/>
              <w:contextualSpacing/>
              <w:rPr>
                <w:kern w:val="2"/>
                <w:szCs w:val="20"/>
                <w:lang w:eastAsia="zh-CN"/>
              </w:rPr>
            </w:pPr>
            <w:r w:rsidRPr="00270A46">
              <w:rPr>
                <w:kern w:val="2"/>
                <w:szCs w:val="20"/>
                <w:lang w:eastAsia="zh-CN"/>
              </w:rPr>
              <w:t>At least Rel-15 enabled use cases should be evaluated for the above study</w:t>
            </w:r>
          </w:p>
          <w:p w14:paraId="0C3EC620" w14:textId="4CC8C865" w:rsidR="003735B2" w:rsidRPr="003735B2" w:rsidRDefault="003735B2" w:rsidP="003735B2">
            <w:pPr>
              <w:spacing w:after="0"/>
              <w:rPr>
                <w:lang w:eastAsia="zh-CN"/>
              </w:rPr>
            </w:pPr>
          </w:p>
        </w:tc>
      </w:tr>
    </w:tbl>
    <w:p w14:paraId="49C266E1" w14:textId="6295993E" w:rsidR="003F76CF" w:rsidRPr="003F76CF" w:rsidRDefault="003C6377" w:rsidP="00964163">
      <w:pPr>
        <w:spacing w:beforeLines="100" w:before="240" w:after="0"/>
        <w:rPr>
          <w:iCs/>
          <w:lang w:eastAsia="zh-CN"/>
        </w:rPr>
      </w:pPr>
      <w:r>
        <w:rPr>
          <w:lang w:eastAsia="zh-CN"/>
        </w:rPr>
        <w:t>Th</w:t>
      </w:r>
      <w:r w:rsidR="009E669C">
        <w:rPr>
          <w:lang w:eastAsia="zh-CN"/>
        </w:rPr>
        <w:t>is</w:t>
      </w:r>
      <w:r>
        <w:rPr>
          <w:lang w:eastAsia="zh-CN"/>
        </w:rPr>
        <w:t xml:space="preserve"> contribution firstly provides evaluation</w:t>
      </w:r>
      <w:r w:rsidR="00A71627">
        <w:rPr>
          <w:lang w:eastAsia="zh-CN"/>
        </w:rPr>
        <w:t xml:space="preserve"> results</w:t>
      </w:r>
      <w:r>
        <w:rPr>
          <w:lang w:eastAsia="zh-CN"/>
        </w:rPr>
        <w:t xml:space="preserve"> </w:t>
      </w:r>
      <w:r w:rsidR="00A71627">
        <w:rPr>
          <w:lang w:eastAsia="zh-CN"/>
        </w:rPr>
        <w:t>for</w:t>
      </w:r>
      <w:r>
        <w:rPr>
          <w:lang w:eastAsia="zh-CN"/>
        </w:rPr>
        <w:t xml:space="preserve"> </w:t>
      </w:r>
      <w:r w:rsidR="00A71627">
        <w:rPr>
          <w:lang w:eastAsia="zh-CN"/>
        </w:rPr>
        <w:t xml:space="preserve">the </w:t>
      </w:r>
      <w:r>
        <w:rPr>
          <w:lang w:eastAsia="zh-CN"/>
        </w:rPr>
        <w:t xml:space="preserve">Rel-15 PDCCH </w:t>
      </w:r>
      <w:r w:rsidR="00A71627">
        <w:rPr>
          <w:lang w:eastAsia="zh-CN"/>
        </w:rPr>
        <w:t xml:space="preserve">applied to </w:t>
      </w:r>
      <w:r>
        <w:rPr>
          <w:lang w:eastAsia="zh-CN"/>
        </w:rPr>
        <w:t xml:space="preserve">the </w:t>
      </w:r>
      <w:r w:rsidR="00A71627">
        <w:rPr>
          <w:lang w:eastAsia="zh-CN"/>
        </w:rPr>
        <w:t>prioritized use cases for Rel-16.</w:t>
      </w:r>
      <w:r>
        <w:rPr>
          <w:lang w:eastAsia="zh-CN"/>
        </w:rPr>
        <w:t xml:space="preserve"> </w:t>
      </w:r>
      <w:r w:rsidR="00A71627">
        <w:rPr>
          <w:lang w:eastAsia="zh-CN"/>
        </w:rPr>
        <w:t>It is</w:t>
      </w:r>
      <w:r>
        <w:rPr>
          <w:lang w:eastAsia="zh-CN"/>
        </w:rPr>
        <w:t xml:space="preserve"> conclude</w:t>
      </w:r>
      <w:r w:rsidR="00A71627">
        <w:rPr>
          <w:lang w:eastAsia="zh-CN"/>
        </w:rPr>
        <w:t>d</w:t>
      </w:r>
      <w:r>
        <w:rPr>
          <w:lang w:eastAsia="zh-CN"/>
        </w:rPr>
        <w:t xml:space="preserve"> that PDCCH enhancements are needed for Rel-16 NR URLLC.</w:t>
      </w:r>
      <w:r w:rsidRPr="000035CD">
        <w:rPr>
          <w:lang w:eastAsia="zh-CN"/>
        </w:rPr>
        <w:t xml:space="preserve"> </w:t>
      </w:r>
      <w:r>
        <w:rPr>
          <w:lang w:eastAsia="zh-CN"/>
        </w:rPr>
        <w:t>Then</w:t>
      </w:r>
      <w:r w:rsidR="00A71627">
        <w:rPr>
          <w:lang w:eastAsia="zh-CN"/>
        </w:rPr>
        <w:t>,</w:t>
      </w:r>
      <w:r>
        <w:rPr>
          <w:lang w:eastAsia="zh-CN"/>
        </w:rPr>
        <w:t xml:space="preserve"> the contribution provides our views on potential PDCCH enhancements, including compact DCI, PDCCH repetition and increased PDCCH monitoring capability.</w:t>
      </w:r>
    </w:p>
    <w:bookmarkEnd w:id="0"/>
    <w:bookmarkEnd w:id="1"/>
    <w:p w14:paraId="2379E872" w14:textId="128625C3" w:rsidR="009C0564" w:rsidRDefault="003278DA" w:rsidP="006777B1">
      <w:pPr>
        <w:pStyle w:val="1"/>
        <w:numPr>
          <w:ilvl w:val="0"/>
          <w:numId w:val="5"/>
        </w:numPr>
        <w:ind w:left="432" w:hanging="432"/>
        <w:rPr>
          <w:rFonts w:eastAsia="宋体"/>
          <w:kern w:val="0"/>
          <w:lang w:val="en-US" w:eastAsia="en-US"/>
        </w:rPr>
      </w:pPr>
      <w:r w:rsidRPr="006777B1">
        <w:rPr>
          <w:rFonts w:eastAsia="宋体"/>
          <w:kern w:val="0"/>
          <w:lang w:val="en-US" w:eastAsia="en-US"/>
        </w:rPr>
        <w:t>Discussion</w:t>
      </w:r>
    </w:p>
    <w:p w14:paraId="09B71F0A" w14:textId="248463CE" w:rsidR="00D15382" w:rsidRDefault="00D15382" w:rsidP="0013664F">
      <w:pPr>
        <w:spacing w:beforeLines="50" w:before="120"/>
        <w:rPr>
          <w:lang w:eastAsia="zh-CN"/>
        </w:rPr>
      </w:pPr>
      <w:r>
        <w:rPr>
          <w:lang w:eastAsia="zh-CN"/>
        </w:rPr>
        <w:t>Rel-15 URLLC evaluated the single link performance at the SINR corresponding to the 5</w:t>
      </w:r>
      <w:r w:rsidRPr="00F30F5C">
        <w:rPr>
          <w:vertAlign w:val="superscript"/>
          <w:lang w:eastAsia="zh-CN"/>
        </w:rPr>
        <w:t>th</w:t>
      </w:r>
      <w:r>
        <w:rPr>
          <w:lang w:eastAsia="zh-CN"/>
        </w:rPr>
        <w:t xml:space="preserve"> percentile DL geometry and drew a conclusion that </w:t>
      </w:r>
      <w:r w:rsidRPr="000A1EF0">
        <w:rPr>
          <w:lang w:eastAsia="zh-CN"/>
        </w:rPr>
        <w:t>neither “compact D</w:t>
      </w:r>
      <w:r>
        <w:rPr>
          <w:lang w:eastAsia="zh-CN"/>
        </w:rPr>
        <w:t xml:space="preserve">CI” nor “PDCCH repetition” needs to be supported. In Rel-16, however, the latency and reliability requirement is more stringent, and </w:t>
      </w:r>
      <w:r w:rsidR="00A71627">
        <w:rPr>
          <w:lang w:eastAsia="zh-CN"/>
        </w:rPr>
        <w:t xml:space="preserve">also </w:t>
      </w:r>
      <w:r>
        <w:rPr>
          <w:lang w:eastAsia="zh-CN"/>
        </w:rPr>
        <w:t xml:space="preserve">multiple URLLC UEs </w:t>
      </w:r>
      <w:r w:rsidR="00A71627">
        <w:rPr>
          <w:lang w:eastAsia="zh-CN"/>
        </w:rPr>
        <w:t xml:space="preserve">per cell need </w:t>
      </w:r>
      <w:r>
        <w:rPr>
          <w:lang w:eastAsia="zh-CN"/>
        </w:rPr>
        <w:t xml:space="preserve">to be served. </w:t>
      </w:r>
      <w:r w:rsidR="00A71627">
        <w:rPr>
          <w:lang w:eastAsia="zh-CN"/>
        </w:rPr>
        <w:t>Therefore, new e</w:t>
      </w:r>
      <w:r>
        <w:rPr>
          <w:lang w:eastAsia="zh-CN"/>
        </w:rPr>
        <w:t xml:space="preserve">valuations </w:t>
      </w:r>
      <w:r w:rsidR="00A71627">
        <w:rPr>
          <w:lang w:eastAsia="zh-CN"/>
        </w:rPr>
        <w:t>for</w:t>
      </w:r>
      <w:r>
        <w:rPr>
          <w:lang w:eastAsia="zh-CN"/>
        </w:rPr>
        <w:t xml:space="preserve"> the new requirements </w:t>
      </w:r>
      <w:r w:rsidR="00A71627">
        <w:rPr>
          <w:lang w:eastAsia="zh-CN"/>
        </w:rPr>
        <w:t xml:space="preserve">and </w:t>
      </w:r>
      <w:r>
        <w:rPr>
          <w:lang w:eastAsia="zh-CN"/>
        </w:rPr>
        <w:t>use cases</w:t>
      </w:r>
      <w:r w:rsidR="00A71627">
        <w:rPr>
          <w:lang w:eastAsia="zh-CN"/>
        </w:rPr>
        <w:t xml:space="preserve"> </w:t>
      </w:r>
      <w:r w:rsidR="00A71627">
        <w:rPr>
          <w:lang w:eastAsia="zh-CN"/>
        </w:rPr>
        <w:lastRenderedPageBreak/>
        <w:t xml:space="preserve">need to be performed </w:t>
      </w:r>
      <w:r w:rsidR="0013664F">
        <w:rPr>
          <w:lang w:eastAsia="zh-CN"/>
        </w:rPr>
        <w:t>(such as Remote Driving, Rel-15 enabled use case and Power Distribution)</w:t>
      </w:r>
      <w:r w:rsidR="00A71627">
        <w:rPr>
          <w:lang w:eastAsia="zh-CN"/>
        </w:rPr>
        <w:t xml:space="preserve"> in order to find out if PDCCH enhancements are</w:t>
      </w:r>
      <w:r>
        <w:rPr>
          <w:lang w:eastAsia="zh-CN"/>
        </w:rPr>
        <w:t xml:space="preserve"> need</w:t>
      </w:r>
      <w:r w:rsidR="00A71627">
        <w:t xml:space="preserve">ed </w:t>
      </w:r>
      <w:r>
        <w:t>for Rel-16 NR URLLC</w:t>
      </w:r>
      <w:r>
        <w:rPr>
          <w:lang w:eastAsia="zh-CN"/>
        </w:rPr>
        <w:t xml:space="preserve">. </w:t>
      </w:r>
    </w:p>
    <w:p w14:paraId="6516316F" w14:textId="77777777" w:rsidR="00D15382" w:rsidRDefault="00D15382" w:rsidP="00C14370">
      <w:pPr>
        <w:pStyle w:val="2"/>
        <w:numPr>
          <w:ilvl w:val="1"/>
          <w:numId w:val="7"/>
        </w:numPr>
        <w:ind w:left="576" w:hanging="576"/>
      </w:pPr>
      <w:r>
        <w:t>PDCCH evaluation</w:t>
      </w:r>
    </w:p>
    <w:p w14:paraId="1F734E1C" w14:textId="1E134AB8" w:rsidR="00D15382" w:rsidRDefault="00D15382" w:rsidP="00D15382">
      <w:pPr>
        <w:spacing w:beforeLines="50" w:before="120"/>
        <w:rPr>
          <w:lang w:eastAsia="zh-CN"/>
        </w:rPr>
      </w:pPr>
      <w:r>
        <w:rPr>
          <w:lang w:eastAsia="zh-CN"/>
        </w:rPr>
        <w:t xml:space="preserve">As agreed in the RAN1#94 meeting, </w:t>
      </w:r>
      <w:r w:rsidR="00A71627">
        <w:rPr>
          <w:lang w:eastAsia="zh-CN"/>
        </w:rPr>
        <w:t xml:space="preserve">the </w:t>
      </w:r>
      <w:r>
        <w:rPr>
          <w:lang w:eastAsia="zh-CN"/>
        </w:rPr>
        <w:t xml:space="preserve">PDCCH reliability and </w:t>
      </w:r>
      <w:r w:rsidR="00A71627">
        <w:rPr>
          <w:lang w:eastAsia="zh-CN"/>
        </w:rPr>
        <w:t xml:space="preserve">the </w:t>
      </w:r>
      <w:r>
        <w:rPr>
          <w:lang w:eastAsia="zh-CN"/>
        </w:rPr>
        <w:t xml:space="preserve">PDCCH blocking should be evaluated. </w:t>
      </w:r>
      <w:r>
        <w:rPr>
          <w:rFonts w:hint="eastAsia"/>
          <w:lang w:eastAsia="zh-CN"/>
        </w:rPr>
        <w:t xml:space="preserve"> </w:t>
      </w:r>
      <w:r w:rsidR="009E669C">
        <w:rPr>
          <w:lang w:eastAsia="zh-CN"/>
        </w:rPr>
        <w:t>In this</w:t>
      </w:r>
      <w:r w:rsidR="00A71627">
        <w:rPr>
          <w:lang w:eastAsia="zh-CN"/>
        </w:rPr>
        <w:t xml:space="preserve"> paper we perform </w:t>
      </w:r>
      <w:r>
        <w:rPr>
          <w:lang w:eastAsia="zh-CN"/>
        </w:rPr>
        <w:t xml:space="preserve">LLS </w:t>
      </w:r>
      <w:r w:rsidR="00A71627">
        <w:rPr>
          <w:lang w:eastAsia="zh-CN"/>
        </w:rPr>
        <w:t>to assess the</w:t>
      </w:r>
      <w:r>
        <w:rPr>
          <w:lang w:eastAsia="zh-CN"/>
        </w:rPr>
        <w:t xml:space="preserve"> PDCCH reliability and </w:t>
      </w:r>
      <w:r w:rsidR="00A97EF9">
        <w:t>we model the PDCCH mapping to the search space for multiple users</w:t>
      </w:r>
      <w:r w:rsidR="00A97EF9">
        <w:rPr>
          <w:lang w:eastAsia="zh-CN"/>
        </w:rPr>
        <w:t xml:space="preserve"> </w:t>
      </w:r>
      <w:r w:rsidR="00A71627">
        <w:rPr>
          <w:lang w:eastAsia="zh-CN"/>
        </w:rPr>
        <w:t>to study</w:t>
      </w:r>
      <w:r>
        <w:rPr>
          <w:lang w:eastAsia="zh-CN"/>
        </w:rPr>
        <w:t xml:space="preserve"> the impact of PDCCH blocking.</w:t>
      </w:r>
    </w:p>
    <w:p w14:paraId="480D0249" w14:textId="1216AC81" w:rsidR="00D15382" w:rsidRPr="00161A9B" w:rsidRDefault="00D15382" w:rsidP="00981BDF">
      <w:pPr>
        <w:rPr>
          <w:lang w:val="en-GB"/>
        </w:rPr>
      </w:pPr>
      <w:r>
        <w:rPr>
          <w:lang w:eastAsia="zh-CN"/>
        </w:rPr>
        <w:t>As shown in the agreed table of representative use cases for</w:t>
      </w:r>
      <w:r w:rsidR="004E5BCF">
        <w:rPr>
          <w:lang w:eastAsia="zh-CN"/>
        </w:rPr>
        <w:t xml:space="preserve"> the</w:t>
      </w:r>
      <w:r>
        <w:rPr>
          <w:lang w:eastAsia="zh-CN"/>
        </w:rPr>
        <w:t xml:space="preserve"> Rel-16 NR URLLC evaluation from </w:t>
      </w:r>
      <w:r w:rsidR="004E5BCF">
        <w:rPr>
          <w:lang w:eastAsia="zh-CN"/>
        </w:rPr>
        <w:t xml:space="preserve">the </w:t>
      </w:r>
      <w:r>
        <w:rPr>
          <w:lang w:eastAsia="zh-CN"/>
        </w:rPr>
        <w:t xml:space="preserve">RAN1#94bis </w:t>
      </w:r>
      <w:r w:rsidRPr="009E39D6">
        <w:rPr>
          <w:lang w:eastAsia="zh-CN"/>
        </w:rPr>
        <w:t>meeting [</w:t>
      </w:r>
      <w:r w:rsidR="00A97EF9" w:rsidRPr="00161A9B">
        <w:rPr>
          <w:lang w:eastAsia="zh-CN"/>
        </w:rPr>
        <w:t>2</w:t>
      </w:r>
      <w:r w:rsidRPr="009E39D6">
        <w:rPr>
          <w:lang w:eastAsia="zh-CN"/>
        </w:rPr>
        <w:t>],</w:t>
      </w:r>
      <w:r>
        <w:rPr>
          <w:lang w:eastAsia="zh-CN"/>
        </w:rPr>
        <w:t xml:space="preserve"> for some use cases, e.g. remote driving and differential protection, the </w:t>
      </w:r>
      <w:r w:rsidR="004E5BCF">
        <w:rPr>
          <w:lang w:eastAsia="zh-CN"/>
        </w:rPr>
        <w:t xml:space="preserve">reliability </w:t>
      </w:r>
      <w:r>
        <w:rPr>
          <w:lang w:eastAsia="zh-CN"/>
        </w:rPr>
        <w:t xml:space="preserve">requirement is 99.999%, while for some other use cases, e.g. factory automation, </w:t>
      </w:r>
      <w:r w:rsidR="004E5BCF">
        <w:rPr>
          <w:lang w:eastAsia="zh-CN"/>
        </w:rPr>
        <w:t xml:space="preserve">it is </w:t>
      </w:r>
      <w:r w:rsidR="00692995">
        <w:rPr>
          <w:lang w:eastAsia="zh-CN"/>
        </w:rPr>
        <w:t>99.9999%</w:t>
      </w:r>
      <w:r w:rsidR="00692995">
        <w:rPr>
          <w:rFonts w:hint="eastAsia"/>
          <w:lang w:eastAsia="zh-CN"/>
        </w:rPr>
        <w:t xml:space="preserve">. </w:t>
      </w:r>
      <w:r w:rsidR="004E5BCF">
        <w:rPr>
          <w:lang w:eastAsia="zh-CN"/>
        </w:rPr>
        <w:t>B</w:t>
      </w:r>
      <w:r w:rsidR="00692995">
        <w:rPr>
          <w:lang w:eastAsia="zh-CN"/>
        </w:rPr>
        <w:t xml:space="preserve">ased on the agreement that </w:t>
      </w:r>
      <w:r w:rsidR="00692995" w:rsidRPr="00730A22">
        <w:rPr>
          <w:rFonts w:hint="eastAsia"/>
          <w:kern w:val="2"/>
          <w:szCs w:val="20"/>
          <w:lang w:eastAsia="zh-CN"/>
        </w:rPr>
        <w:t xml:space="preserve">the target operating BLER of </w:t>
      </w:r>
      <w:r w:rsidR="00692995" w:rsidRPr="00730A22">
        <w:rPr>
          <w:kern w:val="2"/>
          <w:szCs w:val="20"/>
          <w:lang w:eastAsia="zh-CN"/>
        </w:rPr>
        <w:t>DCI(s) scheduling HARQ-less PDSCH/PUSCH</w:t>
      </w:r>
      <w:r w:rsidR="00692995" w:rsidRPr="00730A22">
        <w:rPr>
          <w:rFonts w:hint="eastAsia"/>
          <w:kern w:val="2"/>
          <w:szCs w:val="20"/>
          <w:lang w:eastAsia="zh-CN"/>
        </w:rPr>
        <w:t xml:space="preserve"> should be smaller than 1e-x in Rel-16 NR URLLC</w:t>
      </w:r>
      <w:r w:rsidR="00692995" w:rsidRPr="00730A22">
        <w:rPr>
          <w:kern w:val="2"/>
          <w:szCs w:val="20"/>
          <w:lang w:eastAsia="zh-CN"/>
        </w:rPr>
        <w:t xml:space="preserve">, </w:t>
      </w:r>
      <w:r w:rsidR="00CE5EBE">
        <w:rPr>
          <w:kern w:val="2"/>
          <w:szCs w:val="20"/>
          <w:lang w:eastAsia="zh-CN"/>
        </w:rPr>
        <w:t xml:space="preserve">the </w:t>
      </w:r>
      <w:r>
        <w:rPr>
          <w:lang w:eastAsia="zh-CN"/>
        </w:rPr>
        <w:t xml:space="preserve">PDCCH evaluation in this section is performed assuming </w:t>
      </w:r>
      <w:r w:rsidR="00CE5EBE">
        <w:rPr>
          <w:lang w:eastAsia="zh-CN"/>
        </w:rPr>
        <w:t>a</w:t>
      </w:r>
      <w:r>
        <w:rPr>
          <w:lang w:eastAsia="zh-CN"/>
        </w:rPr>
        <w:t xml:space="preserve"> reliability </w:t>
      </w:r>
      <w:r w:rsidR="00CE5EBE">
        <w:rPr>
          <w:lang w:eastAsia="zh-CN"/>
        </w:rPr>
        <w:t>higher</w:t>
      </w:r>
      <w:r w:rsidR="004E5BCF">
        <w:rPr>
          <w:lang w:eastAsia="zh-CN"/>
        </w:rPr>
        <w:t xml:space="preserve"> than </w:t>
      </w:r>
      <w:r>
        <w:rPr>
          <w:lang w:eastAsia="zh-CN"/>
        </w:rPr>
        <w:t>99.999</w:t>
      </w:r>
      <w:r w:rsidR="00C52CE6">
        <w:rPr>
          <w:lang w:eastAsia="zh-CN"/>
        </w:rPr>
        <w:t>9</w:t>
      </w:r>
      <w:r>
        <w:rPr>
          <w:lang w:eastAsia="zh-CN"/>
        </w:rPr>
        <w:t xml:space="preserve">%.   </w:t>
      </w:r>
    </w:p>
    <w:p w14:paraId="569E8AE5" w14:textId="74559B02" w:rsidR="00D15382" w:rsidRPr="00DC0205" w:rsidRDefault="002177C5" w:rsidP="00DC0205">
      <w:pPr>
        <w:outlineLvl w:val="2"/>
        <w:rPr>
          <w:b/>
          <w:sz w:val="24"/>
          <w:szCs w:val="24"/>
          <w:lang w:eastAsia="zh-CN"/>
        </w:rPr>
      </w:pPr>
      <w:r w:rsidRPr="00DC0205">
        <w:rPr>
          <w:b/>
          <w:sz w:val="24"/>
          <w:szCs w:val="24"/>
          <w:lang w:eastAsia="zh-CN"/>
        </w:rPr>
        <w:t xml:space="preserve">2.1.1 </w:t>
      </w:r>
      <w:r w:rsidR="00D15382" w:rsidRPr="00DC0205">
        <w:rPr>
          <w:b/>
          <w:sz w:val="24"/>
          <w:szCs w:val="24"/>
          <w:lang w:eastAsia="zh-CN"/>
        </w:rPr>
        <w:t xml:space="preserve">PDCCH reliability  </w:t>
      </w:r>
    </w:p>
    <w:p w14:paraId="43516204" w14:textId="6D275F9C" w:rsidR="00A408F8" w:rsidRDefault="00EE145A" w:rsidP="00304740">
      <w:pPr>
        <w:rPr>
          <w:lang w:eastAsia="zh-CN"/>
        </w:rPr>
      </w:pPr>
      <w:r>
        <w:t>According to 38.212</w:t>
      </w:r>
      <w:r w:rsidR="00CA1991">
        <w:t xml:space="preserve"> </w:t>
      </w:r>
      <w:r w:rsidR="00191716">
        <w:t>[</w:t>
      </w:r>
      <w:r w:rsidR="00B63543">
        <w:t>3</w:t>
      </w:r>
      <w:r w:rsidR="00191716">
        <w:t>]</w:t>
      </w:r>
      <w:r>
        <w:t>, for an active bandwidth part with 100</w:t>
      </w:r>
      <w:r>
        <w:rPr>
          <w:rFonts w:hint="eastAsia"/>
          <w:lang w:eastAsia="zh-CN"/>
        </w:rPr>
        <w:t xml:space="preserve"> </w:t>
      </w:r>
      <w:r>
        <w:rPr>
          <w:lang w:eastAsia="zh-CN"/>
        </w:rPr>
        <w:t>P</w:t>
      </w:r>
      <w:r>
        <w:t xml:space="preserve">RBs, the smallest </w:t>
      </w:r>
      <w:r w:rsidR="00F95048">
        <w:t xml:space="preserve">DCI </w:t>
      </w:r>
      <w:r>
        <w:t xml:space="preserve">payload size of DCI format </w:t>
      </w:r>
      <w:r w:rsidR="0052790A">
        <w:t>1_x</w:t>
      </w:r>
      <w:r>
        <w:t xml:space="preserve"> </w:t>
      </w:r>
      <w:r w:rsidR="00F95048">
        <w:t>is</w:t>
      </w:r>
      <w:r>
        <w:t xml:space="preserve"> about 40 bits excluding CRC</w:t>
      </w:r>
      <w:r>
        <w:rPr>
          <w:lang w:eastAsia="zh-CN"/>
        </w:rPr>
        <w:t xml:space="preserve">. </w:t>
      </w:r>
      <w:r w:rsidR="00FF6DDF">
        <w:rPr>
          <w:lang w:eastAsia="zh-CN"/>
        </w:rPr>
        <w:t xml:space="preserve">The </w:t>
      </w:r>
      <w:r w:rsidR="009E669C">
        <w:rPr>
          <w:lang w:eastAsia="zh-CN"/>
        </w:rPr>
        <w:t>PDCCH-</w:t>
      </w:r>
      <w:r w:rsidR="00FF6DDF">
        <w:rPr>
          <w:lang w:eastAsia="zh-CN"/>
        </w:rPr>
        <w:t xml:space="preserve">BLERs achieved by ALs 1-16 for different SINR conditions were simulated for </w:t>
      </w:r>
      <w:r>
        <w:rPr>
          <w:lang w:eastAsia="zh-CN"/>
        </w:rPr>
        <w:t>this payload</w:t>
      </w:r>
      <w:r w:rsidR="00FF6DDF">
        <w:rPr>
          <w:lang w:eastAsia="zh-CN"/>
        </w:rPr>
        <w:t xml:space="preserve">. </w:t>
      </w:r>
      <w:r>
        <w:t xml:space="preserve">The simulation assumptions are provided in Appendix 1 and the </w:t>
      </w:r>
      <w:r w:rsidR="00FF6DDF">
        <w:rPr>
          <w:lang w:eastAsia="zh-CN"/>
        </w:rPr>
        <w:t xml:space="preserve">results </w:t>
      </w:r>
      <w:r w:rsidR="006B0E8B">
        <w:rPr>
          <w:lang w:eastAsia="zh-CN"/>
        </w:rPr>
        <w:t xml:space="preserve">for </w:t>
      </w:r>
      <w:r w:rsidR="001A011C">
        <w:rPr>
          <w:lang w:eastAsia="zh-CN"/>
        </w:rPr>
        <w:t>different use cases</w:t>
      </w:r>
      <w:r w:rsidR="008E661A">
        <w:rPr>
          <w:lang w:eastAsia="zh-CN"/>
        </w:rPr>
        <w:t xml:space="preserve"> </w:t>
      </w:r>
      <w:r w:rsidR="00FF6DDF">
        <w:rPr>
          <w:lang w:eastAsia="zh-CN"/>
        </w:rPr>
        <w:t>are shown in Figure 1</w:t>
      </w:r>
      <w:r w:rsidR="006B0E8B">
        <w:rPr>
          <w:lang w:eastAsia="zh-CN"/>
        </w:rPr>
        <w:t xml:space="preserve"> </w:t>
      </w:r>
      <w:r w:rsidR="00FF6DDF">
        <w:rPr>
          <w:lang w:eastAsia="zh-CN"/>
        </w:rPr>
        <w:t>below.</w:t>
      </w:r>
      <w:r w:rsidR="001A011C">
        <w:rPr>
          <w:lang w:eastAsia="zh-CN"/>
        </w:rPr>
        <w:t xml:space="preserve"> According to our contribution</w:t>
      </w:r>
      <w:r w:rsidR="004742B6">
        <w:rPr>
          <w:lang w:eastAsia="zh-CN"/>
        </w:rPr>
        <w:t xml:space="preserve"> </w:t>
      </w:r>
      <w:r w:rsidR="008F740A">
        <w:rPr>
          <w:lang w:eastAsia="zh-CN"/>
        </w:rPr>
        <w:t>[</w:t>
      </w:r>
      <w:r w:rsidR="00B63543">
        <w:rPr>
          <w:lang w:eastAsia="zh-CN"/>
        </w:rPr>
        <w:t>4</w:t>
      </w:r>
      <w:r w:rsidR="008F740A">
        <w:rPr>
          <w:lang w:eastAsia="zh-CN"/>
        </w:rPr>
        <w:t>]</w:t>
      </w:r>
      <w:r w:rsidR="001A011C">
        <w:rPr>
          <w:lang w:eastAsia="zh-CN"/>
        </w:rPr>
        <w:t xml:space="preserve"> </w:t>
      </w:r>
      <w:r w:rsidR="004E5BCF">
        <w:rPr>
          <w:lang w:eastAsia="zh-CN"/>
        </w:rPr>
        <w:t>submitted to the</w:t>
      </w:r>
      <w:r w:rsidR="001A011C">
        <w:rPr>
          <w:lang w:eastAsia="zh-CN"/>
        </w:rPr>
        <w:t xml:space="preserve"> last meeting </w:t>
      </w:r>
      <w:r w:rsidR="004E5BCF">
        <w:rPr>
          <w:lang w:eastAsia="zh-CN"/>
        </w:rPr>
        <w:t xml:space="preserve">(RAN1#95), </w:t>
      </w:r>
      <w:r w:rsidR="001A011C">
        <w:rPr>
          <w:lang w:eastAsia="zh-CN"/>
        </w:rPr>
        <w:t xml:space="preserve">the result for 60 kHz SCS </w:t>
      </w:r>
      <w:r w:rsidR="004742B6">
        <w:rPr>
          <w:lang w:eastAsia="zh-CN"/>
        </w:rPr>
        <w:t xml:space="preserve">differs only slightly from 30 kHz SCS and is omitted here. </w:t>
      </w:r>
    </w:p>
    <w:p w14:paraId="02508353" w14:textId="77777777" w:rsidR="00035365" w:rsidRDefault="00035365" w:rsidP="00161A9B">
      <w:pPr>
        <w:jc w:val="center"/>
        <w:rPr>
          <w:noProof/>
          <w:lang w:eastAsia="zh-CN"/>
        </w:rPr>
      </w:pPr>
      <w:r>
        <w:rPr>
          <w:noProof/>
          <w:lang w:eastAsia="zh-CN"/>
        </w:rPr>
        <w:drawing>
          <wp:inline distT="0" distB="0" distL="0" distR="0" wp14:anchorId="3F02F7D1" wp14:editId="6FE9D89A">
            <wp:extent cx="2699385" cy="160528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5020" cy="1608631"/>
                    </a:xfrm>
                    <a:prstGeom prst="rect">
                      <a:avLst/>
                    </a:prstGeom>
                    <a:noFill/>
                  </pic:spPr>
                </pic:pic>
              </a:graphicData>
            </a:graphic>
          </wp:inline>
        </w:drawing>
      </w:r>
      <w:r>
        <w:rPr>
          <w:noProof/>
          <w:lang w:eastAsia="zh-CN"/>
        </w:rPr>
        <w:drawing>
          <wp:inline distT="0" distB="0" distL="0" distR="0" wp14:anchorId="5E4F9B52" wp14:editId="2F0691A6">
            <wp:extent cx="2666219" cy="1609090"/>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9429" cy="1611027"/>
                    </a:xfrm>
                    <a:prstGeom prst="rect">
                      <a:avLst/>
                    </a:prstGeom>
                    <a:noFill/>
                  </pic:spPr>
                </pic:pic>
              </a:graphicData>
            </a:graphic>
          </wp:inline>
        </w:drawing>
      </w:r>
    </w:p>
    <w:p w14:paraId="2FB0E9C8" w14:textId="77777777" w:rsidR="00035365" w:rsidRDefault="00035365" w:rsidP="00035365">
      <w:pPr>
        <w:jc w:val="center"/>
        <w:rPr>
          <w:noProof/>
          <w:lang w:eastAsia="zh-CN"/>
        </w:rPr>
      </w:pPr>
      <w:r>
        <w:rPr>
          <w:noProof/>
          <w:lang w:eastAsia="zh-CN"/>
        </w:rPr>
        <w:t>(a)                                                                            (b)</w:t>
      </w:r>
    </w:p>
    <w:p w14:paraId="3A365511" w14:textId="13675CCC" w:rsidR="008E661A" w:rsidRDefault="00035365" w:rsidP="00161A9B">
      <w:pPr>
        <w:jc w:val="center"/>
        <w:rPr>
          <w:noProof/>
          <w:lang w:eastAsia="zh-CN"/>
        </w:rPr>
      </w:pPr>
      <w:r>
        <w:rPr>
          <w:noProof/>
          <w:lang w:eastAsia="zh-CN"/>
        </w:rPr>
        <w:drawing>
          <wp:inline distT="0" distB="0" distL="0" distR="0" wp14:anchorId="36CD12F3" wp14:editId="745CD42F">
            <wp:extent cx="2699385" cy="1606062"/>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0668" cy="1606825"/>
                    </a:xfrm>
                    <a:prstGeom prst="rect">
                      <a:avLst/>
                    </a:prstGeom>
                    <a:noFill/>
                  </pic:spPr>
                </pic:pic>
              </a:graphicData>
            </a:graphic>
          </wp:inline>
        </w:drawing>
      </w:r>
      <w:r w:rsidR="00A408F8">
        <w:rPr>
          <w:noProof/>
          <w:lang w:eastAsia="zh-CN"/>
        </w:rPr>
        <w:drawing>
          <wp:inline distT="0" distB="0" distL="0" distR="0" wp14:anchorId="43132DF4" wp14:editId="7D12B708">
            <wp:extent cx="2672366" cy="160572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5347" cy="1607515"/>
                    </a:xfrm>
                    <a:prstGeom prst="rect">
                      <a:avLst/>
                    </a:prstGeom>
                    <a:noFill/>
                  </pic:spPr>
                </pic:pic>
              </a:graphicData>
            </a:graphic>
          </wp:inline>
        </w:drawing>
      </w:r>
    </w:p>
    <w:p w14:paraId="40FDF750" w14:textId="4F8D8DB3" w:rsidR="008F740A" w:rsidRDefault="00A408F8">
      <w:pPr>
        <w:jc w:val="center"/>
        <w:rPr>
          <w:noProof/>
          <w:lang w:eastAsia="zh-CN"/>
        </w:rPr>
      </w:pPr>
      <w:r>
        <w:rPr>
          <w:noProof/>
          <w:lang w:eastAsia="zh-CN"/>
        </w:rPr>
        <w:t>(c)                                                                            (d)</w:t>
      </w:r>
    </w:p>
    <w:p w14:paraId="32995959" w14:textId="04A2086D" w:rsidR="00871A99" w:rsidRPr="006173CC" w:rsidRDefault="002C2CF7" w:rsidP="006173CC">
      <w:pPr>
        <w:tabs>
          <w:tab w:val="num" w:pos="1440"/>
        </w:tabs>
        <w:spacing w:before="120"/>
        <w:jc w:val="center"/>
        <w:rPr>
          <w:b/>
          <w:sz w:val="20"/>
          <w:szCs w:val="20"/>
        </w:rPr>
      </w:pPr>
      <w:r w:rsidRPr="00DF5C4D">
        <w:rPr>
          <w:b/>
          <w:sz w:val="20"/>
          <w:szCs w:val="20"/>
        </w:rPr>
        <w:t xml:space="preserve">Figure 1 </w:t>
      </w:r>
      <w:r w:rsidR="00924EFB" w:rsidRPr="00DF5C4D">
        <w:rPr>
          <w:b/>
          <w:sz w:val="20"/>
          <w:szCs w:val="20"/>
        </w:rPr>
        <w:t xml:space="preserve">- </w:t>
      </w:r>
      <w:r w:rsidR="006173CC" w:rsidRPr="00DF5C4D">
        <w:rPr>
          <w:b/>
          <w:sz w:val="20"/>
          <w:szCs w:val="20"/>
        </w:rPr>
        <w:t xml:space="preserve">PDCCH reliability </w:t>
      </w:r>
      <w:r w:rsidR="006173CC">
        <w:rPr>
          <w:b/>
          <w:sz w:val="20"/>
          <w:szCs w:val="20"/>
        </w:rPr>
        <w:t>e</w:t>
      </w:r>
      <w:r w:rsidRPr="00DF5C4D">
        <w:rPr>
          <w:b/>
          <w:sz w:val="20"/>
          <w:szCs w:val="20"/>
        </w:rPr>
        <w:t xml:space="preserve">valuation results for </w:t>
      </w:r>
      <w:r w:rsidR="006173CC">
        <w:rPr>
          <w:b/>
          <w:sz w:val="20"/>
          <w:szCs w:val="20"/>
        </w:rPr>
        <w:t>R16 URLLC use cases</w:t>
      </w:r>
      <w:r w:rsidR="004742B6">
        <w:rPr>
          <w:b/>
          <w:sz w:val="20"/>
          <w:szCs w:val="20"/>
        </w:rPr>
        <w:t>, 30 kHz SCS</w:t>
      </w:r>
    </w:p>
    <w:p w14:paraId="558B2599" w14:textId="60226161" w:rsidR="00A63572" w:rsidRPr="001D386C" w:rsidRDefault="00A63572" w:rsidP="00A63572">
      <w:pPr>
        <w:widowControl w:val="0"/>
        <w:rPr>
          <w:kern w:val="2"/>
          <w:szCs w:val="20"/>
          <w:lang w:eastAsia="zh-CN"/>
        </w:rPr>
      </w:pPr>
      <w:r w:rsidRPr="001D386C">
        <w:rPr>
          <w:rFonts w:hint="eastAsia"/>
          <w:kern w:val="2"/>
          <w:szCs w:val="20"/>
          <w:lang w:eastAsia="zh-CN"/>
        </w:rPr>
        <w:t xml:space="preserve">For </w:t>
      </w:r>
      <w:r w:rsidR="00CE5EBE" w:rsidRPr="001D386C">
        <w:rPr>
          <w:kern w:val="2"/>
          <w:szCs w:val="20"/>
          <w:lang w:eastAsia="zh-CN"/>
        </w:rPr>
        <w:t xml:space="preserve">the </w:t>
      </w:r>
      <w:r w:rsidRPr="001D386C">
        <w:rPr>
          <w:kern w:val="2"/>
          <w:szCs w:val="20"/>
          <w:lang w:eastAsia="zh-CN"/>
        </w:rPr>
        <w:t xml:space="preserve">link-level </w:t>
      </w:r>
      <w:r w:rsidRPr="001D386C">
        <w:rPr>
          <w:rFonts w:hint="eastAsia"/>
          <w:kern w:val="2"/>
          <w:szCs w:val="20"/>
          <w:lang w:eastAsia="zh-CN"/>
        </w:rPr>
        <w:t xml:space="preserve">PDCCH evaluation, the target operating BLER of </w:t>
      </w:r>
      <w:r w:rsidRPr="001D386C">
        <w:rPr>
          <w:kern w:val="2"/>
          <w:szCs w:val="20"/>
          <w:lang w:eastAsia="zh-CN"/>
        </w:rPr>
        <w:t>DCI(s) scheduling HARQ-less PDSCH/PUSCH</w:t>
      </w:r>
      <w:r w:rsidRPr="001D386C">
        <w:rPr>
          <w:rFonts w:hint="eastAsia"/>
          <w:kern w:val="2"/>
          <w:szCs w:val="20"/>
          <w:lang w:eastAsia="zh-CN"/>
        </w:rPr>
        <w:t xml:space="preserve"> should be smaller than 1e-x in Rel-16 NR URLLC</w:t>
      </w:r>
      <w:r w:rsidRPr="001D386C">
        <w:rPr>
          <w:kern w:val="2"/>
          <w:szCs w:val="20"/>
          <w:lang w:eastAsia="zh-CN"/>
        </w:rPr>
        <w:t>, at the 5%-tile SINR geometry</w:t>
      </w:r>
      <w:r w:rsidRPr="001D386C">
        <w:rPr>
          <w:rFonts w:hint="eastAsia"/>
          <w:kern w:val="2"/>
          <w:szCs w:val="20"/>
          <w:lang w:eastAsia="zh-CN"/>
        </w:rPr>
        <w:t xml:space="preserve">. </w:t>
      </w:r>
      <w:r w:rsidR="00887CDB" w:rsidRPr="001D386C">
        <w:rPr>
          <w:kern w:val="2"/>
          <w:szCs w:val="20"/>
          <w:lang w:eastAsia="zh-CN"/>
        </w:rPr>
        <w:t>In Figure 2 below</w:t>
      </w:r>
      <w:r w:rsidRPr="001D386C">
        <w:rPr>
          <w:rFonts w:hint="eastAsia"/>
          <w:kern w:val="2"/>
          <w:szCs w:val="20"/>
          <w:lang w:eastAsia="zh-CN"/>
        </w:rPr>
        <w:t xml:space="preserve"> </w:t>
      </w:r>
      <w:r w:rsidRPr="001D386C">
        <w:rPr>
          <w:kern w:val="2"/>
          <w:szCs w:val="20"/>
          <w:lang w:eastAsia="zh-CN"/>
        </w:rPr>
        <w:t xml:space="preserve">the SINR geometry </w:t>
      </w:r>
      <w:r w:rsidR="00887CDB" w:rsidRPr="001D386C">
        <w:rPr>
          <w:kern w:val="2"/>
          <w:szCs w:val="20"/>
          <w:lang w:eastAsia="zh-CN"/>
        </w:rPr>
        <w:t xml:space="preserve">is illustrated </w:t>
      </w:r>
      <w:r w:rsidRPr="001D386C">
        <w:rPr>
          <w:kern w:val="2"/>
          <w:szCs w:val="20"/>
          <w:lang w:eastAsia="zh-CN"/>
        </w:rPr>
        <w:t xml:space="preserve">for </w:t>
      </w:r>
      <w:r w:rsidR="00887CDB" w:rsidRPr="001D386C">
        <w:rPr>
          <w:kern w:val="2"/>
          <w:szCs w:val="20"/>
          <w:lang w:eastAsia="zh-CN"/>
        </w:rPr>
        <w:t xml:space="preserve">the </w:t>
      </w:r>
      <w:r w:rsidRPr="001D386C">
        <w:rPr>
          <w:kern w:val="2"/>
          <w:szCs w:val="20"/>
          <w:lang w:eastAsia="zh-CN"/>
        </w:rPr>
        <w:t>R16 URLLC use</w:t>
      </w:r>
      <w:r w:rsidR="00A3239A" w:rsidRPr="001D386C">
        <w:rPr>
          <w:kern w:val="2"/>
          <w:szCs w:val="20"/>
          <w:lang w:eastAsia="zh-CN"/>
        </w:rPr>
        <w:t xml:space="preserve"> </w:t>
      </w:r>
      <w:r w:rsidRPr="001D386C">
        <w:rPr>
          <w:kern w:val="2"/>
          <w:szCs w:val="20"/>
          <w:lang w:eastAsia="zh-CN"/>
        </w:rPr>
        <w:t>case</w:t>
      </w:r>
      <w:r w:rsidR="00A3239A" w:rsidRPr="001D386C">
        <w:rPr>
          <w:kern w:val="2"/>
          <w:szCs w:val="20"/>
          <w:lang w:eastAsia="zh-CN"/>
        </w:rPr>
        <w:t>s</w:t>
      </w:r>
      <w:r w:rsidR="00887CDB" w:rsidRPr="001D386C">
        <w:rPr>
          <w:kern w:val="2"/>
          <w:szCs w:val="20"/>
          <w:lang w:eastAsia="zh-CN"/>
        </w:rPr>
        <w:t>. It</w:t>
      </w:r>
      <w:r w:rsidRPr="001D386C">
        <w:rPr>
          <w:kern w:val="2"/>
          <w:szCs w:val="20"/>
          <w:lang w:eastAsia="zh-CN"/>
        </w:rPr>
        <w:t xml:space="preserve"> is obtained by system-level simulation assuming full buffer for a given evaluation scenario.</w:t>
      </w:r>
    </w:p>
    <w:p w14:paraId="2F567BFF" w14:textId="527D83B1" w:rsidR="00A63572" w:rsidRPr="001D386C" w:rsidRDefault="00F60548" w:rsidP="003A0CD7">
      <w:pPr>
        <w:widowControl w:val="0"/>
        <w:jc w:val="center"/>
        <w:rPr>
          <w:kern w:val="2"/>
          <w:szCs w:val="20"/>
          <w:lang w:eastAsia="zh-CN"/>
        </w:rPr>
      </w:pPr>
      <w:r w:rsidRPr="001D386C">
        <w:rPr>
          <w:noProof/>
          <w:lang w:eastAsia="zh-CN"/>
        </w:rPr>
        <w:lastRenderedPageBreak/>
        <w:drawing>
          <wp:inline distT="0" distB="0" distL="0" distR="0" wp14:anchorId="3EE35CE0" wp14:editId="77099238">
            <wp:extent cx="2721080" cy="2085109"/>
            <wp:effectExtent l="0" t="0" r="3175" b="0"/>
            <wp:docPr id="2" name="图片 2" descr="C:\Users\m00385340\AppData\Roaming\eSpace_Desktop\UserData\m00385340\imagefiles\523D0BFE-0D01-49BA-8685-F59511EA3A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3D0BFE-0D01-49BA-8685-F59511EA3AAE" descr="C:\Users\m00385340\AppData\Roaming\eSpace_Desktop\UserData\m00385340\imagefiles\523D0BFE-0D01-49BA-8685-F59511EA3AA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1244" cy="2085235"/>
                    </a:xfrm>
                    <a:prstGeom prst="rect">
                      <a:avLst/>
                    </a:prstGeom>
                    <a:noFill/>
                    <a:ln>
                      <a:noFill/>
                    </a:ln>
                  </pic:spPr>
                </pic:pic>
              </a:graphicData>
            </a:graphic>
          </wp:inline>
        </w:drawing>
      </w:r>
      <w:r w:rsidRPr="001D386C">
        <w:rPr>
          <w:noProof/>
          <w:lang w:eastAsia="zh-CN"/>
        </w:rPr>
        <w:drawing>
          <wp:inline distT="0" distB="0" distL="0" distR="0" wp14:anchorId="36DB870C" wp14:editId="33F6B594">
            <wp:extent cx="2761184" cy="2082482"/>
            <wp:effectExtent l="0" t="0" r="1270" b="0"/>
            <wp:docPr id="3" name="图片 3" descr="C:\Users\m00385340\AppData\Roaming\eSpace_Desktop\UserData\m00385340\imagefiles\A29ECF7D-A294-4B26-B7ED-87A73BB6EC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9ECF7D-A294-4B26-B7ED-87A73BB6EC44" descr="C:\Users\m00385340\AppData\Roaming\eSpace_Desktop\UserData\m00385340\imagefiles\A29ECF7D-A294-4B26-B7ED-87A73BB6EC4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3089" cy="2083919"/>
                    </a:xfrm>
                    <a:prstGeom prst="rect">
                      <a:avLst/>
                    </a:prstGeom>
                    <a:noFill/>
                    <a:ln>
                      <a:noFill/>
                    </a:ln>
                  </pic:spPr>
                </pic:pic>
              </a:graphicData>
            </a:graphic>
          </wp:inline>
        </w:drawing>
      </w:r>
    </w:p>
    <w:p w14:paraId="1BF24908" w14:textId="35733111" w:rsidR="00A3239A" w:rsidRPr="001D386C" w:rsidRDefault="00A3239A" w:rsidP="00A3239A">
      <w:pPr>
        <w:tabs>
          <w:tab w:val="num" w:pos="1440"/>
        </w:tabs>
        <w:spacing w:before="120"/>
        <w:jc w:val="center"/>
        <w:rPr>
          <w:b/>
          <w:sz w:val="20"/>
          <w:szCs w:val="20"/>
        </w:rPr>
      </w:pPr>
      <w:r w:rsidRPr="001D386C">
        <w:rPr>
          <w:b/>
          <w:sz w:val="20"/>
          <w:szCs w:val="20"/>
        </w:rPr>
        <w:t>Figure 2 - SINR geometry for R16 URLLC use cases</w:t>
      </w:r>
    </w:p>
    <w:p w14:paraId="6AB3101A" w14:textId="66187CB6" w:rsidR="00D15382" w:rsidRPr="001D386C" w:rsidRDefault="00887CDB" w:rsidP="00D15382">
      <w:bookmarkStart w:id="2" w:name="OLE_LINK5"/>
      <w:bookmarkStart w:id="3" w:name="OLE_LINK6"/>
      <w:r w:rsidRPr="001D386C">
        <w:rPr>
          <w:lang w:val="en-GB"/>
        </w:rPr>
        <w:t>T</w:t>
      </w:r>
      <w:r w:rsidR="001C5C78" w:rsidRPr="001D386C">
        <w:rPr>
          <w:lang w:eastAsia="zh-CN"/>
        </w:rPr>
        <w:t xml:space="preserve">he </w:t>
      </w:r>
      <w:r w:rsidR="001C5C78" w:rsidRPr="001D386C">
        <w:rPr>
          <w:kern w:val="2"/>
          <w:szCs w:val="20"/>
          <w:lang w:eastAsia="zh-CN"/>
        </w:rPr>
        <w:t xml:space="preserve">5%-tile SINR geometry </w:t>
      </w:r>
      <w:r w:rsidRPr="001D386C">
        <w:rPr>
          <w:kern w:val="2"/>
          <w:szCs w:val="20"/>
          <w:lang w:eastAsia="zh-CN"/>
        </w:rPr>
        <w:t xml:space="preserve">numbers that can be extracted from Figure 2 are summarized </w:t>
      </w:r>
      <w:r w:rsidR="001C5C78" w:rsidRPr="001D386C">
        <w:rPr>
          <w:kern w:val="2"/>
          <w:szCs w:val="20"/>
          <w:lang w:eastAsia="zh-CN"/>
        </w:rPr>
        <w:t xml:space="preserve">in </w:t>
      </w:r>
      <w:r w:rsidRPr="001D386C">
        <w:rPr>
          <w:kern w:val="2"/>
          <w:szCs w:val="20"/>
          <w:lang w:eastAsia="zh-CN"/>
        </w:rPr>
        <w:t>T</w:t>
      </w:r>
      <w:r w:rsidR="001C5C78" w:rsidRPr="001D386C">
        <w:rPr>
          <w:kern w:val="2"/>
          <w:szCs w:val="20"/>
          <w:lang w:eastAsia="zh-CN"/>
        </w:rPr>
        <w:t>able 1</w:t>
      </w:r>
      <w:r w:rsidRPr="001D386C">
        <w:rPr>
          <w:kern w:val="2"/>
          <w:szCs w:val="20"/>
          <w:lang w:eastAsia="zh-CN"/>
        </w:rPr>
        <w:t xml:space="preserve"> below</w:t>
      </w:r>
      <w:r w:rsidR="00D15382" w:rsidRPr="001D386C">
        <w:t xml:space="preserve">. </w:t>
      </w:r>
    </w:p>
    <w:p w14:paraId="256666C2" w14:textId="1E01B9FF" w:rsidR="000545AF" w:rsidRPr="001D386C" w:rsidRDefault="000545AF" w:rsidP="000545AF">
      <w:pPr>
        <w:jc w:val="center"/>
        <w:rPr>
          <w:rFonts w:eastAsia="宋体"/>
          <w:b/>
          <w:bCs/>
          <w:kern w:val="2"/>
          <w:sz w:val="20"/>
          <w:szCs w:val="20"/>
          <w:lang w:val="en-GB"/>
        </w:rPr>
      </w:pPr>
      <w:r w:rsidRPr="001D386C">
        <w:rPr>
          <w:rFonts w:eastAsia="宋体"/>
          <w:b/>
          <w:bCs/>
          <w:kern w:val="2"/>
          <w:sz w:val="20"/>
          <w:szCs w:val="20"/>
          <w:lang w:val="en-GB"/>
        </w:rPr>
        <w:t xml:space="preserve">Table 1 </w:t>
      </w:r>
      <w:r w:rsidRPr="001D386C">
        <w:rPr>
          <w:rFonts w:eastAsia="宋体" w:hint="eastAsia"/>
          <w:b/>
          <w:bCs/>
          <w:kern w:val="2"/>
          <w:sz w:val="20"/>
          <w:szCs w:val="20"/>
          <w:lang w:val="en-GB"/>
        </w:rPr>
        <w:t>-</w:t>
      </w:r>
      <w:r w:rsidRPr="001D386C">
        <w:rPr>
          <w:rFonts w:eastAsia="宋体"/>
          <w:b/>
          <w:bCs/>
          <w:kern w:val="2"/>
          <w:sz w:val="20"/>
          <w:szCs w:val="20"/>
          <w:lang w:val="en-GB"/>
        </w:rPr>
        <w:t xml:space="preserve"> the 5%-tile SINR geometry for different use cases</w:t>
      </w:r>
    </w:p>
    <w:tbl>
      <w:tblPr>
        <w:tblStyle w:val="ac"/>
        <w:tblW w:w="0" w:type="auto"/>
        <w:jc w:val="center"/>
        <w:tblLook w:val="04A0" w:firstRow="1" w:lastRow="0" w:firstColumn="1" w:lastColumn="0" w:noHBand="0" w:noVBand="1"/>
      </w:tblPr>
      <w:tblGrid>
        <w:gridCol w:w="1245"/>
        <w:gridCol w:w="877"/>
        <w:gridCol w:w="1417"/>
        <w:gridCol w:w="1418"/>
        <w:gridCol w:w="1275"/>
        <w:gridCol w:w="1674"/>
        <w:gridCol w:w="1401"/>
      </w:tblGrid>
      <w:tr w:rsidR="00211BBE" w:rsidRPr="00F60548" w14:paraId="385F5429" w14:textId="1537D526" w:rsidTr="003A0CD7">
        <w:trPr>
          <w:jc w:val="center"/>
        </w:trPr>
        <w:tc>
          <w:tcPr>
            <w:tcW w:w="1245" w:type="dxa"/>
            <w:vAlign w:val="center"/>
          </w:tcPr>
          <w:p w14:paraId="533668F2" w14:textId="3431F8F0" w:rsidR="00211BBE" w:rsidRPr="001D386C" w:rsidRDefault="00211BBE" w:rsidP="003A0CD7">
            <w:pPr>
              <w:jc w:val="center"/>
              <w:rPr>
                <w:rFonts w:eastAsia="宋体"/>
                <w:b/>
                <w:bCs/>
                <w:kern w:val="2"/>
                <w:sz w:val="20"/>
                <w:szCs w:val="20"/>
                <w:lang w:val="en-GB"/>
              </w:rPr>
            </w:pPr>
            <w:r w:rsidRPr="001D386C">
              <w:rPr>
                <w:rFonts w:eastAsia="宋体"/>
                <w:b/>
                <w:color w:val="000000"/>
                <w:sz w:val="20"/>
                <w:szCs w:val="20"/>
              </w:rPr>
              <w:t>Carrier frequency</w:t>
            </w:r>
          </w:p>
        </w:tc>
        <w:tc>
          <w:tcPr>
            <w:tcW w:w="3712" w:type="dxa"/>
            <w:gridSpan w:val="3"/>
            <w:vAlign w:val="center"/>
          </w:tcPr>
          <w:p w14:paraId="06478A4B" w14:textId="54E6E3F5"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700MHz</w:t>
            </w:r>
          </w:p>
        </w:tc>
        <w:tc>
          <w:tcPr>
            <w:tcW w:w="4350" w:type="dxa"/>
            <w:gridSpan w:val="3"/>
            <w:vAlign w:val="center"/>
          </w:tcPr>
          <w:p w14:paraId="19F8C310" w14:textId="56360CA3"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4G</w:t>
            </w:r>
            <w:r w:rsidRPr="001D386C">
              <w:rPr>
                <w:rFonts w:eastAsia="宋体"/>
                <w:b/>
                <w:sz w:val="20"/>
                <w:szCs w:val="20"/>
              </w:rPr>
              <w:t>Hz</w:t>
            </w:r>
          </w:p>
        </w:tc>
      </w:tr>
      <w:tr w:rsidR="00211BBE" w:rsidRPr="00F60548" w14:paraId="769FF909" w14:textId="775FEF63" w:rsidTr="003A0CD7">
        <w:trPr>
          <w:jc w:val="center"/>
        </w:trPr>
        <w:tc>
          <w:tcPr>
            <w:tcW w:w="1245" w:type="dxa"/>
            <w:vAlign w:val="center"/>
          </w:tcPr>
          <w:p w14:paraId="1BEAB095" w14:textId="33B6FD68"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Use cases</w:t>
            </w:r>
          </w:p>
        </w:tc>
        <w:tc>
          <w:tcPr>
            <w:tcW w:w="877" w:type="dxa"/>
            <w:vAlign w:val="center"/>
          </w:tcPr>
          <w:p w14:paraId="3BF4C002" w14:textId="77777777"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Remote</w:t>
            </w:r>
          </w:p>
          <w:p w14:paraId="1584FD4D" w14:textId="3776E61E"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driving</w:t>
            </w:r>
          </w:p>
        </w:tc>
        <w:tc>
          <w:tcPr>
            <w:tcW w:w="1417" w:type="dxa"/>
            <w:vAlign w:val="center"/>
          </w:tcPr>
          <w:p w14:paraId="6766DB1F" w14:textId="77777777"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R15 enabled</w:t>
            </w:r>
          </w:p>
          <w:p w14:paraId="29F63D27" w14:textId="6FF12660"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use case</w:t>
            </w:r>
          </w:p>
        </w:tc>
        <w:tc>
          <w:tcPr>
            <w:tcW w:w="1418" w:type="dxa"/>
            <w:vAlign w:val="center"/>
          </w:tcPr>
          <w:p w14:paraId="115A2338" w14:textId="77777777"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Power</w:t>
            </w:r>
          </w:p>
          <w:p w14:paraId="6694D443" w14:textId="4A05D603"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distribution</w:t>
            </w:r>
          </w:p>
        </w:tc>
        <w:tc>
          <w:tcPr>
            <w:tcW w:w="1275" w:type="dxa"/>
            <w:vAlign w:val="center"/>
          </w:tcPr>
          <w:p w14:paraId="5500949B" w14:textId="77777777"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Remote</w:t>
            </w:r>
          </w:p>
          <w:p w14:paraId="6D764A66" w14:textId="1251EB55"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driving</w:t>
            </w:r>
          </w:p>
        </w:tc>
        <w:tc>
          <w:tcPr>
            <w:tcW w:w="1674" w:type="dxa"/>
            <w:vAlign w:val="center"/>
          </w:tcPr>
          <w:p w14:paraId="6BBDDA5E" w14:textId="77777777"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R15 enabled</w:t>
            </w:r>
          </w:p>
          <w:p w14:paraId="63660ED5" w14:textId="6D6F34B8"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use case</w:t>
            </w:r>
          </w:p>
        </w:tc>
        <w:tc>
          <w:tcPr>
            <w:tcW w:w="1401" w:type="dxa"/>
            <w:vAlign w:val="center"/>
          </w:tcPr>
          <w:p w14:paraId="5E465853" w14:textId="77777777"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Power</w:t>
            </w:r>
          </w:p>
          <w:p w14:paraId="366F9A1C" w14:textId="4BB74E21"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distribution</w:t>
            </w:r>
          </w:p>
        </w:tc>
      </w:tr>
      <w:tr w:rsidR="00211BBE" w:rsidRPr="00F60548" w14:paraId="61BC6A95" w14:textId="7277E26F" w:rsidTr="003A0CD7">
        <w:trPr>
          <w:jc w:val="center"/>
        </w:trPr>
        <w:tc>
          <w:tcPr>
            <w:tcW w:w="1245" w:type="dxa"/>
            <w:vAlign w:val="center"/>
          </w:tcPr>
          <w:p w14:paraId="3C2C7B78" w14:textId="28DB3729" w:rsidR="00211BBE" w:rsidRPr="001D386C" w:rsidRDefault="00211BBE" w:rsidP="003A0CD7">
            <w:pPr>
              <w:jc w:val="center"/>
              <w:rPr>
                <w:rFonts w:eastAsia="宋体"/>
                <w:b/>
                <w:bCs/>
                <w:kern w:val="2"/>
                <w:sz w:val="20"/>
                <w:szCs w:val="20"/>
                <w:lang w:val="en-GB"/>
              </w:rPr>
            </w:pPr>
            <w:r w:rsidRPr="001D386C">
              <w:rPr>
                <w:rFonts w:eastAsia="宋体"/>
                <w:b/>
                <w:bCs/>
                <w:kern w:val="2"/>
                <w:sz w:val="20"/>
                <w:szCs w:val="20"/>
                <w:lang w:val="en-GB"/>
              </w:rPr>
              <w:t>5%-tile SINR(dB)</w:t>
            </w:r>
          </w:p>
        </w:tc>
        <w:tc>
          <w:tcPr>
            <w:tcW w:w="877" w:type="dxa"/>
            <w:vAlign w:val="center"/>
          </w:tcPr>
          <w:p w14:paraId="11896FFB" w14:textId="42D66AD7" w:rsidR="00211BBE" w:rsidRPr="001D386C" w:rsidRDefault="00211BBE" w:rsidP="003A0CD7">
            <w:pPr>
              <w:jc w:val="center"/>
              <w:rPr>
                <w:rFonts w:eastAsia="宋体"/>
                <w:bCs/>
                <w:kern w:val="2"/>
                <w:sz w:val="20"/>
                <w:szCs w:val="20"/>
                <w:lang w:val="en-GB"/>
              </w:rPr>
            </w:pPr>
            <w:r w:rsidRPr="001D386C">
              <w:rPr>
                <w:rFonts w:eastAsia="宋体"/>
                <w:bCs/>
                <w:kern w:val="2"/>
                <w:sz w:val="20"/>
                <w:szCs w:val="20"/>
                <w:lang w:val="en-GB"/>
              </w:rPr>
              <w:t>-</w:t>
            </w:r>
            <w:r w:rsidR="001D386C" w:rsidRPr="001D386C">
              <w:rPr>
                <w:rFonts w:eastAsia="宋体"/>
                <w:bCs/>
                <w:kern w:val="2"/>
                <w:sz w:val="20"/>
                <w:szCs w:val="20"/>
                <w:lang w:val="en-GB"/>
              </w:rPr>
              <w:t>2.6</w:t>
            </w:r>
          </w:p>
        </w:tc>
        <w:tc>
          <w:tcPr>
            <w:tcW w:w="1417" w:type="dxa"/>
            <w:vAlign w:val="center"/>
          </w:tcPr>
          <w:p w14:paraId="6099AB4D" w14:textId="36CD833D" w:rsidR="00211BBE" w:rsidRPr="001D386C" w:rsidRDefault="00211BBE" w:rsidP="003A0CD7">
            <w:pPr>
              <w:jc w:val="center"/>
              <w:rPr>
                <w:rFonts w:eastAsia="宋体"/>
                <w:bCs/>
                <w:kern w:val="2"/>
                <w:sz w:val="20"/>
                <w:szCs w:val="20"/>
                <w:lang w:val="en-GB"/>
              </w:rPr>
            </w:pPr>
            <w:r w:rsidRPr="001D386C">
              <w:rPr>
                <w:rFonts w:eastAsia="宋体"/>
                <w:bCs/>
                <w:kern w:val="2"/>
                <w:sz w:val="20"/>
                <w:szCs w:val="20"/>
                <w:lang w:val="en-GB"/>
              </w:rPr>
              <w:t>-</w:t>
            </w:r>
            <w:r w:rsidR="001D386C" w:rsidRPr="001D386C">
              <w:rPr>
                <w:rFonts w:eastAsia="宋体"/>
                <w:bCs/>
                <w:kern w:val="2"/>
                <w:sz w:val="20"/>
                <w:szCs w:val="20"/>
                <w:lang w:val="en-GB"/>
              </w:rPr>
              <w:t>3.2</w:t>
            </w:r>
          </w:p>
        </w:tc>
        <w:tc>
          <w:tcPr>
            <w:tcW w:w="1418" w:type="dxa"/>
            <w:vAlign w:val="center"/>
          </w:tcPr>
          <w:p w14:paraId="024D8EE1" w14:textId="0530796E" w:rsidR="00211BBE" w:rsidRPr="001D386C" w:rsidRDefault="00211BBE" w:rsidP="003A0CD7">
            <w:pPr>
              <w:jc w:val="center"/>
              <w:rPr>
                <w:rFonts w:eastAsia="宋体"/>
                <w:bCs/>
                <w:kern w:val="2"/>
                <w:sz w:val="20"/>
                <w:szCs w:val="20"/>
                <w:lang w:val="en-GB"/>
              </w:rPr>
            </w:pPr>
            <w:r w:rsidRPr="001D386C">
              <w:rPr>
                <w:rFonts w:eastAsia="宋体"/>
                <w:bCs/>
                <w:kern w:val="2"/>
                <w:sz w:val="20"/>
                <w:szCs w:val="20"/>
                <w:lang w:val="en-GB"/>
              </w:rPr>
              <w:t>-</w:t>
            </w:r>
            <w:r w:rsidR="001D386C" w:rsidRPr="001D386C">
              <w:rPr>
                <w:rFonts w:eastAsia="宋体"/>
                <w:bCs/>
                <w:kern w:val="2"/>
                <w:sz w:val="20"/>
                <w:szCs w:val="20"/>
                <w:lang w:val="en-GB"/>
              </w:rPr>
              <w:t>3.2</w:t>
            </w:r>
          </w:p>
        </w:tc>
        <w:tc>
          <w:tcPr>
            <w:tcW w:w="1275" w:type="dxa"/>
            <w:vAlign w:val="center"/>
          </w:tcPr>
          <w:p w14:paraId="23C693F3" w14:textId="2FAF2244" w:rsidR="00211BBE" w:rsidRPr="001D386C" w:rsidRDefault="001D386C" w:rsidP="003A0CD7">
            <w:pPr>
              <w:jc w:val="center"/>
              <w:rPr>
                <w:rFonts w:eastAsia="宋体"/>
                <w:bCs/>
                <w:kern w:val="2"/>
                <w:sz w:val="20"/>
                <w:szCs w:val="20"/>
                <w:lang w:val="en-GB"/>
              </w:rPr>
            </w:pPr>
            <w:r w:rsidRPr="001D386C">
              <w:rPr>
                <w:rFonts w:eastAsia="宋体"/>
                <w:bCs/>
                <w:kern w:val="2"/>
                <w:sz w:val="20"/>
                <w:szCs w:val="20"/>
                <w:lang w:val="en-GB"/>
              </w:rPr>
              <w:t>-2</w:t>
            </w:r>
          </w:p>
        </w:tc>
        <w:tc>
          <w:tcPr>
            <w:tcW w:w="1674" w:type="dxa"/>
            <w:vAlign w:val="center"/>
          </w:tcPr>
          <w:p w14:paraId="794F33FF" w14:textId="6CC2521B" w:rsidR="00211BBE" w:rsidRPr="001D386C" w:rsidRDefault="00211BBE" w:rsidP="003A0CD7">
            <w:pPr>
              <w:jc w:val="center"/>
              <w:rPr>
                <w:rFonts w:eastAsia="宋体"/>
                <w:bCs/>
                <w:kern w:val="2"/>
                <w:sz w:val="20"/>
                <w:szCs w:val="20"/>
                <w:lang w:val="en-GB"/>
              </w:rPr>
            </w:pPr>
            <w:r w:rsidRPr="001D386C">
              <w:rPr>
                <w:rFonts w:eastAsia="宋体"/>
                <w:bCs/>
                <w:kern w:val="2"/>
                <w:sz w:val="20"/>
                <w:szCs w:val="20"/>
                <w:lang w:val="en-GB"/>
              </w:rPr>
              <w:t>-</w:t>
            </w:r>
            <w:r w:rsidR="001D386C" w:rsidRPr="001D386C">
              <w:rPr>
                <w:rFonts w:eastAsia="宋体"/>
                <w:bCs/>
                <w:kern w:val="2"/>
                <w:sz w:val="20"/>
                <w:szCs w:val="20"/>
                <w:lang w:val="en-GB"/>
              </w:rPr>
              <w:t>4</w:t>
            </w:r>
          </w:p>
        </w:tc>
        <w:tc>
          <w:tcPr>
            <w:tcW w:w="1401" w:type="dxa"/>
            <w:vAlign w:val="center"/>
          </w:tcPr>
          <w:p w14:paraId="7C36BA5A" w14:textId="75D4D9FB" w:rsidR="00211BBE" w:rsidRPr="001D386C" w:rsidRDefault="00211BBE" w:rsidP="003A0CD7">
            <w:pPr>
              <w:jc w:val="center"/>
              <w:rPr>
                <w:rFonts w:eastAsia="宋体"/>
                <w:bCs/>
                <w:kern w:val="2"/>
                <w:sz w:val="20"/>
                <w:szCs w:val="20"/>
                <w:lang w:val="en-GB"/>
              </w:rPr>
            </w:pPr>
            <w:r w:rsidRPr="001D386C">
              <w:rPr>
                <w:rFonts w:eastAsia="宋体"/>
                <w:bCs/>
                <w:kern w:val="2"/>
                <w:sz w:val="20"/>
                <w:szCs w:val="20"/>
                <w:lang w:val="en-GB"/>
              </w:rPr>
              <w:t>-</w:t>
            </w:r>
            <w:r w:rsidR="001D386C" w:rsidRPr="001D386C">
              <w:rPr>
                <w:rFonts w:eastAsia="宋体"/>
                <w:bCs/>
                <w:kern w:val="2"/>
                <w:sz w:val="20"/>
                <w:szCs w:val="20"/>
                <w:lang w:val="en-GB"/>
              </w:rPr>
              <w:t>2.2</w:t>
            </w:r>
          </w:p>
        </w:tc>
      </w:tr>
    </w:tbl>
    <w:p w14:paraId="753E64CB" w14:textId="77777777" w:rsidR="00B7338A" w:rsidRPr="00F60548" w:rsidRDefault="00B7338A" w:rsidP="00D15382">
      <w:pPr>
        <w:spacing w:after="240"/>
        <w:rPr>
          <w:b/>
          <w:highlight w:val="yellow"/>
          <w:u w:val="single"/>
        </w:rPr>
      </w:pPr>
    </w:p>
    <w:p w14:paraId="727DB0B3" w14:textId="10A38838" w:rsidR="00D15382" w:rsidRPr="00DC0205" w:rsidRDefault="00D15382" w:rsidP="00D15382">
      <w:pPr>
        <w:spacing w:after="240"/>
      </w:pPr>
      <w:r w:rsidRPr="001D386C">
        <w:rPr>
          <w:b/>
          <w:u w:val="single"/>
        </w:rPr>
        <w:t>Observation 1:</w:t>
      </w:r>
      <w:r w:rsidR="00775C0B" w:rsidRPr="001D386C">
        <w:rPr>
          <w:b/>
        </w:rPr>
        <w:t xml:space="preserve"> For carrier frequency 700 MHz with 2</w:t>
      </w:r>
      <w:r w:rsidRPr="001D386C">
        <w:rPr>
          <w:b/>
        </w:rPr>
        <w:t xml:space="preserve"> Rx at the UE side</w:t>
      </w:r>
      <w:r w:rsidR="00775C0B" w:rsidRPr="001D386C">
        <w:rPr>
          <w:b/>
        </w:rPr>
        <w:t xml:space="preserve"> and 4GHz with 4 Rx at the UE side</w:t>
      </w:r>
      <w:r w:rsidRPr="001D386C">
        <w:rPr>
          <w:b/>
        </w:rPr>
        <w:t xml:space="preserve">, </w:t>
      </w:r>
      <w:r w:rsidR="0069512E" w:rsidRPr="001D386C">
        <w:rPr>
          <w:rFonts w:hint="eastAsia"/>
          <w:b/>
          <w:lang w:eastAsia="zh-CN"/>
        </w:rPr>
        <w:t xml:space="preserve">at </w:t>
      </w:r>
      <w:r w:rsidR="0069512E" w:rsidRPr="001D386C">
        <w:rPr>
          <w:b/>
          <w:lang w:eastAsia="zh-CN"/>
        </w:rPr>
        <w:t xml:space="preserve">channel model </w:t>
      </w:r>
      <w:r w:rsidR="0069512E" w:rsidRPr="001D386C">
        <w:rPr>
          <w:b/>
        </w:rPr>
        <w:t xml:space="preserve">TDL-C, </w:t>
      </w:r>
      <w:r w:rsidRPr="001D386C">
        <w:rPr>
          <w:b/>
        </w:rPr>
        <w:t>Rel-15 NR PDCCH (e.g. DCI payload size 40 bits and AL=16) can meet the reliability of 99.999</w:t>
      </w:r>
      <w:r w:rsidR="00775C0B" w:rsidRPr="001D386C">
        <w:rPr>
          <w:b/>
        </w:rPr>
        <w:t>9</w:t>
      </w:r>
      <w:r w:rsidRPr="001D386C">
        <w:rPr>
          <w:b/>
        </w:rPr>
        <w:t>%</w:t>
      </w:r>
      <w:r w:rsidR="00DD5EE9" w:rsidRPr="001D386C">
        <w:rPr>
          <w:b/>
        </w:rPr>
        <w:t xml:space="preserve"> at the 5%-tile SINR geometry</w:t>
      </w:r>
      <w:r w:rsidRPr="001D386C">
        <w:rPr>
          <w:b/>
        </w:rPr>
        <w:t>.</w:t>
      </w:r>
      <w:r w:rsidRPr="00DC0205">
        <w:rPr>
          <w:b/>
        </w:rPr>
        <w:t xml:space="preserve"> </w:t>
      </w:r>
      <w:r w:rsidRPr="00DC0205">
        <w:t xml:space="preserve"> </w:t>
      </w:r>
    </w:p>
    <w:bookmarkEnd w:id="2"/>
    <w:bookmarkEnd w:id="3"/>
    <w:p w14:paraId="299A8337" w14:textId="5EB11520" w:rsidR="004E7D6D" w:rsidRPr="00D63C41" w:rsidRDefault="002177C5" w:rsidP="00DC0205">
      <w:pPr>
        <w:outlineLvl w:val="2"/>
        <w:rPr>
          <w:szCs w:val="24"/>
        </w:rPr>
      </w:pPr>
      <w:r w:rsidRPr="00DC0205">
        <w:rPr>
          <w:b/>
          <w:sz w:val="24"/>
          <w:szCs w:val="24"/>
        </w:rPr>
        <w:t xml:space="preserve">2.1.2 </w:t>
      </w:r>
      <w:r w:rsidR="004E7D6D" w:rsidRPr="00DC0205">
        <w:rPr>
          <w:b/>
          <w:sz w:val="24"/>
          <w:szCs w:val="24"/>
        </w:rPr>
        <w:t>PDCCH blocking evaluation of Rel-15 URLLC applied on Rel-16 use cases</w:t>
      </w:r>
      <w:r w:rsidR="004E7D6D" w:rsidRPr="00DC0205">
        <w:rPr>
          <w:sz w:val="24"/>
          <w:szCs w:val="24"/>
        </w:rPr>
        <w:t xml:space="preserve"> </w:t>
      </w:r>
    </w:p>
    <w:p w14:paraId="6D518382" w14:textId="222BA248" w:rsidR="004E7D6D" w:rsidRDefault="004E7D6D" w:rsidP="004E7D6D">
      <w:pPr>
        <w:rPr>
          <w:lang w:eastAsia="zh-CN"/>
        </w:rPr>
      </w:pPr>
      <w:r>
        <w:rPr>
          <w:lang w:eastAsia="zh-CN"/>
        </w:rPr>
        <w:t xml:space="preserve">Considering </w:t>
      </w:r>
      <w:r w:rsidR="00887CDB">
        <w:rPr>
          <w:lang w:eastAsia="zh-CN"/>
        </w:rPr>
        <w:t xml:space="preserve">that </w:t>
      </w:r>
      <w:r>
        <w:rPr>
          <w:lang w:eastAsia="zh-CN"/>
        </w:rPr>
        <w:t xml:space="preserve">the new use cases </w:t>
      </w:r>
      <w:r w:rsidR="00887CDB">
        <w:rPr>
          <w:lang w:eastAsia="zh-CN"/>
        </w:rPr>
        <w:t xml:space="preserve">shall </w:t>
      </w:r>
      <w:r>
        <w:rPr>
          <w:lang w:eastAsia="zh-CN"/>
        </w:rPr>
        <w:t xml:space="preserve">support multiple UEs per cell in Rel-16, </w:t>
      </w:r>
      <w:r w:rsidR="00887CDB">
        <w:rPr>
          <w:lang w:eastAsia="zh-CN"/>
        </w:rPr>
        <w:t>an</w:t>
      </w:r>
      <w:r>
        <w:rPr>
          <w:lang w:eastAsia="zh-CN"/>
        </w:rPr>
        <w:t xml:space="preserve"> evaluation under the new requirements and new use cases has to be performed</w:t>
      </w:r>
      <w:r w:rsidRPr="00E10DE4">
        <w:t xml:space="preserve"> </w:t>
      </w:r>
      <w:r>
        <w:t>to judge whether Rel-15 URLLC mechanism</w:t>
      </w:r>
      <w:r w:rsidR="008C4413">
        <w:t>s</w:t>
      </w:r>
      <w:r>
        <w:t xml:space="preserve"> can guarantee the reliability and latency</w:t>
      </w:r>
      <w:r w:rsidR="008C4413">
        <w:t xml:space="preserve">. Therefore, the impact of </w:t>
      </w:r>
      <w:r>
        <w:t xml:space="preserve">PDCCH blocking </w:t>
      </w:r>
      <w:r w:rsidR="008C4413">
        <w:t>has been investigated with the following results:</w:t>
      </w:r>
      <w:r>
        <w:rPr>
          <w:lang w:eastAsia="zh-CN"/>
        </w:rPr>
        <w:t xml:space="preserve"> </w:t>
      </w:r>
    </w:p>
    <w:p w14:paraId="6B2EFEDF" w14:textId="77777777" w:rsidR="004E7D6D" w:rsidRPr="001762E5" w:rsidRDefault="004E7D6D" w:rsidP="004E7D6D">
      <w:pPr>
        <w:rPr>
          <w:b/>
          <w:u w:val="single"/>
          <w:lang w:eastAsia="zh-CN"/>
        </w:rPr>
      </w:pPr>
      <w:r>
        <w:rPr>
          <w:b/>
          <w:u w:val="single"/>
          <w:lang w:eastAsia="zh-CN"/>
        </w:rPr>
        <w:t>SNR-BLER curves for various ALs</w:t>
      </w:r>
    </w:p>
    <w:p w14:paraId="04F4998A" w14:textId="36D98D95" w:rsidR="004E7D6D" w:rsidRPr="00993219" w:rsidRDefault="004E7D6D" w:rsidP="004E7D6D">
      <w:pPr>
        <w:rPr>
          <w:lang w:eastAsia="zh-CN"/>
        </w:rPr>
      </w:pPr>
      <w:r>
        <w:rPr>
          <w:lang w:eastAsia="zh-CN"/>
        </w:rPr>
        <w:t xml:space="preserve">Details are as shown in section 2.1.1 </w:t>
      </w:r>
      <w:r w:rsidR="008C4413">
        <w:rPr>
          <w:lang w:eastAsia="zh-CN"/>
        </w:rPr>
        <w:t>where</w:t>
      </w:r>
      <w:r>
        <w:rPr>
          <w:lang w:eastAsia="zh-CN"/>
        </w:rPr>
        <w:t xml:space="preserve"> the curves in Figure 1 are achieved</w:t>
      </w:r>
      <w:r w:rsidR="008C4413">
        <w:rPr>
          <w:lang w:eastAsia="zh-CN"/>
        </w:rPr>
        <w:t xml:space="preserve"> by LLS</w:t>
      </w:r>
      <w:r>
        <w:rPr>
          <w:lang w:eastAsia="zh-CN"/>
        </w:rPr>
        <w:t xml:space="preserve">.  </w:t>
      </w:r>
    </w:p>
    <w:p w14:paraId="36B30598" w14:textId="77777777" w:rsidR="004E7D6D" w:rsidRPr="001762E5" w:rsidRDefault="004E7D6D" w:rsidP="004E7D6D">
      <w:pPr>
        <w:rPr>
          <w:b/>
          <w:u w:val="single"/>
          <w:lang w:eastAsia="zh-CN"/>
        </w:rPr>
      </w:pPr>
      <w:r>
        <w:rPr>
          <w:b/>
          <w:u w:val="single"/>
          <w:lang w:eastAsia="zh-CN"/>
        </w:rPr>
        <w:t>Aggregation level distribution for multiple users</w:t>
      </w:r>
    </w:p>
    <w:p w14:paraId="2267FEAD" w14:textId="5791A703" w:rsidR="002045E6" w:rsidRPr="00CF6BE2" w:rsidRDefault="00241133" w:rsidP="004E7D6D">
      <w:pPr>
        <w:rPr>
          <w:lang w:eastAsia="zh-CN"/>
        </w:rPr>
      </w:pPr>
      <w:r>
        <w:rPr>
          <w:lang w:eastAsia="zh-CN"/>
        </w:rPr>
        <w:t>A UE with a certain S</w:t>
      </w:r>
      <w:r w:rsidR="00776167">
        <w:rPr>
          <w:lang w:eastAsia="zh-CN"/>
        </w:rPr>
        <w:t>I</w:t>
      </w:r>
      <w:r>
        <w:rPr>
          <w:lang w:eastAsia="zh-CN"/>
        </w:rPr>
        <w:t>NR geometry requires a specific AL so that the PDCCH can be detected reliably.</w:t>
      </w:r>
      <w:r w:rsidR="00776167">
        <w:rPr>
          <w:lang w:eastAsia="zh-CN"/>
        </w:rPr>
        <w:t xml:space="preserve"> </w:t>
      </w:r>
      <w:r w:rsidR="00FC243E">
        <w:rPr>
          <w:lang w:eastAsia="zh-CN"/>
        </w:rPr>
        <w:t xml:space="preserve">These </w:t>
      </w:r>
      <w:r w:rsidR="00DD5EE9">
        <w:rPr>
          <w:lang w:eastAsia="zh-CN"/>
        </w:rPr>
        <w:t xml:space="preserve">required </w:t>
      </w:r>
      <w:r w:rsidR="00FC243E">
        <w:rPr>
          <w:lang w:eastAsia="zh-CN"/>
        </w:rPr>
        <w:t>AL value</w:t>
      </w:r>
      <w:r w:rsidR="00CD36E5">
        <w:rPr>
          <w:lang w:eastAsia="zh-CN"/>
        </w:rPr>
        <w:t xml:space="preserve">s </w:t>
      </w:r>
      <w:r w:rsidR="00DD5EE9">
        <w:rPr>
          <w:lang w:eastAsia="zh-CN"/>
        </w:rPr>
        <w:t xml:space="preserve">for a certain SINR </w:t>
      </w:r>
      <w:r w:rsidR="00CD36E5">
        <w:rPr>
          <w:lang w:eastAsia="zh-CN"/>
        </w:rPr>
        <w:t xml:space="preserve">are provided by the </w:t>
      </w:r>
      <w:r w:rsidR="00A81413">
        <w:rPr>
          <w:lang w:eastAsia="zh-CN"/>
        </w:rPr>
        <w:t xml:space="preserve">link level </w:t>
      </w:r>
      <w:r w:rsidR="00CD36E5">
        <w:rPr>
          <w:lang w:eastAsia="zh-CN"/>
        </w:rPr>
        <w:t xml:space="preserve">simulation results shown in Figure 1 </w:t>
      </w:r>
      <w:r w:rsidR="00A81413">
        <w:rPr>
          <w:lang w:eastAsia="zh-CN"/>
        </w:rPr>
        <w:t>above</w:t>
      </w:r>
      <w:r w:rsidR="00CD36E5">
        <w:rPr>
          <w:lang w:eastAsia="zh-CN"/>
        </w:rPr>
        <w:t>.</w:t>
      </w:r>
      <w:r w:rsidR="009B5E97">
        <w:rPr>
          <w:lang w:eastAsia="zh-CN"/>
        </w:rPr>
        <w:t xml:space="preserve"> T</w:t>
      </w:r>
      <w:r>
        <w:rPr>
          <w:lang w:eastAsia="zh-CN"/>
        </w:rPr>
        <w:t>he AL distribution is a function of the UE distribution and the URLLC reliability req</w:t>
      </w:r>
      <w:r w:rsidR="009B5E97">
        <w:rPr>
          <w:lang w:eastAsia="zh-CN"/>
        </w:rPr>
        <w:t>uirements. The g</w:t>
      </w:r>
      <w:r w:rsidR="00323037">
        <w:rPr>
          <w:lang w:eastAsia="zh-CN"/>
        </w:rPr>
        <w:t>eometry curve</w:t>
      </w:r>
      <w:r w:rsidR="000777CB">
        <w:rPr>
          <w:lang w:eastAsia="zh-CN"/>
        </w:rPr>
        <w:t>s</w:t>
      </w:r>
      <w:r w:rsidR="00323037">
        <w:rPr>
          <w:lang w:eastAsia="zh-CN"/>
        </w:rPr>
        <w:t xml:space="preserve"> </w:t>
      </w:r>
      <w:r w:rsidR="00BA3627">
        <w:rPr>
          <w:lang w:eastAsia="zh-CN"/>
        </w:rPr>
        <w:t>are shown in Figure 2 above</w:t>
      </w:r>
      <w:r w:rsidR="00E422B8">
        <w:rPr>
          <w:lang w:eastAsia="zh-CN"/>
        </w:rPr>
        <w:t xml:space="preserve">. </w:t>
      </w:r>
    </w:p>
    <w:p w14:paraId="0ABCC768" w14:textId="1A04523F" w:rsidR="000673DB" w:rsidRDefault="004E7D6D" w:rsidP="004E7D6D">
      <w:pPr>
        <w:rPr>
          <w:lang w:eastAsia="zh-CN"/>
        </w:rPr>
      </w:pPr>
      <w:r w:rsidRPr="00417D64">
        <w:rPr>
          <w:lang w:eastAsia="zh-CN"/>
        </w:rPr>
        <w:t>Combined</w:t>
      </w:r>
      <w:r>
        <w:rPr>
          <w:lang w:eastAsia="zh-CN"/>
        </w:rPr>
        <w:t xml:space="preserve"> with the curve</w:t>
      </w:r>
      <w:r w:rsidR="00761306">
        <w:rPr>
          <w:lang w:eastAsia="zh-CN"/>
        </w:rPr>
        <w:t>s</w:t>
      </w:r>
      <w:r>
        <w:rPr>
          <w:lang w:eastAsia="zh-CN"/>
        </w:rPr>
        <w:t xml:space="preserve"> in Figure 1 and the geometr</w:t>
      </w:r>
      <w:r w:rsidR="002045E6">
        <w:rPr>
          <w:lang w:eastAsia="zh-CN"/>
        </w:rPr>
        <w:t>ies</w:t>
      </w:r>
      <w:r w:rsidR="00CF6BE2">
        <w:rPr>
          <w:lang w:eastAsia="zh-CN"/>
        </w:rPr>
        <w:t xml:space="preserve"> as shown in Figure 2</w:t>
      </w:r>
      <w:r>
        <w:rPr>
          <w:lang w:eastAsia="zh-CN"/>
        </w:rPr>
        <w:t xml:space="preserve">, the aggregation level distribution is obtained as shown in Table </w:t>
      </w:r>
      <w:r w:rsidR="009827E4">
        <w:rPr>
          <w:lang w:eastAsia="zh-CN"/>
        </w:rPr>
        <w:t>2</w:t>
      </w:r>
      <w:r>
        <w:rPr>
          <w:lang w:eastAsia="zh-CN"/>
        </w:rPr>
        <w:t xml:space="preserve">. </w:t>
      </w:r>
    </w:p>
    <w:p w14:paraId="1E2C3DDD" w14:textId="02FC5A2F" w:rsidR="000C7989" w:rsidRPr="000C7989" w:rsidRDefault="000C7989" w:rsidP="000C7989">
      <w:pPr>
        <w:jc w:val="center"/>
        <w:rPr>
          <w:rFonts w:eastAsia="宋体"/>
          <w:b/>
          <w:bCs/>
          <w:kern w:val="2"/>
          <w:sz w:val="20"/>
          <w:szCs w:val="20"/>
          <w:lang w:val="en-GB"/>
        </w:rPr>
      </w:pPr>
      <w:r w:rsidRPr="000C7989">
        <w:rPr>
          <w:rFonts w:eastAsia="宋体"/>
          <w:b/>
          <w:bCs/>
          <w:kern w:val="2"/>
          <w:sz w:val="20"/>
          <w:szCs w:val="20"/>
          <w:lang w:val="en-GB"/>
        </w:rPr>
        <w:t xml:space="preserve">Table </w:t>
      </w:r>
      <w:r w:rsidR="009827E4">
        <w:rPr>
          <w:rFonts w:eastAsia="宋体"/>
          <w:b/>
          <w:bCs/>
          <w:kern w:val="2"/>
          <w:sz w:val="20"/>
          <w:szCs w:val="20"/>
          <w:lang w:val="en-GB"/>
        </w:rPr>
        <w:t>2</w:t>
      </w:r>
      <w:r w:rsidRPr="000C7989">
        <w:rPr>
          <w:rFonts w:eastAsia="宋体"/>
          <w:b/>
          <w:bCs/>
          <w:kern w:val="2"/>
          <w:sz w:val="20"/>
          <w:szCs w:val="20"/>
          <w:lang w:val="en-GB"/>
        </w:rPr>
        <w:t xml:space="preserve"> </w:t>
      </w:r>
      <w:r w:rsidRPr="000C7989">
        <w:rPr>
          <w:rFonts w:eastAsia="宋体" w:hint="eastAsia"/>
          <w:b/>
          <w:bCs/>
          <w:kern w:val="2"/>
          <w:sz w:val="20"/>
          <w:szCs w:val="20"/>
          <w:lang w:val="en-GB"/>
        </w:rPr>
        <w:t>-</w:t>
      </w:r>
      <w:r w:rsidRPr="000C7989">
        <w:rPr>
          <w:rFonts w:eastAsia="宋体"/>
          <w:b/>
          <w:bCs/>
          <w:kern w:val="2"/>
          <w:sz w:val="20"/>
          <w:szCs w:val="20"/>
          <w:lang w:val="en-GB"/>
        </w:rPr>
        <w:t xml:space="preserve"> AL distribution for </w:t>
      </w:r>
      <w:r w:rsidR="009827E4">
        <w:rPr>
          <w:rFonts w:eastAsia="宋体"/>
          <w:b/>
          <w:bCs/>
          <w:kern w:val="2"/>
          <w:sz w:val="20"/>
          <w:szCs w:val="20"/>
          <w:lang w:val="en-GB"/>
        </w:rPr>
        <w:t>R16 use cases</w:t>
      </w:r>
      <w:r w:rsidRPr="000C7989">
        <w:rPr>
          <w:rFonts w:eastAsia="宋体"/>
          <w:b/>
          <w:bCs/>
          <w:kern w:val="2"/>
          <w:sz w:val="20"/>
          <w:szCs w:val="20"/>
          <w:lang w:val="en-GB"/>
        </w:rPr>
        <w:t xml:space="preserve"> using DCI with 40 bits payload</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08"/>
        <w:gridCol w:w="1408"/>
        <w:gridCol w:w="992"/>
        <w:gridCol w:w="892"/>
        <w:gridCol w:w="1134"/>
        <w:gridCol w:w="1134"/>
        <w:gridCol w:w="1134"/>
        <w:gridCol w:w="1080"/>
      </w:tblGrid>
      <w:tr w:rsidR="00035365" w:rsidRPr="007A2752" w14:paraId="2D8A4492" w14:textId="77777777" w:rsidTr="003A0CD7">
        <w:trPr>
          <w:trHeight w:val="423"/>
          <w:jc w:val="center"/>
        </w:trPr>
        <w:tc>
          <w:tcPr>
            <w:tcW w:w="1408" w:type="dxa"/>
            <w:tcBorders>
              <w:top w:val="single" w:sz="8" w:space="0" w:color="auto"/>
              <w:left w:val="single" w:sz="8" w:space="0" w:color="auto"/>
              <w:bottom w:val="single" w:sz="4" w:space="0" w:color="auto"/>
              <w:right w:val="single" w:sz="8" w:space="0" w:color="auto"/>
            </w:tcBorders>
            <w:vAlign w:val="center"/>
          </w:tcPr>
          <w:p w14:paraId="50C30D7E" w14:textId="353A02D7" w:rsidR="00035365" w:rsidRPr="001D386C" w:rsidRDefault="00035365" w:rsidP="003A0CD7">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408" w:type="dxa"/>
            <w:tcBorders>
              <w:top w:val="single" w:sz="8" w:space="0" w:color="auto"/>
              <w:left w:val="single" w:sz="8" w:space="0" w:color="auto"/>
              <w:bottom w:val="single" w:sz="4" w:space="0" w:color="auto"/>
              <w:right w:val="single" w:sz="8" w:space="0" w:color="auto"/>
            </w:tcBorders>
            <w:vAlign w:val="center"/>
          </w:tcPr>
          <w:p w14:paraId="45A68100" w14:textId="7BBE5B57" w:rsidR="00035365" w:rsidRPr="001D386C" w:rsidRDefault="00035365" w:rsidP="003A0CD7">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992" w:type="dxa"/>
            <w:tcBorders>
              <w:top w:val="single" w:sz="8" w:space="0" w:color="auto"/>
              <w:left w:val="single" w:sz="8" w:space="0" w:color="auto"/>
              <w:bottom w:val="single" w:sz="8" w:space="0" w:color="auto"/>
              <w:right w:val="single" w:sz="8" w:space="0" w:color="auto"/>
            </w:tcBorders>
            <w:vAlign w:val="center"/>
          </w:tcPr>
          <w:p w14:paraId="1FAFAFB9" w14:textId="77777777" w:rsidR="00035365" w:rsidRPr="001D386C" w:rsidRDefault="00035365" w:rsidP="003A0CD7">
            <w:pPr>
              <w:tabs>
                <w:tab w:val="num" w:pos="1440"/>
              </w:tabs>
              <w:spacing w:before="120"/>
              <w:jc w:val="center"/>
              <w:rPr>
                <w:rFonts w:eastAsia="宋体"/>
                <w:b/>
                <w:color w:val="000000"/>
                <w:sz w:val="20"/>
                <w:szCs w:val="20"/>
              </w:rPr>
            </w:pPr>
            <w:r w:rsidRPr="001D386C">
              <w:rPr>
                <w:b/>
                <w:color w:val="000000"/>
                <w:sz w:val="20"/>
                <w:szCs w:val="20"/>
              </w:rPr>
              <w:t>Payload</w:t>
            </w:r>
          </w:p>
        </w:tc>
        <w:tc>
          <w:tcPr>
            <w:tcW w:w="892" w:type="dxa"/>
            <w:tcBorders>
              <w:top w:val="single" w:sz="8" w:space="0" w:color="auto"/>
              <w:left w:val="single" w:sz="8" w:space="0" w:color="auto"/>
              <w:bottom w:val="single" w:sz="8" w:space="0" w:color="auto"/>
              <w:right w:val="single" w:sz="4" w:space="0" w:color="auto"/>
            </w:tcBorders>
            <w:vAlign w:val="center"/>
          </w:tcPr>
          <w:p w14:paraId="31F51410" w14:textId="77777777" w:rsidR="00035365" w:rsidRPr="001D386C" w:rsidRDefault="00035365" w:rsidP="003A0CD7">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tcBorders>
              <w:top w:val="single" w:sz="8" w:space="0" w:color="auto"/>
              <w:left w:val="single" w:sz="4" w:space="0" w:color="auto"/>
              <w:bottom w:val="single" w:sz="8" w:space="0" w:color="auto"/>
              <w:right w:val="single" w:sz="4" w:space="0" w:color="auto"/>
            </w:tcBorders>
            <w:vAlign w:val="center"/>
          </w:tcPr>
          <w:p w14:paraId="220F8B12" w14:textId="77777777" w:rsidR="00035365" w:rsidRPr="001D386C" w:rsidRDefault="00035365" w:rsidP="003A0CD7">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tcBorders>
              <w:top w:val="single" w:sz="8" w:space="0" w:color="auto"/>
              <w:left w:val="single" w:sz="4" w:space="0" w:color="auto"/>
              <w:bottom w:val="single" w:sz="8" w:space="0" w:color="auto"/>
              <w:right w:val="single" w:sz="4" w:space="0" w:color="auto"/>
            </w:tcBorders>
            <w:vAlign w:val="center"/>
          </w:tcPr>
          <w:p w14:paraId="49570289" w14:textId="77777777" w:rsidR="00035365" w:rsidRPr="001D386C" w:rsidRDefault="00035365" w:rsidP="003A0CD7">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tcBorders>
              <w:top w:val="single" w:sz="8" w:space="0" w:color="auto"/>
              <w:left w:val="single" w:sz="4" w:space="0" w:color="auto"/>
              <w:bottom w:val="single" w:sz="8" w:space="0" w:color="auto"/>
              <w:right w:val="single" w:sz="4" w:space="0" w:color="auto"/>
            </w:tcBorders>
            <w:vAlign w:val="center"/>
          </w:tcPr>
          <w:p w14:paraId="2A09292C" w14:textId="77777777" w:rsidR="00035365" w:rsidRPr="001D386C" w:rsidRDefault="00035365" w:rsidP="003A0CD7">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tcBorders>
              <w:top w:val="single" w:sz="8" w:space="0" w:color="auto"/>
              <w:left w:val="single" w:sz="4" w:space="0" w:color="auto"/>
              <w:bottom w:val="single" w:sz="8" w:space="0" w:color="auto"/>
              <w:right w:val="single" w:sz="8" w:space="0" w:color="auto"/>
            </w:tcBorders>
            <w:vAlign w:val="center"/>
          </w:tcPr>
          <w:p w14:paraId="3C7D49F0" w14:textId="77777777" w:rsidR="00035365" w:rsidRPr="001D386C" w:rsidRDefault="00035365" w:rsidP="003A0CD7">
            <w:pPr>
              <w:tabs>
                <w:tab w:val="num" w:pos="1440"/>
              </w:tabs>
              <w:spacing w:before="120"/>
              <w:jc w:val="center"/>
              <w:rPr>
                <w:rFonts w:eastAsia="宋体"/>
                <w:b/>
                <w:sz w:val="20"/>
                <w:szCs w:val="20"/>
              </w:rPr>
            </w:pPr>
            <w:r w:rsidRPr="001D386C">
              <w:rPr>
                <w:rFonts w:eastAsia="宋体"/>
                <w:b/>
                <w:color w:val="000000"/>
                <w:sz w:val="20"/>
                <w:szCs w:val="20"/>
              </w:rPr>
              <w:t>AL=1</w:t>
            </w:r>
          </w:p>
        </w:tc>
      </w:tr>
      <w:tr w:rsidR="001D386C" w:rsidRPr="007A2752" w14:paraId="5F829FEE" w14:textId="77777777" w:rsidTr="003A0CD7">
        <w:trPr>
          <w:trHeight w:val="434"/>
          <w:jc w:val="center"/>
        </w:trPr>
        <w:tc>
          <w:tcPr>
            <w:tcW w:w="1408" w:type="dxa"/>
            <w:vMerge w:val="restart"/>
            <w:tcBorders>
              <w:top w:val="single" w:sz="4" w:space="0" w:color="auto"/>
              <w:left w:val="single" w:sz="8" w:space="0" w:color="auto"/>
              <w:right w:val="single" w:sz="8" w:space="0" w:color="auto"/>
            </w:tcBorders>
            <w:vAlign w:val="center"/>
          </w:tcPr>
          <w:p w14:paraId="4A3C64E9" w14:textId="2F088918" w:rsidR="001D386C" w:rsidRPr="001D386C" w:rsidRDefault="001D386C" w:rsidP="003A0CD7">
            <w:pPr>
              <w:jc w:val="center"/>
              <w:rPr>
                <w:rFonts w:eastAsia="宋体"/>
                <w:b/>
                <w:sz w:val="20"/>
                <w:szCs w:val="20"/>
              </w:rPr>
            </w:pPr>
            <w:r w:rsidRPr="001D386C">
              <w:rPr>
                <w:rFonts w:eastAsia="宋体"/>
                <w:b/>
                <w:sz w:val="20"/>
                <w:szCs w:val="20"/>
              </w:rPr>
              <w:t>700MHz</w:t>
            </w:r>
          </w:p>
        </w:tc>
        <w:tc>
          <w:tcPr>
            <w:tcW w:w="1408" w:type="dxa"/>
            <w:tcBorders>
              <w:top w:val="single" w:sz="4" w:space="0" w:color="auto"/>
              <w:left w:val="single" w:sz="8" w:space="0" w:color="auto"/>
              <w:right w:val="single" w:sz="8" w:space="0" w:color="auto"/>
            </w:tcBorders>
            <w:vAlign w:val="center"/>
          </w:tcPr>
          <w:p w14:paraId="2C755A59" w14:textId="65E98266" w:rsidR="001D386C" w:rsidRPr="001D386C" w:rsidRDefault="001D386C" w:rsidP="003A0CD7">
            <w:pPr>
              <w:jc w:val="center"/>
              <w:rPr>
                <w:rFonts w:eastAsia="宋体"/>
                <w:b/>
                <w:sz w:val="20"/>
                <w:szCs w:val="20"/>
              </w:rPr>
            </w:pPr>
            <w:r w:rsidRPr="001D386C">
              <w:rPr>
                <w:rFonts w:eastAsia="宋体"/>
                <w:b/>
                <w:sz w:val="20"/>
                <w:szCs w:val="20"/>
              </w:rPr>
              <w:t xml:space="preserve">Remote </w:t>
            </w:r>
            <w:r w:rsidRPr="001D386C">
              <w:rPr>
                <w:rFonts w:eastAsia="宋体"/>
                <w:b/>
                <w:sz w:val="20"/>
                <w:szCs w:val="20"/>
              </w:rPr>
              <w:lastRenderedPageBreak/>
              <w:t>Driving</w:t>
            </w:r>
          </w:p>
        </w:tc>
        <w:tc>
          <w:tcPr>
            <w:tcW w:w="992" w:type="dxa"/>
            <w:tcBorders>
              <w:top w:val="single" w:sz="8" w:space="0" w:color="auto"/>
              <w:left w:val="single" w:sz="8" w:space="0" w:color="auto"/>
              <w:bottom w:val="single" w:sz="4" w:space="0" w:color="auto"/>
              <w:right w:val="single" w:sz="8" w:space="0" w:color="auto"/>
            </w:tcBorders>
            <w:vAlign w:val="center"/>
          </w:tcPr>
          <w:p w14:paraId="2D17E2D9" w14:textId="77777777" w:rsidR="001D386C" w:rsidRPr="001D386C" w:rsidRDefault="001D386C" w:rsidP="003A0CD7">
            <w:pPr>
              <w:jc w:val="center"/>
              <w:rPr>
                <w:rFonts w:eastAsia="宋体"/>
                <w:sz w:val="20"/>
                <w:szCs w:val="20"/>
              </w:rPr>
            </w:pPr>
            <w:r w:rsidRPr="001D386C">
              <w:rPr>
                <w:rFonts w:eastAsia="宋体"/>
                <w:sz w:val="20"/>
                <w:szCs w:val="20"/>
              </w:rPr>
              <w:lastRenderedPageBreak/>
              <w:t>40bits</w:t>
            </w:r>
          </w:p>
        </w:tc>
        <w:tc>
          <w:tcPr>
            <w:tcW w:w="892" w:type="dxa"/>
            <w:tcBorders>
              <w:top w:val="single" w:sz="8" w:space="0" w:color="auto"/>
              <w:left w:val="single" w:sz="8" w:space="0" w:color="auto"/>
              <w:bottom w:val="single" w:sz="4" w:space="0" w:color="auto"/>
              <w:right w:val="single" w:sz="4" w:space="0" w:color="auto"/>
            </w:tcBorders>
            <w:vAlign w:val="center"/>
          </w:tcPr>
          <w:p w14:paraId="0866627F" w14:textId="7031FDB3" w:rsidR="001D386C" w:rsidRPr="001D386C" w:rsidRDefault="001D386C" w:rsidP="003A0CD7">
            <w:pPr>
              <w:jc w:val="center"/>
              <w:rPr>
                <w:rFonts w:eastAsia="宋体"/>
                <w:sz w:val="20"/>
                <w:szCs w:val="20"/>
              </w:rPr>
            </w:pPr>
            <w:r w:rsidRPr="001D386C">
              <w:rPr>
                <w:rFonts w:eastAsia="宋体"/>
                <w:sz w:val="20"/>
                <w:szCs w:val="20"/>
              </w:rPr>
              <w:t>13.57%</w:t>
            </w:r>
          </w:p>
        </w:tc>
        <w:tc>
          <w:tcPr>
            <w:tcW w:w="1134" w:type="dxa"/>
            <w:tcBorders>
              <w:top w:val="single" w:sz="8" w:space="0" w:color="auto"/>
              <w:left w:val="single" w:sz="4" w:space="0" w:color="auto"/>
              <w:bottom w:val="single" w:sz="4" w:space="0" w:color="auto"/>
              <w:right w:val="single" w:sz="4" w:space="0" w:color="auto"/>
            </w:tcBorders>
            <w:vAlign w:val="center"/>
          </w:tcPr>
          <w:p w14:paraId="5ADD566F" w14:textId="2238C895" w:rsidR="001D386C" w:rsidRPr="001D386C" w:rsidRDefault="001D386C" w:rsidP="003A0CD7">
            <w:pPr>
              <w:jc w:val="center"/>
              <w:rPr>
                <w:rFonts w:eastAsia="宋体"/>
                <w:sz w:val="20"/>
                <w:szCs w:val="20"/>
              </w:rPr>
            </w:pPr>
            <w:r w:rsidRPr="001D386C">
              <w:rPr>
                <w:rFonts w:eastAsia="宋体"/>
                <w:sz w:val="20"/>
                <w:szCs w:val="20"/>
              </w:rPr>
              <w:t>30.42%</w:t>
            </w:r>
          </w:p>
        </w:tc>
        <w:tc>
          <w:tcPr>
            <w:tcW w:w="1134" w:type="dxa"/>
            <w:tcBorders>
              <w:top w:val="single" w:sz="8" w:space="0" w:color="auto"/>
              <w:left w:val="single" w:sz="4" w:space="0" w:color="auto"/>
              <w:bottom w:val="single" w:sz="4" w:space="0" w:color="auto"/>
              <w:right w:val="single" w:sz="4" w:space="0" w:color="auto"/>
            </w:tcBorders>
            <w:vAlign w:val="center"/>
          </w:tcPr>
          <w:p w14:paraId="7849D848" w14:textId="2DC56C3B" w:rsidR="001D386C" w:rsidRPr="001D386C" w:rsidRDefault="001D386C" w:rsidP="003A0CD7">
            <w:pPr>
              <w:jc w:val="center"/>
              <w:rPr>
                <w:rFonts w:eastAsia="宋体"/>
                <w:sz w:val="20"/>
                <w:szCs w:val="20"/>
              </w:rPr>
            </w:pPr>
            <w:r w:rsidRPr="001D386C">
              <w:rPr>
                <w:rFonts w:eastAsia="宋体"/>
                <w:sz w:val="20"/>
                <w:szCs w:val="20"/>
              </w:rPr>
              <w:t>29.18%</w:t>
            </w:r>
          </w:p>
        </w:tc>
        <w:tc>
          <w:tcPr>
            <w:tcW w:w="1134" w:type="dxa"/>
            <w:tcBorders>
              <w:top w:val="single" w:sz="8" w:space="0" w:color="auto"/>
              <w:left w:val="single" w:sz="4" w:space="0" w:color="auto"/>
              <w:bottom w:val="single" w:sz="4" w:space="0" w:color="auto"/>
              <w:right w:val="single" w:sz="4" w:space="0" w:color="auto"/>
            </w:tcBorders>
            <w:vAlign w:val="center"/>
          </w:tcPr>
          <w:p w14:paraId="43FB3AF1" w14:textId="6B9E0EE6" w:rsidR="001D386C" w:rsidRPr="001D386C" w:rsidRDefault="001D386C" w:rsidP="003A0CD7">
            <w:pPr>
              <w:jc w:val="center"/>
              <w:rPr>
                <w:rFonts w:eastAsia="宋体"/>
                <w:sz w:val="20"/>
                <w:szCs w:val="20"/>
              </w:rPr>
            </w:pPr>
            <w:r w:rsidRPr="001D386C">
              <w:rPr>
                <w:rFonts w:eastAsia="宋体"/>
                <w:sz w:val="20"/>
                <w:szCs w:val="20"/>
              </w:rPr>
              <w:t>16.11%</w:t>
            </w:r>
          </w:p>
        </w:tc>
        <w:tc>
          <w:tcPr>
            <w:tcW w:w="1080" w:type="dxa"/>
            <w:tcBorders>
              <w:top w:val="single" w:sz="8" w:space="0" w:color="auto"/>
              <w:left w:val="single" w:sz="4" w:space="0" w:color="auto"/>
              <w:bottom w:val="single" w:sz="4" w:space="0" w:color="auto"/>
              <w:right w:val="single" w:sz="8" w:space="0" w:color="auto"/>
            </w:tcBorders>
            <w:vAlign w:val="center"/>
          </w:tcPr>
          <w:p w14:paraId="181101E6" w14:textId="23FD9137" w:rsidR="001D386C" w:rsidRPr="001D386C" w:rsidRDefault="001D386C" w:rsidP="003A0CD7">
            <w:pPr>
              <w:jc w:val="center"/>
              <w:rPr>
                <w:rFonts w:eastAsia="宋体"/>
                <w:sz w:val="20"/>
                <w:szCs w:val="20"/>
              </w:rPr>
            </w:pPr>
            <w:r w:rsidRPr="001D386C">
              <w:rPr>
                <w:rFonts w:eastAsia="宋体"/>
                <w:sz w:val="20"/>
                <w:szCs w:val="20"/>
              </w:rPr>
              <w:t>10.72%</w:t>
            </w:r>
          </w:p>
        </w:tc>
      </w:tr>
      <w:tr w:rsidR="001D386C" w:rsidRPr="007A2752" w14:paraId="59FDB205" w14:textId="77777777" w:rsidTr="003A0CD7">
        <w:trPr>
          <w:trHeight w:val="500"/>
          <w:jc w:val="center"/>
        </w:trPr>
        <w:tc>
          <w:tcPr>
            <w:tcW w:w="1408" w:type="dxa"/>
            <w:vMerge/>
            <w:tcBorders>
              <w:left w:val="single" w:sz="8" w:space="0" w:color="auto"/>
              <w:right w:val="single" w:sz="8" w:space="0" w:color="auto"/>
            </w:tcBorders>
            <w:vAlign w:val="center"/>
          </w:tcPr>
          <w:p w14:paraId="0F17CFFB" w14:textId="77777777" w:rsidR="001D386C" w:rsidRPr="001D386C" w:rsidRDefault="001D386C" w:rsidP="003A0CD7">
            <w:pPr>
              <w:jc w:val="center"/>
              <w:rPr>
                <w:b/>
                <w:sz w:val="20"/>
                <w:szCs w:val="20"/>
              </w:rPr>
            </w:pPr>
          </w:p>
        </w:tc>
        <w:tc>
          <w:tcPr>
            <w:tcW w:w="1408" w:type="dxa"/>
            <w:tcBorders>
              <w:top w:val="double" w:sz="6" w:space="0" w:color="auto"/>
              <w:left w:val="single" w:sz="8" w:space="0" w:color="auto"/>
              <w:right w:val="single" w:sz="8" w:space="0" w:color="auto"/>
            </w:tcBorders>
            <w:vAlign w:val="center"/>
          </w:tcPr>
          <w:p w14:paraId="26DE2C1C" w14:textId="09F82107" w:rsidR="001D386C" w:rsidRPr="001D386C" w:rsidRDefault="001D386C" w:rsidP="003A0CD7">
            <w:pPr>
              <w:jc w:val="center"/>
              <w:rPr>
                <w:rFonts w:eastAsia="宋体"/>
                <w:b/>
                <w:sz w:val="20"/>
                <w:szCs w:val="20"/>
              </w:rPr>
            </w:pPr>
            <w:r w:rsidRPr="001D386C">
              <w:rPr>
                <w:b/>
                <w:sz w:val="20"/>
                <w:szCs w:val="20"/>
              </w:rPr>
              <w:t>R15 enabled cases</w:t>
            </w:r>
          </w:p>
        </w:tc>
        <w:tc>
          <w:tcPr>
            <w:tcW w:w="992" w:type="dxa"/>
            <w:tcBorders>
              <w:top w:val="double" w:sz="6" w:space="0" w:color="auto"/>
              <w:left w:val="single" w:sz="8" w:space="0" w:color="auto"/>
              <w:bottom w:val="single" w:sz="4" w:space="0" w:color="auto"/>
              <w:right w:val="single" w:sz="8" w:space="0" w:color="auto"/>
            </w:tcBorders>
            <w:vAlign w:val="center"/>
          </w:tcPr>
          <w:p w14:paraId="344F00F8" w14:textId="77777777" w:rsidR="001D386C" w:rsidRPr="001D386C" w:rsidRDefault="001D386C" w:rsidP="003A0CD7">
            <w:pPr>
              <w:jc w:val="center"/>
              <w:rPr>
                <w:sz w:val="20"/>
                <w:szCs w:val="20"/>
              </w:rPr>
            </w:pPr>
            <w:r w:rsidRPr="001D386C">
              <w:rPr>
                <w:rFonts w:eastAsia="宋体"/>
                <w:sz w:val="20"/>
                <w:szCs w:val="20"/>
              </w:rPr>
              <w:t>40bits</w:t>
            </w:r>
          </w:p>
        </w:tc>
        <w:tc>
          <w:tcPr>
            <w:tcW w:w="892" w:type="dxa"/>
            <w:tcBorders>
              <w:top w:val="double" w:sz="6" w:space="0" w:color="auto"/>
              <w:left w:val="single" w:sz="8" w:space="0" w:color="auto"/>
              <w:bottom w:val="single" w:sz="4" w:space="0" w:color="auto"/>
              <w:right w:val="single" w:sz="4" w:space="0" w:color="auto"/>
            </w:tcBorders>
            <w:vAlign w:val="center"/>
          </w:tcPr>
          <w:p w14:paraId="55E4F8EB" w14:textId="196FF2BB" w:rsidR="001D386C" w:rsidRPr="001D386C" w:rsidRDefault="001D386C" w:rsidP="003A0CD7">
            <w:pPr>
              <w:jc w:val="center"/>
              <w:rPr>
                <w:rFonts w:eastAsia="宋体"/>
                <w:sz w:val="20"/>
                <w:szCs w:val="20"/>
              </w:rPr>
            </w:pPr>
            <w:r w:rsidRPr="001D386C">
              <w:rPr>
                <w:sz w:val="20"/>
                <w:szCs w:val="20"/>
              </w:rPr>
              <w:t>14.49%</w:t>
            </w:r>
          </w:p>
        </w:tc>
        <w:tc>
          <w:tcPr>
            <w:tcW w:w="1134" w:type="dxa"/>
            <w:tcBorders>
              <w:top w:val="double" w:sz="6" w:space="0" w:color="auto"/>
              <w:left w:val="single" w:sz="4" w:space="0" w:color="auto"/>
              <w:bottom w:val="single" w:sz="4" w:space="0" w:color="auto"/>
              <w:right w:val="single" w:sz="4" w:space="0" w:color="auto"/>
            </w:tcBorders>
            <w:vAlign w:val="center"/>
          </w:tcPr>
          <w:p w14:paraId="4C2E2C82" w14:textId="307CA9DD" w:rsidR="001D386C" w:rsidRPr="001D386C" w:rsidRDefault="001D386C" w:rsidP="003A0CD7">
            <w:pPr>
              <w:jc w:val="center"/>
              <w:rPr>
                <w:rFonts w:eastAsia="宋体"/>
                <w:sz w:val="20"/>
                <w:szCs w:val="20"/>
              </w:rPr>
            </w:pPr>
            <w:r w:rsidRPr="001D386C">
              <w:rPr>
                <w:sz w:val="20"/>
                <w:szCs w:val="20"/>
              </w:rPr>
              <w:t>25.11%</w:t>
            </w:r>
          </w:p>
        </w:tc>
        <w:tc>
          <w:tcPr>
            <w:tcW w:w="1134" w:type="dxa"/>
            <w:tcBorders>
              <w:top w:val="double" w:sz="6" w:space="0" w:color="auto"/>
              <w:left w:val="single" w:sz="4" w:space="0" w:color="auto"/>
              <w:bottom w:val="single" w:sz="4" w:space="0" w:color="auto"/>
              <w:right w:val="single" w:sz="4" w:space="0" w:color="auto"/>
            </w:tcBorders>
            <w:vAlign w:val="center"/>
          </w:tcPr>
          <w:p w14:paraId="226E489A" w14:textId="7A831C9C" w:rsidR="001D386C" w:rsidRPr="001D386C" w:rsidRDefault="001D386C" w:rsidP="003A0CD7">
            <w:pPr>
              <w:jc w:val="center"/>
              <w:rPr>
                <w:rFonts w:eastAsia="宋体"/>
                <w:sz w:val="20"/>
                <w:szCs w:val="20"/>
              </w:rPr>
            </w:pPr>
            <w:r w:rsidRPr="001D386C">
              <w:rPr>
                <w:sz w:val="20"/>
                <w:szCs w:val="20"/>
              </w:rPr>
              <w:t>26.10%</w:t>
            </w:r>
          </w:p>
        </w:tc>
        <w:tc>
          <w:tcPr>
            <w:tcW w:w="1134" w:type="dxa"/>
            <w:tcBorders>
              <w:top w:val="double" w:sz="6" w:space="0" w:color="auto"/>
              <w:left w:val="single" w:sz="4" w:space="0" w:color="auto"/>
              <w:bottom w:val="single" w:sz="4" w:space="0" w:color="auto"/>
              <w:right w:val="single" w:sz="4" w:space="0" w:color="auto"/>
            </w:tcBorders>
            <w:vAlign w:val="center"/>
          </w:tcPr>
          <w:p w14:paraId="7BE3F975" w14:textId="3EDD7823" w:rsidR="001D386C" w:rsidRPr="001D386C" w:rsidRDefault="001D386C" w:rsidP="003A0CD7">
            <w:pPr>
              <w:jc w:val="center"/>
              <w:rPr>
                <w:rFonts w:eastAsia="宋体"/>
                <w:sz w:val="20"/>
                <w:szCs w:val="20"/>
              </w:rPr>
            </w:pPr>
            <w:r w:rsidRPr="001D386C">
              <w:rPr>
                <w:sz w:val="20"/>
                <w:szCs w:val="20"/>
              </w:rPr>
              <w:t>21.78%</w:t>
            </w:r>
          </w:p>
        </w:tc>
        <w:tc>
          <w:tcPr>
            <w:tcW w:w="1080" w:type="dxa"/>
            <w:tcBorders>
              <w:top w:val="double" w:sz="6" w:space="0" w:color="auto"/>
              <w:left w:val="single" w:sz="4" w:space="0" w:color="auto"/>
              <w:bottom w:val="single" w:sz="4" w:space="0" w:color="auto"/>
              <w:right w:val="single" w:sz="8" w:space="0" w:color="auto"/>
            </w:tcBorders>
            <w:vAlign w:val="center"/>
          </w:tcPr>
          <w:p w14:paraId="73E60293" w14:textId="07DF50D2" w:rsidR="001D386C" w:rsidRPr="001D386C" w:rsidRDefault="001D386C" w:rsidP="003A0CD7">
            <w:pPr>
              <w:jc w:val="center"/>
              <w:rPr>
                <w:rFonts w:eastAsia="宋体"/>
                <w:sz w:val="20"/>
                <w:szCs w:val="20"/>
              </w:rPr>
            </w:pPr>
            <w:r w:rsidRPr="001D386C">
              <w:rPr>
                <w:sz w:val="20"/>
                <w:szCs w:val="20"/>
              </w:rPr>
              <w:t>12.52%</w:t>
            </w:r>
          </w:p>
        </w:tc>
      </w:tr>
      <w:tr w:rsidR="001D386C" w:rsidRPr="007A2752" w14:paraId="2950164E" w14:textId="77777777" w:rsidTr="003A0CD7">
        <w:trPr>
          <w:trHeight w:val="434"/>
          <w:jc w:val="center"/>
        </w:trPr>
        <w:tc>
          <w:tcPr>
            <w:tcW w:w="1408" w:type="dxa"/>
            <w:vMerge/>
            <w:tcBorders>
              <w:left w:val="single" w:sz="8" w:space="0" w:color="auto"/>
              <w:bottom w:val="single" w:sz="8" w:space="0" w:color="auto"/>
              <w:right w:val="single" w:sz="8" w:space="0" w:color="auto"/>
            </w:tcBorders>
            <w:vAlign w:val="center"/>
          </w:tcPr>
          <w:p w14:paraId="51564D23" w14:textId="77777777" w:rsidR="001D386C" w:rsidRPr="001D386C" w:rsidRDefault="001D386C" w:rsidP="003A0CD7">
            <w:pPr>
              <w:jc w:val="center"/>
              <w:rPr>
                <w:rFonts w:eastAsia="宋体"/>
                <w:b/>
                <w:sz w:val="20"/>
                <w:szCs w:val="20"/>
              </w:rPr>
            </w:pPr>
          </w:p>
        </w:tc>
        <w:tc>
          <w:tcPr>
            <w:tcW w:w="1408" w:type="dxa"/>
            <w:tcBorders>
              <w:top w:val="double" w:sz="6" w:space="0" w:color="auto"/>
              <w:left w:val="single" w:sz="8" w:space="0" w:color="auto"/>
              <w:bottom w:val="single" w:sz="8" w:space="0" w:color="auto"/>
              <w:right w:val="single" w:sz="4" w:space="0" w:color="auto"/>
            </w:tcBorders>
            <w:vAlign w:val="center"/>
          </w:tcPr>
          <w:p w14:paraId="4C14D751" w14:textId="1F9279C5" w:rsidR="001D386C" w:rsidRPr="001D386C" w:rsidRDefault="001D386C" w:rsidP="003A0CD7">
            <w:pPr>
              <w:jc w:val="center"/>
              <w:rPr>
                <w:rFonts w:eastAsia="宋体"/>
                <w:b/>
                <w:sz w:val="20"/>
                <w:szCs w:val="20"/>
              </w:rPr>
            </w:pPr>
            <w:r w:rsidRPr="001D386C">
              <w:rPr>
                <w:rFonts w:eastAsia="宋体"/>
                <w:b/>
                <w:sz w:val="20"/>
                <w:szCs w:val="20"/>
              </w:rPr>
              <w:t>Power Distribution</w:t>
            </w:r>
          </w:p>
        </w:tc>
        <w:tc>
          <w:tcPr>
            <w:tcW w:w="992" w:type="dxa"/>
            <w:tcBorders>
              <w:top w:val="double" w:sz="6" w:space="0" w:color="auto"/>
              <w:left w:val="single" w:sz="4" w:space="0" w:color="auto"/>
              <w:bottom w:val="single" w:sz="8" w:space="0" w:color="auto"/>
              <w:right w:val="single" w:sz="4" w:space="0" w:color="auto"/>
            </w:tcBorders>
            <w:vAlign w:val="center"/>
          </w:tcPr>
          <w:p w14:paraId="56952F44" w14:textId="77777777" w:rsidR="001D386C" w:rsidRPr="001D386C" w:rsidRDefault="001D386C" w:rsidP="003A0CD7">
            <w:pPr>
              <w:jc w:val="center"/>
              <w:rPr>
                <w:sz w:val="20"/>
                <w:szCs w:val="20"/>
              </w:rPr>
            </w:pPr>
            <w:r w:rsidRPr="001D386C">
              <w:rPr>
                <w:rFonts w:eastAsia="宋体"/>
                <w:sz w:val="20"/>
                <w:szCs w:val="20"/>
              </w:rPr>
              <w:t>40bits</w:t>
            </w:r>
          </w:p>
        </w:tc>
        <w:tc>
          <w:tcPr>
            <w:tcW w:w="892" w:type="dxa"/>
            <w:tcBorders>
              <w:top w:val="double" w:sz="6" w:space="0" w:color="auto"/>
              <w:left w:val="single" w:sz="4" w:space="0" w:color="auto"/>
              <w:bottom w:val="single" w:sz="8" w:space="0" w:color="auto"/>
              <w:right w:val="single" w:sz="4" w:space="0" w:color="auto"/>
            </w:tcBorders>
            <w:vAlign w:val="center"/>
          </w:tcPr>
          <w:p w14:paraId="344332AC" w14:textId="1222EC62" w:rsidR="001D386C" w:rsidRPr="001D386C" w:rsidRDefault="001D386C" w:rsidP="003A0CD7">
            <w:pPr>
              <w:jc w:val="center"/>
              <w:rPr>
                <w:sz w:val="20"/>
                <w:szCs w:val="20"/>
              </w:rPr>
            </w:pPr>
            <w:r w:rsidRPr="001D386C">
              <w:rPr>
                <w:sz w:val="20"/>
                <w:szCs w:val="20"/>
              </w:rPr>
              <w:t>14.11%</w:t>
            </w:r>
          </w:p>
        </w:tc>
        <w:tc>
          <w:tcPr>
            <w:tcW w:w="1134" w:type="dxa"/>
            <w:tcBorders>
              <w:top w:val="double" w:sz="6" w:space="0" w:color="auto"/>
              <w:left w:val="single" w:sz="4" w:space="0" w:color="auto"/>
              <w:bottom w:val="single" w:sz="8" w:space="0" w:color="auto"/>
              <w:right w:val="single" w:sz="4" w:space="0" w:color="auto"/>
            </w:tcBorders>
            <w:vAlign w:val="center"/>
          </w:tcPr>
          <w:p w14:paraId="10FBCAB4" w14:textId="1EBDCF8B" w:rsidR="001D386C" w:rsidRPr="001D386C" w:rsidRDefault="001D386C" w:rsidP="003A0CD7">
            <w:pPr>
              <w:jc w:val="center"/>
              <w:rPr>
                <w:sz w:val="20"/>
                <w:szCs w:val="20"/>
              </w:rPr>
            </w:pPr>
            <w:r w:rsidRPr="001D386C">
              <w:rPr>
                <w:sz w:val="20"/>
                <w:szCs w:val="20"/>
              </w:rPr>
              <w:t>25.29%</w:t>
            </w:r>
          </w:p>
        </w:tc>
        <w:tc>
          <w:tcPr>
            <w:tcW w:w="1134" w:type="dxa"/>
            <w:tcBorders>
              <w:top w:val="double" w:sz="6" w:space="0" w:color="auto"/>
              <w:left w:val="single" w:sz="4" w:space="0" w:color="auto"/>
              <w:bottom w:val="single" w:sz="8" w:space="0" w:color="auto"/>
              <w:right w:val="single" w:sz="4" w:space="0" w:color="auto"/>
            </w:tcBorders>
            <w:vAlign w:val="center"/>
          </w:tcPr>
          <w:p w14:paraId="269C032E" w14:textId="28331DE3" w:rsidR="001D386C" w:rsidRPr="001D386C" w:rsidRDefault="001D386C" w:rsidP="003A0CD7">
            <w:pPr>
              <w:jc w:val="center"/>
              <w:rPr>
                <w:sz w:val="20"/>
                <w:szCs w:val="20"/>
              </w:rPr>
            </w:pPr>
            <w:r w:rsidRPr="001D386C">
              <w:rPr>
                <w:sz w:val="20"/>
                <w:szCs w:val="20"/>
              </w:rPr>
              <w:t>26.06%</w:t>
            </w:r>
          </w:p>
        </w:tc>
        <w:tc>
          <w:tcPr>
            <w:tcW w:w="1134" w:type="dxa"/>
            <w:tcBorders>
              <w:top w:val="double" w:sz="6" w:space="0" w:color="auto"/>
              <w:left w:val="single" w:sz="4" w:space="0" w:color="auto"/>
              <w:bottom w:val="single" w:sz="8" w:space="0" w:color="auto"/>
              <w:right w:val="single" w:sz="4" w:space="0" w:color="auto"/>
            </w:tcBorders>
            <w:vAlign w:val="center"/>
          </w:tcPr>
          <w:p w14:paraId="4A32C07F" w14:textId="5CD50D14" w:rsidR="001D386C" w:rsidRPr="001D386C" w:rsidRDefault="001D386C" w:rsidP="003A0CD7">
            <w:pPr>
              <w:jc w:val="center"/>
              <w:rPr>
                <w:sz w:val="20"/>
                <w:szCs w:val="20"/>
              </w:rPr>
            </w:pPr>
            <w:r w:rsidRPr="001D386C">
              <w:rPr>
                <w:sz w:val="20"/>
                <w:szCs w:val="20"/>
              </w:rPr>
              <w:t>21.83%</w:t>
            </w:r>
          </w:p>
        </w:tc>
        <w:tc>
          <w:tcPr>
            <w:tcW w:w="1080" w:type="dxa"/>
            <w:tcBorders>
              <w:top w:val="double" w:sz="6" w:space="0" w:color="auto"/>
              <w:left w:val="single" w:sz="4" w:space="0" w:color="auto"/>
              <w:bottom w:val="single" w:sz="8" w:space="0" w:color="auto"/>
              <w:right w:val="single" w:sz="8" w:space="0" w:color="auto"/>
            </w:tcBorders>
            <w:vAlign w:val="center"/>
          </w:tcPr>
          <w:p w14:paraId="180F983D" w14:textId="2E867DD7" w:rsidR="001D386C" w:rsidRPr="001D386C" w:rsidRDefault="001D386C" w:rsidP="003A0CD7">
            <w:pPr>
              <w:jc w:val="center"/>
              <w:rPr>
                <w:sz w:val="20"/>
                <w:szCs w:val="20"/>
              </w:rPr>
            </w:pPr>
            <w:r w:rsidRPr="001D386C">
              <w:rPr>
                <w:sz w:val="20"/>
                <w:szCs w:val="20"/>
              </w:rPr>
              <w:t>12.71%</w:t>
            </w:r>
          </w:p>
        </w:tc>
      </w:tr>
      <w:tr w:rsidR="001D386C" w:rsidRPr="007A2752" w14:paraId="0E17DF69" w14:textId="77777777" w:rsidTr="003A0CD7">
        <w:trPr>
          <w:trHeight w:val="434"/>
          <w:jc w:val="center"/>
        </w:trPr>
        <w:tc>
          <w:tcPr>
            <w:tcW w:w="1408" w:type="dxa"/>
            <w:vMerge w:val="restart"/>
            <w:tcBorders>
              <w:top w:val="double" w:sz="6" w:space="0" w:color="auto"/>
              <w:left w:val="single" w:sz="4" w:space="0" w:color="auto"/>
              <w:right w:val="single" w:sz="4" w:space="0" w:color="auto"/>
            </w:tcBorders>
            <w:vAlign w:val="center"/>
          </w:tcPr>
          <w:p w14:paraId="35A15AA6" w14:textId="4E7EE254" w:rsidR="001D386C" w:rsidRPr="001D386C" w:rsidRDefault="001D386C" w:rsidP="003A0CD7">
            <w:pPr>
              <w:jc w:val="center"/>
              <w:rPr>
                <w:rFonts w:eastAsia="宋体"/>
                <w:b/>
                <w:sz w:val="20"/>
                <w:szCs w:val="20"/>
              </w:rPr>
            </w:pPr>
            <w:r w:rsidRPr="001D386C">
              <w:rPr>
                <w:rFonts w:eastAsia="宋体"/>
                <w:b/>
                <w:sz w:val="20"/>
                <w:szCs w:val="20"/>
              </w:rPr>
              <w:t>4GHz</w:t>
            </w:r>
          </w:p>
        </w:tc>
        <w:tc>
          <w:tcPr>
            <w:tcW w:w="1408" w:type="dxa"/>
            <w:tcBorders>
              <w:top w:val="double" w:sz="6" w:space="0" w:color="auto"/>
              <w:left w:val="single" w:sz="4" w:space="0" w:color="auto"/>
              <w:bottom w:val="double" w:sz="4" w:space="0" w:color="auto"/>
              <w:right w:val="single" w:sz="4" w:space="0" w:color="auto"/>
            </w:tcBorders>
            <w:vAlign w:val="center"/>
          </w:tcPr>
          <w:p w14:paraId="0A1F6421" w14:textId="77777777" w:rsidR="001D386C" w:rsidRPr="001D386C" w:rsidRDefault="001D386C" w:rsidP="003A0CD7">
            <w:pPr>
              <w:jc w:val="center"/>
              <w:rPr>
                <w:rFonts w:eastAsia="宋体"/>
                <w:b/>
                <w:sz w:val="20"/>
                <w:szCs w:val="20"/>
              </w:rPr>
            </w:pPr>
            <w:r w:rsidRPr="001D386C">
              <w:rPr>
                <w:rFonts w:eastAsia="宋体"/>
                <w:b/>
                <w:sz w:val="20"/>
                <w:szCs w:val="20"/>
              </w:rPr>
              <w:t>Remote Driving</w:t>
            </w:r>
          </w:p>
        </w:tc>
        <w:tc>
          <w:tcPr>
            <w:tcW w:w="992" w:type="dxa"/>
            <w:tcBorders>
              <w:top w:val="double" w:sz="6" w:space="0" w:color="auto"/>
              <w:left w:val="single" w:sz="4" w:space="0" w:color="auto"/>
              <w:bottom w:val="double" w:sz="4" w:space="0" w:color="auto"/>
              <w:right w:val="single" w:sz="4" w:space="0" w:color="auto"/>
            </w:tcBorders>
            <w:vAlign w:val="center"/>
          </w:tcPr>
          <w:p w14:paraId="715106F3" w14:textId="77777777" w:rsidR="001D386C" w:rsidRPr="001D386C" w:rsidRDefault="001D386C" w:rsidP="003A0CD7">
            <w:pPr>
              <w:jc w:val="center"/>
              <w:rPr>
                <w:rFonts w:eastAsia="宋体"/>
                <w:sz w:val="20"/>
                <w:szCs w:val="20"/>
              </w:rPr>
            </w:pPr>
            <w:r w:rsidRPr="001D386C">
              <w:rPr>
                <w:rFonts w:eastAsia="宋体"/>
                <w:sz w:val="20"/>
                <w:szCs w:val="20"/>
              </w:rPr>
              <w:t>40bits</w:t>
            </w:r>
          </w:p>
        </w:tc>
        <w:tc>
          <w:tcPr>
            <w:tcW w:w="892" w:type="dxa"/>
            <w:tcBorders>
              <w:top w:val="double" w:sz="6" w:space="0" w:color="auto"/>
              <w:left w:val="single" w:sz="4" w:space="0" w:color="auto"/>
              <w:bottom w:val="double" w:sz="4" w:space="0" w:color="auto"/>
              <w:right w:val="single" w:sz="4" w:space="0" w:color="auto"/>
            </w:tcBorders>
            <w:vAlign w:val="center"/>
          </w:tcPr>
          <w:p w14:paraId="4C8484A0" w14:textId="2914338C" w:rsidR="001D386C" w:rsidRPr="001D386C" w:rsidRDefault="001D386C" w:rsidP="003A0CD7">
            <w:pPr>
              <w:jc w:val="center"/>
              <w:rPr>
                <w:rFonts w:eastAsia="宋体"/>
                <w:sz w:val="20"/>
                <w:szCs w:val="20"/>
              </w:rPr>
            </w:pPr>
            <w:r w:rsidRPr="001D386C">
              <w:rPr>
                <w:sz w:val="20"/>
                <w:szCs w:val="20"/>
              </w:rPr>
              <w:t>0%</w:t>
            </w:r>
          </w:p>
        </w:tc>
        <w:tc>
          <w:tcPr>
            <w:tcW w:w="1134" w:type="dxa"/>
            <w:tcBorders>
              <w:top w:val="double" w:sz="6" w:space="0" w:color="auto"/>
              <w:left w:val="single" w:sz="4" w:space="0" w:color="auto"/>
              <w:bottom w:val="double" w:sz="4" w:space="0" w:color="auto"/>
            </w:tcBorders>
            <w:vAlign w:val="center"/>
          </w:tcPr>
          <w:p w14:paraId="12E0BAC8" w14:textId="2FC67DBB" w:rsidR="001D386C" w:rsidRPr="001D386C" w:rsidRDefault="001D386C" w:rsidP="003A0CD7">
            <w:pPr>
              <w:jc w:val="center"/>
              <w:rPr>
                <w:rFonts w:eastAsia="宋体"/>
                <w:sz w:val="20"/>
                <w:szCs w:val="20"/>
              </w:rPr>
            </w:pPr>
            <w:r w:rsidRPr="001D386C">
              <w:rPr>
                <w:sz w:val="20"/>
                <w:szCs w:val="20"/>
              </w:rPr>
              <w:t>2.58%</w:t>
            </w:r>
          </w:p>
        </w:tc>
        <w:tc>
          <w:tcPr>
            <w:tcW w:w="1134" w:type="dxa"/>
            <w:tcBorders>
              <w:top w:val="double" w:sz="6" w:space="0" w:color="auto"/>
              <w:bottom w:val="double" w:sz="4" w:space="0" w:color="auto"/>
            </w:tcBorders>
            <w:vAlign w:val="center"/>
          </w:tcPr>
          <w:p w14:paraId="526A372A" w14:textId="59AC0C32" w:rsidR="001D386C" w:rsidRPr="001D386C" w:rsidRDefault="001D386C" w:rsidP="003A0CD7">
            <w:pPr>
              <w:jc w:val="center"/>
              <w:rPr>
                <w:rFonts w:eastAsia="宋体"/>
                <w:sz w:val="20"/>
                <w:szCs w:val="20"/>
              </w:rPr>
            </w:pPr>
            <w:r w:rsidRPr="001D386C">
              <w:rPr>
                <w:sz w:val="20"/>
                <w:szCs w:val="20"/>
              </w:rPr>
              <w:t>21.93%</w:t>
            </w:r>
          </w:p>
        </w:tc>
        <w:tc>
          <w:tcPr>
            <w:tcW w:w="1134" w:type="dxa"/>
            <w:tcBorders>
              <w:top w:val="double" w:sz="6" w:space="0" w:color="auto"/>
              <w:bottom w:val="double" w:sz="4" w:space="0" w:color="auto"/>
            </w:tcBorders>
            <w:vAlign w:val="center"/>
          </w:tcPr>
          <w:p w14:paraId="4FD31C0D" w14:textId="5A243CFF" w:rsidR="001D386C" w:rsidRPr="001D386C" w:rsidRDefault="001D386C" w:rsidP="003A0CD7">
            <w:pPr>
              <w:jc w:val="center"/>
              <w:rPr>
                <w:rFonts w:eastAsia="宋体"/>
                <w:sz w:val="20"/>
                <w:szCs w:val="20"/>
              </w:rPr>
            </w:pPr>
            <w:r w:rsidRPr="001D386C">
              <w:rPr>
                <w:sz w:val="20"/>
                <w:szCs w:val="20"/>
              </w:rPr>
              <w:t>35.99%</w:t>
            </w:r>
          </w:p>
        </w:tc>
        <w:tc>
          <w:tcPr>
            <w:tcW w:w="1080" w:type="dxa"/>
            <w:tcBorders>
              <w:top w:val="double" w:sz="6" w:space="0" w:color="auto"/>
              <w:bottom w:val="double" w:sz="4" w:space="0" w:color="auto"/>
            </w:tcBorders>
            <w:vAlign w:val="center"/>
          </w:tcPr>
          <w:p w14:paraId="70E7F7BC" w14:textId="5CFBB848" w:rsidR="001D386C" w:rsidRPr="001D386C" w:rsidRDefault="001D386C" w:rsidP="003A0CD7">
            <w:pPr>
              <w:jc w:val="center"/>
              <w:rPr>
                <w:rFonts w:eastAsia="宋体"/>
                <w:sz w:val="20"/>
                <w:szCs w:val="20"/>
              </w:rPr>
            </w:pPr>
            <w:r w:rsidRPr="001D386C">
              <w:rPr>
                <w:sz w:val="20"/>
                <w:szCs w:val="20"/>
              </w:rPr>
              <w:t>39.51%</w:t>
            </w:r>
          </w:p>
        </w:tc>
      </w:tr>
      <w:tr w:rsidR="001D386C" w:rsidRPr="007A2752" w14:paraId="4B6100A1"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0"/>
        </w:trPr>
        <w:tc>
          <w:tcPr>
            <w:tcW w:w="1408" w:type="dxa"/>
            <w:vMerge/>
            <w:vAlign w:val="center"/>
          </w:tcPr>
          <w:p w14:paraId="44E27937" w14:textId="77777777" w:rsidR="001D386C" w:rsidRPr="001D386C" w:rsidRDefault="001D386C" w:rsidP="003A0CD7">
            <w:pPr>
              <w:jc w:val="center"/>
              <w:rPr>
                <w:b/>
                <w:sz w:val="20"/>
                <w:szCs w:val="20"/>
              </w:rPr>
            </w:pPr>
          </w:p>
        </w:tc>
        <w:tc>
          <w:tcPr>
            <w:tcW w:w="1408" w:type="dxa"/>
            <w:tcBorders>
              <w:top w:val="double" w:sz="4" w:space="0" w:color="auto"/>
              <w:bottom w:val="double" w:sz="4" w:space="0" w:color="auto"/>
            </w:tcBorders>
            <w:vAlign w:val="center"/>
          </w:tcPr>
          <w:p w14:paraId="3F51040E" w14:textId="77777777" w:rsidR="001D386C" w:rsidRPr="001D386C" w:rsidRDefault="001D386C" w:rsidP="003A0CD7">
            <w:pPr>
              <w:jc w:val="center"/>
              <w:rPr>
                <w:rFonts w:eastAsia="宋体"/>
                <w:b/>
                <w:sz w:val="20"/>
                <w:szCs w:val="20"/>
              </w:rPr>
            </w:pPr>
            <w:r w:rsidRPr="001D386C">
              <w:rPr>
                <w:b/>
                <w:sz w:val="20"/>
                <w:szCs w:val="20"/>
              </w:rPr>
              <w:t>R15 enabled cases</w:t>
            </w:r>
          </w:p>
        </w:tc>
        <w:tc>
          <w:tcPr>
            <w:tcW w:w="992" w:type="dxa"/>
            <w:tcBorders>
              <w:top w:val="double" w:sz="4" w:space="0" w:color="auto"/>
              <w:bottom w:val="double" w:sz="4" w:space="0" w:color="auto"/>
            </w:tcBorders>
            <w:vAlign w:val="center"/>
          </w:tcPr>
          <w:p w14:paraId="22155518" w14:textId="77777777" w:rsidR="001D386C" w:rsidRPr="001D386C" w:rsidRDefault="001D386C" w:rsidP="003A0CD7">
            <w:pPr>
              <w:jc w:val="center"/>
              <w:rPr>
                <w:sz w:val="20"/>
                <w:szCs w:val="20"/>
              </w:rPr>
            </w:pPr>
            <w:r w:rsidRPr="001D386C">
              <w:rPr>
                <w:rFonts w:eastAsia="宋体"/>
                <w:sz w:val="20"/>
                <w:szCs w:val="20"/>
              </w:rPr>
              <w:t>40bits</w:t>
            </w:r>
          </w:p>
        </w:tc>
        <w:tc>
          <w:tcPr>
            <w:tcW w:w="892" w:type="dxa"/>
            <w:tcBorders>
              <w:top w:val="double" w:sz="4" w:space="0" w:color="auto"/>
              <w:bottom w:val="double" w:sz="4" w:space="0" w:color="auto"/>
            </w:tcBorders>
            <w:vAlign w:val="center"/>
          </w:tcPr>
          <w:p w14:paraId="276E428D" w14:textId="45710159" w:rsidR="001D386C" w:rsidRPr="001D386C" w:rsidRDefault="001D386C" w:rsidP="003A0CD7">
            <w:pPr>
              <w:jc w:val="center"/>
              <w:rPr>
                <w:rFonts w:eastAsia="宋体"/>
                <w:sz w:val="20"/>
                <w:szCs w:val="20"/>
              </w:rPr>
            </w:pPr>
            <w:r w:rsidRPr="001D386C">
              <w:rPr>
                <w:sz w:val="20"/>
                <w:szCs w:val="20"/>
              </w:rPr>
              <w:t>3.55%</w:t>
            </w:r>
          </w:p>
        </w:tc>
        <w:tc>
          <w:tcPr>
            <w:tcW w:w="1134" w:type="dxa"/>
            <w:tcBorders>
              <w:top w:val="double" w:sz="4" w:space="0" w:color="auto"/>
              <w:bottom w:val="double" w:sz="4" w:space="0" w:color="auto"/>
            </w:tcBorders>
            <w:vAlign w:val="center"/>
          </w:tcPr>
          <w:p w14:paraId="4BFBE3FA" w14:textId="0684614F" w:rsidR="001D386C" w:rsidRPr="001D386C" w:rsidRDefault="001D386C" w:rsidP="003A0CD7">
            <w:pPr>
              <w:jc w:val="center"/>
              <w:rPr>
                <w:rFonts w:eastAsia="宋体"/>
                <w:sz w:val="20"/>
                <w:szCs w:val="20"/>
              </w:rPr>
            </w:pPr>
            <w:r w:rsidRPr="001D386C">
              <w:rPr>
                <w:sz w:val="20"/>
                <w:szCs w:val="20"/>
              </w:rPr>
              <w:t>4.52%</w:t>
            </w:r>
          </w:p>
        </w:tc>
        <w:tc>
          <w:tcPr>
            <w:tcW w:w="1134" w:type="dxa"/>
            <w:tcBorders>
              <w:top w:val="double" w:sz="4" w:space="0" w:color="auto"/>
              <w:bottom w:val="double" w:sz="4" w:space="0" w:color="auto"/>
            </w:tcBorders>
            <w:vAlign w:val="center"/>
          </w:tcPr>
          <w:p w14:paraId="1965D5F9" w14:textId="52991D67" w:rsidR="001D386C" w:rsidRPr="001D386C" w:rsidRDefault="001D386C" w:rsidP="003A0CD7">
            <w:pPr>
              <w:jc w:val="center"/>
              <w:rPr>
                <w:rFonts w:eastAsia="宋体"/>
                <w:sz w:val="20"/>
                <w:szCs w:val="20"/>
              </w:rPr>
            </w:pPr>
            <w:r w:rsidRPr="001D386C">
              <w:rPr>
                <w:sz w:val="20"/>
                <w:szCs w:val="20"/>
              </w:rPr>
              <w:t>21.06%</w:t>
            </w:r>
          </w:p>
        </w:tc>
        <w:tc>
          <w:tcPr>
            <w:tcW w:w="1134" w:type="dxa"/>
            <w:tcBorders>
              <w:top w:val="double" w:sz="4" w:space="0" w:color="auto"/>
              <w:bottom w:val="double" w:sz="4" w:space="0" w:color="auto"/>
            </w:tcBorders>
            <w:vAlign w:val="center"/>
          </w:tcPr>
          <w:p w14:paraId="72CE775D" w14:textId="311005EA" w:rsidR="001D386C" w:rsidRPr="001D386C" w:rsidRDefault="001D386C" w:rsidP="003A0CD7">
            <w:pPr>
              <w:jc w:val="center"/>
              <w:rPr>
                <w:rFonts w:eastAsia="宋体"/>
                <w:sz w:val="20"/>
                <w:szCs w:val="20"/>
              </w:rPr>
            </w:pPr>
            <w:r w:rsidRPr="001D386C">
              <w:rPr>
                <w:sz w:val="20"/>
                <w:szCs w:val="20"/>
              </w:rPr>
              <w:t>29.31%</w:t>
            </w:r>
          </w:p>
        </w:tc>
        <w:tc>
          <w:tcPr>
            <w:tcW w:w="1080" w:type="dxa"/>
            <w:tcBorders>
              <w:top w:val="double" w:sz="4" w:space="0" w:color="auto"/>
              <w:bottom w:val="double" w:sz="4" w:space="0" w:color="auto"/>
            </w:tcBorders>
            <w:vAlign w:val="center"/>
          </w:tcPr>
          <w:p w14:paraId="75C616AE" w14:textId="2A5A3F3E" w:rsidR="001D386C" w:rsidRPr="001D386C" w:rsidRDefault="001D386C" w:rsidP="003A0CD7">
            <w:pPr>
              <w:jc w:val="center"/>
              <w:rPr>
                <w:rFonts w:eastAsia="宋体"/>
                <w:sz w:val="20"/>
                <w:szCs w:val="20"/>
              </w:rPr>
            </w:pPr>
            <w:r w:rsidRPr="001D386C">
              <w:rPr>
                <w:sz w:val="20"/>
                <w:szCs w:val="20"/>
              </w:rPr>
              <w:t>41.56%</w:t>
            </w:r>
          </w:p>
        </w:tc>
      </w:tr>
      <w:tr w:rsidR="001D386C" w:rsidRPr="007A2752" w14:paraId="3476FA9B"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408" w:type="dxa"/>
            <w:vMerge/>
            <w:vAlign w:val="center"/>
          </w:tcPr>
          <w:p w14:paraId="6361FE39" w14:textId="77777777" w:rsidR="001D386C" w:rsidRPr="001D386C" w:rsidRDefault="001D386C" w:rsidP="003A0CD7">
            <w:pPr>
              <w:jc w:val="center"/>
              <w:rPr>
                <w:rFonts w:eastAsia="宋体"/>
                <w:b/>
                <w:sz w:val="20"/>
                <w:szCs w:val="20"/>
              </w:rPr>
            </w:pPr>
          </w:p>
        </w:tc>
        <w:tc>
          <w:tcPr>
            <w:tcW w:w="1408" w:type="dxa"/>
            <w:tcBorders>
              <w:top w:val="double" w:sz="4" w:space="0" w:color="auto"/>
            </w:tcBorders>
            <w:vAlign w:val="center"/>
          </w:tcPr>
          <w:p w14:paraId="4162B376" w14:textId="77777777" w:rsidR="001D386C" w:rsidRPr="001D386C" w:rsidRDefault="001D386C" w:rsidP="003A0CD7">
            <w:pPr>
              <w:jc w:val="center"/>
              <w:rPr>
                <w:rFonts w:eastAsia="宋体"/>
                <w:b/>
                <w:sz w:val="20"/>
                <w:szCs w:val="20"/>
              </w:rPr>
            </w:pPr>
            <w:r w:rsidRPr="001D386C">
              <w:rPr>
                <w:rFonts w:eastAsia="宋体"/>
                <w:b/>
                <w:sz w:val="20"/>
                <w:szCs w:val="20"/>
              </w:rPr>
              <w:t>Power Distribution</w:t>
            </w:r>
          </w:p>
        </w:tc>
        <w:tc>
          <w:tcPr>
            <w:tcW w:w="992" w:type="dxa"/>
            <w:tcBorders>
              <w:top w:val="double" w:sz="4" w:space="0" w:color="auto"/>
            </w:tcBorders>
            <w:vAlign w:val="center"/>
          </w:tcPr>
          <w:p w14:paraId="028B9F25" w14:textId="77777777" w:rsidR="001D386C" w:rsidRPr="001D386C" w:rsidRDefault="001D386C" w:rsidP="003A0CD7">
            <w:pPr>
              <w:jc w:val="center"/>
              <w:rPr>
                <w:sz w:val="20"/>
                <w:szCs w:val="20"/>
              </w:rPr>
            </w:pPr>
            <w:r w:rsidRPr="001D386C">
              <w:rPr>
                <w:rFonts w:eastAsia="宋体"/>
                <w:sz w:val="20"/>
                <w:szCs w:val="20"/>
              </w:rPr>
              <w:t>40bits</w:t>
            </w:r>
          </w:p>
        </w:tc>
        <w:tc>
          <w:tcPr>
            <w:tcW w:w="892" w:type="dxa"/>
            <w:tcBorders>
              <w:top w:val="double" w:sz="4" w:space="0" w:color="auto"/>
            </w:tcBorders>
            <w:vAlign w:val="center"/>
          </w:tcPr>
          <w:p w14:paraId="416509C9" w14:textId="6EA667AD" w:rsidR="001D386C" w:rsidRPr="001D386C" w:rsidRDefault="001D386C" w:rsidP="003A0CD7">
            <w:pPr>
              <w:jc w:val="center"/>
              <w:rPr>
                <w:sz w:val="20"/>
                <w:szCs w:val="20"/>
              </w:rPr>
            </w:pPr>
            <w:r w:rsidRPr="001D386C">
              <w:rPr>
                <w:sz w:val="20"/>
                <w:szCs w:val="20"/>
              </w:rPr>
              <w:t>0.45%</w:t>
            </w:r>
          </w:p>
        </w:tc>
        <w:tc>
          <w:tcPr>
            <w:tcW w:w="1134" w:type="dxa"/>
            <w:tcBorders>
              <w:top w:val="double" w:sz="4" w:space="0" w:color="auto"/>
            </w:tcBorders>
            <w:vAlign w:val="center"/>
          </w:tcPr>
          <w:p w14:paraId="5C353877" w14:textId="508919B2" w:rsidR="001D386C" w:rsidRPr="001D386C" w:rsidRDefault="001D386C" w:rsidP="003A0CD7">
            <w:pPr>
              <w:jc w:val="center"/>
              <w:rPr>
                <w:sz w:val="20"/>
                <w:szCs w:val="20"/>
              </w:rPr>
            </w:pPr>
            <w:r w:rsidRPr="001D386C">
              <w:rPr>
                <w:sz w:val="20"/>
                <w:szCs w:val="20"/>
              </w:rPr>
              <w:t>3.70%</w:t>
            </w:r>
          </w:p>
        </w:tc>
        <w:tc>
          <w:tcPr>
            <w:tcW w:w="1134" w:type="dxa"/>
            <w:tcBorders>
              <w:top w:val="double" w:sz="4" w:space="0" w:color="auto"/>
            </w:tcBorders>
            <w:vAlign w:val="center"/>
          </w:tcPr>
          <w:p w14:paraId="00C412EA" w14:textId="730BC361" w:rsidR="001D386C" w:rsidRPr="001D386C" w:rsidRDefault="001D386C" w:rsidP="003A0CD7">
            <w:pPr>
              <w:jc w:val="center"/>
              <w:rPr>
                <w:sz w:val="20"/>
                <w:szCs w:val="20"/>
              </w:rPr>
            </w:pPr>
            <w:r w:rsidRPr="001D386C">
              <w:rPr>
                <w:sz w:val="20"/>
                <w:szCs w:val="20"/>
              </w:rPr>
              <w:t>20.63%</w:t>
            </w:r>
          </w:p>
        </w:tc>
        <w:tc>
          <w:tcPr>
            <w:tcW w:w="1134" w:type="dxa"/>
            <w:tcBorders>
              <w:top w:val="double" w:sz="4" w:space="0" w:color="auto"/>
            </w:tcBorders>
            <w:vAlign w:val="center"/>
          </w:tcPr>
          <w:p w14:paraId="7D163AC6" w14:textId="0BB014E7" w:rsidR="001D386C" w:rsidRPr="001D386C" w:rsidRDefault="001D386C" w:rsidP="003A0CD7">
            <w:pPr>
              <w:jc w:val="center"/>
              <w:rPr>
                <w:sz w:val="20"/>
                <w:szCs w:val="20"/>
              </w:rPr>
            </w:pPr>
            <w:r w:rsidRPr="001D386C">
              <w:rPr>
                <w:sz w:val="20"/>
                <w:szCs w:val="20"/>
              </w:rPr>
              <w:t>31.18%</w:t>
            </w:r>
          </w:p>
        </w:tc>
        <w:tc>
          <w:tcPr>
            <w:tcW w:w="1080" w:type="dxa"/>
            <w:tcBorders>
              <w:top w:val="double" w:sz="4" w:space="0" w:color="auto"/>
            </w:tcBorders>
            <w:vAlign w:val="center"/>
          </w:tcPr>
          <w:p w14:paraId="58D9BEBB" w14:textId="1AFCA25B" w:rsidR="001D386C" w:rsidRPr="001D386C" w:rsidRDefault="001D386C" w:rsidP="003A0CD7">
            <w:pPr>
              <w:jc w:val="center"/>
              <w:rPr>
                <w:sz w:val="20"/>
                <w:szCs w:val="20"/>
              </w:rPr>
            </w:pPr>
            <w:r w:rsidRPr="001D386C">
              <w:rPr>
                <w:sz w:val="20"/>
                <w:szCs w:val="20"/>
              </w:rPr>
              <w:t>44.04%</w:t>
            </w:r>
          </w:p>
        </w:tc>
      </w:tr>
    </w:tbl>
    <w:p w14:paraId="4E29D370" w14:textId="77777777" w:rsidR="00035365" w:rsidRDefault="00035365" w:rsidP="002B6CAB">
      <w:pPr>
        <w:tabs>
          <w:tab w:val="num" w:pos="1440"/>
        </w:tabs>
        <w:spacing w:before="120"/>
        <w:rPr>
          <w:lang w:eastAsia="zh-CN"/>
        </w:rPr>
      </w:pPr>
    </w:p>
    <w:p w14:paraId="3C66ACF1" w14:textId="1CFECD0F" w:rsidR="00E526CC" w:rsidRDefault="00884442" w:rsidP="002B6CAB">
      <w:pPr>
        <w:tabs>
          <w:tab w:val="num" w:pos="1440"/>
        </w:tabs>
        <w:spacing w:before="120"/>
        <w:rPr>
          <w:lang w:eastAsia="zh-CN"/>
        </w:rPr>
      </w:pPr>
      <w:r>
        <w:rPr>
          <w:lang w:eastAsia="zh-CN"/>
        </w:rPr>
        <w:t>T</w:t>
      </w:r>
      <w:r w:rsidR="00CB7BA1">
        <w:rPr>
          <w:lang w:eastAsia="zh-CN"/>
        </w:rPr>
        <w:t xml:space="preserve">he </w:t>
      </w:r>
      <w:r w:rsidR="00CB7BA1" w:rsidRPr="005A66FC">
        <w:rPr>
          <w:rFonts w:hint="eastAsia"/>
          <w:lang w:eastAsia="zh-CN"/>
        </w:rPr>
        <w:t xml:space="preserve">impact of PDCCH blocking </w:t>
      </w:r>
      <w:r w:rsidR="00CB7BA1">
        <w:rPr>
          <w:lang w:eastAsia="zh-CN"/>
        </w:rPr>
        <w:t>on</w:t>
      </w:r>
      <w:r w:rsidR="00CB7BA1" w:rsidRPr="005A66FC">
        <w:rPr>
          <w:rFonts w:hint="eastAsia"/>
          <w:lang w:eastAsia="zh-CN"/>
        </w:rPr>
        <w:t xml:space="preserve"> URLLC UEs</w:t>
      </w:r>
      <w:r>
        <w:rPr>
          <w:lang w:eastAsia="zh-CN"/>
        </w:rPr>
        <w:t xml:space="preserve"> is evaluated with the</w:t>
      </w:r>
      <w:r w:rsidR="0046264F">
        <w:rPr>
          <w:lang w:eastAsia="zh-CN"/>
        </w:rPr>
        <w:t xml:space="preserve"> simulation assumptions given</w:t>
      </w:r>
      <w:r>
        <w:rPr>
          <w:lang w:eastAsia="zh-CN"/>
        </w:rPr>
        <w:t xml:space="preserve"> </w:t>
      </w:r>
      <w:r w:rsidR="001A52E0">
        <w:rPr>
          <w:lang w:eastAsia="zh-CN"/>
        </w:rPr>
        <w:t>in Appendix</w:t>
      </w:r>
      <w:r w:rsidR="0046264F">
        <w:rPr>
          <w:lang w:eastAsia="zh-CN"/>
        </w:rPr>
        <w:t xml:space="preserve"> 2</w:t>
      </w:r>
      <w:r>
        <w:rPr>
          <w:lang w:eastAsia="zh-CN"/>
        </w:rPr>
        <w:t xml:space="preserve"> and the following settings:</w:t>
      </w:r>
    </w:p>
    <w:p w14:paraId="1D896F28" w14:textId="6F386811" w:rsidR="001E2571" w:rsidRDefault="00E526CC" w:rsidP="00C14370">
      <w:pPr>
        <w:pStyle w:val="af8"/>
        <w:numPr>
          <w:ilvl w:val="0"/>
          <w:numId w:val="14"/>
        </w:numPr>
        <w:tabs>
          <w:tab w:val="num" w:pos="1440"/>
        </w:tabs>
        <w:spacing w:before="120"/>
        <w:ind w:firstLineChars="0"/>
        <w:rPr>
          <w:lang w:eastAsia="zh-CN"/>
        </w:rPr>
      </w:pPr>
      <w:r w:rsidRPr="00E526CC">
        <w:rPr>
          <w:b/>
          <w:lang w:eastAsia="zh-CN"/>
        </w:rPr>
        <w:t>Monitoring occasions</w:t>
      </w:r>
      <w:r>
        <w:rPr>
          <w:lang w:eastAsia="zh-CN"/>
        </w:rPr>
        <w:t xml:space="preserve">: </w:t>
      </w:r>
      <w:r w:rsidR="00BD6430">
        <w:rPr>
          <w:lang w:eastAsia="zh-CN"/>
        </w:rPr>
        <w:t>F</w:t>
      </w:r>
      <w:r w:rsidR="00F724BE">
        <w:rPr>
          <w:lang w:eastAsia="zh-CN"/>
        </w:rPr>
        <w:t>or</w:t>
      </w:r>
      <w:r w:rsidR="00EE0656">
        <w:rPr>
          <w:lang w:eastAsia="zh-CN"/>
        </w:rPr>
        <w:t xml:space="preserve"> </w:t>
      </w:r>
      <w:r w:rsidR="002B6CAB" w:rsidRPr="00152451">
        <w:rPr>
          <w:rFonts w:hint="eastAsia"/>
        </w:rPr>
        <w:t>Rel-15 enabled</w:t>
      </w:r>
      <w:r w:rsidR="002B6CAB">
        <w:rPr>
          <w:lang w:eastAsia="zh-CN"/>
        </w:rPr>
        <w:t xml:space="preserve"> in</w:t>
      </w:r>
      <w:r w:rsidR="00884442">
        <w:rPr>
          <w:lang w:eastAsia="zh-CN"/>
        </w:rPr>
        <w:t xml:space="preserve"> </w:t>
      </w:r>
      <w:r w:rsidR="002B6CAB">
        <w:rPr>
          <w:lang w:eastAsia="zh-CN"/>
        </w:rPr>
        <w:t xml:space="preserve">order to realize </w:t>
      </w:r>
      <w:r w:rsidR="002B6CAB" w:rsidRPr="00E526CC">
        <w:rPr>
          <w:szCs w:val="18"/>
        </w:rPr>
        <w:t>1ms air interface latency</w:t>
      </w:r>
      <w:r w:rsidR="002B6CAB">
        <w:rPr>
          <w:rFonts w:hint="eastAsia"/>
          <w:lang w:eastAsia="zh-CN"/>
        </w:rPr>
        <w:t>，</w:t>
      </w:r>
      <w:r w:rsidR="002B6CAB">
        <w:rPr>
          <w:rFonts w:hint="eastAsia"/>
          <w:lang w:eastAsia="zh-CN"/>
        </w:rPr>
        <w:t xml:space="preserve"> </w:t>
      </w:r>
      <w:r w:rsidR="002B6CAB">
        <w:rPr>
          <w:lang w:eastAsia="zh-CN"/>
        </w:rPr>
        <w:t>per 4</w:t>
      </w:r>
      <w:r w:rsidR="002B6CAB" w:rsidRPr="002B6CAB">
        <w:rPr>
          <w:lang w:eastAsia="zh-CN"/>
        </w:rPr>
        <w:t xml:space="preserve"> </w:t>
      </w:r>
      <w:r w:rsidR="002B6CAB" w:rsidRPr="00D36A29">
        <w:rPr>
          <w:lang w:eastAsia="zh-CN"/>
        </w:rPr>
        <w:t>OS</w:t>
      </w:r>
      <w:r w:rsidR="00EE0656">
        <w:rPr>
          <w:lang w:eastAsia="zh-CN"/>
        </w:rPr>
        <w:t xml:space="preserve"> </w:t>
      </w:r>
      <w:r w:rsidR="00EE0656" w:rsidRPr="00D36A29">
        <w:rPr>
          <w:lang w:eastAsia="zh-CN"/>
        </w:rPr>
        <w:t>based scheduling</w:t>
      </w:r>
      <w:r w:rsidR="00014024" w:rsidRPr="00D36A29">
        <w:rPr>
          <w:lang w:eastAsia="zh-CN"/>
        </w:rPr>
        <w:t xml:space="preserve"> with</w:t>
      </w:r>
      <w:r w:rsidR="00F724BE" w:rsidRPr="00D36A29">
        <w:rPr>
          <w:lang w:eastAsia="zh-CN"/>
        </w:rPr>
        <w:t xml:space="preserve"> </w:t>
      </w:r>
      <w:r w:rsidR="00014024" w:rsidRPr="00D36A29">
        <w:rPr>
          <w:lang w:eastAsia="zh-CN"/>
        </w:rPr>
        <w:t xml:space="preserve">1OS CORESET is </w:t>
      </w:r>
      <w:r w:rsidR="00F724BE" w:rsidRPr="00D36A29">
        <w:rPr>
          <w:lang w:eastAsia="zh-CN"/>
        </w:rPr>
        <w:t>applied</w:t>
      </w:r>
      <w:r w:rsidR="002B6CAB">
        <w:rPr>
          <w:lang w:eastAsia="zh-CN"/>
        </w:rPr>
        <w:t xml:space="preserve">, and for </w:t>
      </w:r>
      <w:r w:rsidR="00884442">
        <w:rPr>
          <w:lang w:eastAsia="zh-CN"/>
        </w:rPr>
        <w:t xml:space="preserve">the </w:t>
      </w:r>
      <w:r w:rsidR="002B6CAB">
        <w:rPr>
          <w:lang w:eastAsia="zh-CN"/>
        </w:rPr>
        <w:t xml:space="preserve">Remote Driving </w:t>
      </w:r>
      <w:r w:rsidR="002B6CAB" w:rsidRPr="00152451">
        <w:rPr>
          <w:rFonts w:hint="eastAsia"/>
        </w:rPr>
        <w:t>use case</w:t>
      </w:r>
      <w:r w:rsidR="002B6CAB">
        <w:t xml:space="preserve"> and </w:t>
      </w:r>
      <w:r w:rsidR="002B6CAB">
        <w:rPr>
          <w:rFonts w:hint="eastAsia"/>
        </w:rPr>
        <w:t>Power D</w:t>
      </w:r>
      <w:r w:rsidR="002B6CAB" w:rsidRPr="00152451">
        <w:rPr>
          <w:rFonts w:hint="eastAsia"/>
        </w:rPr>
        <w:t>istribution</w:t>
      </w:r>
      <w:r w:rsidR="002B6CAB">
        <w:t xml:space="preserve"> 1</w:t>
      </w:r>
      <w:r w:rsidR="002B6CAB">
        <w:rPr>
          <w:rFonts w:hint="eastAsia"/>
          <w:lang w:eastAsia="zh-CN"/>
        </w:rPr>
        <w:t>/2</w:t>
      </w:r>
      <w:r w:rsidR="00884442">
        <w:rPr>
          <w:lang w:eastAsia="zh-CN"/>
        </w:rPr>
        <w:t xml:space="preserve"> -</w:t>
      </w:r>
      <w:r w:rsidR="002B6CAB">
        <w:rPr>
          <w:lang w:eastAsia="zh-CN"/>
        </w:rPr>
        <w:t xml:space="preserve">slot </w:t>
      </w:r>
      <w:r w:rsidR="002B6CAB" w:rsidRPr="00D36A29">
        <w:rPr>
          <w:lang w:eastAsia="zh-CN"/>
        </w:rPr>
        <w:t>based scheduling with 1OS CORESET is applied</w:t>
      </w:r>
      <w:r w:rsidR="00CB7BA1" w:rsidRPr="00D36A29">
        <w:rPr>
          <w:lang w:eastAsia="zh-CN"/>
        </w:rPr>
        <w:t>.</w:t>
      </w:r>
      <w:r w:rsidR="00284D91" w:rsidRPr="00D36A29">
        <w:rPr>
          <w:lang w:eastAsia="zh-CN"/>
        </w:rPr>
        <w:t xml:space="preserve"> </w:t>
      </w:r>
      <w:r w:rsidR="002B6CAB">
        <w:rPr>
          <w:lang w:eastAsia="zh-CN"/>
        </w:rPr>
        <w:t xml:space="preserve">Only </w:t>
      </w:r>
      <w:r w:rsidR="00884442">
        <w:rPr>
          <w:lang w:eastAsia="zh-CN"/>
        </w:rPr>
        <w:t xml:space="preserve">the </w:t>
      </w:r>
      <w:r w:rsidR="00883353" w:rsidRPr="00D36A29">
        <w:rPr>
          <w:lang w:eastAsia="zh-CN"/>
        </w:rPr>
        <w:t>PDCCH</w:t>
      </w:r>
      <w:r w:rsidR="004D39D5" w:rsidRPr="00D36A29">
        <w:rPr>
          <w:lang w:eastAsia="zh-CN"/>
        </w:rPr>
        <w:t xml:space="preserve"> </w:t>
      </w:r>
      <w:r w:rsidR="00884442">
        <w:rPr>
          <w:lang w:eastAsia="zh-CN"/>
        </w:rPr>
        <w:t xml:space="preserve">scheduling downlink transmissions </w:t>
      </w:r>
      <w:r w:rsidR="002B6CAB">
        <w:rPr>
          <w:lang w:eastAsia="zh-CN"/>
        </w:rPr>
        <w:t>is</w:t>
      </w:r>
      <w:r w:rsidR="004D39D5" w:rsidRPr="00D36A29">
        <w:rPr>
          <w:lang w:eastAsia="zh-CN"/>
        </w:rPr>
        <w:t xml:space="preserve"> considered</w:t>
      </w:r>
      <w:r w:rsidR="002B6CAB">
        <w:rPr>
          <w:lang w:eastAsia="zh-CN"/>
        </w:rPr>
        <w:t>.</w:t>
      </w:r>
    </w:p>
    <w:p w14:paraId="4E55CECF" w14:textId="41358C84" w:rsidR="00B7338A" w:rsidRPr="00B7338A" w:rsidRDefault="00AE58E8" w:rsidP="00161A9B">
      <w:pPr>
        <w:pStyle w:val="af8"/>
        <w:numPr>
          <w:ilvl w:val="0"/>
          <w:numId w:val="14"/>
        </w:numPr>
        <w:tabs>
          <w:tab w:val="num" w:pos="1440"/>
        </w:tabs>
        <w:spacing w:before="120"/>
        <w:ind w:firstLineChars="0"/>
        <w:rPr>
          <w:lang w:eastAsia="zh-CN"/>
        </w:rPr>
      </w:pPr>
      <w:r w:rsidRPr="00B7338A">
        <w:rPr>
          <w:b/>
          <w:lang w:eastAsia="zh-CN"/>
        </w:rPr>
        <w:t>PDCCH mapping</w:t>
      </w:r>
      <w:r w:rsidR="00E526CC" w:rsidRPr="00B7338A">
        <w:rPr>
          <w:b/>
          <w:lang w:eastAsia="zh-CN"/>
        </w:rPr>
        <w:t xml:space="preserve"> method</w:t>
      </w:r>
      <w:r w:rsidR="00E526CC" w:rsidRPr="00E526CC">
        <w:rPr>
          <w:lang w:eastAsia="zh-CN"/>
        </w:rPr>
        <w:t>:</w:t>
      </w:r>
      <w:r w:rsidR="00E526CC">
        <w:rPr>
          <w:lang w:eastAsia="zh-CN"/>
        </w:rPr>
        <w:t xml:space="preserve"> </w:t>
      </w:r>
      <w:r w:rsidR="00B7338A">
        <w:rPr>
          <w:lang w:eastAsia="zh-CN"/>
        </w:rPr>
        <w:t xml:space="preserve">For 700MHz, </w:t>
      </w:r>
      <w:r w:rsidR="00884442">
        <w:rPr>
          <w:lang w:eastAsia="zh-CN"/>
        </w:rPr>
        <w:t xml:space="preserve">the </w:t>
      </w:r>
      <w:r w:rsidR="00E526CC">
        <w:rPr>
          <w:lang w:eastAsia="zh-CN"/>
        </w:rPr>
        <w:t xml:space="preserve">total number of CCEs in the </w:t>
      </w:r>
      <w:r w:rsidR="00E526CC" w:rsidRPr="00D36A29">
        <w:rPr>
          <w:lang w:eastAsia="zh-CN"/>
        </w:rPr>
        <w:t>CORESET</w:t>
      </w:r>
      <w:r w:rsidR="00E526CC">
        <w:rPr>
          <w:lang w:eastAsia="zh-CN"/>
        </w:rPr>
        <w:t xml:space="preserve"> is </w:t>
      </w:r>
      <w:r w:rsidR="00B7338A">
        <w:rPr>
          <w:lang w:eastAsia="zh-CN"/>
        </w:rPr>
        <w:t>50 PRBs</w:t>
      </w:r>
      <w:r w:rsidR="00E526CC">
        <w:rPr>
          <w:lang w:eastAsia="zh-CN"/>
        </w:rPr>
        <w:t xml:space="preserve">, </w:t>
      </w:r>
      <w:r w:rsidR="00B7338A" w:rsidRPr="00B7338A">
        <w:rPr>
          <w:lang w:eastAsia="zh-CN"/>
        </w:rPr>
        <w:t>the number of PDCCH candid</w:t>
      </w:r>
      <w:r w:rsidR="00B7338A">
        <w:rPr>
          <w:lang w:eastAsia="zh-CN"/>
        </w:rPr>
        <w:t xml:space="preserve">ates for each AL 1, 2, 4, 8 </w:t>
      </w:r>
      <w:r w:rsidR="00B7338A" w:rsidRPr="00B7338A">
        <w:rPr>
          <w:lang w:eastAsia="zh-CN"/>
        </w:rPr>
        <w:t xml:space="preserve">are 8, </w:t>
      </w:r>
      <w:r w:rsidR="00B7338A">
        <w:rPr>
          <w:lang w:eastAsia="zh-CN"/>
        </w:rPr>
        <w:t>4</w:t>
      </w:r>
      <w:r w:rsidR="00B7338A" w:rsidRPr="00B7338A">
        <w:rPr>
          <w:lang w:eastAsia="zh-CN"/>
        </w:rPr>
        <w:t xml:space="preserve">, 2, 1, respectively. </w:t>
      </w:r>
      <w:r w:rsidR="00B7338A">
        <w:rPr>
          <w:lang w:eastAsia="zh-CN"/>
        </w:rPr>
        <w:t xml:space="preserve">For 4GHz, the total number of CCEs in the </w:t>
      </w:r>
      <w:r w:rsidR="00B7338A" w:rsidRPr="00D36A29">
        <w:rPr>
          <w:lang w:eastAsia="zh-CN"/>
        </w:rPr>
        <w:t>CORESET</w:t>
      </w:r>
      <w:r w:rsidR="00B7338A">
        <w:rPr>
          <w:lang w:eastAsia="zh-CN"/>
        </w:rPr>
        <w:t xml:space="preserve"> is 100 PRBs, </w:t>
      </w:r>
      <w:r w:rsidR="00B7338A" w:rsidRPr="00B7338A">
        <w:rPr>
          <w:lang w:eastAsia="zh-CN"/>
        </w:rPr>
        <w:t>the number of PDCCH candid</w:t>
      </w:r>
      <w:r w:rsidR="00B7338A">
        <w:rPr>
          <w:lang w:eastAsia="zh-CN"/>
        </w:rPr>
        <w:t xml:space="preserve">ates for each AL 1, 2, 4, 8 </w:t>
      </w:r>
      <w:r w:rsidR="00B7338A" w:rsidRPr="00B7338A">
        <w:rPr>
          <w:lang w:eastAsia="zh-CN"/>
        </w:rPr>
        <w:t xml:space="preserve">are 8, </w:t>
      </w:r>
      <w:r w:rsidR="00B7338A">
        <w:rPr>
          <w:lang w:eastAsia="zh-CN"/>
        </w:rPr>
        <w:t>4</w:t>
      </w:r>
      <w:r w:rsidR="00B7338A" w:rsidRPr="00B7338A">
        <w:rPr>
          <w:lang w:eastAsia="zh-CN"/>
        </w:rPr>
        <w:t xml:space="preserve">, </w:t>
      </w:r>
      <w:r w:rsidR="00B7338A">
        <w:rPr>
          <w:lang w:eastAsia="zh-CN"/>
        </w:rPr>
        <w:t>4</w:t>
      </w:r>
      <w:r w:rsidR="00B7338A" w:rsidRPr="00B7338A">
        <w:rPr>
          <w:lang w:eastAsia="zh-CN"/>
        </w:rPr>
        <w:t xml:space="preserve">, </w:t>
      </w:r>
      <w:r w:rsidR="00B7338A">
        <w:rPr>
          <w:lang w:eastAsia="zh-CN"/>
        </w:rPr>
        <w:t>2</w:t>
      </w:r>
      <w:r w:rsidR="00324E1D">
        <w:rPr>
          <w:lang w:eastAsia="zh-CN"/>
        </w:rPr>
        <w:t xml:space="preserve"> </w:t>
      </w:r>
      <w:r w:rsidR="00B7338A" w:rsidRPr="00B7338A">
        <w:rPr>
          <w:lang w:eastAsia="zh-CN"/>
        </w:rPr>
        <w:t>respectively.</w:t>
      </w:r>
      <w:r w:rsidR="00BA164C" w:rsidRPr="00BA164C">
        <w:rPr>
          <w:lang w:eastAsia="zh-CN"/>
        </w:rPr>
        <w:t xml:space="preserve"> </w:t>
      </w:r>
      <w:r w:rsidR="00BA164C">
        <w:rPr>
          <w:lang w:eastAsia="zh-CN"/>
        </w:rPr>
        <w:t xml:space="preserve">For </w:t>
      </w:r>
      <w:r w:rsidR="00144BAF">
        <w:rPr>
          <w:lang w:eastAsia="zh-CN"/>
        </w:rPr>
        <w:t xml:space="preserve">the </w:t>
      </w:r>
      <w:r w:rsidR="00BA164C" w:rsidRPr="00BA164C">
        <w:rPr>
          <w:lang w:eastAsia="zh-CN"/>
        </w:rPr>
        <w:t>investigated use case,</w:t>
      </w:r>
      <w:r w:rsidR="00144BAF">
        <w:rPr>
          <w:lang w:eastAsia="zh-CN"/>
        </w:rPr>
        <w:t xml:space="preserve"> </w:t>
      </w:r>
      <w:r w:rsidR="00BA164C">
        <w:rPr>
          <w:lang w:eastAsia="zh-CN"/>
        </w:rPr>
        <w:t>we</w:t>
      </w:r>
      <w:r w:rsidR="00BA164C" w:rsidRPr="00BA164C">
        <w:rPr>
          <w:lang w:eastAsia="zh-CN"/>
        </w:rPr>
        <w:t xml:space="preserve"> assume that </w:t>
      </w:r>
      <w:r w:rsidR="00144BAF">
        <w:rPr>
          <w:lang w:eastAsia="zh-CN"/>
        </w:rPr>
        <w:t xml:space="preserve">the </w:t>
      </w:r>
      <w:r w:rsidR="00BA164C" w:rsidRPr="00BA164C">
        <w:rPr>
          <w:lang w:eastAsia="zh-CN"/>
        </w:rPr>
        <w:t>SINR is always large enough so that AL16 will not need to be used</w:t>
      </w:r>
      <w:r w:rsidR="00266002">
        <w:rPr>
          <w:lang w:eastAsia="zh-CN"/>
        </w:rPr>
        <w:t>, so</w:t>
      </w:r>
      <w:r w:rsidR="00BA164C">
        <w:t xml:space="preserve"> </w:t>
      </w:r>
      <w:r w:rsidR="00BA164C" w:rsidRPr="00BA164C">
        <w:rPr>
          <w:lang w:eastAsia="zh-CN"/>
        </w:rPr>
        <w:t>A</w:t>
      </w:r>
      <w:r w:rsidR="004951C7">
        <w:rPr>
          <w:lang w:eastAsia="zh-CN"/>
        </w:rPr>
        <w:t>L</w:t>
      </w:r>
      <w:r w:rsidR="00BA164C" w:rsidRPr="00BA164C">
        <w:rPr>
          <w:lang w:eastAsia="zh-CN"/>
        </w:rPr>
        <w:t>16 SINRs are excluded from the simulations</w:t>
      </w:r>
      <w:r w:rsidR="00BA164C">
        <w:rPr>
          <w:lang w:eastAsia="zh-CN"/>
        </w:rPr>
        <w:t xml:space="preserve">. </w:t>
      </w:r>
      <w:r w:rsidR="00D22581">
        <w:t xml:space="preserve">The </w:t>
      </w:r>
      <w:r w:rsidR="00D22581" w:rsidRPr="00B7338A">
        <w:rPr>
          <w:lang w:eastAsia="zh-CN"/>
        </w:rPr>
        <w:t xml:space="preserve">PDCCH </w:t>
      </w:r>
      <w:r w:rsidR="00D22581">
        <w:t>starting positions are linked to the C-RNTI. Assume that the gNB wants to schedule one AL4, then blocking would occur if all the AL4s are occupied or particular CCEs that can be used for AL4 by this UE already are occupied by another UE.</w:t>
      </w:r>
    </w:p>
    <w:p w14:paraId="5A4DAD8A" w14:textId="25339BA2" w:rsidR="00E526CC" w:rsidRPr="00D36A29" w:rsidRDefault="001A52E0" w:rsidP="00C14370">
      <w:pPr>
        <w:pStyle w:val="af8"/>
        <w:numPr>
          <w:ilvl w:val="0"/>
          <w:numId w:val="14"/>
        </w:numPr>
        <w:tabs>
          <w:tab w:val="num" w:pos="1440"/>
        </w:tabs>
        <w:spacing w:before="120"/>
        <w:ind w:firstLineChars="0"/>
        <w:rPr>
          <w:lang w:eastAsia="zh-CN"/>
        </w:rPr>
      </w:pPr>
      <w:r w:rsidRPr="00E526CC">
        <w:rPr>
          <w:b/>
          <w:lang w:eastAsia="zh-CN"/>
        </w:rPr>
        <w:t>Metric</w:t>
      </w:r>
      <w:r>
        <w:rPr>
          <w:lang w:eastAsia="zh-CN"/>
        </w:rPr>
        <w:t>:</w:t>
      </w:r>
      <w:r w:rsidRPr="00D36A29">
        <w:rPr>
          <w:lang w:eastAsia="zh-CN"/>
        </w:rPr>
        <w:t xml:space="preserve"> In</w:t>
      </w:r>
      <w:r w:rsidR="00CB7BA1" w:rsidRPr="00D36A29">
        <w:rPr>
          <w:lang w:eastAsia="zh-CN"/>
        </w:rPr>
        <w:t xml:space="preserve"> our simulations</w:t>
      </w:r>
      <w:r w:rsidR="00963CBF" w:rsidRPr="00D36A29">
        <w:rPr>
          <w:lang w:eastAsia="zh-CN"/>
        </w:rPr>
        <w:t>,</w:t>
      </w:r>
      <w:r w:rsidR="00CB7BA1" w:rsidRPr="00D36A29">
        <w:rPr>
          <w:lang w:eastAsia="zh-CN"/>
        </w:rPr>
        <w:t xml:space="preserve"> </w:t>
      </w:r>
      <w:r w:rsidR="00977BA6" w:rsidRPr="00D36A29">
        <w:rPr>
          <w:lang w:eastAsia="zh-CN"/>
        </w:rPr>
        <w:t xml:space="preserve">we </w:t>
      </w:r>
      <w:r w:rsidR="007E56F4" w:rsidRPr="00D36A29">
        <w:rPr>
          <w:lang w:eastAsia="zh-CN"/>
        </w:rPr>
        <w:t>investigated</w:t>
      </w:r>
      <w:r w:rsidR="00977BA6" w:rsidRPr="00D36A29">
        <w:rPr>
          <w:lang w:eastAsia="zh-CN"/>
        </w:rPr>
        <w:t xml:space="preserve"> </w:t>
      </w:r>
      <w:r w:rsidR="0052618F" w:rsidRPr="00D36A29">
        <w:rPr>
          <w:lang w:eastAsia="zh-CN"/>
        </w:rPr>
        <w:t>t</w:t>
      </w:r>
      <w:r w:rsidR="00FF7962" w:rsidRPr="00D36A29">
        <w:rPr>
          <w:lang w:eastAsia="zh-CN"/>
        </w:rPr>
        <w:t>he percentage of UEs being able to be scheduled</w:t>
      </w:r>
      <w:r w:rsidR="00963CBF" w:rsidRPr="00D36A29">
        <w:rPr>
          <w:lang w:eastAsia="zh-CN"/>
        </w:rPr>
        <w:t xml:space="preserve"> </w:t>
      </w:r>
      <w:r w:rsidR="00FF7962" w:rsidRPr="00D36A29">
        <w:rPr>
          <w:lang w:eastAsia="zh-CN"/>
        </w:rPr>
        <w:t xml:space="preserve">within </w:t>
      </w:r>
      <w:r w:rsidR="00E526CC">
        <w:rPr>
          <w:lang w:eastAsia="zh-CN"/>
        </w:rPr>
        <w:t>the latency boundary</w:t>
      </w:r>
      <w:r w:rsidR="00E526CC">
        <w:rPr>
          <w:rFonts w:hint="eastAsia"/>
          <w:lang w:eastAsia="zh-CN"/>
        </w:rPr>
        <w:t xml:space="preserve">, </w:t>
      </w:r>
      <w:r w:rsidR="002B6CAB">
        <w:rPr>
          <w:lang w:eastAsia="zh-CN"/>
        </w:rPr>
        <w:t xml:space="preserve">such as 1.5ms for </w:t>
      </w:r>
      <w:r w:rsidR="002B6CAB" w:rsidRPr="00D36A29">
        <w:rPr>
          <w:lang w:eastAsia="zh-CN"/>
        </w:rPr>
        <w:t>(for the Remote Driving)</w:t>
      </w:r>
      <w:r w:rsidR="002B6CAB">
        <w:rPr>
          <w:lang w:eastAsia="zh-CN"/>
        </w:rPr>
        <w:t xml:space="preserve">, </w:t>
      </w:r>
      <w:r w:rsidR="003B2E59" w:rsidRPr="00D36A29">
        <w:rPr>
          <w:lang w:eastAsia="zh-CN"/>
        </w:rPr>
        <w:t>0.5</w:t>
      </w:r>
      <w:r w:rsidR="00D36A29">
        <w:rPr>
          <w:lang w:eastAsia="zh-CN"/>
        </w:rPr>
        <w:t>ms</w:t>
      </w:r>
      <w:r w:rsidR="001A7A32" w:rsidRPr="00D36A29">
        <w:rPr>
          <w:lang w:eastAsia="zh-CN"/>
        </w:rPr>
        <w:t xml:space="preserve"> (</w:t>
      </w:r>
      <w:r w:rsidR="002B6CAB">
        <w:rPr>
          <w:lang w:eastAsia="zh-CN"/>
        </w:rPr>
        <w:t xml:space="preserve">for </w:t>
      </w:r>
      <w:r w:rsidR="002B6CAB" w:rsidRPr="00152451">
        <w:rPr>
          <w:rFonts w:hint="eastAsia"/>
        </w:rPr>
        <w:t xml:space="preserve">Rel-15 enabled use </w:t>
      </w:r>
      <w:r w:rsidRPr="00152451">
        <w:t>case</w:t>
      </w:r>
      <w:r>
        <w:t>)</w:t>
      </w:r>
      <w:r w:rsidR="002B6CAB">
        <w:rPr>
          <w:lang w:eastAsia="zh-CN"/>
        </w:rPr>
        <w:t xml:space="preserve"> and 3</w:t>
      </w:r>
      <w:r w:rsidR="00FF7962" w:rsidRPr="00D36A29">
        <w:rPr>
          <w:lang w:eastAsia="zh-CN"/>
        </w:rPr>
        <w:t xml:space="preserve">ms </w:t>
      </w:r>
      <w:r w:rsidR="001A7A32" w:rsidRPr="00D36A29">
        <w:rPr>
          <w:lang w:eastAsia="zh-CN"/>
        </w:rPr>
        <w:t>(</w:t>
      </w:r>
      <w:r w:rsidR="00FF7962" w:rsidRPr="00D36A29">
        <w:rPr>
          <w:lang w:eastAsia="zh-CN"/>
        </w:rPr>
        <w:t>f</w:t>
      </w:r>
      <w:r w:rsidR="002B6CAB">
        <w:rPr>
          <w:lang w:eastAsia="zh-CN"/>
        </w:rPr>
        <w:t xml:space="preserve">or </w:t>
      </w:r>
      <w:r w:rsidR="002B6CAB">
        <w:rPr>
          <w:rFonts w:hint="eastAsia"/>
        </w:rPr>
        <w:t>Power D</w:t>
      </w:r>
      <w:r w:rsidR="002B6CAB" w:rsidRPr="00152451">
        <w:rPr>
          <w:rFonts w:hint="eastAsia"/>
        </w:rPr>
        <w:t>istribution</w:t>
      </w:r>
      <w:r w:rsidR="001A7A32" w:rsidRPr="00D36A29">
        <w:rPr>
          <w:lang w:eastAsia="zh-CN"/>
        </w:rPr>
        <w:t>)</w:t>
      </w:r>
      <w:r w:rsidR="001C0AA5" w:rsidRPr="00D36A29">
        <w:rPr>
          <w:lang w:eastAsia="zh-CN"/>
        </w:rPr>
        <w:t xml:space="preserve">. These delays correspond to the time that </w:t>
      </w:r>
      <w:r w:rsidR="00D22581">
        <w:rPr>
          <w:lang w:eastAsia="zh-CN"/>
        </w:rPr>
        <w:t>we</w:t>
      </w:r>
      <w:r w:rsidR="000777CB" w:rsidRPr="00D36A29">
        <w:rPr>
          <w:lang w:eastAsia="zh-CN"/>
        </w:rPr>
        <w:t xml:space="preserve"> assumed </w:t>
      </w:r>
      <w:r w:rsidR="00D22581">
        <w:rPr>
          <w:lang w:eastAsia="zh-CN"/>
        </w:rPr>
        <w:t>can</w:t>
      </w:r>
      <w:r w:rsidR="001C0AA5" w:rsidRPr="00D36A29">
        <w:rPr>
          <w:lang w:eastAsia="zh-CN"/>
        </w:rPr>
        <w:t xml:space="preserve"> be spent on the PDCCH scheduling attempts in order to meet the overall PHY latency budget for </w:t>
      </w:r>
      <w:r w:rsidR="00D22581">
        <w:rPr>
          <w:lang w:eastAsia="zh-CN"/>
        </w:rPr>
        <w:t xml:space="preserve">a packet transmission in </w:t>
      </w:r>
      <w:r w:rsidR="001C0AA5" w:rsidRPr="00D36A29">
        <w:rPr>
          <w:lang w:eastAsia="zh-CN"/>
        </w:rPr>
        <w:t>the investigated use cases</w:t>
      </w:r>
      <w:r w:rsidR="00E108A5" w:rsidRPr="00D36A29">
        <w:rPr>
          <w:lang w:eastAsia="zh-CN"/>
        </w:rPr>
        <w:t>.</w:t>
      </w:r>
      <w:r w:rsidR="007E56F4" w:rsidRPr="00D36A29">
        <w:rPr>
          <w:lang w:eastAsia="zh-CN"/>
        </w:rPr>
        <w:t xml:space="preserve"> </w:t>
      </w:r>
      <w:r w:rsidR="002712E2" w:rsidRPr="00D36A29">
        <w:rPr>
          <w:lang w:eastAsia="zh-CN"/>
        </w:rPr>
        <w:t xml:space="preserve">If </w:t>
      </w:r>
      <w:r w:rsidR="00935527" w:rsidRPr="00D36A29">
        <w:rPr>
          <w:lang w:eastAsia="zh-CN"/>
        </w:rPr>
        <w:t>it is</w:t>
      </w:r>
      <w:r w:rsidR="002712E2" w:rsidRPr="00D36A29">
        <w:rPr>
          <w:lang w:eastAsia="zh-CN"/>
        </w:rPr>
        <w:t xml:space="preserve"> not possible</w:t>
      </w:r>
      <w:r w:rsidR="00935527" w:rsidRPr="00D36A29">
        <w:rPr>
          <w:lang w:eastAsia="zh-CN"/>
        </w:rPr>
        <w:t xml:space="preserve"> </w:t>
      </w:r>
      <w:r w:rsidR="00F5117F" w:rsidRPr="00D36A29">
        <w:rPr>
          <w:lang w:eastAsia="zh-CN"/>
        </w:rPr>
        <w:t xml:space="preserve">to schedule the packet within the given time, </w:t>
      </w:r>
      <w:r w:rsidR="0046264F">
        <w:rPr>
          <w:lang w:eastAsia="zh-CN"/>
        </w:rPr>
        <w:t xml:space="preserve">in other words, if a PDCCH with AL x could not </w:t>
      </w:r>
      <w:r w:rsidR="00A5316C">
        <w:rPr>
          <w:lang w:eastAsia="zh-CN"/>
        </w:rPr>
        <w:t>be mapped to</w:t>
      </w:r>
      <w:r w:rsidR="0046264F">
        <w:rPr>
          <w:lang w:eastAsia="zh-CN"/>
        </w:rPr>
        <w:t xml:space="preserve"> </w:t>
      </w:r>
      <w:r w:rsidR="00A5316C">
        <w:rPr>
          <w:lang w:eastAsia="zh-CN"/>
        </w:rPr>
        <w:t>a</w:t>
      </w:r>
      <w:r w:rsidR="0046264F">
        <w:rPr>
          <w:lang w:eastAsia="zh-CN"/>
        </w:rPr>
        <w:t xml:space="preserve"> CORESET </w:t>
      </w:r>
      <w:r w:rsidR="00A5316C">
        <w:rPr>
          <w:lang w:eastAsia="zh-CN"/>
        </w:rPr>
        <w:t>within the prescribed</w:t>
      </w:r>
      <w:r w:rsidR="0046264F">
        <w:rPr>
          <w:lang w:eastAsia="zh-CN"/>
        </w:rPr>
        <w:t xml:space="preserve"> latency boundary, </w:t>
      </w:r>
      <w:r w:rsidR="00E60234" w:rsidRPr="00D36A29">
        <w:rPr>
          <w:lang w:eastAsia="zh-CN"/>
        </w:rPr>
        <w:t>then th</w:t>
      </w:r>
      <w:r w:rsidR="00D22581">
        <w:rPr>
          <w:lang w:eastAsia="zh-CN"/>
        </w:rPr>
        <w:t>is particular</w:t>
      </w:r>
      <w:r w:rsidR="00E60234" w:rsidRPr="00D36A29">
        <w:rPr>
          <w:lang w:eastAsia="zh-CN"/>
        </w:rPr>
        <w:t xml:space="preserve"> </w:t>
      </w:r>
      <w:r w:rsidR="0046264F">
        <w:rPr>
          <w:lang w:eastAsia="zh-CN"/>
        </w:rPr>
        <w:t>PDCCH</w:t>
      </w:r>
      <w:r w:rsidR="00D22581">
        <w:rPr>
          <w:lang w:eastAsia="zh-CN"/>
        </w:rPr>
        <w:t xml:space="preserve"> transmission</w:t>
      </w:r>
      <w:r w:rsidR="00E60234" w:rsidRPr="00D36A29">
        <w:rPr>
          <w:lang w:eastAsia="zh-CN"/>
        </w:rPr>
        <w:t xml:space="preserve"> is</w:t>
      </w:r>
      <w:r w:rsidR="002712E2" w:rsidRPr="00D36A29">
        <w:rPr>
          <w:lang w:eastAsia="zh-CN"/>
        </w:rPr>
        <w:t xml:space="preserve"> regarded as “blocked”. </w:t>
      </w:r>
      <w:r w:rsidR="002D2CB3">
        <w:rPr>
          <w:lang w:eastAsia="zh-CN"/>
        </w:rPr>
        <w:t>With the given URLLC requirements such an event is not allowed to happen more than once during 1e6 attempts</w:t>
      </w:r>
      <w:r w:rsidR="00D22581">
        <w:rPr>
          <w:lang w:eastAsia="zh-CN"/>
        </w:rPr>
        <w:t xml:space="preserve"> for any given UE</w:t>
      </w:r>
      <w:r w:rsidR="002D2CB3">
        <w:rPr>
          <w:lang w:eastAsia="zh-CN"/>
        </w:rPr>
        <w:t>.</w:t>
      </w:r>
      <w:r w:rsidR="00D22581">
        <w:rPr>
          <w:lang w:eastAsia="zh-CN"/>
        </w:rPr>
        <w:t xml:space="preserve"> </w:t>
      </w:r>
      <w:r w:rsidR="002D2CB3">
        <w:rPr>
          <w:lang w:eastAsia="zh-CN"/>
        </w:rPr>
        <w:t xml:space="preserve"> </w:t>
      </w:r>
    </w:p>
    <w:p w14:paraId="090B859A" w14:textId="22D53BAE" w:rsidR="00CB7BA1" w:rsidRDefault="002712E2" w:rsidP="00CB7BA1">
      <w:pPr>
        <w:rPr>
          <w:lang w:eastAsia="zh-CN"/>
        </w:rPr>
      </w:pPr>
      <w:r w:rsidRPr="00D36A29">
        <w:rPr>
          <w:lang w:eastAsia="zh-CN"/>
        </w:rPr>
        <w:t>T</w:t>
      </w:r>
      <w:r w:rsidR="00CB7BA1" w:rsidRPr="00D36A29">
        <w:rPr>
          <w:lang w:eastAsia="zh-CN"/>
        </w:rPr>
        <w:t>he more users that are configured in the cell</w:t>
      </w:r>
      <w:r w:rsidR="00014024" w:rsidRPr="00D36A29">
        <w:rPr>
          <w:lang w:eastAsia="zh-CN"/>
        </w:rPr>
        <w:t>, the more data packets are</w:t>
      </w:r>
      <w:r w:rsidR="00CB7BA1" w:rsidRPr="00D36A29">
        <w:rPr>
          <w:lang w:eastAsia="zh-CN"/>
        </w:rPr>
        <w:t xml:space="preserve"> generated. This increases the</w:t>
      </w:r>
      <w:r w:rsidR="00014024" w:rsidRPr="00D36A29">
        <w:rPr>
          <w:lang w:eastAsia="zh-CN"/>
        </w:rPr>
        <w:t xml:space="preserve"> PDCCH blocking probability</w:t>
      </w:r>
      <w:r w:rsidR="0099572C" w:rsidRPr="00D36A29">
        <w:rPr>
          <w:lang w:eastAsia="zh-CN"/>
        </w:rPr>
        <w:t>.</w:t>
      </w:r>
      <w:r w:rsidR="00BD6430" w:rsidRPr="00D36A29">
        <w:rPr>
          <w:lang w:eastAsia="zh-CN"/>
        </w:rPr>
        <w:t xml:space="preserve"> </w:t>
      </w:r>
      <w:r w:rsidR="0099572C" w:rsidRPr="00D36A29">
        <w:rPr>
          <w:lang w:eastAsia="zh-CN"/>
        </w:rPr>
        <w:t xml:space="preserve">Thus, </w:t>
      </w:r>
      <w:r w:rsidR="00BD6430" w:rsidRPr="00D36A29">
        <w:rPr>
          <w:lang w:eastAsia="zh-CN"/>
        </w:rPr>
        <w:t>the ratio of UE</w:t>
      </w:r>
      <w:r w:rsidR="00FF7962" w:rsidRPr="00D36A29">
        <w:rPr>
          <w:lang w:eastAsia="zh-CN"/>
        </w:rPr>
        <w:t>s</w:t>
      </w:r>
      <w:r w:rsidR="00BD6430" w:rsidRPr="00D36A29">
        <w:rPr>
          <w:lang w:eastAsia="zh-CN"/>
        </w:rPr>
        <w:t xml:space="preserve"> satisfying</w:t>
      </w:r>
      <w:r w:rsidR="00977BA6" w:rsidRPr="00D36A29">
        <w:rPr>
          <w:lang w:eastAsia="zh-CN"/>
        </w:rPr>
        <w:t xml:space="preserve"> the</w:t>
      </w:r>
      <w:r w:rsidR="00977BA6">
        <w:rPr>
          <w:lang w:eastAsia="zh-CN"/>
        </w:rPr>
        <w:t xml:space="preserve"> requirement </w:t>
      </w:r>
      <w:r w:rsidR="00BD6430">
        <w:rPr>
          <w:lang w:eastAsia="zh-CN"/>
        </w:rPr>
        <w:t>decrease</w:t>
      </w:r>
      <w:r w:rsidR="0099572C">
        <w:rPr>
          <w:lang w:eastAsia="zh-CN"/>
        </w:rPr>
        <w:t>s when the number of configured users is increased</w:t>
      </w:r>
      <w:r w:rsidR="00BD6430">
        <w:rPr>
          <w:lang w:eastAsia="zh-CN"/>
        </w:rPr>
        <w:t>.</w:t>
      </w:r>
      <w:r w:rsidR="00FF7962">
        <w:rPr>
          <w:lang w:eastAsia="zh-CN"/>
        </w:rPr>
        <w:t xml:space="preserve"> In the evaluation it is assumed that the PDCCH </w:t>
      </w:r>
      <w:r w:rsidR="007E56F4">
        <w:rPr>
          <w:lang w:eastAsia="zh-CN"/>
        </w:rPr>
        <w:t xml:space="preserve">blocking probability has to be lower than the PDCCH </w:t>
      </w:r>
      <w:r w:rsidR="001A52E0">
        <w:rPr>
          <w:lang w:eastAsia="zh-CN"/>
        </w:rPr>
        <w:t>reliability (</w:t>
      </w:r>
      <w:r w:rsidR="0046264F">
        <w:rPr>
          <w:lang w:eastAsia="zh-CN"/>
        </w:rPr>
        <w:t>99.9999%)</w:t>
      </w:r>
      <w:r w:rsidR="003E374A">
        <w:rPr>
          <w:lang w:eastAsia="zh-CN"/>
        </w:rPr>
        <w:t xml:space="preserve">. </w:t>
      </w:r>
      <w:r w:rsidR="002177C5">
        <w:rPr>
          <w:lang w:eastAsia="zh-CN"/>
        </w:rPr>
        <w:t>T</w:t>
      </w:r>
      <w:r w:rsidR="003E374A">
        <w:rPr>
          <w:lang w:eastAsia="zh-CN"/>
        </w:rPr>
        <w:t xml:space="preserve">he results are presented in Table </w:t>
      </w:r>
      <w:r w:rsidR="007F4740">
        <w:rPr>
          <w:lang w:eastAsia="zh-CN"/>
        </w:rPr>
        <w:t>3</w:t>
      </w:r>
      <w:r w:rsidR="002177C5">
        <w:rPr>
          <w:lang w:eastAsia="zh-CN"/>
        </w:rPr>
        <w:t xml:space="preserve"> </w:t>
      </w:r>
      <w:r w:rsidR="003E374A">
        <w:rPr>
          <w:lang w:eastAsia="zh-CN"/>
        </w:rPr>
        <w:t>below.</w:t>
      </w:r>
      <w:r w:rsidR="00FF7962">
        <w:rPr>
          <w:lang w:eastAsia="zh-CN"/>
        </w:rPr>
        <w:t xml:space="preserve"> </w:t>
      </w:r>
    </w:p>
    <w:p w14:paraId="38394DF2" w14:textId="0231DFC2" w:rsidR="000C7989" w:rsidRDefault="007F4740" w:rsidP="00194136">
      <w:pPr>
        <w:ind w:left="1080"/>
        <w:jc w:val="left"/>
        <w:rPr>
          <w:rFonts w:eastAsia="宋体"/>
          <w:b/>
          <w:bCs/>
          <w:kern w:val="2"/>
          <w:sz w:val="20"/>
          <w:szCs w:val="20"/>
          <w:lang w:val="en-GB"/>
        </w:rPr>
      </w:pPr>
      <w:r>
        <w:rPr>
          <w:rFonts w:eastAsia="宋体"/>
          <w:b/>
          <w:bCs/>
          <w:kern w:val="2"/>
          <w:sz w:val="20"/>
          <w:szCs w:val="20"/>
          <w:lang w:val="en-GB"/>
        </w:rPr>
        <w:t>Table 3</w:t>
      </w:r>
      <w:r w:rsidR="000C7989" w:rsidRPr="000C7989">
        <w:rPr>
          <w:rFonts w:eastAsia="宋体"/>
          <w:b/>
          <w:bCs/>
          <w:kern w:val="2"/>
          <w:sz w:val="20"/>
          <w:szCs w:val="20"/>
          <w:lang w:val="en-GB"/>
        </w:rPr>
        <w:t xml:space="preserve"> - Percentage</w:t>
      </w:r>
      <w:r w:rsidR="002D0A62">
        <w:rPr>
          <w:rFonts w:eastAsia="宋体"/>
          <w:b/>
          <w:bCs/>
          <w:kern w:val="2"/>
          <w:sz w:val="20"/>
          <w:szCs w:val="20"/>
          <w:lang w:val="en-GB"/>
        </w:rPr>
        <w:t xml:space="preserve"> of users satisfying </w:t>
      </w:r>
      <w:r w:rsidR="000C7989" w:rsidRPr="000C7989">
        <w:rPr>
          <w:rFonts w:eastAsia="宋体"/>
          <w:b/>
          <w:bCs/>
          <w:kern w:val="2"/>
          <w:sz w:val="20"/>
          <w:szCs w:val="20"/>
          <w:lang w:val="en-GB"/>
        </w:rPr>
        <w:t>latency requirements</w:t>
      </w:r>
      <w:r w:rsidR="00194136">
        <w:rPr>
          <w:rFonts w:eastAsia="宋体"/>
          <w:b/>
          <w:bCs/>
          <w:kern w:val="2"/>
          <w:sz w:val="20"/>
          <w:szCs w:val="20"/>
          <w:lang w:val="en-GB"/>
        </w:rPr>
        <w:t xml:space="preserve"> for a given scheduling delay</w:t>
      </w:r>
    </w:p>
    <w:tbl>
      <w:tblPr>
        <w:tblStyle w:val="ac"/>
        <w:tblW w:w="9302" w:type="dxa"/>
        <w:tblLook w:val="04A0" w:firstRow="1" w:lastRow="0" w:firstColumn="1" w:lastColumn="0" w:noHBand="0" w:noVBand="1"/>
      </w:tblPr>
      <w:tblGrid>
        <w:gridCol w:w="1833"/>
        <w:gridCol w:w="3224"/>
        <w:gridCol w:w="1981"/>
        <w:gridCol w:w="2264"/>
      </w:tblGrid>
      <w:tr w:rsidR="00D168D1" w:rsidRPr="009E0FD4" w14:paraId="35FD345F" w14:textId="77777777" w:rsidTr="00161A9B">
        <w:tc>
          <w:tcPr>
            <w:tcW w:w="1833" w:type="dxa"/>
            <w:tcBorders>
              <w:top w:val="single" w:sz="8" w:space="0" w:color="auto"/>
              <w:left w:val="single" w:sz="8" w:space="0" w:color="auto"/>
              <w:bottom w:val="single" w:sz="8" w:space="0" w:color="auto"/>
              <w:right w:val="single" w:sz="8" w:space="0" w:color="auto"/>
            </w:tcBorders>
            <w:vAlign w:val="center"/>
          </w:tcPr>
          <w:p w14:paraId="74B55257" w14:textId="7C210481" w:rsidR="00D168D1" w:rsidRPr="009E0FD4" w:rsidRDefault="00D168D1" w:rsidP="009E39D6">
            <w:pPr>
              <w:jc w:val="center"/>
              <w:outlineLvl w:val="2"/>
              <w:rPr>
                <w:b/>
                <w:sz w:val="20"/>
                <w:szCs w:val="20"/>
              </w:rPr>
            </w:pPr>
            <w:r w:rsidRPr="00035365">
              <w:rPr>
                <w:rFonts w:eastAsia="宋体"/>
                <w:b/>
                <w:color w:val="000000"/>
                <w:sz w:val="20"/>
                <w:szCs w:val="20"/>
              </w:rPr>
              <w:t>Carrier frequency</w:t>
            </w:r>
          </w:p>
        </w:tc>
        <w:tc>
          <w:tcPr>
            <w:tcW w:w="3224" w:type="dxa"/>
            <w:tcBorders>
              <w:top w:val="single" w:sz="8" w:space="0" w:color="auto"/>
              <w:left w:val="single" w:sz="8" w:space="0" w:color="auto"/>
              <w:bottom w:val="single" w:sz="8" w:space="0" w:color="auto"/>
              <w:right w:val="single" w:sz="8" w:space="0" w:color="auto"/>
            </w:tcBorders>
            <w:vAlign w:val="center"/>
          </w:tcPr>
          <w:p w14:paraId="1FD3FE40" w14:textId="6F6E4761" w:rsidR="00D168D1" w:rsidRPr="009E0FD4" w:rsidRDefault="00D168D1">
            <w:pPr>
              <w:jc w:val="center"/>
              <w:outlineLvl w:val="2"/>
              <w:rPr>
                <w:b/>
                <w:sz w:val="20"/>
                <w:szCs w:val="20"/>
              </w:rPr>
            </w:pPr>
            <w:r w:rsidRPr="009E0FD4">
              <w:rPr>
                <w:b/>
                <w:sz w:val="20"/>
                <w:szCs w:val="20"/>
              </w:rPr>
              <w:t>Use cases</w:t>
            </w:r>
          </w:p>
        </w:tc>
        <w:tc>
          <w:tcPr>
            <w:tcW w:w="1981" w:type="dxa"/>
            <w:tcBorders>
              <w:top w:val="single" w:sz="8" w:space="0" w:color="auto"/>
              <w:left w:val="single" w:sz="8" w:space="0" w:color="auto"/>
              <w:bottom w:val="single" w:sz="8" w:space="0" w:color="auto"/>
              <w:right w:val="single" w:sz="8" w:space="0" w:color="auto"/>
            </w:tcBorders>
            <w:vAlign w:val="center"/>
          </w:tcPr>
          <w:p w14:paraId="22CD978B" w14:textId="77777777" w:rsidR="00D168D1" w:rsidRPr="009E0FD4" w:rsidRDefault="00D168D1">
            <w:pPr>
              <w:jc w:val="center"/>
              <w:outlineLvl w:val="2"/>
              <w:rPr>
                <w:b/>
                <w:color w:val="000000"/>
                <w:sz w:val="20"/>
                <w:szCs w:val="20"/>
              </w:rPr>
            </w:pPr>
            <w:r w:rsidRPr="009E0FD4">
              <w:rPr>
                <w:b/>
                <w:color w:val="000000"/>
                <w:sz w:val="20"/>
                <w:szCs w:val="20"/>
              </w:rPr>
              <w:t>Number of UEs</w:t>
            </w:r>
          </w:p>
        </w:tc>
        <w:tc>
          <w:tcPr>
            <w:tcW w:w="2264" w:type="dxa"/>
            <w:tcBorders>
              <w:top w:val="single" w:sz="8" w:space="0" w:color="auto"/>
              <w:left w:val="single" w:sz="8" w:space="0" w:color="auto"/>
              <w:bottom w:val="single" w:sz="8" w:space="0" w:color="auto"/>
            </w:tcBorders>
            <w:vAlign w:val="center"/>
          </w:tcPr>
          <w:p w14:paraId="04B7FEC2" w14:textId="6ABD5D6B" w:rsidR="00D168D1" w:rsidRPr="009E0FD4" w:rsidRDefault="00D168D1">
            <w:pPr>
              <w:jc w:val="center"/>
              <w:outlineLvl w:val="2"/>
              <w:rPr>
                <w:b/>
                <w:color w:val="000000"/>
                <w:sz w:val="20"/>
                <w:szCs w:val="20"/>
              </w:rPr>
            </w:pPr>
            <w:r w:rsidRPr="009E0FD4">
              <w:rPr>
                <w:b/>
                <w:color w:val="000000"/>
                <w:sz w:val="20"/>
                <w:szCs w:val="20"/>
              </w:rPr>
              <w:t>DCI payload 40bits</w:t>
            </w:r>
          </w:p>
          <w:p w14:paraId="443B6778" w14:textId="69A969A0" w:rsidR="00D168D1" w:rsidRPr="009E0FD4" w:rsidRDefault="00D168D1">
            <w:pPr>
              <w:jc w:val="center"/>
              <w:outlineLvl w:val="2"/>
              <w:rPr>
                <w:b/>
                <w:color w:val="000000"/>
                <w:sz w:val="20"/>
                <w:szCs w:val="20"/>
              </w:rPr>
            </w:pPr>
            <w:r w:rsidRPr="009E0FD4">
              <w:rPr>
                <w:b/>
                <w:color w:val="000000"/>
                <w:sz w:val="20"/>
                <w:szCs w:val="20"/>
              </w:rPr>
              <w:t>(Baseline)</w:t>
            </w:r>
          </w:p>
        </w:tc>
      </w:tr>
      <w:tr w:rsidR="009205F9" w:rsidRPr="009E0FD4" w14:paraId="1B3B1FEA" w14:textId="77777777" w:rsidTr="00161A9B">
        <w:tc>
          <w:tcPr>
            <w:tcW w:w="1833" w:type="dxa"/>
            <w:vMerge w:val="restart"/>
            <w:tcBorders>
              <w:top w:val="single" w:sz="8" w:space="0" w:color="auto"/>
              <w:left w:val="single" w:sz="8" w:space="0" w:color="auto"/>
              <w:right w:val="single" w:sz="8" w:space="0" w:color="auto"/>
            </w:tcBorders>
            <w:vAlign w:val="center"/>
          </w:tcPr>
          <w:p w14:paraId="7D29919A" w14:textId="19B6D0C9" w:rsidR="009205F9" w:rsidRPr="009E0FD4" w:rsidRDefault="009205F9" w:rsidP="009E39D6">
            <w:pPr>
              <w:jc w:val="center"/>
              <w:outlineLvl w:val="2"/>
              <w:rPr>
                <w:b/>
                <w:sz w:val="20"/>
                <w:szCs w:val="20"/>
              </w:rPr>
            </w:pPr>
            <w:r>
              <w:rPr>
                <w:rFonts w:eastAsia="宋体"/>
                <w:b/>
                <w:sz w:val="20"/>
                <w:szCs w:val="20"/>
              </w:rPr>
              <w:t>700MHz</w:t>
            </w:r>
          </w:p>
        </w:tc>
        <w:tc>
          <w:tcPr>
            <w:tcW w:w="3224" w:type="dxa"/>
            <w:vMerge w:val="restart"/>
            <w:tcBorders>
              <w:top w:val="single" w:sz="8" w:space="0" w:color="auto"/>
              <w:left w:val="single" w:sz="8" w:space="0" w:color="auto"/>
              <w:right w:val="single" w:sz="8" w:space="0" w:color="auto"/>
            </w:tcBorders>
            <w:vAlign w:val="center"/>
          </w:tcPr>
          <w:p w14:paraId="4DCEE8D1" w14:textId="6B24C86B" w:rsidR="009205F9" w:rsidRPr="009E0FD4" w:rsidRDefault="009205F9">
            <w:pPr>
              <w:jc w:val="center"/>
              <w:outlineLvl w:val="2"/>
              <w:rPr>
                <w:b/>
                <w:sz w:val="20"/>
                <w:szCs w:val="20"/>
              </w:rPr>
            </w:pPr>
            <w:r w:rsidRPr="009E0FD4">
              <w:rPr>
                <w:b/>
                <w:sz w:val="20"/>
                <w:szCs w:val="20"/>
              </w:rPr>
              <w:t>Remote Driving</w:t>
            </w:r>
          </w:p>
        </w:tc>
        <w:tc>
          <w:tcPr>
            <w:tcW w:w="1981" w:type="dxa"/>
            <w:tcBorders>
              <w:top w:val="single" w:sz="8" w:space="0" w:color="auto"/>
              <w:left w:val="single" w:sz="8" w:space="0" w:color="auto"/>
              <w:right w:val="single" w:sz="8" w:space="0" w:color="auto"/>
            </w:tcBorders>
            <w:vAlign w:val="center"/>
          </w:tcPr>
          <w:p w14:paraId="15C67EA2" w14:textId="77777777" w:rsidR="009205F9" w:rsidRPr="009E0FD4" w:rsidRDefault="009205F9">
            <w:pPr>
              <w:jc w:val="center"/>
              <w:outlineLvl w:val="2"/>
              <w:rPr>
                <w:sz w:val="20"/>
                <w:szCs w:val="20"/>
              </w:rPr>
            </w:pPr>
            <w:r w:rsidRPr="009E0FD4">
              <w:rPr>
                <w:sz w:val="20"/>
                <w:szCs w:val="20"/>
              </w:rPr>
              <w:t>2</w:t>
            </w:r>
          </w:p>
        </w:tc>
        <w:tc>
          <w:tcPr>
            <w:tcW w:w="2264" w:type="dxa"/>
            <w:tcBorders>
              <w:top w:val="single" w:sz="8" w:space="0" w:color="auto"/>
              <w:left w:val="single" w:sz="8" w:space="0" w:color="auto"/>
            </w:tcBorders>
            <w:vAlign w:val="center"/>
          </w:tcPr>
          <w:p w14:paraId="7AF4C51F" w14:textId="4C0B02F2" w:rsidR="009205F9" w:rsidRPr="009E0FD4" w:rsidRDefault="009205F9">
            <w:pPr>
              <w:jc w:val="center"/>
              <w:outlineLvl w:val="2"/>
              <w:rPr>
                <w:sz w:val="20"/>
                <w:szCs w:val="20"/>
              </w:rPr>
            </w:pPr>
            <w:r w:rsidRPr="000635E5">
              <w:rPr>
                <w:sz w:val="20"/>
                <w:szCs w:val="20"/>
              </w:rPr>
              <w:t>50%</w:t>
            </w:r>
          </w:p>
        </w:tc>
      </w:tr>
      <w:tr w:rsidR="009205F9" w:rsidRPr="009E0FD4" w14:paraId="1C710D31" w14:textId="77777777" w:rsidTr="00161A9B">
        <w:tc>
          <w:tcPr>
            <w:tcW w:w="1833" w:type="dxa"/>
            <w:vMerge/>
            <w:tcBorders>
              <w:left w:val="single" w:sz="8" w:space="0" w:color="auto"/>
              <w:right w:val="single" w:sz="8" w:space="0" w:color="auto"/>
            </w:tcBorders>
            <w:vAlign w:val="center"/>
          </w:tcPr>
          <w:p w14:paraId="73F5C1A8" w14:textId="77777777" w:rsidR="009205F9" w:rsidRPr="009E0FD4" w:rsidRDefault="009205F9">
            <w:pPr>
              <w:jc w:val="center"/>
              <w:outlineLvl w:val="2"/>
              <w:rPr>
                <w:sz w:val="20"/>
                <w:szCs w:val="20"/>
              </w:rPr>
            </w:pPr>
          </w:p>
        </w:tc>
        <w:tc>
          <w:tcPr>
            <w:tcW w:w="3224" w:type="dxa"/>
            <w:vMerge/>
            <w:tcBorders>
              <w:left w:val="single" w:sz="8" w:space="0" w:color="auto"/>
              <w:right w:val="single" w:sz="8" w:space="0" w:color="auto"/>
            </w:tcBorders>
            <w:vAlign w:val="center"/>
          </w:tcPr>
          <w:p w14:paraId="46440BFB" w14:textId="3EC3ADF7" w:rsidR="009205F9" w:rsidRPr="009E0FD4" w:rsidRDefault="009205F9">
            <w:pPr>
              <w:jc w:val="center"/>
              <w:outlineLvl w:val="2"/>
              <w:rPr>
                <w:sz w:val="20"/>
                <w:szCs w:val="20"/>
              </w:rPr>
            </w:pPr>
          </w:p>
        </w:tc>
        <w:tc>
          <w:tcPr>
            <w:tcW w:w="1981" w:type="dxa"/>
            <w:tcBorders>
              <w:left w:val="single" w:sz="8" w:space="0" w:color="auto"/>
              <w:right w:val="single" w:sz="8" w:space="0" w:color="auto"/>
            </w:tcBorders>
            <w:vAlign w:val="center"/>
          </w:tcPr>
          <w:p w14:paraId="3B8C69F6" w14:textId="77777777" w:rsidR="009205F9" w:rsidRPr="009E0FD4" w:rsidRDefault="009205F9">
            <w:pPr>
              <w:jc w:val="center"/>
              <w:outlineLvl w:val="2"/>
              <w:rPr>
                <w:sz w:val="20"/>
                <w:szCs w:val="20"/>
              </w:rPr>
            </w:pPr>
            <w:r w:rsidRPr="009E0FD4">
              <w:rPr>
                <w:sz w:val="20"/>
                <w:szCs w:val="20"/>
              </w:rPr>
              <w:t>6</w:t>
            </w:r>
          </w:p>
        </w:tc>
        <w:tc>
          <w:tcPr>
            <w:tcW w:w="2264" w:type="dxa"/>
            <w:tcBorders>
              <w:left w:val="single" w:sz="8" w:space="0" w:color="auto"/>
            </w:tcBorders>
            <w:vAlign w:val="center"/>
          </w:tcPr>
          <w:p w14:paraId="14C9CAAD" w14:textId="5D7CD86D" w:rsidR="009205F9" w:rsidRPr="009E0FD4" w:rsidRDefault="009205F9">
            <w:pPr>
              <w:jc w:val="center"/>
              <w:outlineLvl w:val="2"/>
              <w:rPr>
                <w:sz w:val="20"/>
                <w:szCs w:val="20"/>
              </w:rPr>
            </w:pPr>
            <w:r>
              <w:rPr>
                <w:sz w:val="20"/>
                <w:szCs w:val="20"/>
              </w:rPr>
              <w:t>33.33</w:t>
            </w:r>
            <w:r w:rsidRPr="000635E5">
              <w:rPr>
                <w:sz w:val="20"/>
                <w:szCs w:val="20"/>
              </w:rPr>
              <w:t>%</w:t>
            </w:r>
          </w:p>
        </w:tc>
      </w:tr>
      <w:tr w:rsidR="009205F9" w:rsidRPr="009E0FD4" w14:paraId="4D8095F7" w14:textId="77777777" w:rsidTr="00161A9B">
        <w:tc>
          <w:tcPr>
            <w:tcW w:w="1833" w:type="dxa"/>
            <w:vMerge/>
            <w:tcBorders>
              <w:left w:val="single" w:sz="8" w:space="0" w:color="auto"/>
              <w:right w:val="single" w:sz="8" w:space="0" w:color="auto"/>
            </w:tcBorders>
            <w:vAlign w:val="center"/>
          </w:tcPr>
          <w:p w14:paraId="1B2DE77A" w14:textId="77777777" w:rsidR="009205F9" w:rsidRPr="009E0FD4" w:rsidRDefault="009205F9">
            <w:pPr>
              <w:jc w:val="center"/>
              <w:outlineLvl w:val="2"/>
              <w:rPr>
                <w:sz w:val="20"/>
                <w:szCs w:val="20"/>
              </w:rPr>
            </w:pPr>
          </w:p>
        </w:tc>
        <w:tc>
          <w:tcPr>
            <w:tcW w:w="3224" w:type="dxa"/>
            <w:vMerge/>
            <w:tcBorders>
              <w:left w:val="single" w:sz="8" w:space="0" w:color="auto"/>
              <w:right w:val="single" w:sz="8" w:space="0" w:color="auto"/>
            </w:tcBorders>
            <w:vAlign w:val="center"/>
          </w:tcPr>
          <w:p w14:paraId="3813C913" w14:textId="36133D92" w:rsidR="009205F9" w:rsidRPr="009E0FD4" w:rsidRDefault="009205F9">
            <w:pPr>
              <w:jc w:val="center"/>
              <w:outlineLvl w:val="2"/>
              <w:rPr>
                <w:sz w:val="20"/>
                <w:szCs w:val="20"/>
              </w:rPr>
            </w:pPr>
          </w:p>
        </w:tc>
        <w:tc>
          <w:tcPr>
            <w:tcW w:w="1981" w:type="dxa"/>
            <w:tcBorders>
              <w:left w:val="single" w:sz="8" w:space="0" w:color="auto"/>
              <w:right w:val="single" w:sz="8" w:space="0" w:color="auto"/>
            </w:tcBorders>
            <w:vAlign w:val="center"/>
          </w:tcPr>
          <w:p w14:paraId="6A15A130" w14:textId="77777777" w:rsidR="009205F9" w:rsidRPr="009E0FD4" w:rsidRDefault="009205F9">
            <w:pPr>
              <w:jc w:val="center"/>
              <w:outlineLvl w:val="2"/>
              <w:rPr>
                <w:sz w:val="20"/>
                <w:szCs w:val="20"/>
              </w:rPr>
            </w:pPr>
            <w:r w:rsidRPr="009E0FD4">
              <w:rPr>
                <w:sz w:val="20"/>
                <w:szCs w:val="20"/>
              </w:rPr>
              <w:t>10</w:t>
            </w:r>
          </w:p>
        </w:tc>
        <w:tc>
          <w:tcPr>
            <w:tcW w:w="2264" w:type="dxa"/>
            <w:tcBorders>
              <w:left w:val="single" w:sz="8" w:space="0" w:color="auto"/>
            </w:tcBorders>
            <w:vAlign w:val="center"/>
          </w:tcPr>
          <w:p w14:paraId="5AD58C9F" w14:textId="1987B7A0" w:rsidR="009205F9" w:rsidRPr="009E0FD4" w:rsidRDefault="009205F9">
            <w:pPr>
              <w:jc w:val="center"/>
              <w:outlineLvl w:val="2"/>
              <w:rPr>
                <w:sz w:val="20"/>
                <w:szCs w:val="20"/>
              </w:rPr>
            </w:pPr>
            <w:r>
              <w:rPr>
                <w:sz w:val="20"/>
                <w:szCs w:val="20"/>
              </w:rPr>
              <w:t>10</w:t>
            </w:r>
            <w:r w:rsidRPr="000635E5">
              <w:rPr>
                <w:sz w:val="20"/>
                <w:szCs w:val="20"/>
              </w:rPr>
              <w:t>%</w:t>
            </w:r>
          </w:p>
        </w:tc>
      </w:tr>
      <w:tr w:rsidR="009205F9" w:rsidRPr="009E0FD4" w14:paraId="538C6B4F" w14:textId="77777777" w:rsidTr="00161A9B">
        <w:tc>
          <w:tcPr>
            <w:tcW w:w="1833" w:type="dxa"/>
            <w:vMerge/>
            <w:tcBorders>
              <w:left w:val="single" w:sz="8" w:space="0" w:color="auto"/>
              <w:right w:val="single" w:sz="8" w:space="0" w:color="auto"/>
            </w:tcBorders>
            <w:vAlign w:val="center"/>
          </w:tcPr>
          <w:p w14:paraId="252C704A" w14:textId="77777777" w:rsidR="009205F9" w:rsidRPr="009E0FD4" w:rsidRDefault="009205F9">
            <w:pPr>
              <w:jc w:val="center"/>
              <w:outlineLvl w:val="2"/>
              <w:rPr>
                <w:b/>
                <w:sz w:val="20"/>
                <w:szCs w:val="20"/>
              </w:rPr>
            </w:pPr>
          </w:p>
        </w:tc>
        <w:tc>
          <w:tcPr>
            <w:tcW w:w="3224" w:type="dxa"/>
            <w:vMerge w:val="restart"/>
            <w:tcBorders>
              <w:top w:val="double" w:sz="6" w:space="0" w:color="auto"/>
              <w:left w:val="single" w:sz="8" w:space="0" w:color="auto"/>
              <w:right w:val="single" w:sz="8" w:space="0" w:color="auto"/>
            </w:tcBorders>
            <w:vAlign w:val="center"/>
          </w:tcPr>
          <w:p w14:paraId="5905F547" w14:textId="4B15FA34" w:rsidR="009205F9" w:rsidRPr="009E0FD4" w:rsidRDefault="009205F9">
            <w:pPr>
              <w:jc w:val="center"/>
              <w:outlineLvl w:val="2"/>
              <w:rPr>
                <w:b/>
                <w:sz w:val="20"/>
                <w:szCs w:val="20"/>
              </w:rPr>
            </w:pPr>
            <w:r w:rsidRPr="009E0FD4">
              <w:rPr>
                <w:b/>
                <w:sz w:val="20"/>
                <w:szCs w:val="20"/>
              </w:rPr>
              <w:t>R15 enabled cases</w:t>
            </w:r>
          </w:p>
        </w:tc>
        <w:tc>
          <w:tcPr>
            <w:tcW w:w="1981" w:type="dxa"/>
            <w:tcBorders>
              <w:top w:val="double" w:sz="6" w:space="0" w:color="auto"/>
              <w:left w:val="single" w:sz="8" w:space="0" w:color="auto"/>
              <w:right w:val="single" w:sz="8" w:space="0" w:color="auto"/>
            </w:tcBorders>
            <w:vAlign w:val="center"/>
          </w:tcPr>
          <w:p w14:paraId="549F88BF" w14:textId="77777777" w:rsidR="009205F9" w:rsidRPr="009E0FD4" w:rsidRDefault="009205F9">
            <w:pPr>
              <w:jc w:val="center"/>
              <w:outlineLvl w:val="2"/>
              <w:rPr>
                <w:sz w:val="20"/>
                <w:szCs w:val="20"/>
              </w:rPr>
            </w:pPr>
            <w:r w:rsidRPr="009E0FD4">
              <w:rPr>
                <w:sz w:val="20"/>
                <w:szCs w:val="20"/>
              </w:rPr>
              <w:t>5</w:t>
            </w:r>
          </w:p>
        </w:tc>
        <w:tc>
          <w:tcPr>
            <w:tcW w:w="2264" w:type="dxa"/>
            <w:tcBorders>
              <w:top w:val="double" w:sz="6" w:space="0" w:color="auto"/>
              <w:left w:val="single" w:sz="8" w:space="0" w:color="auto"/>
            </w:tcBorders>
            <w:vAlign w:val="center"/>
          </w:tcPr>
          <w:p w14:paraId="074DED11" w14:textId="069C296E" w:rsidR="009205F9" w:rsidRPr="009E0FD4" w:rsidRDefault="009205F9">
            <w:pPr>
              <w:jc w:val="center"/>
              <w:outlineLvl w:val="2"/>
              <w:rPr>
                <w:sz w:val="20"/>
                <w:szCs w:val="20"/>
              </w:rPr>
            </w:pPr>
            <w:r w:rsidRPr="000635E5">
              <w:rPr>
                <w:sz w:val="20"/>
                <w:szCs w:val="20"/>
              </w:rPr>
              <w:t>20%</w:t>
            </w:r>
          </w:p>
        </w:tc>
      </w:tr>
      <w:tr w:rsidR="009205F9" w:rsidRPr="009E0FD4" w14:paraId="50655AEB" w14:textId="77777777" w:rsidTr="00161A9B">
        <w:tc>
          <w:tcPr>
            <w:tcW w:w="1833" w:type="dxa"/>
            <w:vMerge/>
            <w:tcBorders>
              <w:left w:val="single" w:sz="8" w:space="0" w:color="auto"/>
              <w:right w:val="single" w:sz="8" w:space="0" w:color="auto"/>
            </w:tcBorders>
            <w:vAlign w:val="center"/>
          </w:tcPr>
          <w:p w14:paraId="0A43421B" w14:textId="77777777" w:rsidR="009205F9" w:rsidRPr="009E0FD4" w:rsidRDefault="009205F9">
            <w:pPr>
              <w:jc w:val="center"/>
              <w:outlineLvl w:val="2"/>
              <w:rPr>
                <w:b/>
                <w:sz w:val="20"/>
                <w:szCs w:val="20"/>
              </w:rPr>
            </w:pPr>
          </w:p>
        </w:tc>
        <w:tc>
          <w:tcPr>
            <w:tcW w:w="3224" w:type="dxa"/>
            <w:vMerge/>
            <w:tcBorders>
              <w:left w:val="single" w:sz="8" w:space="0" w:color="auto"/>
              <w:right w:val="single" w:sz="8" w:space="0" w:color="auto"/>
            </w:tcBorders>
            <w:vAlign w:val="center"/>
          </w:tcPr>
          <w:p w14:paraId="4CFD9023" w14:textId="34DC80BA" w:rsidR="009205F9" w:rsidRPr="009E0FD4" w:rsidRDefault="009205F9">
            <w:pPr>
              <w:jc w:val="center"/>
              <w:outlineLvl w:val="2"/>
              <w:rPr>
                <w:b/>
                <w:sz w:val="20"/>
                <w:szCs w:val="20"/>
              </w:rPr>
            </w:pPr>
          </w:p>
        </w:tc>
        <w:tc>
          <w:tcPr>
            <w:tcW w:w="1981" w:type="dxa"/>
            <w:tcBorders>
              <w:left w:val="single" w:sz="8" w:space="0" w:color="auto"/>
              <w:right w:val="single" w:sz="8" w:space="0" w:color="auto"/>
            </w:tcBorders>
            <w:vAlign w:val="center"/>
          </w:tcPr>
          <w:p w14:paraId="368F71C5" w14:textId="77777777" w:rsidR="009205F9" w:rsidRPr="009E0FD4" w:rsidRDefault="009205F9">
            <w:pPr>
              <w:jc w:val="center"/>
              <w:outlineLvl w:val="2"/>
              <w:rPr>
                <w:sz w:val="20"/>
                <w:szCs w:val="20"/>
              </w:rPr>
            </w:pPr>
            <w:r w:rsidRPr="009E0FD4">
              <w:rPr>
                <w:sz w:val="20"/>
                <w:szCs w:val="20"/>
              </w:rPr>
              <w:t>10</w:t>
            </w:r>
          </w:p>
        </w:tc>
        <w:tc>
          <w:tcPr>
            <w:tcW w:w="2264" w:type="dxa"/>
            <w:tcBorders>
              <w:left w:val="single" w:sz="8" w:space="0" w:color="auto"/>
            </w:tcBorders>
            <w:vAlign w:val="center"/>
          </w:tcPr>
          <w:p w14:paraId="380C715A" w14:textId="2FEE0C32" w:rsidR="009205F9" w:rsidRPr="009E0FD4" w:rsidRDefault="009205F9">
            <w:pPr>
              <w:jc w:val="center"/>
              <w:outlineLvl w:val="2"/>
              <w:rPr>
                <w:sz w:val="20"/>
                <w:szCs w:val="20"/>
              </w:rPr>
            </w:pPr>
            <w:r w:rsidRPr="000635E5">
              <w:rPr>
                <w:sz w:val="20"/>
                <w:szCs w:val="20"/>
              </w:rPr>
              <w:t>10%</w:t>
            </w:r>
          </w:p>
        </w:tc>
      </w:tr>
      <w:tr w:rsidR="009205F9" w:rsidRPr="009E0FD4" w14:paraId="2185F11D" w14:textId="77777777" w:rsidTr="00161A9B">
        <w:tc>
          <w:tcPr>
            <w:tcW w:w="1833" w:type="dxa"/>
            <w:vMerge/>
            <w:tcBorders>
              <w:left w:val="single" w:sz="8" w:space="0" w:color="auto"/>
              <w:right w:val="single" w:sz="8" w:space="0" w:color="auto"/>
            </w:tcBorders>
            <w:vAlign w:val="center"/>
          </w:tcPr>
          <w:p w14:paraId="603E20A1" w14:textId="77777777" w:rsidR="009205F9" w:rsidRPr="009E0FD4" w:rsidRDefault="009205F9">
            <w:pPr>
              <w:jc w:val="center"/>
              <w:outlineLvl w:val="2"/>
              <w:rPr>
                <w:b/>
                <w:sz w:val="20"/>
                <w:szCs w:val="20"/>
              </w:rPr>
            </w:pPr>
          </w:p>
        </w:tc>
        <w:tc>
          <w:tcPr>
            <w:tcW w:w="3224" w:type="dxa"/>
            <w:vMerge/>
            <w:tcBorders>
              <w:left w:val="single" w:sz="8" w:space="0" w:color="auto"/>
              <w:right w:val="single" w:sz="8" w:space="0" w:color="auto"/>
            </w:tcBorders>
            <w:vAlign w:val="center"/>
          </w:tcPr>
          <w:p w14:paraId="5B5DBF50" w14:textId="514BB3D0" w:rsidR="009205F9" w:rsidRPr="009E0FD4" w:rsidRDefault="009205F9">
            <w:pPr>
              <w:jc w:val="center"/>
              <w:outlineLvl w:val="2"/>
              <w:rPr>
                <w:b/>
                <w:sz w:val="20"/>
                <w:szCs w:val="20"/>
              </w:rPr>
            </w:pPr>
          </w:p>
        </w:tc>
        <w:tc>
          <w:tcPr>
            <w:tcW w:w="1981" w:type="dxa"/>
            <w:tcBorders>
              <w:left w:val="single" w:sz="8" w:space="0" w:color="auto"/>
              <w:right w:val="single" w:sz="8" w:space="0" w:color="auto"/>
            </w:tcBorders>
            <w:vAlign w:val="center"/>
          </w:tcPr>
          <w:p w14:paraId="36814704" w14:textId="77777777" w:rsidR="009205F9" w:rsidRPr="009E0FD4" w:rsidRDefault="009205F9">
            <w:pPr>
              <w:jc w:val="center"/>
              <w:outlineLvl w:val="2"/>
              <w:rPr>
                <w:sz w:val="20"/>
                <w:szCs w:val="20"/>
              </w:rPr>
            </w:pPr>
            <w:r w:rsidRPr="009E0FD4">
              <w:rPr>
                <w:sz w:val="20"/>
                <w:szCs w:val="20"/>
              </w:rPr>
              <w:t>15</w:t>
            </w:r>
          </w:p>
        </w:tc>
        <w:tc>
          <w:tcPr>
            <w:tcW w:w="2264" w:type="dxa"/>
            <w:tcBorders>
              <w:left w:val="single" w:sz="8" w:space="0" w:color="auto"/>
            </w:tcBorders>
            <w:vAlign w:val="center"/>
          </w:tcPr>
          <w:p w14:paraId="188E2DF6" w14:textId="5A56AC95" w:rsidR="009205F9" w:rsidRPr="009E0FD4" w:rsidRDefault="009205F9">
            <w:pPr>
              <w:jc w:val="center"/>
              <w:outlineLvl w:val="2"/>
              <w:rPr>
                <w:sz w:val="20"/>
                <w:szCs w:val="20"/>
              </w:rPr>
            </w:pPr>
            <w:r w:rsidRPr="000635E5">
              <w:rPr>
                <w:sz w:val="20"/>
                <w:szCs w:val="20"/>
              </w:rPr>
              <w:t>0%</w:t>
            </w:r>
          </w:p>
        </w:tc>
      </w:tr>
      <w:tr w:rsidR="009205F9" w:rsidRPr="009E0FD4" w14:paraId="49AFBAE9" w14:textId="77777777" w:rsidTr="00161A9B">
        <w:tc>
          <w:tcPr>
            <w:tcW w:w="1833" w:type="dxa"/>
            <w:vMerge/>
            <w:tcBorders>
              <w:left w:val="single" w:sz="8" w:space="0" w:color="auto"/>
              <w:right w:val="single" w:sz="8" w:space="0" w:color="auto"/>
            </w:tcBorders>
            <w:vAlign w:val="center"/>
          </w:tcPr>
          <w:p w14:paraId="47D10339" w14:textId="77777777" w:rsidR="009205F9" w:rsidRPr="009E0FD4" w:rsidRDefault="009205F9">
            <w:pPr>
              <w:jc w:val="center"/>
              <w:outlineLvl w:val="2"/>
              <w:rPr>
                <w:b/>
                <w:sz w:val="20"/>
                <w:szCs w:val="20"/>
              </w:rPr>
            </w:pPr>
          </w:p>
        </w:tc>
        <w:tc>
          <w:tcPr>
            <w:tcW w:w="3224" w:type="dxa"/>
            <w:vMerge/>
            <w:tcBorders>
              <w:left w:val="single" w:sz="8" w:space="0" w:color="auto"/>
              <w:bottom w:val="double" w:sz="6" w:space="0" w:color="auto"/>
              <w:right w:val="single" w:sz="8" w:space="0" w:color="auto"/>
            </w:tcBorders>
            <w:vAlign w:val="center"/>
          </w:tcPr>
          <w:p w14:paraId="2A7FA899" w14:textId="4A76BA2C" w:rsidR="009205F9" w:rsidRPr="009E0FD4" w:rsidRDefault="009205F9">
            <w:pPr>
              <w:jc w:val="center"/>
              <w:outlineLvl w:val="2"/>
              <w:rPr>
                <w:b/>
                <w:sz w:val="20"/>
                <w:szCs w:val="20"/>
              </w:rPr>
            </w:pPr>
          </w:p>
        </w:tc>
        <w:tc>
          <w:tcPr>
            <w:tcW w:w="1981" w:type="dxa"/>
            <w:tcBorders>
              <w:left w:val="single" w:sz="8" w:space="0" w:color="auto"/>
              <w:bottom w:val="double" w:sz="6" w:space="0" w:color="auto"/>
              <w:right w:val="single" w:sz="8" w:space="0" w:color="auto"/>
            </w:tcBorders>
            <w:vAlign w:val="center"/>
          </w:tcPr>
          <w:p w14:paraId="7E73BEDC" w14:textId="77777777" w:rsidR="009205F9" w:rsidRPr="009E0FD4" w:rsidRDefault="009205F9">
            <w:pPr>
              <w:jc w:val="center"/>
              <w:outlineLvl w:val="2"/>
              <w:rPr>
                <w:sz w:val="20"/>
                <w:szCs w:val="20"/>
              </w:rPr>
            </w:pPr>
            <w:r w:rsidRPr="009E0FD4">
              <w:rPr>
                <w:sz w:val="20"/>
                <w:szCs w:val="20"/>
              </w:rPr>
              <w:t>20</w:t>
            </w:r>
          </w:p>
        </w:tc>
        <w:tc>
          <w:tcPr>
            <w:tcW w:w="2264" w:type="dxa"/>
            <w:tcBorders>
              <w:left w:val="single" w:sz="8" w:space="0" w:color="auto"/>
              <w:bottom w:val="double" w:sz="6" w:space="0" w:color="auto"/>
            </w:tcBorders>
            <w:vAlign w:val="center"/>
          </w:tcPr>
          <w:p w14:paraId="396DF07D" w14:textId="4A27C8D7" w:rsidR="009205F9" w:rsidRPr="009E0FD4" w:rsidRDefault="009205F9">
            <w:pPr>
              <w:jc w:val="center"/>
              <w:outlineLvl w:val="2"/>
              <w:rPr>
                <w:sz w:val="20"/>
                <w:szCs w:val="20"/>
              </w:rPr>
            </w:pPr>
            <w:r w:rsidRPr="000635E5">
              <w:rPr>
                <w:sz w:val="20"/>
                <w:szCs w:val="20"/>
              </w:rPr>
              <w:t>0%</w:t>
            </w:r>
          </w:p>
        </w:tc>
      </w:tr>
      <w:tr w:rsidR="009205F9" w:rsidRPr="009E0FD4" w14:paraId="367FDEF9" w14:textId="77777777" w:rsidTr="00161A9B">
        <w:tc>
          <w:tcPr>
            <w:tcW w:w="1833" w:type="dxa"/>
            <w:vMerge/>
            <w:tcBorders>
              <w:left w:val="single" w:sz="8" w:space="0" w:color="auto"/>
              <w:right w:val="single" w:sz="8" w:space="0" w:color="auto"/>
            </w:tcBorders>
            <w:vAlign w:val="center"/>
          </w:tcPr>
          <w:p w14:paraId="0FFD056B" w14:textId="77777777" w:rsidR="009205F9" w:rsidRPr="009E0FD4" w:rsidRDefault="009205F9">
            <w:pPr>
              <w:jc w:val="center"/>
              <w:outlineLvl w:val="2"/>
              <w:rPr>
                <w:b/>
                <w:sz w:val="20"/>
                <w:szCs w:val="20"/>
              </w:rPr>
            </w:pPr>
          </w:p>
        </w:tc>
        <w:tc>
          <w:tcPr>
            <w:tcW w:w="3224" w:type="dxa"/>
            <w:vMerge w:val="restart"/>
            <w:tcBorders>
              <w:top w:val="double" w:sz="6" w:space="0" w:color="auto"/>
              <w:left w:val="single" w:sz="8" w:space="0" w:color="auto"/>
              <w:right w:val="single" w:sz="8" w:space="0" w:color="auto"/>
            </w:tcBorders>
            <w:vAlign w:val="center"/>
          </w:tcPr>
          <w:p w14:paraId="75A24BC4" w14:textId="3875885C" w:rsidR="009205F9" w:rsidRPr="009E0FD4" w:rsidRDefault="009205F9">
            <w:pPr>
              <w:jc w:val="center"/>
              <w:outlineLvl w:val="2"/>
              <w:rPr>
                <w:b/>
                <w:sz w:val="20"/>
                <w:szCs w:val="20"/>
              </w:rPr>
            </w:pPr>
            <w:r w:rsidRPr="009E0FD4">
              <w:rPr>
                <w:b/>
                <w:sz w:val="20"/>
                <w:szCs w:val="20"/>
              </w:rPr>
              <w:t>Power Distribution</w:t>
            </w:r>
          </w:p>
        </w:tc>
        <w:tc>
          <w:tcPr>
            <w:tcW w:w="1981" w:type="dxa"/>
            <w:tcBorders>
              <w:top w:val="double" w:sz="6" w:space="0" w:color="auto"/>
              <w:left w:val="single" w:sz="8" w:space="0" w:color="auto"/>
              <w:right w:val="single" w:sz="8" w:space="0" w:color="auto"/>
            </w:tcBorders>
            <w:vAlign w:val="center"/>
          </w:tcPr>
          <w:p w14:paraId="6E419736" w14:textId="77777777" w:rsidR="009205F9" w:rsidRPr="009E0FD4" w:rsidRDefault="009205F9">
            <w:pPr>
              <w:jc w:val="center"/>
              <w:outlineLvl w:val="2"/>
              <w:rPr>
                <w:sz w:val="20"/>
                <w:szCs w:val="20"/>
              </w:rPr>
            </w:pPr>
            <w:r w:rsidRPr="009E0FD4">
              <w:rPr>
                <w:sz w:val="20"/>
                <w:szCs w:val="20"/>
              </w:rPr>
              <w:t>5</w:t>
            </w:r>
          </w:p>
        </w:tc>
        <w:tc>
          <w:tcPr>
            <w:tcW w:w="2264" w:type="dxa"/>
            <w:tcBorders>
              <w:top w:val="double" w:sz="6" w:space="0" w:color="auto"/>
              <w:left w:val="single" w:sz="8" w:space="0" w:color="auto"/>
            </w:tcBorders>
            <w:vAlign w:val="center"/>
          </w:tcPr>
          <w:p w14:paraId="6552D9F1" w14:textId="314D5D03" w:rsidR="009205F9" w:rsidRPr="009E0FD4" w:rsidRDefault="009205F9">
            <w:pPr>
              <w:jc w:val="center"/>
              <w:outlineLvl w:val="2"/>
              <w:rPr>
                <w:sz w:val="20"/>
                <w:szCs w:val="20"/>
              </w:rPr>
            </w:pPr>
            <w:r w:rsidRPr="006357C2">
              <w:rPr>
                <w:sz w:val="20"/>
                <w:szCs w:val="20"/>
              </w:rPr>
              <w:t>0%</w:t>
            </w:r>
          </w:p>
        </w:tc>
      </w:tr>
      <w:tr w:rsidR="009205F9" w:rsidRPr="009E0FD4" w14:paraId="14370BDA" w14:textId="77777777" w:rsidTr="00161A9B">
        <w:tc>
          <w:tcPr>
            <w:tcW w:w="1833" w:type="dxa"/>
            <w:vMerge/>
            <w:tcBorders>
              <w:left w:val="single" w:sz="8" w:space="0" w:color="auto"/>
              <w:right w:val="single" w:sz="8" w:space="0" w:color="auto"/>
            </w:tcBorders>
            <w:vAlign w:val="center"/>
          </w:tcPr>
          <w:p w14:paraId="515B9802" w14:textId="77777777" w:rsidR="009205F9" w:rsidRPr="009E0FD4" w:rsidRDefault="009205F9">
            <w:pPr>
              <w:jc w:val="center"/>
              <w:outlineLvl w:val="2"/>
              <w:rPr>
                <w:b/>
                <w:sz w:val="20"/>
                <w:szCs w:val="20"/>
              </w:rPr>
            </w:pPr>
          </w:p>
        </w:tc>
        <w:tc>
          <w:tcPr>
            <w:tcW w:w="3224" w:type="dxa"/>
            <w:vMerge/>
            <w:tcBorders>
              <w:left w:val="single" w:sz="8" w:space="0" w:color="auto"/>
              <w:right w:val="single" w:sz="8" w:space="0" w:color="auto"/>
            </w:tcBorders>
            <w:vAlign w:val="center"/>
          </w:tcPr>
          <w:p w14:paraId="6299C9ED" w14:textId="78C5A519" w:rsidR="009205F9" w:rsidRPr="009E0FD4" w:rsidRDefault="009205F9">
            <w:pPr>
              <w:jc w:val="center"/>
              <w:outlineLvl w:val="2"/>
              <w:rPr>
                <w:b/>
                <w:sz w:val="20"/>
                <w:szCs w:val="20"/>
              </w:rPr>
            </w:pPr>
          </w:p>
        </w:tc>
        <w:tc>
          <w:tcPr>
            <w:tcW w:w="1981" w:type="dxa"/>
            <w:tcBorders>
              <w:left w:val="single" w:sz="8" w:space="0" w:color="auto"/>
              <w:right w:val="single" w:sz="8" w:space="0" w:color="auto"/>
            </w:tcBorders>
            <w:vAlign w:val="center"/>
          </w:tcPr>
          <w:p w14:paraId="40E47046" w14:textId="77777777" w:rsidR="009205F9" w:rsidRPr="009E0FD4" w:rsidRDefault="009205F9">
            <w:pPr>
              <w:jc w:val="center"/>
              <w:outlineLvl w:val="2"/>
              <w:rPr>
                <w:sz w:val="20"/>
                <w:szCs w:val="20"/>
              </w:rPr>
            </w:pPr>
            <w:r w:rsidRPr="009E0FD4">
              <w:rPr>
                <w:sz w:val="20"/>
                <w:szCs w:val="20"/>
              </w:rPr>
              <w:t>10</w:t>
            </w:r>
          </w:p>
        </w:tc>
        <w:tc>
          <w:tcPr>
            <w:tcW w:w="2264" w:type="dxa"/>
            <w:tcBorders>
              <w:left w:val="single" w:sz="8" w:space="0" w:color="auto"/>
            </w:tcBorders>
            <w:vAlign w:val="center"/>
          </w:tcPr>
          <w:p w14:paraId="16B40BD8" w14:textId="1C7816DF" w:rsidR="009205F9" w:rsidRPr="009E0FD4" w:rsidRDefault="009205F9">
            <w:pPr>
              <w:jc w:val="center"/>
              <w:outlineLvl w:val="2"/>
              <w:rPr>
                <w:sz w:val="20"/>
                <w:szCs w:val="20"/>
              </w:rPr>
            </w:pPr>
            <w:r w:rsidRPr="006357C2">
              <w:rPr>
                <w:sz w:val="20"/>
                <w:szCs w:val="20"/>
              </w:rPr>
              <w:t>0%</w:t>
            </w:r>
          </w:p>
        </w:tc>
      </w:tr>
      <w:tr w:rsidR="009205F9" w:rsidRPr="009E0FD4" w14:paraId="3C193B65" w14:textId="77777777" w:rsidTr="00161A9B">
        <w:tc>
          <w:tcPr>
            <w:tcW w:w="1833" w:type="dxa"/>
            <w:vMerge w:val="restart"/>
            <w:tcBorders>
              <w:top w:val="double" w:sz="6" w:space="0" w:color="auto"/>
            </w:tcBorders>
            <w:vAlign w:val="center"/>
          </w:tcPr>
          <w:p w14:paraId="6CB9AFB5" w14:textId="4F937323" w:rsidR="009205F9" w:rsidRPr="009E0FD4" w:rsidRDefault="009205F9" w:rsidP="009E39D6">
            <w:pPr>
              <w:jc w:val="center"/>
              <w:outlineLvl w:val="2"/>
              <w:rPr>
                <w:b/>
                <w:sz w:val="20"/>
                <w:szCs w:val="20"/>
              </w:rPr>
            </w:pPr>
            <w:r>
              <w:rPr>
                <w:rFonts w:eastAsia="宋体"/>
                <w:b/>
                <w:sz w:val="20"/>
                <w:szCs w:val="20"/>
              </w:rPr>
              <w:t>4GHz</w:t>
            </w:r>
          </w:p>
        </w:tc>
        <w:tc>
          <w:tcPr>
            <w:tcW w:w="3224" w:type="dxa"/>
            <w:vMerge w:val="restart"/>
            <w:tcBorders>
              <w:top w:val="double" w:sz="6" w:space="0" w:color="auto"/>
            </w:tcBorders>
            <w:vAlign w:val="center"/>
          </w:tcPr>
          <w:p w14:paraId="2A96ACAA" w14:textId="77777777" w:rsidR="009205F9" w:rsidRPr="009E0FD4" w:rsidRDefault="009205F9">
            <w:pPr>
              <w:jc w:val="center"/>
              <w:outlineLvl w:val="2"/>
              <w:rPr>
                <w:b/>
                <w:sz w:val="20"/>
                <w:szCs w:val="20"/>
              </w:rPr>
            </w:pPr>
            <w:r w:rsidRPr="009E0FD4">
              <w:rPr>
                <w:b/>
                <w:sz w:val="20"/>
                <w:szCs w:val="20"/>
              </w:rPr>
              <w:t>Remote Driving</w:t>
            </w:r>
          </w:p>
        </w:tc>
        <w:tc>
          <w:tcPr>
            <w:tcW w:w="1981" w:type="dxa"/>
            <w:tcBorders>
              <w:top w:val="double" w:sz="6" w:space="0" w:color="auto"/>
            </w:tcBorders>
            <w:vAlign w:val="center"/>
          </w:tcPr>
          <w:p w14:paraId="716ABD9D" w14:textId="77777777" w:rsidR="009205F9" w:rsidRPr="009E0FD4" w:rsidRDefault="009205F9">
            <w:pPr>
              <w:jc w:val="center"/>
              <w:outlineLvl w:val="2"/>
              <w:rPr>
                <w:sz w:val="20"/>
                <w:szCs w:val="20"/>
              </w:rPr>
            </w:pPr>
            <w:r w:rsidRPr="009E0FD4">
              <w:rPr>
                <w:sz w:val="20"/>
                <w:szCs w:val="20"/>
              </w:rPr>
              <w:t>2</w:t>
            </w:r>
          </w:p>
        </w:tc>
        <w:tc>
          <w:tcPr>
            <w:tcW w:w="2264" w:type="dxa"/>
            <w:tcBorders>
              <w:top w:val="double" w:sz="6" w:space="0" w:color="auto"/>
            </w:tcBorders>
            <w:vAlign w:val="center"/>
          </w:tcPr>
          <w:p w14:paraId="26F9114B" w14:textId="46122A93" w:rsidR="009205F9" w:rsidRPr="009E0FD4" w:rsidRDefault="009205F9">
            <w:pPr>
              <w:jc w:val="center"/>
              <w:outlineLvl w:val="2"/>
              <w:rPr>
                <w:sz w:val="20"/>
                <w:szCs w:val="20"/>
              </w:rPr>
            </w:pPr>
            <w:r>
              <w:rPr>
                <w:sz w:val="20"/>
                <w:szCs w:val="20"/>
              </w:rPr>
              <w:t>10</w:t>
            </w:r>
            <w:r w:rsidRPr="000635E5">
              <w:rPr>
                <w:sz w:val="20"/>
                <w:szCs w:val="20"/>
              </w:rPr>
              <w:t>0%</w:t>
            </w:r>
          </w:p>
        </w:tc>
      </w:tr>
      <w:tr w:rsidR="009205F9" w:rsidRPr="009E0FD4" w14:paraId="1D5DD43A" w14:textId="77777777" w:rsidTr="00161A9B">
        <w:tc>
          <w:tcPr>
            <w:tcW w:w="1833" w:type="dxa"/>
            <w:vMerge/>
            <w:vAlign w:val="center"/>
          </w:tcPr>
          <w:p w14:paraId="2F0860AB" w14:textId="77777777" w:rsidR="009205F9" w:rsidRPr="009E0FD4" w:rsidRDefault="009205F9">
            <w:pPr>
              <w:jc w:val="center"/>
              <w:outlineLvl w:val="2"/>
              <w:rPr>
                <w:sz w:val="20"/>
                <w:szCs w:val="20"/>
              </w:rPr>
            </w:pPr>
          </w:p>
        </w:tc>
        <w:tc>
          <w:tcPr>
            <w:tcW w:w="3224" w:type="dxa"/>
            <w:vMerge/>
            <w:vAlign w:val="center"/>
          </w:tcPr>
          <w:p w14:paraId="6F7144D4" w14:textId="77777777" w:rsidR="009205F9" w:rsidRPr="009E0FD4" w:rsidRDefault="009205F9">
            <w:pPr>
              <w:jc w:val="center"/>
              <w:outlineLvl w:val="2"/>
              <w:rPr>
                <w:sz w:val="20"/>
                <w:szCs w:val="20"/>
              </w:rPr>
            </w:pPr>
          </w:p>
        </w:tc>
        <w:tc>
          <w:tcPr>
            <w:tcW w:w="1981" w:type="dxa"/>
            <w:vAlign w:val="center"/>
          </w:tcPr>
          <w:p w14:paraId="676A6882" w14:textId="77777777" w:rsidR="009205F9" w:rsidRPr="009E0FD4" w:rsidRDefault="009205F9">
            <w:pPr>
              <w:jc w:val="center"/>
              <w:outlineLvl w:val="2"/>
              <w:rPr>
                <w:sz w:val="20"/>
                <w:szCs w:val="20"/>
              </w:rPr>
            </w:pPr>
            <w:r w:rsidRPr="009E0FD4">
              <w:rPr>
                <w:sz w:val="20"/>
                <w:szCs w:val="20"/>
              </w:rPr>
              <w:t>6</w:t>
            </w:r>
          </w:p>
        </w:tc>
        <w:tc>
          <w:tcPr>
            <w:tcW w:w="2264" w:type="dxa"/>
            <w:vAlign w:val="center"/>
          </w:tcPr>
          <w:p w14:paraId="783827DA" w14:textId="41F820C5" w:rsidR="009205F9" w:rsidRPr="009E0FD4" w:rsidRDefault="009205F9">
            <w:pPr>
              <w:jc w:val="center"/>
              <w:outlineLvl w:val="2"/>
              <w:rPr>
                <w:sz w:val="20"/>
                <w:szCs w:val="20"/>
              </w:rPr>
            </w:pPr>
            <w:r>
              <w:rPr>
                <w:sz w:val="20"/>
                <w:szCs w:val="20"/>
              </w:rPr>
              <w:t>66</w:t>
            </w:r>
            <w:r>
              <w:rPr>
                <w:rFonts w:hint="eastAsia"/>
                <w:sz w:val="20"/>
                <w:szCs w:val="20"/>
                <w:lang w:eastAsia="zh-CN"/>
              </w:rPr>
              <w:t>.67</w:t>
            </w:r>
            <w:r>
              <w:rPr>
                <w:sz w:val="20"/>
                <w:szCs w:val="20"/>
                <w:lang w:eastAsia="zh-CN"/>
              </w:rPr>
              <w:t>%</w:t>
            </w:r>
          </w:p>
        </w:tc>
      </w:tr>
      <w:tr w:rsidR="009205F9" w:rsidRPr="009E0FD4" w14:paraId="6FAE73E2" w14:textId="77777777" w:rsidTr="00161A9B">
        <w:tc>
          <w:tcPr>
            <w:tcW w:w="1833" w:type="dxa"/>
            <w:vMerge/>
            <w:vAlign w:val="center"/>
          </w:tcPr>
          <w:p w14:paraId="33A37CA1" w14:textId="77777777" w:rsidR="009205F9" w:rsidRPr="009E0FD4" w:rsidRDefault="009205F9">
            <w:pPr>
              <w:jc w:val="center"/>
              <w:outlineLvl w:val="2"/>
              <w:rPr>
                <w:sz w:val="20"/>
                <w:szCs w:val="20"/>
              </w:rPr>
            </w:pPr>
          </w:p>
        </w:tc>
        <w:tc>
          <w:tcPr>
            <w:tcW w:w="3224" w:type="dxa"/>
            <w:vMerge/>
            <w:tcBorders>
              <w:bottom w:val="double" w:sz="4" w:space="0" w:color="auto"/>
            </w:tcBorders>
            <w:vAlign w:val="center"/>
          </w:tcPr>
          <w:p w14:paraId="21F0F1E0" w14:textId="77777777" w:rsidR="009205F9" w:rsidRPr="009E0FD4" w:rsidRDefault="009205F9">
            <w:pPr>
              <w:jc w:val="center"/>
              <w:outlineLvl w:val="2"/>
              <w:rPr>
                <w:sz w:val="20"/>
                <w:szCs w:val="20"/>
              </w:rPr>
            </w:pPr>
          </w:p>
        </w:tc>
        <w:tc>
          <w:tcPr>
            <w:tcW w:w="1981" w:type="dxa"/>
            <w:tcBorders>
              <w:bottom w:val="double" w:sz="4" w:space="0" w:color="auto"/>
            </w:tcBorders>
            <w:vAlign w:val="center"/>
          </w:tcPr>
          <w:p w14:paraId="337BD97F" w14:textId="77777777" w:rsidR="009205F9" w:rsidRPr="009E0FD4" w:rsidRDefault="009205F9">
            <w:pPr>
              <w:jc w:val="center"/>
              <w:outlineLvl w:val="2"/>
              <w:rPr>
                <w:sz w:val="20"/>
                <w:szCs w:val="20"/>
              </w:rPr>
            </w:pPr>
            <w:r w:rsidRPr="009E0FD4">
              <w:rPr>
                <w:sz w:val="20"/>
                <w:szCs w:val="20"/>
              </w:rPr>
              <w:t>10</w:t>
            </w:r>
          </w:p>
        </w:tc>
        <w:tc>
          <w:tcPr>
            <w:tcW w:w="2264" w:type="dxa"/>
            <w:tcBorders>
              <w:bottom w:val="double" w:sz="4" w:space="0" w:color="auto"/>
            </w:tcBorders>
            <w:vAlign w:val="center"/>
          </w:tcPr>
          <w:p w14:paraId="31539CAD" w14:textId="670DF776" w:rsidR="009205F9" w:rsidRPr="009E0FD4" w:rsidRDefault="009205F9">
            <w:pPr>
              <w:jc w:val="center"/>
              <w:outlineLvl w:val="2"/>
              <w:rPr>
                <w:sz w:val="20"/>
                <w:szCs w:val="20"/>
              </w:rPr>
            </w:pPr>
            <w:r>
              <w:rPr>
                <w:sz w:val="20"/>
                <w:szCs w:val="20"/>
              </w:rPr>
              <w:t>30%</w:t>
            </w:r>
          </w:p>
        </w:tc>
      </w:tr>
      <w:tr w:rsidR="009205F9" w:rsidRPr="009E0FD4" w14:paraId="0EB230DB" w14:textId="77777777" w:rsidTr="00161A9B">
        <w:tc>
          <w:tcPr>
            <w:tcW w:w="1833" w:type="dxa"/>
            <w:vMerge/>
            <w:vAlign w:val="center"/>
          </w:tcPr>
          <w:p w14:paraId="12A0998B" w14:textId="77777777" w:rsidR="009205F9" w:rsidRPr="009E0FD4" w:rsidRDefault="009205F9">
            <w:pPr>
              <w:jc w:val="center"/>
              <w:outlineLvl w:val="2"/>
              <w:rPr>
                <w:b/>
                <w:sz w:val="20"/>
                <w:szCs w:val="20"/>
              </w:rPr>
            </w:pPr>
          </w:p>
        </w:tc>
        <w:tc>
          <w:tcPr>
            <w:tcW w:w="3224" w:type="dxa"/>
            <w:vMerge w:val="restart"/>
            <w:tcBorders>
              <w:top w:val="double" w:sz="4" w:space="0" w:color="auto"/>
            </w:tcBorders>
            <w:vAlign w:val="center"/>
          </w:tcPr>
          <w:p w14:paraId="362F2776" w14:textId="77777777" w:rsidR="009205F9" w:rsidRPr="009E0FD4" w:rsidRDefault="009205F9">
            <w:pPr>
              <w:jc w:val="center"/>
              <w:outlineLvl w:val="2"/>
              <w:rPr>
                <w:b/>
                <w:sz w:val="20"/>
                <w:szCs w:val="20"/>
              </w:rPr>
            </w:pPr>
            <w:r w:rsidRPr="009E0FD4">
              <w:rPr>
                <w:b/>
                <w:sz w:val="20"/>
                <w:szCs w:val="20"/>
              </w:rPr>
              <w:t>R15 enabled cases</w:t>
            </w:r>
          </w:p>
        </w:tc>
        <w:tc>
          <w:tcPr>
            <w:tcW w:w="1981" w:type="dxa"/>
            <w:tcBorders>
              <w:top w:val="double" w:sz="4" w:space="0" w:color="auto"/>
            </w:tcBorders>
            <w:vAlign w:val="center"/>
          </w:tcPr>
          <w:p w14:paraId="4A09BC06" w14:textId="77777777" w:rsidR="009205F9" w:rsidRPr="009E0FD4" w:rsidRDefault="009205F9">
            <w:pPr>
              <w:jc w:val="center"/>
              <w:outlineLvl w:val="2"/>
              <w:rPr>
                <w:sz w:val="20"/>
                <w:szCs w:val="20"/>
              </w:rPr>
            </w:pPr>
            <w:r w:rsidRPr="009E0FD4">
              <w:rPr>
                <w:sz w:val="20"/>
                <w:szCs w:val="20"/>
              </w:rPr>
              <w:t>5</w:t>
            </w:r>
          </w:p>
        </w:tc>
        <w:tc>
          <w:tcPr>
            <w:tcW w:w="2264" w:type="dxa"/>
            <w:tcBorders>
              <w:top w:val="double" w:sz="4" w:space="0" w:color="auto"/>
            </w:tcBorders>
            <w:vAlign w:val="center"/>
          </w:tcPr>
          <w:p w14:paraId="727F0A11" w14:textId="1DDB582A" w:rsidR="009205F9" w:rsidRPr="009E0FD4" w:rsidRDefault="009205F9">
            <w:pPr>
              <w:jc w:val="center"/>
              <w:outlineLvl w:val="2"/>
              <w:rPr>
                <w:sz w:val="20"/>
                <w:szCs w:val="20"/>
              </w:rPr>
            </w:pPr>
            <w:r>
              <w:rPr>
                <w:sz w:val="20"/>
                <w:szCs w:val="20"/>
              </w:rPr>
              <w:t>40%</w:t>
            </w:r>
          </w:p>
        </w:tc>
      </w:tr>
      <w:tr w:rsidR="009205F9" w:rsidRPr="009E0FD4" w14:paraId="4E7CC0B8" w14:textId="77777777" w:rsidTr="00161A9B">
        <w:tc>
          <w:tcPr>
            <w:tcW w:w="1833" w:type="dxa"/>
            <w:vMerge/>
            <w:vAlign w:val="center"/>
          </w:tcPr>
          <w:p w14:paraId="6508ECA4" w14:textId="77777777" w:rsidR="009205F9" w:rsidRPr="009E0FD4" w:rsidRDefault="009205F9">
            <w:pPr>
              <w:jc w:val="center"/>
              <w:outlineLvl w:val="2"/>
              <w:rPr>
                <w:b/>
                <w:sz w:val="20"/>
                <w:szCs w:val="20"/>
              </w:rPr>
            </w:pPr>
          </w:p>
        </w:tc>
        <w:tc>
          <w:tcPr>
            <w:tcW w:w="3224" w:type="dxa"/>
            <w:vMerge/>
            <w:vAlign w:val="center"/>
          </w:tcPr>
          <w:p w14:paraId="226B3A6E" w14:textId="77777777" w:rsidR="009205F9" w:rsidRPr="009E0FD4" w:rsidRDefault="009205F9">
            <w:pPr>
              <w:jc w:val="center"/>
              <w:outlineLvl w:val="2"/>
              <w:rPr>
                <w:b/>
                <w:sz w:val="20"/>
                <w:szCs w:val="20"/>
              </w:rPr>
            </w:pPr>
          </w:p>
        </w:tc>
        <w:tc>
          <w:tcPr>
            <w:tcW w:w="1981" w:type="dxa"/>
            <w:vAlign w:val="center"/>
          </w:tcPr>
          <w:p w14:paraId="06AD4231" w14:textId="77777777" w:rsidR="009205F9" w:rsidRPr="009E0FD4" w:rsidRDefault="009205F9">
            <w:pPr>
              <w:jc w:val="center"/>
              <w:outlineLvl w:val="2"/>
              <w:rPr>
                <w:sz w:val="20"/>
                <w:szCs w:val="20"/>
              </w:rPr>
            </w:pPr>
            <w:r w:rsidRPr="009E0FD4">
              <w:rPr>
                <w:sz w:val="20"/>
                <w:szCs w:val="20"/>
              </w:rPr>
              <w:t>10</w:t>
            </w:r>
          </w:p>
        </w:tc>
        <w:tc>
          <w:tcPr>
            <w:tcW w:w="2264" w:type="dxa"/>
            <w:vAlign w:val="center"/>
          </w:tcPr>
          <w:p w14:paraId="3FD0F611" w14:textId="02D20520" w:rsidR="009205F9" w:rsidRPr="009E0FD4" w:rsidRDefault="009205F9">
            <w:pPr>
              <w:jc w:val="center"/>
              <w:outlineLvl w:val="2"/>
              <w:rPr>
                <w:sz w:val="20"/>
                <w:szCs w:val="20"/>
              </w:rPr>
            </w:pPr>
            <w:r>
              <w:rPr>
                <w:sz w:val="20"/>
                <w:szCs w:val="20"/>
              </w:rPr>
              <w:t>30%</w:t>
            </w:r>
          </w:p>
        </w:tc>
      </w:tr>
      <w:tr w:rsidR="009205F9" w:rsidRPr="009E0FD4" w14:paraId="73F4DCD2" w14:textId="77777777" w:rsidTr="00161A9B">
        <w:tc>
          <w:tcPr>
            <w:tcW w:w="1833" w:type="dxa"/>
            <w:vMerge/>
            <w:vAlign w:val="center"/>
          </w:tcPr>
          <w:p w14:paraId="22FA24D1" w14:textId="77777777" w:rsidR="009205F9" w:rsidRPr="009E0FD4" w:rsidRDefault="009205F9">
            <w:pPr>
              <w:jc w:val="center"/>
              <w:outlineLvl w:val="2"/>
              <w:rPr>
                <w:b/>
                <w:sz w:val="20"/>
                <w:szCs w:val="20"/>
              </w:rPr>
            </w:pPr>
          </w:p>
        </w:tc>
        <w:tc>
          <w:tcPr>
            <w:tcW w:w="3224" w:type="dxa"/>
            <w:vMerge/>
            <w:vAlign w:val="center"/>
          </w:tcPr>
          <w:p w14:paraId="716334D3" w14:textId="77777777" w:rsidR="009205F9" w:rsidRPr="009E0FD4" w:rsidRDefault="009205F9">
            <w:pPr>
              <w:jc w:val="center"/>
              <w:outlineLvl w:val="2"/>
              <w:rPr>
                <w:b/>
                <w:sz w:val="20"/>
                <w:szCs w:val="20"/>
              </w:rPr>
            </w:pPr>
          </w:p>
        </w:tc>
        <w:tc>
          <w:tcPr>
            <w:tcW w:w="1981" w:type="dxa"/>
            <w:vAlign w:val="center"/>
          </w:tcPr>
          <w:p w14:paraId="05EE66C3" w14:textId="77777777" w:rsidR="009205F9" w:rsidRPr="009E0FD4" w:rsidRDefault="009205F9">
            <w:pPr>
              <w:jc w:val="center"/>
              <w:outlineLvl w:val="2"/>
              <w:rPr>
                <w:sz w:val="20"/>
                <w:szCs w:val="20"/>
              </w:rPr>
            </w:pPr>
            <w:r w:rsidRPr="009E0FD4">
              <w:rPr>
                <w:sz w:val="20"/>
                <w:szCs w:val="20"/>
              </w:rPr>
              <w:t>15</w:t>
            </w:r>
          </w:p>
        </w:tc>
        <w:tc>
          <w:tcPr>
            <w:tcW w:w="2264" w:type="dxa"/>
            <w:vAlign w:val="center"/>
          </w:tcPr>
          <w:p w14:paraId="25E8EDBB" w14:textId="4E1B4323" w:rsidR="009205F9" w:rsidRPr="009E0FD4" w:rsidRDefault="009205F9">
            <w:pPr>
              <w:jc w:val="center"/>
              <w:outlineLvl w:val="2"/>
              <w:rPr>
                <w:sz w:val="20"/>
                <w:szCs w:val="20"/>
              </w:rPr>
            </w:pPr>
            <w:r>
              <w:rPr>
                <w:sz w:val="20"/>
                <w:szCs w:val="20"/>
              </w:rPr>
              <w:t>20%</w:t>
            </w:r>
          </w:p>
        </w:tc>
      </w:tr>
      <w:tr w:rsidR="009205F9" w:rsidRPr="009E0FD4" w14:paraId="00B8806A" w14:textId="77777777" w:rsidTr="00161A9B">
        <w:tc>
          <w:tcPr>
            <w:tcW w:w="1833" w:type="dxa"/>
            <w:vMerge/>
            <w:vAlign w:val="center"/>
          </w:tcPr>
          <w:p w14:paraId="13C865D8" w14:textId="77777777" w:rsidR="009205F9" w:rsidRPr="009E0FD4" w:rsidRDefault="009205F9">
            <w:pPr>
              <w:jc w:val="center"/>
              <w:outlineLvl w:val="2"/>
              <w:rPr>
                <w:b/>
                <w:sz w:val="20"/>
                <w:szCs w:val="20"/>
              </w:rPr>
            </w:pPr>
          </w:p>
        </w:tc>
        <w:tc>
          <w:tcPr>
            <w:tcW w:w="3224" w:type="dxa"/>
            <w:vMerge/>
            <w:tcBorders>
              <w:bottom w:val="double" w:sz="4" w:space="0" w:color="auto"/>
            </w:tcBorders>
            <w:vAlign w:val="center"/>
          </w:tcPr>
          <w:p w14:paraId="09F7C532" w14:textId="77777777" w:rsidR="009205F9" w:rsidRPr="009E0FD4" w:rsidRDefault="009205F9">
            <w:pPr>
              <w:jc w:val="center"/>
              <w:outlineLvl w:val="2"/>
              <w:rPr>
                <w:b/>
                <w:sz w:val="20"/>
                <w:szCs w:val="20"/>
              </w:rPr>
            </w:pPr>
          </w:p>
        </w:tc>
        <w:tc>
          <w:tcPr>
            <w:tcW w:w="1981" w:type="dxa"/>
            <w:tcBorders>
              <w:bottom w:val="double" w:sz="4" w:space="0" w:color="auto"/>
            </w:tcBorders>
            <w:vAlign w:val="center"/>
          </w:tcPr>
          <w:p w14:paraId="0154CBB6" w14:textId="77777777" w:rsidR="009205F9" w:rsidRPr="009E0FD4" w:rsidRDefault="009205F9">
            <w:pPr>
              <w:jc w:val="center"/>
              <w:outlineLvl w:val="2"/>
              <w:rPr>
                <w:sz w:val="20"/>
                <w:szCs w:val="20"/>
              </w:rPr>
            </w:pPr>
            <w:r w:rsidRPr="009E0FD4">
              <w:rPr>
                <w:sz w:val="20"/>
                <w:szCs w:val="20"/>
              </w:rPr>
              <w:t>20</w:t>
            </w:r>
          </w:p>
        </w:tc>
        <w:tc>
          <w:tcPr>
            <w:tcW w:w="2264" w:type="dxa"/>
            <w:tcBorders>
              <w:bottom w:val="double" w:sz="4" w:space="0" w:color="auto"/>
            </w:tcBorders>
            <w:vAlign w:val="center"/>
          </w:tcPr>
          <w:p w14:paraId="2D17AF9A" w14:textId="06EB7D7F" w:rsidR="009205F9" w:rsidRPr="009E0FD4" w:rsidRDefault="009205F9">
            <w:pPr>
              <w:jc w:val="center"/>
              <w:outlineLvl w:val="2"/>
              <w:rPr>
                <w:sz w:val="20"/>
                <w:szCs w:val="20"/>
              </w:rPr>
            </w:pPr>
            <w:r>
              <w:rPr>
                <w:sz w:val="20"/>
                <w:szCs w:val="20"/>
              </w:rPr>
              <w:t>5%</w:t>
            </w:r>
          </w:p>
        </w:tc>
      </w:tr>
      <w:tr w:rsidR="009205F9" w:rsidRPr="009E0FD4" w14:paraId="470CDDA7" w14:textId="77777777" w:rsidTr="00161A9B">
        <w:tc>
          <w:tcPr>
            <w:tcW w:w="1833" w:type="dxa"/>
            <w:vMerge/>
            <w:vAlign w:val="center"/>
          </w:tcPr>
          <w:p w14:paraId="41231CD7" w14:textId="77777777" w:rsidR="009205F9" w:rsidRPr="009E0FD4" w:rsidRDefault="009205F9">
            <w:pPr>
              <w:jc w:val="center"/>
              <w:outlineLvl w:val="2"/>
              <w:rPr>
                <w:b/>
                <w:sz w:val="20"/>
                <w:szCs w:val="20"/>
              </w:rPr>
            </w:pPr>
          </w:p>
        </w:tc>
        <w:tc>
          <w:tcPr>
            <w:tcW w:w="3224" w:type="dxa"/>
            <w:vMerge w:val="restart"/>
            <w:tcBorders>
              <w:top w:val="double" w:sz="4" w:space="0" w:color="auto"/>
            </w:tcBorders>
            <w:vAlign w:val="center"/>
          </w:tcPr>
          <w:p w14:paraId="7B163A62" w14:textId="77777777" w:rsidR="009205F9" w:rsidRPr="009E0FD4" w:rsidRDefault="009205F9">
            <w:pPr>
              <w:jc w:val="center"/>
              <w:outlineLvl w:val="2"/>
              <w:rPr>
                <w:b/>
                <w:sz w:val="20"/>
                <w:szCs w:val="20"/>
              </w:rPr>
            </w:pPr>
            <w:r w:rsidRPr="009E0FD4">
              <w:rPr>
                <w:b/>
                <w:sz w:val="20"/>
                <w:szCs w:val="20"/>
              </w:rPr>
              <w:t>Power Distribution</w:t>
            </w:r>
          </w:p>
        </w:tc>
        <w:tc>
          <w:tcPr>
            <w:tcW w:w="1981" w:type="dxa"/>
            <w:tcBorders>
              <w:top w:val="double" w:sz="4" w:space="0" w:color="auto"/>
            </w:tcBorders>
            <w:vAlign w:val="center"/>
          </w:tcPr>
          <w:p w14:paraId="1ECAC03C" w14:textId="77777777" w:rsidR="009205F9" w:rsidRPr="009E0FD4" w:rsidRDefault="009205F9">
            <w:pPr>
              <w:jc w:val="center"/>
              <w:outlineLvl w:val="2"/>
              <w:rPr>
                <w:sz w:val="20"/>
                <w:szCs w:val="20"/>
              </w:rPr>
            </w:pPr>
            <w:r w:rsidRPr="009E0FD4">
              <w:rPr>
                <w:sz w:val="20"/>
                <w:szCs w:val="20"/>
              </w:rPr>
              <w:t>5</w:t>
            </w:r>
          </w:p>
        </w:tc>
        <w:tc>
          <w:tcPr>
            <w:tcW w:w="2264" w:type="dxa"/>
            <w:tcBorders>
              <w:top w:val="double" w:sz="4" w:space="0" w:color="auto"/>
            </w:tcBorders>
            <w:vAlign w:val="center"/>
          </w:tcPr>
          <w:p w14:paraId="633D705F" w14:textId="133A2B36" w:rsidR="009205F9" w:rsidRPr="009E0FD4" w:rsidRDefault="009205F9">
            <w:pPr>
              <w:jc w:val="center"/>
              <w:outlineLvl w:val="2"/>
              <w:rPr>
                <w:sz w:val="20"/>
                <w:szCs w:val="20"/>
              </w:rPr>
            </w:pPr>
            <w:r>
              <w:rPr>
                <w:sz w:val="20"/>
                <w:szCs w:val="20"/>
              </w:rPr>
              <w:t>2</w:t>
            </w:r>
            <w:r w:rsidRPr="006357C2">
              <w:rPr>
                <w:sz w:val="20"/>
                <w:szCs w:val="20"/>
              </w:rPr>
              <w:t>0%</w:t>
            </w:r>
          </w:p>
        </w:tc>
      </w:tr>
      <w:tr w:rsidR="009205F9" w:rsidRPr="009E0FD4" w14:paraId="2540F63B" w14:textId="77777777" w:rsidTr="00161A9B">
        <w:tc>
          <w:tcPr>
            <w:tcW w:w="1833" w:type="dxa"/>
            <w:vMerge/>
            <w:vAlign w:val="center"/>
          </w:tcPr>
          <w:p w14:paraId="53A03425" w14:textId="77777777" w:rsidR="009205F9" w:rsidRPr="009E0FD4" w:rsidRDefault="009205F9">
            <w:pPr>
              <w:jc w:val="center"/>
              <w:outlineLvl w:val="2"/>
              <w:rPr>
                <w:b/>
                <w:sz w:val="20"/>
                <w:szCs w:val="20"/>
              </w:rPr>
            </w:pPr>
          </w:p>
        </w:tc>
        <w:tc>
          <w:tcPr>
            <w:tcW w:w="3224" w:type="dxa"/>
            <w:vMerge/>
            <w:vAlign w:val="center"/>
          </w:tcPr>
          <w:p w14:paraId="43FD5F89" w14:textId="77777777" w:rsidR="009205F9" w:rsidRPr="009E0FD4" w:rsidRDefault="009205F9">
            <w:pPr>
              <w:jc w:val="center"/>
              <w:outlineLvl w:val="2"/>
              <w:rPr>
                <w:b/>
                <w:sz w:val="20"/>
                <w:szCs w:val="20"/>
              </w:rPr>
            </w:pPr>
          </w:p>
        </w:tc>
        <w:tc>
          <w:tcPr>
            <w:tcW w:w="1981" w:type="dxa"/>
            <w:vAlign w:val="center"/>
          </w:tcPr>
          <w:p w14:paraId="6A46DA6B" w14:textId="77777777" w:rsidR="009205F9" w:rsidRPr="009E0FD4" w:rsidRDefault="009205F9">
            <w:pPr>
              <w:jc w:val="center"/>
              <w:outlineLvl w:val="2"/>
              <w:rPr>
                <w:sz w:val="20"/>
                <w:szCs w:val="20"/>
              </w:rPr>
            </w:pPr>
            <w:r w:rsidRPr="009E0FD4">
              <w:rPr>
                <w:sz w:val="20"/>
                <w:szCs w:val="20"/>
              </w:rPr>
              <w:t>10</w:t>
            </w:r>
          </w:p>
        </w:tc>
        <w:tc>
          <w:tcPr>
            <w:tcW w:w="2264" w:type="dxa"/>
            <w:vAlign w:val="center"/>
          </w:tcPr>
          <w:p w14:paraId="3B3617EF" w14:textId="39986154" w:rsidR="009205F9" w:rsidRPr="009E0FD4" w:rsidRDefault="009205F9">
            <w:pPr>
              <w:jc w:val="center"/>
              <w:outlineLvl w:val="2"/>
              <w:rPr>
                <w:sz w:val="20"/>
                <w:szCs w:val="20"/>
              </w:rPr>
            </w:pPr>
            <w:r>
              <w:rPr>
                <w:sz w:val="20"/>
                <w:szCs w:val="20"/>
              </w:rPr>
              <w:t>10</w:t>
            </w:r>
            <w:r w:rsidRPr="006357C2">
              <w:rPr>
                <w:sz w:val="20"/>
                <w:szCs w:val="20"/>
              </w:rPr>
              <w:t>%</w:t>
            </w:r>
          </w:p>
        </w:tc>
      </w:tr>
    </w:tbl>
    <w:p w14:paraId="36BA6045" w14:textId="692D9C41" w:rsidR="00A5316C" w:rsidRPr="00161A9B" w:rsidRDefault="002D2CB3" w:rsidP="00A35FB9">
      <w:pPr>
        <w:tabs>
          <w:tab w:val="num" w:pos="1440"/>
        </w:tabs>
      </w:pPr>
      <w:r>
        <w:t xml:space="preserve"> </w:t>
      </w:r>
    </w:p>
    <w:p w14:paraId="00DA8D61" w14:textId="77777777" w:rsidR="00A35FB9" w:rsidRDefault="00147C33" w:rsidP="00A35FB9">
      <w:pPr>
        <w:tabs>
          <w:tab w:val="num" w:pos="1440"/>
        </w:tabs>
        <w:rPr>
          <w:b/>
        </w:rPr>
      </w:pPr>
      <w:r w:rsidRPr="00161A9B">
        <w:rPr>
          <w:b/>
          <w:u w:val="single"/>
        </w:rPr>
        <w:t>Observation</w:t>
      </w:r>
      <w:r w:rsidR="00A35FB9" w:rsidRPr="00161A9B">
        <w:rPr>
          <w:b/>
          <w:u w:val="single"/>
        </w:rPr>
        <w:t xml:space="preserve"> 2</w:t>
      </w:r>
      <w:r w:rsidRPr="00161A9B">
        <w:rPr>
          <w:b/>
          <w:u w:val="single"/>
        </w:rPr>
        <w:t>:</w:t>
      </w:r>
      <w:r w:rsidR="001C0AA5" w:rsidRPr="00D36A29">
        <w:rPr>
          <w:b/>
        </w:rPr>
        <w:t xml:space="preserve"> PDCCH blocking is seen in the investigated </w:t>
      </w:r>
      <w:r w:rsidR="00A35FB9">
        <w:rPr>
          <w:b/>
        </w:rPr>
        <w:t xml:space="preserve">R16 </w:t>
      </w:r>
      <w:r w:rsidR="001C0AA5" w:rsidRPr="00D36A29">
        <w:rPr>
          <w:b/>
        </w:rPr>
        <w:t xml:space="preserve">use cases </w:t>
      </w:r>
    </w:p>
    <w:p w14:paraId="542F86F7" w14:textId="2FF2BC57" w:rsidR="00147C33" w:rsidRPr="00A35FB9" w:rsidRDefault="00550DFC" w:rsidP="00A35FB9">
      <w:pPr>
        <w:pStyle w:val="af8"/>
        <w:numPr>
          <w:ilvl w:val="0"/>
          <w:numId w:val="15"/>
        </w:numPr>
        <w:tabs>
          <w:tab w:val="num" w:pos="1440"/>
        </w:tabs>
        <w:ind w:firstLineChars="0"/>
        <w:rPr>
          <w:b/>
        </w:rPr>
      </w:pPr>
      <w:r w:rsidRPr="00A35FB9">
        <w:rPr>
          <w:b/>
        </w:rPr>
        <w:t xml:space="preserve">For Remote Driving, even for </w:t>
      </w:r>
      <w:r w:rsidR="00147C33" w:rsidRPr="00A35FB9">
        <w:rPr>
          <w:b/>
        </w:rPr>
        <w:t xml:space="preserve">a moderate number of users, only a certain percentage of UEs could meet the latency requirement, e.g. for </w:t>
      </w:r>
      <w:r w:rsidR="003C21CD">
        <w:rPr>
          <w:b/>
        </w:rPr>
        <w:t>700M</w:t>
      </w:r>
      <w:r w:rsidR="00147C33" w:rsidRPr="00A35FB9">
        <w:rPr>
          <w:b/>
        </w:rPr>
        <w:t xml:space="preserve">Hz and </w:t>
      </w:r>
      <w:r w:rsidR="00D36A29" w:rsidRPr="00A35FB9">
        <w:rPr>
          <w:b/>
        </w:rPr>
        <w:t>6</w:t>
      </w:r>
      <w:r w:rsidR="00147C33" w:rsidRPr="00A35FB9">
        <w:rPr>
          <w:b/>
        </w:rPr>
        <w:t xml:space="preserve"> configured users, only </w:t>
      </w:r>
      <w:r w:rsidR="00266002">
        <w:rPr>
          <w:b/>
        </w:rPr>
        <w:t>33.33</w:t>
      </w:r>
      <w:r w:rsidR="00147C33" w:rsidRPr="00A35FB9">
        <w:rPr>
          <w:b/>
        </w:rPr>
        <w:t>% of the UEs could be scheduled within 1</w:t>
      </w:r>
      <w:r w:rsidR="00A35FB9">
        <w:rPr>
          <w:b/>
        </w:rPr>
        <w:t xml:space="preserve">.5 </w:t>
      </w:r>
      <w:proofErr w:type="spellStart"/>
      <w:r w:rsidR="00147C33" w:rsidRPr="00A35FB9">
        <w:rPr>
          <w:b/>
        </w:rPr>
        <w:t>ms.</w:t>
      </w:r>
      <w:proofErr w:type="spellEnd"/>
    </w:p>
    <w:p w14:paraId="0E025A53" w14:textId="37CC1AA4" w:rsidR="00A276E5" w:rsidRDefault="00A276E5" w:rsidP="00A35FB9">
      <w:pPr>
        <w:pStyle w:val="af8"/>
        <w:numPr>
          <w:ilvl w:val="0"/>
          <w:numId w:val="6"/>
        </w:numPr>
        <w:spacing w:after="0"/>
        <w:ind w:firstLineChars="0"/>
        <w:rPr>
          <w:b/>
        </w:rPr>
      </w:pPr>
      <w:r>
        <w:rPr>
          <w:b/>
        </w:rPr>
        <w:t xml:space="preserve">For </w:t>
      </w:r>
      <w:r w:rsidR="00A35FB9">
        <w:rPr>
          <w:b/>
        </w:rPr>
        <w:t>R15 enabled case</w:t>
      </w:r>
      <w:r w:rsidR="00024FF1">
        <w:rPr>
          <w:b/>
        </w:rPr>
        <w:t>,</w:t>
      </w:r>
      <w:r w:rsidR="00024FF1" w:rsidRPr="00024FF1">
        <w:rPr>
          <w:b/>
        </w:rPr>
        <w:t xml:space="preserve"> </w:t>
      </w:r>
      <w:r w:rsidR="00F327F5" w:rsidRPr="00A35FB9">
        <w:rPr>
          <w:b/>
        </w:rPr>
        <w:t xml:space="preserve">for </w:t>
      </w:r>
      <w:r w:rsidR="00F327F5">
        <w:rPr>
          <w:b/>
        </w:rPr>
        <w:t>700M</w:t>
      </w:r>
      <w:r w:rsidR="00F327F5" w:rsidRPr="00A35FB9">
        <w:rPr>
          <w:b/>
        </w:rPr>
        <w:t xml:space="preserve">Hz and </w:t>
      </w:r>
      <w:r w:rsidR="00F327F5">
        <w:rPr>
          <w:b/>
        </w:rPr>
        <w:t>5</w:t>
      </w:r>
      <w:r w:rsidR="00F327F5" w:rsidRPr="00A35FB9">
        <w:rPr>
          <w:b/>
        </w:rPr>
        <w:t xml:space="preserve"> configured users</w:t>
      </w:r>
      <w:r w:rsidR="00F327F5">
        <w:rPr>
          <w:b/>
        </w:rPr>
        <w:t xml:space="preserve">, 20% can be scheduled within the given latency bound; </w:t>
      </w:r>
      <w:r w:rsidR="009A21C0">
        <w:rPr>
          <w:b/>
        </w:rPr>
        <w:t xml:space="preserve">even for </w:t>
      </w:r>
      <w:r w:rsidR="003C21CD">
        <w:rPr>
          <w:b/>
        </w:rPr>
        <w:t>4GHz</w:t>
      </w:r>
      <w:r w:rsidR="009A21C0">
        <w:rPr>
          <w:b/>
        </w:rPr>
        <w:t xml:space="preserve">, only </w:t>
      </w:r>
      <w:r w:rsidR="00F327F5">
        <w:rPr>
          <w:b/>
        </w:rPr>
        <w:t>4</w:t>
      </w:r>
      <w:r w:rsidR="009A21C0">
        <w:rPr>
          <w:b/>
        </w:rPr>
        <w:t>0% can be scheduled within the given latency bound.</w:t>
      </w:r>
    </w:p>
    <w:p w14:paraId="6D81C53E" w14:textId="2C26D860" w:rsidR="00A35FB9" w:rsidRPr="00161A9B" w:rsidRDefault="00A35FB9" w:rsidP="009E39D6">
      <w:pPr>
        <w:pStyle w:val="af8"/>
        <w:numPr>
          <w:ilvl w:val="0"/>
          <w:numId w:val="6"/>
        </w:numPr>
        <w:spacing w:after="0"/>
        <w:ind w:firstLineChars="0"/>
        <w:rPr>
          <w:b/>
        </w:rPr>
      </w:pPr>
      <w:r>
        <w:rPr>
          <w:b/>
        </w:rPr>
        <w:t xml:space="preserve">For </w:t>
      </w:r>
      <w:r w:rsidRPr="00A35FB9">
        <w:rPr>
          <w:b/>
        </w:rPr>
        <w:t>Power D</w:t>
      </w:r>
      <w:r w:rsidRPr="00A35FB9">
        <w:rPr>
          <w:b/>
          <w:sz w:val="20"/>
          <w:szCs w:val="20"/>
        </w:rPr>
        <w:t>istribution</w:t>
      </w:r>
      <w:r>
        <w:rPr>
          <w:b/>
        </w:rPr>
        <w:t>,</w:t>
      </w:r>
      <w:r w:rsidRPr="00024FF1">
        <w:rPr>
          <w:b/>
        </w:rPr>
        <w:t xml:space="preserve"> </w:t>
      </w:r>
      <w:r w:rsidR="00F327F5" w:rsidRPr="00A35FB9">
        <w:rPr>
          <w:b/>
        </w:rPr>
        <w:t xml:space="preserve">for </w:t>
      </w:r>
      <w:r w:rsidR="00F327F5">
        <w:rPr>
          <w:b/>
        </w:rPr>
        <w:t>700M</w:t>
      </w:r>
      <w:r w:rsidR="00F327F5" w:rsidRPr="00A35FB9">
        <w:rPr>
          <w:b/>
        </w:rPr>
        <w:t xml:space="preserve">Hz and </w:t>
      </w:r>
      <w:r w:rsidR="00F327F5">
        <w:rPr>
          <w:b/>
        </w:rPr>
        <w:t>5</w:t>
      </w:r>
      <w:r w:rsidR="00F327F5" w:rsidRPr="00A35FB9">
        <w:rPr>
          <w:b/>
        </w:rPr>
        <w:t xml:space="preserve"> configured users</w:t>
      </w:r>
      <w:r w:rsidR="00F327F5">
        <w:rPr>
          <w:b/>
        </w:rPr>
        <w:t>, no UEs can be scheduled within the given latency bound; even for 4GHz, only 20% can be scheduled within the given latency bound.</w:t>
      </w:r>
    </w:p>
    <w:p w14:paraId="3E599443" w14:textId="77777777" w:rsidR="00147C33" w:rsidRPr="00EA2F43" w:rsidRDefault="00147C33" w:rsidP="00C14370">
      <w:pPr>
        <w:pStyle w:val="af8"/>
        <w:numPr>
          <w:ilvl w:val="0"/>
          <w:numId w:val="6"/>
        </w:numPr>
        <w:tabs>
          <w:tab w:val="num" w:pos="1440"/>
        </w:tabs>
        <w:spacing w:after="0"/>
        <w:ind w:firstLineChars="0"/>
        <w:rPr>
          <w:b/>
          <w:i/>
          <w:u w:val="single"/>
        </w:rPr>
      </w:pPr>
      <w:r w:rsidRPr="00854666">
        <w:rPr>
          <w:b/>
        </w:rPr>
        <w:t xml:space="preserve">The </w:t>
      </w:r>
      <w:r>
        <w:rPr>
          <w:b/>
        </w:rPr>
        <w:t>number of URLLC users that can be supported is heavily impacted by PDCCH blocking</w:t>
      </w:r>
      <w:r w:rsidRPr="00854666">
        <w:rPr>
          <w:b/>
        </w:rPr>
        <w:t xml:space="preserve">   </w:t>
      </w:r>
    </w:p>
    <w:p w14:paraId="0D99A2B6" w14:textId="77777777" w:rsidR="00147C33" w:rsidRDefault="00147C33" w:rsidP="00147C33">
      <w:pPr>
        <w:tabs>
          <w:tab w:val="num" w:pos="1440"/>
        </w:tabs>
        <w:spacing w:after="0"/>
        <w:rPr>
          <w:b/>
        </w:rPr>
      </w:pPr>
    </w:p>
    <w:p w14:paraId="5A03E7D3" w14:textId="32024AA7" w:rsidR="00147C33" w:rsidRPr="008B3890" w:rsidRDefault="00147C33" w:rsidP="00147C33">
      <w:pPr>
        <w:tabs>
          <w:tab w:val="num" w:pos="1440"/>
        </w:tabs>
        <w:rPr>
          <w:b/>
        </w:rPr>
      </w:pPr>
      <w:r w:rsidRPr="00436A8A">
        <w:rPr>
          <w:b/>
          <w:u w:val="single"/>
        </w:rPr>
        <w:t xml:space="preserve">Proposal </w:t>
      </w:r>
      <w:r w:rsidRPr="00DE5A7C">
        <w:rPr>
          <w:b/>
          <w:u w:val="single"/>
          <w:lang w:eastAsia="zh-CN"/>
        </w:rPr>
        <w:t>1</w:t>
      </w:r>
      <w:r w:rsidRPr="00DE5A7C">
        <w:rPr>
          <w:b/>
          <w:u w:val="single"/>
        </w:rPr>
        <w:t>:</w:t>
      </w:r>
      <w:r w:rsidRPr="008B3890">
        <w:rPr>
          <w:b/>
        </w:rPr>
        <w:t xml:space="preserve"> </w:t>
      </w:r>
      <w:r>
        <w:rPr>
          <w:b/>
        </w:rPr>
        <w:t xml:space="preserve">RAN1 shall </w:t>
      </w:r>
      <w:r w:rsidR="005C7E37">
        <w:rPr>
          <w:b/>
        </w:rPr>
        <w:t>support</w:t>
      </w:r>
      <w:r>
        <w:rPr>
          <w:b/>
        </w:rPr>
        <w:t xml:space="preserve"> </w:t>
      </w:r>
      <w:r w:rsidRPr="00854666">
        <w:rPr>
          <w:b/>
        </w:rPr>
        <w:t xml:space="preserve">enhanced schemes for URLLC </w:t>
      </w:r>
      <w:r>
        <w:rPr>
          <w:b/>
        </w:rPr>
        <w:t>to reduce the PDCCH blocking probability</w:t>
      </w:r>
      <w:r w:rsidRPr="008B3890">
        <w:rPr>
          <w:b/>
        </w:rPr>
        <w:t xml:space="preserve">. </w:t>
      </w:r>
    </w:p>
    <w:p w14:paraId="38802FDF" w14:textId="09961AFF" w:rsidR="00900607" w:rsidRDefault="00900607" w:rsidP="00953773">
      <w:pPr>
        <w:tabs>
          <w:tab w:val="num" w:pos="1440"/>
        </w:tabs>
        <w:spacing w:before="120"/>
      </w:pPr>
      <w:r>
        <w:t>In t</w:t>
      </w:r>
      <w:r w:rsidR="004A6DA8">
        <w:t>he following, PDCCH enhancement</w:t>
      </w:r>
      <w:r>
        <w:t xml:space="preserve"> schemes such a</w:t>
      </w:r>
      <w:r w:rsidR="00014024">
        <w:t>s “compact DCI” and</w:t>
      </w:r>
      <w:r>
        <w:t xml:space="preserve"> “PDCCH repetition” will be evaluated </w:t>
      </w:r>
      <w:r w:rsidR="007A2A2F">
        <w:t xml:space="preserve">with respect to their capability </w:t>
      </w:r>
      <w:r>
        <w:t>to decrease PDCCH blocking.</w:t>
      </w:r>
    </w:p>
    <w:p w14:paraId="5E84A94E" w14:textId="118CA95E" w:rsidR="00374833" w:rsidRDefault="00F706F4" w:rsidP="00C14370">
      <w:pPr>
        <w:pStyle w:val="2"/>
        <w:numPr>
          <w:ilvl w:val="1"/>
          <w:numId w:val="7"/>
        </w:numPr>
        <w:ind w:left="576" w:hanging="576"/>
      </w:pPr>
      <w:r>
        <w:t xml:space="preserve">PDCCH enhancements </w:t>
      </w:r>
      <w:r w:rsidR="004C16A8">
        <w:t xml:space="preserve">for URLLC </w:t>
      </w:r>
      <w:r w:rsidR="00DD2FBB">
        <w:t>in R16</w:t>
      </w:r>
    </w:p>
    <w:p w14:paraId="055B0F48" w14:textId="6947A9B3" w:rsidR="0035732E" w:rsidRPr="000F19E7" w:rsidRDefault="00031F1D" w:rsidP="000F19E7">
      <w:pPr>
        <w:rPr>
          <w:lang w:eastAsia="zh-CN"/>
        </w:rPr>
      </w:pPr>
      <w:r>
        <w:rPr>
          <w:lang w:eastAsia="zh-CN"/>
        </w:rPr>
        <w:t>In this section we discuss</w:t>
      </w:r>
      <w:r w:rsidR="000F19E7">
        <w:rPr>
          <w:lang w:eastAsia="zh-CN"/>
        </w:rPr>
        <w:t xml:space="preserve"> the </w:t>
      </w:r>
      <w:r w:rsidR="0071506E">
        <w:rPr>
          <w:lang w:eastAsia="zh-CN"/>
        </w:rPr>
        <w:t xml:space="preserve">benefits for the URLLC performance </w:t>
      </w:r>
      <w:r w:rsidR="000F19E7">
        <w:rPr>
          <w:lang w:eastAsia="zh-CN"/>
        </w:rPr>
        <w:t>when applying enhanced schemes such as Compact DCI</w:t>
      </w:r>
      <w:r w:rsidR="009A21C0">
        <w:rPr>
          <w:lang w:eastAsia="zh-CN"/>
        </w:rPr>
        <w:t xml:space="preserve"> and</w:t>
      </w:r>
      <w:r w:rsidR="000F19E7">
        <w:rPr>
          <w:lang w:eastAsia="zh-CN"/>
        </w:rPr>
        <w:t xml:space="preserve"> PDCCH repetition</w:t>
      </w:r>
      <w:r w:rsidR="003161C3">
        <w:rPr>
          <w:lang w:eastAsia="zh-CN"/>
        </w:rPr>
        <w:t>.</w:t>
      </w:r>
    </w:p>
    <w:p w14:paraId="5FEF1EBA" w14:textId="6AB610BF" w:rsidR="00FD470D" w:rsidRDefault="00E91E53" w:rsidP="00161A9B">
      <w:pPr>
        <w:rPr>
          <w:b/>
          <w:sz w:val="24"/>
          <w:szCs w:val="24"/>
          <w:lang w:eastAsia="zh-CN"/>
        </w:rPr>
      </w:pPr>
      <w:r w:rsidRPr="00937D07">
        <w:rPr>
          <w:b/>
          <w:sz w:val="24"/>
          <w:szCs w:val="24"/>
          <w:lang w:eastAsia="zh-CN"/>
        </w:rPr>
        <w:t>2.</w:t>
      </w:r>
      <w:r w:rsidR="002B51D6" w:rsidRPr="00937D07">
        <w:rPr>
          <w:b/>
          <w:sz w:val="24"/>
          <w:szCs w:val="24"/>
          <w:lang w:eastAsia="zh-CN"/>
        </w:rPr>
        <w:t>2</w:t>
      </w:r>
      <w:r w:rsidR="00A646BC" w:rsidRPr="00937D07">
        <w:rPr>
          <w:b/>
          <w:sz w:val="24"/>
          <w:szCs w:val="24"/>
          <w:lang w:eastAsia="zh-CN"/>
        </w:rPr>
        <w:t>.1 Compact DCI</w:t>
      </w:r>
    </w:p>
    <w:p w14:paraId="160D7711" w14:textId="5D952081" w:rsidR="004603E5" w:rsidRPr="00161A9B" w:rsidRDefault="00E57899" w:rsidP="00E57899">
      <w:pPr>
        <w:outlineLvl w:val="3"/>
        <w:rPr>
          <w:b/>
          <w:szCs w:val="24"/>
          <w:lang w:eastAsia="zh-CN"/>
        </w:rPr>
      </w:pPr>
      <w:r>
        <w:rPr>
          <w:b/>
          <w:szCs w:val="24"/>
          <w:lang w:eastAsia="zh-CN"/>
        </w:rPr>
        <w:t xml:space="preserve">2.2.1.1 </w:t>
      </w:r>
      <w:r w:rsidR="004603E5" w:rsidRPr="00161A9B">
        <w:rPr>
          <w:b/>
          <w:szCs w:val="24"/>
          <w:lang w:eastAsia="zh-CN"/>
        </w:rPr>
        <w:t>PDCCH reliability</w:t>
      </w:r>
    </w:p>
    <w:p w14:paraId="6548E3AE" w14:textId="1926D9CC" w:rsidR="00147C33" w:rsidRDefault="00147C33" w:rsidP="00147C33">
      <w:pPr>
        <w:rPr>
          <w:lang w:eastAsia="zh-CN"/>
        </w:rPr>
      </w:pPr>
      <w:r>
        <w:rPr>
          <w:lang w:eastAsia="zh-CN"/>
        </w:rPr>
        <w:t>Compar</w:t>
      </w:r>
      <w:r w:rsidR="009669C2">
        <w:rPr>
          <w:lang w:eastAsia="zh-CN"/>
        </w:rPr>
        <w:t>ed to normal DCI</w:t>
      </w:r>
      <w:r>
        <w:rPr>
          <w:lang w:eastAsia="zh-CN"/>
        </w:rPr>
        <w:t>, introducing a compact DCI wi</w:t>
      </w:r>
      <w:r w:rsidR="009669C2">
        <w:rPr>
          <w:lang w:eastAsia="zh-CN"/>
        </w:rPr>
        <w:t xml:space="preserve">th smaller payload size is </w:t>
      </w:r>
      <w:r>
        <w:rPr>
          <w:lang w:eastAsia="zh-CN"/>
        </w:rPr>
        <w:t xml:space="preserve">helpful for guaranteeing </w:t>
      </w:r>
      <w:r w:rsidR="009669C2">
        <w:rPr>
          <w:lang w:eastAsia="zh-CN"/>
        </w:rPr>
        <w:t xml:space="preserve">the </w:t>
      </w:r>
      <w:r>
        <w:rPr>
          <w:lang w:eastAsia="zh-CN"/>
        </w:rPr>
        <w:t>reliability.</w:t>
      </w:r>
      <w:r w:rsidR="005B785C">
        <w:rPr>
          <w:lang w:eastAsia="zh-CN"/>
        </w:rPr>
        <w:t xml:space="preserve"> </w:t>
      </w:r>
      <w:r w:rsidR="00A276E5">
        <w:rPr>
          <w:lang w:eastAsia="zh-CN"/>
        </w:rPr>
        <w:t>A</w:t>
      </w:r>
      <w:r w:rsidR="005B785C">
        <w:rPr>
          <w:lang w:eastAsia="zh-CN"/>
        </w:rPr>
        <w:t xml:space="preserve"> </w:t>
      </w:r>
      <w:r>
        <w:rPr>
          <w:lang w:eastAsia="zh-CN"/>
        </w:rPr>
        <w:t xml:space="preserve">compact DCI achieves </w:t>
      </w:r>
      <w:r w:rsidR="009D1A31">
        <w:rPr>
          <w:lang w:eastAsia="zh-CN"/>
        </w:rPr>
        <w:t>better link level performance</w:t>
      </w:r>
      <w:r w:rsidR="009669C2">
        <w:rPr>
          <w:lang w:eastAsia="zh-CN"/>
        </w:rPr>
        <w:t xml:space="preserve"> compared to the normal DCI for</w:t>
      </w:r>
      <w:r>
        <w:rPr>
          <w:lang w:eastAsia="zh-CN"/>
        </w:rPr>
        <w:t xml:space="preserve"> the sa</w:t>
      </w:r>
      <w:r w:rsidR="009D1A31">
        <w:rPr>
          <w:lang w:eastAsia="zh-CN"/>
        </w:rPr>
        <w:t xml:space="preserve">me AL value. Therefore, a smaller </w:t>
      </w:r>
      <w:r>
        <w:rPr>
          <w:lang w:eastAsia="zh-CN"/>
        </w:rPr>
        <w:t>AL</w:t>
      </w:r>
      <w:r w:rsidR="009669C2">
        <w:rPr>
          <w:lang w:eastAsia="zh-CN"/>
        </w:rPr>
        <w:t xml:space="preserve"> can be selected</w:t>
      </w:r>
      <w:r>
        <w:rPr>
          <w:lang w:eastAsia="zh-CN"/>
        </w:rPr>
        <w:t xml:space="preserve"> to meet the</w:t>
      </w:r>
      <w:r w:rsidR="009669C2">
        <w:rPr>
          <w:lang w:eastAsia="zh-CN"/>
        </w:rPr>
        <w:t xml:space="preserve"> same</w:t>
      </w:r>
      <w:r>
        <w:rPr>
          <w:lang w:eastAsia="zh-CN"/>
        </w:rPr>
        <w:t xml:space="preserve"> reliability requirement. Thus</w:t>
      </w:r>
      <w:r w:rsidR="009669C2">
        <w:rPr>
          <w:lang w:eastAsia="zh-CN"/>
        </w:rPr>
        <w:t>,</w:t>
      </w:r>
      <w:r>
        <w:rPr>
          <w:lang w:eastAsia="zh-CN"/>
        </w:rPr>
        <w:t xml:space="preserve"> applying compact DCI is beneficial for sa</w:t>
      </w:r>
      <w:r w:rsidR="009669C2">
        <w:rPr>
          <w:lang w:eastAsia="zh-CN"/>
        </w:rPr>
        <w:t xml:space="preserve">ving PDCCH resources </w:t>
      </w:r>
      <w:r>
        <w:rPr>
          <w:lang w:eastAsia="zh-CN"/>
        </w:rPr>
        <w:t>and hence the PDCCH blocking issue can be efficiently alleviated.</w:t>
      </w:r>
    </w:p>
    <w:p w14:paraId="5C7F7327" w14:textId="399E8D9A" w:rsidR="0088306A" w:rsidRDefault="00291867" w:rsidP="003B55D2">
      <w:pPr>
        <w:pStyle w:val="af"/>
        <w:jc w:val="both"/>
      </w:pPr>
      <w:r>
        <w:lastRenderedPageBreak/>
        <w:t xml:space="preserve">Figure </w:t>
      </w:r>
      <w:r w:rsidR="00694A1B">
        <w:t>3</w:t>
      </w:r>
      <w:r w:rsidR="00C26FEE">
        <w:t xml:space="preserve"> </w:t>
      </w:r>
      <w:r w:rsidR="000F4E95">
        <w:t>below show</w:t>
      </w:r>
      <w:r w:rsidR="00694A1B">
        <w:t>s</w:t>
      </w:r>
      <w:r w:rsidR="000F4E95">
        <w:t xml:space="preserve"> </w:t>
      </w:r>
      <w:r w:rsidR="00796B04">
        <w:t>our evaluation r</w:t>
      </w:r>
      <w:r>
        <w:t>esults</w:t>
      </w:r>
      <w:r w:rsidR="0071506E">
        <w:t xml:space="preserve"> for </w:t>
      </w:r>
      <w:r w:rsidR="00350B0E">
        <w:t>3</w:t>
      </w:r>
      <w:r w:rsidR="0071506E">
        <w:t>0 kHz SCS</w:t>
      </w:r>
      <w:r w:rsidR="00796B04">
        <w:t xml:space="preserve">, where the SINR/BLER curves at different ALs have been compared for DCI payloads </w:t>
      </w:r>
      <w:r w:rsidR="00031F1D">
        <w:t xml:space="preserve">of </w:t>
      </w:r>
      <w:r w:rsidR="00796B04">
        <w:t>24 and 40 bit</w:t>
      </w:r>
      <w:r w:rsidR="00031F1D">
        <w:t>s</w:t>
      </w:r>
      <w:r w:rsidR="00796B04">
        <w:t>. I</w:t>
      </w:r>
      <w:r w:rsidR="0088306A">
        <w:t xml:space="preserve">t can be observed that </w:t>
      </w:r>
      <w:r w:rsidR="004A6DA8">
        <w:t xml:space="preserve">for AL 2-16 </w:t>
      </w:r>
      <w:r w:rsidR="0088306A">
        <w:t>there is arou</w:t>
      </w:r>
      <w:r w:rsidR="002C2830">
        <w:t>nd 1 dB gain when the smaller payload is applied</w:t>
      </w:r>
      <w:r w:rsidR="004A6DA8">
        <w:rPr>
          <w:lang w:eastAsia="zh-CN"/>
        </w:rPr>
        <w:t xml:space="preserve"> and for AL1 the gain is approximately 2dB.</w:t>
      </w:r>
      <w:r w:rsidR="0088306A">
        <w:t xml:space="preserve"> </w:t>
      </w:r>
    </w:p>
    <w:p w14:paraId="0C4F5757" w14:textId="77777777" w:rsidR="00F50B5F" w:rsidRDefault="00F50B5F" w:rsidP="00C45A11">
      <w:pPr>
        <w:pStyle w:val="af"/>
        <w:jc w:val="center"/>
      </w:pPr>
      <w:r>
        <w:rPr>
          <w:b/>
          <w:noProof/>
          <w:sz w:val="20"/>
          <w:szCs w:val="20"/>
          <w:lang w:eastAsia="zh-CN"/>
        </w:rPr>
        <w:drawing>
          <wp:inline distT="0" distB="0" distL="0" distR="0" wp14:anchorId="1BEE73FD" wp14:editId="25E47C71">
            <wp:extent cx="2837180" cy="1666670"/>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9290" cy="1667909"/>
                    </a:xfrm>
                    <a:prstGeom prst="rect">
                      <a:avLst/>
                    </a:prstGeom>
                    <a:noFill/>
                  </pic:spPr>
                </pic:pic>
              </a:graphicData>
            </a:graphic>
          </wp:inline>
        </w:drawing>
      </w:r>
      <w:r>
        <w:rPr>
          <w:noProof/>
          <w:lang w:eastAsia="zh-CN"/>
        </w:rPr>
        <w:drawing>
          <wp:inline distT="0" distB="0" distL="0" distR="0" wp14:anchorId="22D8A8D9" wp14:editId="6CD23EBB">
            <wp:extent cx="2753149" cy="1668047"/>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7858" cy="1670900"/>
                    </a:xfrm>
                    <a:prstGeom prst="rect">
                      <a:avLst/>
                    </a:prstGeom>
                    <a:noFill/>
                  </pic:spPr>
                </pic:pic>
              </a:graphicData>
            </a:graphic>
          </wp:inline>
        </w:drawing>
      </w:r>
    </w:p>
    <w:p w14:paraId="6B939415" w14:textId="77777777" w:rsidR="00F50B5F" w:rsidRDefault="00F50B5F" w:rsidP="00F50B5F">
      <w:pPr>
        <w:jc w:val="center"/>
        <w:rPr>
          <w:noProof/>
          <w:lang w:eastAsia="zh-CN"/>
        </w:rPr>
      </w:pPr>
      <w:r>
        <w:rPr>
          <w:noProof/>
          <w:lang w:eastAsia="zh-CN"/>
        </w:rPr>
        <w:t>(a)                                                                            (b)</w:t>
      </w:r>
    </w:p>
    <w:p w14:paraId="249672F8" w14:textId="17A4E869" w:rsidR="005D58EF" w:rsidRDefault="005D58EF" w:rsidP="00C45A11">
      <w:pPr>
        <w:pStyle w:val="af"/>
        <w:jc w:val="center"/>
      </w:pPr>
      <w:r>
        <w:rPr>
          <w:noProof/>
          <w:lang w:eastAsia="zh-CN"/>
        </w:rPr>
        <w:drawing>
          <wp:inline distT="0" distB="0" distL="0" distR="0" wp14:anchorId="4C4467CE" wp14:editId="1FA2F432">
            <wp:extent cx="2837589" cy="1658815"/>
            <wp:effectExtent l="0" t="0" r="127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8158" cy="1659148"/>
                    </a:xfrm>
                    <a:prstGeom prst="rect">
                      <a:avLst/>
                    </a:prstGeom>
                    <a:noFill/>
                  </pic:spPr>
                </pic:pic>
              </a:graphicData>
            </a:graphic>
          </wp:inline>
        </w:drawing>
      </w:r>
      <w:r>
        <w:rPr>
          <w:noProof/>
          <w:lang w:eastAsia="zh-CN"/>
        </w:rPr>
        <w:drawing>
          <wp:inline distT="0" distB="0" distL="0" distR="0" wp14:anchorId="6E565FE6" wp14:editId="46297415">
            <wp:extent cx="2754057" cy="1658620"/>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5688" cy="1659602"/>
                    </a:xfrm>
                    <a:prstGeom prst="rect">
                      <a:avLst/>
                    </a:prstGeom>
                    <a:noFill/>
                  </pic:spPr>
                </pic:pic>
              </a:graphicData>
            </a:graphic>
          </wp:inline>
        </w:drawing>
      </w:r>
    </w:p>
    <w:p w14:paraId="782E9119" w14:textId="7616FB81" w:rsidR="005D58EF" w:rsidRDefault="005D58EF" w:rsidP="005D58EF">
      <w:pPr>
        <w:jc w:val="center"/>
        <w:rPr>
          <w:noProof/>
          <w:lang w:eastAsia="zh-CN"/>
        </w:rPr>
      </w:pPr>
      <w:r>
        <w:rPr>
          <w:noProof/>
          <w:lang w:eastAsia="zh-CN"/>
        </w:rPr>
        <w:t>(c)                                                                            (d)</w:t>
      </w:r>
    </w:p>
    <w:p w14:paraId="3BDC512F" w14:textId="095725BC" w:rsidR="00EE0656" w:rsidRPr="00A97EF9" w:rsidRDefault="004C16A8" w:rsidP="00161A9B">
      <w:pPr>
        <w:pStyle w:val="af"/>
        <w:jc w:val="center"/>
        <w:rPr>
          <w:lang w:eastAsia="zh-CN"/>
        </w:rPr>
      </w:pPr>
      <w:r w:rsidRPr="00161A9B">
        <w:rPr>
          <w:b/>
        </w:rPr>
        <w:t xml:space="preserve">Figure </w:t>
      </w:r>
      <w:r w:rsidR="00DD4AC5" w:rsidRPr="00161A9B">
        <w:rPr>
          <w:b/>
        </w:rPr>
        <w:t>3</w:t>
      </w:r>
      <w:r w:rsidRPr="00161A9B">
        <w:rPr>
          <w:b/>
        </w:rPr>
        <w:t xml:space="preserve"> </w:t>
      </w:r>
      <w:r w:rsidR="0071506E" w:rsidRPr="00161A9B">
        <w:rPr>
          <w:b/>
        </w:rPr>
        <w:t xml:space="preserve">- </w:t>
      </w:r>
      <w:r w:rsidRPr="00161A9B">
        <w:rPr>
          <w:b/>
        </w:rPr>
        <w:t>SINR/BLER mapping for AL1-AL16 @</w:t>
      </w:r>
      <w:r w:rsidRPr="00161A9B">
        <w:rPr>
          <w:b/>
          <w:lang w:eastAsia="zh-CN"/>
        </w:rPr>
        <w:t xml:space="preserve">40bits and 24bits payload </w:t>
      </w:r>
    </w:p>
    <w:p w14:paraId="5FB173A3" w14:textId="09751238" w:rsidR="004603E5" w:rsidRPr="00161A9B" w:rsidRDefault="00E57899" w:rsidP="00161A9B">
      <w:pPr>
        <w:outlineLvl w:val="3"/>
        <w:rPr>
          <w:b/>
        </w:rPr>
      </w:pPr>
      <w:r>
        <w:rPr>
          <w:b/>
          <w:szCs w:val="24"/>
          <w:lang w:eastAsia="zh-CN"/>
        </w:rPr>
        <w:t xml:space="preserve">2.2.1.2 </w:t>
      </w:r>
      <w:r w:rsidR="004603E5" w:rsidRPr="00161A9B">
        <w:rPr>
          <w:b/>
        </w:rPr>
        <w:t>Resource</w:t>
      </w:r>
      <w:r w:rsidR="004603E5">
        <w:rPr>
          <w:b/>
        </w:rPr>
        <w:t xml:space="preserve"> </w:t>
      </w:r>
      <w:r w:rsidR="004603E5" w:rsidRPr="004603E5">
        <w:rPr>
          <w:b/>
        </w:rPr>
        <w:t>utilization</w:t>
      </w:r>
    </w:p>
    <w:p w14:paraId="4C7BC1B9" w14:textId="743ADE44" w:rsidR="004E6619" w:rsidRDefault="00147C33" w:rsidP="00DA7244">
      <w:pPr>
        <w:tabs>
          <w:tab w:val="num" w:pos="1440"/>
        </w:tabs>
        <w:spacing w:before="120"/>
      </w:pPr>
      <w:r>
        <w:t>Thus, to achieve the same reliability for a low DCI payload, a lower AL can often be used</w:t>
      </w:r>
      <w:r w:rsidRPr="00147C33">
        <w:t xml:space="preserve"> </w:t>
      </w:r>
      <w:r>
        <w:t xml:space="preserve">for compact DCI. </w:t>
      </w:r>
      <w:r w:rsidR="0071506E">
        <w:t>The AL distributions for the</w:t>
      </w:r>
      <w:r w:rsidR="00285618">
        <w:t xml:space="preserve"> two different DCI payload sizes</w:t>
      </w:r>
      <w:r w:rsidR="0071506E">
        <w:t xml:space="preserve"> are shown below</w:t>
      </w:r>
      <w:r>
        <w:t xml:space="preserve"> in Table </w:t>
      </w:r>
      <w:r w:rsidR="00B57C9C">
        <w:t>4</w:t>
      </w:r>
      <w:r w:rsidR="00A13367">
        <w:t>.</w:t>
      </w:r>
    </w:p>
    <w:p w14:paraId="5FC2200F" w14:textId="18FCD191" w:rsidR="000C7989" w:rsidRPr="004B2D58" w:rsidRDefault="000C7989" w:rsidP="000C7989">
      <w:pPr>
        <w:pStyle w:val="a5"/>
        <w:jc w:val="center"/>
      </w:pPr>
      <w:r w:rsidRPr="00AD1695">
        <w:t xml:space="preserve">Table </w:t>
      </w:r>
      <w:r w:rsidR="00B57C9C">
        <w:t>4</w:t>
      </w:r>
      <w:r w:rsidRPr="00AD1695">
        <w:t xml:space="preserve"> – AL distributions for 24 bits DCI payload compared to 40 bits DCI payload</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276"/>
        <w:gridCol w:w="1276"/>
        <w:gridCol w:w="1008"/>
        <w:gridCol w:w="1008"/>
        <w:gridCol w:w="1134"/>
        <w:gridCol w:w="1134"/>
        <w:gridCol w:w="1134"/>
        <w:gridCol w:w="1080"/>
      </w:tblGrid>
      <w:tr w:rsidR="001D386C" w:rsidRPr="007A2752" w14:paraId="6EE7E050" w14:textId="77777777" w:rsidTr="003A0CD7">
        <w:trPr>
          <w:trHeight w:val="423"/>
          <w:jc w:val="center"/>
        </w:trPr>
        <w:tc>
          <w:tcPr>
            <w:tcW w:w="1276" w:type="dxa"/>
            <w:tcBorders>
              <w:top w:val="single" w:sz="8" w:space="0" w:color="auto"/>
              <w:left w:val="single" w:sz="8" w:space="0" w:color="auto"/>
              <w:bottom w:val="single" w:sz="8" w:space="0" w:color="auto"/>
              <w:right w:val="single" w:sz="8" w:space="0" w:color="auto"/>
            </w:tcBorders>
            <w:vAlign w:val="center"/>
          </w:tcPr>
          <w:p w14:paraId="6DD4432C" w14:textId="77777777" w:rsidR="001D386C" w:rsidRPr="001D386C" w:rsidRDefault="001D386C" w:rsidP="003A0CD7">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276" w:type="dxa"/>
            <w:tcBorders>
              <w:top w:val="single" w:sz="8" w:space="0" w:color="auto"/>
              <w:left w:val="single" w:sz="8" w:space="0" w:color="auto"/>
              <w:bottom w:val="single" w:sz="8" w:space="0" w:color="auto"/>
              <w:right w:val="single" w:sz="8" w:space="0" w:color="auto"/>
            </w:tcBorders>
            <w:vAlign w:val="center"/>
          </w:tcPr>
          <w:p w14:paraId="0321E5E6" w14:textId="77777777" w:rsidR="001D386C" w:rsidRPr="001D386C" w:rsidRDefault="001D386C" w:rsidP="003A0CD7">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1008" w:type="dxa"/>
            <w:tcBorders>
              <w:top w:val="single" w:sz="8" w:space="0" w:color="auto"/>
              <w:left w:val="single" w:sz="8" w:space="0" w:color="auto"/>
              <w:bottom w:val="single" w:sz="8" w:space="0" w:color="auto"/>
              <w:right w:val="single" w:sz="8" w:space="0" w:color="auto"/>
            </w:tcBorders>
            <w:vAlign w:val="center"/>
          </w:tcPr>
          <w:p w14:paraId="467D6638" w14:textId="77777777" w:rsidR="001D386C" w:rsidRPr="001D386C" w:rsidRDefault="001D386C" w:rsidP="003A0CD7">
            <w:pPr>
              <w:tabs>
                <w:tab w:val="num" w:pos="1440"/>
              </w:tabs>
              <w:spacing w:before="120"/>
              <w:jc w:val="center"/>
              <w:rPr>
                <w:rFonts w:eastAsia="宋体"/>
                <w:b/>
                <w:color w:val="000000"/>
                <w:sz w:val="20"/>
                <w:szCs w:val="20"/>
              </w:rPr>
            </w:pPr>
            <w:r w:rsidRPr="001D386C">
              <w:rPr>
                <w:b/>
                <w:color w:val="000000"/>
                <w:sz w:val="20"/>
                <w:szCs w:val="20"/>
              </w:rPr>
              <w:t>Payload</w:t>
            </w:r>
          </w:p>
        </w:tc>
        <w:tc>
          <w:tcPr>
            <w:tcW w:w="1008" w:type="dxa"/>
            <w:tcBorders>
              <w:top w:val="single" w:sz="8" w:space="0" w:color="auto"/>
              <w:left w:val="single" w:sz="8" w:space="0" w:color="auto"/>
              <w:bottom w:val="single" w:sz="8" w:space="0" w:color="auto"/>
              <w:right w:val="single" w:sz="4" w:space="0" w:color="auto"/>
            </w:tcBorders>
            <w:vAlign w:val="center"/>
          </w:tcPr>
          <w:p w14:paraId="53C75EFE" w14:textId="77777777" w:rsidR="001D386C" w:rsidRPr="001D386C" w:rsidRDefault="001D386C" w:rsidP="003A0CD7">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tcBorders>
              <w:top w:val="single" w:sz="8" w:space="0" w:color="auto"/>
              <w:left w:val="single" w:sz="4" w:space="0" w:color="auto"/>
              <w:bottom w:val="single" w:sz="8" w:space="0" w:color="auto"/>
              <w:right w:val="single" w:sz="4" w:space="0" w:color="auto"/>
            </w:tcBorders>
            <w:vAlign w:val="center"/>
          </w:tcPr>
          <w:p w14:paraId="22940F4A" w14:textId="77777777" w:rsidR="001D386C" w:rsidRPr="001D386C" w:rsidRDefault="001D386C" w:rsidP="003A0CD7">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tcBorders>
              <w:top w:val="single" w:sz="8" w:space="0" w:color="auto"/>
              <w:left w:val="single" w:sz="4" w:space="0" w:color="auto"/>
              <w:bottom w:val="single" w:sz="8" w:space="0" w:color="auto"/>
              <w:right w:val="single" w:sz="4" w:space="0" w:color="auto"/>
            </w:tcBorders>
            <w:vAlign w:val="center"/>
          </w:tcPr>
          <w:p w14:paraId="251B5BA2" w14:textId="77777777" w:rsidR="001D386C" w:rsidRPr="001D386C" w:rsidRDefault="001D386C" w:rsidP="003A0CD7">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tcBorders>
              <w:top w:val="single" w:sz="8" w:space="0" w:color="auto"/>
              <w:left w:val="single" w:sz="4" w:space="0" w:color="auto"/>
              <w:bottom w:val="single" w:sz="8" w:space="0" w:color="auto"/>
              <w:right w:val="single" w:sz="4" w:space="0" w:color="auto"/>
            </w:tcBorders>
            <w:vAlign w:val="center"/>
          </w:tcPr>
          <w:p w14:paraId="25970FD9" w14:textId="77777777" w:rsidR="001D386C" w:rsidRPr="001D386C" w:rsidRDefault="001D386C" w:rsidP="003A0CD7">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tcBorders>
              <w:top w:val="single" w:sz="8" w:space="0" w:color="auto"/>
              <w:left w:val="single" w:sz="4" w:space="0" w:color="auto"/>
              <w:bottom w:val="single" w:sz="8" w:space="0" w:color="auto"/>
              <w:right w:val="single" w:sz="8" w:space="0" w:color="auto"/>
            </w:tcBorders>
            <w:vAlign w:val="center"/>
          </w:tcPr>
          <w:p w14:paraId="2F47C1F0" w14:textId="77777777" w:rsidR="001D386C" w:rsidRPr="001D386C" w:rsidRDefault="001D386C" w:rsidP="003A0CD7">
            <w:pPr>
              <w:tabs>
                <w:tab w:val="num" w:pos="1440"/>
              </w:tabs>
              <w:spacing w:before="120"/>
              <w:jc w:val="center"/>
              <w:rPr>
                <w:rFonts w:eastAsia="宋体"/>
                <w:b/>
                <w:sz w:val="20"/>
                <w:szCs w:val="20"/>
              </w:rPr>
            </w:pPr>
            <w:r w:rsidRPr="001D386C">
              <w:rPr>
                <w:rFonts w:eastAsia="宋体"/>
                <w:b/>
                <w:color w:val="000000"/>
                <w:sz w:val="20"/>
                <w:szCs w:val="20"/>
              </w:rPr>
              <w:t>AL=1</w:t>
            </w:r>
          </w:p>
        </w:tc>
      </w:tr>
      <w:tr w:rsidR="001D386C" w:rsidRPr="007A2752" w14:paraId="022F3805" w14:textId="77777777" w:rsidTr="003A0CD7">
        <w:trPr>
          <w:trHeight w:val="434"/>
          <w:jc w:val="center"/>
        </w:trPr>
        <w:tc>
          <w:tcPr>
            <w:tcW w:w="1276" w:type="dxa"/>
            <w:vMerge w:val="restart"/>
            <w:tcBorders>
              <w:top w:val="single" w:sz="8" w:space="0" w:color="auto"/>
              <w:left w:val="single" w:sz="8" w:space="0" w:color="auto"/>
              <w:right w:val="single" w:sz="8" w:space="0" w:color="auto"/>
            </w:tcBorders>
            <w:vAlign w:val="center"/>
          </w:tcPr>
          <w:p w14:paraId="50954BE1" w14:textId="77777777" w:rsidR="001D386C" w:rsidRPr="001D386C" w:rsidRDefault="001D386C" w:rsidP="003A0CD7">
            <w:pPr>
              <w:jc w:val="center"/>
              <w:rPr>
                <w:rFonts w:eastAsia="宋体"/>
                <w:b/>
                <w:sz w:val="20"/>
                <w:szCs w:val="20"/>
              </w:rPr>
            </w:pPr>
            <w:r w:rsidRPr="001D386C">
              <w:rPr>
                <w:rFonts w:eastAsia="宋体"/>
                <w:b/>
                <w:sz w:val="20"/>
                <w:szCs w:val="20"/>
              </w:rPr>
              <w:t>700MHz</w:t>
            </w:r>
          </w:p>
        </w:tc>
        <w:tc>
          <w:tcPr>
            <w:tcW w:w="1276" w:type="dxa"/>
            <w:vMerge w:val="restart"/>
            <w:tcBorders>
              <w:top w:val="single" w:sz="8" w:space="0" w:color="auto"/>
              <w:left w:val="single" w:sz="8" w:space="0" w:color="auto"/>
              <w:right w:val="single" w:sz="8" w:space="0" w:color="auto"/>
            </w:tcBorders>
            <w:vAlign w:val="center"/>
          </w:tcPr>
          <w:p w14:paraId="0A8CE975" w14:textId="77777777" w:rsidR="001D386C" w:rsidRPr="001D386C" w:rsidRDefault="001D386C" w:rsidP="003A0CD7">
            <w:pPr>
              <w:jc w:val="center"/>
              <w:rPr>
                <w:rFonts w:eastAsia="宋体"/>
                <w:b/>
                <w:sz w:val="20"/>
                <w:szCs w:val="20"/>
              </w:rPr>
            </w:pPr>
            <w:r w:rsidRPr="001D386C">
              <w:rPr>
                <w:rFonts w:eastAsia="宋体"/>
                <w:b/>
                <w:sz w:val="20"/>
                <w:szCs w:val="20"/>
              </w:rPr>
              <w:t>Remote Driving</w:t>
            </w:r>
          </w:p>
        </w:tc>
        <w:tc>
          <w:tcPr>
            <w:tcW w:w="1008" w:type="dxa"/>
            <w:tcBorders>
              <w:top w:val="single" w:sz="8" w:space="0" w:color="auto"/>
              <w:left w:val="single" w:sz="8" w:space="0" w:color="auto"/>
              <w:bottom w:val="single" w:sz="4" w:space="0" w:color="auto"/>
              <w:right w:val="single" w:sz="8" w:space="0" w:color="auto"/>
            </w:tcBorders>
            <w:vAlign w:val="center"/>
          </w:tcPr>
          <w:p w14:paraId="5AE4E480" w14:textId="77777777" w:rsidR="001D386C" w:rsidRPr="001D386C" w:rsidRDefault="001D386C" w:rsidP="003A0CD7">
            <w:pPr>
              <w:jc w:val="center"/>
              <w:rPr>
                <w:rFonts w:eastAsia="宋体"/>
                <w:sz w:val="20"/>
                <w:szCs w:val="20"/>
              </w:rPr>
            </w:pPr>
            <w:r w:rsidRPr="001D386C">
              <w:rPr>
                <w:rFonts w:eastAsia="宋体"/>
                <w:sz w:val="20"/>
                <w:szCs w:val="20"/>
              </w:rPr>
              <w:t>40bits</w:t>
            </w:r>
          </w:p>
        </w:tc>
        <w:tc>
          <w:tcPr>
            <w:tcW w:w="1008" w:type="dxa"/>
            <w:tcBorders>
              <w:top w:val="single" w:sz="8" w:space="0" w:color="auto"/>
              <w:left w:val="single" w:sz="8" w:space="0" w:color="auto"/>
              <w:bottom w:val="single" w:sz="4" w:space="0" w:color="auto"/>
              <w:right w:val="single" w:sz="4" w:space="0" w:color="auto"/>
            </w:tcBorders>
            <w:vAlign w:val="center"/>
          </w:tcPr>
          <w:p w14:paraId="1A1EE8C8" w14:textId="77777777" w:rsidR="001D386C" w:rsidRPr="001D386C" w:rsidRDefault="001D386C" w:rsidP="003A0CD7">
            <w:pPr>
              <w:jc w:val="center"/>
              <w:rPr>
                <w:rFonts w:eastAsia="宋体"/>
                <w:sz w:val="20"/>
                <w:szCs w:val="20"/>
              </w:rPr>
            </w:pPr>
            <w:r w:rsidRPr="001D386C">
              <w:rPr>
                <w:rFonts w:eastAsia="宋体"/>
                <w:sz w:val="20"/>
                <w:szCs w:val="20"/>
              </w:rPr>
              <w:t>13.57%</w:t>
            </w:r>
          </w:p>
        </w:tc>
        <w:tc>
          <w:tcPr>
            <w:tcW w:w="1134" w:type="dxa"/>
            <w:tcBorders>
              <w:top w:val="single" w:sz="8" w:space="0" w:color="auto"/>
              <w:left w:val="single" w:sz="4" w:space="0" w:color="auto"/>
              <w:bottom w:val="single" w:sz="4" w:space="0" w:color="auto"/>
              <w:right w:val="single" w:sz="4" w:space="0" w:color="auto"/>
            </w:tcBorders>
            <w:vAlign w:val="center"/>
          </w:tcPr>
          <w:p w14:paraId="2ED4F1D0" w14:textId="77777777" w:rsidR="001D386C" w:rsidRPr="001D386C" w:rsidRDefault="001D386C" w:rsidP="003A0CD7">
            <w:pPr>
              <w:jc w:val="center"/>
              <w:rPr>
                <w:rFonts w:eastAsia="宋体"/>
                <w:sz w:val="20"/>
                <w:szCs w:val="20"/>
              </w:rPr>
            </w:pPr>
            <w:r w:rsidRPr="001D386C">
              <w:rPr>
                <w:rFonts w:eastAsia="宋体"/>
                <w:sz w:val="20"/>
                <w:szCs w:val="20"/>
              </w:rPr>
              <w:t>30.42%</w:t>
            </w:r>
          </w:p>
        </w:tc>
        <w:tc>
          <w:tcPr>
            <w:tcW w:w="1134" w:type="dxa"/>
            <w:tcBorders>
              <w:top w:val="single" w:sz="8" w:space="0" w:color="auto"/>
              <w:left w:val="single" w:sz="4" w:space="0" w:color="auto"/>
              <w:bottom w:val="single" w:sz="4" w:space="0" w:color="auto"/>
              <w:right w:val="single" w:sz="4" w:space="0" w:color="auto"/>
            </w:tcBorders>
            <w:vAlign w:val="center"/>
          </w:tcPr>
          <w:p w14:paraId="3A4D7208" w14:textId="77777777" w:rsidR="001D386C" w:rsidRPr="001D386C" w:rsidRDefault="001D386C" w:rsidP="003A0CD7">
            <w:pPr>
              <w:jc w:val="center"/>
              <w:rPr>
                <w:rFonts w:eastAsia="宋体"/>
                <w:sz w:val="20"/>
                <w:szCs w:val="20"/>
              </w:rPr>
            </w:pPr>
            <w:r w:rsidRPr="001D386C">
              <w:rPr>
                <w:rFonts w:eastAsia="宋体"/>
                <w:sz w:val="20"/>
                <w:szCs w:val="20"/>
              </w:rPr>
              <w:t>29.18%</w:t>
            </w:r>
          </w:p>
        </w:tc>
        <w:tc>
          <w:tcPr>
            <w:tcW w:w="1134" w:type="dxa"/>
            <w:tcBorders>
              <w:top w:val="single" w:sz="8" w:space="0" w:color="auto"/>
              <w:left w:val="single" w:sz="4" w:space="0" w:color="auto"/>
              <w:bottom w:val="single" w:sz="4" w:space="0" w:color="auto"/>
              <w:right w:val="single" w:sz="4" w:space="0" w:color="auto"/>
            </w:tcBorders>
            <w:vAlign w:val="center"/>
          </w:tcPr>
          <w:p w14:paraId="481C82F5" w14:textId="77777777" w:rsidR="001D386C" w:rsidRPr="001D386C" w:rsidRDefault="001D386C" w:rsidP="003A0CD7">
            <w:pPr>
              <w:jc w:val="center"/>
              <w:rPr>
                <w:rFonts w:eastAsia="宋体"/>
                <w:sz w:val="20"/>
                <w:szCs w:val="20"/>
              </w:rPr>
            </w:pPr>
            <w:r w:rsidRPr="001D386C">
              <w:rPr>
                <w:rFonts w:eastAsia="宋体"/>
                <w:sz w:val="20"/>
                <w:szCs w:val="20"/>
              </w:rPr>
              <w:t>16.11%</w:t>
            </w:r>
          </w:p>
        </w:tc>
        <w:tc>
          <w:tcPr>
            <w:tcW w:w="1080" w:type="dxa"/>
            <w:tcBorders>
              <w:top w:val="single" w:sz="8" w:space="0" w:color="auto"/>
              <w:left w:val="single" w:sz="4" w:space="0" w:color="auto"/>
              <w:bottom w:val="single" w:sz="4" w:space="0" w:color="auto"/>
              <w:right w:val="single" w:sz="8" w:space="0" w:color="auto"/>
            </w:tcBorders>
            <w:vAlign w:val="center"/>
          </w:tcPr>
          <w:p w14:paraId="08D8D9FB" w14:textId="77777777" w:rsidR="001D386C" w:rsidRPr="001D386C" w:rsidRDefault="001D386C" w:rsidP="003A0CD7">
            <w:pPr>
              <w:jc w:val="center"/>
              <w:rPr>
                <w:rFonts w:eastAsia="宋体"/>
                <w:sz w:val="20"/>
                <w:szCs w:val="20"/>
              </w:rPr>
            </w:pPr>
            <w:r w:rsidRPr="001D386C">
              <w:rPr>
                <w:rFonts w:eastAsia="宋体"/>
                <w:sz w:val="20"/>
                <w:szCs w:val="20"/>
              </w:rPr>
              <w:t>10.72%</w:t>
            </w:r>
          </w:p>
        </w:tc>
      </w:tr>
      <w:tr w:rsidR="001D386C" w:rsidRPr="007A2752" w14:paraId="26C03017" w14:textId="77777777" w:rsidTr="003A0CD7">
        <w:trPr>
          <w:trHeight w:val="434"/>
          <w:jc w:val="center"/>
        </w:trPr>
        <w:tc>
          <w:tcPr>
            <w:tcW w:w="1276" w:type="dxa"/>
            <w:vMerge/>
            <w:tcBorders>
              <w:left w:val="single" w:sz="8" w:space="0" w:color="auto"/>
              <w:right w:val="single" w:sz="8" w:space="0" w:color="auto"/>
            </w:tcBorders>
            <w:vAlign w:val="center"/>
          </w:tcPr>
          <w:p w14:paraId="6884D661" w14:textId="77777777" w:rsidR="001D386C" w:rsidRPr="001D386C" w:rsidRDefault="001D386C" w:rsidP="003A0CD7">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14:paraId="4B213AC8" w14:textId="77777777" w:rsidR="001D386C" w:rsidRPr="001D386C" w:rsidRDefault="001D386C" w:rsidP="003A0CD7">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14:paraId="54D8D895" w14:textId="77777777" w:rsidR="001D386C" w:rsidRPr="001D386C" w:rsidRDefault="001D386C" w:rsidP="003A0CD7">
            <w:pPr>
              <w:jc w:val="center"/>
              <w:rPr>
                <w:rFonts w:eastAsia="宋体"/>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14:paraId="1DF9A260" w14:textId="77777777" w:rsidR="001D386C" w:rsidRPr="001D386C" w:rsidRDefault="001D386C" w:rsidP="003A0CD7">
            <w:pPr>
              <w:jc w:val="center"/>
              <w:rPr>
                <w:rFonts w:eastAsia="宋体"/>
                <w:sz w:val="20"/>
                <w:szCs w:val="20"/>
              </w:rPr>
            </w:pPr>
            <w:r w:rsidRPr="001D386C">
              <w:rPr>
                <w:rFonts w:eastAsia="宋体"/>
                <w:sz w:val="20"/>
                <w:szCs w:val="20"/>
              </w:rPr>
              <w:t>8.56%</w:t>
            </w:r>
          </w:p>
        </w:tc>
        <w:tc>
          <w:tcPr>
            <w:tcW w:w="1134" w:type="dxa"/>
            <w:tcBorders>
              <w:top w:val="single" w:sz="4" w:space="0" w:color="auto"/>
              <w:left w:val="single" w:sz="4" w:space="0" w:color="auto"/>
              <w:bottom w:val="double" w:sz="6" w:space="0" w:color="auto"/>
              <w:right w:val="single" w:sz="4" w:space="0" w:color="auto"/>
            </w:tcBorders>
            <w:vAlign w:val="center"/>
          </w:tcPr>
          <w:p w14:paraId="0CD6F2FA" w14:textId="77777777" w:rsidR="001D386C" w:rsidRPr="001D386C" w:rsidRDefault="001D386C" w:rsidP="003A0CD7">
            <w:pPr>
              <w:jc w:val="center"/>
              <w:rPr>
                <w:rFonts w:eastAsia="宋体"/>
                <w:sz w:val="20"/>
                <w:szCs w:val="20"/>
              </w:rPr>
            </w:pPr>
            <w:r w:rsidRPr="001D386C">
              <w:rPr>
                <w:rFonts w:eastAsia="宋体"/>
                <w:sz w:val="20"/>
                <w:szCs w:val="20"/>
              </w:rPr>
              <w:t>22.76%</w:t>
            </w:r>
          </w:p>
        </w:tc>
        <w:tc>
          <w:tcPr>
            <w:tcW w:w="1134" w:type="dxa"/>
            <w:tcBorders>
              <w:top w:val="single" w:sz="4" w:space="0" w:color="auto"/>
              <w:left w:val="single" w:sz="4" w:space="0" w:color="auto"/>
              <w:bottom w:val="double" w:sz="6" w:space="0" w:color="auto"/>
              <w:right w:val="single" w:sz="4" w:space="0" w:color="auto"/>
            </w:tcBorders>
            <w:vAlign w:val="center"/>
          </w:tcPr>
          <w:p w14:paraId="2D3419D8" w14:textId="77777777" w:rsidR="001D386C" w:rsidRPr="001D386C" w:rsidRDefault="001D386C" w:rsidP="003A0CD7">
            <w:pPr>
              <w:jc w:val="center"/>
              <w:rPr>
                <w:rFonts w:eastAsia="宋体"/>
                <w:sz w:val="20"/>
                <w:szCs w:val="20"/>
              </w:rPr>
            </w:pPr>
            <w:r w:rsidRPr="001D386C">
              <w:rPr>
                <w:rFonts w:eastAsia="宋体"/>
                <w:sz w:val="20"/>
                <w:szCs w:val="20"/>
              </w:rPr>
              <w:t>32.65%</w:t>
            </w:r>
          </w:p>
        </w:tc>
        <w:tc>
          <w:tcPr>
            <w:tcW w:w="1134" w:type="dxa"/>
            <w:tcBorders>
              <w:top w:val="single" w:sz="4" w:space="0" w:color="auto"/>
              <w:left w:val="single" w:sz="4" w:space="0" w:color="auto"/>
              <w:bottom w:val="double" w:sz="6" w:space="0" w:color="auto"/>
              <w:right w:val="single" w:sz="4" w:space="0" w:color="auto"/>
            </w:tcBorders>
            <w:vAlign w:val="center"/>
          </w:tcPr>
          <w:p w14:paraId="42D02FB6" w14:textId="77777777" w:rsidR="001D386C" w:rsidRPr="001D386C" w:rsidRDefault="001D386C" w:rsidP="003A0CD7">
            <w:pPr>
              <w:jc w:val="center"/>
              <w:rPr>
                <w:rFonts w:eastAsia="宋体"/>
                <w:sz w:val="20"/>
                <w:szCs w:val="20"/>
              </w:rPr>
            </w:pPr>
            <w:r w:rsidRPr="001D386C">
              <w:rPr>
                <w:rFonts w:eastAsia="宋体"/>
                <w:sz w:val="20"/>
                <w:szCs w:val="20"/>
              </w:rPr>
              <w:t>21.12%</w:t>
            </w:r>
          </w:p>
        </w:tc>
        <w:tc>
          <w:tcPr>
            <w:tcW w:w="1080" w:type="dxa"/>
            <w:tcBorders>
              <w:top w:val="single" w:sz="4" w:space="0" w:color="auto"/>
              <w:left w:val="single" w:sz="4" w:space="0" w:color="auto"/>
              <w:bottom w:val="double" w:sz="6" w:space="0" w:color="auto"/>
              <w:right w:val="single" w:sz="8" w:space="0" w:color="auto"/>
            </w:tcBorders>
            <w:vAlign w:val="center"/>
          </w:tcPr>
          <w:p w14:paraId="47C33474" w14:textId="77777777" w:rsidR="001D386C" w:rsidRPr="001D386C" w:rsidRDefault="001D386C" w:rsidP="003A0CD7">
            <w:pPr>
              <w:jc w:val="center"/>
              <w:rPr>
                <w:rFonts w:eastAsia="宋体"/>
                <w:sz w:val="20"/>
                <w:szCs w:val="20"/>
              </w:rPr>
            </w:pPr>
            <w:r w:rsidRPr="001D386C">
              <w:rPr>
                <w:rFonts w:eastAsia="宋体"/>
                <w:sz w:val="20"/>
                <w:szCs w:val="20"/>
              </w:rPr>
              <w:t>14.82%</w:t>
            </w:r>
          </w:p>
        </w:tc>
      </w:tr>
      <w:tr w:rsidR="001D386C" w:rsidRPr="007A2752" w14:paraId="51F2F75A" w14:textId="77777777" w:rsidTr="003A0CD7">
        <w:trPr>
          <w:trHeight w:val="434"/>
          <w:jc w:val="center"/>
        </w:trPr>
        <w:tc>
          <w:tcPr>
            <w:tcW w:w="1276" w:type="dxa"/>
            <w:vMerge/>
            <w:tcBorders>
              <w:left w:val="single" w:sz="8" w:space="0" w:color="auto"/>
              <w:right w:val="single" w:sz="8" w:space="0" w:color="auto"/>
            </w:tcBorders>
            <w:vAlign w:val="center"/>
          </w:tcPr>
          <w:p w14:paraId="3601B60D" w14:textId="77777777" w:rsidR="001D386C" w:rsidRPr="001D386C" w:rsidRDefault="001D386C" w:rsidP="003A0CD7">
            <w:pPr>
              <w:jc w:val="center"/>
              <w:rPr>
                <w:b/>
                <w:sz w:val="20"/>
                <w:szCs w:val="20"/>
              </w:rPr>
            </w:pPr>
          </w:p>
        </w:tc>
        <w:tc>
          <w:tcPr>
            <w:tcW w:w="1276" w:type="dxa"/>
            <w:vMerge w:val="restart"/>
            <w:tcBorders>
              <w:top w:val="double" w:sz="6" w:space="0" w:color="auto"/>
              <w:left w:val="single" w:sz="8" w:space="0" w:color="auto"/>
              <w:right w:val="single" w:sz="8" w:space="0" w:color="auto"/>
            </w:tcBorders>
            <w:vAlign w:val="center"/>
          </w:tcPr>
          <w:p w14:paraId="7AB1E670" w14:textId="77777777" w:rsidR="001D386C" w:rsidRPr="001D386C" w:rsidRDefault="001D386C" w:rsidP="003A0CD7">
            <w:pPr>
              <w:jc w:val="center"/>
              <w:rPr>
                <w:rFonts w:eastAsia="宋体"/>
                <w:b/>
                <w:sz w:val="20"/>
                <w:szCs w:val="20"/>
              </w:rPr>
            </w:pPr>
            <w:r w:rsidRPr="001D386C">
              <w:rPr>
                <w:b/>
                <w:sz w:val="20"/>
                <w:szCs w:val="20"/>
              </w:rPr>
              <w:t>R15 enabled cases</w:t>
            </w:r>
          </w:p>
        </w:tc>
        <w:tc>
          <w:tcPr>
            <w:tcW w:w="1008" w:type="dxa"/>
            <w:tcBorders>
              <w:top w:val="double" w:sz="6" w:space="0" w:color="auto"/>
              <w:left w:val="single" w:sz="8" w:space="0" w:color="auto"/>
              <w:bottom w:val="single" w:sz="4" w:space="0" w:color="auto"/>
              <w:right w:val="single" w:sz="8" w:space="0" w:color="auto"/>
            </w:tcBorders>
            <w:vAlign w:val="center"/>
          </w:tcPr>
          <w:p w14:paraId="15E24F1A" w14:textId="77777777" w:rsidR="001D386C" w:rsidRPr="001D386C" w:rsidRDefault="001D386C" w:rsidP="003A0CD7">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14:paraId="26014807" w14:textId="77777777" w:rsidR="001D386C" w:rsidRPr="001D386C" w:rsidRDefault="001D386C" w:rsidP="003A0CD7">
            <w:pPr>
              <w:jc w:val="center"/>
              <w:rPr>
                <w:rFonts w:eastAsia="宋体"/>
                <w:sz w:val="20"/>
                <w:szCs w:val="20"/>
              </w:rPr>
            </w:pPr>
            <w:r w:rsidRPr="001D386C">
              <w:rPr>
                <w:sz w:val="20"/>
                <w:szCs w:val="20"/>
              </w:rPr>
              <w:t>14.49%</w:t>
            </w:r>
          </w:p>
        </w:tc>
        <w:tc>
          <w:tcPr>
            <w:tcW w:w="1134" w:type="dxa"/>
            <w:tcBorders>
              <w:top w:val="double" w:sz="6" w:space="0" w:color="auto"/>
              <w:left w:val="single" w:sz="4" w:space="0" w:color="auto"/>
              <w:bottom w:val="single" w:sz="4" w:space="0" w:color="auto"/>
              <w:right w:val="single" w:sz="4" w:space="0" w:color="auto"/>
            </w:tcBorders>
            <w:vAlign w:val="center"/>
          </w:tcPr>
          <w:p w14:paraId="1A34F522" w14:textId="77777777" w:rsidR="001D386C" w:rsidRPr="001D386C" w:rsidRDefault="001D386C" w:rsidP="003A0CD7">
            <w:pPr>
              <w:jc w:val="center"/>
              <w:rPr>
                <w:rFonts w:eastAsia="宋体"/>
                <w:sz w:val="20"/>
                <w:szCs w:val="20"/>
              </w:rPr>
            </w:pPr>
            <w:r w:rsidRPr="001D386C">
              <w:rPr>
                <w:sz w:val="20"/>
                <w:szCs w:val="20"/>
              </w:rPr>
              <w:t>25.11%</w:t>
            </w:r>
          </w:p>
        </w:tc>
        <w:tc>
          <w:tcPr>
            <w:tcW w:w="1134" w:type="dxa"/>
            <w:tcBorders>
              <w:top w:val="double" w:sz="6" w:space="0" w:color="auto"/>
              <w:left w:val="single" w:sz="4" w:space="0" w:color="auto"/>
              <w:bottom w:val="single" w:sz="4" w:space="0" w:color="auto"/>
              <w:right w:val="single" w:sz="4" w:space="0" w:color="auto"/>
            </w:tcBorders>
            <w:vAlign w:val="center"/>
          </w:tcPr>
          <w:p w14:paraId="7CACE2DA" w14:textId="77777777" w:rsidR="001D386C" w:rsidRPr="001D386C" w:rsidRDefault="001D386C" w:rsidP="003A0CD7">
            <w:pPr>
              <w:jc w:val="center"/>
              <w:rPr>
                <w:rFonts w:eastAsia="宋体"/>
                <w:sz w:val="20"/>
                <w:szCs w:val="20"/>
              </w:rPr>
            </w:pPr>
            <w:r w:rsidRPr="001D386C">
              <w:rPr>
                <w:sz w:val="20"/>
                <w:szCs w:val="20"/>
              </w:rPr>
              <w:t>26.10%</w:t>
            </w:r>
          </w:p>
        </w:tc>
        <w:tc>
          <w:tcPr>
            <w:tcW w:w="1134" w:type="dxa"/>
            <w:tcBorders>
              <w:top w:val="double" w:sz="6" w:space="0" w:color="auto"/>
              <w:left w:val="single" w:sz="4" w:space="0" w:color="auto"/>
              <w:bottom w:val="single" w:sz="4" w:space="0" w:color="auto"/>
              <w:right w:val="single" w:sz="4" w:space="0" w:color="auto"/>
            </w:tcBorders>
            <w:vAlign w:val="center"/>
          </w:tcPr>
          <w:p w14:paraId="0F87CCAB" w14:textId="77777777" w:rsidR="001D386C" w:rsidRPr="001D386C" w:rsidRDefault="001D386C" w:rsidP="003A0CD7">
            <w:pPr>
              <w:jc w:val="center"/>
              <w:rPr>
                <w:rFonts w:eastAsia="宋体"/>
                <w:sz w:val="20"/>
                <w:szCs w:val="20"/>
              </w:rPr>
            </w:pPr>
            <w:r w:rsidRPr="001D386C">
              <w:rPr>
                <w:sz w:val="20"/>
                <w:szCs w:val="20"/>
              </w:rPr>
              <w:t>21.78%</w:t>
            </w:r>
          </w:p>
        </w:tc>
        <w:tc>
          <w:tcPr>
            <w:tcW w:w="1080" w:type="dxa"/>
            <w:tcBorders>
              <w:top w:val="double" w:sz="6" w:space="0" w:color="auto"/>
              <w:left w:val="single" w:sz="4" w:space="0" w:color="auto"/>
              <w:bottom w:val="single" w:sz="4" w:space="0" w:color="auto"/>
              <w:right w:val="single" w:sz="8" w:space="0" w:color="auto"/>
            </w:tcBorders>
            <w:vAlign w:val="center"/>
          </w:tcPr>
          <w:p w14:paraId="67C37F2E" w14:textId="77777777" w:rsidR="001D386C" w:rsidRPr="001D386C" w:rsidRDefault="001D386C" w:rsidP="003A0CD7">
            <w:pPr>
              <w:jc w:val="center"/>
              <w:rPr>
                <w:rFonts w:eastAsia="宋体"/>
                <w:sz w:val="20"/>
                <w:szCs w:val="20"/>
              </w:rPr>
            </w:pPr>
            <w:r w:rsidRPr="001D386C">
              <w:rPr>
                <w:sz w:val="20"/>
                <w:szCs w:val="20"/>
              </w:rPr>
              <w:t>12.52%</w:t>
            </w:r>
          </w:p>
        </w:tc>
      </w:tr>
      <w:tr w:rsidR="001D386C" w:rsidRPr="007A2752" w14:paraId="6921E591" w14:textId="77777777" w:rsidTr="003A0CD7">
        <w:trPr>
          <w:trHeight w:val="434"/>
          <w:jc w:val="center"/>
        </w:trPr>
        <w:tc>
          <w:tcPr>
            <w:tcW w:w="1276" w:type="dxa"/>
            <w:vMerge/>
            <w:tcBorders>
              <w:left w:val="single" w:sz="8" w:space="0" w:color="auto"/>
              <w:right w:val="single" w:sz="8" w:space="0" w:color="auto"/>
            </w:tcBorders>
            <w:vAlign w:val="center"/>
          </w:tcPr>
          <w:p w14:paraId="71082A42" w14:textId="77777777" w:rsidR="001D386C" w:rsidRPr="001D386C" w:rsidRDefault="001D386C" w:rsidP="003A0CD7">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14:paraId="614A1BC3" w14:textId="77777777" w:rsidR="001D386C" w:rsidRPr="001D386C" w:rsidRDefault="001D386C" w:rsidP="003A0CD7">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14:paraId="7317F65B" w14:textId="77777777" w:rsidR="001D386C" w:rsidRPr="001D386C" w:rsidRDefault="001D386C" w:rsidP="003A0CD7">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14:paraId="7952FE30" w14:textId="77777777" w:rsidR="001D386C" w:rsidRPr="001D386C" w:rsidRDefault="001D386C" w:rsidP="003A0CD7">
            <w:pPr>
              <w:jc w:val="center"/>
              <w:rPr>
                <w:sz w:val="20"/>
                <w:szCs w:val="20"/>
              </w:rPr>
            </w:pPr>
            <w:r w:rsidRPr="001D386C">
              <w:rPr>
                <w:sz w:val="20"/>
                <w:szCs w:val="20"/>
              </w:rPr>
              <w:t>10.08%</w:t>
            </w:r>
          </w:p>
        </w:tc>
        <w:tc>
          <w:tcPr>
            <w:tcW w:w="1134" w:type="dxa"/>
            <w:tcBorders>
              <w:top w:val="single" w:sz="4" w:space="0" w:color="auto"/>
              <w:left w:val="single" w:sz="4" w:space="0" w:color="auto"/>
              <w:bottom w:val="double" w:sz="6" w:space="0" w:color="auto"/>
              <w:right w:val="single" w:sz="4" w:space="0" w:color="auto"/>
            </w:tcBorders>
            <w:vAlign w:val="center"/>
          </w:tcPr>
          <w:p w14:paraId="7FEE5E76" w14:textId="77777777" w:rsidR="001D386C" w:rsidRPr="001D386C" w:rsidRDefault="001D386C" w:rsidP="003A0CD7">
            <w:pPr>
              <w:jc w:val="center"/>
              <w:rPr>
                <w:sz w:val="20"/>
                <w:szCs w:val="20"/>
              </w:rPr>
            </w:pPr>
            <w:r w:rsidRPr="001D386C">
              <w:rPr>
                <w:sz w:val="20"/>
                <w:szCs w:val="20"/>
              </w:rPr>
              <w:t>22.75%</w:t>
            </w:r>
          </w:p>
        </w:tc>
        <w:tc>
          <w:tcPr>
            <w:tcW w:w="1134" w:type="dxa"/>
            <w:tcBorders>
              <w:top w:val="single" w:sz="4" w:space="0" w:color="auto"/>
              <w:left w:val="single" w:sz="4" w:space="0" w:color="auto"/>
              <w:bottom w:val="double" w:sz="6" w:space="0" w:color="auto"/>
              <w:right w:val="single" w:sz="4" w:space="0" w:color="auto"/>
            </w:tcBorders>
            <w:vAlign w:val="center"/>
          </w:tcPr>
          <w:p w14:paraId="76AACBC6" w14:textId="77777777" w:rsidR="001D386C" w:rsidRPr="001D386C" w:rsidRDefault="001D386C" w:rsidP="003A0CD7">
            <w:pPr>
              <w:jc w:val="center"/>
              <w:rPr>
                <w:sz w:val="20"/>
                <w:szCs w:val="20"/>
              </w:rPr>
            </w:pPr>
            <w:r w:rsidRPr="001D386C">
              <w:rPr>
                <w:sz w:val="20"/>
                <w:szCs w:val="20"/>
              </w:rPr>
              <w:t>25.57%</w:t>
            </w:r>
          </w:p>
        </w:tc>
        <w:tc>
          <w:tcPr>
            <w:tcW w:w="1134" w:type="dxa"/>
            <w:tcBorders>
              <w:top w:val="single" w:sz="4" w:space="0" w:color="auto"/>
              <w:left w:val="single" w:sz="4" w:space="0" w:color="auto"/>
              <w:bottom w:val="double" w:sz="6" w:space="0" w:color="auto"/>
              <w:right w:val="single" w:sz="4" w:space="0" w:color="auto"/>
            </w:tcBorders>
            <w:vAlign w:val="center"/>
          </w:tcPr>
          <w:p w14:paraId="11587553" w14:textId="77777777" w:rsidR="001D386C" w:rsidRPr="001D386C" w:rsidRDefault="001D386C" w:rsidP="003A0CD7">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14:paraId="0999B783" w14:textId="77777777" w:rsidR="001D386C" w:rsidRPr="001D386C" w:rsidRDefault="001D386C" w:rsidP="003A0CD7">
            <w:pPr>
              <w:jc w:val="center"/>
              <w:rPr>
                <w:sz w:val="20"/>
                <w:szCs w:val="20"/>
              </w:rPr>
            </w:pPr>
            <w:r w:rsidRPr="001D386C">
              <w:rPr>
                <w:sz w:val="20"/>
                <w:szCs w:val="20"/>
              </w:rPr>
              <w:t>19.94%</w:t>
            </w:r>
          </w:p>
        </w:tc>
      </w:tr>
      <w:tr w:rsidR="001D386C" w:rsidRPr="007A2752" w14:paraId="1110416C" w14:textId="77777777" w:rsidTr="003A0CD7">
        <w:trPr>
          <w:trHeight w:val="434"/>
          <w:jc w:val="center"/>
        </w:trPr>
        <w:tc>
          <w:tcPr>
            <w:tcW w:w="1276" w:type="dxa"/>
            <w:vMerge/>
            <w:tcBorders>
              <w:left w:val="single" w:sz="8" w:space="0" w:color="auto"/>
              <w:right w:val="single" w:sz="8" w:space="0" w:color="auto"/>
            </w:tcBorders>
            <w:vAlign w:val="center"/>
          </w:tcPr>
          <w:p w14:paraId="5470E8BB" w14:textId="77777777" w:rsidR="001D386C" w:rsidRPr="001D386C" w:rsidRDefault="001D386C" w:rsidP="003A0CD7">
            <w:pPr>
              <w:jc w:val="center"/>
              <w:rPr>
                <w:rFonts w:eastAsia="宋体"/>
                <w:b/>
                <w:sz w:val="20"/>
                <w:szCs w:val="20"/>
              </w:rPr>
            </w:pPr>
          </w:p>
        </w:tc>
        <w:tc>
          <w:tcPr>
            <w:tcW w:w="1276" w:type="dxa"/>
            <w:vMerge w:val="restart"/>
            <w:tcBorders>
              <w:top w:val="double" w:sz="6" w:space="0" w:color="auto"/>
              <w:left w:val="single" w:sz="8" w:space="0" w:color="auto"/>
              <w:right w:val="single" w:sz="8" w:space="0" w:color="auto"/>
            </w:tcBorders>
            <w:vAlign w:val="center"/>
          </w:tcPr>
          <w:p w14:paraId="0A9D2DD8" w14:textId="77777777" w:rsidR="001D386C" w:rsidRPr="001D386C" w:rsidRDefault="001D386C" w:rsidP="003A0CD7">
            <w:pPr>
              <w:jc w:val="center"/>
              <w:rPr>
                <w:rFonts w:eastAsia="宋体"/>
                <w:b/>
                <w:sz w:val="20"/>
                <w:szCs w:val="20"/>
              </w:rPr>
            </w:pPr>
            <w:r w:rsidRPr="001D386C">
              <w:rPr>
                <w:rFonts w:eastAsia="宋体"/>
                <w:b/>
                <w:sz w:val="20"/>
                <w:szCs w:val="20"/>
              </w:rPr>
              <w:t>Power Distribution</w:t>
            </w:r>
          </w:p>
        </w:tc>
        <w:tc>
          <w:tcPr>
            <w:tcW w:w="1008" w:type="dxa"/>
            <w:tcBorders>
              <w:top w:val="double" w:sz="6" w:space="0" w:color="auto"/>
              <w:left w:val="single" w:sz="8" w:space="0" w:color="auto"/>
              <w:bottom w:val="single" w:sz="4" w:space="0" w:color="auto"/>
              <w:right w:val="single" w:sz="8" w:space="0" w:color="auto"/>
            </w:tcBorders>
            <w:vAlign w:val="center"/>
          </w:tcPr>
          <w:p w14:paraId="4AF47E20" w14:textId="77777777" w:rsidR="001D386C" w:rsidRPr="001D386C" w:rsidRDefault="001D386C" w:rsidP="003A0CD7">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14:paraId="2097767B" w14:textId="77777777" w:rsidR="001D386C" w:rsidRPr="001D386C" w:rsidRDefault="001D386C" w:rsidP="003A0CD7">
            <w:pPr>
              <w:jc w:val="center"/>
              <w:rPr>
                <w:sz w:val="20"/>
                <w:szCs w:val="20"/>
              </w:rPr>
            </w:pPr>
            <w:r w:rsidRPr="001D386C">
              <w:rPr>
                <w:sz w:val="20"/>
                <w:szCs w:val="20"/>
              </w:rPr>
              <w:t>14.11%</w:t>
            </w:r>
          </w:p>
        </w:tc>
        <w:tc>
          <w:tcPr>
            <w:tcW w:w="1134" w:type="dxa"/>
            <w:tcBorders>
              <w:top w:val="double" w:sz="6" w:space="0" w:color="auto"/>
              <w:left w:val="single" w:sz="4" w:space="0" w:color="auto"/>
              <w:bottom w:val="single" w:sz="4" w:space="0" w:color="auto"/>
              <w:right w:val="single" w:sz="4" w:space="0" w:color="auto"/>
            </w:tcBorders>
            <w:vAlign w:val="center"/>
          </w:tcPr>
          <w:p w14:paraId="6DA912E4" w14:textId="77777777" w:rsidR="001D386C" w:rsidRPr="001D386C" w:rsidRDefault="001D386C" w:rsidP="003A0CD7">
            <w:pPr>
              <w:jc w:val="center"/>
              <w:rPr>
                <w:sz w:val="20"/>
                <w:szCs w:val="20"/>
              </w:rPr>
            </w:pPr>
            <w:r w:rsidRPr="001D386C">
              <w:rPr>
                <w:sz w:val="20"/>
                <w:szCs w:val="20"/>
              </w:rPr>
              <w:t>25.29%</w:t>
            </w:r>
          </w:p>
        </w:tc>
        <w:tc>
          <w:tcPr>
            <w:tcW w:w="1134" w:type="dxa"/>
            <w:tcBorders>
              <w:top w:val="double" w:sz="6" w:space="0" w:color="auto"/>
              <w:left w:val="single" w:sz="4" w:space="0" w:color="auto"/>
              <w:bottom w:val="single" w:sz="4" w:space="0" w:color="auto"/>
              <w:right w:val="single" w:sz="4" w:space="0" w:color="auto"/>
            </w:tcBorders>
            <w:vAlign w:val="center"/>
          </w:tcPr>
          <w:p w14:paraId="0A46963D" w14:textId="77777777" w:rsidR="001D386C" w:rsidRPr="001D386C" w:rsidRDefault="001D386C" w:rsidP="003A0CD7">
            <w:pPr>
              <w:jc w:val="center"/>
              <w:rPr>
                <w:sz w:val="20"/>
                <w:szCs w:val="20"/>
              </w:rPr>
            </w:pPr>
            <w:r w:rsidRPr="001D386C">
              <w:rPr>
                <w:sz w:val="20"/>
                <w:szCs w:val="20"/>
              </w:rPr>
              <w:t>26.06%</w:t>
            </w:r>
          </w:p>
        </w:tc>
        <w:tc>
          <w:tcPr>
            <w:tcW w:w="1134" w:type="dxa"/>
            <w:tcBorders>
              <w:top w:val="double" w:sz="6" w:space="0" w:color="auto"/>
              <w:left w:val="single" w:sz="4" w:space="0" w:color="auto"/>
              <w:bottom w:val="single" w:sz="4" w:space="0" w:color="auto"/>
              <w:right w:val="single" w:sz="4" w:space="0" w:color="auto"/>
            </w:tcBorders>
            <w:vAlign w:val="center"/>
          </w:tcPr>
          <w:p w14:paraId="50FE5ABB" w14:textId="77777777" w:rsidR="001D386C" w:rsidRPr="001D386C" w:rsidRDefault="001D386C" w:rsidP="003A0CD7">
            <w:pPr>
              <w:jc w:val="center"/>
              <w:rPr>
                <w:sz w:val="20"/>
                <w:szCs w:val="20"/>
              </w:rPr>
            </w:pPr>
            <w:r w:rsidRPr="001D386C">
              <w:rPr>
                <w:sz w:val="20"/>
                <w:szCs w:val="20"/>
              </w:rPr>
              <w:t>21.83%</w:t>
            </w:r>
          </w:p>
        </w:tc>
        <w:tc>
          <w:tcPr>
            <w:tcW w:w="1080" w:type="dxa"/>
            <w:tcBorders>
              <w:top w:val="double" w:sz="6" w:space="0" w:color="auto"/>
              <w:left w:val="single" w:sz="4" w:space="0" w:color="auto"/>
              <w:bottom w:val="single" w:sz="4" w:space="0" w:color="auto"/>
              <w:right w:val="single" w:sz="8" w:space="0" w:color="auto"/>
            </w:tcBorders>
            <w:vAlign w:val="center"/>
          </w:tcPr>
          <w:p w14:paraId="48EB9718" w14:textId="77777777" w:rsidR="001D386C" w:rsidRPr="001D386C" w:rsidRDefault="001D386C" w:rsidP="003A0CD7">
            <w:pPr>
              <w:jc w:val="center"/>
              <w:rPr>
                <w:sz w:val="20"/>
                <w:szCs w:val="20"/>
              </w:rPr>
            </w:pPr>
            <w:r w:rsidRPr="001D386C">
              <w:rPr>
                <w:sz w:val="20"/>
                <w:szCs w:val="20"/>
              </w:rPr>
              <w:t>12.71%</w:t>
            </w:r>
          </w:p>
        </w:tc>
      </w:tr>
      <w:tr w:rsidR="001D386C" w:rsidRPr="007A2752" w14:paraId="5E126DB9" w14:textId="77777777" w:rsidTr="003A0CD7">
        <w:trPr>
          <w:trHeight w:val="434"/>
          <w:jc w:val="center"/>
        </w:trPr>
        <w:tc>
          <w:tcPr>
            <w:tcW w:w="1276" w:type="dxa"/>
            <w:vMerge/>
            <w:tcBorders>
              <w:left w:val="single" w:sz="8" w:space="0" w:color="auto"/>
              <w:bottom w:val="double" w:sz="6" w:space="0" w:color="auto"/>
              <w:right w:val="single" w:sz="8" w:space="0" w:color="auto"/>
            </w:tcBorders>
            <w:vAlign w:val="center"/>
          </w:tcPr>
          <w:p w14:paraId="37AA8D93" w14:textId="77777777" w:rsidR="001D386C" w:rsidRPr="001D386C" w:rsidRDefault="001D386C" w:rsidP="003A0CD7">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14:paraId="250602DE" w14:textId="77777777" w:rsidR="001D386C" w:rsidRPr="001D386C" w:rsidRDefault="001D386C" w:rsidP="003A0CD7">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14:paraId="72A8B68B" w14:textId="77777777" w:rsidR="001D386C" w:rsidRPr="001D386C" w:rsidRDefault="001D386C" w:rsidP="003A0CD7">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14:paraId="4D6FDFAB" w14:textId="77777777" w:rsidR="001D386C" w:rsidRPr="001D386C" w:rsidRDefault="001D386C" w:rsidP="003A0CD7">
            <w:pPr>
              <w:jc w:val="center"/>
              <w:rPr>
                <w:sz w:val="20"/>
                <w:szCs w:val="20"/>
              </w:rPr>
            </w:pPr>
            <w:r w:rsidRPr="001D386C">
              <w:rPr>
                <w:sz w:val="20"/>
                <w:szCs w:val="20"/>
              </w:rPr>
              <w:t>9.79%</w:t>
            </w:r>
          </w:p>
        </w:tc>
        <w:tc>
          <w:tcPr>
            <w:tcW w:w="1134" w:type="dxa"/>
            <w:tcBorders>
              <w:top w:val="single" w:sz="4" w:space="0" w:color="auto"/>
              <w:left w:val="single" w:sz="4" w:space="0" w:color="auto"/>
              <w:bottom w:val="double" w:sz="6" w:space="0" w:color="auto"/>
              <w:right w:val="single" w:sz="4" w:space="0" w:color="auto"/>
            </w:tcBorders>
            <w:vAlign w:val="center"/>
          </w:tcPr>
          <w:p w14:paraId="57E46F9F" w14:textId="77777777" w:rsidR="001D386C" w:rsidRPr="001D386C" w:rsidRDefault="001D386C" w:rsidP="003A0CD7">
            <w:pPr>
              <w:jc w:val="center"/>
              <w:rPr>
                <w:sz w:val="20"/>
                <w:szCs w:val="20"/>
              </w:rPr>
            </w:pPr>
            <w:r w:rsidRPr="001D386C">
              <w:rPr>
                <w:sz w:val="20"/>
                <w:szCs w:val="20"/>
              </w:rPr>
              <w:t>22.60%</w:t>
            </w:r>
          </w:p>
        </w:tc>
        <w:tc>
          <w:tcPr>
            <w:tcW w:w="1134" w:type="dxa"/>
            <w:tcBorders>
              <w:top w:val="single" w:sz="4" w:space="0" w:color="auto"/>
              <w:left w:val="single" w:sz="4" w:space="0" w:color="auto"/>
              <w:bottom w:val="double" w:sz="6" w:space="0" w:color="auto"/>
              <w:right w:val="single" w:sz="4" w:space="0" w:color="auto"/>
            </w:tcBorders>
            <w:vAlign w:val="center"/>
          </w:tcPr>
          <w:p w14:paraId="719B120E" w14:textId="77777777" w:rsidR="001D386C" w:rsidRPr="001D386C" w:rsidRDefault="001D386C" w:rsidP="003A0CD7">
            <w:pPr>
              <w:jc w:val="center"/>
              <w:rPr>
                <w:sz w:val="20"/>
                <w:szCs w:val="20"/>
              </w:rPr>
            </w:pPr>
            <w:r w:rsidRPr="001D386C">
              <w:rPr>
                <w:sz w:val="20"/>
                <w:szCs w:val="20"/>
              </w:rPr>
              <w:t>25.87%</w:t>
            </w:r>
          </w:p>
        </w:tc>
        <w:tc>
          <w:tcPr>
            <w:tcW w:w="1134" w:type="dxa"/>
            <w:tcBorders>
              <w:top w:val="single" w:sz="4" w:space="0" w:color="auto"/>
              <w:left w:val="single" w:sz="4" w:space="0" w:color="auto"/>
              <w:bottom w:val="double" w:sz="6" w:space="0" w:color="auto"/>
              <w:right w:val="single" w:sz="4" w:space="0" w:color="auto"/>
            </w:tcBorders>
            <w:vAlign w:val="center"/>
          </w:tcPr>
          <w:p w14:paraId="6510A77B" w14:textId="77777777" w:rsidR="001D386C" w:rsidRPr="001D386C" w:rsidRDefault="001D386C" w:rsidP="003A0CD7">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14:paraId="4AF61863" w14:textId="77777777" w:rsidR="001D386C" w:rsidRPr="001D386C" w:rsidRDefault="001D386C" w:rsidP="003A0CD7">
            <w:pPr>
              <w:ind w:left="1440" w:hanging="1440"/>
              <w:jc w:val="center"/>
              <w:rPr>
                <w:sz w:val="20"/>
                <w:szCs w:val="20"/>
              </w:rPr>
            </w:pPr>
            <w:r w:rsidRPr="001D386C">
              <w:rPr>
                <w:sz w:val="20"/>
                <w:szCs w:val="20"/>
              </w:rPr>
              <w:t>20.06%</w:t>
            </w:r>
          </w:p>
        </w:tc>
      </w:tr>
      <w:tr w:rsidR="001D386C" w:rsidRPr="007A2752" w14:paraId="49EB6DD2" w14:textId="77777777" w:rsidTr="003A0CD7">
        <w:trPr>
          <w:trHeight w:val="434"/>
          <w:jc w:val="center"/>
        </w:trPr>
        <w:tc>
          <w:tcPr>
            <w:tcW w:w="1276" w:type="dxa"/>
            <w:vMerge w:val="restart"/>
            <w:tcBorders>
              <w:top w:val="double" w:sz="6" w:space="0" w:color="auto"/>
              <w:left w:val="single" w:sz="4" w:space="0" w:color="auto"/>
              <w:right w:val="single" w:sz="4" w:space="0" w:color="auto"/>
            </w:tcBorders>
            <w:vAlign w:val="center"/>
          </w:tcPr>
          <w:p w14:paraId="0408314C" w14:textId="77777777" w:rsidR="001D386C" w:rsidRPr="001D386C" w:rsidRDefault="001D386C" w:rsidP="003A0CD7">
            <w:pPr>
              <w:jc w:val="center"/>
              <w:rPr>
                <w:rFonts w:eastAsia="宋体"/>
                <w:b/>
                <w:sz w:val="20"/>
                <w:szCs w:val="20"/>
              </w:rPr>
            </w:pPr>
            <w:r w:rsidRPr="001D386C">
              <w:rPr>
                <w:rFonts w:eastAsia="宋体"/>
                <w:b/>
                <w:sz w:val="20"/>
                <w:szCs w:val="20"/>
              </w:rPr>
              <w:t>4GHz</w:t>
            </w:r>
          </w:p>
        </w:tc>
        <w:tc>
          <w:tcPr>
            <w:tcW w:w="1276" w:type="dxa"/>
            <w:vMerge w:val="restart"/>
            <w:tcBorders>
              <w:top w:val="double" w:sz="6" w:space="0" w:color="auto"/>
              <w:left w:val="single" w:sz="4" w:space="0" w:color="auto"/>
              <w:right w:val="single" w:sz="4" w:space="0" w:color="auto"/>
            </w:tcBorders>
            <w:vAlign w:val="center"/>
          </w:tcPr>
          <w:p w14:paraId="4957D0FA" w14:textId="77777777" w:rsidR="001D386C" w:rsidRPr="001D386C" w:rsidRDefault="001D386C" w:rsidP="003A0CD7">
            <w:pPr>
              <w:jc w:val="center"/>
              <w:rPr>
                <w:rFonts w:eastAsia="宋体"/>
                <w:b/>
                <w:sz w:val="20"/>
                <w:szCs w:val="20"/>
              </w:rPr>
            </w:pPr>
            <w:r w:rsidRPr="001D386C">
              <w:rPr>
                <w:rFonts w:eastAsia="宋体"/>
                <w:b/>
                <w:sz w:val="20"/>
                <w:szCs w:val="20"/>
              </w:rPr>
              <w:t>Remote Driving</w:t>
            </w:r>
          </w:p>
        </w:tc>
        <w:tc>
          <w:tcPr>
            <w:tcW w:w="1008" w:type="dxa"/>
            <w:tcBorders>
              <w:top w:val="double" w:sz="6" w:space="0" w:color="auto"/>
              <w:left w:val="single" w:sz="4" w:space="0" w:color="auto"/>
              <w:bottom w:val="single" w:sz="4" w:space="0" w:color="auto"/>
              <w:right w:val="single" w:sz="4" w:space="0" w:color="auto"/>
            </w:tcBorders>
            <w:vAlign w:val="center"/>
          </w:tcPr>
          <w:p w14:paraId="48F8F2A4" w14:textId="77777777" w:rsidR="001D386C" w:rsidRPr="001D386C" w:rsidRDefault="001D386C" w:rsidP="003A0CD7">
            <w:pPr>
              <w:jc w:val="center"/>
              <w:rPr>
                <w:rFonts w:eastAsia="宋体"/>
                <w:sz w:val="20"/>
                <w:szCs w:val="20"/>
              </w:rPr>
            </w:pPr>
            <w:r w:rsidRPr="001D386C">
              <w:rPr>
                <w:rFonts w:eastAsia="宋体"/>
                <w:sz w:val="20"/>
                <w:szCs w:val="20"/>
              </w:rPr>
              <w:t>40bits</w:t>
            </w:r>
          </w:p>
        </w:tc>
        <w:tc>
          <w:tcPr>
            <w:tcW w:w="1008" w:type="dxa"/>
            <w:tcBorders>
              <w:top w:val="double" w:sz="6" w:space="0" w:color="auto"/>
              <w:left w:val="single" w:sz="4" w:space="0" w:color="auto"/>
              <w:bottom w:val="single" w:sz="4" w:space="0" w:color="auto"/>
              <w:right w:val="single" w:sz="4" w:space="0" w:color="auto"/>
            </w:tcBorders>
            <w:vAlign w:val="center"/>
          </w:tcPr>
          <w:p w14:paraId="11816608" w14:textId="77777777" w:rsidR="001D386C" w:rsidRPr="001D386C" w:rsidRDefault="001D386C" w:rsidP="003A0CD7">
            <w:pPr>
              <w:jc w:val="center"/>
              <w:rPr>
                <w:rFonts w:eastAsia="宋体"/>
                <w:sz w:val="20"/>
                <w:szCs w:val="20"/>
              </w:rPr>
            </w:pPr>
            <w:r w:rsidRPr="001D386C">
              <w:rPr>
                <w:sz w:val="20"/>
                <w:szCs w:val="20"/>
              </w:rPr>
              <w:t>0%</w:t>
            </w:r>
          </w:p>
        </w:tc>
        <w:tc>
          <w:tcPr>
            <w:tcW w:w="1134" w:type="dxa"/>
            <w:tcBorders>
              <w:top w:val="double" w:sz="6" w:space="0" w:color="auto"/>
              <w:left w:val="single" w:sz="4" w:space="0" w:color="auto"/>
              <w:bottom w:val="single" w:sz="4" w:space="0" w:color="auto"/>
              <w:right w:val="single" w:sz="4" w:space="0" w:color="auto"/>
            </w:tcBorders>
            <w:vAlign w:val="center"/>
          </w:tcPr>
          <w:p w14:paraId="2C33FC53" w14:textId="77777777" w:rsidR="001D386C" w:rsidRPr="001D386C" w:rsidRDefault="001D386C" w:rsidP="003A0CD7">
            <w:pPr>
              <w:jc w:val="center"/>
              <w:rPr>
                <w:rFonts w:eastAsia="宋体"/>
                <w:sz w:val="20"/>
                <w:szCs w:val="20"/>
              </w:rPr>
            </w:pPr>
            <w:r w:rsidRPr="001D386C">
              <w:rPr>
                <w:sz w:val="20"/>
                <w:szCs w:val="20"/>
              </w:rPr>
              <w:t>2.58%</w:t>
            </w:r>
          </w:p>
        </w:tc>
        <w:tc>
          <w:tcPr>
            <w:tcW w:w="1134" w:type="dxa"/>
            <w:tcBorders>
              <w:top w:val="double" w:sz="6" w:space="0" w:color="auto"/>
              <w:left w:val="single" w:sz="4" w:space="0" w:color="auto"/>
              <w:bottom w:val="single" w:sz="4" w:space="0" w:color="auto"/>
              <w:right w:val="single" w:sz="4" w:space="0" w:color="auto"/>
            </w:tcBorders>
            <w:vAlign w:val="center"/>
          </w:tcPr>
          <w:p w14:paraId="6163D790" w14:textId="77777777" w:rsidR="001D386C" w:rsidRPr="001D386C" w:rsidRDefault="001D386C" w:rsidP="003A0CD7">
            <w:pPr>
              <w:jc w:val="center"/>
              <w:rPr>
                <w:rFonts w:eastAsia="宋体"/>
                <w:sz w:val="20"/>
                <w:szCs w:val="20"/>
              </w:rPr>
            </w:pPr>
            <w:r w:rsidRPr="001D386C">
              <w:rPr>
                <w:sz w:val="20"/>
                <w:szCs w:val="20"/>
              </w:rPr>
              <w:t>21.93%</w:t>
            </w:r>
          </w:p>
        </w:tc>
        <w:tc>
          <w:tcPr>
            <w:tcW w:w="1134" w:type="dxa"/>
            <w:tcBorders>
              <w:top w:val="double" w:sz="6" w:space="0" w:color="auto"/>
              <w:left w:val="single" w:sz="4" w:space="0" w:color="auto"/>
              <w:bottom w:val="single" w:sz="4" w:space="0" w:color="auto"/>
              <w:right w:val="single" w:sz="4" w:space="0" w:color="auto"/>
            </w:tcBorders>
            <w:vAlign w:val="center"/>
          </w:tcPr>
          <w:p w14:paraId="4E51A03B" w14:textId="77777777" w:rsidR="001D386C" w:rsidRPr="001D386C" w:rsidRDefault="001D386C" w:rsidP="003A0CD7">
            <w:pPr>
              <w:jc w:val="center"/>
              <w:rPr>
                <w:rFonts w:eastAsia="宋体"/>
                <w:sz w:val="20"/>
                <w:szCs w:val="20"/>
              </w:rPr>
            </w:pPr>
            <w:r w:rsidRPr="001D386C">
              <w:rPr>
                <w:sz w:val="20"/>
                <w:szCs w:val="20"/>
              </w:rPr>
              <w:t>35.99%</w:t>
            </w:r>
          </w:p>
        </w:tc>
        <w:tc>
          <w:tcPr>
            <w:tcW w:w="1080" w:type="dxa"/>
            <w:tcBorders>
              <w:top w:val="double" w:sz="6" w:space="0" w:color="auto"/>
              <w:left w:val="single" w:sz="4" w:space="0" w:color="auto"/>
              <w:bottom w:val="single" w:sz="4" w:space="0" w:color="auto"/>
              <w:right w:val="single" w:sz="4" w:space="0" w:color="auto"/>
            </w:tcBorders>
            <w:vAlign w:val="center"/>
          </w:tcPr>
          <w:p w14:paraId="2C7CC702" w14:textId="77777777" w:rsidR="001D386C" w:rsidRPr="001D386C" w:rsidRDefault="001D386C" w:rsidP="003A0CD7">
            <w:pPr>
              <w:jc w:val="center"/>
              <w:rPr>
                <w:rFonts w:eastAsia="宋体"/>
                <w:sz w:val="20"/>
                <w:szCs w:val="20"/>
              </w:rPr>
            </w:pPr>
            <w:r w:rsidRPr="001D386C">
              <w:rPr>
                <w:sz w:val="20"/>
                <w:szCs w:val="20"/>
              </w:rPr>
              <w:t>39.51%</w:t>
            </w:r>
          </w:p>
        </w:tc>
      </w:tr>
      <w:tr w:rsidR="001D386C" w:rsidRPr="007A2752" w14:paraId="717D1846"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14:paraId="67E0DFD0" w14:textId="77777777" w:rsidR="001D386C" w:rsidRPr="001D386C" w:rsidRDefault="001D386C" w:rsidP="003A0CD7">
            <w:pPr>
              <w:jc w:val="center"/>
              <w:rPr>
                <w:rFonts w:eastAsia="宋体"/>
                <w:b/>
                <w:sz w:val="20"/>
                <w:szCs w:val="20"/>
              </w:rPr>
            </w:pPr>
          </w:p>
        </w:tc>
        <w:tc>
          <w:tcPr>
            <w:tcW w:w="1276" w:type="dxa"/>
            <w:vMerge/>
            <w:tcBorders>
              <w:bottom w:val="double" w:sz="4" w:space="0" w:color="auto"/>
            </w:tcBorders>
            <w:vAlign w:val="center"/>
          </w:tcPr>
          <w:p w14:paraId="38F71630" w14:textId="77777777" w:rsidR="001D386C" w:rsidRPr="001D386C" w:rsidRDefault="001D386C" w:rsidP="003A0CD7">
            <w:pPr>
              <w:jc w:val="center"/>
              <w:rPr>
                <w:rFonts w:eastAsia="宋体"/>
                <w:b/>
                <w:sz w:val="20"/>
                <w:szCs w:val="20"/>
              </w:rPr>
            </w:pPr>
          </w:p>
        </w:tc>
        <w:tc>
          <w:tcPr>
            <w:tcW w:w="1008" w:type="dxa"/>
            <w:tcBorders>
              <w:bottom w:val="double" w:sz="4" w:space="0" w:color="auto"/>
            </w:tcBorders>
            <w:vAlign w:val="center"/>
          </w:tcPr>
          <w:p w14:paraId="7A1B114A" w14:textId="77777777" w:rsidR="001D386C" w:rsidRPr="001D386C" w:rsidRDefault="001D386C" w:rsidP="003A0CD7">
            <w:pPr>
              <w:jc w:val="center"/>
              <w:rPr>
                <w:rFonts w:eastAsia="宋体"/>
                <w:sz w:val="20"/>
                <w:szCs w:val="20"/>
              </w:rPr>
            </w:pPr>
            <w:r w:rsidRPr="001D386C">
              <w:rPr>
                <w:rFonts w:eastAsia="宋体"/>
                <w:sz w:val="20"/>
                <w:szCs w:val="20"/>
              </w:rPr>
              <w:t>24bits</w:t>
            </w:r>
          </w:p>
        </w:tc>
        <w:tc>
          <w:tcPr>
            <w:tcW w:w="1008" w:type="dxa"/>
            <w:tcBorders>
              <w:bottom w:val="double" w:sz="4" w:space="0" w:color="auto"/>
            </w:tcBorders>
            <w:vAlign w:val="center"/>
          </w:tcPr>
          <w:p w14:paraId="7B734CA0" w14:textId="77777777" w:rsidR="001D386C" w:rsidRPr="001D386C" w:rsidRDefault="001D386C" w:rsidP="003A0CD7">
            <w:pPr>
              <w:jc w:val="center"/>
              <w:rPr>
                <w:rFonts w:eastAsia="宋体"/>
                <w:sz w:val="20"/>
                <w:szCs w:val="20"/>
              </w:rPr>
            </w:pPr>
            <w:r w:rsidRPr="001D386C">
              <w:rPr>
                <w:rFonts w:eastAsia="宋体"/>
                <w:sz w:val="20"/>
                <w:szCs w:val="20"/>
              </w:rPr>
              <w:t>0%</w:t>
            </w:r>
          </w:p>
        </w:tc>
        <w:tc>
          <w:tcPr>
            <w:tcW w:w="1134" w:type="dxa"/>
            <w:tcBorders>
              <w:bottom w:val="double" w:sz="4" w:space="0" w:color="auto"/>
            </w:tcBorders>
            <w:vAlign w:val="center"/>
          </w:tcPr>
          <w:p w14:paraId="114F8300" w14:textId="77777777" w:rsidR="001D386C" w:rsidRPr="001D386C" w:rsidRDefault="001D386C" w:rsidP="003A0CD7">
            <w:pPr>
              <w:jc w:val="center"/>
              <w:rPr>
                <w:rFonts w:eastAsia="宋体"/>
                <w:sz w:val="20"/>
                <w:szCs w:val="20"/>
              </w:rPr>
            </w:pPr>
            <w:r w:rsidRPr="001D386C">
              <w:rPr>
                <w:rFonts w:eastAsia="宋体"/>
                <w:sz w:val="20"/>
                <w:szCs w:val="20"/>
              </w:rPr>
              <w:t>0.83%</w:t>
            </w:r>
          </w:p>
        </w:tc>
        <w:tc>
          <w:tcPr>
            <w:tcW w:w="1134" w:type="dxa"/>
            <w:tcBorders>
              <w:bottom w:val="double" w:sz="4" w:space="0" w:color="auto"/>
            </w:tcBorders>
            <w:vAlign w:val="center"/>
          </w:tcPr>
          <w:p w14:paraId="326147A1" w14:textId="77777777" w:rsidR="001D386C" w:rsidRPr="001D386C" w:rsidRDefault="001D386C" w:rsidP="003A0CD7">
            <w:pPr>
              <w:jc w:val="center"/>
              <w:rPr>
                <w:rFonts w:eastAsia="宋体"/>
                <w:sz w:val="20"/>
                <w:szCs w:val="20"/>
              </w:rPr>
            </w:pPr>
            <w:r w:rsidRPr="001D386C">
              <w:rPr>
                <w:rFonts w:eastAsia="宋体"/>
                <w:sz w:val="20"/>
                <w:szCs w:val="20"/>
              </w:rPr>
              <w:t>13.07%</w:t>
            </w:r>
          </w:p>
        </w:tc>
        <w:tc>
          <w:tcPr>
            <w:tcW w:w="1134" w:type="dxa"/>
            <w:tcBorders>
              <w:bottom w:val="double" w:sz="4" w:space="0" w:color="auto"/>
            </w:tcBorders>
            <w:vAlign w:val="center"/>
          </w:tcPr>
          <w:p w14:paraId="5905C0E8" w14:textId="77777777" w:rsidR="001D386C" w:rsidRPr="001D386C" w:rsidRDefault="001D386C" w:rsidP="003A0CD7">
            <w:pPr>
              <w:jc w:val="center"/>
              <w:rPr>
                <w:rFonts w:eastAsia="宋体"/>
                <w:sz w:val="20"/>
                <w:szCs w:val="20"/>
              </w:rPr>
            </w:pPr>
            <w:r w:rsidRPr="001D386C">
              <w:rPr>
                <w:rFonts w:eastAsia="宋体"/>
                <w:sz w:val="20"/>
                <w:szCs w:val="20"/>
              </w:rPr>
              <w:t>39.32%</w:t>
            </w:r>
          </w:p>
        </w:tc>
        <w:tc>
          <w:tcPr>
            <w:tcW w:w="1080" w:type="dxa"/>
            <w:tcBorders>
              <w:bottom w:val="double" w:sz="4" w:space="0" w:color="auto"/>
            </w:tcBorders>
            <w:vAlign w:val="center"/>
          </w:tcPr>
          <w:p w14:paraId="4CC660D1" w14:textId="77777777" w:rsidR="001D386C" w:rsidRPr="001D386C" w:rsidRDefault="001D386C" w:rsidP="003A0CD7">
            <w:pPr>
              <w:jc w:val="center"/>
              <w:rPr>
                <w:rFonts w:eastAsia="宋体"/>
                <w:sz w:val="20"/>
                <w:szCs w:val="20"/>
              </w:rPr>
            </w:pPr>
            <w:r w:rsidRPr="001D386C">
              <w:rPr>
                <w:rFonts w:eastAsia="宋体"/>
                <w:sz w:val="20"/>
                <w:szCs w:val="20"/>
              </w:rPr>
              <w:t>46.77%</w:t>
            </w:r>
          </w:p>
        </w:tc>
      </w:tr>
      <w:tr w:rsidR="001D386C" w:rsidRPr="007A2752" w14:paraId="7F0783B1"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14:paraId="67193A47" w14:textId="77777777" w:rsidR="001D386C" w:rsidRPr="001D386C" w:rsidRDefault="001D386C" w:rsidP="003A0CD7">
            <w:pPr>
              <w:jc w:val="center"/>
              <w:rPr>
                <w:b/>
                <w:sz w:val="20"/>
                <w:szCs w:val="20"/>
              </w:rPr>
            </w:pPr>
          </w:p>
        </w:tc>
        <w:tc>
          <w:tcPr>
            <w:tcW w:w="1276" w:type="dxa"/>
            <w:vMerge w:val="restart"/>
            <w:tcBorders>
              <w:top w:val="double" w:sz="4" w:space="0" w:color="auto"/>
            </w:tcBorders>
            <w:vAlign w:val="center"/>
          </w:tcPr>
          <w:p w14:paraId="4DDD9194" w14:textId="77777777" w:rsidR="001D386C" w:rsidRPr="001D386C" w:rsidRDefault="001D386C" w:rsidP="003A0CD7">
            <w:pPr>
              <w:jc w:val="center"/>
              <w:rPr>
                <w:rFonts w:eastAsia="宋体"/>
                <w:b/>
                <w:sz w:val="20"/>
                <w:szCs w:val="20"/>
              </w:rPr>
            </w:pPr>
            <w:r w:rsidRPr="001D386C">
              <w:rPr>
                <w:b/>
                <w:sz w:val="20"/>
                <w:szCs w:val="20"/>
              </w:rPr>
              <w:t xml:space="preserve">R15 </w:t>
            </w:r>
            <w:r w:rsidRPr="001D386C">
              <w:rPr>
                <w:b/>
                <w:sz w:val="20"/>
                <w:szCs w:val="20"/>
              </w:rPr>
              <w:lastRenderedPageBreak/>
              <w:t>enabled cases</w:t>
            </w:r>
          </w:p>
        </w:tc>
        <w:tc>
          <w:tcPr>
            <w:tcW w:w="1008" w:type="dxa"/>
            <w:tcBorders>
              <w:top w:val="double" w:sz="4" w:space="0" w:color="auto"/>
            </w:tcBorders>
            <w:vAlign w:val="center"/>
          </w:tcPr>
          <w:p w14:paraId="4826C829" w14:textId="77777777" w:rsidR="001D386C" w:rsidRPr="001D386C" w:rsidRDefault="001D386C" w:rsidP="003A0CD7">
            <w:pPr>
              <w:jc w:val="center"/>
              <w:rPr>
                <w:sz w:val="20"/>
                <w:szCs w:val="20"/>
              </w:rPr>
            </w:pPr>
            <w:r w:rsidRPr="001D386C">
              <w:rPr>
                <w:rFonts w:eastAsia="宋体"/>
                <w:sz w:val="20"/>
                <w:szCs w:val="20"/>
              </w:rPr>
              <w:lastRenderedPageBreak/>
              <w:t>40bits</w:t>
            </w:r>
          </w:p>
        </w:tc>
        <w:tc>
          <w:tcPr>
            <w:tcW w:w="1008" w:type="dxa"/>
            <w:tcBorders>
              <w:top w:val="double" w:sz="4" w:space="0" w:color="auto"/>
            </w:tcBorders>
            <w:vAlign w:val="center"/>
          </w:tcPr>
          <w:p w14:paraId="12D9AE3B" w14:textId="77777777" w:rsidR="001D386C" w:rsidRPr="001D386C" w:rsidRDefault="001D386C" w:rsidP="003A0CD7">
            <w:pPr>
              <w:jc w:val="center"/>
              <w:rPr>
                <w:rFonts w:eastAsia="宋体"/>
                <w:sz w:val="20"/>
                <w:szCs w:val="20"/>
              </w:rPr>
            </w:pPr>
            <w:r w:rsidRPr="001D386C">
              <w:rPr>
                <w:sz w:val="20"/>
                <w:szCs w:val="20"/>
              </w:rPr>
              <w:t>3.55%</w:t>
            </w:r>
          </w:p>
        </w:tc>
        <w:tc>
          <w:tcPr>
            <w:tcW w:w="1134" w:type="dxa"/>
            <w:tcBorders>
              <w:top w:val="double" w:sz="4" w:space="0" w:color="auto"/>
            </w:tcBorders>
            <w:vAlign w:val="center"/>
          </w:tcPr>
          <w:p w14:paraId="43FDBF09" w14:textId="77777777" w:rsidR="001D386C" w:rsidRPr="001D386C" w:rsidRDefault="001D386C" w:rsidP="003A0CD7">
            <w:pPr>
              <w:jc w:val="center"/>
              <w:rPr>
                <w:rFonts w:eastAsia="宋体"/>
                <w:sz w:val="20"/>
                <w:szCs w:val="20"/>
              </w:rPr>
            </w:pPr>
            <w:r w:rsidRPr="001D386C">
              <w:rPr>
                <w:sz w:val="20"/>
                <w:szCs w:val="20"/>
              </w:rPr>
              <w:t>4.52%</w:t>
            </w:r>
          </w:p>
        </w:tc>
        <w:tc>
          <w:tcPr>
            <w:tcW w:w="1134" w:type="dxa"/>
            <w:tcBorders>
              <w:top w:val="double" w:sz="4" w:space="0" w:color="auto"/>
            </w:tcBorders>
            <w:vAlign w:val="center"/>
          </w:tcPr>
          <w:p w14:paraId="78969F8C" w14:textId="77777777" w:rsidR="001D386C" w:rsidRPr="001D386C" w:rsidRDefault="001D386C" w:rsidP="003A0CD7">
            <w:pPr>
              <w:jc w:val="center"/>
              <w:rPr>
                <w:rFonts w:eastAsia="宋体"/>
                <w:sz w:val="20"/>
                <w:szCs w:val="20"/>
              </w:rPr>
            </w:pPr>
            <w:r w:rsidRPr="001D386C">
              <w:rPr>
                <w:sz w:val="20"/>
                <w:szCs w:val="20"/>
              </w:rPr>
              <w:t>21.06%</w:t>
            </w:r>
          </w:p>
        </w:tc>
        <w:tc>
          <w:tcPr>
            <w:tcW w:w="1134" w:type="dxa"/>
            <w:tcBorders>
              <w:top w:val="double" w:sz="4" w:space="0" w:color="auto"/>
            </w:tcBorders>
            <w:vAlign w:val="center"/>
          </w:tcPr>
          <w:p w14:paraId="4573B18C" w14:textId="77777777" w:rsidR="001D386C" w:rsidRPr="001D386C" w:rsidRDefault="001D386C" w:rsidP="003A0CD7">
            <w:pPr>
              <w:jc w:val="center"/>
              <w:rPr>
                <w:rFonts w:eastAsia="宋体"/>
                <w:sz w:val="20"/>
                <w:szCs w:val="20"/>
              </w:rPr>
            </w:pPr>
            <w:r w:rsidRPr="001D386C">
              <w:rPr>
                <w:sz w:val="20"/>
                <w:szCs w:val="20"/>
              </w:rPr>
              <w:t>29.31%</w:t>
            </w:r>
          </w:p>
        </w:tc>
        <w:tc>
          <w:tcPr>
            <w:tcW w:w="1080" w:type="dxa"/>
            <w:tcBorders>
              <w:top w:val="double" w:sz="4" w:space="0" w:color="auto"/>
            </w:tcBorders>
            <w:vAlign w:val="center"/>
          </w:tcPr>
          <w:p w14:paraId="026F3316" w14:textId="77777777" w:rsidR="001D386C" w:rsidRPr="001D386C" w:rsidRDefault="001D386C" w:rsidP="003A0CD7">
            <w:pPr>
              <w:jc w:val="center"/>
              <w:rPr>
                <w:rFonts w:eastAsia="宋体"/>
                <w:sz w:val="20"/>
                <w:szCs w:val="20"/>
              </w:rPr>
            </w:pPr>
            <w:r w:rsidRPr="001D386C">
              <w:rPr>
                <w:sz w:val="20"/>
                <w:szCs w:val="20"/>
              </w:rPr>
              <w:t>41.56%</w:t>
            </w:r>
          </w:p>
        </w:tc>
      </w:tr>
      <w:tr w:rsidR="001D386C" w:rsidRPr="007A2752" w14:paraId="5AD20F12"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14:paraId="5E54200D" w14:textId="77777777" w:rsidR="001D386C" w:rsidRPr="001D386C" w:rsidRDefault="001D386C" w:rsidP="003A0CD7">
            <w:pPr>
              <w:jc w:val="center"/>
              <w:rPr>
                <w:rFonts w:eastAsia="宋体"/>
                <w:b/>
                <w:sz w:val="20"/>
                <w:szCs w:val="20"/>
              </w:rPr>
            </w:pPr>
          </w:p>
        </w:tc>
        <w:tc>
          <w:tcPr>
            <w:tcW w:w="1276" w:type="dxa"/>
            <w:vMerge/>
            <w:tcBorders>
              <w:bottom w:val="double" w:sz="4" w:space="0" w:color="auto"/>
            </w:tcBorders>
            <w:vAlign w:val="center"/>
          </w:tcPr>
          <w:p w14:paraId="5C5E8224" w14:textId="77777777" w:rsidR="001D386C" w:rsidRPr="001D386C" w:rsidRDefault="001D386C" w:rsidP="003A0CD7">
            <w:pPr>
              <w:jc w:val="center"/>
              <w:rPr>
                <w:rFonts w:eastAsia="宋体"/>
                <w:b/>
                <w:sz w:val="20"/>
                <w:szCs w:val="20"/>
              </w:rPr>
            </w:pPr>
          </w:p>
        </w:tc>
        <w:tc>
          <w:tcPr>
            <w:tcW w:w="1008" w:type="dxa"/>
            <w:tcBorders>
              <w:bottom w:val="double" w:sz="4" w:space="0" w:color="auto"/>
            </w:tcBorders>
            <w:vAlign w:val="center"/>
          </w:tcPr>
          <w:p w14:paraId="30B37CBD" w14:textId="77777777" w:rsidR="001D386C" w:rsidRPr="001D386C" w:rsidRDefault="001D386C" w:rsidP="003A0CD7">
            <w:pPr>
              <w:jc w:val="center"/>
              <w:rPr>
                <w:sz w:val="20"/>
                <w:szCs w:val="20"/>
              </w:rPr>
            </w:pPr>
            <w:r w:rsidRPr="001D386C">
              <w:rPr>
                <w:rFonts w:eastAsia="宋体"/>
                <w:sz w:val="20"/>
                <w:szCs w:val="20"/>
              </w:rPr>
              <w:t>24bits</w:t>
            </w:r>
          </w:p>
        </w:tc>
        <w:tc>
          <w:tcPr>
            <w:tcW w:w="1008" w:type="dxa"/>
            <w:tcBorders>
              <w:bottom w:val="double" w:sz="4" w:space="0" w:color="auto"/>
            </w:tcBorders>
            <w:vAlign w:val="center"/>
          </w:tcPr>
          <w:p w14:paraId="70C53A72" w14:textId="77777777" w:rsidR="001D386C" w:rsidRPr="001D386C" w:rsidRDefault="001D386C" w:rsidP="003A0CD7">
            <w:pPr>
              <w:jc w:val="center"/>
              <w:rPr>
                <w:sz w:val="20"/>
                <w:szCs w:val="20"/>
              </w:rPr>
            </w:pPr>
            <w:r w:rsidRPr="001D386C">
              <w:rPr>
                <w:sz w:val="20"/>
                <w:szCs w:val="20"/>
              </w:rPr>
              <w:t>2.75%</w:t>
            </w:r>
          </w:p>
        </w:tc>
        <w:tc>
          <w:tcPr>
            <w:tcW w:w="1134" w:type="dxa"/>
            <w:tcBorders>
              <w:bottom w:val="double" w:sz="4" w:space="0" w:color="auto"/>
            </w:tcBorders>
            <w:vAlign w:val="center"/>
          </w:tcPr>
          <w:p w14:paraId="596014CF" w14:textId="77777777" w:rsidR="001D386C" w:rsidRPr="001D386C" w:rsidRDefault="001D386C" w:rsidP="003A0CD7">
            <w:pPr>
              <w:jc w:val="center"/>
              <w:rPr>
                <w:sz w:val="20"/>
                <w:szCs w:val="20"/>
              </w:rPr>
            </w:pPr>
            <w:r w:rsidRPr="001D386C">
              <w:rPr>
                <w:sz w:val="20"/>
                <w:szCs w:val="20"/>
              </w:rPr>
              <w:t>2.64%</w:t>
            </w:r>
          </w:p>
        </w:tc>
        <w:tc>
          <w:tcPr>
            <w:tcW w:w="1134" w:type="dxa"/>
            <w:tcBorders>
              <w:bottom w:val="double" w:sz="4" w:space="0" w:color="auto"/>
            </w:tcBorders>
            <w:vAlign w:val="center"/>
          </w:tcPr>
          <w:p w14:paraId="560B2A88" w14:textId="77777777" w:rsidR="001D386C" w:rsidRPr="001D386C" w:rsidRDefault="001D386C" w:rsidP="003A0CD7">
            <w:pPr>
              <w:jc w:val="center"/>
              <w:rPr>
                <w:sz w:val="20"/>
                <w:szCs w:val="20"/>
              </w:rPr>
            </w:pPr>
            <w:r w:rsidRPr="001D386C">
              <w:rPr>
                <w:sz w:val="20"/>
                <w:szCs w:val="20"/>
              </w:rPr>
              <w:t>14.63%</w:t>
            </w:r>
          </w:p>
        </w:tc>
        <w:tc>
          <w:tcPr>
            <w:tcW w:w="1134" w:type="dxa"/>
            <w:tcBorders>
              <w:bottom w:val="double" w:sz="4" w:space="0" w:color="auto"/>
            </w:tcBorders>
            <w:vAlign w:val="center"/>
          </w:tcPr>
          <w:p w14:paraId="056B7B60" w14:textId="77777777" w:rsidR="001D386C" w:rsidRPr="001D386C" w:rsidRDefault="001D386C" w:rsidP="003A0CD7">
            <w:pPr>
              <w:jc w:val="center"/>
              <w:rPr>
                <w:sz w:val="20"/>
                <w:szCs w:val="20"/>
              </w:rPr>
            </w:pPr>
            <w:r w:rsidRPr="001D386C">
              <w:rPr>
                <w:sz w:val="20"/>
                <w:szCs w:val="20"/>
              </w:rPr>
              <w:t>32.32%</w:t>
            </w:r>
          </w:p>
        </w:tc>
        <w:tc>
          <w:tcPr>
            <w:tcW w:w="1080" w:type="dxa"/>
            <w:tcBorders>
              <w:bottom w:val="double" w:sz="4" w:space="0" w:color="auto"/>
            </w:tcBorders>
            <w:vAlign w:val="center"/>
          </w:tcPr>
          <w:p w14:paraId="0768CECC" w14:textId="77777777" w:rsidR="001D386C" w:rsidRPr="001D386C" w:rsidRDefault="001D386C" w:rsidP="003A0CD7">
            <w:pPr>
              <w:jc w:val="center"/>
              <w:rPr>
                <w:sz w:val="20"/>
                <w:szCs w:val="20"/>
              </w:rPr>
            </w:pPr>
            <w:r w:rsidRPr="001D386C">
              <w:rPr>
                <w:sz w:val="20"/>
                <w:szCs w:val="20"/>
              </w:rPr>
              <w:t>47.66%</w:t>
            </w:r>
          </w:p>
        </w:tc>
      </w:tr>
      <w:tr w:rsidR="001D386C" w:rsidRPr="007A2752" w14:paraId="28A67987"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14:paraId="479910C3" w14:textId="77777777" w:rsidR="001D386C" w:rsidRPr="001D386C" w:rsidRDefault="001D386C" w:rsidP="003A0CD7">
            <w:pPr>
              <w:jc w:val="center"/>
              <w:rPr>
                <w:rFonts w:eastAsia="宋体"/>
                <w:b/>
                <w:sz w:val="20"/>
                <w:szCs w:val="20"/>
              </w:rPr>
            </w:pPr>
          </w:p>
        </w:tc>
        <w:tc>
          <w:tcPr>
            <w:tcW w:w="1276" w:type="dxa"/>
            <w:vMerge w:val="restart"/>
            <w:tcBorders>
              <w:top w:val="double" w:sz="4" w:space="0" w:color="auto"/>
            </w:tcBorders>
            <w:vAlign w:val="center"/>
          </w:tcPr>
          <w:p w14:paraId="5624DFE8" w14:textId="77777777" w:rsidR="001D386C" w:rsidRPr="001D386C" w:rsidRDefault="001D386C" w:rsidP="003A0CD7">
            <w:pPr>
              <w:jc w:val="center"/>
              <w:rPr>
                <w:rFonts w:eastAsia="宋体"/>
                <w:b/>
                <w:sz w:val="20"/>
                <w:szCs w:val="20"/>
              </w:rPr>
            </w:pPr>
            <w:r w:rsidRPr="001D386C">
              <w:rPr>
                <w:rFonts w:eastAsia="宋体"/>
                <w:b/>
                <w:sz w:val="20"/>
                <w:szCs w:val="20"/>
              </w:rPr>
              <w:t>Power Distribution</w:t>
            </w:r>
          </w:p>
        </w:tc>
        <w:tc>
          <w:tcPr>
            <w:tcW w:w="1008" w:type="dxa"/>
            <w:tcBorders>
              <w:top w:val="double" w:sz="4" w:space="0" w:color="auto"/>
            </w:tcBorders>
            <w:vAlign w:val="center"/>
          </w:tcPr>
          <w:p w14:paraId="5FAEA3AB" w14:textId="77777777" w:rsidR="001D386C" w:rsidRPr="001D386C" w:rsidRDefault="001D386C" w:rsidP="003A0CD7">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14:paraId="49C9AF89" w14:textId="77777777" w:rsidR="001D386C" w:rsidRPr="001D386C" w:rsidRDefault="001D386C" w:rsidP="003A0CD7">
            <w:pPr>
              <w:jc w:val="center"/>
              <w:rPr>
                <w:sz w:val="20"/>
                <w:szCs w:val="20"/>
              </w:rPr>
            </w:pPr>
            <w:r w:rsidRPr="001D386C">
              <w:rPr>
                <w:sz w:val="20"/>
                <w:szCs w:val="20"/>
              </w:rPr>
              <w:t>0.45%</w:t>
            </w:r>
          </w:p>
        </w:tc>
        <w:tc>
          <w:tcPr>
            <w:tcW w:w="1134" w:type="dxa"/>
            <w:tcBorders>
              <w:top w:val="double" w:sz="4" w:space="0" w:color="auto"/>
            </w:tcBorders>
            <w:vAlign w:val="center"/>
          </w:tcPr>
          <w:p w14:paraId="5960017F" w14:textId="77777777" w:rsidR="001D386C" w:rsidRPr="001D386C" w:rsidRDefault="001D386C" w:rsidP="003A0CD7">
            <w:pPr>
              <w:jc w:val="center"/>
              <w:rPr>
                <w:sz w:val="20"/>
                <w:szCs w:val="20"/>
              </w:rPr>
            </w:pPr>
            <w:r w:rsidRPr="001D386C">
              <w:rPr>
                <w:sz w:val="20"/>
                <w:szCs w:val="20"/>
              </w:rPr>
              <w:t>3.70%</w:t>
            </w:r>
          </w:p>
        </w:tc>
        <w:tc>
          <w:tcPr>
            <w:tcW w:w="1134" w:type="dxa"/>
            <w:tcBorders>
              <w:top w:val="double" w:sz="4" w:space="0" w:color="auto"/>
            </w:tcBorders>
            <w:vAlign w:val="center"/>
          </w:tcPr>
          <w:p w14:paraId="53264019" w14:textId="77777777" w:rsidR="001D386C" w:rsidRPr="001D386C" w:rsidRDefault="001D386C" w:rsidP="003A0CD7">
            <w:pPr>
              <w:jc w:val="center"/>
              <w:rPr>
                <w:sz w:val="20"/>
                <w:szCs w:val="20"/>
              </w:rPr>
            </w:pPr>
            <w:r w:rsidRPr="001D386C">
              <w:rPr>
                <w:sz w:val="20"/>
                <w:szCs w:val="20"/>
              </w:rPr>
              <w:t>20.63%</w:t>
            </w:r>
          </w:p>
        </w:tc>
        <w:tc>
          <w:tcPr>
            <w:tcW w:w="1134" w:type="dxa"/>
            <w:tcBorders>
              <w:top w:val="double" w:sz="4" w:space="0" w:color="auto"/>
            </w:tcBorders>
            <w:vAlign w:val="center"/>
          </w:tcPr>
          <w:p w14:paraId="7D75EC8D" w14:textId="77777777" w:rsidR="001D386C" w:rsidRPr="001D386C" w:rsidRDefault="001D386C" w:rsidP="003A0CD7">
            <w:pPr>
              <w:jc w:val="center"/>
              <w:rPr>
                <w:sz w:val="20"/>
                <w:szCs w:val="20"/>
              </w:rPr>
            </w:pPr>
            <w:r w:rsidRPr="001D386C">
              <w:rPr>
                <w:sz w:val="20"/>
                <w:szCs w:val="20"/>
              </w:rPr>
              <w:t>31.18%</w:t>
            </w:r>
          </w:p>
        </w:tc>
        <w:tc>
          <w:tcPr>
            <w:tcW w:w="1080" w:type="dxa"/>
            <w:tcBorders>
              <w:top w:val="double" w:sz="4" w:space="0" w:color="auto"/>
            </w:tcBorders>
            <w:vAlign w:val="center"/>
          </w:tcPr>
          <w:p w14:paraId="3000C586" w14:textId="77777777" w:rsidR="001D386C" w:rsidRPr="001D386C" w:rsidRDefault="001D386C" w:rsidP="003A0CD7">
            <w:pPr>
              <w:jc w:val="center"/>
              <w:rPr>
                <w:sz w:val="20"/>
                <w:szCs w:val="20"/>
              </w:rPr>
            </w:pPr>
            <w:r w:rsidRPr="001D386C">
              <w:rPr>
                <w:sz w:val="20"/>
                <w:szCs w:val="20"/>
              </w:rPr>
              <w:t>44.04%</w:t>
            </w:r>
          </w:p>
        </w:tc>
      </w:tr>
      <w:tr w:rsidR="001D386C" w:rsidRPr="007A2752" w14:paraId="69E8AA95" w14:textId="77777777" w:rsidTr="003A0CD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14:paraId="1590ED56" w14:textId="77777777" w:rsidR="001D386C" w:rsidRPr="001D386C" w:rsidRDefault="001D386C" w:rsidP="003A0CD7">
            <w:pPr>
              <w:jc w:val="center"/>
              <w:rPr>
                <w:rFonts w:eastAsia="宋体"/>
                <w:b/>
                <w:sz w:val="20"/>
                <w:szCs w:val="20"/>
              </w:rPr>
            </w:pPr>
          </w:p>
        </w:tc>
        <w:tc>
          <w:tcPr>
            <w:tcW w:w="1276" w:type="dxa"/>
            <w:vMerge/>
            <w:vAlign w:val="center"/>
          </w:tcPr>
          <w:p w14:paraId="73EDC60B" w14:textId="77777777" w:rsidR="001D386C" w:rsidRPr="001D386C" w:rsidRDefault="001D386C" w:rsidP="003A0CD7">
            <w:pPr>
              <w:jc w:val="center"/>
              <w:rPr>
                <w:rFonts w:eastAsia="宋体"/>
                <w:b/>
                <w:sz w:val="20"/>
                <w:szCs w:val="20"/>
              </w:rPr>
            </w:pPr>
          </w:p>
        </w:tc>
        <w:tc>
          <w:tcPr>
            <w:tcW w:w="1008" w:type="dxa"/>
            <w:vAlign w:val="center"/>
          </w:tcPr>
          <w:p w14:paraId="03D390FB" w14:textId="77777777" w:rsidR="001D386C" w:rsidRPr="001D386C" w:rsidRDefault="001D386C" w:rsidP="003A0CD7">
            <w:pPr>
              <w:jc w:val="center"/>
              <w:rPr>
                <w:sz w:val="20"/>
                <w:szCs w:val="20"/>
              </w:rPr>
            </w:pPr>
            <w:r w:rsidRPr="001D386C">
              <w:rPr>
                <w:rFonts w:eastAsia="宋体"/>
                <w:sz w:val="20"/>
                <w:szCs w:val="20"/>
              </w:rPr>
              <w:t>24bits</w:t>
            </w:r>
          </w:p>
        </w:tc>
        <w:tc>
          <w:tcPr>
            <w:tcW w:w="1008" w:type="dxa"/>
            <w:vAlign w:val="center"/>
          </w:tcPr>
          <w:p w14:paraId="666D9FC2" w14:textId="77777777" w:rsidR="001D386C" w:rsidRPr="001D386C" w:rsidRDefault="001D386C" w:rsidP="003A0CD7">
            <w:pPr>
              <w:jc w:val="center"/>
              <w:rPr>
                <w:sz w:val="20"/>
                <w:szCs w:val="20"/>
              </w:rPr>
            </w:pPr>
            <w:r w:rsidRPr="001D386C">
              <w:rPr>
                <w:sz w:val="20"/>
                <w:szCs w:val="20"/>
              </w:rPr>
              <w:t>0.07%</w:t>
            </w:r>
          </w:p>
        </w:tc>
        <w:tc>
          <w:tcPr>
            <w:tcW w:w="1134" w:type="dxa"/>
            <w:vAlign w:val="center"/>
          </w:tcPr>
          <w:p w14:paraId="1696C69F" w14:textId="77777777" w:rsidR="001D386C" w:rsidRPr="001D386C" w:rsidRDefault="001D386C" w:rsidP="003A0CD7">
            <w:pPr>
              <w:jc w:val="center"/>
              <w:rPr>
                <w:sz w:val="20"/>
                <w:szCs w:val="20"/>
              </w:rPr>
            </w:pPr>
            <w:r w:rsidRPr="001D386C">
              <w:rPr>
                <w:sz w:val="20"/>
                <w:szCs w:val="20"/>
              </w:rPr>
              <w:t>1.52%</w:t>
            </w:r>
          </w:p>
        </w:tc>
        <w:tc>
          <w:tcPr>
            <w:tcW w:w="1134" w:type="dxa"/>
            <w:vAlign w:val="center"/>
          </w:tcPr>
          <w:p w14:paraId="314E7FE1" w14:textId="77777777" w:rsidR="001D386C" w:rsidRPr="001D386C" w:rsidRDefault="001D386C" w:rsidP="003A0CD7">
            <w:pPr>
              <w:jc w:val="center"/>
              <w:rPr>
                <w:sz w:val="20"/>
                <w:szCs w:val="20"/>
              </w:rPr>
            </w:pPr>
            <w:r w:rsidRPr="001D386C">
              <w:rPr>
                <w:sz w:val="20"/>
                <w:szCs w:val="20"/>
              </w:rPr>
              <w:t>14.42%</w:t>
            </w:r>
          </w:p>
        </w:tc>
        <w:tc>
          <w:tcPr>
            <w:tcW w:w="1134" w:type="dxa"/>
            <w:vAlign w:val="center"/>
          </w:tcPr>
          <w:p w14:paraId="2B8CA478" w14:textId="77777777" w:rsidR="001D386C" w:rsidRPr="001D386C" w:rsidRDefault="001D386C" w:rsidP="003A0CD7">
            <w:pPr>
              <w:jc w:val="center"/>
              <w:rPr>
                <w:sz w:val="20"/>
                <w:szCs w:val="20"/>
              </w:rPr>
            </w:pPr>
            <w:r w:rsidRPr="001D386C">
              <w:rPr>
                <w:sz w:val="20"/>
                <w:szCs w:val="20"/>
              </w:rPr>
              <w:t>33.49%</w:t>
            </w:r>
          </w:p>
        </w:tc>
        <w:tc>
          <w:tcPr>
            <w:tcW w:w="1080" w:type="dxa"/>
            <w:vAlign w:val="center"/>
          </w:tcPr>
          <w:p w14:paraId="4D8E5F3E" w14:textId="77777777" w:rsidR="001D386C" w:rsidRPr="001D386C" w:rsidRDefault="001D386C" w:rsidP="003A0CD7">
            <w:pPr>
              <w:ind w:left="1440" w:hanging="1440"/>
              <w:jc w:val="center"/>
              <w:rPr>
                <w:sz w:val="20"/>
                <w:szCs w:val="20"/>
              </w:rPr>
            </w:pPr>
            <w:r w:rsidRPr="001D386C">
              <w:rPr>
                <w:sz w:val="20"/>
                <w:szCs w:val="20"/>
              </w:rPr>
              <w:t>50.50%</w:t>
            </w:r>
          </w:p>
        </w:tc>
      </w:tr>
    </w:tbl>
    <w:p w14:paraId="4B7C19DB" w14:textId="77777777" w:rsidR="00F50B5F" w:rsidRDefault="00F50B5F" w:rsidP="003A0CD7">
      <w:pPr>
        <w:tabs>
          <w:tab w:val="num" w:pos="1440"/>
        </w:tabs>
        <w:spacing w:before="120"/>
        <w:jc w:val="center"/>
      </w:pPr>
    </w:p>
    <w:p w14:paraId="2986AB5A" w14:textId="6614C5E6" w:rsidR="00B57C9C" w:rsidRDefault="00696DB2" w:rsidP="000425BE">
      <w:pPr>
        <w:tabs>
          <w:tab w:val="num" w:pos="1440"/>
        </w:tabs>
        <w:spacing w:before="120"/>
      </w:pPr>
      <w:r>
        <w:t xml:space="preserve">The relaxed AL distribution </w:t>
      </w:r>
      <w:r w:rsidR="00212613">
        <w:t>result</w:t>
      </w:r>
      <w:r>
        <w:t>s</w:t>
      </w:r>
      <w:r w:rsidR="00212613">
        <w:t xml:space="preserve"> in</w:t>
      </w:r>
      <w:r w:rsidR="00DA60C2">
        <w:t>to</w:t>
      </w:r>
      <w:r w:rsidR="00212613">
        <w:t xml:space="preserve"> </w:t>
      </w:r>
      <w:r w:rsidR="006F099C">
        <w:t>fewer</w:t>
      </w:r>
      <w:r w:rsidR="00B57C9C">
        <w:t xml:space="preserve"> resources </w:t>
      </w:r>
      <w:r w:rsidR="006F099C">
        <w:t>that have to be used in average</w:t>
      </w:r>
      <w:r w:rsidR="00B57C9C">
        <w:t>. We calculate</w:t>
      </w:r>
      <w:r w:rsidR="00DA60C2">
        <w:t>d</w:t>
      </w:r>
      <w:r w:rsidR="00B57C9C">
        <w:t xml:space="preserve"> the number of </w:t>
      </w:r>
      <w:r w:rsidR="00B57C9C">
        <w:rPr>
          <w:lang w:eastAsia="zh-CN"/>
        </w:rPr>
        <w:t xml:space="preserve">used </w:t>
      </w:r>
      <w:r w:rsidR="00B57C9C">
        <w:t xml:space="preserve">CCEs </w:t>
      </w:r>
      <w:r w:rsidR="006F099C">
        <w:t>that have</w:t>
      </w:r>
      <w:r w:rsidR="007837A8">
        <w:t xml:space="preserve"> been</w:t>
      </w:r>
      <w:r w:rsidR="006F099C">
        <w:t xml:space="preserve"> occupied during the blocking evaluations </w:t>
      </w:r>
      <w:r w:rsidR="00B57C9C">
        <w:t xml:space="preserve">for </w:t>
      </w:r>
      <w:r w:rsidR="006F099C">
        <w:t xml:space="preserve">the two </w:t>
      </w:r>
      <w:r w:rsidR="00B57C9C">
        <w:t>different DCI payload size</w:t>
      </w:r>
      <w:r w:rsidR="006F099C">
        <w:t>s.</w:t>
      </w:r>
      <w:r w:rsidR="00B57C9C">
        <w:t xml:space="preserve"> </w:t>
      </w:r>
      <w:r w:rsidR="006F099C">
        <w:t xml:space="preserve">The </w:t>
      </w:r>
      <w:r w:rsidR="00B57C9C">
        <w:t xml:space="preserve">result </w:t>
      </w:r>
      <w:r w:rsidR="006F099C">
        <w:t>is shown</w:t>
      </w:r>
      <w:r w:rsidR="00B57C9C">
        <w:t xml:space="preserve"> in Table 5</w:t>
      </w:r>
      <w:r w:rsidR="006F099C">
        <w:t>, where</w:t>
      </w:r>
      <w:r w:rsidR="00B57C9C">
        <w:t xml:space="preserve"> </w:t>
      </w:r>
      <w:r w:rsidR="006F099C">
        <w:t>i</w:t>
      </w:r>
      <w:r w:rsidR="00B57C9C">
        <w:t xml:space="preserve">t </w:t>
      </w:r>
      <w:r w:rsidR="006F099C">
        <w:t xml:space="preserve">can </w:t>
      </w:r>
      <w:r w:rsidR="00B57C9C">
        <w:t xml:space="preserve">be seen </w:t>
      </w:r>
      <w:r w:rsidR="006F099C">
        <w:t>that the num</w:t>
      </w:r>
      <w:r w:rsidR="00DA60C2">
        <w:t xml:space="preserve">ber </w:t>
      </w:r>
      <w:r w:rsidR="00A13367">
        <w:t xml:space="preserve">of </w:t>
      </w:r>
      <w:r w:rsidR="00DA60C2">
        <w:t>needed resources can be red</w:t>
      </w:r>
      <w:r w:rsidR="006F099C">
        <w:t>u</w:t>
      </w:r>
      <w:r w:rsidR="00DA60C2">
        <w:t>c</w:t>
      </w:r>
      <w:r w:rsidR="006F099C">
        <w:t>ed with about 15%</w:t>
      </w:r>
      <w:r w:rsidR="00DA60C2">
        <w:t xml:space="preserve"> when 24bit DCI payload is.</w:t>
      </w:r>
    </w:p>
    <w:p w14:paraId="1FED7748" w14:textId="657449CE" w:rsidR="00B57C9C" w:rsidRPr="00B57C9C" w:rsidRDefault="00B57C9C" w:rsidP="00B57C9C">
      <w:pPr>
        <w:pStyle w:val="a5"/>
        <w:jc w:val="center"/>
        <w:rPr>
          <w:lang w:eastAsia="zh-CN"/>
        </w:rPr>
      </w:pPr>
      <w:r w:rsidRPr="007A4B10">
        <w:t xml:space="preserve">Table </w:t>
      </w:r>
      <w:r>
        <w:t>5</w:t>
      </w:r>
      <w:r w:rsidRPr="007A4B10">
        <w:t xml:space="preserve"> </w:t>
      </w:r>
      <w:r>
        <w:t>–</w:t>
      </w:r>
      <w:r w:rsidR="005A3904" w:rsidRPr="005A3904">
        <w:rPr>
          <w:lang w:eastAsia="zh-CN"/>
        </w:rPr>
        <w:t xml:space="preserve"> </w:t>
      </w:r>
      <w:r w:rsidR="005A3904" w:rsidRPr="00270A46">
        <w:rPr>
          <w:lang w:eastAsia="zh-CN"/>
        </w:rPr>
        <w:t xml:space="preserve">PDCCH resource utilization </w:t>
      </w:r>
      <w:r>
        <w:t xml:space="preserve">of </w:t>
      </w:r>
      <w:r w:rsidR="003911EB" w:rsidRPr="00C45A11">
        <w:t>2</w:t>
      </w:r>
      <w:r w:rsidR="003911EB" w:rsidRPr="00214FB0">
        <w:t>4</w:t>
      </w:r>
      <w:r w:rsidR="003911EB">
        <w:t xml:space="preserve"> </w:t>
      </w:r>
      <w:r>
        <w:t>bits vs 40bits</w:t>
      </w:r>
      <w:r w:rsidRPr="007A4B10">
        <w:t xml:space="preserve"> DCI payload </w:t>
      </w:r>
    </w:p>
    <w:tbl>
      <w:tblPr>
        <w:tblStyle w:val="ac"/>
        <w:tblW w:w="9335" w:type="dxa"/>
        <w:tblLayout w:type="fixed"/>
        <w:tblLook w:val="04A0" w:firstRow="1" w:lastRow="0" w:firstColumn="1" w:lastColumn="0" w:noHBand="0" w:noVBand="1"/>
      </w:tblPr>
      <w:tblGrid>
        <w:gridCol w:w="1408"/>
        <w:gridCol w:w="850"/>
        <w:gridCol w:w="993"/>
        <w:gridCol w:w="1134"/>
        <w:gridCol w:w="1275"/>
        <w:gridCol w:w="1134"/>
        <w:gridCol w:w="1134"/>
        <w:gridCol w:w="1407"/>
      </w:tblGrid>
      <w:tr w:rsidR="00F50B5F" w:rsidRPr="00B57C9C" w14:paraId="1EA489D6" w14:textId="486DDD54" w:rsidTr="003A0CD7">
        <w:trPr>
          <w:trHeight w:val="172"/>
        </w:trPr>
        <w:tc>
          <w:tcPr>
            <w:tcW w:w="2258" w:type="dxa"/>
            <w:gridSpan w:val="2"/>
            <w:tcBorders>
              <w:top w:val="single" w:sz="8" w:space="0" w:color="auto"/>
              <w:left w:val="single" w:sz="8" w:space="0" w:color="auto"/>
              <w:bottom w:val="single" w:sz="8" w:space="0" w:color="auto"/>
              <w:right w:val="single" w:sz="8" w:space="0" w:color="auto"/>
            </w:tcBorders>
            <w:vAlign w:val="center"/>
          </w:tcPr>
          <w:p w14:paraId="1731997C" w14:textId="63D09FA1" w:rsidR="00F50B5F" w:rsidRPr="008361A1" w:rsidRDefault="00F50B5F" w:rsidP="003A0CD7">
            <w:pPr>
              <w:snapToGrid/>
              <w:contextualSpacing/>
              <w:jc w:val="center"/>
              <w:rPr>
                <w:b/>
                <w:color w:val="000000"/>
                <w:sz w:val="20"/>
                <w:szCs w:val="20"/>
                <w:lang w:eastAsia="zh-CN"/>
              </w:rPr>
            </w:pPr>
            <w:r w:rsidRPr="008361A1">
              <w:rPr>
                <w:rFonts w:eastAsia="宋体"/>
                <w:b/>
                <w:color w:val="000000"/>
                <w:sz w:val="20"/>
                <w:szCs w:val="20"/>
              </w:rPr>
              <w:t>Carrier frequency</w:t>
            </w:r>
          </w:p>
        </w:tc>
        <w:tc>
          <w:tcPr>
            <w:tcW w:w="3402" w:type="dxa"/>
            <w:gridSpan w:val="3"/>
            <w:tcBorders>
              <w:top w:val="single" w:sz="8" w:space="0" w:color="auto"/>
              <w:left w:val="single" w:sz="8" w:space="0" w:color="auto"/>
              <w:bottom w:val="single" w:sz="8" w:space="0" w:color="auto"/>
              <w:right w:val="double" w:sz="4" w:space="0" w:color="auto"/>
            </w:tcBorders>
            <w:vAlign w:val="center"/>
          </w:tcPr>
          <w:p w14:paraId="47A1A0D9" w14:textId="5E8B0B97" w:rsidR="00F50B5F" w:rsidRPr="008361A1" w:rsidRDefault="00F50B5F" w:rsidP="003A0CD7">
            <w:pPr>
              <w:snapToGrid/>
              <w:contextualSpacing/>
              <w:jc w:val="center"/>
              <w:rPr>
                <w:b/>
                <w:sz w:val="20"/>
                <w:szCs w:val="20"/>
                <w:lang w:eastAsia="zh-CN"/>
              </w:rPr>
            </w:pPr>
            <w:r w:rsidRPr="008361A1">
              <w:rPr>
                <w:rFonts w:eastAsia="宋体"/>
                <w:b/>
                <w:sz w:val="20"/>
                <w:szCs w:val="20"/>
              </w:rPr>
              <w:t>700MHz</w:t>
            </w:r>
          </w:p>
        </w:tc>
        <w:tc>
          <w:tcPr>
            <w:tcW w:w="3675" w:type="dxa"/>
            <w:gridSpan w:val="3"/>
            <w:tcBorders>
              <w:top w:val="single" w:sz="8" w:space="0" w:color="auto"/>
              <w:left w:val="single" w:sz="8" w:space="0" w:color="auto"/>
              <w:bottom w:val="single" w:sz="8" w:space="0" w:color="auto"/>
              <w:right w:val="double" w:sz="4" w:space="0" w:color="auto"/>
            </w:tcBorders>
            <w:vAlign w:val="center"/>
          </w:tcPr>
          <w:p w14:paraId="39D0B9CE" w14:textId="6BEF7048" w:rsidR="00F50B5F" w:rsidRPr="008361A1" w:rsidRDefault="00F50B5F" w:rsidP="003A0CD7">
            <w:pPr>
              <w:snapToGrid/>
              <w:contextualSpacing/>
              <w:jc w:val="center"/>
              <w:rPr>
                <w:rFonts w:eastAsia="宋体"/>
                <w:b/>
                <w:sz w:val="20"/>
                <w:szCs w:val="20"/>
              </w:rPr>
            </w:pPr>
            <w:r w:rsidRPr="008361A1">
              <w:rPr>
                <w:rFonts w:eastAsia="宋体"/>
                <w:b/>
                <w:sz w:val="20"/>
                <w:szCs w:val="20"/>
              </w:rPr>
              <w:t>4GHz</w:t>
            </w:r>
          </w:p>
        </w:tc>
      </w:tr>
      <w:tr w:rsidR="00A14260" w:rsidRPr="00B57C9C" w14:paraId="0AF87FBA" w14:textId="1774E8F5" w:rsidTr="003A0CD7">
        <w:trPr>
          <w:trHeight w:val="534"/>
        </w:trPr>
        <w:tc>
          <w:tcPr>
            <w:tcW w:w="2258" w:type="dxa"/>
            <w:gridSpan w:val="2"/>
            <w:tcBorders>
              <w:top w:val="single" w:sz="8" w:space="0" w:color="auto"/>
              <w:left w:val="single" w:sz="8" w:space="0" w:color="auto"/>
              <w:bottom w:val="single" w:sz="8" w:space="0" w:color="auto"/>
              <w:right w:val="single" w:sz="8" w:space="0" w:color="auto"/>
            </w:tcBorders>
            <w:vAlign w:val="center"/>
          </w:tcPr>
          <w:p w14:paraId="52B29224" w14:textId="77777777" w:rsidR="00F50B5F" w:rsidRPr="008361A1" w:rsidRDefault="00F50B5F" w:rsidP="003A0CD7">
            <w:pPr>
              <w:snapToGrid/>
              <w:contextualSpacing/>
              <w:jc w:val="center"/>
              <w:rPr>
                <w:rFonts w:eastAsia="宋体"/>
                <w:sz w:val="20"/>
                <w:szCs w:val="20"/>
                <w:lang w:eastAsia="zh-CN"/>
              </w:rPr>
            </w:pPr>
            <w:r w:rsidRPr="008361A1">
              <w:rPr>
                <w:b/>
                <w:color w:val="000000"/>
                <w:sz w:val="20"/>
                <w:szCs w:val="20"/>
                <w:lang w:eastAsia="zh-CN"/>
              </w:rPr>
              <w:t>Use case</w:t>
            </w:r>
          </w:p>
        </w:tc>
        <w:tc>
          <w:tcPr>
            <w:tcW w:w="993" w:type="dxa"/>
            <w:tcBorders>
              <w:top w:val="single" w:sz="8" w:space="0" w:color="auto"/>
              <w:left w:val="single" w:sz="8" w:space="0" w:color="auto"/>
              <w:bottom w:val="single" w:sz="8" w:space="0" w:color="auto"/>
              <w:right w:val="double" w:sz="4" w:space="0" w:color="auto"/>
            </w:tcBorders>
            <w:vAlign w:val="center"/>
          </w:tcPr>
          <w:p w14:paraId="279D43AD" w14:textId="77777777" w:rsidR="00F50B5F" w:rsidRPr="008361A1" w:rsidRDefault="00F50B5F" w:rsidP="003A0CD7">
            <w:pPr>
              <w:snapToGrid/>
              <w:contextualSpacing/>
              <w:jc w:val="center"/>
              <w:rPr>
                <w:rFonts w:eastAsia="宋体"/>
                <w:sz w:val="20"/>
                <w:szCs w:val="20"/>
                <w:lang w:eastAsia="zh-CN"/>
              </w:rPr>
            </w:pPr>
            <w:r w:rsidRPr="008361A1">
              <w:rPr>
                <w:b/>
                <w:sz w:val="20"/>
                <w:szCs w:val="20"/>
                <w:lang w:eastAsia="zh-CN"/>
              </w:rPr>
              <w:t>Remote Driving</w:t>
            </w:r>
          </w:p>
        </w:tc>
        <w:tc>
          <w:tcPr>
            <w:tcW w:w="1134" w:type="dxa"/>
            <w:tcBorders>
              <w:top w:val="single" w:sz="8" w:space="0" w:color="auto"/>
              <w:left w:val="double" w:sz="4" w:space="0" w:color="auto"/>
              <w:bottom w:val="single" w:sz="8" w:space="0" w:color="auto"/>
              <w:right w:val="double" w:sz="4" w:space="0" w:color="auto"/>
            </w:tcBorders>
            <w:vAlign w:val="center"/>
          </w:tcPr>
          <w:p w14:paraId="5739FA18" w14:textId="77777777" w:rsidR="00F50B5F" w:rsidRPr="008361A1" w:rsidRDefault="00F50B5F" w:rsidP="003A0CD7">
            <w:pPr>
              <w:snapToGrid/>
              <w:contextualSpacing/>
              <w:jc w:val="center"/>
              <w:rPr>
                <w:rFonts w:eastAsia="宋体"/>
                <w:sz w:val="20"/>
                <w:szCs w:val="20"/>
                <w:lang w:eastAsia="zh-CN"/>
              </w:rPr>
            </w:pPr>
            <w:r w:rsidRPr="008361A1">
              <w:rPr>
                <w:rFonts w:eastAsia="宋体"/>
                <w:b/>
                <w:sz w:val="20"/>
                <w:szCs w:val="20"/>
                <w:lang w:eastAsia="zh-CN"/>
              </w:rPr>
              <w:t>R15 enabled cases</w:t>
            </w:r>
          </w:p>
        </w:tc>
        <w:tc>
          <w:tcPr>
            <w:tcW w:w="1275" w:type="dxa"/>
            <w:tcBorders>
              <w:top w:val="single" w:sz="8" w:space="0" w:color="auto"/>
              <w:left w:val="double" w:sz="4" w:space="0" w:color="auto"/>
              <w:bottom w:val="single" w:sz="8" w:space="0" w:color="auto"/>
              <w:right w:val="double" w:sz="4" w:space="0" w:color="auto"/>
            </w:tcBorders>
            <w:vAlign w:val="center"/>
          </w:tcPr>
          <w:p w14:paraId="663C580A" w14:textId="77777777" w:rsidR="00F50B5F" w:rsidRPr="008361A1" w:rsidRDefault="00F50B5F" w:rsidP="003A0CD7">
            <w:pPr>
              <w:snapToGrid/>
              <w:contextualSpacing/>
              <w:jc w:val="center"/>
              <w:rPr>
                <w:rFonts w:eastAsia="宋体"/>
                <w:sz w:val="20"/>
                <w:szCs w:val="20"/>
                <w:lang w:eastAsia="zh-CN"/>
              </w:rPr>
            </w:pPr>
            <w:r w:rsidRPr="008361A1">
              <w:rPr>
                <w:b/>
                <w:sz w:val="20"/>
                <w:szCs w:val="20"/>
                <w:lang w:eastAsia="zh-CN"/>
              </w:rPr>
              <w:t>Power Distribution</w:t>
            </w:r>
          </w:p>
        </w:tc>
        <w:tc>
          <w:tcPr>
            <w:tcW w:w="1134" w:type="dxa"/>
            <w:tcBorders>
              <w:top w:val="single" w:sz="8" w:space="0" w:color="auto"/>
              <w:left w:val="double" w:sz="4" w:space="0" w:color="auto"/>
              <w:right w:val="double" w:sz="4" w:space="0" w:color="auto"/>
            </w:tcBorders>
            <w:vAlign w:val="center"/>
          </w:tcPr>
          <w:p w14:paraId="3A8BA032" w14:textId="11C3DDA8" w:rsidR="00F50B5F" w:rsidRPr="008361A1" w:rsidRDefault="00F50B5F" w:rsidP="003A0CD7">
            <w:pPr>
              <w:snapToGrid/>
              <w:contextualSpacing/>
              <w:jc w:val="center"/>
              <w:rPr>
                <w:b/>
                <w:sz w:val="20"/>
                <w:szCs w:val="20"/>
                <w:lang w:eastAsia="zh-CN"/>
              </w:rPr>
            </w:pPr>
            <w:r w:rsidRPr="008361A1">
              <w:rPr>
                <w:b/>
                <w:sz w:val="20"/>
                <w:szCs w:val="20"/>
                <w:lang w:eastAsia="zh-CN"/>
              </w:rPr>
              <w:t>Remote Driving</w:t>
            </w:r>
          </w:p>
        </w:tc>
        <w:tc>
          <w:tcPr>
            <w:tcW w:w="1134" w:type="dxa"/>
            <w:tcBorders>
              <w:top w:val="single" w:sz="8" w:space="0" w:color="auto"/>
              <w:left w:val="double" w:sz="4" w:space="0" w:color="auto"/>
              <w:right w:val="double" w:sz="4" w:space="0" w:color="auto"/>
            </w:tcBorders>
            <w:vAlign w:val="center"/>
          </w:tcPr>
          <w:p w14:paraId="198D784E" w14:textId="221B430F" w:rsidR="00F50B5F" w:rsidRPr="008361A1" w:rsidRDefault="00F50B5F" w:rsidP="003A0CD7">
            <w:pPr>
              <w:snapToGrid/>
              <w:contextualSpacing/>
              <w:jc w:val="center"/>
              <w:rPr>
                <w:b/>
                <w:sz w:val="20"/>
                <w:szCs w:val="20"/>
                <w:lang w:eastAsia="zh-CN"/>
              </w:rPr>
            </w:pPr>
            <w:r w:rsidRPr="008361A1">
              <w:rPr>
                <w:rFonts w:eastAsia="宋体"/>
                <w:b/>
                <w:sz w:val="20"/>
                <w:szCs w:val="20"/>
                <w:lang w:eastAsia="zh-CN"/>
              </w:rPr>
              <w:t>R15 enabled cases</w:t>
            </w:r>
          </w:p>
        </w:tc>
        <w:tc>
          <w:tcPr>
            <w:tcW w:w="1407" w:type="dxa"/>
            <w:tcBorders>
              <w:top w:val="single" w:sz="8" w:space="0" w:color="auto"/>
              <w:left w:val="double" w:sz="4" w:space="0" w:color="auto"/>
              <w:right w:val="double" w:sz="4" w:space="0" w:color="auto"/>
            </w:tcBorders>
            <w:vAlign w:val="center"/>
          </w:tcPr>
          <w:p w14:paraId="7B19BFAA" w14:textId="0AE865CD" w:rsidR="00F50B5F" w:rsidRPr="008361A1" w:rsidRDefault="00F50B5F" w:rsidP="003A0CD7">
            <w:pPr>
              <w:snapToGrid/>
              <w:contextualSpacing/>
              <w:jc w:val="center"/>
              <w:rPr>
                <w:b/>
                <w:sz w:val="20"/>
                <w:szCs w:val="20"/>
                <w:lang w:eastAsia="zh-CN"/>
              </w:rPr>
            </w:pPr>
            <w:r w:rsidRPr="008361A1">
              <w:rPr>
                <w:b/>
                <w:sz w:val="20"/>
                <w:szCs w:val="20"/>
                <w:lang w:eastAsia="zh-CN"/>
              </w:rPr>
              <w:t>Power Distribution</w:t>
            </w:r>
          </w:p>
        </w:tc>
      </w:tr>
      <w:tr w:rsidR="00A14260" w:rsidRPr="00B57C9C" w14:paraId="06E3CF12" w14:textId="25DAD399" w:rsidTr="003A0CD7">
        <w:trPr>
          <w:trHeight w:val="272"/>
        </w:trPr>
        <w:tc>
          <w:tcPr>
            <w:tcW w:w="1408" w:type="dxa"/>
            <w:vMerge w:val="restart"/>
            <w:tcBorders>
              <w:top w:val="single" w:sz="8" w:space="0" w:color="auto"/>
              <w:left w:val="single" w:sz="8" w:space="0" w:color="auto"/>
            </w:tcBorders>
            <w:vAlign w:val="center"/>
          </w:tcPr>
          <w:p w14:paraId="7A48BF1C" w14:textId="77777777" w:rsidR="00F50B5F" w:rsidRPr="008361A1" w:rsidRDefault="00F50B5F" w:rsidP="003A0CD7">
            <w:pPr>
              <w:tabs>
                <w:tab w:val="num" w:pos="1440"/>
              </w:tabs>
              <w:snapToGrid/>
              <w:spacing w:before="120"/>
              <w:jc w:val="center"/>
              <w:rPr>
                <w:b/>
                <w:color w:val="000000"/>
                <w:sz w:val="20"/>
                <w:szCs w:val="20"/>
                <w:lang w:eastAsia="zh-CN"/>
              </w:rPr>
            </w:pPr>
            <w:r w:rsidRPr="008361A1">
              <w:rPr>
                <w:b/>
                <w:color w:val="000000"/>
                <w:sz w:val="20"/>
                <w:szCs w:val="20"/>
                <w:lang w:eastAsia="zh-CN"/>
              </w:rPr>
              <w:t>Number of</w:t>
            </w:r>
          </w:p>
          <w:p w14:paraId="53D88C62" w14:textId="77777777" w:rsidR="00F50B5F" w:rsidRPr="008361A1" w:rsidRDefault="00F50B5F" w:rsidP="003A0CD7">
            <w:pPr>
              <w:snapToGrid/>
              <w:contextualSpacing/>
              <w:jc w:val="center"/>
              <w:rPr>
                <w:rFonts w:eastAsia="宋体"/>
                <w:sz w:val="20"/>
                <w:szCs w:val="20"/>
                <w:lang w:eastAsia="zh-CN"/>
              </w:rPr>
            </w:pPr>
            <w:r w:rsidRPr="008361A1">
              <w:rPr>
                <w:b/>
                <w:color w:val="000000"/>
                <w:sz w:val="20"/>
                <w:szCs w:val="20"/>
                <w:lang w:eastAsia="zh-CN"/>
              </w:rPr>
              <w:t>used CCE</w:t>
            </w:r>
          </w:p>
        </w:tc>
        <w:tc>
          <w:tcPr>
            <w:tcW w:w="850" w:type="dxa"/>
            <w:tcBorders>
              <w:top w:val="single" w:sz="8" w:space="0" w:color="auto"/>
              <w:right w:val="single" w:sz="8" w:space="0" w:color="auto"/>
            </w:tcBorders>
            <w:vAlign w:val="center"/>
          </w:tcPr>
          <w:p w14:paraId="358E6524" w14:textId="77777777" w:rsidR="00F50B5F" w:rsidRPr="008361A1" w:rsidRDefault="00F50B5F" w:rsidP="003A0CD7">
            <w:pPr>
              <w:snapToGrid/>
              <w:contextualSpacing/>
              <w:jc w:val="center"/>
              <w:rPr>
                <w:rFonts w:eastAsia="宋体"/>
                <w:sz w:val="20"/>
                <w:szCs w:val="20"/>
                <w:lang w:eastAsia="zh-CN"/>
              </w:rPr>
            </w:pPr>
            <w:r w:rsidRPr="008361A1">
              <w:rPr>
                <w:b/>
                <w:color w:val="000000"/>
                <w:sz w:val="20"/>
                <w:szCs w:val="20"/>
                <w:lang w:eastAsia="zh-CN"/>
              </w:rPr>
              <w:t>40bit</w:t>
            </w:r>
          </w:p>
        </w:tc>
        <w:tc>
          <w:tcPr>
            <w:tcW w:w="993" w:type="dxa"/>
            <w:tcBorders>
              <w:top w:val="single" w:sz="8" w:space="0" w:color="auto"/>
              <w:left w:val="single" w:sz="8" w:space="0" w:color="auto"/>
              <w:right w:val="double" w:sz="4" w:space="0" w:color="auto"/>
            </w:tcBorders>
            <w:vAlign w:val="center"/>
          </w:tcPr>
          <w:p w14:paraId="32CAF23E" w14:textId="34EFAFD9" w:rsidR="00F50B5F" w:rsidRPr="008361A1" w:rsidRDefault="00F60548" w:rsidP="003A0CD7">
            <w:pPr>
              <w:snapToGrid/>
              <w:contextualSpacing/>
              <w:jc w:val="center"/>
              <w:rPr>
                <w:rFonts w:eastAsia="宋体"/>
                <w:sz w:val="20"/>
                <w:szCs w:val="20"/>
                <w:lang w:eastAsia="zh-CN"/>
              </w:rPr>
            </w:pPr>
            <w:r w:rsidRPr="008361A1">
              <w:rPr>
                <w:sz w:val="20"/>
                <w:szCs w:val="20"/>
                <w:lang w:eastAsia="zh-CN"/>
              </w:rPr>
              <w:t>44648</w:t>
            </w:r>
          </w:p>
        </w:tc>
        <w:tc>
          <w:tcPr>
            <w:tcW w:w="1134" w:type="dxa"/>
            <w:tcBorders>
              <w:top w:val="single" w:sz="8" w:space="0" w:color="auto"/>
              <w:left w:val="double" w:sz="4" w:space="0" w:color="auto"/>
              <w:right w:val="double" w:sz="4" w:space="0" w:color="auto"/>
            </w:tcBorders>
            <w:vAlign w:val="center"/>
          </w:tcPr>
          <w:p w14:paraId="2EBBF809" w14:textId="6A39ECF3" w:rsidR="00F50B5F" w:rsidRPr="008361A1" w:rsidRDefault="00F60548" w:rsidP="003A0CD7">
            <w:pPr>
              <w:snapToGrid/>
              <w:contextualSpacing/>
              <w:jc w:val="center"/>
              <w:rPr>
                <w:rFonts w:eastAsia="宋体"/>
                <w:sz w:val="20"/>
                <w:szCs w:val="20"/>
                <w:lang w:eastAsia="zh-CN"/>
              </w:rPr>
            </w:pPr>
            <w:r w:rsidRPr="008361A1">
              <w:rPr>
                <w:sz w:val="20"/>
                <w:szCs w:val="20"/>
                <w:lang w:eastAsia="zh-CN"/>
              </w:rPr>
              <w:t>37373</w:t>
            </w:r>
          </w:p>
        </w:tc>
        <w:tc>
          <w:tcPr>
            <w:tcW w:w="1275" w:type="dxa"/>
            <w:tcBorders>
              <w:top w:val="single" w:sz="8" w:space="0" w:color="auto"/>
              <w:left w:val="double" w:sz="4" w:space="0" w:color="auto"/>
              <w:right w:val="double" w:sz="4" w:space="0" w:color="auto"/>
            </w:tcBorders>
            <w:vAlign w:val="center"/>
          </w:tcPr>
          <w:p w14:paraId="7C273DFE" w14:textId="60388A22" w:rsidR="00F50B5F" w:rsidRPr="008361A1" w:rsidRDefault="00F60548" w:rsidP="003A0CD7">
            <w:pPr>
              <w:snapToGrid/>
              <w:contextualSpacing/>
              <w:jc w:val="center"/>
              <w:rPr>
                <w:rFonts w:eastAsia="宋体"/>
                <w:sz w:val="20"/>
                <w:szCs w:val="20"/>
                <w:lang w:eastAsia="zh-CN"/>
              </w:rPr>
            </w:pPr>
            <w:r w:rsidRPr="008361A1">
              <w:rPr>
                <w:rFonts w:eastAsia="宋体"/>
                <w:sz w:val="20"/>
                <w:szCs w:val="20"/>
                <w:lang w:eastAsia="zh-CN"/>
              </w:rPr>
              <w:t>37087</w:t>
            </w:r>
          </w:p>
        </w:tc>
        <w:tc>
          <w:tcPr>
            <w:tcW w:w="1134" w:type="dxa"/>
            <w:tcBorders>
              <w:left w:val="double" w:sz="4" w:space="0" w:color="auto"/>
              <w:right w:val="double" w:sz="4" w:space="0" w:color="auto"/>
            </w:tcBorders>
            <w:vAlign w:val="center"/>
          </w:tcPr>
          <w:p w14:paraId="41CB9785" w14:textId="10370395" w:rsidR="00F50B5F" w:rsidRPr="008361A1" w:rsidRDefault="00253032" w:rsidP="003A0CD7">
            <w:pPr>
              <w:snapToGrid/>
              <w:contextualSpacing/>
              <w:jc w:val="center"/>
              <w:rPr>
                <w:rFonts w:eastAsia="宋体"/>
                <w:sz w:val="20"/>
                <w:szCs w:val="20"/>
                <w:lang w:eastAsia="zh-CN"/>
              </w:rPr>
            </w:pPr>
            <w:r w:rsidRPr="008361A1">
              <w:rPr>
                <w:rFonts w:eastAsia="宋体"/>
                <w:sz w:val="20"/>
                <w:szCs w:val="20"/>
                <w:lang w:eastAsia="zh-CN"/>
              </w:rPr>
              <w:t>8441</w:t>
            </w:r>
          </w:p>
        </w:tc>
        <w:tc>
          <w:tcPr>
            <w:tcW w:w="1134" w:type="dxa"/>
            <w:tcBorders>
              <w:left w:val="double" w:sz="4" w:space="0" w:color="auto"/>
              <w:right w:val="double" w:sz="4" w:space="0" w:color="auto"/>
            </w:tcBorders>
            <w:vAlign w:val="center"/>
          </w:tcPr>
          <w:p w14:paraId="3A809632" w14:textId="299130E4" w:rsidR="00F50B5F" w:rsidRPr="008361A1" w:rsidRDefault="00253032" w:rsidP="003A0CD7">
            <w:pPr>
              <w:snapToGrid/>
              <w:contextualSpacing/>
              <w:jc w:val="center"/>
              <w:rPr>
                <w:rFonts w:eastAsia="宋体"/>
                <w:sz w:val="20"/>
                <w:szCs w:val="20"/>
                <w:lang w:eastAsia="zh-CN"/>
              </w:rPr>
            </w:pPr>
            <w:r w:rsidRPr="008361A1">
              <w:rPr>
                <w:rFonts w:eastAsia="宋体"/>
                <w:sz w:val="20"/>
                <w:szCs w:val="20"/>
                <w:lang w:eastAsia="zh-CN"/>
              </w:rPr>
              <w:t>12816</w:t>
            </w:r>
          </w:p>
        </w:tc>
        <w:tc>
          <w:tcPr>
            <w:tcW w:w="1407" w:type="dxa"/>
            <w:tcBorders>
              <w:left w:val="double" w:sz="4" w:space="0" w:color="auto"/>
              <w:right w:val="double" w:sz="4" w:space="0" w:color="auto"/>
            </w:tcBorders>
            <w:vAlign w:val="center"/>
          </w:tcPr>
          <w:p w14:paraId="56F44B5B" w14:textId="6D4BEE46" w:rsidR="00F50B5F" w:rsidRPr="008361A1" w:rsidRDefault="00F60548" w:rsidP="003A0CD7">
            <w:pPr>
              <w:snapToGrid/>
              <w:contextualSpacing/>
              <w:jc w:val="center"/>
              <w:rPr>
                <w:rFonts w:eastAsia="宋体"/>
                <w:sz w:val="20"/>
                <w:szCs w:val="20"/>
                <w:lang w:eastAsia="zh-CN"/>
              </w:rPr>
            </w:pPr>
            <w:r w:rsidRPr="008361A1">
              <w:rPr>
                <w:rFonts w:eastAsia="宋体"/>
                <w:sz w:val="20"/>
                <w:szCs w:val="20"/>
                <w:lang w:eastAsia="zh-CN"/>
              </w:rPr>
              <w:t>9956</w:t>
            </w:r>
          </w:p>
        </w:tc>
      </w:tr>
      <w:tr w:rsidR="00A14260" w:rsidRPr="00B57C9C" w14:paraId="3B8D3E50" w14:textId="74FBB36E" w:rsidTr="003A0CD7">
        <w:trPr>
          <w:trHeight w:val="272"/>
        </w:trPr>
        <w:tc>
          <w:tcPr>
            <w:tcW w:w="1408" w:type="dxa"/>
            <w:vMerge/>
            <w:tcBorders>
              <w:left w:val="single" w:sz="8" w:space="0" w:color="auto"/>
              <w:bottom w:val="single" w:sz="8" w:space="0" w:color="auto"/>
            </w:tcBorders>
            <w:vAlign w:val="center"/>
          </w:tcPr>
          <w:p w14:paraId="6C8B9F88" w14:textId="77777777" w:rsidR="00F50B5F" w:rsidRPr="008361A1" w:rsidRDefault="00F50B5F" w:rsidP="003A0CD7">
            <w:pPr>
              <w:snapToGrid/>
              <w:contextualSpacing/>
              <w:jc w:val="center"/>
              <w:rPr>
                <w:rFonts w:eastAsia="宋体"/>
                <w:sz w:val="20"/>
                <w:szCs w:val="20"/>
                <w:lang w:eastAsia="zh-CN"/>
              </w:rPr>
            </w:pPr>
          </w:p>
        </w:tc>
        <w:tc>
          <w:tcPr>
            <w:tcW w:w="850" w:type="dxa"/>
            <w:tcBorders>
              <w:bottom w:val="single" w:sz="8" w:space="0" w:color="auto"/>
              <w:right w:val="single" w:sz="8" w:space="0" w:color="auto"/>
            </w:tcBorders>
            <w:vAlign w:val="center"/>
          </w:tcPr>
          <w:p w14:paraId="437414E0" w14:textId="77777777" w:rsidR="00F50B5F" w:rsidRPr="008361A1" w:rsidRDefault="00F50B5F" w:rsidP="003A0CD7">
            <w:pPr>
              <w:snapToGrid/>
              <w:contextualSpacing/>
              <w:jc w:val="center"/>
              <w:rPr>
                <w:rFonts w:eastAsia="宋体"/>
                <w:sz w:val="20"/>
                <w:szCs w:val="20"/>
                <w:lang w:eastAsia="zh-CN"/>
              </w:rPr>
            </w:pPr>
            <w:r w:rsidRPr="008361A1">
              <w:rPr>
                <w:b/>
                <w:color w:val="000000"/>
                <w:sz w:val="20"/>
                <w:szCs w:val="20"/>
                <w:lang w:eastAsia="zh-CN"/>
              </w:rPr>
              <w:t>24bit</w:t>
            </w:r>
          </w:p>
        </w:tc>
        <w:tc>
          <w:tcPr>
            <w:tcW w:w="993" w:type="dxa"/>
            <w:tcBorders>
              <w:left w:val="single" w:sz="8" w:space="0" w:color="auto"/>
              <w:bottom w:val="single" w:sz="8" w:space="0" w:color="auto"/>
              <w:right w:val="double" w:sz="4" w:space="0" w:color="auto"/>
            </w:tcBorders>
            <w:vAlign w:val="center"/>
          </w:tcPr>
          <w:p w14:paraId="5751A193" w14:textId="1500E3AD" w:rsidR="00F50B5F" w:rsidRPr="008361A1" w:rsidRDefault="00F60548" w:rsidP="003A0CD7">
            <w:pPr>
              <w:snapToGrid/>
              <w:contextualSpacing/>
              <w:jc w:val="center"/>
              <w:rPr>
                <w:rFonts w:eastAsia="宋体"/>
                <w:sz w:val="20"/>
                <w:szCs w:val="20"/>
                <w:lang w:eastAsia="zh-CN"/>
              </w:rPr>
            </w:pPr>
            <w:r w:rsidRPr="008361A1">
              <w:rPr>
                <w:sz w:val="20"/>
                <w:szCs w:val="20"/>
                <w:lang w:eastAsia="zh-CN"/>
              </w:rPr>
              <w:t>36493</w:t>
            </w:r>
          </w:p>
        </w:tc>
        <w:tc>
          <w:tcPr>
            <w:tcW w:w="1134" w:type="dxa"/>
            <w:tcBorders>
              <w:left w:val="double" w:sz="4" w:space="0" w:color="auto"/>
              <w:bottom w:val="single" w:sz="8" w:space="0" w:color="auto"/>
              <w:right w:val="double" w:sz="4" w:space="0" w:color="auto"/>
            </w:tcBorders>
            <w:vAlign w:val="center"/>
          </w:tcPr>
          <w:p w14:paraId="71B07A30" w14:textId="21976917" w:rsidR="00F50B5F" w:rsidRPr="008361A1" w:rsidRDefault="0047025C" w:rsidP="003A0CD7">
            <w:pPr>
              <w:snapToGrid/>
              <w:contextualSpacing/>
              <w:jc w:val="center"/>
              <w:rPr>
                <w:rFonts w:eastAsia="宋体"/>
                <w:sz w:val="20"/>
                <w:szCs w:val="20"/>
                <w:lang w:eastAsia="zh-CN"/>
              </w:rPr>
            </w:pPr>
            <w:r>
              <w:rPr>
                <w:sz w:val="20"/>
                <w:szCs w:val="20"/>
                <w:lang w:eastAsia="zh-CN"/>
              </w:rPr>
              <w:t>32</w:t>
            </w:r>
            <w:r w:rsidR="00F60548" w:rsidRPr="008361A1">
              <w:rPr>
                <w:sz w:val="20"/>
                <w:szCs w:val="20"/>
                <w:lang w:eastAsia="zh-CN"/>
              </w:rPr>
              <w:t>054</w:t>
            </w:r>
          </w:p>
        </w:tc>
        <w:tc>
          <w:tcPr>
            <w:tcW w:w="1275" w:type="dxa"/>
            <w:tcBorders>
              <w:left w:val="double" w:sz="4" w:space="0" w:color="auto"/>
              <w:bottom w:val="single" w:sz="8" w:space="0" w:color="auto"/>
              <w:right w:val="double" w:sz="4" w:space="0" w:color="auto"/>
            </w:tcBorders>
            <w:vAlign w:val="center"/>
          </w:tcPr>
          <w:p w14:paraId="1A4C71F6" w14:textId="36C0161A" w:rsidR="00F50B5F" w:rsidRPr="008361A1" w:rsidRDefault="00F60548" w:rsidP="003A0CD7">
            <w:pPr>
              <w:snapToGrid/>
              <w:contextualSpacing/>
              <w:jc w:val="center"/>
              <w:rPr>
                <w:rFonts w:eastAsia="宋体"/>
                <w:sz w:val="20"/>
                <w:szCs w:val="20"/>
                <w:lang w:eastAsia="zh-CN"/>
              </w:rPr>
            </w:pPr>
            <w:r w:rsidRPr="008361A1">
              <w:rPr>
                <w:rFonts w:eastAsia="宋体"/>
                <w:sz w:val="20"/>
                <w:szCs w:val="20"/>
                <w:lang w:eastAsia="zh-CN"/>
              </w:rPr>
              <w:t>31778</w:t>
            </w:r>
          </w:p>
        </w:tc>
        <w:tc>
          <w:tcPr>
            <w:tcW w:w="1134" w:type="dxa"/>
            <w:tcBorders>
              <w:left w:val="double" w:sz="4" w:space="0" w:color="auto"/>
              <w:right w:val="double" w:sz="4" w:space="0" w:color="auto"/>
            </w:tcBorders>
            <w:vAlign w:val="center"/>
          </w:tcPr>
          <w:p w14:paraId="17CE7474" w14:textId="021CA65C" w:rsidR="00F50B5F" w:rsidRPr="008361A1" w:rsidRDefault="00253032" w:rsidP="003A0CD7">
            <w:pPr>
              <w:snapToGrid/>
              <w:contextualSpacing/>
              <w:jc w:val="center"/>
              <w:rPr>
                <w:rFonts w:eastAsia="宋体"/>
                <w:sz w:val="20"/>
                <w:szCs w:val="20"/>
                <w:lang w:eastAsia="zh-CN"/>
              </w:rPr>
            </w:pPr>
            <w:r w:rsidRPr="008361A1">
              <w:rPr>
                <w:rFonts w:eastAsia="宋体"/>
                <w:sz w:val="20"/>
                <w:szCs w:val="20"/>
                <w:lang w:eastAsia="zh-CN"/>
              </w:rPr>
              <w:t>7080</w:t>
            </w:r>
          </w:p>
        </w:tc>
        <w:tc>
          <w:tcPr>
            <w:tcW w:w="1134" w:type="dxa"/>
            <w:tcBorders>
              <w:left w:val="double" w:sz="4" w:space="0" w:color="auto"/>
              <w:right w:val="double" w:sz="4" w:space="0" w:color="auto"/>
            </w:tcBorders>
            <w:vAlign w:val="center"/>
          </w:tcPr>
          <w:p w14:paraId="665631AC" w14:textId="2026D2C4" w:rsidR="00F50B5F" w:rsidRPr="008361A1" w:rsidRDefault="00253032" w:rsidP="003A0CD7">
            <w:pPr>
              <w:snapToGrid/>
              <w:contextualSpacing/>
              <w:jc w:val="center"/>
              <w:rPr>
                <w:rFonts w:eastAsia="宋体"/>
                <w:sz w:val="20"/>
                <w:szCs w:val="20"/>
                <w:lang w:eastAsia="zh-CN"/>
              </w:rPr>
            </w:pPr>
            <w:r w:rsidRPr="008361A1">
              <w:rPr>
                <w:rFonts w:eastAsia="宋体"/>
                <w:sz w:val="20"/>
                <w:szCs w:val="20"/>
                <w:lang w:eastAsia="zh-CN"/>
              </w:rPr>
              <w:t>10900</w:t>
            </w:r>
          </w:p>
        </w:tc>
        <w:tc>
          <w:tcPr>
            <w:tcW w:w="1407" w:type="dxa"/>
            <w:tcBorders>
              <w:left w:val="double" w:sz="4" w:space="0" w:color="auto"/>
              <w:right w:val="double" w:sz="4" w:space="0" w:color="auto"/>
            </w:tcBorders>
            <w:vAlign w:val="center"/>
          </w:tcPr>
          <w:p w14:paraId="771F66D6" w14:textId="0C707DA7" w:rsidR="00F50B5F" w:rsidRPr="008361A1" w:rsidRDefault="00F60548" w:rsidP="003A0CD7">
            <w:pPr>
              <w:snapToGrid/>
              <w:contextualSpacing/>
              <w:jc w:val="center"/>
              <w:rPr>
                <w:rFonts w:eastAsia="宋体"/>
                <w:sz w:val="20"/>
                <w:szCs w:val="20"/>
                <w:lang w:eastAsia="zh-CN"/>
              </w:rPr>
            </w:pPr>
            <w:r w:rsidRPr="008361A1">
              <w:rPr>
                <w:rFonts w:eastAsia="宋体"/>
                <w:sz w:val="20"/>
                <w:szCs w:val="20"/>
                <w:lang w:eastAsia="zh-CN"/>
              </w:rPr>
              <w:t>8309</w:t>
            </w:r>
          </w:p>
        </w:tc>
      </w:tr>
      <w:tr w:rsidR="00A14260" w:rsidRPr="00B57C9C" w14:paraId="4C1ADD43" w14:textId="0AB924E5" w:rsidTr="003A0CD7">
        <w:trPr>
          <w:trHeight w:val="370"/>
        </w:trPr>
        <w:tc>
          <w:tcPr>
            <w:tcW w:w="2258" w:type="dxa"/>
            <w:gridSpan w:val="2"/>
            <w:tcBorders>
              <w:top w:val="single" w:sz="8" w:space="0" w:color="auto"/>
              <w:left w:val="single" w:sz="8" w:space="0" w:color="auto"/>
              <w:bottom w:val="single" w:sz="8" w:space="0" w:color="auto"/>
              <w:right w:val="single" w:sz="8" w:space="0" w:color="auto"/>
            </w:tcBorders>
            <w:vAlign w:val="center"/>
          </w:tcPr>
          <w:p w14:paraId="349C67D8" w14:textId="77777777" w:rsidR="00F50B5F" w:rsidRPr="008361A1" w:rsidRDefault="00F50B5F" w:rsidP="003A0CD7">
            <w:pPr>
              <w:tabs>
                <w:tab w:val="num" w:pos="1440"/>
              </w:tabs>
              <w:snapToGrid/>
              <w:spacing w:before="120"/>
              <w:jc w:val="center"/>
              <w:rPr>
                <w:rFonts w:eastAsia="宋体"/>
                <w:b/>
                <w:color w:val="000000"/>
                <w:sz w:val="20"/>
                <w:szCs w:val="20"/>
                <w:lang w:eastAsia="zh-CN"/>
              </w:rPr>
            </w:pPr>
            <w:r w:rsidRPr="008361A1">
              <w:rPr>
                <w:b/>
                <w:color w:val="000000"/>
                <w:sz w:val="20"/>
                <w:szCs w:val="20"/>
                <w:lang w:eastAsia="zh-CN"/>
              </w:rPr>
              <w:t>Resource Reduction</w:t>
            </w:r>
          </w:p>
        </w:tc>
        <w:tc>
          <w:tcPr>
            <w:tcW w:w="993" w:type="dxa"/>
            <w:tcBorders>
              <w:left w:val="single" w:sz="8" w:space="0" w:color="auto"/>
              <w:bottom w:val="single" w:sz="8" w:space="0" w:color="auto"/>
              <w:right w:val="double" w:sz="4" w:space="0" w:color="auto"/>
            </w:tcBorders>
            <w:vAlign w:val="center"/>
          </w:tcPr>
          <w:p w14:paraId="6F489FB5" w14:textId="76ADCBD8" w:rsidR="00F50B5F" w:rsidRPr="008361A1" w:rsidRDefault="0047025C" w:rsidP="003A0CD7">
            <w:pPr>
              <w:snapToGrid/>
              <w:contextualSpacing/>
              <w:jc w:val="center"/>
              <w:rPr>
                <w:rFonts w:eastAsia="宋体"/>
                <w:sz w:val="20"/>
                <w:szCs w:val="20"/>
                <w:lang w:eastAsia="zh-CN"/>
              </w:rPr>
            </w:pPr>
            <w:r>
              <w:rPr>
                <w:sz w:val="20"/>
                <w:szCs w:val="20"/>
                <w:lang w:eastAsia="zh-CN"/>
              </w:rPr>
              <w:t>18.27</w:t>
            </w:r>
            <w:r w:rsidR="00F50B5F" w:rsidRPr="008361A1">
              <w:rPr>
                <w:sz w:val="20"/>
                <w:szCs w:val="20"/>
                <w:lang w:eastAsia="zh-CN"/>
              </w:rPr>
              <w:t>%</w:t>
            </w:r>
          </w:p>
        </w:tc>
        <w:tc>
          <w:tcPr>
            <w:tcW w:w="1134" w:type="dxa"/>
            <w:tcBorders>
              <w:left w:val="double" w:sz="4" w:space="0" w:color="auto"/>
              <w:bottom w:val="single" w:sz="8" w:space="0" w:color="auto"/>
              <w:right w:val="double" w:sz="4" w:space="0" w:color="auto"/>
            </w:tcBorders>
            <w:vAlign w:val="center"/>
          </w:tcPr>
          <w:p w14:paraId="5023E594" w14:textId="1C384A73" w:rsidR="00F50B5F" w:rsidRPr="008361A1" w:rsidRDefault="0047025C" w:rsidP="003A0CD7">
            <w:pPr>
              <w:snapToGrid/>
              <w:contextualSpacing/>
              <w:jc w:val="center"/>
              <w:rPr>
                <w:rFonts w:eastAsia="宋体"/>
                <w:sz w:val="20"/>
                <w:szCs w:val="20"/>
                <w:lang w:eastAsia="zh-CN"/>
              </w:rPr>
            </w:pPr>
            <w:r>
              <w:rPr>
                <w:sz w:val="20"/>
                <w:szCs w:val="20"/>
                <w:lang w:eastAsia="zh-CN"/>
              </w:rPr>
              <w:t>14.23</w:t>
            </w:r>
            <w:r w:rsidR="00F50B5F" w:rsidRPr="008361A1">
              <w:rPr>
                <w:sz w:val="20"/>
                <w:szCs w:val="20"/>
                <w:lang w:eastAsia="zh-CN"/>
              </w:rPr>
              <w:t>%</w:t>
            </w:r>
          </w:p>
        </w:tc>
        <w:tc>
          <w:tcPr>
            <w:tcW w:w="1275" w:type="dxa"/>
            <w:tcBorders>
              <w:left w:val="double" w:sz="4" w:space="0" w:color="auto"/>
              <w:bottom w:val="single" w:sz="8" w:space="0" w:color="auto"/>
              <w:right w:val="double" w:sz="4" w:space="0" w:color="auto"/>
            </w:tcBorders>
            <w:vAlign w:val="center"/>
          </w:tcPr>
          <w:p w14:paraId="0C2B3E4D" w14:textId="48A74CA1" w:rsidR="00F50B5F" w:rsidRPr="008361A1" w:rsidRDefault="0047025C" w:rsidP="003A0CD7">
            <w:pPr>
              <w:snapToGrid/>
              <w:contextualSpacing/>
              <w:jc w:val="center"/>
              <w:rPr>
                <w:rFonts w:eastAsia="宋体"/>
                <w:sz w:val="20"/>
                <w:szCs w:val="20"/>
                <w:lang w:eastAsia="zh-CN"/>
              </w:rPr>
            </w:pPr>
            <w:r>
              <w:rPr>
                <w:sz w:val="20"/>
                <w:szCs w:val="20"/>
                <w:lang w:eastAsia="zh-CN"/>
              </w:rPr>
              <w:t>14.31</w:t>
            </w:r>
            <w:r w:rsidR="00F50B5F" w:rsidRPr="008361A1">
              <w:rPr>
                <w:sz w:val="20"/>
                <w:szCs w:val="20"/>
                <w:lang w:eastAsia="zh-CN"/>
              </w:rPr>
              <w:t>%</w:t>
            </w:r>
          </w:p>
        </w:tc>
        <w:tc>
          <w:tcPr>
            <w:tcW w:w="1134" w:type="dxa"/>
            <w:tcBorders>
              <w:left w:val="double" w:sz="4" w:space="0" w:color="auto"/>
              <w:bottom w:val="single" w:sz="8" w:space="0" w:color="auto"/>
              <w:right w:val="double" w:sz="4" w:space="0" w:color="auto"/>
            </w:tcBorders>
            <w:vAlign w:val="center"/>
          </w:tcPr>
          <w:p w14:paraId="3F00324A" w14:textId="617367BB" w:rsidR="00F50B5F" w:rsidRPr="008361A1" w:rsidRDefault="0047025C" w:rsidP="003A0CD7">
            <w:pPr>
              <w:snapToGrid/>
              <w:contextualSpacing/>
              <w:jc w:val="center"/>
              <w:rPr>
                <w:sz w:val="20"/>
                <w:szCs w:val="20"/>
                <w:lang w:eastAsia="zh-CN"/>
              </w:rPr>
            </w:pPr>
            <w:r>
              <w:rPr>
                <w:sz w:val="20"/>
                <w:szCs w:val="20"/>
                <w:lang w:eastAsia="zh-CN"/>
              </w:rPr>
              <w:t>16.12</w:t>
            </w:r>
            <w:r w:rsidR="00701927" w:rsidRPr="008361A1">
              <w:rPr>
                <w:sz w:val="20"/>
                <w:szCs w:val="20"/>
                <w:lang w:eastAsia="zh-CN"/>
              </w:rPr>
              <w:t>%</w:t>
            </w:r>
          </w:p>
        </w:tc>
        <w:tc>
          <w:tcPr>
            <w:tcW w:w="1134" w:type="dxa"/>
            <w:tcBorders>
              <w:left w:val="double" w:sz="4" w:space="0" w:color="auto"/>
              <w:bottom w:val="single" w:sz="8" w:space="0" w:color="auto"/>
              <w:right w:val="double" w:sz="4" w:space="0" w:color="auto"/>
            </w:tcBorders>
            <w:vAlign w:val="center"/>
          </w:tcPr>
          <w:p w14:paraId="05960C1D" w14:textId="6913C935" w:rsidR="00F50B5F" w:rsidRPr="008361A1" w:rsidRDefault="0047025C" w:rsidP="003A0CD7">
            <w:pPr>
              <w:snapToGrid/>
              <w:contextualSpacing/>
              <w:jc w:val="center"/>
              <w:rPr>
                <w:sz w:val="20"/>
                <w:szCs w:val="20"/>
                <w:lang w:eastAsia="zh-CN"/>
              </w:rPr>
            </w:pPr>
            <w:r>
              <w:rPr>
                <w:sz w:val="20"/>
                <w:szCs w:val="20"/>
                <w:lang w:eastAsia="zh-CN"/>
              </w:rPr>
              <w:t>14.95</w:t>
            </w:r>
            <w:r w:rsidR="00701927" w:rsidRPr="008361A1">
              <w:rPr>
                <w:sz w:val="20"/>
                <w:szCs w:val="20"/>
                <w:lang w:eastAsia="zh-CN"/>
              </w:rPr>
              <w:t>%</w:t>
            </w:r>
          </w:p>
        </w:tc>
        <w:tc>
          <w:tcPr>
            <w:tcW w:w="1407" w:type="dxa"/>
            <w:tcBorders>
              <w:left w:val="double" w:sz="4" w:space="0" w:color="auto"/>
              <w:bottom w:val="single" w:sz="8" w:space="0" w:color="auto"/>
              <w:right w:val="double" w:sz="4" w:space="0" w:color="auto"/>
            </w:tcBorders>
            <w:vAlign w:val="center"/>
          </w:tcPr>
          <w:p w14:paraId="7BC9101F" w14:textId="39D4CE94" w:rsidR="00F50B5F" w:rsidRPr="008361A1" w:rsidRDefault="0047025C" w:rsidP="003A0CD7">
            <w:pPr>
              <w:snapToGrid/>
              <w:contextualSpacing/>
              <w:jc w:val="center"/>
              <w:rPr>
                <w:sz w:val="20"/>
                <w:szCs w:val="20"/>
                <w:lang w:eastAsia="zh-CN"/>
              </w:rPr>
            </w:pPr>
            <w:r>
              <w:rPr>
                <w:sz w:val="20"/>
                <w:szCs w:val="20"/>
                <w:lang w:eastAsia="zh-CN"/>
              </w:rPr>
              <w:t>16.54</w:t>
            </w:r>
            <w:r w:rsidR="00701927" w:rsidRPr="008361A1">
              <w:rPr>
                <w:sz w:val="20"/>
                <w:szCs w:val="20"/>
                <w:lang w:eastAsia="zh-CN"/>
              </w:rPr>
              <w:t>%</w:t>
            </w:r>
          </w:p>
        </w:tc>
      </w:tr>
    </w:tbl>
    <w:p w14:paraId="39BC7E68" w14:textId="77777777" w:rsidR="006F099C" w:rsidRDefault="006F099C" w:rsidP="00E91CCD">
      <w:pPr>
        <w:tabs>
          <w:tab w:val="num" w:pos="1440"/>
        </w:tabs>
        <w:rPr>
          <w:b/>
          <w:u w:val="single"/>
        </w:rPr>
      </w:pPr>
    </w:p>
    <w:p w14:paraId="715039AD" w14:textId="2E80FEBC" w:rsidR="00E91CCD" w:rsidRPr="00E91CCD" w:rsidRDefault="00E91CCD" w:rsidP="00E91CCD">
      <w:pPr>
        <w:tabs>
          <w:tab w:val="num" w:pos="1440"/>
        </w:tabs>
        <w:rPr>
          <w:b/>
          <w:lang w:eastAsia="zh-CN"/>
        </w:rPr>
      </w:pPr>
      <w:r>
        <w:rPr>
          <w:b/>
          <w:u w:val="single"/>
        </w:rPr>
        <w:t>Observation 3</w:t>
      </w:r>
      <w:r w:rsidRPr="00854666">
        <w:rPr>
          <w:b/>
          <w:u w:val="single"/>
        </w:rPr>
        <w:t>:</w:t>
      </w:r>
      <w:r>
        <w:rPr>
          <w:b/>
          <w:u w:val="single"/>
        </w:rPr>
        <w:t xml:space="preserve"> </w:t>
      </w:r>
      <w:r w:rsidRPr="00612EF8">
        <w:rPr>
          <w:b/>
        </w:rPr>
        <w:t>When using compact DCI</w:t>
      </w:r>
      <w:r w:rsidR="001A52E0" w:rsidRPr="00612EF8">
        <w:rPr>
          <w:b/>
        </w:rPr>
        <w:t xml:space="preserve">, </w:t>
      </w:r>
      <w:r w:rsidR="001A52E0">
        <w:rPr>
          <w:b/>
        </w:rPr>
        <w:t>around</w:t>
      </w:r>
      <w:r>
        <w:rPr>
          <w:b/>
        </w:rPr>
        <w:t xml:space="preserve"> 15%</w:t>
      </w:r>
      <w:r>
        <w:rPr>
          <w:rFonts w:hint="eastAsia"/>
          <w:b/>
          <w:lang w:eastAsia="zh-CN"/>
        </w:rPr>
        <w:t xml:space="preserve"> </w:t>
      </w:r>
      <w:r>
        <w:rPr>
          <w:b/>
          <w:lang w:eastAsia="zh-CN"/>
        </w:rPr>
        <w:t>PDCCH resource will be saved.</w:t>
      </w:r>
    </w:p>
    <w:p w14:paraId="32F48940" w14:textId="1657E274" w:rsidR="004603E5" w:rsidRPr="00161A9B" w:rsidRDefault="00E57899" w:rsidP="00161A9B">
      <w:pPr>
        <w:outlineLvl w:val="3"/>
        <w:rPr>
          <w:b/>
        </w:rPr>
      </w:pPr>
      <w:r>
        <w:rPr>
          <w:b/>
          <w:szCs w:val="24"/>
          <w:lang w:eastAsia="zh-CN"/>
        </w:rPr>
        <w:t xml:space="preserve">2.2.1.3 </w:t>
      </w:r>
      <w:r w:rsidR="004603E5">
        <w:rPr>
          <w:b/>
        </w:rPr>
        <w:t xml:space="preserve">PDCCH blocking </w:t>
      </w:r>
    </w:p>
    <w:p w14:paraId="7C11864D" w14:textId="7B08EC38" w:rsidR="0013664F" w:rsidRDefault="00B96079" w:rsidP="000425BE">
      <w:pPr>
        <w:tabs>
          <w:tab w:val="num" w:pos="1440"/>
        </w:tabs>
        <w:spacing w:before="120"/>
      </w:pPr>
      <w:r>
        <w:rPr>
          <w:lang w:eastAsia="zh-CN"/>
        </w:rPr>
        <w:t xml:space="preserve">Resource reduction means </w:t>
      </w:r>
      <w:r w:rsidR="007837A8">
        <w:rPr>
          <w:lang w:eastAsia="zh-CN"/>
        </w:rPr>
        <w:t xml:space="preserve">that </w:t>
      </w:r>
      <w:r>
        <w:rPr>
          <w:lang w:eastAsia="zh-CN"/>
        </w:rPr>
        <w:t>more UE</w:t>
      </w:r>
      <w:r w:rsidR="007837A8">
        <w:rPr>
          <w:lang w:eastAsia="zh-CN"/>
        </w:rPr>
        <w:t>s</w:t>
      </w:r>
      <w:r>
        <w:rPr>
          <w:lang w:eastAsia="zh-CN"/>
        </w:rPr>
        <w:t xml:space="preserve"> could be scheduled </w:t>
      </w:r>
      <w:r w:rsidRPr="00B96079">
        <w:rPr>
          <w:lang w:eastAsia="zh-CN"/>
        </w:rPr>
        <w:t>within the given latency bound</w:t>
      </w:r>
      <w:r>
        <w:rPr>
          <w:lang w:eastAsia="zh-CN"/>
        </w:rPr>
        <w:t>, which means less</w:t>
      </w:r>
      <w:r w:rsidR="00212613">
        <w:t xml:space="preserve"> PDCCH blocking</w:t>
      </w:r>
      <w:r w:rsidR="00696DB2">
        <w:t xml:space="preserve"> </w:t>
      </w:r>
      <w:r w:rsidR="00147C33">
        <w:t xml:space="preserve">as shown in Table </w:t>
      </w:r>
      <w:r>
        <w:t>6</w:t>
      </w:r>
      <w:r w:rsidR="00212613">
        <w:t xml:space="preserve">. </w:t>
      </w:r>
      <w:r w:rsidR="00DA60C2">
        <w:t xml:space="preserve">Because, as explained above, the event of blocking shall not happen more than once in a million, even a slight increase in resource availability can result in a large additional number of UEs that can be supported.  </w:t>
      </w:r>
    </w:p>
    <w:p w14:paraId="65D12AC6" w14:textId="3CE01C2E" w:rsidR="000C7989" w:rsidRDefault="000C7989" w:rsidP="000C7989">
      <w:pPr>
        <w:pStyle w:val="a5"/>
        <w:jc w:val="center"/>
      </w:pPr>
      <w:r w:rsidRPr="007A4B10">
        <w:t xml:space="preserve">Table </w:t>
      </w:r>
      <w:r w:rsidR="00B96079">
        <w:t>6</w:t>
      </w:r>
      <w:r w:rsidRPr="007A4B10">
        <w:t xml:space="preserve"> - </w:t>
      </w:r>
      <w:r w:rsidRPr="002E545F">
        <w:t>Percentage of users satisfying reliability and latency requirements</w:t>
      </w:r>
      <w:r w:rsidRPr="007A4B10">
        <w:t xml:space="preserve">, 40 bits and 24 bits DCI payload </w:t>
      </w:r>
    </w:p>
    <w:tbl>
      <w:tblPr>
        <w:tblStyle w:val="ac"/>
        <w:tblW w:w="9302" w:type="dxa"/>
        <w:jc w:val="center"/>
        <w:tblLook w:val="04A0" w:firstRow="1" w:lastRow="0" w:firstColumn="1" w:lastColumn="0" w:noHBand="0" w:noVBand="1"/>
      </w:tblPr>
      <w:tblGrid>
        <w:gridCol w:w="1919"/>
        <w:gridCol w:w="1899"/>
        <w:gridCol w:w="1927"/>
        <w:gridCol w:w="1735"/>
        <w:gridCol w:w="1822"/>
      </w:tblGrid>
      <w:tr w:rsidR="00D168D1" w:rsidRPr="00DA1277" w14:paraId="63BE5C75" w14:textId="77777777" w:rsidTr="00161A9B">
        <w:trPr>
          <w:jc w:val="center"/>
        </w:trPr>
        <w:tc>
          <w:tcPr>
            <w:tcW w:w="1919" w:type="dxa"/>
            <w:tcBorders>
              <w:top w:val="single" w:sz="8" w:space="0" w:color="auto"/>
              <w:left w:val="single" w:sz="8" w:space="0" w:color="auto"/>
              <w:bottom w:val="single" w:sz="8" w:space="0" w:color="auto"/>
              <w:right w:val="single" w:sz="8" w:space="0" w:color="auto"/>
            </w:tcBorders>
            <w:vAlign w:val="center"/>
          </w:tcPr>
          <w:p w14:paraId="531C6D92" w14:textId="43613A63" w:rsidR="00D168D1" w:rsidRPr="00DA1277" w:rsidRDefault="00D168D1">
            <w:pPr>
              <w:snapToGrid/>
              <w:jc w:val="center"/>
              <w:outlineLvl w:val="2"/>
              <w:rPr>
                <w:rFonts w:eastAsia="宋体"/>
                <w:b/>
                <w:sz w:val="20"/>
                <w:szCs w:val="20"/>
                <w:lang w:eastAsia="zh-CN"/>
              </w:rPr>
            </w:pPr>
            <w:r w:rsidRPr="00035365">
              <w:rPr>
                <w:rFonts w:eastAsia="宋体"/>
                <w:b/>
                <w:color w:val="000000"/>
                <w:sz w:val="20"/>
                <w:szCs w:val="20"/>
              </w:rPr>
              <w:t>Carrier frequency</w:t>
            </w:r>
          </w:p>
        </w:tc>
        <w:tc>
          <w:tcPr>
            <w:tcW w:w="1899" w:type="dxa"/>
            <w:tcBorders>
              <w:top w:val="single" w:sz="8" w:space="0" w:color="auto"/>
              <w:left w:val="single" w:sz="8" w:space="0" w:color="auto"/>
              <w:bottom w:val="single" w:sz="8" w:space="0" w:color="auto"/>
              <w:right w:val="single" w:sz="8" w:space="0" w:color="auto"/>
            </w:tcBorders>
            <w:vAlign w:val="center"/>
          </w:tcPr>
          <w:p w14:paraId="5B454858" w14:textId="3BEB760C" w:rsidR="00D168D1" w:rsidRPr="00DA1277" w:rsidRDefault="00D168D1">
            <w:pPr>
              <w:snapToGrid/>
              <w:jc w:val="center"/>
              <w:outlineLvl w:val="2"/>
              <w:rPr>
                <w:rFonts w:eastAsia="宋体"/>
                <w:b/>
                <w:sz w:val="20"/>
                <w:szCs w:val="20"/>
                <w:lang w:eastAsia="zh-CN"/>
              </w:rPr>
            </w:pPr>
            <w:r w:rsidRPr="00DA1277">
              <w:rPr>
                <w:rFonts w:eastAsia="宋体"/>
                <w:b/>
                <w:sz w:val="20"/>
                <w:szCs w:val="20"/>
                <w:lang w:eastAsia="zh-CN"/>
              </w:rPr>
              <w:t>Use cases</w:t>
            </w:r>
          </w:p>
        </w:tc>
        <w:tc>
          <w:tcPr>
            <w:tcW w:w="1927" w:type="dxa"/>
            <w:tcBorders>
              <w:top w:val="single" w:sz="8" w:space="0" w:color="auto"/>
              <w:left w:val="single" w:sz="8" w:space="0" w:color="auto"/>
              <w:bottom w:val="single" w:sz="8" w:space="0" w:color="auto"/>
              <w:right w:val="single" w:sz="8" w:space="0" w:color="auto"/>
            </w:tcBorders>
            <w:vAlign w:val="center"/>
          </w:tcPr>
          <w:p w14:paraId="0BF537A8" w14:textId="77777777" w:rsidR="00D168D1" w:rsidRPr="00DA1277" w:rsidRDefault="00D168D1">
            <w:pPr>
              <w:snapToGrid/>
              <w:jc w:val="center"/>
              <w:outlineLvl w:val="2"/>
              <w:rPr>
                <w:rFonts w:eastAsia="宋体"/>
                <w:b/>
                <w:color w:val="000000"/>
                <w:sz w:val="20"/>
                <w:szCs w:val="20"/>
                <w:lang w:eastAsia="zh-CN"/>
              </w:rPr>
            </w:pPr>
            <w:r w:rsidRPr="00DA1277">
              <w:rPr>
                <w:rFonts w:eastAsia="宋体"/>
                <w:b/>
                <w:color w:val="000000"/>
                <w:sz w:val="20"/>
                <w:szCs w:val="20"/>
                <w:lang w:eastAsia="zh-CN"/>
              </w:rPr>
              <w:t>Number of UEs</w:t>
            </w:r>
          </w:p>
        </w:tc>
        <w:tc>
          <w:tcPr>
            <w:tcW w:w="1735" w:type="dxa"/>
            <w:tcBorders>
              <w:top w:val="single" w:sz="8" w:space="0" w:color="auto"/>
              <w:left w:val="single" w:sz="8" w:space="0" w:color="auto"/>
              <w:bottom w:val="single" w:sz="8" w:space="0" w:color="auto"/>
            </w:tcBorders>
            <w:vAlign w:val="center"/>
          </w:tcPr>
          <w:p w14:paraId="5964D9C8" w14:textId="77777777" w:rsidR="00D168D1" w:rsidRPr="00DA1277" w:rsidRDefault="00D168D1">
            <w:pPr>
              <w:snapToGrid/>
              <w:jc w:val="center"/>
              <w:outlineLvl w:val="2"/>
              <w:rPr>
                <w:rFonts w:eastAsia="宋体"/>
                <w:b/>
                <w:sz w:val="20"/>
                <w:szCs w:val="20"/>
                <w:lang w:eastAsia="zh-CN"/>
              </w:rPr>
            </w:pPr>
            <w:r w:rsidRPr="00DA1277">
              <w:rPr>
                <w:rFonts w:eastAsia="宋体"/>
                <w:b/>
                <w:color w:val="000000"/>
                <w:sz w:val="20"/>
                <w:szCs w:val="20"/>
                <w:lang w:eastAsia="zh-CN"/>
              </w:rPr>
              <w:t>40bits - baseline</w:t>
            </w:r>
          </w:p>
        </w:tc>
        <w:tc>
          <w:tcPr>
            <w:tcW w:w="1822" w:type="dxa"/>
            <w:tcBorders>
              <w:top w:val="single" w:sz="8" w:space="0" w:color="auto"/>
              <w:bottom w:val="single" w:sz="8" w:space="0" w:color="auto"/>
            </w:tcBorders>
            <w:vAlign w:val="center"/>
          </w:tcPr>
          <w:p w14:paraId="0D03BEE0" w14:textId="77777777" w:rsidR="00D168D1" w:rsidRPr="00DA1277" w:rsidRDefault="00D168D1">
            <w:pPr>
              <w:snapToGrid/>
              <w:jc w:val="center"/>
              <w:outlineLvl w:val="2"/>
              <w:rPr>
                <w:rFonts w:eastAsia="宋体"/>
                <w:b/>
                <w:sz w:val="20"/>
                <w:szCs w:val="20"/>
                <w:lang w:eastAsia="zh-CN"/>
              </w:rPr>
            </w:pPr>
            <w:r w:rsidRPr="00DA1277">
              <w:rPr>
                <w:rFonts w:eastAsia="宋体"/>
                <w:b/>
                <w:sz w:val="20"/>
                <w:szCs w:val="20"/>
                <w:lang w:eastAsia="zh-CN"/>
              </w:rPr>
              <w:t>Compact DCI</w:t>
            </w:r>
          </w:p>
        </w:tc>
      </w:tr>
      <w:tr w:rsidR="009670BC" w:rsidRPr="00DA1277" w14:paraId="238DA3B6" w14:textId="77777777" w:rsidTr="00161A9B">
        <w:trPr>
          <w:jc w:val="center"/>
        </w:trPr>
        <w:tc>
          <w:tcPr>
            <w:tcW w:w="1919" w:type="dxa"/>
            <w:vMerge w:val="restart"/>
            <w:tcBorders>
              <w:top w:val="single" w:sz="8" w:space="0" w:color="auto"/>
              <w:left w:val="single" w:sz="8" w:space="0" w:color="auto"/>
              <w:right w:val="single" w:sz="8" w:space="0" w:color="auto"/>
            </w:tcBorders>
            <w:vAlign w:val="center"/>
          </w:tcPr>
          <w:p w14:paraId="2ECE14F0" w14:textId="46F901C0" w:rsidR="009670BC" w:rsidRPr="00DA1277" w:rsidRDefault="009670BC">
            <w:pPr>
              <w:snapToGrid/>
              <w:jc w:val="center"/>
              <w:outlineLvl w:val="2"/>
              <w:rPr>
                <w:rFonts w:eastAsia="宋体"/>
                <w:b/>
                <w:sz w:val="20"/>
                <w:szCs w:val="20"/>
                <w:lang w:eastAsia="zh-CN"/>
              </w:rPr>
            </w:pPr>
            <w:r>
              <w:rPr>
                <w:rFonts w:eastAsia="宋体"/>
                <w:b/>
                <w:sz w:val="20"/>
                <w:szCs w:val="20"/>
              </w:rPr>
              <w:t>700MHz</w:t>
            </w:r>
          </w:p>
        </w:tc>
        <w:tc>
          <w:tcPr>
            <w:tcW w:w="1899" w:type="dxa"/>
            <w:vMerge w:val="restart"/>
            <w:tcBorders>
              <w:top w:val="single" w:sz="8" w:space="0" w:color="auto"/>
              <w:left w:val="single" w:sz="8" w:space="0" w:color="auto"/>
              <w:right w:val="single" w:sz="8" w:space="0" w:color="auto"/>
            </w:tcBorders>
            <w:vAlign w:val="center"/>
          </w:tcPr>
          <w:p w14:paraId="18EDE07A" w14:textId="04A45142" w:rsidR="009670BC" w:rsidRPr="00DA1277" w:rsidRDefault="009670BC">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927" w:type="dxa"/>
            <w:tcBorders>
              <w:top w:val="single" w:sz="8" w:space="0" w:color="auto"/>
              <w:left w:val="single" w:sz="8" w:space="0" w:color="auto"/>
              <w:right w:val="single" w:sz="8" w:space="0" w:color="auto"/>
            </w:tcBorders>
            <w:vAlign w:val="center"/>
          </w:tcPr>
          <w:p w14:paraId="78C97857"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2</w:t>
            </w:r>
          </w:p>
        </w:tc>
        <w:tc>
          <w:tcPr>
            <w:tcW w:w="1735" w:type="dxa"/>
            <w:tcBorders>
              <w:top w:val="single" w:sz="8" w:space="0" w:color="auto"/>
              <w:left w:val="single" w:sz="8" w:space="0" w:color="auto"/>
            </w:tcBorders>
            <w:vAlign w:val="center"/>
          </w:tcPr>
          <w:p w14:paraId="641AA182" w14:textId="09424F98" w:rsidR="009670BC" w:rsidRPr="00DA1277" w:rsidRDefault="009670BC">
            <w:pPr>
              <w:snapToGrid/>
              <w:jc w:val="center"/>
              <w:outlineLvl w:val="2"/>
              <w:rPr>
                <w:rFonts w:eastAsia="宋体"/>
                <w:sz w:val="20"/>
                <w:szCs w:val="20"/>
                <w:lang w:eastAsia="zh-CN"/>
              </w:rPr>
            </w:pPr>
            <w:r w:rsidRPr="000635E5">
              <w:rPr>
                <w:sz w:val="20"/>
                <w:szCs w:val="20"/>
              </w:rPr>
              <w:t>50%</w:t>
            </w:r>
          </w:p>
        </w:tc>
        <w:tc>
          <w:tcPr>
            <w:tcW w:w="1822" w:type="dxa"/>
            <w:tcBorders>
              <w:top w:val="single" w:sz="8" w:space="0" w:color="auto"/>
            </w:tcBorders>
            <w:vAlign w:val="center"/>
          </w:tcPr>
          <w:p w14:paraId="6CB2D476" w14:textId="4FF4417A" w:rsidR="009670BC" w:rsidRPr="00DA1277" w:rsidRDefault="009670BC">
            <w:pPr>
              <w:snapToGrid/>
              <w:jc w:val="center"/>
              <w:outlineLvl w:val="2"/>
              <w:rPr>
                <w:rFonts w:eastAsia="宋体"/>
                <w:sz w:val="20"/>
                <w:szCs w:val="20"/>
                <w:lang w:eastAsia="zh-CN"/>
              </w:rPr>
            </w:pPr>
            <w:r w:rsidRPr="000635E5">
              <w:rPr>
                <w:sz w:val="20"/>
                <w:szCs w:val="20"/>
              </w:rPr>
              <w:t>50%</w:t>
            </w:r>
          </w:p>
        </w:tc>
      </w:tr>
      <w:tr w:rsidR="009670BC" w:rsidRPr="00DA1277" w14:paraId="32A60F96" w14:textId="77777777" w:rsidTr="00161A9B">
        <w:trPr>
          <w:jc w:val="center"/>
        </w:trPr>
        <w:tc>
          <w:tcPr>
            <w:tcW w:w="1919" w:type="dxa"/>
            <w:vMerge/>
            <w:tcBorders>
              <w:left w:val="single" w:sz="8" w:space="0" w:color="auto"/>
              <w:right w:val="single" w:sz="8" w:space="0" w:color="auto"/>
            </w:tcBorders>
            <w:vAlign w:val="center"/>
          </w:tcPr>
          <w:p w14:paraId="09EEAFE7" w14:textId="77777777" w:rsidR="009670BC" w:rsidRPr="00DA1277" w:rsidRDefault="009670BC">
            <w:pPr>
              <w:snapToGrid/>
              <w:jc w:val="center"/>
              <w:outlineLvl w:val="2"/>
              <w:rPr>
                <w:rFonts w:eastAsia="宋体"/>
                <w:b/>
                <w:sz w:val="20"/>
                <w:szCs w:val="20"/>
                <w:lang w:eastAsia="zh-CN"/>
              </w:rPr>
            </w:pPr>
          </w:p>
        </w:tc>
        <w:tc>
          <w:tcPr>
            <w:tcW w:w="1899" w:type="dxa"/>
            <w:vMerge/>
            <w:tcBorders>
              <w:left w:val="single" w:sz="8" w:space="0" w:color="auto"/>
              <w:right w:val="single" w:sz="8" w:space="0" w:color="auto"/>
            </w:tcBorders>
            <w:vAlign w:val="center"/>
          </w:tcPr>
          <w:p w14:paraId="0BCE45E0" w14:textId="33060B5D" w:rsidR="009670BC" w:rsidRPr="00DA1277" w:rsidRDefault="009670BC">
            <w:pPr>
              <w:snapToGrid/>
              <w:jc w:val="center"/>
              <w:outlineLvl w:val="2"/>
              <w:rPr>
                <w:rFonts w:eastAsia="宋体"/>
                <w:b/>
                <w:sz w:val="20"/>
                <w:szCs w:val="20"/>
                <w:lang w:eastAsia="zh-CN"/>
              </w:rPr>
            </w:pPr>
          </w:p>
        </w:tc>
        <w:tc>
          <w:tcPr>
            <w:tcW w:w="1927" w:type="dxa"/>
            <w:tcBorders>
              <w:left w:val="single" w:sz="8" w:space="0" w:color="auto"/>
              <w:right w:val="single" w:sz="8" w:space="0" w:color="auto"/>
            </w:tcBorders>
            <w:vAlign w:val="center"/>
          </w:tcPr>
          <w:p w14:paraId="035B642B"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6</w:t>
            </w:r>
          </w:p>
        </w:tc>
        <w:tc>
          <w:tcPr>
            <w:tcW w:w="1735" w:type="dxa"/>
            <w:tcBorders>
              <w:left w:val="single" w:sz="8" w:space="0" w:color="auto"/>
            </w:tcBorders>
            <w:vAlign w:val="center"/>
          </w:tcPr>
          <w:p w14:paraId="641E652A" w14:textId="6880B531" w:rsidR="009670BC" w:rsidRPr="00DA1277" w:rsidRDefault="009670BC">
            <w:pPr>
              <w:snapToGrid/>
              <w:jc w:val="center"/>
              <w:outlineLvl w:val="2"/>
              <w:rPr>
                <w:rFonts w:eastAsia="宋体"/>
                <w:sz w:val="20"/>
                <w:szCs w:val="20"/>
                <w:lang w:eastAsia="zh-CN"/>
              </w:rPr>
            </w:pPr>
            <w:r>
              <w:rPr>
                <w:sz w:val="20"/>
                <w:szCs w:val="20"/>
              </w:rPr>
              <w:t>33.33</w:t>
            </w:r>
            <w:r w:rsidRPr="000635E5">
              <w:rPr>
                <w:sz w:val="20"/>
                <w:szCs w:val="20"/>
              </w:rPr>
              <w:t>%</w:t>
            </w:r>
          </w:p>
        </w:tc>
        <w:tc>
          <w:tcPr>
            <w:tcW w:w="1822" w:type="dxa"/>
            <w:vAlign w:val="center"/>
          </w:tcPr>
          <w:p w14:paraId="7D1BE827" w14:textId="2CB40AC5" w:rsidR="009670BC" w:rsidRPr="00DA1277" w:rsidRDefault="009670BC">
            <w:pPr>
              <w:snapToGrid/>
              <w:jc w:val="center"/>
              <w:outlineLvl w:val="2"/>
              <w:rPr>
                <w:rFonts w:eastAsia="宋体"/>
                <w:sz w:val="20"/>
                <w:szCs w:val="20"/>
                <w:lang w:eastAsia="zh-CN"/>
              </w:rPr>
            </w:pPr>
            <w:r>
              <w:rPr>
                <w:sz w:val="20"/>
                <w:szCs w:val="20"/>
              </w:rPr>
              <w:t>50</w:t>
            </w:r>
            <w:r w:rsidRPr="000635E5">
              <w:rPr>
                <w:sz w:val="20"/>
                <w:szCs w:val="20"/>
              </w:rPr>
              <w:t>%</w:t>
            </w:r>
          </w:p>
        </w:tc>
      </w:tr>
      <w:tr w:rsidR="009670BC" w:rsidRPr="00DA1277" w14:paraId="0DA5FD49" w14:textId="77777777" w:rsidTr="00161A9B">
        <w:trPr>
          <w:jc w:val="center"/>
        </w:trPr>
        <w:tc>
          <w:tcPr>
            <w:tcW w:w="1919" w:type="dxa"/>
            <w:vMerge/>
            <w:tcBorders>
              <w:left w:val="single" w:sz="8" w:space="0" w:color="auto"/>
              <w:right w:val="single" w:sz="8" w:space="0" w:color="auto"/>
            </w:tcBorders>
            <w:vAlign w:val="center"/>
          </w:tcPr>
          <w:p w14:paraId="1509B295" w14:textId="77777777" w:rsidR="009670BC" w:rsidRPr="00DA1277" w:rsidRDefault="009670BC">
            <w:pPr>
              <w:snapToGrid/>
              <w:jc w:val="center"/>
              <w:outlineLvl w:val="2"/>
              <w:rPr>
                <w:rFonts w:eastAsia="宋体"/>
                <w:b/>
                <w:sz w:val="20"/>
                <w:szCs w:val="20"/>
                <w:lang w:eastAsia="zh-CN"/>
              </w:rPr>
            </w:pPr>
          </w:p>
        </w:tc>
        <w:tc>
          <w:tcPr>
            <w:tcW w:w="1899" w:type="dxa"/>
            <w:vMerge/>
            <w:tcBorders>
              <w:left w:val="single" w:sz="8" w:space="0" w:color="auto"/>
              <w:right w:val="single" w:sz="8" w:space="0" w:color="auto"/>
            </w:tcBorders>
            <w:vAlign w:val="center"/>
          </w:tcPr>
          <w:p w14:paraId="27B0CB3B" w14:textId="24DEDE7A" w:rsidR="009670BC" w:rsidRPr="00DA1277" w:rsidRDefault="009670BC">
            <w:pPr>
              <w:snapToGrid/>
              <w:jc w:val="center"/>
              <w:outlineLvl w:val="2"/>
              <w:rPr>
                <w:rFonts w:eastAsia="宋体"/>
                <w:b/>
                <w:sz w:val="20"/>
                <w:szCs w:val="20"/>
                <w:lang w:eastAsia="zh-CN"/>
              </w:rPr>
            </w:pPr>
          </w:p>
        </w:tc>
        <w:tc>
          <w:tcPr>
            <w:tcW w:w="1927" w:type="dxa"/>
            <w:tcBorders>
              <w:left w:val="single" w:sz="8" w:space="0" w:color="auto"/>
              <w:right w:val="single" w:sz="8" w:space="0" w:color="auto"/>
            </w:tcBorders>
            <w:vAlign w:val="center"/>
          </w:tcPr>
          <w:p w14:paraId="447152D3"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10</w:t>
            </w:r>
          </w:p>
        </w:tc>
        <w:tc>
          <w:tcPr>
            <w:tcW w:w="1735" w:type="dxa"/>
            <w:tcBorders>
              <w:left w:val="single" w:sz="8" w:space="0" w:color="auto"/>
            </w:tcBorders>
            <w:vAlign w:val="center"/>
          </w:tcPr>
          <w:p w14:paraId="4A8351ED" w14:textId="120DE59C" w:rsidR="009670BC" w:rsidRPr="00DA1277" w:rsidRDefault="009670BC">
            <w:pPr>
              <w:snapToGrid/>
              <w:jc w:val="center"/>
              <w:outlineLvl w:val="2"/>
              <w:rPr>
                <w:rFonts w:eastAsia="宋体"/>
                <w:sz w:val="20"/>
                <w:szCs w:val="20"/>
                <w:lang w:eastAsia="zh-CN"/>
              </w:rPr>
            </w:pPr>
            <w:r>
              <w:rPr>
                <w:sz w:val="20"/>
                <w:szCs w:val="20"/>
              </w:rPr>
              <w:t>10</w:t>
            </w:r>
            <w:r w:rsidRPr="000635E5">
              <w:rPr>
                <w:sz w:val="20"/>
                <w:szCs w:val="20"/>
              </w:rPr>
              <w:t>%</w:t>
            </w:r>
          </w:p>
        </w:tc>
        <w:tc>
          <w:tcPr>
            <w:tcW w:w="1822" w:type="dxa"/>
            <w:vAlign w:val="center"/>
          </w:tcPr>
          <w:p w14:paraId="2AEAD2CE" w14:textId="3A2E546F" w:rsidR="009670BC" w:rsidRPr="00DA1277" w:rsidRDefault="009670BC">
            <w:pPr>
              <w:snapToGrid/>
              <w:jc w:val="center"/>
              <w:outlineLvl w:val="2"/>
              <w:rPr>
                <w:rFonts w:eastAsia="宋体"/>
                <w:sz w:val="20"/>
                <w:szCs w:val="20"/>
                <w:lang w:eastAsia="zh-CN"/>
              </w:rPr>
            </w:pPr>
            <w:r>
              <w:rPr>
                <w:sz w:val="20"/>
                <w:szCs w:val="20"/>
              </w:rPr>
              <w:t>3</w:t>
            </w:r>
            <w:r w:rsidRPr="000635E5">
              <w:rPr>
                <w:sz w:val="20"/>
                <w:szCs w:val="20"/>
              </w:rPr>
              <w:t>0%</w:t>
            </w:r>
          </w:p>
        </w:tc>
      </w:tr>
      <w:tr w:rsidR="009670BC" w:rsidRPr="00DA1277" w14:paraId="4BD6A9E7" w14:textId="77777777" w:rsidTr="00161A9B">
        <w:trPr>
          <w:jc w:val="center"/>
        </w:trPr>
        <w:tc>
          <w:tcPr>
            <w:tcW w:w="1919" w:type="dxa"/>
            <w:vMerge/>
            <w:tcBorders>
              <w:left w:val="single" w:sz="8" w:space="0" w:color="auto"/>
              <w:right w:val="single" w:sz="8" w:space="0" w:color="auto"/>
            </w:tcBorders>
            <w:vAlign w:val="center"/>
          </w:tcPr>
          <w:p w14:paraId="27A8D98E" w14:textId="77777777" w:rsidR="009670BC" w:rsidRPr="00DA1277" w:rsidRDefault="009670BC">
            <w:pPr>
              <w:snapToGrid/>
              <w:jc w:val="center"/>
              <w:outlineLvl w:val="2"/>
              <w:rPr>
                <w:rFonts w:eastAsia="宋体"/>
                <w:b/>
                <w:sz w:val="20"/>
                <w:szCs w:val="20"/>
                <w:lang w:eastAsia="zh-CN"/>
              </w:rPr>
            </w:pPr>
          </w:p>
        </w:tc>
        <w:tc>
          <w:tcPr>
            <w:tcW w:w="1899" w:type="dxa"/>
            <w:vMerge w:val="restart"/>
            <w:tcBorders>
              <w:top w:val="double" w:sz="6" w:space="0" w:color="auto"/>
              <w:left w:val="single" w:sz="8" w:space="0" w:color="auto"/>
              <w:right w:val="single" w:sz="8" w:space="0" w:color="auto"/>
            </w:tcBorders>
            <w:vAlign w:val="center"/>
          </w:tcPr>
          <w:p w14:paraId="33F281D5" w14:textId="3014C3D0" w:rsidR="009670BC" w:rsidRPr="00DA1277" w:rsidRDefault="009670BC">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927" w:type="dxa"/>
            <w:tcBorders>
              <w:top w:val="double" w:sz="6" w:space="0" w:color="auto"/>
              <w:left w:val="single" w:sz="8" w:space="0" w:color="auto"/>
              <w:right w:val="single" w:sz="8" w:space="0" w:color="auto"/>
            </w:tcBorders>
            <w:vAlign w:val="center"/>
          </w:tcPr>
          <w:p w14:paraId="796B9793"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5</w:t>
            </w:r>
          </w:p>
        </w:tc>
        <w:tc>
          <w:tcPr>
            <w:tcW w:w="1735" w:type="dxa"/>
            <w:tcBorders>
              <w:top w:val="double" w:sz="6" w:space="0" w:color="auto"/>
              <w:left w:val="single" w:sz="8" w:space="0" w:color="auto"/>
            </w:tcBorders>
            <w:vAlign w:val="center"/>
          </w:tcPr>
          <w:p w14:paraId="2FA2E262" w14:textId="1E69FA19" w:rsidR="009670BC" w:rsidRPr="00DA1277" w:rsidRDefault="009670BC">
            <w:pPr>
              <w:snapToGrid/>
              <w:jc w:val="center"/>
              <w:outlineLvl w:val="2"/>
              <w:rPr>
                <w:rFonts w:eastAsia="宋体"/>
                <w:sz w:val="20"/>
                <w:szCs w:val="20"/>
                <w:lang w:eastAsia="zh-CN"/>
              </w:rPr>
            </w:pPr>
            <w:r w:rsidRPr="000635E5">
              <w:rPr>
                <w:sz w:val="20"/>
                <w:szCs w:val="20"/>
              </w:rPr>
              <w:t>20%</w:t>
            </w:r>
          </w:p>
        </w:tc>
        <w:tc>
          <w:tcPr>
            <w:tcW w:w="1822" w:type="dxa"/>
            <w:tcBorders>
              <w:top w:val="double" w:sz="6" w:space="0" w:color="auto"/>
            </w:tcBorders>
            <w:vAlign w:val="center"/>
          </w:tcPr>
          <w:p w14:paraId="16D3865F" w14:textId="62AC4767" w:rsidR="009670BC" w:rsidRPr="00DA1277" w:rsidRDefault="009670BC">
            <w:pPr>
              <w:snapToGrid/>
              <w:jc w:val="center"/>
              <w:outlineLvl w:val="2"/>
              <w:rPr>
                <w:rFonts w:eastAsia="宋体"/>
                <w:sz w:val="20"/>
                <w:szCs w:val="20"/>
                <w:lang w:eastAsia="zh-CN"/>
              </w:rPr>
            </w:pPr>
            <w:r w:rsidRPr="000635E5">
              <w:rPr>
                <w:sz w:val="20"/>
                <w:szCs w:val="20"/>
              </w:rPr>
              <w:t>40%</w:t>
            </w:r>
          </w:p>
        </w:tc>
      </w:tr>
      <w:tr w:rsidR="009670BC" w:rsidRPr="00DA1277" w14:paraId="458B925A" w14:textId="77777777" w:rsidTr="00161A9B">
        <w:trPr>
          <w:jc w:val="center"/>
        </w:trPr>
        <w:tc>
          <w:tcPr>
            <w:tcW w:w="1919" w:type="dxa"/>
            <w:vMerge/>
            <w:tcBorders>
              <w:left w:val="single" w:sz="8" w:space="0" w:color="auto"/>
              <w:right w:val="single" w:sz="8" w:space="0" w:color="auto"/>
            </w:tcBorders>
            <w:vAlign w:val="center"/>
          </w:tcPr>
          <w:p w14:paraId="3986ECE7" w14:textId="77777777" w:rsidR="009670BC" w:rsidRPr="00DA1277" w:rsidRDefault="009670BC">
            <w:pPr>
              <w:snapToGrid/>
              <w:jc w:val="center"/>
              <w:outlineLvl w:val="2"/>
              <w:rPr>
                <w:rFonts w:eastAsia="宋体"/>
                <w:b/>
                <w:sz w:val="20"/>
                <w:szCs w:val="20"/>
                <w:lang w:eastAsia="zh-CN"/>
              </w:rPr>
            </w:pPr>
          </w:p>
        </w:tc>
        <w:tc>
          <w:tcPr>
            <w:tcW w:w="1899" w:type="dxa"/>
            <w:vMerge/>
            <w:tcBorders>
              <w:left w:val="single" w:sz="8" w:space="0" w:color="auto"/>
              <w:right w:val="single" w:sz="8" w:space="0" w:color="auto"/>
            </w:tcBorders>
            <w:vAlign w:val="center"/>
          </w:tcPr>
          <w:p w14:paraId="0540D006" w14:textId="13AEF202" w:rsidR="009670BC" w:rsidRPr="00DA1277" w:rsidRDefault="009670BC">
            <w:pPr>
              <w:snapToGrid/>
              <w:jc w:val="center"/>
              <w:outlineLvl w:val="2"/>
              <w:rPr>
                <w:rFonts w:eastAsia="宋体"/>
                <w:b/>
                <w:sz w:val="20"/>
                <w:szCs w:val="20"/>
                <w:lang w:eastAsia="zh-CN"/>
              </w:rPr>
            </w:pPr>
          </w:p>
        </w:tc>
        <w:tc>
          <w:tcPr>
            <w:tcW w:w="1927" w:type="dxa"/>
            <w:tcBorders>
              <w:left w:val="single" w:sz="8" w:space="0" w:color="auto"/>
              <w:right w:val="single" w:sz="8" w:space="0" w:color="auto"/>
            </w:tcBorders>
            <w:vAlign w:val="center"/>
          </w:tcPr>
          <w:p w14:paraId="22792623"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10</w:t>
            </w:r>
          </w:p>
        </w:tc>
        <w:tc>
          <w:tcPr>
            <w:tcW w:w="1735" w:type="dxa"/>
            <w:tcBorders>
              <w:left w:val="single" w:sz="8" w:space="0" w:color="auto"/>
            </w:tcBorders>
            <w:vAlign w:val="center"/>
          </w:tcPr>
          <w:p w14:paraId="1CB8C9C9" w14:textId="063C2EB6" w:rsidR="009670BC" w:rsidRPr="00DA1277" w:rsidRDefault="009670BC">
            <w:pPr>
              <w:snapToGrid/>
              <w:jc w:val="center"/>
              <w:outlineLvl w:val="2"/>
              <w:rPr>
                <w:rFonts w:eastAsia="宋体"/>
                <w:sz w:val="20"/>
                <w:szCs w:val="20"/>
                <w:lang w:eastAsia="zh-CN"/>
              </w:rPr>
            </w:pPr>
            <w:r w:rsidRPr="000635E5">
              <w:rPr>
                <w:sz w:val="20"/>
                <w:szCs w:val="20"/>
              </w:rPr>
              <w:t>10%</w:t>
            </w:r>
          </w:p>
        </w:tc>
        <w:tc>
          <w:tcPr>
            <w:tcW w:w="1822" w:type="dxa"/>
            <w:vAlign w:val="center"/>
          </w:tcPr>
          <w:p w14:paraId="7821D8EA" w14:textId="4DD8ABFF" w:rsidR="009670BC" w:rsidRPr="00DA1277" w:rsidRDefault="009670BC">
            <w:pPr>
              <w:snapToGrid/>
              <w:jc w:val="center"/>
              <w:outlineLvl w:val="2"/>
              <w:rPr>
                <w:rFonts w:eastAsia="宋体"/>
                <w:sz w:val="20"/>
                <w:szCs w:val="20"/>
                <w:lang w:eastAsia="zh-CN"/>
              </w:rPr>
            </w:pPr>
            <w:r w:rsidRPr="000635E5">
              <w:rPr>
                <w:sz w:val="20"/>
                <w:szCs w:val="20"/>
              </w:rPr>
              <w:t>30%</w:t>
            </w:r>
          </w:p>
        </w:tc>
      </w:tr>
      <w:tr w:rsidR="009670BC" w:rsidRPr="00DA1277" w14:paraId="38613DD3" w14:textId="77777777" w:rsidTr="00161A9B">
        <w:trPr>
          <w:jc w:val="center"/>
        </w:trPr>
        <w:tc>
          <w:tcPr>
            <w:tcW w:w="1919" w:type="dxa"/>
            <w:vMerge/>
            <w:tcBorders>
              <w:left w:val="single" w:sz="8" w:space="0" w:color="auto"/>
              <w:right w:val="single" w:sz="8" w:space="0" w:color="auto"/>
            </w:tcBorders>
            <w:vAlign w:val="center"/>
          </w:tcPr>
          <w:p w14:paraId="5E5DB7C4" w14:textId="77777777" w:rsidR="009670BC" w:rsidRPr="00DA1277" w:rsidRDefault="009670BC">
            <w:pPr>
              <w:snapToGrid/>
              <w:jc w:val="center"/>
              <w:outlineLvl w:val="2"/>
              <w:rPr>
                <w:rFonts w:eastAsia="宋体"/>
                <w:b/>
                <w:sz w:val="20"/>
                <w:szCs w:val="20"/>
                <w:lang w:eastAsia="zh-CN"/>
              </w:rPr>
            </w:pPr>
          </w:p>
        </w:tc>
        <w:tc>
          <w:tcPr>
            <w:tcW w:w="1899" w:type="dxa"/>
            <w:vMerge/>
            <w:tcBorders>
              <w:left w:val="single" w:sz="8" w:space="0" w:color="auto"/>
              <w:right w:val="single" w:sz="8" w:space="0" w:color="auto"/>
            </w:tcBorders>
            <w:vAlign w:val="center"/>
          </w:tcPr>
          <w:p w14:paraId="167A5E97" w14:textId="083B19E9" w:rsidR="009670BC" w:rsidRPr="00DA1277" w:rsidRDefault="009670BC">
            <w:pPr>
              <w:snapToGrid/>
              <w:jc w:val="center"/>
              <w:outlineLvl w:val="2"/>
              <w:rPr>
                <w:rFonts w:eastAsia="宋体"/>
                <w:b/>
                <w:sz w:val="20"/>
                <w:szCs w:val="20"/>
                <w:lang w:eastAsia="zh-CN"/>
              </w:rPr>
            </w:pPr>
          </w:p>
        </w:tc>
        <w:tc>
          <w:tcPr>
            <w:tcW w:w="1927" w:type="dxa"/>
            <w:tcBorders>
              <w:left w:val="single" w:sz="8" w:space="0" w:color="auto"/>
              <w:right w:val="single" w:sz="8" w:space="0" w:color="auto"/>
            </w:tcBorders>
            <w:vAlign w:val="center"/>
          </w:tcPr>
          <w:p w14:paraId="6F8B7CCD"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15</w:t>
            </w:r>
          </w:p>
        </w:tc>
        <w:tc>
          <w:tcPr>
            <w:tcW w:w="1735" w:type="dxa"/>
            <w:tcBorders>
              <w:left w:val="single" w:sz="8" w:space="0" w:color="auto"/>
            </w:tcBorders>
            <w:vAlign w:val="center"/>
          </w:tcPr>
          <w:p w14:paraId="553FBC48" w14:textId="0C4B321A" w:rsidR="009670BC" w:rsidRPr="00DA1277" w:rsidRDefault="009670BC">
            <w:pPr>
              <w:snapToGrid/>
              <w:jc w:val="center"/>
              <w:outlineLvl w:val="2"/>
              <w:rPr>
                <w:rFonts w:eastAsia="宋体"/>
                <w:sz w:val="20"/>
                <w:szCs w:val="20"/>
                <w:lang w:eastAsia="zh-CN"/>
              </w:rPr>
            </w:pPr>
            <w:r w:rsidRPr="000635E5">
              <w:rPr>
                <w:sz w:val="20"/>
                <w:szCs w:val="20"/>
              </w:rPr>
              <w:t>0%</w:t>
            </w:r>
          </w:p>
        </w:tc>
        <w:tc>
          <w:tcPr>
            <w:tcW w:w="1822" w:type="dxa"/>
            <w:vAlign w:val="center"/>
          </w:tcPr>
          <w:p w14:paraId="09270115" w14:textId="3BCDC877" w:rsidR="009670BC" w:rsidRPr="00DA1277" w:rsidRDefault="009670BC">
            <w:pPr>
              <w:snapToGrid/>
              <w:jc w:val="center"/>
              <w:outlineLvl w:val="2"/>
              <w:rPr>
                <w:rFonts w:eastAsia="宋体"/>
                <w:sz w:val="20"/>
                <w:szCs w:val="20"/>
                <w:lang w:eastAsia="zh-CN"/>
              </w:rPr>
            </w:pPr>
            <w:r w:rsidRPr="000635E5">
              <w:rPr>
                <w:sz w:val="20"/>
                <w:szCs w:val="20"/>
              </w:rPr>
              <w:t>20%</w:t>
            </w:r>
          </w:p>
        </w:tc>
      </w:tr>
      <w:tr w:rsidR="009670BC" w:rsidRPr="00DA1277" w14:paraId="3595CB5D" w14:textId="77777777" w:rsidTr="00161A9B">
        <w:trPr>
          <w:jc w:val="center"/>
        </w:trPr>
        <w:tc>
          <w:tcPr>
            <w:tcW w:w="1919" w:type="dxa"/>
            <w:vMerge/>
            <w:tcBorders>
              <w:left w:val="single" w:sz="8" w:space="0" w:color="auto"/>
              <w:right w:val="single" w:sz="8" w:space="0" w:color="auto"/>
            </w:tcBorders>
            <w:vAlign w:val="center"/>
          </w:tcPr>
          <w:p w14:paraId="0ED2B870" w14:textId="77777777" w:rsidR="009670BC" w:rsidRPr="00DA1277" w:rsidRDefault="009670BC">
            <w:pPr>
              <w:snapToGrid/>
              <w:jc w:val="center"/>
              <w:outlineLvl w:val="2"/>
              <w:rPr>
                <w:rFonts w:eastAsia="宋体"/>
                <w:b/>
                <w:sz w:val="20"/>
                <w:szCs w:val="20"/>
                <w:lang w:eastAsia="zh-CN"/>
              </w:rPr>
            </w:pPr>
          </w:p>
        </w:tc>
        <w:tc>
          <w:tcPr>
            <w:tcW w:w="1899" w:type="dxa"/>
            <w:vMerge/>
            <w:tcBorders>
              <w:left w:val="single" w:sz="8" w:space="0" w:color="auto"/>
              <w:bottom w:val="double" w:sz="6" w:space="0" w:color="auto"/>
              <w:right w:val="single" w:sz="8" w:space="0" w:color="auto"/>
            </w:tcBorders>
            <w:vAlign w:val="center"/>
          </w:tcPr>
          <w:p w14:paraId="058D8E2A" w14:textId="4C5FB5EA" w:rsidR="009670BC" w:rsidRPr="00DA1277" w:rsidRDefault="009670BC">
            <w:pPr>
              <w:snapToGrid/>
              <w:jc w:val="center"/>
              <w:outlineLvl w:val="2"/>
              <w:rPr>
                <w:rFonts w:eastAsia="宋体"/>
                <w:b/>
                <w:sz w:val="20"/>
                <w:szCs w:val="20"/>
                <w:lang w:eastAsia="zh-CN"/>
              </w:rPr>
            </w:pPr>
          </w:p>
        </w:tc>
        <w:tc>
          <w:tcPr>
            <w:tcW w:w="1927" w:type="dxa"/>
            <w:tcBorders>
              <w:left w:val="single" w:sz="8" w:space="0" w:color="auto"/>
              <w:bottom w:val="double" w:sz="6" w:space="0" w:color="auto"/>
              <w:right w:val="single" w:sz="8" w:space="0" w:color="auto"/>
            </w:tcBorders>
            <w:vAlign w:val="center"/>
          </w:tcPr>
          <w:p w14:paraId="229391D0"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20</w:t>
            </w:r>
          </w:p>
        </w:tc>
        <w:tc>
          <w:tcPr>
            <w:tcW w:w="1735" w:type="dxa"/>
            <w:tcBorders>
              <w:left w:val="single" w:sz="8" w:space="0" w:color="auto"/>
              <w:bottom w:val="double" w:sz="6" w:space="0" w:color="auto"/>
            </w:tcBorders>
            <w:vAlign w:val="center"/>
          </w:tcPr>
          <w:p w14:paraId="124DA704" w14:textId="60905FD6" w:rsidR="009670BC" w:rsidRPr="00DA1277" w:rsidRDefault="009670BC">
            <w:pPr>
              <w:snapToGrid/>
              <w:jc w:val="center"/>
              <w:outlineLvl w:val="2"/>
              <w:rPr>
                <w:rFonts w:eastAsia="宋体"/>
                <w:sz w:val="20"/>
                <w:szCs w:val="20"/>
                <w:lang w:eastAsia="zh-CN"/>
              </w:rPr>
            </w:pPr>
            <w:r w:rsidRPr="000635E5">
              <w:rPr>
                <w:sz w:val="20"/>
                <w:szCs w:val="20"/>
              </w:rPr>
              <w:t>0%</w:t>
            </w:r>
          </w:p>
        </w:tc>
        <w:tc>
          <w:tcPr>
            <w:tcW w:w="1822" w:type="dxa"/>
            <w:tcBorders>
              <w:bottom w:val="double" w:sz="6" w:space="0" w:color="auto"/>
            </w:tcBorders>
            <w:vAlign w:val="center"/>
          </w:tcPr>
          <w:p w14:paraId="480CFEBF" w14:textId="1DB97015" w:rsidR="009670BC" w:rsidRPr="00DA1277" w:rsidRDefault="009670BC">
            <w:pPr>
              <w:snapToGrid/>
              <w:jc w:val="center"/>
              <w:outlineLvl w:val="2"/>
              <w:rPr>
                <w:rFonts w:eastAsia="宋体"/>
                <w:sz w:val="20"/>
                <w:szCs w:val="20"/>
                <w:lang w:eastAsia="zh-CN"/>
              </w:rPr>
            </w:pPr>
            <w:r w:rsidRPr="000635E5">
              <w:rPr>
                <w:sz w:val="20"/>
                <w:szCs w:val="20"/>
              </w:rPr>
              <w:t>0%</w:t>
            </w:r>
          </w:p>
        </w:tc>
      </w:tr>
      <w:tr w:rsidR="009670BC" w:rsidRPr="00DA1277" w14:paraId="758EEC8A" w14:textId="77777777" w:rsidTr="00161A9B">
        <w:trPr>
          <w:jc w:val="center"/>
        </w:trPr>
        <w:tc>
          <w:tcPr>
            <w:tcW w:w="1919" w:type="dxa"/>
            <w:vMerge/>
            <w:tcBorders>
              <w:left w:val="single" w:sz="8" w:space="0" w:color="auto"/>
              <w:right w:val="single" w:sz="8" w:space="0" w:color="auto"/>
            </w:tcBorders>
            <w:vAlign w:val="center"/>
          </w:tcPr>
          <w:p w14:paraId="54392CE2" w14:textId="77777777" w:rsidR="009670BC" w:rsidRPr="00DA1277" w:rsidRDefault="009670BC">
            <w:pPr>
              <w:snapToGrid/>
              <w:jc w:val="center"/>
              <w:outlineLvl w:val="2"/>
              <w:rPr>
                <w:rFonts w:eastAsia="宋体"/>
                <w:b/>
                <w:sz w:val="20"/>
                <w:szCs w:val="20"/>
                <w:lang w:eastAsia="zh-CN"/>
              </w:rPr>
            </w:pPr>
          </w:p>
        </w:tc>
        <w:tc>
          <w:tcPr>
            <w:tcW w:w="1899" w:type="dxa"/>
            <w:vMerge w:val="restart"/>
            <w:tcBorders>
              <w:top w:val="double" w:sz="6" w:space="0" w:color="auto"/>
              <w:left w:val="single" w:sz="8" w:space="0" w:color="auto"/>
              <w:right w:val="single" w:sz="8" w:space="0" w:color="auto"/>
            </w:tcBorders>
            <w:vAlign w:val="center"/>
          </w:tcPr>
          <w:p w14:paraId="4EA790CA" w14:textId="44FA5FC7" w:rsidR="009670BC" w:rsidRPr="00DA1277" w:rsidRDefault="009670BC">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927" w:type="dxa"/>
            <w:tcBorders>
              <w:top w:val="double" w:sz="6" w:space="0" w:color="auto"/>
              <w:left w:val="single" w:sz="8" w:space="0" w:color="auto"/>
              <w:right w:val="single" w:sz="8" w:space="0" w:color="auto"/>
            </w:tcBorders>
            <w:vAlign w:val="center"/>
          </w:tcPr>
          <w:p w14:paraId="0D6A85B4"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5</w:t>
            </w:r>
          </w:p>
        </w:tc>
        <w:tc>
          <w:tcPr>
            <w:tcW w:w="1735" w:type="dxa"/>
            <w:tcBorders>
              <w:top w:val="double" w:sz="6" w:space="0" w:color="auto"/>
              <w:left w:val="single" w:sz="8" w:space="0" w:color="auto"/>
            </w:tcBorders>
            <w:vAlign w:val="center"/>
          </w:tcPr>
          <w:p w14:paraId="4A980895" w14:textId="3FB2F56D" w:rsidR="009670BC" w:rsidRPr="000635E5" w:rsidRDefault="009670BC">
            <w:pPr>
              <w:snapToGrid/>
              <w:jc w:val="center"/>
              <w:outlineLvl w:val="2"/>
              <w:rPr>
                <w:rFonts w:eastAsia="宋体"/>
                <w:sz w:val="20"/>
                <w:szCs w:val="20"/>
                <w:lang w:eastAsia="zh-CN"/>
              </w:rPr>
            </w:pPr>
            <w:r w:rsidRPr="006357C2">
              <w:rPr>
                <w:sz w:val="20"/>
                <w:szCs w:val="20"/>
              </w:rPr>
              <w:t>0%</w:t>
            </w:r>
          </w:p>
        </w:tc>
        <w:tc>
          <w:tcPr>
            <w:tcW w:w="1822" w:type="dxa"/>
            <w:tcBorders>
              <w:top w:val="double" w:sz="6" w:space="0" w:color="auto"/>
            </w:tcBorders>
            <w:vAlign w:val="center"/>
          </w:tcPr>
          <w:p w14:paraId="458E0CD4" w14:textId="33F75E36" w:rsidR="009670BC" w:rsidRPr="000635E5" w:rsidRDefault="009670BC">
            <w:pPr>
              <w:snapToGrid/>
              <w:jc w:val="center"/>
              <w:outlineLvl w:val="2"/>
              <w:rPr>
                <w:rFonts w:eastAsia="宋体"/>
                <w:sz w:val="20"/>
                <w:szCs w:val="20"/>
                <w:lang w:eastAsia="zh-CN"/>
              </w:rPr>
            </w:pPr>
            <w:r w:rsidRPr="006357C2">
              <w:rPr>
                <w:sz w:val="20"/>
                <w:szCs w:val="20"/>
              </w:rPr>
              <w:t>20%</w:t>
            </w:r>
          </w:p>
        </w:tc>
      </w:tr>
      <w:tr w:rsidR="009670BC" w:rsidRPr="00DA1277" w14:paraId="4DCD6AD3" w14:textId="77777777" w:rsidTr="00161A9B">
        <w:trPr>
          <w:jc w:val="center"/>
        </w:trPr>
        <w:tc>
          <w:tcPr>
            <w:tcW w:w="1919" w:type="dxa"/>
            <w:vMerge/>
            <w:tcBorders>
              <w:left w:val="single" w:sz="8" w:space="0" w:color="auto"/>
              <w:bottom w:val="double" w:sz="6" w:space="0" w:color="auto"/>
              <w:right w:val="single" w:sz="8" w:space="0" w:color="auto"/>
            </w:tcBorders>
            <w:vAlign w:val="center"/>
          </w:tcPr>
          <w:p w14:paraId="16A43FDA" w14:textId="77777777" w:rsidR="009670BC" w:rsidRPr="00DA1277" w:rsidRDefault="009670BC">
            <w:pPr>
              <w:snapToGrid/>
              <w:jc w:val="center"/>
              <w:outlineLvl w:val="2"/>
              <w:rPr>
                <w:rFonts w:eastAsia="宋体"/>
                <w:b/>
                <w:sz w:val="20"/>
                <w:szCs w:val="20"/>
                <w:lang w:eastAsia="zh-CN"/>
              </w:rPr>
            </w:pPr>
          </w:p>
        </w:tc>
        <w:tc>
          <w:tcPr>
            <w:tcW w:w="1899" w:type="dxa"/>
            <w:vMerge/>
            <w:tcBorders>
              <w:left w:val="single" w:sz="8" w:space="0" w:color="auto"/>
              <w:bottom w:val="double" w:sz="6" w:space="0" w:color="auto"/>
              <w:right w:val="single" w:sz="8" w:space="0" w:color="auto"/>
            </w:tcBorders>
            <w:vAlign w:val="center"/>
          </w:tcPr>
          <w:p w14:paraId="07156DEF" w14:textId="307BC0E8" w:rsidR="009670BC" w:rsidRPr="00DA1277" w:rsidRDefault="009670BC">
            <w:pPr>
              <w:snapToGrid/>
              <w:jc w:val="center"/>
              <w:outlineLvl w:val="2"/>
              <w:rPr>
                <w:rFonts w:eastAsia="宋体"/>
                <w:b/>
                <w:sz w:val="20"/>
                <w:szCs w:val="20"/>
                <w:lang w:eastAsia="zh-CN"/>
              </w:rPr>
            </w:pPr>
          </w:p>
        </w:tc>
        <w:tc>
          <w:tcPr>
            <w:tcW w:w="1927" w:type="dxa"/>
            <w:tcBorders>
              <w:left w:val="single" w:sz="8" w:space="0" w:color="auto"/>
              <w:bottom w:val="double" w:sz="6" w:space="0" w:color="auto"/>
              <w:right w:val="single" w:sz="8" w:space="0" w:color="auto"/>
            </w:tcBorders>
            <w:vAlign w:val="center"/>
          </w:tcPr>
          <w:p w14:paraId="5C2730C8"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10</w:t>
            </w:r>
          </w:p>
        </w:tc>
        <w:tc>
          <w:tcPr>
            <w:tcW w:w="1735" w:type="dxa"/>
            <w:tcBorders>
              <w:left w:val="single" w:sz="8" w:space="0" w:color="auto"/>
              <w:bottom w:val="double" w:sz="6" w:space="0" w:color="auto"/>
            </w:tcBorders>
            <w:vAlign w:val="center"/>
          </w:tcPr>
          <w:p w14:paraId="66874305" w14:textId="1B6F8894" w:rsidR="009670BC" w:rsidRPr="000635E5" w:rsidRDefault="009670BC">
            <w:pPr>
              <w:snapToGrid/>
              <w:jc w:val="center"/>
              <w:outlineLvl w:val="2"/>
              <w:rPr>
                <w:rFonts w:eastAsia="宋体"/>
                <w:sz w:val="20"/>
                <w:szCs w:val="20"/>
                <w:lang w:eastAsia="zh-CN"/>
              </w:rPr>
            </w:pPr>
            <w:r w:rsidRPr="006357C2">
              <w:rPr>
                <w:sz w:val="20"/>
                <w:szCs w:val="20"/>
              </w:rPr>
              <w:t>0%</w:t>
            </w:r>
          </w:p>
        </w:tc>
        <w:tc>
          <w:tcPr>
            <w:tcW w:w="1822" w:type="dxa"/>
            <w:tcBorders>
              <w:bottom w:val="double" w:sz="6" w:space="0" w:color="auto"/>
            </w:tcBorders>
            <w:vAlign w:val="center"/>
          </w:tcPr>
          <w:p w14:paraId="6E22F2E7" w14:textId="7EB71A78" w:rsidR="009670BC" w:rsidRPr="000635E5" w:rsidRDefault="009670BC">
            <w:pPr>
              <w:snapToGrid/>
              <w:jc w:val="center"/>
              <w:outlineLvl w:val="2"/>
              <w:rPr>
                <w:rFonts w:eastAsia="宋体"/>
                <w:sz w:val="20"/>
                <w:szCs w:val="20"/>
                <w:lang w:eastAsia="zh-CN"/>
              </w:rPr>
            </w:pPr>
            <w:r w:rsidRPr="006357C2">
              <w:rPr>
                <w:sz w:val="20"/>
                <w:szCs w:val="20"/>
              </w:rPr>
              <w:t>10%</w:t>
            </w:r>
          </w:p>
        </w:tc>
      </w:tr>
      <w:tr w:rsidR="009670BC" w:rsidRPr="00DA1277" w14:paraId="388DE1E9" w14:textId="77777777" w:rsidTr="00161A9B">
        <w:tblPrEx>
          <w:jc w:val="left"/>
        </w:tblPrEx>
        <w:tc>
          <w:tcPr>
            <w:tcW w:w="1919" w:type="dxa"/>
            <w:vMerge w:val="restart"/>
            <w:tcBorders>
              <w:top w:val="double" w:sz="6" w:space="0" w:color="auto"/>
            </w:tcBorders>
            <w:vAlign w:val="center"/>
          </w:tcPr>
          <w:p w14:paraId="2236024B" w14:textId="7EBF500E" w:rsidR="009670BC" w:rsidRPr="00DA1277" w:rsidRDefault="009670BC">
            <w:pPr>
              <w:snapToGrid/>
              <w:jc w:val="center"/>
              <w:outlineLvl w:val="2"/>
              <w:rPr>
                <w:rFonts w:eastAsia="宋体"/>
                <w:b/>
                <w:sz w:val="20"/>
                <w:szCs w:val="20"/>
                <w:lang w:eastAsia="zh-CN"/>
              </w:rPr>
            </w:pPr>
            <w:r>
              <w:rPr>
                <w:rFonts w:eastAsia="宋体"/>
                <w:b/>
                <w:sz w:val="20"/>
                <w:szCs w:val="20"/>
              </w:rPr>
              <w:t>4GHz</w:t>
            </w:r>
          </w:p>
        </w:tc>
        <w:tc>
          <w:tcPr>
            <w:tcW w:w="1899" w:type="dxa"/>
            <w:vMerge w:val="restart"/>
            <w:tcBorders>
              <w:top w:val="double" w:sz="6" w:space="0" w:color="auto"/>
            </w:tcBorders>
            <w:vAlign w:val="center"/>
          </w:tcPr>
          <w:p w14:paraId="0D02AD33" w14:textId="77777777" w:rsidR="009670BC" w:rsidRPr="00DA1277" w:rsidRDefault="009670BC">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927" w:type="dxa"/>
            <w:tcBorders>
              <w:top w:val="double" w:sz="6" w:space="0" w:color="auto"/>
            </w:tcBorders>
            <w:vAlign w:val="center"/>
          </w:tcPr>
          <w:p w14:paraId="3ABB289D"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2</w:t>
            </w:r>
          </w:p>
        </w:tc>
        <w:tc>
          <w:tcPr>
            <w:tcW w:w="1735" w:type="dxa"/>
            <w:tcBorders>
              <w:top w:val="double" w:sz="6" w:space="0" w:color="auto"/>
            </w:tcBorders>
            <w:vAlign w:val="center"/>
          </w:tcPr>
          <w:p w14:paraId="3911D385" w14:textId="517F56DE" w:rsidR="009670BC" w:rsidRPr="00DA1277" w:rsidRDefault="009670BC">
            <w:pPr>
              <w:snapToGrid/>
              <w:jc w:val="center"/>
              <w:outlineLvl w:val="2"/>
              <w:rPr>
                <w:rFonts w:eastAsia="宋体"/>
                <w:sz w:val="20"/>
                <w:szCs w:val="20"/>
                <w:lang w:eastAsia="zh-CN"/>
              </w:rPr>
            </w:pPr>
            <w:r>
              <w:rPr>
                <w:sz w:val="20"/>
                <w:szCs w:val="20"/>
              </w:rPr>
              <w:t>10</w:t>
            </w:r>
            <w:r w:rsidRPr="000635E5">
              <w:rPr>
                <w:sz w:val="20"/>
                <w:szCs w:val="20"/>
              </w:rPr>
              <w:t>0%</w:t>
            </w:r>
          </w:p>
        </w:tc>
        <w:tc>
          <w:tcPr>
            <w:tcW w:w="1822" w:type="dxa"/>
            <w:tcBorders>
              <w:top w:val="double" w:sz="6" w:space="0" w:color="auto"/>
            </w:tcBorders>
            <w:vAlign w:val="center"/>
          </w:tcPr>
          <w:p w14:paraId="7BEC6FE7" w14:textId="1D34646F" w:rsidR="009670BC" w:rsidRPr="00DA1277" w:rsidRDefault="009670BC">
            <w:pPr>
              <w:snapToGrid/>
              <w:jc w:val="center"/>
              <w:outlineLvl w:val="2"/>
              <w:rPr>
                <w:rFonts w:eastAsia="宋体"/>
                <w:sz w:val="20"/>
                <w:szCs w:val="20"/>
                <w:lang w:eastAsia="zh-CN"/>
              </w:rPr>
            </w:pPr>
            <w:r>
              <w:rPr>
                <w:sz w:val="20"/>
                <w:szCs w:val="20"/>
              </w:rPr>
              <w:t>10</w:t>
            </w:r>
            <w:r w:rsidRPr="000635E5">
              <w:rPr>
                <w:sz w:val="20"/>
                <w:szCs w:val="20"/>
              </w:rPr>
              <w:t>0%</w:t>
            </w:r>
          </w:p>
        </w:tc>
      </w:tr>
      <w:tr w:rsidR="009670BC" w:rsidRPr="00DA1277" w14:paraId="653F64EB" w14:textId="77777777" w:rsidTr="00161A9B">
        <w:tblPrEx>
          <w:jc w:val="left"/>
        </w:tblPrEx>
        <w:tc>
          <w:tcPr>
            <w:tcW w:w="1919" w:type="dxa"/>
            <w:vMerge/>
            <w:vAlign w:val="center"/>
          </w:tcPr>
          <w:p w14:paraId="36207E30" w14:textId="77777777" w:rsidR="009670BC" w:rsidRPr="00DA1277" w:rsidRDefault="009670BC">
            <w:pPr>
              <w:snapToGrid/>
              <w:jc w:val="center"/>
              <w:outlineLvl w:val="2"/>
              <w:rPr>
                <w:rFonts w:eastAsia="宋体"/>
                <w:b/>
                <w:sz w:val="20"/>
                <w:szCs w:val="20"/>
                <w:lang w:eastAsia="zh-CN"/>
              </w:rPr>
            </w:pPr>
          </w:p>
        </w:tc>
        <w:tc>
          <w:tcPr>
            <w:tcW w:w="1899" w:type="dxa"/>
            <w:vMerge/>
            <w:vAlign w:val="center"/>
          </w:tcPr>
          <w:p w14:paraId="1795C969" w14:textId="77777777" w:rsidR="009670BC" w:rsidRPr="00DA1277" w:rsidRDefault="009670BC">
            <w:pPr>
              <w:snapToGrid/>
              <w:jc w:val="center"/>
              <w:outlineLvl w:val="2"/>
              <w:rPr>
                <w:rFonts w:eastAsia="宋体"/>
                <w:b/>
                <w:sz w:val="20"/>
                <w:szCs w:val="20"/>
                <w:lang w:eastAsia="zh-CN"/>
              </w:rPr>
            </w:pPr>
          </w:p>
        </w:tc>
        <w:tc>
          <w:tcPr>
            <w:tcW w:w="1927" w:type="dxa"/>
            <w:vAlign w:val="center"/>
          </w:tcPr>
          <w:p w14:paraId="685C900B"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6</w:t>
            </w:r>
          </w:p>
        </w:tc>
        <w:tc>
          <w:tcPr>
            <w:tcW w:w="1735" w:type="dxa"/>
            <w:vAlign w:val="center"/>
          </w:tcPr>
          <w:p w14:paraId="420EDA1A" w14:textId="7DFDAB5F" w:rsidR="009670BC" w:rsidRPr="00DA1277" w:rsidRDefault="009670BC">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822" w:type="dxa"/>
            <w:vAlign w:val="center"/>
          </w:tcPr>
          <w:p w14:paraId="4ED1E4B2" w14:textId="07A44C6F" w:rsidR="009670BC" w:rsidRPr="00DA1277" w:rsidRDefault="009670BC">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r>
      <w:tr w:rsidR="009670BC" w:rsidRPr="00DA1277" w14:paraId="2DD50450" w14:textId="77777777" w:rsidTr="00161A9B">
        <w:tblPrEx>
          <w:jc w:val="left"/>
        </w:tblPrEx>
        <w:tc>
          <w:tcPr>
            <w:tcW w:w="1919" w:type="dxa"/>
            <w:vMerge/>
            <w:vAlign w:val="center"/>
          </w:tcPr>
          <w:p w14:paraId="4C0F668F" w14:textId="77777777" w:rsidR="009670BC" w:rsidRPr="00DA1277" w:rsidRDefault="009670BC">
            <w:pPr>
              <w:snapToGrid/>
              <w:jc w:val="center"/>
              <w:outlineLvl w:val="2"/>
              <w:rPr>
                <w:rFonts w:eastAsia="宋体"/>
                <w:b/>
                <w:sz w:val="20"/>
                <w:szCs w:val="20"/>
                <w:lang w:eastAsia="zh-CN"/>
              </w:rPr>
            </w:pPr>
          </w:p>
        </w:tc>
        <w:tc>
          <w:tcPr>
            <w:tcW w:w="1899" w:type="dxa"/>
            <w:vMerge/>
            <w:tcBorders>
              <w:bottom w:val="double" w:sz="4" w:space="0" w:color="auto"/>
            </w:tcBorders>
            <w:vAlign w:val="center"/>
          </w:tcPr>
          <w:p w14:paraId="05DE57F7" w14:textId="77777777" w:rsidR="009670BC" w:rsidRPr="00DA1277" w:rsidRDefault="009670BC">
            <w:pPr>
              <w:snapToGrid/>
              <w:jc w:val="center"/>
              <w:outlineLvl w:val="2"/>
              <w:rPr>
                <w:rFonts w:eastAsia="宋体"/>
                <w:b/>
                <w:sz w:val="20"/>
                <w:szCs w:val="20"/>
                <w:lang w:eastAsia="zh-CN"/>
              </w:rPr>
            </w:pPr>
          </w:p>
        </w:tc>
        <w:tc>
          <w:tcPr>
            <w:tcW w:w="1927" w:type="dxa"/>
            <w:tcBorders>
              <w:bottom w:val="double" w:sz="4" w:space="0" w:color="auto"/>
            </w:tcBorders>
            <w:vAlign w:val="center"/>
          </w:tcPr>
          <w:p w14:paraId="3DE1544E"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10</w:t>
            </w:r>
          </w:p>
        </w:tc>
        <w:tc>
          <w:tcPr>
            <w:tcW w:w="1735" w:type="dxa"/>
            <w:tcBorders>
              <w:bottom w:val="double" w:sz="4" w:space="0" w:color="auto"/>
            </w:tcBorders>
            <w:vAlign w:val="center"/>
          </w:tcPr>
          <w:p w14:paraId="086C094F" w14:textId="4514E79C" w:rsidR="009670BC" w:rsidRPr="00DA1277" w:rsidRDefault="009670BC">
            <w:pPr>
              <w:snapToGrid/>
              <w:jc w:val="center"/>
              <w:outlineLvl w:val="2"/>
              <w:rPr>
                <w:rFonts w:eastAsia="宋体"/>
                <w:sz w:val="20"/>
                <w:szCs w:val="20"/>
                <w:lang w:eastAsia="zh-CN"/>
              </w:rPr>
            </w:pPr>
            <w:r>
              <w:rPr>
                <w:sz w:val="20"/>
                <w:szCs w:val="20"/>
              </w:rPr>
              <w:t>30%</w:t>
            </w:r>
          </w:p>
        </w:tc>
        <w:tc>
          <w:tcPr>
            <w:tcW w:w="1822" w:type="dxa"/>
            <w:tcBorders>
              <w:bottom w:val="double" w:sz="4" w:space="0" w:color="auto"/>
            </w:tcBorders>
            <w:vAlign w:val="center"/>
          </w:tcPr>
          <w:p w14:paraId="33ADCE6D" w14:textId="4E0628BB" w:rsidR="009670BC" w:rsidRPr="00DA1277" w:rsidRDefault="009670BC">
            <w:pPr>
              <w:snapToGrid/>
              <w:jc w:val="center"/>
              <w:outlineLvl w:val="2"/>
              <w:rPr>
                <w:rFonts w:eastAsia="宋体"/>
                <w:sz w:val="20"/>
                <w:szCs w:val="20"/>
                <w:lang w:eastAsia="zh-CN"/>
              </w:rPr>
            </w:pPr>
            <w:r>
              <w:rPr>
                <w:sz w:val="20"/>
                <w:szCs w:val="20"/>
              </w:rPr>
              <w:t>50%</w:t>
            </w:r>
          </w:p>
        </w:tc>
      </w:tr>
      <w:tr w:rsidR="009670BC" w:rsidRPr="00DA1277" w14:paraId="17044DDE" w14:textId="77777777" w:rsidTr="00161A9B">
        <w:tblPrEx>
          <w:jc w:val="left"/>
        </w:tblPrEx>
        <w:tc>
          <w:tcPr>
            <w:tcW w:w="1919" w:type="dxa"/>
            <w:vMerge/>
            <w:vAlign w:val="center"/>
          </w:tcPr>
          <w:p w14:paraId="60134D4C" w14:textId="77777777" w:rsidR="009670BC" w:rsidRPr="00DA1277" w:rsidRDefault="009670BC">
            <w:pPr>
              <w:snapToGrid/>
              <w:jc w:val="center"/>
              <w:outlineLvl w:val="2"/>
              <w:rPr>
                <w:rFonts w:eastAsia="宋体"/>
                <w:b/>
                <w:sz w:val="20"/>
                <w:szCs w:val="20"/>
                <w:lang w:eastAsia="zh-CN"/>
              </w:rPr>
            </w:pPr>
          </w:p>
        </w:tc>
        <w:tc>
          <w:tcPr>
            <w:tcW w:w="1899" w:type="dxa"/>
            <w:vMerge w:val="restart"/>
            <w:tcBorders>
              <w:top w:val="double" w:sz="4" w:space="0" w:color="auto"/>
            </w:tcBorders>
            <w:vAlign w:val="center"/>
          </w:tcPr>
          <w:p w14:paraId="5F894D73" w14:textId="77777777" w:rsidR="009670BC" w:rsidRPr="00DA1277" w:rsidRDefault="009670BC">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927" w:type="dxa"/>
            <w:tcBorders>
              <w:top w:val="double" w:sz="4" w:space="0" w:color="auto"/>
            </w:tcBorders>
            <w:vAlign w:val="center"/>
          </w:tcPr>
          <w:p w14:paraId="316D23BF"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5</w:t>
            </w:r>
          </w:p>
        </w:tc>
        <w:tc>
          <w:tcPr>
            <w:tcW w:w="1735" w:type="dxa"/>
            <w:tcBorders>
              <w:top w:val="double" w:sz="4" w:space="0" w:color="auto"/>
            </w:tcBorders>
            <w:vAlign w:val="center"/>
          </w:tcPr>
          <w:p w14:paraId="4301309A" w14:textId="5D557EB3" w:rsidR="009670BC" w:rsidRPr="00DA1277" w:rsidRDefault="009670BC">
            <w:pPr>
              <w:snapToGrid/>
              <w:jc w:val="center"/>
              <w:outlineLvl w:val="2"/>
              <w:rPr>
                <w:rFonts w:eastAsia="宋体"/>
                <w:sz w:val="20"/>
                <w:szCs w:val="20"/>
                <w:lang w:eastAsia="zh-CN"/>
              </w:rPr>
            </w:pPr>
            <w:r>
              <w:rPr>
                <w:sz w:val="20"/>
                <w:szCs w:val="20"/>
              </w:rPr>
              <w:t>40%</w:t>
            </w:r>
          </w:p>
        </w:tc>
        <w:tc>
          <w:tcPr>
            <w:tcW w:w="1822" w:type="dxa"/>
            <w:tcBorders>
              <w:top w:val="double" w:sz="4" w:space="0" w:color="auto"/>
            </w:tcBorders>
            <w:vAlign w:val="center"/>
          </w:tcPr>
          <w:p w14:paraId="1FB25219" w14:textId="33EA8107" w:rsidR="009670BC" w:rsidRPr="00DA1277" w:rsidRDefault="009670BC">
            <w:pPr>
              <w:snapToGrid/>
              <w:jc w:val="center"/>
              <w:outlineLvl w:val="2"/>
              <w:rPr>
                <w:rFonts w:eastAsia="宋体"/>
                <w:sz w:val="20"/>
                <w:szCs w:val="20"/>
                <w:lang w:eastAsia="zh-CN"/>
              </w:rPr>
            </w:pPr>
            <w:r>
              <w:rPr>
                <w:sz w:val="20"/>
                <w:szCs w:val="20"/>
              </w:rPr>
              <w:t>60%</w:t>
            </w:r>
          </w:p>
        </w:tc>
      </w:tr>
      <w:tr w:rsidR="009670BC" w:rsidRPr="00DA1277" w14:paraId="567585E4" w14:textId="77777777" w:rsidTr="00161A9B">
        <w:tblPrEx>
          <w:jc w:val="left"/>
        </w:tblPrEx>
        <w:tc>
          <w:tcPr>
            <w:tcW w:w="1919" w:type="dxa"/>
            <w:vMerge/>
            <w:vAlign w:val="center"/>
          </w:tcPr>
          <w:p w14:paraId="1B2C0DC0" w14:textId="77777777" w:rsidR="009670BC" w:rsidRPr="00DA1277" w:rsidRDefault="009670BC">
            <w:pPr>
              <w:snapToGrid/>
              <w:jc w:val="center"/>
              <w:outlineLvl w:val="2"/>
              <w:rPr>
                <w:rFonts w:eastAsia="宋体"/>
                <w:b/>
                <w:sz w:val="20"/>
                <w:szCs w:val="20"/>
                <w:lang w:eastAsia="zh-CN"/>
              </w:rPr>
            </w:pPr>
          </w:p>
        </w:tc>
        <w:tc>
          <w:tcPr>
            <w:tcW w:w="1899" w:type="dxa"/>
            <w:vMerge/>
            <w:vAlign w:val="center"/>
          </w:tcPr>
          <w:p w14:paraId="041838E6" w14:textId="77777777" w:rsidR="009670BC" w:rsidRPr="00DA1277" w:rsidRDefault="009670BC">
            <w:pPr>
              <w:snapToGrid/>
              <w:jc w:val="center"/>
              <w:outlineLvl w:val="2"/>
              <w:rPr>
                <w:rFonts w:eastAsia="宋体"/>
                <w:b/>
                <w:sz w:val="20"/>
                <w:szCs w:val="20"/>
                <w:lang w:eastAsia="zh-CN"/>
              </w:rPr>
            </w:pPr>
          </w:p>
        </w:tc>
        <w:tc>
          <w:tcPr>
            <w:tcW w:w="1927" w:type="dxa"/>
            <w:vAlign w:val="center"/>
          </w:tcPr>
          <w:p w14:paraId="304B813C"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10</w:t>
            </w:r>
          </w:p>
        </w:tc>
        <w:tc>
          <w:tcPr>
            <w:tcW w:w="1735" w:type="dxa"/>
            <w:vAlign w:val="center"/>
          </w:tcPr>
          <w:p w14:paraId="5BA99EAE" w14:textId="4664C7E1" w:rsidR="009670BC" w:rsidRPr="00DA1277" w:rsidRDefault="009670BC">
            <w:pPr>
              <w:snapToGrid/>
              <w:jc w:val="center"/>
              <w:outlineLvl w:val="2"/>
              <w:rPr>
                <w:rFonts w:eastAsia="宋体"/>
                <w:sz w:val="20"/>
                <w:szCs w:val="20"/>
                <w:lang w:eastAsia="zh-CN"/>
              </w:rPr>
            </w:pPr>
            <w:r>
              <w:rPr>
                <w:sz w:val="20"/>
                <w:szCs w:val="20"/>
              </w:rPr>
              <w:t>30%</w:t>
            </w:r>
          </w:p>
        </w:tc>
        <w:tc>
          <w:tcPr>
            <w:tcW w:w="1822" w:type="dxa"/>
            <w:vAlign w:val="center"/>
          </w:tcPr>
          <w:p w14:paraId="153968C8" w14:textId="2354D084" w:rsidR="009670BC" w:rsidRPr="00DA1277" w:rsidRDefault="009670BC">
            <w:pPr>
              <w:snapToGrid/>
              <w:jc w:val="center"/>
              <w:outlineLvl w:val="2"/>
              <w:rPr>
                <w:rFonts w:eastAsia="宋体"/>
                <w:sz w:val="20"/>
                <w:szCs w:val="20"/>
                <w:lang w:eastAsia="zh-CN"/>
              </w:rPr>
            </w:pPr>
            <w:r>
              <w:rPr>
                <w:sz w:val="20"/>
                <w:szCs w:val="20"/>
              </w:rPr>
              <w:t>40%</w:t>
            </w:r>
          </w:p>
        </w:tc>
      </w:tr>
      <w:tr w:rsidR="009670BC" w:rsidRPr="00DA1277" w14:paraId="721F8493" w14:textId="77777777" w:rsidTr="00161A9B">
        <w:tblPrEx>
          <w:jc w:val="left"/>
        </w:tblPrEx>
        <w:tc>
          <w:tcPr>
            <w:tcW w:w="1919" w:type="dxa"/>
            <w:vMerge/>
            <w:vAlign w:val="center"/>
          </w:tcPr>
          <w:p w14:paraId="759E4F5F" w14:textId="77777777" w:rsidR="009670BC" w:rsidRPr="00DA1277" w:rsidRDefault="009670BC">
            <w:pPr>
              <w:snapToGrid/>
              <w:jc w:val="center"/>
              <w:outlineLvl w:val="2"/>
              <w:rPr>
                <w:rFonts w:eastAsia="宋体"/>
                <w:b/>
                <w:sz w:val="20"/>
                <w:szCs w:val="20"/>
                <w:lang w:eastAsia="zh-CN"/>
              </w:rPr>
            </w:pPr>
          </w:p>
        </w:tc>
        <w:tc>
          <w:tcPr>
            <w:tcW w:w="1899" w:type="dxa"/>
            <w:vMerge/>
            <w:vAlign w:val="center"/>
          </w:tcPr>
          <w:p w14:paraId="5557DDA8" w14:textId="77777777" w:rsidR="009670BC" w:rsidRPr="00DA1277" w:rsidRDefault="009670BC">
            <w:pPr>
              <w:snapToGrid/>
              <w:jc w:val="center"/>
              <w:outlineLvl w:val="2"/>
              <w:rPr>
                <w:rFonts w:eastAsia="宋体"/>
                <w:b/>
                <w:sz w:val="20"/>
                <w:szCs w:val="20"/>
                <w:lang w:eastAsia="zh-CN"/>
              </w:rPr>
            </w:pPr>
          </w:p>
        </w:tc>
        <w:tc>
          <w:tcPr>
            <w:tcW w:w="1927" w:type="dxa"/>
            <w:vAlign w:val="center"/>
          </w:tcPr>
          <w:p w14:paraId="26DF5079"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15</w:t>
            </w:r>
          </w:p>
        </w:tc>
        <w:tc>
          <w:tcPr>
            <w:tcW w:w="1735" w:type="dxa"/>
            <w:vAlign w:val="center"/>
          </w:tcPr>
          <w:p w14:paraId="601EEEA6" w14:textId="07D02043" w:rsidR="009670BC" w:rsidRPr="00DA1277" w:rsidRDefault="009670BC">
            <w:pPr>
              <w:snapToGrid/>
              <w:jc w:val="center"/>
              <w:outlineLvl w:val="2"/>
              <w:rPr>
                <w:rFonts w:eastAsia="宋体"/>
                <w:sz w:val="20"/>
                <w:szCs w:val="20"/>
                <w:lang w:eastAsia="zh-CN"/>
              </w:rPr>
            </w:pPr>
            <w:r>
              <w:rPr>
                <w:sz w:val="20"/>
                <w:szCs w:val="20"/>
              </w:rPr>
              <w:t>20%</w:t>
            </w:r>
          </w:p>
        </w:tc>
        <w:tc>
          <w:tcPr>
            <w:tcW w:w="1822" w:type="dxa"/>
            <w:vAlign w:val="center"/>
          </w:tcPr>
          <w:p w14:paraId="1DB63517" w14:textId="567268AE" w:rsidR="009670BC" w:rsidRPr="00DA1277" w:rsidRDefault="009670BC">
            <w:pPr>
              <w:snapToGrid/>
              <w:jc w:val="center"/>
              <w:outlineLvl w:val="2"/>
              <w:rPr>
                <w:rFonts w:eastAsia="宋体"/>
                <w:sz w:val="20"/>
                <w:szCs w:val="20"/>
                <w:lang w:eastAsia="zh-CN"/>
              </w:rPr>
            </w:pPr>
            <w:r>
              <w:rPr>
                <w:sz w:val="20"/>
                <w:szCs w:val="20"/>
              </w:rPr>
              <w:t>26.67%</w:t>
            </w:r>
          </w:p>
        </w:tc>
      </w:tr>
      <w:tr w:rsidR="009670BC" w:rsidRPr="00DA1277" w14:paraId="62EBD79B" w14:textId="77777777" w:rsidTr="00161A9B">
        <w:tblPrEx>
          <w:jc w:val="left"/>
        </w:tblPrEx>
        <w:tc>
          <w:tcPr>
            <w:tcW w:w="1919" w:type="dxa"/>
            <w:vMerge/>
            <w:vAlign w:val="center"/>
          </w:tcPr>
          <w:p w14:paraId="3E2DF7B5" w14:textId="77777777" w:rsidR="009670BC" w:rsidRPr="00DA1277" w:rsidRDefault="009670BC">
            <w:pPr>
              <w:snapToGrid/>
              <w:jc w:val="center"/>
              <w:outlineLvl w:val="2"/>
              <w:rPr>
                <w:rFonts w:eastAsia="宋体"/>
                <w:b/>
                <w:sz w:val="20"/>
                <w:szCs w:val="20"/>
                <w:lang w:eastAsia="zh-CN"/>
              </w:rPr>
            </w:pPr>
          </w:p>
        </w:tc>
        <w:tc>
          <w:tcPr>
            <w:tcW w:w="1899" w:type="dxa"/>
            <w:vMerge/>
            <w:tcBorders>
              <w:bottom w:val="double" w:sz="4" w:space="0" w:color="auto"/>
            </w:tcBorders>
            <w:vAlign w:val="center"/>
          </w:tcPr>
          <w:p w14:paraId="0484C1C9" w14:textId="77777777" w:rsidR="009670BC" w:rsidRPr="00DA1277" w:rsidRDefault="009670BC">
            <w:pPr>
              <w:snapToGrid/>
              <w:jc w:val="center"/>
              <w:outlineLvl w:val="2"/>
              <w:rPr>
                <w:rFonts w:eastAsia="宋体"/>
                <w:b/>
                <w:sz w:val="20"/>
                <w:szCs w:val="20"/>
                <w:lang w:eastAsia="zh-CN"/>
              </w:rPr>
            </w:pPr>
          </w:p>
        </w:tc>
        <w:tc>
          <w:tcPr>
            <w:tcW w:w="1927" w:type="dxa"/>
            <w:tcBorders>
              <w:bottom w:val="double" w:sz="4" w:space="0" w:color="auto"/>
            </w:tcBorders>
            <w:vAlign w:val="center"/>
          </w:tcPr>
          <w:p w14:paraId="740AE620"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20</w:t>
            </w:r>
          </w:p>
        </w:tc>
        <w:tc>
          <w:tcPr>
            <w:tcW w:w="1735" w:type="dxa"/>
            <w:tcBorders>
              <w:bottom w:val="double" w:sz="4" w:space="0" w:color="auto"/>
            </w:tcBorders>
            <w:vAlign w:val="center"/>
          </w:tcPr>
          <w:p w14:paraId="612B5CF9" w14:textId="7E26B9D8" w:rsidR="009670BC" w:rsidRPr="00DA1277" w:rsidRDefault="009670BC">
            <w:pPr>
              <w:snapToGrid/>
              <w:jc w:val="center"/>
              <w:outlineLvl w:val="2"/>
              <w:rPr>
                <w:rFonts w:eastAsia="宋体"/>
                <w:sz w:val="20"/>
                <w:szCs w:val="20"/>
                <w:lang w:eastAsia="zh-CN"/>
              </w:rPr>
            </w:pPr>
            <w:r>
              <w:rPr>
                <w:sz w:val="20"/>
                <w:szCs w:val="20"/>
              </w:rPr>
              <w:t>5%</w:t>
            </w:r>
          </w:p>
        </w:tc>
        <w:tc>
          <w:tcPr>
            <w:tcW w:w="1822" w:type="dxa"/>
            <w:tcBorders>
              <w:bottom w:val="double" w:sz="4" w:space="0" w:color="auto"/>
            </w:tcBorders>
            <w:vAlign w:val="center"/>
          </w:tcPr>
          <w:p w14:paraId="579AA654" w14:textId="2EB47D1E" w:rsidR="009670BC" w:rsidRPr="00DA1277" w:rsidRDefault="009670BC">
            <w:pPr>
              <w:snapToGrid/>
              <w:jc w:val="center"/>
              <w:outlineLvl w:val="2"/>
              <w:rPr>
                <w:rFonts w:eastAsia="宋体"/>
                <w:sz w:val="20"/>
                <w:szCs w:val="20"/>
                <w:lang w:eastAsia="zh-CN"/>
              </w:rPr>
            </w:pPr>
            <w:r>
              <w:rPr>
                <w:sz w:val="20"/>
                <w:szCs w:val="20"/>
              </w:rPr>
              <w:t>10%</w:t>
            </w:r>
          </w:p>
        </w:tc>
      </w:tr>
      <w:tr w:rsidR="009670BC" w:rsidRPr="000635E5" w14:paraId="4F1A8342" w14:textId="77777777" w:rsidTr="00161A9B">
        <w:tblPrEx>
          <w:jc w:val="left"/>
        </w:tblPrEx>
        <w:tc>
          <w:tcPr>
            <w:tcW w:w="1919" w:type="dxa"/>
            <w:vMerge/>
            <w:vAlign w:val="center"/>
          </w:tcPr>
          <w:p w14:paraId="0CBB2F27" w14:textId="77777777" w:rsidR="009670BC" w:rsidRPr="00DA1277" w:rsidRDefault="009670BC">
            <w:pPr>
              <w:snapToGrid/>
              <w:jc w:val="center"/>
              <w:outlineLvl w:val="2"/>
              <w:rPr>
                <w:rFonts w:eastAsia="宋体"/>
                <w:b/>
                <w:sz w:val="20"/>
                <w:szCs w:val="20"/>
                <w:lang w:eastAsia="zh-CN"/>
              </w:rPr>
            </w:pPr>
          </w:p>
        </w:tc>
        <w:tc>
          <w:tcPr>
            <w:tcW w:w="1899" w:type="dxa"/>
            <w:vMerge w:val="restart"/>
            <w:tcBorders>
              <w:top w:val="double" w:sz="4" w:space="0" w:color="auto"/>
            </w:tcBorders>
            <w:vAlign w:val="center"/>
          </w:tcPr>
          <w:p w14:paraId="040C967B" w14:textId="77777777" w:rsidR="009670BC" w:rsidRPr="00DA1277" w:rsidRDefault="009670BC">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927" w:type="dxa"/>
            <w:tcBorders>
              <w:top w:val="double" w:sz="4" w:space="0" w:color="auto"/>
            </w:tcBorders>
            <w:vAlign w:val="center"/>
          </w:tcPr>
          <w:p w14:paraId="71F59FB5"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5</w:t>
            </w:r>
          </w:p>
        </w:tc>
        <w:tc>
          <w:tcPr>
            <w:tcW w:w="1735" w:type="dxa"/>
            <w:tcBorders>
              <w:top w:val="double" w:sz="4" w:space="0" w:color="auto"/>
            </w:tcBorders>
            <w:vAlign w:val="center"/>
          </w:tcPr>
          <w:p w14:paraId="76FCD757" w14:textId="5D30C63B" w:rsidR="009670BC" w:rsidRPr="000635E5" w:rsidRDefault="009670BC">
            <w:pPr>
              <w:snapToGrid/>
              <w:jc w:val="center"/>
              <w:outlineLvl w:val="2"/>
              <w:rPr>
                <w:rFonts w:eastAsia="宋体"/>
                <w:sz w:val="20"/>
                <w:szCs w:val="20"/>
                <w:lang w:eastAsia="zh-CN"/>
              </w:rPr>
            </w:pPr>
            <w:r>
              <w:rPr>
                <w:sz w:val="20"/>
                <w:szCs w:val="20"/>
              </w:rPr>
              <w:t>2</w:t>
            </w:r>
            <w:r w:rsidRPr="006357C2">
              <w:rPr>
                <w:sz w:val="20"/>
                <w:szCs w:val="20"/>
              </w:rPr>
              <w:t>0%</w:t>
            </w:r>
          </w:p>
        </w:tc>
        <w:tc>
          <w:tcPr>
            <w:tcW w:w="1822" w:type="dxa"/>
            <w:tcBorders>
              <w:top w:val="double" w:sz="4" w:space="0" w:color="auto"/>
            </w:tcBorders>
            <w:vAlign w:val="center"/>
          </w:tcPr>
          <w:p w14:paraId="5CDE16B8" w14:textId="3331B993" w:rsidR="009670BC" w:rsidRPr="000635E5" w:rsidRDefault="009670BC">
            <w:pPr>
              <w:snapToGrid/>
              <w:jc w:val="center"/>
              <w:outlineLvl w:val="2"/>
              <w:rPr>
                <w:rFonts w:eastAsia="宋体"/>
                <w:sz w:val="20"/>
                <w:szCs w:val="20"/>
                <w:lang w:eastAsia="zh-CN"/>
              </w:rPr>
            </w:pPr>
            <w:r>
              <w:rPr>
                <w:sz w:val="20"/>
                <w:szCs w:val="20"/>
              </w:rPr>
              <w:t>4</w:t>
            </w:r>
            <w:r w:rsidRPr="006357C2">
              <w:rPr>
                <w:sz w:val="20"/>
                <w:szCs w:val="20"/>
              </w:rPr>
              <w:t>0%</w:t>
            </w:r>
          </w:p>
        </w:tc>
      </w:tr>
      <w:tr w:rsidR="009670BC" w:rsidRPr="000635E5" w14:paraId="6F96D5FF" w14:textId="77777777" w:rsidTr="00161A9B">
        <w:tblPrEx>
          <w:jc w:val="left"/>
        </w:tblPrEx>
        <w:tc>
          <w:tcPr>
            <w:tcW w:w="1919" w:type="dxa"/>
            <w:vMerge/>
            <w:vAlign w:val="center"/>
          </w:tcPr>
          <w:p w14:paraId="472A62D4" w14:textId="77777777" w:rsidR="009670BC" w:rsidRPr="00DA1277" w:rsidRDefault="009670BC">
            <w:pPr>
              <w:snapToGrid/>
              <w:jc w:val="center"/>
              <w:outlineLvl w:val="2"/>
              <w:rPr>
                <w:rFonts w:eastAsia="宋体"/>
                <w:b/>
                <w:sz w:val="20"/>
                <w:szCs w:val="20"/>
                <w:lang w:eastAsia="zh-CN"/>
              </w:rPr>
            </w:pPr>
          </w:p>
        </w:tc>
        <w:tc>
          <w:tcPr>
            <w:tcW w:w="1899" w:type="dxa"/>
            <w:vMerge/>
            <w:vAlign w:val="center"/>
          </w:tcPr>
          <w:p w14:paraId="401E2F6A" w14:textId="77777777" w:rsidR="009670BC" w:rsidRPr="00DA1277" w:rsidRDefault="009670BC">
            <w:pPr>
              <w:snapToGrid/>
              <w:jc w:val="center"/>
              <w:outlineLvl w:val="2"/>
              <w:rPr>
                <w:rFonts w:eastAsia="宋体"/>
                <w:b/>
                <w:sz w:val="20"/>
                <w:szCs w:val="20"/>
                <w:lang w:eastAsia="zh-CN"/>
              </w:rPr>
            </w:pPr>
          </w:p>
        </w:tc>
        <w:tc>
          <w:tcPr>
            <w:tcW w:w="1927" w:type="dxa"/>
            <w:vAlign w:val="center"/>
          </w:tcPr>
          <w:p w14:paraId="610DCB86" w14:textId="77777777" w:rsidR="009670BC" w:rsidRPr="00DA1277" w:rsidRDefault="009670BC">
            <w:pPr>
              <w:snapToGrid/>
              <w:jc w:val="center"/>
              <w:outlineLvl w:val="2"/>
              <w:rPr>
                <w:rFonts w:eastAsia="宋体"/>
                <w:sz w:val="20"/>
                <w:szCs w:val="20"/>
                <w:lang w:eastAsia="zh-CN"/>
              </w:rPr>
            </w:pPr>
            <w:r w:rsidRPr="00DA1277">
              <w:rPr>
                <w:rFonts w:eastAsia="宋体"/>
                <w:sz w:val="20"/>
                <w:szCs w:val="20"/>
                <w:lang w:eastAsia="zh-CN"/>
              </w:rPr>
              <w:t>10</w:t>
            </w:r>
          </w:p>
        </w:tc>
        <w:tc>
          <w:tcPr>
            <w:tcW w:w="1735" w:type="dxa"/>
            <w:vAlign w:val="center"/>
          </w:tcPr>
          <w:p w14:paraId="6945C199" w14:textId="15A904B6" w:rsidR="009670BC" w:rsidRPr="000635E5" w:rsidRDefault="009670BC">
            <w:pPr>
              <w:snapToGrid/>
              <w:jc w:val="center"/>
              <w:outlineLvl w:val="2"/>
              <w:rPr>
                <w:rFonts w:eastAsia="宋体"/>
                <w:sz w:val="20"/>
                <w:szCs w:val="20"/>
                <w:lang w:eastAsia="zh-CN"/>
              </w:rPr>
            </w:pPr>
            <w:r>
              <w:rPr>
                <w:sz w:val="20"/>
                <w:szCs w:val="20"/>
              </w:rPr>
              <w:t>10</w:t>
            </w:r>
            <w:r w:rsidRPr="006357C2">
              <w:rPr>
                <w:sz w:val="20"/>
                <w:szCs w:val="20"/>
              </w:rPr>
              <w:t>%</w:t>
            </w:r>
          </w:p>
        </w:tc>
        <w:tc>
          <w:tcPr>
            <w:tcW w:w="1822" w:type="dxa"/>
            <w:vAlign w:val="center"/>
          </w:tcPr>
          <w:p w14:paraId="3420F654" w14:textId="10267876" w:rsidR="009670BC" w:rsidRPr="000635E5" w:rsidRDefault="009670BC">
            <w:pPr>
              <w:snapToGrid/>
              <w:jc w:val="center"/>
              <w:outlineLvl w:val="2"/>
              <w:rPr>
                <w:rFonts w:eastAsia="宋体"/>
                <w:sz w:val="20"/>
                <w:szCs w:val="20"/>
                <w:lang w:eastAsia="zh-CN"/>
              </w:rPr>
            </w:pPr>
            <w:r>
              <w:rPr>
                <w:sz w:val="20"/>
                <w:szCs w:val="20"/>
              </w:rPr>
              <w:t>3</w:t>
            </w:r>
            <w:r w:rsidRPr="006357C2">
              <w:rPr>
                <w:sz w:val="20"/>
                <w:szCs w:val="20"/>
              </w:rPr>
              <w:t>0%</w:t>
            </w:r>
          </w:p>
        </w:tc>
      </w:tr>
    </w:tbl>
    <w:p w14:paraId="1AB9C01A" w14:textId="4FBAFA44" w:rsidR="00985F2B" w:rsidRDefault="00985F2B" w:rsidP="00031F1D">
      <w:pPr>
        <w:tabs>
          <w:tab w:val="num" w:pos="1440"/>
        </w:tabs>
        <w:rPr>
          <w:b/>
          <w:u w:val="single"/>
        </w:rPr>
      </w:pPr>
    </w:p>
    <w:p w14:paraId="490E53C3" w14:textId="5EB0646B" w:rsidR="00A276E5" w:rsidRDefault="0098343A" w:rsidP="009B2D18">
      <w:pPr>
        <w:tabs>
          <w:tab w:val="num" w:pos="1440"/>
        </w:tabs>
        <w:rPr>
          <w:b/>
        </w:rPr>
      </w:pPr>
      <w:r>
        <w:rPr>
          <w:b/>
          <w:u w:val="single"/>
        </w:rPr>
        <w:t>Obser</w:t>
      </w:r>
      <w:r w:rsidR="008D7173">
        <w:rPr>
          <w:b/>
          <w:u w:val="single"/>
        </w:rPr>
        <w:t xml:space="preserve">vation </w:t>
      </w:r>
      <w:r w:rsidR="00E91CCD">
        <w:rPr>
          <w:b/>
          <w:u w:val="single"/>
        </w:rPr>
        <w:t>4</w:t>
      </w:r>
      <w:r w:rsidR="00DD2FBB" w:rsidRPr="00854666">
        <w:rPr>
          <w:b/>
          <w:u w:val="single"/>
        </w:rPr>
        <w:t>:</w:t>
      </w:r>
      <w:r w:rsidR="00612EF8">
        <w:rPr>
          <w:b/>
          <w:u w:val="single"/>
        </w:rPr>
        <w:t xml:space="preserve"> </w:t>
      </w:r>
      <w:r w:rsidR="00DD2FBB" w:rsidRPr="00612EF8">
        <w:rPr>
          <w:b/>
        </w:rPr>
        <w:t xml:space="preserve">When using </w:t>
      </w:r>
      <w:r w:rsidR="001312EF" w:rsidRPr="00612EF8">
        <w:rPr>
          <w:b/>
        </w:rPr>
        <w:t xml:space="preserve">compact DCI, </w:t>
      </w:r>
      <w:r w:rsidR="004C16A8" w:rsidRPr="00612EF8">
        <w:rPr>
          <w:b/>
        </w:rPr>
        <w:t xml:space="preserve">the PDCCH blocking rate is decreased </w:t>
      </w:r>
      <w:r w:rsidR="00612EF8">
        <w:rPr>
          <w:b/>
        </w:rPr>
        <w:t>significantly</w:t>
      </w:r>
      <w:r w:rsidR="00B4698A">
        <w:rPr>
          <w:rFonts w:hint="eastAsia"/>
          <w:b/>
          <w:lang w:eastAsia="zh-CN"/>
        </w:rPr>
        <w:t>，</w:t>
      </w:r>
      <w:r w:rsidR="00B4698A">
        <w:rPr>
          <w:b/>
          <w:lang w:eastAsia="zh-CN"/>
        </w:rPr>
        <w:t>and t</w:t>
      </w:r>
      <w:r w:rsidR="00B4698A">
        <w:rPr>
          <w:b/>
        </w:rPr>
        <w:t>he number of users that can be scheduled within the given latency bound is increased by approximately 20%.</w:t>
      </w:r>
    </w:p>
    <w:p w14:paraId="6BEA6642" w14:textId="698C94C1" w:rsidR="004603E5" w:rsidRPr="00161A9B" w:rsidRDefault="00E57899" w:rsidP="00161A9B">
      <w:pPr>
        <w:outlineLvl w:val="3"/>
        <w:rPr>
          <w:b/>
        </w:rPr>
      </w:pPr>
      <w:r>
        <w:rPr>
          <w:b/>
          <w:szCs w:val="24"/>
          <w:lang w:eastAsia="zh-CN"/>
        </w:rPr>
        <w:t xml:space="preserve">2.2.1.4 </w:t>
      </w:r>
      <w:r w:rsidR="004603E5" w:rsidRPr="00161A9B">
        <w:rPr>
          <w:b/>
        </w:rPr>
        <w:t>Blind decoding and scheduling flexibility</w:t>
      </w:r>
    </w:p>
    <w:p w14:paraId="0016BA97" w14:textId="06C968E6" w:rsidR="002177C5" w:rsidRDefault="002177C5" w:rsidP="002177C5">
      <w:pPr>
        <w:tabs>
          <w:tab w:val="num" w:pos="1440"/>
        </w:tabs>
        <w:spacing w:before="120"/>
      </w:pPr>
      <w:r>
        <w:t>One concern about compact DCI is that it may increase the number of blind decodes. However, i</w:t>
      </w:r>
      <w:r w:rsidRPr="00A022DB">
        <w:t xml:space="preserve">ntroducing a new DCI size for URLLC does not </w:t>
      </w:r>
      <w:r>
        <w:t>necessarily mean the increase of</w:t>
      </w:r>
      <w:r w:rsidRPr="00A022DB">
        <w:t xml:space="preserve"> the number of blind decodes</w:t>
      </w:r>
      <w:r>
        <w:t xml:space="preserve">. For example, for pure URLLC UEs the monitoring of compact DCI can be performed instead of monitoring DCI format 0_0/1_0 and/or DCI format 0_1/1_1. Even for a UE supporting both eMBB and URLLC, the total number of blind decodes can be controlled by appropriate PDCCH </w:t>
      </w:r>
      <w:r w:rsidR="004A6DA8">
        <w:t xml:space="preserve">search space </w:t>
      </w:r>
      <w:r>
        <w:t xml:space="preserve">configuration. </w:t>
      </w:r>
    </w:p>
    <w:p w14:paraId="4534824C" w14:textId="6F243247" w:rsidR="00A06EE2" w:rsidRDefault="00A06EE2" w:rsidP="00A06EE2">
      <w:pPr>
        <w:tabs>
          <w:tab w:val="num" w:pos="1440"/>
        </w:tabs>
        <w:rPr>
          <w:b/>
        </w:rPr>
      </w:pPr>
      <w:r w:rsidRPr="00937D07">
        <w:rPr>
          <w:b/>
          <w:u w:val="single"/>
        </w:rPr>
        <w:t>Observation</w:t>
      </w:r>
      <w:r w:rsidR="009B2D18">
        <w:rPr>
          <w:b/>
          <w:u w:val="single"/>
        </w:rPr>
        <w:t xml:space="preserve"> </w:t>
      </w:r>
      <w:r w:rsidR="00E91CCD">
        <w:rPr>
          <w:b/>
          <w:u w:val="single"/>
        </w:rPr>
        <w:t>5</w:t>
      </w:r>
      <w:r w:rsidRPr="00937D07">
        <w:rPr>
          <w:b/>
          <w:u w:val="single"/>
        </w:rPr>
        <w:t>:</w:t>
      </w:r>
      <w:r w:rsidRPr="00937D07">
        <w:rPr>
          <w:b/>
        </w:rPr>
        <w:t xml:space="preserve"> Introducing a new DCI size for URLLC does not need to increase the number of blind decodes</w:t>
      </w:r>
      <w:r w:rsidR="009E39D6">
        <w:rPr>
          <w:b/>
        </w:rPr>
        <w:t>.</w:t>
      </w:r>
    </w:p>
    <w:p w14:paraId="7851B1BB" w14:textId="13799AFC" w:rsidR="00214FB0" w:rsidRDefault="00937D07" w:rsidP="00612EF8">
      <w:pPr>
        <w:tabs>
          <w:tab w:val="num" w:pos="1440"/>
        </w:tabs>
      </w:pPr>
      <w:r>
        <w:t>Another concern about compact DCI is that it may restrict the scheduling flexibility</w:t>
      </w:r>
      <w:r w:rsidR="001F3E46">
        <w:t xml:space="preserve"> of the PDSCH</w:t>
      </w:r>
      <w:r w:rsidR="00486246">
        <w:rPr>
          <w:rFonts w:hint="eastAsia"/>
          <w:lang w:eastAsia="zh-CN"/>
        </w:rPr>
        <w:t xml:space="preserve">, </w:t>
      </w:r>
      <w:r w:rsidR="00486246">
        <w:rPr>
          <w:lang w:val="en-GB" w:eastAsia="zh-CN"/>
        </w:rPr>
        <w:t>and consequently impair the throughput of the data channel</w:t>
      </w:r>
      <w:r>
        <w:t>. However, for URLLC service</w:t>
      </w:r>
      <w:r w:rsidR="001F3E46">
        <w:t>s</w:t>
      </w:r>
      <w:r>
        <w:t>, it is most likely that a large bandwidth will be allocated. In this case, the flexibility of resource allocation becomes less critical, and a much coarser frequency granularity</w:t>
      </w:r>
      <w:r>
        <w:rPr>
          <w:i/>
        </w:rPr>
        <w:t xml:space="preserve"> </w:t>
      </w:r>
      <w:r>
        <w:t>can be adopted.</w:t>
      </w:r>
      <w:r w:rsidR="00206027">
        <w:t xml:space="preserve"> </w:t>
      </w:r>
    </w:p>
    <w:p w14:paraId="3F6DDABD" w14:textId="78307229" w:rsidR="003911EB" w:rsidRPr="00C45A11" w:rsidRDefault="00206027" w:rsidP="00C45A11">
      <w:pPr>
        <w:rPr>
          <w:lang w:val="en-GB" w:eastAsia="zh-CN"/>
        </w:rPr>
      </w:pPr>
      <w:r>
        <w:t xml:space="preserve">In order to evaluate the influence caused by </w:t>
      </w:r>
      <w:r w:rsidR="001F3E46">
        <w:t xml:space="preserve">a </w:t>
      </w:r>
      <w:r>
        <w:t>compact DCI</w:t>
      </w:r>
      <w:r w:rsidR="001F3E46">
        <w:t xml:space="preserve"> onto the PDSCH scheduling flexibility</w:t>
      </w:r>
      <w:r w:rsidR="00486246">
        <w:t>,</w:t>
      </w:r>
      <w:r w:rsidR="001F3E46">
        <w:t xml:space="preserve"> </w:t>
      </w:r>
      <w:r w:rsidR="003911EB">
        <w:t>we</w:t>
      </w:r>
      <w:r w:rsidR="003911EB">
        <w:rPr>
          <w:lang w:val="en-GB" w:eastAsia="zh-CN"/>
        </w:rPr>
        <w:t xml:space="preserve"> </w:t>
      </w:r>
      <w:r w:rsidR="00486246">
        <w:rPr>
          <w:lang w:val="en-GB" w:eastAsia="zh-CN"/>
        </w:rPr>
        <w:t xml:space="preserve">evaluate and compare the performance of normal DCI with compact DCI via a system level simulation. The scheduling granularity of compact DCI is per 8 PRB, and the scheduling granularity of normal DCI is per 4 PRB. </w:t>
      </w:r>
      <w:r w:rsidR="003911EB">
        <w:rPr>
          <w:lang w:val="en-GB" w:eastAsia="zh-CN"/>
        </w:rPr>
        <w:t>The simulation scenario is</w:t>
      </w:r>
      <w:r w:rsidR="00214FB0">
        <w:rPr>
          <w:lang w:val="en-GB" w:eastAsia="zh-CN"/>
        </w:rPr>
        <w:t xml:space="preserve"> R15 enabled case</w:t>
      </w:r>
      <w:r w:rsidR="00486246">
        <w:rPr>
          <w:rFonts w:hint="eastAsia"/>
          <w:lang w:val="en-GB" w:eastAsia="zh-CN"/>
        </w:rPr>
        <w:t xml:space="preserve">, </w:t>
      </w:r>
      <w:r w:rsidR="00486246">
        <w:rPr>
          <w:lang w:val="en-GB" w:eastAsia="zh-CN"/>
        </w:rPr>
        <w:t xml:space="preserve">and the metric is the ratio of UEs satisfying the 1 </w:t>
      </w:r>
      <w:proofErr w:type="spellStart"/>
      <w:r w:rsidR="00486246">
        <w:rPr>
          <w:lang w:val="en-GB" w:eastAsia="zh-CN"/>
        </w:rPr>
        <w:t>ms</w:t>
      </w:r>
      <w:proofErr w:type="spellEnd"/>
      <w:r w:rsidR="00486246">
        <w:rPr>
          <w:lang w:val="en-GB" w:eastAsia="zh-CN"/>
        </w:rPr>
        <w:t xml:space="preserve"> latency and 1e-5 reliability for PDSCH transmission</w:t>
      </w:r>
      <w:r w:rsidR="003911EB">
        <w:rPr>
          <w:lang w:val="en-GB" w:eastAsia="zh-CN"/>
        </w:rPr>
        <w:t>. The modelling for PDCCH blocking is ideal, i.e</w:t>
      </w:r>
      <w:r w:rsidR="00570A5E">
        <w:rPr>
          <w:lang w:val="en-GB" w:eastAsia="zh-CN"/>
        </w:rPr>
        <w:t>.</w:t>
      </w:r>
      <w:r w:rsidR="00214FB0">
        <w:rPr>
          <w:lang w:val="en-GB" w:eastAsia="zh-CN"/>
        </w:rPr>
        <w:t xml:space="preserve"> no PDCCH blocking is assumed</w:t>
      </w:r>
      <w:r w:rsidR="003911EB">
        <w:rPr>
          <w:lang w:val="en-GB" w:eastAsia="zh-CN"/>
        </w:rPr>
        <w:t xml:space="preserve">. </w:t>
      </w:r>
      <w:r w:rsidR="003911EB">
        <w:t>We do give some</w:t>
      </w:r>
      <w:r w:rsidR="00570A5E">
        <w:t xml:space="preserve"> simulation result shown in Tab</w:t>
      </w:r>
      <w:r w:rsidR="003911EB">
        <w:t>l</w:t>
      </w:r>
      <w:r w:rsidR="00570A5E">
        <w:t>e</w:t>
      </w:r>
      <w:r w:rsidR="003911EB">
        <w:t xml:space="preserve"> 7</w:t>
      </w:r>
      <w:r w:rsidR="00570A5E">
        <w:t xml:space="preserve"> below</w:t>
      </w:r>
      <w:r w:rsidR="003911EB">
        <w:t>.</w:t>
      </w:r>
    </w:p>
    <w:p w14:paraId="746D63AB" w14:textId="29F27504" w:rsidR="003911EB" w:rsidRDefault="003911EB" w:rsidP="003911EB">
      <w:pPr>
        <w:pStyle w:val="a5"/>
        <w:jc w:val="center"/>
      </w:pPr>
      <w:r w:rsidRPr="007A4B10">
        <w:t xml:space="preserve">Table </w:t>
      </w:r>
      <w:r>
        <w:t>7</w:t>
      </w:r>
      <w:r w:rsidRPr="007A4B10">
        <w:t xml:space="preserve"> </w:t>
      </w:r>
      <w:r>
        <w:t>–</w:t>
      </w:r>
      <w:r w:rsidRPr="007A4B10">
        <w:t xml:space="preserve"> </w:t>
      </w:r>
      <w:r w:rsidR="00486246" w:rsidRPr="00486246">
        <w:t xml:space="preserve">The ratio of UEs satisfying the required 1 </w:t>
      </w:r>
      <w:proofErr w:type="spellStart"/>
      <w:r w:rsidR="00486246" w:rsidRPr="00486246">
        <w:t>ms</w:t>
      </w:r>
      <w:proofErr w:type="spellEnd"/>
      <w:r w:rsidR="00486246" w:rsidRPr="00486246">
        <w:t xml:space="preserve"> latency and the reliability of 1e-5 in case of 10 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tblGrid>
      <w:tr w:rsidR="00486246" w14:paraId="2B425E82" w14:textId="77777777" w:rsidTr="004951C7">
        <w:trPr>
          <w:jc w:val="center"/>
        </w:trPr>
        <w:tc>
          <w:tcPr>
            <w:tcW w:w="3012" w:type="dxa"/>
            <w:vMerge w:val="restart"/>
            <w:shd w:val="clear" w:color="auto" w:fill="auto"/>
            <w:vAlign w:val="center"/>
          </w:tcPr>
          <w:p w14:paraId="37480B43" w14:textId="77777777" w:rsidR="00486246" w:rsidRDefault="00486246" w:rsidP="004951C7">
            <w:pPr>
              <w:widowControl w:val="0"/>
              <w:jc w:val="center"/>
              <w:rPr>
                <w:lang w:eastAsia="zh-CN"/>
              </w:rPr>
            </w:pPr>
            <w:r>
              <w:rPr>
                <w:lang w:eastAsia="zh-CN"/>
              </w:rPr>
              <w:t>DCI payload size</w:t>
            </w:r>
          </w:p>
        </w:tc>
        <w:tc>
          <w:tcPr>
            <w:tcW w:w="2744" w:type="dxa"/>
            <w:gridSpan w:val="2"/>
            <w:shd w:val="clear" w:color="auto" w:fill="auto"/>
          </w:tcPr>
          <w:p w14:paraId="24AA105C" w14:textId="77777777" w:rsidR="00486246" w:rsidRDefault="00486246" w:rsidP="004951C7">
            <w:pPr>
              <w:widowControl w:val="0"/>
              <w:tabs>
                <w:tab w:val="center" w:pos="459"/>
              </w:tabs>
              <w:rPr>
                <w:lang w:eastAsia="zh-CN"/>
              </w:rPr>
            </w:pPr>
            <w:r>
              <w:rPr>
                <w:lang w:eastAsia="zh-CN"/>
              </w:rPr>
              <w:t>Arrival rate = 500 packet/s</w:t>
            </w:r>
          </w:p>
        </w:tc>
      </w:tr>
      <w:tr w:rsidR="00486246" w14:paraId="7B51CF00" w14:textId="77777777" w:rsidTr="004951C7">
        <w:trPr>
          <w:jc w:val="center"/>
        </w:trPr>
        <w:tc>
          <w:tcPr>
            <w:tcW w:w="3012" w:type="dxa"/>
            <w:vMerge/>
            <w:shd w:val="clear" w:color="auto" w:fill="auto"/>
          </w:tcPr>
          <w:p w14:paraId="2C3066D6" w14:textId="77777777" w:rsidR="00486246" w:rsidRDefault="00486246" w:rsidP="004951C7">
            <w:pPr>
              <w:widowControl w:val="0"/>
              <w:jc w:val="center"/>
              <w:rPr>
                <w:b/>
                <w:lang w:eastAsia="zh-CN"/>
              </w:rPr>
            </w:pPr>
          </w:p>
        </w:tc>
        <w:tc>
          <w:tcPr>
            <w:tcW w:w="1372" w:type="dxa"/>
            <w:shd w:val="clear" w:color="auto" w:fill="auto"/>
          </w:tcPr>
          <w:p w14:paraId="53CB542F" w14:textId="77777777" w:rsidR="00486246" w:rsidRDefault="00486246" w:rsidP="004951C7">
            <w:pPr>
              <w:widowControl w:val="0"/>
              <w:jc w:val="center"/>
              <w:rPr>
                <w:lang w:eastAsia="zh-CN"/>
              </w:rPr>
            </w:pPr>
            <w:r>
              <w:rPr>
                <w:lang w:eastAsia="zh-CN"/>
              </w:rPr>
              <w:t>Ratio</w:t>
            </w:r>
          </w:p>
        </w:tc>
        <w:tc>
          <w:tcPr>
            <w:tcW w:w="1372" w:type="dxa"/>
          </w:tcPr>
          <w:p w14:paraId="3A6978F3" w14:textId="77777777" w:rsidR="00486246" w:rsidRDefault="00486246" w:rsidP="004951C7">
            <w:pPr>
              <w:widowControl w:val="0"/>
              <w:jc w:val="center"/>
              <w:rPr>
                <w:lang w:eastAsia="zh-CN"/>
              </w:rPr>
            </w:pPr>
            <w:r>
              <w:rPr>
                <w:lang w:eastAsia="zh-CN"/>
              </w:rPr>
              <w:t>RU</w:t>
            </w:r>
          </w:p>
        </w:tc>
      </w:tr>
      <w:tr w:rsidR="00486246" w14:paraId="60B16383" w14:textId="77777777" w:rsidTr="004951C7">
        <w:trPr>
          <w:jc w:val="center"/>
        </w:trPr>
        <w:tc>
          <w:tcPr>
            <w:tcW w:w="3012" w:type="dxa"/>
            <w:shd w:val="clear" w:color="auto" w:fill="auto"/>
          </w:tcPr>
          <w:p w14:paraId="0C7F3335" w14:textId="4747605B" w:rsidR="00486246" w:rsidRPr="0016579C" w:rsidRDefault="00486246" w:rsidP="00C45A11">
            <w:pPr>
              <w:widowControl w:val="0"/>
              <w:jc w:val="center"/>
              <w:rPr>
                <w:b/>
                <w:lang w:eastAsia="zh-CN"/>
              </w:rPr>
            </w:pPr>
            <w:r>
              <w:rPr>
                <w:b/>
                <w:lang w:eastAsia="zh-CN"/>
              </w:rPr>
              <w:t xml:space="preserve">Compact DCI </w:t>
            </w:r>
          </w:p>
        </w:tc>
        <w:tc>
          <w:tcPr>
            <w:tcW w:w="1372" w:type="dxa"/>
            <w:shd w:val="clear" w:color="auto" w:fill="auto"/>
          </w:tcPr>
          <w:p w14:paraId="06CC4583" w14:textId="77777777" w:rsidR="00486246" w:rsidRDefault="00486246" w:rsidP="004951C7">
            <w:pPr>
              <w:widowControl w:val="0"/>
              <w:jc w:val="center"/>
              <w:rPr>
                <w:lang w:eastAsia="zh-CN"/>
              </w:rPr>
            </w:pPr>
            <w:r>
              <w:rPr>
                <w:lang w:eastAsia="zh-CN"/>
              </w:rPr>
              <w:t>46.19%</w:t>
            </w:r>
          </w:p>
        </w:tc>
        <w:tc>
          <w:tcPr>
            <w:tcW w:w="1372" w:type="dxa"/>
          </w:tcPr>
          <w:p w14:paraId="6593585A" w14:textId="77777777" w:rsidR="00486246" w:rsidRDefault="00486246" w:rsidP="004951C7">
            <w:pPr>
              <w:widowControl w:val="0"/>
              <w:jc w:val="center"/>
              <w:rPr>
                <w:lang w:eastAsia="zh-CN"/>
              </w:rPr>
            </w:pPr>
            <w:r>
              <w:rPr>
                <w:lang w:eastAsia="zh-CN"/>
              </w:rPr>
              <w:t>16.15%</w:t>
            </w:r>
          </w:p>
        </w:tc>
      </w:tr>
      <w:tr w:rsidR="00486246" w14:paraId="44D23A60" w14:textId="77777777" w:rsidTr="004951C7">
        <w:trPr>
          <w:jc w:val="center"/>
        </w:trPr>
        <w:tc>
          <w:tcPr>
            <w:tcW w:w="3012" w:type="dxa"/>
            <w:shd w:val="clear" w:color="auto" w:fill="auto"/>
          </w:tcPr>
          <w:p w14:paraId="10438B3C" w14:textId="32EC38E4" w:rsidR="00486246" w:rsidRDefault="00486246" w:rsidP="00C45A11">
            <w:pPr>
              <w:widowControl w:val="0"/>
              <w:jc w:val="center"/>
              <w:rPr>
                <w:b/>
                <w:lang w:eastAsia="zh-CN"/>
              </w:rPr>
            </w:pPr>
            <w:r>
              <w:rPr>
                <w:b/>
                <w:lang w:eastAsia="zh-CN"/>
              </w:rPr>
              <w:t xml:space="preserve">Normal DCI </w:t>
            </w:r>
          </w:p>
        </w:tc>
        <w:tc>
          <w:tcPr>
            <w:tcW w:w="1372" w:type="dxa"/>
            <w:shd w:val="clear" w:color="auto" w:fill="auto"/>
          </w:tcPr>
          <w:p w14:paraId="153A1ADE" w14:textId="77777777" w:rsidR="00486246" w:rsidRDefault="00486246" w:rsidP="004951C7">
            <w:pPr>
              <w:widowControl w:val="0"/>
              <w:jc w:val="center"/>
              <w:rPr>
                <w:lang w:eastAsia="zh-CN"/>
              </w:rPr>
            </w:pPr>
            <w:r>
              <w:rPr>
                <w:lang w:eastAsia="zh-CN"/>
              </w:rPr>
              <w:t>33.33%</w:t>
            </w:r>
          </w:p>
        </w:tc>
        <w:tc>
          <w:tcPr>
            <w:tcW w:w="1372" w:type="dxa"/>
          </w:tcPr>
          <w:p w14:paraId="712573A3" w14:textId="77777777" w:rsidR="00486246" w:rsidRDefault="00486246" w:rsidP="004951C7">
            <w:pPr>
              <w:widowControl w:val="0"/>
              <w:jc w:val="center"/>
              <w:rPr>
                <w:lang w:eastAsia="zh-CN"/>
              </w:rPr>
            </w:pPr>
            <w:r>
              <w:rPr>
                <w:lang w:eastAsia="zh-CN"/>
              </w:rPr>
              <w:t>11.84%</w:t>
            </w:r>
          </w:p>
        </w:tc>
      </w:tr>
      <w:tr w:rsidR="00486246" w14:paraId="55CC637C" w14:textId="77777777" w:rsidTr="004951C7">
        <w:trPr>
          <w:jc w:val="center"/>
        </w:trPr>
        <w:tc>
          <w:tcPr>
            <w:tcW w:w="3012" w:type="dxa"/>
            <w:shd w:val="clear" w:color="auto" w:fill="auto"/>
          </w:tcPr>
          <w:p w14:paraId="50164460" w14:textId="77777777" w:rsidR="00486246" w:rsidRDefault="00486246" w:rsidP="004951C7">
            <w:pPr>
              <w:widowControl w:val="0"/>
              <w:jc w:val="center"/>
              <w:rPr>
                <w:b/>
                <w:lang w:eastAsia="zh-CN"/>
              </w:rPr>
            </w:pPr>
            <w:r>
              <w:rPr>
                <w:b/>
                <w:lang w:eastAsia="zh-CN"/>
              </w:rPr>
              <w:t>Gain</w:t>
            </w:r>
          </w:p>
        </w:tc>
        <w:tc>
          <w:tcPr>
            <w:tcW w:w="1372" w:type="dxa"/>
            <w:shd w:val="clear" w:color="auto" w:fill="auto"/>
          </w:tcPr>
          <w:p w14:paraId="01CD8133" w14:textId="77777777" w:rsidR="00486246" w:rsidRDefault="00486246" w:rsidP="004951C7">
            <w:pPr>
              <w:widowControl w:val="0"/>
              <w:jc w:val="center"/>
              <w:rPr>
                <w:lang w:eastAsia="zh-CN"/>
              </w:rPr>
            </w:pPr>
            <w:r>
              <w:rPr>
                <w:lang w:eastAsia="zh-CN"/>
              </w:rPr>
              <w:t>38.6%</w:t>
            </w:r>
          </w:p>
        </w:tc>
        <w:tc>
          <w:tcPr>
            <w:tcW w:w="1372" w:type="dxa"/>
          </w:tcPr>
          <w:p w14:paraId="43E225AE" w14:textId="77777777" w:rsidR="00486246" w:rsidRDefault="00486246" w:rsidP="004951C7">
            <w:pPr>
              <w:widowControl w:val="0"/>
              <w:jc w:val="center"/>
              <w:rPr>
                <w:lang w:eastAsia="zh-CN"/>
              </w:rPr>
            </w:pPr>
            <w:r>
              <w:rPr>
                <w:lang w:eastAsia="zh-CN"/>
              </w:rPr>
              <w:t>-</w:t>
            </w:r>
          </w:p>
        </w:tc>
      </w:tr>
    </w:tbl>
    <w:p w14:paraId="205B1250" w14:textId="77777777" w:rsidR="007837A8" w:rsidRDefault="007837A8" w:rsidP="00E57899">
      <w:pPr>
        <w:tabs>
          <w:tab w:val="num" w:pos="1440"/>
        </w:tabs>
        <w:rPr>
          <w:lang w:val="en-GB" w:eastAsia="zh-CN"/>
        </w:rPr>
      </w:pPr>
    </w:p>
    <w:p w14:paraId="361E0440" w14:textId="4D26F4DD" w:rsidR="000C114D" w:rsidRPr="00C45A11" w:rsidRDefault="00E30B62" w:rsidP="00E57899">
      <w:pPr>
        <w:tabs>
          <w:tab w:val="num" w:pos="1440"/>
        </w:tabs>
        <w:rPr>
          <w:highlight w:val="yellow"/>
          <w:lang w:eastAsia="zh-CN"/>
        </w:rPr>
      </w:pPr>
      <w:r w:rsidRPr="005F55FE">
        <w:rPr>
          <w:lang w:val="en-GB" w:eastAsia="zh-CN"/>
        </w:rPr>
        <w:t xml:space="preserve">It can be observed from the above results that the gain of compact DCI is around </w:t>
      </w:r>
      <w:r>
        <w:rPr>
          <w:lang w:val="en-GB" w:eastAsia="zh-CN"/>
        </w:rPr>
        <w:t>39</w:t>
      </w:r>
      <w:r w:rsidRPr="00163E01">
        <w:rPr>
          <w:lang w:val="en-GB" w:eastAsia="zh-CN"/>
        </w:rPr>
        <w:t>%</w:t>
      </w:r>
      <w:r w:rsidRPr="005F55FE">
        <w:rPr>
          <w:lang w:val="en-GB" w:eastAsia="zh-CN"/>
        </w:rPr>
        <w:t xml:space="preserve"> in contrast with normal DCI in terms of </w:t>
      </w:r>
      <w:r w:rsidR="00486246">
        <w:rPr>
          <w:lang w:val="en-GB" w:eastAsia="zh-CN"/>
        </w:rPr>
        <w:t>the ratio of UE satisfying the 1</w:t>
      </w:r>
      <w:r w:rsidRPr="005F55FE">
        <w:rPr>
          <w:lang w:val="en-GB" w:eastAsia="zh-CN"/>
        </w:rPr>
        <w:t>ms latency and 1e-5 reliability</w:t>
      </w:r>
      <w:r w:rsidRPr="00163E01">
        <w:rPr>
          <w:lang w:val="en-GB"/>
        </w:rPr>
        <w:t>.</w:t>
      </w:r>
      <w:r>
        <w:rPr>
          <w:lang w:val="en-GB"/>
        </w:rPr>
        <w:t xml:space="preserve"> This is because the </w:t>
      </w:r>
      <w:r w:rsidRPr="001D1071">
        <w:rPr>
          <w:lang w:val="en-GB" w:eastAsia="zh-CN"/>
        </w:rPr>
        <w:t>resource utilization</w:t>
      </w:r>
      <w:r>
        <w:rPr>
          <w:lang w:val="en-GB" w:eastAsia="zh-CN"/>
        </w:rPr>
        <w:t xml:space="preserve"> is smaller than 20%</w:t>
      </w:r>
      <w:r>
        <w:rPr>
          <w:rFonts w:hint="eastAsia"/>
          <w:lang w:val="en-GB" w:eastAsia="zh-CN"/>
        </w:rPr>
        <w:t>,</w:t>
      </w:r>
      <w:r>
        <w:rPr>
          <w:lang w:val="en-GB" w:eastAsia="zh-CN"/>
        </w:rPr>
        <w:t xml:space="preserve"> which means resource is always enough and </w:t>
      </w:r>
      <w:r w:rsidR="00486246">
        <w:rPr>
          <w:lang w:eastAsia="zh-CN"/>
        </w:rPr>
        <w:t xml:space="preserve">that congestion </w:t>
      </w:r>
      <w:r w:rsidR="00486246">
        <w:rPr>
          <w:lang w:val="en-GB" w:eastAsia="zh-CN"/>
        </w:rPr>
        <w:t>would rarely happen even for coarse scheduling granularity</w:t>
      </w:r>
      <w:r>
        <w:rPr>
          <w:lang w:eastAsia="zh-CN"/>
        </w:rPr>
        <w:t>. I</w:t>
      </w:r>
      <w:r>
        <w:rPr>
          <w:lang w:val="en-GB" w:eastAsia="zh-CN"/>
        </w:rPr>
        <w:t xml:space="preserve">f large </w:t>
      </w:r>
      <w:r>
        <w:t>scheduling</w:t>
      </w:r>
      <w:r w:rsidRPr="00E30B62">
        <w:t xml:space="preserve"> </w:t>
      </w:r>
      <w:r>
        <w:t xml:space="preserve">granularity was used, then more resource will be allocated for PDSCH, so the </w:t>
      </w:r>
      <w:r w:rsidR="001A52E0">
        <w:t>reliability</w:t>
      </w:r>
      <w:r>
        <w:t xml:space="preserve"> could be improved and the </w:t>
      </w:r>
      <w:r w:rsidRPr="001D1071">
        <w:rPr>
          <w:lang w:val="en-GB" w:eastAsia="zh-CN"/>
        </w:rPr>
        <w:t>resource utilization</w:t>
      </w:r>
      <w:r>
        <w:rPr>
          <w:lang w:val="en-GB" w:eastAsia="zh-CN"/>
        </w:rPr>
        <w:t xml:space="preserve"> will be improved at the same time.</w:t>
      </w:r>
      <w:r w:rsidR="00486246" w:rsidRPr="00486246">
        <w:rPr>
          <w:lang w:val="en-GB" w:eastAsia="zh-CN"/>
        </w:rPr>
        <w:t xml:space="preserve"> </w:t>
      </w:r>
      <w:r w:rsidR="00486246">
        <w:rPr>
          <w:lang w:val="en-GB" w:eastAsia="zh-CN"/>
        </w:rPr>
        <w:t xml:space="preserve">The details </w:t>
      </w:r>
      <w:r w:rsidR="00570A5E">
        <w:rPr>
          <w:lang w:val="en-GB" w:eastAsia="zh-CN"/>
        </w:rPr>
        <w:t>about the compact DCI design can be found</w:t>
      </w:r>
      <w:r w:rsidR="00486246">
        <w:rPr>
          <w:lang w:val="en-GB" w:eastAsia="zh-CN"/>
        </w:rPr>
        <w:t xml:space="preserve"> in [5].</w:t>
      </w:r>
    </w:p>
    <w:p w14:paraId="0CDD475B" w14:textId="508DCC30" w:rsidR="00486246" w:rsidRPr="00C45A11" w:rsidRDefault="00E91CCD" w:rsidP="00C45A11">
      <w:pPr>
        <w:tabs>
          <w:tab w:val="num" w:pos="1440"/>
        </w:tabs>
        <w:rPr>
          <w:b/>
        </w:rPr>
      </w:pPr>
      <w:r w:rsidRPr="00E30B62">
        <w:rPr>
          <w:b/>
          <w:u w:val="single"/>
        </w:rPr>
        <w:t>Observation 6:</w:t>
      </w:r>
      <w:r w:rsidRPr="00E30B62">
        <w:rPr>
          <w:b/>
        </w:rPr>
        <w:t xml:space="preserve"> </w:t>
      </w:r>
      <w:r w:rsidR="00486246">
        <w:rPr>
          <w:b/>
          <w:kern w:val="2"/>
          <w:lang w:eastAsia="zh-CN"/>
        </w:rPr>
        <w:t>Compact DCI with coarser scheduling granularity performs better than normal DCI in terms of 1ms latency satisfaction ratio under 1e-5 reliability requirement</w:t>
      </w:r>
      <w:r w:rsidR="00486246">
        <w:rPr>
          <w:b/>
          <w:lang w:val="en-GB" w:eastAsia="zh-CN"/>
        </w:rPr>
        <w:t xml:space="preserve"> for Rel-15 enabled use case</w:t>
      </w:r>
      <w:r w:rsidR="00486246" w:rsidRPr="001F3EF7">
        <w:rPr>
          <w:b/>
          <w:kern w:val="2"/>
          <w:lang w:eastAsia="zh-CN"/>
        </w:rPr>
        <w:t>.</w:t>
      </w:r>
    </w:p>
    <w:p w14:paraId="48B5D09A" w14:textId="41C5C855" w:rsidR="00E57899" w:rsidRPr="001A52E0" w:rsidRDefault="00D55B59" w:rsidP="00612EF8">
      <w:pPr>
        <w:tabs>
          <w:tab w:val="num" w:pos="1440"/>
        </w:tabs>
      </w:pPr>
      <w:r>
        <w:t>During the RAN1#95 meeting it was a</w:t>
      </w:r>
      <w:r w:rsidR="0045457B">
        <w:t xml:space="preserve">rgued to evaluate whether the bottleneck for the capacity is the PDCCH or the PDSCH. Even if such a study would show that the number of supported users for the </w:t>
      </w:r>
      <w:r w:rsidR="0045457B">
        <w:lastRenderedPageBreak/>
        <w:t xml:space="preserve">PDSCH is lower than for the PDCCH, it does not mean that the PDCCH will not be the limiting factor. This depends for example </w:t>
      </w:r>
      <w:r w:rsidR="00AF086A">
        <w:t xml:space="preserve">on the aggregation level that has to be used. Two users with AL16 for example could already block the search space. </w:t>
      </w:r>
      <w:r w:rsidR="00E57899" w:rsidRPr="00E57899">
        <w:t xml:space="preserve">If </w:t>
      </w:r>
      <w:r w:rsidR="008306DF">
        <w:t>PDCCH</w:t>
      </w:r>
      <w:r w:rsidR="00E57899" w:rsidRPr="00E57899">
        <w:t xml:space="preserve"> </w:t>
      </w:r>
      <w:r w:rsidR="00E57899">
        <w:t xml:space="preserve">was blocked, then PDSCH/PUSCH could </w:t>
      </w:r>
      <w:r w:rsidR="00AF086A">
        <w:t xml:space="preserve">neither </w:t>
      </w:r>
      <w:r w:rsidR="00E57899">
        <w:t xml:space="preserve">be scheduled, so </w:t>
      </w:r>
      <w:r w:rsidR="00E57899" w:rsidRPr="00E57899">
        <w:t xml:space="preserve">PDCCH blocking </w:t>
      </w:r>
      <w:r w:rsidR="00E57899">
        <w:t xml:space="preserve">has impact </w:t>
      </w:r>
      <w:r w:rsidR="00E57899" w:rsidRPr="00E57899">
        <w:t>to PDSCH/PUSCH capacity</w:t>
      </w:r>
      <w:r w:rsidR="00AF086A">
        <w:t>. Therefore, the PDCCH and PDSCH should be tre</w:t>
      </w:r>
      <w:r w:rsidR="004E7FD4" w:rsidRPr="004E7FD4">
        <w:t>a</w:t>
      </w:r>
      <w:r w:rsidR="00AF086A">
        <w:t>t</w:t>
      </w:r>
      <w:r w:rsidR="004E7FD4" w:rsidRPr="004E7FD4">
        <w:t>ed sep</w:t>
      </w:r>
      <w:r w:rsidR="00AF086A">
        <w:t>arately from each other. I</w:t>
      </w:r>
      <w:r w:rsidR="004E7FD4" w:rsidRPr="004E7FD4">
        <w:t xml:space="preserve">f </w:t>
      </w:r>
      <w:r w:rsidR="00AF086A">
        <w:t>one of them currently is a bottleneck, it doesn’t need to mean that the other can’t become the bottleneck later</w:t>
      </w:r>
      <w:r w:rsidR="001A52E0">
        <w:t>.</w:t>
      </w:r>
      <w:r w:rsidR="004E7FD4" w:rsidRPr="004E7FD4" w:rsidDel="004E7FD4">
        <w:t xml:space="preserve"> </w:t>
      </w:r>
    </w:p>
    <w:p w14:paraId="3203778B" w14:textId="0CA96F5C" w:rsidR="003911EB" w:rsidRDefault="003911EB" w:rsidP="00C45A11">
      <w:pPr>
        <w:tabs>
          <w:tab w:val="num" w:pos="1440"/>
        </w:tabs>
        <w:spacing w:before="120"/>
      </w:pPr>
      <w:r>
        <w:t>In addition, compact DCI can be used to differentiate eMBB and URLLC service which is elaborated in our companion contribution [</w:t>
      </w:r>
      <w:r w:rsidR="004E7FD4">
        <w:t>6</w:t>
      </w:r>
      <w:r>
        <w:t xml:space="preserve">]. </w:t>
      </w:r>
    </w:p>
    <w:p w14:paraId="4C760D3B" w14:textId="0548CB0A" w:rsidR="00A276E5" w:rsidRPr="009B2D18" w:rsidRDefault="00A276E5" w:rsidP="00612EF8">
      <w:pPr>
        <w:tabs>
          <w:tab w:val="num" w:pos="1440"/>
        </w:tabs>
        <w:rPr>
          <w:b/>
        </w:rPr>
      </w:pPr>
      <w:r>
        <w:t>Based on the above analysis we propose that a compact DCI shall be supported for Rel-16 URLLC.</w:t>
      </w:r>
    </w:p>
    <w:p w14:paraId="1F0BAF9C" w14:textId="77777777" w:rsidR="002177C5" w:rsidRPr="00A022DB" w:rsidRDefault="002177C5" w:rsidP="002177C5">
      <w:pPr>
        <w:adjustRightInd/>
        <w:snapToGrid/>
        <w:rPr>
          <w:b/>
          <w:lang w:eastAsia="zh-CN"/>
        </w:rPr>
      </w:pPr>
      <w:r w:rsidRPr="009B2D18">
        <w:rPr>
          <w:b/>
          <w:u w:val="single"/>
        </w:rPr>
        <w:t xml:space="preserve">Proposal </w:t>
      </w:r>
      <w:r w:rsidRPr="009B2D18">
        <w:rPr>
          <w:b/>
          <w:u w:val="single"/>
          <w:lang w:eastAsia="zh-CN"/>
        </w:rPr>
        <w:t>2</w:t>
      </w:r>
      <w:r w:rsidRPr="009B2D18">
        <w:rPr>
          <w:b/>
          <w:u w:val="single"/>
        </w:rPr>
        <w:t>:</w:t>
      </w:r>
      <w:r w:rsidRPr="000D03DB">
        <w:rPr>
          <w:b/>
        </w:rPr>
        <w:t xml:space="preserve"> </w:t>
      </w:r>
      <w:r w:rsidRPr="000D03DB">
        <w:rPr>
          <w:rFonts w:hint="eastAsia"/>
          <w:b/>
          <w:lang w:eastAsia="zh-CN"/>
        </w:rPr>
        <w:t>Compact DCI should be supported for Rel-16 URLLC.</w:t>
      </w:r>
    </w:p>
    <w:p w14:paraId="25ED93BC" w14:textId="06AF494A" w:rsidR="002177C5" w:rsidRPr="00D15382" w:rsidRDefault="002177C5" w:rsidP="00653E28">
      <w:pPr>
        <w:tabs>
          <w:tab w:val="num" w:pos="1440"/>
        </w:tabs>
        <w:spacing w:before="120" w:after="240"/>
        <w:rPr>
          <w:b/>
          <w:i/>
        </w:rPr>
      </w:pPr>
      <w:r>
        <w:t xml:space="preserve">The detailed design </w:t>
      </w:r>
      <w:r w:rsidR="00653E28">
        <w:t xml:space="preserve">proposal </w:t>
      </w:r>
      <w:r>
        <w:t>for compact DCI can be found in our companion contribution [</w:t>
      </w:r>
      <w:r w:rsidR="004E7FD4">
        <w:t>5</w:t>
      </w:r>
      <w:r>
        <w:t xml:space="preserve">]. In general, all fields in the DCI can be reduced or even be eliminated, e.g. HARQ process, resource allocation, etc. and further enhancements e.g. </w:t>
      </w:r>
      <w:r w:rsidRPr="003E2C5E">
        <w:t>removing</w:t>
      </w:r>
      <w:r>
        <w:t xml:space="preserve"> the frequency domain resource allocation field in the retransmission can also be considered.</w:t>
      </w:r>
    </w:p>
    <w:p w14:paraId="4003C0B9" w14:textId="6A589786" w:rsidR="0088306A" w:rsidRPr="00070BD3" w:rsidRDefault="00E91E53" w:rsidP="00070BD3">
      <w:pPr>
        <w:outlineLvl w:val="2"/>
        <w:rPr>
          <w:szCs w:val="24"/>
          <w:lang w:eastAsia="zh-CN"/>
        </w:rPr>
      </w:pPr>
      <w:r w:rsidRPr="00070BD3">
        <w:rPr>
          <w:b/>
          <w:sz w:val="24"/>
          <w:szCs w:val="24"/>
          <w:lang w:eastAsia="zh-CN"/>
        </w:rPr>
        <w:t>2.</w:t>
      </w:r>
      <w:r w:rsidR="002B51D6" w:rsidRPr="00070BD3">
        <w:rPr>
          <w:b/>
          <w:sz w:val="24"/>
          <w:szCs w:val="24"/>
          <w:lang w:eastAsia="zh-CN"/>
        </w:rPr>
        <w:t>2</w:t>
      </w:r>
      <w:r w:rsidR="0088306A" w:rsidRPr="00070BD3">
        <w:rPr>
          <w:b/>
          <w:sz w:val="24"/>
          <w:szCs w:val="24"/>
          <w:lang w:eastAsia="zh-CN"/>
        </w:rPr>
        <w:t>.2 PDCCH repetition</w:t>
      </w:r>
    </w:p>
    <w:p w14:paraId="22FD3192" w14:textId="0F3A6823" w:rsidR="00031F1D" w:rsidRDefault="0081632A" w:rsidP="00A646BC">
      <w:r>
        <w:t xml:space="preserve">PDCCH repetition </w:t>
      </w:r>
      <w:r w:rsidR="00450DDC">
        <w:t xml:space="preserve">in the time domain can be used to increase the URLLC </w:t>
      </w:r>
      <w:r w:rsidR="003C4F66">
        <w:t>performance</w:t>
      </w:r>
      <w:r w:rsidR="007A2A2F">
        <w:t xml:space="preserve"> by reducing the PDCCH blocking</w:t>
      </w:r>
      <w:r w:rsidR="00450DDC">
        <w:t xml:space="preserve">. Instead of transmitting one PDCCH with high aggregation level, two repetitions with half the aggregation level are sent in different </w:t>
      </w:r>
      <w:r w:rsidR="00F1136F">
        <w:t>occasion</w:t>
      </w:r>
      <w:r w:rsidR="00450DDC">
        <w:t xml:space="preserve">s. </w:t>
      </w:r>
      <w:r w:rsidR="00031F1D">
        <w:t xml:space="preserve">This </w:t>
      </w:r>
      <w:r w:rsidR="007A2A2F">
        <w:t xml:space="preserve">can </w:t>
      </w:r>
      <w:r w:rsidR="00C30608">
        <w:t xml:space="preserve">not only </w:t>
      </w:r>
      <w:r w:rsidR="00031F1D">
        <w:t>give</w:t>
      </w:r>
      <w:r w:rsidR="00D7584D">
        <w:t xml:space="preserve"> </w:t>
      </w:r>
      <w:r w:rsidR="00C30608">
        <w:t>improve</w:t>
      </w:r>
      <w:r w:rsidR="00D75D3F">
        <w:t>d</w:t>
      </w:r>
      <w:r w:rsidR="00C30608">
        <w:t xml:space="preserve"> reliability by combining the repe</w:t>
      </w:r>
      <w:r w:rsidR="000361E0">
        <w:t>a</w:t>
      </w:r>
      <w:r w:rsidR="00C30608">
        <w:t>ted PDCCH</w:t>
      </w:r>
      <w:r w:rsidR="00D75D3F">
        <w:t>s</w:t>
      </w:r>
      <w:r w:rsidR="00D7584D">
        <w:t>, but</w:t>
      </w:r>
      <w:r w:rsidR="00450DDC">
        <w:t xml:space="preserve"> </w:t>
      </w:r>
      <w:r w:rsidR="00C30608">
        <w:t xml:space="preserve">also </w:t>
      </w:r>
      <w:r w:rsidR="00450DDC">
        <w:t xml:space="preserve">has two advantages: </w:t>
      </w:r>
    </w:p>
    <w:p w14:paraId="1FC07C4F" w14:textId="695EA70E" w:rsidR="00D7584D" w:rsidRDefault="00450DDC" w:rsidP="00C14370">
      <w:pPr>
        <w:pStyle w:val="af8"/>
        <w:numPr>
          <w:ilvl w:val="0"/>
          <w:numId w:val="6"/>
        </w:numPr>
        <w:ind w:firstLineChars="0"/>
      </w:pPr>
      <w:r>
        <w:t>A finer</w:t>
      </w:r>
      <w:r w:rsidR="00D7584D">
        <w:t xml:space="preserve"> granularity is applied</w:t>
      </w:r>
      <w:r>
        <w:t xml:space="preserve"> in each transmission. It is then easier for the gNB scheduler to find free resources for the </w:t>
      </w:r>
      <w:r w:rsidR="00D7584D">
        <w:t>PDCCH transmission without blocking other users.</w:t>
      </w:r>
      <w:r w:rsidR="00031F1D">
        <w:t xml:space="preserve"> </w:t>
      </w:r>
      <w:r w:rsidR="00B26DC2">
        <w:t xml:space="preserve">This means that even if the number of transmitted CCEs in total is the same as when using one transmission with a higher aggregation </w:t>
      </w:r>
      <w:r w:rsidR="00960436">
        <w:t>level, the blocking can still be reduced.</w:t>
      </w:r>
    </w:p>
    <w:p w14:paraId="7AD7B5D8" w14:textId="63F061D5" w:rsidR="00D7584D" w:rsidRDefault="00D7584D" w:rsidP="00C14370">
      <w:pPr>
        <w:pStyle w:val="af8"/>
        <w:numPr>
          <w:ilvl w:val="0"/>
          <w:numId w:val="6"/>
        </w:numPr>
        <w:ind w:firstLineChars="0"/>
      </w:pPr>
      <w:r>
        <w:t xml:space="preserve">Fast feedback (e.g. PDCCH-ACK) </w:t>
      </w:r>
      <w:r w:rsidR="00983D29">
        <w:t xml:space="preserve">in between two PDCCH repetitions </w:t>
      </w:r>
      <w:r>
        <w:t>can be introduced. Upon reception of the PDCCH-ACK, th</w:t>
      </w:r>
      <w:r w:rsidR="005A463E">
        <w:t xml:space="preserve">e gNB </w:t>
      </w:r>
      <w:r w:rsidR="006A7B21">
        <w:t xml:space="preserve">can </w:t>
      </w:r>
      <w:r>
        <w:t>cancel</w:t>
      </w:r>
      <w:r w:rsidR="007139BF">
        <w:t xml:space="preserve"> </w:t>
      </w:r>
      <w:r w:rsidR="006017AE">
        <w:t>the sub-sequent PDCCH transmission</w:t>
      </w:r>
      <w:r w:rsidR="007139BF">
        <w:t xml:space="preserve">, which </w:t>
      </w:r>
      <w:r w:rsidR="00F95719">
        <w:t>reduces the number of needed CCEs.</w:t>
      </w:r>
    </w:p>
    <w:p w14:paraId="5AA4F6C1" w14:textId="70B98517" w:rsidR="007011BA" w:rsidRDefault="007011BA" w:rsidP="007011BA">
      <w:r>
        <w:t>The concept of PDCCH re</w:t>
      </w:r>
      <w:r w:rsidR="00983D29">
        <w:t xml:space="preserve">petition with fast feedback is </w:t>
      </w:r>
      <w:r w:rsidR="00F95719">
        <w:t xml:space="preserve">illustrated in Figure </w:t>
      </w:r>
      <w:r w:rsidR="00C30608">
        <w:t>4</w:t>
      </w:r>
      <w:r w:rsidR="00C26FEE">
        <w:t xml:space="preserve"> </w:t>
      </w:r>
      <w:r>
        <w:t>below</w:t>
      </w:r>
      <w:r w:rsidR="00B97BB8">
        <w:t>, where o</w:t>
      </w:r>
      <w:r w:rsidR="00B97BB8" w:rsidRPr="00B97BB8">
        <w:t>ne PDCCH with AL16 is split into 2 PDCCHs with AL8. Upon successful reception of the first PDCCH, a PDCCH-ACK is sent which triggers the gNB to cancel the second PDCCH.</w:t>
      </w:r>
      <w:r w:rsidR="00B97BB8">
        <w:t xml:space="preserve"> </w:t>
      </w:r>
      <w:r w:rsidR="004E4EC2">
        <w:t xml:space="preserve">The detailed design </w:t>
      </w:r>
      <w:r w:rsidR="000544D8">
        <w:t>options for</w:t>
      </w:r>
      <w:r w:rsidR="004E4EC2">
        <w:t xml:space="preserve"> </w:t>
      </w:r>
      <w:r w:rsidR="004E4EC2" w:rsidRPr="004E4EC2">
        <w:t>PDCCH repetition</w:t>
      </w:r>
      <w:r w:rsidR="004E4EC2">
        <w:t xml:space="preserve"> could be seen in [</w:t>
      </w:r>
      <w:r w:rsidR="00606D7F">
        <w:t>7</w:t>
      </w:r>
      <w:r w:rsidR="004E4EC2">
        <w:t>].</w:t>
      </w:r>
    </w:p>
    <w:p w14:paraId="5A902F55" w14:textId="7D8E4E56" w:rsidR="007011BA" w:rsidRDefault="007011BA" w:rsidP="007011BA">
      <w:pPr>
        <w:jc w:val="center"/>
      </w:pPr>
      <w:r w:rsidRPr="007011BA">
        <w:rPr>
          <w:noProof/>
          <w:lang w:eastAsia="zh-CN"/>
        </w:rPr>
        <w:drawing>
          <wp:inline distT="0" distB="0" distL="0" distR="0" wp14:anchorId="4DBA1B5B" wp14:editId="60A7031B">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34886" cy="1653306"/>
                    </a:xfrm>
                    <a:prstGeom prst="rect">
                      <a:avLst/>
                    </a:prstGeom>
                    <a:noFill/>
                    <a:ln>
                      <a:noFill/>
                    </a:ln>
                  </pic:spPr>
                </pic:pic>
              </a:graphicData>
            </a:graphic>
          </wp:inline>
        </w:drawing>
      </w:r>
    </w:p>
    <w:p w14:paraId="022F1F32" w14:textId="7101D89F" w:rsidR="007011BA" w:rsidRPr="00395B6D" w:rsidRDefault="00E124BF" w:rsidP="007139BF">
      <w:pPr>
        <w:pStyle w:val="a5"/>
        <w:jc w:val="center"/>
      </w:pPr>
      <w:r w:rsidRPr="00395B6D">
        <w:t xml:space="preserve">Figure </w:t>
      </w:r>
      <w:r w:rsidR="00C26FEE">
        <w:t>6</w:t>
      </w:r>
      <w:r w:rsidR="007139BF" w:rsidRPr="00395B6D">
        <w:t xml:space="preserve"> </w:t>
      </w:r>
      <w:r w:rsidR="003C4F66" w:rsidRPr="00395B6D">
        <w:t xml:space="preserve">- </w:t>
      </w:r>
      <w:r w:rsidR="007011BA" w:rsidRPr="00395B6D">
        <w:t>PDCCH</w:t>
      </w:r>
      <w:r w:rsidR="007139BF" w:rsidRPr="00395B6D">
        <w:t xml:space="preserve"> repetition with fast PDCCH-ACK</w:t>
      </w:r>
      <w:r w:rsidR="00F95719" w:rsidRPr="00395B6D">
        <w:t xml:space="preserve">. </w:t>
      </w:r>
    </w:p>
    <w:p w14:paraId="76CDFBA2" w14:textId="095808F0" w:rsidR="003C4F66" w:rsidRDefault="00983D29" w:rsidP="007D2FD4">
      <w:r>
        <w:t xml:space="preserve">For PDCCH repetition, considering that </w:t>
      </w:r>
      <w:r w:rsidR="007D2FD4">
        <w:t xml:space="preserve">already the first PDCCH </w:t>
      </w:r>
      <w:r>
        <w:t>in most cases (e.g. 9</w:t>
      </w:r>
      <w:r w:rsidR="000116A5">
        <w:t>0</w:t>
      </w:r>
      <w:r>
        <w:t>%) is detecte</w:t>
      </w:r>
      <w:r w:rsidR="007F3EF5">
        <w:t xml:space="preserve">d, there is often no need to </w:t>
      </w:r>
      <w:r>
        <w:t>transmit the second PDCCH. Thus, the required number of CCEs could be reduced by a factor of almost two.</w:t>
      </w:r>
      <w:r w:rsidR="005A463E">
        <w:t xml:space="preserve"> </w:t>
      </w:r>
    </w:p>
    <w:p w14:paraId="1BFE4EBE" w14:textId="0D9B3D28" w:rsidR="004A6DA8" w:rsidRDefault="006A7B21" w:rsidP="003C4F66">
      <w:r>
        <w:t>We performed the same</w:t>
      </w:r>
      <w:r w:rsidR="003C4F66">
        <w:t xml:space="preserve"> simulations as for compact DCI also for PDCCH repetition</w:t>
      </w:r>
      <w:r w:rsidR="00AC428E">
        <w:t xml:space="preserve"> with </w:t>
      </w:r>
      <w:r w:rsidR="003C4F66">
        <w:t>fast feedback</w:t>
      </w:r>
      <w:r w:rsidR="00070BD3">
        <w:t xml:space="preserve"> after the first PDCCH</w:t>
      </w:r>
      <w:r w:rsidR="003C4F66">
        <w:t>.</w:t>
      </w:r>
      <w:r>
        <w:t xml:space="preserve"> The same monitoring occasion</w:t>
      </w:r>
      <w:r w:rsidR="00AA21C5">
        <w:t>s</w:t>
      </w:r>
      <w:r>
        <w:t xml:space="preserve"> are applied </w:t>
      </w:r>
      <w:r w:rsidR="00AA21C5">
        <w:t>but</w:t>
      </w:r>
      <w:r w:rsidR="003C4F66">
        <w:t xml:space="preserve"> </w:t>
      </w:r>
      <w:r>
        <w:t>o</w:t>
      </w:r>
      <w:r w:rsidR="00870962">
        <w:t xml:space="preserve">ne </w:t>
      </w:r>
      <w:r w:rsidR="003C4F66">
        <w:t xml:space="preserve">high aggregation level is replaced by two </w:t>
      </w:r>
      <w:r w:rsidR="00867788">
        <w:t xml:space="preserve">subsequently transmitted </w:t>
      </w:r>
      <w:r w:rsidR="003C4F66">
        <w:t>lower aggregation levels</w:t>
      </w:r>
      <w:r w:rsidR="00867788">
        <w:t>.</w:t>
      </w:r>
      <w:r w:rsidR="002E4F70">
        <w:t xml:space="preserve"> </w:t>
      </w:r>
      <w:r w:rsidR="003C4F66">
        <w:t>To evaluate the impact of PDCCH-</w:t>
      </w:r>
      <w:r w:rsidR="003C4F66">
        <w:lastRenderedPageBreak/>
        <w:t xml:space="preserve">ACK, it is assumed that the first PDCCH is detected with a success rate of 90% and the corresponding second transmission is cancelled. The </w:t>
      </w:r>
      <w:r w:rsidR="00CB4242">
        <w:t xml:space="preserve">results are shown in Table </w:t>
      </w:r>
      <w:r w:rsidR="00761B65">
        <w:t>8</w:t>
      </w:r>
      <w:r w:rsidR="003C4F66">
        <w:t>.</w:t>
      </w:r>
    </w:p>
    <w:p w14:paraId="544337AD" w14:textId="1785CD86" w:rsidR="000C7989" w:rsidRPr="00395B6D" w:rsidRDefault="000C7989" w:rsidP="000C7989">
      <w:pPr>
        <w:pStyle w:val="a5"/>
        <w:jc w:val="center"/>
      </w:pPr>
      <w:r w:rsidRPr="00395B6D">
        <w:t xml:space="preserve">Table </w:t>
      </w:r>
      <w:r w:rsidR="00761B65">
        <w:t>8</w:t>
      </w:r>
      <w:r w:rsidRPr="00395B6D">
        <w:t xml:space="preserve"> - </w:t>
      </w:r>
      <w:r w:rsidRPr="002E545F">
        <w:t>Percentage of users satisfying reliability and latency requirements</w:t>
      </w:r>
      <w:r w:rsidR="004A6DA8">
        <w:t xml:space="preserve"> when compact DCI is applied together with the PDCCH repetition scheme</w:t>
      </w:r>
    </w:p>
    <w:tbl>
      <w:tblPr>
        <w:tblStyle w:val="ac"/>
        <w:tblW w:w="8413" w:type="dxa"/>
        <w:jc w:val="center"/>
        <w:tblLook w:val="04A0" w:firstRow="1" w:lastRow="0" w:firstColumn="1" w:lastColumn="0" w:noHBand="0" w:noVBand="1"/>
      </w:tblPr>
      <w:tblGrid>
        <w:gridCol w:w="1133"/>
        <w:gridCol w:w="1261"/>
        <w:gridCol w:w="928"/>
        <w:gridCol w:w="1283"/>
        <w:gridCol w:w="1283"/>
        <w:gridCol w:w="1150"/>
        <w:gridCol w:w="1375"/>
      </w:tblGrid>
      <w:tr w:rsidR="00685765" w:rsidRPr="000635E5" w14:paraId="045ADC3A" w14:textId="77777777" w:rsidTr="00161A9B">
        <w:trPr>
          <w:jc w:val="center"/>
        </w:trPr>
        <w:tc>
          <w:tcPr>
            <w:tcW w:w="1133" w:type="dxa"/>
            <w:tcBorders>
              <w:top w:val="single" w:sz="8" w:space="0" w:color="auto"/>
              <w:left w:val="single" w:sz="8" w:space="0" w:color="auto"/>
              <w:bottom w:val="single" w:sz="8" w:space="0" w:color="auto"/>
              <w:right w:val="single" w:sz="8" w:space="0" w:color="auto"/>
            </w:tcBorders>
          </w:tcPr>
          <w:p w14:paraId="62942A54" w14:textId="77777777" w:rsidR="00685765" w:rsidRPr="000635E5" w:rsidRDefault="00685765" w:rsidP="009E669C">
            <w:pPr>
              <w:jc w:val="center"/>
              <w:outlineLvl w:val="2"/>
              <w:rPr>
                <w:b/>
                <w:sz w:val="20"/>
                <w:szCs w:val="20"/>
              </w:rPr>
            </w:pPr>
            <w:r w:rsidRPr="00035365">
              <w:rPr>
                <w:rFonts w:eastAsia="宋体"/>
                <w:b/>
                <w:color w:val="000000"/>
                <w:sz w:val="20"/>
                <w:szCs w:val="20"/>
              </w:rPr>
              <w:t>Carrier frequency</w:t>
            </w:r>
          </w:p>
        </w:tc>
        <w:tc>
          <w:tcPr>
            <w:tcW w:w="1261" w:type="dxa"/>
            <w:tcBorders>
              <w:top w:val="single" w:sz="8" w:space="0" w:color="auto"/>
              <w:left w:val="single" w:sz="8" w:space="0" w:color="auto"/>
              <w:bottom w:val="single" w:sz="8" w:space="0" w:color="auto"/>
              <w:right w:val="single" w:sz="8" w:space="0" w:color="auto"/>
            </w:tcBorders>
            <w:vAlign w:val="center"/>
          </w:tcPr>
          <w:p w14:paraId="6928C9A8" w14:textId="77777777" w:rsidR="00685765" w:rsidRPr="000635E5" w:rsidRDefault="00685765" w:rsidP="009E669C">
            <w:pPr>
              <w:jc w:val="center"/>
              <w:outlineLvl w:val="2"/>
              <w:rPr>
                <w:b/>
                <w:sz w:val="20"/>
                <w:szCs w:val="20"/>
              </w:rPr>
            </w:pPr>
            <w:r w:rsidRPr="000635E5">
              <w:rPr>
                <w:b/>
                <w:sz w:val="20"/>
                <w:szCs w:val="20"/>
              </w:rPr>
              <w:t>Use cases</w:t>
            </w:r>
          </w:p>
        </w:tc>
        <w:tc>
          <w:tcPr>
            <w:tcW w:w="928" w:type="dxa"/>
            <w:tcBorders>
              <w:top w:val="single" w:sz="8" w:space="0" w:color="auto"/>
              <w:left w:val="single" w:sz="8" w:space="0" w:color="auto"/>
              <w:bottom w:val="single" w:sz="8" w:space="0" w:color="auto"/>
              <w:right w:val="single" w:sz="8" w:space="0" w:color="auto"/>
            </w:tcBorders>
            <w:vAlign w:val="center"/>
          </w:tcPr>
          <w:p w14:paraId="5CCD1682" w14:textId="77777777" w:rsidR="00685765" w:rsidRPr="000635E5" w:rsidRDefault="00685765" w:rsidP="009E669C">
            <w:pPr>
              <w:jc w:val="center"/>
              <w:outlineLvl w:val="2"/>
              <w:rPr>
                <w:b/>
                <w:color w:val="000000"/>
                <w:sz w:val="20"/>
                <w:szCs w:val="20"/>
              </w:rPr>
            </w:pPr>
            <w:r w:rsidRPr="000635E5">
              <w:rPr>
                <w:b/>
                <w:color w:val="000000"/>
                <w:sz w:val="20"/>
                <w:szCs w:val="20"/>
              </w:rPr>
              <w:t>Number of UEs</w:t>
            </w:r>
          </w:p>
        </w:tc>
        <w:tc>
          <w:tcPr>
            <w:tcW w:w="1283" w:type="dxa"/>
            <w:tcBorders>
              <w:top w:val="single" w:sz="8" w:space="0" w:color="auto"/>
              <w:left w:val="single" w:sz="8" w:space="0" w:color="auto"/>
              <w:bottom w:val="single" w:sz="8" w:space="0" w:color="auto"/>
            </w:tcBorders>
            <w:vAlign w:val="center"/>
          </w:tcPr>
          <w:p w14:paraId="42E56952" w14:textId="77777777" w:rsidR="00685765" w:rsidRPr="000635E5" w:rsidRDefault="00685765" w:rsidP="009E669C">
            <w:pPr>
              <w:jc w:val="center"/>
              <w:outlineLvl w:val="2"/>
              <w:rPr>
                <w:b/>
                <w:sz w:val="20"/>
                <w:szCs w:val="20"/>
              </w:rPr>
            </w:pPr>
            <w:r w:rsidRPr="000635E5">
              <w:rPr>
                <w:b/>
                <w:color w:val="000000"/>
                <w:sz w:val="20"/>
                <w:szCs w:val="20"/>
              </w:rPr>
              <w:t>40bits - baseline</w:t>
            </w:r>
          </w:p>
        </w:tc>
        <w:tc>
          <w:tcPr>
            <w:tcW w:w="1283" w:type="dxa"/>
            <w:tcBorders>
              <w:top w:val="single" w:sz="8" w:space="0" w:color="auto"/>
              <w:bottom w:val="single" w:sz="8" w:space="0" w:color="auto"/>
            </w:tcBorders>
            <w:vAlign w:val="center"/>
          </w:tcPr>
          <w:p w14:paraId="68962BBF" w14:textId="77777777" w:rsidR="00685765" w:rsidRPr="000635E5" w:rsidRDefault="00685765" w:rsidP="009E669C">
            <w:pPr>
              <w:jc w:val="center"/>
              <w:outlineLvl w:val="1"/>
              <w:rPr>
                <w:b/>
                <w:sz w:val="20"/>
                <w:szCs w:val="20"/>
              </w:rPr>
            </w:pPr>
            <w:r w:rsidRPr="000635E5">
              <w:rPr>
                <w:b/>
                <w:sz w:val="20"/>
                <w:szCs w:val="20"/>
              </w:rPr>
              <w:t>PDCCH Repetition</w:t>
            </w:r>
          </w:p>
        </w:tc>
        <w:tc>
          <w:tcPr>
            <w:tcW w:w="1150" w:type="dxa"/>
            <w:tcBorders>
              <w:top w:val="single" w:sz="8" w:space="0" w:color="auto"/>
              <w:bottom w:val="single" w:sz="8" w:space="0" w:color="auto"/>
            </w:tcBorders>
            <w:vAlign w:val="center"/>
          </w:tcPr>
          <w:p w14:paraId="64192F4D" w14:textId="77777777" w:rsidR="00685765" w:rsidRPr="000635E5" w:rsidRDefault="00685765" w:rsidP="009E669C">
            <w:pPr>
              <w:jc w:val="center"/>
              <w:outlineLvl w:val="1"/>
              <w:rPr>
                <w:b/>
                <w:sz w:val="20"/>
                <w:szCs w:val="20"/>
              </w:rPr>
            </w:pPr>
            <w:r w:rsidRPr="000635E5">
              <w:rPr>
                <w:b/>
                <w:sz w:val="20"/>
                <w:szCs w:val="20"/>
              </w:rPr>
              <w:t>PDCCH Repetition</w:t>
            </w:r>
          </w:p>
          <w:p w14:paraId="353892E9" w14:textId="77777777" w:rsidR="00685765" w:rsidRPr="000635E5" w:rsidRDefault="00685765" w:rsidP="009E669C">
            <w:pPr>
              <w:jc w:val="center"/>
              <w:outlineLvl w:val="2"/>
              <w:rPr>
                <w:b/>
                <w:sz w:val="20"/>
                <w:szCs w:val="20"/>
              </w:rPr>
            </w:pPr>
            <w:r w:rsidRPr="000635E5">
              <w:rPr>
                <w:b/>
                <w:sz w:val="20"/>
                <w:szCs w:val="20"/>
              </w:rPr>
              <w:t>&amp;feedback</w:t>
            </w:r>
          </w:p>
        </w:tc>
        <w:tc>
          <w:tcPr>
            <w:tcW w:w="1375" w:type="dxa"/>
            <w:tcBorders>
              <w:top w:val="single" w:sz="8" w:space="0" w:color="auto"/>
              <w:bottom w:val="single" w:sz="8" w:space="0" w:color="auto"/>
              <w:right w:val="single" w:sz="8" w:space="0" w:color="auto"/>
            </w:tcBorders>
            <w:vAlign w:val="center"/>
          </w:tcPr>
          <w:p w14:paraId="7F5389B2" w14:textId="77777777" w:rsidR="00685765" w:rsidRPr="000635E5" w:rsidRDefault="00685765" w:rsidP="009E669C">
            <w:pPr>
              <w:jc w:val="center"/>
              <w:outlineLvl w:val="1"/>
              <w:rPr>
                <w:b/>
                <w:sz w:val="20"/>
                <w:szCs w:val="20"/>
              </w:rPr>
            </w:pPr>
            <w:r w:rsidRPr="000635E5">
              <w:rPr>
                <w:b/>
                <w:sz w:val="20"/>
                <w:szCs w:val="20"/>
              </w:rPr>
              <w:t>PDCCH Repetition</w:t>
            </w:r>
          </w:p>
          <w:p w14:paraId="42D679E2" w14:textId="77777777" w:rsidR="00685765" w:rsidRPr="000635E5" w:rsidRDefault="00685765" w:rsidP="009E669C">
            <w:pPr>
              <w:jc w:val="center"/>
              <w:outlineLvl w:val="1"/>
              <w:rPr>
                <w:b/>
                <w:sz w:val="20"/>
                <w:szCs w:val="20"/>
              </w:rPr>
            </w:pPr>
            <w:r w:rsidRPr="000635E5">
              <w:rPr>
                <w:b/>
                <w:sz w:val="20"/>
                <w:szCs w:val="20"/>
              </w:rPr>
              <w:t>&amp;feedback</w:t>
            </w:r>
          </w:p>
          <w:p w14:paraId="390EB5A2" w14:textId="77777777" w:rsidR="00685765" w:rsidRPr="000635E5" w:rsidRDefault="00685765" w:rsidP="009E669C">
            <w:pPr>
              <w:jc w:val="center"/>
              <w:outlineLvl w:val="2"/>
              <w:rPr>
                <w:b/>
                <w:sz w:val="20"/>
                <w:szCs w:val="20"/>
              </w:rPr>
            </w:pPr>
            <w:r w:rsidRPr="000635E5">
              <w:rPr>
                <w:b/>
                <w:sz w:val="20"/>
                <w:szCs w:val="20"/>
              </w:rPr>
              <w:t>&amp; Compact DCI</w:t>
            </w:r>
          </w:p>
        </w:tc>
      </w:tr>
      <w:tr w:rsidR="00685765" w:rsidRPr="000635E5" w14:paraId="391CAC3C" w14:textId="77777777" w:rsidTr="00161A9B">
        <w:trPr>
          <w:jc w:val="center"/>
        </w:trPr>
        <w:tc>
          <w:tcPr>
            <w:tcW w:w="1133" w:type="dxa"/>
            <w:vMerge w:val="restart"/>
            <w:tcBorders>
              <w:top w:val="single" w:sz="8" w:space="0" w:color="auto"/>
              <w:left w:val="single" w:sz="8" w:space="0" w:color="auto"/>
              <w:right w:val="single" w:sz="8" w:space="0" w:color="auto"/>
            </w:tcBorders>
            <w:vAlign w:val="center"/>
          </w:tcPr>
          <w:p w14:paraId="2CBF3E6A" w14:textId="77777777" w:rsidR="00685765" w:rsidRPr="000635E5" w:rsidRDefault="00685765" w:rsidP="009E669C">
            <w:pPr>
              <w:jc w:val="center"/>
              <w:outlineLvl w:val="2"/>
              <w:rPr>
                <w:b/>
                <w:sz w:val="20"/>
                <w:szCs w:val="20"/>
              </w:rPr>
            </w:pPr>
            <w:r>
              <w:rPr>
                <w:rFonts w:eastAsia="宋体"/>
                <w:b/>
                <w:sz w:val="20"/>
                <w:szCs w:val="20"/>
              </w:rPr>
              <w:t>700MHz</w:t>
            </w:r>
          </w:p>
        </w:tc>
        <w:tc>
          <w:tcPr>
            <w:tcW w:w="1261" w:type="dxa"/>
            <w:vMerge w:val="restart"/>
            <w:tcBorders>
              <w:top w:val="single" w:sz="8" w:space="0" w:color="auto"/>
              <w:left w:val="single" w:sz="8" w:space="0" w:color="auto"/>
              <w:right w:val="single" w:sz="8" w:space="0" w:color="auto"/>
            </w:tcBorders>
            <w:vAlign w:val="center"/>
          </w:tcPr>
          <w:p w14:paraId="3FCA3BD4" w14:textId="77777777" w:rsidR="00685765" w:rsidRPr="000635E5" w:rsidRDefault="00685765" w:rsidP="009E669C">
            <w:pPr>
              <w:jc w:val="center"/>
              <w:outlineLvl w:val="2"/>
              <w:rPr>
                <w:b/>
                <w:sz w:val="20"/>
                <w:szCs w:val="20"/>
              </w:rPr>
            </w:pPr>
            <w:r w:rsidRPr="000635E5">
              <w:rPr>
                <w:b/>
                <w:sz w:val="20"/>
                <w:szCs w:val="20"/>
              </w:rPr>
              <w:t>Remote Driving</w:t>
            </w:r>
          </w:p>
        </w:tc>
        <w:tc>
          <w:tcPr>
            <w:tcW w:w="928" w:type="dxa"/>
            <w:tcBorders>
              <w:top w:val="single" w:sz="8" w:space="0" w:color="auto"/>
              <w:left w:val="single" w:sz="8" w:space="0" w:color="auto"/>
              <w:right w:val="single" w:sz="8" w:space="0" w:color="auto"/>
            </w:tcBorders>
            <w:vAlign w:val="center"/>
          </w:tcPr>
          <w:p w14:paraId="4C660D41" w14:textId="77777777" w:rsidR="00685765" w:rsidRPr="000635E5" w:rsidRDefault="00685765" w:rsidP="009E669C">
            <w:pPr>
              <w:jc w:val="center"/>
              <w:outlineLvl w:val="2"/>
              <w:rPr>
                <w:b/>
                <w:sz w:val="20"/>
                <w:szCs w:val="20"/>
              </w:rPr>
            </w:pPr>
            <w:r w:rsidRPr="000635E5">
              <w:rPr>
                <w:b/>
                <w:sz w:val="20"/>
                <w:szCs w:val="20"/>
              </w:rPr>
              <w:t>2</w:t>
            </w:r>
          </w:p>
        </w:tc>
        <w:tc>
          <w:tcPr>
            <w:tcW w:w="1283" w:type="dxa"/>
            <w:tcBorders>
              <w:top w:val="single" w:sz="8" w:space="0" w:color="auto"/>
              <w:left w:val="single" w:sz="8" w:space="0" w:color="auto"/>
            </w:tcBorders>
          </w:tcPr>
          <w:p w14:paraId="02175D45" w14:textId="77777777" w:rsidR="00685765" w:rsidRPr="000635E5" w:rsidRDefault="00685765" w:rsidP="009E669C">
            <w:pPr>
              <w:jc w:val="center"/>
              <w:outlineLvl w:val="2"/>
              <w:rPr>
                <w:sz w:val="20"/>
                <w:szCs w:val="20"/>
              </w:rPr>
            </w:pPr>
            <w:r w:rsidRPr="000635E5">
              <w:rPr>
                <w:sz w:val="20"/>
                <w:szCs w:val="20"/>
              </w:rPr>
              <w:t>50%</w:t>
            </w:r>
          </w:p>
        </w:tc>
        <w:tc>
          <w:tcPr>
            <w:tcW w:w="1283" w:type="dxa"/>
            <w:tcBorders>
              <w:top w:val="single" w:sz="8" w:space="0" w:color="auto"/>
            </w:tcBorders>
          </w:tcPr>
          <w:p w14:paraId="241D1742" w14:textId="77777777" w:rsidR="00685765" w:rsidRPr="000635E5" w:rsidRDefault="00685765" w:rsidP="009E669C">
            <w:pPr>
              <w:jc w:val="center"/>
              <w:outlineLvl w:val="2"/>
              <w:rPr>
                <w:sz w:val="20"/>
                <w:szCs w:val="20"/>
              </w:rPr>
            </w:pPr>
            <w:r>
              <w:rPr>
                <w:sz w:val="20"/>
                <w:szCs w:val="20"/>
              </w:rPr>
              <w:t>10</w:t>
            </w:r>
            <w:r w:rsidRPr="000635E5">
              <w:rPr>
                <w:sz w:val="20"/>
                <w:szCs w:val="20"/>
              </w:rPr>
              <w:t>0%</w:t>
            </w:r>
          </w:p>
        </w:tc>
        <w:tc>
          <w:tcPr>
            <w:tcW w:w="1150" w:type="dxa"/>
            <w:tcBorders>
              <w:top w:val="single" w:sz="8" w:space="0" w:color="auto"/>
            </w:tcBorders>
          </w:tcPr>
          <w:p w14:paraId="0B12178C" w14:textId="77777777" w:rsidR="00685765" w:rsidRPr="000635E5" w:rsidRDefault="00685765" w:rsidP="009E669C">
            <w:pPr>
              <w:jc w:val="center"/>
              <w:outlineLvl w:val="2"/>
              <w:rPr>
                <w:sz w:val="20"/>
                <w:szCs w:val="20"/>
              </w:rPr>
            </w:pPr>
            <w:r>
              <w:rPr>
                <w:sz w:val="20"/>
                <w:szCs w:val="20"/>
              </w:rPr>
              <w:t>10</w:t>
            </w:r>
            <w:r w:rsidRPr="000635E5">
              <w:rPr>
                <w:sz w:val="20"/>
                <w:szCs w:val="20"/>
              </w:rPr>
              <w:t>0%</w:t>
            </w:r>
          </w:p>
        </w:tc>
        <w:tc>
          <w:tcPr>
            <w:tcW w:w="1375" w:type="dxa"/>
            <w:tcBorders>
              <w:top w:val="single" w:sz="8" w:space="0" w:color="auto"/>
              <w:right w:val="single" w:sz="8" w:space="0" w:color="auto"/>
            </w:tcBorders>
          </w:tcPr>
          <w:p w14:paraId="299E4DD5" w14:textId="77777777" w:rsidR="00685765" w:rsidRPr="000635E5" w:rsidRDefault="00685765" w:rsidP="009E669C">
            <w:pPr>
              <w:jc w:val="center"/>
              <w:outlineLvl w:val="2"/>
              <w:rPr>
                <w:sz w:val="20"/>
                <w:szCs w:val="20"/>
              </w:rPr>
            </w:pPr>
            <w:r>
              <w:rPr>
                <w:sz w:val="20"/>
                <w:szCs w:val="20"/>
              </w:rPr>
              <w:t>10</w:t>
            </w:r>
            <w:r w:rsidRPr="000635E5">
              <w:rPr>
                <w:sz w:val="20"/>
                <w:szCs w:val="20"/>
              </w:rPr>
              <w:t>0%</w:t>
            </w:r>
          </w:p>
        </w:tc>
      </w:tr>
      <w:tr w:rsidR="00685765" w:rsidRPr="000635E5" w14:paraId="4E655689" w14:textId="77777777" w:rsidTr="00161A9B">
        <w:trPr>
          <w:jc w:val="center"/>
        </w:trPr>
        <w:tc>
          <w:tcPr>
            <w:tcW w:w="1133" w:type="dxa"/>
            <w:vMerge/>
            <w:tcBorders>
              <w:left w:val="single" w:sz="8" w:space="0" w:color="auto"/>
              <w:right w:val="single" w:sz="8" w:space="0" w:color="auto"/>
            </w:tcBorders>
          </w:tcPr>
          <w:p w14:paraId="1C085B0E" w14:textId="77777777" w:rsidR="00685765" w:rsidRPr="000635E5" w:rsidRDefault="00685765" w:rsidP="009E669C">
            <w:pPr>
              <w:jc w:val="center"/>
              <w:outlineLvl w:val="2"/>
              <w:rPr>
                <w:b/>
                <w:sz w:val="20"/>
                <w:szCs w:val="20"/>
              </w:rPr>
            </w:pPr>
          </w:p>
        </w:tc>
        <w:tc>
          <w:tcPr>
            <w:tcW w:w="1261" w:type="dxa"/>
            <w:vMerge/>
            <w:tcBorders>
              <w:left w:val="single" w:sz="8" w:space="0" w:color="auto"/>
              <w:right w:val="single" w:sz="8" w:space="0" w:color="auto"/>
            </w:tcBorders>
            <w:vAlign w:val="center"/>
          </w:tcPr>
          <w:p w14:paraId="0799F916" w14:textId="77777777" w:rsidR="00685765" w:rsidRPr="000635E5" w:rsidRDefault="00685765" w:rsidP="009E669C">
            <w:pPr>
              <w:jc w:val="center"/>
              <w:outlineLvl w:val="2"/>
              <w:rPr>
                <w:b/>
                <w:sz w:val="20"/>
                <w:szCs w:val="20"/>
              </w:rPr>
            </w:pPr>
          </w:p>
        </w:tc>
        <w:tc>
          <w:tcPr>
            <w:tcW w:w="928" w:type="dxa"/>
            <w:tcBorders>
              <w:left w:val="single" w:sz="8" w:space="0" w:color="auto"/>
              <w:right w:val="single" w:sz="8" w:space="0" w:color="auto"/>
            </w:tcBorders>
            <w:vAlign w:val="center"/>
          </w:tcPr>
          <w:p w14:paraId="38F58208" w14:textId="77777777" w:rsidR="00685765" w:rsidRPr="000635E5" w:rsidRDefault="00685765" w:rsidP="009E669C">
            <w:pPr>
              <w:jc w:val="center"/>
              <w:outlineLvl w:val="2"/>
              <w:rPr>
                <w:b/>
                <w:sz w:val="20"/>
                <w:szCs w:val="20"/>
              </w:rPr>
            </w:pPr>
            <w:r w:rsidRPr="000635E5">
              <w:rPr>
                <w:b/>
                <w:sz w:val="20"/>
                <w:szCs w:val="20"/>
              </w:rPr>
              <w:t>6</w:t>
            </w:r>
          </w:p>
        </w:tc>
        <w:tc>
          <w:tcPr>
            <w:tcW w:w="1283" w:type="dxa"/>
            <w:tcBorders>
              <w:left w:val="single" w:sz="8" w:space="0" w:color="auto"/>
            </w:tcBorders>
          </w:tcPr>
          <w:p w14:paraId="3D8A39DC" w14:textId="77777777" w:rsidR="00685765" w:rsidRPr="000635E5" w:rsidRDefault="00685765" w:rsidP="009E669C">
            <w:pPr>
              <w:jc w:val="center"/>
              <w:outlineLvl w:val="2"/>
              <w:rPr>
                <w:sz w:val="20"/>
                <w:szCs w:val="20"/>
              </w:rPr>
            </w:pPr>
            <w:r>
              <w:rPr>
                <w:sz w:val="20"/>
                <w:szCs w:val="20"/>
              </w:rPr>
              <w:t>33.33</w:t>
            </w:r>
            <w:r w:rsidRPr="000635E5">
              <w:rPr>
                <w:sz w:val="20"/>
                <w:szCs w:val="20"/>
              </w:rPr>
              <w:t>%</w:t>
            </w:r>
          </w:p>
        </w:tc>
        <w:tc>
          <w:tcPr>
            <w:tcW w:w="1283" w:type="dxa"/>
          </w:tcPr>
          <w:p w14:paraId="29D2F6A5" w14:textId="77777777" w:rsidR="00685765" w:rsidRPr="000635E5" w:rsidRDefault="00685765" w:rsidP="009E669C">
            <w:pPr>
              <w:jc w:val="center"/>
              <w:outlineLvl w:val="2"/>
              <w:rPr>
                <w:sz w:val="20"/>
                <w:szCs w:val="20"/>
              </w:rPr>
            </w:pPr>
            <w:r>
              <w:rPr>
                <w:sz w:val="20"/>
                <w:szCs w:val="20"/>
              </w:rPr>
              <w:t>83.33</w:t>
            </w:r>
            <w:r w:rsidRPr="000635E5">
              <w:rPr>
                <w:sz w:val="20"/>
                <w:szCs w:val="20"/>
              </w:rPr>
              <w:t>%</w:t>
            </w:r>
          </w:p>
        </w:tc>
        <w:tc>
          <w:tcPr>
            <w:tcW w:w="1150" w:type="dxa"/>
          </w:tcPr>
          <w:p w14:paraId="1D4CF288" w14:textId="77777777" w:rsidR="00685765" w:rsidRPr="000635E5" w:rsidRDefault="00685765" w:rsidP="009E669C">
            <w:pPr>
              <w:jc w:val="center"/>
              <w:outlineLvl w:val="2"/>
              <w:rPr>
                <w:sz w:val="20"/>
                <w:szCs w:val="20"/>
              </w:rPr>
            </w:pPr>
            <w:r w:rsidRPr="000635E5">
              <w:rPr>
                <w:sz w:val="20"/>
                <w:szCs w:val="20"/>
              </w:rPr>
              <w:t>100%</w:t>
            </w:r>
          </w:p>
        </w:tc>
        <w:tc>
          <w:tcPr>
            <w:tcW w:w="1375" w:type="dxa"/>
            <w:tcBorders>
              <w:right w:val="single" w:sz="8" w:space="0" w:color="auto"/>
            </w:tcBorders>
          </w:tcPr>
          <w:p w14:paraId="40B72DD0" w14:textId="77777777" w:rsidR="00685765" w:rsidRPr="000635E5" w:rsidRDefault="00685765" w:rsidP="009E669C">
            <w:pPr>
              <w:jc w:val="center"/>
              <w:outlineLvl w:val="2"/>
              <w:rPr>
                <w:sz w:val="20"/>
                <w:szCs w:val="20"/>
              </w:rPr>
            </w:pPr>
            <w:r w:rsidRPr="000635E5">
              <w:rPr>
                <w:sz w:val="20"/>
                <w:szCs w:val="20"/>
              </w:rPr>
              <w:t>100%</w:t>
            </w:r>
          </w:p>
        </w:tc>
      </w:tr>
      <w:tr w:rsidR="00685765" w:rsidRPr="000635E5" w14:paraId="3A154FDD" w14:textId="77777777" w:rsidTr="00161A9B">
        <w:trPr>
          <w:jc w:val="center"/>
        </w:trPr>
        <w:tc>
          <w:tcPr>
            <w:tcW w:w="1133" w:type="dxa"/>
            <w:vMerge/>
            <w:tcBorders>
              <w:left w:val="single" w:sz="8" w:space="0" w:color="auto"/>
              <w:right w:val="single" w:sz="8" w:space="0" w:color="auto"/>
            </w:tcBorders>
          </w:tcPr>
          <w:p w14:paraId="20B594AC" w14:textId="77777777" w:rsidR="00685765" w:rsidRPr="000635E5" w:rsidRDefault="00685765" w:rsidP="009E669C">
            <w:pPr>
              <w:jc w:val="center"/>
              <w:outlineLvl w:val="2"/>
              <w:rPr>
                <w:b/>
                <w:sz w:val="20"/>
                <w:szCs w:val="20"/>
              </w:rPr>
            </w:pPr>
          </w:p>
        </w:tc>
        <w:tc>
          <w:tcPr>
            <w:tcW w:w="1261" w:type="dxa"/>
            <w:vMerge/>
            <w:tcBorders>
              <w:left w:val="single" w:sz="8" w:space="0" w:color="auto"/>
              <w:right w:val="single" w:sz="8" w:space="0" w:color="auto"/>
            </w:tcBorders>
            <w:vAlign w:val="center"/>
          </w:tcPr>
          <w:p w14:paraId="71154839" w14:textId="77777777" w:rsidR="00685765" w:rsidRPr="000635E5" w:rsidRDefault="00685765" w:rsidP="009E669C">
            <w:pPr>
              <w:jc w:val="center"/>
              <w:outlineLvl w:val="2"/>
              <w:rPr>
                <w:b/>
                <w:sz w:val="20"/>
                <w:szCs w:val="20"/>
              </w:rPr>
            </w:pPr>
          </w:p>
        </w:tc>
        <w:tc>
          <w:tcPr>
            <w:tcW w:w="928" w:type="dxa"/>
            <w:tcBorders>
              <w:left w:val="single" w:sz="8" w:space="0" w:color="auto"/>
              <w:right w:val="single" w:sz="8" w:space="0" w:color="auto"/>
            </w:tcBorders>
            <w:vAlign w:val="center"/>
          </w:tcPr>
          <w:p w14:paraId="5880A652" w14:textId="77777777" w:rsidR="00685765" w:rsidRPr="000635E5" w:rsidRDefault="00685765" w:rsidP="009E669C">
            <w:pPr>
              <w:jc w:val="center"/>
              <w:outlineLvl w:val="2"/>
              <w:rPr>
                <w:b/>
                <w:sz w:val="20"/>
                <w:szCs w:val="20"/>
              </w:rPr>
            </w:pPr>
            <w:r w:rsidRPr="000635E5">
              <w:rPr>
                <w:b/>
                <w:sz w:val="20"/>
                <w:szCs w:val="20"/>
              </w:rPr>
              <w:t>10</w:t>
            </w:r>
          </w:p>
        </w:tc>
        <w:tc>
          <w:tcPr>
            <w:tcW w:w="1283" w:type="dxa"/>
            <w:tcBorders>
              <w:left w:val="single" w:sz="8" w:space="0" w:color="auto"/>
            </w:tcBorders>
          </w:tcPr>
          <w:p w14:paraId="5A797C1E" w14:textId="77777777" w:rsidR="00685765" w:rsidRPr="000635E5" w:rsidRDefault="00685765" w:rsidP="009E669C">
            <w:pPr>
              <w:jc w:val="center"/>
              <w:outlineLvl w:val="2"/>
              <w:rPr>
                <w:sz w:val="20"/>
                <w:szCs w:val="20"/>
              </w:rPr>
            </w:pPr>
            <w:r>
              <w:rPr>
                <w:sz w:val="20"/>
                <w:szCs w:val="20"/>
              </w:rPr>
              <w:t>10</w:t>
            </w:r>
            <w:r w:rsidRPr="000635E5">
              <w:rPr>
                <w:sz w:val="20"/>
                <w:szCs w:val="20"/>
              </w:rPr>
              <w:t>%</w:t>
            </w:r>
          </w:p>
        </w:tc>
        <w:tc>
          <w:tcPr>
            <w:tcW w:w="1283" w:type="dxa"/>
          </w:tcPr>
          <w:p w14:paraId="42B389FA" w14:textId="77777777" w:rsidR="00685765" w:rsidRPr="000635E5" w:rsidRDefault="00685765" w:rsidP="009E669C">
            <w:pPr>
              <w:jc w:val="center"/>
              <w:outlineLvl w:val="2"/>
              <w:rPr>
                <w:sz w:val="20"/>
                <w:szCs w:val="20"/>
              </w:rPr>
            </w:pPr>
            <w:r>
              <w:rPr>
                <w:sz w:val="20"/>
                <w:szCs w:val="20"/>
              </w:rPr>
              <w:t>8</w:t>
            </w:r>
            <w:r w:rsidRPr="000635E5">
              <w:rPr>
                <w:sz w:val="20"/>
                <w:szCs w:val="20"/>
              </w:rPr>
              <w:t>0%</w:t>
            </w:r>
          </w:p>
        </w:tc>
        <w:tc>
          <w:tcPr>
            <w:tcW w:w="1150" w:type="dxa"/>
          </w:tcPr>
          <w:p w14:paraId="7CC11821" w14:textId="77777777" w:rsidR="00685765" w:rsidRPr="000635E5" w:rsidRDefault="00685765" w:rsidP="009E669C">
            <w:pPr>
              <w:jc w:val="center"/>
              <w:outlineLvl w:val="2"/>
              <w:rPr>
                <w:sz w:val="20"/>
                <w:szCs w:val="20"/>
              </w:rPr>
            </w:pPr>
            <w:r>
              <w:rPr>
                <w:sz w:val="20"/>
                <w:szCs w:val="20"/>
              </w:rPr>
              <w:t>9</w:t>
            </w:r>
            <w:r w:rsidRPr="000635E5">
              <w:rPr>
                <w:sz w:val="20"/>
                <w:szCs w:val="20"/>
              </w:rPr>
              <w:t>0%</w:t>
            </w:r>
          </w:p>
        </w:tc>
        <w:tc>
          <w:tcPr>
            <w:tcW w:w="1375" w:type="dxa"/>
            <w:tcBorders>
              <w:right w:val="single" w:sz="8" w:space="0" w:color="auto"/>
            </w:tcBorders>
          </w:tcPr>
          <w:p w14:paraId="054EC62D" w14:textId="77777777" w:rsidR="00685765" w:rsidRPr="000635E5" w:rsidRDefault="00685765" w:rsidP="009E669C">
            <w:pPr>
              <w:jc w:val="center"/>
              <w:outlineLvl w:val="2"/>
              <w:rPr>
                <w:sz w:val="20"/>
                <w:szCs w:val="20"/>
              </w:rPr>
            </w:pPr>
            <w:r>
              <w:rPr>
                <w:sz w:val="20"/>
                <w:szCs w:val="20"/>
              </w:rPr>
              <w:t>10</w:t>
            </w:r>
            <w:r w:rsidRPr="000635E5">
              <w:rPr>
                <w:sz w:val="20"/>
                <w:szCs w:val="20"/>
              </w:rPr>
              <w:t>0%</w:t>
            </w:r>
          </w:p>
        </w:tc>
      </w:tr>
      <w:tr w:rsidR="00685765" w:rsidRPr="000635E5" w14:paraId="15F192D1" w14:textId="77777777" w:rsidTr="00161A9B">
        <w:trPr>
          <w:jc w:val="center"/>
        </w:trPr>
        <w:tc>
          <w:tcPr>
            <w:tcW w:w="1133" w:type="dxa"/>
            <w:vMerge/>
            <w:tcBorders>
              <w:left w:val="single" w:sz="8" w:space="0" w:color="auto"/>
              <w:right w:val="single" w:sz="8" w:space="0" w:color="auto"/>
            </w:tcBorders>
          </w:tcPr>
          <w:p w14:paraId="5EA5AEDE" w14:textId="77777777" w:rsidR="00685765" w:rsidRPr="000635E5" w:rsidRDefault="00685765" w:rsidP="009E669C">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14:paraId="153275D5" w14:textId="77777777" w:rsidR="00685765" w:rsidRPr="000635E5" w:rsidRDefault="00685765" w:rsidP="009E669C">
            <w:pPr>
              <w:jc w:val="center"/>
              <w:outlineLvl w:val="2"/>
              <w:rPr>
                <w:b/>
                <w:sz w:val="20"/>
                <w:szCs w:val="20"/>
              </w:rPr>
            </w:pPr>
            <w:r w:rsidRPr="000635E5">
              <w:rPr>
                <w:b/>
                <w:sz w:val="20"/>
                <w:szCs w:val="20"/>
              </w:rPr>
              <w:t>R15 enabled cases</w:t>
            </w:r>
          </w:p>
        </w:tc>
        <w:tc>
          <w:tcPr>
            <w:tcW w:w="928" w:type="dxa"/>
            <w:tcBorders>
              <w:top w:val="double" w:sz="6" w:space="0" w:color="auto"/>
              <w:left w:val="single" w:sz="8" w:space="0" w:color="auto"/>
              <w:right w:val="single" w:sz="8" w:space="0" w:color="auto"/>
            </w:tcBorders>
            <w:vAlign w:val="center"/>
          </w:tcPr>
          <w:p w14:paraId="4BDF3788" w14:textId="77777777" w:rsidR="00685765" w:rsidRPr="000635E5" w:rsidRDefault="00685765" w:rsidP="009E669C">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14:paraId="4D623D5D" w14:textId="77777777" w:rsidR="00685765" w:rsidRPr="000635E5" w:rsidRDefault="00685765" w:rsidP="009E669C">
            <w:pPr>
              <w:jc w:val="center"/>
              <w:outlineLvl w:val="2"/>
              <w:rPr>
                <w:sz w:val="20"/>
                <w:szCs w:val="20"/>
              </w:rPr>
            </w:pPr>
            <w:r w:rsidRPr="000635E5">
              <w:rPr>
                <w:sz w:val="20"/>
                <w:szCs w:val="20"/>
              </w:rPr>
              <w:t>20%</w:t>
            </w:r>
          </w:p>
        </w:tc>
        <w:tc>
          <w:tcPr>
            <w:tcW w:w="1283" w:type="dxa"/>
            <w:tcBorders>
              <w:top w:val="double" w:sz="6" w:space="0" w:color="auto"/>
            </w:tcBorders>
            <w:vAlign w:val="center"/>
          </w:tcPr>
          <w:p w14:paraId="3A1FF2F4" w14:textId="77777777" w:rsidR="00685765" w:rsidRPr="000635E5" w:rsidRDefault="00685765" w:rsidP="009E669C">
            <w:pPr>
              <w:jc w:val="center"/>
              <w:outlineLvl w:val="2"/>
              <w:rPr>
                <w:sz w:val="20"/>
                <w:szCs w:val="20"/>
              </w:rPr>
            </w:pPr>
            <w:r w:rsidRPr="000635E5">
              <w:rPr>
                <w:sz w:val="20"/>
                <w:szCs w:val="20"/>
              </w:rPr>
              <w:t>60%</w:t>
            </w:r>
          </w:p>
        </w:tc>
        <w:tc>
          <w:tcPr>
            <w:tcW w:w="1150" w:type="dxa"/>
            <w:tcBorders>
              <w:top w:val="double" w:sz="6" w:space="0" w:color="auto"/>
            </w:tcBorders>
            <w:vAlign w:val="center"/>
          </w:tcPr>
          <w:p w14:paraId="76B84617" w14:textId="77777777" w:rsidR="00685765" w:rsidRPr="000635E5" w:rsidRDefault="00685765" w:rsidP="009E669C">
            <w:pPr>
              <w:jc w:val="center"/>
              <w:outlineLvl w:val="2"/>
              <w:rPr>
                <w:sz w:val="20"/>
                <w:szCs w:val="20"/>
              </w:rPr>
            </w:pPr>
            <w:r w:rsidRPr="000635E5">
              <w:rPr>
                <w:sz w:val="20"/>
                <w:szCs w:val="20"/>
              </w:rPr>
              <w:t>100%</w:t>
            </w:r>
          </w:p>
        </w:tc>
        <w:tc>
          <w:tcPr>
            <w:tcW w:w="1375" w:type="dxa"/>
            <w:tcBorders>
              <w:top w:val="double" w:sz="6" w:space="0" w:color="auto"/>
              <w:right w:val="single" w:sz="8" w:space="0" w:color="auto"/>
            </w:tcBorders>
            <w:vAlign w:val="center"/>
          </w:tcPr>
          <w:p w14:paraId="5CE34597" w14:textId="77777777" w:rsidR="00685765" w:rsidRPr="000635E5" w:rsidRDefault="00685765" w:rsidP="009E669C">
            <w:pPr>
              <w:jc w:val="center"/>
              <w:outlineLvl w:val="2"/>
              <w:rPr>
                <w:sz w:val="20"/>
                <w:szCs w:val="20"/>
              </w:rPr>
            </w:pPr>
            <w:r w:rsidRPr="000635E5">
              <w:rPr>
                <w:sz w:val="20"/>
                <w:szCs w:val="20"/>
              </w:rPr>
              <w:t>100%</w:t>
            </w:r>
          </w:p>
        </w:tc>
      </w:tr>
      <w:tr w:rsidR="00685765" w:rsidRPr="000635E5" w14:paraId="600D946D" w14:textId="77777777" w:rsidTr="00161A9B">
        <w:trPr>
          <w:jc w:val="center"/>
        </w:trPr>
        <w:tc>
          <w:tcPr>
            <w:tcW w:w="1133" w:type="dxa"/>
            <w:vMerge/>
            <w:tcBorders>
              <w:left w:val="single" w:sz="8" w:space="0" w:color="auto"/>
              <w:right w:val="single" w:sz="8" w:space="0" w:color="auto"/>
            </w:tcBorders>
          </w:tcPr>
          <w:p w14:paraId="6F9A110C" w14:textId="77777777" w:rsidR="00685765" w:rsidRPr="000635E5" w:rsidRDefault="00685765" w:rsidP="009E669C">
            <w:pPr>
              <w:jc w:val="center"/>
              <w:outlineLvl w:val="2"/>
              <w:rPr>
                <w:b/>
                <w:sz w:val="20"/>
                <w:szCs w:val="20"/>
              </w:rPr>
            </w:pPr>
          </w:p>
        </w:tc>
        <w:tc>
          <w:tcPr>
            <w:tcW w:w="1261" w:type="dxa"/>
            <w:vMerge/>
            <w:tcBorders>
              <w:left w:val="single" w:sz="8" w:space="0" w:color="auto"/>
              <w:right w:val="single" w:sz="8" w:space="0" w:color="auto"/>
            </w:tcBorders>
            <w:vAlign w:val="center"/>
          </w:tcPr>
          <w:p w14:paraId="048CF140" w14:textId="77777777" w:rsidR="00685765" w:rsidRPr="000635E5" w:rsidRDefault="00685765" w:rsidP="009E669C">
            <w:pPr>
              <w:jc w:val="center"/>
              <w:outlineLvl w:val="2"/>
              <w:rPr>
                <w:b/>
                <w:sz w:val="20"/>
                <w:szCs w:val="20"/>
              </w:rPr>
            </w:pPr>
          </w:p>
        </w:tc>
        <w:tc>
          <w:tcPr>
            <w:tcW w:w="928" w:type="dxa"/>
            <w:tcBorders>
              <w:left w:val="single" w:sz="8" w:space="0" w:color="auto"/>
              <w:right w:val="single" w:sz="8" w:space="0" w:color="auto"/>
            </w:tcBorders>
            <w:vAlign w:val="center"/>
          </w:tcPr>
          <w:p w14:paraId="2E0FC957" w14:textId="77777777" w:rsidR="00685765" w:rsidRPr="000635E5" w:rsidRDefault="00685765" w:rsidP="009E669C">
            <w:pPr>
              <w:jc w:val="center"/>
              <w:outlineLvl w:val="2"/>
              <w:rPr>
                <w:b/>
                <w:sz w:val="20"/>
                <w:szCs w:val="20"/>
              </w:rPr>
            </w:pPr>
            <w:r w:rsidRPr="000635E5">
              <w:rPr>
                <w:b/>
                <w:sz w:val="20"/>
                <w:szCs w:val="20"/>
              </w:rPr>
              <w:t>10</w:t>
            </w:r>
          </w:p>
        </w:tc>
        <w:tc>
          <w:tcPr>
            <w:tcW w:w="1283" w:type="dxa"/>
            <w:tcBorders>
              <w:left w:val="single" w:sz="8" w:space="0" w:color="auto"/>
            </w:tcBorders>
            <w:vAlign w:val="center"/>
          </w:tcPr>
          <w:p w14:paraId="2EABE513" w14:textId="77777777" w:rsidR="00685765" w:rsidRPr="000635E5" w:rsidRDefault="00685765" w:rsidP="009E669C">
            <w:pPr>
              <w:jc w:val="center"/>
              <w:outlineLvl w:val="2"/>
              <w:rPr>
                <w:sz w:val="20"/>
                <w:szCs w:val="20"/>
              </w:rPr>
            </w:pPr>
            <w:r w:rsidRPr="000635E5">
              <w:rPr>
                <w:sz w:val="20"/>
                <w:szCs w:val="20"/>
              </w:rPr>
              <w:t>10%</w:t>
            </w:r>
          </w:p>
        </w:tc>
        <w:tc>
          <w:tcPr>
            <w:tcW w:w="1283" w:type="dxa"/>
            <w:vAlign w:val="center"/>
          </w:tcPr>
          <w:p w14:paraId="2A179B4E" w14:textId="77777777" w:rsidR="00685765" w:rsidRPr="000635E5" w:rsidRDefault="00685765" w:rsidP="009E669C">
            <w:pPr>
              <w:jc w:val="center"/>
              <w:outlineLvl w:val="2"/>
              <w:rPr>
                <w:sz w:val="20"/>
                <w:szCs w:val="20"/>
              </w:rPr>
            </w:pPr>
            <w:r w:rsidRPr="000635E5">
              <w:rPr>
                <w:sz w:val="20"/>
                <w:szCs w:val="20"/>
              </w:rPr>
              <w:t>50%</w:t>
            </w:r>
          </w:p>
        </w:tc>
        <w:tc>
          <w:tcPr>
            <w:tcW w:w="1150" w:type="dxa"/>
            <w:vAlign w:val="center"/>
          </w:tcPr>
          <w:p w14:paraId="66ADBCB3" w14:textId="77777777" w:rsidR="00685765" w:rsidRPr="000635E5" w:rsidRDefault="00685765" w:rsidP="009E669C">
            <w:pPr>
              <w:jc w:val="center"/>
              <w:outlineLvl w:val="2"/>
              <w:rPr>
                <w:sz w:val="20"/>
                <w:szCs w:val="20"/>
              </w:rPr>
            </w:pPr>
            <w:r w:rsidRPr="000635E5">
              <w:rPr>
                <w:sz w:val="20"/>
                <w:szCs w:val="20"/>
              </w:rPr>
              <w:t>100%</w:t>
            </w:r>
          </w:p>
        </w:tc>
        <w:tc>
          <w:tcPr>
            <w:tcW w:w="1375" w:type="dxa"/>
            <w:tcBorders>
              <w:right w:val="single" w:sz="8" w:space="0" w:color="auto"/>
            </w:tcBorders>
            <w:vAlign w:val="center"/>
          </w:tcPr>
          <w:p w14:paraId="06B81BC2" w14:textId="77777777" w:rsidR="00685765" w:rsidRPr="000635E5" w:rsidRDefault="00685765" w:rsidP="009E669C">
            <w:pPr>
              <w:jc w:val="center"/>
              <w:outlineLvl w:val="2"/>
              <w:rPr>
                <w:sz w:val="20"/>
                <w:szCs w:val="20"/>
              </w:rPr>
            </w:pPr>
            <w:r w:rsidRPr="000635E5">
              <w:rPr>
                <w:sz w:val="20"/>
                <w:szCs w:val="20"/>
              </w:rPr>
              <w:t>100%</w:t>
            </w:r>
          </w:p>
        </w:tc>
      </w:tr>
      <w:tr w:rsidR="00685765" w:rsidRPr="000635E5" w14:paraId="77AFF017" w14:textId="77777777" w:rsidTr="00161A9B">
        <w:trPr>
          <w:jc w:val="center"/>
        </w:trPr>
        <w:tc>
          <w:tcPr>
            <w:tcW w:w="1133" w:type="dxa"/>
            <w:vMerge/>
            <w:tcBorders>
              <w:left w:val="single" w:sz="8" w:space="0" w:color="auto"/>
              <w:right w:val="single" w:sz="8" w:space="0" w:color="auto"/>
            </w:tcBorders>
          </w:tcPr>
          <w:p w14:paraId="04040739" w14:textId="77777777" w:rsidR="00685765" w:rsidRPr="000635E5" w:rsidRDefault="00685765" w:rsidP="009E669C">
            <w:pPr>
              <w:jc w:val="center"/>
              <w:outlineLvl w:val="2"/>
              <w:rPr>
                <w:b/>
                <w:sz w:val="20"/>
                <w:szCs w:val="20"/>
              </w:rPr>
            </w:pPr>
          </w:p>
        </w:tc>
        <w:tc>
          <w:tcPr>
            <w:tcW w:w="1261" w:type="dxa"/>
            <w:vMerge/>
            <w:tcBorders>
              <w:left w:val="single" w:sz="8" w:space="0" w:color="auto"/>
              <w:right w:val="single" w:sz="8" w:space="0" w:color="auto"/>
            </w:tcBorders>
            <w:vAlign w:val="center"/>
          </w:tcPr>
          <w:p w14:paraId="2995BF38" w14:textId="77777777" w:rsidR="00685765" w:rsidRPr="000635E5" w:rsidRDefault="00685765" w:rsidP="009E669C">
            <w:pPr>
              <w:jc w:val="center"/>
              <w:outlineLvl w:val="2"/>
              <w:rPr>
                <w:b/>
                <w:sz w:val="20"/>
                <w:szCs w:val="20"/>
              </w:rPr>
            </w:pPr>
          </w:p>
        </w:tc>
        <w:tc>
          <w:tcPr>
            <w:tcW w:w="928" w:type="dxa"/>
            <w:tcBorders>
              <w:left w:val="single" w:sz="8" w:space="0" w:color="auto"/>
              <w:right w:val="single" w:sz="8" w:space="0" w:color="auto"/>
            </w:tcBorders>
            <w:vAlign w:val="center"/>
          </w:tcPr>
          <w:p w14:paraId="70D592F2" w14:textId="77777777" w:rsidR="00685765" w:rsidRPr="000635E5" w:rsidRDefault="00685765" w:rsidP="009E669C">
            <w:pPr>
              <w:jc w:val="center"/>
              <w:outlineLvl w:val="2"/>
              <w:rPr>
                <w:b/>
                <w:sz w:val="20"/>
                <w:szCs w:val="20"/>
              </w:rPr>
            </w:pPr>
            <w:r w:rsidRPr="000635E5">
              <w:rPr>
                <w:b/>
                <w:sz w:val="20"/>
                <w:szCs w:val="20"/>
              </w:rPr>
              <w:t>15</w:t>
            </w:r>
          </w:p>
        </w:tc>
        <w:tc>
          <w:tcPr>
            <w:tcW w:w="1283" w:type="dxa"/>
            <w:tcBorders>
              <w:left w:val="single" w:sz="8" w:space="0" w:color="auto"/>
            </w:tcBorders>
            <w:vAlign w:val="center"/>
          </w:tcPr>
          <w:p w14:paraId="4C733251" w14:textId="77777777" w:rsidR="00685765" w:rsidRPr="000635E5" w:rsidRDefault="00685765" w:rsidP="009E669C">
            <w:pPr>
              <w:jc w:val="center"/>
              <w:outlineLvl w:val="2"/>
              <w:rPr>
                <w:sz w:val="20"/>
                <w:szCs w:val="20"/>
              </w:rPr>
            </w:pPr>
            <w:r w:rsidRPr="000635E5">
              <w:rPr>
                <w:sz w:val="20"/>
                <w:szCs w:val="20"/>
              </w:rPr>
              <w:t>0%</w:t>
            </w:r>
          </w:p>
        </w:tc>
        <w:tc>
          <w:tcPr>
            <w:tcW w:w="1283" w:type="dxa"/>
            <w:vAlign w:val="center"/>
          </w:tcPr>
          <w:p w14:paraId="0B5F92FF" w14:textId="77777777" w:rsidR="00685765" w:rsidRPr="000635E5" w:rsidRDefault="00685765" w:rsidP="009E669C">
            <w:pPr>
              <w:jc w:val="center"/>
              <w:outlineLvl w:val="2"/>
              <w:rPr>
                <w:sz w:val="20"/>
                <w:szCs w:val="20"/>
              </w:rPr>
            </w:pPr>
            <w:r w:rsidRPr="000635E5">
              <w:rPr>
                <w:sz w:val="20"/>
                <w:szCs w:val="20"/>
              </w:rPr>
              <w:t>46.67%</w:t>
            </w:r>
          </w:p>
        </w:tc>
        <w:tc>
          <w:tcPr>
            <w:tcW w:w="1150" w:type="dxa"/>
            <w:vAlign w:val="center"/>
          </w:tcPr>
          <w:p w14:paraId="6C96F71B" w14:textId="77777777" w:rsidR="00685765" w:rsidRPr="000635E5" w:rsidRDefault="00685765" w:rsidP="009E669C">
            <w:pPr>
              <w:jc w:val="center"/>
              <w:outlineLvl w:val="2"/>
              <w:rPr>
                <w:sz w:val="20"/>
                <w:szCs w:val="20"/>
              </w:rPr>
            </w:pPr>
            <w:r w:rsidRPr="000635E5">
              <w:rPr>
                <w:sz w:val="20"/>
                <w:szCs w:val="20"/>
              </w:rPr>
              <w:t>93.33%</w:t>
            </w:r>
          </w:p>
        </w:tc>
        <w:tc>
          <w:tcPr>
            <w:tcW w:w="1375" w:type="dxa"/>
            <w:tcBorders>
              <w:right w:val="single" w:sz="8" w:space="0" w:color="auto"/>
            </w:tcBorders>
            <w:vAlign w:val="center"/>
          </w:tcPr>
          <w:p w14:paraId="78372C6B" w14:textId="77777777" w:rsidR="00685765" w:rsidRPr="000635E5" w:rsidRDefault="00685765" w:rsidP="009E669C">
            <w:pPr>
              <w:jc w:val="center"/>
              <w:outlineLvl w:val="2"/>
              <w:rPr>
                <w:sz w:val="20"/>
                <w:szCs w:val="20"/>
              </w:rPr>
            </w:pPr>
            <w:r w:rsidRPr="000635E5">
              <w:rPr>
                <w:sz w:val="20"/>
                <w:szCs w:val="20"/>
              </w:rPr>
              <w:t>100%</w:t>
            </w:r>
          </w:p>
        </w:tc>
      </w:tr>
      <w:tr w:rsidR="00685765" w:rsidRPr="000635E5" w14:paraId="7CFDC12E" w14:textId="77777777" w:rsidTr="00161A9B">
        <w:trPr>
          <w:jc w:val="center"/>
        </w:trPr>
        <w:tc>
          <w:tcPr>
            <w:tcW w:w="1133" w:type="dxa"/>
            <w:vMerge/>
            <w:tcBorders>
              <w:left w:val="single" w:sz="8" w:space="0" w:color="auto"/>
              <w:right w:val="single" w:sz="8" w:space="0" w:color="auto"/>
            </w:tcBorders>
          </w:tcPr>
          <w:p w14:paraId="339A9FDD" w14:textId="77777777" w:rsidR="00685765" w:rsidRPr="000635E5" w:rsidRDefault="00685765" w:rsidP="009E669C">
            <w:pPr>
              <w:jc w:val="center"/>
              <w:outlineLvl w:val="2"/>
              <w:rPr>
                <w:b/>
                <w:sz w:val="20"/>
                <w:szCs w:val="20"/>
              </w:rPr>
            </w:pPr>
          </w:p>
        </w:tc>
        <w:tc>
          <w:tcPr>
            <w:tcW w:w="1261" w:type="dxa"/>
            <w:vMerge/>
            <w:tcBorders>
              <w:left w:val="single" w:sz="8" w:space="0" w:color="auto"/>
              <w:bottom w:val="double" w:sz="6" w:space="0" w:color="auto"/>
              <w:right w:val="single" w:sz="8" w:space="0" w:color="auto"/>
            </w:tcBorders>
            <w:vAlign w:val="center"/>
          </w:tcPr>
          <w:p w14:paraId="4DF39E5A" w14:textId="77777777" w:rsidR="00685765" w:rsidRPr="000635E5" w:rsidRDefault="00685765" w:rsidP="009E669C">
            <w:pPr>
              <w:jc w:val="center"/>
              <w:outlineLvl w:val="2"/>
              <w:rPr>
                <w:b/>
                <w:sz w:val="20"/>
                <w:szCs w:val="20"/>
              </w:rPr>
            </w:pPr>
          </w:p>
        </w:tc>
        <w:tc>
          <w:tcPr>
            <w:tcW w:w="928" w:type="dxa"/>
            <w:tcBorders>
              <w:left w:val="single" w:sz="8" w:space="0" w:color="auto"/>
              <w:bottom w:val="double" w:sz="6" w:space="0" w:color="auto"/>
              <w:right w:val="single" w:sz="8" w:space="0" w:color="auto"/>
            </w:tcBorders>
            <w:vAlign w:val="center"/>
          </w:tcPr>
          <w:p w14:paraId="160EBDF6" w14:textId="77777777" w:rsidR="00685765" w:rsidRPr="000635E5" w:rsidRDefault="00685765" w:rsidP="009E669C">
            <w:pPr>
              <w:jc w:val="center"/>
              <w:outlineLvl w:val="2"/>
              <w:rPr>
                <w:b/>
                <w:sz w:val="20"/>
                <w:szCs w:val="20"/>
              </w:rPr>
            </w:pPr>
            <w:r w:rsidRPr="000635E5">
              <w:rPr>
                <w:b/>
                <w:sz w:val="20"/>
                <w:szCs w:val="20"/>
              </w:rPr>
              <w:t>20</w:t>
            </w:r>
          </w:p>
        </w:tc>
        <w:tc>
          <w:tcPr>
            <w:tcW w:w="1283" w:type="dxa"/>
            <w:tcBorders>
              <w:left w:val="single" w:sz="8" w:space="0" w:color="auto"/>
              <w:bottom w:val="double" w:sz="6" w:space="0" w:color="auto"/>
            </w:tcBorders>
            <w:vAlign w:val="center"/>
          </w:tcPr>
          <w:p w14:paraId="4E9A42FC" w14:textId="77777777" w:rsidR="00685765" w:rsidRPr="000635E5" w:rsidRDefault="00685765" w:rsidP="009E669C">
            <w:pPr>
              <w:jc w:val="center"/>
              <w:outlineLvl w:val="2"/>
              <w:rPr>
                <w:sz w:val="20"/>
                <w:szCs w:val="20"/>
              </w:rPr>
            </w:pPr>
            <w:r w:rsidRPr="000635E5">
              <w:rPr>
                <w:sz w:val="20"/>
                <w:szCs w:val="20"/>
              </w:rPr>
              <w:t>0%</w:t>
            </w:r>
          </w:p>
        </w:tc>
        <w:tc>
          <w:tcPr>
            <w:tcW w:w="1283" w:type="dxa"/>
            <w:tcBorders>
              <w:bottom w:val="double" w:sz="6" w:space="0" w:color="auto"/>
            </w:tcBorders>
            <w:vAlign w:val="center"/>
          </w:tcPr>
          <w:p w14:paraId="5756E621" w14:textId="77777777" w:rsidR="00685765" w:rsidRPr="000635E5" w:rsidRDefault="00685765" w:rsidP="009E669C">
            <w:pPr>
              <w:jc w:val="center"/>
              <w:outlineLvl w:val="2"/>
              <w:rPr>
                <w:sz w:val="20"/>
                <w:szCs w:val="20"/>
              </w:rPr>
            </w:pPr>
            <w:r w:rsidRPr="006357C2">
              <w:rPr>
                <w:sz w:val="20"/>
                <w:szCs w:val="20"/>
              </w:rPr>
              <w:t>40%</w:t>
            </w:r>
          </w:p>
        </w:tc>
        <w:tc>
          <w:tcPr>
            <w:tcW w:w="1150" w:type="dxa"/>
            <w:tcBorders>
              <w:bottom w:val="double" w:sz="6" w:space="0" w:color="auto"/>
            </w:tcBorders>
            <w:vAlign w:val="center"/>
          </w:tcPr>
          <w:p w14:paraId="3BC7558F" w14:textId="77777777" w:rsidR="00685765" w:rsidRPr="000635E5" w:rsidRDefault="00685765" w:rsidP="009E669C">
            <w:pPr>
              <w:jc w:val="center"/>
              <w:outlineLvl w:val="2"/>
              <w:rPr>
                <w:sz w:val="20"/>
                <w:szCs w:val="20"/>
              </w:rPr>
            </w:pPr>
            <w:r w:rsidRPr="006357C2">
              <w:rPr>
                <w:sz w:val="20"/>
                <w:szCs w:val="20"/>
              </w:rPr>
              <w:t>90%</w:t>
            </w:r>
          </w:p>
        </w:tc>
        <w:tc>
          <w:tcPr>
            <w:tcW w:w="1375" w:type="dxa"/>
            <w:tcBorders>
              <w:bottom w:val="double" w:sz="6" w:space="0" w:color="auto"/>
              <w:right w:val="single" w:sz="8" w:space="0" w:color="auto"/>
            </w:tcBorders>
            <w:vAlign w:val="center"/>
          </w:tcPr>
          <w:p w14:paraId="0E2A0490" w14:textId="77777777" w:rsidR="00685765" w:rsidRPr="000635E5" w:rsidRDefault="00685765" w:rsidP="009E669C">
            <w:pPr>
              <w:jc w:val="center"/>
              <w:outlineLvl w:val="2"/>
              <w:rPr>
                <w:sz w:val="20"/>
                <w:szCs w:val="20"/>
              </w:rPr>
            </w:pPr>
            <w:r w:rsidRPr="006357C2">
              <w:rPr>
                <w:sz w:val="20"/>
                <w:szCs w:val="20"/>
              </w:rPr>
              <w:t>95%</w:t>
            </w:r>
          </w:p>
        </w:tc>
      </w:tr>
      <w:tr w:rsidR="00685765" w:rsidRPr="000635E5" w14:paraId="1710E2BB" w14:textId="77777777" w:rsidTr="00161A9B">
        <w:trPr>
          <w:jc w:val="center"/>
        </w:trPr>
        <w:tc>
          <w:tcPr>
            <w:tcW w:w="1133" w:type="dxa"/>
            <w:vMerge/>
            <w:tcBorders>
              <w:left w:val="single" w:sz="8" w:space="0" w:color="auto"/>
              <w:right w:val="single" w:sz="8" w:space="0" w:color="auto"/>
            </w:tcBorders>
          </w:tcPr>
          <w:p w14:paraId="2DE8FCBF" w14:textId="77777777" w:rsidR="00685765" w:rsidRPr="000635E5" w:rsidRDefault="00685765" w:rsidP="009E669C">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14:paraId="5E34E8C0" w14:textId="77777777" w:rsidR="00685765" w:rsidRPr="000635E5" w:rsidRDefault="00685765" w:rsidP="009E669C">
            <w:pPr>
              <w:jc w:val="center"/>
              <w:outlineLvl w:val="2"/>
              <w:rPr>
                <w:b/>
                <w:sz w:val="20"/>
                <w:szCs w:val="20"/>
              </w:rPr>
            </w:pPr>
            <w:r w:rsidRPr="000635E5">
              <w:rPr>
                <w:b/>
                <w:sz w:val="20"/>
                <w:szCs w:val="20"/>
              </w:rPr>
              <w:t>Power Distribution</w:t>
            </w:r>
          </w:p>
        </w:tc>
        <w:tc>
          <w:tcPr>
            <w:tcW w:w="928" w:type="dxa"/>
            <w:tcBorders>
              <w:top w:val="double" w:sz="6" w:space="0" w:color="auto"/>
              <w:left w:val="single" w:sz="8" w:space="0" w:color="auto"/>
              <w:right w:val="single" w:sz="8" w:space="0" w:color="auto"/>
            </w:tcBorders>
            <w:vAlign w:val="center"/>
          </w:tcPr>
          <w:p w14:paraId="2ED204E3" w14:textId="77777777" w:rsidR="00685765" w:rsidRPr="000635E5" w:rsidRDefault="00685765" w:rsidP="009E669C">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14:paraId="4A124AF6" w14:textId="77777777" w:rsidR="00685765" w:rsidRPr="000635E5" w:rsidRDefault="00685765" w:rsidP="009E669C">
            <w:pPr>
              <w:jc w:val="center"/>
              <w:outlineLvl w:val="2"/>
              <w:rPr>
                <w:sz w:val="20"/>
                <w:szCs w:val="20"/>
              </w:rPr>
            </w:pPr>
            <w:r w:rsidRPr="006357C2">
              <w:rPr>
                <w:sz w:val="20"/>
                <w:szCs w:val="20"/>
              </w:rPr>
              <w:t>0%</w:t>
            </w:r>
          </w:p>
        </w:tc>
        <w:tc>
          <w:tcPr>
            <w:tcW w:w="1283" w:type="dxa"/>
            <w:tcBorders>
              <w:top w:val="double" w:sz="6" w:space="0" w:color="auto"/>
            </w:tcBorders>
            <w:vAlign w:val="center"/>
          </w:tcPr>
          <w:p w14:paraId="3C3838D5" w14:textId="77777777" w:rsidR="00685765" w:rsidRPr="000635E5" w:rsidRDefault="00685765" w:rsidP="009E669C">
            <w:pPr>
              <w:jc w:val="center"/>
              <w:outlineLvl w:val="2"/>
              <w:rPr>
                <w:sz w:val="20"/>
                <w:szCs w:val="20"/>
              </w:rPr>
            </w:pPr>
            <w:r w:rsidRPr="006357C2">
              <w:rPr>
                <w:sz w:val="20"/>
                <w:szCs w:val="20"/>
              </w:rPr>
              <w:t>40%</w:t>
            </w:r>
          </w:p>
        </w:tc>
        <w:tc>
          <w:tcPr>
            <w:tcW w:w="1150" w:type="dxa"/>
            <w:tcBorders>
              <w:top w:val="double" w:sz="6" w:space="0" w:color="auto"/>
            </w:tcBorders>
            <w:vAlign w:val="center"/>
          </w:tcPr>
          <w:p w14:paraId="53E91340" w14:textId="77777777" w:rsidR="00685765" w:rsidRPr="000635E5" w:rsidRDefault="00685765" w:rsidP="009E669C">
            <w:pPr>
              <w:jc w:val="center"/>
              <w:outlineLvl w:val="2"/>
              <w:rPr>
                <w:sz w:val="20"/>
                <w:szCs w:val="20"/>
              </w:rPr>
            </w:pPr>
            <w:r w:rsidRPr="006357C2">
              <w:rPr>
                <w:sz w:val="20"/>
                <w:szCs w:val="20"/>
              </w:rPr>
              <w:t>100%</w:t>
            </w:r>
          </w:p>
        </w:tc>
        <w:tc>
          <w:tcPr>
            <w:tcW w:w="1375" w:type="dxa"/>
            <w:tcBorders>
              <w:top w:val="double" w:sz="6" w:space="0" w:color="auto"/>
              <w:right w:val="single" w:sz="8" w:space="0" w:color="auto"/>
            </w:tcBorders>
            <w:vAlign w:val="center"/>
          </w:tcPr>
          <w:p w14:paraId="6CA1D262" w14:textId="77777777" w:rsidR="00685765" w:rsidRPr="000635E5" w:rsidRDefault="00685765" w:rsidP="009E669C">
            <w:pPr>
              <w:jc w:val="center"/>
              <w:outlineLvl w:val="2"/>
              <w:rPr>
                <w:sz w:val="20"/>
                <w:szCs w:val="20"/>
              </w:rPr>
            </w:pPr>
            <w:r w:rsidRPr="006357C2">
              <w:rPr>
                <w:sz w:val="20"/>
                <w:szCs w:val="20"/>
              </w:rPr>
              <w:t>100%</w:t>
            </w:r>
          </w:p>
        </w:tc>
      </w:tr>
      <w:tr w:rsidR="00685765" w:rsidRPr="000635E5" w14:paraId="143C5AC3" w14:textId="77777777" w:rsidTr="00161A9B">
        <w:trPr>
          <w:jc w:val="center"/>
        </w:trPr>
        <w:tc>
          <w:tcPr>
            <w:tcW w:w="1133" w:type="dxa"/>
            <w:vMerge/>
            <w:tcBorders>
              <w:left w:val="single" w:sz="8" w:space="0" w:color="auto"/>
              <w:right w:val="single" w:sz="8" w:space="0" w:color="auto"/>
            </w:tcBorders>
          </w:tcPr>
          <w:p w14:paraId="7DD6CD69" w14:textId="77777777" w:rsidR="00685765" w:rsidRPr="000635E5" w:rsidRDefault="00685765" w:rsidP="009E669C">
            <w:pPr>
              <w:jc w:val="center"/>
              <w:outlineLvl w:val="2"/>
              <w:rPr>
                <w:b/>
                <w:sz w:val="20"/>
                <w:szCs w:val="20"/>
              </w:rPr>
            </w:pPr>
          </w:p>
        </w:tc>
        <w:tc>
          <w:tcPr>
            <w:tcW w:w="1261" w:type="dxa"/>
            <w:vMerge/>
            <w:tcBorders>
              <w:left w:val="single" w:sz="8" w:space="0" w:color="auto"/>
              <w:right w:val="single" w:sz="8" w:space="0" w:color="auto"/>
            </w:tcBorders>
            <w:vAlign w:val="center"/>
          </w:tcPr>
          <w:p w14:paraId="34933F2A" w14:textId="77777777" w:rsidR="00685765" w:rsidRPr="000635E5" w:rsidRDefault="00685765" w:rsidP="009E669C">
            <w:pPr>
              <w:jc w:val="center"/>
              <w:outlineLvl w:val="2"/>
              <w:rPr>
                <w:b/>
                <w:sz w:val="20"/>
                <w:szCs w:val="20"/>
              </w:rPr>
            </w:pPr>
          </w:p>
        </w:tc>
        <w:tc>
          <w:tcPr>
            <w:tcW w:w="928" w:type="dxa"/>
            <w:tcBorders>
              <w:left w:val="single" w:sz="8" w:space="0" w:color="auto"/>
              <w:right w:val="single" w:sz="8" w:space="0" w:color="auto"/>
            </w:tcBorders>
            <w:vAlign w:val="center"/>
          </w:tcPr>
          <w:p w14:paraId="0FEAF837" w14:textId="77777777" w:rsidR="00685765" w:rsidRPr="000635E5" w:rsidRDefault="00685765" w:rsidP="009E669C">
            <w:pPr>
              <w:jc w:val="center"/>
              <w:outlineLvl w:val="2"/>
              <w:rPr>
                <w:b/>
                <w:sz w:val="20"/>
                <w:szCs w:val="20"/>
              </w:rPr>
            </w:pPr>
            <w:r w:rsidRPr="000635E5">
              <w:rPr>
                <w:b/>
                <w:sz w:val="20"/>
                <w:szCs w:val="20"/>
              </w:rPr>
              <w:t>10</w:t>
            </w:r>
          </w:p>
        </w:tc>
        <w:tc>
          <w:tcPr>
            <w:tcW w:w="1283" w:type="dxa"/>
            <w:tcBorders>
              <w:left w:val="single" w:sz="8" w:space="0" w:color="auto"/>
            </w:tcBorders>
            <w:vAlign w:val="center"/>
          </w:tcPr>
          <w:p w14:paraId="4441142C" w14:textId="77777777" w:rsidR="00685765" w:rsidRPr="000635E5" w:rsidRDefault="00685765" w:rsidP="009E669C">
            <w:pPr>
              <w:jc w:val="center"/>
              <w:outlineLvl w:val="2"/>
              <w:rPr>
                <w:sz w:val="20"/>
                <w:szCs w:val="20"/>
              </w:rPr>
            </w:pPr>
            <w:r w:rsidRPr="006357C2">
              <w:rPr>
                <w:sz w:val="20"/>
                <w:szCs w:val="20"/>
              </w:rPr>
              <w:t>0%</w:t>
            </w:r>
          </w:p>
        </w:tc>
        <w:tc>
          <w:tcPr>
            <w:tcW w:w="1283" w:type="dxa"/>
            <w:vAlign w:val="center"/>
          </w:tcPr>
          <w:p w14:paraId="6180811A" w14:textId="77777777" w:rsidR="00685765" w:rsidRPr="000635E5" w:rsidRDefault="00685765" w:rsidP="009E669C">
            <w:pPr>
              <w:jc w:val="center"/>
              <w:outlineLvl w:val="2"/>
              <w:rPr>
                <w:sz w:val="20"/>
                <w:szCs w:val="20"/>
              </w:rPr>
            </w:pPr>
            <w:r w:rsidRPr="006357C2">
              <w:rPr>
                <w:sz w:val="20"/>
                <w:szCs w:val="20"/>
              </w:rPr>
              <w:t>30%</w:t>
            </w:r>
          </w:p>
        </w:tc>
        <w:tc>
          <w:tcPr>
            <w:tcW w:w="1150" w:type="dxa"/>
            <w:vAlign w:val="center"/>
          </w:tcPr>
          <w:p w14:paraId="19E59FE2" w14:textId="77777777" w:rsidR="00685765" w:rsidRPr="000635E5" w:rsidRDefault="00685765" w:rsidP="009E669C">
            <w:pPr>
              <w:jc w:val="center"/>
              <w:outlineLvl w:val="2"/>
              <w:rPr>
                <w:sz w:val="20"/>
                <w:szCs w:val="20"/>
              </w:rPr>
            </w:pPr>
            <w:r>
              <w:rPr>
                <w:sz w:val="20"/>
                <w:szCs w:val="20"/>
              </w:rPr>
              <w:t>8</w:t>
            </w:r>
            <w:r w:rsidRPr="006357C2">
              <w:rPr>
                <w:sz w:val="20"/>
                <w:szCs w:val="20"/>
              </w:rPr>
              <w:t>0%</w:t>
            </w:r>
          </w:p>
        </w:tc>
        <w:tc>
          <w:tcPr>
            <w:tcW w:w="1375" w:type="dxa"/>
            <w:tcBorders>
              <w:right w:val="single" w:sz="8" w:space="0" w:color="auto"/>
            </w:tcBorders>
            <w:vAlign w:val="center"/>
          </w:tcPr>
          <w:p w14:paraId="642901F1" w14:textId="77777777" w:rsidR="00685765" w:rsidRPr="000635E5" w:rsidRDefault="00685765" w:rsidP="009E669C">
            <w:pPr>
              <w:jc w:val="center"/>
              <w:outlineLvl w:val="2"/>
              <w:rPr>
                <w:sz w:val="20"/>
                <w:szCs w:val="20"/>
              </w:rPr>
            </w:pPr>
            <w:r w:rsidRPr="006357C2">
              <w:rPr>
                <w:sz w:val="20"/>
                <w:szCs w:val="20"/>
              </w:rPr>
              <w:t>100%</w:t>
            </w:r>
          </w:p>
        </w:tc>
      </w:tr>
      <w:tr w:rsidR="00685765" w:rsidRPr="000635E5" w14:paraId="08E96161" w14:textId="77777777" w:rsidTr="00161A9B">
        <w:tblPrEx>
          <w:jc w:val="left"/>
        </w:tblPrEx>
        <w:tc>
          <w:tcPr>
            <w:tcW w:w="1133" w:type="dxa"/>
            <w:vMerge w:val="restart"/>
            <w:tcBorders>
              <w:top w:val="double" w:sz="6" w:space="0" w:color="auto"/>
            </w:tcBorders>
            <w:vAlign w:val="center"/>
          </w:tcPr>
          <w:p w14:paraId="6A72A701" w14:textId="77777777" w:rsidR="00685765" w:rsidRPr="000635E5" w:rsidRDefault="00685765" w:rsidP="008256D1">
            <w:pPr>
              <w:jc w:val="center"/>
              <w:outlineLvl w:val="2"/>
              <w:rPr>
                <w:b/>
                <w:sz w:val="20"/>
                <w:szCs w:val="20"/>
              </w:rPr>
            </w:pPr>
            <w:r>
              <w:rPr>
                <w:rFonts w:eastAsia="宋体"/>
                <w:b/>
                <w:sz w:val="20"/>
                <w:szCs w:val="20"/>
              </w:rPr>
              <w:t>4GHz</w:t>
            </w:r>
          </w:p>
        </w:tc>
        <w:tc>
          <w:tcPr>
            <w:tcW w:w="1261" w:type="dxa"/>
            <w:vMerge w:val="restart"/>
            <w:tcBorders>
              <w:top w:val="double" w:sz="6" w:space="0" w:color="auto"/>
            </w:tcBorders>
            <w:vAlign w:val="center"/>
          </w:tcPr>
          <w:p w14:paraId="4B7DCC18" w14:textId="77777777" w:rsidR="00685765" w:rsidRPr="000635E5" w:rsidRDefault="00685765" w:rsidP="009E39D6">
            <w:pPr>
              <w:jc w:val="center"/>
              <w:outlineLvl w:val="2"/>
              <w:rPr>
                <w:b/>
                <w:sz w:val="20"/>
                <w:szCs w:val="20"/>
              </w:rPr>
            </w:pPr>
            <w:r w:rsidRPr="000635E5">
              <w:rPr>
                <w:b/>
                <w:sz w:val="20"/>
                <w:szCs w:val="20"/>
              </w:rPr>
              <w:t>Remote Driving</w:t>
            </w:r>
          </w:p>
        </w:tc>
        <w:tc>
          <w:tcPr>
            <w:tcW w:w="928" w:type="dxa"/>
            <w:tcBorders>
              <w:top w:val="double" w:sz="6" w:space="0" w:color="auto"/>
            </w:tcBorders>
          </w:tcPr>
          <w:p w14:paraId="340BA2CA" w14:textId="77777777" w:rsidR="00685765" w:rsidRPr="000635E5" w:rsidRDefault="00685765" w:rsidP="008256D1">
            <w:pPr>
              <w:jc w:val="center"/>
              <w:outlineLvl w:val="2"/>
              <w:rPr>
                <w:b/>
                <w:sz w:val="20"/>
                <w:szCs w:val="20"/>
              </w:rPr>
            </w:pPr>
            <w:r w:rsidRPr="000635E5">
              <w:rPr>
                <w:b/>
                <w:sz w:val="20"/>
                <w:szCs w:val="20"/>
              </w:rPr>
              <w:t>2</w:t>
            </w:r>
          </w:p>
        </w:tc>
        <w:tc>
          <w:tcPr>
            <w:tcW w:w="1283" w:type="dxa"/>
            <w:tcBorders>
              <w:top w:val="double" w:sz="6" w:space="0" w:color="auto"/>
            </w:tcBorders>
          </w:tcPr>
          <w:p w14:paraId="3D70F2B4" w14:textId="1FBA820A" w:rsidR="00685765" w:rsidRPr="000635E5" w:rsidRDefault="00685765" w:rsidP="008256D1">
            <w:pPr>
              <w:jc w:val="center"/>
              <w:outlineLvl w:val="2"/>
              <w:rPr>
                <w:sz w:val="20"/>
                <w:szCs w:val="20"/>
              </w:rPr>
            </w:pPr>
            <w:r>
              <w:rPr>
                <w:sz w:val="20"/>
                <w:szCs w:val="20"/>
              </w:rPr>
              <w:t>10</w:t>
            </w:r>
            <w:r w:rsidRPr="000635E5">
              <w:rPr>
                <w:sz w:val="20"/>
                <w:szCs w:val="20"/>
              </w:rPr>
              <w:t>0%</w:t>
            </w:r>
          </w:p>
        </w:tc>
        <w:tc>
          <w:tcPr>
            <w:tcW w:w="1283" w:type="dxa"/>
            <w:tcBorders>
              <w:top w:val="double" w:sz="6" w:space="0" w:color="auto"/>
            </w:tcBorders>
          </w:tcPr>
          <w:p w14:paraId="10205325" w14:textId="25D66A18" w:rsidR="00685765" w:rsidRPr="000635E5" w:rsidRDefault="00685765" w:rsidP="008256D1">
            <w:pPr>
              <w:jc w:val="center"/>
              <w:outlineLvl w:val="2"/>
              <w:rPr>
                <w:sz w:val="20"/>
                <w:szCs w:val="20"/>
              </w:rPr>
            </w:pPr>
            <w:r>
              <w:rPr>
                <w:sz w:val="20"/>
                <w:szCs w:val="20"/>
              </w:rPr>
              <w:t>10</w:t>
            </w:r>
            <w:r w:rsidRPr="000635E5">
              <w:rPr>
                <w:sz w:val="20"/>
                <w:szCs w:val="20"/>
              </w:rPr>
              <w:t>0%</w:t>
            </w:r>
          </w:p>
        </w:tc>
        <w:tc>
          <w:tcPr>
            <w:tcW w:w="1150" w:type="dxa"/>
            <w:tcBorders>
              <w:top w:val="double" w:sz="6" w:space="0" w:color="auto"/>
            </w:tcBorders>
          </w:tcPr>
          <w:p w14:paraId="43226013" w14:textId="2DB0DE01" w:rsidR="00685765" w:rsidRPr="000635E5" w:rsidRDefault="00685765" w:rsidP="008256D1">
            <w:pPr>
              <w:jc w:val="center"/>
              <w:outlineLvl w:val="2"/>
              <w:rPr>
                <w:sz w:val="20"/>
                <w:szCs w:val="20"/>
              </w:rPr>
            </w:pPr>
            <w:r>
              <w:rPr>
                <w:sz w:val="20"/>
                <w:szCs w:val="20"/>
              </w:rPr>
              <w:t>10</w:t>
            </w:r>
            <w:r w:rsidRPr="000635E5">
              <w:rPr>
                <w:sz w:val="20"/>
                <w:szCs w:val="20"/>
              </w:rPr>
              <w:t>0%</w:t>
            </w:r>
          </w:p>
        </w:tc>
        <w:tc>
          <w:tcPr>
            <w:tcW w:w="1375" w:type="dxa"/>
            <w:tcBorders>
              <w:top w:val="double" w:sz="6" w:space="0" w:color="auto"/>
            </w:tcBorders>
          </w:tcPr>
          <w:p w14:paraId="78F5CDE9" w14:textId="7338A30F" w:rsidR="00685765" w:rsidRPr="000635E5" w:rsidRDefault="00685765" w:rsidP="008256D1">
            <w:pPr>
              <w:jc w:val="center"/>
              <w:outlineLvl w:val="2"/>
              <w:rPr>
                <w:sz w:val="20"/>
                <w:szCs w:val="20"/>
              </w:rPr>
            </w:pPr>
            <w:r>
              <w:rPr>
                <w:sz w:val="20"/>
                <w:szCs w:val="20"/>
              </w:rPr>
              <w:t>10</w:t>
            </w:r>
            <w:r w:rsidRPr="000635E5">
              <w:rPr>
                <w:sz w:val="20"/>
                <w:szCs w:val="20"/>
              </w:rPr>
              <w:t>0%</w:t>
            </w:r>
          </w:p>
        </w:tc>
      </w:tr>
      <w:tr w:rsidR="00685765" w:rsidRPr="000635E5" w14:paraId="4634B382" w14:textId="77777777" w:rsidTr="00161A9B">
        <w:tblPrEx>
          <w:jc w:val="left"/>
        </w:tblPrEx>
        <w:tc>
          <w:tcPr>
            <w:tcW w:w="1133" w:type="dxa"/>
            <w:vMerge/>
          </w:tcPr>
          <w:p w14:paraId="7C4971EB" w14:textId="77777777" w:rsidR="00685765" w:rsidRPr="000635E5" w:rsidRDefault="00685765" w:rsidP="009E669C">
            <w:pPr>
              <w:jc w:val="center"/>
              <w:outlineLvl w:val="2"/>
              <w:rPr>
                <w:b/>
                <w:sz w:val="20"/>
                <w:szCs w:val="20"/>
              </w:rPr>
            </w:pPr>
          </w:p>
        </w:tc>
        <w:tc>
          <w:tcPr>
            <w:tcW w:w="1261" w:type="dxa"/>
            <w:vMerge/>
            <w:vAlign w:val="center"/>
          </w:tcPr>
          <w:p w14:paraId="28A4409B" w14:textId="77777777" w:rsidR="00685765" w:rsidRPr="000635E5" w:rsidRDefault="00685765">
            <w:pPr>
              <w:jc w:val="center"/>
              <w:outlineLvl w:val="2"/>
              <w:rPr>
                <w:b/>
                <w:sz w:val="20"/>
                <w:szCs w:val="20"/>
              </w:rPr>
            </w:pPr>
          </w:p>
        </w:tc>
        <w:tc>
          <w:tcPr>
            <w:tcW w:w="928" w:type="dxa"/>
          </w:tcPr>
          <w:p w14:paraId="404F3414" w14:textId="77777777" w:rsidR="00685765" w:rsidRPr="000635E5" w:rsidRDefault="00685765" w:rsidP="009E669C">
            <w:pPr>
              <w:jc w:val="center"/>
              <w:outlineLvl w:val="2"/>
              <w:rPr>
                <w:b/>
                <w:sz w:val="20"/>
                <w:szCs w:val="20"/>
              </w:rPr>
            </w:pPr>
            <w:r w:rsidRPr="000635E5">
              <w:rPr>
                <w:b/>
                <w:sz w:val="20"/>
                <w:szCs w:val="20"/>
              </w:rPr>
              <w:t>6</w:t>
            </w:r>
          </w:p>
        </w:tc>
        <w:tc>
          <w:tcPr>
            <w:tcW w:w="1283" w:type="dxa"/>
          </w:tcPr>
          <w:p w14:paraId="398DBED4" w14:textId="4C1FB6F4" w:rsidR="00685765" w:rsidRPr="000635E5" w:rsidRDefault="00685765" w:rsidP="009E669C">
            <w:pPr>
              <w:jc w:val="center"/>
              <w:outlineLvl w:val="2"/>
              <w:rPr>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283" w:type="dxa"/>
          </w:tcPr>
          <w:p w14:paraId="3133798F" w14:textId="3230E504" w:rsidR="00685765" w:rsidRPr="000635E5" w:rsidRDefault="00685765" w:rsidP="009E669C">
            <w:pPr>
              <w:jc w:val="center"/>
              <w:outlineLvl w:val="2"/>
              <w:rPr>
                <w:sz w:val="20"/>
                <w:szCs w:val="20"/>
              </w:rPr>
            </w:pPr>
            <w:r>
              <w:rPr>
                <w:sz w:val="20"/>
                <w:szCs w:val="20"/>
              </w:rPr>
              <w:t>83.33</w:t>
            </w:r>
            <w:r>
              <w:rPr>
                <w:sz w:val="20"/>
                <w:szCs w:val="20"/>
                <w:lang w:eastAsia="zh-CN"/>
              </w:rPr>
              <w:t>%</w:t>
            </w:r>
          </w:p>
        </w:tc>
        <w:tc>
          <w:tcPr>
            <w:tcW w:w="1150" w:type="dxa"/>
          </w:tcPr>
          <w:p w14:paraId="1ECB39CB" w14:textId="0F8EDDF1" w:rsidR="00685765" w:rsidRPr="000635E5" w:rsidRDefault="00685765" w:rsidP="009E669C">
            <w:pPr>
              <w:jc w:val="center"/>
              <w:outlineLvl w:val="2"/>
              <w:rPr>
                <w:sz w:val="20"/>
                <w:szCs w:val="20"/>
              </w:rPr>
            </w:pPr>
            <w:r>
              <w:rPr>
                <w:sz w:val="20"/>
                <w:szCs w:val="20"/>
              </w:rPr>
              <w:t>10</w:t>
            </w:r>
            <w:r w:rsidRPr="000635E5">
              <w:rPr>
                <w:sz w:val="20"/>
                <w:szCs w:val="20"/>
              </w:rPr>
              <w:t>0%</w:t>
            </w:r>
          </w:p>
        </w:tc>
        <w:tc>
          <w:tcPr>
            <w:tcW w:w="1375" w:type="dxa"/>
          </w:tcPr>
          <w:p w14:paraId="20FDDDDA" w14:textId="0837DDFD" w:rsidR="00685765" w:rsidRPr="000635E5" w:rsidRDefault="00685765" w:rsidP="009E669C">
            <w:pPr>
              <w:jc w:val="center"/>
              <w:outlineLvl w:val="2"/>
              <w:rPr>
                <w:sz w:val="20"/>
                <w:szCs w:val="20"/>
              </w:rPr>
            </w:pPr>
            <w:r>
              <w:rPr>
                <w:sz w:val="20"/>
                <w:szCs w:val="20"/>
              </w:rPr>
              <w:t>10</w:t>
            </w:r>
            <w:r w:rsidRPr="000635E5">
              <w:rPr>
                <w:sz w:val="20"/>
                <w:szCs w:val="20"/>
              </w:rPr>
              <w:t>0%</w:t>
            </w:r>
          </w:p>
        </w:tc>
      </w:tr>
      <w:tr w:rsidR="00685765" w:rsidRPr="000635E5" w14:paraId="108B5A52" w14:textId="77777777" w:rsidTr="00161A9B">
        <w:tblPrEx>
          <w:jc w:val="left"/>
        </w:tblPrEx>
        <w:tc>
          <w:tcPr>
            <w:tcW w:w="1133" w:type="dxa"/>
            <w:vMerge/>
          </w:tcPr>
          <w:p w14:paraId="6ED76EB8" w14:textId="77777777" w:rsidR="00685765" w:rsidRPr="000635E5" w:rsidRDefault="00685765" w:rsidP="009E669C">
            <w:pPr>
              <w:jc w:val="center"/>
              <w:outlineLvl w:val="2"/>
              <w:rPr>
                <w:b/>
                <w:sz w:val="20"/>
                <w:szCs w:val="20"/>
              </w:rPr>
            </w:pPr>
          </w:p>
        </w:tc>
        <w:tc>
          <w:tcPr>
            <w:tcW w:w="1261" w:type="dxa"/>
            <w:vMerge/>
            <w:tcBorders>
              <w:bottom w:val="double" w:sz="6" w:space="0" w:color="auto"/>
            </w:tcBorders>
            <w:vAlign w:val="center"/>
          </w:tcPr>
          <w:p w14:paraId="59BF89A5" w14:textId="77777777" w:rsidR="00685765" w:rsidRPr="000635E5" w:rsidRDefault="00685765">
            <w:pPr>
              <w:jc w:val="center"/>
              <w:outlineLvl w:val="2"/>
              <w:rPr>
                <w:b/>
                <w:sz w:val="20"/>
                <w:szCs w:val="20"/>
              </w:rPr>
            </w:pPr>
          </w:p>
        </w:tc>
        <w:tc>
          <w:tcPr>
            <w:tcW w:w="928" w:type="dxa"/>
            <w:tcBorders>
              <w:bottom w:val="double" w:sz="6" w:space="0" w:color="auto"/>
            </w:tcBorders>
          </w:tcPr>
          <w:p w14:paraId="24106213" w14:textId="77777777" w:rsidR="00685765" w:rsidRPr="000635E5" w:rsidRDefault="00685765" w:rsidP="009E669C">
            <w:pPr>
              <w:jc w:val="center"/>
              <w:outlineLvl w:val="2"/>
              <w:rPr>
                <w:b/>
                <w:sz w:val="20"/>
                <w:szCs w:val="20"/>
              </w:rPr>
            </w:pPr>
            <w:r w:rsidRPr="000635E5">
              <w:rPr>
                <w:b/>
                <w:sz w:val="20"/>
                <w:szCs w:val="20"/>
              </w:rPr>
              <w:t>10</w:t>
            </w:r>
          </w:p>
        </w:tc>
        <w:tc>
          <w:tcPr>
            <w:tcW w:w="1283" w:type="dxa"/>
            <w:tcBorders>
              <w:bottom w:val="double" w:sz="6" w:space="0" w:color="auto"/>
            </w:tcBorders>
          </w:tcPr>
          <w:p w14:paraId="238F324B" w14:textId="161B47FE" w:rsidR="00685765" w:rsidRPr="000635E5" w:rsidRDefault="00685765" w:rsidP="009E669C">
            <w:pPr>
              <w:jc w:val="center"/>
              <w:outlineLvl w:val="2"/>
              <w:rPr>
                <w:sz w:val="20"/>
                <w:szCs w:val="20"/>
              </w:rPr>
            </w:pPr>
            <w:r>
              <w:rPr>
                <w:sz w:val="20"/>
                <w:szCs w:val="20"/>
              </w:rPr>
              <w:t>30%</w:t>
            </w:r>
          </w:p>
        </w:tc>
        <w:tc>
          <w:tcPr>
            <w:tcW w:w="1283" w:type="dxa"/>
            <w:tcBorders>
              <w:bottom w:val="double" w:sz="6" w:space="0" w:color="auto"/>
            </w:tcBorders>
          </w:tcPr>
          <w:p w14:paraId="75AA10A5" w14:textId="6E0A0EAD" w:rsidR="00685765" w:rsidRPr="000635E5" w:rsidRDefault="00685765" w:rsidP="009E669C">
            <w:pPr>
              <w:jc w:val="center"/>
              <w:outlineLvl w:val="2"/>
              <w:rPr>
                <w:sz w:val="20"/>
                <w:szCs w:val="20"/>
              </w:rPr>
            </w:pPr>
            <w:r>
              <w:rPr>
                <w:sz w:val="20"/>
                <w:szCs w:val="20"/>
              </w:rPr>
              <w:t>90%</w:t>
            </w:r>
          </w:p>
        </w:tc>
        <w:tc>
          <w:tcPr>
            <w:tcW w:w="1150" w:type="dxa"/>
            <w:tcBorders>
              <w:bottom w:val="double" w:sz="6" w:space="0" w:color="auto"/>
            </w:tcBorders>
          </w:tcPr>
          <w:p w14:paraId="184D93BD" w14:textId="7943B560" w:rsidR="00685765" w:rsidRPr="000635E5" w:rsidRDefault="00685765" w:rsidP="009E669C">
            <w:pPr>
              <w:jc w:val="center"/>
              <w:outlineLvl w:val="2"/>
              <w:rPr>
                <w:sz w:val="20"/>
                <w:szCs w:val="20"/>
              </w:rPr>
            </w:pPr>
            <w:r>
              <w:rPr>
                <w:sz w:val="20"/>
                <w:szCs w:val="20"/>
              </w:rPr>
              <w:t>100%</w:t>
            </w:r>
          </w:p>
        </w:tc>
        <w:tc>
          <w:tcPr>
            <w:tcW w:w="1375" w:type="dxa"/>
            <w:tcBorders>
              <w:bottom w:val="double" w:sz="6" w:space="0" w:color="auto"/>
            </w:tcBorders>
          </w:tcPr>
          <w:p w14:paraId="178626CE" w14:textId="4B60C463" w:rsidR="00685765" w:rsidRPr="000635E5" w:rsidRDefault="00685765" w:rsidP="009E669C">
            <w:pPr>
              <w:jc w:val="center"/>
              <w:outlineLvl w:val="2"/>
              <w:rPr>
                <w:sz w:val="20"/>
                <w:szCs w:val="20"/>
              </w:rPr>
            </w:pPr>
            <w:r>
              <w:rPr>
                <w:sz w:val="20"/>
                <w:szCs w:val="20"/>
              </w:rPr>
              <w:t>10</w:t>
            </w:r>
            <w:r w:rsidRPr="000635E5">
              <w:rPr>
                <w:sz w:val="20"/>
                <w:szCs w:val="20"/>
              </w:rPr>
              <w:t>0%</w:t>
            </w:r>
          </w:p>
        </w:tc>
      </w:tr>
      <w:tr w:rsidR="00685765" w:rsidRPr="000635E5" w14:paraId="11ADEB50" w14:textId="77777777" w:rsidTr="00161A9B">
        <w:tblPrEx>
          <w:jc w:val="left"/>
        </w:tblPrEx>
        <w:tc>
          <w:tcPr>
            <w:tcW w:w="1133" w:type="dxa"/>
            <w:vMerge/>
          </w:tcPr>
          <w:p w14:paraId="4D14B914" w14:textId="77777777" w:rsidR="00685765" w:rsidRPr="000635E5" w:rsidRDefault="00685765" w:rsidP="00CF2965">
            <w:pPr>
              <w:jc w:val="center"/>
              <w:outlineLvl w:val="2"/>
              <w:rPr>
                <w:b/>
                <w:sz w:val="20"/>
                <w:szCs w:val="20"/>
              </w:rPr>
            </w:pPr>
          </w:p>
        </w:tc>
        <w:tc>
          <w:tcPr>
            <w:tcW w:w="1261" w:type="dxa"/>
            <w:vMerge w:val="restart"/>
            <w:tcBorders>
              <w:top w:val="double" w:sz="6" w:space="0" w:color="auto"/>
            </w:tcBorders>
            <w:vAlign w:val="center"/>
          </w:tcPr>
          <w:p w14:paraId="2F0D246F" w14:textId="77777777" w:rsidR="00685765" w:rsidRPr="000635E5" w:rsidRDefault="00685765" w:rsidP="009E39D6">
            <w:pPr>
              <w:jc w:val="center"/>
              <w:outlineLvl w:val="2"/>
              <w:rPr>
                <w:b/>
                <w:sz w:val="20"/>
                <w:szCs w:val="20"/>
              </w:rPr>
            </w:pPr>
            <w:r w:rsidRPr="000635E5">
              <w:rPr>
                <w:b/>
                <w:sz w:val="20"/>
                <w:szCs w:val="20"/>
              </w:rPr>
              <w:t>R15 enabled cases</w:t>
            </w:r>
          </w:p>
        </w:tc>
        <w:tc>
          <w:tcPr>
            <w:tcW w:w="928" w:type="dxa"/>
            <w:tcBorders>
              <w:top w:val="double" w:sz="6" w:space="0" w:color="auto"/>
            </w:tcBorders>
          </w:tcPr>
          <w:p w14:paraId="263B8CF1" w14:textId="77777777" w:rsidR="00685765" w:rsidRPr="000635E5" w:rsidRDefault="00685765" w:rsidP="00CF2965">
            <w:pPr>
              <w:jc w:val="center"/>
              <w:outlineLvl w:val="2"/>
              <w:rPr>
                <w:b/>
                <w:sz w:val="20"/>
                <w:szCs w:val="20"/>
              </w:rPr>
            </w:pPr>
            <w:r w:rsidRPr="000635E5">
              <w:rPr>
                <w:b/>
                <w:sz w:val="20"/>
                <w:szCs w:val="20"/>
              </w:rPr>
              <w:t>5</w:t>
            </w:r>
          </w:p>
        </w:tc>
        <w:tc>
          <w:tcPr>
            <w:tcW w:w="1283" w:type="dxa"/>
            <w:tcBorders>
              <w:top w:val="double" w:sz="6" w:space="0" w:color="auto"/>
            </w:tcBorders>
          </w:tcPr>
          <w:p w14:paraId="559AD27D" w14:textId="6F21D145" w:rsidR="00685765" w:rsidRPr="000635E5" w:rsidRDefault="00685765" w:rsidP="00CF2965">
            <w:pPr>
              <w:jc w:val="center"/>
              <w:outlineLvl w:val="2"/>
              <w:rPr>
                <w:sz w:val="20"/>
                <w:szCs w:val="20"/>
              </w:rPr>
            </w:pPr>
            <w:r>
              <w:rPr>
                <w:sz w:val="20"/>
                <w:szCs w:val="20"/>
              </w:rPr>
              <w:t>40%</w:t>
            </w:r>
          </w:p>
        </w:tc>
        <w:tc>
          <w:tcPr>
            <w:tcW w:w="1283" w:type="dxa"/>
            <w:tcBorders>
              <w:top w:val="double" w:sz="6" w:space="0" w:color="auto"/>
            </w:tcBorders>
          </w:tcPr>
          <w:p w14:paraId="5AC463B3" w14:textId="7744B0A0" w:rsidR="00685765" w:rsidRPr="000635E5" w:rsidRDefault="00685765" w:rsidP="00CF2965">
            <w:pPr>
              <w:jc w:val="center"/>
              <w:outlineLvl w:val="2"/>
              <w:rPr>
                <w:sz w:val="20"/>
                <w:szCs w:val="20"/>
              </w:rPr>
            </w:pPr>
            <w:r>
              <w:rPr>
                <w:sz w:val="20"/>
                <w:szCs w:val="20"/>
              </w:rPr>
              <w:t>80%</w:t>
            </w:r>
          </w:p>
        </w:tc>
        <w:tc>
          <w:tcPr>
            <w:tcW w:w="1150" w:type="dxa"/>
            <w:tcBorders>
              <w:top w:val="double" w:sz="6" w:space="0" w:color="auto"/>
            </w:tcBorders>
            <w:vAlign w:val="center"/>
          </w:tcPr>
          <w:p w14:paraId="3B31BA1F" w14:textId="409AC7C0" w:rsidR="00685765" w:rsidRPr="000635E5" w:rsidRDefault="00685765" w:rsidP="00CF2965">
            <w:pPr>
              <w:jc w:val="center"/>
              <w:outlineLvl w:val="2"/>
              <w:rPr>
                <w:sz w:val="20"/>
                <w:szCs w:val="20"/>
              </w:rPr>
            </w:pPr>
            <w:r w:rsidRPr="000635E5">
              <w:rPr>
                <w:sz w:val="20"/>
                <w:szCs w:val="20"/>
              </w:rPr>
              <w:t>100%</w:t>
            </w:r>
          </w:p>
        </w:tc>
        <w:tc>
          <w:tcPr>
            <w:tcW w:w="1375" w:type="dxa"/>
            <w:tcBorders>
              <w:top w:val="double" w:sz="6" w:space="0" w:color="auto"/>
            </w:tcBorders>
            <w:vAlign w:val="center"/>
          </w:tcPr>
          <w:p w14:paraId="7E1BF5B4" w14:textId="1FB1E47E" w:rsidR="00685765" w:rsidRPr="000635E5" w:rsidRDefault="00685765" w:rsidP="00CF2965">
            <w:pPr>
              <w:jc w:val="center"/>
              <w:outlineLvl w:val="2"/>
              <w:rPr>
                <w:sz w:val="20"/>
                <w:szCs w:val="20"/>
              </w:rPr>
            </w:pPr>
            <w:r w:rsidRPr="000635E5">
              <w:rPr>
                <w:sz w:val="20"/>
                <w:szCs w:val="20"/>
              </w:rPr>
              <w:t>100%</w:t>
            </w:r>
          </w:p>
        </w:tc>
      </w:tr>
      <w:tr w:rsidR="00685765" w:rsidRPr="000635E5" w14:paraId="1B0E3A68" w14:textId="77777777" w:rsidTr="00161A9B">
        <w:tblPrEx>
          <w:jc w:val="left"/>
        </w:tblPrEx>
        <w:tc>
          <w:tcPr>
            <w:tcW w:w="1133" w:type="dxa"/>
            <w:vMerge/>
          </w:tcPr>
          <w:p w14:paraId="58290559" w14:textId="77777777" w:rsidR="00685765" w:rsidRPr="000635E5" w:rsidRDefault="00685765" w:rsidP="009E669C">
            <w:pPr>
              <w:jc w:val="center"/>
              <w:outlineLvl w:val="2"/>
              <w:rPr>
                <w:b/>
                <w:sz w:val="20"/>
                <w:szCs w:val="20"/>
              </w:rPr>
            </w:pPr>
          </w:p>
        </w:tc>
        <w:tc>
          <w:tcPr>
            <w:tcW w:w="1261" w:type="dxa"/>
            <w:vMerge/>
            <w:vAlign w:val="center"/>
          </w:tcPr>
          <w:p w14:paraId="38BF0465" w14:textId="77777777" w:rsidR="00685765" w:rsidRPr="000635E5" w:rsidRDefault="00685765">
            <w:pPr>
              <w:jc w:val="center"/>
              <w:outlineLvl w:val="2"/>
              <w:rPr>
                <w:b/>
                <w:sz w:val="20"/>
                <w:szCs w:val="20"/>
              </w:rPr>
            </w:pPr>
          </w:p>
        </w:tc>
        <w:tc>
          <w:tcPr>
            <w:tcW w:w="928" w:type="dxa"/>
          </w:tcPr>
          <w:p w14:paraId="13186119" w14:textId="77777777" w:rsidR="00685765" w:rsidRPr="000635E5" w:rsidRDefault="00685765" w:rsidP="009E669C">
            <w:pPr>
              <w:jc w:val="center"/>
              <w:outlineLvl w:val="2"/>
              <w:rPr>
                <w:b/>
                <w:sz w:val="20"/>
                <w:szCs w:val="20"/>
              </w:rPr>
            </w:pPr>
            <w:r w:rsidRPr="000635E5">
              <w:rPr>
                <w:b/>
                <w:sz w:val="20"/>
                <w:szCs w:val="20"/>
              </w:rPr>
              <w:t>10</w:t>
            </w:r>
          </w:p>
        </w:tc>
        <w:tc>
          <w:tcPr>
            <w:tcW w:w="1283" w:type="dxa"/>
          </w:tcPr>
          <w:p w14:paraId="2951BDB9" w14:textId="690F6F45" w:rsidR="00685765" w:rsidRPr="000635E5" w:rsidRDefault="00685765" w:rsidP="009E669C">
            <w:pPr>
              <w:jc w:val="center"/>
              <w:outlineLvl w:val="2"/>
              <w:rPr>
                <w:sz w:val="20"/>
                <w:szCs w:val="20"/>
              </w:rPr>
            </w:pPr>
            <w:r>
              <w:rPr>
                <w:sz w:val="20"/>
                <w:szCs w:val="20"/>
              </w:rPr>
              <w:t>30%</w:t>
            </w:r>
          </w:p>
        </w:tc>
        <w:tc>
          <w:tcPr>
            <w:tcW w:w="1283" w:type="dxa"/>
          </w:tcPr>
          <w:p w14:paraId="4641247D" w14:textId="19373127" w:rsidR="00685765" w:rsidRPr="000635E5" w:rsidRDefault="00685765" w:rsidP="009E669C">
            <w:pPr>
              <w:jc w:val="center"/>
              <w:outlineLvl w:val="2"/>
              <w:rPr>
                <w:sz w:val="20"/>
                <w:szCs w:val="20"/>
              </w:rPr>
            </w:pPr>
            <w:r>
              <w:rPr>
                <w:sz w:val="20"/>
                <w:szCs w:val="20"/>
              </w:rPr>
              <w:t>60%</w:t>
            </w:r>
          </w:p>
        </w:tc>
        <w:tc>
          <w:tcPr>
            <w:tcW w:w="1150" w:type="dxa"/>
          </w:tcPr>
          <w:p w14:paraId="4C2197B7" w14:textId="4B686ABA" w:rsidR="00685765" w:rsidRPr="000635E5" w:rsidRDefault="00685765" w:rsidP="009E669C">
            <w:pPr>
              <w:jc w:val="center"/>
              <w:outlineLvl w:val="2"/>
              <w:rPr>
                <w:sz w:val="20"/>
                <w:szCs w:val="20"/>
              </w:rPr>
            </w:pPr>
            <w:r>
              <w:rPr>
                <w:sz w:val="20"/>
                <w:szCs w:val="20"/>
              </w:rPr>
              <w:t>100%</w:t>
            </w:r>
          </w:p>
        </w:tc>
        <w:tc>
          <w:tcPr>
            <w:tcW w:w="1375" w:type="dxa"/>
          </w:tcPr>
          <w:p w14:paraId="3099E5B6" w14:textId="5E50CC34" w:rsidR="00685765" w:rsidRPr="000635E5" w:rsidRDefault="00685765" w:rsidP="009E669C">
            <w:pPr>
              <w:jc w:val="center"/>
              <w:outlineLvl w:val="2"/>
              <w:rPr>
                <w:sz w:val="20"/>
                <w:szCs w:val="20"/>
              </w:rPr>
            </w:pPr>
            <w:r w:rsidRPr="000635E5">
              <w:rPr>
                <w:sz w:val="20"/>
                <w:szCs w:val="20"/>
              </w:rPr>
              <w:t>100%</w:t>
            </w:r>
          </w:p>
        </w:tc>
      </w:tr>
      <w:tr w:rsidR="00685765" w:rsidRPr="000635E5" w14:paraId="29792738" w14:textId="77777777" w:rsidTr="00161A9B">
        <w:tblPrEx>
          <w:jc w:val="left"/>
        </w:tblPrEx>
        <w:tc>
          <w:tcPr>
            <w:tcW w:w="1133" w:type="dxa"/>
            <w:vMerge/>
          </w:tcPr>
          <w:p w14:paraId="0BE35F9B" w14:textId="77777777" w:rsidR="00685765" w:rsidRPr="000635E5" w:rsidRDefault="00685765" w:rsidP="00CF2965">
            <w:pPr>
              <w:jc w:val="center"/>
              <w:outlineLvl w:val="2"/>
              <w:rPr>
                <w:b/>
                <w:sz w:val="20"/>
                <w:szCs w:val="20"/>
              </w:rPr>
            </w:pPr>
          </w:p>
        </w:tc>
        <w:tc>
          <w:tcPr>
            <w:tcW w:w="1261" w:type="dxa"/>
            <w:vMerge/>
            <w:vAlign w:val="center"/>
          </w:tcPr>
          <w:p w14:paraId="2CD77D26" w14:textId="77777777" w:rsidR="00685765" w:rsidRPr="000635E5" w:rsidRDefault="00685765">
            <w:pPr>
              <w:jc w:val="center"/>
              <w:outlineLvl w:val="2"/>
              <w:rPr>
                <w:b/>
                <w:sz w:val="20"/>
                <w:szCs w:val="20"/>
              </w:rPr>
            </w:pPr>
          </w:p>
        </w:tc>
        <w:tc>
          <w:tcPr>
            <w:tcW w:w="928" w:type="dxa"/>
          </w:tcPr>
          <w:p w14:paraId="61E8EB5A" w14:textId="77777777" w:rsidR="00685765" w:rsidRPr="000635E5" w:rsidRDefault="00685765" w:rsidP="00CF2965">
            <w:pPr>
              <w:jc w:val="center"/>
              <w:outlineLvl w:val="2"/>
              <w:rPr>
                <w:b/>
                <w:sz w:val="20"/>
                <w:szCs w:val="20"/>
              </w:rPr>
            </w:pPr>
            <w:r w:rsidRPr="000635E5">
              <w:rPr>
                <w:b/>
                <w:sz w:val="20"/>
                <w:szCs w:val="20"/>
              </w:rPr>
              <w:t>15</w:t>
            </w:r>
          </w:p>
        </w:tc>
        <w:tc>
          <w:tcPr>
            <w:tcW w:w="1283" w:type="dxa"/>
          </w:tcPr>
          <w:p w14:paraId="3F99BFA6" w14:textId="6DCF8C47" w:rsidR="00685765" w:rsidRPr="000635E5" w:rsidRDefault="00685765" w:rsidP="00CF2965">
            <w:pPr>
              <w:jc w:val="center"/>
              <w:outlineLvl w:val="2"/>
              <w:rPr>
                <w:sz w:val="20"/>
                <w:szCs w:val="20"/>
              </w:rPr>
            </w:pPr>
            <w:r>
              <w:rPr>
                <w:sz w:val="20"/>
                <w:szCs w:val="20"/>
              </w:rPr>
              <w:t>20%</w:t>
            </w:r>
          </w:p>
        </w:tc>
        <w:tc>
          <w:tcPr>
            <w:tcW w:w="1283" w:type="dxa"/>
          </w:tcPr>
          <w:p w14:paraId="05E311AF" w14:textId="200143C9" w:rsidR="00685765" w:rsidRPr="000635E5" w:rsidRDefault="00685765" w:rsidP="00CF2965">
            <w:pPr>
              <w:jc w:val="center"/>
              <w:outlineLvl w:val="2"/>
              <w:rPr>
                <w:sz w:val="20"/>
                <w:szCs w:val="20"/>
              </w:rPr>
            </w:pPr>
            <w:r>
              <w:rPr>
                <w:sz w:val="20"/>
                <w:szCs w:val="20"/>
              </w:rPr>
              <w:t>53.33%</w:t>
            </w:r>
          </w:p>
        </w:tc>
        <w:tc>
          <w:tcPr>
            <w:tcW w:w="1150" w:type="dxa"/>
          </w:tcPr>
          <w:p w14:paraId="732A1AA6" w14:textId="376AAD7C" w:rsidR="00685765" w:rsidRPr="000635E5" w:rsidRDefault="00685765" w:rsidP="00CF2965">
            <w:pPr>
              <w:jc w:val="center"/>
              <w:outlineLvl w:val="2"/>
              <w:rPr>
                <w:sz w:val="20"/>
                <w:szCs w:val="20"/>
              </w:rPr>
            </w:pPr>
            <w:r>
              <w:rPr>
                <w:sz w:val="20"/>
                <w:szCs w:val="20"/>
              </w:rPr>
              <w:t>100%</w:t>
            </w:r>
          </w:p>
        </w:tc>
        <w:tc>
          <w:tcPr>
            <w:tcW w:w="1375" w:type="dxa"/>
          </w:tcPr>
          <w:p w14:paraId="7A04E95A" w14:textId="75AB152E" w:rsidR="00685765" w:rsidRPr="000635E5" w:rsidRDefault="00685765" w:rsidP="00CF2965">
            <w:pPr>
              <w:jc w:val="center"/>
              <w:outlineLvl w:val="2"/>
              <w:rPr>
                <w:sz w:val="20"/>
                <w:szCs w:val="20"/>
              </w:rPr>
            </w:pPr>
            <w:r w:rsidRPr="000635E5">
              <w:rPr>
                <w:sz w:val="20"/>
                <w:szCs w:val="20"/>
              </w:rPr>
              <w:t>100%</w:t>
            </w:r>
          </w:p>
        </w:tc>
      </w:tr>
      <w:tr w:rsidR="00685765" w:rsidRPr="000635E5" w14:paraId="0C04CC90" w14:textId="77777777" w:rsidTr="00161A9B">
        <w:tblPrEx>
          <w:jc w:val="left"/>
        </w:tblPrEx>
        <w:tc>
          <w:tcPr>
            <w:tcW w:w="1133" w:type="dxa"/>
            <w:vMerge/>
          </w:tcPr>
          <w:p w14:paraId="27E25D32" w14:textId="77777777" w:rsidR="00685765" w:rsidRPr="000635E5" w:rsidRDefault="00685765" w:rsidP="009E669C">
            <w:pPr>
              <w:jc w:val="center"/>
              <w:outlineLvl w:val="2"/>
              <w:rPr>
                <w:b/>
                <w:sz w:val="20"/>
                <w:szCs w:val="20"/>
              </w:rPr>
            </w:pPr>
          </w:p>
        </w:tc>
        <w:tc>
          <w:tcPr>
            <w:tcW w:w="1261" w:type="dxa"/>
            <w:vMerge/>
            <w:tcBorders>
              <w:bottom w:val="double" w:sz="6" w:space="0" w:color="auto"/>
            </w:tcBorders>
            <w:vAlign w:val="center"/>
          </w:tcPr>
          <w:p w14:paraId="321E1670" w14:textId="77777777" w:rsidR="00685765" w:rsidRPr="000635E5" w:rsidRDefault="00685765">
            <w:pPr>
              <w:jc w:val="center"/>
              <w:outlineLvl w:val="2"/>
              <w:rPr>
                <w:b/>
                <w:sz w:val="20"/>
                <w:szCs w:val="20"/>
              </w:rPr>
            </w:pPr>
          </w:p>
        </w:tc>
        <w:tc>
          <w:tcPr>
            <w:tcW w:w="928" w:type="dxa"/>
            <w:tcBorders>
              <w:bottom w:val="double" w:sz="6" w:space="0" w:color="auto"/>
            </w:tcBorders>
          </w:tcPr>
          <w:p w14:paraId="474FA745" w14:textId="77777777" w:rsidR="00685765" w:rsidRPr="000635E5" w:rsidRDefault="00685765" w:rsidP="009E669C">
            <w:pPr>
              <w:jc w:val="center"/>
              <w:outlineLvl w:val="2"/>
              <w:rPr>
                <w:b/>
                <w:sz w:val="20"/>
                <w:szCs w:val="20"/>
              </w:rPr>
            </w:pPr>
            <w:r w:rsidRPr="000635E5">
              <w:rPr>
                <w:b/>
                <w:sz w:val="20"/>
                <w:szCs w:val="20"/>
              </w:rPr>
              <w:t>20</w:t>
            </w:r>
          </w:p>
        </w:tc>
        <w:tc>
          <w:tcPr>
            <w:tcW w:w="1283" w:type="dxa"/>
            <w:tcBorders>
              <w:bottom w:val="double" w:sz="6" w:space="0" w:color="auto"/>
            </w:tcBorders>
          </w:tcPr>
          <w:p w14:paraId="55D0E113" w14:textId="3F20EAB1" w:rsidR="00685765" w:rsidRPr="000635E5" w:rsidRDefault="00685765" w:rsidP="009E669C">
            <w:pPr>
              <w:jc w:val="center"/>
              <w:outlineLvl w:val="2"/>
              <w:rPr>
                <w:sz w:val="20"/>
                <w:szCs w:val="20"/>
              </w:rPr>
            </w:pPr>
            <w:r>
              <w:rPr>
                <w:sz w:val="20"/>
                <w:szCs w:val="20"/>
              </w:rPr>
              <w:t>5%</w:t>
            </w:r>
          </w:p>
        </w:tc>
        <w:tc>
          <w:tcPr>
            <w:tcW w:w="1283" w:type="dxa"/>
            <w:tcBorders>
              <w:bottom w:val="double" w:sz="6" w:space="0" w:color="auto"/>
            </w:tcBorders>
          </w:tcPr>
          <w:p w14:paraId="3C3E087D" w14:textId="516CBA85" w:rsidR="00685765" w:rsidRPr="000635E5" w:rsidRDefault="00685765" w:rsidP="009E669C">
            <w:pPr>
              <w:jc w:val="center"/>
              <w:outlineLvl w:val="2"/>
              <w:rPr>
                <w:sz w:val="20"/>
                <w:szCs w:val="20"/>
              </w:rPr>
            </w:pPr>
            <w:r>
              <w:rPr>
                <w:sz w:val="20"/>
                <w:szCs w:val="20"/>
              </w:rPr>
              <w:t>50%</w:t>
            </w:r>
          </w:p>
        </w:tc>
        <w:tc>
          <w:tcPr>
            <w:tcW w:w="1150" w:type="dxa"/>
            <w:tcBorders>
              <w:bottom w:val="double" w:sz="6" w:space="0" w:color="auto"/>
            </w:tcBorders>
          </w:tcPr>
          <w:p w14:paraId="32D86520" w14:textId="5CE0074D" w:rsidR="00685765" w:rsidRPr="000635E5" w:rsidRDefault="00685765" w:rsidP="009E669C">
            <w:pPr>
              <w:jc w:val="center"/>
              <w:outlineLvl w:val="2"/>
              <w:rPr>
                <w:sz w:val="20"/>
                <w:szCs w:val="20"/>
              </w:rPr>
            </w:pPr>
            <w:r>
              <w:rPr>
                <w:sz w:val="20"/>
                <w:szCs w:val="20"/>
              </w:rPr>
              <w:t>95%</w:t>
            </w:r>
          </w:p>
        </w:tc>
        <w:tc>
          <w:tcPr>
            <w:tcW w:w="1375" w:type="dxa"/>
            <w:tcBorders>
              <w:bottom w:val="double" w:sz="6" w:space="0" w:color="auto"/>
            </w:tcBorders>
          </w:tcPr>
          <w:p w14:paraId="1475F355" w14:textId="1F344BEC" w:rsidR="00685765" w:rsidRPr="000635E5" w:rsidRDefault="00685765" w:rsidP="009E669C">
            <w:pPr>
              <w:jc w:val="center"/>
              <w:outlineLvl w:val="2"/>
              <w:rPr>
                <w:sz w:val="20"/>
                <w:szCs w:val="20"/>
              </w:rPr>
            </w:pPr>
            <w:r>
              <w:rPr>
                <w:sz w:val="20"/>
                <w:szCs w:val="20"/>
              </w:rPr>
              <w:t>100%</w:t>
            </w:r>
          </w:p>
        </w:tc>
      </w:tr>
      <w:tr w:rsidR="00685765" w:rsidRPr="000635E5" w14:paraId="056944E7" w14:textId="77777777" w:rsidTr="00161A9B">
        <w:tblPrEx>
          <w:jc w:val="left"/>
        </w:tblPrEx>
        <w:tc>
          <w:tcPr>
            <w:tcW w:w="1133" w:type="dxa"/>
            <w:vMerge/>
          </w:tcPr>
          <w:p w14:paraId="2F286B22" w14:textId="77777777" w:rsidR="00685765" w:rsidRPr="000635E5" w:rsidRDefault="00685765" w:rsidP="00D20012">
            <w:pPr>
              <w:jc w:val="center"/>
              <w:outlineLvl w:val="2"/>
              <w:rPr>
                <w:b/>
                <w:sz w:val="20"/>
                <w:szCs w:val="20"/>
              </w:rPr>
            </w:pPr>
          </w:p>
        </w:tc>
        <w:tc>
          <w:tcPr>
            <w:tcW w:w="1261" w:type="dxa"/>
            <w:vMerge w:val="restart"/>
            <w:tcBorders>
              <w:top w:val="double" w:sz="6" w:space="0" w:color="auto"/>
            </w:tcBorders>
            <w:vAlign w:val="center"/>
          </w:tcPr>
          <w:p w14:paraId="3CA2C162" w14:textId="77777777" w:rsidR="00685765" w:rsidRPr="000635E5" w:rsidRDefault="00685765" w:rsidP="009E39D6">
            <w:pPr>
              <w:jc w:val="center"/>
              <w:outlineLvl w:val="2"/>
              <w:rPr>
                <w:b/>
                <w:sz w:val="20"/>
                <w:szCs w:val="20"/>
              </w:rPr>
            </w:pPr>
            <w:r w:rsidRPr="000635E5">
              <w:rPr>
                <w:b/>
                <w:sz w:val="20"/>
                <w:szCs w:val="20"/>
              </w:rPr>
              <w:t>Power Distribution</w:t>
            </w:r>
          </w:p>
        </w:tc>
        <w:tc>
          <w:tcPr>
            <w:tcW w:w="928" w:type="dxa"/>
            <w:tcBorders>
              <w:top w:val="double" w:sz="6" w:space="0" w:color="auto"/>
            </w:tcBorders>
          </w:tcPr>
          <w:p w14:paraId="4AE191C3" w14:textId="77777777" w:rsidR="00685765" w:rsidRPr="000635E5" w:rsidRDefault="00685765" w:rsidP="00D20012">
            <w:pPr>
              <w:jc w:val="center"/>
              <w:outlineLvl w:val="2"/>
              <w:rPr>
                <w:b/>
                <w:sz w:val="20"/>
                <w:szCs w:val="20"/>
              </w:rPr>
            </w:pPr>
            <w:r w:rsidRPr="000635E5">
              <w:rPr>
                <w:b/>
                <w:sz w:val="20"/>
                <w:szCs w:val="20"/>
              </w:rPr>
              <w:t>5</w:t>
            </w:r>
          </w:p>
        </w:tc>
        <w:tc>
          <w:tcPr>
            <w:tcW w:w="1283" w:type="dxa"/>
            <w:tcBorders>
              <w:top w:val="double" w:sz="6" w:space="0" w:color="auto"/>
            </w:tcBorders>
            <w:vAlign w:val="center"/>
          </w:tcPr>
          <w:p w14:paraId="4AA1B26B" w14:textId="783C8959" w:rsidR="00685765" w:rsidRPr="000635E5" w:rsidRDefault="00685765" w:rsidP="00D20012">
            <w:pPr>
              <w:jc w:val="center"/>
              <w:outlineLvl w:val="2"/>
              <w:rPr>
                <w:sz w:val="20"/>
                <w:szCs w:val="20"/>
              </w:rPr>
            </w:pPr>
            <w:r>
              <w:rPr>
                <w:sz w:val="20"/>
                <w:szCs w:val="20"/>
              </w:rPr>
              <w:t>2</w:t>
            </w:r>
            <w:r w:rsidRPr="006357C2">
              <w:rPr>
                <w:sz w:val="20"/>
                <w:szCs w:val="20"/>
              </w:rPr>
              <w:t>0%</w:t>
            </w:r>
          </w:p>
        </w:tc>
        <w:tc>
          <w:tcPr>
            <w:tcW w:w="1283" w:type="dxa"/>
            <w:tcBorders>
              <w:top w:val="double" w:sz="6" w:space="0" w:color="auto"/>
            </w:tcBorders>
            <w:vAlign w:val="center"/>
          </w:tcPr>
          <w:p w14:paraId="037A4BD9" w14:textId="44784A5E" w:rsidR="00685765" w:rsidRPr="000635E5" w:rsidRDefault="00685765" w:rsidP="00D20012">
            <w:pPr>
              <w:jc w:val="center"/>
              <w:outlineLvl w:val="2"/>
              <w:rPr>
                <w:sz w:val="20"/>
                <w:szCs w:val="20"/>
              </w:rPr>
            </w:pPr>
            <w:r>
              <w:rPr>
                <w:sz w:val="20"/>
                <w:szCs w:val="20"/>
              </w:rPr>
              <w:t>6</w:t>
            </w:r>
            <w:r w:rsidRPr="006357C2">
              <w:rPr>
                <w:sz w:val="20"/>
                <w:szCs w:val="20"/>
              </w:rPr>
              <w:t>0%</w:t>
            </w:r>
          </w:p>
        </w:tc>
        <w:tc>
          <w:tcPr>
            <w:tcW w:w="1150" w:type="dxa"/>
            <w:tcBorders>
              <w:top w:val="double" w:sz="6" w:space="0" w:color="auto"/>
            </w:tcBorders>
            <w:vAlign w:val="center"/>
          </w:tcPr>
          <w:p w14:paraId="05BC761D" w14:textId="4A9E88CF" w:rsidR="00685765" w:rsidRPr="000635E5" w:rsidRDefault="00685765" w:rsidP="00D20012">
            <w:pPr>
              <w:jc w:val="center"/>
              <w:outlineLvl w:val="2"/>
              <w:rPr>
                <w:sz w:val="20"/>
                <w:szCs w:val="20"/>
              </w:rPr>
            </w:pPr>
            <w:r w:rsidRPr="006357C2">
              <w:rPr>
                <w:sz w:val="20"/>
                <w:szCs w:val="20"/>
              </w:rPr>
              <w:t>100%</w:t>
            </w:r>
          </w:p>
        </w:tc>
        <w:tc>
          <w:tcPr>
            <w:tcW w:w="1375" w:type="dxa"/>
            <w:tcBorders>
              <w:top w:val="double" w:sz="6" w:space="0" w:color="auto"/>
            </w:tcBorders>
            <w:vAlign w:val="center"/>
          </w:tcPr>
          <w:p w14:paraId="256DEEA7" w14:textId="16B6D3C6" w:rsidR="00685765" w:rsidRPr="000635E5" w:rsidRDefault="00685765" w:rsidP="00D20012">
            <w:pPr>
              <w:jc w:val="center"/>
              <w:outlineLvl w:val="2"/>
              <w:rPr>
                <w:sz w:val="20"/>
                <w:szCs w:val="20"/>
              </w:rPr>
            </w:pPr>
            <w:r w:rsidRPr="006357C2">
              <w:rPr>
                <w:sz w:val="20"/>
                <w:szCs w:val="20"/>
              </w:rPr>
              <w:t>100%</w:t>
            </w:r>
          </w:p>
        </w:tc>
      </w:tr>
      <w:tr w:rsidR="00685765" w:rsidRPr="000635E5" w14:paraId="610277B6" w14:textId="77777777" w:rsidTr="00161A9B">
        <w:tblPrEx>
          <w:jc w:val="left"/>
        </w:tblPrEx>
        <w:tc>
          <w:tcPr>
            <w:tcW w:w="1133" w:type="dxa"/>
            <w:vMerge/>
          </w:tcPr>
          <w:p w14:paraId="3285094B" w14:textId="77777777" w:rsidR="00685765" w:rsidRPr="000635E5" w:rsidRDefault="00685765" w:rsidP="00D20012">
            <w:pPr>
              <w:jc w:val="center"/>
              <w:outlineLvl w:val="2"/>
              <w:rPr>
                <w:b/>
                <w:sz w:val="20"/>
                <w:szCs w:val="20"/>
              </w:rPr>
            </w:pPr>
          </w:p>
        </w:tc>
        <w:tc>
          <w:tcPr>
            <w:tcW w:w="1261" w:type="dxa"/>
            <w:vMerge/>
          </w:tcPr>
          <w:p w14:paraId="34C23EA4" w14:textId="77777777" w:rsidR="00685765" w:rsidRPr="000635E5" w:rsidRDefault="00685765" w:rsidP="00D20012">
            <w:pPr>
              <w:jc w:val="center"/>
              <w:outlineLvl w:val="2"/>
              <w:rPr>
                <w:b/>
                <w:sz w:val="20"/>
                <w:szCs w:val="20"/>
              </w:rPr>
            </w:pPr>
          </w:p>
        </w:tc>
        <w:tc>
          <w:tcPr>
            <w:tcW w:w="928" w:type="dxa"/>
          </w:tcPr>
          <w:p w14:paraId="1AE9DC7E" w14:textId="77777777" w:rsidR="00685765" w:rsidRPr="000635E5" w:rsidRDefault="00685765" w:rsidP="00D20012">
            <w:pPr>
              <w:jc w:val="center"/>
              <w:outlineLvl w:val="2"/>
              <w:rPr>
                <w:b/>
                <w:sz w:val="20"/>
                <w:szCs w:val="20"/>
              </w:rPr>
            </w:pPr>
            <w:r w:rsidRPr="000635E5">
              <w:rPr>
                <w:b/>
                <w:sz w:val="20"/>
                <w:szCs w:val="20"/>
              </w:rPr>
              <w:t>10</w:t>
            </w:r>
          </w:p>
        </w:tc>
        <w:tc>
          <w:tcPr>
            <w:tcW w:w="1283" w:type="dxa"/>
            <w:vAlign w:val="center"/>
          </w:tcPr>
          <w:p w14:paraId="18BC891F" w14:textId="051BEC7F" w:rsidR="00685765" w:rsidRPr="000635E5" w:rsidRDefault="00685765" w:rsidP="00D20012">
            <w:pPr>
              <w:jc w:val="center"/>
              <w:outlineLvl w:val="2"/>
              <w:rPr>
                <w:sz w:val="20"/>
                <w:szCs w:val="20"/>
              </w:rPr>
            </w:pPr>
            <w:r>
              <w:rPr>
                <w:sz w:val="20"/>
                <w:szCs w:val="20"/>
              </w:rPr>
              <w:t>10</w:t>
            </w:r>
            <w:r w:rsidRPr="006357C2">
              <w:rPr>
                <w:sz w:val="20"/>
                <w:szCs w:val="20"/>
              </w:rPr>
              <w:t>%</w:t>
            </w:r>
          </w:p>
        </w:tc>
        <w:tc>
          <w:tcPr>
            <w:tcW w:w="1283" w:type="dxa"/>
            <w:vAlign w:val="center"/>
          </w:tcPr>
          <w:p w14:paraId="56E3B6A4" w14:textId="63D05FB1" w:rsidR="00685765" w:rsidRPr="000635E5" w:rsidRDefault="00685765" w:rsidP="00D20012">
            <w:pPr>
              <w:jc w:val="center"/>
              <w:outlineLvl w:val="2"/>
              <w:rPr>
                <w:sz w:val="20"/>
                <w:szCs w:val="20"/>
              </w:rPr>
            </w:pPr>
            <w:r>
              <w:rPr>
                <w:sz w:val="20"/>
                <w:szCs w:val="20"/>
              </w:rPr>
              <w:t>5</w:t>
            </w:r>
            <w:r w:rsidRPr="006357C2">
              <w:rPr>
                <w:sz w:val="20"/>
                <w:szCs w:val="20"/>
              </w:rPr>
              <w:t>0%</w:t>
            </w:r>
          </w:p>
        </w:tc>
        <w:tc>
          <w:tcPr>
            <w:tcW w:w="1150" w:type="dxa"/>
            <w:vAlign w:val="center"/>
          </w:tcPr>
          <w:p w14:paraId="78E2A723" w14:textId="71F29D33" w:rsidR="00685765" w:rsidRPr="000635E5" w:rsidRDefault="00685765" w:rsidP="00D20012">
            <w:pPr>
              <w:jc w:val="center"/>
              <w:outlineLvl w:val="2"/>
              <w:rPr>
                <w:sz w:val="20"/>
                <w:szCs w:val="20"/>
              </w:rPr>
            </w:pPr>
            <w:r>
              <w:rPr>
                <w:sz w:val="20"/>
                <w:szCs w:val="20"/>
              </w:rPr>
              <w:t>9</w:t>
            </w:r>
            <w:r w:rsidRPr="006357C2">
              <w:rPr>
                <w:sz w:val="20"/>
                <w:szCs w:val="20"/>
              </w:rPr>
              <w:t>0%</w:t>
            </w:r>
          </w:p>
        </w:tc>
        <w:tc>
          <w:tcPr>
            <w:tcW w:w="1375" w:type="dxa"/>
            <w:vAlign w:val="center"/>
          </w:tcPr>
          <w:p w14:paraId="7E3C0E6D" w14:textId="04BD9652" w:rsidR="00685765" w:rsidRPr="000635E5" w:rsidRDefault="00685765" w:rsidP="00D20012">
            <w:pPr>
              <w:jc w:val="center"/>
              <w:outlineLvl w:val="2"/>
              <w:rPr>
                <w:sz w:val="20"/>
                <w:szCs w:val="20"/>
              </w:rPr>
            </w:pPr>
            <w:r w:rsidRPr="006357C2">
              <w:rPr>
                <w:sz w:val="20"/>
                <w:szCs w:val="20"/>
              </w:rPr>
              <w:t>100%</w:t>
            </w:r>
          </w:p>
        </w:tc>
      </w:tr>
    </w:tbl>
    <w:p w14:paraId="002F4736" w14:textId="77777777" w:rsidR="00B84781" w:rsidRDefault="00B84781" w:rsidP="000C7989"/>
    <w:p w14:paraId="295BF6B5" w14:textId="038B64C7" w:rsidR="00CE52F5" w:rsidRPr="00070BD3" w:rsidRDefault="007139BF" w:rsidP="00070BD3">
      <w:pPr>
        <w:tabs>
          <w:tab w:val="num" w:pos="1440"/>
        </w:tabs>
        <w:spacing w:before="120"/>
        <w:rPr>
          <w:lang w:eastAsia="zh-CN"/>
        </w:rPr>
      </w:pPr>
      <w:r>
        <w:t>I</w:t>
      </w:r>
      <w:r w:rsidR="00983D29">
        <w:t>t can be conclude</w:t>
      </w:r>
      <w:r w:rsidR="00870962">
        <w:t>d that the PDCCH blocking</w:t>
      </w:r>
      <w:r w:rsidR="006017AE">
        <w:t xml:space="preserve"> can be </w:t>
      </w:r>
      <w:r w:rsidR="00870962">
        <w:t>greatly reduced</w:t>
      </w:r>
      <w:r w:rsidR="00983D29">
        <w:t xml:space="preserve"> with the introduction of PDCCH repetition and fast feedback</w:t>
      </w:r>
      <w:bookmarkStart w:id="4" w:name="OLE_LINK8"/>
      <w:bookmarkStart w:id="5" w:name="OLE_LINK9"/>
      <w:bookmarkStart w:id="6" w:name="_Ref129681832"/>
      <w:bookmarkStart w:id="7" w:name="_Ref124589665"/>
      <w:bookmarkStart w:id="8" w:name="_Ref71620620"/>
      <w:bookmarkStart w:id="9" w:name="_Ref124671424"/>
      <w:r w:rsidR="004C0FC4">
        <w:t xml:space="preserve"> (PDCCH-ACK)</w:t>
      </w:r>
      <w:r w:rsidR="008539C4">
        <w:t xml:space="preserve"> when it is used together with compact DCI</w:t>
      </w:r>
      <w:r w:rsidR="00870962">
        <w:t>.</w:t>
      </w:r>
      <w:r w:rsidR="006017AE">
        <w:t xml:space="preserve"> </w:t>
      </w:r>
    </w:p>
    <w:p w14:paraId="02783882" w14:textId="032A44AE" w:rsidR="008539C4" w:rsidRDefault="008D7173" w:rsidP="00D15382">
      <w:pPr>
        <w:tabs>
          <w:tab w:val="num" w:pos="1440"/>
        </w:tabs>
        <w:rPr>
          <w:b/>
        </w:rPr>
      </w:pPr>
      <w:r>
        <w:rPr>
          <w:b/>
          <w:u w:val="single"/>
        </w:rPr>
        <w:t xml:space="preserve">Observation </w:t>
      </w:r>
      <w:r w:rsidR="00761B65">
        <w:rPr>
          <w:b/>
          <w:u w:val="single"/>
        </w:rPr>
        <w:t>7</w:t>
      </w:r>
      <w:r w:rsidR="005A463E" w:rsidRPr="00854666">
        <w:rPr>
          <w:b/>
          <w:u w:val="single"/>
        </w:rPr>
        <w:t>:</w:t>
      </w:r>
      <w:r w:rsidR="006017AE" w:rsidRPr="006017AE">
        <w:rPr>
          <w:b/>
        </w:rPr>
        <w:t xml:space="preserve"> </w:t>
      </w:r>
      <w:r w:rsidR="006017AE" w:rsidRPr="00612EF8">
        <w:rPr>
          <w:b/>
        </w:rPr>
        <w:t xml:space="preserve">When using </w:t>
      </w:r>
      <w:r w:rsidR="006017AE">
        <w:rPr>
          <w:b/>
        </w:rPr>
        <w:t>PDCCH repetition with fast feedback</w:t>
      </w:r>
      <w:r w:rsidR="008539C4">
        <w:rPr>
          <w:b/>
        </w:rPr>
        <w:t xml:space="preserve"> in combination with compact DCI</w:t>
      </w:r>
      <w:r w:rsidR="006017AE">
        <w:rPr>
          <w:b/>
        </w:rPr>
        <w:t>,</w:t>
      </w:r>
      <w:r w:rsidR="003F284F">
        <w:rPr>
          <w:b/>
        </w:rPr>
        <w:t xml:space="preserve"> the PDCCH blocking rate is</w:t>
      </w:r>
      <w:r w:rsidR="002B6F20">
        <w:rPr>
          <w:b/>
        </w:rPr>
        <w:t xml:space="preserve"> eliminated for most of the investigated cases:</w:t>
      </w:r>
    </w:p>
    <w:p w14:paraId="11C4856F" w14:textId="54430048" w:rsidR="006017AE" w:rsidRPr="00161A9B" w:rsidRDefault="008539C4" w:rsidP="00C14370">
      <w:pPr>
        <w:pStyle w:val="af8"/>
        <w:numPr>
          <w:ilvl w:val="0"/>
          <w:numId w:val="11"/>
        </w:numPr>
        <w:ind w:firstLineChars="0"/>
        <w:rPr>
          <w:b/>
          <w:lang w:val="en-GB"/>
        </w:rPr>
      </w:pPr>
      <w:r>
        <w:rPr>
          <w:b/>
        </w:rPr>
        <w:t xml:space="preserve">For up to </w:t>
      </w:r>
      <w:r w:rsidRPr="00257614">
        <w:rPr>
          <w:b/>
        </w:rPr>
        <w:t>10 users in the Remote Driving use case</w:t>
      </w:r>
    </w:p>
    <w:p w14:paraId="14073B2C" w14:textId="1C424B21" w:rsidR="00777212" w:rsidRPr="00161A9B" w:rsidRDefault="00777212">
      <w:pPr>
        <w:pStyle w:val="af8"/>
        <w:numPr>
          <w:ilvl w:val="0"/>
          <w:numId w:val="11"/>
        </w:numPr>
        <w:ind w:firstLineChars="0"/>
        <w:rPr>
          <w:b/>
          <w:lang w:val="en-GB"/>
        </w:rPr>
      </w:pPr>
      <w:r>
        <w:rPr>
          <w:b/>
          <w:lang w:val="en-GB"/>
        </w:rPr>
        <w:t xml:space="preserve">For up to </w:t>
      </w:r>
      <w:r w:rsidRPr="00161A9B">
        <w:rPr>
          <w:b/>
          <w:lang w:val="en-GB"/>
        </w:rPr>
        <w:t>10</w:t>
      </w:r>
      <w:r>
        <w:rPr>
          <w:b/>
          <w:lang w:val="en-GB"/>
        </w:rPr>
        <w:t xml:space="preserve"> users in the </w:t>
      </w:r>
      <w:r w:rsidRPr="00BF6A20">
        <w:rPr>
          <w:b/>
          <w:lang w:val="en-GB"/>
        </w:rPr>
        <w:t>Power Distribution</w:t>
      </w:r>
      <w:r>
        <w:rPr>
          <w:b/>
          <w:lang w:val="en-GB"/>
        </w:rPr>
        <w:t xml:space="preserve">. </w:t>
      </w:r>
    </w:p>
    <w:p w14:paraId="1D99394C" w14:textId="37CE8153" w:rsidR="008539C4" w:rsidRPr="00C30608" w:rsidRDefault="008539C4" w:rsidP="00161A9B">
      <w:pPr>
        <w:pStyle w:val="af8"/>
        <w:numPr>
          <w:ilvl w:val="0"/>
          <w:numId w:val="11"/>
        </w:numPr>
        <w:ind w:firstLineChars="0"/>
        <w:rPr>
          <w:lang w:val="en-GB"/>
        </w:rPr>
      </w:pPr>
      <w:r w:rsidRPr="00257614">
        <w:rPr>
          <w:b/>
          <w:lang w:val="en-GB"/>
        </w:rPr>
        <w:t>For up to 15</w:t>
      </w:r>
      <w:r>
        <w:rPr>
          <w:b/>
          <w:lang w:val="en-GB"/>
        </w:rPr>
        <w:t xml:space="preserve"> users in the </w:t>
      </w:r>
      <w:r w:rsidR="00BF6A20" w:rsidRPr="00BF6A20">
        <w:rPr>
          <w:b/>
          <w:lang w:val="en-GB"/>
        </w:rPr>
        <w:t xml:space="preserve">R15 enabled </w:t>
      </w:r>
      <w:r w:rsidR="001A52E0" w:rsidRPr="00BF6A20">
        <w:rPr>
          <w:b/>
          <w:lang w:val="en-GB"/>
        </w:rPr>
        <w:t>cases</w:t>
      </w:r>
      <w:r w:rsidR="001A52E0">
        <w:rPr>
          <w:b/>
          <w:lang w:val="en-GB"/>
        </w:rPr>
        <w:t xml:space="preserve">. </w:t>
      </w:r>
      <w:r w:rsidRPr="00161A9B">
        <w:rPr>
          <w:b/>
          <w:lang w:val="en-GB"/>
        </w:rPr>
        <w:t>For the extreme scenario of up to 20 users</w:t>
      </w:r>
      <w:r w:rsidR="00096533">
        <w:rPr>
          <w:b/>
          <w:lang w:val="en-GB"/>
        </w:rPr>
        <w:t xml:space="preserve"> and 700MHz</w:t>
      </w:r>
      <w:r w:rsidRPr="00161A9B">
        <w:rPr>
          <w:b/>
          <w:lang w:val="en-GB"/>
        </w:rPr>
        <w:t>, still 95% of the UEs can be scheduled within the latency bounds</w:t>
      </w:r>
    </w:p>
    <w:p w14:paraId="72D69AFE" w14:textId="07998721" w:rsidR="00070BD3" w:rsidRPr="002B6F20" w:rsidRDefault="00070BD3" w:rsidP="00D15382">
      <w:pPr>
        <w:tabs>
          <w:tab w:val="num" w:pos="1440"/>
        </w:tabs>
      </w:pPr>
      <w:r w:rsidRPr="002B6F20">
        <w:t>F</w:t>
      </w:r>
      <w:r>
        <w:t xml:space="preserve">rom the simulations it can be seen that PDCCH repetition with fast feedback efficiently </w:t>
      </w:r>
      <w:r w:rsidR="00E108A5">
        <w:t xml:space="preserve">reduces </w:t>
      </w:r>
      <w:r w:rsidR="0078519A">
        <w:t xml:space="preserve">PDCCH blocking. However, PDCCH repetition </w:t>
      </w:r>
      <w:r w:rsidR="004C0FC4">
        <w:t>also comes at a cost.</w:t>
      </w:r>
      <w:r w:rsidR="0078519A">
        <w:t xml:space="preserve"> </w:t>
      </w:r>
      <w:r w:rsidR="004C0FC4">
        <w:t>It has been discussed in previous RAN1 meetings that it might increase the</w:t>
      </w:r>
      <w:r w:rsidR="0078519A">
        <w:t xml:space="preserve"> PDSCH latency</w:t>
      </w:r>
      <w:r w:rsidR="00AB633A">
        <w:t xml:space="preserve"> and </w:t>
      </w:r>
      <w:r w:rsidR="004C0FC4">
        <w:t xml:space="preserve">the </w:t>
      </w:r>
      <w:r w:rsidR="00AB633A">
        <w:t>UE complexity. This</w:t>
      </w:r>
      <w:r w:rsidR="0078519A">
        <w:t xml:space="preserve"> is</w:t>
      </w:r>
      <w:r w:rsidR="00E108A5">
        <w:t xml:space="preserve"> acceptable in many use cases, b</w:t>
      </w:r>
      <w:r w:rsidR="0078519A">
        <w:t xml:space="preserve">ut not necessarily in all. Therefore, both compact DCI and PDCCH repetition shall be supported </w:t>
      </w:r>
      <w:r w:rsidR="0078519A">
        <w:lastRenderedPageBreak/>
        <w:t xml:space="preserve">for Rel-16 URLLC. </w:t>
      </w:r>
      <w:r w:rsidR="008539C4">
        <w:t xml:space="preserve">When they are used together, the performance can be maximized as shown in our simulation results in Table </w:t>
      </w:r>
      <w:r w:rsidR="00761B65">
        <w:t>8</w:t>
      </w:r>
      <w:r w:rsidR="008539C4">
        <w:t>.</w:t>
      </w:r>
      <w:r w:rsidR="00BF55CC">
        <w:t xml:space="preserve"> </w:t>
      </w:r>
    </w:p>
    <w:bookmarkEnd w:id="4"/>
    <w:bookmarkEnd w:id="5"/>
    <w:p w14:paraId="44E93436" w14:textId="4D0F63B0" w:rsidR="0023493A" w:rsidRPr="002F588F" w:rsidRDefault="002177C5" w:rsidP="002F588F">
      <w:pPr>
        <w:tabs>
          <w:tab w:val="num" w:pos="1440"/>
        </w:tabs>
        <w:spacing w:before="120"/>
        <w:rPr>
          <w:b/>
          <w:u w:val="single"/>
        </w:rPr>
      </w:pPr>
      <w:r>
        <w:rPr>
          <w:b/>
          <w:u w:val="single"/>
        </w:rPr>
        <w:t>Proposal 3</w:t>
      </w:r>
      <w:r w:rsidRPr="00DE5A7C">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206B86">
        <w:rPr>
          <w:b/>
        </w:rPr>
        <w:t>.</w:t>
      </w:r>
      <w:r w:rsidRPr="00206B86">
        <w:rPr>
          <w:b/>
          <w:u w:val="single"/>
        </w:rPr>
        <w:t xml:space="preserve"> </w:t>
      </w:r>
    </w:p>
    <w:p w14:paraId="2D1D9E45" w14:textId="77777777" w:rsidR="001913D5" w:rsidRDefault="001913D5" w:rsidP="001913D5">
      <w:pPr>
        <w:pStyle w:val="2"/>
        <w:numPr>
          <w:ilvl w:val="1"/>
          <w:numId w:val="7"/>
        </w:numPr>
        <w:tabs>
          <w:tab w:val="num" w:pos="1440"/>
        </w:tabs>
        <w:ind w:left="360"/>
      </w:pPr>
      <w:r>
        <w:t xml:space="preserve">PDCCH enhancements for the </w:t>
      </w:r>
      <w:r w:rsidRPr="009A77EF">
        <w:t>PDCCH monitoring capability</w:t>
      </w:r>
    </w:p>
    <w:p w14:paraId="644D8346" w14:textId="1D0CC4B3" w:rsidR="001913D5" w:rsidRDefault="001913D5" w:rsidP="001913D5">
      <w:r>
        <w:t xml:space="preserve">In Rel-15, the maximum number of monitored PDCCH candidates and maximum numbers of non-overlapped CCEs have been defined for different SCSs. From the requirements for the new identified use cases for Rel16 NR URLLC, it can be seen that the demands on the </w:t>
      </w:r>
      <w:bookmarkStart w:id="10" w:name="OLE_LINK1"/>
      <w:bookmarkStart w:id="11" w:name="OLE_LINK2"/>
      <w:r>
        <w:t xml:space="preserve">PDCCH monitoring capacity </w:t>
      </w:r>
      <w:bookmarkEnd w:id="10"/>
      <w:bookmarkEnd w:id="11"/>
      <w:r>
        <w:t xml:space="preserve">are not increased. In our view, all enhancements shall be justified by the requirements of the new identified use cases. Also increasing PDCCH monitoring capacity will make </w:t>
      </w:r>
      <w:r w:rsidR="001A52E0" w:rsidRPr="001913D5">
        <w:t>implementation</w:t>
      </w:r>
      <w:r w:rsidRPr="001913D5">
        <w:t xml:space="preserve"> </w:t>
      </w:r>
      <w:r>
        <w:t xml:space="preserve">more </w:t>
      </w:r>
      <w:r w:rsidR="001A52E0" w:rsidRPr="001913D5">
        <w:t>complicated</w:t>
      </w:r>
      <w:r w:rsidR="001A52E0">
        <w:t>. Therefore</w:t>
      </w:r>
      <w:r>
        <w:t xml:space="preserve">, we see no need to enhance Rel-15 with respect to the </w:t>
      </w:r>
      <w:r w:rsidRPr="00E9541C">
        <w:t>PDCCH monitoring capability on BD/CCE</w:t>
      </w:r>
      <w:r>
        <w:t xml:space="preserve">. </w:t>
      </w:r>
    </w:p>
    <w:p w14:paraId="0CB1F5D7" w14:textId="4798243F" w:rsidR="001913D5" w:rsidRDefault="001913D5" w:rsidP="001913D5">
      <w:pPr>
        <w:tabs>
          <w:tab w:val="num" w:pos="1440"/>
        </w:tabs>
        <w:spacing w:before="120"/>
        <w:rPr>
          <w:b/>
        </w:rPr>
      </w:pPr>
      <w:bookmarkStart w:id="12" w:name="OLE_LINK3"/>
      <w:r>
        <w:rPr>
          <w:b/>
          <w:u w:val="single"/>
        </w:rPr>
        <w:t xml:space="preserve">Observation </w:t>
      </w:r>
      <w:r w:rsidR="004636E3">
        <w:rPr>
          <w:b/>
          <w:u w:val="single"/>
        </w:rPr>
        <w:t>8</w:t>
      </w:r>
      <w:r w:rsidRPr="001274F8">
        <w:rPr>
          <w:b/>
          <w:u w:val="single"/>
        </w:rPr>
        <w:t>:</w:t>
      </w:r>
      <w:r>
        <w:rPr>
          <w:b/>
        </w:rPr>
        <w:t xml:space="preserve"> The new identified use cases for Rel-16 do not require an increase of the PDCCH monitoring capability.</w:t>
      </w:r>
    </w:p>
    <w:p w14:paraId="4724A381" w14:textId="33E15858" w:rsidR="002177C5" w:rsidRDefault="001913D5" w:rsidP="002177C5">
      <w:pPr>
        <w:tabs>
          <w:tab w:val="num" w:pos="1440"/>
        </w:tabs>
        <w:spacing w:before="120"/>
        <w:rPr>
          <w:b/>
          <w:u w:val="single"/>
        </w:rPr>
      </w:pPr>
      <w:r w:rsidRPr="001274F8">
        <w:rPr>
          <w:b/>
          <w:u w:val="single"/>
        </w:rPr>
        <w:t xml:space="preserve">Proposal </w:t>
      </w:r>
      <w:r w:rsidR="004636E3">
        <w:rPr>
          <w:b/>
          <w:u w:val="single"/>
        </w:rPr>
        <w:t>4</w:t>
      </w:r>
      <w:r w:rsidRPr="001274F8">
        <w:rPr>
          <w:b/>
          <w:u w:val="single"/>
        </w:rPr>
        <w:t>:</w:t>
      </w:r>
      <w:r w:rsidRPr="00206B86">
        <w:rPr>
          <w:b/>
        </w:rPr>
        <w:t xml:space="preserve"> </w:t>
      </w:r>
      <w:r>
        <w:rPr>
          <w:b/>
        </w:rPr>
        <w:t xml:space="preserve">No need to enhance the </w:t>
      </w:r>
      <w:r w:rsidRPr="005B5FE8">
        <w:rPr>
          <w:b/>
        </w:rPr>
        <w:t>PDCCH monitoring capability on BD/CCE</w:t>
      </w:r>
      <w:r>
        <w:rPr>
          <w:b/>
        </w:rPr>
        <w:t xml:space="preserve"> </w:t>
      </w:r>
      <w:r w:rsidRPr="00206B86">
        <w:rPr>
          <w:b/>
        </w:rPr>
        <w:t>in R</w:t>
      </w:r>
      <w:r>
        <w:rPr>
          <w:b/>
        </w:rPr>
        <w:t>el</w:t>
      </w:r>
      <w:r w:rsidR="00100B33">
        <w:rPr>
          <w:rFonts w:hint="eastAsia"/>
          <w:b/>
          <w:lang w:eastAsia="zh-CN"/>
        </w:rPr>
        <w:t>-</w:t>
      </w:r>
      <w:r w:rsidRPr="00206B86">
        <w:rPr>
          <w:b/>
        </w:rPr>
        <w:t>16.</w:t>
      </w:r>
      <w:r w:rsidRPr="00206B86">
        <w:rPr>
          <w:b/>
          <w:u w:val="single"/>
        </w:rPr>
        <w:t xml:space="preserve"> </w:t>
      </w:r>
    </w:p>
    <w:bookmarkEnd w:id="12"/>
    <w:p w14:paraId="6E69BAE0" w14:textId="57739D08" w:rsidR="009A13C6" w:rsidRPr="00F96A20" w:rsidRDefault="00F96A20" w:rsidP="00C14370">
      <w:pPr>
        <w:pStyle w:val="1"/>
        <w:numPr>
          <w:ilvl w:val="0"/>
          <w:numId w:val="7"/>
        </w:numPr>
        <w:ind w:left="432" w:hanging="432"/>
        <w:rPr>
          <w:lang w:val="en-US"/>
        </w:rPr>
      </w:pPr>
      <w:r>
        <w:rPr>
          <w:lang w:val="en-US"/>
        </w:rPr>
        <w:t>Con</w:t>
      </w:r>
      <w:r w:rsidRPr="00F96A20">
        <w:rPr>
          <w:lang w:val="en-US"/>
        </w:rPr>
        <w:t xml:space="preserve">clusion </w:t>
      </w:r>
    </w:p>
    <w:p w14:paraId="2BF5AFB4" w14:textId="63B9D91A" w:rsidR="0076403D" w:rsidRDefault="00B11B6C" w:rsidP="001F5F81">
      <w:pPr>
        <w:rPr>
          <w:lang w:val="en-GB" w:eastAsia="zh-CN"/>
        </w:rPr>
      </w:pPr>
      <w:r>
        <w:rPr>
          <w:lang w:val="en-GB" w:eastAsia="zh-CN"/>
        </w:rPr>
        <w:t>A new aspect of URLLC in Rel16 is the evaluation of multiple user</w:t>
      </w:r>
      <w:r w:rsidR="00350B0E">
        <w:rPr>
          <w:lang w:val="en-GB" w:eastAsia="zh-CN"/>
        </w:rPr>
        <w:t>s</w:t>
      </w:r>
      <w:r>
        <w:rPr>
          <w:lang w:val="en-GB" w:eastAsia="zh-CN"/>
        </w:rPr>
        <w:t>. In this contribution we evaluated PDCCH blocking</w:t>
      </w:r>
      <w:r w:rsidR="0076403D">
        <w:rPr>
          <w:lang w:val="en-GB" w:eastAsia="zh-CN"/>
        </w:rPr>
        <w:t xml:space="preserve"> according to the requirements of the prioritized use cases and</w:t>
      </w:r>
      <w:r w:rsidR="001A005E" w:rsidRPr="00DF5C4D">
        <w:rPr>
          <w:lang w:val="en-GB" w:eastAsia="zh-CN"/>
        </w:rPr>
        <w:t xml:space="preserve"> </w:t>
      </w:r>
      <w:r w:rsidR="008C37B0" w:rsidRPr="00DF5C4D">
        <w:rPr>
          <w:lang w:val="en-GB" w:eastAsia="zh-CN"/>
        </w:rPr>
        <w:t>discuss</w:t>
      </w:r>
      <w:r w:rsidR="001A005E" w:rsidRPr="00DF5C4D">
        <w:rPr>
          <w:lang w:val="en-GB" w:eastAsia="zh-CN"/>
        </w:rPr>
        <w:t>ed</w:t>
      </w:r>
      <w:r w:rsidR="008C37B0" w:rsidRPr="00DF5C4D">
        <w:rPr>
          <w:lang w:val="en-GB" w:eastAsia="zh-CN"/>
        </w:rPr>
        <w:t xml:space="preserve"> </w:t>
      </w:r>
      <w:r w:rsidR="0076403D">
        <w:rPr>
          <w:lang w:val="en-GB" w:eastAsia="zh-CN"/>
        </w:rPr>
        <w:t xml:space="preserve">necessary </w:t>
      </w:r>
      <w:r w:rsidR="002142C0" w:rsidRPr="00DF5C4D">
        <w:rPr>
          <w:lang w:val="en-GB" w:eastAsia="zh-CN"/>
        </w:rPr>
        <w:t>PDCCH enhancements, including compact DCI</w:t>
      </w:r>
      <w:r w:rsidR="008C37B0" w:rsidRPr="00DF5C4D">
        <w:rPr>
          <w:lang w:val="en-GB" w:eastAsia="zh-CN"/>
        </w:rPr>
        <w:t>, PDCCH repetition</w:t>
      </w:r>
      <w:r w:rsidR="0076403D">
        <w:rPr>
          <w:lang w:val="en-GB" w:eastAsia="zh-CN"/>
        </w:rPr>
        <w:t>.</w:t>
      </w:r>
      <w:r w:rsidR="008C37B0" w:rsidRPr="00DF5C4D">
        <w:rPr>
          <w:lang w:val="en-GB" w:eastAsia="zh-CN"/>
        </w:rPr>
        <w:t xml:space="preserve"> </w:t>
      </w:r>
    </w:p>
    <w:p w14:paraId="4FC8C9FD" w14:textId="70DE3D72" w:rsidR="008C37B0" w:rsidRDefault="0076403D" w:rsidP="001F5F81">
      <w:pPr>
        <w:rPr>
          <w:lang w:val="en-GB" w:eastAsia="zh-CN"/>
        </w:rPr>
      </w:pPr>
      <w:r>
        <w:rPr>
          <w:lang w:val="en-GB" w:eastAsia="zh-CN"/>
        </w:rPr>
        <w:t xml:space="preserve">Our </w:t>
      </w:r>
      <w:r>
        <w:rPr>
          <w:bCs/>
        </w:rPr>
        <w:t>o</w:t>
      </w:r>
      <w:r w:rsidR="000942C5">
        <w:rPr>
          <w:bCs/>
        </w:rPr>
        <w:t xml:space="preserve">bservations and </w:t>
      </w:r>
      <w:r>
        <w:rPr>
          <w:lang w:val="en-GB" w:eastAsia="zh-CN"/>
        </w:rPr>
        <w:t>proposals</w:t>
      </w:r>
      <w:r w:rsidR="000942C5">
        <w:rPr>
          <w:lang w:val="en-GB" w:eastAsia="zh-CN"/>
        </w:rPr>
        <w:t xml:space="preserve"> </w:t>
      </w:r>
      <w:r w:rsidR="00350B0E">
        <w:rPr>
          <w:lang w:val="en-GB" w:eastAsia="zh-CN"/>
        </w:rPr>
        <w:t xml:space="preserve">regarding PDCCH blocking and PDCCH enhancements </w:t>
      </w:r>
      <w:r w:rsidR="000942C5">
        <w:rPr>
          <w:lang w:val="en-GB" w:eastAsia="zh-CN"/>
        </w:rPr>
        <w:t xml:space="preserve">are </w:t>
      </w:r>
      <w:r w:rsidR="000942C5">
        <w:rPr>
          <w:rFonts w:hint="eastAsia"/>
          <w:lang w:val="en-GB" w:eastAsia="zh-CN"/>
        </w:rPr>
        <w:t>given</w:t>
      </w:r>
      <w:r w:rsidR="00350B0E">
        <w:rPr>
          <w:lang w:val="en-GB" w:eastAsia="zh-CN"/>
        </w:rPr>
        <w:t xml:space="preserve"> below:</w:t>
      </w:r>
    </w:p>
    <w:p w14:paraId="68DD8328" w14:textId="77777777" w:rsidR="00267794" w:rsidRPr="00DC0205" w:rsidRDefault="00267794" w:rsidP="00267794">
      <w:pPr>
        <w:spacing w:after="240"/>
      </w:pPr>
      <w:r w:rsidRPr="008361A1">
        <w:rPr>
          <w:b/>
          <w:u w:val="single"/>
        </w:rPr>
        <w:t>Observation 1:</w:t>
      </w:r>
      <w:r w:rsidRPr="008361A1">
        <w:rPr>
          <w:b/>
        </w:rPr>
        <w:t xml:space="preserve"> For carrier frequency 700 MHz with 2 Rx at the UE side and 4GHz with 4 Rx at the UE side, </w:t>
      </w:r>
      <w:r w:rsidRPr="008361A1">
        <w:rPr>
          <w:rFonts w:hint="eastAsia"/>
          <w:b/>
          <w:lang w:eastAsia="zh-CN"/>
        </w:rPr>
        <w:t xml:space="preserve">at </w:t>
      </w:r>
      <w:r w:rsidRPr="008361A1">
        <w:rPr>
          <w:b/>
          <w:lang w:eastAsia="zh-CN"/>
        </w:rPr>
        <w:t xml:space="preserve">channel model </w:t>
      </w:r>
      <w:r w:rsidRPr="008361A1">
        <w:rPr>
          <w:b/>
        </w:rPr>
        <w:t>TDL-C, Rel-15 NR PDCCH (e.g. DCI payload size 40 bits and AL=16) can meet the reliability of 99.9999% at the 5%-tile SINR geometry.</w:t>
      </w:r>
      <w:r w:rsidRPr="00DC0205">
        <w:rPr>
          <w:b/>
        </w:rPr>
        <w:t xml:space="preserve"> </w:t>
      </w:r>
      <w:r w:rsidRPr="00DC0205">
        <w:t xml:space="preserve"> </w:t>
      </w:r>
    </w:p>
    <w:p w14:paraId="58E7A770" w14:textId="77777777" w:rsidR="009E39D6" w:rsidRDefault="009E39D6" w:rsidP="009E39D6">
      <w:pPr>
        <w:tabs>
          <w:tab w:val="num" w:pos="1440"/>
        </w:tabs>
        <w:rPr>
          <w:b/>
        </w:rPr>
      </w:pPr>
      <w:r w:rsidRPr="006357C2">
        <w:rPr>
          <w:b/>
          <w:u w:val="single"/>
        </w:rPr>
        <w:t>Observation 2:</w:t>
      </w:r>
      <w:r w:rsidRPr="00D36A29">
        <w:rPr>
          <w:b/>
        </w:rPr>
        <w:t xml:space="preserve"> PDCCH blocking is seen in the investigated </w:t>
      </w:r>
      <w:r>
        <w:rPr>
          <w:b/>
        </w:rPr>
        <w:t xml:space="preserve">R16 </w:t>
      </w:r>
      <w:r w:rsidRPr="00D36A29">
        <w:rPr>
          <w:b/>
        </w:rPr>
        <w:t xml:space="preserve">use cases </w:t>
      </w:r>
    </w:p>
    <w:p w14:paraId="4A0F5206" w14:textId="27E1AE25" w:rsidR="009E39D6" w:rsidRPr="00A35FB9" w:rsidRDefault="009E39D6" w:rsidP="009E39D6">
      <w:pPr>
        <w:pStyle w:val="af8"/>
        <w:numPr>
          <w:ilvl w:val="0"/>
          <w:numId w:val="15"/>
        </w:numPr>
        <w:tabs>
          <w:tab w:val="num" w:pos="1440"/>
        </w:tabs>
        <w:ind w:firstLineChars="0"/>
        <w:rPr>
          <w:b/>
        </w:rPr>
      </w:pPr>
      <w:r w:rsidRPr="00A35FB9">
        <w:rPr>
          <w:b/>
        </w:rPr>
        <w:t xml:space="preserve">For Remote Driving, even for a moderate number of users, only a certain percentage of UEs could meet the latency requirement, e.g. for </w:t>
      </w:r>
      <w:r>
        <w:rPr>
          <w:b/>
        </w:rPr>
        <w:t>700M</w:t>
      </w:r>
      <w:r w:rsidRPr="00A35FB9">
        <w:rPr>
          <w:b/>
        </w:rPr>
        <w:t xml:space="preserve">Hz and 6 configured users, only </w:t>
      </w:r>
      <w:r w:rsidR="003911EB">
        <w:rPr>
          <w:b/>
        </w:rPr>
        <w:t>33.33</w:t>
      </w:r>
      <w:r w:rsidRPr="00A35FB9">
        <w:rPr>
          <w:b/>
        </w:rPr>
        <w:t>% of the UEs could be scheduled within 1</w:t>
      </w:r>
      <w:r>
        <w:rPr>
          <w:b/>
        </w:rPr>
        <w:t xml:space="preserve">.5 </w:t>
      </w:r>
      <w:proofErr w:type="spellStart"/>
      <w:r w:rsidRPr="00A35FB9">
        <w:rPr>
          <w:b/>
        </w:rPr>
        <w:t>ms.</w:t>
      </w:r>
      <w:proofErr w:type="spellEnd"/>
    </w:p>
    <w:p w14:paraId="48CA7DF4" w14:textId="77777777" w:rsidR="009E39D6" w:rsidRDefault="009E39D6" w:rsidP="009E39D6">
      <w:pPr>
        <w:pStyle w:val="af8"/>
        <w:numPr>
          <w:ilvl w:val="0"/>
          <w:numId w:val="6"/>
        </w:numPr>
        <w:spacing w:after="0"/>
        <w:ind w:firstLineChars="0"/>
        <w:rPr>
          <w:b/>
        </w:rPr>
      </w:pPr>
      <w:r>
        <w:rPr>
          <w:b/>
        </w:rPr>
        <w:t>For R15 enabled case,</w:t>
      </w:r>
      <w:r w:rsidRPr="00024FF1">
        <w:rPr>
          <w:b/>
        </w:rPr>
        <w:t xml:space="preserve"> </w:t>
      </w:r>
      <w:r w:rsidRPr="00A35FB9">
        <w:rPr>
          <w:b/>
        </w:rPr>
        <w:t xml:space="preserve">for </w:t>
      </w:r>
      <w:r>
        <w:rPr>
          <w:b/>
        </w:rPr>
        <w:t>700M</w:t>
      </w:r>
      <w:r w:rsidRPr="00A35FB9">
        <w:rPr>
          <w:b/>
        </w:rPr>
        <w:t xml:space="preserve">Hz and </w:t>
      </w:r>
      <w:r>
        <w:rPr>
          <w:b/>
        </w:rPr>
        <w:t>5</w:t>
      </w:r>
      <w:r w:rsidRPr="00A35FB9">
        <w:rPr>
          <w:b/>
        </w:rPr>
        <w:t xml:space="preserve"> configured users</w:t>
      </w:r>
      <w:r>
        <w:rPr>
          <w:b/>
        </w:rPr>
        <w:t>, 20% can be scheduled within the given latency bound; even for 4GHz, only 40% can be scheduled within the given latency bound.</w:t>
      </w:r>
    </w:p>
    <w:p w14:paraId="1B4EE850" w14:textId="77777777" w:rsidR="009E39D6" w:rsidRPr="006357C2" w:rsidRDefault="009E39D6" w:rsidP="009E39D6">
      <w:pPr>
        <w:pStyle w:val="af8"/>
        <w:numPr>
          <w:ilvl w:val="0"/>
          <w:numId w:val="6"/>
        </w:numPr>
        <w:spacing w:after="0"/>
        <w:ind w:firstLineChars="0"/>
        <w:rPr>
          <w:b/>
        </w:rPr>
      </w:pPr>
      <w:r>
        <w:rPr>
          <w:b/>
        </w:rPr>
        <w:t xml:space="preserve">For </w:t>
      </w:r>
      <w:r w:rsidRPr="00A35FB9">
        <w:rPr>
          <w:b/>
        </w:rPr>
        <w:t>Power D</w:t>
      </w:r>
      <w:r w:rsidRPr="00A35FB9">
        <w:rPr>
          <w:b/>
          <w:sz w:val="20"/>
          <w:szCs w:val="20"/>
        </w:rPr>
        <w:t>istribution</w:t>
      </w:r>
      <w:r>
        <w:rPr>
          <w:b/>
        </w:rPr>
        <w:t>,</w:t>
      </w:r>
      <w:r w:rsidRPr="00024FF1">
        <w:rPr>
          <w:b/>
        </w:rPr>
        <w:t xml:space="preserve"> </w:t>
      </w:r>
      <w:r w:rsidRPr="00A35FB9">
        <w:rPr>
          <w:b/>
        </w:rPr>
        <w:t xml:space="preserve">for </w:t>
      </w:r>
      <w:r>
        <w:rPr>
          <w:b/>
        </w:rPr>
        <w:t>700</w:t>
      </w:r>
      <w:bookmarkStart w:id="13" w:name="_GoBack"/>
      <w:bookmarkEnd w:id="13"/>
      <w:r>
        <w:rPr>
          <w:b/>
        </w:rPr>
        <w:t>M</w:t>
      </w:r>
      <w:r w:rsidRPr="00A35FB9">
        <w:rPr>
          <w:b/>
        </w:rPr>
        <w:t xml:space="preserve">Hz and </w:t>
      </w:r>
      <w:r>
        <w:rPr>
          <w:b/>
        </w:rPr>
        <w:t>5</w:t>
      </w:r>
      <w:r w:rsidRPr="00A35FB9">
        <w:rPr>
          <w:b/>
        </w:rPr>
        <w:t xml:space="preserve"> configured users</w:t>
      </w:r>
      <w:r>
        <w:rPr>
          <w:b/>
        </w:rPr>
        <w:t>, no UEs can be scheduled within the given latency bound; even for 4GHz, only 20% can be scheduled within the given latency bound.</w:t>
      </w:r>
    </w:p>
    <w:p w14:paraId="3D330367" w14:textId="77777777" w:rsidR="009E39D6" w:rsidRPr="00EA2F43" w:rsidRDefault="009E39D6" w:rsidP="009E39D6">
      <w:pPr>
        <w:pStyle w:val="af8"/>
        <w:numPr>
          <w:ilvl w:val="0"/>
          <w:numId w:val="6"/>
        </w:numPr>
        <w:tabs>
          <w:tab w:val="num" w:pos="1440"/>
        </w:tabs>
        <w:spacing w:after="0"/>
        <w:ind w:firstLineChars="0"/>
        <w:rPr>
          <w:b/>
          <w:i/>
          <w:u w:val="single"/>
        </w:rPr>
      </w:pPr>
      <w:r w:rsidRPr="00854666">
        <w:rPr>
          <w:b/>
        </w:rPr>
        <w:t xml:space="preserve">The </w:t>
      </w:r>
      <w:r>
        <w:rPr>
          <w:b/>
        </w:rPr>
        <w:t>number of URLLC users that can be supported is heavily impacted by PDCCH blocking</w:t>
      </w:r>
      <w:r w:rsidRPr="00854666">
        <w:rPr>
          <w:b/>
        </w:rPr>
        <w:t xml:space="preserve">   </w:t>
      </w:r>
    </w:p>
    <w:p w14:paraId="6916650D" w14:textId="77777777" w:rsidR="009E39D6" w:rsidRDefault="009E39D6" w:rsidP="009E39D6">
      <w:pPr>
        <w:tabs>
          <w:tab w:val="num" w:pos="1440"/>
        </w:tabs>
        <w:spacing w:after="0"/>
        <w:rPr>
          <w:b/>
        </w:rPr>
      </w:pPr>
    </w:p>
    <w:p w14:paraId="1B2F8D60" w14:textId="57243A97" w:rsidR="009E39D6" w:rsidRPr="008B3890" w:rsidRDefault="009E39D6" w:rsidP="009E39D6">
      <w:pPr>
        <w:tabs>
          <w:tab w:val="num" w:pos="1440"/>
        </w:tabs>
        <w:rPr>
          <w:b/>
        </w:rPr>
      </w:pPr>
      <w:r w:rsidRPr="00436A8A">
        <w:rPr>
          <w:b/>
          <w:u w:val="single"/>
        </w:rPr>
        <w:t xml:space="preserve">Proposal </w:t>
      </w:r>
      <w:r w:rsidRPr="00DE5A7C">
        <w:rPr>
          <w:b/>
          <w:u w:val="single"/>
          <w:lang w:eastAsia="zh-CN"/>
        </w:rPr>
        <w:t>1</w:t>
      </w:r>
      <w:r w:rsidRPr="00DE5A7C">
        <w:rPr>
          <w:b/>
          <w:u w:val="single"/>
        </w:rPr>
        <w:t>:</w:t>
      </w:r>
      <w:r w:rsidRPr="008B3890">
        <w:rPr>
          <w:b/>
        </w:rPr>
        <w:t xml:space="preserve"> </w:t>
      </w:r>
      <w:r>
        <w:rPr>
          <w:b/>
        </w:rPr>
        <w:t xml:space="preserve">RAN1 shall </w:t>
      </w:r>
      <w:r w:rsidR="00DE0C63">
        <w:rPr>
          <w:rFonts w:hint="eastAsia"/>
          <w:b/>
          <w:lang w:eastAsia="zh-CN"/>
        </w:rPr>
        <w:t>support</w:t>
      </w:r>
      <w:r>
        <w:rPr>
          <w:b/>
        </w:rPr>
        <w:t xml:space="preserve"> </w:t>
      </w:r>
      <w:r w:rsidRPr="00854666">
        <w:rPr>
          <w:b/>
        </w:rPr>
        <w:t xml:space="preserve">enhanced schemes for URLLC </w:t>
      </w:r>
      <w:r>
        <w:rPr>
          <w:b/>
        </w:rPr>
        <w:t>to reduce the PDCCH blocking probability</w:t>
      </w:r>
      <w:r w:rsidRPr="008B3890">
        <w:rPr>
          <w:b/>
        </w:rPr>
        <w:t xml:space="preserve">. </w:t>
      </w:r>
    </w:p>
    <w:p w14:paraId="2492257F" w14:textId="60B505DC" w:rsidR="009E39D6" w:rsidRPr="00E91CCD" w:rsidRDefault="009E39D6" w:rsidP="009E39D6">
      <w:pPr>
        <w:tabs>
          <w:tab w:val="num" w:pos="1440"/>
        </w:tabs>
        <w:rPr>
          <w:b/>
          <w:lang w:eastAsia="zh-CN"/>
        </w:rPr>
      </w:pPr>
      <w:r>
        <w:rPr>
          <w:b/>
          <w:u w:val="single"/>
        </w:rPr>
        <w:t>Observation 3</w:t>
      </w:r>
      <w:r w:rsidRPr="00854666">
        <w:rPr>
          <w:b/>
          <w:u w:val="single"/>
        </w:rPr>
        <w:t>:</w:t>
      </w:r>
      <w:r>
        <w:rPr>
          <w:b/>
          <w:u w:val="single"/>
        </w:rPr>
        <w:t xml:space="preserve"> </w:t>
      </w:r>
      <w:r w:rsidRPr="00612EF8">
        <w:rPr>
          <w:b/>
        </w:rPr>
        <w:t>When using compact DCI</w:t>
      </w:r>
      <w:r w:rsidR="001A52E0" w:rsidRPr="00612EF8">
        <w:rPr>
          <w:b/>
        </w:rPr>
        <w:t xml:space="preserve">, </w:t>
      </w:r>
      <w:r w:rsidR="001A52E0">
        <w:rPr>
          <w:b/>
        </w:rPr>
        <w:t>around</w:t>
      </w:r>
      <w:r>
        <w:rPr>
          <w:b/>
        </w:rPr>
        <w:t xml:space="preserve"> 15%</w:t>
      </w:r>
      <w:r>
        <w:rPr>
          <w:rFonts w:hint="eastAsia"/>
          <w:b/>
          <w:lang w:eastAsia="zh-CN"/>
        </w:rPr>
        <w:t xml:space="preserve"> </w:t>
      </w:r>
      <w:r>
        <w:rPr>
          <w:b/>
          <w:lang w:eastAsia="zh-CN"/>
        </w:rPr>
        <w:t>PDCCH resource will be saved.</w:t>
      </w:r>
    </w:p>
    <w:p w14:paraId="480E7ED3" w14:textId="77777777" w:rsidR="009E39D6" w:rsidRDefault="009E39D6" w:rsidP="009E39D6">
      <w:pPr>
        <w:tabs>
          <w:tab w:val="num" w:pos="1440"/>
        </w:tabs>
        <w:rPr>
          <w:b/>
        </w:rPr>
      </w:pPr>
      <w:r>
        <w:rPr>
          <w:b/>
          <w:u w:val="single"/>
        </w:rPr>
        <w:t>Observation 4</w:t>
      </w:r>
      <w:r w:rsidRPr="00854666">
        <w:rPr>
          <w:b/>
          <w:u w:val="single"/>
        </w:rPr>
        <w:t>:</w:t>
      </w:r>
      <w:r>
        <w:rPr>
          <w:b/>
          <w:u w:val="single"/>
        </w:rPr>
        <w:t xml:space="preserve"> </w:t>
      </w:r>
      <w:r w:rsidRPr="00612EF8">
        <w:rPr>
          <w:b/>
        </w:rPr>
        <w:t xml:space="preserve">When using compact DCI, the PDCCH blocking rate is decreased </w:t>
      </w:r>
      <w:r>
        <w:rPr>
          <w:b/>
        </w:rPr>
        <w:t>significantly</w:t>
      </w:r>
      <w:r>
        <w:rPr>
          <w:rFonts w:hint="eastAsia"/>
          <w:b/>
          <w:lang w:eastAsia="zh-CN"/>
        </w:rPr>
        <w:t>，</w:t>
      </w:r>
      <w:r>
        <w:rPr>
          <w:b/>
          <w:lang w:eastAsia="zh-CN"/>
        </w:rPr>
        <w:t>and t</w:t>
      </w:r>
      <w:r>
        <w:rPr>
          <w:b/>
        </w:rPr>
        <w:t>he number of users that can be scheduled within the given latency bound is increased by approximately 20%.</w:t>
      </w:r>
    </w:p>
    <w:p w14:paraId="612BE7B8" w14:textId="77777777" w:rsidR="003C11B3" w:rsidRDefault="003C11B3" w:rsidP="003C11B3">
      <w:pPr>
        <w:tabs>
          <w:tab w:val="num" w:pos="1440"/>
        </w:tabs>
        <w:rPr>
          <w:b/>
        </w:rPr>
      </w:pPr>
      <w:r w:rsidRPr="00937D07">
        <w:rPr>
          <w:b/>
          <w:u w:val="single"/>
        </w:rPr>
        <w:t>Observation</w:t>
      </w:r>
      <w:r>
        <w:rPr>
          <w:b/>
          <w:u w:val="single"/>
        </w:rPr>
        <w:t xml:space="preserve"> 5</w:t>
      </w:r>
      <w:r w:rsidRPr="00937D07">
        <w:rPr>
          <w:b/>
          <w:u w:val="single"/>
        </w:rPr>
        <w:t>:</w:t>
      </w:r>
      <w:r w:rsidRPr="00937D07">
        <w:rPr>
          <w:b/>
        </w:rPr>
        <w:t xml:space="preserve"> Introducing a new DCI size for URLLC does not need to increase the number of blind decodes</w:t>
      </w:r>
      <w:r>
        <w:rPr>
          <w:b/>
        </w:rPr>
        <w:t>.</w:t>
      </w:r>
    </w:p>
    <w:p w14:paraId="27F8EC37" w14:textId="77777777" w:rsidR="00495D6E" w:rsidRPr="00163E01" w:rsidRDefault="00495D6E" w:rsidP="00495D6E">
      <w:pPr>
        <w:tabs>
          <w:tab w:val="num" w:pos="1440"/>
        </w:tabs>
        <w:rPr>
          <w:b/>
        </w:rPr>
      </w:pPr>
      <w:r w:rsidRPr="00E30B62">
        <w:rPr>
          <w:b/>
          <w:u w:val="single"/>
        </w:rPr>
        <w:t>Observation 6:</w:t>
      </w:r>
      <w:r w:rsidRPr="00E30B62">
        <w:rPr>
          <w:b/>
        </w:rPr>
        <w:t xml:space="preserve"> </w:t>
      </w:r>
      <w:r w:rsidRPr="00C45A11">
        <w:rPr>
          <w:b/>
          <w:lang w:eastAsia="zh-CN"/>
        </w:rPr>
        <w:t>Compact DCI with coarser scheduling granularity performs better than normal DCI in terms of 1ms latency satisfaction ratio under 1e-5 reliability requirement for Rel-15 enabled use case.</w:t>
      </w:r>
    </w:p>
    <w:p w14:paraId="3C207238" w14:textId="77777777" w:rsidR="003C11B3" w:rsidRPr="00A022DB" w:rsidRDefault="003C11B3" w:rsidP="003C11B3">
      <w:pPr>
        <w:adjustRightInd/>
        <w:snapToGrid/>
        <w:rPr>
          <w:b/>
          <w:lang w:eastAsia="zh-CN"/>
        </w:rPr>
      </w:pPr>
      <w:r w:rsidRPr="009B2D18">
        <w:rPr>
          <w:b/>
          <w:u w:val="single"/>
        </w:rPr>
        <w:t xml:space="preserve">Proposal </w:t>
      </w:r>
      <w:r w:rsidRPr="009B2D18">
        <w:rPr>
          <w:b/>
          <w:u w:val="single"/>
          <w:lang w:eastAsia="zh-CN"/>
        </w:rPr>
        <w:t>2</w:t>
      </w:r>
      <w:r w:rsidRPr="009B2D18">
        <w:rPr>
          <w:b/>
          <w:u w:val="single"/>
        </w:rPr>
        <w:t>:</w:t>
      </w:r>
      <w:r w:rsidRPr="000D03DB">
        <w:rPr>
          <w:b/>
        </w:rPr>
        <w:t xml:space="preserve"> </w:t>
      </w:r>
      <w:r w:rsidRPr="000D03DB">
        <w:rPr>
          <w:rFonts w:hint="eastAsia"/>
          <w:b/>
          <w:lang w:eastAsia="zh-CN"/>
        </w:rPr>
        <w:t>Compact DCI should be supported for Rel-16 URLLC.</w:t>
      </w:r>
    </w:p>
    <w:p w14:paraId="23685B81" w14:textId="77D692A5" w:rsidR="003C11B3" w:rsidRDefault="003C11B3" w:rsidP="003C11B3">
      <w:pPr>
        <w:tabs>
          <w:tab w:val="num" w:pos="1440"/>
        </w:tabs>
        <w:rPr>
          <w:b/>
        </w:rPr>
      </w:pPr>
      <w:r>
        <w:rPr>
          <w:b/>
          <w:u w:val="single"/>
        </w:rPr>
        <w:lastRenderedPageBreak/>
        <w:t xml:space="preserve">Observation </w:t>
      </w:r>
      <w:r w:rsidR="00761B65">
        <w:rPr>
          <w:b/>
          <w:u w:val="single"/>
        </w:rPr>
        <w:t>7</w:t>
      </w:r>
      <w:r w:rsidRPr="00854666">
        <w:rPr>
          <w:b/>
          <w:u w:val="single"/>
        </w:rPr>
        <w:t>:</w:t>
      </w:r>
      <w:r w:rsidRPr="006017AE">
        <w:rPr>
          <w:b/>
        </w:rPr>
        <w:t xml:space="preserve"> </w:t>
      </w:r>
      <w:r w:rsidRPr="00612EF8">
        <w:rPr>
          <w:b/>
        </w:rPr>
        <w:t xml:space="preserve">When using </w:t>
      </w:r>
      <w:r>
        <w:rPr>
          <w:b/>
        </w:rPr>
        <w:t>PDCCH repetition with fast feedback in combination with compact DCI, the PDCCH blocking rate is eliminated for most of the investigated cases:</w:t>
      </w:r>
    </w:p>
    <w:p w14:paraId="758B3083" w14:textId="77777777" w:rsidR="003C11B3" w:rsidRPr="006357C2" w:rsidRDefault="003C11B3" w:rsidP="003C11B3">
      <w:pPr>
        <w:pStyle w:val="af8"/>
        <w:numPr>
          <w:ilvl w:val="0"/>
          <w:numId w:val="11"/>
        </w:numPr>
        <w:ind w:firstLineChars="0"/>
        <w:rPr>
          <w:b/>
          <w:lang w:val="en-GB"/>
        </w:rPr>
      </w:pPr>
      <w:r>
        <w:rPr>
          <w:b/>
        </w:rPr>
        <w:t xml:space="preserve">For up to </w:t>
      </w:r>
      <w:r w:rsidRPr="00257614">
        <w:rPr>
          <w:b/>
        </w:rPr>
        <w:t>10 users in the Remote Driving use case</w:t>
      </w:r>
    </w:p>
    <w:p w14:paraId="77D10AD2" w14:textId="77777777" w:rsidR="003C11B3" w:rsidRPr="006357C2" w:rsidRDefault="003C11B3" w:rsidP="003C11B3">
      <w:pPr>
        <w:pStyle w:val="af8"/>
        <w:numPr>
          <w:ilvl w:val="0"/>
          <w:numId w:val="11"/>
        </w:numPr>
        <w:ind w:firstLineChars="0"/>
        <w:rPr>
          <w:b/>
          <w:lang w:val="en-GB"/>
        </w:rPr>
      </w:pPr>
      <w:r>
        <w:rPr>
          <w:b/>
          <w:lang w:val="en-GB"/>
        </w:rPr>
        <w:t xml:space="preserve">For up to </w:t>
      </w:r>
      <w:r w:rsidRPr="00161A9B">
        <w:rPr>
          <w:b/>
          <w:lang w:val="en-GB"/>
        </w:rPr>
        <w:t>10</w:t>
      </w:r>
      <w:r>
        <w:rPr>
          <w:b/>
          <w:lang w:val="en-GB"/>
        </w:rPr>
        <w:t xml:space="preserve"> users in the </w:t>
      </w:r>
      <w:r w:rsidRPr="00BF6A20">
        <w:rPr>
          <w:b/>
          <w:lang w:val="en-GB"/>
        </w:rPr>
        <w:t>Power Distribution</w:t>
      </w:r>
      <w:r>
        <w:rPr>
          <w:b/>
          <w:lang w:val="en-GB"/>
        </w:rPr>
        <w:t xml:space="preserve">. </w:t>
      </w:r>
    </w:p>
    <w:p w14:paraId="29991699" w14:textId="3C16D962" w:rsidR="003C11B3" w:rsidRPr="00C30608" w:rsidRDefault="003C11B3" w:rsidP="003C11B3">
      <w:pPr>
        <w:pStyle w:val="af8"/>
        <w:numPr>
          <w:ilvl w:val="0"/>
          <w:numId w:val="11"/>
        </w:numPr>
        <w:ind w:firstLineChars="0"/>
        <w:rPr>
          <w:lang w:val="en-GB"/>
        </w:rPr>
      </w:pPr>
      <w:r w:rsidRPr="00257614">
        <w:rPr>
          <w:b/>
          <w:lang w:val="en-GB"/>
        </w:rPr>
        <w:t>For up to 15</w:t>
      </w:r>
      <w:r>
        <w:rPr>
          <w:b/>
          <w:lang w:val="en-GB"/>
        </w:rPr>
        <w:t xml:space="preserve"> users in the </w:t>
      </w:r>
      <w:r w:rsidRPr="00BF6A20">
        <w:rPr>
          <w:b/>
          <w:lang w:val="en-GB"/>
        </w:rPr>
        <w:t xml:space="preserve">R15 enabled </w:t>
      </w:r>
      <w:r w:rsidR="001A52E0" w:rsidRPr="00BF6A20">
        <w:rPr>
          <w:b/>
          <w:lang w:val="en-GB"/>
        </w:rPr>
        <w:t>cases</w:t>
      </w:r>
      <w:r w:rsidR="001A52E0">
        <w:rPr>
          <w:b/>
          <w:lang w:val="en-GB"/>
        </w:rPr>
        <w:t xml:space="preserve">. </w:t>
      </w:r>
      <w:r w:rsidRPr="006357C2">
        <w:rPr>
          <w:b/>
          <w:lang w:val="en-GB"/>
        </w:rPr>
        <w:t>For the extreme scenario of up to 20 users</w:t>
      </w:r>
      <w:r>
        <w:rPr>
          <w:b/>
          <w:lang w:val="en-GB"/>
        </w:rPr>
        <w:t xml:space="preserve"> and 700MHz</w:t>
      </w:r>
      <w:r w:rsidRPr="006357C2">
        <w:rPr>
          <w:b/>
          <w:lang w:val="en-GB"/>
        </w:rPr>
        <w:t>, still 95% of the UEs can be scheduled within the latency bounds</w:t>
      </w:r>
    </w:p>
    <w:p w14:paraId="6A59B9AD" w14:textId="30372F34" w:rsidR="003F284F" w:rsidRDefault="002B6F20" w:rsidP="008132B7">
      <w:pPr>
        <w:tabs>
          <w:tab w:val="num" w:pos="1440"/>
        </w:tabs>
        <w:spacing w:before="120"/>
        <w:rPr>
          <w:b/>
          <w:u w:val="single"/>
        </w:rPr>
      </w:pPr>
      <w:r>
        <w:rPr>
          <w:b/>
          <w:u w:val="single"/>
        </w:rPr>
        <w:t>Proposal 3</w:t>
      </w:r>
      <w:r w:rsidRPr="001274F8">
        <w:rPr>
          <w:b/>
          <w:u w:val="single"/>
        </w:rPr>
        <w:t>:</w:t>
      </w:r>
      <w:r w:rsidRPr="00206B86">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206B86">
        <w:rPr>
          <w:b/>
        </w:rPr>
        <w:t>.</w:t>
      </w:r>
      <w:r w:rsidRPr="00206B86">
        <w:rPr>
          <w:b/>
          <w:u w:val="single"/>
        </w:rPr>
        <w:t xml:space="preserve"> </w:t>
      </w:r>
    </w:p>
    <w:p w14:paraId="0EE77612" w14:textId="77777777" w:rsidR="004636E3" w:rsidRDefault="004636E3" w:rsidP="004636E3">
      <w:pPr>
        <w:tabs>
          <w:tab w:val="num" w:pos="1440"/>
        </w:tabs>
        <w:spacing w:before="120"/>
        <w:rPr>
          <w:b/>
        </w:rPr>
      </w:pPr>
      <w:r>
        <w:rPr>
          <w:b/>
          <w:u w:val="single"/>
        </w:rPr>
        <w:t>Observation 8</w:t>
      </w:r>
      <w:r w:rsidRPr="001274F8">
        <w:rPr>
          <w:b/>
          <w:u w:val="single"/>
        </w:rPr>
        <w:t>:</w:t>
      </w:r>
      <w:r>
        <w:rPr>
          <w:b/>
        </w:rPr>
        <w:t xml:space="preserve"> The new identified use cases for Rel-16 do not require an increase of the PDCCH monitoring capability.</w:t>
      </w:r>
    </w:p>
    <w:p w14:paraId="6017DF89" w14:textId="528B98F1" w:rsidR="004636E3" w:rsidRPr="008132B7" w:rsidRDefault="004636E3" w:rsidP="008132B7">
      <w:pPr>
        <w:tabs>
          <w:tab w:val="num" w:pos="1440"/>
        </w:tabs>
        <w:spacing w:before="120"/>
        <w:rPr>
          <w:b/>
          <w:u w:val="single"/>
        </w:rPr>
      </w:pPr>
      <w:r w:rsidRPr="001274F8">
        <w:rPr>
          <w:b/>
          <w:u w:val="single"/>
        </w:rPr>
        <w:t xml:space="preserve">Proposal </w:t>
      </w:r>
      <w:r>
        <w:rPr>
          <w:b/>
          <w:u w:val="single"/>
        </w:rPr>
        <w:t>4</w:t>
      </w:r>
      <w:r w:rsidRPr="001274F8">
        <w:rPr>
          <w:b/>
          <w:u w:val="single"/>
        </w:rPr>
        <w:t>:</w:t>
      </w:r>
      <w:r w:rsidRPr="00206B86">
        <w:rPr>
          <w:b/>
        </w:rPr>
        <w:t xml:space="preserve"> </w:t>
      </w:r>
      <w:r w:rsidR="00DE0C63">
        <w:rPr>
          <w:b/>
        </w:rPr>
        <w:t xml:space="preserve">No </w:t>
      </w:r>
      <w:r>
        <w:rPr>
          <w:b/>
        </w:rPr>
        <w:t xml:space="preserve">need to enhance the </w:t>
      </w:r>
      <w:r w:rsidRPr="005B5FE8">
        <w:rPr>
          <w:b/>
        </w:rPr>
        <w:t>PDCCH monitoring capability on BD/CCE</w:t>
      </w:r>
      <w:r>
        <w:rPr>
          <w:b/>
        </w:rPr>
        <w:t xml:space="preserve"> </w:t>
      </w:r>
      <w:r w:rsidRPr="00206B86">
        <w:rPr>
          <w:b/>
        </w:rPr>
        <w:t>in R</w:t>
      </w:r>
      <w:r>
        <w:rPr>
          <w:b/>
        </w:rPr>
        <w:t>el</w:t>
      </w:r>
      <w:r w:rsidR="00DE0C63">
        <w:rPr>
          <w:rFonts w:hint="eastAsia"/>
          <w:b/>
          <w:lang w:eastAsia="zh-CN"/>
        </w:rPr>
        <w:t>-</w:t>
      </w:r>
      <w:r w:rsidRPr="00206B86">
        <w:rPr>
          <w:b/>
        </w:rPr>
        <w:t>16.</w:t>
      </w:r>
      <w:r w:rsidRPr="00206B86">
        <w:rPr>
          <w:b/>
          <w:u w:val="single"/>
        </w:rPr>
        <w:t xml:space="preserve"> </w:t>
      </w:r>
    </w:p>
    <w:p w14:paraId="7A5107C9" w14:textId="0FB7EA2B" w:rsidR="0070583C" w:rsidRPr="005A66FC" w:rsidRDefault="00351FB6" w:rsidP="00671A56">
      <w:pPr>
        <w:pStyle w:val="1"/>
        <w:spacing w:before="240"/>
        <w:rPr>
          <w:lang w:val="en-US"/>
        </w:rPr>
      </w:pPr>
      <w:r w:rsidRPr="005A66FC">
        <w:rPr>
          <w:lang w:val="en-US"/>
        </w:rPr>
        <w:t>References</w:t>
      </w:r>
      <w:bookmarkEnd w:id="6"/>
      <w:bookmarkEnd w:id="7"/>
      <w:bookmarkEnd w:id="8"/>
      <w:bookmarkEnd w:id="9"/>
    </w:p>
    <w:p w14:paraId="6C28F411" w14:textId="3150B604" w:rsidR="002177C5" w:rsidRDefault="002177C5" w:rsidP="00C14370">
      <w:pPr>
        <w:pStyle w:val="References"/>
        <w:numPr>
          <w:ilvl w:val="0"/>
          <w:numId w:val="8"/>
        </w:numPr>
        <w:spacing w:after="120"/>
        <w:rPr>
          <w:lang w:eastAsia="zh-CN"/>
        </w:rPr>
      </w:pPr>
      <w:bookmarkStart w:id="14" w:name="_Ref505787262"/>
      <w:bookmarkStart w:id="15" w:name="_Ref484506180"/>
      <w:r w:rsidRPr="002F588F">
        <w:rPr>
          <w:lang w:eastAsia="zh-CN"/>
        </w:rPr>
        <w:t>3GPP RAN1#9</w:t>
      </w:r>
      <w:r w:rsidR="00A97EF9">
        <w:rPr>
          <w:lang w:eastAsia="zh-CN"/>
        </w:rPr>
        <w:t>5</w:t>
      </w:r>
      <w:r w:rsidRPr="002F588F">
        <w:rPr>
          <w:lang w:eastAsia="zh-CN"/>
        </w:rPr>
        <w:t xml:space="preserve"> chairman notes.</w:t>
      </w:r>
    </w:p>
    <w:p w14:paraId="192C1055" w14:textId="6DE9BD6E" w:rsidR="00A97EF9" w:rsidRPr="00A97EF9" w:rsidRDefault="00A97EF9">
      <w:pPr>
        <w:pStyle w:val="References"/>
        <w:numPr>
          <w:ilvl w:val="0"/>
          <w:numId w:val="8"/>
        </w:numPr>
        <w:spacing w:after="120"/>
        <w:rPr>
          <w:lang w:eastAsia="zh-CN"/>
        </w:rPr>
      </w:pPr>
      <w:r w:rsidRPr="002F588F">
        <w:rPr>
          <w:lang w:eastAsia="zh-CN"/>
        </w:rPr>
        <w:t>3GPP RAN1#94 chairman notes.</w:t>
      </w:r>
    </w:p>
    <w:p w14:paraId="7A283432" w14:textId="77777777" w:rsidR="002177C5" w:rsidRDefault="002177C5" w:rsidP="00C14370">
      <w:pPr>
        <w:numPr>
          <w:ilvl w:val="0"/>
          <w:numId w:val="8"/>
        </w:numPr>
        <w:rPr>
          <w:sz w:val="20"/>
          <w:szCs w:val="16"/>
        </w:rPr>
      </w:pPr>
      <w:r>
        <w:rPr>
          <w:sz w:val="20"/>
          <w:szCs w:val="16"/>
        </w:rPr>
        <w:t xml:space="preserve">3GPP </w:t>
      </w:r>
      <w:r w:rsidRPr="0019049F">
        <w:rPr>
          <w:sz w:val="20"/>
          <w:szCs w:val="16"/>
        </w:rPr>
        <w:t>TS 38.212 V15.2.0.</w:t>
      </w:r>
    </w:p>
    <w:p w14:paraId="1B99430B" w14:textId="49E7D2ED" w:rsidR="002177C5" w:rsidRDefault="00806D84" w:rsidP="00806D84">
      <w:pPr>
        <w:numPr>
          <w:ilvl w:val="0"/>
          <w:numId w:val="8"/>
        </w:numPr>
        <w:rPr>
          <w:sz w:val="20"/>
          <w:szCs w:val="20"/>
          <w:lang w:eastAsia="ja-JP"/>
        </w:rPr>
      </w:pPr>
      <w:r>
        <w:rPr>
          <w:sz w:val="20"/>
          <w:szCs w:val="20"/>
          <w:lang w:eastAsia="ja-JP"/>
        </w:rPr>
        <w:t>R1-1812221</w:t>
      </w:r>
      <w:r w:rsidR="002177C5">
        <w:rPr>
          <w:sz w:val="20"/>
          <w:szCs w:val="20"/>
          <w:lang w:eastAsia="ja-JP"/>
        </w:rPr>
        <w:t xml:space="preserve">, </w:t>
      </w:r>
      <w:r w:rsidR="00DC0205">
        <w:rPr>
          <w:sz w:val="20"/>
          <w:szCs w:val="20"/>
          <w:lang w:eastAsia="ja-JP"/>
        </w:rPr>
        <w:t>“</w:t>
      </w:r>
      <w:r w:rsidRPr="00806D84">
        <w:rPr>
          <w:sz w:val="20"/>
          <w:szCs w:val="20"/>
          <w:lang w:eastAsia="ja-JP"/>
        </w:rPr>
        <w:t>PDCCH enhancements for URLLC</w:t>
      </w:r>
      <w:r w:rsidR="00DC0205">
        <w:rPr>
          <w:sz w:val="20"/>
          <w:szCs w:val="20"/>
          <w:lang w:eastAsia="ja-JP"/>
        </w:rPr>
        <w:t xml:space="preserve">”, </w:t>
      </w:r>
      <w:r w:rsidRPr="0019049F">
        <w:rPr>
          <w:sz w:val="20"/>
          <w:szCs w:val="20"/>
          <w:lang w:eastAsia="ja-JP"/>
        </w:rPr>
        <w:t>Huawei, HiSilicon</w:t>
      </w:r>
    </w:p>
    <w:p w14:paraId="12EF420F" w14:textId="3B5E88E8" w:rsidR="004E7FD4" w:rsidRPr="00266002" w:rsidRDefault="00633410" w:rsidP="00633410">
      <w:pPr>
        <w:numPr>
          <w:ilvl w:val="0"/>
          <w:numId w:val="8"/>
        </w:numPr>
        <w:rPr>
          <w:sz w:val="20"/>
          <w:szCs w:val="20"/>
          <w:lang w:eastAsia="ja-JP"/>
        </w:rPr>
      </w:pPr>
      <w:r w:rsidRPr="00633410">
        <w:rPr>
          <w:sz w:val="20"/>
          <w:szCs w:val="20"/>
          <w:lang w:eastAsia="ja-JP"/>
        </w:rPr>
        <w:t>R1-1900863</w:t>
      </w:r>
      <w:r w:rsidR="004E7FD4">
        <w:rPr>
          <w:sz w:val="20"/>
          <w:szCs w:val="20"/>
          <w:lang w:eastAsia="ja-JP"/>
        </w:rPr>
        <w:t xml:space="preserve">, </w:t>
      </w:r>
      <w:r w:rsidR="004E7FD4" w:rsidRPr="0019049F">
        <w:rPr>
          <w:sz w:val="20"/>
          <w:szCs w:val="20"/>
          <w:lang w:eastAsia="ja-JP"/>
        </w:rPr>
        <w:t xml:space="preserve">“Compact DCI for URLLC”, Huawei, HiSilicon </w:t>
      </w:r>
    </w:p>
    <w:p w14:paraId="27C5A4FE" w14:textId="67BEBEFF" w:rsidR="002177C5" w:rsidRPr="004509F0" w:rsidRDefault="00DE0C63" w:rsidP="00C14370">
      <w:pPr>
        <w:numPr>
          <w:ilvl w:val="0"/>
          <w:numId w:val="8"/>
        </w:numPr>
        <w:rPr>
          <w:sz w:val="20"/>
          <w:szCs w:val="20"/>
          <w:lang w:eastAsia="ja-JP"/>
        </w:rPr>
      </w:pPr>
      <w:r w:rsidRPr="004509F0">
        <w:rPr>
          <w:sz w:val="20"/>
          <w:szCs w:val="20"/>
          <w:lang w:eastAsia="ja-JP"/>
        </w:rPr>
        <w:t>R1-1901251</w:t>
      </w:r>
      <w:r w:rsidR="002177C5" w:rsidRPr="004509F0">
        <w:rPr>
          <w:sz w:val="20"/>
          <w:szCs w:val="20"/>
          <w:lang w:eastAsia="ja-JP"/>
        </w:rPr>
        <w:t>, “Discussion on differentiation of eMBB and URLLC services”, Huawei, HiSilicon</w:t>
      </w:r>
    </w:p>
    <w:p w14:paraId="6085FE46" w14:textId="63BC4A50" w:rsidR="002177C5" w:rsidRDefault="00633410" w:rsidP="00633410">
      <w:pPr>
        <w:numPr>
          <w:ilvl w:val="0"/>
          <w:numId w:val="8"/>
        </w:numPr>
        <w:rPr>
          <w:sz w:val="20"/>
          <w:szCs w:val="20"/>
        </w:rPr>
      </w:pPr>
      <w:r w:rsidRPr="00633410">
        <w:t xml:space="preserve"> </w:t>
      </w:r>
      <w:r w:rsidRPr="00633410">
        <w:rPr>
          <w:sz w:val="20"/>
          <w:szCs w:val="20"/>
          <w:lang w:eastAsia="ja-JP"/>
        </w:rPr>
        <w:t>R1-1900864</w:t>
      </w:r>
      <w:r w:rsidR="002177C5" w:rsidRPr="0019049F">
        <w:rPr>
          <w:sz w:val="20"/>
          <w:szCs w:val="20"/>
          <w:lang w:eastAsia="ja-JP"/>
        </w:rPr>
        <w:t>, “</w:t>
      </w:r>
      <w:r w:rsidR="002177C5" w:rsidRPr="0019049F">
        <w:rPr>
          <w:sz w:val="20"/>
          <w:szCs w:val="20"/>
        </w:rPr>
        <w:t>PDCCH repetition for URLLC”, Huawei, HiSilicon</w:t>
      </w:r>
    </w:p>
    <w:bookmarkEnd w:id="14"/>
    <w:bookmarkEnd w:id="15"/>
    <w:p w14:paraId="2D002F4D" w14:textId="73803EC0" w:rsidR="005D18A5" w:rsidRPr="00EA2F43" w:rsidRDefault="00992271" w:rsidP="003F284F">
      <w:pPr>
        <w:pStyle w:val="1"/>
        <w:pageBreakBefore/>
        <w:spacing w:before="240"/>
      </w:pPr>
      <w:r w:rsidRPr="00EA2F43">
        <w:rPr>
          <w:lang w:val="en-US"/>
        </w:rPr>
        <w:lastRenderedPageBreak/>
        <w:t>Appendix</w:t>
      </w:r>
      <w:r w:rsidR="00EE145A" w:rsidRPr="00EA2F43">
        <w:rPr>
          <w:lang w:val="en-US"/>
        </w:rPr>
        <w:t>1</w:t>
      </w:r>
    </w:p>
    <w:p w14:paraId="35F5E686" w14:textId="19239096" w:rsidR="000F2899" w:rsidRDefault="000F2899" w:rsidP="000F2899">
      <w:pPr>
        <w:jc w:val="center"/>
        <w:rPr>
          <w:b/>
          <w:sz w:val="20"/>
          <w:szCs w:val="20"/>
        </w:rPr>
      </w:pPr>
      <w:r w:rsidRPr="00175380">
        <w:rPr>
          <w:b/>
          <w:sz w:val="20"/>
          <w:szCs w:val="20"/>
        </w:rPr>
        <w:t>Table A1 Simulation assumption</w:t>
      </w:r>
      <w:r w:rsidR="00D62E71">
        <w:rPr>
          <w:b/>
          <w:sz w:val="20"/>
          <w:szCs w:val="20"/>
        </w:rPr>
        <w:t>s</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2B6CAB" w:rsidRPr="00144E3B" w14:paraId="17A7AA7E" w14:textId="77777777" w:rsidTr="002B6CAB">
        <w:trPr>
          <w:trHeight w:val="379"/>
          <w:jc w:val="center"/>
        </w:trPr>
        <w:tc>
          <w:tcPr>
            <w:tcW w:w="3372" w:type="dxa"/>
            <w:shd w:val="clear" w:color="auto" w:fill="D9E2F3"/>
            <w:tcMar>
              <w:top w:w="0" w:type="dxa"/>
              <w:left w:w="108" w:type="dxa"/>
              <w:bottom w:w="0" w:type="dxa"/>
              <w:right w:w="108" w:type="dxa"/>
            </w:tcMar>
            <w:hideMark/>
          </w:tcPr>
          <w:p w14:paraId="444E541C" w14:textId="77777777" w:rsidR="002B6CAB" w:rsidRPr="00161A9B" w:rsidRDefault="002B6CAB" w:rsidP="00A71627">
            <w:pPr>
              <w:jc w:val="center"/>
              <w:rPr>
                <w:b/>
                <w:bCs/>
                <w:sz w:val="20"/>
                <w:szCs w:val="20"/>
              </w:rPr>
            </w:pPr>
            <w:r w:rsidRPr="00161A9B">
              <w:rPr>
                <w:b/>
                <w:bCs/>
                <w:sz w:val="20"/>
                <w:szCs w:val="20"/>
              </w:rPr>
              <w:t>Parameter</w:t>
            </w:r>
          </w:p>
        </w:tc>
        <w:tc>
          <w:tcPr>
            <w:tcW w:w="5298" w:type="dxa"/>
            <w:shd w:val="clear" w:color="auto" w:fill="D9E2F3"/>
            <w:tcMar>
              <w:top w:w="0" w:type="dxa"/>
              <w:left w:w="108" w:type="dxa"/>
              <w:bottom w:w="0" w:type="dxa"/>
              <w:right w:w="108" w:type="dxa"/>
            </w:tcMar>
            <w:hideMark/>
          </w:tcPr>
          <w:p w14:paraId="0BFD836D" w14:textId="77777777" w:rsidR="002B6CAB" w:rsidRPr="00161A9B" w:rsidRDefault="002B6CAB" w:rsidP="00A71627">
            <w:pPr>
              <w:jc w:val="center"/>
              <w:rPr>
                <w:b/>
                <w:bCs/>
                <w:sz w:val="20"/>
                <w:szCs w:val="20"/>
              </w:rPr>
            </w:pPr>
            <w:r w:rsidRPr="00161A9B">
              <w:rPr>
                <w:b/>
                <w:bCs/>
                <w:sz w:val="20"/>
                <w:szCs w:val="20"/>
              </w:rPr>
              <w:t>Value</w:t>
            </w:r>
          </w:p>
        </w:tc>
      </w:tr>
      <w:tr w:rsidR="002B6CAB" w:rsidRPr="00144E3B" w14:paraId="4ECA9380" w14:textId="77777777" w:rsidTr="002B6CAB">
        <w:trPr>
          <w:trHeight w:val="147"/>
          <w:jc w:val="center"/>
        </w:trPr>
        <w:tc>
          <w:tcPr>
            <w:tcW w:w="3372" w:type="dxa"/>
            <w:tcMar>
              <w:top w:w="0" w:type="dxa"/>
              <w:left w:w="108" w:type="dxa"/>
              <w:bottom w:w="0" w:type="dxa"/>
              <w:right w:w="108" w:type="dxa"/>
            </w:tcMar>
            <w:hideMark/>
          </w:tcPr>
          <w:p w14:paraId="1644589A" w14:textId="77777777" w:rsidR="002B6CAB" w:rsidRPr="00161A9B" w:rsidRDefault="002B6CAB" w:rsidP="00A71627">
            <w:pPr>
              <w:rPr>
                <w:sz w:val="20"/>
                <w:szCs w:val="20"/>
                <w:lang w:eastAsia="ja-JP"/>
              </w:rPr>
            </w:pPr>
            <w:r w:rsidRPr="00161A9B">
              <w:rPr>
                <w:sz w:val="20"/>
                <w:szCs w:val="20"/>
                <w:lang w:eastAsia="ja-JP"/>
              </w:rPr>
              <w:t>Carrier frequency for evaluation</w:t>
            </w:r>
          </w:p>
        </w:tc>
        <w:tc>
          <w:tcPr>
            <w:tcW w:w="5298" w:type="dxa"/>
            <w:tcMar>
              <w:top w:w="0" w:type="dxa"/>
              <w:left w:w="108" w:type="dxa"/>
              <w:bottom w:w="0" w:type="dxa"/>
              <w:right w:w="108" w:type="dxa"/>
            </w:tcMar>
            <w:hideMark/>
          </w:tcPr>
          <w:p w14:paraId="5F9AC027" w14:textId="7D4EB27A" w:rsidR="002B6CAB" w:rsidRPr="00161A9B" w:rsidRDefault="002B6CAB">
            <w:pPr>
              <w:keepNext/>
              <w:spacing w:before="20" w:after="20" w:line="276" w:lineRule="auto"/>
              <w:rPr>
                <w:sz w:val="20"/>
                <w:szCs w:val="20"/>
              </w:rPr>
            </w:pPr>
            <w:r w:rsidRPr="00161A9B">
              <w:rPr>
                <w:sz w:val="20"/>
                <w:szCs w:val="20"/>
              </w:rPr>
              <w:t xml:space="preserve">4 GHz </w:t>
            </w:r>
            <w:r w:rsidR="003579C1" w:rsidRPr="00161A9B">
              <w:rPr>
                <w:sz w:val="20"/>
                <w:szCs w:val="20"/>
              </w:rPr>
              <w:t xml:space="preserve">, </w:t>
            </w:r>
            <w:r w:rsidRPr="00161A9B">
              <w:rPr>
                <w:sz w:val="20"/>
                <w:szCs w:val="20"/>
              </w:rPr>
              <w:t>700M</w:t>
            </w:r>
            <w:r w:rsidR="00210C43">
              <w:rPr>
                <w:sz w:val="20"/>
                <w:szCs w:val="20"/>
              </w:rPr>
              <w:t>Hz</w:t>
            </w:r>
          </w:p>
        </w:tc>
      </w:tr>
      <w:tr w:rsidR="002B6CAB" w:rsidRPr="00144E3B" w14:paraId="6B923E45" w14:textId="77777777" w:rsidTr="002B6CAB">
        <w:trPr>
          <w:trHeight w:val="147"/>
          <w:jc w:val="center"/>
        </w:trPr>
        <w:tc>
          <w:tcPr>
            <w:tcW w:w="3372" w:type="dxa"/>
            <w:tcMar>
              <w:top w:w="0" w:type="dxa"/>
              <w:left w:w="108" w:type="dxa"/>
              <w:bottom w:w="0" w:type="dxa"/>
              <w:right w:w="108" w:type="dxa"/>
            </w:tcMar>
          </w:tcPr>
          <w:p w14:paraId="4C896E97" w14:textId="77777777" w:rsidR="002B6CAB" w:rsidRPr="00161A9B" w:rsidRDefault="002B6CAB" w:rsidP="00A71627">
            <w:pPr>
              <w:rPr>
                <w:sz w:val="20"/>
                <w:szCs w:val="20"/>
                <w:lang w:eastAsia="ja-JP"/>
              </w:rPr>
            </w:pPr>
            <w:r w:rsidRPr="00161A9B">
              <w:rPr>
                <w:sz w:val="20"/>
                <w:szCs w:val="20"/>
                <w:lang w:eastAsia="ja-JP"/>
              </w:rPr>
              <w:t>Channel model</w:t>
            </w:r>
          </w:p>
        </w:tc>
        <w:tc>
          <w:tcPr>
            <w:tcW w:w="5298" w:type="dxa"/>
            <w:tcMar>
              <w:top w:w="0" w:type="dxa"/>
              <w:left w:w="108" w:type="dxa"/>
              <w:bottom w:w="0" w:type="dxa"/>
              <w:right w:w="108" w:type="dxa"/>
            </w:tcMar>
          </w:tcPr>
          <w:p w14:paraId="5B191046" w14:textId="63B6D303" w:rsidR="002B6CAB" w:rsidRPr="00BA164C" w:rsidRDefault="002B6CAB" w:rsidP="00A71627">
            <w:pPr>
              <w:pStyle w:val="Tabletext"/>
              <w:rPr>
                <w:lang w:val="en-US" w:eastAsia="zh-CN"/>
              </w:rPr>
            </w:pPr>
            <w:r w:rsidRPr="002F3058">
              <w:rPr>
                <w:lang w:val="en-US"/>
              </w:rPr>
              <w:t xml:space="preserve">TDL-C (delay spread: 300ns) </w:t>
            </w:r>
            <w:r w:rsidRPr="002F3058">
              <w:rPr>
                <w:rFonts w:hint="eastAsia"/>
                <w:lang w:val="en-US" w:eastAsia="zh-CN"/>
              </w:rPr>
              <w:t xml:space="preserve"> </w:t>
            </w:r>
            <w:r w:rsidRPr="002F3058">
              <w:rPr>
                <w:lang w:val="en-US" w:eastAsia="zh-CN"/>
              </w:rPr>
              <w:t xml:space="preserve">for </w:t>
            </w:r>
            <w:r w:rsidRPr="002F3058">
              <w:rPr>
                <w:rFonts w:hint="eastAsia"/>
                <w:lang w:val="en-US" w:eastAsia="zh-CN"/>
              </w:rPr>
              <w:t xml:space="preserve">power distribution </w:t>
            </w:r>
            <w:r w:rsidRPr="002F3058">
              <w:t>,</w:t>
            </w:r>
            <w:r w:rsidRPr="00057719">
              <w:rPr>
                <w:rFonts w:hint="eastAsia"/>
                <w:lang w:val="en-US" w:eastAsia="zh-CN"/>
              </w:rPr>
              <w:t xml:space="preserve"> Rel-15 enabled use case</w:t>
            </w:r>
            <w:r w:rsidRPr="00B7338A">
              <w:t xml:space="preserve"> , </w:t>
            </w:r>
            <w:r w:rsidRPr="00B7338A">
              <w:rPr>
                <w:rFonts w:hint="eastAsia"/>
                <w:lang w:val="en-US" w:eastAsia="zh-CN"/>
              </w:rPr>
              <w:t>remote driving</w:t>
            </w:r>
          </w:p>
        </w:tc>
      </w:tr>
      <w:tr w:rsidR="002B6CAB" w:rsidRPr="00144E3B" w14:paraId="5455885D" w14:textId="77777777" w:rsidTr="002B6CAB">
        <w:trPr>
          <w:trHeight w:val="147"/>
          <w:jc w:val="center"/>
        </w:trPr>
        <w:tc>
          <w:tcPr>
            <w:tcW w:w="3372" w:type="dxa"/>
            <w:tcMar>
              <w:top w:w="0" w:type="dxa"/>
              <w:left w:w="108" w:type="dxa"/>
              <w:bottom w:w="0" w:type="dxa"/>
              <w:right w:w="108" w:type="dxa"/>
            </w:tcMar>
          </w:tcPr>
          <w:p w14:paraId="646BCC09" w14:textId="77777777" w:rsidR="002B6CAB" w:rsidRPr="00161A9B" w:rsidRDefault="002B6CAB" w:rsidP="00A71627">
            <w:pPr>
              <w:rPr>
                <w:sz w:val="20"/>
                <w:szCs w:val="20"/>
                <w:lang w:eastAsia="ja-JP"/>
              </w:rPr>
            </w:pPr>
            <w:r w:rsidRPr="00161A9B">
              <w:rPr>
                <w:sz w:val="20"/>
                <w:szCs w:val="20"/>
                <w:lang w:eastAsia="ja-JP"/>
              </w:rPr>
              <w:t>UE speed</w:t>
            </w:r>
          </w:p>
        </w:tc>
        <w:tc>
          <w:tcPr>
            <w:tcW w:w="5298" w:type="dxa"/>
            <w:tcMar>
              <w:top w:w="0" w:type="dxa"/>
              <w:left w:w="108" w:type="dxa"/>
              <w:bottom w:w="0" w:type="dxa"/>
              <w:right w:w="108" w:type="dxa"/>
            </w:tcMar>
          </w:tcPr>
          <w:p w14:paraId="167F4F90" w14:textId="77777777" w:rsidR="002B6CAB" w:rsidRPr="002F3058" w:rsidRDefault="002B6CAB" w:rsidP="00A71627">
            <w:pPr>
              <w:pStyle w:val="Tabletext"/>
              <w:rPr>
                <w:lang w:val="en-US" w:eastAsia="zh-CN"/>
              </w:rPr>
            </w:pPr>
            <w:r w:rsidRPr="002F3058">
              <w:rPr>
                <w:rFonts w:hint="eastAsia"/>
                <w:lang w:val="en-US" w:eastAsia="zh-CN"/>
              </w:rPr>
              <w:t>3 km/h for power distribution and Rel-15 enabled use case;</w:t>
            </w:r>
          </w:p>
          <w:p w14:paraId="24BBD134" w14:textId="30EF4425" w:rsidR="002B6CAB" w:rsidRPr="00D168D1" w:rsidRDefault="002B6CAB" w:rsidP="00A71627">
            <w:pPr>
              <w:pStyle w:val="Tabletext"/>
              <w:rPr>
                <w:lang w:val="en-US" w:eastAsia="zh-CN"/>
              </w:rPr>
            </w:pPr>
            <w:r w:rsidRPr="002F3058">
              <w:rPr>
                <w:rFonts w:hint="eastAsia"/>
                <w:lang w:val="en-US"/>
              </w:rPr>
              <w:t>60</w:t>
            </w:r>
            <w:r w:rsidRPr="002F3058">
              <w:rPr>
                <w:rFonts w:hint="eastAsia"/>
                <w:lang w:val="en-US" w:eastAsia="zh-CN"/>
              </w:rPr>
              <w:t xml:space="preserve"> </w:t>
            </w:r>
            <w:r w:rsidRPr="002F3058">
              <w:rPr>
                <w:rFonts w:hint="eastAsia"/>
                <w:lang w:val="en-US"/>
              </w:rPr>
              <w:t>km/h</w:t>
            </w:r>
            <w:r w:rsidRPr="00057719">
              <w:rPr>
                <w:rFonts w:hint="eastAsia"/>
                <w:lang w:val="en-US" w:eastAsia="zh-CN"/>
              </w:rPr>
              <w:t xml:space="preserve"> for remote driving;</w:t>
            </w:r>
          </w:p>
        </w:tc>
      </w:tr>
      <w:tr w:rsidR="002B6CAB" w:rsidRPr="00144E3B" w14:paraId="48295C3E" w14:textId="77777777" w:rsidTr="002B6CAB">
        <w:trPr>
          <w:trHeight w:val="147"/>
          <w:jc w:val="center"/>
        </w:trPr>
        <w:tc>
          <w:tcPr>
            <w:tcW w:w="3372" w:type="dxa"/>
            <w:tcMar>
              <w:top w:w="0" w:type="dxa"/>
              <w:left w:w="108" w:type="dxa"/>
              <w:bottom w:w="0" w:type="dxa"/>
              <w:right w:w="108" w:type="dxa"/>
            </w:tcMar>
          </w:tcPr>
          <w:p w14:paraId="705D34C5" w14:textId="77777777" w:rsidR="002B6CAB" w:rsidRPr="00161A9B" w:rsidRDefault="002B6CAB" w:rsidP="00A71627">
            <w:pPr>
              <w:rPr>
                <w:sz w:val="20"/>
                <w:szCs w:val="20"/>
                <w:lang w:eastAsia="ja-JP"/>
              </w:rPr>
            </w:pPr>
            <w:r w:rsidRPr="00161A9B">
              <w:rPr>
                <w:sz w:val="20"/>
                <w:szCs w:val="20"/>
                <w:lang w:eastAsia="ja-JP"/>
              </w:rPr>
              <w:t>BS antenna configuration</w:t>
            </w:r>
          </w:p>
        </w:tc>
        <w:tc>
          <w:tcPr>
            <w:tcW w:w="5298" w:type="dxa"/>
            <w:tcMar>
              <w:top w:w="0" w:type="dxa"/>
              <w:left w:w="108" w:type="dxa"/>
              <w:bottom w:w="0" w:type="dxa"/>
              <w:right w:w="108" w:type="dxa"/>
            </w:tcMar>
          </w:tcPr>
          <w:p w14:paraId="42BE535E" w14:textId="77777777" w:rsidR="002B6CAB" w:rsidRPr="00161A9B" w:rsidRDefault="002B6CAB" w:rsidP="00A71627">
            <w:pPr>
              <w:rPr>
                <w:sz w:val="20"/>
                <w:szCs w:val="20"/>
              </w:rPr>
            </w:pPr>
            <w:r w:rsidRPr="00161A9B">
              <w:rPr>
                <w:rFonts w:eastAsia="Times New Roman"/>
                <w:sz w:val="20"/>
                <w:szCs w:val="20"/>
              </w:rPr>
              <w:t xml:space="preserve">4 </w:t>
            </w:r>
            <w:proofErr w:type="spellStart"/>
            <w:r w:rsidRPr="00161A9B">
              <w:rPr>
                <w:sz w:val="20"/>
                <w:szCs w:val="20"/>
              </w:rPr>
              <w:t>Tx</w:t>
            </w:r>
            <w:proofErr w:type="spellEnd"/>
            <w:r w:rsidRPr="00161A9B">
              <w:rPr>
                <w:sz w:val="20"/>
                <w:szCs w:val="20"/>
              </w:rPr>
              <w:t xml:space="preserve"> : 4GHz</w:t>
            </w:r>
          </w:p>
          <w:p w14:paraId="1A9102E9" w14:textId="77777777" w:rsidR="002B6CAB" w:rsidRPr="00161A9B" w:rsidRDefault="002B6CAB" w:rsidP="00A71627">
            <w:pPr>
              <w:rPr>
                <w:sz w:val="20"/>
                <w:szCs w:val="20"/>
              </w:rPr>
            </w:pPr>
            <w:r w:rsidRPr="00161A9B">
              <w:rPr>
                <w:rFonts w:eastAsia="Times New Roman"/>
                <w:sz w:val="20"/>
                <w:szCs w:val="20"/>
              </w:rPr>
              <w:t xml:space="preserve">2 </w:t>
            </w:r>
            <w:proofErr w:type="spellStart"/>
            <w:r w:rsidRPr="00161A9B">
              <w:rPr>
                <w:sz w:val="20"/>
                <w:szCs w:val="20"/>
              </w:rPr>
              <w:t>Tx</w:t>
            </w:r>
            <w:proofErr w:type="spellEnd"/>
            <w:r w:rsidRPr="00161A9B">
              <w:rPr>
                <w:sz w:val="20"/>
                <w:szCs w:val="20"/>
              </w:rPr>
              <w:t xml:space="preserve"> : 700MHz</w:t>
            </w:r>
          </w:p>
        </w:tc>
      </w:tr>
      <w:tr w:rsidR="002B6CAB" w:rsidRPr="00144E3B" w14:paraId="1477FE4E" w14:textId="77777777" w:rsidTr="002B6CAB">
        <w:trPr>
          <w:trHeight w:val="147"/>
          <w:jc w:val="center"/>
        </w:trPr>
        <w:tc>
          <w:tcPr>
            <w:tcW w:w="3372" w:type="dxa"/>
            <w:tcMar>
              <w:top w:w="0" w:type="dxa"/>
              <w:left w:w="108" w:type="dxa"/>
              <w:bottom w:w="0" w:type="dxa"/>
              <w:right w:w="108" w:type="dxa"/>
            </w:tcMar>
          </w:tcPr>
          <w:p w14:paraId="75C487D1" w14:textId="77777777" w:rsidR="002B6CAB" w:rsidRPr="00161A9B" w:rsidRDefault="002B6CAB" w:rsidP="00A71627">
            <w:pPr>
              <w:rPr>
                <w:sz w:val="20"/>
                <w:szCs w:val="20"/>
                <w:lang w:eastAsia="ja-JP"/>
              </w:rPr>
            </w:pPr>
            <w:r w:rsidRPr="00161A9B">
              <w:rPr>
                <w:sz w:val="20"/>
                <w:szCs w:val="20"/>
                <w:lang w:eastAsia="ja-JP"/>
              </w:rPr>
              <w:t>UE antenna configuration</w:t>
            </w:r>
          </w:p>
        </w:tc>
        <w:tc>
          <w:tcPr>
            <w:tcW w:w="5298" w:type="dxa"/>
            <w:tcMar>
              <w:top w:w="0" w:type="dxa"/>
              <w:left w:w="108" w:type="dxa"/>
              <w:bottom w:w="0" w:type="dxa"/>
              <w:right w:w="108" w:type="dxa"/>
            </w:tcMar>
          </w:tcPr>
          <w:p w14:paraId="0F9B6034" w14:textId="77777777" w:rsidR="002B6CAB" w:rsidRPr="00161A9B" w:rsidRDefault="002B6CAB" w:rsidP="00A71627">
            <w:pPr>
              <w:spacing w:after="60"/>
              <w:rPr>
                <w:sz w:val="20"/>
                <w:szCs w:val="20"/>
              </w:rPr>
            </w:pPr>
            <w:r w:rsidRPr="00161A9B">
              <w:rPr>
                <w:rFonts w:eastAsia="Times New Roman"/>
                <w:sz w:val="20"/>
                <w:szCs w:val="20"/>
              </w:rPr>
              <w:t xml:space="preserve">4 </w:t>
            </w:r>
            <w:r w:rsidRPr="00161A9B">
              <w:rPr>
                <w:sz w:val="20"/>
                <w:szCs w:val="20"/>
              </w:rPr>
              <w:t>Rx : 4GHz</w:t>
            </w:r>
          </w:p>
          <w:p w14:paraId="56C6675B" w14:textId="77777777" w:rsidR="002B6CAB" w:rsidRPr="00161A9B" w:rsidRDefault="002B6CAB" w:rsidP="00A71627">
            <w:pPr>
              <w:spacing w:after="60"/>
              <w:rPr>
                <w:sz w:val="20"/>
                <w:szCs w:val="20"/>
                <w:lang w:eastAsia="ja-JP"/>
              </w:rPr>
            </w:pPr>
            <w:r w:rsidRPr="00161A9B">
              <w:rPr>
                <w:rFonts w:eastAsia="Times New Roman"/>
                <w:sz w:val="20"/>
                <w:szCs w:val="20"/>
              </w:rPr>
              <w:t xml:space="preserve">2 </w:t>
            </w:r>
            <w:r w:rsidRPr="00161A9B">
              <w:rPr>
                <w:sz w:val="20"/>
                <w:szCs w:val="20"/>
              </w:rPr>
              <w:t>Rx : 700MHz</w:t>
            </w:r>
          </w:p>
        </w:tc>
      </w:tr>
      <w:tr w:rsidR="002B6CAB" w:rsidRPr="00144E3B" w14:paraId="5221B6CD" w14:textId="77777777" w:rsidTr="002B6CAB">
        <w:trPr>
          <w:trHeight w:val="147"/>
          <w:jc w:val="center"/>
        </w:trPr>
        <w:tc>
          <w:tcPr>
            <w:tcW w:w="3372" w:type="dxa"/>
            <w:tcMar>
              <w:top w:w="0" w:type="dxa"/>
              <w:left w:w="108" w:type="dxa"/>
              <w:bottom w:w="0" w:type="dxa"/>
              <w:right w:w="108" w:type="dxa"/>
            </w:tcMar>
          </w:tcPr>
          <w:p w14:paraId="5A63AD8F" w14:textId="77777777" w:rsidR="002B6CAB" w:rsidRPr="00161A9B" w:rsidRDefault="002B6CAB" w:rsidP="00A71627">
            <w:pPr>
              <w:rPr>
                <w:sz w:val="20"/>
                <w:szCs w:val="20"/>
                <w:lang w:eastAsia="ja-JP"/>
              </w:rPr>
            </w:pPr>
            <w:r w:rsidRPr="00161A9B">
              <w:rPr>
                <w:sz w:val="20"/>
                <w:szCs w:val="20"/>
                <w:lang w:eastAsia="ja-JP"/>
              </w:rPr>
              <w:t>System bandwidth</w:t>
            </w:r>
          </w:p>
        </w:tc>
        <w:tc>
          <w:tcPr>
            <w:tcW w:w="5298" w:type="dxa"/>
            <w:tcMar>
              <w:top w:w="0" w:type="dxa"/>
              <w:left w:w="108" w:type="dxa"/>
              <w:bottom w:w="0" w:type="dxa"/>
              <w:right w:w="108" w:type="dxa"/>
            </w:tcMar>
          </w:tcPr>
          <w:p w14:paraId="3D061BC5" w14:textId="77777777" w:rsidR="002B6CAB" w:rsidRPr="00161A9B" w:rsidRDefault="002B6CAB" w:rsidP="00A71627">
            <w:pPr>
              <w:rPr>
                <w:sz w:val="20"/>
                <w:szCs w:val="20"/>
              </w:rPr>
            </w:pPr>
            <w:r w:rsidRPr="00161A9B">
              <w:rPr>
                <w:sz w:val="20"/>
                <w:szCs w:val="20"/>
              </w:rPr>
              <w:t>40 MHz: 4GHz</w:t>
            </w:r>
          </w:p>
          <w:p w14:paraId="2E641FB9" w14:textId="77777777" w:rsidR="002B6CAB" w:rsidRPr="00161A9B" w:rsidRDefault="002B6CAB" w:rsidP="00A71627">
            <w:pPr>
              <w:rPr>
                <w:sz w:val="20"/>
                <w:szCs w:val="20"/>
              </w:rPr>
            </w:pPr>
            <w:r w:rsidRPr="00161A9B">
              <w:rPr>
                <w:sz w:val="20"/>
                <w:szCs w:val="20"/>
              </w:rPr>
              <w:t>20MHz: 700MHz</w:t>
            </w:r>
          </w:p>
        </w:tc>
      </w:tr>
      <w:tr w:rsidR="002B6CAB" w:rsidRPr="00144E3B" w14:paraId="7CA52547" w14:textId="77777777" w:rsidTr="002B6CAB">
        <w:trPr>
          <w:trHeight w:val="147"/>
          <w:jc w:val="center"/>
        </w:trPr>
        <w:tc>
          <w:tcPr>
            <w:tcW w:w="3372" w:type="dxa"/>
            <w:tcMar>
              <w:top w:w="0" w:type="dxa"/>
              <w:left w:w="108" w:type="dxa"/>
              <w:bottom w:w="0" w:type="dxa"/>
              <w:right w:w="108" w:type="dxa"/>
            </w:tcMar>
          </w:tcPr>
          <w:p w14:paraId="726EB1F5" w14:textId="77777777" w:rsidR="002B6CAB" w:rsidRPr="00161A9B" w:rsidRDefault="002B6CAB" w:rsidP="00A71627">
            <w:pPr>
              <w:rPr>
                <w:sz w:val="20"/>
                <w:szCs w:val="20"/>
                <w:lang w:eastAsia="ja-JP"/>
              </w:rPr>
            </w:pPr>
            <w:r w:rsidRPr="00161A9B">
              <w:rPr>
                <w:sz w:val="20"/>
                <w:szCs w:val="20"/>
                <w:lang w:eastAsia="ja-JP"/>
              </w:rPr>
              <w:t>Sub-carrier spacing</w:t>
            </w:r>
          </w:p>
        </w:tc>
        <w:tc>
          <w:tcPr>
            <w:tcW w:w="5298" w:type="dxa"/>
            <w:tcMar>
              <w:top w:w="0" w:type="dxa"/>
              <w:left w:w="108" w:type="dxa"/>
              <w:bottom w:w="0" w:type="dxa"/>
              <w:right w:w="108" w:type="dxa"/>
            </w:tcMar>
          </w:tcPr>
          <w:p w14:paraId="1BADFBE4" w14:textId="77777777" w:rsidR="002B6CAB" w:rsidRPr="002F3058" w:rsidRDefault="002B6CAB" w:rsidP="00A71627">
            <w:pPr>
              <w:pStyle w:val="tabletext0"/>
              <w:spacing w:before="0" w:beforeAutospacing="0" w:after="0" w:afterAutospacing="0"/>
              <w:rPr>
                <w:rFonts w:ascii="Times New Roman" w:eastAsia="宋体" w:hAnsi="Times New Roman" w:cs="Times New Roman"/>
                <w:sz w:val="20"/>
                <w:szCs w:val="20"/>
                <w:lang w:eastAsia="zh-CN"/>
              </w:rPr>
            </w:pPr>
            <w:r w:rsidRPr="002F3058">
              <w:rPr>
                <w:rFonts w:ascii="Times New Roman" w:eastAsia="宋体" w:hAnsi="Times New Roman" w:cs="Times New Roman"/>
                <w:sz w:val="20"/>
                <w:szCs w:val="20"/>
                <w:lang w:eastAsia="zh-CN"/>
              </w:rPr>
              <w:t>30 kHz</w:t>
            </w:r>
          </w:p>
        </w:tc>
      </w:tr>
      <w:tr w:rsidR="002B6CAB" w:rsidRPr="00144E3B" w14:paraId="767F6EBF" w14:textId="77777777" w:rsidTr="002B6CAB">
        <w:trPr>
          <w:trHeight w:val="147"/>
          <w:jc w:val="center"/>
        </w:trPr>
        <w:tc>
          <w:tcPr>
            <w:tcW w:w="3372" w:type="dxa"/>
            <w:tcMar>
              <w:top w:w="0" w:type="dxa"/>
              <w:left w:w="108" w:type="dxa"/>
              <w:bottom w:w="0" w:type="dxa"/>
              <w:right w:w="108" w:type="dxa"/>
            </w:tcMar>
          </w:tcPr>
          <w:p w14:paraId="6694119F" w14:textId="77777777" w:rsidR="002B6CAB" w:rsidRPr="00161A9B" w:rsidRDefault="002B6CAB" w:rsidP="00A71627">
            <w:pPr>
              <w:rPr>
                <w:sz w:val="20"/>
                <w:szCs w:val="20"/>
                <w:lang w:eastAsia="ja-JP"/>
              </w:rPr>
            </w:pPr>
            <w:r w:rsidRPr="00161A9B">
              <w:rPr>
                <w:sz w:val="20"/>
                <w:szCs w:val="20"/>
                <w:lang w:eastAsia="ja-JP"/>
              </w:rPr>
              <w:t>Channel estimation</w:t>
            </w:r>
          </w:p>
        </w:tc>
        <w:tc>
          <w:tcPr>
            <w:tcW w:w="5298" w:type="dxa"/>
            <w:tcMar>
              <w:top w:w="0" w:type="dxa"/>
              <w:left w:w="108" w:type="dxa"/>
              <w:bottom w:w="0" w:type="dxa"/>
              <w:right w:w="108" w:type="dxa"/>
            </w:tcMar>
          </w:tcPr>
          <w:p w14:paraId="5974F247" w14:textId="77777777" w:rsidR="002B6CAB" w:rsidRPr="002F3058" w:rsidRDefault="002B6CAB" w:rsidP="00A71627">
            <w:pPr>
              <w:pStyle w:val="tabletext0"/>
              <w:rPr>
                <w:rFonts w:ascii="Times New Roman" w:hAnsi="Times New Roman" w:cs="Times New Roman"/>
                <w:sz w:val="20"/>
                <w:szCs w:val="20"/>
                <w:lang w:val="en-US"/>
              </w:rPr>
            </w:pPr>
            <w:r w:rsidRPr="002F3058">
              <w:rPr>
                <w:rFonts w:ascii="Times New Roman" w:hAnsi="Times New Roman" w:cs="Times New Roman"/>
                <w:sz w:val="20"/>
                <w:szCs w:val="20"/>
                <w:lang w:val="en-US"/>
              </w:rPr>
              <w:t>Practical</w:t>
            </w:r>
          </w:p>
        </w:tc>
      </w:tr>
      <w:tr w:rsidR="002B6CAB" w:rsidRPr="00144E3B" w14:paraId="6B7B74E5" w14:textId="77777777" w:rsidTr="002B6CAB">
        <w:trPr>
          <w:trHeight w:val="147"/>
          <w:jc w:val="center"/>
        </w:trPr>
        <w:tc>
          <w:tcPr>
            <w:tcW w:w="3372" w:type="dxa"/>
            <w:tcMar>
              <w:top w:w="0" w:type="dxa"/>
              <w:left w:w="108" w:type="dxa"/>
              <w:bottom w:w="0" w:type="dxa"/>
              <w:right w:w="108" w:type="dxa"/>
            </w:tcMar>
          </w:tcPr>
          <w:p w14:paraId="11C8973E" w14:textId="77777777" w:rsidR="002B6CAB" w:rsidRPr="00161A9B" w:rsidRDefault="002B6CAB" w:rsidP="00A71627">
            <w:pPr>
              <w:rPr>
                <w:sz w:val="20"/>
                <w:szCs w:val="20"/>
                <w:lang w:eastAsia="ja-JP"/>
              </w:rPr>
            </w:pPr>
            <w:r w:rsidRPr="00161A9B">
              <w:rPr>
                <w:sz w:val="20"/>
                <w:szCs w:val="20"/>
                <w:lang w:eastAsia="ja-JP"/>
              </w:rPr>
              <w:t>Receiver type</w:t>
            </w:r>
          </w:p>
        </w:tc>
        <w:tc>
          <w:tcPr>
            <w:tcW w:w="5298" w:type="dxa"/>
            <w:tcMar>
              <w:top w:w="0" w:type="dxa"/>
              <w:left w:w="108" w:type="dxa"/>
              <w:bottom w:w="0" w:type="dxa"/>
              <w:right w:w="108" w:type="dxa"/>
            </w:tcMar>
          </w:tcPr>
          <w:p w14:paraId="575ED0C2" w14:textId="77777777" w:rsidR="002B6CAB" w:rsidRPr="002F3058" w:rsidRDefault="002B6CAB" w:rsidP="00A71627">
            <w:pPr>
              <w:pStyle w:val="tabletext0"/>
              <w:rPr>
                <w:rFonts w:ascii="Times New Roman" w:hAnsi="Times New Roman" w:cs="Times New Roman"/>
                <w:sz w:val="20"/>
                <w:szCs w:val="20"/>
                <w:lang w:val="en-US"/>
              </w:rPr>
            </w:pPr>
            <w:r w:rsidRPr="002F3058">
              <w:rPr>
                <w:rFonts w:ascii="Times New Roman" w:hAnsi="Times New Roman" w:cs="Times New Roman"/>
                <w:sz w:val="20"/>
                <w:szCs w:val="20"/>
                <w:lang w:val="en-US"/>
              </w:rPr>
              <w:t>MMSE</w:t>
            </w:r>
          </w:p>
        </w:tc>
      </w:tr>
      <w:tr w:rsidR="002B6CAB" w:rsidRPr="00144E3B" w14:paraId="64F8CD0D" w14:textId="77777777" w:rsidTr="002B6CAB">
        <w:trPr>
          <w:trHeight w:val="147"/>
          <w:jc w:val="center"/>
        </w:trPr>
        <w:tc>
          <w:tcPr>
            <w:tcW w:w="3372" w:type="dxa"/>
            <w:tcMar>
              <w:top w:w="0" w:type="dxa"/>
              <w:left w:w="108" w:type="dxa"/>
              <w:bottom w:w="0" w:type="dxa"/>
              <w:right w:w="108" w:type="dxa"/>
            </w:tcMar>
          </w:tcPr>
          <w:p w14:paraId="7A406DE6" w14:textId="77777777" w:rsidR="002B6CAB" w:rsidRPr="00161A9B" w:rsidRDefault="002B6CAB" w:rsidP="00A71627">
            <w:pPr>
              <w:rPr>
                <w:sz w:val="20"/>
                <w:szCs w:val="20"/>
              </w:rPr>
            </w:pPr>
            <w:r w:rsidRPr="00161A9B">
              <w:rPr>
                <w:sz w:val="20"/>
                <w:szCs w:val="20"/>
              </w:rPr>
              <w:t xml:space="preserve">Q value (i.e. SINR range) </w:t>
            </w:r>
          </w:p>
        </w:tc>
        <w:tc>
          <w:tcPr>
            <w:tcW w:w="5298" w:type="dxa"/>
            <w:tcMar>
              <w:top w:w="0" w:type="dxa"/>
              <w:left w:w="108" w:type="dxa"/>
              <w:bottom w:w="0" w:type="dxa"/>
              <w:right w:w="108" w:type="dxa"/>
            </w:tcMar>
          </w:tcPr>
          <w:p w14:paraId="14C50260" w14:textId="77777777" w:rsidR="002B6CAB" w:rsidRPr="002F3058" w:rsidRDefault="002B6CAB" w:rsidP="00A71627">
            <w:pPr>
              <w:pStyle w:val="tabletext0"/>
              <w:rPr>
                <w:rFonts w:ascii="Times New Roman" w:eastAsia="宋体" w:hAnsi="Times New Roman" w:cs="Times New Roman"/>
                <w:sz w:val="20"/>
                <w:szCs w:val="20"/>
                <w:lang w:val="en-US" w:eastAsia="zh-CN"/>
              </w:rPr>
            </w:pPr>
            <w:r w:rsidRPr="002F3058">
              <w:rPr>
                <w:rFonts w:ascii="Times New Roman" w:eastAsia="宋体" w:hAnsi="Times New Roman" w:cs="Times New Roman"/>
                <w:sz w:val="20"/>
                <w:szCs w:val="20"/>
                <w:lang w:val="en-US" w:eastAsia="zh-CN"/>
              </w:rPr>
              <w:t>C</w:t>
            </w:r>
            <w:r w:rsidRPr="002F3058">
              <w:rPr>
                <w:rFonts w:ascii="Times New Roman" w:eastAsia="宋体" w:hAnsi="Times New Roman" w:cs="Times New Roman" w:hint="eastAsia"/>
                <w:sz w:val="20"/>
                <w:szCs w:val="20"/>
                <w:lang w:val="en-US" w:eastAsia="zh-CN"/>
              </w:rPr>
              <w:t xml:space="preserve">ompanies report the 5% Q value </w:t>
            </w:r>
          </w:p>
        </w:tc>
      </w:tr>
    </w:tbl>
    <w:p w14:paraId="71A84583" w14:textId="5201AF7B" w:rsidR="00EE145A" w:rsidRPr="00241133" w:rsidRDefault="00241133" w:rsidP="00241133">
      <w:pPr>
        <w:pStyle w:val="1"/>
        <w:spacing w:before="240"/>
        <w:ind w:left="431" w:hanging="431"/>
        <w:rPr>
          <w:lang w:val="en-US"/>
        </w:rPr>
      </w:pPr>
      <w:r w:rsidRPr="005A66FC">
        <w:rPr>
          <w:lang w:val="en-US"/>
        </w:rPr>
        <w:t>Appendix</w:t>
      </w:r>
      <w:r>
        <w:rPr>
          <w:lang w:val="en-US"/>
        </w:rPr>
        <w:t>2</w:t>
      </w:r>
    </w:p>
    <w:p w14:paraId="51A4A9D5" w14:textId="32BAC211" w:rsidR="00611199" w:rsidRPr="00D62E71" w:rsidRDefault="00540D90">
      <w:pPr>
        <w:jc w:val="center"/>
        <w:rPr>
          <w:rFonts w:cs="Arial"/>
          <w:b/>
          <w:sz w:val="20"/>
          <w:szCs w:val="20"/>
        </w:rPr>
      </w:pPr>
      <w:r w:rsidRPr="00D62E71">
        <w:rPr>
          <w:b/>
          <w:sz w:val="20"/>
          <w:szCs w:val="20"/>
        </w:rPr>
        <w:t xml:space="preserve">Table </w:t>
      </w:r>
      <w:r w:rsidR="00241133"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46"/>
        <w:gridCol w:w="1586"/>
        <w:gridCol w:w="1703"/>
        <w:gridCol w:w="2552"/>
      </w:tblGrid>
      <w:tr w:rsidR="00144E3B" w:rsidRPr="00572D53" w14:paraId="082174CD"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2F3BC085" w14:textId="77777777" w:rsidR="00144E3B" w:rsidRPr="00572D53" w:rsidRDefault="00144E3B" w:rsidP="00572D53">
            <w:pPr>
              <w:jc w:val="center"/>
              <w:rPr>
                <w:rFonts w:cs="Arial"/>
                <w:b/>
                <w:sz w:val="20"/>
                <w:szCs w:val="20"/>
              </w:rPr>
            </w:pPr>
            <w:r w:rsidRPr="00572D53">
              <w:rPr>
                <w:b/>
                <w:sz w:val="20"/>
                <w:szCs w:val="20"/>
              </w:rPr>
              <w:t>Use cases</w:t>
            </w:r>
          </w:p>
        </w:tc>
        <w:tc>
          <w:tcPr>
            <w:tcW w:w="1586" w:type="dxa"/>
            <w:tcBorders>
              <w:top w:val="single" w:sz="8" w:space="0" w:color="auto"/>
              <w:left w:val="single" w:sz="8" w:space="0" w:color="auto"/>
              <w:bottom w:val="single" w:sz="8" w:space="0" w:color="auto"/>
              <w:right w:val="double" w:sz="6" w:space="0" w:color="auto"/>
            </w:tcBorders>
            <w:vAlign w:val="center"/>
          </w:tcPr>
          <w:p w14:paraId="225578F2" w14:textId="34E43FA9" w:rsidR="00144E3B" w:rsidRPr="00572D53" w:rsidRDefault="00144E3B" w:rsidP="00572D53">
            <w:pPr>
              <w:jc w:val="center"/>
              <w:rPr>
                <w:b/>
                <w:sz w:val="20"/>
                <w:szCs w:val="20"/>
                <w:lang w:val="en-GB"/>
              </w:rPr>
            </w:pPr>
            <w:r w:rsidRPr="00572D53">
              <w:rPr>
                <w:b/>
                <w:sz w:val="20"/>
                <w:szCs w:val="20"/>
                <w:lang w:val="en-GB"/>
              </w:rPr>
              <w:t>Remote</w:t>
            </w:r>
          </w:p>
          <w:p w14:paraId="440DB275" w14:textId="77777777" w:rsidR="00144E3B" w:rsidRPr="00572D53" w:rsidRDefault="00144E3B" w:rsidP="00572D53">
            <w:pPr>
              <w:jc w:val="center"/>
              <w:rPr>
                <w:b/>
                <w:sz w:val="20"/>
                <w:szCs w:val="20"/>
              </w:rPr>
            </w:pPr>
            <w:r w:rsidRPr="00572D53">
              <w:rPr>
                <w:b/>
                <w:sz w:val="20"/>
                <w:szCs w:val="20"/>
                <w:lang w:val="en-GB"/>
              </w:rPr>
              <w:t>Driving</w:t>
            </w:r>
          </w:p>
        </w:tc>
        <w:tc>
          <w:tcPr>
            <w:tcW w:w="1703" w:type="dxa"/>
            <w:tcBorders>
              <w:top w:val="single" w:sz="8" w:space="0" w:color="auto"/>
              <w:left w:val="double" w:sz="6" w:space="0" w:color="auto"/>
              <w:bottom w:val="single" w:sz="8" w:space="0" w:color="auto"/>
              <w:right w:val="double" w:sz="6" w:space="0" w:color="auto"/>
            </w:tcBorders>
            <w:vAlign w:val="center"/>
          </w:tcPr>
          <w:p w14:paraId="5C840479" w14:textId="77777777" w:rsidR="00144E3B" w:rsidRPr="00572D53" w:rsidRDefault="00144E3B" w:rsidP="00572D53">
            <w:pPr>
              <w:jc w:val="center"/>
              <w:rPr>
                <w:b/>
                <w:sz w:val="20"/>
                <w:szCs w:val="20"/>
              </w:rPr>
            </w:pPr>
            <w:r w:rsidRPr="00572D53">
              <w:rPr>
                <w:rFonts w:hint="eastAsia"/>
                <w:b/>
                <w:sz w:val="20"/>
                <w:szCs w:val="20"/>
              </w:rPr>
              <w:t>Rel-15 enabled use case</w:t>
            </w:r>
          </w:p>
        </w:tc>
        <w:tc>
          <w:tcPr>
            <w:tcW w:w="2552" w:type="dxa"/>
            <w:tcBorders>
              <w:top w:val="single" w:sz="8" w:space="0" w:color="auto"/>
              <w:left w:val="double" w:sz="6" w:space="0" w:color="auto"/>
              <w:bottom w:val="single" w:sz="8" w:space="0" w:color="auto"/>
              <w:right w:val="double" w:sz="6" w:space="0" w:color="auto"/>
            </w:tcBorders>
            <w:vAlign w:val="center"/>
          </w:tcPr>
          <w:p w14:paraId="4FAC8B38" w14:textId="77777777" w:rsidR="00144E3B" w:rsidRPr="00572D53" w:rsidRDefault="00144E3B" w:rsidP="00572D53">
            <w:pPr>
              <w:jc w:val="center"/>
              <w:rPr>
                <w:b/>
                <w:sz w:val="20"/>
                <w:szCs w:val="20"/>
              </w:rPr>
            </w:pPr>
            <w:r w:rsidRPr="00572D53">
              <w:rPr>
                <w:rFonts w:hint="eastAsia"/>
                <w:b/>
                <w:sz w:val="20"/>
                <w:szCs w:val="20"/>
              </w:rPr>
              <w:t>Power Distribution</w:t>
            </w:r>
          </w:p>
        </w:tc>
      </w:tr>
      <w:tr w:rsidR="00144E3B" w:rsidRPr="00572D53" w14:paraId="7907E9B3" w14:textId="77777777" w:rsidTr="009E669C">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068A914D" w14:textId="2C3B2C67" w:rsidR="00144E3B" w:rsidRPr="00572D53" w:rsidRDefault="00144E3B" w:rsidP="00572D53">
            <w:pPr>
              <w:jc w:val="center"/>
              <w:rPr>
                <w:b/>
                <w:sz w:val="20"/>
                <w:szCs w:val="20"/>
              </w:rPr>
            </w:pPr>
            <w:r w:rsidRPr="00572D53">
              <w:rPr>
                <w:b/>
                <w:sz w:val="20"/>
                <w:szCs w:val="20"/>
              </w:rPr>
              <w:t>CORESET size in</w:t>
            </w:r>
          </w:p>
          <w:p w14:paraId="0CF4ECA0" w14:textId="77777777" w:rsidR="00144E3B" w:rsidRPr="00572D53" w:rsidRDefault="00144E3B" w:rsidP="00572D53">
            <w:pPr>
              <w:jc w:val="center"/>
              <w:rPr>
                <w:rFonts w:cs="Arial"/>
                <w:b/>
                <w:sz w:val="20"/>
                <w:szCs w:val="20"/>
              </w:rPr>
            </w:pPr>
            <w:r w:rsidRPr="00572D53">
              <w:rPr>
                <w:b/>
                <w:sz w:val="20"/>
                <w:szCs w:val="20"/>
              </w:rPr>
              <w:t>frequency domain</w:t>
            </w:r>
          </w:p>
        </w:tc>
        <w:tc>
          <w:tcPr>
            <w:tcW w:w="5841" w:type="dxa"/>
            <w:gridSpan w:val="3"/>
            <w:tcBorders>
              <w:top w:val="single" w:sz="8" w:space="0" w:color="auto"/>
              <w:left w:val="single" w:sz="8" w:space="0" w:color="auto"/>
              <w:bottom w:val="single" w:sz="8" w:space="0" w:color="auto"/>
              <w:right w:val="double" w:sz="6" w:space="0" w:color="auto"/>
            </w:tcBorders>
            <w:vAlign w:val="center"/>
          </w:tcPr>
          <w:p w14:paraId="394F3AC9" w14:textId="77777777" w:rsidR="00144E3B" w:rsidRPr="00AA3FDF" w:rsidRDefault="00144E3B" w:rsidP="00161A9B">
            <w:pPr>
              <w:jc w:val="center"/>
              <w:rPr>
                <w:sz w:val="20"/>
                <w:szCs w:val="20"/>
              </w:rPr>
            </w:pPr>
            <w:r w:rsidRPr="00AA3FDF">
              <w:rPr>
                <w:rFonts w:hint="eastAsia"/>
                <w:sz w:val="20"/>
                <w:szCs w:val="20"/>
              </w:rPr>
              <w:t>40 MHz</w:t>
            </w:r>
            <w:r w:rsidRPr="00AA3FDF">
              <w:rPr>
                <w:sz w:val="20"/>
                <w:szCs w:val="20"/>
              </w:rPr>
              <w:t>: 4GHz</w:t>
            </w:r>
          </w:p>
          <w:p w14:paraId="6E8DBDB9" w14:textId="01933862" w:rsidR="00144E3B" w:rsidRPr="00572D53" w:rsidRDefault="00144E3B" w:rsidP="002F3058">
            <w:pPr>
              <w:jc w:val="center"/>
              <w:rPr>
                <w:sz w:val="20"/>
                <w:szCs w:val="20"/>
              </w:rPr>
            </w:pPr>
            <w:r w:rsidRPr="00AA3FDF">
              <w:rPr>
                <w:sz w:val="20"/>
                <w:szCs w:val="20"/>
              </w:rPr>
              <w:t>20MHz: 700MHz</w:t>
            </w:r>
            <w:r w:rsidRPr="00572D53" w:rsidDel="00144E3B">
              <w:rPr>
                <w:sz w:val="20"/>
                <w:szCs w:val="20"/>
              </w:rPr>
              <w:t xml:space="preserve"> </w:t>
            </w:r>
          </w:p>
        </w:tc>
      </w:tr>
      <w:tr w:rsidR="00144E3B" w:rsidRPr="00572D53" w14:paraId="5ED6D21F" w14:textId="77777777" w:rsidTr="009E669C">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3F9D6BB8" w14:textId="77777777" w:rsidR="00144E3B" w:rsidRPr="00572D53" w:rsidRDefault="00144E3B" w:rsidP="00572D53">
            <w:pPr>
              <w:jc w:val="center"/>
              <w:rPr>
                <w:rFonts w:cs="Arial"/>
                <w:b/>
                <w:sz w:val="20"/>
                <w:szCs w:val="20"/>
              </w:rPr>
            </w:pPr>
            <w:r w:rsidRPr="00572D53">
              <w:rPr>
                <w:b/>
                <w:sz w:val="20"/>
                <w:szCs w:val="20"/>
              </w:rPr>
              <w:t>SCS</w:t>
            </w:r>
          </w:p>
        </w:tc>
        <w:tc>
          <w:tcPr>
            <w:tcW w:w="5841" w:type="dxa"/>
            <w:gridSpan w:val="3"/>
            <w:tcBorders>
              <w:top w:val="single" w:sz="8" w:space="0" w:color="auto"/>
              <w:left w:val="single" w:sz="8" w:space="0" w:color="auto"/>
              <w:bottom w:val="single" w:sz="8" w:space="0" w:color="auto"/>
              <w:right w:val="double" w:sz="6" w:space="0" w:color="auto"/>
            </w:tcBorders>
            <w:vAlign w:val="center"/>
          </w:tcPr>
          <w:p w14:paraId="50075AE4" w14:textId="0DC09914" w:rsidR="00144E3B" w:rsidRPr="00572D53" w:rsidRDefault="00144E3B" w:rsidP="002F3058">
            <w:pPr>
              <w:jc w:val="center"/>
              <w:rPr>
                <w:sz w:val="20"/>
                <w:szCs w:val="20"/>
              </w:rPr>
            </w:pPr>
            <w:r w:rsidRPr="00572D53">
              <w:rPr>
                <w:sz w:val="20"/>
                <w:szCs w:val="20"/>
              </w:rPr>
              <w:t>30kHz</w:t>
            </w:r>
          </w:p>
        </w:tc>
      </w:tr>
      <w:tr w:rsidR="00144E3B" w:rsidRPr="00572D53" w14:paraId="61CA6639"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7247C61A" w14:textId="77777777" w:rsidR="00144E3B" w:rsidRPr="00572D53" w:rsidRDefault="00144E3B" w:rsidP="00572D53">
            <w:pPr>
              <w:jc w:val="center"/>
              <w:rPr>
                <w:b/>
                <w:sz w:val="20"/>
                <w:szCs w:val="20"/>
              </w:rPr>
            </w:pPr>
            <w:r w:rsidRPr="00572D53">
              <w:rPr>
                <w:b/>
                <w:sz w:val="20"/>
                <w:szCs w:val="20"/>
              </w:rPr>
              <w:t>UE number</w:t>
            </w:r>
          </w:p>
        </w:tc>
        <w:tc>
          <w:tcPr>
            <w:tcW w:w="1586" w:type="dxa"/>
            <w:tcBorders>
              <w:top w:val="single" w:sz="8" w:space="0" w:color="auto"/>
              <w:left w:val="single" w:sz="8" w:space="0" w:color="auto"/>
              <w:bottom w:val="single" w:sz="8" w:space="0" w:color="auto"/>
              <w:right w:val="double" w:sz="6" w:space="0" w:color="auto"/>
            </w:tcBorders>
            <w:vAlign w:val="center"/>
          </w:tcPr>
          <w:p w14:paraId="4687C14A" w14:textId="77777777" w:rsidR="00144E3B" w:rsidRPr="00572D53" w:rsidRDefault="00144E3B" w:rsidP="00572D53">
            <w:pPr>
              <w:jc w:val="center"/>
              <w:rPr>
                <w:sz w:val="20"/>
                <w:szCs w:val="20"/>
              </w:rPr>
            </w:pPr>
            <w:r w:rsidRPr="00572D53">
              <w:rPr>
                <w:sz w:val="20"/>
                <w:szCs w:val="20"/>
              </w:rPr>
              <w:t>2,6,10</w:t>
            </w:r>
          </w:p>
        </w:tc>
        <w:tc>
          <w:tcPr>
            <w:tcW w:w="1703" w:type="dxa"/>
            <w:tcBorders>
              <w:top w:val="single" w:sz="8" w:space="0" w:color="auto"/>
              <w:left w:val="double" w:sz="6" w:space="0" w:color="auto"/>
              <w:bottom w:val="single" w:sz="8" w:space="0" w:color="auto"/>
              <w:right w:val="double" w:sz="6" w:space="0" w:color="auto"/>
            </w:tcBorders>
            <w:vAlign w:val="center"/>
          </w:tcPr>
          <w:p w14:paraId="610F18CF" w14:textId="77777777" w:rsidR="00144E3B" w:rsidRPr="00572D53" w:rsidRDefault="00144E3B" w:rsidP="00572D53">
            <w:pPr>
              <w:jc w:val="center"/>
              <w:rPr>
                <w:sz w:val="20"/>
                <w:szCs w:val="20"/>
              </w:rPr>
            </w:pPr>
            <w:r w:rsidRPr="00572D53">
              <w:rPr>
                <w:sz w:val="20"/>
                <w:szCs w:val="20"/>
              </w:rPr>
              <w:t>5,10,15,20</w:t>
            </w:r>
          </w:p>
        </w:tc>
        <w:tc>
          <w:tcPr>
            <w:tcW w:w="2552" w:type="dxa"/>
            <w:tcBorders>
              <w:top w:val="single" w:sz="8" w:space="0" w:color="auto"/>
              <w:left w:val="double" w:sz="6" w:space="0" w:color="auto"/>
              <w:bottom w:val="single" w:sz="8" w:space="0" w:color="auto"/>
              <w:right w:val="double" w:sz="6" w:space="0" w:color="auto"/>
            </w:tcBorders>
            <w:vAlign w:val="center"/>
          </w:tcPr>
          <w:p w14:paraId="1B37B0BE" w14:textId="30BD49B1" w:rsidR="00144E3B" w:rsidRPr="00572D53" w:rsidRDefault="00144E3B" w:rsidP="00572D53">
            <w:pPr>
              <w:jc w:val="center"/>
              <w:rPr>
                <w:sz w:val="20"/>
                <w:szCs w:val="20"/>
              </w:rPr>
            </w:pPr>
            <w:r w:rsidRPr="00572D53">
              <w:rPr>
                <w:sz w:val="20"/>
                <w:szCs w:val="20"/>
              </w:rPr>
              <w:t>5,10</w:t>
            </w:r>
          </w:p>
        </w:tc>
      </w:tr>
      <w:tr w:rsidR="00144E3B" w:rsidRPr="00572D53" w14:paraId="3EA98042"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2CC07459" w14:textId="77777777" w:rsidR="00144E3B" w:rsidRPr="00572D53" w:rsidRDefault="00144E3B" w:rsidP="00572D53">
            <w:pPr>
              <w:jc w:val="center"/>
              <w:rPr>
                <w:rFonts w:cs="Arial"/>
                <w:b/>
                <w:sz w:val="20"/>
                <w:szCs w:val="20"/>
              </w:rPr>
            </w:pPr>
            <w:r w:rsidRPr="00572D53">
              <w:rPr>
                <w:b/>
                <w:sz w:val="20"/>
                <w:szCs w:val="20"/>
              </w:rPr>
              <w:t>Scheduling</w:t>
            </w:r>
          </w:p>
        </w:tc>
        <w:tc>
          <w:tcPr>
            <w:tcW w:w="1586" w:type="dxa"/>
            <w:tcBorders>
              <w:top w:val="single" w:sz="8" w:space="0" w:color="auto"/>
              <w:left w:val="single" w:sz="8" w:space="0" w:color="auto"/>
              <w:bottom w:val="single" w:sz="8" w:space="0" w:color="auto"/>
              <w:right w:val="double" w:sz="6" w:space="0" w:color="auto"/>
            </w:tcBorders>
            <w:vAlign w:val="center"/>
          </w:tcPr>
          <w:p w14:paraId="6E3C336D" w14:textId="77777777" w:rsidR="00144E3B" w:rsidRPr="00572D53" w:rsidRDefault="00144E3B" w:rsidP="00572D53">
            <w:pPr>
              <w:jc w:val="center"/>
              <w:rPr>
                <w:sz w:val="20"/>
                <w:szCs w:val="20"/>
              </w:rPr>
            </w:pPr>
            <w:r w:rsidRPr="00572D53">
              <w:rPr>
                <w:sz w:val="20"/>
                <w:szCs w:val="20"/>
              </w:rPr>
              <w:t xml:space="preserve">One occasion with 1 </w:t>
            </w:r>
            <w:proofErr w:type="spellStart"/>
            <w:r w:rsidRPr="00572D53">
              <w:rPr>
                <w:sz w:val="20"/>
                <w:szCs w:val="20"/>
              </w:rPr>
              <w:t>os</w:t>
            </w:r>
            <w:proofErr w:type="spellEnd"/>
            <w:r w:rsidRPr="00572D53">
              <w:rPr>
                <w:sz w:val="20"/>
                <w:szCs w:val="20"/>
              </w:rPr>
              <w:t xml:space="preserve"> per 7os</w:t>
            </w:r>
          </w:p>
        </w:tc>
        <w:tc>
          <w:tcPr>
            <w:tcW w:w="1703" w:type="dxa"/>
            <w:tcBorders>
              <w:top w:val="single" w:sz="8" w:space="0" w:color="auto"/>
              <w:left w:val="double" w:sz="6" w:space="0" w:color="auto"/>
              <w:bottom w:val="single" w:sz="8" w:space="0" w:color="auto"/>
              <w:right w:val="double" w:sz="6" w:space="0" w:color="auto"/>
            </w:tcBorders>
            <w:vAlign w:val="center"/>
          </w:tcPr>
          <w:p w14:paraId="168DC62D" w14:textId="77777777" w:rsidR="00144E3B" w:rsidRPr="00572D53" w:rsidRDefault="00144E3B" w:rsidP="00572D53">
            <w:pPr>
              <w:jc w:val="center"/>
              <w:rPr>
                <w:sz w:val="20"/>
                <w:szCs w:val="20"/>
              </w:rPr>
            </w:pPr>
            <w:r w:rsidRPr="00572D53">
              <w:rPr>
                <w:sz w:val="20"/>
                <w:szCs w:val="20"/>
              </w:rPr>
              <w:t xml:space="preserve">One occasion with 1 </w:t>
            </w:r>
            <w:proofErr w:type="spellStart"/>
            <w:r w:rsidRPr="00572D53">
              <w:rPr>
                <w:sz w:val="20"/>
                <w:szCs w:val="20"/>
              </w:rPr>
              <w:t>os</w:t>
            </w:r>
            <w:proofErr w:type="spellEnd"/>
            <w:r w:rsidRPr="00572D53">
              <w:rPr>
                <w:sz w:val="20"/>
                <w:szCs w:val="20"/>
              </w:rPr>
              <w:t xml:space="preserve"> per 4os</w:t>
            </w:r>
          </w:p>
        </w:tc>
        <w:tc>
          <w:tcPr>
            <w:tcW w:w="2552" w:type="dxa"/>
            <w:tcBorders>
              <w:top w:val="single" w:sz="8" w:space="0" w:color="auto"/>
              <w:left w:val="double" w:sz="6" w:space="0" w:color="auto"/>
              <w:bottom w:val="single" w:sz="8" w:space="0" w:color="auto"/>
              <w:right w:val="double" w:sz="6" w:space="0" w:color="auto"/>
            </w:tcBorders>
            <w:vAlign w:val="center"/>
          </w:tcPr>
          <w:p w14:paraId="57F85D46" w14:textId="77777777" w:rsidR="00144E3B" w:rsidRPr="00572D53" w:rsidRDefault="00144E3B" w:rsidP="00572D53">
            <w:pPr>
              <w:jc w:val="center"/>
              <w:rPr>
                <w:sz w:val="20"/>
                <w:szCs w:val="20"/>
              </w:rPr>
            </w:pPr>
            <w:r w:rsidRPr="00572D53">
              <w:rPr>
                <w:sz w:val="20"/>
                <w:szCs w:val="20"/>
              </w:rPr>
              <w:t xml:space="preserve">One occasion with 1 </w:t>
            </w:r>
            <w:proofErr w:type="spellStart"/>
            <w:r w:rsidRPr="00572D53">
              <w:rPr>
                <w:sz w:val="20"/>
                <w:szCs w:val="20"/>
              </w:rPr>
              <w:t>os</w:t>
            </w:r>
            <w:proofErr w:type="spellEnd"/>
            <w:r w:rsidRPr="00572D53">
              <w:rPr>
                <w:sz w:val="20"/>
                <w:szCs w:val="20"/>
              </w:rPr>
              <w:t xml:space="preserve"> per 7os</w:t>
            </w:r>
          </w:p>
        </w:tc>
      </w:tr>
      <w:tr w:rsidR="00144E3B" w:rsidRPr="00572D53" w14:paraId="3B83CDE8"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07AA4BE8" w14:textId="77777777" w:rsidR="00144E3B" w:rsidRPr="00572D53" w:rsidRDefault="00144E3B" w:rsidP="00572D53">
            <w:pPr>
              <w:jc w:val="center"/>
              <w:rPr>
                <w:b/>
                <w:sz w:val="20"/>
                <w:szCs w:val="20"/>
              </w:rPr>
            </w:pPr>
            <w:r w:rsidRPr="00572D53">
              <w:rPr>
                <w:b/>
                <w:sz w:val="20"/>
                <w:szCs w:val="20"/>
              </w:rPr>
              <w:t>Target Reliability</w:t>
            </w:r>
          </w:p>
        </w:tc>
        <w:tc>
          <w:tcPr>
            <w:tcW w:w="1586" w:type="dxa"/>
            <w:tcBorders>
              <w:top w:val="single" w:sz="8" w:space="0" w:color="auto"/>
              <w:left w:val="single" w:sz="8" w:space="0" w:color="auto"/>
              <w:bottom w:val="single" w:sz="8" w:space="0" w:color="auto"/>
              <w:right w:val="double" w:sz="6" w:space="0" w:color="auto"/>
            </w:tcBorders>
            <w:vAlign w:val="center"/>
          </w:tcPr>
          <w:p w14:paraId="2B2EB449" w14:textId="77777777" w:rsidR="00144E3B" w:rsidRPr="00572D53" w:rsidRDefault="00144E3B" w:rsidP="00572D53">
            <w:pPr>
              <w:jc w:val="center"/>
              <w:rPr>
                <w:sz w:val="20"/>
                <w:szCs w:val="20"/>
                <w:lang w:val="en-GB"/>
              </w:rPr>
            </w:pPr>
            <w:r w:rsidRPr="00572D53">
              <w:rPr>
                <w:sz w:val="20"/>
                <w:szCs w:val="20"/>
                <w:lang w:val="en-GB"/>
              </w:rPr>
              <w:t>99.999%</w:t>
            </w:r>
          </w:p>
        </w:tc>
        <w:tc>
          <w:tcPr>
            <w:tcW w:w="1703" w:type="dxa"/>
            <w:tcBorders>
              <w:top w:val="single" w:sz="8" w:space="0" w:color="auto"/>
              <w:left w:val="double" w:sz="6" w:space="0" w:color="auto"/>
              <w:bottom w:val="single" w:sz="8" w:space="0" w:color="auto"/>
              <w:right w:val="double" w:sz="6" w:space="0" w:color="auto"/>
            </w:tcBorders>
            <w:vAlign w:val="center"/>
          </w:tcPr>
          <w:p w14:paraId="39C7266B" w14:textId="77777777" w:rsidR="00144E3B" w:rsidRPr="00572D53" w:rsidRDefault="00144E3B" w:rsidP="00572D53">
            <w:pPr>
              <w:jc w:val="center"/>
              <w:rPr>
                <w:sz w:val="20"/>
                <w:szCs w:val="20"/>
                <w:lang w:val="en-GB"/>
              </w:rPr>
            </w:pPr>
            <w:r w:rsidRPr="00572D53">
              <w:rPr>
                <w:sz w:val="20"/>
                <w:szCs w:val="20"/>
              </w:rPr>
              <w:t>99.999%</w:t>
            </w:r>
          </w:p>
        </w:tc>
        <w:tc>
          <w:tcPr>
            <w:tcW w:w="2552" w:type="dxa"/>
            <w:tcBorders>
              <w:top w:val="single" w:sz="8" w:space="0" w:color="auto"/>
              <w:left w:val="double" w:sz="6" w:space="0" w:color="auto"/>
              <w:bottom w:val="single" w:sz="8" w:space="0" w:color="auto"/>
              <w:right w:val="double" w:sz="6" w:space="0" w:color="auto"/>
            </w:tcBorders>
            <w:vAlign w:val="center"/>
          </w:tcPr>
          <w:p w14:paraId="28199ECE" w14:textId="77777777" w:rsidR="00144E3B" w:rsidRPr="00572D53" w:rsidRDefault="00144E3B" w:rsidP="00572D53">
            <w:pPr>
              <w:jc w:val="center"/>
              <w:rPr>
                <w:sz w:val="20"/>
                <w:szCs w:val="20"/>
                <w:lang w:val="en-GB"/>
              </w:rPr>
            </w:pPr>
            <w:r w:rsidRPr="00572D53">
              <w:rPr>
                <w:sz w:val="20"/>
                <w:szCs w:val="20"/>
              </w:rPr>
              <w:t>99.999%</w:t>
            </w:r>
          </w:p>
        </w:tc>
      </w:tr>
      <w:tr w:rsidR="00144E3B" w:rsidRPr="00572D53" w14:paraId="54218DB6"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4A7EFED8" w14:textId="6398187E" w:rsidR="00144E3B" w:rsidRPr="00572D53" w:rsidRDefault="00144E3B" w:rsidP="00572D53">
            <w:pPr>
              <w:jc w:val="center"/>
              <w:rPr>
                <w:b/>
                <w:sz w:val="20"/>
                <w:szCs w:val="20"/>
              </w:rPr>
            </w:pPr>
            <w:r w:rsidRPr="00572D53">
              <w:rPr>
                <w:b/>
                <w:sz w:val="20"/>
                <w:szCs w:val="20"/>
              </w:rPr>
              <w:t>PDCCH latency</w:t>
            </w:r>
            <w:r>
              <w:rPr>
                <w:b/>
                <w:sz w:val="20"/>
                <w:szCs w:val="20"/>
              </w:rPr>
              <w:t xml:space="preserve"> bound</w:t>
            </w:r>
          </w:p>
        </w:tc>
        <w:tc>
          <w:tcPr>
            <w:tcW w:w="1586" w:type="dxa"/>
            <w:tcBorders>
              <w:top w:val="single" w:sz="8" w:space="0" w:color="auto"/>
              <w:left w:val="single" w:sz="8" w:space="0" w:color="auto"/>
              <w:bottom w:val="single" w:sz="8" w:space="0" w:color="auto"/>
              <w:right w:val="double" w:sz="6" w:space="0" w:color="auto"/>
            </w:tcBorders>
            <w:vAlign w:val="center"/>
          </w:tcPr>
          <w:p w14:paraId="71B292A3" w14:textId="59894EA8" w:rsidR="00144E3B" w:rsidRPr="00572D53" w:rsidRDefault="00144E3B" w:rsidP="00572D53">
            <w:pPr>
              <w:jc w:val="center"/>
              <w:rPr>
                <w:sz w:val="20"/>
                <w:szCs w:val="20"/>
                <w:lang w:val="en-GB"/>
              </w:rPr>
            </w:pPr>
            <w:r w:rsidRPr="00572D53">
              <w:rPr>
                <w:sz w:val="20"/>
                <w:szCs w:val="20"/>
                <w:lang w:val="en-GB"/>
              </w:rPr>
              <w:t>1.5ms</w:t>
            </w:r>
          </w:p>
        </w:tc>
        <w:tc>
          <w:tcPr>
            <w:tcW w:w="1703" w:type="dxa"/>
            <w:tcBorders>
              <w:top w:val="single" w:sz="8" w:space="0" w:color="auto"/>
              <w:left w:val="double" w:sz="6" w:space="0" w:color="auto"/>
              <w:bottom w:val="single" w:sz="8" w:space="0" w:color="auto"/>
              <w:right w:val="double" w:sz="6" w:space="0" w:color="auto"/>
            </w:tcBorders>
            <w:vAlign w:val="center"/>
          </w:tcPr>
          <w:p w14:paraId="1EA47305" w14:textId="039B7A05" w:rsidR="00144E3B" w:rsidRPr="00572D53" w:rsidRDefault="00144E3B" w:rsidP="00572D53">
            <w:pPr>
              <w:jc w:val="center"/>
              <w:rPr>
                <w:sz w:val="20"/>
                <w:szCs w:val="20"/>
                <w:lang w:val="en-GB"/>
              </w:rPr>
            </w:pPr>
            <w:r w:rsidRPr="00572D53">
              <w:rPr>
                <w:sz w:val="20"/>
                <w:szCs w:val="20"/>
                <w:lang w:val="en-GB"/>
              </w:rPr>
              <w:t>0.5ms</w:t>
            </w:r>
          </w:p>
        </w:tc>
        <w:tc>
          <w:tcPr>
            <w:tcW w:w="2552" w:type="dxa"/>
            <w:tcBorders>
              <w:top w:val="single" w:sz="8" w:space="0" w:color="auto"/>
              <w:left w:val="double" w:sz="6" w:space="0" w:color="auto"/>
              <w:bottom w:val="single" w:sz="8" w:space="0" w:color="auto"/>
              <w:right w:val="double" w:sz="6" w:space="0" w:color="auto"/>
            </w:tcBorders>
            <w:vAlign w:val="center"/>
          </w:tcPr>
          <w:p w14:paraId="3528C8DD" w14:textId="14C1026F" w:rsidR="00144E3B" w:rsidRPr="00572D53" w:rsidRDefault="00144E3B" w:rsidP="00572D53">
            <w:pPr>
              <w:jc w:val="center"/>
              <w:rPr>
                <w:sz w:val="20"/>
                <w:szCs w:val="20"/>
                <w:lang w:val="en-GB"/>
              </w:rPr>
            </w:pPr>
            <w:r w:rsidRPr="00572D53">
              <w:rPr>
                <w:sz w:val="20"/>
                <w:szCs w:val="20"/>
                <w:lang w:val="en-GB"/>
              </w:rPr>
              <w:t>3ms</w:t>
            </w:r>
          </w:p>
        </w:tc>
      </w:tr>
      <w:tr w:rsidR="00144E3B" w:rsidRPr="00572D53" w14:paraId="4935741B"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26465CC8" w14:textId="77777777" w:rsidR="00144E3B" w:rsidRPr="00572D53" w:rsidRDefault="00144E3B" w:rsidP="00572D53">
            <w:pPr>
              <w:jc w:val="center"/>
              <w:rPr>
                <w:rFonts w:cs="Arial"/>
                <w:b/>
                <w:sz w:val="20"/>
                <w:szCs w:val="20"/>
              </w:rPr>
            </w:pPr>
            <w:r w:rsidRPr="00572D53">
              <w:rPr>
                <w:b/>
                <w:bCs/>
                <w:sz w:val="20"/>
                <w:szCs w:val="20"/>
              </w:rPr>
              <w:t>Traffic model</w:t>
            </w:r>
          </w:p>
        </w:tc>
        <w:tc>
          <w:tcPr>
            <w:tcW w:w="1586" w:type="dxa"/>
            <w:tcBorders>
              <w:top w:val="single" w:sz="8" w:space="0" w:color="auto"/>
              <w:left w:val="single" w:sz="8" w:space="0" w:color="auto"/>
              <w:bottom w:val="single" w:sz="8" w:space="0" w:color="auto"/>
              <w:right w:val="double" w:sz="6" w:space="0" w:color="auto"/>
            </w:tcBorders>
            <w:vAlign w:val="center"/>
          </w:tcPr>
          <w:p w14:paraId="728F5EA8" w14:textId="117B7899" w:rsidR="00144E3B" w:rsidRPr="00572D53" w:rsidRDefault="00144E3B" w:rsidP="00572D53">
            <w:pPr>
              <w:pStyle w:val="a3"/>
              <w:spacing w:after="60"/>
              <w:rPr>
                <w:bCs/>
                <w:lang w:eastAsia="zh-CN"/>
              </w:rPr>
            </w:pPr>
            <w:r w:rsidRPr="00572D53">
              <w:rPr>
                <w:bCs/>
                <w:lang w:eastAsia="zh-CN"/>
              </w:rPr>
              <w:t>Aperiodic Traffic Model (FTP3)</w:t>
            </w:r>
            <w:r>
              <w:rPr>
                <w:bCs/>
                <w:lang w:eastAsia="zh-CN"/>
              </w:rPr>
              <w:t xml:space="preserve">: Arrival rate </w:t>
            </w:r>
            <w:r w:rsidRPr="00572D53">
              <w:rPr>
                <w:bCs/>
                <w:lang w:eastAsia="zh-CN"/>
              </w:rPr>
              <w:t xml:space="preserve"> 60 p/s</w:t>
            </w:r>
          </w:p>
        </w:tc>
        <w:tc>
          <w:tcPr>
            <w:tcW w:w="1703" w:type="dxa"/>
            <w:tcBorders>
              <w:top w:val="single" w:sz="8" w:space="0" w:color="auto"/>
              <w:left w:val="double" w:sz="6" w:space="0" w:color="auto"/>
              <w:bottom w:val="single" w:sz="8" w:space="0" w:color="auto"/>
              <w:right w:val="double" w:sz="6" w:space="0" w:color="auto"/>
            </w:tcBorders>
            <w:vAlign w:val="center"/>
          </w:tcPr>
          <w:p w14:paraId="012F5ABB" w14:textId="68C0D255" w:rsidR="00144E3B" w:rsidRPr="00572D53" w:rsidRDefault="00144E3B" w:rsidP="00572D53">
            <w:pPr>
              <w:pStyle w:val="a3"/>
              <w:spacing w:after="60"/>
              <w:rPr>
                <w:bCs/>
                <w:lang w:eastAsia="zh-CN"/>
              </w:rPr>
            </w:pPr>
            <w:r>
              <w:rPr>
                <w:bCs/>
                <w:lang w:eastAsia="zh-CN"/>
              </w:rPr>
              <w:t xml:space="preserve">Aperiodic Traffic Model </w:t>
            </w:r>
            <w:r w:rsidRPr="00572D53">
              <w:rPr>
                <w:bCs/>
                <w:lang w:eastAsia="zh-CN"/>
              </w:rPr>
              <w:t xml:space="preserve">(FTP3) </w:t>
            </w:r>
            <w:r>
              <w:rPr>
                <w:bCs/>
                <w:lang w:eastAsia="zh-CN"/>
              </w:rPr>
              <w:t>:arrival rate 500</w:t>
            </w:r>
            <w:r w:rsidRPr="00572D53">
              <w:rPr>
                <w:bCs/>
                <w:lang w:eastAsia="zh-CN"/>
              </w:rPr>
              <w:t xml:space="preserve"> p/s</w:t>
            </w:r>
          </w:p>
          <w:p w14:paraId="10B8699D" w14:textId="77777777" w:rsidR="00144E3B" w:rsidRPr="00572D53" w:rsidRDefault="00144E3B" w:rsidP="00572D53">
            <w:pPr>
              <w:pStyle w:val="a3"/>
              <w:autoSpaceDE/>
              <w:autoSpaceDN/>
              <w:spacing w:after="60"/>
              <w:rPr>
                <w:bCs/>
                <w:lang w:eastAsia="zh-CN"/>
              </w:rPr>
            </w:pPr>
          </w:p>
        </w:tc>
        <w:tc>
          <w:tcPr>
            <w:tcW w:w="2552" w:type="dxa"/>
            <w:tcBorders>
              <w:top w:val="single" w:sz="8" w:space="0" w:color="auto"/>
              <w:left w:val="double" w:sz="6" w:space="0" w:color="auto"/>
              <w:bottom w:val="single" w:sz="8" w:space="0" w:color="auto"/>
              <w:right w:val="double" w:sz="6" w:space="0" w:color="auto"/>
            </w:tcBorders>
            <w:vAlign w:val="center"/>
          </w:tcPr>
          <w:p w14:paraId="0DB86FED" w14:textId="7C8144ED" w:rsidR="00144E3B" w:rsidRPr="00572D53" w:rsidRDefault="00144E3B" w:rsidP="00572D53">
            <w:pPr>
              <w:pStyle w:val="a3"/>
              <w:spacing w:after="60"/>
              <w:rPr>
                <w:bCs/>
                <w:lang w:eastAsia="zh-CN"/>
              </w:rPr>
            </w:pPr>
            <w:r w:rsidRPr="00572D53">
              <w:rPr>
                <w:bCs/>
                <w:lang w:eastAsia="zh-CN"/>
              </w:rPr>
              <w:t>Periodic and Deterministic Traffic Model</w:t>
            </w:r>
            <w:r>
              <w:rPr>
                <w:bCs/>
                <w:lang w:eastAsia="zh-CN"/>
              </w:rPr>
              <w:t>:</w:t>
            </w:r>
          </w:p>
          <w:p w14:paraId="77AA8570" w14:textId="77777777" w:rsidR="00144E3B" w:rsidRPr="00572D53" w:rsidRDefault="00144E3B" w:rsidP="00572D53">
            <w:pPr>
              <w:pStyle w:val="a3"/>
              <w:numPr>
                <w:ilvl w:val="0"/>
                <w:numId w:val="13"/>
              </w:numPr>
              <w:autoSpaceDE/>
              <w:autoSpaceDN/>
              <w:spacing w:after="60"/>
              <w:ind w:left="317" w:hanging="141"/>
              <w:rPr>
                <w:bCs/>
                <w:lang w:eastAsia="zh-CN"/>
              </w:rPr>
            </w:pPr>
            <w:r w:rsidRPr="00572D53">
              <w:rPr>
                <w:bCs/>
                <w:lang w:eastAsia="zh-CN"/>
              </w:rPr>
              <w:t>Arrival rate: 1200 p/s</w:t>
            </w:r>
          </w:p>
          <w:p w14:paraId="63CE13EE" w14:textId="66BE288B" w:rsidR="00144E3B" w:rsidRPr="00572D53" w:rsidRDefault="00144E3B" w:rsidP="009D5395">
            <w:pPr>
              <w:pStyle w:val="a3"/>
              <w:numPr>
                <w:ilvl w:val="0"/>
                <w:numId w:val="13"/>
              </w:numPr>
              <w:autoSpaceDE/>
              <w:autoSpaceDN/>
              <w:spacing w:after="60"/>
              <w:ind w:left="317" w:hanging="141"/>
              <w:rPr>
                <w:bCs/>
                <w:lang w:eastAsia="zh-CN"/>
              </w:rPr>
            </w:pPr>
            <w:r>
              <w:rPr>
                <w:bCs/>
                <w:lang w:eastAsia="zh-CN"/>
              </w:rPr>
              <w:t>packet arriv</w:t>
            </w:r>
            <w:r w:rsidRPr="00572D53">
              <w:rPr>
                <w:bCs/>
                <w:lang w:eastAsia="zh-CN"/>
              </w:rPr>
              <w:t>al</w:t>
            </w:r>
            <w:r>
              <w:rPr>
                <w:bCs/>
                <w:lang w:eastAsia="zh-CN"/>
              </w:rPr>
              <w:t xml:space="preserve"> time of each UE is random.</w:t>
            </w:r>
          </w:p>
        </w:tc>
      </w:tr>
    </w:tbl>
    <w:p w14:paraId="4136C2D6" w14:textId="77777777" w:rsidR="0067766C" w:rsidRDefault="0067766C">
      <w:pPr>
        <w:rPr>
          <w:lang w:eastAsia="zh-CN"/>
        </w:rPr>
      </w:pPr>
    </w:p>
    <w:sectPr w:rsidR="0067766C"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7948C" w14:textId="77777777" w:rsidR="00A10169" w:rsidRDefault="00A10169">
      <w:r>
        <w:separator/>
      </w:r>
    </w:p>
  </w:endnote>
  <w:endnote w:type="continuationSeparator" w:id="0">
    <w:p w14:paraId="21F2202D" w14:textId="77777777" w:rsidR="00A10169" w:rsidRDefault="00A1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B364C" w14:textId="77777777" w:rsidR="00A10169" w:rsidRDefault="00A10169">
      <w:r>
        <w:separator/>
      </w:r>
    </w:p>
  </w:footnote>
  <w:footnote w:type="continuationSeparator" w:id="0">
    <w:p w14:paraId="347E7309" w14:textId="77777777" w:rsidR="00A10169" w:rsidRDefault="00A10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9D5DCE" w:rsidRDefault="009D5DC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D3EF2"/>
    <w:multiLevelType w:val="hybridMultilevel"/>
    <w:tmpl w:val="F7DA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3161C"/>
    <w:multiLevelType w:val="hybridMultilevel"/>
    <w:tmpl w:val="431AB434"/>
    <w:lvl w:ilvl="0" w:tplc="50F89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17FFC"/>
    <w:multiLevelType w:val="hybridMultilevel"/>
    <w:tmpl w:val="1D20B732"/>
    <w:lvl w:ilvl="0" w:tplc="C326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D970B3"/>
    <w:multiLevelType w:val="hybridMultilevel"/>
    <w:tmpl w:val="EDA42C2E"/>
    <w:lvl w:ilvl="0" w:tplc="B64C0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82E3B"/>
    <w:multiLevelType w:val="hybridMultilevel"/>
    <w:tmpl w:val="AA68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B0366FC"/>
    <w:multiLevelType w:val="hybridMultilevel"/>
    <w:tmpl w:val="7E10CC7A"/>
    <w:lvl w:ilvl="0" w:tplc="E3C8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256AAC"/>
    <w:multiLevelType w:val="hybridMultilevel"/>
    <w:tmpl w:val="0EFC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7268E"/>
    <w:multiLevelType w:val="hybridMultilevel"/>
    <w:tmpl w:val="8066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82843"/>
    <w:multiLevelType w:val="hybridMultilevel"/>
    <w:tmpl w:val="D1B80F0C"/>
    <w:lvl w:ilvl="0" w:tplc="0434A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182FC7"/>
    <w:multiLevelType w:val="hybridMultilevel"/>
    <w:tmpl w:val="2FCC05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21"/>
  </w:num>
  <w:num w:numId="4">
    <w:abstractNumId w:val="2"/>
  </w:num>
  <w:num w:numId="5">
    <w:abstractNumId w:val="14"/>
  </w:num>
  <w:num w:numId="6">
    <w:abstractNumId w:val="6"/>
  </w:num>
  <w:num w:numId="7">
    <w:abstractNumId w:val="1"/>
  </w:num>
  <w:num w:numId="8">
    <w:abstractNumId w:val="15"/>
  </w:num>
  <w:num w:numId="9">
    <w:abstractNumId w:val="11"/>
  </w:num>
  <w:num w:numId="10">
    <w:abstractNumId w:val="3"/>
  </w:num>
  <w:num w:numId="11">
    <w:abstractNumId w:val="10"/>
  </w:num>
  <w:num w:numId="12">
    <w:abstractNumId w:val="5"/>
  </w:num>
  <w:num w:numId="13">
    <w:abstractNumId w:val="20"/>
  </w:num>
  <w:num w:numId="14">
    <w:abstractNumId w:val="17"/>
  </w:num>
  <w:num w:numId="15">
    <w:abstractNumId w:val="12"/>
  </w:num>
  <w:num w:numId="16">
    <w:abstractNumId w:val="4"/>
  </w:num>
  <w:num w:numId="17">
    <w:abstractNumId w:val="18"/>
  </w:num>
  <w:num w:numId="18">
    <w:abstractNumId w:val="16"/>
  </w:num>
  <w:num w:numId="19">
    <w:abstractNumId w:val="7"/>
  </w:num>
  <w:num w:numId="20">
    <w:abstractNumId w:val="19"/>
  </w:num>
  <w:num w:numId="21">
    <w:abstractNumId w:val="9"/>
  </w:num>
  <w:num w:numId="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97B"/>
    <w:rsid w:val="00004A96"/>
    <w:rsid w:val="00004C8A"/>
    <w:rsid w:val="00004D5B"/>
    <w:rsid w:val="00004E70"/>
    <w:rsid w:val="000051B4"/>
    <w:rsid w:val="000054A9"/>
    <w:rsid w:val="000054EE"/>
    <w:rsid w:val="00005624"/>
    <w:rsid w:val="00005C10"/>
    <w:rsid w:val="000065A9"/>
    <w:rsid w:val="00006AE6"/>
    <w:rsid w:val="00006D64"/>
    <w:rsid w:val="00006F72"/>
    <w:rsid w:val="00007293"/>
    <w:rsid w:val="000072B6"/>
    <w:rsid w:val="000073EC"/>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6A5"/>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8A"/>
    <w:rsid w:val="00020244"/>
    <w:rsid w:val="000204EF"/>
    <w:rsid w:val="000208EE"/>
    <w:rsid w:val="000209BF"/>
    <w:rsid w:val="00020B00"/>
    <w:rsid w:val="00020EAD"/>
    <w:rsid w:val="000215FC"/>
    <w:rsid w:val="0002163F"/>
    <w:rsid w:val="00021673"/>
    <w:rsid w:val="00021965"/>
    <w:rsid w:val="00021AE1"/>
    <w:rsid w:val="00021C8A"/>
    <w:rsid w:val="00021CDC"/>
    <w:rsid w:val="00021D4E"/>
    <w:rsid w:val="00021DC2"/>
    <w:rsid w:val="00021E01"/>
    <w:rsid w:val="00022297"/>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4FF1"/>
    <w:rsid w:val="000251DA"/>
    <w:rsid w:val="00025B30"/>
    <w:rsid w:val="0002631E"/>
    <w:rsid w:val="00026488"/>
    <w:rsid w:val="0002654A"/>
    <w:rsid w:val="0002661D"/>
    <w:rsid w:val="00026718"/>
    <w:rsid w:val="000268A6"/>
    <w:rsid w:val="00026A32"/>
    <w:rsid w:val="00026A92"/>
    <w:rsid w:val="00026D4B"/>
    <w:rsid w:val="00026D7F"/>
    <w:rsid w:val="00026F4F"/>
    <w:rsid w:val="00027128"/>
    <w:rsid w:val="00027297"/>
    <w:rsid w:val="00027329"/>
    <w:rsid w:val="0002754B"/>
    <w:rsid w:val="0002756E"/>
    <w:rsid w:val="000275C6"/>
    <w:rsid w:val="000275F5"/>
    <w:rsid w:val="000276EE"/>
    <w:rsid w:val="00027A51"/>
    <w:rsid w:val="00027ACC"/>
    <w:rsid w:val="00027AD6"/>
    <w:rsid w:val="00027CA4"/>
    <w:rsid w:val="00027D38"/>
    <w:rsid w:val="0003024C"/>
    <w:rsid w:val="00030274"/>
    <w:rsid w:val="00030295"/>
    <w:rsid w:val="00030366"/>
    <w:rsid w:val="000304AC"/>
    <w:rsid w:val="00030595"/>
    <w:rsid w:val="00030D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3FE"/>
    <w:rsid w:val="0003372B"/>
    <w:rsid w:val="0003375F"/>
    <w:rsid w:val="0003376B"/>
    <w:rsid w:val="000337AF"/>
    <w:rsid w:val="00033C10"/>
    <w:rsid w:val="00033DC3"/>
    <w:rsid w:val="00033E73"/>
    <w:rsid w:val="00034196"/>
    <w:rsid w:val="00034676"/>
    <w:rsid w:val="000346E6"/>
    <w:rsid w:val="0003497D"/>
    <w:rsid w:val="0003498E"/>
    <w:rsid w:val="000351F8"/>
    <w:rsid w:val="0003528A"/>
    <w:rsid w:val="000352B3"/>
    <w:rsid w:val="00035365"/>
    <w:rsid w:val="00035530"/>
    <w:rsid w:val="00035977"/>
    <w:rsid w:val="000361E0"/>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BF3"/>
    <w:rsid w:val="00037DD5"/>
    <w:rsid w:val="00037F0F"/>
    <w:rsid w:val="00040220"/>
    <w:rsid w:val="0004023E"/>
    <w:rsid w:val="0004024B"/>
    <w:rsid w:val="0004028B"/>
    <w:rsid w:val="00040397"/>
    <w:rsid w:val="0004054C"/>
    <w:rsid w:val="00040699"/>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3B7"/>
    <w:rsid w:val="0005043F"/>
    <w:rsid w:val="00050522"/>
    <w:rsid w:val="00050738"/>
    <w:rsid w:val="00050B86"/>
    <w:rsid w:val="000522F3"/>
    <w:rsid w:val="000522F8"/>
    <w:rsid w:val="00052AD2"/>
    <w:rsid w:val="00052D6A"/>
    <w:rsid w:val="00052D81"/>
    <w:rsid w:val="00053074"/>
    <w:rsid w:val="000530DF"/>
    <w:rsid w:val="000531EA"/>
    <w:rsid w:val="0005354F"/>
    <w:rsid w:val="00053C3E"/>
    <w:rsid w:val="00053E3E"/>
    <w:rsid w:val="00053F0F"/>
    <w:rsid w:val="00054093"/>
    <w:rsid w:val="000544D1"/>
    <w:rsid w:val="000544D8"/>
    <w:rsid w:val="0005458F"/>
    <w:rsid w:val="000545A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719"/>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5E5"/>
    <w:rsid w:val="000637BD"/>
    <w:rsid w:val="00063814"/>
    <w:rsid w:val="000639CC"/>
    <w:rsid w:val="00063A88"/>
    <w:rsid w:val="00063C47"/>
    <w:rsid w:val="000643C0"/>
    <w:rsid w:val="0006442A"/>
    <w:rsid w:val="000647C2"/>
    <w:rsid w:val="00064856"/>
    <w:rsid w:val="00064E63"/>
    <w:rsid w:val="0006513C"/>
    <w:rsid w:val="000651E4"/>
    <w:rsid w:val="0006537C"/>
    <w:rsid w:val="00065426"/>
    <w:rsid w:val="000659DB"/>
    <w:rsid w:val="00065AFD"/>
    <w:rsid w:val="00065D38"/>
    <w:rsid w:val="00065DD0"/>
    <w:rsid w:val="00066303"/>
    <w:rsid w:val="000667F2"/>
    <w:rsid w:val="00066BBA"/>
    <w:rsid w:val="00067215"/>
    <w:rsid w:val="000673DB"/>
    <w:rsid w:val="000674E5"/>
    <w:rsid w:val="0006764C"/>
    <w:rsid w:val="000676B9"/>
    <w:rsid w:val="00067803"/>
    <w:rsid w:val="0006791F"/>
    <w:rsid w:val="00067AFC"/>
    <w:rsid w:val="00067DD1"/>
    <w:rsid w:val="00070447"/>
    <w:rsid w:val="0007049C"/>
    <w:rsid w:val="00070501"/>
    <w:rsid w:val="000705D4"/>
    <w:rsid w:val="000706E7"/>
    <w:rsid w:val="0007087F"/>
    <w:rsid w:val="00070BD3"/>
    <w:rsid w:val="00070EF8"/>
    <w:rsid w:val="00070FDA"/>
    <w:rsid w:val="00071192"/>
    <w:rsid w:val="00071209"/>
    <w:rsid w:val="000713A7"/>
    <w:rsid w:val="000714B5"/>
    <w:rsid w:val="000716A7"/>
    <w:rsid w:val="000717A2"/>
    <w:rsid w:val="00071AF3"/>
    <w:rsid w:val="00071D09"/>
    <w:rsid w:val="00071FD5"/>
    <w:rsid w:val="00072014"/>
    <w:rsid w:val="000721C3"/>
    <w:rsid w:val="000722DE"/>
    <w:rsid w:val="00072749"/>
    <w:rsid w:val="00072A80"/>
    <w:rsid w:val="00072BA6"/>
    <w:rsid w:val="00072CA0"/>
    <w:rsid w:val="00072F32"/>
    <w:rsid w:val="00072FD9"/>
    <w:rsid w:val="000730D5"/>
    <w:rsid w:val="000731A0"/>
    <w:rsid w:val="000736C1"/>
    <w:rsid w:val="00073797"/>
    <w:rsid w:val="00073DEC"/>
    <w:rsid w:val="00073F68"/>
    <w:rsid w:val="000740F9"/>
    <w:rsid w:val="00074339"/>
    <w:rsid w:val="00074427"/>
    <w:rsid w:val="00074497"/>
    <w:rsid w:val="000745AA"/>
    <w:rsid w:val="00074943"/>
    <w:rsid w:val="00074A1E"/>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7C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58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47C7"/>
    <w:rsid w:val="00085734"/>
    <w:rsid w:val="00085966"/>
    <w:rsid w:val="00085E04"/>
    <w:rsid w:val="000865A5"/>
    <w:rsid w:val="000865E1"/>
    <w:rsid w:val="000867DB"/>
    <w:rsid w:val="00086800"/>
    <w:rsid w:val="00086F64"/>
    <w:rsid w:val="000870C1"/>
    <w:rsid w:val="0008721F"/>
    <w:rsid w:val="000876E8"/>
    <w:rsid w:val="00087835"/>
    <w:rsid w:val="00087913"/>
    <w:rsid w:val="00087C4E"/>
    <w:rsid w:val="00087ECE"/>
    <w:rsid w:val="000900D5"/>
    <w:rsid w:val="000902DC"/>
    <w:rsid w:val="00090429"/>
    <w:rsid w:val="00090561"/>
    <w:rsid w:val="000906C2"/>
    <w:rsid w:val="000907F7"/>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B"/>
    <w:rsid w:val="0009652C"/>
    <w:rsid w:val="00096533"/>
    <w:rsid w:val="00096630"/>
    <w:rsid w:val="000967FC"/>
    <w:rsid w:val="00096A67"/>
    <w:rsid w:val="00096BC8"/>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4D"/>
    <w:rsid w:val="000C115D"/>
    <w:rsid w:val="000C1535"/>
    <w:rsid w:val="000C1741"/>
    <w:rsid w:val="000C174A"/>
    <w:rsid w:val="000C1921"/>
    <w:rsid w:val="000C1AD3"/>
    <w:rsid w:val="000C1C8A"/>
    <w:rsid w:val="000C1DA2"/>
    <w:rsid w:val="000C1E79"/>
    <w:rsid w:val="000C252B"/>
    <w:rsid w:val="000C29DE"/>
    <w:rsid w:val="000C2CB3"/>
    <w:rsid w:val="000C2FBD"/>
    <w:rsid w:val="000C3593"/>
    <w:rsid w:val="000C36A7"/>
    <w:rsid w:val="000C3772"/>
    <w:rsid w:val="000C3B0C"/>
    <w:rsid w:val="000C40C5"/>
    <w:rsid w:val="000C4147"/>
    <w:rsid w:val="000C422D"/>
    <w:rsid w:val="000C4582"/>
    <w:rsid w:val="000C461B"/>
    <w:rsid w:val="000C4CE9"/>
    <w:rsid w:val="000C5324"/>
    <w:rsid w:val="000C5432"/>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6EAC"/>
    <w:rsid w:val="000C76B5"/>
    <w:rsid w:val="000C7711"/>
    <w:rsid w:val="000C77DF"/>
    <w:rsid w:val="000C7989"/>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81F"/>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EE"/>
    <w:rsid w:val="000F3503"/>
    <w:rsid w:val="000F356B"/>
    <w:rsid w:val="000F3697"/>
    <w:rsid w:val="000F3700"/>
    <w:rsid w:val="000F379C"/>
    <w:rsid w:val="000F3895"/>
    <w:rsid w:val="000F3CE5"/>
    <w:rsid w:val="000F4150"/>
    <w:rsid w:val="000F42DC"/>
    <w:rsid w:val="000F47B8"/>
    <w:rsid w:val="000F4B03"/>
    <w:rsid w:val="000F4C1C"/>
    <w:rsid w:val="000F4C66"/>
    <w:rsid w:val="000F4CC4"/>
    <w:rsid w:val="000F4E80"/>
    <w:rsid w:val="000F4E9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B33"/>
    <w:rsid w:val="00100FF3"/>
    <w:rsid w:val="001011A4"/>
    <w:rsid w:val="00101415"/>
    <w:rsid w:val="00101667"/>
    <w:rsid w:val="001016BE"/>
    <w:rsid w:val="0010182D"/>
    <w:rsid w:val="001019FF"/>
    <w:rsid w:val="00101A25"/>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2AC"/>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8B"/>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73B"/>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B2"/>
    <w:rsid w:val="00122712"/>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AF7"/>
    <w:rsid w:val="00135C9B"/>
    <w:rsid w:val="00135D5E"/>
    <w:rsid w:val="00135E84"/>
    <w:rsid w:val="001361AA"/>
    <w:rsid w:val="001362C7"/>
    <w:rsid w:val="0013664F"/>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BAF"/>
    <w:rsid w:val="00144D8F"/>
    <w:rsid w:val="00144E3B"/>
    <w:rsid w:val="00144FDF"/>
    <w:rsid w:val="00145285"/>
    <w:rsid w:val="001452B5"/>
    <w:rsid w:val="001452C0"/>
    <w:rsid w:val="001455E9"/>
    <w:rsid w:val="00145720"/>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47BEB"/>
    <w:rsid w:val="00147C33"/>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3F"/>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A9B"/>
    <w:rsid w:val="00161C53"/>
    <w:rsid w:val="00161C81"/>
    <w:rsid w:val="00161F65"/>
    <w:rsid w:val="00162299"/>
    <w:rsid w:val="001622A1"/>
    <w:rsid w:val="0016243E"/>
    <w:rsid w:val="0016252E"/>
    <w:rsid w:val="00162536"/>
    <w:rsid w:val="0016271E"/>
    <w:rsid w:val="00162806"/>
    <w:rsid w:val="00162D24"/>
    <w:rsid w:val="00162D7A"/>
    <w:rsid w:val="00163035"/>
    <w:rsid w:val="0016318D"/>
    <w:rsid w:val="00163761"/>
    <w:rsid w:val="001639FC"/>
    <w:rsid w:val="00163B96"/>
    <w:rsid w:val="001643BF"/>
    <w:rsid w:val="001643D8"/>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6773A"/>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BA6"/>
    <w:rsid w:val="00180E58"/>
    <w:rsid w:val="00180F81"/>
    <w:rsid w:val="0018138A"/>
    <w:rsid w:val="001813A2"/>
    <w:rsid w:val="001815A2"/>
    <w:rsid w:val="00181A9D"/>
    <w:rsid w:val="00181FC1"/>
    <w:rsid w:val="0018224A"/>
    <w:rsid w:val="001825C3"/>
    <w:rsid w:val="001826C3"/>
    <w:rsid w:val="00182801"/>
    <w:rsid w:val="00182C7F"/>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3D5"/>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36"/>
    <w:rsid w:val="0019417F"/>
    <w:rsid w:val="0019424E"/>
    <w:rsid w:val="00194339"/>
    <w:rsid w:val="00194672"/>
    <w:rsid w:val="00194848"/>
    <w:rsid w:val="00194864"/>
    <w:rsid w:val="00194D5E"/>
    <w:rsid w:val="00194DC0"/>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B51"/>
    <w:rsid w:val="00196DA7"/>
    <w:rsid w:val="001970AE"/>
    <w:rsid w:val="00197260"/>
    <w:rsid w:val="0019733F"/>
    <w:rsid w:val="001973BF"/>
    <w:rsid w:val="00197515"/>
    <w:rsid w:val="0019755E"/>
    <w:rsid w:val="00197781"/>
    <w:rsid w:val="00197B95"/>
    <w:rsid w:val="00197D3D"/>
    <w:rsid w:val="001A005D"/>
    <w:rsid w:val="001A005E"/>
    <w:rsid w:val="001A011C"/>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2E0"/>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A32"/>
    <w:rsid w:val="001A7B06"/>
    <w:rsid w:val="001A7D82"/>
    <w:rsid w:val="001A7EBE"/>
    <w:rsid w:val="001A7F34"/>
    <w:rsid w:val="001A7FA5"/>
    <w:rsid w:val="001A7FDC"/>
    <w:rsid w:val="001B0151"/>
    <w:rsid w:val="001B0247"/>
    <w:rsid w:val="001B0849"/>
    <w:rsid w:val="001B086E"/>
    <w:rsid w:val="001B0954"/>
    <w:rsid w:val="001B0994"/>
    <w:rsid w:val="001B09AA"/>
    <w:rsid w:val="001B0B0F"/>
    <w:rsid w:val="001B0B40"/>
    <w:rsid w:val="001B0BD6"/>
    <w:rsid w:val="001B0C06"/>
    <w:rsid w:val="001B0C36"/>
    <w:rsid w:val="001B0C5D"/>
    <w:rsid w:val="001B0EB2"/>
    <w:rsid w:val="001B111A"/>
    <w:rsid w:val="001B133A"/>
    <w:rsid w:val="001B18BC"/>
    <w:rsid w:val="001B1D9B"/>
    <w:rsid w:val="001B1E20"/>
    <w:rsid w:val="001B1E68"/>
    <w:rsid w:val="001B1F40"/>
    <w:rsid w:val="001B1FF4"/>
    <w:rsid w:val="001B200F"/>
    <w:rsid w:val="001B24A8"/>
    <w:rsid w:val="001B275A"/>
    <w:rsid w:val="001B2D15"/>
    <w:rsid w:val="001B2DCF"/>
    <w:rsid w:val="001B313B"/>
    <w:rsid w:val="001B319C"/>
    <w:rsid w:val="001B3302"/>
    <w:rsid w:val="001B3343"/>
    <w:rsid w:val="001B33CF"/>
    <w:rsid w:val="001B351E"/>
    <w:rsid w:val="001B36B6"/>
    <w:rsid w:val="001B3751"/>
    <w:rsid w:val="001B3964"/>
    <w:rsid w:val="001B3B26"/>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6965"/>
    <w:rsid w:val="001B7354"/>
    <w:rsid w:val="001B74AA"/>
    <w:rsid w:val="001B7513"/>
    <w:rsid w:val="001B7559"/>
    <w:rsid w:val="001B7F9F"/>
    <w:rsid w:val="001C01F8"/>
    <w:rsid w:val="001C02D8"/>
    <w:rsid w:val="001C0421"/>
    <w:rsid w:val="001C04E3"/>
    <w:rsid w:val="001C096B"/>
    <w:rsid w:val="001C0AA5"/>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3286"/>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865"/>
    <w:rsid w:val="001C4EE6"/>
    <w:rsid w:val="001C4F4E"/>
    <w:rsid w:val="001C5162"/>
    <w:rsid w:val="001C51B6"/>
    <w:rsid w:val="001C569F"/>
    <w:rsid w:val="001C5A00"/>
    <w:rsid w:val="001C5A27"/>
    <w:rsid w:val="001C5AFF"/>
    <w:rsid w:val="001C5C38"/>
    <w:rsid w:val="001C5C7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86C"/>
    <w:rsid w:val="001D3966"/>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7FA"/>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2F"/>
    <w:rsid w:val="001F164F"/>
    <w:rsid w:val="001F1D51"/>
    <w:rsid w:val="001F1E87"/>
    <w:rsid w:val="001F1EB6"/>
    <w:rsid w:val="001F1FE4"/>
    <w:rsid w:val="001F217A"/>
    <w:rsid w:val="001F2181"/>
    <w:rsid w:val="001F2928"/>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46"/>
    <w:rsid w:val="001F3E99"/>
    <w:rsid w:val="001F3F1A"/>
    <w:rsid w:val="001F3F9A"/>
    <w:rsid w:val="001F414F"/>
    <w:rsid w:val="001F415E"/>
    <w:rsid w:val="001F4202"/>
    <w:rsid w:val="001F4302"/>
    <w:rsid w:val="001F436E"/>
    <w:rsid w:val="001F4557"/>
    <w:rsid w:val="001F45AA"/>
    <w:rsid w:val="001F499D"/>
    <w:rsid w:val="001F4A19"/>
    <w:rsid w:val="001F4CBD"/>
    <w:rsid w:val="001F4D2E"/>
    <w:rsid w:val="001F4E72"/>
    <w:rsid w:val="001F505D"/>
    <w:rsid w:val="001F50ED"/>
    <w:rsid w:val="001F5545"/>
    <w:rsid w:val="001F5723"/>
    <w:rsid w:val="001F5777"/>
    <w:rsid w:val="001F5937"/>
    <w:rsid w:val="001F59E3"/>
    <w:rsid w:val="001F59ED"/>
    <w:rsid w:val="001F5E78"/>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C7"/>
    <w:rsid w:val="00201BE8"/>
    <w:rsid w:val="00201EC7"/>
    <w:rsid w:val="00201F5B"/>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5E6"/>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027"/>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0C43"/>
    <w:rsid w:val="00211007"/>
    <w:rsid w:val="0021100F"/>
    <w:rsid w:val="00211153"/>
    <w:rsid w:val="002113AB"/>
    <w:rsid w:val="00211830"/>
    <w:rsid w:val="00211919"/>
    <w:rsid w:val="00211967"/>
    <w:rsid w:val="00211BA4"/>
    <w:rsid w:val="00211BBE"/>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4FB0"/>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7C5"/>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CD"/>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4D7"/>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A90"/>
    <w:rsid w:val="00232AD7"/>
    <w:rsid w:val="00232EE8"/>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93A"/>
    <w:rsid w:val="00234A4B"/>
    <w:rsid w:val="00234D4D"/>
    <w:rsid w:val="00234E5D"/>
    <w:rsid w:val="00234F8C"/>
    <w:rsid w:val="002351ED"/>
    <w:rsid w:val="00235234"/>
    <w:rsid w:val="002353EA"/>
    <w:rsid w:val="002354F0"/>
    <w:rsid w:val="00235538"/>
    <w:rsid w:val="00235542"/>
    <w:rsid w:val="0023567D"/>
    <w:rsid w:val="00235680"/>
    <w:rsid w:val="002357D2"/>
    <w:rsid w:val="002369B0"/>
    <w:rsid w:val="00236AD8"/>
    <w:rsid w:val="00236BE9"/>
    <w:rsid w:val="0023703C"/>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4EF"/>
    <w:rsid w:val="00250BE0"/>
    <w:rsid w:val="00251254"/>
    <w:rsid w:val="0025140B"/>
    <w:rsid w:val="002516DE"/>
    <w:rsid w:val="00251742"/>
    <w:rsid w:val="002519D5"/>
    <w:rsid w:val="00251C22"/>
    <w:rsid w:val="00251F81"/>
    <w:rsid w:val="00251F9B"/>
    <w:rsid w:val="00252850"/>
    <w:rsid w:val="0025297E"/>
    <w:rsid w:val="00252BE0"/>
    <w:rsid w:val="00252D96"/>
    <w:rsid w:val="00253032"/>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DE8"/>
    <w:rsid w:val="00255FF6"/>
    <w:rsid w:val="00256153"/>
    <w:rsid w:val="00256173"/>
    <w:rsid w:val="002562F1"/>
    <w:rsid w:val="00256350"/>
    <w:rsid w:val="0025639D"/>
    <w:rsid w:val="002567BB"/>
    <w:rsid w:val="00256B17"/>
    <w:rsid w:val="00256C1B"/>
    <w:rsid w:val="00256DA3"/>
    <w:rsid w:val="0025701B"/>
    <w:rsid w:val="00257083"/>
    <w:rsid w:val="00257614"/>
    <w:rsid w:val="0025784C"/>
    <w:rsid w:val="00257BCA"/>
    <w:rsid w:val="00257BF4"/>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002"/>
    <w:rsid w:val="002661FA"/>
    <w:rsid w:val="002665AB"/>
    <w:rsid w:val="002665EF"/>
    <w:rsid w:val="00266619"/>
    <w:rsid w:val="002666B2"/>
    <w:rsid w:val="0026674E"/>
    <w:rsid w:val="0026675A"/>
    <w:rsid w:val="00266964"/>
    <w:rsid w:val="00266B13"/>
    <w:rsid w:val="00266FB7"/>
    <w:rsid w:val="00267360"/>
    <w:rsid w:val="00267460"/>
    <w:rsid w:val="00267794"/>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1CDC"/>
    <w:rsid w:val="0027211A"/>
    <w:rsid w:val="002722CE"/>
    <w:rsid w:val="00272421"/>
    <w:rsid w:val="002725CF"/>
    <w:rsid w:val="002727ED"/>
    <w:rsid w:val="00272B03"/>
    <w:rsid w:val="00272CCB"/>
    <w:rsid w:val="002733E2"/>
    <w:rsid w:val="002733E5"/>
    <w:rsid w:val="00273C4C"/>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B61"/>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F98"/>
    <w:rsid w:val="002920E3"/>
    <w:rsid w:val="00292111"/>
    <w:rsid w:val="0029213E"/>
    <w:rsid w:val="0029237F"/>
    <w:rsid w:val="00292523"/>
    <w:rsid w:val="00292599"/>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6E4C"/>
    <w:rsid w:val="00297183"/>
    <w:rsid w:val="002971E9"/>
    <w:rsid w:val="00297323"/>
    <w:rsid w:val="002975CD"/>
    <w:rsid w:val="0029762C"/>
    <w:rsid w:val="002978BC"/>
    <w:rsid w:val="00297B43"/>
    <w:rsid w:val="00297BB2"/>
    <w:rsid w:val="00297D81"/>
    <w:rsid w:val="00297E92"/>
    <w:rsid w:val="002A073F"/>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2FF"/>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0CB"/>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8C"/>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6CAB"/>
    <w:rsid w:val="002B6F20"/>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436"/>
    <w:rsid w:val="002C26EC"/>
    <w:rsid w:val="002C2830"/>
    <w:rsid w:val="002C2955"/>
    <w:rsid w:val="002C2A00"/>
    <w:rsid w:val="002C2CF7"/>
    <w:rsid w:val="002C2E26"/>
    <w:rsid w:val="002C2EFE"/>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314"/>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A62"/>
    <w:rsid w:val="002D0C04"/>
    <w:rsid w:val="002D11B7"/>
    <w:rsid w:val="002D121E"/>
    <w:rsid w:val="002D13B4"/>
    <w:rsid w:val="002D14CE"/>
    <w:rsid w:val="002D15D8"/>
    <w:rsid w:val="002D15ED"/>
    <w:rsid w:val="002D21C7"/>
    <w:rsid w:val="002D2255"/>
    <w:rsid w:val="002D2408"/>
    <w:rsid w:val="002D2434"/>
    <w:rsid w:val="002D264B"/>
    <w:rsid w:val="002D2CB3"/>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ABE"/>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9AB"/>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5918"/>
    <w:rsid w:val="002E5D18"/>
    <w:rsid w:val="002E611D"/>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EB7"/>
    <w:rsid w:val="002F01A1"/>
    <w:rsid w:val="002F03D0"/>
    <w:rsid w:val="002F05AF"/>
    <w:rsid w:val="002F09A9"/>
    <w:rsid w:val="002F0A2E"/>
    <w:rsid w:val="002F0C28"/>
    <w:rsid w:val="002F1027"/>
    <w:rsid w:val="002F10EC"/>
    <w:rsid w:val="002F10FC"/>
    <w:rsid w:val="002F1368"/>
    <w:rsid w:val="002F1413"/>
    <w:rsid w:val="002F1586"/>
    <w:rsid w:val="002F160B"/>
    <w:rsid w:val="002F167D"/>
    <w:rsid w:val="002F1C34"/>
    <w:rsid w:val="002F2108"/>
    <w:rsid w:val="002F22DA"/>
    <w:rsid w:val="002F23C5"/>
    <w:rsid w:val="002F28B8"/>
    <w:rsid w:val="002F2986"/>
    <w:rsid w:val="002F2CB9"/>
    <w:rsid w:val="002F3058"/>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7FA"/>
    <w:rsid w:val="002F588F"/>
    <w:rsid w:val="002F5AAA"/>
    <w:rsid w:val="002F5DD6"/>
    <w:rsid w:val="002F5FEA"/>
    <w:rsid w:val="002F6138"/>
    <w:rsid w:val="002F63E7"/>
    <w:rsid w:val="002F6779"/>
    <w:rsid w:val="002F6DF3"/>
    <w:rsid w:val="002F6E8F"/>
    <w:rsid w:val="002F6F24"/>
    <w:rsid w:val="002F704C"/>
    <w:rsid w:val="002F77EA"/>
    <w:rsid w:val="002F7A1B"/>
    <w:rsid w:val="002F7A65"/>
    <w:rsid w:val="002F7BE3"/>
    <w:rsid w:val="002F7D40"/>
    <w:rsid w:val="002F7E6A"/>
    <w:rsid w:val="00300165"/>
    <w:rsid w:val="0030024F"/>
    <w:rsid w:val="0030049C"/>
    <w:rsid w:val="00300928"/>
    <w:rsid w:val="00300A1E"/>
    <w:rsid w:val="003010CF"/>
    <w:rsid w:val="0030126E"/>
    <w:rsid w:val="003018FA"/>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E6B"/>
    <w:rsid w:val="00306E71"/>
    <w:rsid w:val="0030718E"/>
    <w:rsid w:val="003071A6"/>
    <w:rsid w:val="0030739A"/>
    <w:rsid w:val="00307697"/>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A4"/>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13"/>
    <w:rsid w:val="003158C9"/>
    <w:rsid w:val="00315933"/>
    <w:rsid w:val="00315F79"/>
    <w:rsid w:val="003161A4"/>
    <w:rsid w:val="003161C3"/>
    <w:rsid w:val="0031621C"/>
    <w:rsid w:val="00316D21"/>
    <w:rsid w:val="003171C2"/>
    <w:rsid w:val="0031733D"/>
    <w:rsid w:val="00317614"/>
    <w:rsid w:val="003176E7"/>
    <w:rsid w:val="0031786C"/>
    <w:rsid w:val="003178DA"/>
    <w:rsid w:val="00317D21"/>
    <w:rsid w:val="00317DB8"/>
    <w:rsid w:val="00317E4E"/>
    <w:rsid w:val="00317E8F"/>
    <w:rsid w:val="00317EC6"/>
    <w:rsid w:val="00320200"/>
    <w:rsid w:val="00320499"/>
    <w:rsid w:val="003204A8"/>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4E1D"/>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DC8"/>
    <w:rsid w:val="00326F5C"/>
    <w:rsid w:val="003271C1"/>
    <w:rsid w:val="00327265"/>
    <w:rsid w:val="0032750A"/>
    <w:rsid w:val="00327536"/>
    <w:rsid w:val="003278DA"/>
    <w:rsid w:val="0032795F"/>
    <w:rsid w:val="003301AD"/>
    <w:rsid w:val="003301ED"/>
    <w:rsid w:val="003306A2"/>
    <w:rsid w:val="0033088F"/>
    <w:rsid w:val="00330C8F"/>
    <w:rsid w:val="00330E83"/>
    <w:rsid w:val="00331253"/>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53D"/>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5AA"/>
    <w:rsid w:val="003548D8"/>
    <w:rsid w:val="00354D1F"/>
    <w:rsid w:val="00355171"/>
    <w:rsid w:val="0035546D"/>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2E"/>
    <w:rsid w:val="0035736B"/>
    <w:rsid w:val="00357905"/>
    <w:rsid w:val="003579C1"/>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95F"/>
    <w:rsid w:val="00365D75"/>
    <w:rsid w:val="00365D83"/>
    <w:rsid w:val="00365E90"/>
    <w:rsid w:val="00365EC9"/>
    <w:rsid w:val="00365F54"/>
    <w:rsid w:val="00365FA2"/>
    <w:rsid w:val="00366105"/>
    <w:rsid w:val="003663DD"/>
    <w:rsid w:val="00366450"/>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5B2"/>
    <w:rsid w:val="0037363A"/>
    <w:rsid w:val="00373D88"/>
    <w:rsid w:val="00374059"/>
    <w:rsid w:val="003740E7"/>
    <w:rsid w:val="0037419C"/>
    <w:rsid w:val="00374490"/>
    <w:rsid w:val="00374499"/>
    <w:rsid w:val="003744F7"/>
    <w:rsid w:val="00374833"/>
    <w:rsid w:val="00374FF8"/>
    <w:rsid w:val="00375067"/>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BBB"/>
    <w:rsid w:val="00377E21"/>
    <w:rsid w:val="00377E72"/>
    <w:rsid w:val="00377F6C"/>
    <w:rsid w:val="0038015B"/>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566"/>
    <w:rsid w:val="00387A0B"/>
    <w:rsid w:val="00387BE9"/>
    <w:rsid w:val="00387FBC"/>
    <w:rsid w:val="00390017"/>
    <w:rsid w:val="003900D9"/>
    <w:rsid w:val="003901A3"/>
    <w:rsid w:val="003902A1"/>
    <w:rsid w:val="0039030F"/>
    <w:rsid w:val="00390436"/>
    <w:rsid w:val="003905E5"/>
    <w:rsid w:val="00390670"/>
    <w:rsid w:val="0039072F"/>
    <w:rsid w:val="003911EB"/>
    <w:rsid w:val="003917BC"/>
    <w:rsid w:val="00392055"/>
    <w:rsid w:val="0039260B"/>
    <w:rsid w:val="00392747"/>
    <w:rsid w:val="00392D3A"/>
    <w:rsid w:val="00392F09"/>
    <w:rsid w:val="00393003"/>
    <w:rsid w:val="0039301E"/>
    <w:rsid w:val="003936E5"/>
    <w:rsid w:val="003938FF"/>
    <w:rsid w:val="003940CE"/>
    <w:rsid w:val="0039413E"/>
    <w:rsid w:val="00394843"/>
    <w:rsid w:val="00394A43"/>
    <w:rsid w:val="00395051"/>
    <w:rsid w:val="0039535F"/>
    <w:rsid w:val="003953DE"/>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0CD7"/>
    <w:rsid w:val="003A160B"/>
    <w:rsid w:val="003A180F"/>
    <w:rsid w:val="003A18DD"/>
    <w:rsid w:val="003A1B8C"/>
    <w:rsid w:val="003A20C8"/>
    <w:rsid w:val="003A225A"/>
    <w:rsid w:val="003A271E"/>
    <w:rsid w:val="003A2962"/>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91"/>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2E59"/>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B3"/>
    <w:rsid w:val="003C11C9"/>
    <w:rsid w:val="003C1344"/>
    <w:rsid w:val="003C13B4"/>
    <w:rsid w:val="003C1669"/>
    <w:rsid w:val="003C1818"/>
    <w:rsid w:val="003C1826"/>
    <w:rsid w:val="003C1AC2"/>
    <w:rsid w:val="003C1D85"/>
    <w:rsid w:val="003C1DB5"/>
    <w:rsid w:val="003C1F3E"/>
    <w:rsid w:val="003C1F45"/>
    <w:rsid w:val="003C1FD4"/>
    <w:rsid w:val="003C213D"/>
    <w:rsid w:val="003C2172"/>
    <w:rsid w:val="003C21CD"/>
    <w:rsid w:val="003C21EE"/>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5B7"/>
    <w:rsid w:val="003C570F"/>
    <w:rsid w:val="003C5808"/>
    <w:rsid w:val="003C587D"/>
    <w:rsid w:val="003C5C22"/>
    <w:rsid w:val="003C5DCD"/>
    <w:rsid w:val="003C5E6B"/>
    <w:rsid w:val="003C5E8E"/>
    <w:rsid w:val="003C6091"/>
    <w:rsid w:val="003C6377"/>
    <w:rsid w:val="003C670B"/>
    <w:rsid w:val="003C6AB2"/>
    <w:rsid w:val="003C6B12"/>
    <w:rsid w:val="003C6CD0"/>
    <w:rsid w:val="003C708A"/>
    <w:rsid w:val="003C72B3"/>
    <w:rsid w:val="003C7319"/>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1448"/>
    <w:rsid w:val="003D24C4"/>
    <w:rsid w:val="003D2C1D"/>
    <w:rsid w:val="003D2C34"/>
    <w:rsid w:val="003D2E32"/>
    <w:rsid w:val="003D2F5D"/>
    <w:rsid w:val="003D3257"/>
    <w:rsid w:val="003D3509"/>
    <w:rsid w:val="003D35F0"/>
    <w:rsid w:val="003D3651"/>
    <w:rsid w:val="003D372F"/>
    <w:rsid w:val="003D3977"/>
    <w:rsid w:val="003D39C0"/>
    <w:rsid w:val="003D3A17"/>
    <w:rsid w:val="003D3C86"/>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1FAD"/>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4F"/>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411"/>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6CF"/>
    <w:rsid w:val="003F77F0"/>
    <w:rsid w:val="003F788D"/>
    <w:rsid w:val="004002C0"/>
    <w:rsid w:val="0040063F"/>
    <w:rsid w:val="00400696"/>
    <w:rsid w:val="00400785"/>
    <w:rsid w:val="00400811"/>
    <w:rsid w:val="00400A53"/>
    <w:rsid w:val="00400CA4"/>
    <w:rsid w:val="00400D7A"/>
    <w:rsid w:val="00400F59"/>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9C"/>
    <w:rsid w:val="00420194"/>
    <w:rsid w:val="004203A6"/>
    <w:rsid w:val="00420537"/>
    <w:rsid w:val="0042084D"/>
    <w:rsid w:val="00420BC6"/>
    <w:rsid w:val="00420D74"/>
    <w:rsid w:val="0042194F"/>
    <w:rsid w:val="00421A9B"/>
    <w:rsid w:val="00421CA6"/>
    <w:rsid w:val="00421DB1"/>
    <w:rsid w:val="00421DCF"/>
    <w:rsid w:val="00422197"/>
    <w:rsid w:val="00422286"/>
    <w:rsid w:val="00422341"/>
    <w:rsid w:val="004226F6"/>
    <w:rsid w:val="00422741"/>
    <w:rsid w:val="004227C4"/>
    <w:rsid w:val="00422815"/>
    <w:rsid w:val="00422BAE"/>
    <w:rsid w:val="00422E9B"/>
    <w:rsid w:val="00423641"/>
    <w:rsid w:val="00423D67"/>
    <w:rsid w:val="00424429"/>
    <w:rsid w:val="00424CB5"/>
    <w:rsid w:val="004253FD"/>
    <w:rsid w:val="004254BC"/>
    <w:rsid w:val="00425683"/>
    <w:rsid w:val="00425806"/>
    <w:rsid w:val="00425859"/>
    <w:rsid w:val="0042590D"/>
    <w:rsid w:val="00425EAF"/>
    <w:rsid w:val="00425EE8"/>
    <w:rsid w:val="00426028"/>
    <w:rsid w:val="004260E0"/>
    <w:rsid w:val="00426266"/>
    <w:rsid w:val="00426501"/>
    <w:rsid w:val="00426775"/>
    <w:rsid w:val="0042703A"/>
    <w:rsid w:val="00427216"/>
    <w:rsid w:val="004277AD"/>
    <w:rsid w:val="00427808"/>
    <w:rsid w:val="00427846"/>
    <w:rsid w:val="00427E5E"/>
    <w:rsid w:val="004301FB"/>
    <w:rsid w:val="00430262"/>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A8A"/>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81C"/>
    <w:rsid w:val="004409DC"/>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995"/>
    <w:rsid w:val="004509F0"/>
    <w:rsid w:val="00450ADC"/>
    <w:rsid w:val="00450B7E"/>
    <w:rsid w:val="00450CA6"/>
    <w:rsid w:val="00450DDC"/>
    <w:rsid w:val="0045115A"/>
    <w:rsid w:val="0045136B"/>
    <w:rsid w:val="004513BF"/>
    <w:rsid w:val="00451690"/>
    <w:rsid w:val="00451735"/>
    <w:rsid w:val="0045188E"/>
    <w:rsid w:val="00451A10"/>
    <w:rsid w:val="00451C7E"/>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57B"/>
    <w:rsid w:val="00454954"/>
    <w:rsid w:val="00454B69"/>
    <w:rsid w:val="00454E0D"/>
    <w:rsid w:val="00454E1E"/>
    <w:rsid w:val="00455016"/>
    <w:rsid w:val="00455113"/>
    <w:rsid w:val="0045515D"/>
    <w:rsid w:val="004552C5"/>
    <w:rsid w:val="004558A8"/>
    <w:rsid w:val="00455C57"/>
    <w:rsid w:val="00455FD6"/>
    <w:rsid w:val="004562E1"/>
    <w:rsid w:val="00456421"/>
    <w:rsid w:val="004568A0"/>
    <w:rsid w:val="004568EA"/>
    <w:rsid w:val="00456DAB"/>
    <w:rsid w:val="00457001"/>
    <w:rsid w:val="0045702D"/>
    <w:rsid w:val="0045731A"/>
    <w:rsid w:val="004576AB"/>
    <w:rsid w:val="004578B3"/>
    <w:rsid w:val="00457C8B"/>
    <w:rsid w:val="00457E92"/>
    <w:rsid w:val="0046015D"/>
    <w:rsid w:val="004602E5"/>
    <w:rsid w:val="00460334"/>
    <w:rsid w:val="00460343"/>
    <w:rsid w:val="004603E5"/>
    <w:rsid w:val="004605B8"/>
    <w:rsid w:val="004608BC"/>
    <w:rsid w:val="00460C88"/>
    <w:rsid w:val="00460CC3"/>
    <w:rsid w:val="00460E86"/>
    <w:rsid w:val="00461195"/>
    <w:rsid w:val="00461CA0"/>
    <w:rsid w:val="00461DD8"/>
    <w:rsid w:val="00461EB6"/>
    <w:rsid w:val="00461F60"/>
    <w:rsid w:val="00461FCF"/>
    <w:rsid w:val="00462063"/>
    <w:rsid w:val="00462144"/>
    <w:rsid w:val="0046241E"/>
    <w:rsid w:val="00462443"/>
    <w:rsid w:val="0046264F"/>
    <w:rsid w:val="00462697"/>
    <w:rsid w:val="00462E8D"/>
    <w:rsid w:val="00462F7F"/>
    <w:rsid w:val="0046304E"/>
    <w:rsid w:val="00463485"/>
    <w:rsid w:val="004636E3"/>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B62"/>
    <w:rsid w:val="00466CBB"/>
    <w:rsid w:val="00466D21"/>
    <w:rsid w:val="0046738C"/>
    <w:rsid w:val="00467488"/>
    <w:rsid w:val="00467809"/>
    <w:rsid w:val="0046781A"/>
    <w:rsid w:val="0046793C"/>
    <w:rsid w:val="00467957"/>
    <w:rsid w:val="00467AFE"/>
    <w:rsid w:val="00467D9A"/>
    <w:rsid w:val="00467F7A"/>
    <w:rsid w:val="0047025C"/>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BCA"/>
    <w:rsid w:val="00473D09"/>
    <w:rsid w:val="00473F90"/>
    <w:rsid w:val="00474220"/>
    <w:rsid w:val="00474240"/>
    <w:rsid w:val="00474289"/>
    <w:rsid w:val="004742B6"/>
    <w:rsid w:val="004745B5"/>
    <w:rsid w:val="004746C0"/>
    <w:rsid w:val="00474705"/>
    <w:rsid w:val="00475217"/>
    <w:rsid w:val="00475279"/>
    <w:rsid w:val="004752D3"/>
    <w:rsid w:val="004754D1"/>
    <w:rsid w:val="004754E1"/>
    <w:rsid w:val="004758E3"/>
    <w:rsid w:val="00475AA9"/>
    <w:rsid w:val="00475B20"/>
    <w:rsid w:val="00475BF3"/>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9E5"/>
    <w:rsid w:val="00485A4D"/>
    <w:rsid w:val="00485C0D"/>
    <w:rsid w:val="00486246"/>
    <w:rsid w:val="0048629C"/>
    <w:rsid w:val="00486575"/>
    <w:rsid w:val="00486675"/>
    <w:rsid w:val="004866D0"/>
    <w:rsid w:val="0048726D"/>
    <w:rsid w:val="00487588"/>
    <w:rsid w:val="0048760B"/>
    <w:rsid w:val="00487CF5"/>
    <w:rsid w:val="00487EE1"/>
    <w:rsid w:val="00490046"/>
    <w:rsid w:val="00490060"/>
    <w:rsid w:val="0049008A"/>
    <w:rsid w:val="0049021F"/>
    <w:rsid w:val="004903BA"/>
    <w:rsid w:val="0049074F"/>
    <w:rsid w:val="004907D4"/>
    <w:rsid w:val="00490B24"/>
    <w:rsid w:val="00491154"/>
    <w:rsid w:val="0049141A"/>
    <w:rsid w:val="004914A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1C7"/>
    <w:rsid w:val="004955BC"/>
    <w:rsid w:val="004956A3"/>
    <w:rsid w:val="0049573C"/>
    <w:rsid w:val="00495791"/>
    <w:rsid w:val="004957BB"/>
    <w:rsid w:val="00495951"/>
    <w:rsid w:val="00495D0C"/>
    <w:rsid w:val="00495D63"/>
    <w:rsid w:val="00495D6E"/>
    <w:rsid w:val="004960C6"/>
    <w:rsid w:val="004961C6"/>
    <w:rsid w:val="00496366"/>
    <w:rsid w:val="0049648F"/>
    <w:rsid w:val="004965A6"/>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69"/>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DA8"/>
    <w:rsid w:val="004A6F62"/>
    <w:rsid w:val="004A7092"/>
    <w:rsid w:val="004A796A"/>
    <w:rsid w:val="004A7B3B"/>
    <w:rsid w:val="004A7EB2"/>
    <w:rsid w:val="004B0037"/>
    <w:rsid w:val="004B04C2"/>
    <w:rsid w:val="004B04D6"/>
    <w:rsid w:val="004B05AB"/>
    <w:rsid w:val="004B071B"/>
    <w:rsid w:val="004B0AC7"/>
    <w:rsid w:val="004B0B49"/>
    <w:rsid w:val="004B0B5B"/>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AEA"/>
    <w:rsid w:val="004C0C9E"/>
    <w:rsid w:val="004C0D2D"/>
    <w:rsid w:val="004C0FC4"/>
    <w:rsid w:val="004C16A8"/>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3DA"/>
    <w:rsid w:val="004C34C6"/>
    <w:rsid w:val="004C3582"/>
    <w:rsid w:val="004C3C50"/>
    <w:rsid w:val="004C3CC6"/>
    <w:rsid w:val="004C3E3F"/>
    <w:rsid w:val="004C4024"/>
    <w:rsid w:val="004C40C9"/>
    <w:rsid w:val="004C41B5"/>
    <w:rsid w:val="004C437A"/>
    <w:rsid w:val="004C44E1"/>
    <w:rsid w:val="004C48D0"/>
    <w:rsid w:val="004C4B2F"/>
    <w:rsid w:val="004C4E8A"/>
    <w:rsid w:val="004C51B4"/>
    <w:rsid w:val="004C5319"/>
    <w:rsid w:val="004C543E"/>
    <w:rsid w:val="004C5762"/>
    <w:rsid w:val="004C581D"/>
    <w:rsid w:val="004C5A5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1E66"/>
    <w:rsid w:val="004D2056"/>
    <w:rsid w:val="004D22C3"/>
    <w:rsid w:val="004D2AD7"/>
    <w:rsid w:val="004D2B09"/>
    <w:rsid w:val="004D2BED"/>
    <w:rsid w:val="004D31F1"/>
    <w:rsid w:val="004D3740"/>
    <w:rsid w:val="004D3772"/>
    <w:rsid w:val="004D3895"/>
    <w:rsid w:val="004D39D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88E"/>
    <w:rsid w:val="004D7AE0"/>
    <w:rsid w:val="004D7C0A"/>
    <w:rsid w:val="004D7E91"/>
    <w:rsid w:val="004D7FB2"/>
    <w:rsid w:val="004E003A"/>
    <w:rsid w:val="004E0768"/>
    <w:rsid w:val="004E0790"/>
    <w:rsid w:val="004E094B"/>
    <w:rsid w:val="004E0B5D"/>
    <w:rsid w:val="004E10FA"/>
    <w:rsid w:val="004E1277"/>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BCF"/>
    <w:rsid w:val="004E5CBC"/>
    <w:rsid w:val="004E5DB9"/>
    <w:rsid w:val="004E5E66"/>
    <w:rsid w:val="004E5F84"/>
    <w:rsid w:val="004E6137"/>
    <w:rsid w:val="004E6619"/>
    <w:rsid w:val="004E681E"/>
    <w:rsid w:val="004E6868"/>
    <w:rsid w:val="004E68BA"/>
    <w:rsid w:val="004E6BC6"/>
    <w:rsid w:val="004E6C57"/>
    <w:rsid w:val="004E6D51"/>
    <w:rsid w:val="004E6EB4"/>
    <w:rsid w:val="004E6ED9"/>
    <w:rsid w:val="004E7569"/>
    <w:rsid w:val="004E761E"/>
    <w:rsid w:val="004E77A7"/>
    <w:rsid w:val="004E7D6D"/>
    <w:rsid w:val="004E7FBA"/>
    <w:rsid w:val="004E7FD4"/>
    <w:rsid w:val="004F0061"/>
    <w:rsid w:val="004F026F"/>
    <w:rsid w:val="004F04A6"/>
    <w:rsid w:val="004F0693"/>
    <w:rsid w:val="004F0BE9"/>
    <w:rsid w:val="004F0EE2"/>
    <w:rsid w:val="004F0FB9"/>
    <w:rsid w:val="004F0FF8"/>
    <w:rsid w:val="004F1247"/>
    <w:rsid w:val="004F1459"/>
    <w:rsid w:val="004F14ED"/>
    <w:rsid w:val="004F15A3"/>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418"/>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75C"/>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4E1"/>
    <w:rsid w:val="00514685"/>
    <w:rsid w:val="00514875"/>
    <w:rsid w:val="00514915"/>
    <w:rsid w:val="00514948"/>
    <w:rsid w:val="00514977"/>
    <w:rsid w:val="00514CD1"/>
    <w:rsid w:val="00514DC9"/>
    <w:rsid w:val="00514DCE"/>
    <w:rsid w:val="005150D3"/>
    <w:rsid w:val="005154C1"/>
    <w:rsid w:val="005157A9"/>
    <w:rsid w:val="005157C7"/>
    <w:rsid w:val="00515887"/>
    <w:rsid w:val="00515B5C"/>
    <w:rsid w:val="00515C07"/>
    <w:rsid w:val="00516431"/>
    <w:rsid w:val="0051655C"/>
    <w:rsid w:val="00516706"/>
    <w:rsid w:val="00516B69"/>
    <w:rsid w:val="00516D3D"/>
    <w:rsid w:val="0051702E"/>
    <w:rsid w:val="00517255"/>
    <w:rsid w:val="005173A7"/>
    <w:rsid w:val="00517542"/>
    <w:rsid w:val="0051779F"/>
    <w:rsid w:val="005177E1"/>
    <w:rsid w:val="00520363"/>
    <w:rsid w:val="00520ABD"/>
    <w:rsid w:val="00520C0A"/>
    <w:rsid w:val="00520D59"/>
    <w:rsid w:val="00520E19"/>
    <w:rsid w:val="00520EF6"/>
    <w:rsid w:val="0052110F"/>
    <w:rsid w:val="0052157E"/>
    <w:rsid w:val="00521866"/>
    <w:rsid w:val="005218B6"/>
    <w:rsid w:val="00521980"/>
    <w:rsid w:val="00521B59"/>
    <w:rsid w:val="00521C1A"/>
    <w:rsid w:val="00521C3B"/>
    <w:rsid w:val="00522148"/>
    <w:rsid w:val="00522589"/>
    <w:rsid w:val="0052292A"/>
    <w:rsid w:val="00522A4A"/>
    <w:rsid w:val="00522F3C"/>
    <w:rsid w:val="00523332"/>
    <w:rsid w:val="00523417"/>
    <w:rsid w:val="0052387D"/>
    <w:rsid w:val="0052388D"/>
    <w:rsid w:val="00523B4D"/>
    <w:rsid w:val="00523B8E"/>
    <w:rsid w:val="00523CAB"/>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456"/>
    <w:rsid w:val="00536579"/>
    <w:rsid w:val="00536989"/>
    <w:rsid w:val="00536C1E"/>
    <w:rsid w:val="00536C53"/>
    <w:rsid w:val="00536FAB"/>
    <w:rsid w:val="0053700C"/>
    <w:rsid w:val="0053720B"/>
    <w:rsid w:val="005372DC"/>
    <w:rsid w:val="005375E0"/>
    <w:rsid w:val="00537ED2"/>
    <w:rsid w:val="0054000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8A1"/>
    <w:rsid w:val="00543974"/>
    <w:rsid w:val="00543B2D"/>
    <w:rsid w:val="00543EBF"/>
    <w:rsid w:val="00543F5A"/>
    <w:rsid w:val="0054424E"/>
    <w:rsid w:val="0054433D"/>
    <w:rsid w:val="00544503"/>
    <w:rsid w:val="0054485D"/>
    <w:rsid w:val="00544ABA"/>
    <w:rsid w:val="00544B4E"/>
    <w:rsid w:val="00544CE4"/>
    <w:rsid w:val="00544DE9"/>
    <w:rsid w:val="005456DD"/>
    <w:rsid w:val="00545766"/>
    <w:rsid w:val="0054579B"/>
    <w:rsid w:val="0054593A"/>
    <w:rsid w:val="00545CF6"/>
    <w:rsid w:val="00545D64"/>
    <w:rsid w:val="0054626F"/>
    <w:rsid w:val="005465FD"/>
    <w:rsid w:val="005467FB"/>
    <w:rsid w:val="00546AAB"/>
    <w:rsid w:val="00546AE9"/>
    <w:rsid w:val="00546BF5"/>
    <w:rsid w:val="00546CC7"/>
    <w:rsid w:val="00546D5E"/>
    <w:rsid w:val="00546F06"/>
    <w:rsid w:val="00547398"/>
    <w:rsid w:val="005476D4"/>
    <w:rsid w:val="00547989"/>
    <w:rsid w:val="00547AB1"/>
    <w:rsid w:val="00550081"/>
    <w:rsid w:val="00550415"/>
    <w:rsid w:val="005504FE"/>
    <w:rsid w:val="00550500"/>
    <w:rsid w:val="00550AB7"/>
    <w:rsid w:val="00550C6B"/>
    <w:rsid w:val="00550DFC"/>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9A8"/>
    <w:rsid w:val="00552A98"/>
    <w:rsid w:val="00552C7C"/>
    <w:rsid w:val="00552D9E"/>
    <w:rsid w:val="00553127"/>
    <w:rsid w:val="00553131"/>
    <w:rsid w:val="0055317F"/>
    <w:rsid w:val="00553629"/>
    <w:rsid w:val="005537D5"/>
    <w:rsid w:val="005539C5"/>
    <w:rsid w:val="00553A71"/>
    <w:rsid w:val="00553BCB"/>
    <w:rsid w:val="00553F7D"/>
    <w:rsid w:val="00554105"/>
    <w:rsid w:val="00554638"/>
    <w:rsid w:val="0055475A"/>
    <w:rsid w:val="00554A86"/>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870"/>
    <w:rsid w:val="00557A64"/>
    <w:rsid w:val="00557B4D"/>
    <w:rsid w:val="00557B89"/>
    <w:rsid w:val="00557BCA"/>
    <w:rsid w:val="00557F8C"/>
    <w:rsid w:val="005600C5"/>
    <w:rsid w:val="00560129"/>
    <w:rsid w:val="005601B8"/>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C23"/>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006"/>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9BF"/>
    <w:rsid w:val="00570A5E"/>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D53"/>
    <w:rsid w:val="00572F1D"/>
    <w:rsid w:val="0057317B"/>
    <w:rsid w:val="00573EA8"/>
    <w:rsid w:val="005741B9"/>
    <w:rsid w:val="00574313"/>
    <w:rsid w:val="005743DE"/>
    <w:rsid w:val="00574704"/>
    <w:rsid w:val="00574790"/>
    <w:rsid w:val="00574A62"/>
    <w:rsid w:val="00574A75"/>
    <w:rsid w:val="00574BEC"/>
    <w:rsid w:val="00574F3F"/>
    <w:rsid w:val="0057534F"/>
    <w:rsid w:val="005755C8"/>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9F6"/>
    <w:rsid w:val="00577A2E"/>
    <w:rsid w:val="00577A91"/>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5C2"/>
    <w:rsid w:val="00584664"/>
    <w:rsid w:val="00584B39"/>
    <w:rsid w:val="00584BF4"/>
    <w:rsid w:val="00585028"/>
    <w:rsid w:val="0058518E"/>
    <w:rsid w:val="00585324"/>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20"/>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904"/>
    <w:rsid w:val="005A3A5D"/>
    <w:rsid w:val="005A3BDA"/>
    <w:rsid w:val="005A463E"/>
    <w:rsid w:val="005A4880"/>
    <w:rsid w:val="005A4A2B"/>
    <w:rsid w:val="005A4E6A"/>
    <w:rsid w:val="005A5176"/>
    <w:rsid w:val="005A522F"/>
    <w:rsid w:val="005A53C4"/>
    <w:rsid w:val="005A554F"/>
    <w:rsid w:val="005A55E5"/>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0FA9"/>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C36"/>
    <w:rsid w:val="005B4D87"/>
    <w:rsid w:val="005B51D5"/>
    <w:rsid w:val="005B5295"/>
    <w:rsid w:val="005B52C5"/>
    <w:rsid w:val="005B5561"/>
    <w:rsid w:val="005B57A0"/>
    <w:rsid w:val="005B5838"/>
    <w:rsid w:val="005B5888"/>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221"/>
    <w:rsid w:val="005B7477"/>
    <w:rsid w:val="005B7550"/>
    <w:rsid w:val="005B785C"/>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C6B"/>
    <w:rsid w:val="005C0D3B"/>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C7E37"/>
    <w:rsid w:val="005C7FA9"/>
    <w:rsid w:val="005D0609"/>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4AA"/>
    <w:rsid w:val="005D55BA"/>
    <w:rsid w:val="005D5683"/>
    <w:rsid w:val="005D58EF"/>
    <w:rsid w:val="005D5ADB"/>
    <w:rsid w:val="005D5EBC"/>
    <w:rsid w:val="005D5EE2"/>
    <w:rsid w:val="005D6033"/>
    <w:rsid w:val="005D61BB"/>
    <w:rsid w:val="005D642F"/>
    <w:rsid w:val="005D648A"/>
    <w:rsid w:val="005D69E5"/>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1A"/>
    <w:rsid w:val="005E28B4"/>
    <w:rsid w:val="005E31D4"/>
    <w:rsid w:val="005E353D"/>
    <w:rsid w:val="005E35CC"/>
    <w:rsid w:val="005E371E"/>
    <w:rsid w:val="005E3CA3"/>
    <w:rsid w:val="005E3D5C"/>
    <w:rsid w:val="005E44BB"/>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DE7"/>
    <w:rsid w:val="005E5E81"/>
    <w:rsid w:val="005E5EA1"/>
    <w:rsid w:val="005E6133"/>
    <w:rsid w:val="005E615F"/>
    <w:rsid w:val="005E6908"/>
    <w:rsid w:val="005E6EA8"/>
    <w:rsid w:val="005E6F37"/>
    <w:rsid w:val="005E775D"/>
    <w:rsid w:val="005E79E9"/>
    <w:rsid w:val="005E7A1C"/>
    <w:rsid w:val="005E7C04"/>
    <w:rsid w:val="005F0110"/>
    <w:rsid w:val="005F01DF"/>
    <w:rsid w:val="005F0353"/>
    <w:rsid w:val="005F03B5"/>
    <w:rsid w:val="005F0A43"/>
    <w:rsid w:val="005F1171"/>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5FE"/>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ABE"/>
    <w:rsid w:val="005F7F7B"/>
    <w:rsid w:val="006002C7"/>
    <w:rsid w:val="006003DA"/>
    <w:rsid w:val="00600692"/>
    <w:rsid w:val="00600765"/>
    <w:rsid w:val="00600A91"/>
    <w:rsid w:val="00600DF0"/>
    <w:rsid w:val="00600F3B"/>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6D7F"/>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02E"/>
    <w:rsid w:val="00612352"/>
    <w:rsid w:val="00612EF8"/>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936"/>
    <w:rsid w:val="00615CFB"/>
    <w:rsid w:val="00616112"/>
    <w:rsid w:val="00616302"/>
    <w:rsid w:val="00616342"/>
    <w:rsid w:val="00616343"/>
    <w:rsid w:val="006164BE"/>
    <w:rsid w:val="00616BDD"/>
    <w:rsid w:val="00616D0D"/>
    <w:rsid w:val="00616FCF"/>
    <w:rsid w:val="006173CC"/>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667"/>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6EA5"/>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410"/>
    <w:rsid w:val="00633C70"/>
    <w:rsid w:val="00633F14"/>
    <w:rsid w:val="00633F1F"/>
    <w:rsid w:val="00633F83"/>
    <w:rsid w:val="00634028"/>
    <w:rsid w:val="006343B5"/>
    <w:rsid w:val="006345A7"/>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846"/>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882"/>
    <w:rsid w:val="00642993"/>
    <w:rsid w:val="006429C4"/>
    <w:rsid w:val="00642E13"/>
    <w:rsid w:val="00643660"/>
    <w:rsid w:val="00643A2F"/>
    <w:rsid w:val="00643BF8"/>
    <w:rsid w:val="00643EB2"/>
    <w:rsid w:val="00643F89"/>
    <w:rsid w:val="0064436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AB4"/>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3E28"/>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997"/>
    <w:rsid w:val="006569A2"/>
    <w:rsid w:val="00656A36"/>
    <w:rsid w:val="00656ADC"/>
    <w:rsid w:val="00656BD9"/>
    <w:rsid w:val="00656C2F"/>
    <w:rsid w:val="00656CD6"/>
    <w:rsid w:val="00656D34"/>
    <w:rsid w:val="00656D9F"/>
    <w:rsid w:val="0065701A"/>
    <w:rsid w:val="00657153"/>
    <w:rsid w:val="006571A1"/>
    <w:rsid w:val="006571F6"/>
    <w:rsid w:val="006575FD"/>
    <w:rsid w:val="00657DC5"/>
    <w:rsid w:val="00657E44"/>
    <w:rsid w:val="00660268"/>
    <w:rsid w:val="00660379"/>
    <w:rsid w:val="00660A16"/>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BAB"/>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98"/>
    <w:rsid w:val="006703B9"/>
    <w:rsid w:val="00670529"/>
    <w:rsid w:val="00670B61"/>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CD8"/>
    <w:rsid w:val="00672DAA"/>
    <w:rsid w:val="00672DC5"/>
    <w:rsid w:val="00672F38"/>
    <w:rsid w:val="006731A7"/>
    <w:rsid w:val="00673223"/>
    <w:rsid w:val="006732B1"/>
    <w:rsid w:val="00673471"/>
    <w:rsid w:val="00674035"/>
    <w:rsid w:val="0067446F"/>
    <w:rsid w:val="0067456A"/>
    <w:rsid w:val="00674647"/>
    <w:rsid w:val="006746A4"/>
    <w:rsid w:val="0067471B"/>
    <w:rsid w:val="00674939"/>
    <w:rsid w:val="00674DD9"/>
    <w:rsid w:val="006750E8"/>
    <w:rsid w:val="00675104"/>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6C"/>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B"/>
    <w:rsid w:val="00682CCC"/>
    <w:rsid w:val="00682D3E"/>
    <w:rsid w:val="00682E14"/>
    <w:rsid w:val="00682E35"/>
    <w:rsid w:val="006839AC"/>
    <w:rsid w:val="00683AF4"/>
    <w:rsid w:val="00683B0E"/>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1B2"/>
    <w:rsid w:val="00685296"/>
    <w:rsid w:val="0068545E"/>
    <w:rsid w:val="00685483"/>
    <w:rsid w:val="006854FE"/>
    <w:rsid w:val="0068550D"/>
    <w:rsid w:val="00685522"/>
    <w:rsid w:val="00685576"/>
    <w:rsid w:val="00685765"/>
    <w:rsid w:val="00685B33"/>
    <w:rsid w:val="00685FD4"/>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1D5F"/>
    <w:rsid w:val="00691DC3"/>
    <w:rsid w:val="00692089"/>
    <w:rsid w:val="006921C5"/>
    <w:rsid w:val="0069239B"/>
    <w:rsid w:val="006927A0"/>
    <w:rsid w:val="00692995"/>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1B"/>
    <w:rsid w:val="00694A40"/>
    <w:rsid w:val="00694A9B"/>
    <w:rsid w:val="00694BA0"/>
    <w:rsid w:val="00694F27"/>
    <w:rsid w:val="0069512E"/>
    <w:rsid w:val="006955E4"/>
    <w:rsid w:val="006955F7"/>
    <w:rsid w:val="00695608"/>
    <w:rsid w:val="00695887"/>
    <w:rsid w:val="00695939"/>
    <w:rsid w:val="00695A90"/>
    <w:rsid w:val="00695ADA"/>
    <w:rsid w:val="00695D7C"/>
    <w:rsid w:val="00695EC1"/>
    <w:rsid w:val="00695F87"/>
    <w:rsid w:val="0069606E"/>
    <w:rsid w:val="0069616C"/>
    <w:rsid w:val="00696285"/>
    <w:rsid w:val="00696705"/>
    <w:rsid w:val="00696777"/>
    <w:rsid w:val="006969A4"/>
    <w:rsid w:val="006969C0"/>
    <w:rsid w:val="00696C48"/>
    <w:rsid w:val="00696DB2"/>
    <w:rsid w:val="00696DBB"/>
    <w:rsid w:val="00696DC1"/>
    <w:rsid w:val="006973BB"/>
    <w:rsid w:val="006975F9"/>
    <w:rsid w:val="00697733"/>
    <w:rsid w:val="00697B23"/>
    <w:rsid w:val="00697B97"/>
    <w:rsid w:val="00697CBA"/>
    <w:rsid w:val="00697DD0"/>
    <w:rsid w:val="00697E38"/>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14B"/>
    <w:rsid w:val="006A32D4"/>
    <w:rsid w:val="006A3417"/>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7D5"/>
    <w:rsid w:val="006A6941"/>
    <w:rsid w:val="006A6B05"/>
    <w:rsid w:val="006A6E17"/>
    <w:rsid w:val="006A6F5B"/>
    <w:rsid w:val="006A73A3"/>
    <w:rsid w:val="006A751A"/>
    <w:rsid w:val="006A756A"/>
    <w:rsid w:val="006A78BF"/>
    <w:rsid w:val="006A78E2"/>
    <w:rsid w:val="006A7A82"/>
    <w:rsid w:val="006A7B21"/>
    <w:rsid w:val="006B00AE"/>
    <w:rsid w:val="006B034F"/>
    <w:rsid w:val="006B046B"/>
    <w:rsid w:val="006B0628"/>
    <w:rsid w:val="006B0699"/>
    <w:rsid w:val="006B0718"/>
    <w:rsid w:val="006B0C8C"/>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16C"/>
    <w:rsid w:val="006C021B"/>
    <w:rsid w:val="006C03AC"/>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033"/>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4E1"/>
    <w:rsid w:val="006E15E5"/>
    <w:rsid w:val="006E1B9F"/>
    <w:rsid w:val="006E1EE7"/>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99C"/>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00"/>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6BDD"/>
    <w:rsid w:val="006F707E"/>
    <w:rsid w:val="006F739F"/>
    <w:rsid w:val="006F7555"/>
    <w:rsid w:val="006F7B2D"/>
    <w:rsid w:val="006F7BDB"/>
    <w:rsid w:val="007001DC"/>
    <w:rsid w:val="00700991"/>
    <w:rsid w:val="00700A82"/>
    <w:rsid w:val="00700A97"/>
    <w:rsid w:val="00700E50"/>
    <w:rsid w:val="00700ED8"/>
    <w:rsid w:val="00701060"/>
    <w:rsid w:val="007011BA"/>
    <w:rsid w:val="00701443"/>
    <w:rsid w:val="00701927"/>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953"/>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5B5"/>
    <w:rsid w:val="0070782D"/>
    <w:rsid w:val="00707A6B"/>
    <w:rsid w:val="00707B35"/>
    <w:rsid w:val="00707ED5"/>
    <w:rsid w:val="00707F99"/>
    <w:rsid w:val="007100CD"/>
    <w:rsid w:val="007104DC"/>
    <w:rsid w:val="00710980"/>
    <w:rsid w:val="007109C2"/>
    <w:rsid w:val="00710AA5"/>
    <w:rsid w:val="00710C0F"/>
    <w:rsid w:val="00710D34"/>
    <w:rsid w:val="00710E44"/>
    <w:rsid w:val="00710F88"/>
    <w:rsid w:val="00711314"/>
    <w:rsid w:val="00711340"/>
    <w:rsid w:val="00711DF4"/>
    <w:rsid w:val="007122BB"/>
    <w:rsid w:val="0071232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843"/>
    <w:rsid w:val="00721963"/>
    <w:rsid w:val="00721B9D"/>
    <w:rsid w:val="00721C92"/>
    <w:rsid w:val="00721C98"/>
    <w:rsid w:val="00721D9B"/>
    <w:rsid w:val="00722049"/>
    <w:rsid w:val="00722083"/>
    <w:rsid w:val="007220DA"/>
    <w:rsid w:val="00722121"/>
    <w:rsid w:val="007224B9"/>
    <w:rsid w:val="00722A09"/>
    <w:rsid w:val="00722E69"/>
    <w:rsid w:val="00722F4C"/>
    <w:rsid w:val="00722F79"/>
    <w:rsid w:val="00722F94"/>
    <w:rsid w:val="00722FBB"/>
    <w:rsid w:val="00723166"/>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462"/>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E6"/>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173"/>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297"/>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D10"/>
    <w:rsid w:val="00754E7A"/>
    <w:rsid w:val="00754F73"/>
    <w:rsid w:val="00754FDD"/>
    <w:rsid w:val="00755301"/>
    <w:rsid w:val="0075540C"/>
    <w:rsid w:val="00755DB1"/>
    <w:rsid w:val="00756206"/>
    <w:rsid w:val="00756245"/>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306"/>
    <w:rsid w:val="0076145A"/>
    <w:rsid w:val="00761480"/>
    <w:rsid w:val="0076153F"/>
    <w:rsid w:val="007617EE"/>
    <w:rsid w:val="007618DA"/>
    <w:rsid w:val="00761952"/>
    <w:rsid w:val="00761B5D"/>
    <w:rsid w:val="00761B65"/>
    <w:rsid w:val="00761C8B"/>
    <w:rsid w:val="00761FDA"/>
    <w:rsid w:val="0076201A"/>
    <w:rsid w:val="0076203F"/>
    <w:rsid w:val="007621FF"/>
    <w:rsid w:val="00762259"/>
    <w:rsid w:val="00762425"/>
    <w:rsid w:val="007624C1"/>
    <w:rsid w:val="00762684"/>
    <w:rsid w:val="007626B6"/>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F2"/>
    <w:rsid w:val="007647A8"/>
    <w:rsid w:val="007648B9"/>
    <w:rsid w:val="00764B8E"/>
    <w:rsid w:val="00764BC5"/>
    <w:rsid w:val="00764C8C"/>
    <w:rsid w:val="00765409"/>
    <w:rsid w:val="0076558A"/>
    <w:rsid w:val="00765720"/>
    <w:rsid w:val="00765735"/>
    <w:rsid w:val="00765896"/>
    <w:rsid w:val="0076589F"/>
    <w:rsid w:val="00765CD5"/>
    <w:rsid w:val="00765ED3"/>
    <w:rsid w:val="00766497"/>
    <w:rsid w:val="0076681D"/>
    <w:rsid w:val="00766A65"/>
    <w:rsid w:val="007671F5"/>
    <w:rsid w:val="007671FC"/>
    <w:rsid w:val="0076734F"/>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C0B"/>
    <w:rsid w:val="00775DEA"/>
    <w:rsid w:val="00775F76"/>
    <w:rsid w:val="00776167"/>
    <w:rsid w:val="00776271"/>
    <w:rsid w:val="0077631C"/>
    <w:rsid w:val="007763AC"/>
    <w:rsid w:val="007765CB"/>
    <w:rsid w:val="0077670D"/>
    <w:rsid w:val="00776AEA"/>
    <w:rsid w:val="00776CCE"/>
    <w:rsid w:val="00776D35"/>
    <w:rsid w:val="00777165"/>
    <w:rsid w:val="00777212"/>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7A8"/>
    <w:rsid w:val="007839A3"/>
    <w:rsid w:val="00783BF6"/>
    <w:rsid w:val="00783C6C"/>
    <w:rsid w:val="00783D90"/>
    <w:rsid w:val="00783E1D"/>
    <w:rsid w:val="007842C9"/>
    <w:rsid w:val="007845A0"/>
    <w:rsid w:val="0078463C"/>
    <w:rsid w:val="0078483B"/>
    <w:rsid w:val="00784915"/>
    <w:rsid w:val="00784A7C"/>
    <w:rsid w:val="00784D69"/>
    <w:rsid w:val="00784EED"/>
    <w:rsid w:val="0078519A"/>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A3"/>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2A6A"/>
    <w:rsid w:val="007932A7"/>
    <w:rsid w:val="007932B0"/>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5F9"/>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E9"/>
    <w:rsid w:val="007A305E"/>
    <w:rsid w:val="007A33BE"/>
    <w:rsid w:val="007A3424"/>
    <w:rsid w:val="007A35EF"/>
    <w:rsid w:val="007A38C4"/>
    <w:rsid w:val="007A3BF7"/>
    <w:rsid w:val="007A3FCC"/>
    <w:rsid w:val="007A439F"/>
    <w:rsid w:val="007A43A2"/>
    <w:rsid w:val="007A4B10"/>
    <w:rsid w:val="007A4D04"/>
    <w:rsid w:val="007A4F02"/>
    <w:rsid w:val="007A50A5"/>
    <w:rsid w:val="007A5137"/>
    <w:rsid w:val="007A51E9"/>
    <w:rsid w:val="007A572E"/>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6D9"/>
    <w:rsid w:val="007B07BD"/>
    <w:rsid w:val="007B0A29"/>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D0B"/>
    <w:rsid w:val="007B3D0D"/>
    <w:rsid w:val="007B3E8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74C"/>
    <w:rsid w:val="007B78B4"/>
    <w:rsid w:val="007B79BE"/>
    <w:rsid w:val="007B7AFB"/>
    <w:rsid w:val="007B7B2A"/>
    <w:rsid w:val="007B7DC1"/>
    <w:rsid w:val="007B7EDB"/>
    <w:rsid w:val="007C01D1"/>
    <w:rsid w:val="007C06FB"/>
    <w:rsid w:val="007C08C5"/>
    <w:rsid w:val="007C096E"/>
    <w:rsid w:val="007C0E77"/>
    <w:rsid w:val="007C107F"/>
    <w:rsid w:val="007C11DB"/>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E07"/>
    <w:rsid w:val="007C7E50"/>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773"/>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6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8BF"/>
    <w:rsid w:val="007E0A3F"/>
    <w:rsid w:val="007E0B7E"/>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C76"/>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962"/>
    <w:rsid w:val="007F3ABF"/>
    <w:rsid w:val="007F3EF5"/>
    <w:rsid w:val="007F453F"/>
    <w:rsid w:val="007F4740"/>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38D"/>
    <w:rsid w:val="00800769"/>
    <w:rsid w:val="00800ED2"/>
    <w:rsid w:val="00801000"/>
    <w:rsid w:val="008015D3"/>
    <w:rsid w:val="00801865"/>
    <w:rsid w:val="0080197F"/>
    <w:rsid w:val="008019EC"/>
    <w:rsid w:val="00801B73"/>
    <w:rsid w:val="00801D99"/>
    <w:rsid w:val="00801F8F"/>
    <w:rsid w:val="00802120"/>
    <w:rsid w:val="008021A0"/>
    <w:rsid w:val="0080233C"/>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D84"/>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B7"/>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CB9"/>
    <w:rsid w:val="00823F46"/>
    <w:rsid w:val="00823FA1"/>
    <w:rsid w:val="008240B1"/>
    <w:rsid w:val="00824B64"/>
    <w:rsid w:val="00824FDF"/>
    <w:rsid w:val="008250F3"/>
    <w:rsid w:val="00825125"/>
    <w:rsid w:val="008251A0"/>
    <w:rsid w:val="0082525B"/>
    <w:rsid w:val="0082529F"/>
    <w:rsid w:val="008256A5"/>
    <w:rsid w:val="008256D1"/>
    <w:rsid w:val="008257CC"/>
    <w:rsid w:val="008257D4"/>
    <w:rsid w:val="00825C7B"/>
    <w:rsid w:val="00825E76"/>
    <w:rsid w:val="00825EB8"/>
    <w:rsid w:val="0082609A"/>
    <w:rsid w:val="00826464"/>
    <w:rsid w:val="008265FD"/>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6DF"/>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3C0"/>
    <w:rsid w:val="008326C7"/>
    <w:rsid w:val="0083279C"/>
    <w:rsid w:val="00832AB2"/>
    <w:rsid w:val="00832EC6"/>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1A1"/>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3B6F"/>
    <w:rsid w:val="00844692"/>
    <w:rsid w:val="00844899"/>
    <w:rsid w:val="00844ADB"/>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39C4"/>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440"/>
    <w:rsid w:val="008646C6"/>
    <w:rsid w:val="00864A16"/>
    <w:rsid w:val="00864D3A"/>
    <w:rsid w:val="00864D76"/>
    <w:rsid w:val="008650FC"/>
    <w:rsid w:val="00865115"/>
    <w:rsid w:val="00865552"/>
    <w:rsid w:val="00865696"/>
    <w:rsid w:val="008662A7"/>
    <w:rsid w:val="008662BF"/>
    <w:rsid w:val="008663B1"/>
    <w:rsid w:val="00866482"/>
    <w:rsid w:val="0086661B"/>
    <w:rsid w:val="00866997"/>
    <w:rsid w:val="00866B80"/>
    <w:rsid w:val="00866D1C"/>
    <w:rsid w:val="00866EB3"/>
    <w:rsid w:val="00866F99"/>
    <w:rsid w:val="00866FCB"/>
    <w:rsid w:val="0086701A"/>
    <w:rsid w:val="00867282"/>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4E6"/>
    <w:rsid w:val="00873740"/>
    <w:rsid w:val="00873860"/>
    <w:rsid w:val="008738C0"/>
    <w:rsid w:val="00873F15"/>
    <w:rsid w:val="00873F2E"/>
    <w:rsid w:val="00874096"/>
    <w:rsid w:val="008742C8"/>
    <w:rsid w:val="00874430"/>
    <w:rsid w:val="0087459B"/>
    <w:rsid w:val="008753AD"/>
    <w:rsid w:val="008753EA"/>
    <w:rsid w:val="008756A4"/>
    <w:rsid w:val="008757C7"/>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60"/>
    <w:rsid w:val="00880370"/>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53"/>
    <w:rsid w:val="008833E8"/>
    <w:rsid w:val="008836B0"/>
    <w:rsid w:val="008837AF"/>
    <w:rsid w:val="0088394A"/>
    <w:rsid w:val="00883C92"/>
    <w:rsid w:val="008840DA"/>
    <w:rsid w:val="00884187"/>
    <w:rsid w:val="00884442"/>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CDB"/>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C7C"/>
    <w:rsid w:val="00893FC0"/>
    <w:rsid w:val="0089410D"/>
    <w:rsid w:val="008942DB"/>
    <w:rsid w:val="0089444E"/>
    <w:rsid w:val="00894513"/>
    <w:rsid w:val="008946E5"/>
    <w:rsid w:val="008949DF"/>
    <w:rsid w:val="00894C05"/>
    <w:rsid w:val="00894E6E"/>
    <w:rsid w:val="00894F6B"/>
    <w:rsid w:val="00895100"/>
    <w:rsid w:val="00895168"/>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100"/>
    <w:rsid w:val="008A321E"/>
    <w:rsid w:val="008A3466"/>
    <w:rsid w:val="008A3683"/>
    <w:rsid w:val="008A36A4"/>
    <w:rsid w:val="008A3731"/>
    <w:rsid w:val="008A389F"/>
    <w:rsid w:val="008A3B29"/>
    <w:rsid w:val="008A3D02"/>
    <w:rsid w:val="008A3ED9"/>
    <w:rsid w:val="008A3F85"/>
    <w:rsid w:val="008A42FA"/>
    <w:rsid w:val="008A4360"/>
    <w:rsid w:val="008A46A9"/>
    <w:rsid w:val="008A4925"/>
    <w:rsid w:val="008A49C0"/>
    <w:rsid w:val="008A4B16"/>
    <w:rsid w:val="008A4EB6"/>
    <w:rsid w:val="008A4F6C"/>
    <w:rsid w:val="008A5071"/>
    <w:rsid w:val="008A5642"/>
    <w:rsid w:val="008A57BF"/>
    <w:rsid w:val="008A5940"/>
    <w:rsid w:val="008A595A"/>
    <w:rsid w:val="008A5E84"/>
    <w:rsid w:val="008A64D5"/>
    <w:rsid w:val="008A64EC"/>
    <w:rsid w:val="008A6520"/>
    <w:rsid w:val="008A70EE"/>
    <w:rsid w:val="008A73B2"/>
    <w:rsid w:val="008A7850"/>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37"/>
    <w:rsid w:val="008C26D9"/>
    <w:rsid w:val="008C2884"/>
    <w:rsid w:val="008C2A3A"/>
    <w:rsid w:val="008C2CAA"/>
    <w:rsid w:val="008C2E13"/>
    <w:rsid w:val="008C3357"/>
    <w:rsid w:val="008C349E"/>
    <w:rsid w:val="008C3797"/>
    <w:rsid w:val="008C37B0"/>
    <w:rsid w:val="008C3B4C"/>
    <w:rsid w:val="008C3C42"/>
    <w:rsid w:val="008C3D14"/>
    <w:rsid w:val="008C3E15"/>
    <w:rsid w:val="008C4413"/>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57AA"/>
    <w:rsid w:val="008D5AD5"/>
    <w:rsid w:val="008D60BC"/>
    <w:rsid w:val="008D616C"/>
    <w:rsid w:val="008D61E0"/>
    <w:rsid w:val="008D622A"/>
    <w:rsid w:val="008D6500"/>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4E1"/>
    <w:rsid w:val="008E2716"/>
    <w:rsid w:val="008E2905"/>
    <w:rsid w:val="008E2910"/>
    <w:rsid w:val="008E2F6E"/>
    <w:rsid w:val="008E2FFD"/>
    <w:rsid w:val="008E3184"/>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23"/>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6C69"/>
    <w:rsid w:val="008F72CC"/>
    <w:rsid w:val="008F72CD"/>
    <w:rsid w:val="008F7394"/>
    <w:rsid w:val="008F740A"/>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AB"/>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5F9"/>
    <w:rsid w:val="00920DF2"/>
    <w:rsid w:val="009213A7"/>
    <w:rsid w:val="0092146E"/>
    <w:rsid w:val="00921716"/>
    <w:rsid w:val="0092180D"/>
    <w:rsid w:val="00921A33"/>
    <w:rsid w:val="00921A7E"/>
    <w:rsid w:val="00921E9A"/>
    <w:rsid w:val="009220CB"/>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EFB"/>
    <w:rsid w:val="00924FF8"/>
    <w:rsid w:val="0092510C"/>
    <w:rsid w:val="009252D9"/>
    <w:rsid w:val="00925BA8"/>
    <w:rsid w:val="00925CC9"/>
    <w:rsid w:val="00925E51"/>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7FB"/>
    <w:rsid w:val="0093094D"/>
    <w:rsid w:val="00930AC2"/>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2E6"/>
    <w:rsid w:val="00934315"/>
    <w:rsid w:val="0093479E"/>
    <w:rsid w:val="009347F0"/>
    <w:rsid w:val="00934C13"/>
    <w:rsid w:val="00934DFB"/>
    <w:rsid w:val="0093507E"/>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4D6"/>
    <w:rsid w:val="0093766B"/>
    <w:rsid w:val="009377AD"/>
    <w:rsid w:val="0093780A"/>
    <w:rsid w:val="0093792C"/>
    <w:rsid w:val="00937BC7"/>
    <w:rsid w:val="00937D07"/>
    <w:rsid w:val="00937D89"/>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26"/>
    <w:rsid w:val="00945C69"/>
    <w:rsid w:val="00945E6A"/>
    <w:rsid w:val="00945F42"/>
    <w:rsid w:val="009460BA"/>
    <w:rsid w:val="0094618D"/>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7E4"/>
    <w:rsid w:val="0095295F"/>
    <w:rsid w:val="00952964"/>
    <w:rsid w:val="00952ABA"/>
    <w:rsid w:val="00952C7E"/>
    <w:rsid w:val="00952CD0"/>
    <w:rsid w:val="00952EA2"/>
    <w:rsid w:val="00953542"/>
    <w:rsid w:val="00953773"/>
    <w:rsid w:val="0095380C"/>
    <w:rsid w:val="009538AA"/>
    <w:rsid w:val="0095392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163"/>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9C2"/>
    <w:rsid w:val="00966A19"/>
    <w:rsid w:val="00966B8E"/>
    <w:rsid w:val="009670BC"/>
    <w:rsid w:val="0096723C"/>
    <w:rsid w:val="009674E1"/>
    <w:rsid w:val="00967571"/>
    <w:rsid w:val="00967881"/>
    <w:rsid w:val="00967BC9"/>
    <w:rsid w:val="00967BF9"/>
    <w:rsid w:val="00967D7A"/>
    <w:rsid w:val="00967EE9"/>
    <w:rsid w:val="0097012E"/>
    <w:rsid w:val="009702E6"/>
    <w:rsid w:val="009706F7"/>
    <w:rsid w:val="009709F8"/>
    <w:rsid w:val="00970CB3"/>
    <w:rsid w:val="00970FFC"/>
    <w:rsid w:val="009710DC"/>
    <w:rsid w:val="0097118A"/>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6"/>
    <w:rsid w:val="00977BA7"/>
    <w:rsid w:val="00980521"/>
    <w:rsid w:val="00980692"/>
    <w:rsid w:val="00980701"/>
    <w:rsid w:val="00980765"/>
    <w:rsid w:val="00980811"/>
    <w:rsid w:val="00980A1B"/>
    <w:rsid w:val="00981002"/>
    <w:rsid w:val="0098103E"/>
    <w:rsid w:val="009814A8"/>
    <w:rsid w:val="00981631"/>
    <w:rsid w:val="009817AA"/>
    <w:rsid w:val="0098194F"/>
    <w:rsid w:val="00981995"/>
    <w:rsid w:val="009819E7"/>
    <w:rsid w:val="00981A58"/>
    <w:rsid w:val="00981BDF"/>
    <w:rsid w:val="009826C8"/>
    <w:rsid w:val="00982797"/>
    <w:rsid w:val="009827E4"/>
    <w:rsid w:val="00982903"/>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90061"/>
    <w:rsid w:val="009901B3"/>
    <w:rsid w:val="00990267"/>
    <w:rsid w:val="00990423"/>
    <w:rsid w:val="00990553"/>
    <w:rsid w:val="0099083D"/>
    <w:rsid w:val="00990851"/>
    <w:rsid w:val="00990881"/>
    <w:rsid w:val="00990BD5"/>
    <w:rsid w:val="00990D43"/>
    <w:rsid w:val="0099122A"/>
    <w:rsid w:val="009915E0"/>
    <w:rsid w:val="0099196F"/>
    <w:rsid w:val="00991A2A"/>
    <w:rsid w:val="00991CA5"/>
    <w:rsid w:val="009921D0"/>
    <w:rsid w:val="00992271"/>
    <w:rsid w:val="00992518"/>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51C7"/>
    <w:rsid w:val="009951F9"/>
    <w:rsid w:val="00995260"/>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1C0"/>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AA9"/>
    <w:rsid w:val="009B1B76"/>
    <w:rsid w:val="009B1EE0"/>
    <w:rsid w:val="009B1EF9"/>
    <w:rsid w:val="009B2073"/>
    <w:rsid w:val="009B22C2"/>
    <w:rsid w:val="009B22CC"/>
    <w:rsid w:val="009B26AC"/>
    <w:rsid w:val="009B2998"/>
    <w:rsid w:val="009B2D1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7EF"/>
    <w:rsid w:val="009B59D0"/>
    <w:rsid w:val="009B5B85"/>
    <w:rsid w:val="009B5CC8"/>
    <w:rsid w:val="009B5D77"/>
    <w:rsid w:val="009B5E97"/>
    <w:rsid w:val="009B5FD7"/>
    <w:rsid w:val="009B63CF"/>
    <w:rsid w:val="009B6650"/>
    <w:rsid w:val="009B6AF8"/>
    <w:rsid w:val="009B6BD5"/>
    <w:rsid w:val="009B6D48"/>
    <w:rsid w:val="009B7196"/>
    <w:rsid w:val="009B7204"/>
    <w:rsid w:val="009B783B"/>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5F"/>
    <w:rsid w:val="009D19BC"/>
    <w:rsid w:val="009D19DB"/>
    <w:rsid w:val="009D1A06"/>
    <w:rsid w:val="009D1A31"/>
    <w:rsid w:val="009D1B48"/>
    <w:rsid w:val="009D1BA4"/>
    <w:rsid w:val="009D1CB5"/>
    <w:rsid w:val="009D200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395"/>
    <w:rsid w:val="009D56DA"/>
    <w:rsid w:val="009D59F8"/>
    <w:rsid w:val="009D5BAB"/>
    <w:rsid w:val="009D5DCE"/>
    <w:rsid w:val="009D5ECF"/>
    <w:rsid w:val="009D602B"/>
    <w:rsid w:val="009D6238"/>
    <w:rsid w:val="009D6593"/>
    <w:rsid w:val="009D6A0A"/>
    <w:rsid w:val="009D6FCC"/>
    <w:rsid w:val="009D7201"/>
    <w:rsid w:val="009D74F4"/>
    <w:rsid w:val="009D791E"/>
    <w:rsid w:val="009D7A10"/>
    <w:rsid w:val="009D7BA3"/>
    <w:rsid w:val="009E043B"/>
    <w:rsid w:val="009E058F"/>
    <w:rsid w:val="009E05D2"/>
    <w:rsid w:val="009E0992"/>
    <w:rsid w:val="009E0A9E"/>
    <w:rsid w:val="009E0EE3"/>
    <w:rsid w:val="009E0FD4"/>
    <w:rsid w:val="009E1356"/>
    <w:rsid w:val="009E15F3"/>
    <w:rsid w:val="009E1600"/>
    <w:rsid w:val="009E18F8"/>
    <w:rsid w:val="009E19A2"/>
    <w:rsid w:val="009E20AA"/>
    <w:rsid w:val="009E2C5F"/>
    <w:rsid w:val="009E2DDC"/>
    <w:rsid w:val="009E2F17"/>
    <w:rsid w:val="009E369D"/>
    <w:rsid w:val="009E378B"/>
    <w:rsid w:val="009E37D3"/>
    <w:rsid w:val="009E39D6"/>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69C"/>
    <w:rsid w:val="009E6794"/>
    <w:rsid w:val="009E684C"/>
    <w:rsid w:val="009E699C"/>
    <w:rsid w:val="009E6A50"/>
    <w:rsid w:val="009E6A5A"/>
    <w:rsid w:val="009E6F4A"/>
    <w:rsid w:val="009E7189"/>
    <w:rsid w:val="009E72F3"/>
    <w:rsid w:val="009E72FC"/>
    <w:rsid w:val="009E740D"/>
    <w:rsid w:val="009E74C4"/>
    <w:rsid w:val="009E7502"/>
    <w:rsid w:val="009E787F"/>
    <w:rsid w:val="009E7A51"/>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A74"/>
    <w:rsid w:val="009F1DCD"/>
    <w:rsid w:val="009F1EAB"/>
    <w:rsid w:val="009F1F2C"/>
    <w:rsid w:val="009F2064"/>
    <w:rsid w:val="009F2160"/>
    <w:rsid w:val="009F2241"/>
    <w:rsid w:val="009F27AD"/>
    <w:rsid w:val="009F2CA1"/>
    <w:rsid w:val="009F3305"/>
    <w:rsid w:val="009F3709"/>
    <w:rsid w:val="009F3B61"/>
    <w:rsid w:val="009F3C37"/>
    <w:rsid w:val="009F3F48"/>
    <w:rsid w:val="009F3FB5"/>
    <w:rsid w:val="009F40A9"/>
    <w:rsid w:val="009F421F"/>
    <w:rsid w:val="009F42A0"/>
    <w:rsid w:val="009F42BD"/>
    <w:rsid w:val="009F4623"/>
    <w:rsid w:val="009F4752"/>
    <w:rsid w:val="009F4941"/>
    <w:rsid w:val="009F4B72"/>
    <w:rsid w:val="009F4D22"/>
    <w:rsid w:val="009F50BB"/>
    <w:rsid w:val="009F50CA"/>
    <w:rsid w:val="009F5219"/>
    <w:rsid w:val="009F521F"/>
    <w:rsid w:val="009F542D"/>
    <w:rsid w:val="009F547A"/>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37D"/>
    <w:rsid w:val="00A005B0"/>
    <w:rsid w:val="00A00755"/>
    <w:rsid w:val="00A0088E"/>
    <w:rsid w:val="00A00D85"/>
    <w:rsid w:val="00A00E29"/>
    <w:rsid w:val="00A00E79"/>
    <w:rsid w:val="00A00F0B"/>
    <w:rsid w:val="00A0129F"/>
    <w:rsid w:val="00A01392"/>
    <w:rsid w:val="00A01BAC"/>
    <w:rsid w:val="00A01F17"/>
    <w:rsid w:val="00A0213D"/>
    <w:rsid w:val="00A021BB"/>
    <w:rsid w:val="00A0220A"/>
    <w:rsid w:val="00A022A5"/>
    <w:rsid w:val="00A02592"/>
    <w:rsid w:val="00A0263C"/>
    <w:rsid w:val="00A02833"/>
    <w:rsid w:val="00A02BBE"/>
    <w:rsid w:val="00A02F66"/>
    <w:rsid w:val="00A03879"/>
    <w:rsid w:val="00A03A22"/>
    <w:rsid w:val="00A0404E"/>
    <w:rsid w:val="00A04256"/>
    <w:rsid w:val="00A04634"/>
    <w:rsid w:val="00A0476A"/>
    <w:rsid w:val="00A04B78"/>
    <w:rsid w:val="00A04F99"/>
    <w:rsid w:val="00A05575"/>
    <w:rsid w:val="00A0576F"/>
    <w:rsid w:val="00A05D3E"/>
    <w:rsid w:val="00A05FA3"/>
    <w:rsid w:val="00A06119"/>
    <w:rsid w:val="00A06757"/>
    <w:rsid w:val="00A069B5"/>
    <w:rsid w:val="00A06C63"/>
    <w:rsid w:val="00A06CA7"/>
    <w:rsid w:val="00A06EE2"/>
    <w:rsid w:val="00A0735E"/>
    <w:rsid w:val="00A073B0"/>
    <w:rsid w:val="00A0743E"/>
    <w:rsid w:val="00A07484"/>
    <w:rsid w:val="00A07534"/>
    <w:rsid w:val="00A075A2"/>
    <w:rsid w:val="00A0786D"/>
    <w:rsid w:val="00A07885"/>
    <w:rsid w:val="00A07A48"/>
    <w:rsid w:val="00A07A87"/>
    <w:rsid w:val="00A07B29"/>
    <w:rsid w:val="00A07C87"/>
    <w:rsid w:val="00A10169"/>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353"/>
    <w:rsid w:val="00A13367"/>
    <w:rsid w:val="00A137E4"/>
    <w:rsid w:val="00A139DD"/>
    <w:rsid w:val="00A139F8"/>
    <w:rsid w:val="00A14190"/>
    <w:rsid w:val="00A141DD"/>
    <w:rsid w:val="00A14260"/>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105"/>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6E5"/>
    <w:rsid w:val="00A2785A"/>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39A"/>
    <w:rsid w:val="00A324AA"/>
    <w:rsid w:val="00A326DB"/>
    <w:rsid w:val="00A32B33"/>
    <w:rsid w:val="00A32BEC"/>
    <w:rsid w:val="00A33172"/>
    <w:rsid w:val="00A331BC"/>
    <w:rsid w:val="00A331BD"/>
    <w:rsid w:val="00A33301"/>
    <w:rsid w:val="00A33C99"/>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5E90"/>
    <w:rsid w:val="00A35FB9"/>
    <w:rsid w:val="00A3611D"/>
    <w:rsid w:val="00A3624B"/>
    <w:rsid w:val="00A3627D"/>
    <w:rsid w:val="00A36339"/>
    <w:rsid w:val="00A3659B"/>
    <w:rsid w:val="00A366E4"/>
    <w:rsid w:val="00A3703C"/>
    <w:rsid w:val="00A37568"/>
    <w:rsid w:val="00A375B5"/>
    <w:rsid w:val="00A37815"/>
    <w:rsid w:val="00A37A9E"/>
    <w:rsid w:val="00A37D3C"/>
    <w:rsid w:val="00A37F7A"/>
    <w:rsid w:val="00A4018F"/>
    <w:rsid w:val="00A4021A"/>
    <w:rsid w:val="00A4026C"/>
    <w:rsid w:val="00A407E4"/>
    <w:rsid w:val="00A408F8"/>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BE9"/>
    <w:rsid w:val="00A500DB"/>
    <w:rsid w:val="00A501C9"/>
    <w:rsid w:val="00A50467"/>
    <w:rsid w:val="00A50506"/>
    <w:rsid w:val="00A5070F"/>
    <w:rsid w:val="00A509FE"/>
    <w:rsid w:val="00A50DD2"/>
    <w:rsid w:val="00A50F2A"/>
    <w:rsid w:val="00A51685"/>
    <w:rsid w:val="00A51953"/>
    <w:rsid w:val="00A51AF7"/>
    <w:rsid w:val="00A51C10"/>
    <w:rsid w:val="00A51D6D"/>
    <w:rsid w:val="00A51D79"/>
    <w:rsid w:val="00A51E63"/>
    <w:rsid w:val="00A51E92"/>
    <w:rsid w:val="00A523B6"/>
    <w:rsid w:val="00A52D80"/>
    <w:rsid w:val="00A52DD7"/>
    <w:rsid w:val="00A53121"/>
    <w:rsid w:val="00A5316C"/>
    <w:rsid w:val="00A53AEC"/>
    <w:rsid w:val="00A53DEF"/>
    <w:rsid w:val="00A53F55"/>
    <w:rsid w:val="00A54085"/>
    <w:rsid w:val="00A540A9"/>
    <w:rsid w:val="00A54145"/>
    <w:rsid w:val="00A5417B"/>
    <w:rsid w:val="00A542E5"/>
    <w:rsid w:val="00A543AF"/>
    <w:rsid w:val="00A5450D"/>
    <w:rsid w:val="00A54599"/>
    <w:rsid w:val="00A5481C"/>
    <w:rsid w:val="00A54872"/>
    <w:rsid w:val="00A548F4"/>
    <w:rsid w:val="00A54B82"/>
    <w:rsid w:val="00A54B8B"/>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563"/>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572"/>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627"/>
    <w:rsid w:val="00A71729"/>
    <w:rsid w:val="00A71731"/>
    <w:rsid w:val="00A71891"/>
    <w:rsid w:val="00A7189A"/>
    <w:rsid w:val="00A71939"/>
    <w:rsid w:val="00A71A4A"/>
    <w:rsid w:val="00A71B3B"/>
    <w:rsid w:val="00A71CE6"/>
    <w:rsid w:val="00A71D23"/>
    <w:rsid w:val="00A721B6"/>
    <w:rsid w:val="00A72709"/>
    <w:rsid w:val="00A72A6E"/>
    <w:rsid w:val="00A72A80"/>
    <w:rsid w:val="00A72ACE"/>
    <w:rsid w:val="00A72B23"/>
    <w:rsid w:val="00A72DAF"/>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0D0"/>
    <w:rsid w:val="00A8056E"/>
    <w:rsid w:val="00A8091A"/>
    <w:rsid w:val="00A80949"/>
    <w:rsid w:val="00A8094F"/>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1B3"/>
    <w:rsid w:val="00A8557B"/>
    <w:rsid w:val="00A856ED"/>
    <w:rsid w:val="00A8580E"/>
    <w:rsid w:val="00A859DC"/>
    <w:rsid w:val="00A85A05"/>
    <w:rsid w:val="00A85B37"/>
    <w:rsid w:val="00A8654E"/>
    <w:rsid w:val="00A86D63"/>
    <w:rsid w:val="00A87797"/>
    <w:rsid w:val="00A87FCA"/>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45D7"/>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97EF9"/>
    <w:rsid w:val="00AA083B"/>
    <w:rsid w:val="00AA08C1"/>
    <w:rsid w:val="00AA0DD5"/>
    <w:rsid w:val="00AA0DDB"/>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6FF"/>
    <w:rsid w:val="00AA3D0A"/>
    <w:rsid w:val="00AA3DB7"/>
    <w:rsid w:val="00AA41AF"/>
    <w:rsid w:val="00AA427C"/>
    <w:rsid w:val="00AA4F45"/>
    <w:rsid w:val="00AA4FAD"/>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787"/>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5E0"/>
    <w:rsid w:val="00AB5631"/>
    <w:rsid w:val="00AB5658"/>
    <w:rsid w:val="00AB592D"/>
    <w:rsid w:val="00AB5A9B"/>
    <w:rsid w:val="00AB5ADF"/>
    <w:rsid w:val="00AB5B70"/>
    <w:rsid w:val="00AB5E57"/>
    <w:rsid w:val="00AB633A"/>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3"/>
    <w:rsid w:val="00AC425B"/>
    <w:rsid w:val="00AC428E"/>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469"/>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594"/>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6E5F"/>
    <w:rsid w:val="00AD70FD"/>
    <w:rsid w:val="00AD7305"/>
    <w:rsid w:val="00AD757E"/>
    <w:rsid w:val="00AD7857"/>
    <w:rsid w:val="00AD7E64"/>
    <w:rsid w:val="00AE0025"/>
    <w:rsid w:val="00AE02F2"/>
    <w:rsid w:val="00AE03D8"/>
    <w:rsid w:val="00AE0450"/>
    <w:rsid w:val="00AE0455"/>
    <w:rsid w:val="00AE0544"/>
    <w:rsid w:val="00AE076B"/>
    <w:rsid w:val="00AE07ED"/>
    <w:rsid w:val="00AE07F7"/>
    <w:rsid w:val="00AE0934"/>
    <w:rsid w:val="00AE0C09"/>
    <w:rsid w:val="00AE0C56"/>
    <w:rsid w:val="00AE112A"/>
    <w:rsid w:val="00AE11D8"/>
    <w:rsid w:val="00AE136E"/>
    <w:rsid w:val="00AE149E"/>
    <w:rsid w:val="00AE1D3F"/>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5F0"/>
    <w:rsid w:val="00AE47BD"/>
    <w:rsid w:val="00AE4918"/>
    <w:rsid w:val="00AE4CC5"/>
    <w:rsid w:val="00AE4D5E"/>
    <w:rsid w:val="00AE4E46"/>
    <w:rsid w:val="00AE528D"/>
    <w:rsid w:val="00AE5833"/>
    <w:rsid w:val="00AE58E8"/>
    <w:rsid w:val="00AE5945"/>
    <w:rsid w:val="00AE59EC"/>
    <w:rsid w:val="00AE5E4F"/>
    <w:rsid w:val="00AE6054"/>
    <w:rsid w:val="00AE6212"/>
    <w:rsid w:val="00AE630C"/>
    <w:rsid w:val="00AE6797"/>
    <w:rsid w:val="00AE67B3"/>
    <w:rsid w:val="00AE6B00"/>
    <w:rsid w:val="00AE6C8C"/>
    <w:rsid w:val="00AE6E32"/>
    <w:rsid w:val="00AE75D1"/>
    <w:rsid w:val="00AE7854"/>
    <w:rsid w:val="00AE7864"/>
    <w:rsid w:val="00AE7949"/>
    <w:rsid w:val="00AE7C35"/>
    <w:rsid w:val="00AE7D84"/>
    <w:rsid w:val="00AF04F9"/>
    <w:rsid w:val="00AF086A"/>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B76"/>
    <w:rsid w:val="00B01BA1"/>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292"/>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4A1"/>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09"/>
    <w:rsid w:val="00B139E3"/>
    <w:rsid w:val="00B13B2F"/>
    <w:rsid w:val="00B13DDC"/>
    <w:rsid w:val="00B13E20"/>
    <w:rsid w:val="00B13F7E"/>
    <w:rsid w:val="00B1428A"/>
    <w:rsid w:val="00B14590"/>
    <w:rsid w:val="00B14992"/>
    <w:rsid w:val="00B14A5B"/>
    <w:rsid w:val="00B14AA5"/>
    <w:rsid w:val="00B14DA2"/>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509"/>
    <w:rsid w:val="00B25656"/>
    <w:rsid w:val="00B25762"/>
    <w:rsid w:val="00B25B40"/>
    <w:rsid w:val="00B25B56"/>
    <w:rsid w:val="00B25BB5"/>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3D"/>
    <w:rsid w:val="00B333A4"/>
    <w:rsid w:val="00B333AE"/>
    <w:rsid w:val="00B3342E"/>
    <w:rsid w:val="00B33680"/>
    <w:rsid w:val="00B33FB5"/>
    <w:rsid w:val="00B34003"/>
    <w:rsid w:val="00B340AA"/>
    <w:rsid w:val="00B340C6"/>
    <w:rsid w:val="00B341FD"/>
    <w:rsid w:val="00B343A9"/>
    <w:rsid w:val="00B34406"/>
    <w:rsid w:val="00B34A53"/>
    <w:rsid w:val="00B34A9F"/>
    <w:rsid w:val="00B34B80"/>
    <w:rsid w:val="00B35245"/>
    <w:rsid w:val="00B35250"/>
    <w:rsid w:val="00B35785"/>
    <w:rsid w:val="00B35874"/>
    <w:rsid w:val="00B35CDA"/>
    <w:rsid w:val="00B361CC"/>
    <w:rsid w:val="00B364C9"/>
    <w:rsid w:val="00B367B9"/>
    <w:rsid w:val="00B373F8"/>
    <w:rsid w:val="00B376E4"/>
    <w:rsid w:val="00B37A8F"/>
    <w:rsid w:val="00B37A97"/>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0C7"/>
    <w:rsid w:val="00B42131"/>
    <w:rsid w:val="00B42285"/>
    <w:rsid w:val="00B423BA"/>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98A"/>
    <w:rsid w:val="00B46EC1"/>
    <w:rsid w:val="00B46FDB"/>
    <w:rsid w:val="00B474ED"/>
    <w:rsid w:val="00B47812"/>
    <w:rsid w:val="00B47855"/>
    <w:rsid w:val="00B478E3"/>
    <w:rsid w:val="00B47AB3"/>
    <w:rsid w:val="00B47C63"/>
    <w:rsid w:val="00B47D44"/>
    <w:rsid w:val="00B47E08"/>
    <w:rsid w:val="00B50388"/>
    <w:rsid w:val="00B5041E"/>
    <w:rsid w:val="00B5045D"/>
    <w:rsid w:val="00B5079C"/>
    <w:rsid w:val="00B50891"/>
    <w:rsid w:val="00B50CE2"/>
    <w:rsid w:val="00B50E86"/>
    <w:rsid w:val="00B50F4B"/>
    <w:rsid w:val="00B5139B"/>
    <w:rsid w:val="00B51542"/>
    <w:rsid w:val="00B51587"/>
    <w:rsid w:val="00B5191C"/>
    <w:rsid w:val="00B51C12"/>
    <w:rsid w:val="00B51CCB"/>
    <w:rsid w:val="00B51D1D"/>
    <w:rsid w:val="00B51ED5"/>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7BF"/>
    <w:rsid w:val="00B549CC"/>
    <w:rsid w:val="00B54A04"/>
    <w:rsid w:val="00B54A15"/>
    <w:rsid w:val="00B54A96"/>
    <w:rsid w:val="00B54A9D"/>
    <w:rsid w:val="00B54ACC"/>
    <w:rsid w:val="00B54DCB"/>
    <w:rsid w:val="00B554D9"/>
    <w:rsid w:val="00B55AC2"/>
    <w:rsid w:val="00B55D10"/>
    <w:rsid w:val="00B55E85"/>
    <w:rsid w:val="00B55F21"/>
    <w:rsid w:val="00B55FD9"/>
    <w:rsid w:val="00B55FFB"/>
    <w:rsid w:val="00B560C9"/>
    <w:rsid w:val="00B56132"/>
    <w:rsid w:val="00B56533"/>
    <w:rsid w:val="00B568B1"/>
    <w:rsid w:val="00B56CFC"/>
    <w:rsid w:val="00B56F5D"/>
    <w:rsid w:val="00B573A8"/>
    <w:rsid w:val="00B57777"/>
    <w:rsid w:val="00B577DC"/>
    <w:rsid w:val="00B578BD"/>
    <w:rsid w:val="00B57A17"/>
    <w:rsid w:val="00B57AF1"/>
    <w:rsid w:val="00B57C9C"/>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1EF8"/>
    <w:rsid w:val="00B620FD"/>
    <w:rsid w:val="00B6266F"/>
    <w:rsid w:val="00B62684"/>
    <w:rsid w:val="00B626C7"/>
    <w:rsid w:val="00B62ABF"/>
    <w:rsid w:val="00B62B8A"/>
    <w:rsid w:val="00B62E0B"/>
    <w:rsid w:val="00B631AE"/>
    <w:rsid w:val="00B6320E"/>
    <w:rsid w:val="00B634FE"/>
    <w:rsid w:val="00B63543"/>
    <w:rsid w:val="00B63A3A"/>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D96"/>
    <w:rsid w:val="00B65E27"/>
    <w:rsid w:val="00B65FEC"/>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38A"/>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497"/>
    <w:rsid w:val="00B7652C"/>
    <w:rsid w:val="00B7668A"/>
    <w:rsid w:val="00B766BF"/>
    <w:rsid w:val="00B76818"/>
    <w:rsid w:val="00B76CF2"/>
    <w:rsid w:val="00B76E77"/>
    <w:rsid w:val="00B76F84"/>
    <w:rsid w:val="00B76F96"/>
    <w:rsid w:val="00B76FA6"/>
    <w:rsid w:val="00B770F4"/>
    <w:rsid w:val="00B77280"/>
    <w:rsid w:val="00B7731C"/>
    <w:rsid w:val="00B7742F"/>
    <w:rsid w:val="00B775F9"/>
    <w:rsid w:val="00B778D7"/>
    <w:rsid w:val="00B77935"/>
    <w:rsid w:val="00B77D43"/>
    <w:rsid w:val="00B80552"/>
    <w:rsid w:val="00B80614"/>
    <w:rsid w:val="00B8062B"/>
    <w:rsid w:val="00B80880"/>
    <w:rsid w:val="00B80910"/>
    <w:rsid w:val="00B80AEA"/>
    <w:rsid w:val="00B80D60"/>
    <w:rsid w:val="00B811C3"/>
    <w:rsid w:val="00B8148C"/>
    <w:rsid w:val="00B818F4"/>
    <w:rsid w:val="00B81BB4"/>
    <w:rsid w:val="00B81BC9"/>
    <w:rsid w:val="00B81E21"/>
    <w:rsid w:val="00B82055"/>
    <w:rsid w:val="00B8222F"/>
    <w:rsid w:val="00B82615"/>
    <w:rsid w:val="00B82704"/>
    <w:rsid w:val="00B82AF2"/>
    <w:rsid w:val="00B83444"/>
    <w:rsid w:val="00B836ED"/>
    <w:rsid w:val="00B8375C"/>
    <w:rsid w:val="00B838A0"/>
    <w:rsid w:val="00B83AE1"/>
    <w:rsid w:val="00B83B70"/>
    <w:rsid w:val="00B83C73"/>
    <w:rsid w:val="00B83CCE"/>
    <w:rsid w:val="00B83E1D"/>
    <w:rsid w:val="00B83E21"/>
    <w:rsid w:val="00B8428F"/>
    <w:rsid w:val="00B8436B"/>
    <w:rsid w:val="00B84781"/>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868"/>
    <w:rsid w:val="00B90D10"/>
    <w:rsid w:val="00B90FE5"/>
    <w:rsid w:val="00B91075"/>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79"/>
    <w:rsid w:val="00B960EA"/>
    <w:rsid w:val="00B9649D"/>
    <w:rsid w:val="00B96BEF"/>
    <w:rsid w:val="00B96CAC"/>
    <w:rsid w:val="00B96FC0"/>
    <w:rsid w:val="00B971D0"/>
    <w:rsid w:val="00B97260"/>
    <w:rsid w:val="00B97449"/>
    <w:rsid w:val="00B974CB"/>
    <w:rsid w:val="00B978FF"/>
    <w:rsid w:val="00B97A69"/>
    <w:rsid w:val="00B97BB8"/>
    <w:rsid w:val="00B97CF2"/>
    <w:rsid w:val="00B97D38"/>
    <w:rsid w:val="00BA02D5"/>
    <w:rsid w:val="00BA04B9"/>
    <w:rsid w:val="00BA0632"/>
    <w:rsid w:val="00BA06B2"/>
    <w:rsid w:val="00BA06D3"/>
    <w:rsid w:val="00BA088A"/>
    <w:rsid w:val="00BA09F1"/>
    <w:rsid w:val="00BA0AAA"/>
    <w:rsid w:val="00BA0AD6"/>
    <w:rsid w:val="00BA0CCC"/>
    <w:rsid w:val="00BA0DBE"/>
    <w:rsid w:val="00BA0DFB"/>
    <w:rsid w:val="00BA1325"/>
    <w:rsid w:val="00BA145C"/>
    <w:rsid w:val="00BA1581"/>
    <w:rsid w:val="00BA164C"/>
    <w:rsid w:val="00BA1681"/>
    <w:rsid w:val="00BA198D"/>
    <w:rsid w:val="00BA1CEB"/>
    <w:rsid w:val="00BA1DB2"/>
    <w:rsid w:val="00BA1F89"/>
    <w:rsid w:val="00BA229C"/>
    <w:rsid w:val="00BA25CA"/>
    <w:rsid w:val="00BA2950"/>
    <w:rsid w:val="00BA29C8"/>
    <w:rsid w:val="00BA2A2E"/>
    <w:rsid w:val="00BA2A37"/>
    <w:rsid w:val="00BA2FDB"/>
    <w:rsid w:val="00BA2FEF"/>
    <w:rsid w:val="00BA30BB"/>
    <w:rsid w:val="00BA3274"/>
    <w:rsid w:val="00BA3627"/>
    <w:rsid w:val="00BA36B7"/>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071"/>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C79"/>
    <w:rsid w:val="00BB2D95"/>
    <w:rsid w:val="00BB2FAB"/>
    <w:rsid w:val="00BB2FD3"/>
    <w:rsid w:val="00BB2FDF"/>
    <w:rsid w:val="00BB2FFF"/>
    <w:rsid w:val="00BB3255"/>
    <w:rsid w:val="00BB3A54"/>
    <w:rsid w:val="00BB3DE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88D"/>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67F"/>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1BE"/>
    <w:rsid w:val="00BD5626"/>
    <w:rsid w:val="00BD576A"/>
    <w:rsid w:val="00BD5B55"/>
    <w:rsid w:val="00BD5C10"/>
    <w:rsid w:val="00BD6057"/>
    <w:rsid w:val="00BD61FA"/>
    <w:rsid w:val="00BD6430"/>
    <w:rsid w:val="00BD6D96"/>
    <w:rsid w:val="00BD6F8C"/>
    <w:rsid w:val="00BD7291"/>
    <w:rsid w:val="00BD73CF"/>
    <w:rsid w:val="00BD7661"/>
    <w:rsid w:val="00BD7A0D"/>
    <w:rsid w:val="00BD7C99"/>
    <w:rsid w:val="00BD7C9B"/>
    <w:rsid w:val="00BD7E0C"/>
    <w:rsid w:val="00BD7E98"/>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C97"/>
    <w:rsid w:val="00BE5077"/>
    <w:rsid w:val="00BE5433"/>
    <w:rsid w:val="00BE54BB"/>
    <w:rsid w:val="00BE54C7"/>
    <w:rsid w:val="00BE54E7"/>
    <w:rsid w:val="00BE5695"/>
    <w:rsid w:val="00BE5948"/>
    <w:rsid w:val="00BE5C1B"/>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512"/>
    <w:rsid w:val="00BF0543"/>
    <w:rsid w:val="00BF068A"/>
    <w:rsid w:val="00BF06FB"/>
    <w:rsid w:val="00BF08C4"/>
    <w:rsid w:val="00BF0A66"/>
    <w:rsid w:val="00BF0BAF"/>
    <w:rsid w:val="00BF0D83"/>
    <w:rsid w:val="00BF129E"/>
    <w:rsid w:val="00BF12A1"/>
    <w:rsid w:val="00BF1325"/>
    <w:rsid w:val="00BF16D3"/>
    <w:rsid w:val="00BF1859"/>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5CC"/>
    <w:rsid w:val="00BF5EF5"/>
    <w:rsid w:val="00BF60CD"/>
    <w:rsid w:val="00BF69B7"/>
    <w:rsid w:val="00BF6A20"/>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DF1"/>
    <w:rsid w:val="00C03EAF"/>
    <w:rsid w:val="00C03EE8"/>
    <w:rsid w:val="00C041E6"/>
    <w:rsid w:val="00C041FF"/>
    <w:rsid w:val="00C042F3"/>
    <w:rsid w:val="00C04838"/>
    <w:rsid w:val="00C04D61"/>
    <w:rsid w:val="00C04E57"/>
    <w:rsid w:val="00C04EF3"/>
    <w:rsid w:val="00C052AF"/>
    <w:rsid w:val="00C05490"/>
    <w:rsid w:val="00C05722"/>
    <w:rsid w:val="00C057BE"/>
    <w:rsid w:val="00C05ABC"/>
    <w:rsid w:val="00C05BEC"/>
    <w:rsid w:val="00C05F8A"/>
    <w:rsid w:val="00C060A6"/>
    <w:rsid w:val="00C06237"/>
    <w:rsid w:val="00C0624A"/>
    <w:rsid w:val="00C063F0"/>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263"/>
    <w:rsid w:val="00C11352"/>
    <w:rsid w:val="00C11479"/>
    <w:rsid w:val="00C11A88"/>
    <w:rsid w:val="00C11EA7"/>
    <w:rsid w:val="00C1200A"/>
    <w:rsid w:val="00C12012"/>
    <w:rsid w:val="00C123DF"/>
    <w:rsid w:val="00C12440"/>
    <w:rsid w:val="00C1250D"/>
    <w:rsid w:val="00C1273A"/>
    <w:rsid w:val="00C12874"/>
    <w:rsid w:val="00C12A16"/>
    <w:rsid w:val="00C12BC1"/>
    <w:rsid w:val="00C12D14"/>
    <w:rsid w:val="00C131C9"/>
    <w:rsid w:val="00C1359F"/>
    <w:rsid w:val="00C13BDA"/>
    <w:rsid w:val="00C13E8B"/>
    <w:rsid w:val="00C13FFD"/>
    <w:rsid w:val="00C1423B"/>
    <w:rsid w:val="00C14370"/>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03"/>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470"/>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EE"/>
    <w:rsid w:val="00C27292"/>
    <w:rsid w:val="00C2759C"/>
    <w:rsid w:val="00C275AC"/>
    <w:rsid w:val="00C2776C"/>
    <w:rsid w:val="00C2779A"/>
    <w:rsid w:val="00C27A1B"/>
    <w:rsid w:val="00C27B35"/>
    <w:rsid w:val="00C27CDC"/>
    <w:rsid w:val="00C30608"/>
    <w:rsid w:val="00C30648"/>
    <w:rsid w:val="00C30A7C"/>
    <w:rsid w:val="00C30A8B"/>
    <w:rsid w:val="00C30D29"/>
    <w:rsid w:val="00C30E1F"/>
    <w:rsid w:val="00C31660"/>
    <w:rsid w:val="00C31CD6"/>
    <w:rsid w:val="00C31F9D"/>
    <w:rsid w:val="00C3200F"/>
    <w:rsid w:val="00C323FC"/>
    <w:rsid w:val="00C324F4"/>
    <w:rsid w:val="00C32A1B"/>
    <w:rsid w:val="00C331CB"/>
    <w:rsid w:val="00C33210"/>
    <w:rsid w:val="00C332FA"/>
    <w:rsid w:val="00C33305"/>
    <w:rsid w:val="00C33821"/>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A11"/>
    <w:rsid w:val="00C45E24"/>
    <w:rsid w:val="00C45E71"/>
    <w:rsid w:val="00C46010"/>
    <w:rsid w:val="00C46164"/>
    <w:rsid w:val="00C461E0"/>
    <w:rsid w:val="00C463EB"/>
    <w:rsid w:val="00C46457"/>
    <w:rsid w:val="00C46555"/>
    <w:rsid w:val="00C46B15"/>
    <w:rsid w:val="00C46BDA"/>
    <w:rsid w:val="00C46CE2"/>
    <w:rsid w:val="00C46CE6"/>
    <w:rsid w:val="00C46E03"/>
    <w:rsid w:val="00C46F7D"/>
    <w:rsid w:val="00C470F7"/>
    <w:rsid w:val="00C474F5"/>
    <w:rsid w:val="00C4768A"/>
    <w:rsid w:val="00C47690"/>
    <w:rsid w:val="00C479B5"/>
    <w:rsid w:val="00C47ECE"/>
    <w:rsid w:val="00C47F6B"/>
    <w:rsid w:val="00C47FD0"/>
    <w:rsid w:val="00C50242"/>
    <w:rsid w:val="00C502CF"/>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130"/>
    <w:rsid w:val="00C52744"/>
    <w:rsid w:val="00C5291E"/>
    <w:rsid w:val="00C529F0"/>
    <w:rsid w:val="00C52CE6"/>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465"/>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111"/>
    <w:rsid w:val="00C63362"/>
    <w:rsid w:val="00C6347D"/>
    <w:rsid w:val="00C63545"/>
    <w:rsid w:val="00C636E6"/>
    <w:rsid w:val="00C6378F"/>
    <w:rsid w:val="00C639D6"/>
    <w:rsid w:val="00C63F8E"/>
    <w:rsid w:val="00C646F5"/>
    <w:rsid w:val="00C6475E"/>
    <w:rsid w:val="00C647FB"/>
    <w:rsid w:val="00C64B89"/>
    <w:rsid w:val="00C65210"/>
    <w:rsid w:val="00C6532E"/>
    <w:rsid w:val="00C654CC"/>
    <w:rsid w:val="00C654E0"/>
    <w:rsid w:val="00C656CF"/>
    <w:rsid w:val="00C658B1"/>
    <w:rsid w:val="00C6607D"/>
    <w:rsid w:val="00C6608E"/>
    <w:rsid w:val="00C66152"/>
    <w:rsid w:val="00C66262"/>
    <w:rsid w:val="00C666A7"/>
    <w:rsid w:val="00C66715"/>
    <w:rsid w:val="00C66F09"/>
    <w:rsid w:val="00C66F97"/>
    <w:rsid w:val="00C6727A"/>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7E6"/>
    <w:rsid w:val="00C81975"/>
    <w:rsid w:val="00C81A36"/>
    <w:rsid w:val="00C81DD4"/>
    <w:rsid w:val="00C82069"/>
    <w:rsid w:val="00C820C0"/>
    <w:rsid w:val="00C82596"/>
    <w:rsid w:val="00C82A06"/>
    <w:rsid w:val="00C82A74"/>
    <w:rsid w:val="00C82B35"/>
    <w:rsid w:val="00C82DCF"/>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9CA"/>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9A"/>
    <w:rsid w:val="00C95EFF"/>
    <w:rsid w:val="00C95FD2"/>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0CA"/>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046"/>
    <w:rsid w:val="00CA42CE"/>
    <w:rsid w:val="00CA4606"/>
    <w:rsid w:val="00CA4766"/>
    <w:rsid w:val="00CA47BE"/>
    <w:rsid w:val="00CA4860"/>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2C3"/>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AE"/>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43"/>
    <w:rsid w:val="00CC7963"/>
    <w:rsid w:val="00CC7995"/>
    <w:rsid w:val="00CC7D08"/>
    <w:rsid w:val="00CC7F0B"/>
    <w:rsid w:val="00CD030B"/>
    <w:rsid w:val="00CD0425"/>
    <w:rsid w:val="00CD05AE"/>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8E3"/>
    <w:rsid w:val="00CD29FD"/>
    <w:rsid w:val="00CD2F10"/>
    <w:rsid w:val="00CD36E5"/>
    <w:rsid w:val="00CD3894"/>
    <w:rsid w:val="00CD3AAE"/>
    <w:rsid w:val="00CD3BF0"/>
    <w:rsid w:val="00CD3DD5"/>
    <w:rsid w:val="00CD48B5"/>
    <w:rsid w:val="00CD4EBA"/>
    <w:rsid w:val="00CD4F9C"/>
    <w:rsid w:val="00CD5205"/>
    <w:rsid w:val="00CD52D9"/>
    <w:rsid w:val="00CD547D"/>
    <w:rsid w:val="00CD54CE"/>
    <w:rsid w:val="00CD5512"/>
    <w:rsid w:val="00CD5742"/>
    <w:rsid w:val="00CD58A7"/>
    <w:rsid w:val="00CD5A2B"/>
    <w:rsid w:val="00CD5B7F"/>
    <w:rsid w:val="00CD5C22"/>
    <w:rsid w:val="00CD5C81"/>
    <w:rsid w:val="00CD5E11"/>
    <w:rsid w:val="00CD5F32"/>
    <w:rsid w:val="00CD5FD8"/>
    <w:rsid w:val="00CD5FEF"/>
    <w:rsid w:val="00CD6313"/>
    <w:rsid w:val="00CD6878"/>
    <w:rsid w:val="00CD6893"/>
    <w:rsid w:val="00CD6933"/>
    <w:rsid w:val="00CD6A3C"/>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C1D"/>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105"/>
    <w:rsid w:val="00CE520E"/>
    <w:rsid w:val="00CE5279"/>
    <w:rsid w:val="00CE52F5"/>
    <w:rsid w:val="00CE5733"/>
    <w:rsid w:val="00CE5891"/>
    <w:rsid w:val="00CE596A"/>
    <w:rsid w:val="00CE596C"/>
    <w:rsid w:val="00CE5A78"/>
    <w:rsid w:val="00CE5AFB"/>
    <w:rsid w:val="00CE5D6C"/>
    <w:rsid w:val="00CE5DC1"/>
    <w:rsid w:val="00CE5EBE"/>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965"/>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C9"/>
    <w:rsid w:val="00CF66ED"/>
    <w:rsid w:val="00CF67A7"/>
    <w:rsid w:val="00CF69DC"/>
    <w:rsid w:val="00CF6A12"/>
    <w:rsid w:val="00CF6BE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318"/>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656"/>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236"/>
    <w:rsid w:val="00D142DD"/>
    <w:rsid w:val="00D1447D"/>
    <w:rsid w:val="00D14553"/>
    <w:rsid w:val="00D1466A"/>
    <w:rsid w:val="00D14698"/>
    <w:rsid w:val="00D146D4"/>
    <w:rsid w:val="00D14C11"/>
    <w:rsid w:val="00D14DB1"/>
    <w:rsid w:val="00D14E59"/>
    <w:rsid w:val="00D150A1"/>
    <w:rsid w:val="00D15382"/>
    <w:rsid w:val="00D15388"/>
    <w:rsid w:val="00D15658"/>
    <w:rsid w:val="00D156F2"/>
    <w:rsid w:val="00D15877"/>
    <w:rsid w:val="00D15A10"/>
    <w:rsid w:val="00D15F43"/>
    <w:rsid w:val="00D15FCD"/>
    <w:rsid w:val="00D161F1"/>
    <w:rsid w:val="00D1654B"/>
    <w:rsid w:val="00D165E9"/>
    <w:rsid w:val="00D166AB"/>
    <w:rsid w:val="00D1685B"/>
    <w:rsid w:val="00D168D1"/>
    <w:rsid w:val="00D169E9"/>
    <w:rsid w:val="00D16A06"/>
    <w:rsid w:val="00D16D4C"/>
    <w:rsid w:val="00D16E87"/>
    <w:rsid w:val="00D17120"/>
    <w:rsid w:val="00D17261"/>
    <w:rsid w:val="00D176FA"/>
    <w:rsid w:val="00D177DA"/>
    <w:rsid w:val="00D17994"/>
    <w:rsid w:val="00D17B0D"/>
    <w:rsid w:val="00D17B21"/>
    <w:rsid w:val="00D17D44"/>
    <w:rsid w:val="00D20012"/>
    <w:rsid w:val="00D20328"/>
    <w:rsid w:val="00D20465"/>
    <w:rsid w:val="00D205FB"/>
    <w:rsid w:val="00D20656"/>
    <w:rsid w:val="00D20684"/>
    <w:rsid w:val="00D208DF"/>
    <w:rsid w:val="00D20A80"/>
    <w:rsid w:val="00D20B8B"/>
    <w:rsid w:val="00D210E7"/>
    <w:rsid w:val="00D212B8"/>
    <w:rsid w:val="00D2162C"/>
    <w:rsid w:val="00D217F4"/>
    <w:rsid w:val="00D21A3C"/>
    <w:rsid w:val="00D21BB6"/>
    <w:rsid w:val="00D21BC5"/>
    <w:rsid w:val="00D21EA5"/>
    <w:rsid w:val="00D22581"/>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09F"/>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616"/>
    <w:rsid w:val="00D27820"/>
    <w:rsid w:val="00D27860"/>
    <w:rsid w:val="00D27901"/>
    <w:rsid w:val="00D27955"/>
    <w:rsid w:val="00D27B7A"/>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48D"/>
    <w:rsid w:val="00D34567"/>
    <w:rsid w:val="00D34839"/>
    <w:rsid w:val="00D34A0B"/>
    <w:rsid w:val="00D34D48"/>
    <w:rsid w:val="00D34D54"/>
    <w:rsid w:val="00D34E85"/>
    <w:rsid w:val="00D35258"/>
    <w:rsid w:val="00D3576D"/>
    <w:rsid w:val="00D35A36"/>
    <w:rsid w:val="00D36234"/>
    <w:rsid w:val="00D36371"/>
    <w:rsid w:val="00D36449"/>
    <w:rsid w:val="00D367F8"/>
    <w:rsid w:val="00D36A29"/>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B59"/>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01"/>
    <w:rsid w:val="00D629C2"/>
    <w:rsid w:val="00D62BCB"/>
    <w:rsid w:val="00D62C97"/>
    <w:rsid w:val="00D62CDE"/>
    <w:rsid w:val="00D62D8F"/>
    <w:rsid w:val="00D62E21"/>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C41"/>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8E3"/>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B61"/>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56E"/>
    <w:rsid w:val="00D756DE"/>
    <w:rsid w:val="00D7584D"/>
    <w:rsid w:val="00D75CFE"/>
    <w:rsid w:val="00D75D3F"/>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DE7"/>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94F"/>
    <w:rsid w:val="00D84AB2"/>
    <w:rsid w:val="00D84F70"/>
    <w:rsid w:val="00D852E7"/>
    <w:rsid w:val="00D856D6"/>
    <w:rsid w:val="00D8577B"/>
    <w:rsid w:val="00D857B8"/>
    <w:rsid w:val="00D85991"/>
    <w:rsid w:val="00D85A35"/>
    <w:rsid w:val="00D85ACE"/>
    <w:rsid w:val="00D85CA5"/>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831"/>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6CBC"/>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277"/>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C"/>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0C2"/>
    <w:rsid w:val="00DA615D"/>
    <w:rsid w:val="00DA6486"/>
    <w:rsid w:val="00DA64FE"/>
    <w:rsid w:val="00DA656A"/>
    <w:rsid w:val="00DA6598"/>
    <w:rsid w:val="00DA689B"/>
    <w:rsid w:val="00DA6C0F"/>
    <w:rsid w:val="00DA6D92"/>
    <w:rsid w:val="00DA6EC5"/>
    <w:rsid w:val="00DA702F"/>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205"/>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256"/>
    <w:rsid w:val="00DC348C"/>
    <w:rsid w:val="00DC35F3"/>
    <w:rsid w:val="00DC362B"/>
    <w:rsid w:val="00DC3C75"/>
    <w:rsid w:val="00DC40F4"/>
    <w:rsid w:val="00DC41A4"/>
    <w:rsid w:val="00DC44B3"/>
    <w:rsid w:val="00DC4688"/>
    <w:rsid w:val="00DC46DE"/>
    <w:rsid w:val="00DC48E5"/>
    <w:rsid w:val="00DC4B47"/>
    <w:rsid w:val="00DC4BBB"/>
    <w:rsid w:val="00DC50E1"/>
    <w:rsid w:val="00DC50FD"/>
    <w:rsid w:val="00DC540A"/>
    <w:rsid w:val="00DC5635"/>
    <w:rsid w:val="00DC5672"/>
    <w:rsid w:val="00DC5AFD"/>
    <w:rsid w:val="00DC60A2"/>
    <w:rsid w:val="00DC6203"/>
    <w:rsid w:val="00DC6600"/>
    <w:rsid w:val="00DC67BD"/>
    <w:rsid w:val="00DC6924"/>
    <w:rsid w:val="00DC71DA"/>
    <w:rsid w:val="00DC71F2"/>
    <w:rsid w:val="00DC7459"/>
    <w:rsid w:val="00DC780F"/>
    <w:rsid w:val="00DC7F12"/>
    <w:rsid w:val="00DD0240"/>
    <w:rsid w:val="00DD06F3"/>
    <w:rsid w:val="00DD0CA2"/>
    <w:rsid w:val="00DD1045"/>
    <w:rsid w:val="00DD1128"/>
    <w:rsid w:val="00DD124E"/>
    <w:rsid w:val="00DD1376"/>
    <w:rsid w:val="00DD13C7"/>
    <w:rsid w:val="00DD13F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949"/>
    <w:rsid w:val="00DD4A2F"/>
    <w:rsid w:val="00DD4AC5"/>
    <w:rsid w:val="00DD4C89"/>
    <w:rsid w:val="00DD4D4B"/>
    <w:rsid w:val="00DD53A9"/>
    <w:rsid w:val="00DD53FA"/>
    <w:rsid w:val="00DD5407"/>
    <w:rsid w:val="00DD5525"/>
    <w:rsid w:val="00DD5527"/>
    <w:rsid w:val="00DD58EB"/>
    <w:rsid w:val="00DD5A8C"/>
    <w:rsid w:val="00DD5B8E"/>
    <w:rsid w:val="00DD5EE9"/>
    <w:rsid w:val="00DD5F42"/>
    <w:rsid w:val="00DD6059"/>
    <w:rsid w:val="00DD60D8"/>
    <w:rsid w:val="00DD60EA"/>
    <w:rsid w:val="00DD617B"/>
    <w:rsid w:val="00DD6986"/>
    <w:rsid w:val="00DD6D79"/>
    <w:rsid w:val="00DD6F04"/>
    <w:rsid w:val="00DD7036"/>
    <w:rsid w:val="00DD7BF8"/>
    <w:rsid w:val="00DE0155"/>
    <w:rsid w:val="00DE06CA"/>
    <w:rsid w:val="00DE0902"/>
    <w:rsid w:val="00DE09F1"/>
    <w:rsid w:val="00DE0C50"/>
    <w:rsid w:val="00DE0C63"/>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7DF"/>
    <w:rsid w:val="00DE38A7"/>
    <w:rsid w:val="00DE3A69"/>
    <w:rsid w:val="00DE3A77"/>
    <w:rsid w:val="00DE3A9D"/>
    <w:rsid w:val="00DE3BE5"/>
    <w:rsid w:val="00DE3D7A"/>
    <w:rsid w:val="00DE3E6F"/>
    <w:rsid w:val="00DE4104"/>
    <w:rsid w:val="00DE41BF"/>
    <w:rsid w:val="00DE4783"/>
    <w:rsid w:val="00DE48C6"/>
    <w:rsid w:val="00DE4AE6"/>
    <w:rsid w:val="00DE4BB5"/>
    <w:rsid w:val="00DE5199"/>
    <w:rsid w:val="00DE51CB"/>
    <w:rsid w:val="00DE52E3"/>
    <w:rsid w:val="00DE5309"/>
    <w:rsid w:val="00DE531A"/>
    <w:rsid w:val="00DE54E5"/>
    <w:rsid w:val="00DE55C7"/>
    <w:rsid w:val="00DE564D"/>
    <w:rsid w:val="00DE5715"/>
    <w:rsid w:val="00DE576D"/>
    <w:rsid w:val="00DE582D"/>
    <w:rsid w:val="00DE5A7C"/>
    <w:rsid w:val="00DE5D6B"/>
    <w:rsid w:val="00DE5DB5"/>
    <w:rsid w:val="00DE60E0"/>
    <w:rsid w:val="00DE6107"/>
    <w:rsid w:val="00DE6109"/>
    <w:rsid w:val="00DE6164"/>
    <w:rsid w:val="00DE62A6"/>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360"/>
    <w:rsid w:val="00DF240E"/>
    <w:rsid w:val="00DF254A"/>
    <w:rsid w:val="00DF2662"/>
    <w:rsid w:val="00DF28EC"/>
    <w:rsid w:val="00DF2939"/>
    <w:rsid w:val="00DF293E"/>
    <w:rsid w:val="00DF2C11"/>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2F8"/>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B5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A99"/>
    <w:rsid w:val="00E03BA3"/>
    <w:rsid w:val="00E03D55"/>
    <w:rsid w:val="00E03FE4"/>
    <w:rsid w:val="00E04022"/>
    <w:rsid w:val="00E046DE"/>
    <w:rsid w:val="00E04934"/>
    <w:rsid w:val="00E049CC"/>
    <w:rsid w:val="00E04BF5"/>
    <w:rsid w:val="00E05479"/>
    <w:rsid w:val="00E055F4"/>
    <w:rsid w:val="00E05653"/>
    <w:rsid w:val="00E05797"/>
    <w:rsid w:val="00E05B6E"/>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06CC"/>
    <w:rsid w:val="00E108A5"/>
    <w:rsid w:val="00E10C21"/>
    <w:rsid w:val="00E11340"/>
    <w:rsid w:val="00E11629"/>
    <w:rsid w:val="00E1177B"/>
    <w:rsid w:val="00E1219F"/>
    <w:rsid w:val="00E124BF"/>
    <w:rsid w:val="00E129A0"/>
    <w:rsid w:val="00E12AC3"/>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8B6"/>
    <w:rsid w:val="00E22A6B"/>
    <w:rsid w:val="00E22CCD"/>
    <w:rsid w:val="00E22E5E"/>
    <w:rsid w:val="00E22FAA"/>
    <w:rsid w:val="00E22FEB"/>
    <w:rsid w:val="00E2336D"/>
    <w:rsid w:val="00E23470"/>
    <w:rsid w:val="00E235FE"/>
    <w:rsid w:val="00E236EF"/>
    <w:rsid w:val="00E23A11"/>
    <w:rsid w:val="00E23E8C"/>
    <w:rsid w:val="00E23EE3"/>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09A3"/>
    <w:rsid w:val="00E30B62"/>
    <w:rsid w:val="00E30D64"/>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3F3"/>
    <w:rsid w:val="00E34A53"/>
    <w:rsid w:val="00E34C44"/>
    <w:rsid w:val="00E354A1"/>
    <w:rsid w:val="00E354AB"/>
    <w:rsid w:val="00E355D3"/>
    <w:rsid w:val="00E35781"/>
    <w:rsid w:val="00E35A65"/>
    <w:rsid w:val="00E35A88"/>
    <w:rsid w:val="00E35B7F"/>
    <w:rsid w:val="00E35DE9"/>
    <w:rsid w:val="00E35FD5"/>
    <w:rsid w:val="00E361B8"/>
    <w:rsid w:val="00E36277"/>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2B8"/>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6C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B21"/>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899"/>
    <w:rsid w:val="00E57CE7"/>
    <w:rsid w:val="00E57DCC"/>
    <w:rsid w:val="00E57E90"/>
    <w:rsid w:val="00E60234"/>
    <w:rsid w:val="00E6029A"/>
    <w:rsid w:val="00E603D6"/>
    <w:rsid w:val="00E60719"/>
    <w:rsid w:val="00E60BDB"/>
    <w:rsid w:val="00E60C53"/>
    <w:rsid w:val="00E60D21"/>
    <w:rsid w:val="00E60E6F"/>
    <w:rsid w:val="00E61063"/>
    <w:rsid w:val="00E61068"/>
    <w:rsid w:val="00E615B7"/>
    <w:rsid w:val="00E6179B"/>
    <w:rsid w:val="00E6188F"/>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CE8"/>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4D"/>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66"/>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9AB"/>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EB2"/>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CD"/>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3F69"/>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2F43"/>
    <w:rsid w:val="00EA31BC"/>
    <w:rsid w:val="00EA38D2"/>
    <w:rsid w:val="00EA3938"/>
    <w:rsid w:val="00EA3B5A"/>
    <w:rsid w:val="00EA3DAF"/>
    <w:rsid w:val="00EA3F58"/>
    <w:rsid w:val="00EA409F"/>
    <w:rsid w:val="00EA410E"/>
    <w:rsid w:val="00EA4274"/>
    <w:rsid w:val="00EA443F"/>
    <w:rsid w:val="00EA45D4"/>
    <w:rsid w:val="00EA45EE"/>
    <w:rsid w:val="00EA46FA"/>
    <w:rsid w:val="00EA47FF"/>
    <w:rsid w:val="00EA4849"/>
    <w:rsid w:val="00EA4FD1"/>
    <w:rsid w:val="00EA5147"/>
    <w:rsid w:val="00EA53C2"/>
    <w:rsid w:val="00EA5695"/>
    <w:rsid w:val="00EA570C"/>
    <w:rsid w:val="00EA59E2"/>
    <w:rsid w:val="00EA5AE6"/>
    <w:rsid w:val="00EA5B0A"/>
    <w:rsid w:val="00EA5B14"/>
    <w:rsid w:val="00EA5CAB"/>
    <w:rsid w:val="00EA6508"/>
    <w:rsid w:val="00EA65AD"/>
    <w:rsid w:val="00EA67FB"/>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1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6D"/>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72D"/>
    <w:rsid w:val="00EB6878"/>
    <w:rsid w:val="00EB6944"/>
    <w:rsid w:val="00EB6971"/>
    <w:rsid w:val="00EB6B17"/>
    <w:rsid w:val="00EB7038"/>
    <w:rsid w:val="00EB70B0"/>
    <w:rsid w:val="00EB7176"/>
    <w:rsid w:val="00EB7412"/>
    <w:rsid w:val="00EB74AD"/>
    <w:rsid w:val="00EB755E"/>
    <w:rsid w:val="00EB7574"/>
    <w:rsid w:val="00EB7633"/>
    <w:rsid w:val="00EB7736"/>
    <w:rsid w:val="00EB7D8D"/>
    <w:rsid w:val="00EB7F05"/>
    <w:rsid w:val="00EC001E"/>
    <w:rsid w:val="00EC0369"/>
    <w:rsid w:val="00EC0CA1"/>
    <w:rsid w:val="00EC0CF3"/>
    <w:rsid w:val="00EC0F0D"/>
    <w:rsid w:val="00EC1115"/>
    <w:rsid w:val="00EC1554"/>
    <w:rsid w:val="00EC15BF"/>
    <w:rsid w:val="00EC17E1"/>
    <w:rsid w:val="00EC184A"/>
    <w:rsid w:val="00EC1FD3"/>
    <w:rsid w:val="00EC22A2"/>
    <w:rsid w:val="00EC23E4"/>
    <w:rsid w:val="00EC24E1"/>
    <w:rsid w:val="00EC2562"/>
    <w:rsid w:val="00EC271E"/>
    <w:rsid w:val="00EC283C"/>
    <w:rsid w:val="00EC2DDF"/>
    <w:rsid w:val="00EC2E2D"/>
    <w:rsid w:val="00EC32C0"/>
    <w:rsid w:val="00EC32E9"/>
    <w:rsid w:val="00EC33B9"/>
    <w:rsid w:val="00EC33BC"/>
    <w:rsid w:val="00EC39EE"/>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8D"/>
    <w:rsid w:val="00EC6847"/>
    <w:rsid w:val="00EC6A74"/>
    <w:rsid w:val="00EC6C47"/>
    <w:rsid w:val="00EC6E36"/>
    <w:rsid w:val="00EC6F7E"/>
    <w:rsid w:val="00EC72BA"/>
    <w:rsid w:val="00EC737E"/>
    <w:rsid w:val="00EC73D0"/>
    <w:rsid w:val="00EC7482"/>
    <w:rsid w:val="00EC7805"/>
    <w:rsid w:val="00EC785B"/>
    <w:rsid w:val="00EC7AC5"/>
    <w:rsid w:val="00EC7AD3"/>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E5F"/>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5D4"/>
    <w:rsid w:val="00F0165E"/>
    <w:rsid w:val="00F01735"/>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CEB"/>
    <w:rsid w:val="00F07DE6"/>
    <w:rsid w:val="00F07DED"/>
    <w:rsid w:val="00F1002B"/>
    <w:rsid w:val="00F10411"/>
    <w:rsid w:val="00F10459"/>
    <w:rsid w:val="00F1056C"/>
    <w:rsid w:val="00F1061E"/>
    <w:rsid w:val="00F106D5"/>
    <w:rsid w:val="00F107F1"/>
    <w:rsid w:val="00F10FC1"/>
    <w:rsid w:val="00F112FD"/>
    <w:rsid w:val="00F1136F"/>
    <w:rsid w:val="00F115D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80B"/>
    <w:rsid w:val="00F20CBA"/>
    <w:rsid w:val="00F20CD1"/>
    <w:rsid w:val="00F211E3"/>
    <w:rsid w:val="00F212D5"/>
    <w:rsid w:val="00F218D4"/>
    <w:rsid w:val="00F219AF"/>
    <w:rsid w:val="00F21C1A"/>
    <w:rsid w:val="00F21C8E"/>
    <w:rsid w:val="00F21D0A"/>
    <w:rsid w:val="00F21DFF"/>
    <w:rsid w:val="00F21EDF"/>
    <w:rsid w:val="00F22085"/>
    <w:rsid w:val="00F2250A"/>
    <w:rsid w:val="00F226D4"/>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08D"/>
    <w:rsid w:val="00F31306"/>
    <w:rsid w:val="00F314C3"/>
    <w:rsid w:val="00F315D1"/>
    <w:rsid w:val="00F319D0"/>
    <w:rsid w:val="00F31B22"/>
    <w:rsid w:val="00F31B49"/>
    <w:rsid w:val="00F31D2A"/>
    <w:rsid w:val="00F31D84"/>
    <w:rsid w:val="00F31FA7"/>
    <w:rsid w:val="00F3218C"/>
    <w:rsid w:val="00F321F4"/>
    <w:rsid w:val="00F32360"/>
    <w:rsid w:val="00F32379"/>
    <w:rsid w:val="00F3273E"/>
    <w:rsid w:val="00F327F5"/>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563"/>
    <w:rsid w:val="00F366A5"/>
    <w:rsid w:val="00F36BF9"/>
    <w:rsid w:val="00F36C5F"/>
    <w:rsid w:val="00F37259"/>
    <w:rsid w:val="00F372D3"/>
    <w:rsid w:val="00F372E9"/>
    <w:rsid w:val="00F378E9"/>
    <w:rsid w:val="00F378FB"/>
    <w:rsid w:val="00F37DA9"/>
    <w:rsid w:val="00F40000"/>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EC5"/>
    <w:rsid w:val="00F45476"/>
    <w:rsid w:val="00F45591"/>
    <w:rsid w:val="00F45688"/>
    <w:rsid w:val="00F4568F"/>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47F5A"/>
    <w:rsid w:val="00F509DE"/>
    <w:rsid w:val="00F50B5F"/>
    <w:rsid w:val="00F50BF6"/>
    <w:rsid w:val="00F50DAE"/>
    <w:rsid w:val="00F5117F"/>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4C"/>
    <w:rsid w:val="00F525E5"/>
    <w:rsid w:val="00F52658"/>
    <w:rsid w:val="00F526F9"/>
    <w:rsid w:val="00F527A0"/>
    <w:rsid w:val="00F5283D"/>
    <w:rsid w:val="00F52ABA"/>
    <w:rsid w:val="00F52BC7"/>
    <w:rsid w:val="00F52CD9"/>
    <w:rsid w:val="00F52D37"/>
    <w:rsid w:val="00F52DA3"/>
    <w:rsid w:val="00F533C6"/>
    <w:rsid w:val="00F5360C"/>
    <w:rsid w:val="00F53697"/>
    <w:rsid w:val="00F53BF4"/>
    <w:rsid w:val="00F53D0E"/>
    <w:rsid w:val="00F54003"/>
    <w:rsid w:val="00F54266"/>
    <w:rsid w:val="00F54284"/>
    <w:rsid w:val="00F5442F"/>
    <w:rsid w:val="00F54494"/>
    <w:rsid w:val="00F544AA"/>
    <w:rsid w:val="00F54821"/>
    <w:rsid w:val="00F54945"/>
    <w:rsid w:val="00F54D6E"/>
    <w:rsid w:val="00F55043"/>
    <w:rsid w:val="00F551E2"/>
    <w:rsid w:val="00F55ABF"/>
    <w:rsid w:val="00F55AF8"/>
    <w:rsid w:val="00F5665E"/>
    <w:rsid w:val="00F566B7"/>
    <w:rsid w:val="00F568ED"/>
    <w:rsid w:val="00F56DCF"/>
    <w:rsid w:val="00F56E59"/>
    <w:rsid w:val="00F57034"/>
    <w:rsid w:val="00F57054"/>
    <w:rsid w:val="00F57889"/>
    <w:rsid w:val="00F5790A"/>
    <w:rsid w:val="00F57A5F"/>
    <w:rsid w:val="00F57AAE"/>
    <w:rsid w:val="00F600CE"/>
    <w:rsid w:val="00F6047B"/>
    <w:rsid w:val="00F60548"/>
    <w:rsid w:val="00F60610"/>
    <w:rsid w:val="00F6094B"/>
    <w:rsid w:val="00F60AA7"/>
    <w:rsid w:val="00F60BE9"/>
    <w:rsid w:val="00F60CCE"/>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714"/>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2FD6"/>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B64"/>
    <w:rsid w:val="00F75C57"/>
    <w:rsid w:val="00F75C93"/>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7AA"/>
    <w:rsid w:val="00F87DDB"/>
    <w:rsid w:val="00F87EE7"/>
    <w:rsid w:val="00F900A8"/>
    <w:rsid w:val="00F9030E"/>
    <w:rsid w:val="00F9048A"/>
    <w:rsid w:val="00F9072F"/>
    <w:rsid w:val="00F9090D"/>
    <w:rsid w:val="00F90ADB"/>
    <w:rsid w:val="00F90E78"/>
    <w:rsid w:val="00F91209"/>
    <w:rsid w:val="00F912E7"/>
    <w:rsid w:val="00F914AB"/>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31D"/>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35B"/>
    <w:rsid w:val="00FA0667"/>
    <w:rsid w:val="00FA07F8"/>
    <w:rsid w:val="00FA105C"/>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B86"/>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05A"/>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3D4"/>
    <w:rsid w:val="00FC0AE7"/>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73A"/>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2B9"/>
    <w:rsid w:val="00FD2304"/>
    <w:rsid w:val="00FD24A1"/>
    <w:rsid w:val="00FD2566"/>
    <w:rsid w:val="00FD28D6"/>
    <w:rsid w:val="00FD28FD"/>
    <w:rsid w:val="00FD2961"/>
    <w:rsid w:val="00FD2D24"/>
    <w:rsid w:val="00FD2D7B"/>
    <w:rsid w:val="00FD2D99"/>
    <w:rsid w:val="00FD2F0B"/>
    <w:rsid w:val="00FD2FCF"/>
    <w:rsid w:val="00FD3221"/>
    <w:rsid w:val="00FD37F6"/>
    <w:rsid w:val="00FD389C"/>
    <w:rsid w:val="00FD3A55"/>
    <w:rsid w:val="00FD3D92"/>
    <w:rsid w:val="00FD4589"/>
    <w:rsid w:val="00FD470D"/>
    <w:rsid w:val="00FD473E"/>
    <w:rsid w:val="00FD4987"/>
    <w:rsid w:val="00FD4AE7"/>
    <w:rsid w:val="00FD4B45"/>
    <w:rsid w:val="00FD4BE6"/>
    <w:rsid w:val="00FD4C58"/>
    <w:rsid w:val="00FD4F73"/>
    <w:rsid w:val="00FD5167"/>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555"/>
    <w:rsid w:val="00FD7A20"/>
    <w:rsid w:val="00FD7DF9"/>
    <w:rsid w:val="00FE054D"/>
    <w:rsid w:val="00FE0866"/>
    <w:rsid w:val="00FE0A9A"/>
    <w:rsid w:val="00FE0B51"/>
    <w:rsid w:val="00FE0B78"/>
    <w:rsid w:val="00FE0D17"/>
    <w:rsid w:val="00FE0ED4"/>
    <w:rsid w:val="00FE120C"/>
    <w:rsid w:val="00FE1364"/>
    <w:rsid w:val="00FE146C"/>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0FC"/>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97"/>
    <w:rsid w:val="00FF55C3"/>
    <w:rsid w:val="00FF571E"/>
    <w:rsid w:val="00FF6BD1"/>
    <w:rsid w:val="00FF6C8D"/>
    <w:rsid w:val="00FF6CC0"/>
    <w:rsid w:val="00FF6DDF"/>
    <w:rsid w:val="00FF7011"/>
    <w:rsid w:val="00FF705D"/>
    <w:rsid w:val="00FF72F3"/>
    <w:rsid w:val="00FF7372"/>
    <w:rsid w:val="00FF7512"/>
    <w:rsid w:val="00FF7563"/>
    <w:rsid w:val="00FF75E0"/>
    <w:rsid w:val="00FF7629"/>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747500AA-84E9-47D5-AAB7-E3803B15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FF069F"/>
    <w:pPr>
      <w:keepNext/>
      <w:spacing w:before="120"/>
      <w:outlineLvl w:val="1"/>
    </w:pPr>
    <w:rPr>
      <w:b/>
      <w:bCs/>
      <w:sz w:val="24"/>
    </w:rPr>
  </w:style>
  <w:style w:type="paragraph" w:styleId="3">
    <w:name w:val="heading 3"/>
    <w:basedOn w:val="a"/>
    <w:next w:val="a"/>
    <w:qFormat/>
    <w:rsid w:val="00FF069F"/>
    <w:pPr>
      <w:keepNext/>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spacing w:before="240" w:after="60"/>
      <w:outlineLvl w:val="3"/>
    </w:pPr>
    <w:rPr>
      <w:b/>
      <w:bCs/>
      <w:sz w:val="28"/>
      <w:szCs w:val="28"/>
    </w:rPr>
  </w:style>
  <w:style w:type="paragraph" w:styleId="5">
    <w:name w:val="heading 5"/>
    <w:aliases w:val="h5,Heading5"/>
    <w:basedOn w:val="a"/>
    <w:next w:val="a"/>
    <w:qFormat/>
    <w:rsid w:val="00FF069F"/>
    <w:pPr>
      <w:spacing w:before="240" w:after="60"/>
      <w:outlineLvl w:val="4"/>
    </w:pPr>
    <w:rPr>
      <w:b/>
      <w:bCs/>
      <w:i/>
      <w:iCs/>
      <w:sz w:val="26"/>
      <w:szCs w:val="26"/>
    </w:rPr>
  </w:style>
  <w:style w:type="paragraph" w:styleId="6">
    <w:name w:val="heading 6"/>
    <w:basedOn w:val="a"/>
    <w:next w:val="a"/>
    <w:qFormat/>
    <w:rsid w:val="00FF069F"/>
    <w:pPr>
      <w:spacing w:before="240" w:after="60"/>
      <w:outlineLvl w:val="5"/>
    </w:pPr>
    <w:rPr>
      <w:b/>
      <w:bCs/>
    </w:rPr>
  </w:style>
  <w:style w:type="paragraph" w:styleId="7">
    <w:name w:val="heading 7"/>
    <w:basedOn w:val="a"/>
    <w:next w:val="a"/>
    <w:qFormat/>
    <w:rsid w:val="00FF069F"/>
    <w:pPr>
      <w:spacing w:before="240" w:after="60"/>
      <w:outlineLvl w:val="6"/>
    </w:pPr>
    <w:rPr>
      <w:sz w:val="24"/>
      <w:szCs w:val="24"/>
    </w:rPr>
  </w:style>
  <w:style w:type="paragraph" w:styleId="8">
    <w:name w:val="heading 8"/>
    <w:basedOn w:val="a"/>
    <w:next w:val="a"/>
    <w:qFormat/>
    <w:rsid w:val="00FF069F"/>
    <w:pPr>
      <w:spacing w:before="240" w:after="60"/>
      <w:outlineLvl w:val="7"/>
    </w:pPr>
    <w:rPr>
      <w:i/>
      <w:iCs/>
      <w:sz w:val="24"/>
      <w:szCs w:val="24"/>
    </w:rPr>
  </w:style>
  <w:style w:type="paragraph" w:styleId="9">
    <w:name w:val="heading 9"/>
    <w:aliases w:val="Figure Heading,FH"/>
    <w:basedOn w:val="a"/>
    <w:next w:val="a"/>
    <w:qFormat/>
    <w:rsid w:val="00FF06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1"/>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aliases w:val="- Bullets,목록 단락,リスト段落,Lista1,?? ??,?????,????,列出段落1,中等深浅网格 1 - 着色 21"/>
    <w:basedOn w:val="a"/>
    <w:link w:val="Char5"/>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宋体" w:cs="宋体"/>
      <w:sz w:val="21"/>
      <w:szCs w:val="20"/>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0E46BB"/>
    <w:rPr>
      <w:b/>
      <w:bCs/>
      <w:sz w:val="24"/>
      <w:szCs w:val="22"/>
      <w:lang w:eastAsia="en-US"/>
    </w:rPr>
  </w:style>
  <w:style w:type="character" w:customStyle="1" w:styleId="Char3">
    <w:name w:val="批注文字 Char"/>
    <w:link w:val="af"/>
    <w:rsid w:val="0088306A"/>
    <w:rPr>
      <w:sz w:val="22"/>
      <w:szCs w:val="22"/>
      <w:lang w:eastAsia="en-US"/>
    </w:rPr>
  </w:style>
  <w:style w:type="paragraph" w:customStyle="1" w:styleId="B1">
    <w:name w:val="B1"/>
    <w:basedOn w:val="a7"/>
    <w:link w:val="B1Char1"/>
    <w:uiPriority w:val="99"/>
    <w:qFormat/>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23"/>
    <w:link w:val="B2Char"/>
    <w:qFormat/>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4141D4"/>
    <w:rPr>
      <w:rFonts w:eastAsia="Times New Roman"/>
      <w:lang w:val="en-GB" w:eastAsia="en-GB"/>
    </w:rPr>
  </w:style>
  <w:style w:type="paragraph" w:styleId="23">
    <w:name w:val="List 2"/>
    <w:basedOn w:val="a"/>
    <w:semiHidden/>
    <w:unhideWhenUsed/>
    <w:rsid w:val="004141D4"/>
    <w:pPr>
      <w:ind w:left="566" w:hanging="283"/>
      <w:contextualSpacing/>
    </w:pPr>
  </w:style>
  <w:style w:type="paragraph" w:customStyle="1" w:styleId="Comments">
    <w:name w:val="Comments"/>
    <w:basedOn w:val="a"/>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Char5">
    <w:name w:val="列出段落 Char"/>
    <w:aliases w:val="- Bullets Char,목록 단락 Char,リスト段落 Char,Lista1 Char,?? ?? Char,????? Char,???? Char,列出段落1 Char,中等深浅网格 1 - 着色 21 Char"/>
    <w:link w:val="af8"/>
    <w:uiPriority w:val="34"/>
    <w:qFormat/>
    <w:rsid w:val="004938DC"/>
    <w:rPr>
      <w:sz w:val="22"/>
      <w:szCs w:val="22"/>
      <w:lang w:eastAsia="en-US"/>
    </w:rPr>
  </w:style>
  <w:style w:type="character" w:customStyle="1" w:styleId="B10">
    <w:name w:val="B1 (文字)"/>
    <w:qFormat/>
    <w:rsid w:val="003F76CF"/>
    <w:rPr>
      <w:rFonts w:eastAsia="MS Mincho"/>
      <w:lang w:val="en-GB" w:eastAsia="en-US" w:bidi="ar-SA"/>
    </w:rPr>
  </w:style>
  <w:style w:type="paragraph" w:customStyle="1" w:styleId="B3">
    <w:name w:val="B3"/>
    <w:basedOn w:val="30"/>
    <w:link w:val="B3Char2"/>
    <w:rsid w:val="003F76CF"/>
    <w:pPr>
      <w:autoSpaceDE/>
      <w:autoSpaceDN/>
      <w:adjustRightInd/>
      <w:snapToGrid/>
      <w:spacing w:after="180"/>
      <w:ind w:left="1135" w:hanging="284"/>
      <w:contextualSpacing w:val="0"/>
      <w:jc w:val="left"/>
    </w:pPr>
    <w:rPr>
      <w:rFonts w:eastAsia="宋体"/>
      <w:sz w:val="20"/>
      <w:szCs w:val="20"/>
      <w:lang w:val="en-GB"/>
    </w:rPr>
  </w:style>
  <w:style w:type="character" w:customStyle="1" w:styleId="B3Char2">
    <w:name w:val="B3 Char2"/>
    <w:link w:val="B3"/>
    <w:qFormat/>
    <w:rsid w:val="003F76CF"/>
    <w:rPr>
      <w:rFonts w:eastAsia="宋体"/>
      <w:lang w:val="en-GB" w:eastAsia="en-US"/>
    </w:rPr>
  </w:style>
  <w:style w:type="paragraph" w:styleId="30">
    <w:name w:val="List 3"/>
    <w:basedOn w:val="a"/>
    <w:semiHidden/>
    <w:unhideWhenUsed/>
    <w:rsid w:val="003F76CF"/>
    <w:pPr>
      <w:ind w:left="849" w:hanging="283"/>
      <w:contextualSpacing/>
    </w:pPr>
  </w:style>
  <w:style w:type="paragraph" w:customStyle="1" w:styleId="Tabletext">
    <w:name w:val="Table_text"/>
    <w:basedOn w:val="a"/>
    <w:link w:val="TabletextChar"/>
    <w:qFormat/>
    <w:rsid w:val="002B6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2B6CAB"/>
    <w:rPr>
      <w:rFonts w:eastAsia="宋体"/>
      <w:lang w:val="en-GB" w:eastAsia="en-US"/>
    </w:rPr>
  </w:style>
  <w:style w:type="paragraph" w:customStyle="1" w:styleId="tabletext0">
    <w:name w:val="tabletext0"/>
    <w:basedOn w:val="a"/>
    <w:uiPriority w:val="99"/>
    <w:rsid w:val="002B6CAB"/>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63051853">
      <w:bodyDiv w:val="1"/>
      <w:marLeft w:val="0"/>
      <w:marRight w:val="0"/>
      <w:marTop w:val="0"/>
      <w:marBottom w:val="0"/>
      <w:divBdr>
        <w:top w:val="none" w:sz="0" w:space="0" w:color="auto"/>
        <w:left w:val="none" w:sz="0" w:space="0" w:color="auto"/>
        <w:bottom w:val="none" w:sz="0" w:space="0" w:color="auto"/>
        <w:right w:val="none" w:sz="0" w:space="0" w:color="auto"/>
      </w:divBdr>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B25DE-9BB8-45DB-A246-9DAE0ADC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4606</Words>
  <Characters>23999</Characters>
  <Application>Microsoft Office Word</Application>
  <DocSecurity>0</DocSecurity>
  <Lines>470</Lines>
  <Paragraphs>269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songxinghua</cp:lastModifiedBy>
  <cp:revision>4</cp:revision>
  <cp:lastPrinted>2017-03-23T21:26:00Z</cp:lastPrinted>
  <dcterms:created xsi:type="dcterms:W3CDTF">2019-01-12T00:56:00Z</dcterms:created>
  <dcterms:modified xsi:type="dcterms:W3CDTF">2019-01-12T02:15:00Z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(3)F1hcDXTTx7C72JtnI6/1qn0jyE51TDKBvq3175OEOFi7JJLAIwAYTpkHLsTOCWo5YyE/vbt5
u/SxGh/1d1sbBIWYUln/9Od1i+5m2mwQDpHJyA8wvwdJbA4O4ObC4f0Fgwd7GJdJNO0BwvwG
mphJeRGjFOfPWQksuwILwa0dmN2U0J3EhuN9GRRZEYIB7KqUo3Z39JqeUFDeHQKaeIuEXIQD
bZx+pvVxk7wq+fmCnZ</vt:lpwstr>
  </property>
  <property fmtid="{D5CDD505-2E9C-101B-9397-08002B2CF9AE}" pid="30" name="_2015_ms_pID_725343_00">
    <vt:lpwstr>_2015_ms_pID_725343</vt:lpwstr>
  </property>
  <property fmtid="{D5CDD505-2E9C-101B-9397-08002B2CF9AE}" pid="31" name="_2015_ms_pID_7253431">
    <vt:lpwstr>90qBoVolF2FS/bcFT4I4RmcVM+dI0h3EeDbQSEc9QdL1Ou3INZwmqc
AtODh4JPgSeH/RpoPCkzWEtaPo2V42A0q68hHU14vwexn2ZuGXhdupjoSHrplNe4X7EnJbDp
Xrjxp9zJuy4I1ajN+ojk68ynq0WPOfwkWQbREbkWRITebj+5yaI/v3M5D6ATgzp+tkZhJrYm
GLI2OYkMYfNs6Ka2LIYbOUZsGzF7nBYbo/jz</vt:lpwstr>
  </property>
  <property fmtid="{D5CDD505-2E9C-101B-9397-08002B2CF9AE}" pid="32" name="_2015_ms_pID_7253431_00">
    <vt:lpwstr>_2015_ms_pID_7253431</vt:lpwstr>
  </property>
  <property fmtid="{D5CDD505-2E9C-101B-9397-08002B2CF9AE}" pid="33" name="_2015_ms_pID_7253432">
    <vt:lpwstr>7bt2q01IHzD6IQRa6cqr89e1qP04fRveH7s8
coCtOtMCYEfRY9ucS23I2Ww4kMei8mj1lVdJZNUIxzqQEOF5s9Y=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