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BE3227" w14:textId="47A74483" w:rsidR="00A54F8D" w:rsidRPr="001B487D" w:rsidRDefault="00A54F8D" w:rsidP="00A54F8D">
      <w:pPr>
        <w:pStyle w:val="aa"/>
        <w:tabs>
          <w:tab w:val="clear" w:pos="4536"/>
        </w:tabs>
        <w:rPr>
          <w:rFonts w:eastAsia="宋体" w:cs="Arial"/>
          <w:i/>
          <w:sz w:val="21"/>
          <w:lang w:eastAsia="zh-CN"/>
        </w:rPr>
      </w:pPr>
      <w:bookmarkStart w:id="0" w:name="OLE_LINK124"/>
      <w:bookmarkStart w:id="1" w:name="OLE_LINK125"/>
      <w:r w:rsidRPr="001B487D">
        <w:rPr>
          <w:rFonts w:eastAsia="宋体" w:cs="Arial"/>
          <w:sz w:val="21"/>
          <w:lang w:eastAsia="zh-CN"/>
        </w:rPr>
        <w:t xml:space="preserve">3GPP </w:t>
      </w:r>
      <w:r w:rsidRPr="001B487D">
        <w:rPr>
          <w:rFonts w:cs="Arial"/>
          <w:sz w:val="21"/>
        </w:rPr>
        <w:t>TSG</w:t>
      </w:r>
      <w:r w:rsidRPr="001B487D">
        <w:rPr>
          <w:rFonts w:eastAsia="宋体" w:cs="Arial"/>
          <w:sz w:val="21"/>
          <w:lang w:eastAsia="zh-CN"/>
        </w:rPr>
        <w:t xml:space="preserve"> </w:t>
      </w:r>
      <w:r w:rsidRPr="001B487D">
        <w:rPr>
          <w:rFonts w:cs="Arial"/>
          <w:sz w:val="21"/>
        </w:rPr>
        <w:t xml:space="preserve">RAN WG1 NR Ad-Hoc#2 </w:t>
      </w:r>
      <w:r w:rsidRPr="001B487D">
        <w:rPr>
          <w:rFonts w:cs="Arial"/>
          <w:sz w:val="21"/>
        </w:rPr>
        <w:tab/>
      </w:r>
      <w:r w:rsidR="00591F5B" w:rsidRPr="001B487D">
        <w:rPr>
          <w:rFonts w:cs="Arial"/>
          <w:sz w:val="21"/>
        </w:rPr>
        <w:t>R1-171</w:t>
      </w:r>
      <w:r w:rsidR="00B91440">
        <w:rPr>
          <w:rFonts w:cs="Arial"/>
          <w:sz w:val="21"/>
        </w:rPr>
        <w:t>xxxx</w:t>
      </w:r>
    </w:p>
    <w:p w14:paraId="2F96C348" w14:textId="77777777" w:rsidR="00A54F8D" w:rsidRPr="001B487D" w:rsidRDefault="00A54F8D" w:rsidP="00A54F8D">
      <w:pPr>
        <w:pStyle w:val="aa"/>
        <w:rPr>
          <w:rFonts w:eastAsia="宋体" w:cs="Arial"/>
          <w:sz w:val="21"/>
          <w:lang w:eastAsia="zh-CN"/>
        </w:rPr>
      </w:pPr>
      <w:r w:rsidRPr="001B487D">
        <w:rPr>
          <w:rFonts w:eastAsia="宋体" w:cs="Arial"/>
          <w:sz w:val="21"/>
          <w:lang w:eastAsia="zh-CN"/>
        </w:rPr>
        <w:t>Qingdao, P.R. China, June 27</w:t>
      </w:r>
      <w:r w:rsidRPr="001B487D">
        <w:rPr>
          <w:rFonts w:eastAsia="宋体" w:cs="Arial"/>
          <w:sz w:val="21"/>
          <w:vertAlign w:val="superscript"/>
          <w:lang w:eastAsia="zh-CN"/>
        </w:rPr>
        <w:t>th</w:t>
      </w:r>
      <w:r w:rsidRPr="001B487D">
        <w:rPr>
          <w:rFonts w:eastAsia="宋体" w:cs="Arial"/>
          <w:sz w:val="21"/>
          <w:lang w:eastAsia="zh-CN"/>
        </w:rPr>
        <w:t xml:space="preserve"> – 30</w:t>
      </w:r>
      <w:r w:rsidRPr="001B487D">
        <w:rPr>
          <w:rFonts w:eastAsia="宋体" w:cs="Arial"/>
          <w:sz w:val="21"/>
          <w:vertAlign w:val="superscript"/>
          <w:lang w:eastAsia="zh-CN"/>
        </w:rPr>
        <w:t>th</w:t>
      </w:r>
      <w:r w:rsidRPr="001B487D">
        <w:rPr>
          <w:rFonts w:eastAsia="宋体" w:cs="Arial"/>
          <w:sz w:val="21"/>
          <w:vertAlign w:val="subscript"/>
          <w:lang w:eastAsia="zh-CN"/>
        </w:rPr>
        <w:t xml:space="preserve">, </w:t>
      </w:r>
      <w:r w:rsidRPr="001B487D">
        <w:rPr>
          <w:rFonts w:eastAsia="宋体" w:cs="Arial"/>
          <w:sz w:val="21"/>
          <w:lang w:eastAsia="zh-CN"/>
        </w:rPr>
        <w:t>2017</w:t>
      </w:r>
    </w:p>
    <w:bookmarkEnd w:id="0"/>
    <w:bookmarkEnd w:id="1"/>
    <w:p w14:paraId="45CE7513" w14:textId="77777777" w:rsidR="006E72C7" w:rsidRPr="001B487D" w:rsidRDefault="006E72C7" w:rsidP="006E72C7">
      <w:pPr>
        <w:tabs>
          <w:tab w:val="right" w:pos="9216"/>
        </w:tabs>
        <w:rPr>
          <w:rFonts w:ascii="Arial" w:hAnsi="Arial" w:cs="Arial"/>
          <w:b/>
          <w:kern w:val="2"/>
          <w:sz w:val="22"/>
          <w:szCs w:val="22"/>
          <w:lang w:eastAsia="zh-CN"/>
        </w:rPr>
      </w:pPr>
    </w:p>
    <w:p w14:paraId="1C6E4487" w14:textId="7777777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Source:</w:t>
      </w:r>
      <w:r w:rsidRPr="001B487D">
        <w:rPr>
          <w:rFonts w:ascii="Arial" w:hAnsi="Arial" w:cs="Arial"/>
          <w:b/>
          <w:kern w:val="2"/>
          <w:sz w:val="22"/>
          <w:szCs w:val="22"/>
          <w:lang w:eastAsia="zh-CN"/>
        </w:rPr>
        <w:tab/>
        <w:t>CATT</w:t>
      </w:r>
    </w:p>
    <w:p w14:paraId="4D47B4BA" w14:textId="299B01CB"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Title:</w:t>
      </w:r>
      <w:r w:rsidRPr="001B487D">
        <w:rPr>
          <w:rFonts w:ascii="Arial" w:hAnsi="Arial" w:cs="Arial"/>
          <w:b/>
          <w:kern w:val="2"/>
          <w:sz w:val="22"/>
          <w:szCs w:val="22"/>
          <w:lang w:eastAsia="zh-CN"/>
        </w:rPr>
        <w:tab/>
      </w:r>
      <w:r w:rsidR="00B91440">
        <w:rPr>
          <w:rFonts w:ascii="Arial" w:hAnsi="Arial" w:cs="Arial"/>
          <w:b/>
          <w:kern w:val="2"/>
          <w:sz w:val="22"/>
          <w:szCs w:val="22"/>
          <w:lang w:eastAsia="zh-CN"/>
        </w:rPr>
        <w:t>Summary of views on multi-TRP &amp; multi-panel transmission</w:t>
      </w:r>
    </w:p>
    <w:p w14:paraId="52ED1A90" w14:textId="3DDFD4C7" w:rsidR="006E72C7" w:rsidRPr="001B487D" w:rsidRDefault="006E72C7" w:rsidP="006E72C7">
      <w:pPr>
        <w:spacing w:after="60"/>
        <w:ind w:left="1555" w:hanging="1555"/>
        <w:rPr>
          <w:rFonts w:ascii="Arial" w:eastAsia="宋体" w:hAnsi="Arial" w:cs="Arial"/>
          <w:b/>
          <w:kern w:val="2"/>
          <w:sz w:val="22"/>
          <w:szCs w:val="22"/>
          <w:lang w:eastAsia="zh-CN"/>
        </w:rPr>
      </w:pPr>
      <w:r w:rsidRPr="001B487D">
        <w:rPr>
          <w:rFonts w:ascii="Arial" w:hAnsi="Arial" w:cs="Arial"/>
          <w:b/>
          <w:kern w:val="2"/>
          <w:sz w:val="22"/>
          <w:szCs w:val="22"/>
          <w:lang w:eastAsia="zh-CN"/>
        </w:rPr>
        <w:t>Agenda Item:</w:t>
      </w:r>
      <w:r w:rsidRPr="001B487D">
        <w:rPr>
          <w:rFonts w:ascii="Arial" w:hAnsi="Arial" w:cs="Arial"/>
          <w:b/>
          <w:kern w:val="2"/>
          <w:sz w:val="22"/>
          <w:szCs w:val="22"/>
          <w:lang w:eastAsia="zh-CN"/>
        </w:rPr>
        <w:tab/>
      </w:r>
      <w:r w:rsidR="00A54F8D" w:rsidRPr="001B487D">
        <w:rPr>
          <w:rFonts w:ascii="Arial" w:eastAsia="宋体" w:hAnsi="Arial" w:cs="Arial"/>
          <w:b/>
          <w:kern w:val="2"/>
          <w:sz w:val="22"/>
          <w:szCs w:val="22"/>
          <w:lang w:eastAsia="zh-CN"/>
        </w:rPr>
        <w:t>5</w:t>
      </w:r>
      <w:r w:rsidRPr="001B487D">
        <w:rPr>
          <w:rFonts w:ascii="Arial" w:hAnsi="Arial" w:cs="Arial"/>
          <w:b/>
          <w:kern w:val="2"/>
          <w:sz w:val="22"/>
          <w:szCs w:val="22"/>
          <w:lang w:eastAsia="zh-CN"/>
        </w:rPr>
        <w:t>.1.2.</w:t>
      </w:r>
      <w:r w:rsidR="00B91440">
        <w:rPr>
          <w:rFonts w:ascii="Arial" w:eastAsia="宋体" w:hAnsi="Arial" w:cs="Arial" w:hint="eastAsia"/>
          <w:b/>
          <w:kern w:val="2"/>
          <w:sz w:val="22"/>
          <w:szCs w:val="22"/>
          <w:lang w:eastAsia="zh-CN"/>
        </w:rPr>
        <w:t>1.6</w:t>
      </w:r>
    </w:p>
    <w:p w14:paraId="6D20DBBA" w14:textId="77777777" w:rsidR="001B0499" w:rsidRPr="001B487D"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1B487D">
        <w:rPr>
          <w:rFonts w:ascii="Arial" w:hAnsi="Arial" w:cs="Arial"/>
          <w:b/>
          <w:kern w:val="2"/>
          <w:sz w:val="22"/>
          <w:szCs w:val="22"/>
          <w:lang w:eastAsia="zh-CN"/>
        </w:rPr>
        <w:t>Document for: Discussion and decision</w:t>
      </w:r>
    </w:p>
    <w:p w14:paraId="209A7179" w14:textId="77777777" w:rsidR="006E72C7" w:rsidRPr="001B487D" w:rsidRDefault="006E72C7" w:rsidP="006E72C7">
      <w:pPr>
        <w:pBdr>
          <w:bottom w:val="single" w:sz="4" w:space="1" w:color="auto"/>
        </w:pBdr>
        <w:tabs>
          <w:tab w:val="left" w:pos="2552"/>
        </w:tabs>
        <w:spacing w:after="120"/>
      </w:pPr>
    </w:p>
    <w:p w14:paraId="5FFFEF05" w14:textId="77777777" w:rsidR="001B0499" w:rsidRPr="001B487D" w:rsidRDefault="001B0499">
      <w:pPr>
        <w:pStyle w:val="1"/>
        <w:spacing w:before="0"/>
      </w:pPr>
      <w:r w:rsidRPr="001B487D">
        <w:t>Introduction</w:t>
      </w:r>
    </w:p>
    <w:p w14:paraId="78817844" w14:textId="1F28C796" w:rsidR="00006B81" w:rsidRPr="001B487D" w:rsidRDefault="00006B81" w:rsidP="00006B81">
      <w:pPr>
        <w:pStyle w:val="a0"/>
        <w:spacing w:before="6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RAN1#89 meeting</w:t>
      </w:r>
      <w:r w:rsidRPr="001B487D">
        <w:rPr>
          <w:rFonts w:eastAsia="宋体" w:hint="eastAsia"/>
          <w:lang w:eastAsia="zh-CN"/>
        </w:rPr>
        <w:t xml:space="preserve">, the following agreements on </w:t>
      </w:r>
      <w:r w:rsidR="00F77481">
        <w:rPr>
          <w:rFonts w:eastAsia="宋体" w:hint="eastAsia"/>
          <w:lang w:eastAsia="zh-CN"/>
        </w:rPr>
        <w:t>multi</w:t>
      </w:r>
      <w:r w:rsidR="00F77481">
        <w:rPr>
          <w:rFonts w:eastAsia="宋体"/>
          <w:lang w:eastAsia="zh-CN"/>
        </w:rPr>
        <w:t>-</w:t>
      </w:r>
      <w:r w:rsidR="00F77481">
        <w:rPr>
          <w:rFonts w:eastAsia="宋体" w:hint="eastAsia"/>
          <w:lang w:eastAsia="zh-CN"/>
        </w:rPr>
        <w:t>TRP and multi</w:t>
      </w:r>
      <w:r w:rsidR="00F77481">
        <w:rPr>
          <w:rFonts w:eastAsia="宋体"/>
          <w:lang w:eastAsia="zh-CN"/>
        </w:rPr>
        <w:t>-</w:t>
      </w:r>
      <w:r w:rsidR="00F77481">
        <w:rPr>
          <w:rFonts w:eastAsia="宋体" w:hint="eastAsia"/>
          <w:lang w:eastAsia="zh-CN"/>
        </w:rPr>
        <w:t>panel</w:t>
      </w:r>
      <w:r w:rsidR="00F77481">
        <w:rPr>
          <w:rFonts w:eastAsia="宋体"/>
          <w:lang w:eastAsia="zh-CN"/>
        </w:rPr>
        <w:t xml:space="preserve"> transmission</w:t>
      </w:r>
      <w:r w:rsidRPr="001B487D">
        <w:rPr>
          <w:rFonts w:eastAsia="宋体" w:hint="eastAsia"/>
          <w:lang w:eastAsia="zh-CN"/>
        </w:rPr>
        <w:t xml:space="preserve"> have been </w:t>
      </w:r>
      <w:r w:rsidR="00B91440">
        <w:rPr>
          <w:rFonts w:eastAsia="宋体"/>
          <w:lang w:eastAsia="zh-CN"/>
        </w:rPr>
        <w:t>made</w:t>
      </w:r>
      <w:r w:rsidRPr="001B487D">
        <w:rPr>
          <w:rFonts w:eastAsia="宋体" w:hint="eastAsia"/>
          <w:lang w:eastAsia="zh-CN"/>
        </w:rPr>
        <w:t xml:space="preserve"> [1]:</w:t>
      </w:r>
    </w:p>
    <w:p w14:paraId="55169F6A" w14:textId="77777777" w:rsidR="00966DF6" w:rsidRPr="00CD1AFA" w:rsidRDefault="00966DF6" w:rsidP="00966DF6">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5FEE92D4" w14:textId="77777777" w:rsidR="00966DF6" w:rsidRPr="00CD1AFA" w:rsidRDefault="00966DF6" w:rsidP="00966DF6">
      <w:pPr>
        <w:numPr>
          <w:ilvl w:val="0"/>
          <w:numId w:val="28"/>
        </w:numPr>
      </w:pPr>
      <w:r w:rsidRPr="00CD1AFA">
        <w:t>Adopt the following for NR reception:</w:t>
      </w:r>
    </w:p>
    <w:p w14:paraId="5E83A961" w14:textId="77777777" w:rsidR="00966DF6" w:rsidRPr="00CD1AFA" w:rsidRDefault="00966DF6" w:rsidP="00966DF6">
      <w:pPr>
        <w:numPr>
          <w:ilvl w:val="2"/>
          <w:numId w:val="28"/>
        </w:numPr>
      </w:pPr>
      <w:r w:rsidRPr="00CD1AFA">
        <w:t>Single NR-PDCCH schedules single NR-PDSCH where separate layers are transmitted from separate TRPs</w:t>
      </w:r>
    </w:p>
    <w:p w14:paraId="7C05CA52" w14:textId="77777777" w:rsidR="00966DF6" w:rsidRPr="00983BE5" w:rsidRDefault="00966DF6" w:rsidP="00966DF6">
      <w:pPr>
        <w:numPr>
          <w:ilvl w:val="2"/>
          <w:numId w:val="28"/>
        </w:numPr>
      </w:pPr>
      <w:r w:rsidRPr="00983BE5">
        <w:t xml:space="preserve">Multiple NR-PDCCHs each scheduling a respective NR-PDSCH where each NR-PDSCH is transmitted from a separate TRP </w:t>
      </w:r>
    </w:p>
    <w:p w14:paraId="052FB510" w14:textId="77777777" w:rsidR="00966DF6" w:rsidRPr="00CD1AFA" w:rsidRDefault="00966DF6" w:rsidP="00966DF6">
      <w:pPr>
        <w:numPr>
          <w:ilvl w:val="2"/>
          <w:numId w:val="28"/>
        </w:numPr>
      </w:pPr>
      <w:r w:rsidRPr="00CD1AFA">
        <w:t>Note: the case of single NR-PDCCH schedules single NR-PDSCH where each layer is transmitted from all TRPs jointly can be done in a spec-transparent manner</w:t>
      </w:r>
    </w:p>
    <w:p w14:paraId="1241D14D" w14:textId="77777777" w:rsidR="00966DF6" w:rsidRPr="00CD1AFA" w:rsidRDefault="00966DF6" w:rsidP="00966DF6">
      <w:pPr>
        <w:numPr>
          <w:ilvl w:val="3"/>
          <w:numId w:val="28"/>
        </w:numPr>
      </w:pPr>
      <w:r w:rsidRPr="00CD1AFA">
        <w:t>Note: CSI feedback details for the above case can be discussed separately</w:t>
      </w:r>
    </w:p>
    <w:p w14:paraId="62CC231C" w14:textId="77777777" w:rsidR="00966DF6" w:rsidRPr="006E37DA" w:rsidRDefault="00966DF6" w:rsidP="00966DF6">
      <w:pPr>
        <w:rPr>
          <w:rFonts w:eastAsia="MS Mincho"/>
          <w:lang w:eastAsia="ja-JP"/>
        </w:rPr>
      </w:pPr>
      <w:r w:rsidRPr="006E37DA">
        <w:rPr>
          <w:rFonts w:eastAsia="MS Mincho"/>
          <w:highlight w:val="green"/>
          <w:lang w:eastAsia="ja-JP"/>
        </w:rPr>
        <w:t>Agreements:</w:t>
      </w:r>
    </w:p>
    <w:p w14:paraId="4C6BDEBC" w14:textId="77777777" w:rsidR="00966DF6" w:rsidRPr="006E37DA" w:rsidRDefault="00966DF6" w:rsidP="00966DF6">
      <w:pPr>
        <w:numPr>
          <w:ilvl w:val="2"/>
          <w:numId w:val="28"/>
        </w:numPr>
      </w:pPr>
      <w:r w:rsidRPr="006E37DA">
        <w:rPr>
          <w:rFonts w:eastAsia="MS Mincho"/>
          <w:lang w:eastAsia="ja-JP"/>
        </w:rPr>
        <w:t xml:space="preserve">For the reception of </w:t>
      </w:r>
      <w:r w:rsidRPr="006E37DA">
        <w:t>multiple NR-PDCCHs each scheduling a respective NR-PDSCH where each NR-PDSCH is transmitted from a separate TRP, NR supports:</w:t>
      </w:r>
    </w:p>
    <w:p w14:paraId="614CABE9" w14:textId="77777777" w:rsidR="00966DF6" w:rsidRPr="006E37DA" w:rsidRDefault="00966DF6" w:rsidP="00966DF6">
      <w:pPr>
        <w:numPr>
          <w:ilvl w:val="1"/>
          <w:numId w:val="29"/>
        </w:numPr>
        <w:rPr>
          <w:rFonts w:eastAsia="MS Mincho"/>
          <w:lang w:eastAsia="ja-JP"/>
        </w:rPr>
      </w:pPr>
      <w:r w:rsidRPr="006E37DA">
        <w:rPr>
          <w:rFonts w:eastAsia="MS Mincho"/>
          <w:lang w:eastAsia="ja-JP"/>
        </w:rPr>
        <w:t>The maximum supported number of NR-PDCCHs/PDSCHs is either 2 or 3 or 4</w:t>
      </w:r>
    </w:p>
    <w:p w14:paraId="556BECC6" w14:textId="77777777" w:rsidR="00966DF6" w:rsidRPr="006E37DA" w:rsidRDefault="00966DF6" w:rsidP="00966DF6">
      <w:pPr>
        <w:numPr>
          <w:ilvl w:val="2"/>
          <w:numId w:val="29"/>
        </w:numPr>
        <w:rPr>
          <w:rFonts w:eastAsia="MS Mincho"/>
          <w:lang w:eastAsia="ja-JP"/>
        </w:rPr>
      </w:pPr>
      <w:r w:rsidRPr="006E37DA">
        <w:rPr>
          <w:rFonts w:eastAsia="MS Mincho"/>
          <w:lang w:eastAsia="ja-JP"/>
        </w:rPr>
        <w:t>To be decided next meeting</w:t>
      </w:r>
    </w:p>
    <w:p w14:paraId="28674DAF" w14:textId="77777777" w:rsidR="00966DF6" w:rsidRPr="006E37DA" w:rsidRDefault="00966DF6" w:rsidP="00966DF6">
      <w:pPr>
        <w:numPr>
          <w:ilvl w:val="2"/>
          <w:numId w:val="29"/>
        </w:numPr>
        <w:rPr>
          <w:rFonts w:eastAsia="MS Mincho"/>
          <w:lang w:eastAsia="ja-JP"/>
        </w:rPr>
      </w:pPr>
      <w:r w:rsidRPr="006E37DA">
        <w:rPr>
          <w:rFonts w:eastAsia="MS Mincho"/>
          <w:lang w:eastAsia="ja-JP"/>
        </w:rPr>
        <w:t>FFS signaling (explicit or implicit) of the maximum number of NR-PDCCHs/PDSCHs for a UE, including the case of signaling a single NR-PDCCH/PDSCH</w:t>
      </w:r>
    </w:p>
    <w:p w14:paraId="36EE1F9C" w14:textId="3624A357" w:rsidR="002F1078" w:rsidRPr="001B487D" w:rsidRDefault="00120399" w:rsidP="008D7166">
      <w:pPr>
        <w:spacing w:before="120" w:after="120"/>
        <w:jc w:val="both"/>
        <w:rPr>
          <w:rFonts w:eastAsia="宋体"/>
        </w:rPr>
      </w:pPr>
      <w:r>
        <w:rPr>
          <w:rFonts w:eastAsia="宋体"/>
        </w:rPr>
        <w:t>In this contribution</w:t>
      </w:r>
      <w:r w:rsidR="000234C9" w:rsidRPr="001B487D">
        <w:rPr>
          <w:rFonts w:eastAsia="宋体"/>
        </w:rPr>
        <w:t xml:space="preserve">, </w:t>
      </w:r>
      <w:r w:rsidR="002F1078" w:rsidRPr="001B487D">
        <w:rPr>
          <w:rFonts w:eastAsia="宋体"/>
        </w:rPr>
        <w:t>we</w:t>
      </w:r>
      <w:r w:rsidR="00A708AB" w:rsidRPr="001B487D">
        <w:rPr>
          <w:rFonts w:eastAsia="宋体"/>
        </w:rPr>
        <w:t xml:space="preserve"> </w:t>
      </w:r>
      <w:r w:rsidR="00966DF6">
        <w:rPr>
          <w:rFonts w:eastAsia="宋体"/>
        </w:rPr>
        <w:t xml:space="preserve">summarize the views </w:t>
      </w:r>
      <w:r>
        <w:rPr>
          <w:rFonts w:eastAsia="宋体"/>
        </w:rPr>
        <w:t xml:space="preserve">from interested companies </w:t>
      </w:r>
      <w:r w:rsidR="00966DF6">
        <w:rPr>
          <w:rFonts w:eastAsia="宋体"/>
        </w:rPr>
        <w:t xml:space="preserve">on </w:t>
      </w:r>
      <w:r>
        <w:rPr>
          <w:rFonts w:eastAsia="宋体"/>
        </w:rPr>
        <w:t xml:space="preserve">some main topics of </w:t>
      </w:r>
      <w:r w:rsidR="00966DF6">
        <w:rPr>
          <w:rFonts w:eastAsia="宋体"/>
        </w:rPr>
        <w:t>multi-T</w:t>
      </w:r>
      <w:r>
        <w:rPr>
          <w:rFonts w:eastAsia="宋体"/>
        </w:rPr>
        <w:t>RP and multi-panel transmission</w:t>
      </w:r>
      <w:r w:rsidR="002F1078" w:rsidRPr="001B487D">
        <w:rPr>
          <w:rFonts w:eastAsia="宋体"/>
        </w:rPr>
        <w:t>.</w:t>
      </w:r>
    </w:p>
    <w:p w14:paraId="683F8168" w14:textId="1489ED51" w:rsidR="001B0499" w:rsidRPr="001B487D" w:rsidRDefault="00966DF6">
      <w:pPr>
        <w:pStyle w:val="1"/>
        <w:spacing w:before="0"/>
        <w:rPr>
          <w:lang w:eastAsia="zh-CN"/>
        </w:rPr>
      </w:pPr>
      <w:r w:rsidRPr="006E37DA">
        <w:rPr>
          <w:rFonts w:eastAsia="MS Mincho"/>
          <w:lang w:val="en-US" w:eastAsia="ja-JP"/>
        </w:rPr>
        <w:t>The maximum supported number of NR-PDCCHs/PDSCHs</w:t>
      </w:r>
      <w:r w:rsidRPr="001B487D">
        <w:rPr>
          <w:rFonts w:hint="eastAsia"/>
          <w:lang w:eastAsia="zh-CN"/>
        </w:rPr>
        <w:t xml:space="preserve"> </w:t>
      </w:r>
    </w:p>
    <w:p w14:paraId="44EAAE2D" w14:textId="3624554E" w:rsidR="00966DF6" w:rsidRDefault="00966DF6" w:rsidP="008569E7">
      <w:pPr>
        <w:pStyle w:val="a0"/>
        <w:rPr>
          <w:rFonts w:eastAsia="宋体"/>
          <w:lang w:eastAsia="zh-CN"/>
        </w:rPr>
      </w:pPr>
      <w:r>
        <w:rPr>
          <w:rFonts w:eastAsia="宋体"/>
          <w:lang w:eastAsia="zh-CN"/>
        </w:rPr>
        <w:t>As listed in section 1, the maximum supported number of NR-PDCCHs/PDSCHs is to be decided this meeting. In [</w:t>
      </w:r>
      <w:r w:rsidR="00850783" w:rsidRPr="00F54654">
        <w:rPr>
          <w:rFonts w:eastAsia="宋体"/>
          <w:lang w:eastAsia="zh-CN"/>
        </w:rPr>
        <w:t>2- 5,7</w:t>
      </w:r>
      <w:r w:rsidR="00850783">
        <w:rPr>
          <w:rFonts w:eastAsia="宋体"/>
          <w:lang w:eastAsia="zh-CN"/>
        </w:rPr>
        <w:t>,</w:t>
      </w:r>
      <w:r w:rsidR="00F54654">
        <w:rPr>
          <w:rFonts w:eastAsia="宋体"/>
          <w:lang w:eastAsia="zh-CN"/>
        </w:rPr>
        <w:t>8,</w:t>
      </w:r>
      <w:r w:rsidR="00850783">
        <w:rPr>
          <w:rFonts w:eastAsia="宋体"/>
          <w:lang w:eastAsia="zh-CN"/>
        </w:rPr>
        <w:t>11,</w:t>
      </w:r>
      <w:r w:rsidR="009E1CCF">
        <w:rPr>
          <w:rFonts w:eastAsia="宋体"/>
          <w:lang w:eastAsia="zh-CN"/>
        </w:rPr>
        <w:t>12,</w:t>
      </w:r>
      <w:r w:rsidR="00850783">
        <w:rPr>
          <w:rFonts w:eastAsia="宋体"/>
          <w:lang w:eastAsia="zh-CN"/>
        </w:rPr>
        <w:t>14,16,18,19</w:t>
      </w:r>
      <w:r>
        <w:rPr>
          <w:rFonts w:eastAsia="宋体"/>
          <w:lang w:eastAsia="zh-CN"/>
        </w:rPr>
        <w:t>] companies show</w:t>
      </w:r>
      <w:r w:rsidR="00090FB7">
        <w:rPr>
          <w:rFonts w:eastAsia="宋体"/>
          <w:lang w:eastAsia="zh-CN"/>
        </w:rPr>
        <w:t>ed</w:t>
      </w:r>
      <w:r>
        <w:rPr>
          <w:rFonts w:eastAsia="宋体"/>
          <w:lang w:eastAsia="zh-CN"/>
        </w:rPr>
        <w:t xml:space="preserve"> the views on this issue in their contributions. </w:t>
      </w:r>
    </w:p>
    <w:p w14:paraId="3971735A" w14:textId="2AE97165" w:rsidR="00F54654" w:rsidRPr="006F11FB" w:rsidRDefault="00F54654" w:rsidP="006F11FB">
      <w:pPr>
        <w:pStyle w:val="a0"/>
        <w:numPr>
          <w:ilvl w:val="0"/>
          <w:numId w:val="32"/>
        </w:numPr>
        <w:rPr>
          <w:rFonts w:eastAsia="宋体"/>
          <w:lang w:eastAsia="zh-CN"/>
        </w:rPr>
      </w:pPr>
      <w:r>
        <w:rPr>
          <w:rFonts w:eastAsia="宋体"/>
          <w:lang w:eastAsia="zh-CN"/>
        </w:rPr>
        <w:t xml:space="preserve">The following </w:t>
      </w:r>
      <w:r>
        <w:rPr>
          <w:rFonts w:eastAsia="宋体" w:hint="eastAsia"/>
          <w:lang w:eastAsia="zh-CN"/>
        </w:rPr>
        <w:t>7 companies propose</w:t>
      </w:r>
      <w:r w:rsidR="00090FB7">
        <w:rPr>
          <w:rFonts w:eastAsia="宋体"/>
          <w:lang w:eastAsia="zh-CN"/>
        </w:rPr>
        <w:t>d</w:t>
      </w:r>
      <w:r>
        <w:rPr>
          <w:rFonts w:eastAsia="宋体" w:hint="eastAsia"/>
          <w:lang w:eastAsia="zh-CN"/>
        </w:rPr>
        <w:t xml:space="preserve"> to support </w:t>
      </w:r>
      <w:r>
        <w:rPr>
          <w:rFonts w:eastAsia="宋体"/>
          <w:lang w:eastAsia="zh-CN"/>
        </w:rPr>
        <w:t xml:space="preserve">at most 2 NR-PDCCHs/PDSCH: </w:t>
      </w:r>
      <w:r w:rsidR="006F11FB" w:rsidRPr="006F11FB">
        <w:t>OPPO [4], ZTE[5], LGE[7], Intel[11], MTK[14], E///[18] and QC[19]</w:t>
      </w:r>
    </w:p>
    <w:p w14:paraId="2B7F5CFC" w14:textId="0C4C7C50" w:rsidR="009E1CCF" w:rsidRDefault="009E1CCF" w:rsidP="006F11FB">
      <w:pPr>
        <w:pStyle w:val="a0"/>
        <w:numPr>
          <w:ilvl w:val="0"/>
          <w:numId w:val="32"/>
        </w:numPr>
      </w:pPr>
      <w:r>
        <w:t xml:space="preserve">In </w:t>
      </w:r>
      <w:r w:rsidR="00090FB7">
        <w:t>[12], Samsung proposed</w:t>
      </w:r>
      <w:r>
        <w:t xml:space="preserve"> that the </w:t>
      </w:r>
      <w:r w:rsidRPr="006F11FB">
        <w:t>maximum supported number of NR-PDCCH/PDSCH is</w:t>
      </w:r>
      <w:r>
        <w:t xml:space="preserve"> at least</w:t>
      </w:r>
      <w:r w:rsidRPr="006F11FB">
        <w:t xml:space="preserve"> </w:t>
      </w:r>
      <w:r>
        <w:t>1</w:t>
      </w:r>
      <w:r w:rsidRPr="006F11FB">
        <w:t xml:space="preserve"> or </w:t>
      </w:r>
      <w:r>
        <w:t>2, and FFS for 3</w:t>
      </w:r>
    </w:p>
    <w:p w14:paraId="19443508" w14:textId="40E9CAC5" w:rsidR="00966DF6" w:rsidRDefault="006F11FB" w:rsidP="006F11FB">
      <w:pPr>
        <w:pStyle w:val="a0"/>
        <w:numPr>
          <w:ilvl w:val="0"/>
          <w:numId w:val="32"/>
        </w:numPr>
      </w:pPr>
      <w:r w:rsidRPr="006F11FB">
        <w:t>In [2], HW propose</w:t>
      </w:r>
      <w:r w:rsidR="00090FB7">
        <w:t>d</w:t>
      </w:r>
      <w:r w:rsidRPr="006F11FB">
        <w:t xml:space="preserve"> that the maximum supported number of NR-PDCCH/PDSCH is 2 or 3</w:t>
      </w:r>
    </w:p>
    <w:p w14:paraId="3787E2DF" w14:textId="5C365018" w:rsidR="006F11FB" w:rsidRDefault="006F11FB" w:rsidP="006F11FB">
      <w:pPr>
        <w:pStyle w:val="a0"/>
        <w:numPr>
          <w:ilvl w:val="0"/>
          <w:numId w:val="32"/>
        </w:numPr>
      </w:pPr>
      <w:r>
        <w:t xml:space="preserve">In </w:t>
      </w:r>
      <w:r w:rsidR="00090FB7">
        <w:t>[20], Nokia proposed</w:t>
      </w:r>
      <w:r>
        <w:t xml:space="preserve"> that</w:t>
      </w:r>
      <w:r w:rsidRPr="006F11FB">
        <w:t xml:space="preserve"> at least </w:t>
      </w:r>
      <w:r>
        <w:t>3</w:t>
      </w:r>
      <w:r w:rsidRPr="006F11FB">
        <w:rPr>
          <w:lang w:val="x-none"/>
        </w:rPr>
        <w:t xml:space="preserve"> PDCCHs/PDSCHs should be supported in NR </w:t>
      </w:r>
      <w:r w:rsidRPr="006F11FB">
        <w:t xml:space="preserve">in the </w:t>
      </w:r>
      <w:r w:rsidRPr="006F11FB">
        <w:rPr>
          <w:lang w:val="x-none"/>
        </w:rPr>
        <w:t>high frequency band</w:t>
      </w:r>
      <w:r w:rsidRPr="006F11FB">
        <w:t>s</w:t>
      </w:r>
    </w:p>
    <w:p w14:paraId="5EDD4B3F" w14:textId="5A7527EC" w:rsidR="006F11FB" w:rsidRPr="00484608" w:rsidRDefault="006F11FB" w:rsidP="006F11FB">
      <w:pPr>
        <w:pStyle w:val="a0"/>
        <w:numPr>
          <w:ilvl w:val="0"/>
          <w:numId w:val="32"/>
        </w:numPr>
      </w:pPr>
      <w:r>
        <w:rPr>
          <w:rFonts w:eastAsiaTheme="minorEastAsia"/>
          <w:lang w:eastAsia="zh-CN"/>
        </w:rPr>
        <w:t>I</w:t>
      </w:r>
      <w:r>
        <w:rPr>
          <w:rFonts w:eastAsiaTheme="minorEastAsia" w:hint="eastAsia"/>
          <w:lang w:eastAsia="zh-CN"/>
        </w:rPr>
        <w:t xml:space="preserve">n </w:t>
      </w:r>
      <w:r w:rsidR="00090FB7">
        <w:rPr>
          <w:rFonts w:eastAsiaTheme="minorEastAsia"/>
          <w:lang w:eastAsia="zh-CN"/>
        </w:rPr>
        <w:t>[16], China telecomm proposed</w:t>
      </w:r>
      <w:r>
        <w:rPr>
          <w:rFonts w:eastAsiaTheme="minorEastAsia"/>
          <w:lang w:eastAsia="zh-CN"/>
        </w:rPr>
        <w:t xml:space="preserve"> th</w:t>
      </w:r>
      <w:r w:rsidRPr="00484608">
        <w:rPr>
          <w:rFonts w:eastAsiaTheme="minorEastAsia"/>
          <w:lang w:eastAsia="zh-CN"/>
        </w:rPr>
        <w:t xml:space="preserve">at </w:t>
      </w:r>
      <w:r w:rsidRPr="00484608">
        <w:rPr>
          <w:szCs w:val="21"/>
        </w:rPr>
        <w:t>maximum supported number of NR-PDCCHs/PDSCHs should be 4</w:t>
      </w:r>
      <w:r w:rsidRPr="00484608">
        <w:rPr>
          <w:rFonts w:eastAsiaTheme="minorEastAsia"/>
          <w:lang w:eastAsia="zh-CN"/>
        </w:rPr>
        <w:t xml:space="preserve"> </w:t>
      </w:r>
    </w:p>
    <w:p w14:paraId="06DA0992" w14:textId="301D3116" w:rsidR="00484608" w:rsidRPr="00C63C98" w:rsidRDefault="00484608" w:rsidP="00C63C98">
      <w:pPr>
        <w:pStyle w:val="a0"/>
        <w:numPr>
          <w:ilvl w:val="0"/>
          <w:numId w:val="32"/>
        </w:numPr>
      </w:pPr>
      <w:r>
        <w:rPr>
          <w:rFonts w:eastAsiaTheme="minorEastAsia"/>
          <w:lang w:eastAsia="zh-CN"/>
        </w:rPr>
        <w:t xml:space="preserve">In [8], AT&amp;T </w:t>
      </w:r>
      <w:r w:rsidR="00C63C98">
        <w:rPr>
          <w:rFonts w:eastAsiaTheme="minorEastAsia"/>
          <w:lang w:eastAsia="zh-CN"/>
        </w:rPr>
        <w:t>clarifie</w:t>
      </w:r>
      <w:r w:rsidR="00090FB7">
        <w:rPr>
          <w:rFonts w:eastAsiaTheme="minorEastAsia"/>
          <w:lang w:eastAsia="zh-CN"/>
        </w:rPr>
        <w:t>d</w:t>
      </w:r>
      <w:r w:rsidR="00C63C98" w:rsidRPr="00C63C98">
        <w:rPr>
          <w:rFonts w:eastAsiaTheme="minorEastAsia"/>
          <w:lang w:eastAsia="zh-CN"/>
        </w:rPr>
        <w:t xml:space="preserve"> that </w:t>
      </w:r>
      <w:r w:rsidR="00C63C98" w:rsidRPr="00C63C98">
        <w:t>the maximum number of PDCCH (from different TPR) can be configured to a UE for monitoring is at least 4, while the maximum number of PDCCH (from different TPR) can be simultaneous</w:t>
      </w:r>
      <w:r w:rsidR="001A5675">
        <w:t>ly monitored is a UE capability</w:t>
      </w:r>
    </w:p>
    <w:p w14:paraId="5DE85700" w14:textId="687C93D1" w:rsidR="00484608" w:rsidRDefault="001A5675" w:rsidP="00484608">
      <w:pPr>
        <w:pStyle w:val="a0"/>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 xml:space="preserve">companies also </w:t>
      </w:r>
      <w:r w:rsidR="00082E90">
        <w:rPr>
          <w:rFonts w:eastAsiaTheme="minorEastAsia"/>
          <w:lang w:eastAsia="zh-CN"/>
        </w:rPr>
        <w:t>present</w:t>
      </w:r>
      <w:r w:rsidR="00090FB7">
        <w:rPr>
          <w:rFonts w:eastAsiaTheme="minorEastAsia"/>
          <w:lang w:eastAsia="zh-CN"/>
        </w:rPr>
        <w:t>ed</w:t>
      </w:r>
      <w:r>
        <w:rPr>
          <w:rFonts w:eastAsiaTheme="minorEastAsia"/>
          <w:lang w:eastAsia="zh-CN"/>
        </w:rPr>
        <w:t xml:space="preserve"> their considerations on the number of codewords and layers that can be transmitted with multiple TRPs/panels.</w:t>
      </w:r>
      <w:r w:rsidR="009E1CCF">
        <w:rPr>
          <w:rFonts w:eastAsiaTheme="minorEastAsia"/>
          <w:lang w:eastAsia="zh-CN"/>
        </w:rPr>
        <w:t xml:space="preserve"> </w:t>
      </w:r>
      <w:r w:rsidR="00082E90">
        <w:rPr>
          <w:rFonts w:eastAsiaTheme="minorEastAsia"/>
          <w:lang w:eastAsia="zh-CN"/>
        </w:rPr>
        <w:t>In [3]</w:t>
      </w:r>
      <w:r w:rsidR="00090FB7">
        <w:rPr>
          <w:rFonts w:eastAsiaTheme="minorEastAsia"/>
          <w:lang w:eastAsia="zh-CN"/>
        </w:rPr>
        <w:t>, CATT proposed</w:t>
      </w:r>
      <w:r w:rsidR="00082E90">
        <w:rPr>
          <w:rFonts w:eastAsiaTheme="minorEastAsia"/>
          <w:lang w:eastAsia="zh-CN"/>
        </w:rPr>
        <w:t xml:space="preserve"> to specify t</w:t>
      </w:r>
      <w:r w:rsidR="00082E90" w:rsidRPr="00082E90">
        <w:rPr>
          <w:rFonts w:eastAsiaTheme="minorEastAsia" w:hint="eastAsia"/>
          <w:lang w:eastAsia="zh-CN"/>
        </w:rPr>
        <w:t>he total number of codewords in multi-panel/TRP transmission</w:t>
      </w:r>
      <w:r w:rsidR="00082E90">
        <w:rPr>
          <w:rFonts w:eastAsiaTheme="minorEastAsia"/>
          <w:lang w:eastAsia="zh-CN"/>
        </w:rPr>
        <w:t>. In [12], Samsung propose</w:t>
      </w:r>
      <w:r w:rsidR="00090FB7">
        <w:rPr>
          <w:rFonts w:eastAsiaTheme="minorEastAsia"/>
          <w:lang w:eastAsia="zh-CN"/>
        </w:rPr>
        <w:t>d</w:t>
      </w:r>
      <w:r w:rsidR="00082E90">
        <w:rPr>
          <w:rFonts w:eastAsiaTheme="minorEastAsia"/>
          <w:lang w:eastAsia="zh-CN"/>
        </w:rPr>
        <w:t xml:space="preserve"> that 1 codeword </w:t>
      </w:r>
      <w:r w:rsidR="00217EC7">
        <w:rPr>
          <w:rFonts w:eastAsiaTheme="minorEastAsia"/>
          <w:lang w:eastAsia="zh-CN"/>
        </w:rPr>
        <w:t>is</w:t>
      </w:r>
      <w:r w:rsidR="00082E90">
        <w:rPr>
          <w:rFonts w:eastAsiaTheme="minorEastAsia"/>
          <w:lang w:eastAsia="zh-CN"/>
        </w:rPr>
        <w:t xml:space="preserve"> scheduled by each DCI. In [4]</w:t>
      </w:r>
      <w:r w:rsidR="00CE753C">
        <w:rPr>
          <w:rFonts w:eastAsiaTheme="minorEastAsia"/>
          <w:lang w:eastAsia="zh-CN"/>
        </w:rPr>
        <w:t xml:space="preserve"> OPP</w:t>
      </w:r>
      <w:r w:rsidR="00082E90">
        <w:rPr>
          <w:rFonts w:eastAsiaTheme="minorEastAsia"/>
          <w:lang w:eastAsia="zh-CN"/>
        </w:rPr>
        <w:t xml:space="preserve">O </w:t>
      </w:r>
      <w:r w:rsidR="00090FB7">
        <w:rPr>
          <w:rFonts w:eastAsiaTheme="minorEastAsia"/>
          <w:lang w:eastAsia="zh-CN"/>
        </w:rPr>
        <w:t>proposed</w:t>
      </w:r>
      <w:r w:rsidR="00082E90">
        <w:rPr>
          <w:rFonts w:eastAsiaTheme="minorEastAsia"/>
          <w:lang w:eastAsia="zh-CN"/>
        </w:rPr>
        <w:t xml:space="preserve"> to constrict </w:t>
      </w:r>
      <w:r w:rsidR="00217EC7">
        <w:rPr>
          <w:rFonts w:eastAsiaTheme="minorEastAsia"/>
          <w:lang w:eastAsia="zh-CN"/>
        </w:rPr>
        <w:t>the maximum supported number of layers to 8</w:t>
      </w:r>
      <w:r w:rsidR="00082E90">
        <w:rPr>
          <w:rFonts w:eastAsiaTheme="minorEastAsia"/>
          <w:lang w:eastAsia="zh-CN"/>
        </w:rPr>
        <w:t xml:space="preserve">. Similar </w:t>
      </w:r>
      <w:r w:rsidR="00217EC7">
        <w:rPr>
          <w:rFonts w:eastAsiaTheme="minorEastAsia"/>
          <w:lang w:eastAsia="zh-CN"/>
        </w:rPr>
        <w:t>to [4], I</w:t>
      </w:r>
      <w:r w:rsidR="00082E90">
        <w:rPr>
          <w:rFonts w:eastAsiaTheme="minorEastAsia"/>
          <w:lang w:eastAsia="zh-CN"/>
        </w:rPr>
        <w:t>ntel also support</w:t>
      </w:r>
      <w:r w:rsidR="00090FB7">
        <w:rPr>
          <w:rFonts w:eastAsiaTheme="minorEastAsia"/>
          <w:lang w:eastAsia="zh-CN"/>
        </w:rPr>
        <w:t>ed</w:t>
      </w:r>
      <w:r w:rsidR="00082E90">
        <w:rPr>
          <w:rFonts w:eastAsiaTheme="minorEastAsia"/>
          <w:lang w:eastAsia="zh-CN"/>
        </w:rPr>
        <w:t xml:space="preserve"> to use up to 4 layers per codeword, and up to 2 codewords </w:t>
      </w:r>
      <w:r w:rsidR="00217EC7">
        <w:rPr>
          <w:rFonts w:eastAsiaTheme="minorEastAsia"/>
          <w:lang w:eastAsia="zh-CN"/>
        </w:rPr>
        <w:t>in multi-TRP/panel transmission</w:t>
      </w:r>
      <w:r w:rsidR="00C56CBC">
        <w:rPr>
          <w:rFonts w:eastAsiaTheme="minorEastAsia"/>
          <w:lang w:eastAsia="zh-CN"/>
        </w:rPr>
        <w:t xml:space="preserve"> [11]</w:t>
      </w:r>
      <w:r w:rsidR="00217EC7">
        <w:rPr>
          <w:rFonts w:eastAsiaTheme="minorEastAsia"/>
          <w:lang w:eastAsia="zh-CN"/>
        </w:rPr>
        <w:t>.</w:t>
      </w:r>
      <w:r w:rsidR="00C56CBC">
        <w:rPr>
          <w:rFonts w:eastAsiaTheme="minorEastAsia"/>
          <w:lang w:eastAsia="zh-CN"/>
        </w:rPr>
        <w:t xml:space="preserve"> </w:t>
      </w:r>
    </w:p>
    <w:p w14:paraId="651AFFE4" w14:textId="5C4BC9D7" w:rsidR="00C56CBC" w:rsidRDefault="00806760" w:rsidP="00806760">
      <w:pPr>
        <w:pStyle w:val="a0"/>
        <w:rPr>
          <w:rFonts w:eastAsiaTheme="minorEastAsia"/>
          <w:lang w:eastAsia="zh-CN"/>
        </w:rPr>
      </w:pPr>
      <w:r>
        <w:rPr>
          <w:rFonts w:eastAsiaTheme="minorEastAsia"/>
          <w:lang w:eastAsia="zh-CN"/>
        </w:rPr>
        <w:t>In addition, in [16], China telecomm propose</w:t>
      </w:r>
      <w:r w:rsidR="00090FB7">
        <w:rPr>
          <w:rFonts w:eastAsiaTheme="minorEastAsia"/>
          <w:lang w:eastAsia="zh-CN"/>
        </w:rPr>
        <w:t>d</w:t>
      </w:r>
      <w:r>
        <w:rPr>
          <w:rFonts w:eastAsiaTheme="minorEastAsia"/>
          <w:lang w:eastAsia="zh-CN"/>
        </w:rPr>
        <w:t xml:space="preserve"> to configure the maximum supported number of NR-PDCCHs/PDSCHs via RRC signaling. In [20], QC propose</w:t>
      </w:r>
      <w:r w:rsidR="00090FB7">
        <w:rPr>
          <w:rFonts w:eastAsiaTheme="minorEastAsia"/>
          <w:lang w:eastAsia="zh-CN"/>
        </w:rPr>
        <w:t>d</w:t>
      </w:r>
      <w:r>
        <w:rPr>
          <w:rFonts w:eastAsiaTheme="minorEastAsia"/>
          <w:lang w:eastAsia="zh-CN"/>
        </w:rPr>
        <w:t xml:space="preserve"> to support dynamic reporting of the </w:t>
      </w:r>
      <w:r w:rsidRPr="00806760">
        <w:rPr>
          <w:rFonts w:eastAsiaTheme="minorEastAsia"/>
          <w:lang w:eastAsia="zh-CN"/>
        </w:rPr>
        <w:t>supported number of NR-PDCCHs/PDSCHs from UE to gNB</w:t>
      </w:r>
      <w:r w:rsidR="002542EE">
        <w:rPr>
          <w:rFonts w:eastAsiaTheme="minorEastAsia"/>
          <w:lang w:eastAsia="zh-CN"/>
        </w:rPr>
        <w:t>.</w:t>
      </w:r>
      <w:r w:rsidR="005B5364">
        <w:rPr>
          <w:rFonts w:eastAsiaTheme="minorEastAsia"/>
          <w:lang w:eastAsia="zh-CN"/>
        </w:rPr>
        <w:t xml:space="preserve"> Moreover, OPPO propose</w:t>
      </w:r>
      <w:r w:rsidR="00090FB7">
        <w:rPr>
          <w:rFonts w:eastAsiaTheme="minorEastAsia"/>
          <w:lang w:eastAsia="zh-CN"/>
        </w:rPr>
        <w:t>d</w:t>
      </w:r>
      <w:r w:rsidR="005B5364">
        <w:rPr>
          <w:rFonts w:eastAsiaTheme="minorEastAsia"/>
          <w:lang w:eastAsia="zh-CN"/>
        </w:rPr>
        <w:t xml:space="preserve"> to include the reception of multiple NR-PDCCHs/PDSCHs as UE capability in NR</w:t>
      </w:r>
      <w:r w:rsidR="00C56CBC">
        <w:rPr>
          <w:rFonts w:eastAsiaTheme="minorEastAsia"/>
          <w:lang w:eastAsia="zh-CN"/>
        </w:rPr>
        <w:t>[4]</w:t>
      </w:r>
      <w:r w:rsidR="005B5364">
        <w:rPr>
          <w:rFonts w:eastAsiaTheme="minorEastAsia"/>
          <w:lang w:eastAsia="zh-CN"/>
        </w:rPr>
        <w:t xml:space="preserve">. </w:t>
      </w:r>
      <w:r w:rsidR="00C56CBC">
        <w:rPr>
          <w:rFonts w:eastAsiaTheme="minorEastAsia"/>
          <w:lang w:eastAsia="zh-CN"/>
        </w:rPr>
        <w:t xml:space="preserve"> </w:t>
      </w:r>
    </w:p>
    <w:p w14:paraId="112401E9" w14:textId="5DD8E03A" w:rsidR="001A5675" w:rsidRDefault="00930880" w:rsidP="00484608">
      <w:pPr>
        <w:pStyle w:val="a0"/>
        <w:rPr>
          <w:b/>
          <w:lang w:eastAsia="ja-JP"/>
        </w:rPr>
      </w:pPr>
      <w:r w:rsidRPr="00930880">
        <w:rPr>
          <w:rFonts w:eastAsiaTheme="minorEastAsia" w:hint="eastAsia"/>
          <w:b/>
          <w:lang w:eastAsia="zh-CN"/>
        </w:rPr>
        <w:lastRenderedPageBreak/>
        <w:t xml:space="preserve">Observation 1: Most of companies propose </w:t>
      </w:r>
      <w:r w:rsidR="003F5FFD">
        <w:rPr>
          <w:rFonts w:eastAsiaTheme="minorEastAsia"/>
          <w:b/>
          <w:lang w:eastAsia="zh-CN"/>
        </w:rPr>
        <w:t xml:space="preserve">to support </w:t>
      </w:r>
      <w:r w:rsidRPr="00930880">
        <w:rPr>
          <w:b/>
          <w:lang w:eastAsia="ja-JP"/>
        </w:rPr>
        <w:t>up to 2 NR-PDCCHs/PDSCHs in multi-TRP/panel transmission.</w:t>
      </w:r>
    </w:p>
    <w:p w14:paraId="641F01C3" w14:textId="4389D428" w:rsidR="003B79D4" w:rsidRPr="00930880" w:rsidRDefault="003B79D4" w:rsidP="00484608">
      <w:pPr>
        <w:pStyle w:val="a0"/>
        <w:rPr>
          <w:rFonts w:eastAsiaTheme="minorEastAsia"/>
          <w:b/>
          <w:lang w:eastAsia="zh-CN"/>
        </w:rPr>
      </w:pPr>
      <w:r>
        <w:rPr>
          <w:b/>
          <w:lang w:eastAsia="ja-JP"/>
        </w:rPr>
        <w:t>Proposal 1: The maximum supported number of codewords and layers should be specified</w:t>
      </w:r>
      <w:r w:rsidR="00A63AFA">
        <w:rPr>
          <w:b/>
          <w:lang w:eastAsia="ja-JP"/>
        </w:rPr>
        <w:t xml:space="preserve"> as well</w:t>
      </w:r>
      <w:r>
        <w:rPr>
          <w:b/>
          <w:lang w:eastAsia="ja-JP"/>
        </w:rPr>
        <w:t>.</w:t>
      </w:r>
    </w:p>
    <w:p w14:paraId="4DE5A2A1" w14:textId="59BAF748" w:rsidR="00930880" w:rsidRPr="001B487D" w:rsidRDefault="00414BA0" w:rsidP="00930880">
      <w:pPr>
        <w:pStyle w:val="1"/>
        <w:spacing w:before="0"/>
        <w:rPr>
          <w:lang w:eastAsia="zh-CN"/>
        </w:rPr>
      </w:pPr>
      <w:r>
        <w:rPr>
          <w:rFonts w:eastAsia="MS Mincho"/>
          <w:lang w:val="en-US" w:eastAsia="ja-JP"/>
        </w:rPr>
        <w:t xml:space="preserve">DCI design and </w:t>
      </w:r>
      <w:r w:rsidR="000D44FB">
        <w:rPr>
          <w:rFonts w:eastAsia="MS Mincho"/>
          <w:lang w:val="en-US" w:eastAsia="ja-JP"/>
        </w:rPr>
        <w:t>UE</w:t>
      </w:r>
      <w:r w:rsidR="00627AA2">
        <w:rPr>
          <w:rFonts w:eastAsia="MS Mincho"/>
          <w:lang w:val="en-US" w:eastAsia="ja-JP"/>
        </w:rPr>
        <w:t xml:space="preserve"> complexity reduction</w:t>
      </w:r>
      <w:r w:rsidR="00930880" w:rsidRPr="001B487D">
        <w:rPr>
          <w:rFonts w:hint="eastAsia"/>
          <w:lang w:eastAsia="zh-CN"/>
        </w:rPr>
        <w:t xml:space="preserve"> </w:t>
      </w:r>
    </w:p>
    <w:p w14:paraId="0DA4F1CD" w14:textId="108E2A77" w:rsidR="00D55271" w:rsidRDefault="00D55271" w:rsidP="00D55271">
      <w:pPr>
        <w:overflowPunct w:val="0"/>
        <w:autoSpaceDE w:val="0"/>
        <w:autoSpaceDN w:val="0"/>
        <w:adjustRightInd w:val="0"/>
        <w:spacing w:after="180"/>
        <w:contextualSpacing/>
        <w:jc w:val="both"/>
        <w:textAlignment w:val="baseline"/>
      </w:pPr>
      <w:r w:rsidRPr="00D55271">
        <w:t>F</w:t>
      </w:r>
      <w:r w:rsidRPr="00D55271">
        <w:rPr>
          <w:rFonts w:hint="eastAsia"/>
        </w:rPr>
        <w:t xml:space="preserve">or </w:t>
      </w:r>
      <w:r w:rsidRPr="00D55271">
        <w:t xml:space="preserve">DCI design, </w:t>
      </w:r>
      <w:r>
        <w:t>companies show</w:t>
      </w:r>
      <w:r w:rsidR="00090FB7">
        <w:t>ed</w:t>
      </w:r>
      <w:r>
        <w:t xml:space="preserve"> their views</w:t>
      </w:r>
      <w:r w:rsidRPr="00D55271">
        <w:t xml:space="preserve"> </w:t>
      </w:r>
      <w:r>
        <w:t>in [7,8,15,18]:</w:t>
      </w:r>
    </w:p>
    <w:p w14:paraId="6D6EBA0C" w14:textId="4D28EF9C" w:rsidR="00D55271" w:rsidRPr="00D55271" w:rsidRDefault="00D55271" w:rsidP="00D55271">
      <w:pPr>
        <w:pStyle w:val="a0"/>
        <w:numPr>
          <w:ilvl w:val="0"/>
          <w:numId w:val="32"/>
        </w:numPr>
        <w:rPr>
          <w:rFonts w:eastAsia="Times New Roman"/>
        </w:rPr>
      </w:pPr>
      <w:r>
        <w:rPr>
          <w:rFonts w:eastAsiaTheme="minorEastAsia"/>
          <w:lang w:eastAsia="zh-CN"/>
        </w:rPr>
        <w:t>I</w:t>
      </w:r>
      <w:r>
        <w:rPr>
          <w:rFonts w:eastAsiaTheme="minorEastAsia" w:hint="eastAsia"/>
          <w:lang w:eastAsia="zh-CN"/>
        </w:rPr>
        <w:t xml:space="preserve">n </w:t>
      </w:r>
      <w:r>
        <w:rPr>
          <w:rFonts w:eastAsiaTheme="minorEastAsia"/>
          <w:lang w:eastAsia="zh-CN"/>
        </w:rPr>
        <w:t>[7], LGE present</w:t>
      </w:r>
      <w:r w:rsidR="00090FB7">
        <w:rPr>
          <w:rFonts w:eastAsiaTheme="minorEastAsia"/>
          <w:lang w:eastAsia="zh-CN"/>
        </w:rPr>
        <w:t>ed</w:t>
      </w:r>
      <w:r>
        <w:rPr>
          <w:rFonts w:eastAsiaTheme="minorEastAsia"/>
          <w:lang w:eastAsia="zh-CN"/>
        </w:rPr>
        <w:t xml:space="preserve"> detailed DCI design, including indications of </w:t>
      </w:r>
      <w:r>
        <w:rPr>
          <w:rFonts w:hint="eastAsia"/>
          <w:lang w:eastAsia="zh-CN"/>
        </w:rPr>
        <w:t>DMRS</w:t>
      </w:r>
      <w:r>
        <w:t xml:space="preserve"> group, QCL/RM</w:t>
      </w:r>
      <w:r>
        <w:rPr>
          <w:rFonts w:hint="eastAsia"/>
        </w:rPr>
        <w:t>, MCS per DPG</w:t>
      </w:r>
      <w:r>
        <w:rPr>
          <w:rFonts w:eastAsiaTheme="minorEastAsia"/>
          <w:lang w:eastAsia="zh-CN"/>
        </w:rPr>
        <w:t xml:space="preserve"> for multi-TDP/panel transmission</w:t>
      </w:r>
    </w:p>
    <w:p w14:paraId="5DEC9FA6" w14:textId="758D96FE" w:rsidR="00D55271" w:rsidRPr="00D55271" w:rsidRDefault="00D55271" w:rsidP="00D55271">
      <w:pPr>
        <w:pStyle w:val="a0"/>
        <w:numPr>
          <w:ilvl w:val="0"/>
          <w:numId w:val="32"/>
        </w:numPr>
        <w:rPr>
          <w:rFonts w:eastAsia="Times New Roman"/>
        </w:rPr>
      </w:pPr>
      <w:r>
        <w:rPr>
          <w:rFonts w:eastAsiaTheme="minorEastAsia"/>
          <w:lang w:eastAsia="zh-CN"/>
        </w:rPr>
        <w:t>In [8], AT&amp;T propose</w:t>
      </w:r>
      <w:r w:rsidR="00090FB7">
        <w:rPr>
          <w:rFonts w:eastAsiaTheme="minorEastAsia"/>
          <w:lang w:eastAsia="zh-CN"/>
        </w:rPr>
        <w:t>d</w:t>
      </w:r>
      <w:r>
        <w:rPr>
          <w:rFonts w:eastAsiaTheme="minorEastAsia"/>
          <w:lang w:eastAsia="zh-CN"/>
        </w:rPr>
        <w:t xml:space="preserve"> to study incremental DCI for multiple DCI transmission</w:t>
      </w:r>
    </w:p>
    <w:p w14:paraId="4B051593" w14:textId="53E68ACE" w:rsidR="00D55271" w:rsidRPr="00D55271" w:rsidRDefault="00D55271" w:rsidP="00D55271">
      <w:pPr>
        <w:pStyle w:val="a0"/>
        <w:numPr>
          <w:ilvl w:val="0"/>
          <w:numId w:val="32"/>
        </w:numPr>
        <w:rPr>
          <w:rFonts w:eastAsia="Times New Roman"/>
        </w:rPr>
      </w:pPr>
      <w:r>
        <w:rPr>
          <w:rFonts w:eastAsiaTheme="minorEastAsia"/>
          <w:lang w:eastAsia="zh-CN"/>
        </w:rPr>
        <w:t>In [15], interdigital propose</w:t>
      </w:r>
      <w:r w:rsidR="00090FB7">
        <w:rPr>
          <w:rFonts w:eastAsiaTheme="minorEastAsia"/>
          <w:lang w:eastAsia="zh-CN"/>
        </w:rPr>
        <w:t>d</w:t>
      </w:r>
      <w:r>
        <w:rPr>
          <w:rFonts w:eastAsiaTheme="minorEastAsia"/>
          <w:lang w:eastAsia="zh-CN"/>
        </w:rPr>
        <w:t xml:space="preserve"> to include cross TRP scheduling indicator and TRP index in DCI and determine the starting location of search space by TRP index</w:t>
      </w:r>
    </w:p>
    <w:p w14:paraId="6E0ED7B8" w14:textId="009BF7C4" w:rsidR="00D55271" w:rsidRPr="00D55271" w:rsidRDefault="00D55271" w:rsidP="00D55271">
      <w:pPr>
        <w:pStyle w:val="a0"/>
        <w:numPr>
          <w:ilvl w:val="0"/>
          <w:numId w:val="32"/>
        </w:numPr>
        <w:rPr>
          <w:rFonts w:eastAsia="Times New Roman"/>
        </w:rPr>
      </w:pPr>
      <w:r>
        <w:rPr>
          <w:rFonts w:eastAsiaTheme="minorEastAsia"/>
          <w:lang w:eastAsia="zh-CN"/>
        </w:rPr>
        <w:t>In [18], Ericsson propose</w:t>
      </w:r>
      <w:r w:rsidR="00090FB7">
        <w:rPr>
          <w:rFonts w:eastAsiaTheme="minorEastAsia"/>
          <w:lang w:eastAsia="zh-CN"/>
        </w:rPr>
        <w:t>d</w:t>
      </w:r>
      <w:r>
        <w:rPr>
          <w:rFonts w:eastAsiaTheme="minorEastAsia"/>
          <w:lang w:eastAsia="zh-CN"/>
        </w:rPr>
        <w:t xml:space="preserve"> that </w:t>
      </w:r>
      <w:r>
        <w:t>DCI indicating PDSCH with layers transmitted from multiple TRPs has the same size as PDSCH indicating PDSCH from single TRP</w:t>
      </w:r>
    </w:p>
    <w:p w14:paraId="4B615A1F" w14:textId="2FCB1FD8" w:rsidR="00B63152" w:rsidRDefault="000D44FB" w:rsidP="00D36ACA">
      <w:pPr>
        <w:overflowPunct w:val="0"/>
        <w:autoSpaceDE w:val="0"/>
        <w:autoSpaceDN w:val="0"/>
        <w:adjustRightInd w:val="0"/>
        <w:spacing w:after="180"/>
        <w:contextualSpacing/>
        <w:jc w:val="both"/>
        <w:textAlignment w:val="baseline"/>
      </w:pPr>
      <w:r w:rsidRPr="000D44FB">
        <w:t>R</w:t>
      </w:r>
      <w:r w:rsidRPr="000D44FB">
        <w:rPr>
          <w:rFonts w:hint="eastAsia"/>
        </w:rPr>
        <w:t xml:space="preserve">egarding </w:t>
      </w:r>
      <w:r>
        <w:t>blind decoding complexity with multiple NR-PDCCHs reception, several companies show</w:t>
      </w:r>
      <w:r w:rsidR="009E03AA">
        <w:t>ed</w:t>
      </w:r>
      <w:r>
        <w:t xml:space="preserve"> their concerns in contributions [2, 4, 6,11].  For example, Fujitsu propose</w:t>
      </w:r>
      <w:r w:rsidR="009E03AA">
        <w:t>d</w:t>
      </w:r>
      <w:r>
        <w:t xml:space="preserve"> that i</w:t>
      </w:r>
      <w:r w:rsidRPr="000D44FB">
        <w:t>n multiple NR-PDCCHs case, available DCI formats of cooperating TRPs can be restricted to reduce blind detection complexity</w:t>
      </w:r>
      <w:r>
        <w:t xml:space="preserve"> [6]. Moreover, HW present</w:t>
      </w:r>
      <w:r w:rsidR="009E03AA">
        <w:t>ed</w:t>
      </w:r>
      <w:r>
        <w:t xml:space="preserve"> the following approaches to reduce UE complexity:</w:t>
      </w:r>
    </w:p>
    <w:p w14:paraId="1E430D12" w14:textId="77777777" w:rsidR="000D44FB" w:rsidRPr="000D44FB" w:rsidRDefault="000D44FB" w:rsidP="000D44FB">
      <w:pPr>
        <w:pStyle w:val="a0"/>
        <w:numPr>
          <w:ilvl w:val="0"/>
          <w:numId w:val="32"/>
        </w:numPr>
        <w:rPr>
          <w:rFonts w:eastAsiaTheme="minorEastAsia"/>
          <w:lang w:eastAsia="zh-CN"/>
        </w:rPr>
      </w:pPr>
      <w:r w:rsidRPr="000D44FB">
        <w:rPr>
          <w:rFonts w:eastAsiaTheme="minorEastAsia"/>
          <w:lang w:eastAsia="zh-CN"/>
        </w:rPr>
        <w:t>Signaling of the maximum number of NR-PDCCH/PDSCH via the association of NR-PDCCH with other configurable properties, e.g. C-RNTI and configurable ID or CORESET group</w:t>
      </w:r>
      <w:r w:rsidRPr="000D44FB">
        <w:rPr>
          <w:rFonts w:eastAsiaTheme="minorEastAsia" w:hint="eastAsia"/>
          <w:lang w:eastAsia="zh-CN"/>
        </w:rPr>
        <w:t xml:space="preserve"> or QCL indication or DMRS port group</w:t>
      </w:r>
      <w:r w:rsidRPr="000D44FB">
        <w:rPr>
          <w:rFonts w:eastAsiaTheme="minorEastAsia"/>
          <w:lang w:eastAsia="zh-CN"/>
        </w:rPr>
        <w:t>.</w:t>
      </w:r>
    </w:p>
    <w:p w14:paraId="45DBD9E5" w14:textId="0D592E14" w:rsidR="000D44FB" w:rsidRPr="000D44FB" w:rsidRDefault="000D44FB" w:rsidP="000D44FB">
      <w:pPr>
        <w:pStyle w:val="a0"/>
        <w:numPr>
          <w:ilvl w:val="0"/>
          <w:numId w:val="32"/>
        </w:numPr>
        <w:rPr>
          <w:rFonts w:eastAsiaTheme="minorEastAsia"/>
          <w:lang w:eastAsia="zh-CN"/>
        </w:rPr>
      </w:pPr>
      <w:r w:rsidRPr="000D44FB">
        <w:rPr>
          <w:rFonts w:eastAsiaTheme="minorEastAsia"/>
          <w:lang w:eastAsia="zh-CN"/>
        </w:rPr>
        <w:t>Subset of aggregation levels and/or the number of candidates can be configured in search spaces corresponding to CORESET group associated with each NR-PDCCH</w:t>
      </w:r>
    </w:p>
    <w:p w14:paraId="38D324A9" w14:textId="4A78925F" w:rsidR="000D44FB" w:rsidRPr="000D44FB" w:rsidRDefault="000D44FB" w:rsidP="00D36ACA">
      <w:pPr>
        <w:overflowPunct w:val="0"/>
        <w:autoSpaceDE w:val="0"/>
        <w:autoSpaceDN w:val="0"/>
        <w:adjustRightInd w:val="0"/>
        <w:spacing w:after="180"/>
        <w:contextualSpacing/>
        <w:jc w:val="both"/>
        <w:textAlignment w:val="baseline"/>
      </w:pPr>
      <w:r>
        <w:rPr>
          <w:rFonts w:eastAsiaTheme="minorEastAsia"/>
          <w:lang w:eastAsia="zh-CN"/>
        </w:rPr>
        <w:t>Furthermore, in [11], intel propose</w:t>
      </w:r>
      <w:r w:rsidR="009E03AA">
        <w:rPr>
          <w:rFonts w:eastAsiaTheme="minorEastAsia"/>
          <w:lang w:eastAsia="zh-CN"/>
        </w:rPr>
        <w:t>d</w:t>
      </w:r>
      <w:r>
        <w:rPr>
          <w:rFonts w:eastAsiaTheme="minorEastAsia"/>
          <w:lang w:eastAsia="zh-CN"/>
        </w:rPr>
        <w:t xml:space="preserve"> that the PDSCH and CSI processing can be dropped if it exceeds the processing capabilities of UE.</w:t>
      </w:r>
    </w:p>
    <w:p w14:paraId="5AD96C13" w14:textId="567185D1" w:rsidR="00FE359A" w:rsidRPr="001B487D" w:rsidRDefault="00FE359A" w:rsidP="00FE359A">
      <w:pPr>
        <w:pStyle w:val="1"/>
        <w:spacing w:before="0"/>
        <w:rPr>
          <w:lang w:eastAsia="zh-CN"/>
        </w:rPr>
      </w:pPr>
      <w:r>
        <w:rPr>
          <w:rFonts w:eastAsia="MS Mincho"/>
          <w:lang w:val="en-US" w:eastAsia="ja-JP"/>
        </w:rPr>
        <w:t>Other issues</w:t>
      </w:r>
      <w:r w:rsidRPr="001B487D">
        <w:rPr>
          <w:rFonts w:hint="eastAsia"/>
          <w:lang w:eastAsia="zh-CN"/>
        </w:rPr>
        <w:t xml:space="preserve"> </w:t>
      </w:r>
    </w:p>
    <w:p w14:paraId="57164491" w14:textId="01FDC524" w:rsidR="000D44FB" w:rsidRPr="00FE359A" w:rsidRDefault="00FE359A" w:rsidP="00D36ACA">
      <w:pPr>
        <w:overflowPunct w:val="0"/>
        <w:autoSpaceDE w:val="0"/>
        <w:autoSpaceDN w:val="0"/>
        <w:adjustRightInd w:val="0"/>
        <w:spacing w:after="180"/>
        <w:contextualSpacing/>
        <w:jc w:val="both"/>
        <w:textAlignment w:val="baseline"/>
        <w:rPr>
          <w:rFonts w:eastAsiaTheme="minorEastAsia"/>
          <w:lang w:eastAsia="zh-CN"/>
        </w:rPr>
      </w:pPr>
      <w:r>
        <w:rPr>
          <w:rFonts w:eastAsiaTheme="minorEastAsia"/>
          <w:lang w:eastAsia="zh-CN"/>
        </w:rPr>
        <w:t>Views on other issues, such as codeword mapping, resource allocation RS design and QCL, CSI feedback scheme, UL transmission, etc. are summarized in this section.</w:t>
      </w:r>
    </w:p>
    <w:p w14:paraId="03962ADE" w14:textId="19BF64CF" w:rsidR="003A57C0" w:rsidRPr="003A57C0" w:rsidRDefault="003A57C0" w:rsidP="00247C3F">
      <w:pPr>
        <w:pStyle w:val="a0"/>
        <w:numPr>
          <w:ilvl w:val="0"/>
          <w:numId w:val="35"/>
        </w:numPr>
        <w:rPr>
          <w:rFonts w:eastAsia="宋体"/>
          <w:b/>
          <w:lang w:eastAsia="zh-CN"/>
        </w:rPr>
      </w:pPr>
      <w:r w:rsidRPr="003A57C0">
        <w:rPr>
          <w:rFonts w:eastAsia="宋体" w:hint="eastAsia"/>
          <w:b/>
          <w:lang w:eastAsia="zh-CN"/>
        </w:rPr>
        <w:t xml:space="preserve">CW mapping </w:t>
      </w:r>
      <w:r w:rsidR="00247C3F">
        <w:rPr>
          <w:rFonts w:eastAsia="宋体"/>
          <w:b/>
          <w:lang w:eastAsia="zh-CN"/>
        </w:rPr>
        <w:t>&amp;</w:t>
      </w:r>
      <w:r w:rsidRPr="003A57C0">
        <w:rPr>
          <w:rFonts w:eastAsia="宋体" w:hint="eastAsia"/>
          <w:b/>
          <w:lang w:eastAsia="zh-CN"/>
        </w:rPr>
        <w:t xml:space="preserve"> RA</w:t>
      </w:r>
    </w:p>
    <w:p w14:paraId="6C292B2E" w14:textId="54E0FEA3" w:rsidR="000A0845" w:rsidRDefault="003A57C0" w:rsidP="00B111A7">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[5], ZTE propose</w:t>
      </w:r>
      <w:r w:rsidR="009E03AA">
        <w:rPr>
          <w:rFonts w:eastAsia="宋体"/>
          <w:lang w:eastAsia="zh-CN"/>
        </w:rPr>
        <w:t>d</w:t>
      </w:r>
      <w:r>
        <w:rPr>
          <w:rFonts w:eastAsia="宋体"/>
          <w:lang w:eastAsia="zh-CN"/>
        </w:rPr>
        <w:t xml:space="preserve"> to constrain each CBG to a layer set and transmit them from the same TRP. [5] also propose</w:t>
      </w:r>
      <w:r w:rsidR="009E03AA">
        <w:rPr>
          <w:rFonts w:eastAsia="宋体"/>
          <w:lang w:eastAsia="zh-CN"/>
        </w:rPr>
        <w:t>d</w:t>
      </w:r>
      <w:r>
        <w:rPr>
          <w:rFonts w:eastAsia="宋体"/>
          <w:lang w:eastAsia="zh-CN"/>
        </w:rPr>
        <w:t xml:space="preserve"> to have different resource allocation for different layers. However, [18] show</w:t>
      </w:r>
      <w:r w:rsidR="009E03AA">
        <w:rPr>
          <w:rFonts w:eastAsia="宋体"/>
          <w:lang w:eastAsia="zh-CN"/>
        </w:rPr>
        <w:t>ed</w:t>
      </w:r>
      <w:r>
        <w:rPr>
          <w:rFonts w:eastAsia="宋体"/>
          <w:lang w:eastAsia="zh-CN"/>
        </w:rPr>
        <w:t xml:space="preserve"> opposite view on this issue and proposes to use same resource for all the layers. </w:t>
      </w:r>
    </w:p>
    <w:p w14:paraId="233EC82A" w14:textId="135C1F54" w:rsidR="003A57C0" w:rsidRDefault="003A57C0" w:rsidP="00247C3F">
      <w:pPr>
        <w:pStyle w:val="a0"/>
        <w:numPr>
          <w:ilvl w:val="0"/>
          <w:numId w:val="35"/>
        </w:numPr>
        <w:rPr>
          <w:rFonts w:eastAsia="宋体"/>
          <w:b/>
          <w:lang w:eastAsia="zh-CN"/>
        </w:rPr>
      </w:pPr>
      <w:r w:rsidRPr="003A57C0">
        <w:rPr>
          <w:rFonts w:eastAsia="宋体" w:hint="eastAsia"/>
          <w:b/>
          <w:lang w:eastAsia="zh-CN"/>
        </w:rPr>
        <w:t>RS</w:t>
      </w:r>
      <w:r w:rsidRPr="003A57C0">
        <w:rPr>
          <w:rFonts w:eastAsia="宋体"/>
          <w:b/>
          <w:lang w:eastAsia="zh-CN"/>
        </w:rPr>
        <w:t xml:space="preserve"> &amp; QCL</w:t>
      </w:r>
    </w:p>
    <w:p w14:paraId="50C80CDB" w14:textId="4592BE41" w:rsidR="00953F7B" w:rsidRPr="00CD13F3" w:rsidRDefault="00DC687B" w:rsidP="00B111A7">
      <w:pPr>
        <w:pStyle w:val="a0"/>
        <w:rPr>
          <w:rFonts w:eastAsia="宋体"/>
          <w:lang w:eastAsia="zh-CN"/>
        </w:rPr>
      </w:pPr>
      <w:r w:rsidRPr="00CD13F3">
        <w:rPr>
          <w:rFonts w:eastAsia="宋体"/>
          <w:lang w:eastAsia="zh-CN"/>
        </w:rPr>
        <w:t>I</w:t>
      </w:r>
      <w:r w:rsidRPr="00CD13F3">
        <w:rPr>
          <w:rFonts w:eastAsia="宋体" w:hint="eastAsia"/>
          <w:lang w:eastAsia="zh-CN"/>
        </w:rPr>
        <w:t xml:space="preserve">n </w:t>
      </w:r>
      <w:r w:rsidRPr="00CD13F3">
        <w:rPr>
          <w:rFonts w:eastAsia="宋体"/>
          <w:lang w:eastAsia="zh-CN"/>
        </w:rPr>
        <w:t xml:space="preserve">[3], CATT </w:t>
      </w:r>
      <w:r w:rsidR="00953F7B">
        <w:rPr>
          <w:rFonts w:eastAsia="宋体"/>
          <w:lang w:eastAsia="zh-CN"/>
        </w:rPr>
        <w:t>elaborate</w:t>
      </w:r>
      <w:r w:rsidR="009E03AA">
        <w:rPr>
          <w:rFonts w:eastAsia="宋体"/>
          <w:lang w:eastAsia="zh-CN"/>
        </w:rPr>
        <w:t>d</w:t>
      </w:r>
      <w:r w:rsidR="00953F7B">
        <w:rPr>
          <w:rFonts w:eastAsia="宋体"/>
          <w:lang w:eastAsia="zh-CN"/>
        </w:rPr>
        <w:t xml:space="preserve"> the approaches for NR-PDCCH transmission with multiple TRPs/panels and </w:t>
      </w:r>
      <w:r w:rsidR="00C23B84">
        <w:rPr>
          <w:rFonts w:eastAsia="宋体"/>
          <w:lang w:eastAsia="zh-CN"/>
        </w:rPr>
        <w:t>analyzes</w:t>
      </w:r>
      <w:r w:rsidR="00953F7B">
        <w:rPr>
          <w:rFonts w:eastAsia="宋体"/>
          <w:lang w:eastAsia="zh-CN"/>
        </w:rPr>
        <w:t xml:space="preserve"> the potential QCL issues therein. In </w:t>
      </w:r>
      <w:r w:rsidR="00511A80">
        <w:rPr>
          <w:rFonts w:eastAsia="宋体"/>
          <w:lang w:eastAsia="zh-CN"/>
        </w:rPr>
        <w:t>[8], AT&amp;T discussed</w:t>
      </w:r>
      <w:r w:rsidR="00953F7B">
        <w:rPr>
          <w:rFonts w:eastAsia="宋体"/>
          <w:lang w:eastAsia="zh-CN"/>
        </w:rPr>
        <w:t xml:space="preserve"> the QCL establishments between </w:t>
      </w:r>
      <w:r w:rsidR="00953F7B">
        <w:rPr>
          <w:rFonts w:hint="eastAsia"/>
        </w:rPr>
        <w:t>DMRS for PDCCH BD</w:t>
      </w:r>
      <w:r w:rsidR="00953F7B">
        <w:t xml:space="preserve"> with CSI-RS and SS block. </w:t>
      </w:r>
      <w:r w:rsidR="00511A80">
        <w:t xml:space="preserve">QCL configuration/indication for DMRS group are considered in [12] and [18]. </w:t>
      </w:r>
    </w:p>
    <w:p w14:paraId="0032949B" w14:textId="77777777" w:rsidR="00BB2A1A" w:rsidRPr="00BB2A1A" w:rsidRDefault="00BB2A1A" w:rsidP="00BB2A1A">
      <w:pPr>
        <w:pStyle w:val="a0"/>
        <w:numPr>
          <w:ilvl w:val="0"/>
          <w:numId w:val="35"/>
        </w:numPr>
        <w:rPr>
          <w:rFonts w:eastAsia="宋体"/>
          <w:lang w:eastAsia="zh-CN"/>
        </w:rPr>
      </w:pPr>
      <w:r>
        <w:rPr>
          <w:rFonts w:eastAsia="宋体" w:hint="eastAsia"/>
          <w:b/>
          <w:lang w:eastAsia="zh-CN"/>
        </w:rPr>
        <w:t>CSI</w:t>
      </w:r>
    </w:p>
    <w:p w14:paraId="2EACDBF7" w14:textId="53A9B6E4" w:rsidR="00E62DC9" w:rsidRPr="00E62DC9" w:rsidRDefault="00BB2A1A" w:rsidP="00BB2A1A">
      <w:pPr>
        <w:pStyle w:val="a0"/>
        <w:rPr>
          <w:rFonts w:eastAsia="宋体"/>
          <w:lang w:eastAsia="zh-CN"/>
        </w:rPr>
      </w:pPr>
      <w:r>
        <w:t>I</w:t>
      </w:r>
      <w:r w:rsidR="00E62DC9" w:rsidRPr="00E62DC9">
        <w:rPr>
          <w:rFonts w:hint="eastAsia"/>
        </w:rPr>
        <w:t xml:space="preserve">n </w:t>
      </w:r>
      <w:r w:rsidR="00E62DC9" w:rsidRPr="00E62DC9">
        <w:t>[9]</w:t>
      </w:r>
      <w:r w:rsidR="00B73632">
        <w:t>,</w:t>
      </w:r>
      <w:r w:rsidR="00A62E1F">
        <w:t xml:space="preserve"> </w:t>
      </w:r>
      <w:r w:rsidR="00E62DC9" w:rsidRPr="00E62DC9">
        <w:t>[12</w:t>
      </w:r>
      <w:r w:rsidR="00A62E1F">
        <w:t>,22</w:t>
      </w:r>
      <w:r w:rsidR="00E62DC9" w:rsidRPr="00E62DC9">
        <w:t>]</w:t>
      </w:r>
      <w:r w:rsidR="00A62E1F">
        <w:t xml:space="preserve"> and</w:t>
      </w:r>
      <w:r w:rsidR="00B73632">
        <w:t xml:space="preserve"> [21]</w:t>
      </w:r>
      <w:r w:rsidR="00E62DC9" w:rsidRPr="00E62DC9">
        <w:t>, HW</w:t>
      </w:r>
      <w:r w:rsidR="00B73632">
        <w:t xml:space="preserve">, </w:t>
      </w:r>
      <w:r w:rsidR="00E62DC9" w:rsidRPr="00E62DC9">
        <w:t xml:space="preserve">Samsung </w:t>
      </w:r>
      <w:r w:rsidR="00B73632">
        <w:t xml:space="preserve">and Ericsson </w:t>
      </w:r>
      <w:r w:rsidR="00E62DC9">
        <w:t>presented their considerations on CSI feedback design for</w:t>
      </w:r>
      <w:r w:rsidR="00A62E1F">
        <w:rPr>
          <w:rFonts w:eastAsia="宋体"/>
          <w:lang w:eastAsia="zh-CN"/>
        </w:rPr>
        <w:t xml:space="preserve"> multi-TRP</w:t>
      </w:r>
      <w:r w:rsidR="00E62DC9" w:rsidRPr="00E62DC9">
        <w:rPr>
          <w:rFonts w:eastAsia="宋体"/>
          <w:lang w:eastAsia="zh-CN"/>
        </w:rPr>
        <w:t xml:space="preserve">/panel </w:t>
      </w:r>
      <w:r w:rsidR="00E62DC9">
        <w:rPr>
          <w:rFonts w:eastAsia="宋体"/>
          <w:lang w:eastAsia="zh-CN"/>
        </w:rPr>
        <w:t xml:space="preserve">operation respectively. </w:t>
      </w:r>
    </w:p>
    <w:p w14:paraId="5B7C17BC" w14:textId="77777777" w:rsidR="00BB2A1A" w:rsidRPr="00BB2A1A" w:rsidRDefault="00E62DC9" w:rsidP="00BB2A1A">
      <w:pPr>
        <w:pStyle w:val="a0"/>
        <w:numPr>
          <w:ilvl w:val="0"/>
          <w:numId w:val="35"/>
        </w:numPr>
      </w:pPr>
      <w:r w:rsidRPr="00BB2A1A">
        <w:rPr>
          <w:rFonts w:eastAsia="宋体"/>
          <w:b/>
          <w:lang w:eastAsia="zh-CN"/>
        </w:rPr>
        <w:t>UL</w:t>
      </w:r>
    </w:p>
    <w:p w14:paraId="6F1F975B" w14:textId="77211222" w:rsidR="00E62DC9" w:rsidRDefault="00BB2A1A" w:rsidP="00BB2A1A">
      <w:pPr>
        <w:pStyle w:val="a0"/>
      </w:pPr>
      <w:r>
        <w:t>I</w:t>
      </w:r>
      <w:r w:rsidR="00E62DC9" w:rsidRPr="00E62DC9">
        <w:rPr>
          <w:rFonts w:hint="eastAsia"/>
        </w:rPr>
        <w:t xml:space="preserve">n </w:t>
      </w:r>
      <w:r w:rsidR="00E62DC9" w:rsidRPr="00E62DC9">
        <w:t>[10],</w:t>
      </w:r>
      <w:r w:rsidR="00E62DC9">
        <w:t xml:space="preserve"> </w:t>
      </w:r>
      <w:r w:rsidR="00E62DC9" w:rsidRPr="00E62DC9">
        <w:t>[13]</w:t>
      </w:r>
      <w:r w:rsidR="00E62DC9">
        <w:t>, [17]</w:t>
      </w:r>
      <w:r w:rsidR="00E62DC9" w:rsidRPr="00E62DC9">
        <w:t xml:space="preserve"> and [20</w:t>
      </w:r>
      <w:r w:rsidR="009E03AA" w:rsidRPr="00E62DC9">
        <w:t xml:space="preserve">], </w:t>
      </w:r>
      <w:r w:rsidR="009E03AA">
        <w:t>some</w:t>
      </w:r>
      <w:r w:rsidR="00E62DC9">
        <w:t xml:space="preserve"> companies showed their views on UL design</w:t>
      </w:r>
    </w:p>
    <w:p w14:paraId="2E53FEB4" w14:textId="77777777" w:rsidR="00BB2A1A" w:rsidRDefault="00BB2A1A" w:rsidP="00BB2A1A">
      <w:pPr>
        <w:pStyle w:val="a0"/>
        <w:numPr>
          <w:ilvl w:val="0"/>
          <w:numId w:val="35"/>
        </w:numPr>
        <w:rPr>
          <w:rFonts w:eastAsia="宋体"/>
          <w:b/>
          <w:lang w:eastAsia="zh-CN"/>
        </w:rPr>
      </w:pPr>
      <w:r>
        <w:rPr>
          <w:rFonts w:eastAsia="宋体"/>
          <w:b/>
          <w:lang w:eastAsia="zh-CN"/>
        </w:rPr>
        <w:t>Others</w:t>
      </w:r>
    </w:p>
    <w:p w14:paraId="5AC284AD" w14:textId="7B94F4AB" w:rsidR="00E62DC9" w:rsidRDefault="003D3C6C" w:rsidP="00BB2A1A">
      <w:pPr>
        <w:pStyle w:val="a0"/>
        <w:rPr>
          <w:rFonts w:eastAsiaTheme="minorEastAsia"/>
          <w:lang w:eastAsia="zh-CN"/>
        </w:rPr>
      </w:pPr>
      <w:r>
        <w:rPr>
          <w:rFonts w:eastAsiaTheme="minorEastAsia" w:hint="eastAsia"/>
          <w:lang w:eastAsia="zh-CN"/>
        </w:rPr>
        <w:t xml:space="preserve">In </w:t>
      </w:r>
      <w:r>
        <w:rPr>
          <w:rFonts w:eastAsiaTheme="minorEastAsia"/>
          <w:lang w:eastAsia="zh-CN"/>
        </w:rPr>
        <w:t>[5], ZTE</w:t>
      </w:r>
      <w:r w:rsidR="00541EBA">
        <w:rPr>
          <w:rFonts w:eastAsiaTheme="minorEastAsia"/>
          <w:lang w:eastAsia="zh-CN"/>
        </w:rPr>
        <w:t xml:space="preserve"> proposed to adopt beam </w:t>
      </w:r>
      <w:r w:rsidR="00541EBA" w:rsidRPr="00541EBA">
        <w:rPr>
          <w:rFonts w:eastAsiaTheme="minorEastAsia"/>
          <w:lang w:eastAsia="zh-CN"/>
        </w:rPr>
        <w:t xml:space="preserve">randomization </w:t>
      </w:r>
      <w:r w:rsidR="00541EBA">
        <w:rPr>
          <w:rFonts w:eastAsiaTheme="minorEastAsia"/>
          <w:lang w:eastAsia="zh-CN"/>
        </w:rPr>
        <w:t>for inter-cell interference mitigation. In [20], QC propose</w:t>
      </w:r>
      <w:r w:rsidR="009E03AA">
        <w:rPr>
          <w:rFonts w:eastAsiaTheme="minorEastAsia"/>
          <w:lang w:eastAsia="zh-CN"/>
        </w:rPr>
        <w:t>d</w:t>
      </w:r>
      <w:r w:rsidR="00541EBA">
        <w:rPr>
          <w:rFonts w:eastAsiaTheme="minorEastAsia"/>
          <w:lang w:eastAsia="zh-CN"/>
        </w:rPr>
        <w:t xml:space="preserve"> to consider reciprocity based coherent JT in NR. LGE proposed to deprioritize multi-NR-PRCCH case [7], while </w:t>
      </w:r>
      <w:r w:rsidR="009E03AA">
        <w:rPr>
          <w:rFonts w:eastAsiaTheme="minorEastAsia"/>
          <w:lang w:eastAsia="zh-CN"/>
        </w:rPr>
        <w:t xml:space="preserve">based on analysis shown in [6], </w:t>
      </w:r>
      <w:r w:rsidR="00541EBA">
        <w:rPr>
          <w:rFonts w:eastAsiaTheme="minorEastAsia"/>
          <w:lang w:eastAsia="zh-CN"/>
        </w:rPr>
        <w:t xml:space="preserve">Fujitsu </w:t>
      </w:r>
      <w:r w:rsidR="00A63AFA">
        <w:rPr>
          <w:rFonts w:eastAsiaTheme="minorEastAsia"/>
          <w:lang w:eastAsia="zh-CN"/>
        </w:rPr>
        <w:t xml:space="preserve">preferred </w:t>
      </w:r>
      <w:r w:rsidR="00A63AFA" w:rsidRPr="00A63AFA">
        <w:rPr>
          <w:rFonts w:eastAsiaTheme="minorEastAsia"/>
          <w:lang w:eastAsia="zh-CN"/>
        </w:rPr>
        <w:t xml:space="preserve">that each NR-PDCCH </w:t>
      </w:r>
      <w:r w:rsidR="00A63AFA">
        <w:rPr>
          <w:rFonts w:eastAsiaTheme="minorEastAsia"/>
          <w:lang w:eastAsia="zh-CN"/>
        </w:rPr>
        <w:t>is</w:t>
      </w:r>
      <w:r w:rsidR="00A63AFA" w:rsidRPr="00A63AFA">
        <w:rPr>
          <w:rFonts w:eastAsiaTheme="minorEastAsia"/>
          <w:lang w:eastAsia="zh-CN"/>
        </w:rPr>
        <w:t xml:space="preserve"> always transmitted together with its scheduled NR-PDSCH from the same TRP(s)</w:t>
      </w:r>
      <w:r w:rsidR="00A63AFA">
        <w:rPr>
          <w:rFonts w:eastAsiaTheme="minorEastAsia"/>
          <w:lang w:eastAsia="zh-CN"/>
        </w:rPr>
        <w:t>.</w:t>
      </w:r>
    </w:p>
    <w:p w14:paraId="1C7B3FFB" w14:textId="1E5E52FC" w:rsidR="00676CFD" w:rsidRPr="00676CFD" w:rsidRDefault="00676CFD" w:rsidP="00676CFD">
      <w:pPr>
        <w:pStyle w:val="1"/>
        <w:spacing w:before="0"/>
      </w:pPr>
      <w:r>
        <w:rPr>
          <w:lang w:eastAsia="zh-CN"/>
        </w:rPr>
        <w:t>L</w:t>
      </w:r>
      <w:r>
        <w:rPr>
          <w:rFonts w:hint="eastAsia"/>
          <w:lang w:eastAsia="zh-CN"/>
        </w:rPr>
        <w:t>ist</w:t>
      </w:r>
      <w:r>
        <w:t xml:space="preserve"> of ways forward</w:t>
      </w:r>
    </w:p>
    <w:p w14:paraId="510A5B41" w14:textId="1606E6BC" w:rsidR="00676CFD" w:rsidRDefault="00A24304" w:rsidP="00A24304">
      <w:pPr>
        <w:pStyle w:val="a0"/>
        <w:numPr>
          <w:ilvl w:val="0"/>
          <w:numId w:val="37"/>
        </w:numPr>
        <w:rPr>
          <w:rFonts w:eastAsiaTheme="minorEastAsia"/>
          <w:lang w:eastAsia="zh-CN"/>
        </w:rPr>
      </w:pPr>
      <w:r w:rsidRPr="00A24304">
        <w:rPr>
          <w:rFonts w:eastAsiaTheme="minorEastAsia"/>
          <w:lang w:eastAsia="zh-CN"/>
        </w:rPr>
        <w:t>R1-17xxxxx</w:t>
      </w:r>
      <w:r>
        <w:rPr>
          <w:rFonts w:eastAsiaTheme="minorEastAsia"/>
          <w:lang w:eastAsia="zh-CN"/>
        </w:rPr>
        <w:t>, “</w:t>
      </w:r>
      <w:r w:rsidRPr="00A24304">
        <w:rPr>
          <w:rFonts w:eastAsiaTheme="minorEastAsia"/>
          <w:lang w:eastAsia="zh-CN"/>
        </w:rPr>
        <w:t>Draft WF on signaling DMRS configuration</w:t>
      </w:r>
      <w:r>
        <w:rPr>
          <w:rFonts w:eastAsiaTheme="minorEastAsia"/>
          <w:lang w:eastAsia="zh-CN"/>
        </w:rPr>
        <w:t>”, LGE</w:t>
      </w:r>
    </w:p>
    <w:p w14:paraId="21CE7066" w14:textId="77777777" w:rsidR="00A24304" w:rsidRPr="00BB2A1A" w:rsidRDefault="00A24304" w:rsidP="00A24304">
      <w:pPr>
        <w:pStyle w:val="a0"/>
        <w:numPr>
          <w:ilvl w:val="0"/>
          <w:numId w:val="37"/>
        </w:numPr>
        <w:rPr>
          <w:rFonts w:eastAsiaTheme="minorEastAsia"/>
          <w:lang w:eastAsia="zh-CN"/>
        </w:rPr>
      </w:pPr>
      <w:bookmarkStart w:id="2" w:name="_GoBack"/>
      <w:bookmarkEnd w:id="2"/>
    </w:p>
    <w:p w14:paraId="026A6B1E" w14:textId="77777777" w:rsidR="000234C9" w:rsidRPr="001B487D" w:rsidRDefault="000234C9" w:rsidP="000234C9">
      <w:pPr>
        <w:pStyle w:val="1"/>
        <w:spacing w:before="0"/>
        <w:rPr>
          <w:lang w:eastAsia="zh-CN"/>
        </w:rPr>
      </w:pPr>
      <w:r w:rsidRPr="001B487D">
        <w:t>C</w:t>
      </w:r>
      <w:r w:rsidRPr="001B487D">
        <w:rPr>
          <w:rFonts w:hint="eastAsia"/>
        </w:rPr>
        <w:t>onclusion</w:t>
      </w:r>
      <w:r w:rsidRPr="001B487D">
        <w:t>s</w:t>
      </w:r>
    </w:p>
    <w:p w14:paraId="479C047D" w14:textId="0CF93EBD" w:rsidR="000234C9" w:rsidRPr="001B487D" w:rsidRDefault="00A708AB" w:rsidP="000D1DC2">
      <w:pPr>
        <w:pStyle w:val="a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 xml:space="preserve">this contribution, we </w:t>
      </w:r>
      <w:r w:rsidR="00F60817">
        <w:rPr>
          <w:rFonts w:eastAsia="宋体"/>
          <w:lang w:eastAsia="zh-CN"/>
        </w:rPr>
        <w:t>summarize views on multi-TRP/panel transmission</w:t>
      </w:r>
      <w:r w:rsidRPr="001B487D">
        <w:rPr>
          <w:rFonts w:eastAsia="宋体"/>
          <w:lang w:eastAsia="zh-CN"/>
        </w:rPr>
        <w:t>.</w:t>
      </w:r>
      <w:r w:rsidR="00E04B68" w:rsidRPr="001B487D">
        <w:rPr>
          <w:rFonts w:eastAsia="宋体"/>
          <w:lang w:eastAsia="zh-CN"/>
        </w:rPr>
        <w:t xml:space="preserve"> Based on the </w:t>
      </w:r>
      <w:r w:rsidR="00F60817">
        <w:rPr>
          <w:rFonts w:eastAsia="宋体"/>
          <w:lang w:eastAsia="zh-CN"/>
        </w:rPr>
        <w:t>summary</w:t>
      </w:r>
      <w:r w:rsidR="00E04B68" w:rsidRPr="001B487D">
        <w:rPr>
          <w:rFonts w:eastAsia="宋体"/>
          <w:lang w:eastAsia="zh-CN"/>
        </w:rPr>
        <w:t xml:space="preserve"> above, </w:t>
      </w:r>
      <w:r w:rsidR="00EC025E" w:rsidRPr="001B487D">
        <w:rPr>
          <w:rFonts w:eastAsia="宋体"/>
          <w:lang w:eastAsia="zh-CN"/>
        </w:rPr>
        <w:t xml:space="preserve">we </w:t>
      </w:r>
      <w:r w:rsidR="00F60817">
        <w:rPr>
          <w:rFonts w:eastAsia="宋体"/>
          <w:lang w:eastAsia="zh-CN"/>
        </w:rPr>
        <w:t>have the following observation and proposals:</w:t>
      </w:r>
    </w:p>
    <w:p w14:paraId="0E5634CF" w14:textId="77777777" w:rsidR="00090FB7" w:rsidRDefault="00090FB7" w:rsidP="00090FB7">
      <w:pPr>
        <w:pStyle w:val="a0"/>
        <w:rPr>
          <w:b/>
          <w:lang w:eastAsia="ja-JP"/>
        </w:rPr>
      </w:pPr>
      <w:r w:rsidRPr="00930880">
        <w:rPr>
          <w:rFonts w:eastAsiaTheme="minorEastAsia" w:hint="eastAsia"/>
          <w:b/>
          <w:lang w:eastAsia="zh-CN"/>
        </w:rPr>
        <w:t xml:space="preserve">Observation 1: Most of companies propose </w:t>
      </w:r>
      <w:r>
        <w:rPr>
          <w:rFonts w:eastAsiaTheme="minorEastAsia"/>
          <w:b/>
          <w:lang w:eastAsia="zh-CN"/>
        </w:rPr>
        <w:t xml:space="preserve">to support </w:t>
      </w:r>
      <w:r w:rsidRPr="00930880">
        <w:rPr>
          <w:b/>
          <w:lang w:eastAsia="ja-JP"/>
        </w:rPr>
        <w:t>up to 2 NR-PDCCHs/PDSCHs in multi-TRP/panel transmission.</w:t>
      </w:r>
    </w:p>
    <w:p w14:paraId="1C34A7EB" w14:textId="77777777" w:rsidR="00090FB7" w:rsidRPr="00930880" w:rsidRDefault="00090FB7" w:rsidP="00090FB7">
      <w:pPr>
        <w:pStyle w:val="a0"/>
        <w:rPr>
          <w:rFonts w:eastAsiaTheme="minorEastAsia"/>
          <w:b/>
          <w:lang w:eastAsia="zh-CN"/>
        </w:rPr>
      </w:pPr>
      <w:r>
        <w:rPr>
          <w:b/>
          <w:lang w:eastAsia="ja-JP"/>
        </w:rPr>
        <w:t>Proposal 1: The maximum supported number of codewords and layers should be specified as well.</w:t>
      </w:r>
    </w:p>
    <w:p w14:paraId="7D1DAEA1" w14:textId="50E887DD" w:rsidR="001B0499" w:rsidRPr="001B487D" w:rsidRDefault="001B0499" w:rsidP="00E04B68">
      <w:pPr>
        <w:pStyle w:val="1"/>
        <w:numPr>
          <w:ilvl w:val="0"/>
          <w:numId w:val="0"/>
        </w:numPr>
        <w:tabs>
          <w:tab w:val="left" w:pos="567"/>
        </w:tabs>
        <w:spacing w:before="0"/>
        <w:ind w:left="567" w:hanging="567"/>
      </w:pPr>
      <w:r w:rsidRPr="001B487D">
        <w:rPr>
          <w:rFonts w:hint="eastAsia"/>
        </w:rPr>
        <w:t>R</w:t>
      </w:r>
      <w:r w:rsidRPr="001B487D">
        <w:t>eferences</w:t>
      </w:r>
    </w:p>
    <w:p w14:paraId="76C14B13" w14:textId="2639938F" w:rsidR="00AB18C9" w:rsidRDefault="00AB18C9" w:rsidP="00AB18C9">
      <w:pPr>
        <w:pStyle w:val="a0"/>
        <w:numPr>
          <w:ilvl w:val="0"/>
          <w:numId w:val="5"/>
        </w:numPr>
        <w:tabs>
          <w:tab w:val="left" w:pos="540"/>
        </w:tabs>
        <w:spacing w:after="60"/>
        <w:rPr>
          <w:rFonts w:eastAsia="宋体"/>
          <w:lang w:eastAsia="zh-CN"/>
        </w:rPr>
      </w:pPr>
      <w:r w:rsidRPr="001B487D">
        <w:rPr>
          <w:rFonts w:eastAsia="宋体"/>
          <w:lang w:eastAsia="zh-CN"/>
        </w:rPr>
        <w:t>RAN1</w:t>
      </w:r>
      <w:r w:rsidRPr="001B487D">
        <w:rPr>
          <w:rFonts w:eastAsia="宋体" w:hint="eastAsia"/>
          <w:lang w:eastAsia="zh-CN"/>
        </w:rPr>
        <w:t xml:space="preserve"> #8</w:t>
      </w:r>
      <w:r w:rsidR="00006B81" w:rsidRPr="001B487D">
        <w:rPr>
          <w:rFonts w:eastAsia="宋体"/>
          <w:lang w:eastAsia="zh-CN"/>
        </w:rPr>
        <w:t>9</w:t>
      </w:r>
      <w:r w:rsidRPr="001B487D">
        <w:rPr>
          <w:rFonts w:eastAsia="宋体"/>
          <w:lang w:eastAsia="zh-CN"/>
        </w:rPr>
        <w:t xml:space="preserve"> Chairman’s Notes</w:t>
      </w:r>
      <w:r w:rsidRPr="001B487D">
        <w:rPr>
          <w:rFonts w:eastAsia="宋体" w:hint="eastAsia"/>
          <w:lang w:eastAsia="zh-CN"/>
        </w:rPr>
        <w:t>.</w:t>
      </w:r>
    </w:p>
    <w:p w14:paraId="546FEC0F" w14:textId="3C74C0F9"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R1-1709924</w:t>
      </w:r>
      <w:r>
        <w:rPr>
          <w:rFonts w:eastAsia="宋体"/>
          <w:lang w:eastAsia="zh-CN"/>
        </w:rPr>
        <w:t>, “</w:t>
      </w:r>
      <w:r w:rsidRPr="00966DF6">
        <w:rPr>
          <w:rFonts w:eastAsia="宋体"/>
          <w:lang w:eastAsia="zh-CN"/>
        </w:rPr>
        <w:t>Multiple NR-PDCCH for Multiple TRP transmission</w:t>
      </w:r>
      <w:r>
        <w:rPr>
          <w:rFonts w:eastAsia="宋体"/>
          <w:lang w:eastAsia="zh-CN"/>
        </w:rPr>
        <w:t xml:space="preserve">”, </w:t>
      </w:r>
      <w:r w:rsidRPr="00966DF6">
        <w:rPr>
          <w:rFonts w:eastAsia="宋体"/>
          <w:lang w:eastAsia="zh-CN"/>
        </w:rPr>
        <w:t>Huawei, HiSilicon</w:t>
      </w:r>
    </w:p>
    <w:p w14:paraId="64BFEF49" w14:textId="22C2BCF1"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R1-1710055</w:t>
      </w:r>
      <w:r>
        <w:rPr>
          <w:rFonts w:eastAsia="宋体"/>
          <w:lang w:eastAsia="zh-CN"/>
        </w:rPr>
        <w:t>, “</w:t>
      </w:r>
      <w:r w:rsidRPr="00966DF6">
        <w:rPr>
          <w:rFonts w:eastAsia="宋体"/>
          <w:lang w:eastAsia="zh-CN"/>
        </w:rPr>
        <w:t>Considerations on multi-panel/multi-TRP transmission</w:t>
      </w:r>
      <w:r>
        <w:rPr>
          <w:rFonts w:eastAsia="宋体"/>
          <w:lang w:eastAsia="zh-CN"/>
        </w:rPr>
        <w:t xml:space="preserve">”, </w:t>
      </w:r>
      <w:r w:rsidRPr="00966DF6">
        <w:rPr>
          <w:rFonts w:eastAsia="宋体"/>
          <w:lang w:eastAsia="zh-CN"/>
        </w:rPr>
        <w:t>CATT</w:t>
      </w:r>
    </w:p>
    <w:p w14:paraId="324BBCAE" w14:textId="1AB69607"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R1-1710141</w:t>
      </w:r>
      <w:r>
        <w:rPr>
          <w:rFonts w:eastAsia="宋体"/>
          <w:lang w:eastAsia="zh-CN"/>
        </w:rPr>
        <w:t>, “</w:t>
      </w:r>
      <w:r w:rsidRPr="00966DF6">
        <w:rPr>
          <w:rFonts w:eastAsia="宋体"/>
          <w:lang w:eastAsia="zh-CN"/>
        </w:rPr>
        <w:t>Considerations on the multi-TRP/Multi-pannel design to support the reception of multiple PDCCH</w:t>
      </w:r>
      <w:r>
        <w:rPr>
          <w:rFonts w:eastAsia="宋体"/>
          <w:lang w:eastAsia="zh-CN"/>
        </w:rPr>
        <w:t xml:space="preserve">”, </w:t>
      </w:r>
      <w:r w:rsidRPr="00966DF6">
        <w:rPr>
          <w:rFonts w:eastAsia="宋体"/>
          <w:lang w:eastAsia="zh-CN"/>
        </w:rPr>
        <w:t>Guangdong OPPO Mobile Telecom.</w:t>
      </w:r>
    </w:p>
    <w:p w14:paraId="1E922E0A" w14:textId="2F2636E3"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R1-1710180</w:t>
      </w:r>
      <w:r>
        <w:rPr>
          <w:rFonts w:eastAsia="宋体"/>
          <w:lang w:eastAsia="zh-CN"/>
        </w:rPr>
        <w:t>, “</w:t>
      </w:r>
      <w:r w:rsidRPr="00966DF6">
        <w:rPr>
          <w:rFonts w:eastAsia="宋体"/>
          <w:lang w:eastAsia="zh-CN"/>
        </w:rPr>
        <w:t>Multi-TRP Transmission and interference coordination</w:t>
      </w:r>
      <w:r>
        <w:rPr>
          <w:rFonts w:eastAsia="宋体"/>
          <w:lang w:eastAsia="zh-CN"/>
        </w:rPr>
        <w:t xml:space="preserve">”, </w:t>
      </w:r>
      <w:r w:rsidRPr="00966DF6">
        <w:rPr>
          <w:rFonts w:eastAsia="宋体"/>
          <w:lang w:eastAsia="zh-CN"/>
        </w:rPr>
        <w:t>ZTE</w:t>
      </w:r>
    </w:p>
    <w:p w14:paraId="68FCEC67" w14:textId="56997817"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R1-1710235</w:t>
      </w:r>
      <w:r>
        <w:rPr>
          <w:rFonts w:eastAsia="宋体"/>
          <w:lang w:eastAsia="zh-CN"/>
        </w:rPr>
        <w:t>, “</w:t>
      </w:r>
      <w:r w:rsidRPr="00966DF6">
        <w:rPr>
          <w:rFonts w:eastAsia="宋体"/>
          <w:lang w:eastAsia="zh-CN"/>
        </w:rPr>
        <w:t>Discussion on multiple NR-PDCCHs in NC-JT scheme</w:t>
      </w:r>
      <w:r>
        <w:rPr>
          <w:rFonts w:eastAsia="宋体"/>
          <w:lang w:eastAsia="zh-CN"/>
        </w:rPr>
        <w:t xml:space="preserve">”, </w:t>
      </w:r>
      <w:r w:rsidRPr="00966DF6">
        <w:rPr>
          <w:rFonts w:eastAsia="宋体"/>
          <w:lang w:eastAsia="zh-CN"/>
        </w:rPr>
        <w:t>Fujitsu</w:t>
      </w:r>
    </w:p>
    <w:p w14:paraId="4A062327" w14:textId="7EDE7E9E"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R1-1710279</w:t>
      </w:r>
      <w:r>
        <w:rPr>
          <w:rFonts w:eastAsia="宋体"/>
          <w:lang w:eastAsia="zh-CN"/>
        </w:rPr>
        <w:t>, “</w:t>
      </w:r>
      <w:r w:rsidRPr="00966DF6">
        <w:rPr>
          <w:rFonts w:eastAsia="宋体"/>
          <w:lang w:eastAsia="zh-CN"/>
        </w:rPr>
        <w:t>Discussion on cooperative transmission</w:t>
      </w:r>
      <w:r>
        <w:rPr>
          <w:rFonts w:eastAsia="宋体"/>
          <w:lang w:eastAsia="zh-CN"/>
        </w:rPr>
        <w:t xml:space="preserve">”, </w:t>
      </w:r>
      <w:r w:rsidRPr="00966DF6">
        <w:rPr>
          <w:rFonts w:eastAsia="宋体"/>
          <w:lang w:eastAsia="zh-CN"/>
        </w:rPr>
        <w:t>LG Electronics</w:t>
      </w:r>
    </w:p>
    <w:p w14:paraId="687F730C" w14:textId="55197897"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R1-1710428</w:t>
      </w:r>
      <w:r>
        <w:rPr>
          <w:rFonts w:eastAsia="宋体"/>
          <w:lang w:eastAsia="zh-CN"/>
        </w:rPr>
        <w:t>, “</w:t>
      </w:r>
      <w:r w:rsidRPr="00966DF6">
        <w:rPr>
          <w:rFonts w:eastAsia="宋体"/>
          <w:lang w:eastAsia="zh-CN"/>
        </w:rPr>
        <w:t>On the details of multi-TRP and multi-panel transmission</w:t>
      </w:r>
      <w:r>
        <w:rPr>
          <w:rFonts w:eastAsia="宋体"/>
          <w:lang w:eastAsia="zh-CN"/>
        </w:rPr>
        <w:t xml:space="preserve">”, </w:t>
      </w:r>
      <w:r w:rsidRPr="00966DF6">
        <w:rPr>
          <w:rFonts w:eastAsia="宋体"/>
          <w:lang w:eastAsia="zh-CN"/>
        </w:rPr>
        <w:t>AT&amp;T</w:t>
      </w:r>
    </w:p>
    <w:p w14:paraId="7C6D7211" w14:textId="718C06C2"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R1-1710451</w:t>
      </w:r>
      <w:r>
        <w:rPr>
          <w:rFonts w:eastAsia="宋体"/>
          <w:lang w:eastAsia="zh-CN"/>
        </w:rPr>
        <w:t>, “</w:t>
      </w:r>
      <w:r w:rsidRPr="00966DF6">
        <w:rPr>
          <w:rFonts w:eastAsia="宋体"/>
          <w:lang w:eastAsia="zh-CN"/>
        </w:rPr>
        <w:t>CSI acquisition details for NCJT</w:t>
      </w:r>
      <w:r>
        <w:rPr>
          <w:rFonts w:eastAsia="宋体"/>
          <w:lang w:eastAsia="zh-CN"/>
        </w:rPr>
        <w:t xml:space="preserve">”, </w:t>
      </w:r>
      <w:r w:rsidRPr="00966DF6">
        <w:rPr>
          <w:rFonts w:eastAsia="宋体"/>
          <w:lang w:eastAsia="zh-CN"/>
        </w:rPr>
        <w:t>Huawei, HiSilicon</w:t>
      </w:r>
    </w:p>
    <w:p w14:paraId="0DBDE6CC" w14:textId="49A4D366"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R1-1710522</w:t>
      </w:r>
      <w:r>
        <w:rPr>
          <w:rFonts w:eastAsia="宋体"/>
          <w:lang w:eastAsia="zh-CN"/>
        </w:rPr>
        <w:t>, “</w:t>
      </w:r>
      <w:r w:rsidRPr="00966DF6">
        <w:rPr>
          <w:rFonts w:eastAsia="宋体"/>
          <w:lang w:eastAsia="zh-CN"/>
        </w:rPr>
        <w:t>Discussion on uplink multi-panel and multi-TRP operation</w:t>
      </w:r>
      <w:r w:rsidRPr="00966DF6">
        <w:rPr>
          <w:rFonts w:eastAsia="宋体"/>
          <w:lang w:eastAsia="zh-CN"/>
        </w:rPr>
        <w:tab/>
        <w:t>Intel Corporation</w:t>
      </w:r>
    </w:p>
    <w:p w14:paraId="494BD3E2" w14:textId="042C3073"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R1-1710523</w:t>
      </w:r>
      <w:r w:rsidR="00A56A93">
        <w:rPr>
          <w:rFonts w:eastAsia="宋体"/>
          <w:lang w:eastAsia="zh-CN"/>
        </w:rPr>
        <w:t>, “</w:t>
      </w:r>
      <w:r w:rsidRPr="00966DF6">
        <w:rPr>
          <w:rFonts w:eastAsia="宋体"/>
          <w:lang w:eastAsia="zh-CN"/>
        </w:rPr>
        <w:t>Support of downlink NC-JT in NR</w:t>
      </w:r>
      <w:r w:rsidR="00A56A93">
        <w:rPr>
          <w:rFonts w:eastAsia="宋体"/>
          <w:lang w:eastAsia="zh-CN"/>
        </w:rPr>
        <w:t xml:space="preserve">”, </w:t>
      </w:r>
      <w:r w:rsidRPr="00966DF6">
        <w:rPr>
          <w:rFonts w:eastAsia="宋体"/>
          <w:lang w:eastAsia="zh-CN"/>
        </w:rPr>
        <w:t>Intel Corporation</w:t>
      </w:r>
    </w:p>
    <w:p w14:paraId="7D0C72A5" w14:textId="044B17B2"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R1-1710647</w:t>
      </w:r>
      <w:r w:rsidR="00A56A93">
        <w:rPr>
          <w:rFonts w:eastAsia="宋体"/>
          <w:lang w:eastAsia="zh-CN"/>
        </w:rPr>
        <w:t>, “</w:t>
      </w:r>
      <w:r w:rsidRPr="00966DF6">
        <w:rPr>
          <w:rFonts w:eastAsia="宋体"/>
          <w:lang w:eastAsia="zh-CN"/>
        </w:rPr>
        <w:t>Discussions on NR DL network coordination</w:t>
      </w:r>
      <w:r w:rsidR="00A56A93">
        <w:rPr>
          <w:rFonts w:eastAsia="宋体"/>
          <w:lang w:eastAsia="zh-CN"/>
        </w:rPr>
        <w:t xml:space="preserve">”, </w:t>
      </w:r>
      <w:r w:rsidRPr="00966DF6">
        <w:rPr>
          <w:rFonts w:eastAsia="宋体"/>
          <w:lang w:eastAsia="zh-CN"/>
        </w:rPr>
        <w:t>Samsung</w:t>
      </w:r>
    </w:p>
    <w:p w14:paraId="61971335" w14:textId="6BD799C6"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R1-1710648</w:t>
      </w:r>
      <w:r w:rsidR="00A56A93">
        <w:rPr>
          <w:rFonts w:eastAsia="宋体"/>
          <w:lang w:eastAsia="zh-CN"/>
        </w:rPr>
        <w:t>, “</w:t>
      </w:r>
      <w:r w:rsidRPr="00966DF6">
        <w:rPr>
          <w:rFonts w:eastAsia="宋体"/>
          <w:lang w:eastAsia="zh-CN"/>
        </w:rPr>
        <w:t>Discussions on NR UL multi-panel/multi-TRP</w:t>
      </w:r>
      <w:r w:rsidR="00A56A93">
        <w:rPr>
          <w:rFonts w:eastAsia="宋体"/>
          <w:lang w:eastAsia="zh-CN"/>
        </w:rPr>
        <w:t xml:space="preserve">”, </w:t>
      </w:r>
      <w:r w:rsidRPr="00966DF6">
        <w:rPr>
          <w:rFonts w:eastAsia="宋体"/>
          <w:lang w:eastAsia="zh-CN"/>
        </w:rPr>
        <w:t>Samsung</w:t>
      </w:r>
    </w:p>
    <w:p w14:paraId="7BC8CE6A" w14:textId="715F8BF8"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R1-1710814</w:t>
      </w:r>
      <w:r w:rsidR="00A56A93">
        <w:rPr>
          <w:rFonts w:eastAsia="宋体"/>
          <w:lang w:eastAsia="zh-CN"/>
        </w:rPr>
        <w:t>, “</w:t>
      </w:r>
      <w:r w:rsidRPr="00966DF6">
        <w:rPr>
          <w:rFonts w:eastAsia="宋体"/>
          <w:lang w:eastAsia="zh-CN"/>
        </w:rPr>
        <w:t>Multi-TRP and panel transmission</w:t>
      </w:r>
      <w:r w:rsidR="00A56A93">
        <w:rPr>
          <w:rFonts w:eastAsia="宋体"/>
          <w:lang w:eastAsia="zh-CN"/>
        </w:rPr>
        <w:t xml:space="preserve">”, </w:t>
      </w:r>
      <w:r w:rsidRPr="00966DF6">
        <w:rPr>
          <w:rFonts w:eastAsia="宋体"/>
          <w:lang w:eastAsia="zh-CN"/>
        </w:rPr>
        <w:t>MediaTek Inc.</w:t>
      </w:r>
    </w:p>
    <w:p w14:paraId="61A3A381" w14:textId="3F8DA98B"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R1-1710923</w:t>
      </w:r>
      <w:r w:rsidR="00A56A93">
        <w:rPr>
          <w:rFonts w:eastAsia="宋体"/>
          <w:lang w:eastAsia="zh-CN"/>
        </w:rPr>
        <w:t>, “</w:t>
      </w:r>
      <w:r w:rsidRPr="00966DF6">
        <w:rPr>
          <w:rFonts w:eastAsia="宋体"/>
          <w:lang w:eastAsia="zh-CN"/>
        </w:rPr>
        <w:t>DCI Design for Multi-TRP/Panel Transmission for DL</w:t>
      </w:r>
      <w:r w:rsidR="00A56A93">
        <w:rPr>
          <w:rFonts w:eastAsia="宋体"/>
          <w:lang w:eastAsia="zh-CN"/>
        </w:rPr>
        <w:t xml:space="preserve">”, </w:t>
      </w:r>
      <w:r w:rsidRPr="00966DF6">
        <w:rPr>
          <w:rFonts w:eastAsia="宋体"/>
          <w:lang w:eastAsia="zh-CN"/>
        </w:rPr>
        <w:t>InterDigital, Inc.</w:t>
      </w:r>
    </w:p>
    <w:p w14:paraId="5DC47463" w14:textId="67E2684A"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R1-1710969</w:t>
      </w:r>
      <w:r w:rsidR="00A56A93">
        <w:rPr>
          <w:rFonts w:eastAsia="宋体"/>
          <w:lang w:eastAsia="zh-CN"/>
        </w:rPr>
        <w:t>, “</w:t>
      </w:r>
      <w:r w:rsidRPr="00966DF6">
        <w:rPr>
          <w:rFonts w:eastAsia="宋体"/>
          <w:lang w:eastAsia="zh-CN"/>
        </w:rPr>
        <w:t>NR-PDCCH for multi-TRP transmission</w:t>
      </w:r>
      <w:r w:rsidR="00A56A93">
        <w:rPr>
          <w:rFonts w:eastAsia="宋体"/>
          <w:lang w:eastAsia="zh-CN"/>
        </w:rPr>
        <w:t xml:space="preserve">”, </w:t>
      </w:r>
      <w:r w:rsidRPr="00966DF6">
        <w:rPr>
          <w:rFonts w:eastAsia="宋体"/>
          <w:lang w:eastAsia="zh-CN"/>
        </w:rPr>
        <w:t>China Telecommunications</w:t>
      </w:r>
    </w:p>
    <w:p w14:paraId="54B1E2B7" w14:textId="16E9D68F"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R1-1711012</w:t>
      </w:r>
      <w:r w:rsidR="00A56A93">
        <w:rPr>
          <w:rFonts w:eastAsia="宋体"/>
          <w:lang w:eastAsia="zh-CN"/>
        </w:rPr>
        <w:t>, “</w:t>
      </w:r>
      <w:r w:rsidRPr="00966DF6">
        <w:rPr>
          <w:rFonts w:eastAsia="宋体"/>
          <w:lang w:eastAsia="zh-CN"/>
        </w:rPr>
        <w:t>UL multi-panel transmission</w:t>
      </w:r>
      <w:r w:rsidR="00A56A93">
        <w:rPr>
          <w:rFonts w:eastAsia="宋体"/>
          <w:lang w:eastAsia="zh-CN"/>
        </w:rPr>
        <w:t xml:space="preserve">”, </w:t>
      </w:r>
      <w:r w:rsidRPr="00966DF6">
        <w:rPr>
          <w:rFonts w:eastAsia="宋体"/>
          <w:lang w:eastAsia="zh-CN"/>
        </w:rPr>
        <w:t>Ericsson</w:t>
      </w:r>
    </w:p>
    <w:p w14:paraId="47535DC6" w14:textId="5C65FA41"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R1-1711013</w:t>
      </w:r>
      <w:r w:rsidR="00A56A93">
        <w:rPr>
          <w:rFonts w:eastAsia="宋体" w:hint="eastAsia"/>
          <w:lang w:eastAsia="zh-CN"/>
        </w:rPr>
        <w:t xml:space="preserve">, </w:t>
      </w:r>
      <w:r w:rsidR="00A56A93">
        <w:rPr>
          <w:rFonts w:eastAsia="宋体"/>
          <w:lang w:eastAsia="zh-CN"/>
        </w:rPr>
        <w:t>“</w:t>
      </w:r>
      <w:r w:rsidRPr="00966DF6">
        <w:rPr>
          <w:rFonts w:eastAsia="宋体"/>
          <w:lang w:eastAsia="zh-CN"/>
        </w:rPr>
        <w:t>DL multi-TRP and multi-panel transmission</w:t>
      </w:r>
      <w:r w:rsidR="00A56A93">
        <w:rPr>
          <w:rFonts w:eastAsia="宋体"/>
          <w:lang w:eastAsia="zh-CN"/>
        </w:rPr>
        <w:t xml:space="preserve">”, </w:t>
      </w:r>
      <w:r w:rsidRPr="00966DF6">
        <w:rPr>
          <w:rFonts w:eastAsia="宋体"/>
          <w:lang w:eastAsia="zh-CN"/>
        </w:rPr>
        <w:t>Ericsson</w:t>
      </w:r>
    </w:p>
    <w:p w14:paraId="64413FDB" w14:textId="4B912DA2"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R1-1711157</w:t>
      </w:r>
      <w:r w:rsidR="00A56A93">
        <w:rPr>
          <w:rFonts w:eastAsia="宋体"/>
          <w:lang w:eastAsia="zh-CN"/>
        </w:rPr>
        <w:t>, “</w:t>
      </w:r>
      <w:r w:rsidRPr="00966DF6">
        <w:rPr>
          <w:rFonts w:eastAsia="宋体"/>
          <w:lang w:eastAsia="zh-CN"/>
        </w:rPr>
        <w:t>On multi-TRP and multi-panel transmission</w:t>
      </w:r>
      <w:r w:rsidR="00A56A93">
        <w:rPr>
          <w:rFonts w:eastAsia="宋体"/>
          <w:lang w:eastAsia="zh-CN"/>
        </w:rPr>
        <w:t xml:space="preserve">”, </w:t>
      </w:r>
      <w:r w:rsidRPr="00966DF6">
        <w:rPr>
          <w:rFonts w:eastAsia="宋体"/>
          <w:lang w:eastAsia="zh-CN"/>
        </w:rPr>
        <w:t>Qualcomm Incorporated</w:t>
      </w:r>
    </w:p>
    <w:p w14:paraId="09DE8FC6" w14:textId="218FFF5C" w:rsid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R1-1711288</w:t>
      </w:r>
      <w:r w:rsidR="00A56A93">
        <w:rPr>
          <w:rFonts w:eastAsia="宋体"/>
          <w:lang w:eastAsia="zh-CN"/>
        </w:rPr>
        <w:t>, “</w:t>
      </w:r>
      <w:r w:rsidRPr="00966DF6">
        <w:rPr>
          <w:rFonts w:eastAsia="宋体"/>
          <w:lang w:eastAsia="zh-CN"/>
        </w:rPr>
        <w:t>On the maximum number of PDSCH/PDSCHs to be supported for multi-TRP transmission</w:t>
      </w:r>
      <w:r w:rsidR="00A56A93">
        <w:rPr>
          <w:rFonts w:eastAsia="宋体"/>
          <w:lang w:eastAsia="zh-CN"/>
        </w:rPr>
        <w:t>”, N</w:t>
      </w:r>
      <w:r w:rsidRPr="00966DF6">
        <w:rPr>
          <w:rFonts w:eastAsia="宋体"/>
          <w:lang w:eastAsia="zh-CN"/>
        </w:rPr>
        <w:t>okia, Alcatel-Lucent Shanghai Bell</w:t>
      </w:r>
    </w:p>
    <w:p w14:paraId="2C442A9D" w14:textId="30DA37A6" w:rsidR="00C93D8C" w:rsidRDefault="00A455E5" w:rsidP="00966DF6">
      <w:pPr>
        <w:pStyle w:val="a0"/>
        <w:numPr>
          <w:ilvl w:val="0"/>
          <w:numId w:val="5"/>
        </w:numPr>
        <w:tabs>
          <w:tab w:val="left" w:pos="540"/>
        </w:tabs>
        <w:spacing w:after="60"/>
        <w:rPr>
          <w:rFonts w:eastAsia="宋体"/>
          <w:lang w:eastAsia="zh-CN"/>
        </w:rPr>
      </w:pPr>
      <w:hyperlink r:id="rId7" w:history="1">
        <w:r w:rsidR="00C93D8C" w:rsidRPr="00C93D8C">
          <w:rPr>
            <w:rFonts w:eastAsia="宋体" w:hint="eastAsia"/>
            <w:lang w:eastAsia="zh-CN"/>
          </w:rPr>
          <w:t>R1-1711031</w:t>
        </w:r>
      </w:hyperlink>
      <w:r w:rsidR="00C93D8C">
        <w:rPr>
          <w:rFonts w:eastAsia="宋体" w:hint="eastAsia"/>
          <w:lang w:eastAsia="zh-CN"/>
        </w:rPr>
        <w:t xml:space="preserve">, </w:t>
      </w:r>
      <w:r w:rsidR="00C93D8C">
        <w:rPr>
          <w:rFonts w:eastAsia="宋体"/>
          <w:lang w:eastAsia="zh-CN"/>
        </w:rPr>
        <w:t>“</w:t>
      </w:r>
      <w:r w:rsidR="00C93D8C">
        <w:rPr>
          <w:rFonts w:eastAsia="宋体" w:hint="eastAsia"/>
          <w:lang w:eastAsia="zh-CN"/>
        </w:rPr>
        <w:t>CSI feedback for multi-TRP</w:t>
      </w:r>
      <w:r w:rsidR="00C93D8C">
        <w:rPr>
          <w:rFonts w:eastAsia="宋体"/>
          <w:lang w:eastAsia="zh-CN"/>
        </w:rPr>
        <w:t xml:space="preserve">”, Ericsson </w:t>
      </w:r>
    </w:p>
    <w:p w14:paraId="3E95A795" w14:textId="2062B7B9" w:rsidR="00A62E1F" w:rsidRPr="001B487D" w:rsidRDefault="00A62E1F" w:rsidP="00966DF6">
      <w:pPr>
        <w:pStyle w:val="a0"/>
        <w:numPr>
          <w:ilvl w:val="0"/>
          <w:numId w:val="5"/>
        </w:numPr>
        <w:tabs>
          <w:tab w:val="left" w:pos="540"/>
        </w:tabs>
        <w:spacing w:after="60"/>
        <w:rPr>
          <w:rFonts w:eastAsia="宋体"/>
          <w:lang w:eastAsia="zh-CN"/>
        </w:rPr>
      </w:pPr>
      <w:r w:rsidRPr="00A62E1F">
        <w:rPr>
          <w:rFonts w:eastAsia="宋体"/>
          <w:lang w:eastAsia="zh-CN"/>
        </w:rPr>
        <w:t>R1-1710677</w:t>
      </w:r>
      <w:r>
        <w:rPr>
          <w:rFonts w:eastAsia="宋体"/>
          <w:lang w:eastAsia="zh-CN"/>
        </w:rPr>
        <w:t>,</w:t>
      </w:r>
      <w:r w:rsidRPr="00A62E1F">
        <w:rPr>
          <w:rFonts w:eastAsia="宋体"/>
          <w:lang w:eastAsia="zh-CN"/>
        </w:rPr>
        <w:t xml:space="preserve"> </w:t>
      </w:r>
      <w:r>
        <w:rPr>
          <w:rFonts w:eastAsia="宋体"/>
          <w:lang w:eastAsia="zh-CN"/>
        </w:rPr>
        <w:t>“</w:t>
      </w:r>
      <w:r w:rsidRPr="00A62E1F">
        <w:rPr>
          <w:rFonts w:eastAsia="宋体"/>
          <w:lang w:eastAsia="zh-CN"/>
        </w:rPr>
        <w:t xml:space="preserve">Discussions on CSI </w:t>
      </w:r>
      <w:r>
        <w:rPr>
          <w:rFonts w:eastAsia="宋体"/>
          <w:lang w:eastAsia="zh-CN"/>
        </w:rPr>
        <w:t>f</w:t>
      </w:r>
      <w:r w:rsidRPr="00A62E1F">
        <w:rPr>
          <w:rFonts w:eastAsia="宋体"/>
          <w:lang w:eastAsia="zh-CN"/>
        </w:rPr>
        <w:t xml:space="preserve">eedback </w:t>
      </w:r>
      <w:r>
        <w:rPr>
          <w:rFonts w:eastAsia="宋体"/>
          <w:lang w:eastAsia="zh-CN"/>
        </w:rPr>
        <w:t>s</w:t>
      </w:r>
      <w:r w:rsidRPr="00A62E1F">
        <w:rPr>
          <w:rFonts w:eastAsia="宋体"/>
          <w:lang w:eastAsia="zh-CN"/>
        </w:rPr>
        <w:t xml:space="preserve">ignalling </w:t>
      </w:r>
      <w:r>
        <w:rPr>
          <w:rFonts w:eastAsia="宋体"/>
          <w:lang w:eastAsia="zh-CN"/>
        </w:rPr>
        <w:t>o</w:t>
      </w:r>
      <w:r w:rsidRPr="00A62E1F">
        <w:rPr>
          <w:rFonts w:eastAsia="宋体"/>
          <w:lang w:eastAsia="zh-CN"/>
        </w:rPr>
        <w:t xml:space="preserve">verhead </w:t>
      </w:r>
      <w:r>
        <w:rPr>
          <w:rFonts w:eastAsia="宋体"/>
          <w:lang w:eastAsia="zh-CN"/>
        </w:rPr>
        <w:t>r</w:t>
      </w:r>
      <w:r w:rsidRPr="00A62E1F">
        <w:rPr>
          <w:rFonts w:eastAsia="宋体"/>
          <w:lang w:eastAsia="zh-CN"/>
        </w:rPr>
        <w:t>eduction</w:t>
      </w:r>
      <w:r>
        <w:rPr>
          <w:rFonts w:eastAsia="宋体"/>
          <w:lang w:eastAsia="zh-CN"/>
        </w:rPr>
        <w:t>”, Samsung</w:t>
      </w:r>
    </w:p>
    <w:p w14:paraId="706A0A04" w14:textId="77777777" w:rsidR="001B0499" w:rsidRPr="001B487D" w:rsidRDefault="001B0499" w:rsidP="00006B81">
      <w:pPr>
        <w:pStyle w:val="a0"/>
        <w:tabs>
          <w:tab w:val="left" w:pos="540"/>
        </w:tabs>
        <w:spacing w:after="60"/>
        <w:rPr>
          <w:lang w:eastAsia="zh-CN"/>
        </w:rPr>
      </w:pPr>
    </w:p>
    <w:sectPr w:rsidR="001B0499" w:rsidRPr="001B487D" w:rsidSect="00E01D06">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A6162" w14:textId="77777777" w:rsidR="00A455E5" w:rsidRDefault="00A455E5" w:rsidP="001B0499">
      <w:r>
        <w:separator/>
      </w:r>
    </w:p>
  </w:endnote>
  <w:endnote w:type="continuationSeparator" w:id="0">
    <w:p w14:paraId="67FDAA87" w14:textId="77777777" w:rsidR="00A455E5" w:rsidRDefault="00A455E5"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0C0BE" w14:textId="77777777" w:rsidR="00A455E5" w:rsidRDefault="00A455E5" w:rsidP="001B0499">
      <w:r>
        <w:separator/>
      </w:r>
    </w:p>
  </w:footnote>
  <w:footnote w:type="continuationSeparator" w:id="0">
    <w:p w14:paraId="576821BB" w14:textId="77777777" w:rsidR="00A455E5" w:rsidRDefault="00A455E5" w:rsidP="001B04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B7EA" w14:textId="77777777" w:rsidR="001B0499" w:rsidRDefault="001B0499">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A86587"/>
    <w:multiLevelType w:val="hybridMultilevel"/>
    <w:tmpl w:val="76BEDA4E"/>
    <w:lvl w:ilvl="0" w:tplc="7752FBB8">
      <w:start w:val="27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F67A6D"/>
    <w:multiLevelType w:val="hybridMultilevel"/>
    <w:tmpl w:val="24C4D7A6"/>
    <w:lvl w:ilvl="0" w:tplc="FC9A632E">
      <w:start w:val="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F1AAB"/>
    <w:multiLevelType w:val="hybridMultilevel"/>
    <w:tmpl w:val="5E7654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4A181B"/>
    <w:multiLevelType w:val="hybridMultilevel"/>
    <w:tmpl w:val="4FFE16EA"/>
    <w:lvl w:ilvl="0" w:tplc="6AD29BE0">
      <w:start w:val="15"/>
      <w:numFmt w:val="bullet"/>
      <w:lvlText w:val="-"/>
      <w:lvlJc w:val="left"/>
      <w:pPr>
        <w:ind w:left="420" w:hanging="420"/>
      </w:pPr>
      <w:rPr>
        <w:rFonts w:ascii="Times New Roman" w:eastAsia="宋体"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40081F"/>
    <w:multiLevelType w:val="hybridMultilevel"/>
    <w:tmpl w:val="5F826790"/>
    <w:lvl w:ilvl="0" w:tplc="04090001">
      <w:start w:val="1"/>
      <w:numFmt w:val="bullet"/>
      <w:lvlText w:val=""/>
      <w:lvlJc w:val="left"/>
      <w:pPr>
        <w:ind w:left="1150" w:hanging="360"/>
      </w:pPr>
      <w:rPr>
        <w:rFonts w:ascii="Wingdings" w:hAnsi="Wingdings" w:hint="default"/>
      </w:rPr>
    </w:lvl>
    <w:lvl w:ilvl="1" w:tplc="6826E47C">
      <w:numFmt w:val="bullet"/>
      <w:lvlText w:val=""/>
      <w:lvlJc w:val="left"/>
      <w:pPr>
        <w:ind w:left="1870" w:hanging="360"/>
      </w:pPr>
      <w:rPr>
        <w:rFonts w:ascii="Wingdings" w:eastAsia="宋体" w:hAnsi="Wingdings" w:cs="Times New Roman" w:hint="default"/>
      </w:rPr>
    </w:lvl>
    <w:lvl w:ilvl="2" w:tplc="04090005">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3"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CF497E"/>
    <w:multiLevelType w:val="hybridMultilevel"/>
    <w:tmpl w:val="6CBCC10C"/>
    <w:lvl w:ilvl="0" w:tplc="9042AFFA">
      <w:start w:val="1"/>
      <w:numFmt w:val="bullet"/>
      <w:lvlText w:val="•"/>
      <w:lvlJc w:val="left"/>
      <w:pPr>
        <w:tabs>
          <w:tab w:val="num" w:pos="720"/>
        </w:tabs>
        <w:ind w:left="720" w:hanging="360"/>
      </w:pPr>
      <w:rPr>
        <w:rFonts w:ascii="Arial" w:hAnsi="Arial" w:hint="default"/>
      </w:rPr>
    </w:lvl>
    <w:lvl w:ilvl="1" w:tplc="82AA370E">
      <w:start w:val="1"/>
      <w:numFmt w:val="bullet"/>
      <w:lvlText w:val="•"/>
      <w:lvlJc w:val="left"/>
      <w:pPr>
        <w:tabs>
          <w:tab w:val="num" w:pos="1440"/>
        </w:tabs>
        <w:ind w:left="1440" w:hanging="360"/>
      </w:pPr>
      <w:rPr>
        <w:rFonts w:ascii="Arial" w:hAnsi="Arial" w:hint="default"/>
      </w:rPr>
    </w:lvl>
    <w:lvl w:ilvl="2" w:tplc="A61C0B72">
      <w:numFmt w:val="bullet"/>
      <w:lvlText w:val="•"/>
      <w:lvlJc w:val="left"/>
      <w:pPr>
        <w:tabs>
          <w:tab w:val="num" w:pos="2160"/>
        </w:tabs>
        <w:ind w:left="2160" w:hanging="360"/>
      </w:pPr>
      <w:rPr>
        <w:rFonts w:ascii="Arial" w:hAnsi="Arial" w:hint="default"/>
      </w:rPr>
    </w:lvl>
    <w:lvl w:ilvl="3" w:tplc="8E7A6D42" w:tentative="1">
      <w:start w:val="1"/>
      <w:numFmt w:val="bullet"/>
      <w:lvlText w:val="•"/>
      <w:lvlJc w:val="left"/>
      <w:pPr>
        <w:tabs>
          <w:tab w:val="num" w:pos="2880"/>
        </w:tabs>
        <w:ind w:left="2880" w:hanging="360"/>
      </w:pPr>
      <w:rPr>
        <w:rFonts w:ascii="Arial" w:hAnsi="Arial" w:hint="default"/>
      </w:rPr>
    </w:lvl>
    <w:lvl w:ilvl="4" w:tplc="0DB0949A" w:tentative="1">
      <w:start w:val="1"/>
      <w:numFmt w:val="bullet"/>
      <w:lvlText w:val="•"/>
      <w:lvlJc w:val="left"/>
      <w:pPr>
        <w:tabs>
          <w:tab w:val="num" w:pos="3600"/>
        </w:tabs>
        <w:ind w:left="3600" w:hanging="360"/>
      </w:pPr>
      <w:rPr>
        <w:rFonts w:ascii="Arial" w:hAnsi="Arial" w:hint="default"/>
      </w:rPr>
    </w:lvl>
    <w:lvl w:ilvl="5" w:tplc="44141080" w:tentative="1">
      <w:start w:val="1"/>
      <w:numFmt w:val="bullet"/>
      <w:lvlText w:val="•"/>
      <w:lvlJc w:val="left"/>
      <w:pPr>
        <w:tabs>
          <w:tab w:val="num" w:pos="4320"/>
        </w:tabs>
        <w:ind w:left="4320" w:hanging="360"/>
      </w:pPr>
      <w:rPr>
        <w:rFonts w:ascii="Arial" w:hAnsi="Arial" w:hint="default"/>
      </w:rPr>
    </w:lvl>
    <w:lvl w:ilvl="6" w:tplc="47B2EAF6" w:tentative="1">
      <w:start w:val="1"/>
      <w:numFmt w:val="bullet"/>
      <w:lvlText w:val="•"/>
      <w:lvlJc w:val="left"/>
      <w:pPr>
        <w:tabs>
          <w:tab w:val="num" w:pos="5040"/>
        </w:tabs>
        <w:ind w:left="5040" w:hanging="360"/>
      </w:pPr>
      <w:rPr>
        <w:rFonts w:ascii="Arial" w:hAnsi="Arial" w:hint="default"/>
      </w:rPr>
    </w:lvl>
    <w:lvl w:ilvl="7" w:tplc="6DF834B2" w:tentative="1">
      <w:start w:val="1"/>
      <w:numFmt w:val="bullet"/>
      <w:lvlText w:val="•"/>
      <w:lvlJc w:val="left"/>
      <w:pPr>
        <w:tabs>
          <w:tab w:val="num" w:pos="5760"/>
        </w:tabs>
        <w:ind w:left="5760" w:hanging="360"/>
      </w:pPr>
      <w:rPr>
        <w:rFonts w:ascii="Arial" w:hAnsi="Arial" w:hint="default"/>
      </w:rPr>
    </w:lvl>
    <w:lvl w:ilvl="8" w:tplc="22CC64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D151AA9"/>
    <w:multiLevelType w:val="hybridMultilevel"/>
    <w:tmpl w:val="F35CC7F2"/>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AC58D8"/>
    <w:multiLevelType w:val="hybridMultilevel"/>
    <w:tmpl w:val="4F328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9B48BC"/>
    <w:multiLevelType w:val="hybridMultilevel"/>
    <w:tmpl w:val="36A833EA"/>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tentative="1">
      <w:start w:val="1"/>
      <w:numFmt w:val="bullet"/>
      <w:lvlText w:val="•"/>
      <w:lvlJc w:val="left"/>
      <w:pPr>
        <w:tabs>
          <w:tab w:val="num" w:pos="2160"/>
        </w:tabs>
        <w:ind w:left="2160" w:hanging="360"/>
      </w:pPr>
      <w:rPr>
        <w:rFonts w:ascii="Arial" w:hAnsi="Arial" w:hint="default"/>
      </w:rPr>
    </w:lvl>
    <w:lvl w:ilvl="3" w:tplc="860886D2" w:tentative="1">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4E162FF"/>
    <w:multiLevelType w:val="hybridMultilevel"/>
    <w:tmpl w:val="73842CD4"/>
    <w:lvl w:ilvl="0" w:tplc="915E3F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5BA3B84"/>
    <w:multiLevelType w:val="hybridMultilevel"/>
    <w:tmpl w:val="DB2CAB16"/>
    <w:lvl w:ilvl="0" w:tplc="2AC63624">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8E2681"/>
    <w:multiLevelType w:val="hybridMultilevel"/>
    <w:tmpl w:val="05ACD6A4"/>
    <w:lvl w:ilvl="0" w:tplc="ECEE1C22">
      <w:start w:val="1"/>
      <w:numFmt w:val="bullet"/>
      <w:lvlText w:val="•"/>
      <w:lvlJc w:val="left"/>
      <w:pPr>
        <w:ind w:left="420" w:hanging="420"/>
      </w:pPr>
      <w:rPr>
        <w:rFonts w:ascii="Arial" w:hAnsi="Arial" w:hint="default"/>
      </w:rPr>
    </w:lvl>
    <w:lvl w:ilvl="1" w:tplc="A6AA5466">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3"/>
  </w:num>
  <w:num w:numId="4">
    <w:abstractNumId w:val="21"/>
  </w:num>
  <w:num w:numId="5">
    <w:abstractNumId w:val="27"/>
  </w:num>
  <w:num w:numId="6">
    <w:abstractNumId w:val="24"/>
  </w:num>
  <w:num w:numId="7">
    <w:abstractNumId w:val="8"/>
  </w:num>
  <w:num w:numId="8">
    <w:abstractNumId w:val="6"/>
  </w:num>
  <w:num w:numId="9">
    <w:abstractNumId w:val="33"/>
  </w:num>
  <w:num w:numId="10">
    <w:abstractNumId w:val="17"/>
  </w:num>
  <w:num w:numId="11">
    <w:abstractNumId w:val="29"/>
  </w:num>
  <w:num w:numId="12">
    <w:abstractNumId w:val="14"/>
  </w:num>
  <w:num w:numId="13">
    <w:abstractNumId w:val="32"/>
  </w:num>
  <w:num w:numId="14">
    <w:abstractNumId w:val="20"/>
  </w:num>
  <w:num w:numId="15">
    <w:abstractNumId w:val="25"/>
  </w:num>
  <w:num w:numId="16">
    <w:abstractNumId w:val="2"/>
  </w:num>
  <w:num w:numId="17">
    <w:abstractNumId w:val="1"/>
  </w:num>
  <w:num w:numId="18">
    <w:abstractNumId w:val="22"/>
  </w:num>
  <w:num w:numId="19">
    <w:abstractNumId w:val="15"/>
  </w:num>
  <w:num w:numId="20">
    <w:abstractNumId w:val="0"/>
  </w:num>
  <w:num w:numId="21">
    <w:abstractNumId w:val="19"/>
  </w:num>
  <w:num w:numId="22">
    <w:abstractNumId w:val="7"/>
  </w:num>
  <w:num w:numId="23">
    <w:abstractNumId w:val="30"/>
  </w:num>
  <w:num w:numId="24">
    <w:abstractNumId w:val="11"/>
  </w:num>
  <w:num w:numId="25">
    <w:abstractNumId w:val="16"/>
  </w:num>
  <w:num w:numId="26">
    <w:abstractNumId w:val="26"/>
  </w:num>
  <w:num w:numId="27">
    <w:abstractNumId w:val="5"/>
  </w:num>
  <w:num w:numId="28">
    <w:abstractNumId w:val="31"/>
  </w:num>
  <w:num w:numId="29">
    <w:abstractNumId w:val="3"/>
  </w:num>
  <w:num w:numId="30">
    <w:abstractNumId w:val="9"/>
  </w:num>
  <w:num w:numId="31">
    <w:abstractNumId w:val="10"/>
  </w:num>
  <w:num w:numId="32">
    <w:abstractNumId w:val="18"/>
  </w:num>
  <w:num w:numId="33">
    <w:abstractNumId w:val="12"/>
  </w:num>
  <w:num w:numId="34">
    <w:abstractNumId w:val="4"/>
  </w:num>
  <w:num w:numId="35">
    <w:abstractNumId w:val="34"/>
  </w:num>
  <w:num w:numId="36">
    <w:abstractNumId w:val="0"/>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6B81"/>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263"/>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968"/>
    <w:rsid w:val="00076FDE"/>
    <w:rsid w:val="00077024"/>
    <w:rsid w:val="000778DE"/>
    <w:rsid w:val="00077943"/>
    <w:rsid w:val="00077B75"/>
    <w:rsid w:val="000800A1"/>
    <w:rsid w:val="00080239"/>
    <w:rsid w:val="00080ED0"/>
    <w:rsid w:val="00081414"/>
    <w:rsid w:val="0008292D"/>
    <w:rsid w:val="00082950"/>
    <w:rsid w:val="00082C4F"/>
    <w:rsid w:val="00082E90"/>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0FB7"/>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35A"/>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9E2"/>
    <w:rsid w:val="000B6B1E"/>
    <w:rsid w:val="000B760E"/>
    <w:rsid w:val="000B7DCE"/>
    <w:rsid w:val="000C0614"/>
    <w:rsid w:val="000C1086"/>
    <w:rsid w:val="000C237B"/>
    <w:rsid w:val="000C3806"/>
    <w:rsid w:val="000C41A1"/>
    <w:rsid w:val="000C425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4FB"/>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1758A"/>
    <w:rsid w:val="00120399"/>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4FC0"/>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546"/>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5675"/>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7D"/>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17EC7"/>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47C3F"/>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2EE"/>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CE0"/>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271C"/>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460"/>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7C0"/>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9D4"/>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3C6C"/>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5FFD"/>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4BA0"/>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1B4"/>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4608"/>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A80"/>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1EBA"/>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1E58"/>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1F5B"/>
    <w:rsid w:val="0059205F"/>
    <w:rsid w:val="00592229"/>
    <w:rsid w:val="0059378E"/>
    <w:rsid w:val="00593BF5"/>
    <w:rsid w:val="00593EAF"/>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B4D"/>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364"/>
    <w:rsid w:val="005B5510"/>
    <w:rsid w:val="005B5CC1"/>
    <w:rsid w:val="005B605F"/>
    <w:rsid w:val="005B6259"/>
    <w:rsid w:val="005B6782"/>
    <w:rsid w:val="005B762A"/>
    <w:rsid w:val="005B7B19"/>
    <w:rsid w:val="005C0329"/>
    <w:rsid w:val="005C15E7"/>
    <w:rsid w:val="005C1C2A"/>
    <w:rsid w:val="005C21E6"/>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5A9"/>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7CB5"/>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0CB"/>
    <w:rsid w:val="00625356"/>
    <w:rsid w:val="006254F3"/>
    <w:rsid w:val="00625EDB"/>
    <w:rsid w:val="00626664"/>
    <w:rsid w:val="0062666D"/>
    <w:rsid w:val="00626B21"/>
    <w:rsid w:val="006270F8"/>
    <w:rsid w:val="00627527"/>
    <w:rsid w:val="00627AA2"/>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486"/>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6CFD"/>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0F7"/>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3A7"/>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2C7"/>
    <w:rsid w:val="006E7452"/>
    <w:rsid w:val="006F0167"/>
    <w:rsid w:val="006F050A"/>
    <w:rsid w:val="006F11FB"/>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4FF"/>
    <w:rsid w:val="007335F7"/>
    <w:rsid w:val="0073375F"/>
    <w:rsid w:val="00733FFE"/>
    <w:rsid w:val="007340C1"/>
    <w:rsid w:val="00734BED"/>
    <w:rsid w:val="007353F8"/>
    <w:rsid w:val="00735670"/>
    <w:rsid w:val="00735A5F"/>
    <w:rsid w:val="00736032"/>
    <w:rsid w:val="00736B81"/>
    <w:rsid w:val="00736BDC"/>
    <w:rsid w:val="0073782C"/>
    <w:rsid w:val="00737E2A"/>
    <w:rsid w:val="00737FD7"/>
    <w:rsid w:val="00740AF2"/>
    <w:rsid w:val="00740C15"/>
    <w:rsid w:val="00741285"/>
    <w:rsid w:val="007423BE"/>
    <w:rsid w:val="007442DD"/>
    <w:rsid w:val="007451E0"/>
    <w:rsid w:val="0074653F"/>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5A79"/>
    <w:rsid w:val="007F6051"/>
    <w:rsid w:val="007F6E71"/>
    <w:rsid w:val="008001B7"/>
    <w:rsid w:val="00800393"/>
    <w:rsid w:val="00800690"/>
    <w:rsid w:val="0080189A"/>
    <w:rsid w:val="00801932"/>
    <w:rsid w:val="00803365"/>
    <w:rsid w:val="008035B2"/>
    <w:rsid w:val="0080362D"/>
    <w:rsid w:val="008036D9"/>
    <w:rsid w:val="008041F6"/>
    <w:rsid w:val="008042FE"/>
    <w:rsid w:val="00804F5E"/>
    <w:rsid w:val="0080597F"/>
    <w:rsid w:val="008059F2"/>
    <w:rsid w:val="00805A4C"/>
    <w:rsid w:val="00806760"/>
    <w:rsid w:val="00806D78"/>
    <w:rsid w:val="00806F68"/>
    <w:rsid w:val="008072D6"/>
    <w:rsid w:val="00807ED3"/>
    <w:rsid w:val="00810343"/>
    <w:rsid w:val="00811A36"/>
    <w:rsid w:val="00811F27"/>
    <w:rsid w:val="00812156"/>
    <w:rsid w:val="00812C54"/>
    <w:rsid w:val="008130FE"/>
    <w:rsid w:val="00813856"/>
    <w:rsid w:val="0081405B"/>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783"/>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1C44"/>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7303"/>
    <w:rsid w:val="008F013B"/>
    <w:rsid w:val="008F10EE"/>
    <w:rsid w:val="008F1B17"/>
    <w:rsid w:val="008F1E66"/>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67"/>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0880"/>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3F7B"/>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6DF6"/>
    <w:rsid w:val="00967121"/>
    <w:rsid w:val="00967D82"/>
    <w:rsid w:val="00967DFA"/>
    <w:rsid w:val="009701E6"/>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378"/>
    <w:rsid w:val="009B4676"/>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2F6"/>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AA"/>
    <w:rsid w:val="009E03EB"/>
    <w:rsid w:val="009E0603"/>
    <w:rsid w:val="009E0654"/>
    <w:rsid w:val="009E0C31"/>
    <w:rsid w:val="009E0C78"/>
    <w:rsid w:val="009E0CF2"/>
    <w:rsid w:val="009E15D3"/>
    <w:rsid w:val="009E1CCF"/>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04"/>
    <w:rsid w:val="00A243D9"/>
    <w:rsid w:val="00A24BCA"/>
    <w:rsid w:val="00A250B6"/>
    <w:rsid w:val="00A252AC"/>
    <w:rsid w:val="00A25398"/>
    <w:rsid w:val="00A253E8"/>
    <w:rsid w:val="00A25639"/>
    <w:rsid w:val="00A256A0"/>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55E5"/>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4F8D"/>
    <w:rsid w:val="00A559B4"/>
    <w:rsid w:val="00A55ED9"/>
    <w:rsid w:val="00A564E3"/>
    <w:rsid w:val="00A56572"/>
    <w:rsid w:val="00A56A93"/>
    <w:rsid w:val="00A56E7A"/>
    <w:rsid w:val="00A60147"/>
    <w:rsid w:val="00A60EEE"/>
    <w:rsid w:val="00A6118C"/>
    <w:rsid w:val="00A61D2D"/>
    <w:rsid w:val="00A61D70"/>
    <w:rsid w:val="00A61EBB"/>
    <w:rsid w:val="00A62E1F"/>
    <w:rsid w:val="00A63AFA"/>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E02"/>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493"/>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6B78"/>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3152"/>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632"/>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1440"/>
    <w:rsid w:val="00B9173E"/>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6F49"/>
    <w:rsid w:val="00BA7901"/>
    <w:rsid w:val="00BA7A8C"/>
    <w:rsid w:val="00BB164B"/>
    <w:rsid w:val="00BB1AD6"/>
    <w:rsid w:val="00BB202A"/>
    <w:rsid w:val="00BB20DA"/>
    <w:rsid w:val="00BB2A1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B84"/>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CBC"/>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3C98"/>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3D8C"/>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425"/>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3F3"/>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53C"/>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4A"/>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ACA"/>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07C"/>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271"/>
    <w:rsid w:val="00D55B30"/>
    <w:rsid w:val="00D5618A"/>
    <w:rsid w:val="00D56521"/>
    <w:rsid w:val="00D57136"/>
    <w:rsid w:val="00D57DBA"/>
    <w:rsid w:val="00D60744"/>
    <w:rsid w:val="00D613DA"/>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87B"/>
    <w:rsid w:val="00DC6923"/>
    <w:rsid w:val="00DC6A0F"/>
    <w:rsid w:val="00DC7163"/>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D61"/>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962"/>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1C5"/>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1CD0"/>
    <w:rsid w:val="00E62446"/>
    <w:rsid w:val="00E62984"/>
    <w:rsid w:val="00E62DC9"/>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299D"/>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654"/>
    <w:rsid w:val="00F54E38"/>
    <w:rsid w:val="00F5523B"/>
    <w:rsid w:val="00F55FEA"/>
    <w:rsid w:val="00F56317"/>
    <w:rsid w:val="00F564AA"/>
    <w:rsid w:val="00F56E2E"/>
    <w:rsid w:val="00F57325"/>
    <w:rsid w:val="00F573D2"/>
    <w:rsid w:val="00F57D00"/>
    <w:rsid w:val="00F60497"/>
    <w:rsid w:val="00F6081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77481"/>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BEF"/>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59A"/>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3AF7EA"/>
  <w15:chartTrackingRefBased/>
  <w15:docId w15:val="{9CA43B68-4644-4BC4-8C07-22D485492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D06"/>
    <w:rPr>
      <w:rFonts w:eastAsia="Times New Roman"/>
      <w:lang w:eastAsia="en-US"/>
    </w:rPr>
  </w:style>
  <w:style w:type="paragraph" w:styleId="1">
    <w:name w:val="heading 1"/>
    <w:basedOn w:val="a"/>
    <w:next w:val="a0"/>
    <w:link w:val="10"/>
    <w:qFormat/>
    <w:rsid w:val="00E01D06"/>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0"/>
    <w:link w:val="20"/>
    <w:qFormat/>
    <w:rsid w:val="00E01D06"/>
    <w:pPr>
      <w:keepNext/>
      <w:tabs>
        <w:tab w:val="left" w:pos="-806"/>
      </w:tabs>
      <w:spacing w:before="240" w:after="60"/>
      <w:ind w:left="567" w:hanging="567"/>
      <w:outlineLvl w:val="1"/>
    </w:pPr>
    <w:rPr>
      <w:rFonts w:ascii="Arial" w:eastAsia="MS Mincho" w:hAnsi="Arial"/>
      <w:b/>
      <w:lang w:val="x-none" w:eastAsia="x-none"/>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E01D06"/>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qFormat/>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0">
    <w:name w:val="标题 1 字符"/>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E01D06"/>
    <w:rPr>
      <w:rFonts w:ascii="Arial" w:eastAsia="MS Mincho" w:hAnsi="Arial"/>
      <w:b/>
      <w:lang w:eastAsia="en-US"/>
    </w:rPr>
  </w:style>
  <w:style w:type="character" w:customStyle="1" w:styleId="Style1Char">
    <w:name w:val="Style1 Char"/>
    <w:link w:val="Style1"/>
    <w:rsid w:val="00E01D06"/>
    <w:rPr>
      <w:rFonts w:ascii="Arial" w:hAnsi="Arial"/>
      <w:b w:val="0"/>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b">
    <w:name w:val="Placeholder Text"/>
    <w:uiPriority w:val="99"/>
    <w:semiHidden/>
    <w:rsid w:val="00E01D06"/>
    <w:rPr>
      <w:color w:val="808080"/>
    </w:rPr>
  </w:style>
  <w:style w:type="character" w:customStyle="1" w:styleId="ac">
    <w:name w:val="正文文本 字符"/>
    <w:link w:val="a0"/>
    <w:rsid w:val="00E01D06"/>
    <w:rPr>
      <w:rFonts w:eastAsia="MS Mincho"/>
      <w:lang w:val="en-US" w:eastAsia="en-US"/>
    </w:rPr>
  </w:style>
  <w:style w:type="character" w:customStyle="1" w:styleId="ad">
    <w:name w:val="脚注文本 字符"/>
    <w:link w:val="ae"/>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0">
    <w:name w:val="标题 5 字符"/>
    <w:link w:val="5"/>
    <w:semiHidden/>
    <w:rsid w:val="00E01D06"/>
    <w:rPr>
      <w:rFonts w:eastAsia="Times New Roman"/>
      <w:b/>
      <w:bCs/>
      <w:sz w:val="28"/>
      <w:szCs w:val="28"/>
      <w:lang w:eastAsia="en-US"/>
    </w:rPr>
  </w:style>
  <w:style w:type="character" w:customStyle="1" w:styleId="20">
    <w:name w:val="标题 2 字符"/>
    <w:link w:val="2"/>
    <w:rsid w:val="00E01D06"/>
    <w:rPr>
      <w:rFonts w:ascii="Arial" w:eastAsia="MS Mincho" w:hAnsi="Arial"/>
      <w:b/>
    </w:rPr>
  </w:style>
  <w:style w:type="character" w:customStyle="1" w:styleId="af">
    <w:name w:val="题注 字符"/>
    <w:link w:val="af0"/>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af1">
    <w:name w:val="列出段落 字符"/>
    <w:link w:val="af2"/>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f0">
    <w:name w:val="caption"/>
    <w:basedOn w:val="a"/>
    <w:next w:val="a"/>
    <w:link w:val="af"/>
    <w:qFormat/>
    <w:rsid w:val="00E01D06"/>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E01D06"/>
    <w:rPr>
      <w:sz w:val="18"/>
    </w:rPr>
  </w:style>
  <w:style w:type="paragraph" w:styleId="af4">
    <w:name w:val="Document Map"/>
    <w:basedOn w:val="a"/>
    <w:rsid w:val="00E01D06"/>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qFormat/>
    <w:rsid w:val="00E01D06"/>
    <w:pPr>
      <w:tabs>
        <w:tab w:val="center" w:pos="4536"/>
        <w:tab w:val="right" w:pos="9072"/>
      </w:tabs>
    </w:pPr>
    <w:rPr>
      <w:rFonts w:ascii="Arial" w:eastAsia="MS Mincho" w:hAnsi="Arial"/>
      <w:b/>
      <w:lang w:val="x-none"/>
    </w:rPr>
  </w:style>
  <w:style w:type="paragraph" w:styleId="a0">
    <w:name w:val="Body Text"/>
    <w:basedOn w:val="a"/>
    <w:link w:val="ac"/>
    <w:rsid w:val="00E01D06"/>
    <w:pPr>
      <w:spacing w:after="120"/>
      <w:jc w:val="both"/>
    </w:pPr>
    <w:rPr>
      <w:rFonts w:eastAsia="MS Mincho"/>
    </w:rPr>
  </w:style>
  <w:style w:type="paragraph" w:styleId="af5">
    <w:name w:val="List"/>
    <w:basedOn w:val="a"/>
    <w:rsid w:val="00E01D06"/>
    <w:pPr>
      <w:ind w:left="283" w:hanging="283"/>
    </w:pPr>
  </w:style>
  <w:style w:type="paragraph" w:styleId="af6">
    <w:name w:val="annotation subject"/>
    <w:basedOn w:val="af7"/>
    <w:next w:val="af7"/>
    <w:rsid w:val="00E01D06"/>
    <w:rPr>
      <w:b/>
    </w:rPr>
  </w:style>
  <w:style w:type="paragraph" w:styleId="af8">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1">
    <w:name w:val="List 2"/>
    <w:basedOn w:val="af5"/>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7">
    <w:name w:val="annotation text"/>
    <w:basedOn w:val="a"/>
    <w:link w:val="af9"/>
    <w:qFormat/>
    <w:rsid w:val="00E01D06"/>
  </w:style>
  <w:style w:type="paragraph" w:styleId="ae">
    <w:name w:val="footnote text"/>
    <w:basedOn w:val="a"/>
    <w:link w:val="ad"/>
    <w:rsid w:val="00E01D06"/>
    <w:pPr>
      <w:snapToGrid w:val="0"/>
    </w:pPr>
    <w:rPr>
      <w:sz w:val="18"/>
      <w:lang w:val="x-none"/>
    </w:rPr>
  </w:style>
  <w:style w:type="paragraph" w:styleId="afa">
    <w:name w:val="footer"/>
    <w:basedOn w:val="a"/>
    <w:rsid w:val="00E01D06"/>
    <w:pPr>
      <w:tabs>
        <w:tab w:val="center" w:pos="4153"/>
        <w:tab w:val="right" w:pos="8306"/>
      </w:tabs>
      <w:snapToGrid w:val="0"/>
    </w:pPr>
    <w:rPr>
      <w:sz w:val="18"/>
    </w:rPr>
  </w:style>
  <w:style w:type="paragraph" w:styleId="22">
    <w:name w:val="Body Text Indent 2"/>
    <w:basedOn w:val="a"/>
    <w:rsid w:val="00E01D06"/>
    <w:pPr>
      <w:ind w:left="1247" w:hanging="1247"/>
    </w:pPr>
    <w:rPr>
      <w:rFonts w:ascii="Arial" w:eastAsia="宋体" w:hAnsi="Arial"/>
      <w:b/>
      <w:bCs/>
      <w:szCs w:val="24"/>
      <w:lang w:val="en-GB"/>
    </w:rPr>
  </w:style>
  <w:style w:type="paragraph" w:styleId="afb">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lang w:val="x-none"/>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c">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1">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1"/>
    <w:link w:val="B2Char"/>
    <w:rsid w:val="00E01D06"/>
    <w:pPr>
      <w:tabs>
        <w:tab w:val="clear" w:pos="2041"/>
      </w:tabs>
      <w:spacing w:before="0" w:after="180"/>
      <w:ind w:left="851" w:hanging="284"/>
    </w:pPr>
    <w:rPr>
      <w:rFonts w:ascii="Times New Roman" w:eastAsia="宋体" w:hAnsi="Times New Roman"/>
      <w:sz w:val="20"/>
      <w:lang w:val="x-none"/>
    </w:rPr>
  </w:style>
  <w:style w:type="paragraph" w:customStyle="1" w:styleId="B3">
    <w:name w:val="B3"/>
    <w:basedOn w:val="30"/>
    <w:uiPriority w:val="99"/>
    <w:rsid w:val="00E01D06"/>
    <w:pPr>
      <w:spacing w:after="180"/>
      <w:ind w:left="1135" w:hanging="284"/>
    </w:pPr>
    <w:rPr>
      <w:rFonts w:eastAsia="宋体"/>
    </w:rPr>
  </w:style>
  <w:style w:type="paragraph" w:styleId="af2">
    <w:name w:val="List Paragraph"/>
    <w:basedOn w:val="a"/>
    <w:link w:val="af1"/>
    <w:uiPriority w:val="34"/>
    <w:qFormat/>
    <w:rsid w:val="00E01D06"/>
    <w:pPr>
      <w:ind w:firstLineChars="200" w:firstLine="420"/>
    </w:pPr>
    <w:rPr>
      <w:rFonts w:ascii="宋体" w:eastAsia="宋体" w:hAnsi="宋体"/>
      <w:sz w:val="24"/>
      <w:szCs w:val="24"/>
      <w:lang w:val="x-none" w:eastAsia="x-none"/>
    </w:rPr>
  </w:style>
  <w:style w:type="paragraph" w:customStyle="1" w:styleId="111">
    <w:name w:val="1.1.1"/>
    <w:basedOn w:val="a0"/>
    <w:link w:val="111Char"/>
    <w:qFormat/>
    <w:rsid w:val="00E01D06"/>
    <w:rPr>
      <w:b/>
    </w:rPr>
  </w:style>
  <w:style w:type="paragraph" w:customStyle="1" w:styleId="B10">
    <w:name w:val="B1"/>
    <w:basedOn w:val="af5"/>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E01D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link w:val="af7"/>
    <w:qFormat/>
    <w:rsid w:val="00CF1396"/>
    <w:rPr>
      <w:rFonts w:eastAsia="Times New Roman"/>
      <w:lang w:eastAsia="en-US"/>
    </w:rPr>
  </w:style>
  <w:style w:type="character" w:customStyle="1" w:styleId="Char1">
    <w:name w:val="正文文本 Char1"/>
    <w:rsid w:val="004E18C6"/>
    <w:rPr>
      <w:rFonts w:eastAsia="MS Mincho"/>
      <w:lang w:val="en-US"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qFormat/>
    <w:rsid w:val="00A54F8D"/>
    <w:rPr>
      <w:rFonts w:ascii="Arial" w:eastAsia="MS Mincho" w:hAnsi="Arial"/>
      <w:b/>
      <w:lang w:eastAsia="en-US"/>
    </w:rPr>
  </w:style>
  <w:style w:type="character" w:customStyle="1" w:styleId="Char">
    <w:name w:val="批注文字 Char"/>
    <w:semiHidden/>
    <w:rsid w:val="006250CB"/>
    <w:rPr>
      <w:rFonts w:eastAsia="Times New Roman"/>
      <w:lang w:val="en-GB" w:eastAsia="en-US"/>
    </w:rPr>
  </w:style>
  <w:style w:type="paragraph" w:customStyle="1" w:styleId="CharCharCharCharChar1CharCharCharChar1CharCharCharCharCharCharCharChar1CharCharCharCharCharCharCharCharCharCharCharCharCharChar">
    <w:name w:val="Char Char Char Char Char1 Char Char Char Char1 Char Char Char Char Char Char Char Char1 Char Char Char Char Char Char Char Char Char Char Char Char Char Char"/>
    <w:autoRedefine/>
    <w:rsid w:val="00806760"/>
    <w:pPr>
      <w:widowControl w:val="0"/>
      <w:spacing w:line="300" w:lineRule="auto"/>
      <w:ind w:firstLineChars="200" w:firstLine="480"/>
      <w:jc w:val="both"/>
    </w:pPr>
    <w:rPr>
      <w:rFonts w:eastAsia="仿宋_GB2312"/>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tsg_ran/WG1_RL1/TSGR1_AH/NR_AH_1706/Docs/R1-171103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504</TotalTime>
  <Pages>3</Pages>
  <Words>1280</Words>
  <Characters>7296</Characters>
  <Application>Microsoft Office Word</Application>
  <DocSecurity>0</DocSecurity>
  <PresentationFormat/>
  <Lines>60</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Runhua Chen</dc:creator>
  <cp:keywords/>
  <cp:lastModifiedBy>suxin</cp:lastModifiedBy>
  <cp:revision>121</cp:revision>
  <dcterms:created xsi:type="dcterms:W3CDTF">2017-06-16T05:01:00Z</dcterms:created>
  <dcterms:modified xsi:type="dcterms:W3CDTF">2017-06-28T09:06:00Z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