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6EC88" w14:textId="77777777" w:rsidR="006D6BE9" w:rsidRDefault="006D6BE9" w:rsidP="00C07E87">
      <w:pPr>
        <w:pStyle w:val="3GPPHeader"/>
        <w:spacing w:after="60"/>
        <w:rPr>
          <w:b w:val="0"/>
          <w:bCs/>
          <w:lang w:val="de-DE"/>
        </w:rPr>
      </w:pPr>
    </w:p>
    <w:p w14:paraId="72576C9B" w14:textId="26F4C570" w:rsidR="003B0C8F" w:rsidRPr="001C4F0B" w:rsidRDefault="003B0C8F" w:rsidP="003B0C8F">
      <w:pPr>
        <w:pStyle w:val="3GPPHeader"/>
        <w:spacing w:after="60"/>
        <w:rPr>
          <w:b w:val="0"/>
          <w:bCs/>
          <w:sz w:val="22"/>
          <w:szCs w:val="24"/>
          <w:lang w:val="en-US"/>
        </w:rPr>
      </w:pPr>
      <w:r w:rsidRPr="005904C7">
        <w:rPr>
          <w:b w:val="0"/>
          <w:bCs/>
          <w:sz w:val="22"/>
          <w:lang w:val="en-US"/>
        </w:rPr>
        <w:t>3GPP TSG-RAN WG1 NR Ad-Hoc#2</w:t>
      </w:r>
      <w:r w:rsidRPr="005904C7">
        <w:rPr>
          <w:b w:val="0"/>
          <w:bCs/>
          <w:sz w:val="22"/>
          <w:lang w:val="en-US"/>
        </w:rPr>
        <w:tab/>
      </w:r>
      <w:r w:rsidRPr="001C4F0B">
        <w:rPr>
          <w:b w:val="0"/>
          <w:bCs/>
          <w:sz w:val="22"/>
          <w:szCs w:val="24"/>
          <w:lang w:val="en-US"/>
        </w:rPr>
        <w:t>R1-17</w:t>
      </w:r>
      <w:r w:rsidR="0069675B" w:rsidRPr="001C4F0B">
        <w:rPr>
          <w:b w:val="0"/>
          <w:bCs/>
          <w:sz w:val="22"/>
          <w:szCs w:val="24"/>
          <w:lang w:val="en-US"/>
        </w:rPr>
        <w:t>11491</w:t>
      </w:r>
    </w:p>
    <w:p w14:paraId="6BEAA08A" w14:textId="60ADA9D3" w:rsidR="003B0C8F" w:rsidRDefault="003B0C8F" w:rsidP="00383967">
      <w:pPr>
        <w:pStyle w:val="CRCoverPage"/>
        <w:outlineLvl w:val="0"/>
        <w:rPr>
          <w:lang w:val="de-DE"/>
        </w:rPr>
      </w:pPr>
      <w:r w:rsidRPr="005904C7">
        <w:rPr>
          <w:bCs/>
          <w:noProof/>
          <w:sz w:val="22"/>
        </w:rPr>
        <w:t>Qingdao, China, 27</w:t>
      </w:r>
      <w:r w:rsidRPr="005904C7">
        <w:rPr>
          <w:bCs/>
          <w:noProof/>
          <w:sz w:val="22"/>
          <w:vertAlign w:val="superscript"/>
        </w:rPr>
        <w:t>th</w:t>
      </w:r>
      <w:r w:rsidRPr="005904C7">
        <w:rPr>
          <w:bCs/>
          <w:noProof/>
          <w:sz w:val="22"/>
        </w:rPr>
        <w:t>-30</w:t>
      </w:r>
      <w:r w:rsidRPr="005904C7">
        <w:rPr>
          <w:bCs/>
          <w:noProof/>
          <w:sz w:val="22"/>
          <w:vertAlign w:val="superscript"/>
        </w:rPr>
        <w:t>th</w:t>
      </w:r>
      <w:r w:rsidRPr="005904C7">
        <w:rPr>
          <w:bCs/>
          <w:noProof/>
          <w:sz w:val="22"/>
        </w:rPr>
        <w:t xml:space="preserve"> June 2017</w:t>
      </w:r>
    </w:p>
    <w:p w14:paraId="293CC8DE" w14:textId="250A2731" w:rsidR="00C07E87" w:rsidRPr="006D6BE9" w:rsidRDefault="00C07E87" w:rsidP="00C07E87">
      <w:pPr>
        <w:pStyle w:val="3GPPHeader"/>
        <w:rPr>
          <w:sz w:val="20"/>
          <w:szCs w:val="22"/>
          <w:lang w:val="en-US"/>
        </w:rPr>
      </w:pPr>
      <w:r w:rsidRPr="006D6BE9">
        <w:rPr>
          <w:sz w:val="20"/>
          <w:szCs w:val="22"/>
          <w:lang w:val="en-US"/>
        </w:rPr>
        <w:t>Agenda Item:</w:t>
      </w:r>
      <w:r w:rsidRPr="006D6BE9">
        <w:rPr>
          <w:sz w:val="20"/>
          <w:szCs w:val="22"/>
          <w:lang w:val="en-US"/>
        </w:rPr>
        <w:tab/>
      </w:r>
      <w:r w:rsidR="003B0C8F">
        <w:rPr>
          <w:sz w:val="20"/>
          <w:szCs w:val="22"/>
          <w:lang w:val="en-US"/>
        </w:rPr>
        <w:t>5</w:t>
      </w:r>
      <w:r w:rsidR="00122B87" w:rsidRPr="006D6BE9">
        <w:rPr>
          <w:sz w:val="20"/>
          <w:szCs w:val="22"/>
          <w:lang w:val="en-US"/>
        </w:rPr>
        <w:t>.1.3.</w:t>
      </w:r>
      <w:r w:rsidR="00311533">
        <w:rPr>
          <w:sz w:val="20"/>
          <w:szCs w:val="22"/>
          <w:lang w:val="en-US"/>
        </w:rPr>
        <w:t>2.2</w:t>
      </w:r>
      <w:r w:rsidR="00484E6E">
        <w:rPr>
          <w:sz w:val="20"/>
          <w:szCs w:val="22"/>
          <w:lang w:val="en-US"/>
        </w:rPr>
        <w:t>.2</w:t>
      </w:r>
    </w:p>
    <w:p w14:paraId="3077A12A" w14:textId="77777777" w:rsidR="00E90E49" w:rsidRPr="006D6BE9" w:rsidRDefault="003D3C45" w:rsidP="00F64C2B">
      <w:pPr>
        <w:pStyle w:val="3GPPHeader"/>
        <w:rPr>
          <w:sz w:val="20"/>
          <w:szCs w:val="22"/>
        </w:rPr>
      </w:pPr>
      <w:r w:rsidRPr="006D6BE9">
        <w:rPr>
          <w:sz w:val="20"/>
          <w:szCs w:val="22"/>
        </w:rPr>
        <w:t>Source:</w:t>
      </w:r>
      <w:r w:rsidR="00E90E49" w:rsidRPr="006D6BE9">
        <w:rPr>
          <w:sz w:val="20"/>
          <w:szCs w:val="22"/>
        </w:rPr>
        <w:tab/>
      </w:r>
      <w:r w:rsidR="00F64C2B" w:rsidRPr="006D6BE9">
        <w:rPr>
          <w:sz w:val="20"/>
          <w:szCs w:val="22"/>
        </w:rPr>
        <w:t>Ericsson</w:t>
      </w:r>
    </w:p>
    <w:p w14:paraId="786E84DF" w14:textId="3A698680" w:rsidR="00E90E49" w:rsidRPr="006D6BE9" w:rsidRDefault="003D3C45" w:rsidP="00311702">
      <w:pPr>
        <w:pStyle w:val="3GPPHeader"/>
        <w:rPr>
          <w:sz w:val="20"/>
          <w:szCs w:val="22"/>
        </w:rPr>
      </w:pPr>
      <w:r w:rsidRPr="006D6BE9">
        <w:rPr>
          <w:sz w:val="20"/>
          <w:szCs w:val="22"/>
        </w:rPr>
        <w:t>Title:</w:t>
      </w:r>
      <w:r w:rsidR="00E90E49" w:rsidRPr="006D6BE9">
        <w:rPr>
          <w:sz w:val="20"/>
          <w:szCs w:val="22"/>
        </w:rPr>
        <w:tab/>
      </w:r>
      <w:r w:rsidR="005F1E91" w:rsidRPr="006D6BE9">
        <w:rPr>
          <w:sz w:val="20"/>
          <w:szCs w:val="22"/>
        </w:rPr>
        <w:t xml:space="preserve">On </w:t>
      </w:r>
      <w:r w:rsidR="00917766">
        <w:rPr>
          <w:sz w:val="20"/>
          <w:szCs w:val="22"/>
        </w:rPr>
        <w:t>the D</w:t>
      </w:r>
      <w:r w:rsidR="008C3DC4">
        <w:rPr>
          <w:sz w:val="20"/>
          <w:szCs w:val="22"/>
        </w:rPr>
        <w:t>esign of Long PUCCH for more than 2</w:t>
      </w:r>
      <w:r w:rsidR="00917766">
        <w:rPr>
          <w:sz w:val="20"/>
          <w:szCs w:val="22"/>
        </w:rPr>
        <w:t xml:space="preserve"> UCI</w:t>
      </w:r>
      <w:r w:rsidR="00484E6E">
        <w:rPr>
          <w:sz w:val="20"/>
          <w:szCs w:val="22"/>
        </w:rPr>
        <w:t xml:space="preserve"> bits</w:t>
      </w:r>
    </w:p>
    <w:p w14:paraId="00BFF626" w14:textId="11E1CA34" w:rsidR="00E90E49" w:rsidRPr="006D6BE9" w:rsidRDefault="00E90E49" w:rsidP="00C704D9">
      <w:pPr>
        <w:pStyle w:val="3GPPHeader"/>
        <w:rPr>
          <w:sz w:val="22"/>
          <w:lang w:val="en-US"/>
        </w:rPr>
      </w:pPr>
      <w:r w:rsidRPr="006D6BE9">
        <w:rPr>
          <w:sz w:val="20"/>
          <w:szCs w:val="22"/>
        </w:rPr>
        <w:t>Document for:</w:t>
      </w:r>
      <w:r w:rsidRPr="006D6BE9">
        <w:rPr>
          <w:sz w:val="20"/>
          <w:szCs w:val="22"/>
        </w:rPr>
        <w:tab/>
        <w:t>Discussion, Decision</w:t>
      </w:r>
    </w:p>
    <w:p w14:paraId="4C277CD5" w14:textId="3DD9828D" w:rsidR="005F627D" w:rsidRPr="00456C62" w:rsidRDefault="00E30225" w:rsidP="00456C62">
      <w:pPr>
        <w:pStyle w:val="Heading1"/>
      </w:pPr>
      <w:r w:rsidRPr="00CE0424">
        <w:t>Introduction</w:t>
      </w:r>
    </w:p>
    <w:p w14:paraId="213DB89A" w14:textId="24EB4A87" w:rsidR="00484E6E" w:rsidRPr="00484E6E" w:rsidRDefault="00311533" w:rsidP="00484E6E">
      <w:pPr>
        <w:rPr>
          <w:rFonts w:ascii="Times New Roman" w:eastAsia="MS Mincho" w:hAnsi="Times New Roman"/>
          <w:lang w:eastAsia="ja-JP"/>
        </w:rPr>
      </w:pPr>
      <w:r>
        <w:rPr>
          <w:rFonts w:ascii="Times New Roman" w:eastAsia="MS Mincho" w:hAnsi="Times New Roman"/>
          <w:lang w:eastAsia="ja-JP"/>
        </w:rPr>
        <w:t>The</w:t>
      </w:r>
      <w:r w:rsidR="00C775BF">
        <w:rPr>
          <w:rFonts w:ascii="Times New Roman" w:eastAsia="MS Mincho" w:hAnsi="Times New Roman"/>
          <w:lang w:eastAsia="ja-JP"/>
        </w:rPr>
        <w:t xml:space="preserve"> following agreements were made duri</w:t>
      </w:r>
      <w:r>
        <w:rPr>
          <w:rFonts w:ascii="Times New Roman" w:eastAsia="MS Mincho" w:hAnsi="Times New Roman"/>
          <w:lang w:eastAsia="ja-JP"/>
        </w:rPr>
        <w:t>ng the last meeting for long PUCCH</w:t>
      </w:r>
      <w:r w:rsidR="00484E6E">
        <w:rPr>
          <w:rFonts w:ascii="Times New Roman" w:eastAsia="MS Mincho" w:hAnsi="Times New Roman"/>
          <w:lang w:eastAsia="ja-JP"/>
        </w:rPr>
        <w:t xml:space="preserve"> </w:t>
      </w:r>
      <w:r w:rsidR="00484E6E">
        <w:rPr>
          <w:rFonts w:ascii="Times New Roman" w:eastAsia="MS Mincho" w:hAnsi="Times New Roman"/>
          <w:highlight w:val="yellow"/>
          <w:lang w:eastAsia="ja-JP"/>
        </w:rPr>
        <w:fldChar w:fldCharType="begin"/>
      </w:r>
      <w:r w:rsidR="00484E6E">
        <w:rPr>
          <w:rFonts w:ascii="Times New Roman" w:eastAsia="MS Mincho" w:hAnsi="Times New Roman"/>
          <w:lang w:eastAsia="ja-JP"/>
        </w:rPr>
        <w:instrText xml:space="preserve"> REF _Ref485399574 \r \h </w:instrText>
      </w:r>
      <w:r w:rsidR="00484E6E">
        <w:rPr>
          <w:rFonts w:ascii="Times New Roman" w:eastAsia="MS Mincho" w:hAnsi="Times New Roman"/>
          <w:highlight w:val="yellow"/>
          <w:lang w:eastAsia="ja-JP"/>
        </w:rPr>
      </w:r>
      <w:r w:rsidR="00484E6E">
        <w:rPr>
          <w:rFonts w:ascii="Times New Roman" w:eastAsia="MS Mincho" w:hAnsi="Times New Roman"/>
          <w:highlight w:val="yellow"/>
          <w:lang w:eastAsia="ja-JP"/>
        </w:rPr>
        <w:fldChar w:fldCharType="separate"/>
      </w:r>
      <w:r w:rsidR="006F0215">
        <w:rPr>
          <w:rFonts w:ascii="Times New Roman" w:eastAsia="MS Mincho" w:hAnsi="Times New Roman"/>
          <w:lang w:eastAsia="ja-JP"/>
        </w:rPr>
        <w:t>[1]</w:t>
      </w:r>
      <w:r w:rsidR="00484E6E">
        <w:rPr>
          <w:rFonts w:ascii="Times New Roman" w:eastAsia="MS Mincho" w:hAnsi="Times New Roman"/>
          <w:highlight w:val="yellow"/>
          <w:lang w:eastAsia="ja-JP"/>
        </w:rPr>
        <w:fldChar w:fldCharType="end"/>
      </w:r>
      <w:r w:rsidR="0069675B" w:rsidRPr="006F0215">
        <w:rPr>
          <w:rFonts w:ascii="Times New Roman" w:eastAsia="MS Mincho" w:hAnsi="Times New Roman"/>
          <w:lang w:eastAsia="ja-JP"/>
        </w:rPr>
        <w:fldChar w:fldCharType="begin"/>
      </w:r>
      <w:r w:rsidR="0069675B" w:rsidRPr="006F0215">
        <w:rPr>
          <w:rFonts w:ascii="Times New Roman" w:eastAsia="MS Mincho" w:hAnsi="Times New Roman"/>
          <w:lang w:eastAsia="ja-JP"/>
        </w:rPr>
        <w:instrText xml:space="preserve"> REF _Ref485401597 \n \h </w:instrText>
      </w:r>
      <w:r w:rsidR="0069675B">
        <w:rPr>
          <w:rFonts w:ascii="Times New Roman" w:eastAsia="MS Mincho" w:hAnsi="Times New Roman"/>
          <w:lang w:eastAsia="ja-JP"/>
        </w:rPr>
        <w:instrText xml:space="preserve"> \* MERGEFORMAT </w:instrText>
      </w:r>
      <w:r w:rsidR="0069675B" w:rsidRPr="006F0215">
        <w:rPr>
          <w:rFonts w:ascii="Times New Roman" w:eastAsia="MS Mincho" w:hAnsi="Times New Roman"/>
          <w:lang w:eastAsia="ja-JP"/>
        </w:rPr>
      </w:r>
      <w:r w:rsidR="0069675B" w:rsidRPr="006F0215">
        <w:rPr>
          <w:rFonts w:ascii="Times New Roman" w:eastAsia="MS Mincho" w:hAnsi="Times New Roman"/>
          <w:lang w:eastAsia="ja-JP"/>
        </w:rPr>
        <w:fldChar w:fldCharType="separate"/>
      </w:r>
      <w:r w:rsidR="006F0215">
        <w:rPr>
          <w:rFonts w:ascii="Times New Roman" w:eastAsia="MS Mincho" w:hAnsi="Times New Roman"/>
          <w:lang w:eastAsia="ja-JP"/>
        </w:rPr>
        <w:t>[2]</w:t>
      </w:r>
      <w:r w:rsidR="0069675B" w:rsidRPr="006F0215">
        <w:rPr>
          <w:rFonts w:ascii="Times New Roman" w:eastAsia="MS Mincho" w:hAnsi="Times New Roman"/>
          <w:lang w:eastAsia="ja-JP"/>
        </w:rPr>
        <w:fldChar w:fldCharType="end"/>
      </w:r>
      <w:r w:rsidR="0069675B" w:rsidRPr="001F646A">
        <w:rPr>
          <w:rFonts w:ascii="Times New Roman" w:eastAsia="MS Mincho" w:hAnsi="Times New Roman"/>
          <w:lang w:eastAsia="ja-JP"/>
        </w:rPr>
        <w:t>:</w:t>
      </w:r>
      <w:r w:rsidR="0069675B">
        <w:rPr>
          <w:rFonts w:ascii="Times New Roman" w:eastAsia="MS Mincho" w:hAnsi="Times New Roman"/>
          <w:lang w:eastAsia="ja-JP"/>
        </w:rPr>
        <w:t xml:space="preserve"> </w:t>
      </w:r>
    </w:p>
    <w:p w14:paraId="2AEA3E81" w14:textId="5849C8AF" w:rsidR="0069675B" w:rsidRPr="00311533" w:rsidRDefault="0069675B" w:rsidP="0069675B">
      <w:pPr>
        <w:rPr>
          <w:rFonts w:ascii="Times New Roman" w:eastAsia="MS Mincho" w:hAnsi="Times New Roman"/>
          <w:b/>
          <w:iCs/>
          <w:u w:val="single"/>
          <w:lang w:eastAsia="ja-JP"/>
        </w:rPr>
      </w:pPr>
      <w:r w:rsidRPr="00311533">
        <w:rPr>
          <w:rFonts w:ascii="Times New Roman" w:eastAsia="MS Mincho" w:hAnsi="Times New Roman"/>
          <w:b/>
          <w:iCs/>
          <w:highlight w:val="green"/>
          <w:u w:val="single"/>
          <w:lang w:eastAsia="ja-JP"/>
        </w:rPr>
        <w:t>Agreements</w:t>
      </w:r>
      <w:r>
        <w:rPr>
          <w:rFonts w:ascii="Times New Roman" w:eastAsia="MS Mincho" w:hAnsi="Times New Roman"/>
          <w:b/>
          <w:iCs/>
          <w:highlight w:val="green"/>
          <w:u w:val="single"/>
          <w:lang w:eastAsia="ja-JP"/>
        </w:rPr>
        <w:t xml:space="preserve"> </w:t>
      </w:r>
      <w:r>
        <w:rPr>
          <w:rFonts w:ascii="Times New Roman" w:eastAsia="MS Mincho" w:hAnsi="Times New Roman"/>
          <w:b/>
          <w:iCs/>
          <w:highlight w:val="green"/>
          <w:u w:val="single"/>
          <w:lang w:eastAsia="ja-JP"/>
        </w:rPr>
        <w:fldChar w:fldCharType="begin"/>
      </w:r>
      <w:r>
        <w:rPr>
          <w:rFonts w:ascii="Times New Roman" w:eastAsia="MS Mincho" w:hAnsi="Times New Roman"/>
          <w:b/>
          <w:iCs/>
          <w:highlight w:val="green"/>
          <w:u w:val="single"/>
          <w:lang w:eastAsia="ja-JP"/>
        </w:rPr>
        <w:instrText xml:space="preserve"> REF _Ref485401611 \n \h </w:instrText>
      </w:r>
      <w:r>
        <w:rPr>
          <w:rFonts w:ascii="Times New Roman" w:eastAsia="MS Mincho" w:hAnsi="Times New Roman"/>
          <w:b/>
          <w:iCs/>
          <w:highlight w:val="green"/>
          <w:u w:val="single"/>
          <w:lang w:eastAsia="ja-JP"/>
        </w:rPr>
      </w:r>
      <w:r>
        <w:rPr>
          <w:rFonts w:ascii="Times New Roman" w:eastAsia="MS Mincho" w:hAnsi="Times New Roman"/>
          <w:b/>
          <w:iCs/>
          <w:highlight w:val="green"/>
          <w:u w:val="single"/>
          <w:lang w:eastAsia="ja-JP"/>
        </w:rPr>
        <w:fldChar w:fldCharType="separate"/>
      </w:r>
      <w:r w:rsidR="006F0215">
        <w:rPr>
          <w:rFonts w:ascii="Times New Roman" w:eastAsia="MS Mincho" w:hAnsi="Times New Roman"/>
          <w:b/>
          <w:iCs/>
          <w:highlight w:val="green"/>
          <w:u w:val="single"/>
          <w:lang w:eastAsia="ja-JP"/>
        </w:rPr>
        <w:t>[1]</w:t>
      </w:r>
      <w:r>
        <w:rPr>
          <w:rFonts w:ascii="Times New Roman" w:eastAsia="MS Mincho" w:hAnsi="Times New Roman"/>
          <w:b/>
          <w:iCs/>
          <w:highlight w:val="green"/>
          <w:u w:val="single"/>
          <w:lang w:eastAsia="ja-JP"/>
        </w:rPr>
        <w:fldChar w:fldCharType="end"/>
      </w:r>
      <w:r w:rsidRPr="00311533">
        <w:rPr>
          <w:rFonts w:ascii="Times New Roman" w:eastAsia="MS Mincho" w:hAnsi="Times New Roman"/>
          <w:b/>
          <w:iCs/>
          <w:highlight w:val="green"/>
          <w:u w:val="single"/>
          <w:lang w:eastAsia="ja-JP"/>
        </w:rPr>
        <w:t>:</w:t>
      </w:r>
    </w:p>
    <w:p w14:paraId="776C93F5" w14:textId="77777777" w:rsidR="0069675B" w:rsidRPr="00311533" w:rsidRDefault="0069675B" w:rsidP="0069675B">
      <w:pPr>
        <w:numPr>
          <w:ilvl w:val="0"/>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 xml:space="preserve">For long duration NR-PUCCH in a given slot, FFS the detailed NR PUCCH formats. Companies are encouraged to provide the corresponding details. </w:t>
      </w:r>
    </w:p>
    <w:p w14:paraId="1B750795" w14:textId="77777777" w:rsidR="0069675B" w:rsidRPr="00311533" w:rsidRDefault="0069675B" w:rsidP="0069675B">
      <w:pPr>
        <w:numPr>
          <w:ilvl w:val="1"/>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Some examples as a starting point:</w:t>
      </w:r>
    </w:p>
    <w:p w14:paraId="73B0900E" w14:textId="77777777" w:rsidR="0069675B" w:rsidRPr="00311533" w:rsidRDefault="0069675B" w:rsidP="0069675B">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For small UCI payload with 1 or 2 bit(s), LTE PUCCH 1a/1b especially in light of # of symbols available for NR-PUCCH</w:t>
      </w:r>
    </w:p>
    <w:p w14:paraId="57935A60" w14:textId="77777777" w:rsidR="0069675B" w:rsidRPr="00311533" w:rsidRDefault="0069675B" w:rsidP="0069675B">
      <w:pPr>
        <w:numPr>
          <w:ilvl w:val="3"/>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FFS: Time domain OCC is applied over allocated multiple symbols.</w:t>
      </w:r>
    </w:p>
    <w:p w14:paraId="4AFF074A" w14:textId="77777777" w:rsidR="0069675B" w:rsidRPr="00311533" w:rsidRDefault="0069675B" w:rsidP="0069675B">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For large UCI payload with X bits, LTE PUCCH format 4, or PUSCH</w:t>
      </w:r>
    </w:p>
    <w:p w14:paraId="34C789BC" w14:textId="77777777" w:rsidR="0069675B" w:rsidRPr="00311533" w:rsidRDefault="0069675B" w:rsidP="0069675B">
      <w:pPr>
        <w:numPr>
          <w:ilvl w:val="3"/>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FFS on applicability of (virtual) frequency domain OCC</w:t>
      </w:r>
    </w:p>
    <w:p w14:paraId="65FBC1B1" w14:textId="77777777" w:rsidR="0069675B" w:rsidRPr="00311533" w:rsidRDefault="0069675B" w:rsidP="0069675B">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FFS for the value of X</w:t>
      </w:r>
    </w:p>
    <w:p w14:paraId="06429FB0" w14:textId="77777777" w:rsidR="0069675B" w:rsidRPr="00311533" w:rsidRDefault="0069675B" w:rsidP="0069675B">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FFS for medium UCI payload with less than X bits</w:t>
      </w:r>
    </w:p>
    <w:p w14:paraId="44F4C421" w14:textId="77777777" w:rsidR="0069675B" w:rsidRPr="00311533" w:rsidRDefault="0069675B" w:rsidP="0069675B">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Scalability of NR-PUCCH for different number of symbols available for NR-PUCCH</w:t>
      </w:r>
    </w:p>
    <w:p w14:paraId="7D1511BB" w14:textId="77777777" w:rsidR="0069675B" w:rsidRPr="00311533" w:rsidRDefault="0069675B" w:rsidP="0069675B">
      <w:pPr>
        <w:numPr>
          <w:ilvl w:val="0"/>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The set of the number of symbols for long duration NR-PUCCH in a slot includes {4, 5, 6, 7, 8, 9, 10, 11, 12, 13, 14}</w:t>
      </w:r>
    </w:p>
    <w:p w14:paraId="2C563AC8" w14:textId="77777777" w:rsidR="0069675B" w:rsidRPr="00717CF1" w:rsidRDefault="0069675B" w:rsidP="0069675B">
      <w:pPr>
        <w:numPr>
          <w:ilvl w:val="1"/>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FFS whether or not it depends on the slot type, # of symbols per slot, etc.</w:t>
      </w:r>
    </w:p>
    <w:p w14:paraId="4FDA4915" w14:textId="77777777" w:rsidR="0069675B" w:rsidRDefault="0069675B" w:rsidP="00484E6E">
      <w:pPr>
        <w:rPr>
          <w:rFonts w:ascii="Times New Roman" w:eastAsia="MS Mincho" w:hAnsi="Times New Roman"/>
          <w:b/>
          <w:highlight w:val="green"/>
          <w:u w:val="single"/>
          <w:lang w:val="en-US" w:eastAsia="ja-JP"/>
        </w:rPr>
      </w:pPr>
    </w:p>
    <w:p w14:paraId="3DB96CF1" w14:textId="49A22D11" w:rsidR="00484E6E" w:rsidRPr="00484E6E" w:rsidRDefault="00484E6E" w:rsidP="00484E6E">
      <w:pPr>
        <w:rPr>
          <w:rFonts w:ascii="Times New Roman" w:eastAsia="MS Mincho" w:hAnsi="Times New Roman"/>
          <w:b/>
          <w:u w:val="single"/>
          <w:lang w:val="en-US" w:eastAsia="ja-JP"/>
        </w:rPr>
      </w:pPr>
      <w:r w:rsidRPr="00484E6E">
        <w:rPr>
          <w:rFonts w:ascii="Times New Roman" w:eastAsia="MS Mincho" w:hAnsi="Times New Roman"/>
          <w:b/>
          <w:highlight w:val="green"/>
          <w:u w:val="single"/>
          <w:lang w:val="en-US" w:eastAsia="ja-JP"/>
        </w:rPr>
        <w:t>Agreements</w:t>
      </w:r>
      <w:r w:rsidR="0069675B">
        <w:rPr>
          <w:rFonts w:ascii="Times New Roman" w:eastAsia="MS Mincho" w:hAnsi="Times New Roman"/>
          <w:b/>
          <w:highlight w:val="green"/>
          <w:u w:val="single"/>
          <w:lang w:val="en-US" w:eastAsia="ja-JP"/>
        </w:rPr>
        <w:t xml:space="preserve"> </w:t>
      </w:r>
      <w:r w:rsidR="0069675B">
        <w:rPr>
          <w:rFonts w:ascii="Times New Roman" w:eastAsia="MS Mincho" w:hAnsi="Times New Roman"/>
          <w:b/>
          <w:highlight w:val="green"/>
          <w:u w:val="single"/>
          <w:lang w:val="en-US" w:eastAsia="ja-JP"/>
        </w:rPr>
        <w:fldChar w:fldCharType="begin"/>
      </w:r>
      <w:r w:rsidR="0069675B">
        <w:rPr>
          <w:rFonts w:ascii="Times New Roman" w:eastAsia="MS Mincho" w:hAnsi="Times New Roman"/>
          <w:b/>
          <w:highlight w:val="green"/>
          <w:u w:val="single"/>
          <w:lang w:val="en-US" w:eastAsia="ja-JP"/>
        </w:rPr>
        <w:instrText xml:space="preserve"> REF _Ref485401597 \n \h </w:instrText>
      </w:r>
      <w:r w:rsidR="0069675B">
        <w:rPr>
          <w:rFonts w:ascii="Times New Roman" w:eastAsia="MS Mincho" w:hAnsi="Times New Roman"/>
          <w:b/>
          <w:highlight w:val="green"/>
          <w:u w:val="single"/>
          <w:lang w:val="en-US" w:eastAsia="ja-JP"/>
        </w:rPr>
      </w:r>
      <w:r w:rsidR="0069675B">
        <w:rPr>
          <w:rFonts w:ascii="Times New Roman" w:eastAsia="MS Mincho" w:hAnsi="Times New Roman"/>
          <w:b/>
          <w:highlight w:val="green"/>
          <w:u w:val="single"/>
          <w:lang w:val="en-US" w:eastAsia="ja-JP"/>
        </w:rPr>
        <w:fldChar w:fldCharType="separate"/>
      </w:r>
      <w:r w:rsidR="006F0215">
        <w:rPr>
          <w:rFonts w:ascii="Times New Roman" w:eastAsia="MS Mincho" w:hAnsi="Times New Roman"/>
          <w:b/>
          <w:highlight w:val="green"/>
          <w:u w:val="single"/>
          <w:lang w:val="en-US" w:eastAsia="ja-JP"/>
        </w:rPr>
        <w:t>[2]</w:t>
      </w:r>
      <w:r w:rsidR="0069675B">
        <w:rPr>
          <w:rFonts w:ascii="Times New Roman" w:eastAsia="MS Mincho" w:hAnsi="Times New Roman"/>
          <w:b/>
          <w:highlight w:val="green"/>
          <w:u w:val="single"/>
          <w:lang w:val="en-US" w:eastAsia="ja-JP"/>
        </w:rPr>
        <w:fldChar w:fldCharType="end"/>
      </w:r>
      <w:r w:rsidRPr="00484E6E">
        <w:rPr>
          <w:rFonts w:ascii="Times New Roman" w:eastAsia="MS Mincho" w:hAnsi="Times New Roman"/>
          <w:b/>
          <w:highlight w:val="green"/>
          <w:u w:val="single"/>
          <w:lang w:val="en-US" w:eastAsia="ja-JP"/>
        </w:rPr>
        <w:t>:</w:t>
      </w:r>
    </w:p>
    <w:p w14:paraId="0D954035" w14:textId="77777777" w:rsidR="00484E6E" w:rsidRPr="00484E6E" w:rsidRDefault="00484E6E" w:rsidP="00484E6E">
      <w:pPr>
        <w:numPr>
          <w:ilvl w:val="0"/>
          <w:numId w:val="26"/>
        </w:numPr>
        <w:overflowPunct/>
        <w:autoSpaceDE/>
        <w:autoSpaceDN/>
        <w:adjustRightInd/>
        <w:spacing w:after="0"/>
        <w:jc w:val="left"/>
        <w:textAlignment w:val="auto"/>
        <w:rPr>
          <w:rFonts w:ascii="Times New Roman" w:eastAsia="MS Mincho" w:hAnsi="Times New Roman"/>
          <w:lang w:val="en-US" w:eastAsia="ja-JP"/>
        </w:rPr>
      </w:pPr>
      <w:r w:rsidRPr="00484E6E">
        <w:rPr>
          <w:rFonts w:ascii="Times New Roman" w:eastAsia="MS Mincho" w:hAnsi="Times New Roman"/>
          <w:lang w:val="en-US" w:eastAsia="ja-JP"/>
        </w:rPr>
        <w:t>NR supports following long-PUCCH:</w:t>
      </w:r>
    </w:p>
    <w:p w14:paraId="31CCDEE3" w14:textId="77777777" w:rsidR="00484E6E" w:rsidRPr="00484E6E" w:rsidRDefault="00484E6E" w:rsidP="00484E6E">
      <w:pPr>
        <w:numPr>
          <w:ilvl w:val="1"/>
          <w:numId w:val="26"/>
        </w:numPr>
        <w:overflowPunct/>
        <w:autoSpaceDE/>
        <w:autoSpaceDN/>
        <w:adjustRightInd/>
        <w:spacing w:after="0"/>
        <w:jc w:val="left"/>
        <w:textAlignment w:val="auto"/>
        <w:rPr>
          <w:rFonts w:ascii="Times New Roman" w:eastAsia="MS Mincho" w:hAnsi="Times New Roman"/>
          <w:lang w:val="en-US" w:eastAsia="ja-JP"/>
        </w:rPr>
      </w:pPr>
      <w:r w:rsidRPr="00484E6E">
        <w:rPr>
          <w:rFonts w:ascii="Times New Roman" w:eastAsia="MS Mincho" w:hAnsi="Times New Roman"/>
          <w:lang w:val="en-US" w:eastAsia="ja-JP"/>
        </w:rPr>
        <w:t>One PUCCH format for UCI with up to 2 bits with high multiplexing capacity</w:t>
      </w:r>
    </w:p>
    <w:p w14:paraId="1B8F75B2" w14:textId="77777777" w:rsidR="00484E6E" w:rsidRPr="00484E6E" w:rsidRDefault="00484E6E" w:rsidP="00484E6E">
      <w:pPr>
        <w:numPr>
          <w:ilvl w:val="1"/>
          <w:numId w:val="26"/>
        </w:numPr>
        <w:overflowPunct/>
        <w:autoSpaceDE/>
        <w:autoSpaceDN/>
        <w:adjustRightInd/>
        <w:spacing w:after="0"/>
        <w:jc w:val="left"/>
        <w:textAlignment w:val="auto"/>
        <w:rPr>
          <w:rFonts w:ascii="Times New Roman" w:eastAsia="MS Mincho" w:hAnsi="Times New Roman"/>
          <w:lang w:val="en-US" w:eastAsia="ja-JP"/>
        </w:rPr>
      </w:pPr>
      <w:r w:rsidRPr="00484E6E">
        <w:rPr>
          <w:rFonts w:ascii="Times New Roman" w:eastAsia="MS Mincho" w:hAnsi="Times New Roman"/>
          <w:lang w:val="en-US" w:eastAsia="ja-JP"/>
        </w:rPr>
        <w:t>One PUCCH format for UCI with large payload with no multiplexing capacity</w:t>
      </w:r>
    </w:p>
    <w:p w14:paraId="69A2EF39" w14:textId="77777777" w:rsidR="00484E6E" w:rsidRPr="00484E6E" w:rsidRDefault="00484E6E" w:rsidP="00484E6E">
      <w:pPr>
        <w:numPr>
          <w:ilvl w:val="0"/>
          <w:numId w:val="26"/>
        </w:numPr>
        <w:overflowPunct/>
        <w:autoSpaceDE/>
        <w:autoSpaceDN/>
        <w:adjustRightInd/>
        <w:spacing w:after="0"/>
        <w:jc w:val="left"/>
        <w:textAlignment w:val="auto"/>
        <w:rPr>
          <w:rFonts w:ascii="Times New Roman" w:eastAsia="MS Mincho" w:hAnsi="Times New Roman"/>
          <w:lang w:val="en-US" w:eastAsia="ja-JP"/>
        </w:rPr>
      </w:pPr>
      <w:r w:rsidRPr="00484E6E">
        <w:rPr>
          <w:rFonts w:ascii="Times New Roman" w:eastAsia="MS Mincho" w:hAnsi="Times New Roman"/>
          <w:lang w:val="en-US" w:eastAsia="ja-JP"/>
        </w:rPr>
        <w:t>FFS: One PUCCH format for UCI with moderate payload with some multiplexing capacity</w:t>
      </w:r>
    </w:p>
    <w:p w14:paraId="2AC05B70" w14:textId="77777777" w:rsidR="00484E6E" w:rsidRPr="00484E6E" w:rsidRDefault="00484E6E" w:rsidP="00484E6E">
      <w:pPr>
        <w:numPr>
          <w:ilvl w:val="1"/>
          <w:numId w:val="26"/>
        </w:numPr>
        <w:overflowPunct/>
        <w:autoSpaceDE/>
        <w:autoSpaceDN/>
        <w:adjustRightInd/>
        <w:spacing w:after="0"/>
        <w:jc w:val="left"/>
        <w:textAlignment w:val="auto"/>
        <w:rPr>
          <w:rFonts w:ascii="Times New Roman" w:eastAsia="MS Mincho" w:hAnsi="Times New Roman"/>
          <w:lang w:val="en-US" w:eastAsia="ja-JP"/>
        </w:rPr>
      </w:pPr>
      <w:r w:rsidRPr="00484E6E">
        <w:rPr>
          <w:rFonts w:ascii="Times New Roman" w:eastAsia="MS Mincho" w:hAnsi="Times New Roman"/>
          <w:lang w:val="en-US" w:eastAsia="ja-JP"/>
        </w:rPr>
        <w:t>Note: this could be a variation of one of the former PUCCH formats.</w:t>
      </w:r>
    </w:p>
    <w:p w14:paraId="7A20D227" w14:textId="77777777" w:rsidR="00484E6E" w:rsidRPr="00484E6E" w:rsidRDefault="00484E6E" w:rsidP="00484E6E">
      <w:pPr>
        <w:rPr>
          <w:rFonts w:ascii="Times New Roman" w:eastAsia="MS Mincho" w:hAnsi="Times New Roman"/>
          <w:b/>
          <w:highlight w:val="green"/>
          <w:u w:val="single"/>
          <w:lang w:val="en-US" w:eastAsia="ja-JP"/>
        </w:rPr>
      </w:pPr>
    </w:p>
    <w:p w14:paraId="5949CCA1" w14:textId="55274758" w:rsidR="00484E6E" w:rsidRPr="00484E6E" w:rsidRDefault="00484E6E" w:rsidP="00484E6E">
      <w:pPr>
        <w:rPr>
          <w:rFonts w:ascii="Times New Roman" w:eastAsia="MS Mincho" w:hAnsi="Times New Roman"/>
          <w:b/>
          <w:u w:val="single"/>
          <w:lang w:eastAsia="ja-JP"/>
        </w:rPr>
      </w:pPr>
      <w:r w:rsidRPr="00484E6E">
        <w:rPr>
          <w:rFonts w:ascii="Times New Roman" w:eastAsia="MS Mincho" w:hAnsi="Times New Roman"/>
          <w:b/>
          <w:highlight w:val="green"/>
          <w:u w:val="single"/>
          <w:lang w:val="en-US" w:eastAsia="ja-JP"/>
        </w:rPr>
        <w:t>Agreements</w:t>
      </w:r>
      <w:r w:rsidR="0069675B">
        <w:rPr>
          <w:rFonts w:ascii="Times New Roman" w:eastAsia="MS Mincho" w:hAnsi="Times New Roman"/>
          <w:b/>
          <w:highlight w:val="green"/>
          <w:u w:val="single"/>
          <w:lang w:val="en-US" w:eastAsia="ja-JP"/>
        </w:rPr>
        <w:t xml:space="preserve"> </w:t>
      </w:r>
      <w:r w:rsidR="0069675B">
        <w:rPr>
          <w:rFonts w:ascii="Times New Roman" w:eastAsia="MS Mincho" w:hAnsi="Times New Roman"/>
          <w:b/>
          <w:highlight w:val="green"/>
          <w:u w:val="single"/>
          <w:lang w:val="en-US" w:eastAsia="ja-JP"/>
        </w:rPr>
        <w:fldChar w:fldCharType="begin"/>
      </w:r>
      <w:r w:rsidR="0069675B">
        <w:rPr>
          <w:rFonts w:ascii="Times New Roman" w:eastAsia="MS Mincho" w:hAnsi="Times New Roman"/>
          <w:b/>
          <w:highlight w:val="green"/>
          <w:u w:val="single"/>
          <w:lang w:val="en-US" w:eastAsia="ja-JP"/>
        </w:rPr>
        <w:instrText xml:space="preserve"> REF _Ref485401597 \n \h </w:instrText>
      </w:r>
      <w:r w:rsidR="0069675B">
        <w:rPr>
          <w:rFonts w:ascii="Times New Roman" w:eastAsia="MS Mincho" w:hAnsi="Times New Roman"/>
          <w:b/>
          <w:highlight w:val="green"/>
          <w:u w:val="single"/>
          <w:lang w:val="en-US" w:eastAsia="ja-JP"/>
        </w:rPr>
      </w:r>
      <w:r w:rsidR="0069675B">
        <w:rPr>
          <w:rFonts w:ascii="Times New Roman" w:eastAsia="MS Mincho" w:hAnsi="Times New Roman"/>
          <w:b/>
          <w:highlight w:val="green"/>
          <w:u w:val="single"/>
          <w:lang w:val="en-US" w:eastAsia="ja-JP"/>
        </w:rPr>
        <w:fldChar w:fldCharType="separate"/>
      </w:r>
      <w:r w:rsidR="006F0215">
        <w:rPr>
          <w:rFonts w:ascii="Times New Roman" w:eastAsia="MS Mincho" w:hAnsi="Times New Roman"/>
          <w:b/>
          <w:highlight w:val="green"/>
          <w:u w:val="single"/>
          <w:lang w:val="en-US" w:eastAsia="ja-JP"/>
        </w:rPr>
        <w:t>[2]</w:t>
      </w:r>
      <w:r w:rsidR="0069675B">
        <w:rPr>
          <w:rFonts w:ascii="Times New Roman" w:eastAsia="MS Mincho" w:hAnsi="Times New Roman"/>
          <w:b/>
          <w:highlight w:val="green"/>
          <w:u w:val="single"/>
          <w:lang w:val="en-US" w:eastAsia="ja-JP"/>
        </w:rPr>
        <w:fldChar w:fldCharType="end"/>
      </w:r>
      <w:r w:rsidRPr="00484E6E">
        <w:rPr>
          <w:rFonts w:ascii="Times New Roman" w:eastAsia="MS Mincho" w:hAnsi="Times New Roman"/>
          <w:b/>
          <w:highlight w:val="green"/>
          <w:u w:val="single"/>
          <w:lang w:val="en-US" w:eastAsia="ja-JP"/>
        </w:rPr>
        <w:t>:</w:t>
      </w:r>
    </w:p>
    <w:p w14:paraId="7F3C2BC1" w14:textId="77777777" w:rsidR="00484E6E" w:rsidRPr="00484E6E" w:rsidRDefault="00484E6E" w:rsidP="00484E6E">
      <w:pPr>
        <w:numPr>
          <w:ilvl w:val="0"/>
          <w:numId w:val="27"/>
        </w:numPr>
        <w:overflowPunct/>
        <w:autoSpaceDE/>
        <w:autoSpaceDN/>
        <w:adjustRightInd/>
        <w:spacing w:after="0"/>
        <w:jc w:val="left"/>
        <w:textAlignment w:val="auto"/>
        <w:rPr>
          <w:rFonts w:ascii="Times New Roman" w:eastAsia="MS Mincho" w:hAnsi="Times New Roman"/>
          <w:lang w:val="en-US" w:eastAsia="ja-JP"/>
        </w:rPr>
      </w:pPr>
      <w:r w:rsidRPr="00484E6E">
        <w:rPr>
          <w:rFonts w:ascii="Times New Roman" w:eastAsia="MS Mincho" w:hAnsi="Times New Roman"/>
          <w:lang w:val="en-US" w:eastAsia="ja-JP"/>
        </w:rPr>
        <w:t>Study whether to support frequency re-tuning within a slot for PUSCH or for PUCCH in the Rel.15 NR.</w:t>
      </w:r>
    </w:p>
    <w:p w14:paraId="42678133" w14:textId="77777777" w:rsidR="00484E6E" w:rsidRPr="00484E6E" w:rsidRDefault="00484E6E" w:rsidP="00484E6E">
      <w:pPr>
        <w:numPr>
          <w:ilvl w:val="1"/>
          <w:numId w:val="27"/>
        </w:numPr>
        <w:overflowPunct/>
        <w:autoSpaceDE/>
        <w:autoSpaceDN/>
        <w:adjustRightInd/>
        <w:spacing w:after="0"/>
        <w:jc w:val="left"/>
        <w:textAlignment w:val="auto"/>
        <w:rPr>
          <w:rFonts w:ascii="Times New Roman" w:eastAsia="MS Mincho" w:hAnsi="Times New Roman"/>
          <w:lang w:val="en-US" w:eastAsia="ja-JP"/>
        </w:rPr>
      </w:pPr>
      <w:r w:rsidRPr="00484E6E">
        <w:rPr>
          <w:rFonts w:ascii="Times New Roman" w:eastAsia="MS Mincho" w:hAnsi="Times New Roman"/>
          <w:lang w:val="en-US" w:eastAsia="ja-JP"/>
        </w:rPr>
        <w:t>More specifically, investigate the impact of frequency-hopping for PUSCH or for PUCCH for a given slot, i.e., intra-slot hopping, within a certain bandwidth or across bandwidths</w:t>
      </w:r>
    </w:p>
    <w:p w14:paraId="17D4658F" w14:textId="77777777" w:rsidR="00484E6E" w:rsidRPr="00484E6E" w:rsidRDefault="00484E6E" w:rsidP="00484E6E">
      <w:pPr>
        <w:numPr>
          <w:ilvl w:val="2"/>
          <w:numId w:val="27"/>
        </w:numPr>
        <w:overflowPunct/>
        <w:autoSpaceDE/>
        <w:autoSpaceDN/>
        <w:adjustRightInd/>
        <w:spacing w:after="0"/>
        <w:jc w:val="left"/>
        <w:textAlignment w:val="auto"/>
        <w:rPr>
          <w:rFonts w:ascii="Times New Roman" w:eastAsia="MS Mincho" w:hAnsi="Times New Roman"/>
          <w:color w:val="0070C0"/>
          <w:lang w:val="en-US" w:eastAsia="ja-JP"/>
        </w:rPr>
      </w:pPr>
      <w:r w:rsidRPr="00484E6E">
        <w:rPr>
          <w:rFonts w:ascii="Times New Roman" w:eastAsia="MS Mincho" w:hAnsi="Times New Roman"/>
          <w:lang w:val="en-US" w:eastAsia="ja-JP"/>
        </w:rPr>
        <w:t>The certain bandwidth is maximum UE transmission bandwidth capability.</w:t>
      </w:r>
    </w:p>
    <w:p w14:paraId="02B29BE4" w14:textId="77777777" w:rsidR="00717CF1" w:rsidRPr="00484E6E" w:rsidRDefault="00717CF1" w:rsidP="00BA77BE">
      <w:pPr>
        <w:rPr>
          <w:rFonts w:ascii="Times New Roman" w:eastAsia="MS Mincho" w:hAnsi="Times New Roman"/>
          <w:iCs/>
          <w:lang w:val="en-US" w:eastAsia="ja-JP"/>
        </w:rPr>
      </w:pPr>
    </w:p>
    <w:p w14:paraId="39A565A9" w14:textId="4E6C5581" w:rsidR="005F627D" w:rsidRPr="00A21D7F" w:rsidRDefault="00F141ED" w:rsidP="005F627D">
      <w:pPr>
        <w:rPr>
          <w:rFonts w:ascii="Times New Roman" w:eastAsia="MS Mincho" w:hAnsi="Times New Roman"/>
          <w:iCs/>
          <w:lang w:val="en-US" w:eastAsia="ja-JP"/>
        </w:rPr>
      </w:pPr>
      <w:r w:rsidRPr="00F141ED">
        <w:rPr>
          <w:rFonts w:ascii="Times New Roman" w:eastAsia="MS Mincho" w:hAnsi="Times New Roman"/>
          <w:iCs/>
          <w:lang w:val="en-US" w:eastAsia="ja-JP"/>
        </w:rPr>
        <w:t xml:space="preserve">In </w:t>
      </w:r>
      <w:r w:rsidR="00A21D7F">
        <w:rPr>
          <w:rFonts w:ascii="Times New Roman" w:eastAsia="MS Mincho" w:hAnsi="Times New Roman"/>
          <w:iCs/>
          <w:lang w:val="en-US" w:eastAsia="ja-JP"/>
        </w:rPr>
        <w:t>this contribution</w:t>
      </w:r>
      <w:r w:rsidR="00484E6E">
        <w:rPr>
          <w:rFonts w:ascii="Times New Roman" w:eastAsia="MS Mincho" w:hAnsi="Times New Roman"/>
          <w:iCs/>
          <w:lang w:val="en-US" w:eastAsia="ja-JP"/>
        </w:rPr>
        <w:t>,</w:t>
      </w:r>
      <w:r w:rsidR="00A21D7F">
        <w:rPr>
          <w:rFonts w:ascii="Times New Roman" w:eastAsia="MS Mincho" w:hAnsi="Times New Roman"/>
          <w:iCs/>
          <w:lang w:val="en-US" w:eastAsia="ja-JP"/>
        </w:rPr>
        <w:t xml:space="preserve"> we discuss</w:t>
      </w:r>
      <w:r w:rsidR="00717CF1">
        <w:rPr>
          <w:rFonts w:ascii="Times New Roman" w:eastAsia="MS Mincho" w:hAnsi="Times New Roman"/>
          <w:iCs/>
          <w:lang w:val="en-US" w:eastAsia="ja-JP"/>
        </w:rPr>
        <w:t xml:space="preserve"> our view on the design of lon</w:t>
      </w:r>
      <w:r w:rsidR="008C3DC4">
        <w:rPr>
          <w:rFonts w:ascii="Times New Roman" w:eastAsia="MS Mincho" w:hAnsi="Times New Roman"/>
          <w:iCs/>
          <w:lang w:val="en-US" w:eastAsia="ja-JP"/>
        </w:rPr>
        <w:t>g PUCCH for medium and large payload</w:t>
      </w:r>
      <w:r w:rsidR="00717CF1">
        <w:rPr>
          <w:rFonts w:ascii="Times New Roman" w:eastAsia="MS Mincho" w:hAnsi="Times New Roman"/>
          <w:iCs/>
          <w:lang w:val="en-US" w:eastAsia="ja-JP"/>
        </w:rPr>
        <w:t xml:space="preserve"> size</w:t>
      </w:r>
      <w:r w:rsidR="008C3DC4">
        <w:rPr>
          <w:rFonts w:ascii="Times New Roman" w:eastAsia="MS Mincho" w:hAnsi="Times New Roman"/>
          <w:iCs/>
          <w:lang w:val="en-US" w:eastAsia="ja-JP"/>
        </w:rPr>
        <w:t>s</w:t>
      </w:r>
      <w:r w:rsidR="00A21D7F">
        <w:rPr>
          <w:rFonts w:ascii="Times New Roman" w:eastAsia="MS Mincho" w:hAnsi="Times New Roman"/>
          <w:iCs/>
          <w:lang w:val="en-US" w:eastAsia="ja-JP"/>
        </w:rPr>
        <w:t xml:space="preserve"> c</w:t>
      </w:r>
      <w:r w:rsidR="00717CF1">
        <w:rPr>
          <w:rFonts w:ascii="Times New Roman" w:eastAsia="MS Mincho" w:hAnsi="Times New Roman"/>
          <w:iCs/>
          <w:lang w:val="en-US" w:eastAsia="ja-JP"/>
        </w:rPr>
        <w:t xml:space="preserve">onsidering the direction taken </w:t>
      </w:r>
      <w:r w:rsidR="00A21D7F">
        <w:rPr>
          <w:rFonts w:ascii="Times New Roman" w:eastAsia="MS Mincho" w:hAnsi="Times New Roman"/>
          <w:iCs/>
          <w:lang w:val="en-US" w:eastAsia="ja-JP"/>
        </w:rPr>
        <w:t>place in the last meeting.</w:t>
      </w:r>
      <w:r w:rsidR="0069675B">
        <w:rPr>
          <w:rFonts w:ascii="Times New Roman" w:eastAsia="MS Mincho" w:hAnsi="Times New Roman"/>
          <w:iCs/>
          <w:lang w:val="en-US" w:eastAsia="ja-JP"/>
        </w:rPr>
        <w:t xml:space="preserve"> Our view on the design of long PUCCH for up to 2 UCI bits is given in</w:t>
      </w:r>
      <w:r w:rsidR="006F0215">
        <w:rPr>
          <w:rFonts w:ascii="Times New Roman" w:eastAsia="MS Mincho" w:hAnsi="Times New Roman"/>
          <w:iCs/>
          <w:lang w:val="en-US" w:eastAsia="ja-JP"/>
        </w:rPr>
        <w:t xml:space="preserve"> </w:t>
      </w:r>
      <w:r w:rsidR="006F0215">
        <w:rPr>
          <w:rFonts w:ascii="Times New Roman" w:eastAsia="MS Mincho" w:hAnsi="Times New Roman"/>
          <w:iCs/>
          <w:lang w:val="en-US" w:eastAsia="ja-JP"/>
        </w:rPr>
        <w:fldChar w:fldCharType="begin"/>
      </w:r>
      <w:r w:rsidR="006F0215">
        <w:rPr>
          <w:rFonts w:ascii="Times New Roman" w:eastAsia="MS Mincho" w:hAnsi="Times New Roman"/>
          <w:iCs/>
          <w:lang w:val="en-US" w:eastAsia="ja-JP"/>
        </w:rPr>
        <w:instrText xml:space="preserve"> REF _Ref485401891 \n \h </w:instrText>
      </w:r>
      <w:r w:rsidR="006F0215">
        <w:rPr>
          <w:rFonts w:ascii="Times New Roman" w:eastAsia="MS Mincho" w:hAnsi="Times New Roman"/>
          <w:iCs/>
          <w:lang w:val="en-US" w:eastAsia="ja-JP"/>
        </w:rPr>
      </w:r>
      <w:r w:rsidR="006F0215">
        <w:rPr>
          <w:rFonts w:ascii="Times New Roman" w:eastAsia="MS Mincho" w:hAnsi="Times New Roman"/>
          <w:iCs/>
          <w:lang w:val="en-US" w:eastAsia="ja-JP"/>
        </w:rPr>
        <w:fldChar w:fldCharType="separate"/>
      </w:r>
      <w:r w:rsidR="006F0215">
        <w:rPr>
          <w:rFonts w:ascii="Times New Roman" w:eastAsia="MS Mincho" w:hAnsi="Times New Roman"/>
          <w:iCs/>
          <w:lang w:val="en-US" w:eastAsia="ja-JP"/>
        </w:rPr>
        <w:t>[3]</w:t>
      </w:r>
      <w:r w:rsidR="006F0215">
        <w:rPr>
          <w:rFonts w:ascii="Times New Roman" w:eastAsia="MS Mincho" w:hAnsi="Times New Roman"/>
          <w:iCs/>
          <w:lang w:val="en-US" w:eastAsia="ja-JP"/>
        </w:rPr>
        <w:fldChar w:fldCharType="end"/>
      </w:r>
      <w:r w:rsidR="00385EB0">
        <w:rPr>
          <w:rFonts w:ascii="Times New Roman" w:eastAsia="MS Mincho" w:hAnsi="Times New Roman"/>
          <w:iCs/>
          <w:lang w:val="en-US" w:eastAsia="ja-JP"/>
        </w:rPr>
        <w:t>.</w:t>
      </w:r>
    </w:p>
    <w:p w14:paraId="5A9DE7BC" w14:textId="42B8F9A0" w:rsidR="00BC4BEA" w:rsidRDefault="00E30225" w:rsidP="00EC24C5">
      <w:pPr>
        <w:pStyle w:val="Heading1"/>
      </w:pPr>
      <w:bookmarkStart w:id="0" w:name="_Ref178064866"/>
      <w:r w:rsidRPr="00CE0424">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52B76F3" w14:textId="4F10E895" w:rsidR="00223617" w:rsidRDefault="00223617" w:rsidP="001C4F0B">
      <w:pPr>
        <w:pStyle w:val="Heading2"/>
      </w:pPr>
      <w:r>
        <w:t>Structure of Long PUCCH</w:t>
      </w:r>
    </w:p>
    <w:p w14:paraId="17806F90" w14:textId="6AF7880E" w:rsidR="007D43D9" w:rsidRDefault="00385EB0" w:rsidP="00385EB0">
      <w:pPr>
        <w:pStyle w:val="BodyText"/>
        <w:rPr>
          <w:rFonts w:ascii="Times New Roman" w:hAnsi="Times New Roman"/>
          <w:color w:val="000000"/>
        </w:rPr>
      </w:pPr>
      <w:r>
        <w:rPr>
          <w:rFonts w:ascii="Times New Roman" w:hAnsi="Times New Roman"/>
          <w:color w:val="000000"/>
        </w:rPr>
        <w:t>The design principles for long PUCCH to support various payload sizes is generally agreed. PUCCH format 1/1a/1b and LTE PUCCH format 4 are agreed in general as the baseline design</w:t>
      </w:r>
      <w:r w:rsidR="001F646A">
        <w:rPr>
          <w:rFonts w:ascii="Times New Roman" w:hAnsi="Times New Roman"/>
          <w:color w:val="000000"/>
        </w:rPr>
        <w:t xml:space="preserve"> formats</w:t>
      </w:r>
      <w:r>
        <w:rPr>
          <w:rFonts w:ascii="Times New Roman" w:hAnsi="Times New Roman"/>
          <w:color w:val="000000"/>
        </w:rPr>
        <w:t xml:space="preserve"> </w:t>
      </w:r>
      <w:r w:rsidR="00B34839">
        <w:rPr>
          <w:rFonts w:ascii="Times New Roman" w:hAnsi="Times New Roman"/>
          <w:color w:val="000000"/>
        </w:rPr>
        <w:t xml:space="preserve">for up to 2 </w:t>
      </w:r>
      <w:r>
        <w:rPr>
          <w:rFonts w:ascii="Times New Roman" w:hAnsi="Times New Roman"/>
          <w:color w:val="000000"/>
        </w:rPr>
        <w:t xml:space="preserve">UCI bits and </w:t>
      </w:r>
      <w:r w:rsidR="00B34839">
        <w:rPr>
          <w:rFonts w:ascii="Times New Roman" w:hAnsi="Times New Roman"/>
          <w:color w:val="000000"/>
        </w:rPr>
        <w:t xml:space="preserve">large number of UCI </w:t>
      </w:r>
      <w:r w:rsidR="00B34839">
        <w:rPr>
          <w:rFonts w:ascii="Times New Roman" w:hAnsi="Times New Roman"/>
          <w:color w:val="000000"/>
        </w:rPr>
        <w:lastRenderedPageBreak/>
        <w:t>bits</w:t>
      </w:r>
      <w:r w:rsidR="00FA68B8">
        <w:rPr>
          <w:rFonts w:ascii="Times New Roman" w:hAnsi="Times New Roman"/>
          <w:color w:val="000000"/>
        </w:rPr>
        <w:t>, respectively</w:t>
      </w:r>
      <w:r w:rsidR="001F646A">
        <w:rPr>
          <w:rFonts w:ascii="Times New Roman" w:hAnsi="Times New Roman"/>
          <w:color w:val="000000"/>
        </w:rPr>
        <w:t>,</w:t>
      </w:r>
      <w:r w:rsidR="00FA68B8">
        <w:rPr>
          <w:rFonts w:ascii="Times New Roman" w:hAnsi="Times New Roman"/>
          <w:color w:val="000000"/>
        </w:rPr>
        <w:t xml:space="preserve"> where some design details </w:t>
      </w:r>
      <w:r w:rsidR="001F646A">
        <w:rPr>
          <w:rFonts w:ascii="Times New Roman" w:hAnsi="Times New Roman"/>
          <w:color w:val="000000"/>
        </w:rPr>
        <w:t>are still needed</w:t>
      </w:r>
      <w:r w:rsidR="00FA68B8">
        <w:rPr>
          <w:rFonts w:ascii="Times New Roman" w:hAnsi="Times New Roman"/>
          <w:color w:val="000000"/>
        </w:rPr>
        <w:t xml:space="preserve"> to be clarified.</w:t>
      </w:r>
      <w:r>
        <w:rPr>
          <w:rFonts w:ascii="Times New Roman" w:hAnsi="Times New Roman"/>
          <w:color w:val="000000"/>
        </w:rPr>
        <w:t xml:space="preserve"> </w:t>
      </w:r>
      <w:r w:rsidR="00FA68B8">
        <w:rPr>
          <w:rFonts w:ascii="Times New Roman" w:hAnsi="Times New Roman"/>
          <w:color w:val="000000"/>
        </w:rPr>
        <w:t xml:space="preserve">It was further agreed that </w:t>
      </w:r>
      <w:r w:rsidR="001F646A">
        <w:rPr>
          <w:rFonts w:ascii="Times New Roman" w:hAnsi="Times New Roman"/>
          <w:color w:val="000000"/>
        </w:rPr>
        <w:t xml:space="preserve">the </w:t>
      </w:r>
      <w:r w:rsidR="00FA68B8">
        <w:rPr>
          <w:rFonts w:ascii="Times New Roman" w:hAnsi="Times New Roman"/>
          <w:color w:val="000000"/>
        </w:rPr>
        <w:t xml:space="preserve">long PUCCH design for up to 2 UCI bits should have a high multiplexing capacity while no multiplexing capacity is considered for </w:t>
      </w:r>
      <w:r w:rsidR="001F646A">
        <w:rPr>
          <w:rFonts w:ascii="Times New Roman" w:hAnsi="Times New Roman"/>
          <w:color w:val="000000"/>
        </w:rPr>
        <w:t>UCI with</w:t>
      </w:r>
      <w:r w:rsidR="00FA68B8">
        <w:rPr>
          <w:rFonts w:ascii="Times New Roman" w:hAnsi="Times New Roman"/>
          <w:color w:val="000000"/>
        </w:rPr>
        <w:t xml:space="preserve"> large payload. </w:t>
      </w:r>
      <w:r w:rsidR="001F646A">
        <w:rPr>
          <w:rFonts w:ascii="Times New Roman" w:hAnsi="Times New Roman"/>
          <w:color w:val="000000"/>
        </w:rPr>
        <w:t>The situation for UCI with</w:t>
      </w:r>
      <w:r w:rsidR="00FA68B8">
        <w:rPr>
          <w:rFonts w:ascii="Times New Roman" w:hAnsi="Times New Roman"/>
          <w:color w:val="000000"/>
        </w:rPr>
        <w:t xml:space="preserve"> intermediate payloads is not clear and is left for further study. To differentiate this case from the other two, </w:t>
      </w:r>
      <w:r w:rsidR="001F646A">
        <w:rPr>
          <w:rFonts w:ascii="Times New Roman" w:hAnsi="Times New Roman"/>
          <w:color w:val="000000"/>
        </w:rPr>
        <w:t>the long PUCCH design for the</w:t>
      </w:r>
      <w:r w:rsidR="00FA68B8">
        <w:rPr>
          <w:rFonts w:ascii="Times New Roman" w:hAnsi="Times New Roman"/>
          <w:color w:val="000000"/>
        </w:rPr>
        <w:t xml:space="preserve"> intermediate UCI payload should offer some level of user multiplexing capacity. </w:t>
      </w:r>
      <w:r w:rsidR="006211EE">
        <w:rPr>
          <w:rFonts w:ascii="Times New Roman" w:hAnsi="Times New Roman"/>
          <w:color w:val="000000"/>
        </w:rPr>
        <w:t>Also</w:t>
      </w:r>
      <w:r w:rsidR="007D43D9">
        <w:rPr>
          <w:rFonts w:ascii="Times New Roman" w:hAnsi="Times New Roman"/>
          <w:color w:val="000000"/>
        </w:rPr>
        <w:t>.</w:t>
      </w:r>
      <w:r w:rsidR="00FA68B8">
        <w:rPr>
          <w:rFonts w:ascii="Times New Roman" w:hAnsi="Times New Roman"/>
          <w:color w:val="000000"/>
        </w:rPr>
        <w:t xml:space="preserve"> </w:t>
      </w:r>
      <w:r w:rsidR="001F646A">
        <w:rPr>
          <w:rFonts w:ascii="Times New Roman" w:hAnsi="Times New Roman"/>
          <w:color w:val="000000"/>
        </w:rPr>
        <w:t>the upper limit for the maximum number of UCI bits</w:t>
      </w:r>
      <w:r w:rsidR="006211EE">
        <w:rPr>
          <w:rFonts w:ascii="Times New Roman" w:hAnsi="Times New Roman"/>
          <w:color w:val="000000"/>
        </w:rPr>
        <w:t xml:space="preserve"> should be large enough to </w:t>
      </w:r>
      <w:r w:rsidR="007D43D9">
        <w:rPr>
          <w:rFonts w:ascii="Times New Roman" w:hAnsi="Times New Roman"/>
          <w:color w:val="000000"/>
        </w:rPr>
        <w:t>consider a new or modified design</w:t>
      </w:r>
      <w:r w:rsidR="001F646A">
        <w:rPr>
          <w:rFonts w:ascii="Times New Roman" w:hAnsi="Times New Roman"/>
          <w:color w:val="000000"/>
        </w:rPr>
        <w:t xml:space="preserve">. </w:t>
      </w:r>
    </w:p>
    <w:p w14:paraId="035CD4B6" w14:textId="46EE2350" w:rsidR="00B36154" w:rsidRPr="00A35F7E" w:rsidRDefault="001F646A" w:rsidP="00B36154">
      <w:pPr>
        <w:pStyle w:val="BodyText"/>
        <w:rPr>
          <w:rStyle w:val="IvDbodytextChar"/>
          <w:rFonts w:ascii="Times New Roman" w:hAnsi="Times New Roman"/>
        </w:rPr>
      </w:pPr>
      <w:r>
        <w:rPr>
          <w:rFonts w:ascii="Times New Roman" w:hAnsi="Times New Roman"/>
          <w:color w:val="000000"/>
        </w:rPr>
        <w:t xml:space="preserve">From our point of view, it is important to </w:t>
      </w:r>
      <w:r w:rsidR="00DB6C93">
        <w:rPr>
          <w:rFonts w:ascii="Times New Roman" w:hAnsi="Times New Roman"/>
          <w:color w:val="000000"/>
        </w:rPr>
        <w:t>design the long PUCCH such that some number of UEs can be multiplexed for some tens of UCI bits.</w:t>
      </w:r>
      <w:r>
        <w:rPr>
          <w:rFonts w:ascii="Times New Roman" w:hAnsi="Times New Roman"/>
          <w:color w:val="000000"/>
        </w:rPr>
        <w:t xml:space="preserve"> </w:t>
      </w:r>
      <w:r w:rsidR="00DB6C93">
        <w:rPr>
          <w:rFonts w:ascii="Times New Roman" w:hAnsi="Times New Roman"/>
          <w:color w:val="000000"/>
        </w:rPr>
        <w:t>However, to reduce the complexity, it is important</w:t>
      </w:r>
      <w:r w:rsidR="00DB6C93" w:rsidRPr="006474C7">
        <w:rPr>
          <w:rFonts w:ascii="Times New Roman" w:hAnsi="Times New Roman"/>
          <w:color w:val="000000"/>
        </w:rPr>
        <w:t xml:space="preserve"> to minimize the number of formats unless there is any significant benefit to adding more.</w:t>
      </w:r>
      <w:r w:rsidR="00DB6C93">
        <w:rPr>
          <w:rFonts w:ascii="Times New Roman" w:hAnsi="Times New Roman"/>
          <w:color w:val="000000"/>
        </w:rPr>
        <w:t xml:space="preserve"> </w:t>
      </w:r>
      <w:r w:rsidR="00DB6C93" w:rsidRPr="006474C7">
        <w:rPr>
          <w:rFonts w:ascii="Times New Roman" w:hAnsi="Times New Roman"/>
          <w:color w:val="000000"/>
        </w:rPr>
        <w:t xml:space="preserve">Therefore, we would like to have </w:t>
      </w:r>
      <w:r w:rsidR="00DB6C93">
        <w:rPr>
          <w:rFonts w:ascii="Times New Roman" w:hAnsi="Times New Roman"/>
          <w:color w:val="000000"/>
        </w:rPr>
        <w:t xml:space="preserve">only one format </w:t>
      </w:r>
      <w:r w:rsidR="00DB6C93" w:rsidRPr="006474C7">
        <w:rPr>
          <w:rFonts w:ascii="Times New Roman" w:hAnsi="Times New Roman"/>
          <w:color w:val="000000"/>
        </w:rPr>
        <w:t xml:space="preserve">for </w:t>
      </w:r>
      <w:r w:rsidR="00DB6C93">
        <w:rPr>
          <w:rFonts w:ascii="Times New Roman" w:hAnsi="Times New Roman"/>
          <w:color w:val="000000"/>
        </w:rPr>
        <w:t>larger number of payload bits in addition for the long PUCCH format for up to UCI bits</w:t>
      </w:r>
      <w:r w:rsidR="00DB6C93" w:rsidRPr="006474C7">
        <w:rPr>
          <w:rFonts w:ascii="Times New Roman" w:hAnsi="Times New Roman"/>
          <w:color w:val="000000"/>
        </w:rPr>
        <w:t>.</w:t>
      </w:r>
      <w:r w:rsidR="00DB6C93">
        <w:rPr>
          <w:rFonts w:ascii="Times New Roman" w:hAnsi="Times New Roman"/>
          <w:color w:val="000000"/>
        </w:rPr>
        <w:t xml:space="preserve"> </w:t>
      </w:r>
      <w:r w:rsidR="00B544A7">
        <w:rPr>
          <w:rFonts w:ascii="Times New Roman" w:hAnsi="Times New Roman"/>
          <w:color w:val="000000"/>
        </w:rPr>
        <w:t>Therefore, the design should be based on LTE format 4.</w:t>
      </w:r>
    </w:p>
    <w:p w14:paraId="18C75B1F" w14:textId="6E39AC2C" w:rsidR="002D5234" w:rsidRDefault="00B544A7" w:rsidP="00DC5103">
      <w:pPr>
        <w:pStyle w:val="BodyText"/>
        <w:rPr>
          <w:rStyle w:val="IvDbodytextChar"/>
          <w:rFonts w:ascii="Times New Roman" w:hAnsi="Times New Roman"/>
        </w:rPr>
      </w:pPr>
      <w:r>
        <w:rPr>
          <w:rFonts w:ascii="Times New Roman" w:hAnsi="Times New Roman"/>
        </w:rPr>
        <w:t>With respect to the design principles for the long PUCCH, we discussed in our view in</w:t>
      </w:r>
      <w:r w:rsidR="006F0215">
        <w:rPr>
          <w:rFonts w:ascii="Times New Roman" w:hAnsi="Times New Roman"/>
        </w:rPr>
        <w:fldChar w:fldCharType="begin"/>
      </w:r>
      <w:r w:rsidR="006F0215">
        <w:rPr>
          <w:rFonts w:ascii="Times New Roman" w:hAnsi="Times New Roman"/>
        </w:rPr>
        <w:instrText xml:space="preserve"> REF _Ref481672047 \n \h </w:instrText>
      </w:r>
      <w:r w:rsidR="006F0215">
        <w:rPr>
          <w:rFonts w:ascii="Times New Roman" w:hAnsi="Times New Roman"/>
        </w:rPr>
      </w:r>
      <w:r w:rsidR="006F0215">
        <w:rPr>
          <w:rFonts w:ascii="Times New Roman" w:hAnsi="Times New Roman"/>
        </w:rPr>
        <w:fldChar w:fldCharType="separate"/>
      </w:r>
      <w:r w:rsidR="006F0215">
        <w:rPr>
          <w:rFonts w:ascii="Times New Roman" w:hAnsi="Times New Roman"/>
        </w:rPr>
        <w:t>[4]</w:t>
      </w:r>
      <w:r w:rsidR="006F0215">
        <w:rPr>
          <w:rFonts w:ascii="Times New Roman" w:hAnsi="Times New Roman"/>
        </w:rPr>
        <w:fldChar w:fldCharType="end"/>
      </w:r>
      <w:r w:rsidR="006F0215">
        <w:rPr>
          <w:rFonts w:ascii="Times New Roman" w:hAnsi="Times New Roman"/>
        </w:rPr>
        <w:fldChar w:fldCharType="begin"/>
      </w:r>
      <w:r w:rsidR="006F0215">
        <w:rPr>
          <w:rFonts w:ascii="Times New Roman" w:hAnsi="Times New Roman"/>
        </w:rPr>
        <w:instrText xml:space="preserve"> REF _Ref481435319 \n \h </w:instrText>
      </w:r>
      <w:r w:rsidR="006F0215">
        <w:rPr>
          <w:rFonts w:ascii="Times New Roman" w:hAnsi="Times New Roman"/>
        </w:rPr>
      </w:r>
      <w:r w:rsidR="006F0215">
        <w:rPr>
          <w:rFonts w:ascii="Times New Roman" w:hAnsi="Times New Roman"/>
        </w:rPr>
        <w:fldChar w:fldCharType="separate"/>
      </w:r>
      <w:r w:rsidR="006F0215">
        <w:rPr>
          <w:rFonts w:ascii="Times New Roman" w:hAnsi="Times New Roman"/>
        </w:rPr>
        <w:t>[5]</w:t>
      </w:r>
      <w:r w:rsidR="006F0215">
        <w:rPr>
          <w:rFonts w:ascii="Times New Roman" w:hAnsi="Times New Roman"/>
        </w:rPr>
        <w:fldChar w:fldCharType="end"/>
      </w:r>
      <w:r>
        <w:rPr>
          <w:rFonts w:ascii="Times New Roman" w:hAnsi="Times New Roman"/>
        </w:rPr>
        <w:t xml:space="preserve"> that it is desirable not to have spreading in time. </w:t>
      </w:r>
      <w:r w:rsidR="00B36154" w:rsidRPr="00A35F7E">
        <w:rPr>
          <w:rStyle w:val="IvDbodytextChar"/>
          <w:rFonts w:ascii="Times New Roman" w:hAnsi="Times New Roman"/>
        </w:rPr>
        <w:t xml:space="preserve">PUCCH Format 4 in LTE supports variable and large payload sizes up to several hundred bits. The large payload sizes are enabled by several PRBs bandwidth. However, even if only a single PRB is allocated it supports a rather large payload size and since it does not offer multiplexing multiple users onto the same time-frequency resource PUCCH Format 4 is not very effective for small </w:t>
      </w:r>
      <w:r w:rsidR="002D5234" w:rsidRPr="00A35F7E">
        <w:rPr>
          <w:rStyle w:val="IvDbodytextChar"/>
          <w:rFonts w:ascii="Times New Roman" w:hAnsi="Times New Roman"/>
        </w:rPr>
        <w:t>payloads</w:t>
      </w:r>
      <w:r w:rsidR="00B36154" w:rsidRPr="00A35F7E">
        <w:rPr>
          <w:rStyle w:val="IvDbodytextChar"/>
          <w:rFonts w:ascii="Times New Roman" w:hAnsi="Times New Roman"/>
        </w:rPr>
        <w:t>.</w:t>
      </w:r>
      <w:r w:rsidR="007A01C5">
        <w:rPr>
          <w:rStyle w:val="IvDbodytextChar"/>
          <w:rFonts w:ascii="Times New Roman" w:hAnsi="Times New Roman"/>
        </w:rPr>
        <w:t xml:space="preserve"> </w:t>
      </w:r>
      <w:r w:rsidR="00B36154" w:rsidRPr="00A35F7E">
        <w:rPr>
          <w:rStyle w:val="IvDbodytextChar"/>
          <w:rFonts w:ascii="Times New Roman" w:hAnsi="Times New Roman"/>
        </w:rPr>
        <w:t>PUCCH Format 5 in LTE enables multiplexing of two users using block-spreading per DFTS-OFDM symbol which is in line with our proposal on multiplexing of PUCCH should not introduce dependencies across DFT-spread symbols. However, PUCCH format 5 has a fixed bandwidth of one PRB. To unify bandwidth flexibility and multiplexing capability in a clean way we propose to base PUCCH multiplexing on FDM</w:t>
      </w:r>
      <w:r w:rsidR="002D5234">
        <w:rPr>
          <w:rStyle w:val="IvDbodytextChar"/>
          <w:rFonts w:ascii="Times New Roman" w:hAnsi="Times New Roman"/>
        </w:rPr>
        <w:t xml:space="preserve"> or CDM.</w:t>
      </w:r>
    </w:p>
    <w:p w14:paraId="31FAD342" w14:textId="125287DB" w:rsidR="00B36154" w:rsidRDefault="007A01C5" w:rsidP="00E55CDC">
      <w:pPr>
        <w:pStyle w:val="BodyText"/>
        <w:numPr>
          <w:ilvl w:val="0"/>
          <w:numId w:val="22"/>
        </w:numPr>
        <w:rPr>
          <w:rStyle w:val="IvDbodytextChar"/>
          <w:rFonts w:ascii="Times New Roman" w:hAnsi="Times New Roman"/>
        </w:rPr>
      </w:pPr>
      <w:r w:rsidRPr="00025C26">
        <w:rPr>
          <w:rStyle w:val="IvDbodytextChar"/>
          <w:rFonts w:ascii="Times New Roman" w:hAnsi="Times New Roman"/>
          <w:u w:val="single"/>
        </w:rPr>
        <w:t>FDM</w:t>
      </w:r>
      <w:r w:rsidR="00E55CDC" w:rsidRPr="00025C26">
        <w:rPr>
          <w:rStyle w:val="IvDbodytextChar"/>
          <w:rFonts w:ascii="Times New Roman" w:hAnsi="Times New Roman"/>
          <w:u w:val="single"/>
        </w:rPr>
        <w:t xml:space="preserve"> based user multiplexing</w:t>
      </w:r>
      <w:r>
        <w:rPr>
          <w:rStyle w:val="IvDbodytextChar"/>
          <w:rFonts w:ascii="Times New Roman" w:hAnsi="Times New Roman"/>
        </w:rPr>
        <w:t xml:space="preserve">: </w:t>
      </w:r>
      <w:r w:rsidR="00B36154" w:rsidRPr="00A35F7E">
        <w:rPr>
          <w:rStyle w:val="IvDbodytextChar"/>
          <w:rFonts w:ascii="Times New Roman" w:hAnsi="Times New Roman"/>
        </w:rPr>
        <w:t>Different PUCCH sharing the same PRB(s) only use a fraction of the PRB subcarriers in a comb fashion. Different PUCCH allocated to the same PRB(s) are assigned different combs.</w:t>
      </w:r>
    </w:p>
    <w:p w14:paraId="792CE70D" w14:textId="064891BA" w:rsidR="007A01C5" w:rsidRDefault="007A01C5" w:rsidP="00E55CDC">
      <w:pPr>
        <w:pStyle w:val="BodyText"/>
        <w:numPr>
          <w:ilvl w:val="0"/>
          <w:numId w:val="22"/>
        </w:numPr>
        <w:rPr>
          <w:rStyle w:val="IvDbodytextChar"/>
          <w:rFonts w:ascii="Times New Roman" w:hAnsi="Times New Roman"/>
        </w:rPr>
      </w:pPr>
      <w:r w:rsidRPr="00025C26">
        <w:rPr>
          <w:rStyle w:val="IvDbodytextChar"/>
          <w:rFonts w:ascii="Times New Roman" w:hAnsi="Times New Roman"/>
          <w:u w:val="single"/>
        </w:rPr>
        <w:t>CDM</w:t>
      </w:r>
      <w:r w:rsidR="00E55CDC" w:rsidRPr="00025C26">
        <w:rPr>
          <w:rStyle w:val="IvDbodytextChar"/>
          <w:rFonts w:ascii="Times New Roman" w:hAnsi="Times New Roman"/>
          <w:u w:val="single"/>
        </w:rPr>
        <w:t xml:space="preserve"> based user multiplexing</w:t>
      </w:r>
      <w:r>
        <w:rPr>
          <w:rStyle w:val="IvDbodytextChar"/>
          <w:rFonts w:ascii="Times New Roman" w:hAnsi="Times New Roman"/>
        </w:rPr>
        <w:t xml:space="preserve">: </w:t>
      </w:r>
      <w:r w:rsidRPr="00A35F7E">
        <w:rPr>
          <w:rStyle w:val="IvDbodytextChar"/>
          <w:rFonts w:ascii="Times New Roman" w:hAnsi="Times New Roman"/>
        </w:rPr>
        <w:t>Different PUC</w:t>
      </w:r>
      <w:r>
        <w:rPr>
          <w:rStyle w:val="IvDbodytextChar"/>
          <w:rFonts w:ascii="Times New Roman" w:hAnsi="Times New Roman"/>
        </w:rPr>
        <w:t>CH sharing the same PRB(s) using all the</w:t>
      </w:r>
      <w:r w:rsidRPr="00A35F7E">
        <w:rPr>
          <w:rStyle w:val="IvDbodytextChar"/>
          <w:rFonts w:ascii="Times New Roman" w:hAnsi="Times New Roman"/>
        </w:rPr>
        <w:t xml:space="preserve"> subcarriers </w:t>
      </w:r>
      <w:r w:rsidR="00E55CDC">
        <w:rPr>
          <w:rStyle w:val="IvDbodytextChar"/>
          <w:rFonts w:ascii="Times New Roman" w:hAnsi="Times New Roman"/>
        </w:rPr>
        <w:t>by means intra-symbol pre-DFT spreading.</w:t>
      </w:r>
      <w:r w:rsidRPr="00A35F7E">
        <w:rPr>
          <w:rStyle w:val="IvDbodytextChar"/>
          <w:rFonts w:ascii="Times New Roman" w:hAnsi="Times New Roman"/>
        </w:rPr>
        <w:t xml:space="preserve"> Different PUCCH allocated to the same PRB(s) are assigned </w:t>
      </w:r>
      <w:r w:rsidR="00E55CDC">
        <w:rPr>
          <w:rStyle w:val="IvDbodytextChar"/>
          <w:rFonts w:ascii="Times New Roman" w:hAnsi="Times New Roman"/>
        </w:rPr>
        <w:t>to different spreading codes.</w:t>
      </w:r>
    </w:p>
    <w:p w14:paraId="6B9AC74B" w14:textId="2EE97A79" w:rsidR="00025C26" w:rsidRDefault="00E55CDC" w:rsidP="00DC5103">
      <w:pPr>
        <w:pStyle w:val="BodyText"/>
        <w:rPr>
          <w:rStyle w:val="IvDbodytextChar"/>
          <w:rFonts w:ascii="Times New Roman" w:hAnsi="Times New Roman"/>
        </w:rPr>
      </w:pPr>
      <w:r>
        <w:rPr>
          <w:rStyle w:val="IvDbodytextChar"/>
          <w:rFonts w:ascii="Times New Roman" w:hAnsi="Times New Roman"/>
        </w:rPr>
        <w:fldChar w:fldCharType="begin"/>
      </w:r>
      <w:r>
        <w:rPr>
          <w:rStyle w:val="IvDbodytextChar"/>
          <w:rFonts w:ascii="Times New Roman" w:hAnsi="Times New Roman"/>
        </w:rPr>
        <w:instrText xml:space="preserve"> REF _Ref481768353 \h </w:instrText>
      </w:r>
      <w:r>
        <w:rPr>
          <w:rStyle w:val="IvDbodytextChar"/>
          <w:rFonts w:ascii="Times New Roman" w:hAnsi="Times New Roman"/>
        </w:rPr>
      </w:r>
      <w:r>
        <w:rPr>
          <w:rStyle w:val="IvDbodytextChar"/>
          <w:rFonts w:ascii="Times New Roman" w:hAnsi="Times New Roman"/>
        </w:rPr>
        <w:fldChar w:fldCharType="separate"/>
      </w:r>
      <w:r w:rsidR="006F0215" w:rsidRPr="001F6521">
        <w:rPr>
          <w:rFonts w:ascii="Times New Roman" w:hAnsi="Times New Roman"/>
        </w:rPr>
        <w:t xml:space="preserve">Figure </w:t>
      </w:r>
      <w:r w:rsidR="006F0215">
        <w:rPr>
          <w:rFonts w:ascii="Times New Roman" w:hAnsi="Times New Roman"/>
          <w:noProof/>
        </w:rPr>
        <w:t>1</w:t>
      </w:r>
      <w:r>
        <w:rPr>
          <w:rStyle w:val="IvDbodytextChar"/>
          <w:rFonts w:ascii="Times New Roman" w:hAnsi="Times New Roman"/>
        </w:rPr>
        <w:fldChar w:fldCharType="end"/>
      </w:r>
      <w:r>
        <w:rPr>
          <w:rStyle w:val="IvDbodytextChar"/>
          <w:rFonts w:ascii="Times New Roman" w:hAnsi="Times New Roman"/>
        </w:rPr>
        <w:t xml:space="preserve"> illustrate the structure of the proposed long PUCCH format for large payload sizes. In this example, the long PUCCH occupies 14 symbols including two symbols for DRMS. </w:t>
      </w:r>
      <w:r w:rsidR="00025C26">
        <w:rPr>
          <w:rStyle w:val="IvDbodytextChar"/>
          <w:rFonts w:ascii="Times New Roman" w:hAnsi="Times New Roman"/>
        </w:rPr>
        <w:t>Frequency hopping is enabled since b</w:t>
      </w:r>
      <w:r>
        <w:rPr>
          <w:rStyle w:val="IvDbodytextChar"/>
          <w:rFonts w:ascii="Times New Roman" w:hAnsi="Times New Roman"/>
        </w:rPr>
        <w:t xml:space="preserve">ased on our previous investigation </w:t>
      </w:r>
      <w:r w:rsidR="006F0215">
        <w:rPr>
          <w:rStyle w:val="IvDbodytextChar"/>
          <w:rFonts w:ascii="Times New Roman" w:hAnsi="Times New Roman"/>
        </w:rPr>
        <w:fldChar w:fldCharType="begin"/>
      </w:r>
      <w:r w:rsidR="006F0215">
        <w:rPr>
          <w:rStyle w:val="IvDbodytextChar"/>
          <w:rFonts w:ascii="Times New Roman" w:hAnsi="Times New Roman"/>
        </w:rPr>
        <w:instrText xml:space="preserve"> REF _Ref481435319 \n \h </w:instrText>
      </w:r>
      <w:r w:rsidR="006F0215">
        <w:rPr>
          <w:rStyle w:val="IvDbodytextChar"/>
          <w:rFonts w:ascii="Times New Roman" w:hAnsi="Times New Roman"/>
        </w:rPr>
      </w:r>
      <w:r w:rsidR="006F0215">
        <w:rPr>
          <w:rStyle w:val="IvDbodytextChar"/>
          <w:rFonts w:ascii="Times New Roman" w:hAnsi="Times New Roman"/>
        </w:rPr>
        <w:fldChar w:fldCharType="separate"/>
      </w:r>
      <w:r w:rsidR="006F0215">
        <w:rPr>
          <w:rStyle w:val="IvDbodytextChar"/>
          <w:rFonts w:ascii="Times New Roman" w:hAnsi="Times New Roman"/>
        </w:rPr>
        <w:t>[5]</w:t>
      </w:r>
      <w:r w:rsidR="006F0215">
        <w:rPr>
          <w:rStyle w:val="IvDbodytextChar"/>
          <w:rFonts w:ascii="Times New Roman" w:hAnsi="Times New Roman"/>
        </w:rPr>
        <w:fldChar w:fldCharType="end"/>
      </w:r>
      <w:r w:rsidR="008C3DC4">
        <w:rPr>
          <w:rStyle w:val="IvDbodytextChar"/>
          <w:rFonts w:ascii="Times New Roman" w:hAnsi="Times New Roman"/>
          <w:highlight w:val="yellow"/>
        </w:rPr>
        <w:fldChar w:fldCharType="begin"/>
      </w:r>
      <w:r w:rsidR="008C3DC4">
        <w:rPr>
          <w:rStyle w:val="IvDbodytextChar"/>
          <w:rFonts w:ascii="Times New Roman" w:hAnsi="Times New Roman"/>
        </w:rPr>
        <w:instrText xml:space="preserve"> REF _Ref481435319 \n \h </w:instrText>
      </w:r>
      <w:r w:rsidR="008C3DC4">
        <w:rPr>
          <w:rStyle w:val="IvDbodytextChar"/>
          <w:rFonts w:ascii="Times New Roman" w:hAnsi="Times New Roman"/>
          <w:highlight w:val="yellow"/>
        </w:rPr>
      </w:r>
      <w:r w:rsidR="008C3DC4">
        <w:rPr>
          <w:rStyle w:val="IvDbodytextChar"/>
          <w:rFonts w:ascii="Times New Roman" w:hAnsi="Times New Roman"/>
          <w:highlight w:val="yellow"/>
        </w:rPr>
        <w:fldChar w:fldCharType="end"/>
      </w:r>
      <w:r w:rsidR="00025C26">
        <w:rPr>
          <w:rStyle w:val="IvDbodytextChar"/>
          <w:rFonts w:ascii="Times New Roman" w:hAnsi="Times New Roman"/>
        </w:rPr>
        <w:t xml:space="preserve"> we observed it is a beneficial feature that should be supported for NR PUCCH transmission. For this setup, considering one PRB and two users, the total number of QPSK symbols being 12x12=144 are divided between two users each transmitting 72 QPSK symbols per PRB or equivalently 36 QPSK symbols per hop or 6 QPSK symbols per DFTS-OFDM symbol. </w:t>
      </w:r>
    </w:p>
    <w:p w14:paraId="0C143C4E" w14:textId="49D7B3DC" w:rsidR="00025C26" w:rsidRDefault="00025C26" w:rsidP="00DC5103">
      <w:pPr>
        <w:pStyle w:val="BodyText"/>
        <w:rPr>
          <w:rStyle w:val="IvDbodytextChar"/>
          <w:rFonts w:ascii="Times New Roman" w:hAnsi="Times New Roman"/>
        </w:rPr>
      </w:pPr>
      <w:r>
        <w:rPr>
          <w:rStyle w:val="IvDbodytextChar"/>
          <w:rFonts w:ascii="Times New Roman" w:hAnsi="Times New Roman"/>
        </w:rPr>
        <w:t xml:space="preserve">Depending on using FDM or CDM approach for user multiplexing, each DFTS-OFDM data symbols is generated as illustrated </w:t>
      </w:r>
      <w:r w:rsidRPr="00025C26">
        <w:rPr>
          <w:rStyle w:val="IvDbodytextChar"/>
          <w:rFonts w:ascii="Times New Roman" w:hAnsi="Times New Roman"/>
        </w:rPr>
        <w:t xml:space="preserve">in </w:t>
      </w:r>
      <w:r w:rsidRPr="00025C26">
        <w:rPr>
          <w:rStyle w:val="IvDbodytextChar"/>
          <w:rFonts w:ascii="Times New Roman" w:hAnsi="Times New Roman"/>
        </w:rPr>
        <w:fldChar w:fldCharType="begin"/>
      </w:r>
      <w:r w:rsidRPr="00025C26">
        <w:rPr>
          <w:rStyle w:val="IvDbodytextChar"/>
          <w:rFonts w:ascii="Times New Roman" w:hAnsi="Times New Roman"/>
        </w:rPr>
        <w:instrText xml:space="preserve"> REF _Ref481769957 \h </w:instrText>
      </w:r>
      <w:r>
        <w:rPr>
          <w:rStyle w:val="IvDbodytextChar"/>
          <w:rFonts w:ascii="Times New Roman" w:hAnsi="Times New Roman"/>
        </w:rPr>
        <w:instrText xml:space="preserve"> \* MERGEFORMAT </w:instrText>
      </w:r>
      <w:r w:rsidRPr="00025C26">
        <w:rPr>
          <w:rStyle w:val="IvDbodytextChar"/>
          <w:rFonts w:ascii="Times New Roman" w:hAnsi="Times New Roman"/>
        </w:rPr>
      </w:r>
      <w:r w:rsidRPr="00025C26">
        <w:rPr>
          <w:rStyle w:val="IvDbodytextChar"/>
          <w:rFonts w:ascii="Times New Roman" w:hAnsi="Times New Roman"/>
        </w:rPr>
        <w:fldChar w:fldCharType="separate"/>
      </w:r>
      <w:r w:rsidR="006F0215" w:rsidRPr="00B047A4">
        <w:rPr>
          <w:rFonts w:ascii="Times New Roman" w:hAnsi="Times New Roman"/>
        </w:rPr>
        <w:t xml:space="preserve">Figure </w:t>
      </w:r>
      <w:r w:rsidR="006F0215">
        <w:rPr>
          <w:rFonts w:ascii="Times New Roman" w:hAnsi="Times New Roman"/>
          <w:noProof/>
        </w:rPr>
        <w:t>2</w:t>
      </w:r>
      <w:r w:rsidRPr="00025C26">
        <w:rPr>
          <w:rStyle w:val="IvDbodytextChar"/>
          <w:rFonts w:ascii="Times New Roman" w:hAnsi="Times New Roman"/>
        </w:rPr>
        <w:fldChar w:fldCharType="end"/>
      </w:r>
      <w:r>
        <w:rPr>
          <w:rStyle w:val="IvDbodytextChar"/>
          <w:rFonts w:ascii="Times New Roman" w:hAnsi="Times New Roman"/>
        </w:rPr>
        <w:t>. As shown for the FDM based approach</w:t>
      </w:r>
      <w:r w:rsidR="003849FB">
        <w:rPr>
          <w:rStyle w:val="IvDbodytextChar"/>
          <w:rFonts w:ascii="Times New Roman" w:hAnsi="Times New Roman"/>
        </w:rPr>
        <w:t xml:space="preserve">, the </w:t>
      </w:r>
      <w:r>
        <w:rPr>
          <w:rStyle w:val="IvDbodytextChar"/>
          <w:rFonts w:ascii="Times New Roman" w:hAnsi="Times New Roman"/>
        </w:rPr>
        <w:t xml:space="preserve">6 QPSK symbols </w:t>
      </w:r>
      <w:r w:rsidR="003849FB">
        <w:rPr>
          <w:rStyle w:val="IvDbodytextChar"/>
          <w:rFonts w:ascii="Times New Roman" w:hAnsi="Times New Roman"/>
        </w:rPr>
        <w:t>are DFT spread and</w:t>
      </w:r>
      <w:r>
        <w:rPr>
          <w:rStyle w:val="IvDbodytextChar"/>
          <w:rFonts w:ascii="Times New Roman" w:hAnsi="Times New Roman"/>
        </w:rPr>
        <w:t xml:space="preserve"> mapped to the combs or subcarriers assigned to the UE which is then mapped to time-domain signal after the IFFT operation. Alternatively, for the CDM based approach, the set of 6 QPSK symbols are spread using the orthogonal code assigned to the UE prior to the DFT operation. </w:t>
      </w:r>
    </w:p>
    <w:p w14:paraId="06A4FB72" w14:textId="0BE7BE94" w:rsidR="00950D26" w:rsidRPr="00B047A4" w:rsidRDefault="00025C26" w:rsidP="00DC5103">
      <w:pPr>
        <w:pStyle w:val="BodyText"/>
        <w:rPr>
          <w:rFonts w:ascii="Times New Roman" w:eastAsia="MS Mincho" w:hAnsi="Times New Roman"/>
          <w:spacing w:val="2"/>
        </w:rPr>
      </w:pPr>
      <w:r w:rsidRPr="00025C26">
        <w:rPr>
          <w:rStyle w:val="IvDbodytextChar"/>
          <w:rFonts w:ascii="Times New Roman" w:hAnsi="Times New Roman"/>
        </w:rPr>
        <w:fldChar w:fldCharType="begin"/>
      </w:r>
      <w:r w:rsidRPr="00025C26">
        <w:rPr>
          <w:rStyle w:val="IvDbodytextChar"/>
          <w:rFonts w:ascii="Times New Roman" w:hAnsi="Times New Roman"/>
        </w:rPr>
        <w:instrText xml:space="preserve"> REF _Ref481770667 \h </w:instrText>
      </w:r>
      <w:r>
        <w:rPr>
          <w:rStyle w:val="IvDbodytextChar"/>
          <w:rFonts w:ascii="Times New Roman" w:hAnsi="Times New Roman"/>
        </w:rPr>
        <w:instrText xml:space="preserve"> \* MERGEFORMAT </w:instrText>
      </w:r>
      <w:r w:rsidRPr="00025C26">
        <w:rPr>
          <w:rStyle w:val="IvDbodytextChar"/>
          <w:rFonts w:ascii="Times New Roman" w:hAnsi="Times New Roman"/>
        </w:rPr>
      </w:r>
      <w:r w:rsidRPr="00025C26">
        <w:rPr>
          <w:rStyle w:val="IvDbodytextChar"/>
          <w:rFonts w:ascii="Times New Roman" w:hAnsi="Times New Roman"/>
        </w:rPr>
        <w:fldChar w:fldCharType="separate"/>
      </w:r>
      <w:r w:rsidR="006F0215" w:rsidRPr="00B047A4">
        <w:rPr>
          <w:rFonts w:ascii="Times New Roman" w:hAnsi="Times New Roman"/>
        </w:rPr>
        <w:t xml:space="preserve">Figure </w:t>
      </w:r>
      <w:r w:rsidR="006F0215">
        <w:rPr>
          <w:rFonts w:ascii="Times New Roman" w:hAnsi="Times New Roman"/>
          <w:noProof/>
        </w:rPr>
        <w:t>3</w:t>
      </w:r>
      <w:r w:rsidRPr="00025C26">
        <w:rPr>
          <w:rStyle w:val="IvDbodytextChar"/>
          <w:rFonts w:ascii="Times New Roman" w:hAnsi="Times New Roman"/>
        </w:rPr>
        <w:fldChar w:fldCharType="end"/>
      </w:r>
      <w:r>
        <w:rPr>
          <w:rStyle w:val="IvDbodytextChar"/>
          <w:rFonts w:ascii="Times New Roman" w:hAnsi="Times New Roman"/>
        </w:rPr>
        <w:t xml:space="preserve"> is another illustration to demonstrate </w:t>
      </w:r>
      <w:r w:rsidR="003849FB">
        <w:rPr>
          <w:rStyle w:val="IvDbodytextChar"/>
          <w:rFonts w:ascii="Times New Roman" w:hAnsi="Times New Roman"/>
        </w:rPr>
        <w:t xml:space="preserve">the pre-DFT mapping of the QPSK encoded UCI symbols depending on the number of UEs. As shown this format support multiplexing of 6 UEs simultaneously for both FDM and CDM approach. </w:t>
      </w:r>
    </w:p>
    <w:p w14:paraId="18897585" w14:textId="10BA77D3" w:rsidR="007A01C5" w:rsidRPr="00025C26" w:rsidRDefault="00D555D8" w:rsidP="00025C26">
      <w:pPr>
        <w:pStyle w:val="BodyText"/>
        <w:jc w:val="center"/>
        <w:rPr>
          <w:rFonts w:ascii="Times New Roman" w:hAnsi="Times New Roman"/>
        </w:rPr>
      </w:pPr>
      <w:r w:rsidRPr="00D555D8">
        <w:rPr>
          <w:noProof/>
          <w:lang w:val="sv-SE" w:eastAsia="sv-SE"/>
        </w:rPr>
        <w:drawing>
          <wp:inline distT="0" distB="0" distL="0" distR="0" wp14:anchorId="0307A330" wp14:editId="6032BE3A">
            <wp:extent cx="4019550" cy="2208843"/>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35215" cy="2217451"/>
                    </a:xfrm>
                    <a:prstGeom prst="rect">
                      <a:avLst/>
                    </a:prstGeom>
                    <a:noFill/>
                    <a:ln>
                      <a:noFill/>
                    </a:ln>
                  </pic:spPr>
                </pic:pic>
              </a:graphicData>
            </a:graphic>
          </wp:inline>
        </w:drawing>
      </w:r>
    </w:p>
    <w:p w14:paraId="5CFBD471" w14:textId="43A55348" w:rsidR="00E55CDC" w:rsidRDefault="007A01C5" w:rsidP="00025C26">
      <w:pPr>
        <w:pStyle w:val="Caption"/>
        <w:rPr>
          <w:rFonts w:ascii="Times New Roman" w:hAnsi="Times New Roman"/>
        </w:rPr>
      </w:pPr>
      <w:bookmarkStart w:id="68" w:name="_Ref481768353"/>
      <w:r w:rsidRPr="001F6521">
        <w:rPr>
          <w:rFonts w:ascii="Times New Roman" w:hAnsi="Times New Roman"/>
        </w:rPr>
        <w:t xml:space="preserve">Figure </w:t>
      </w:r>
      <w:r w:rsidRPr="001F6521">
        <w:rPr>
          <w:rFonts w:ascii="Times New Roman" w:hAnsi="Times New Roman"/>
        </w:rPr>
        <w:fldChar w:fldCharType="begin"/>
      </w:r>
      <w:r w:rsidRPr="001F6521">
        <w:rPr>
          <w:rFonts w:ascii="Times New Roman" w:hAnsi="Times New Roman"/>
        </w:rPr>
        <w:instrText xml:space="preserve"> SEQ Figure \* ARABIC </w:instrText>
      </w:r>
      <w:r w:rsidRPr="001F6521">
        <w:rPr>
          <w:rFonts w:ascii="Times New Roman" w:hAnsi="Times New Roman"/>
        </w:rPr>
        <w:fldChar w:fldCharType="separate"/>
      </w:r>
      <w:r w:rsidR="00383967">
        <w:rPr>
          <w:rFonts w:ascii="Times New Roman" w:hAnsi="Times New Roman"/>
          <w:noProof/>
        </w:rPr>
        <w:t>1</w:t>
      </w:r>
      <w:r w:rsidRPr="001F6521">
        <w:rPr>
          <w:rFonts w:ascii="Times New Roman" w:hAnsi="Times New Roman"/>
        </w:rPr>
        <w:fldChar w:fldCharType="end"/>
      </w:r>
      <w:bookmarkEnd w:id="68"/>
      <w:r w:rsidRPr="001F6521">
        <w:rPr>
          <w:rFonts w:ascii="Times New Roman" w:hAnsi="Times New Roman"/>
        </w:rPr>
        <w:t>:</w:t>
      </w:r>
      <w:r>
        <w:rPr>
          <w:rFonts w:ascii="Times New Roman" w:hAnsi="Times New Roman"/>
        </w:rPr>
        <w:t xml:space="preserve"> </w:t>
      </w:r>
      <w:r w:rsidR="00E55CDC">
        <w:rPr>
          <w:rFonts w:ascii="Times New Roman" w:hAnsi="Times New Roman"/>
        </w:rPr>
        <w:t>I</w:t>
      </w:r>
      <w:r>
        <w:rPr>
          <w:rFonts w:ascii="Times New Roman" w:hAnsi="Times New Roman"/>
        </w:rPr>
        <w:t>llustration of the Long PUCCH format for more than 2 UCI bits</w:t>
      </w:r>
      <w:r w:rsidR="00E55CDC">
        <w:rPr>
          <w:rFonts w:ascii="Times New Roman" w:hAnsi="Times New Roman"/>
        </w:rPr>
        <w:t>.</w:t>
      </w:r>
      <w:r>
        <w:rPr>
          <w:rFonts w:ascii="Times New Roman" w:hAnsi="Times New Roman"/>
        </w:rPr>
        <w:t xml:space="preserve"> </w:t>
      </w:r>
      <w:r w:rsidR="00950D26" w:rsidRPr="00950D26">
        <w:rPr>
          <w:rFonts w:ascii="Times New Roman" w:hAnsi="Times New Roman"/>
        </w:rPr>
        <w:t xml:space="preserve"> </w:t>
      </w:r>
      <w:r w:rsidR="00950D26">
        <w:rPr>
          <w:rFonts w:ascii="Times New Roman" w:hAnsi="Times New Roman"/>
        </w:rPr>
        <w:t xml:space="preserve">        </w:t>
      </w:r>
    </w:p>
    <w:p w14:paraId="711EC9B2" w14:textId="77777777" w:rsidR="00025C26" w:rsidRDefault="00E55CDC" w:rsidP="00025C26">
      <w:pPr>
        <w:pStyle w:val="BodyText"/>
        <w:keepNext/>
        <w:jc w:val="center"/>
      </w:pPr>
      <w:r w:rsidRPr="00950D26">
        <w:rPr>
          <w:noProof/>
          <w:lang w:val="sv-SE" w:eastAsia="sv-SE"/>
        </w:rPr>
        <w:lastRenderedPageBreak/>
        <w:drawing>
          <wp:inline distT="0" distB="0" distL="0" distR="0" wp14:anchorId="069AFD7D" wp14:editId="02FB52A5">
            <wp:extent cx="4058165" cy="1769691"/>
            <wp:effectExtent l="0" t="0" r="0" b="254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0709" cy="1783883"/>
                    </a:xfrm>
                    <a:prstGeom prst="rect">
                      <a:avLst/>
                    </a:prstGeom>
                    <a:noFill/>
                    <a:ln>
                      <a:noFill/>
                    </a:ln>
                  </pic:spPr>
                </pic:pic>
              </a:graphicData>
            </a:graphic>
          </wp:inline>
        </w:drawing>
      </w:r>
    </w:p>
    <w:p w14:paraId="012AD52C" w14:textId="378BC813" w:rsidR="00025C26" w:rsidRDefault="00025C26" w:rsidP="00B047A4">
      <w:pPr>
        <w:pStyle w:val="Caption"/>
        <w:rPr>
          <w:rFonts w:ascii="Times New Roman" w:hAnsi="Times New Roman"/>
        </w:rPr>
      </w:pPr>
      <w:bookmarkStart w:id="69" w:name="_Ref481769957"/>
      <w:r w:rsidRPr="00B047A4">
        <w:rPr>
          <w:rFonts w:ascii="Times New Roman" w:hAnsi="Times New Roman"/>
        </w:rPr>
        <w:t xml:space="preserve">Figure </w:t>
      </w:r>
      <w:r w:rsidRPr="00B047A4">
        <w:rPr>
          <w:rFonts w:ascii="Times New Roman" w:hAnsi="Times New Roman"/>
        </w:rPr>
        <w:fldChar w:fldCharType="begin"/>
      </w:r>
      <w:r w:rsidRPr="00B047A4">
        <w:rPr>
          <w:rFonts w:ascii="Times New Roman" w:hAnsi="Times New Roman"/>
        </w:rPr>
        <w:instrText xml:space="preserve"> SEQ Figure \* ARABIC </w:instrText>
      </w:r>
      <w:r w:rsidRPr="00B047A4">
        <w:rPr>
          <w:rFonts w:ascii="Times New Roman" w:hAnsi="Times New Roman"/>
        </w:rPr>
        <w:fldChar w:fldCharType="separate"/>
      </w:r>
      <w:r w:rsidR="00383967">
        <w:rPr>
          <w:rFonts w:ascii="Times New Roman" w:hAnsi="Times New Roman"/>
          <w:noProof/>
        </w:rPr>
        <w:t>2</w:t>
      </w:r>
      <w:r w:rsidRPr="00B047A4">
        <w:rPr>
          <w:rFonts w:ascii="Times New Roman" w:hAnsi="Times New Roman"/>
        </w:rPr>
        <w:fldChar w:fldCharType="end"/>
      </w:r>
      <w:bookmarkEnd w:id="69"/>
      <w:r w:rsidRPr="00B047A4">
        <w:rPr>
          <w:rFonts w:ascii="Times New Roman" w:hAnsi="Times New Roman"/>
        </w:rPr>
        <w:t xml:space="preserve">: Illustration of generation of DFTS-OFDM symbols for both FDM based and CDM based </w:t>
      </w:r>
    </w:p>
    <w:p w14:paraId="0CCECC70" w14:textId="77777777" w:rsidR="00025C26" w:rsidRDefault="00025C26" w:rsidP="00025C26">
      <w:pPr>
        <w:pStyle w:val="BodyText"/>
        <w:keepNext/>
        <w:ind w:left="-284" w:right="-709"/>
        <w:jc w:val="center"/>
      </w:pPr>
      <w:r>
        <w:rPr>
          <w:rFonts w:ascii="Times New Roman" w:hAnsi="Times New Roman"/>
          <w:noProof/>
          <w:lang w:val="sv-SE" w:eastAsia="sv-SE"/>
        </w:rPr>
        <w:drawing>
          <wp:inline distT="0" distB="0" distL="0" distR="0" wp14:anchorId="458FC4E5" wp14:editId="43F735D2">
            <wp:extent cx="6740969" cy="2077517"/>
            <wp:effectExtent l="0" t="0" r="317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FDM_CDM_mapping.em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765628" cy="2085117"/>
                    </a:xfrm>
                    <a:prstGeom prst="rect">
                      <a:avLst/>
                    </a:prstGeom>
                  </pic:spPr>
                </pic:pic>
              </a:graphicData>
            </a:graphic>
          </wp:inline>
        </w:drawing>
      </w:r>
    </w:p>
    <w:p w14:paraId="7485A174" w14:textId="7D00D27D" w:rsidR="00025C26" w:rsidRPr="00B047A4" w:rsidRDefault="00025C26" w:rsidP="00025C26">
      <w:pPr>
        <w:pStyle w:val="Caption"/>
        <w:rPr>
          <w:rFonts w:ascii="Times New Roman" w:hAnsi="Times New Roman"/>
        </w:rPr>
      </w:pPr>
      <w:bookmarkStart w:id="70" w:name="_Ref481770667"/>
      <w:r w:rsidRPr="00B047A4">
        <w:rPr>
          <w:rFonts w:ascii="Times New Roman" w:hAnsi="Times New Roman"/>
        </w:rPr>
        <w:t xml:space="preserve">Figure </w:t>
      </w:r>
      <w:r w:rsidRPr="00B047A4">
        <w:rPr>
          <w:rFonts w:ascii="Times New Roman" w:hAnsi="Times New Roman"/>
        </w:rPr>
        <w:fldChar w:fldCharType="begin"/>
      </w:r>
      <w:r w:rsidRPr="00B047A4">
        <w:rPr>
          <w:rFonts w:ascii="Times New Roman" w:hAnsi="Times New Roman"/>
        </w:rPr>
        <w:instrText xml:space="preserve"> SEQ Figure \* ARABIC </w:instrText>
      </w:r>
      <w:r w:rsidRPr="00B047A4">
        <w:rPr>
          <w:rFonts w:ascii="Times New Roman" w:hAnsi="Times New Roman"/>
        </w:rPr>
        <w:fldChar w:fldCharType="separate"/>
      </w:r>
      <w:r w:rsidR="00383967">
        <w:rPr>
          <w:rFonts w:ascii="Times New Roman" w:hAnsi="Times New Roman"/>
          <w:noProof/>
        </w:rPr>
        <w:t>3</w:t>
      </w:r>
      <w:r w:rsidRPr="00B047A4">
        <w:rPr>
          <w:rFonts w:ascii="Times New Roman" w:hAnsi="Times New Roman"/>
        </w:rPr>
        <w:fldChar w:fldCharType="end"/>
      </w:r>
      <w:bookmarkEnd w:id="70"/>
      <w:r w:rsidR="00B047A4">
        <w:rPr>
          <w:rFonts w:ascii="Times New Roman" w:hAnsi="Times New Roman"/>
        </w:rPr>
        <w:t>: Pre-DFT mapping of UCI encoded QPSK symbols per UE. Number of QPSK symbols per UE are 6, 4, 3, and 2 corresponding to the case when 2, 3, 4 and 6 UEs are multiplexed.</w:t>
      </w:r>
      <w:r w:rsidR="003849FB" w:rsidRPr="00B047A4">
        <w:rPr>
          <w:rFonts w:ascii="Times New Roman" w:hAnsi="Times New Roman"/>
        </w:rPr>
        <w:t xml:space="preserve"> </w:t>
      </w:r>
    </w:p>
    <w:p w14:paraId="08265995" w14:textId="3F1172B4" w:rsidR="00B544A7" w:rsidRDefault="00B544A7" w:rsidP="00AB3764">
      <w:pPr>
        <w:pStyle w:val="BodyText"/>
        <w:rPr>
          <w:rFonts w:ascii="Times New Roman" w:hAnsi="Times New Roman"/>
        </w:rPr>
      </w:pPr>
      <w:r>
        <w:rPr>
          <w:rStyle w:val="IvDbodytextChar"/>
          <w:rFonts w:ascii="Times New Roman" w:hAnsi="Times New Roman"/>
        </w:rPr>
        <w:t>Other design alternatives tha</w:t>
      </w:r>
      <w:r w:rsidR="00972F0B">
        <w:rPr>
          <w:rStyle w:val="IvDbodytextChar"/>
          <w:rFonts w:ascii="Times New Roman" w:hAnsi="Times New Roman"/>
        </w:rPr>
        <w:t>t are discussed for</w:t>
      </w:r>
      <w:r>
        <w:rPr>
          <w:rStyle w:val="IvDbodytextChar"/>
          <w:rFonts w:ascii="Times New Roman" w:hAnsi="Times New Roman"/>
        </w:rPr>
        <w:t xml:space="preserve"> the long PUCCH </w:t>
      </w:r>
      <w:r w:rsidR="00972F0B">
        <w:rPr>
          <w:rStyle w:val="IvDbodytextChar"/>
          <w:rFonts w:ascii="Times New Roman" w:hAnsi="Times New Roman"/>
        </w:rPr>
        <w:t xml:space="preserve">for intermediate payloads are </w:t>
      </w:r>
      <w:r w:rsidR="00223617">
        <w:rPr>
          <w:rStyle w:val="IvDbodytextChar"/>
          <w:rFonts w:ascii="Times New Roman" w:hAnsi="Times New Roman"/>
        </w:rPr>
        <w:t>the design based on LTE Format 2 and Format 3</w:t>
      </w:r>
      <w:r w:rsidR="00972F0B">
        <w:rPr>
          <w:rStyle w:val="IvDbodytextChar"/>
          <w:rFonts w:ascii="Times New Roman" w:hAnsi="Times New Roman"/>
        </w:rPr>
        <w:t>.</w:t>
      </w:r>
      <w:r w:rsidR="00223617">
        <w:rPr>
          <w:rStyle w:val="IvDbodytextChar"/>
          <w:rFonts w:ascii="Times New Roman" w:hAnsi="Times New Roman"/>
        </w:rPr>
        <w:t xml:space="preserve"> </w:t>
      </w:r>
      <w:r w:rsidR="001C4F0B">
        <w:rPr>
          <w:rStyle w:val="IvDbodytextChar"/>
          <w:rFonts w:ascii="Times New Roman" w:hAnsi="Times New Roman"/>
        </w:rPr>
        <w:t xml:space="preserve">A long PUCCH design based on </w:t>
      </w:r>
      <w:r w:rsidR="00223617" w:rsidRPr="008C3DC4">
        <w:rPr>
          <w:rStyle w:val="IvDbodytextChar"/>
          <w:rFonts w:ascii="Times New Roman" w:hAnsi="Times New Roman"/>
        </w:rPr>
        <w:t xml:space="preserve">PUCCH Format 2 </w:t>
      </w:r>
      <w:r w:rsidR="00223617">
        <w:rPr>
          <w:rStyle w:val="IvDbodytextChar"/>
          <w:rFonts w:ascii="Times New Roman" w:hAnsi="Times New Roman"/>
        </w:rPr>
        <w:t xml:space="preserve">is capable of supporting up to 10 bits for the longest duration of PUCCH transmission which is very limited to justify introducing another long PUCCH format in NR. </w:t>
      </w:r>
      <w:r w:rsidR="00972F0B">
        <w:rPr>
          <w:rStyle w:val="IvDbodytextChar"/>
          <w:rFonts w:ascii="Times New Roman" w:hAnsi="Times New Roman"/>
        </w:rPr>
        <w:t xml:space="preserve"> </w:t>
      </w:r>
      <w:r>
        <w:rPr>
          <w:rStyle w:val="IvDbodytextChar"/>
          <w:rFonts w:ascii="Times New Roman" w:hAnsi="Times New Roman"/>
        </w:rPr>
        <w:t xml:space="preserve">NR PUCCH design based on LTE PUCCH Format 3 which introduces block spreading in time and </w:t>
      </w:r>
      <w:r w:rsidRPr="008C3DC4">
        <w:rPr>
          <w:rStyle w:val="IvDbodytextChar"/>
          <w:rFonts w:ascii="Times New Roman" w:hAnsi="Times New Roman"/>
        </w:rPr>
        <w:t>limited coding rate, may not be sufficient to support large payload sizes</w:t>
      </w:r>
      <w:r w:rsidR="00F73D4C">
        <w:rPr>
          <w:rStyle w:val="IvDbodytextChar"/>
          <w:rFonts w:ascii="Times New Roman" w:hAnsi="Times New Roman"/>
        </w:rPr>
        <w:t xml:space="preserve"> (maximum 11 or 22 bits in case of different UCI on each hop).</w:t>
      </w:r>
      <w:r w:rsidRPr="008C3DC4">
        <w:rPr>
          <w:rStyle w:val="IvDbodytextChar"/>
          <w:rFonts w:ascii="Times New Roman" w:hAnsi="Times New Roman"/>
        </w:rPr>
        <w:t xml:space="preserve"> </w:t>
      </w:r>
      <w:r w:rsidR="00A8439E">
        <w:rPr>
          <w:rStyle w:val="IvDbodytextChar"/>
          <w:rFonts w:ascii="Times New Roman" w:hAnsi="Times New Roman"/>
        </w:rPr>
        <w:t xml:space="preserve"> Therefore</w:t>
      </w:r>
      <w:r w:rsidR="006F0215">
        <w:rPr>
          <w:rStyle w:val="IvDbodytextChar"/>
          <w:rFonts w:ascii="Times New Roman" w:hAnsi="Times New Roman"/>
        </w:rPr>
        <w:t>,</w:t>
      </w:r>
      <w:r w:rsidR="00A8439E">
        <w:rPr>
          <w:rStyle w:val="IvDbodytextChar"/>
          <w:rFonts w:ascii="Times New Roman" w:hAnsi="Times New Roman"/>
        </w:rPr>
        <w:t xml:space="preserve"> a new long PUCCH format based on any of these formats can be hardly justified for limited offered capabilities.</w:t>
      </w:r>
    </w:p>
    <w:p w14:paraId="240CE902" w14:textId="456B0925" w:rsidR="00B544A7" w:rsidRDefault="00223617" w:rsidP="006F0215">
      <w:pPr>
        <w:pStyle w:val="Heading2"/>
      </w:pPr>
      <w:r>
        <w:t>Performance evaluation of Long PUCCH</w:t>
      </w:r>
    </w:p>
    <w:p w14:paraId="4A2A01F2" w14:textId="1AD0303F" w:rsidR="009742CE" w:rsidRDefault="006F0215" w:rsidP="00AB3764">
      <w:pPr>
        <w:pStyle w:val="BodyText"/>
        <w:rPr>
          <w:rFonts w:ascii="Times New Roman" w:hAnsi="Times New Roman"/>
        </w:rPr>
      </w:pPr>
      <w:r>
        <w:rPr>
          <w:rFonts w:ascii="Times New Roman" w:hAnsi="Times New Roman"/>
        </w:rPr>
        <w:t>In this section</w:t>
      </w:r>
      <w:r w:rsidR="009742CE">
        <w:rPr>
          <w:rFonts w:ascii="Times New Roman" w:hAnsi="Times New Roman"/>
        </w:rPr>
        <w:t>,</w:t>
      </w:r>
      <w:r>
        <w:rPr>
          <w:rFonts w:ascii="Times New Roman" w:hAnsi="Times New Roman"/>
        </w:rPr>
        <w:t xml:space="preserve"> we compare </w:t>
      </w:r>
      <w:r w:rsidR="009742CE">
        <w:rPr>
          <w:rFonts w:ascii="Times New Roman" w:hAnsi="Times New Roman"/>
        </w:rPr>
        <w:t>the performance of long PUCCH based on LTE Format 4 with intra-symbol FDM or CDM with long PUCCH based on LTE Format 3 which for convenience are refer</w:t>
      </w:r>
      <w:r w:rsidR="00B31986">
        <w:rPr>
          <w:rFonts w:ascii="Times New Roman" w:hAnsi="Times New Roman"/>
        </w:rPr>
        <w:t>red</w:t>
      </w:r>
      <w:r w:rsidR="009742CE">
        <w:rPr>
          <w:rFonts w:ascii="Times New Roman" w:hAnsi="Times New Roman"/>
        </w:rPr>
        <w:t xml:space="preserve"> to as F4-</w:t>
      </w:r>
      <w:r w:rsidR="009742CE" w:rsidRPr="00B31986">
        <w:rPr>
          <w:rFonts w:ascii="Times New Roman" w:hAnsi="Times New Roman"/>
        </w:rPr>
        <w:t>CDM, F4-FDM and F3, respectively</w:t>
      </w:r>
      <w:r w:rsidR="00B31986" w:rsidRPr="00B31986">
        <w:rPr>
          <w:rFonts w:ascii="Times New Roman" w:hAnsi="Times New Roman"/>
        </w:rPr>
        <w:t xml:space="preserve">. We have assumed 7 and 14 symbols long PUCCH as illustrated in </w:t>
      </w:r>
      <w:r w:rsidR="00B31986" w:rsidRPr="00B31986">
        <w:rPr>
          <w:rFonts w:ascii="Times New Roman" w:hAnsi="Times New Roman"/>
        </w:rPr>
        <w:fldChar w:fldCharType="begin"/>
      </w:r>
      <w:r w:rsidR="00B31986" w:rsidRPr="00B31986">
        <w:rPr>
          <w:rFonts w:ascii="Times New Roman" w:hAnsi="Times New Roman"/>
        </w:rPr>
        <w:instrText xml:space="preserve"> REF _Ref485414784 \h </w:instrText>
      </w:r>
      <w:r w:rsidR="00B31986">
        <w:rPr>
          <w:rFonts w:ascii="Times New Roman" w:hAnsi="Times New Roman"/>
        </w:rPr>
        <w:instrText xml:space="preserve"> \* MERGEFORMAT </w:instrText>
      </w:r>
      <w:r w:rsidR="00B31986" w:rsidRPr="00B31986">
        <w:rPr>
          <w:rFonts w:ascii="Times New Roman" w:hAnsi="Times New Roman"/>
        </w:rPr>
      </w:r>
      <w:r w:rsidR="00B31986" w:rsidRPr="00B31986">
        <w:rPr>
          <w:rFonts w:ascii="Times New Roman" w:hAnsi="Times New Roman"/>
        </w:rPr>
        <w:fldChar w:fldCharType="separate"/>
      </w:r>
      <w:r w:rsidR="00B31986" w:rsidRPr="00B31986">
        <w:rPr>
          <w:rFonts w:ascii="Times New Roman" w:hAnsi="Times New Roman"/>
        </w:rPr>
        <w:t xml:space="preserve">Figure </w:t>
      </w:r>
      <w:r w:rsidR="00B31986" w:rsidRPr="00B31986">
        <w:rPr>
          <w:rFonts w:ascii="Times New Roman" w:hAnsi="Times New Roman"/>
          <w:noProof/>
        </w:rPr>
        <w:t>4</w:t>
      </w:r>
      <w:r w:rsidR="00B31986" w:rsidRPr="00B31986">
        <w:rPr>
          <w:rFonts w:ascii="Times New Roman" w:hAnsi="Times New Roman"/>
        </w:rPr>
        <w:fldChar w:fldCharType="end"/>
      </w:r>
      <w:r w:rsidR="00B31986" w:rsidRPr="00B31986">
        <w:rPr>
          <w:rFonts w:ascii="Times New Roman" w:hAnsi="Times New Roman"/>
        </w:rPr>
        <w:t>.</w:t>
      </w:r>
      <w:r w:rsidR="00383967">
        <w:rPr>
          <w:rFonts w:ascii="Times New Roman" w:hAnsi="Times New Roman"/>
        </w:rPr>
        <w:t xml:space="preserve"> </w:t>
      </w:r>
      <w:r w:rsidR="00B31986">
        <w:rPr>
          <w:rFonts w:ascii="Times New Roman" w:hAnsi="Times New Roman"/>
        </w:rPr>
        <w:t>T</w:t>
      </w:r>
      <w:r w:rsidR="00AB3764">
        <w:rPr>
          <w:rFonts w:ascii="Times New Roman" w:hAnsi="Times New Roman"/>
        </w:rPr>
        <w:t>he simulation assumptions</w:t>
      </w:r>
      <w:r w:rsidR="009A0D17">
        <w:rPr>
          <w:rFonts w:ascii="Times New Roman" w:hAnsi="Times New Roman"/>
        </w:rPr>
        <w:t xml:space="preserve"> </w:t>
      </w:r>
      <w:r w:rsidR="009A0D17" w:rsidRPr="0023010B">
        <w:rPr>
          <w:rFonts w:ascii="Times New Roman" w:hAnsi="Times New Roman"/>
        </w:rPr>
        <w:t xml:space="preserve">provided in </w:t>
      </w:r>
      <w:r>
        <w:rPr>
          <w:rFonts w:ascii="Times New Roman" w:hAnsi="Times New Roman"/>
        </w:rPr>
        <w:fldChar w:fldCharType="begin"/>
      </w:r>
      <w:r>
        <w:rPr>
          <w:rFonts w:ascii="Times New Roman" w:hAnsi="Times New Roman"/>
        </w:rPr>
        <w:instrText xml:space="preserve"> REF _Ref485411023 \h </w:instrText>
      </w:r>
      <w:r>
        <w:rPr>
          <w:rFonts w:ascii="Times New Roman" w:hAnsi="Times New Roman"/>
        </w:rPr>
      </w:r>
      <w:r>
        <w:rPr>
          <w:rFonts w:ascii="Times New Roman" w:hAnsi="Times New Roman"/>
        </w:rPr>
        <w:fldChar w:fldCharType="separate"/>
      </w:r>
      <w:r w:rsidRPr="0023010B">
        <w:rPr>
          <w:rFonts w:ascii="Times New Roman" w:hAnsi="Times New Roman"/>
        </w:rPr>
        <w:t xml:space="preserve">Table </w:t>
      </w:r>
      <w:r>
        <w:rPr>
          <w:rFonts w:ascii="Times New Roman" w:hAnsi="Times New Roman"/>
          <w:noProof/>
        </w:rPr>
        <w:t>1</w:t>
      </w:r>
      <w:r>
        <w:rPr>
          <w:rFonts w:ascii="Times New Roman" w:hAnsi="Times New Roman"/>
        </w:rPr>
        <w:fldChar w:fldCharType="end"/>
      </w:r>
      <w:r w:rsidR="00B31986">
        <w:rPr>
          <w:rFonts w:ascii="Times New Roman" w:hAnsi="Times New Roman"/>
        </w:rPr>
        <w:t xml:space="preserve"> In the Appendix.</w:t>
      </w:r>
      <w:r w:rsidR="009A0D17">
        <w:rPr>
          <w:rFonts w:ascii="Times New Roman" w:hAnsi="Times New Roman"/>
        </w:rPr>
        <w:t xml:space="preserve"> </w:t>
      </w:r>
    </w:p>
    <w:p w14:paraId="650CE17C" w14:textId="77777777" w:rsidR="00875B92" w:rsidRDefault="008832B3" w:rsidP="00AB3764">
      <w:pPr>
        <w:pStyle w:val="BodyText"/>
        <w:rPr>
          <w:rFonts w:ascii="Times New Roman" w:hAnsi="Times New Roman"/>
        </w:rPr>
      </w:pPr>
      <w:r>
        <w:rPr>
          <w:rFonts w:ascii="Times New Roman" w:hAnsi="Times New Roman"/>
        </w:rPr>
        <w:fldChar w:fldCharType="begin"/>
      </w:r>
      <w:r>
        <w:rPr>
          <w:rFonts w:ascii="Times New Roman" w:hAnsi="Times New Roman"/>
        </w:rPr>
        <w:instrText xml:space="preserve"> REF _Ref485423057 \h </w:instrText>
      </w:r>
      <w:r>
        <w:rPr>
          <w:rFonts w:ascii="Times New Roman" w:hAnsi="Times New Roman"/>
        </w:rPr>
      </w:r>
      <w:r>
        <w:rPr>
          <w:rFonts w:ascii="Times New Roman" w:hAnsi="Times New Roman"/>
        </w:rPr>
        <w:fldChar w:fldCharType="separate"/>
      </w:r>
      <w:r w:rsidRPr="00383967">
        <w:rPr>
          <w:rFonts w:ascii="Times New Roman" w:hAnsi="Times New Roman"/>
        </w:rPr>
        <w:t xml:space="preserve">Figure </w:t>
      </w:r>
      <w:r>
        <w:rPr>
          <w:rFonts w:ascii="Times New Roman" w:hAnsi="Times New Roman"/>
          <w:noProof/>
        </w:rPr>
        <w:t>5</w:t>
      </w:r>
      <w:r>
        <w:rPr>
          <w:rFonts w:ascii="Times New Roman" w:hAnsi="Times New Roman"/>
        </w:rPr>
        <w:fldChar w:fldCharType="end"/>
      </w:r>
      <w:r>
        <w:rPr>
          <w:rFonts w:ascii="Times New Roman" w:hAnsi="Times New Roman"/>
        </w:rPr>
        <w:t xml:space="preserve"> shows the required SNR for long PUCCH based on Format 3 and Format 4 with FDM and CDM. Firstly, we observe that FDM has clear advantage over CDM for long PUCCH based on Format 4. Next, </w:t>
      </w:r>
      <w:r w:rsidR="00F6077F">
        <w:rPr>
          <w:rFonts w:ascii="Times New Roman" w:hAnsi="Times New Roman"/>
        </w:rPr>
        <w:t xml:space="preserve">long PUCCH based on Format 3 results in lower operating SNR as compared to long PUCCH based on Format 4 with FDM only for 14 symbols PUCCH and channels with medium delay spread (e.g. 300ns). In other cases, clear advantage of F4-FDM over F3 is observed. </w:t>
      </w:r>
    </w:p>
    <w:p w14:paraId="3FD7B0DF" w14:textId="51EA7882" w:rsidR="008832B3" w:rsidRDefault="00875B92" w:rsidP="00AB3764">
      <w:pPr>
        <w:pStyle w:val="BodyText"/>
        <w:rPr>
          <w:rFonts w:ascii="Times New Roman" w:hAnsi="Times New Roman"/>
        </w:rPr>
      </w:pPr>
      <w:r>
        <w:rPr>
          <w:rFonts w:ascii="Times New Roman" w:hAnsi="Times New Roman"/>
        </w:rPr>
        <w:t xml:space="preserve">As mentioned earlier, maximum 11 bits is on lower end to justify introducing a new format (F3) which in fact does not provide superior performance as compared to the Format 4 based scheme. </w:t>
      </w:r>
      <w:r w:rsidR="0039250D">
        <w:rPr>
          <w:rFonts w:ascii="Times New Roman" w:hAnsi="Times New Roman"/>
        </w:rPr>
        <w:t xml:space="preserve">The performance results in </w:t>
      </w:r>
      <w:r w:rsidR="0039250D">
        <w:rPr>
          <w:rFonts w:ascii="Times New Roman" w:hAnsi="Times New Roman"/>
        </w:rPr>
        <w:fldChar w:fldCharType="begin"/>
      </w:r>
      <w:r w:rsidR="0039250D">
        <w:rPr>
          <w:rFonts w:ascii="Times New Roman" w:hAnsi="Times New Roman"/>
        </w:rPr>
        <w:instrText xml:space="preserve"> REF _Ref485423057 \h </w:instrText>
      </w:r>
      <w:r w:rsidR="0039250D">
        <w:rPr>
          <w:rFonts w:ascii="Times New Roman" w:hAnsi="Times New Roman"/>
        </w:rPr>
      </w:r>
      <w:r w:rsidR="0039250D">
        <w:rPr>
          <w:rFonts w:ascii="Times New Roman" w:hAnsi="Times New Roman"/>
        </w:rPr>
        <w:fldChar w:fldCharType="separate"/>
      </w:r>
      <w:r w:rsidR="0039250D" w:rsidRPr="00383967">
        <w:rPr>
          <w:rFonts w:ascii="Times New Roman" w:hAnsi="Times New Roman"/>
        </w:rPr>
        <w:t xml:space="preserve">Figure </w:t>
      </w:r>
      <w:r w:rsidR="0039250D">
        <w:rPr>
          <w:rFonts w:ascii="Times New Roman" w:hAnsi="Times New Roman"/>
          <w:noProof/>
        </w:rPr>
        <w:t>5</w:t>
      </w:r>
      <w:r w:rsidR="0039250D">
        <w:rPr>
          <w:rFonts w:ascii="Times New Roman" w:hAnsi="Times New Roman"/>
        </w:rPr>
        <w:fldChar w:fldCharType="end"/>
      </w:r>
      <w:r w:rsidR="0039250D">
        <w:rPr>
          <w:rFonts w:ascii="Times New Roman" w:hAnsi="Times New Roman"/>
        </w:rPr>
        <w:t xml:space="preserve"> correspond to</w:t>
      </w:r>
      <w:r w:rsidR="00F6077F">
        <w:rPr>
          <w:rFonts w:ascii="Times New Roman" w:hAnsi="Times New Roman"/>
        </w:rPr>
        <w:t xml:space="preserve"> 4 and 11 UCI bits, assuming that </w:t>
      </w:r>
      <w:r>
        <w:rPr>
          <w:rFonts w:ascii="Times New Roman" w:hAnsi="Times New Roman"/>
        </w:rPr>
        <w:t xml:space="preserve">the </w:t>
      </w:r>
      <w:r w:rsidR="00F6077F">
        <w:rPr>
          <w:rFonts w:ascii="Times New Roman" w:hAnsi="Times New Roman"/>
        </w:rPr>
        <w:t>maximum number of UCI bits supported by F3 is 11 bits. Th</w:t>
      </w:r>
      <w:r>
        <w:rPr>
          <w:rFonts w:ascii="Times New Roman" w:hAnsi="Times New Roman"/>
        </w:rPr>
        <w:t>at means that the encoded UCI symbols are repeated over two hops. In order to extend the maximum number of payloads for F3, we consider the case that the coded symbols are distributed across the sub-carriers over two hops</w:t>
      </w:r>
      <w:r w:rsidR="0039250D">
        <w:rPr>
          <w:rFonts w:ascii="Times New Roman" w:hAnsi="Times New Roman"/>
        </w:rPr>
        <w:t xml:space="preserve"> and we compare the BLER performance of F3 with F4-FDM. The corresponding results are shown in </w:t>
      </w:r>
      <w:r w:rsidR="0039250D">
        <w:rPr>
          <w:rFonts w:ascii="Times New Roman" w:hAnsi="Times New Roman"/>
        </w:rPr>
        <w:fldChar w:fldCharType="begin"/>
      </w:r>
      <w:r w:rsidR="0039250D">
        <w:rPr>
          <w:rFonts w:ascii="Times New Roman" w:hAnsi="Times New Roman"/>
        </w:rPr>
        <w:instrText xml:space="preserve"> REF _Ref485424620 \h </w:instrText>
      </w:r>
      <w:r w:rsidR="0039250D">
        <w:rPr>
          <w:rFonts w:ascii="Times New Roman" w:hAnsi="Times New Roman"/>
        </w:rPr>
      </w:r>
      <w:r w:rsidR="0039250D">
        <w:rPr>
          <w:rFonts w:ascii="Times New Roman" w:hAnsi="Times New Roman"/>
        </w:rPr>
        <w:fldChar w:fldCharType="separate"/>
      </w:r>
      <w:r w:rsidR="0039250D" w:rsidRPr="00383967">
        <w:rPr>
          <w:rFonts w:ascii="Times New Roman" w:hAnsi="Times New Roman"/>
        </w:rPr>
        <w:t xml:space="preserve">Figure </w:t>
      </w:r>
      <w:r w:rsidR="0039250D" w:rsidRPr="00383967">
        <w:rPr>
          <w:rFonts w:ascii="Times New Roman" w:hAnsi="Times New Roman"/>
          <w:noProof/>
        </w:rPr>
        <w:t>6</w:t>
      </w:r>
      <w:r w:rsidR="0039250D">
        <w:rPr>
          <w:rFonts w:ascii="Times New Roman" w:hAnsi="Times New Roman"/>
        </w:rPr>
        <w:fldChar w:fldCharType="end"/>
      </w:r>
      <w:r w:rsidR="0039250D">
        <w:rPr>
          <w:rFonts w:ascii="Times New Roman" w:hAnsi="Times New Roman"/>
        </w:rPr>
        <w:t xml:space="preserve"> where superior performance of F4-FDM over F3 for different channel conditions and long PUCCH duration is observed.</w:t>
      </w:r>
    </w:p>
    <w:p w14:paraId="43673A97" w14:textId="16C29BDA" w:rsidR="00B31986" w:rsidRDefault="00B31986" w:rsidP="00B31986">
      <w:pPr>
        <w:pStyle w:val="BodyText"/>
        <w:keepNext/>
        <w:jc w:val="center"/>
      </w:pPr>
      <w:r w:rsidRPr="00B31986">
        <w:rPr>
          <w:noProof/>
          <w:lang w:val="sv-SE" w:eastAsia="sv-SE"/>
        </w:rPr>
        <w:lastRenderedPageBreak/>
        <w:drawing>
          <wp:inline distT="0" distB="0" distL="0" distR="0" wp14:anchorId="3021F45A" wp14:editId="527CB30D">
            <wp:extent cx="5116177" cy="2324239"/>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16177" cy="2324239"/>
                    </a:xfrm>
                    <a:prstGeom prst="rect">
                      <a:avLst/>
                    </a:prstGeom>
                    <a:noFill/>
                    <a:ln>
                      <a:noFill/>
                    </a:ln>
                  </pic:spPr>
                </pic:pic>
              </a:graphicData>
            </a:graphic>
          </wp:inline>
        </w:drawing>
      </w:r>
    </w:p>
    <w:p w14:paraId="71ADF8A2" w14:textId="225105AF" w:rsidR="00B03EB7" w:rsidRDefault="00B31986" w:rsidP="00D166BC">
      <w:pPr>
        <w:pStyle w:val="Caption"/>
        <w:rPr>
          <w:rFonts w:ascii="Times New Roman" w:hAnsi="Times New Roman"/>
        </w:rPr>
      </w:pPr>
      <w:bookmarkStart w:id="71" w:name="_Ref485414784"/>
      <w:r w:rsidRPr="00B31986">
        <w:rPr>
          <w:rFonts w:ascii="Times New Roman" w:hAnsi="Times New Roman"/>
        </w:rPr>
        <w:t xml:space="preserve">Figure </w:t>
      </w:r>
      <w:r w:rsidRPr="00B31986">
        <w:rPr>
          <w:rFonts w:ascii="Times New Roman" w:hAnsi="Times New Roman"/>
        </w:rPr>
        <w:fldChar w:fldCharType="begin"/>
      </w:r>
      <w:r w:rsidRPr="00B31986">
        <w:rPr>
          <w:rFonts w:ascii="Times New Roman" w:hAnsi="Times New Roman"/>
        </w:rPr>
        <w:instrText xml:space="preserve"> SEQ Figure \* ARABIC </w:instrText>
      </w:r>
      <w:r w:rsidRPr="00B31986">
        <w:rPr>
          <w:rFonts w:ascii="Times New Roman" w:hAnsi="Times New Roman"/>
        </w:rPr>
        <w:fldChar w:fldCharType="separate"/>
      </w:r>
      <w:r w:rsidR="00383967">
        <w:rPr>
          <w:rFonts w:ascii="Times New Roman" w:hAnsi="Times New Roman"/>
          <w:noProof/>
        </w:rPr>
        <w:t>4</w:t>
      </w:r>
      <w:r w:rsidRPr="00B31986">
        <w:rPr>
          <w:rFonts w:ascii="Times New Roman" w:hAnsi="Times New Roman"/>
        </w:rPr>
        <w:fldChar w:fldCharType="end"/>
      </w:r>
      <w:bookmarkEnd w:id="71"/>
      <w:r w:rsidRPr="00B31986">
        <w:rPr>
          <w:rFonts w:ascii="Times New Roman" w:hAnsi="Times New Roman"/>
        </w:rPr>
        <w:t>:</w:t>
      </w:r>
      <w:r w:rsidR="00762B6A">
        <w:rPr>
          <w:rFonts w:ascii="Times New Roman" w:hAnsi="Times New Roman"/>
        </w:rPr>
        <w:t xml:space="preserve"> Illustration of UCI and DMRS symbols of long PUCCH based on LTE format 3 and LTE format 4 with intra-symbol UE multiplexing for 7 and 14 long PUCCH with frequency hopping.</w:t>
      </w:r>
    </w:p>
    <w:p w14:paraId="1953DB46" w14:textId="77777777" w:rsidR="00120D9D" w:rsidRPr="00120D9D" w:rsidRDefault="00120D9D" w:rsidP="00120D9D"/>
    <w:p w14:paraId="2041BC7B" w14:textId="2A22662A" w:rsidR="0023010B" w:rsidRDefault="00A77860" w:rsidP="00383967">
      <w:pPr>
        <w:keepNext/>
        <w:jc w:val="left"/>
      </w:pPr>
      <w:r w:rsidRPr="00A77860">
        <w:rPr>
          <w:noProof/>
          <w:lang w:val="sv-SE" w:eastAsia="sv-SE"/>
        </w:rPr>
        <w:drawing>
          <wp:inline distT="0" distB="0" distL="0" distR="0" wp14:anchorId="29841FA7" wp14:editId="12E12940">
            <wp:extent cx="3040741" cy="2279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5404" cy="2283146"/>
                    </a:xfrm>
                    <a:prstGeom prst="rect">
                      <a:avLst/>
                    </a:prstGeom>
                    <a:noFill/>
                    <a:ln>
                      <a:noFill/>
                    </a:ln>
                  </pic:spPr>
                </pic:pic>
              </a:graphicData>
            </a:graphic>
          </wp:inline>
        </w:drawing>
      </w:r>
      <w:r w:rsidR="007A5B5D" w:rsidRPr="007A5B5D">
        <w:rPr>
          <w:noProof/>
          <w:lang w:val="sv-SE" w:eastAsia="sv-SE"/>
        </w:rPr>
        <w:drawing>
          <wp:inline distT="0" distB="0" distL="0" distR="0" wp14:anchorId="34FE692D" wp14:editId="144BD90A">
            <wp:extent cx="3030576" cy="22720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0807" cy="2279700"/>
                    </a:xfrm>
                    <a:prstGeom prst="rect">
                      <a:avLst/>
                    </a:prstGeom>
                    <a:noFill/>
                    <a:ln>
                      <a:noFill/>
                    </a:ln>
                  </pic:spPr>
                </pic:pic>
              </a:graphicData>
            </a:graphic>
          </wp:inline>
        </w:drawing>
      </w:r>
    </w:p>
    <w:p w14:paraId="04B61B59" w14:textId="6114277D" w:rsidR="00A77860" w:rsidRDefault="00A77860" w:rsidP="00A77860">
      <w:pPr>
        <w:pStyle w:val="Caption"/>
        <w:rPr>
          <w:rFonts w:ascii="Times New Roman" w:hAnsi="Times New Roman"/>
        </w:rPr>
      </w:pPr>
      <w:bookmarkStart w:id="72" w:name="_Ref485423057"/>
      <w:r w:rsidRPr="00383967">
        <w:rPr>
          <w:rFonts w:ascii="Times New Roman" w:hAnsi="Times New Roman"/>
        </w:rPr>
        <w:t xml:space="preserve">Figure </w:t>
      </w:r>
      <w:r w:rsidRPr="00383967">
        <w:rPr>
          <w:rFonts w:ascii="Times New Roman" w:hAnsi="Times New Roman"/>
        </w:rPr>
        <w:fldChar w:fldCharType="begin"/>
      </w:r>
      <w:r w:rsidRPr="00383967">
        <w:rPr>
          <w:rFonts w:ascii="Times New Roman" w:hAnsi="Times New Roman"/>
        </w:rPr>
        <w:instrText xml:space="preserve"> SEQ Figure \* ARABIC </w:instrText>
      </w:r>
      <w:r w:rsidRPr="00383967">
        <w:rPr>
          <w:rFonts w:ascii="Times New Roman" w:hAnsi="Times New Roman"/>
        </w:rPr>
        <w:fldChar w:fldCharType="separate"/>
      </w:r>
      <w:r w:rsidR="00383967">
        <w:rPr>
          <w:rFonts w:ascii="Times New Roman" w:hAnsi="Times New Roman"/>
          <w:noProof/>
        </w:rPr>
        <w:t>5</w:t>
      </w:r>
      <w:r w:rsidRPr="00383967">
        <w:rPr>
          <w:rFonts w:ascii="Times New Roman" w:hAnsi="Times New Roman"/>
        </w:rPr>
        <w:fldChar w:fldCharType="end"/>
      </w:r>
      <w:bookmarkEnd w:id="72"/>
      <w:r>
        <w:rPr>
          <w:rFonts w:ascii="Times New Roman" w:hAnsi="Times New Roman"/>
        </w:rPr>
        <w:t xml:space="preserve">: </w:t>
      </w:r>
      <w:r w:rsidR="00762B6A" w:rsidRPr="003D1BAF">
        <w:rPr>
          <w:rFonts w:ascii="Times New Roman" w:hAnsi="Times New Roman"/>
        </w:rPr>
        <w:t>Required</w:t>
      </w:r>
      <w:r w:rsidR="00762B6A">
        <w:rPr>
          <w:rFonts w:ascii="Times New Roman" w:hAnsi="Times New Roman"/>
        </w:rPr>
        <w:t xml:space="preserve"> SNR in dB to meet the error requirements for </w:t>
      </w:r>
      <w:r w:rsidR="00F9244E">
        <w:rPr>
          <w:rFonts w:ascii="Times New Roman" w:hAnsi="Times New Roman"/>
        </w:rPr>
        <w:t>long PUCCH</w:t>
      </w:r>
      <w:r w:rsidR="00762B6A">
        <w:rPr>
          <w:rFonts w:ascii="Times New Roman" w:hAnsi="Times New Roman"/>
        </w:rPr>
        <w:t xml:space="preserve"> based on LTE Format 3 (F3) and </w:t>
      </w:r>
      <w:r w:rsidR="00F9244E">
        <w:rPr>
          <w:rFonts w:ascii="Times New Roman" w:hAnsi="Times New Roman"/>
        </w:rPr>
        <w:t>Format 4 with CDM and FDM for UE multiplexing (F4-CDM, F4-FDM)</w:t>
      </w:r>
      <w:r w:rsidR="00762B6A">
        <w:rPr>
          <w:rFonts w:ascii="Times New Roman" w:hAnsi="Times New Roman"/>
        </w:rPr>
        <w:t xml:space="preserve"> </w:t>
      </w:r>
      <w:r w:rsidR="00F9244E">
        <w:rPr>
          <w:rFonts w:ascii="Times New Roman" w:hAnsi="Times New Roman"/>
        </w:rPr>
        <w:t xml:space="preserve">and 4 and 11 UCI bits, </w:t>
      </w:r>
      <w:r w:rsidR="00762B6A">
        <w:rPr>
          <w:rFonts w:ascii="Times New Roman" w:hAnsi="Times New Roman"/>
        </w:rPr>
        <w:t>TDL-C channel model with v</w:t>
      </w:r>
      <w:r w:rsidR="00F9244E">
        <w:rPr>
          <w:rFonts w:ascii="Times New Roman" w:hAnsi="Times New Roman"/>
        </w:rPr>
        <w:t>arious delay spread (i.e. 300ns, 1000ns) and 2 UEs at 2 km/h. The left and right</w:t>
      </w:r>
      <w:r w:rsidR="00762B6A">
        <w:rPr>
          <w:rFonts w:ascii="Times New Roman" w:hAnsi="Times New Roman"/>
        </w:rPr>
        <w:t xml:space="preserve"> plots correspond to </w:t>
      </w:r>
      <w:r w:rsidR="00F9244E">
        <w:rPr>
          <w:rFonts w:ascii="Times New Roman" w:hAnsi="Times New Roman"/>
        </w:rPr>
        <w:t>long PUCH with 14 and 7 symbols, respectively.</w:t>
      </w:r>
    </w:p>
    <w:p w14:paraId="5D3BC844" w14:textId="77777777" w:rsidR="00120D9D" w:rsidRPr="00120D9D" w:rsidRDefault="00120D9D" w:rsidP="00120D9D"/>
    <w:p w14:paraId="39441299" w14:textId="410F2250" w:rsidR="0023010B" w:rsidRDefault="00360BC2" w:rsidP="00383967">
      <w:pPr>
        <w:pStyle w:val="Caption"/>
        <w:ind w:left="-567" w:right="-567"/>
        <w:jc w:val="both"/>
        <w:rPr>
          <w:rFonts w:ascii="Times New Roman" w:hAnsi="Times New Roman"/>
          <w:b w:val="0"/>
          <w:bCs w:val="0"/>
        </w:rPr>
      </w:pPr>
      <w:r w:rsidRPr="00360BC2">
        <w:rPr>
          <w:noProof/>
          <w:lang w:val="sv-SE" w:eastAsia="sv-SE"/>
        </w:rPr>
        <w:lastRenderedPageBreak/>
        <w:drawing>
          <wp:inline distT="0" distB="0" distL="0" distR="0" wp14:anchorId="276AA639" wp14:editId="00FC5A3A">
            <wp:extent cx="3391200" cy="2689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91200" cy="2689200"/>
                    </a:xfrm>
                    <a:prstGeom prst="rect">
                      <a:avLst/>
                    </a:prstGeom>
                    <a:noFill/>
                    <a:ln>
                      <a:noFill/>
                    </a:ln>
                  </pic:spPr>
                </pic:pic>
              </a:graphicData>
            </a:graphic>
          </wp:inline>
        </w:drawing>
      </w:r>
      <w:r w:rsidR="00383967" w:rsidRPr="00383967">
        <w:rPr>
          <w:rFonts w:ascii="Times New Roman" w:hAnsi="Times New Roman"/>
          <w:b w:val="0"/>
          <w:bCs w:val="0"/>
        </w:rPr>
        <w:t xml:space="preserve"> </w:t>
      </w:r>
      <w:r w:rsidR="00383967" w:rsidRPr="00383967">
        <w:rPr>
          <w:noProof/>
          <w:lang w:val="sv-SE" w:eastAsia="sv-SE"/>
        </w:rPr>
        <w:drawing>
          <wp:inline distT="0" distB="0" distL="0" distR="0" wp14:anchorId="033F6DD8" wp14:editId="4E61B3E1">
            <wp:extent cx="3409200" cy="270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09200" cy="2703600"/>
                    </a:xfrm>
                    <a:prstGeom prst="rect">
                      <a:avLst/>
                    </a:prstGeom>
                    <a:noFill/>
                    <a:ln>
                      <a:noFill/>
                    </a:ln>
                  </pic:spPr>
                </pic:pic>
              </a:graphicData>
            </a:graphic>
          </wp:inline>
        </w:drawing>
      </w:r>
    </w:p>
    <w:p w14:paraId="7CA44055" w14:textId="2685E6EF" w:rsidR="00383967" w:rsidRPr="00383967" w:rsidRDefault="00383967" w:rsidP="00383967">
      <w:pPr>
        <w:pStyle w:val="Caption"/>
        <w:rPr>
          <w:rFonts w:ascii="Times New Roman" w:hAnsi="Times New Roman"/>
        </w:rPr>
      </w:pPr>
      <w:bookmarkStart w:id="73" w:name="_Ref485424620"/>
      <w:r w:rsidRPr="00383967">
        <w:rPr>
          <w:rFonts w:ascii="Times New Roman" w:hAnsi="Times New Roman"/>
        </w:rPr>
        <w:t xml:space="preserve">Figure </w:t>
      </w:r>
      <w:r w:rsidRPr="00383967">
        <w:rPr>
          <w:rFonts w:ascii="Times New Roman" w:hAnsi="Times New Roman"/>
        </w:rPr>
        <w:fldChar w:fldCharType="begin"/>
      </w:r>
      <w:r w:rsidRPr="00383967">
        <w:rPr>
          <w:rFonts w:ascii="Times New Roman" w:hAnsi="Times New Roman"/>
        </w:rPr>
        <w:instrText xml:space="preserve"> SEQ Figure \* ARABIC </w:instrText>
      </w:r>
      <w:r w:rsidRPr="00383967">
        <w:rPr>
          <w:rFonts w:ascii="Times New Roman" w:hAnsi="Times New Roman"/>
        </w:rPr>
        <w:fldChar w:fldCharType="separate"/>
      </w:r>
      <w:r w:rsidRPr="00383967">
        <w:rPr>
          <w:rFonts w:ascii="Times New Roman" w:hAnsi="Times New Roman"/>
          <w:noProof/>
        </w:rPr>
        <w:t>6</w:t>
      </w:r>
      <w:r w:rsidRPr="00383967">
        <w:rPr>
          <w:rFonts w:ascii="Times New Roman" w:hAnsi="Times New Roman"/>
        </w:rPr>
        <w:fldChar w:fldCharType="end"/>
      </w:r>
      <w:bookmarkEnd w:id="73"/>
      <w:r w:rsidRPr="00383967">
        <w:rPr>
          <w:rFonts w:ascii="Times New Roman" w:hAnsi="Times New Roman"/>
        </w:rPr>
        <w:t xml:space="preserve">: </w:t>
      </w:r>
      <w:r w:rsidR="00F9244E">
        <w:rPr>
          <w:rFonts w:ascii="Times New Roman" w:hAnsi="Times New Roman"/>
        </w:rPr>
        <w:t>BLER vs SNR for long PUCCH based on LTE Format 3 (F3) and Format 4 with FDM for UE multiplexing (F4-FDM) with 7 and 14 symbols long PUCCH</w:t>
      </w:r>
      <w:r w:rsidR="00F9244E" w:rsidRPr="00F9244E">
        <w:rPr>
          <w:rFonts w:ascii="Times New Roman" w:hAnsi="Times New Roman"/>
        </w:rPr>
        <w:t xml:space="preserve"> </w:t>
      </w:r>
      <w:r w:rsidR="00F9244E">
        <w:rPr>
          <w:rFonts w:ascii="Times New Roman" w:hAnsi="Times New Roman"/>
        </w:rPr>
        <w:t>and TDL-C channel model with various delay spread (i.e. 300ns, 1000ns) and 22 UCI bits. The left and right plots correspond to TDL-C channel model with 300 and 1000ns delay spread, respectively.</w:t>
      </w:r>
    </w:p>
    <w:p w14:paraId="0D9DBDA5" w14:textId="3C182878" w:rsidR="00383967" w:rsidRDefault="00383967" w:rsidP="00383967"/>
    <w:p w14:paraId="05D551D3" w14:textId="3D97ED97" w:rsidR="00066628" w:rsidRPr="00D166BC" w:rsidRDefault="00066628" w:rsidP="00383967">
      <w:pPr>
        <w:rPr>
          <w:rFonts w:ascii="Times New Roman" w:hAnsi="Times New Roman"/>
        </w:rPr>
      </w:pPr>
      <w:r w:rsidRPr="00D166BC">
        <w:rPr>
          <w:rFonts w:ascii="Times New Roman" w:hAnsi="Times New Roman"/>
        </w:rPr>
        <w:t>Therefore, we conclude that both from performance point of view, capability of supported UCI bits and complexity, the design of long PUCCH should not be based on LTE Format 3. The results clearly suggest that the design based on LTE PUCCH Format 4 with intra-symbol UE multiplexing base don FDM is the proper choice.</w:t>
      </w:r>
    </w:p>
    <w:p w14:paraId="0E7BE4B8" w14:textId="0277C4EE" w:rsidR="00E45209" w:rsidRPr="001A70A4" w:rsidRDefault="00FB2991" w:rsidP="001A70A4">
      <w:pPr>
        <w:rPr>
          <w:rFonts w:ascii="Times New Roman" w:hAnsi="Times New Roman"/>
        </w:rPr>
      </w:pPr>
      <w:r w:rsidRPr="00FB2991">
        <w:rPr>
          <w:rFonts w:ascii="Times New Roman" w:hAnsi="Times New Roman"/>
        </w:rPr>
        <w:t>Based on the above discussion we propose the following for the design of long PUCCH format for more than 2 UCI bits.</w:t>
      </w:r>
    </w:p>
    <w:p w14:paraId="38BC50BF" w14:textId="77777777" w:rsidR="001A70A4" w:rsidRPr="001A70A4" w:rsidRDefault="001A70A4" w:rsidP="00FB2991">
      <w:pPr>
        <w:pStyle w:val="BodyText"/>
        <w:rPr>
          <w:rFonts w:ascii="Times New Roman" w:hAnsi="Times New Roman"/>
          <w:b/>
        </w:rPr>
      </w:pPr>
      <w:r w:rsidRPr="001A70A4">
        <w:rPr>
          <w:rFonts w:ascii="Times New Roman" w:hAnsi="Times New Roman"/>
          <w:b/>
        </w:rPr>
        <w:t>Proposals:</w:t>
      </w:r>
    </w:p>
    <w:p w14:paraId="13962348" w14:textId="77777777" w:rsidR="00120D9D" w:rsidRDefault="00120D9D" w:rsidP="00120D9D">
      <w:pPr>
        <w:pStyle w:val="BodyText"/>
        <w:numPr>
          <w:ilvl w:val="0"/>
          <w:numId w:val="24"/>
        </w:numPr>
        <w:rPr>
          <w:rFonts w:ascii="Times New Roman" w:hAnsi="Times New Roman"/>
          <w:i/>
        </w:rPr>
      </w:pPr>
      <w:r>
        <w:rPr>
          <w:rFonts w:ascii="Times New Roman" w:hAnsi="Times New Roman"/>
          <w:i/>
        </w:rPr>
        <w:t>Long PUCCH based on LTE PUCCH Format 3 is not supported for</w:t>
      </w:r>
      <w:r w:rsidRPr="001A70A4">
        <w:rPr>
          <w:rFonts w:ascii="Times New Roman" w:hAnsi="Times New Roman"/>
          <w:i/>
        </w:rPr>
        <w:t xml:space="preserve"> </w:t>
      </w:r>
      <w:r>
        <w:rPr>
          <w:rFonts w:ascii="Times New Roman" w:hAnsi="Times New Roman"/>
          <w:i/>
        </w:rPr>
        <w:t>UCI more than 2 bits.</w:t>
      </w:r>
    </w:p>
    <w:p w14:paraId="01D43743" w14:textId="77777777" w:rsidR="00120D9D" w:rsidRDefault="00120D9D" w:rsidP="00120D9D">
      <w:pPr>
        <w:pStyle w:val="BodyText"/>
        <w:numPr>
          <w:ilvl w:val="0"/>
          <w:numId w:val="24"/>
        </w:numPr>
        <w:rPr>
          <w:rFonts w:ascii="Times New Roman" w:hAnsi="Times New Roman"/>
          <w:i/>
        </w:rPr>
      </w:pPr>
      <w:r>
        <w:rPr>
          <w:rFonts w:ascii="Times New Roman" w:hAnsi="Times New Roman"/>
          <w:i/>
        </w:rPr>
        <w:t>Long PUCCH based on LTE PUCCH Format 4 is supported for</w:t>
      </w:r>
      <w:r w:rsidRPr="001A70A4">
        <w:rPr>
          <w:rFonts w:ascii="Times New Roman" w:hAnsi="Times New Roman"/>
          <w:i/>
        </w:rPr>
        <w:t xml:space="preserve"> </w:t>
      </w:r>
      <w:r>
        <w:rPr>
          <w:rFonts w:ascii="Times New Roman" w:hAnsi="Times New Roman"/>
          <w:i/>
        </w:rPr>
        <w:t>UCI more than 2 bits.</w:t>
      </w:r>
    </w:p>
    <w:p w14:paraId="4558AF00" w14:textId="77777777" w:rsidR="00120D9D" w:rsidRPr="00102254" w:rsidRDefault="00120D9D" w:rsidP="00120D9D">
      <w:pPr>
        <w:pStyle w:val="BodyText"/>
        <w:numPr>
          <w:ilvl w:val="0"/>
          <w:numId w:val="24"/>
        </w:numPr>
        <w:overflowPunct/>
        <w:autoSpaceDE/>
        <w:autoSpaceDN/>
        <w:adjustRightInd/>
        <w:textAlignment w:val="auto"/>
        <w:rPr>
          <w:rStyle w:val="IvDbodytextChar"/>
          <w:rFonts w:ascii="Times New Roman" w:hAnsi="Times New Roman"/>
          <w:i/>
          <w:szCs w:val="24"/>
        </w:rPr>
      </w:pPr>
      <w:r>
        <w:rPr>
          <w:rFonts w:ascii="Times New Roman" w:hAnsi="Times New Roman"/>
          <w:i/>
        </w:rPr>
        <w:t>Multi-</w:t>
      </w:r>
      <w:r>
        <w:rPr>
          <w:rStyle w:val="IvDbodytextChar"/>
          <w:rFonts w:ascii="Times New Roman" w:hAnsi="Times New Roman"/>
          <w:i/>
        </w:rPr>
        <w:t>u</w:t>
      </w:r>
      <w:r w:rsidRPr="001A70A4">
        <w:rPr>
          <w:rStyle w:val="IvDbodytextChar"/>
          <w:rFonts w:ascii="Times New Roman" w:hAnsi="Times New Roman"/>
          <w:i/>
        </w:rPr>
        <w:t xml:space="preserve">ser multiplexing via block-spreading </w:t>
      </w:r>
      <w:r>
        <w:rPr>
          <w:rStyle w:val="IvDbodytextChar"/>
          <w:rFonts w:ascii="Times New Roman" w:hAnsi="Times New Roman"/>
          <w:i/>
        </w:rPr>
        <w:t>across DFTS-OFDM symbols is not supported for</w:t>
      </w:r>
      <w:r>
        <w:rPr>
          <w:rFonts w:ascii="Times New Roman" w:hAnsi="Times New Roman"/>
          <w:i/>
        </w:rPr>
        <w:t xml:space="preserve"> the long PUCCH for UCI more than 2 bits</w:t>
      </w:r>
      <w:r w:rsidRPr="001A70A4">
        <w:rPr>
          <w:rStyle w:val="IvDbodytextChar"/>
          <w:rFonts w:ascii="Times New Roman" w:hAnsi="Times New Roman"/>
          <w:i/>
        </w:rPr>
        <w:t>.</w:t>
      </w:r>
    </w:p>
    <w:p w14:paraId="763E6C8A" w14:textId="77777777" w:rsidR="00120D9D" w:rsidRPr="00D166BC" w:rsidRDefault="00120D9D" w:rsidP="00120D9D">
      <w:pPr>
        <w:pStyle w:val="BodyText"/>
        <w:numPr>
          <w:ilvl w:val="0"/>
          <w:numId w:val="24"/>
        </w:numPr>
        <w:overflowPunct/>
        <w:autoSpaceDE/>
        <w:autoSpaceDN/>
        <w:adjustRightInd/>
        <w:textAlignment w:val="auto"/>
        <w:rPr>
          <w:rFonts w:ascii="Times New Roman" w:eastAsia="MS Mincho" w:hAnsi="Times New Roman"/>
          <w:i/>
          <w:spacing w:val="2"/>
          <w:szCs w:val="24"/>
        </w:rPr>
      </w:pPr>
      <w:r>
        <w:rPr>
          <w:rFonts w:ascii="Times New Roman" w:hAnsi="Times New Roman"/>
          <w:i/>
        </w:rPr>
        <w:t>Long PUCCH for UCI more than 2 bits supports multi-</w:t>
      </w:r>
      <w:r>
        <w:rPr>
          <w:rStyle w:val="IvDbodytextChar"/>
          <w:rFonts w:ascii="Times New Roman" w:hAnsi="Times New Roman"/>
          <w:i/>
        </w:rPr>
        <w:t>u</w:t>
      </w:r>
      <w:r w:rsidRPr="001A70A4">
        <w:rPr>
          <w:rStyle w:val="IvDbodytextChar"/>
          <w:rFonts w:ascii="Times New Roman" w:hAnsi="Times New Roman"/>
          <w:i/>
        </w:rPr>
        <w:t>ser multiplexing</w:t>
      </w:r>
      <w:r>
        <w:rPr>
          <w:rFonts w:ascii="Times New Roman" w:hAnsi="Times New Roman"/>
          <w:i/>
        </w:rPr>
        <w:t xml:space="preserve"> by intra-symbol FDM when PUCCH is confined within a PRB.</w:t>
      </w:r>
    </w:p>
    <w:p w14:paraId="53D6DD4C" w14:textId="77777777" w:rsidR="00120D9D" w:rsidRPr="00120D9D" w:rsidRDefault="00120D9D" w:rsidP="00120D9D">
      <w:pPr>
        <w:pStyle w:val="ListParagraph"/>
        <w:numPr>
          <w:ilvl w:val="0"/>
          <w:numId w:val="24"/>
        </w:numPr>
        <w:rPr>
          <w:rFonts w:ascii="Times New Roman" w:hAnsi="Times New Roman"/>
          <w:b/>
          <w:lang w:val="en-US"/>
        </w:rPr>
      </w:pPr>
      <w:r w:rsidRPr="00120D9D">
        <w:rPr>
          <w:rFonts w:ascii="Times New Roman" w:hAnsi="Times New Roman"/>
          <w:i/>
          <w:lang w:val="en-US"/>
        </w:rPr>
        <w:t>Intra-slot frequency hopping is supported for long PUCCH for UCI more than 2 bits.</w:t>
      </w:r>
    </w:p>
    <w:p w14:paraId="2066046B" w14:textId="77777777" w:rsidR="00FB2991" w:rsidRPr="00FB2991" w:rsidRDefault="00FB2991" w:rsidP="00E45209">
      <w:pPr>
        <w:pStyle w:val="ListParagraph"/>
        <w:ind w:left="1440"/>
        <w:rPr>
          <w:rFonts w:ascii="Times New Roman" w:hAnsi="Times New Roman"/>
          <w:i/>
          <w:sz w:val="20"/>
          <w:szCs w:val="20"/>
          <w:lang w:val="en-GB"/>
        </w:rPr>
      </w:pPr>
    </w:p>
    <w:p w14:paraId="3FDAEECB" w14:textId="485B8347" w:rsidR="00C01F33" w:rsidRDefault="00C01F33" w:rsidP="00CE0424">
      <w:pPr>
        <w:pStyle w:val="Heading1"/>
      </w:pPr>
      <w:r w:rsidRPr="00CE0424">
        <w:t>Conclusion</w:t>
      </w:r>
    </w:p>
    <w:p w14:paraId="30925594" w14:textId="6B688D6D" w:rsidR="00E45209" w:rsidRPr="00E71583" w:rsidRDefault="00E45209" w:rsidP="00E45209">
      <w:pPr>
        <w:rPr>
          <w:rFonts w:ascii="Times New Roman" w:hAnsi="Times New Roman"/>
        </w:rPr>
      </w:pPr>
      <w:r w:rsidRPr="00E71583">
        <w:rPr>
          <w:rFonts w:ascii="Times New Roman" w:hAnsi="Times New Roman"/>
        </w:rPr>
        <w:t xml:space="preserve">In this contribution based on the analysis and performance evaluation we proposed the following design for </w:t>
      </w:r>
      <w:r w:rsidR="001A70A4" w:rsidRPr="00E71583">
        <w:rPr>
          <w:rFonts w:ascii="Times New Roman" w:hAnsi="Times New Roman"/>
        </w:rPr>
        <w:t>a long PUCCH signal carrying more than 2</w:t>
      </w:r>
      <w:r w:rsidRPr="00E71583">
        <w:rPr>
          <w:rFonts w:ascii="Times New Roman" w:hAnsi="Times New Roman"/>
        </w:rPr>
        <w:t xml:space="preserve"> UCI bits.</w:t>
      </w:r>
    </w:p>
    <w:p w14:paraId="21506F84" w14:textId="356CF17C" w:rsidR="00E45209" w:rsidRDefault="00E45209" w:rsidP="00E45209">
      <w:pPr>
        <w:rPr>
          <w:rFonts w:ascii="Times New Roman" w:hAnsi="Times New Roman"/>
          <w:b/>
        </w:rPr>
      </w:pPr>
      <w:r w:rsidRPr="00E45209">
        <w:rPr>
          <w:rFonts w:ascii="Times New Roman" w:hAnsi="Times New Roman"/>
          <w:b/>
        </w:rPr>
        <w:t>Proposals:</w:t>
      </w:r>
    </w:p>
    <w:p w14:paraId="6ECBA20C" w14:textId="64585B50" w:rsidR="00D166BC" w:rsidRDefault="00D166BC" w:rsidP="00D166BC">
      <w:pPr>
        <w:pStyle w:val="BodyText"/>
        <w:numPr>
          <w:ilvl w:val="0"/>
          <w:numId w:val="24"/>
        </w:numPr>
        <w:rPr>
          <w:rFonts w:ascii="Times New Roman" w:hAnsi="Times New Roman"/>
          <w:i/>
        </w:rPr>
      </w:pPr>
      <w:r>
        <w:rPr>
          <w:rFonts w:ascii="Times New Roman" w:hAnsi="Times New Roman"/>
          <w:i/>
        </w:rPr>
        <w:t>Long PUCCH based on LTE PUCCH Format 3 is not supported for</w:t>
      </w:r>
      <w:r w:rsidRPr="001A70A4">
        <w:rPr>
          <w:rFonts w:ascii="Times New Roman" w:hAnsi="Times New Roman"/>
          <w:i/>
        </w:rPr>
        <w:t xml:space="preserve"> </w:t>
      </w:r>
      <w:r>
        <w:rPr>
          <w:rFonts w:ascii="Times New Roman" w:hAnsi="Times New Roman"/>
          <w:i/>
        </w:rPr>
        <w:t>UCI more than 2 bits.</w:t>
      </w:r>
    </w:p>
    <w:p w14:paraId="714F807F" w14:textId="6C9E9EFC" w:rsidR="00D166BC" w:rsidRDefault="00D166BC" w:rsidP="00D166BC">
      <w:pPr>
        <w:pStyle w:val="BodyText"/>
        <w:numPr>
          <w:ilvl w:val="0"/>
          <w:numId w:val="24"/>
        </w:numPr>
        <w:rPr>
          <w:rFonts w:ascii="Times New Roman" w:hAnsi="Times New Roman"/>
          <w:i/>
        </w:rPr>
      </w:pPr>
      <w:r>
        <w:rPr>
          <w:rFonts w:ascii="Times New Roman" w:hAnsi="Times New Roman"/>
          <w:i/>
        </w:rPr>
        <w:t>Long PUCCH based on LTE PUCCH Format 4 is supported for</w:t>
      </w:r>
      <w:r w:rsidRPr="001A70A4">
        <w:rPr>
          <w:rFonts w:ascii="Times New Roman" w:hAnsi="Times New Roman"/>
          <w:i/>
        </w:rPr>
        <w:t xml:space="preserve"> </w:t>
      </w:r>
      <w:r>
        <w:rPr>
          <w:rFonts w:ascii="Times New Roman" w:hAnsi="Times New Roman"/>
          <w:i/>
        </w:rPr>
        <w:t>UCI more than 2 bits.</w:t>
      </w:r>
    </w:p>
    <w:p w14:paraId="539A3BD1" w14:textId="4766EEDB" w:rsidR="00D166BC" w:rsidRPr="00102254" w:rsidRDefault="00D166BC" w:rsidP="00D166BC">
      <w:pPr>
        <w:pStyle w:val="BodyText"/>
        <w:numPr>
          <w:ilvl w:val="0"/>
          <w:numId w:val="24"/>
        </w:numPr>
        <w:overflowPunct/>
        <w:autoSpaceDE/>
        <w:autoSpaceDN/>
        <w:adjustRightInd/>
        <w:textAlignment w:val="auto"/>
        <w:rPr>
          <w:rStyle w:val="IvDbodytextChar"/>
          <w:rFonts w:ascii="Times New Roman" w:hAnsi="Times New Roman"/>
          <w:i/>
          <w:szCs w:val="24"/>
        </w:rPr>
      </w:pPr>
      <w:r>
        <w:rPr>
          <w:rFonts w:ascii="Times New Roman" w:hAnsi="Times New Roman"/>
          <w:i/>
        </w:rPr>
        <w:t>Multi-</w:t>
      </w:r>
      <w:r>
        <w:rPr>
          <w:rStyle w:val="IvDbodytextChar"/>
          <w:rFonts w:ascii="Times New Roman" w:hAnsi="Times New Roman"/>
          <w:i/>
        </w:rPr>
        <w:t>u</w:t>
      </w:r>
      <w:r w:rsidRPr="001A70A4">
        <w:rPr>
          <w:rStyle w:val="IvDbodytextChar"/>
          <w:rFonts w:ascii="Times New Roman" w:hAnsi="Times New Roman"/>
          <w:i/>
        </w:rPr>
        <w:t xml:space="preserve">ser multiplexing via block-spreading </w:t>
      </w:r>
      <w:r>
        <w:rPr>
          <w:rStyle w:val="IvDbodytextChar"/>
          <w:rFonts w:ascii="Times New Roman" w:hAnsi="Times New Roman"/>
          <w:i/>
        </w:rPr>
        <w:t>across DFTS-OFDM symbols is not supported for</w:t>
      </w:r>
      <w:r>
        <w:rPr>
          <w:rFonts w:ascii="Times New Roman" w:hAnsi="Times New Roman"/>
          <w:i/>
        </w:rPr>
        <w:t xml:space="preserve"> the long PUCCH for UCI more than 2 bits</w:t>
      </w:r>
      <w:r w:rsidRPr="001A70A4">
        <w:rPr>
          <w:rStyle w:val="IvDbodytextChar"/>
          <w:rFonts w:ascii="Times New Roman" w:hAnsi="Times New Roman"/>
          <w:i/>
        </w:rPr>
        <w:t>.</w:t>
      </w:r>
    </w:p>
    <w:p w14:paraId="5EF5B25E" w14:textId="30FCD9C3" w:rsidR="00D166BC" w:rsidRPr="00D166BC" w:rsidRDefault="00D166BC" w:rsidP="00D166BC">
      <w:pPr>
        <w:pStyle w:val="BodyText"/>
        <w:numPr>
          <w:ilvl w:val="0"/>
          <w:numId w:val="24"/>
        </w:numPr>
        <w:overflowPunct/>
        <w:autoSpaceDE/>
        <w:autoSpaceDN/>
        <w:adjustRightInd/>
        <w:textAlignment w:val="auto"/>
        <w:rPr>
          <w:rFonts w:ascii="Times New Roman" w:eastAsia="MS Mincho" w:hAnsi="Times New Roman"/>
          <w:i/>
          <w:spacing w:val="2"/>
          <w:szCs w:val="24"/>
        </w:rPr>
      </w:pPr>
      <w:r>
        <w:rPr>
          <w:rFonts w:ascii="Times New Roman" w:hAnsi="Times New Roman"/>
          <w:i/>
        </w:rPr>
        <w:t xml:space="preserve">Long PUCCH for UCI </w:t>
      </w:r>
      <w:r w:rsidR="00120D9D">
        <w:rPr>
          <w:rFonts w:ascii="Times New Roman" w:hAnsi="Times New Roman"/>
          <w:i/>
        </w:rPr>
        <w:t xml:space="preserve">more than 2 bits </w:t>
      </w:r>
      <w:r>
        <w:rPr>
          <w:rFonts w:ascii="Times New Roman" w:hAnsi="Times New Roman"/>
          <w:i/>
        </w:rPr>
        <w:t>supports multi-</w:t>
      </w:r>
      <w:r>
        <w:rPr>
          <w:rStyle w:val="IvDbodytextChar"/>
          <w:rFonts w:ascii="Times New Roman" w:hAnsi="Times New Roman"/>
          <w:i/>
        </w:rPr>
        <w:t>u</w:t>
      </w:r>
      <w:r w:rsidRPr="001A70A4">
        <w:rPr>
          <w:rStyle w:val="IvDbodytextChar"/>
          <w:rFonts w:ascii="Times New Roman" w:hAnsi="Times New Roman"/>
          <w:i/>
        </w:rPr>
        <w:t>ser multiplexing</w:t>
      </w:r>
      <w:r>
        <w:rPr>
          <w:rFonts w:ascii="Times New Roman" w:hAnsi="Times New Roman"/>
          <w:i/>
        </w:rPr>
        <w:t xml:space="preserve"> by intra-symbol FDM when PUCCH is confined within a PRB.</w:t>
      </w:r>
    </w:p>
    <w:p w14:paraId="2F79027B" w14:textId="6BB61F75" w:rsidR="00D166BC" w:rsidRPr="00120D9D" w:rsidRDefault="00D166BC" w:rsidP="00D166BC">
      <w:pPr>
        <w:pStyle w:val="ListParagraph"/>
        <w:numPr>
          <w:ilvl w:val="0"/>
          <w:numId w:val="24"/>
        </w:numPr>
        <w:rPr>
          <w:rFonts w:ascii="Times New Roman" w:hAnsi="Times New Roman"/>
          <w:b/>
          <w:lang w:val="en-US"/>
        </w:rPr>
      </w:pPr>
      <w:r w:rsidRPr="00120D9D">
        <w:rPr>
          <w:rFonts w:ascii="Times New Roman" w:hAnsi="Times New Roman"/>
          <w:i/>
          <w:lang w:val="en-US"/>
        </w:rPr>
        <w:t>Intra-slot frequency hopping is supported for long PUCCH for U</w:t>
      </w:r>
      <w:r w:rsidR="00120D9D" w:rsidRPr="00120D9D">
        <w:rPr>
          <w:rFonts w:ascii="Times New Roman" w:hAnsi="Times New Roman"/>
          <w:i/>
          <w:lang w:val="en-US"/>
        </w:rPr>
        <w:t>CI more than 2 bits.</w:t>
      </w:r>
    </w:p>
    <w:p w14:paraId="44E1C590" w14:textId="77777777" w:rsidR="00120D9D" w:rsidRPr="00120D9D" w:rsidRDefault="00120D9D" w:rsidP="007C7231">
      <w:pPr>
        <w:pStyle w:val="ListParagraph"/>
        <w:rPr>
          <w:rFonts w:ascii="Times New Roman" w:hAnsi="Times New Roman"/>
          <w:b/>
          <w:lang w:val="en-US"/>
        </w:rPr>
      </w:pPr>
      <w:bookmarkStart w:id="74" w:name="_GoBack"/>
      <w:bookmarkEnd w:id="74"/>
    </w:p>
    <w:p w14:paraId="46F3A355" w14:textId="4E2D7A7E" w:rsidR="005104C2" w:rsidRPr="00717CF1" w:rsidRDefault="00F507D1" w:rsidP="00717CF1">
      <w:pPr>
        <w:pStyle w:val="Heading1"/>
      </w:pPr>
      <w:r w:rsidRPr="00CE0424">
        <w:lastRenderedPageBreak/>
        <w:t>References</w:t>
      </w:r>
    </w:p>
    <w:p w14:paraId="70ED716F" w14:textId="2EB810D9" w:rsidR="0069675B" w:rsidRPr="0069675B" w:rsidRDefault="0069675B" w:rsidP="0069675B">
      <w:pPr>
        <w:pStyle w:val="Reference"/>
        <w:rPr>
          <w:rFonts w:ascii="Times New Roman" w:hAnsi="Times New Roman"/>
          <w:lang w:val="en-US"/>
        </w:rPr>
      </w:pPr>
      <w:bookmarkStart w:id="75" w:name="_Ref485401611"/>
      <w:bookmarkStart w:id="76" w:name="_Ref481194089"/>
      <w:bookmarkStart w:id="77" w:name="_Ref485399574"/>
      <w:r w:rsidRPr="00AA55E4">
        <w:rPr>
          <w:rFonts w:ascii="Times New Roman" w:hAnsi="Times New Roman"/>
          <w:lang w:val="en-US"/>
        </w:rPr>
        <w:t>Chairman Note’s 3GPP RAN1#8</w:t>
      </w:r>
      <w:r>
        <w:rPr>
          <w:rFonts w:ascii="Times New Roman" w:hAnsi="Times New Roman"/>
          <w:lang w:val="en-US"/>
        </w:rPr>
        <w:t>8bis</w:t>
      </w:r>
      <w:bookmarkEnd w:id="75"/>
    </w:p>
    <w:p w14:paraId="2D56275A" w14:textId="492AD57D" w:rsidR="00717CF1" w:rsidRDefault="005F627D" w:rsidP="003D3500">
      <w:pPr>
        <w:pStyle w:val="Reference"/>
        <w:rPr>
          <w:rFonts w:ascii="Times New Roman" w:hAnsi="Times New Roman"/>
          <w:lang w:val="en-US"/>
        </w:rPr>
      </w:pPr>
      <w:bookmarkStart w:id="78" w:name="_Ref485401597"/>
      <w:r w:rsidRPr="00AA55E4">
        <w:rPr>
          <w:rFonts w:ascii="Times New Roman" w:hAnsi="Times New Roman"/>
          <w:lang w:val="en-US"/>
        </w:rPr>
        <w:t>Chairman Note’s 3GPP RAN1#8</w:t>
      </w:r>
      <w:bookmarkEnd w:id="76"/>
      <w:r w:rsidR="00484E6E">
        <w:rPr>
          <w:rFonts w:ascii="Times New Roman" w:hAnsi="Times New Roman"/>
          <w:lang w:val="en-US"/>
        </w:rPr>
        <w:t>9</w:t>
      </w:r>
      <w:bookmarkEnd w:id="77"/>
      <w:bookmarkEnd w:id="78"/>
    </w:p>
    <w:p w14:paraId="0B4CE94A" w14:textId="6A9E8598" w:rsidR="006F0215" w:rsidRPr="006F0215" w:rsidRDefault="006F0215" w:rsidP="006F0215">
      <w:pPr>
        <w:pStyle w:val="Reference"/>
        <w:rPr>
          <w:rFonts w:ascii="Times New Roman" w:hAnsi="Times New Roman"/>
          <w:lang w:val="en-US"/>
        </w:rPr>
      </w:pPr>
      <w:bookmarkStart w:id="79" w:name="_Ref485401891"/>
      <w:r>
        <w:rPr>
          <w:rFonts w:ascii="Times New Roman" w:hAnsi="Times New Roman"/>
          <w:lang w:val="en-US"/>
        </w:rPr>
        <w:t>R1-1711490</w:t>
      </w:r>
      <w:r>
        <w:rPr>
          <w:rFonts w:ascii="Times New Roman" w:hAnsi="Times New Roman"/>
          <w:lang w:val="en-US"/>
        </w:rPr>
        <w:tab/>
      </w:r>
      <w:r>
        <w:rPr>
          <w:rFonts w:ascii="Times New Roman" w:hAnsi="Times New Roman"/>
          <w:lang w:val="en-US"/>
        </w:rPr>
        <w:tab/>
      </w:r>
      <w:r w:rsidRPr="0069675B">
        <w:rPr>
          <w:rFonts w:ascii="Times New Roman" w:hAnsi="Times New Roman"/>
          <w:lang w:val="en-US"/>
        </w:rPr>
        <w:t>On the Desi</w:t>
      </w:r>
      <w:r>
        <w:rPr>
          <w:rFonts w:ascii="Times New Roman" w:hAnsi="Times New Roman"/>
          <w:lang w:val="en-US"/>
        </w:rPr>
        <w:t>gn of Long PUCCH for 1-2</w:t>
      </w:r>
      <w:r w:rsidRPr="0069675B">
        <w:rPr>
          <w:rFonts w:ascii="Times New Roman" w:hAnsi="Times New Roman"/>
          <w:lang w:val="en-US"/>
        </w:rPr>
        <w:t xml:space="preserve"> UCI bits</w:t>
      </w:r>
      <w:r>
        <w:rPr>
          <w:rFonts w:ascii="Times New Roman" w:hAnsi="Times New Roman"/>
          <w:lang w:val="en-US"/>
        </w:rPr>
        <w:t>, Ericsson</w:t>
      </w:r>
      <w:bookmarkEnd w:id="79"/>
    </w:p>
    <w:p w14:paraId="281A0E42" w14:textId="53DCE0C8" w:rsidR="00143072" w:rsidRPr="003828D2" w:rsidRDefault="003828D2" w:rsidP="005F627D">
      <w:pPr>
        <w:pStyle w:val="Reference"/>
        <w:rPr>
          <w:rFonts w:ascii="Times New Roman" w:hAnsi="Times New Roman"/>
          <w:lang w:val="en-US"/>
        </w:rPr>
      </w:pPr>
      <w:bookmarkStart w:id="80" w:name="_Ref481672047"/>
      <w:r w:rsidRPr="003828D2">
        <w:rPr>
          <w:rFonts w:ascii="Times New Roman" w:hAnsi="Times New Roman"/>
        </w:rPr>
        <w:t>R1-1709083</w:t>
      </w:r>
      <w:r w:rsidR="003D3500" w:rsidRPr="003828D2">
        <w:rPr>
          <w:rFonts w:ascii="Times New Roman" w:hAnsi="Times New Roman"/>
        </w:rPr>
        <w:tab/>
      </w:r>
      <w:r w:rsidR="003D3500" w:rsidRPr="003828D2">
        <w:rPr>
          <w:rFonts w:ascii="Times New Roman" w:hAnsi="Times New Roman"/>
        </w:rPr>
        <w:tab/>
        <w:t>Overview</w:t>
      </w:r>
      <w:r w:rsidR="00143072" w:rsidRPr="003828D2">
        <w:rPr>
          <w:rFonts w:ascii="Times New Roman" w:hAnsi="Times New Roman"/>
        </w:rPr>
        <w:t xml:space="preserve"> of Long PUCCH </w:t>
      </w:r>
      <w:r w:rsidR="003D3500" w:rsidRPr="003828D2">
        <w:rPr>
          <w:rFonts w:ascii="Times New Roman" w:hAnsi="Times New Roman"/>
        </w:rPr>
        <w:t>Design</w:t>
      </w:r>
      <w:r w:rsidR="00143072" w:rsidRPr="003828D2">
        <w:rPr>
          <w:rFonts w:ascii="Times New Roman" w:hAnsi="Times New Roman"/>
        </w:rPr>
        <w:t>, Ericsson</w:t>
      </w:r>
      <w:bookmarkEnd w:id="80"/>
    </w:p>
    <w:p w14:paraId="789E4746" w14:textId="1E66D262" w:rsidR="00AF7445" w:rsidRPr="001C4F0B" w:rsidRDefault="003D3500" w:rsidP="00AF7445">
      <w:pPr>
        <w:pStyle w:val="Reference"/>
        <w:rPr>
          <w:rFonts w:ascii="Times New Roman" w:hAnsi="Times New Roman"/>
          <w:lang w:val="en-US"/>
        </w:rPr>
      </w:pPr>
      <w:bookmarkStart w:id="81" w:name="_Ref481435319"/>
      <w:r w:rsidRPr="003D3500">
        <w:rPr>
          <w:rFonts w:ascii="Times New Roman" w:hAnsi="Times New Roman"/>
        </w:rPr>
        <w:t>R1-1706038</w:t>
      </w:r>
      <w:r w:rsidRPr="003D3500">
        <w:rPr>
          <w:rFonts w:ascii="Times New Roman" w:hAnsi="Times New Roman"/>
        </w:rPr>
        <w:tab/>
      </w:r>
      <w:r w:rsidRPr="003D3500">
        <w:rPr>
          <w:rFonts w:ascii="Times New Roman" w:hAnsi="Times New Roman"/>
        </w:rPr>
        <w:tab/>
        <w:t>On the Design of Long PUCC</w:t>
      </w:r>
      <w:r w:rsidR="00F746F4">
        <w:rPr>
          <w:rFonts w:ascii="Times New Roman" w:hAnsi="Times New Roman"/>
        </w:rPr>
        <w:t>H for Medium to Large Payloads</w:t>
      </w:r>
      <w:r w:rsidRPr="003D3500">
        <w:rPr>
          <w:rFonts w:ascii="Times New Roman" w:hAnsi="Times New Roman"/>
        </w:rPr>
        <w:t>, Ericsson</w:t>
      </w:r>
      <w:bookmarkEnd w:id="81"/>
    </w:p>
    <w:p w14:paraId="23C14AA8" w14:textId="381F77A3" w:rsidR="0092430E" w:rsidRDefault="0092430E" w:rsidP="001C4F0B">
      <w:pPr>
        <w:pStyle w:val="Heading1"/>
        <w:rPr>
          <w:lang w:val="en-US"/>
        </w:rPr>
      </w:pPr>
      <w:r>
        <w:rPr>
          <w:lang w:val="en-US"/>
        </w:rPr>
        <w:t>Appendix</w:t>
      </w:r>
    </w:p>
    <w:p w14:paraId="23CC26E4" w14:textId="38BB6A06" w:rsidR="0092430E" w:rsidRDefault="0092430E" w:rsidP="0092430E">
      <w:pPr>
        <w:pStyle w:val="Caption"/>
        <w:keepNext/>
      </w:pPr>
      <w:bookmarkStart w:id="82" w:name="_Ref485411023"/>
      <w:r w:rsidRPr="0023010B">
        <w:rPr>
          <w:rFonts w:ascii="Times New Roman" w:hAnsi="Times New Roman"/>
        </w:rPr>
        <w:t xml:space="preserve">Table </w:t>
      </w:r>
      <w:r w:rsidRPr="0023010B">
        <w:rPr>
          <w:rFonts w:ascii="Times New Roman" w:hAnsi="Times New Roman"/>
        </w:rPr>
        <w:fldChar w:fldCharType="begin"/>
      </w:r>
      <w:r w:rsidRPr="0023010B">
        <w:rPr>
          <w:rFonts w:ascii="Times New Roman" w:hAnsi="Times New Roman"/>
        </w:rPr>
        <w:instrText xml:space="preserve"> SEQ Table \* ARABIC </w:instrText>
      </w:r>
      <w:r w:rsidRPr="0023010B">
        <w:rPr>
          <w:rFonts w:ascii="Times New Roman" w:hAnsi="Times New Roman"/>
        </w:rPr>
        <w:fldChar w:fldCharType="separate"/>
      </w:r>
      <w:r w:rsidR="006F0215">
        <w:rPr>
          <w:rFonts w:ascii="Times New Roman" w:hAnsi="Times New Roman"/>
          <w:noProof/>
        </w:rPr>
        <w:t>1</w:t>
      </w:r>
      <w:r w:rsidRPr="0023010B">
        <w:rPr>
          <w:rFonts w:ascii="Times New Roman" w:hAnsi="Times New Roman"/>
        </w:rPr>
        <w:fldChar w:fldCharType="end"/>
      </w:r>
      <w:bookmarkEnd w:id="82"/>
      <w:r w:rsidRPr="0023010B">
        <w:rPr>
          <w:rFonts w:ascii="Times New Roman" w:hAnsi="Times New Roman"/>
        </w:rPr>
        <w:t>: Link level</w:t>
      </w:r>
      <w:r w:rsidRPr="00970165">
        <w:rPr>
          <w:rFonts w:ascii="Times New Roman" w:hAnsi="Times New Roman"/>
        </w:rPr>
        <w:t xml:space="preserve"> simulation parameters</w:t>
      </w:r>
    </w:p>
    <w:tbl>
      <w:tblPr>
        <w:tblStyle w:val="GridTable4-Accent5"/>
        <w:tblW w:w="0" w:type="auto"/>
        <w:jc w:val="center"/>
        <w:tblLook w:val="04A0" w:firstRow="1" w:lastRow="0" w:firstColumn="1" w:lastColumn="0" w:noHBand="0" w:noVBand="1"/>
      </w:tblPr>
      <w:tblGrid>
        <w:gridCol w:w="4531"/>
        <w:gridCol w:w="4531"/>
      </w:tblGrid>
      <w:tr w:rsidR="0092430E" w:rsidRPr="00970165" w14:paraId="2DAC846F" w14:textId="77777777" w:rsidTr="00D166B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auto"/>
              <w:left w:val="single" w:sz="4" w:space="0" w:color="auto"/>
              <w:bottom w:val="single" w:sz="4" w:space="0" w:color="auto"/>
              <w:right w:val="single" w:sz="4" w:space="0" w:color="auto"/>
            </w:tcBorders>
          </w:tcPr>
          <w:p w14:paraId="69FCD117" w14:textId="77777777" w:rsidR="0092430E" w:rsidRPr="00970165" w:rsidRDefault="0092430E" w:rsidP="00D166BC">
            <w:pPr>
              <w:pStyle w:val="BodyText"/>
              <w:jc w:val="center"/>
              <w:rPr>
                <w:rFonts w:ascii="Times New Roman" w:hAnsi="Times New Roman"/>
                <w:sz w:val="18"/>
              </w:rPr>
            </w:pPr>
            <w:r w:rsidRPr="00970165">
              <w:rPr>
                <w:rFonts w:ascii="Times New Roman" w:hAnsi="Times New Roman"/>
                <w:sz w:val="18"/>
              </w:rPr>
              <w:t>Parameter</w:t>
            </w:r>
          </w:p>
        </w:tc>
        <w:tc>
          <w:tcPr>
            <w:tcW w:w="4531" w:type="dxa"/>
            <w:tcBorders>
              <w:top w:val="single" w:sz="4" w:space="0" w:color="auto"/>
              <w:left w:val="single" w:sz="4" w:space="0" w:color="auto"/>
              <w:bottom w:val="single" w:sz="4" w:space="0" w:color="auto"/>
              <w:right w:val="single" w:sz="4" w:space="0" w:color="auto"/>
            </w:tcBorders>
          </w:tcPr>
          <w:p w14:paraId="22EE5E83" w14:textId="77777777" w:rsidR="0092430E" w:rsidRPr="00970165" w:rsidRDefault="0092430E" w:rsidP="00D166BC">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Value</w:t>
            </w:r>
          </w:p>
        </w:tc>
      </w:tr>
      <w:tr w:rsidR="0092430E" w:rsidRPr="00970165" w14:paraId="51F71447" w14:textId="77777777" w:rsidTr="00D166BC">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4E615CAE" w14:textId="77777777" w:rsidR="0092430E" w:rsidRPr="00970165" w:rsidRDefault="0092430E" w:rsidP="00D166BC">
            <w:pPr>
              <w:pStyle w:val="BodyText"/>
              <w:rPr>
                <w:rFonts w:ascii="Times New Roman" w:hAnsi="Times New Roman"/>
                <w:sz w:val="18"/>
              </w:rPr>
            </w:pPr>
            <w:r>
              <w:rPr>
                <w:rFonts w:ascii="Times New Roman" w:hAnsi="Times New Roman"/>
                <w:sz w:val="18"/>
              </w:rPr>
              <w:t>Number of users</w:t>
            </w:r>
          </w:p>
        </w:tc>
        <w:tc>
          <w:tcPr>
            <w:tcW w:w="4531" w:type="dxa"/>
          </w:tcPr>
          <w:p w14:paraId="082D6E8F" w14:textId="77777777" w:rsidR="0092430E" w:rsidRPr="00970165" w:rsidRDefault="0092430E" w:rsidP="00D166BC">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2</w:t>
            </w:r>
          </w:p>
        </w:tc>
      </w:tr>
      <w:tr w:rsidR="0092430E" w:rsidRPr="00970165" w14:paraId="5A9FB036" w14:textId="77777777" w:rsidTr="00D166BC">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0ED1C7B4" w14:textId="77777777" w:rsidR="0092430E" w:rsidRDefault="0092430E" w:rsidP="00D166BC">
            <w:pPr>
              <w:pStyle w:val="BodyText"/>
              <w:rPr>
                <w:rFonts w:ascii="Times New Roman" w:hAnsi="Times New Roman"/>
                <w:sz w:val="18"/>
              </w:rPr>
            </w:pPr>
            <w:r>
              <w:rPr>
                <w:rFonts w:ascii="Times New Roman" w:hAnsi="Times New Roman"/>
                <w:sz w:val="18"/>
              </w:rPr>
              <w:t>Number of UCI bits</w:t>
            </w:r>
          </w:p>
        </w:tc>
        <w:tc>
          <w:tcPr>
            <w:tcW w:w="4531" w:type="dxa"/>
          </w:tcPr>
          <w:p w14:paraId="20E70B0D" w14:textId="11680DFF" w:rsidR="0092430E" w:rsidRDefault="00D166BC" w:rsidP="00D166BC">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4, 11, 22</w:t>
            </w:r>
          </w:p>
        </w:tc>
      </w:tr>
      <w:tr w:rsidR="0092430E" w:rsidRPr="00970165" w14:paraId="46365B67" w14:textId="77777777" w:rsidTr="00D166BC">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3B37F430" w14:textId="77777777" w:rsidR="0092430E" w:rsidRDefault="0092430E" w:rsidP="00D166BC">
            <w:pPr>
              <w:pStyle w:val="BodyText"/>
              <w:rPr>
                <w:rFonts w:ascii="Times New Roman" w:hAnsi="Times New Roman"/>
                <w:sz w:val="18"/>
              </w:rPr>
            </w:pPr>
            <w:r>
              <w:rPr>
                <w:rFonts w:ascii="Times New Roman" w:hAnsi="Times New Roman"/>
                <w:sz w:val="18"/>
              </w:rPr>
              <w:t>User multiplexing</w:t>
            </w:r>
          </w:p>
        </w:tc>
        <w:tc>
          <w:tcPr>
            <w:tcW w:w="4531" w:type="dxa"/>
          </w:tcPr>
          <w:p w14:paraId="6C9FB6D8" w14:textId="77777777" w:rsidR="0092430E" w:rsidRDefault="0092430E" w:rsidP="00D166BC">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FDM or CDM</w:t>
            </w:r>
          </w:p>
        </w:tc>
      </w:tr>
      <w:tr w:rsidR="0092430E" w:rsidRPr="00970165" w14:paraId="4E535AD2" w14:textId="77777777" w:rsidTr="00D166BC">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2E5D5DA7" w14:textId="63C0D6E3" w:rsidR="0092430E" w:rsidRDefault="00D166BC" w:rsidP="00D166BC">
            <w:pPr>
              <w:pStyle w:val="BodyText"/>
              <w:rPr>
                <w:rFonts w:ascii="Times New Roman" w:hAnsi="Times New Roman"/>
                <w:sz w:val="18"/>
              </w:rPr>
            </w:pPr>
            <w:r>
              <w:rPr>
                <w:rFonts w:ascii="Times New Roman" w:hAnsi="Times New Roman"/>
                <w:sz w:val="18"/>
              </w:rPr>
              <w:t>Size of PUCCH</w:t>
            </w:r>
          </w:p>
        </w:tc>
        <w:tc>
          <w:tcPr>
            <w:tcW w:w="4531" w:type="dxa"/>
          </w:tcPr>
          <w:p w14:paraId="4EDEA456" w14:textId="2C30E688" w:rsidR="0092430E" w:rsidRDefault="00D166BC" w:rsidP="00D166BC">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7 and 14 symbols</w:t>
            </w:r>
          </w:p>
        </w:tc>
      </w:tr>
      <w:tr w:rsidR="0092430E" w:rsidRPr="00970165" w14:paraId="7235F371" w14:textId="77777777" w:rsidTr="00D166BC">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6ED0137C" w14:textId="77777777" w:rsidR="0092430E" w:rsidRDefault="0092430E" w:rsidP="00D166BC">
            <w:pPr>
              <w:pStyle w:val="BodyText"/>
              <w:rPr>
                <w:rFonts w:ascii="Times New Roman" w:hAnsi="Times New Roman"/>
                <w:sz w:val="18"/>
              </w:rPr>
            </w:pPr>
            <w:r>
              <w:rPr>
                <w:rFonts w:ascii="Times New Roman" w:hAnsi="Times New Roman"/>
                <w:sz w:val="18"/>
              </w:rPr>
              <w:t>Channel coding</w:t>
            </w:r>
          </w:p>
        </w:tc>
        <w:tc>
          <w:tcPr>
            <w:tcW w:w="4531" w:type="dxa"/>
          </w:tcPr>
          <w:p w14:paraId="3F887D26" w14:textId="5E8C9827" w:rsidR="0092430E" w:rsidRDefault="00D166BC" w:rsidP="00D166BC">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 xml:space="preserve">RM encoder for UCI up to 11 bits, </w:t>
            </w:r>
            <w:r w:rsidR="0092430E">
              <w:rPr>
                <w:rFonts w:ascii="Times New Roman" w:hAnsi="Times New Roman"/>
                <w:sz w:val="18"/>
              </w:rPr>
              <w:t>Polar encoder</w:t>
            </w:r>
            <w:r>
              <w:rPr>
                <w:rFonts w:ascii="Times New Roman" w:hAnsi="Times New Roman"/>
                <w:sz w:val="18"/>
              </w:rPr>
              <w:t xml:space="preserve"> for larger UCI</w:t>
            </w:r>
          </w:p>
        </w:tc>
      </w:tr>
      <w:tr w:rsidR="0092430E" w:rsidRPr="00970165" w14:paraId="639BA751" w14:textId="77777777" w:rsidTr="00D166BC">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1AC931AF" w14:textId="77777777" w:rsidR="0092430E" w:rsidRPr="00970165" w:rsidRDefault="0092430E" w:rsidP="00D166BC">
            <w:pPr>
              <w:pStyle w:val="BodyText"/>
              <w:rPr>
                <w:rFonts w:ascii="Times New Roman" w:hAnsi="Times New Roman"/>
                <w:sz w:val="18"/>
              </w:rPr>
            </w:pPr>
            <w:r w:rsidRPr="00970165">
              <w:rPr>
                <w:rFonts w:ascii="Times New Roman" w:hAnsi="Times New Roman"/>
                <w:sz w:val="18"/>
              </w:rPr>
              <w:t>Channel model</w:t>
            </w:r>
          </w:p>
        </w:tc>
        <w:tc>
          <w:tcPr>
            <w:tcW w:w="4531" w:type="dxa"/>
          </w:tcPr>
          <w:p w14:paraId="3383D553" w14:textId="6B08AD38" w:rsidR="0092430E" w:rsidRPr="00970165" w:rsidRDefault="0092430E" w:rsidP="00D166BC">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TDL-</w:t>
            </w:r>
            <w:r w:rsidR="00D166BC">
              <w:rPr>
                <w:rFonts w:ascii="Times New Roman" w:hAnsi="Times New Roman"/>
                <w:sz w:val="18"/>
              </w:rPr>
              <w:t>C</w:t>
            </w:r>
            <w:r w:rsidRPr="00970165">
              <w:rPr>
                <w:rFonts w:ascii="Times New Roman" w:hAnsi="Times New Roman"/>
                <w:sz w:val="18"/>
              </w:rPr>
              <w:t xml:space="preserve"> 300 ns</w:t>
            </w:r>
            <w:r w:rsidR="00D166BC">
              <w:rPr>
                <w:rFonts w:ascii="Times New Roman" w:hAnsi="Times New Roman"/>
                <w:sz w:val="18"/>
              </w:rPr>
              <w:t>, TDL-C 10</w:t>
            </w:r>
            <w:r w:rsidR="00D166BC" w:rsidRPr="00970165">
              <w:rPr>
                <w:rFonts w:ascii="Times New Roman" w:hAnsi="Times New Roman"/>
                <w:sz w:val="18"/>
              </w:rPr>
              <w:t>00 ns</w:t>
            </w:r>
          </w:p>
        </w:tc>
      </w:tr>
      <w:tr w:rsidR="0092430E" w:rsidRPr="00970165" w14:paraId="1B8CA8A1" w14:textId="77777777" w:rsidTr="00D166BC">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656ECA48" w14:textId="77777777" w:rsidR="0092430E" w:rsidRPr="00970165" w:rsidRDefault="0092430E" w:rsidP="00D166BC">
            <w:pPr>
              <w:pStyle w:val="BodyText"/>
              <w:rPr>
                <w:rFonts w:ascii="Times New Roman" w:hAnsi="Times New Roman"/>
                <w:sz w:val="18"/>
              </w:rPr>
            </w:pPr>
            <w:r>
              <w:rPr>
                <w:rFonts w:ascii="Times New Roman" w:hAnsi="Times New Roman"/>
                <w:sz w:val="18"/>
              </w:rPr>
              <w:t>User speed</w:t>
            </w:r>
          </w:p>
        </w:tc>
        <w:tc>
          <w:tcPr>
            <w:tcW w:w="4531" w:type="dxa"/>
          </w:tcPr>
          <w:p w14:paraId="66530FA9" w14:textId="77777777" w:rsidR="0092430E" w:rsidRDefault="0092430E" w:rsidP="00D166BC">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3 km/h</w:t>
            </w:r>
          </w:p>
        </w:tc>
      </w:tr>
      <w:tr w:rsidR="0092430E" w:rsidRPr="00970165" w14:paraId="0FF2538F" w14:textId="77777777" w:rsidTr="00D166BC">
        <w:trPr>
          <w:trHeight w:val="237"/>
          <w:jc w:val="center"/>
        </w:trPr>
        <w:tc>
          <w:tcPr>
            <w:cnfStyle w:val="001000000000" w:firstRow="0" w:lastRow="0" w:firstColumn="1" w:lastColumn="0" w:oddVBand="0" w:evenVBand="0" w:oddHBand="0" w:evenHBand="0" w:firstRowFirstColumn="0" w:firstRowLastColumn="0" w:lastRowFirstColumn="0" w:lastRowLastColumn="0"/>
            <w:tcW w:w="4531" w:type="dxa"/>
          </w:tcPr>
          <w:p w14:paraId="7E2DE0FB" w14:textId="77777777" w:rsidR="0092430E" w:rsidRPr="00970165" w:rsidRDefault="0092430E" w:rsidP="00D166BC">
            <w:pPr>
              <w:pStyle w:val="BodyText"/>
              <w:rPr>
                <w:rFonts w:ascii="Times New Roman" w:hAnsi="Times New Roman"/>
                <w:sz w:val="18"/>
              </w:rPr>
            </w:pPr>
            <w:r>
              <w:rPr>
                <w:rFonts w:ascii="Times New Roman" w:hAnsi="Times New Roman"/>
                <w:sz w:val="18"/>
              </w:rPr>
              <w:t>Operating Bandwidth</w:t>
            </w:r>
          </w:p>
        </w:tc>
        <w:tc>
          <w:tcPr>
            <w:tcW w:w="4531" w:type="dxa"/>
          </w:tcPr>
          <w:p w14:paraId="411CFBBD" w14:textId="77777777" w:rsidR="0092430E" w:rsidRPr="00970165" w:rsidRDefault="0092430E" w:rsidP="00D166BC">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20 MHz</w:t>
            </w:r>
          </w:p>
        </w:tc>
      </w:tr>
      <w:tr w:rsidR="0092430E" w:rsidRPr="00970165" w14:paraId="0A4BCF9C" w14:textId="77777777" w:rsidTr="00D166BC">
        <w:trPr>
          <w:cnfStyle w:val="000000100000" w:firstRow="0" w:lastRow="0" w:firstColumn="0" w:lastColumn="0" w:oddVBand="0" w:evenVBand="0" w:oddHBand="1" w:evenHBand="0" w:firstRowFirstColumn="0" w:firstRowLastColumn="0" w:lastRowFirstColumn="0" w:lastRowLastColumn="0"/>
          <w:trHeight w:val="237"/>
          <w:jc w:val="center"/>
        </w:trPr>
        <w:tc>
          <w:tcPr>
            <w:cnfStyle w:val="001000000000" w:firstRow="0" w:lastRow="0" w:firstColumn="1" w:lastColumn="0" w:oddVBand="0" w:evenVBand="0" w:oddHBand="0" w:evenHBand="0" w:firstRowFirstColumn="0" w:firstRowLastColumn="0" w:lastRowFirstColumn="0" w:lastRowLastColumn="0"/>
            <w:tcW w:w="4531" w:type="dxa"/>
          </w:tcPr>
          <w:p w14:paraId="5E7C5CE1" w14:textId="77777777" w:rsidR="0092430E" w:rsidRPr="00970165" w:rsidRDefault="0092430E" w:rsidP="00D166BC">
            <w:pPr>
              <w:pStyle w:val="BodyText"/>
              <w:rPr>
                <w:rFonts w:ascii="Times New Roman" w:hAnsi="Times New Roman"/>
                <w:sz w:val="18"/>
              </w:rPr>
            </w:pPr>
            <w:r w:rsidRPr="00970165">
              <w:rPr>
                <w:rFonts w:ascii="Times New Roman" w:hAnsi="Times New Roman"/>
                <w:sz w:val="18"/>
              </w:rPr>
              <w:t>Number of PRBs</w:t>
            </w:r>
          </w:p>
        </w:tc>
        <w:tc>
          <w:tcPr>
            <w:tcW w:w="4531" w:type="dxa"/>
          </w:tcPr>
          <w:p w14:paraId="64040BF6" w14:textId="77777777" w:rsidR="0092430E" w:rsidRPr="00970165" w:rsidRDefault="0092430E" w:rsidP="00D166BC">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1</w:t>
            </w:r>
          </w:p>
        </w:tc>
      </w:tr>
      <w:tr w:rsidR="0092430E" w:rsidRPr="00970165" w14:paraId="37BE6760" w14:textId="77777777" w:rsidTr="00D166BC">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19685516" w14:textId="77777777" w:rsidR="0092430E" w:rsidRPr="00970165" w:rsidRDefault="0092430E" w:rsidP="00D166BC">
            <w:pPr>
              <w:pStyle w:val="BodyText"/>
              <w:rPr>
                <w:rFonts w:ascii="Times New Roman" w:hAnsi="Times New Roman"/>
                <w:sz w:val="18"/>
              </w:rPr>
            </w:pPr>
            <w:r>
              <w:rPr>
                <w:rFonts w:ascii="Times New Roman" w:hAnsi="Times New Roman"/>
                <w:sz w:val="18"/>
              </w:rPr>
              <w:t>Carrier frequency</w:t>
            </w:r>
          </w:p>
        </w:tc>
        <w:tc>
          <w:tcPr>
            <w:tcW w:w="4531" w:type="dxa"/>
          </w:tcPr>
          <w:p w14:paraId="5294F66C" w14:textId="77777777" w:rsidR="0092430E" w:rsidRPr="00970165" w:rsidRDefault="0092430E" w:rsidP="00D166BC">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4 GHz</w:t>
            </w:r>
          </w:p>
        </w:tc>
      </w:tr>
      <w:tr w:rsidR="0092430E" w:rsidRPr="00970165" w14:paraId="134657C9" w14:textId="77777777" w:rsidTr="00D166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1E90950F" w14:textId="77777777" w:rsidR="0092430E" w:rsidRPr="00970165" w:rsidRDefault="0092430E" w:rsidP="00D166BC">
            <w:pPr>
              <w:pStyle w:val="BodyText"/>
              <w:rPr>
                <w:rFonts w:ascii="Times New Roman" w:hAnsi="Times New Roman"/>
                <w:sz w:val="18"/>
              </w:rPr>
            </w:pPr>
            <w:r w:rsidRPr="00970165">
              <w:rPr>
                <w:rFonts w:ascii="Times New Roman" w:hAnsi="Times New Roman"/>
                <w:sz w:val="18"/>
              </w:rPr>
              <w:t>Subcarrier spacing</w:t>
            </w:r>
          </w:p>
        </w:tc>
        <w:tc>
          <w:tcPr>
            <w:tcW w:w="4531" w:type="dxa"/>
          </w:tcPr>
          <w:p w14:paraId="2BB3295B" w14:textId="77777777" w:rsidR="0092430E" w:rsidRPr="00970165" w:rsidRDefault="0092430E" w:rsidP="00D166BC">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15 kHz</w:t>
            </w:r>
          </w:p>
        </w:tc>
      </w:tr>
      <w:tr w:rsidR="0092430E" w:rsidRPr="00970165" w14:paraId="6E5C89B7" w14:textId="77777777" w:rsidTr="00D166BC">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0CA277B0" w14:textId="77777777" w:rsidR="0092430E" w:rsidRPr="00970165" w:rsidRDefault="0092430E" w:rsidP="00D166BC">
            <w:pPr>
              <w:pStyle w:val="BodyText"/>
              <w:rPr>
                <w:rFonts w:ascii="Times New Roman" w:hAnsi="Times New Roman"/>
                <w:sz w:val="18"/>
              </w:rPr>
            </w:pPr>
            <w:r w:rsidRPr="00970165">
              <w:rPr>
                <w:rFonts w:ascii="Times New Roman" w:hAnsi="Times New Roman"/>
                <w:sz w:val="18"/>
              </w:rPr>
              <w:t>BS antenna configuration</w:t>
            </w:r>
          </w:p>
        </w:tc>
        <w:tc>
          <w:tcPr>
            <w:tcW w:w="4531" w:type="dxa"/>
          </w:tcPr>
          <w:p w14:paraId="4FD66138" w14:textId="77777777" w:rsidR="0092430E" w:rsidRPr="00970165" w:rsidRDefault="0092430E" w:rsidP="00D166BC">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2 RX, uncorrelated</w:t>
            </w:r>
          </w:p>
        </w:tc>
      </w:tr>
      <w:tr w:rsidR="0092430E" w:rsidRPr="00970165" w14:paraId="79CA22ED" w14:textId="77777777" w:rsidTr="00D166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6F1C32A7" w14:textId="77777777" w:rsidR="0092430E" w:rsidRPr="00970165" w:rsidRDefault="0092430E" w:rsidP="00D166BC">
            <w:pPr>
              <w:pStyle w:val="BodyText"/>
              <w:rPr>
                <w:rFonts w:ascii="Times New Roman" w:hAnsi="Times New Roman"/>
                <w:sz w:val="18"/>
              </w:rPr>
            </w:pPr>
            <w:r w:rsidRPr="00970165">
              <w:rPr>
                <w:rFonts w:ascii="Times New Roman" w:hAnsi="Times New Roman"/>
                <w:sz w:val="18"/>
              </w:rPr>
              <w:t>UE antenna configuration</w:t>
            </w:r>
          </w:p>
        </w:tc>
        <w:tc>
          <w:tcPr>
            <w:tcW w:w="4531" w:type="dxa"/>
          </w:tcPr>
          <w:p w14:paraId="27D03691" w14:textId="77777777" w:rsidR="0092430E" w:rsidRPr="00970165" w:rsidRDefault="0092430E" w:rsidP="00D166BC">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1 TX</w:t>
            </w:r>
          </w:p>
        </w:tc>
      </w:tr>
      <w:tr w:rsidR="0092430E" w:rsidRPr="00970165" w14:paraId="5367EDBE" w14:textId="77777777" w:rsidTr="00D166BC">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5AAADE86" w14:textId="77777777" w:rsidR="0092430E" w:rsidRPr="00970165" w:rsidRDefault="0092430E" w:rsidP="00D166BC">
            <w:pPr>
              <w:pStyle w:val="BodyText"/>
              <w:rPr>
                <w:rFonts w:ascii="Times New Roman" w:hAnsi="Times New Roman"/>
                <w:sz w:val="18"/>
              </w:rPr>
            </w:pPr>
            <w:r w:rsidRPr="00970165">
              <w:rPr>
                <w:rFonts w:ascii="Times New Roman" w:hAnsi="Times New Roman"/>
                <w:sz w:val="18"/>
              </w:rPr>
              <w:t>Disturbance</w:t>
            </w:r>
          </w:p>
        </w:tc>
        <w:tc>
          <w:tcPr>
            <w:tcW w:w="4531" w:type="dxa"/>
          </w:tcPr>
          <w:p w14:paraId="6827A167" w14:textId="77777777" w:rsidR="0092430E" w:rsidRPr="00970165" w:rsidRDefault="0092430E" w:rsidP="00D166BC">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AWGN (no inter-cell interference)</w:t>
            </w:r>
          </w:p>
        </w:tc>
      </w:tr>
      <w:tr w:rsidR="0092430E" w:rsidRPr="00970165" w14:paraId="5496C5BF" w14:textId="77777777" w:rsidTr="00D166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55187F7E" w14:textId="77777777" w:rsidR="0092430E" w:rsidRPr="00970165" w:rsidRDefault="0092430E" w:rsidP="00D166BC">
            <w:pPr>
              <w:pStyle w:val="BodyText"/>
              <w:rPr>
                <w:rFonts w:ascii="Times New Roman" w:hAnsi="Times New Roman"/>
                <w:sz w:val="18"/>
              </w:rPr>
            </w:pPr>
            <w:r w:rsidRPr="00970165">
              <w:rPr>
                <w:rFonts w:ascii="Times New Roman" w:hAnsi="Times New Roman"/>
                <w:sz w:val="18"/>
              </w:rPr>
              <w:t>Channel estimation</w:t>
            </w:r>
          </w:p>
        </w:tc>
        <w:tc>
          <w:tcPr>
            <w:tcW w:w="4531" w:type="dxa"/>
          </w:tcPr>
          <w:p w14:paraId="27DFED13" w14:textId="77777777" w:rsidR="0092430E" w:rsidRPr="00970165" w:rsidRDefault="0092430E" w:rsidP="00D166BC">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Realistic</w:t>
            </w:r>
          </w:p>
        </w:tc>
      </w:tr>
      <w:tr w:rsidR="0092430E" w:rsidRPr="00970165" w14:paraId="1A0C9618" w14:textId="77777777" w:rsidTr="00D166BC">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372D140B" w14:textId="77777777" w:rsidR="0092430E" w:rsidRPr="00970165" w:rsidRDefault="0092430E" w:rsidP="00D166BC">
            <w:pPr>
              <w:pStyle w:val="BodyText"/>
              <w:rPr>
                <w:rFonts w:ascii="Times New Roman" w:hAnsi="Times New Roman"/>
                <w:sz w:val="18"/>
              </w:rPr>
            </w:pPr>
            <w:r w:rsidRPr="00970165">
              <w:rPr>
                <w:rFonts w:ascii="Times New Roman" w:hAnsi="Times New Roman"/>
                <w:sz w:val="18"/>
              </w:rPr>
              <w:t>Noise estimation</w:t>
            </w:r>
          </w:p>
        </w:tc>
        <w:tc>
          <w:tcPr>
            <w:tcW w:w="4531" w:type="dxa"/>
          </w:tcPr>
          <w:p w14:paraId="5766B3CD" w14:textId="77777777" w:rsidR="0092430E" w:rsidRPr="00970165" w:rsidRDefault="0092430E" w:rsidP="00D166BC">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Ideal</w:t>
            </w:r>
          </w:p>
        </w:tc>
      </w:tr>
    </w:tbl>
    <w:p w14:paraId="6FE6C94B" w14:textId="77777777" w:rsidR="0092430E" w:rsidRDefault="0092430E" w:rsidP="0092430E">
      <w:pPr>
        <w:jc w:val="left"/>
        <w:rPr>
          <w:rFonts w:ascii="Times New Roman" w:hAnsi="Times New Roman"/>
        </w:rPr>
      </w:pPr>
    </w:p>
    <w:p w14:paraId="0B825E44" w14:textId="383D7858" w:rsidR="0092430E" w:rsidRDefault="0092430E" w:rsidP="0092430E">
      <w:pPr>
        <w:rPr>
          <w:lang w:val="en-US"/>
        </w:rPr>
      </w:pPr>
    </w:p>
    <w:p w14:paraId="293E9B84" w14:textId="77777777" w:rsidR="0092430E" w:rsidRPr="0092430E" w:rsidRDefault="0092430E" w:rsidP="0092430E">
      <w:pPr>
        <w:rPr>
          <w:lang w:val="en-US"/>
        </w:rPr>
      </w:pPr>
    </w:p>
    <w:sectPr w:rsidR="0092430E" w:rsidRPr="0092430E">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5F02D" w14:textId="77777777" w:rsidR="00214882" w:rsidRDefault="00214882">
      <w:r>
        <w:separator/>
      </w:r>
    </w:p>
  </w:endnote>
  <w:endnote w:type="continuationSeparator" w:id="0">
    <w:p w14:paraId="1871F7C9" w14:textId="77777777" w:rsidR="00214882" w:rsidRDefault="00214882">
      <w:r>
        <w:continuationSeparator/>
      </w:r>
    </w:p>
  </w:endnote>
  <w:endnote w:type="continuationNotice" w:id="1">
    <w:p w14:paraId="75A6F0AA" w14:textId="77777777" w:rsidR="00214882" w:rsidRDefault="002148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769530C2" w:rsidR="00D166BC" w:rsidRDefault="00D166B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723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7231">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EDD2E" w14:textId="77777777" w:rsidR="00214882" w:rsidRDefault="00214882">
      <w:r>
        <w:separator/>
      </w:r>
    </w:p>
  </w:footnote>
  <w:footnote w:type="continuationSeparator" w:id="0">
    <w:p w14:paraId="76141440" w14:textId="77777777" w:rsidR="00214882" w:rsidRDefault="00214882">
      <w:r>
        <w:continuationSeparator/>
      </w:r>
    </w:p>
  </w:footnote>
  <w:footnote w:type="continuationNotice" w:id="1">
    <w:p w14:paraId="3DCF6AB8" w14:textId="77777777" w:rsidR="00214882" w:rsidRDefault="002148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D166BC" w:rsidRDefault="00D166B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BC17A9"/>
    <w:multiLevelType w:val="hybridMultilevel"/>
    <w:tmpl w:val="37AAEED6"/>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197071"/>
    <w:multiLevelType w:val="hybridMultilevel"/>
    <w:tmpl w:val="1402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26222C"/>
    <w:multiLevelType w:val="hybridMultilevel"/>
    <w:tmpl w:val="39FE537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3F70517"/>
    <w:multiLevelType w:val="hybridMultilevel"/>
    <w:tmpl w:val="589CF27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B85B82"/>
    <w:multiLevelType w:val="hybridMultilevel"/>
    <w:tmpl w:val="8C16C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B97082"/>
    <w:multiLevelType w:val="hybridMultilevel"/>
    <w:tmpl w:val="14D4692A"/>
    <w:lvl w:ilvl="0" w:tplc="104C9D54">
      <w:start w:val="1"/>
      <w:numFmt w:val="bullet"/>
      <w:lvlText w:val="›"/>
      <w:lvlJc w:val="left"/>
      <w:pPr>
        <w:tabs>
          <w:tab w:val="num" w:pos="720"/>
        </w:tabs>
        <w:ind w:left="720" w:hanging="360"/>
      </w:pPr>
      <w:rPr>
        <w:rFonts w:ascii="Arial" w:hAnsi="Arial" w:hint="default"/>
      </w:rPr>
    </w:lvl>
    <w:lvl w:ilvl="1" w:tplc="3BA82B9C" w:tentative="1">
      <w:start w:val="1"/>
      <w:numFmt w:val="bullet"/>
      <w:lvlText w:val="›"/>
      <w:lvlJc w:val="left"/>
      <w:pPr>
        <w:tabs>
          <w:tab w:val="num" w:pos="1440"/>
        </w:tabs>
        <w:ind w:left="1440" w:hanging="360"/>
      </w:pPr>
      <w:rPr>
        <w:rFonts w:ascii="Arial" w:hAnsi="Arial" w:hint="default"/>
      </w:rPr>
    </w:lvl>
    <w:lvl w:ilvl="2" w:tplc="5C246158" w:tentative="1">
      <w:start w:val="1"/>
      <w:numFmt w:val="bullet"/>
      <w:lvlText w:val="›"/>
      <w:lvlJc w:val="left"/>
      <w:pPr>
        <w:tabs>
          <w:tab w:val="num" w:pos="2160"/>
        </w:tabs>
        <w:ind w:left="2160" w:hanging="360"/>
      </w:pPr>
      <w:rPr>
        <w:rFonts w:ascii="Arial" w:hAnsi="Arial" w:hint="default"/>
      </w:rPr>
    </w:lvl>
    <w:lvl w:ilvl="3" w:tplc="F7306FEA" w:tentative="1">
      <w:start w:val="1"/>
      <w:numFmt w:val="bullet"/>
      <w:lvlText w:val="›"/>
      <w:lvlJc w:val="left"/>
      <w:pPr>
        <w:tabs>
          <w:tab w:val="num" w:pos="2880"/>
        </w:tabs>
        <w:ind w:left="2880" w:hanging="360"/>
      </w:pPr>
      <w:rPr>
        <w:rFonts w:ascii="Arial" w:hAnsi="Arial" w:hint="default"/>
      </w:rPr>
    </w:lvl>
    <w:lvl w:ilvl="4" w:tplc="D03E54BA" w:tentative="1">
      <w:start w:val="1"/>
      <w:numFmt w:val="bullet"/>
      <w:lvlText w:val="›"/>
      <w:lvlJc w:val="left"/>
      <w:pPr>
        <w:tabs>
          <w:tab w:val="num" w:pos="3600"/>
        </w:tabs>
        <w:ind w:left="3600" w:hanging="360"/>
      </w:pPr>
      <w:rPr>
        <w:rFonts w:ascii="Arial" w:hAnsi="Arial" w:hint="default"/>
      </w:rPr>
    </w:lvl>
    <w:lvl w:ilvl="5" w:tplc="DF6CD514" w:tentative="1">
      <w:start w:val="1"/>
      <w:numFmt w:val="bullet"/>
      <w:lvlText w:val="›"/>
      <w:lvlJc w:val="left"/>
      <w:pPr>
        <w:tabs>
          <w:tab w:val="num" w:pos="4320"/>
        </w:tabs>
        <w:ind w:left="4320" w:hanging="360"/>
      </w:pPr>
      <w:rPr>
        <w:rFonts w:ascii="Arial" w:hAnsi="Arial" w:hint="default"/>
      </w:rPr>
    </w:lvl>
    <w:lvl w:ilvl="6" w:tplc="07F0E2D8" w:tentative="1">
      <w:start w:val="1"/>
      <w:numFmt w:val="bullet"/>
      <w:lvlText w:val="›"/>
      <w:lvlJc w:val="left"/>
      <w:pPr>
        <w:tabs>
          <w:tab w:val="num" w:pos="5040"/>
        </w:tabs>
        <w:ind w:left="5040" w:hanging="360"/>
      </w:pPr>
      <w:rPr>
        <w:rFonts w:ascii="Arial" w:hAnsi="Arial" w:hint="default"/>
      </w:rPr>
    </w:lvl>
    <w:lvl w:ilvl="7" w:tplc="1706BBAE" w:tentative="1">
      <w:start w:val="1"/>
      <w:numFmt w:val="bullet"/>
      <w:lvlText w:val="›"/>
      <w:lvlJc w:val="left"/>
      <w:pPr>
        <w:tabs>
          <w:tab w:val="num" w:pos="5760"/>
        </w:tabs>
        <w:ind w:left="5760" w:hanging="360"/>
      </w:pPr>
      <w:rPr>
        <w:rFonts w:ascii="Arial" w:hAnsi="Arial" w:hint="default"/>
      </w:rPr>
    </w:lvl>
    <w:lvl w:ilvl="8" w:tplc="732844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683FCA"/>
    <w:multiLevelType w:val="hybridMultilevel"/>
    <w:tmpl w:val="F1F2710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DB247EDA" w:tentative="1">
      <w:start w:val="1"/>
      <w:numFmt w:val="bullet"/>
      <w:lvlText w:val="•"/>
      <w:lvlJc w:val="left"/>
      <w:pPr>
        <w:tabs>
          <w:tab w:val="num" w:pos="3600"/>
        </w:tabs>
        <w:ind w:left="3600" w:hanging="360"/>
      </w:pPr>
      <w:rPr>
        <w:rFonts w:ascii="Arial" w:hAnsi="Arial"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D76D02"/>
    <w:multiLevelType w:val="hybridMultilevel"/>
    <w:tmpl w:val="48D0C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DB3578"/>
    <w:multiLevelType w:val="hybridMultilevel"/>
    <w:tmpl w:val="48EE5E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18"/>
  </w:num>
  <w:num w:numId="3">
    <w:abstractNumId w:val="13"/>
  </w:num>
  <w:num w:numId="4">
    <w:abstractNumId w:val="14"/>
  </w:num>
  <w:num w:numId="5">
    <w:abstractNumId w:val="10"/>
  </w:num>
  <w:num w:numId="6">
    <w:abstractNumId w:val="16"/>
  </w:num>
  <w:num w:numId="7">
    <w:abstractNumId w:val="20"/>
  </w:num>
  <w:num w:numId="8">
    <w:abstractNumId w:val="11"/>
  </w:num>
  <w:num w:numId="9">
    <w:abstractNumId w:val="19"/>
  </w:num>
  <w:num w:numId="10">
    <w:abstractNumId w:val="3"/>
  </w:num>
  <w:num w:numId="11">
    <w:abstractNumId w:val="21"/>
  </w:num>
  <w:num w:numId="12">
    <w:abstractNumId w:val="6"/>
  </w:num>
  <w:num w:numId="13">
    <w:abstractNumId w:val="25"/>
  </w:num>
  <w:num w:numId="14">
    <w:abstractNumId w:val="2"/>
  </w:num>
  <w:num w:numId="15">
    <w:abstractNumId w:val="26"/>
  </w:num>
  <w:num w:numId="16">
    <w:abstractNumId w:val="17"/>
  </w:num>
  <w:num w:numId="17">
    <w:abstractNumId w:val="12"/>
  </w:num>
  <w:num w:numId="18">
    <w:abstractNumId w:val="9"/>
  </w:num>
  <w:num w:numId="19">
    <w:abstractNumId w:val="8"/>
  </w:num>
  <w:num w:numId="20">
    <w:abstractNumId w:val="15"/>
  </w:num>
  <w:num w:numId="21">
    <w:abstractNumId w:val="5"/>
  </w:num>
  <w:num w:numId="22">
    <w:abstractNumId w:val="7"/>
  </w:num>
  <w:num w:numId="23">
    <w:abstractNumId w:val="23"/>
  </w:num>
  <w:num w:numId="24">
    <w:abstractNumId w:val="24"/>
  </w:num>
  <w:num w:numId="25">
    <w:abstractNumId w:val="1"/>
  </w:num>
  <w:num w:numId="26">
    <w:abstractNumId w:val="4"/>
  </w:num>
  <w:num w:numId="27">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fr-FR"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286"/>
    <w:rsid w:val="00007CDC"/>
    <w:rsid w:val="00007EDB"/>
    <w:rsid w:val="00010036"/>
    <w:rsid w:val="00011B28"/>
    <w:rsid w:val="00015154"/>
    <w:rsid w:val="00015D15"/>
    <w:rsid w:val="00015F6F"/>
    <w:rsid w:val="00020C8A"/>
    <w:rsid w:val="000211D9"/>
    <w:rsid w:val="00023A04"/>
    <w:rsid w:val="0002564D"/>
    <w:rsid w:val="00025C26"/>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3EA"/>
    <w:rsid w:val="00052A07"/>
    <w:rsid w:val="00053282"/>
    <w:rsid w:val="000534E3"/>
    <w:rsid w:val="0005606A"/>
    <w:rsid w:val="0005666E"/>
    <w:rsid w:val="00056D8D"/>
    <w:rsid w:val="00057117"/>
    <w:rsid w:val="000616E7"/>
    <w:rsid w:val="00062ACA"/>
    <w:rsid w:val="0006478A"/>
    <w:rsid w:val="0006487E"/>
    <w:rsid w:val="00065E1A"/>
    <w:rsid w:val="00066628"/>
    <w:rsid w:val="0007265B"/>
    <w:rsid w:val="00072D84"/>
    <w:rsid w:val="00074DBA"/>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A7F2E"/>
    <w:rsid w:val="000B2719"/>
    <w:rsid w:val="000B3A8F"/>
    <w:rsid w:val="000B4AB9"/>
    <w:rsid w:val="000B5422"/>
    <w:rsid w:val="000B58C3"/>
    <w:rsid w:val="000B61E9"/>
    <w:rsid w:val="000B66A8"/>
    <w:rsid w:val="000B7B33"/>
    <w:rsid w:val="000C0FBF"/>
    <w:rsid w:val="000C165A"/>
    <w:rsid w:val="000C2E19"/>
    <w:rsid w:val="000C783F"/>
    <w:rsid w:val="000D0D07"/>
    <w:rsid w:val="000D1F37"/>
    <w:rsid w:val="000D2768"/>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0F7C2F"/>
    <w:rsid w:val="001005FF"/>
    <w:rsid w:val="00101415"/>
    <w:rsid w:val="00102254"/>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20D9D"/>
    <w:rsid w:val="00121837"/>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CD5"/>
    <w:rsid w:val="00136F34"/>
    <w:rsid w:val="00137AB5"/>
    <w:rsid w:val="00137F0B"/>
    <w:rsid w:val="00140964"/>
    <w:rsid w:val="001427F0"/>
    <w:rsid w:val="00142AA9"/>
    <w:rsid w:val="00143072"/>
    <w:rsid w:val="0014596D"/>
    <w:rsid w:val="00145CF2"/>
    <w:rsid w:val="00147B9C"/>
    <w:rsid w:val="001507D7"/>
    <w:rsid w:val="00151E23"/>
    <w:rsid w:val="001526E0"/>
    <w:rsid w:val="001551B5"/>
    <w:rsid w:val="00155A4C"/>
    <w:rsid w:val="00156F68"/>
    <w:rsid w:val="0016360E"/>
    <w:rsid w:val="00164D4A"/>
    <w:rsid w:val="001659C1"/>
    <w:rsid w:val="00166E7F"/>
    <w:rsid w:val="00167763"/>
    <w:rsid w:val="00170546"/>
    <w:rsid w:val="00170C0D"/>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11A7"/>
    <w:rsid w:val="0019341A"/>
    <w:rsid w:val="00197DF9"/>
    <w:rsid w:val="001A0FF8"/>
    <w:rsid w:val="001A1987"/>
    <w:rsid w:val="001A2564"/>
    <w:rsid w:val="001A319B"/>
    <w:rsid w:val="001A3BF5"/>
    <w:rsid w:val="001A3F58"/>
    <w:rsid w:val="001A6173"/>
    <w:rsid w:val="001A6CBA"/>
    <w:rsid w:val="001A70A4"/>
    <w:rsid w:val="001A7405"/>
    <w:rsid w:val="001B0552"/>
    <w:rsid w:val="001B089D"/>
    <w:rsid w:val="001B0D97"/>
    <w:rsid w:val="001B23E5"/>
    <w:rsid w:val="001B501F"/>
    <w:rsid w:val="001B5453"/>
    <w:rsid w:val="001B5A5D"/>
    <w:rsid w:val="001B69AE"/>
    <w:rsid w:val="001B700F"/>
    <w:rsid w:val="001C1CE5"/>
    <w:rsid w:val="001C1D95"/>
    <w:rsid w:val="001C2C68"/>
    <w:rsid w:val="001C3D2A"/>
    <w:rsid w:val="001C4F0B"/>
    <w:rsid w:val="001C6661"/>
    <w:rsid w:val="001C7626"/>
    <w:rsid w:val="001D51BA"/>
    <w:rsid w:val="001D6342"/>
    <w:rsid w:val="001D6D53"/>
    <w:rsid w:val="001E1C24"/>
    <w:rsid w:val="001E58E2"/>
    <w:rsid w:val="001E6E7C"/>
    <w:rsid w:val="001E7AED"/>
    <w:rsid w:val="001F238A"/>
    <w:rsid w:val="001F344D"/>
    <w:rsid w:val="001F3916"/>
    <w:rsid w:val="001F54C5"/>
    <w:rsid w:val="001F646A"/>
    <w:rsid w:val="001F6521"/>
    <w:rsid w:val="001F662C"/>
    <w:rsid w:val="001F6F78"/>
    <w:rsid w:val="001F7074"/>
    <w:rsid w:val="00200490"/>
    <w:rsid w:val="00201F3A"/>
    <w:rsid w:val="00202C20"/>
    <w:rsid w:val="00203F96"/>
    <w:rsid w:val="00205E74"/>
    <w:rsid w:val="0020646B"/>
    <w:rsid w:val="002069B2"/>
    <w:rsid w:val="00206B13"/>
    <w:rsid w:val="00207FA3"/>
    <w:rsid w:val="00210D30"/>
    <w:rsid w:val="002123EE"/>
    <w:rsid w:val="00214882"/>
    <w:rsid w:val="00214AED"/>
    <w:rsid w:val="00214DA8"/>
    <w:rsid w:val="00215423"/>
    <w:rsid w:val="002158FA"/>
    <w:rsid w:val="00220600"/>
    <w:rsid w:val="002207B7"/>
    <w:rsid w:val="0022138B"/>
    <w:rsid w:val="002224DB"/>
    <w:rsid w:val="00223617"/>
    <w:rsid w:val="00223FCB"/>
    <w:rsid w:val="002252C3"/>
    <w:rsid w:val="00225C54"/>
    <w:rsid w:val="00227817"/>
    <w:rsid w:val="0023010B"/>
    <w:rsid w:val="00230765"/>
    <w:rsid w:val="002319E4"/>
    <w:rsid w:val="00231A9A"/>
    <w:rsid w:val="00232D4C"/>
    <w:rsid w:val="0023309C"/>
    <w:rsid w:val="002342CA"/>
    <w:rsid w:val="00235632"/>
    <w:rsid w:val="00235872"/>
    <w:rsid w:val="00240B51"/>
    <w:rsid w:val="00241559"/>
    <w:rsid w:val="002432E4"/>
    <w:rsid w:val="002435B3"/>
    <w:rsid w:val="0024459E"/>
    <w:rsid w:val="002453DB"/>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3FDC"/>
    <w:rsid w:val="002D4A15"/>
    <w:rsid w:val="002D4B64"/>
    <w:rsid w:val="002D523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533"/>
    <w:rsid w:val="00311702"/>
    <w:rsid w:val="00311CC7"/>
    <w:rsid w:val="00311E82"/>
    <w:rsid w:val="00313FD6"/>
    <w:rsid w:val="003143BD"/>
    <w:rsid w:val="00314D7C"/>
    <w:rsid w:val="003158C5"/>
    <w:rsid w:val="0031643E"/>
    <w:rsid w:val="00316804"/>
    <w:rsid w:val="0031745B"/>
    <w:rsid w:val="003203ED"/>
    <w:rsid w:val="00322C9F"/>
    <w:rsid w:val="00323BE0"/>
    <w:rsid w:val="003244F4"/>
    <w:rsid w:val="00324D23"/>
    <w:rsid w:val="003268E0"/>
    <w:rsid w:val="00331751"/>
    <w:rsid w:val="00334579"/>
    <w:rsid w:val="00335858"/>
    <w:rsid w:val="0033662A"/>
    <w:rsid w:val="00336BDA"/>
    <w:rsid w:val="00337F45"/>
    <w:rsid w:val="0034246D"/>
    <w:rsid w:val="00342BD7"/>
    <w:rsid w:val="00343A07"/>
    <w:rsid w:val="00344600"/>
    <w:rsid w:val="0034562A"/>
    <w:rsid w:val="00346DB5"/>
    <w:rsid w:val="003477B1"/>
    <w:rsid w:val="00354460"/>
    <w:rsid w:val="00355F21"/>
    <w:rsid w:val="00357380"/>
    <w:rsid w:val="003602D9"/>
    <w:rsid w:val="003604CE"/>
    <w:rsid w:val="003609A4"/>
    <w:rsid w:val="00360BC2"/>
    <w:rsid w:val="003639EA"/>
    <w:rsid w:val="00365F79"/>
    <w:rsid w:val="00370E47"/>
    <w:rsid w:val="003742AC"/>
    <w:rsid w:val="0037574C"/>
    <w:rsid w:val="003766F3"/>
    <w:rsid w:val="00377CE1"/>
    <w:rsid w:val="003828D2"/>
    <w:rsid w:val="00383967"/>
    <w:rsid w:val="003849FB"/>
    <w:rsid w:val="00385BF0"/>
    <w:rsid w:val="00385EB0"/>
    <w:rsid w:val="003866F1"/>
    <w:rsid w:val="0038707C"/>
    <w:rsid w:val="00391123"/>
    <w:rsid w:val="0039250D"/>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0C8F"/>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500"/>
    <w:rsid w:val="003D3C45"/>
    <w:rsid w:val="003D5B1F"/>
    <w:rsid w:val="003E15FA"/>
    <w:rsid w:val="003E1E1D"/>
    <w:rsid w:val="003E25DB"/>
    <w:rsid w:val="003E55E4"/>
    <w:rsid w:val="003E5F40"/>
    <w:rsid w:val="003E6625"/>
    <w:rsid w:val="003E74E3"/>
    <w:rsid w:val="003F002E"/>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03C9"/>
    <w:rsid w:val="00421105"/>
    <w:rsid w:val="00421CDA"/>
    <w:rsid w:val="004242F4"/>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6C62"/>
    <w:rsid w:val="00457565"/>
    <w:rsid w:val="00457B71"/>
    <w:rsid w:val="00461377"/>
    <w:rsid w:val="004669E2"/>
    <w:rsid w:val="00470C31"/>
    <w:rsid w:val="0047298C"/>
    <w:rsid w:val="004734D0"/>
    <w:rsid w:val="0047447B"/>
    <w:rsid w:val="00474CE8"/>
    <w:rsid w:val="0047556B"/>
    <w:rsid w:val="00477768"/>
    <w:rsid w:val="00481FDE"/>
    <w:rsid w:val="00484E6E"/>
    <w:rsid w:val="00484FD1"/>
    <w:rsid w:val="004903E5"/>
    <w:rsid w:val="00492BC5"/>
    <w:rsid w:val="0049619C"/>
    <w:rsid w:val="004964F1"/>
    <w:rsid w:val="004A163A"/>
    <w:rsid w:val="004A16BC"/>
    <w:rsid w:val="004A2B94"/>
    <w:rsid w:val="004B6991"/>
    <w:rsid w:val="004B7C0C"/>
    <w:rsid w:val="004C3898"/>
    <w:rsid w:val="004C4D69"/>
    <w:rsid w:val="004C6818"/>
    <w:rsid w:val="004D0C81"/>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506D"/>
    <w:rsid w:val="0053671B"/>
    <w:rsid w:val="00536759"/>
    <w:rsid w:val="00536F42"/>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6E2B"/>
    <w:rsid w:val="0057036A"/>
    <w:rsid w:val="00572505"/>
    <w:rsid w:val="00575332"/>
    <w:rsid w:val="00582809"/>
    <w:rsid w:val="00582B6E"/>
    <w:rsid w:val="005832F6"/>
    <w:rsid w:val="0058798C"/>
    <w:rsid w:val="005900FA"/>
    <w:rsid w:val="00591172"/>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621C"/>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627D"/>
    <w:rsid w:val="005F70BD"/>
    <w:rsid w:val="005F70DE"/>
    <w:rsid w:val="0060283C"/>
    <w:rsid w:val="00604F14"/>
    <w:rsid w:val="00611B83"/>
    <w:rsid w:val="00613257"/>
    <w:rsid w:val="00615AEA"/>
    <w:rsid w:val="00617C2C"/>
    <w:rsid w:val="00617E44"/>
    <w:rsid w:val="00620A71"/>
    <w:rsid w:val="00620D80"/>
    <w:rsid w:val="006211EE"/>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4C7"/>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3E53"/>
    <w:rsid w:val="006741F2"/>
    <w:rsid w:val="00674CC3"/>
    <w:rsid w:val="00675B5F"/>
    <w:rsid w:val="00675C72"/>
    <w:rsid w:val="00676D03"/>
    <w:rsid w:val="006771F9"/>
    <w:rsid w:val="006776D7"/>
    <w:rsid w:val="006777F6"/>
    <w:rsid w:val="00681003"/>
    <w:rsid w:val="006814BE"/>
    <w:rsid w:val="006817C9"/>
    <w:rsid w:val="00683ECE"/>
    <w:rsid w:val="00685147"/>
    <w:rsid w:val="006876D5"/>
    <w:rsid w:val="006912D2"/>
    <w:rsid w:val="00691E97"/>
    <w:rsid w:val="00695FC2"/>
    <w:rsid w:val="0069675B"/>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CEE"/>
    <w:rsid w:val="006D6BE9"/>
    <w:rsid w:val="006D6F08"/>
    <w:rsid w:val="006E0140"/>
    <w:rsid w:val="006E062C"/>
    <w:rsid w:val="006E28B7"/>
    <w:rsid w:val="006E3310"/>
    <w:rsid w:val="006E3F07"/>
    <w:rsid w:val="006E4E39"/>
    <w:rsid w:val="006E4EF7"/>
    <w:rsid w:val="006E565E"/>
    <w:rsid w:val="006E6348"/>
    <w:rsid w:val="006E673D"/>
    <w:rsid w:val="006E7D3B"/>
    <w:rsid w:val="006F0215"/>
    <w:rsid w:val="006F03E4"/>
    <w:rsid w:val="006F14F2"/>
    <w:rsid w:val="006F1B70"/>
    <w:rsid w:val="006F341D"/>
    <w:rsid w:val="006F3CDE"/>
    <w:rsid w:val="006F43D6"/>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17CF1"/>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557"/>
    <w:rsid w:val="007557B4"/>
    <w:rsid w:val="007571E1"/>
    <w:rsid w:val="007604B2"/>
    <w:rsid w:val="0076267E"/>
    <w:rsid w:val="00762B6A"/>
    <w:rsid w:val="00763252"/>
    <w:rsid w:val="00765281"/>
    <w:rsid w:val="00765502"/>
    <w:rsid w:val="00766BAD"/>
    <w:rsid w:val="007679E2"/>
    <w:rsid w:val="007705B8"/>
    <w:rsid w:val="007730BD"/>
    <w:rsid w:val="007755F2"/>
    <w:rsid w:val="0077585D"/>
    <w:rsid w:val="00776971"/>
    <w:rsid w:val="00777130"/>
    <w:rsid w:val="0078177E"/>
    <w:rsid w:val="00782461"/>
    <w:rsid w:val="007827C5"/>
    <w:rsid w:val="0078304C"/>
    <w:rsid w:val="00783673"/>
    <w:rsid w:val="00784FC6"/>
    <w:rsid w:val="00785490"/>
    <w:rsid w:val="0079075E"/>
    <w:rsid w:val="00791306"/>
    <w:rsid w:val="007925EA"/>
    <w:rsid w:val="00793CD8"/>
    <w:rsid w:val="0079419D"/>
    <w:rsid w:val="00795C92"/>
    <w:rsid w:val="00796231"/>
    <w:rsid w:val="00797D7F"/>
    <w:rsid w:val="007A01C5"/>
    <w:rsid w:val="007A1CB3"/>
    <w:rsid w:val="007A306F"/>
    <w:rsid w:val="007A43A6"/>
    <w:rsid w:val="007A512C"/>
    <w:rsid w:val="007A58A6"/>
    <w:rsid w:val="007A5B5D"/>
    <w:rsid w:val="007A7157"/>
    <w:rsid w:val="007B1B75"/>
    <w:rsid w:val="007B3D2D"/>
    <w:rsid w:val="007B50AE"/>
    <w:rsid w:val="007B51DF"/>
    <w:rsid w:val="007B5283"/>
    <w:rsid w:val="007B71A3"/>
    <w:rsid w:val="007C05DD"/>
    <w:rsid w:val="007C3D18"/>
    <w:rsid w:val="007C60BF"/>
    <w:rsid w:val="007C6A07"/>
    <w:rsid w:val="007C7231"/>
    <w:rsid w:val="007C75A1"/>
    <w:rsid w:val="007C77A5"/>
    <w:rsid w:val="007D0083"/>
    <w:rsid w:val="007D04E5"/>
    <w:rsid w:val="007D1185"/>
    <w:rsid w:val="007D304B"/>
    <w:rsid w:val="007D386C"/>
    <w:rsid w:val="007D43D9"/>
    <w:rsid w:val="007D497F"/>
    <w:rsid w:val="007D5506"/>
    <w:rsid w:val="007D5901"/>
    <w:rsid w:val="007D7526"/>
    <w:rsid w:val="007E1602"/>
    <w:rsid w:val="007E4610"/>
    <w:rsid w:val="007E4715"/>
    <w:rsid w:val="007E505B"/>
    <w:rsid w:val="007E7091"/>
    <w:rsid w:val="007F09D8"/>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57D1"/>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391"/>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B92"/>
    <w:rsid w:val="00875CD7"/>
    <w:rsid w:val="00876B4D"/>
    <w:rsid w:val="00877F18"/>
    <w:rsid w:val="008832B3"/>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3DC4"/>
    <w:rsid w:val="008C48E6"/>
    <w:rsid w:val="008C4958"/>
    <w:rsid w:val="008C4BAA"/>
    <w:rsid w:val="008C5A7F"/>
    <w:rsid w:val="008C6AE8"/>
    <w:rsid w:val="008C6CB8"/>
    <w:rsid w:val="008C7573"/>
    <w:rsid w:val="008D1A14"/>
    <w:rsid w:val="008D34F1"/>
    <w:rsid w:val="008D39D8"/>
    <w:rsid w:val="008D6D1A"/>
    <w:rsid w:val="008E065E"/>
    <w:rsid w:val="008E0927"/>
    <w:rsid w:val="008E1909"/>
    <w:rsid w:val="008E5110"/>
    <w:rsid w:val="008F1EAB"/>
    <w:rsid w:val="008F33DC"/>
    <w:rsid w:val="008F477F"/>
    <w:rsid w:val="008F4E55"/>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766"/>
    <w:rsid w:val="00917CE9"/>
    <w:rsid w:val="00920BF2"/>
    <w:rsid w:val="00922010"/>
    <w:rsid w:val="0092430E"/>
    <w:rsid w:val="00924943"/>
    <w:rsid w:val="00930D49"/>
    <w:rsid w:val="00931BD9"/>
    <w:rsid w:val="009368F3"/>
    <w:rsid w:val="009413F8"/>
    <w:rsid w:val="009414E8"/>
    <w:rsid w:val="00941636"/>
    <w:rsid w:val="00942756"/>
    <w:rsid w:val="00943742"/>
    <w:rsid w:val="00943F21"/>
    <w:rsid w:val="00945C05"/>
    <w:rsid w:val="00946945"/>
    <w:rsid w:val="00947713"/>
    <w:rsid w:val="00950D26"/>
    <w:rsid w:val="00950DE7"/>
    <w:rsid w:val="009512E0"/>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2F0B"/>
    <w:rsid w:val="009742CE"/>
    <w:rsid w:val="00974A1C"/>
    <w:rsid w:val="00974AB9"/>
    <w:rsid w:val="00974AD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D17"/>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4FF"/>
    <w:rsid w:val="009D3D14"/>
    <w:rsid w:val="009D4FF0"/>
    <w:rsid w:val="009D60A6"/>
    <w:rsid w:val="009D6F94"/>
    <w:rsid w:val="009D703C"/>
    <w:rsid w:val="009D718F"/>
    <w:rsid w:val="009E068F"/>
    <w:rsid w:val="009E14E0"/>
    <w:rsid w:val="009E35DB"/>
    <w:rsid w:val="009E47A3"/>
    <w:rsid w:val="009E6849"/>
    <w:rsid w:val="009F08F3"/>
    <w:rsid w:val="009F18A9"/>
    <w:rsid w:val="009F344F"/>
    <w:rsid w:val="009F77B9"/>
    <w:rsid w:val="00A01A52"/>
    <w:rsid w:val="00A02E75"/>
    <w:rsid w:val="00A048A8"/>
    <w:rsid w:val="00A04F49"/>
    <w:rsid w:val="00A069B7"/>
    <w:rsid w:val="00A06F52"/>
    <w:rsid w:val="00A06F75"/>
    <w:rsid w:val="00A13E54"/>
    <w:rsid w:val="00A15A57"/>
    <w:rsid w:val="00A17F63"/>
    <w:rsid w:val="00A207DD"/>
    <w:rsid w:val="00A2193B"/>
    <w:rsid w:val="00A21D7F"/>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860"/>
    <w:rsid w:val="00A77EC4"/>
    <w:rsid w:val="00A8033B"/>
    <w:rsid w:val="00A80920"/>
    <w:rsid w:val="00A8439E"/>
    <w:rsid w:val="00A916A7"/>
    <w:rsid w:val="00A92879"/>
    <w:rsid w:val="00A9367F"/>
    <w:rsid w:val="00A93F55"/>
    <w:rsid w:val="00A93FC2"/>
    <w:rsid w:val="00A9442A"/>
    <w:rsid w:val="00A94AD8"/>
    <w:rsid w:val="00A95CF5"/>
    <w:rsid w:val="00A967B9"/>
    <w:rsid w:val="00AA016F"/>
    <w:rsid w:val="00AA1ED6"/>
    <w:rsid w:val="00AA2B32"/>
    <w:rsid w:val="00AA3AD0"/>
    <w:rsid w:val="00AA3BFA"/>
    <w:rsid w:val="00AA4801"/>
    <w:rsid w:val="00AA51D6"/>
    <w:rsid w:val="00AA55E4"/>
    <w:rsid w:val="00AB0BC8"/>
    <w:rsid w:val="00AB11CA"/>
    <w:rsid w:val="00AB14D9"/>
    <w:rsid w:val="00AB1598"/>
    <w:rsid w:val="00AB1BD9"/>
    <w:rsid w:val="00AB3764"/>
    <w:rsid w:val="00AB4AB8"/>
    <w:rsid w:val="00AB655E"/>
    <w:rsid w:val="00AC007F"/>
    <w:rsid w:val="00AC0E50"/>
    <w:rsid w:val="00AC2ECD"/>
    <w:rsid w:val="00AC3119"/>
    <w:rsid w:val="00AC49FB"/>
    <w:rsid w:val="00AC4B2B"/>
    <w:rsid w:val="00AC4DFF"/>
    <w:rsid w:val="00AC5A10"/>
    <w:rsid w:val="00AD0AA3"/>
    <w:rsid w:val="00AD3F94"/>
    <w:rsid w:val="00AD4A5A"/>
    <w:rsid w:val="00AD4CF5"/>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42D7"/>
    <w:rsid w:val="00AF7445"/>
    <w:rsid w:val="00B006FE"/>
    <w:rsid w:val="00B007CB"/>
    <w:rsid w:val="00B02AA9"/>
    <w:rsid w:val="00B02FA3"/>
    <w:rsid w:val="00B03EB7"/>
    <w:rsid w:val="00B047A4"/>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AC"/>
    <w:rsid w:val="00B30929"/>
    <w:rsid w:val="00B31986"/>
    <w:rsid w:val="00B34839"/>
    <w:rsid w:val="00B35B1C"/>
    <w:rsid w:val="00B36154"/>
    <w:rsid w:val="00B36A91"/>
    <w:rsid w:val="00B372AA"/>
    <w:rsid w:val="00B40445"/>
    <w:rsid w:val="00B4086D"/>
    <w:rsid w:val="00B41888"/>
    <w:rsid w:val="00B4408D"/>
    <w:rsid w:val="00B45A52"/>
    <w:rsid w:val="00B46175"/>
    <w:rsid w:val="00B4635C"/>
    <w:rsid w:val="00B47E43"/>
    <w:rsid w:val="00B5198C"/>
    <w:rsid w:val="00B52376"/>
    <w:rsid w:val="00B52EA8"/>
    <w:rsid w:val="00B5335A"/>
    <w:rsid w:val="00B544A7"/>
    <w:rsid w:val="00B5723B"/>
    <w:rsid w:val="00B5724B"/>
    <w:rsid w:val="00B60EF1"/>
    <w:rsid w:val="00B6188F"/>
    <w:rsid w:val="00B64E41"/>
    <w:rsid w:val="00B664C7"/>
    <w:rsid w:val="00B66CEC"/>
    <w:rsid w:val="00B7113A"/>
    <w:rsid w:val="00B719C2"/>
    <w:rsid w:val="00B739F6"/>
    <w:rsid w:val="00B81A6C"/>
    <w:rsid w:val="00B81BE4"/>
    <w:rsid w:val="00B842A0"/>
    <w:rsid w:val="00B85DE5"/>
    <w:rsid w:val="00B90F73"/>
    <w:rsid w:val="00B91174"/>
    <w:rsid w:val="00B9371D"/>
    <w:rsid w:val="00B93B59"/>
    <w:rsid w:val="00B9406A"/>
    <w:rsid w:val="00B9570E"/>
    <w:rsid w:val="00B95B33"/>
    <w:rsid w:val="00BA2280"/>
    <w:rsid w:val="00BA2A08"/>
    <w:rsid w:val="00BA56D2"/>
    <w:rsid w:val="00BA62FA"/>
    <w:rsid w:val="00BA6C49"/>
    <w:rsid w:val="00BA76E0"/>
    <w:rsid w:val="00BA77BE"/>
    <w:rsid w:val="00BB0976"/>
    <w:rsid w:val="00BB207A"/>
    <w:rsid w:val="00BB2A25"/>
    <w:rsid w:val="00BB51E9"/>
    <w:rsid w:val="00BB5C77"/>
    <w:rsid w:val="00BB6E0C"/>
    <w:rsid w:val="00BC0FDC"/>
    <w:rsid w:val="00BC2932"/>
    <w:rsid w:val="00BC3053"/>
    <w:rsid w:val="00BC4BEA"/>
    <w:rsid w:val="00BC4D2E"/>
    <w:rsid w:val="00BC5E44"/>
    <w:rsid w:val="00BD00B5"/>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16743"/>
    <w:rsid w:val="00C20166"/>
    <w:rsid w:val="00C20937"/>
    <w:rsid w:val="00C231D0"/>
    <w:rsid w:val="00C239BA"/>
    <w:rsid w:val="00C25F2F"/>
    <w:rsid w:val="00C27624"/>
    <w:rsid w:val="00C279B5"/>
    <w:rsid w:val="00C27C45"/>
    <w:rsid w:val="00C3719D"/>
    <w:rsid w:val="00C5028B"/>
    <w:rsid w:val="00C52D9B"/>
    <w:rsid w:val="00C54995"/>
    <w:rsid w:val="00C54D41"/>
    <w:rsid w:val="00C54FF4"/>
    <w:rsid w:val="00C57B03"/>
    <w:rsid w:val="00C60783"/>
    <w:rsid w:val="00C64672"/>
    <w:rsid w:val="00C6602E"/>
    <w:rsid w:val="00C66FD4"/>
    <w:rsid w:val="00C704D9"/>
    <w:rsid w:val="00C70697"/>
    <w:rsid w:val="00C72EF4"/>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B1F63"/>
    <w:rsid w:val="00CB402A"/>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59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80E"/>
    <w:rsid w:val="00CE7B38"/>
    <w:rsid w:val="00CF010C"/>
    <w:rsid w:val="00CF1354"/>
    <w:rsid w:val="00CF3B1F"/>
    <w:rsid w:val="00CF3BF6"/>
    <w:rsid w:val="00CF625B"/>
    <w:rsid w:val="00CF687E"/>
    <w:rsid w:val="00D00035"/>
    <w:rsid w:val="00D030AB"/>
    <w:rsid w:val="00D0344F"/>
    <w:rsid w:val="00D0349B"/>
    <w:rsid w:val="00D05E1C"/>
    <w:rsid w:val="00D10249"/>
    <w:rsid w:val="00D115C3"/>
    <w:rsid w:val="00D11897"/>
    <w:rsid w:val="00D13135"/>
    <w:rsid w:val="00D13E4E"/>
    <w:rsid w:val="00D166BC"/>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5D8"/>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A7F"/>
    <w:rsid w:val="00D77B1D"/>
    <w:rsid w:val="00D8021F"/>
    <w:rsid w:val="00D80383"/>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C93"/>
    <w:rsid w:val="00DB6E61"/>
    <w:rsid w:val="00DC2D36"/>
    <w:rsid w:val="00DC2D80"/>
    <w:rsid w:val="00DC3716"/>
    <w:rsid w:val="00DC5103"/>
    <w:rsid w:val="00DC53EF"/>
    <w:rsid w:val="00DD000A"/>
    <w:rsid w:val="00DD021D"/>
    <w:rsid w:val="00DD11F7"/>
    <w:rsid w:val="00DD4E79"/>
    <w:rsid w:val="00DD55B9"/>
    <w:rsid w:val="00DD5680"/>
    <w:rsid w:val="00DD6CB5"/>
    <w:rsid w:val="00DD735B"/>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0F2D"/>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209"/>
    <w:rsid w:val="00E45919"/>
    <w:rsid w:val="00E46886"/>
    <w:rsid w:val="00E46F51"/>
    <w:rsid w:val="00E47AEF"/>
    <w:rsid w:val="00E53B75"/>
    <w:rsid w:val="00E54E3B"/>
    <w:rsid w:val="00E55CDC"/>
    <w:rsid w:val="00E55DFA"/>
    <w:rsid w:val="00E57565"/>
    <w:rsid w:val="00E62CF0"/>
    <w:rsid w:val="00E63838"/>
    <w:rsid w:val="00E64434"/>
    <w:rsid w:val="00E665C4"/>
    <w:rsid w:val="00E67C51"/>
    <w:rsid w:val="00E7158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77E"/>
    <w:rsid w:val="00E9291C"/>
    <w:rsid w:val="00E93FFE"/>
    <w:rsid w:val="00E94F8A"/>
    <w:rsid w:val="00EA41B8"/>
    <w:rsid w:val="00EA43F7"/>
    <w:rsid w:val="00EA4A9E"/>
    <w:rsid w:val="00EA7A41"/>
    <w:rsid w:val="00EB077B"/>
    <w:rsid w:val="00EB3AF5"/>
    <w:rsid w:val="00EB4EA2"/>
    <w:rsid w:val="00EB4ED2"/>
    <w:rsid w:val="00EB5722"/>
    <w:rsid w:val="00EB6CA0"/>
    <w:rsid w:val="00EC24C5"/>
    <w:rsid w:val="00EC27C6"/>
    <w:rsid w:val="00EC4207"/>
    <w:rsid w:val="00EC5653"/>
    <w:rsid w:val="00EC6E39"/>
    <w:rsid w:val="00EC7041"/>
    <w:rsid w:val="00EC71CE"/>
    <w:rsid w:val="00EC78F2"/>
    <w:rsid w:val="00ED1006"/>
    <w:rsid w:val="00ED23E2"/>
    <w:rsid w:val="00ED3BA3"/>
    <w:rsid w:val="00ED3EB3"/>
    <w:rsid w:val="00ED4531"/>
    <w:rsid w:val="00EE1561"/>
    <w:rsid w:val="00EE3A7B"/>
    <w:rsid w:val="00EE4928"/>
    <w:rsid w:val="00EE66C7"/>
    <w:rsid w:val="00EE7DBF"/>
    <w:rsid w:val="00EF0684"/>
    <w:rsid w:val="00EF18FE"/>
    <w:rsid w:val="00EF191A"/>
    <w:rsid w:val="00EF1EA9"/>
    <w:rsid w:val="00EF537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0A02"/>
    <w:rsid w:val="00F115D0"/>
    <w:rsid w:val="00F1318F"/>
    <w:rsid w:val="00F141ED"/>
    <w:rsid w:val="00F15FA5"/>
    <w:rsid w:val="00F209B7"/>
    <w:rsid w:val="00F2376F"/>
    <w:rsid w:val="00F243D8"/>
    <w:rsid w:val="00F30828"/>
    <w:rsid w:val="00F313D6"/>
    <w:rsid w:val="00F32B3E"/>
    <w:rsid w:val="00F37D5F"/>
    <w:rsid w:val="00F40F0C"/>
    <w:rsid w:val="00F4766C"/>
    <w:rsid w:val="00F507D1"/>
    <w:rsid w:val="00F519CE"/>
    <w:rsid w:val="00F51ADA"/>
    <w:rsid w:val="00F56BBD"/>
    <w:rsid w:val="00F6077F"/>
    <w:rsid w:val="00F607C5"/>
    <w:rsid w:val="00F60DEA"/>
    <w:rsid w:val="00F61CF3"/>
    <w:rsid w:val="00F6302A"/>
    <w:rsid w:val="00F63775"/>
    <w:rsid w:val="00F64C2B"/>
    <w:rsid w:val="00F651BE"/>
    <w:rsid w:val="00F66EB7"/>
    <w:rsid w:val="00F67F53"/>
    <w:rsid w:val="00F700A0"/>
    <w:rsid w:val="00F703BE"/>
    <w:rsid w:val="00F71F69"/>
    <w:rsid w:val="00F72B72"/>
    <w:rsid w:val="00F72F59"/>
    <w:rsid w:val="00F73D4C"/>
    <w:rsid w:val="00F746F4"/>
    <w:rsid w:val="00F74BB9"/>
    <w:rsid w:val="00F75582"/>
    <w:rsid w:val="00F76CA5"/>
    <w:rsid w:val="00F76EFA"/>
    <w:rsid w:val="00F77783"/>
    <w:rsid w:val="00F804BE"/>
    <w:rsid w:val="00F817CE"/>
    <w:rsid w:val="00F82AC9"/>
    <w:rsid w:val="00F82C86"/>
    <w:rsid w:val="00F84440"/>
    <w:rsid w:val="00F8456C"/>
    <w:rsid w:val="00F859D8"/>
    <w:rsid w:val="00F868F5"/>
    <w:rsid w:val="00F9056A"/>
    <w:rsid w:val="00F90F8D"/>
    <w:rsid w:val="00F9244E"/>
    <w:rsid w:val="00F92782"/>
    <w:rsid w:val="00F93AA9"/>
    <w:rsid w:val="00F96985"/>
    <w:rsid w:val="00F97838"/>
    <w:rsid w:val="00FA2BB3"/>
    <w:rsid w:val="00FA46B8"/>
    <w:rsid w:val="00FA5448"/>
    <w:rsid w:val="00FA68B8"/>
    <w:rsid w:val="00FA6F0B"/>
    <w:rsid w:val="00FA7657"/>
    <w:rsid w:val="00FB00EE"/>
    <w:rsid w:val="00FB0938"/>
    <w:rsid w:val="00FB2991"/>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30F7"/>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IvDbodytext">
    <w:name w:val="IvD bodytext"/>
    <w:basedOn w:val="BodyText"/>
    <w:link w:val="IvDbodytextChar"/>
    <w:qFormat/>
    <w:rsid w:val="00DC510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MS Mincho"/>
      <w:spacing w:val="2"/>
      <w:lang w:val="en-US" w:eastAsia="en-US"/>
    </w:rPr>
  </w:style>
  <w:style w:type="character" w:customStyle="1" w:styleId="IvDbodytextChar">
    <w:name w:val="IvD bodytext Char"/>
    <w:basedOn w:val="DefaultParagraphFont"/>
    <w:link w:val="IvDbodytext"/>
    <w:rsid w:val="00DC5103"/>
    <w:rPr>
      <w:rFonts w:ascii="Arial" w:eastAsia="MS Mincho" w:hAnsi="Arial"/>
      <w:spacing w:val="2"/>
    </w:rPr>
  </w:style>
  <w:style w:type="character" w:customStyle="1" w:styleId="messagetimestamp94">
    <w:name w:val="message_timestamp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notification1">
    <w:name w:val="notification1"/>
    <w:basedOn w:val="DefaultParagraphFont"/>
    <w:rsid w:val="00D77A7F"/>
    <w:rPr>
      <w:rFonts w:ascii="Segoe UI" w:hAnsi="Segoe UI" w:cs="Segoe UI" w:hint="default"/>
      <w:b w:val="0"/>
      <w:bCs w:val="0"/>
      <w:i w:val="0"/>
      <w:iCs w:val="0"/>
      <w:caps w:val="0"/>
      <w:smallCaps w:val="0"/>
      <w:strike w:val="0"/>
      <w:dstrike w:val="0"/>
      <w:color w:val="666666"/>
      <w:sz w:val="17"/>
      <w:szCs w:val="17"/>
      <w:u w:val="none"/>
      <w:effect w:val="none"/>
    </w:rPr>
  </w:style>
  <w:style w:type="character" w:customStyle="1" w:styleId="imsender94">
    <w:name w:val="im_sender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5">
    <w:name w:val="im_sender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3052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5NUHHDQN7SK2-1-116404</_dlc_DocId>
    <_dlc_DocIdUrl xmlns="08b2df90-05d3-4030-90d4-c9feeb4a1cd9">
      <Url>https://ericoll.internal.ericsson.com/sites/STAR/_layouts/DocIdRedir.aspx?ID=5NUHHDQN7SK2-1-116404</Url>
      <Description>5NUHHDQN7SK2-1-116404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3.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4.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5.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6.xml><?xml version="1.0" encoding="utf-8"?>
<ds:datastoreItem xmlns:ds="http://schemas.openxmlformats.org/officeDocument/2006/customXml" ds:itemID="{9D2FFC77-9F52-4879-A827-28DDE7FF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D8B8147-739E-4FFE-8562-EBF288931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450</TotalTime>
  <Pages>6</Pages>
  <Words>2060</Words>
  <Characters>10921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Sorour Falahati</cp:lastModifiedBy>
  <cp:revision>14</cp:revision>
  <cp:lastPrinted>2008-01-31T07:09:00Z</cp:lastPrinted>
  <dcterms:created xsi:type="dcterms:W3CDTF">2017-06-16T15:49:00Z</dcterms:created>
  <dcterms:modified xsi:type="dcterms:W3CDTF">2017-06-17T00:57:00Z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b5c9b494-1f60-4c06-b177-a3c935e3e893</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