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5D7" w:rsidRPr="004F15D7" w:rsidRDefault="004F15D7" w:rsidP="004F15D7">
      <w:pPr>
        <w:rPr>
          <w:b/>
          <w:lang w:eastAsia="zh-CN"/>
        </w:rPr>
      </w:pPr>
      <w:r w:rsidRPr="004F15D7">
        <w:rPr>
          <w:b/>
          <w:lang w:eastAsia="zh-CN"/>
        </w:rPr>
        <w:t>3GPP TSG RAN WG1 NR Ad Hoc Meeting             </w:t>
      </w:r>
      <w:r>
        <w:rPr>
          <w:b/>
          <w:lang w:eastAsia="zh-CN"/>
        </w:rPr>
        <w:t xml:space="preserve">                                                            </w:t>
      </w:r>
      <w:r w:rsidRPr="004F15D7">
        <w:rPr>
          <w:b/>
          <w:lang w:eastAsia="zh-CN"/>
        </w:rPr>
        <w:t xml:space="preserve"> R1-17</w:t>
      </w:r>
      <w:r w:rsidR="006F32F7">
        <w:rPr>
          <w:b/>
          <w:lang w:eastAsia="zh-CN"/>
        </w:rPr>
        <w:t>11428</w:t>
      </w:r>
    </w:p>
    <w:p w:rsidR="004F15D7" w:rsidRPr="004F15D7" w:rsidRDefault="004F15D7" w:rsidP="004F15D7">
      <w:pPr>
        <w:tabs>
          <w:tab w:val="right" w:pos="9216"/>
        </w:tabs>
        <w:spacing w:after="0"/>
        <w:jc w:val="left"/>
        <w:rPr>
          <w:b/>
          <w:lang w:eastAsia="zh-CN"/>
        </w:rPr>
      </w:pPr>
      <w:r w:rsidRPr="004F15D7">
        <w:rPr>
          <w:b/>
          <w:lang w:eastAsia="zh-CN"/>
        </w:rPr>
        <w:t>Qingdao, China, 27-30 June 2017</w:t>
      </w:r>
    </w:p>
    <w:p w:rsidR="009C0564" w:rsidRPr="00594B63" w:rsidRDefault="009C0564" w:rsidP="00CF195E">
      <w:pPr>
        <w:pBdr>
          <w:top w:val="single" w:sz="4" w:space="1" w:color="auto"/>
        </w:pBdr>
        <w:spacing w:after="0"/>
        <w:jc w:val="left"/>
        <w:rPr>
          <w:b/>
          <w:kern w:val="2"/>
          <w:sz w:val="16"/>
          <w:szCs w:val="16"/>
          <w:lang w:eastAsia="zh-CN"/>
        </w:rPr>
      </w:pPr>
    </w:p>
    <w:p w:rsidR="009C0564" w:rsidRPr="00BE6C71" w:rsidRDefault="000B727D" w:rsidP="00CF195E">
      <w:pPr>
        <w:spacing w:after="60"/>
        <w:ind w:left="1555" w:hanging="1555"/>
        <w:jc w:val="left"/>
        <w:rPr>
          <w:b/>
          <w:kern w:val="2"/>
          <w:lang w:eastAsia="zh-CN"/>
        </w:rPr>
      </w:pPr>
      <w:r w:rsidRPr="00BE6C71">
        <w:rPr>
          <w:b/>
          <w:kern w:val="2"/>
          <w:lang w:eastAsia="zh-CN"/>
        </w:rPr>
        <w:t>Agenda Item:</w:t>
      </w:r>
      <w:r w:rsidRPr="00BE6C71">
        <w:rPr>
          <w:b/>
          <w:kern w:val="2"/>
          <w:lang w:eastAsia="zh-CN"/>
        </w:rPr>
        <w:tab/>
      </w:r>
      <w:r w:rsidR="00AE69E9" w:rsidRPr="00704777">
        <w:rPr>
          <w:b/>
          <w:kern w:val="2"/>
          <w:lang w:eastAsia="zh-CN"/>
        </w:rPr>
        <w:t>5.1.3.3.9</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94B63">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F15D7" w:rsidRPr="004F15D7">
        <w:rPr>
          <w:b/>
          <w:lang w:eastAsia="zh-CN"/>
        </w:rPr>
        <w:t xml:space="preserve">Superposed transmission of pre-emption indication with </w:t>
      </w:r>
      <w:proofErr w:type="spellStart"/>
      <w:r w:rsidR="004F15D7" w:rsidRPr="004F15D7">
        <w:rPr>
          <w:b/>
          <w:lang w:eastAsia="zh-CN"/>
        </w:rPr>
        <w:t>eMBB</w:t>
      </w:r>
      <w:proofErr w:type="spellEnd"/>
      <w:r w:rsidR="004F15D7" w:rsidRPr="004F15D7">
        <w:rPr>
          <w:b/>
          <w:lang w:eastAsia="zh-CN"/>
        </w:rPr>
        <w:t xml:space="preserve"> data</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0" w:name="_Ref124589705"/>
      <w:bookmarkStart w:id="1" w:name="_Ref129681862"/>
      <w:r w:rsidRPr="00CF195E">
        <w:t>Introduction</w:t>
      </w:r>
      <w:bookmarkEnd w:id="0"/>
      <w:bookmarkEnd w:id="1"/>
    </w:p>
    <w:p w:rsidR="00594B63" w:rsidRDefault="00594B63" w:rsidP="00594B63">
      <w:pPr>
        <w:rPr>
          <w:lang w:val="en-GB"/>
        </w:rPr>
      </w:pPr>
      <w:r>
        <w:rPr>
          <w:lang w:val="en-GB"/>
        </w:rPr>
        <w:t>In RAN1 #8</w:t>
      </w:r>
      <w:r w:rsidR="0007375A">
        <w:rPr>
          <w:lang w:val="en-GB"/>
        </w:rPr>
        <w:t>9</w:t>
      </w:r>
      <w:r>
        <w:rPr>
          <w:lang w:val="en-GB"/>
        </w:rPr>
        <w:t xml:space="preserve"> it was agreed that:</w:t>
      </w:r>
    </w:p>
    <w:p w:rsidR="0007375A" w:rsidRPr="0007375A" w:rsidRDefault="0007375A" w:rsidP="0007375A">
      <w:pPr>
        <w:numPr>
          <w:ilvl w:val="0"/>
          <w:numId w:val="36"/>
        </w:numPr>
        <w:autoSpaceDE/>
        <w:autoSpaceDN/>
        <w:adjustRightInd/>
        <w:snapToGrid/>
        <w:spacing w:after="0"/>
        <w:jc w:val="left"/>
        <w:rPr>
          <w:rFonts w:eastAsia="MS Mincho"/>
          <w:i/>
          <w:lang w:eastAsia="ja-JP"/>
        </w:rPr>
      </w:pPr>
      <w:r w:rsidRPr="0007375A">
        <w:rPr>
          <w:rFonts w:eastAsia="MS Mincho" w:hint="eastAsia"/>
          <w:i/>
          <w:lang w:eastAsia="ja-JP"/>
        </w:rPr>
        <w:t>For DL CBG-based (re)transmission,</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Following information can be configured to be included in the same DCI:</w:t>
      </w:r>
    </w:p>
    <w:p w:rsidR="0007375A" w:rsidRPr="0007375A" w:rsidRDefault="0007375A" w:rsidP="0007375A">
      <w:pPr>
        <w:numPr>
          <w:ilvl w:val="2"/>
          <w:numId w:val="36"/>
        </w:numPr>
        <w:autoSpaceDE/>
        <w:autoSpaceDN/>
        <w:adjustRightInd/>
        <w:snapToGrid/>
        <w:spacing w:after="0"/>
        <w:jc w:val="left"/>
        <w:rPr>
          <w:rFonts w:eastAsia="MS Mincho"/>
          <w:i/>
          <w:lang w:eastAsia="ja-JP"/>
        </w:rPr>
      </w:pPr>
      <w:r w:rsidRPr="0007375A">
        <w:rPr>
          <w:rFonts w:eastAsia="MS Mincho" w:hint="eastAsia"/>
          <w:i/>
          <w:lang w:eastAsia="ja-JP"/>
        </w:rPr>
        <w:t>Which CBG(s) is/are (re)transmitted.</w:t>
      </w:r>
    </w:p>
    <w:p w:rsidR="0007375A" w:rsidRPr="0007375A" w:rsidRDefault="0007375A" w:rsidP="0007375A">
      <w:pPr>
        <w:numPr>
          <w:ilvl w:val="2"/>
          <w:numId w:val="36"/>
        </w:numPr>
        <w:autoSpaceDE/>
        <w:autoSpaceDN/>
        <w:adjustRightInd/>
        <w:snapToGrid/>
        <w:spacing w:after="0"/>
        <w:jc w:val="left"/>
        <w:rPr>
          <w:rFonts w:eastAsia="MS Mincho"/>
          <w:i/>
          <w:lang w:eastAsia="ja-JP"/>
        </w:rPr>
      </w:pPr>
      <w:r w:rsidRPr="0007375A">
        <w:rPr>
          <w:rFonts w:eastAsia="MS Mincho" w:hint="eastAsia"/>
          <w:i/>
          <w:lang w:eastAsia="ja-JP"/>
        </w:rPr>
        <w:t>Which CBG(s) is/are handled differently for soft-buffer/HARQ combining.</w:t>
      </w:r>
    </w:p>
    <w:p w:rsidR="0007375A" w:rsidRPr="0007375A" w:rsidRDefault="0007375A" w:rsidP="0007375A">
      <w:pPr>
        <w:numPr>
          <w:ilvl w:val="3"/>
          <w:numId w:val="36"/>
        </w:numPr>
        <w:autoSpaceDE/>
        <w:autoSpaceDN/>
        <w:adjustRightInd/>
        <w:snapToGrid/>
        <w:spacing w:after="0"/>
        <w:jc w:val="left"/>
        <w:rPr>
          <w:rFonts w:eastAsia="MS Mincho"/>
          <w:i/>
          <w:lang w:eastAsia="ja-JP"/>
        </w:rPr>
      </w:pPr>
      <w:r w:rsidRPr="0007375A">
        <w:rPr>
          <w:rFonts w:eastAsia="MS Mincho" w:hint="eastAsia"/>
          <w:i/>
          <w:lang w:eastAsia="ja-JP"/>
        </w:rPr>
        <w:t>FFS: whether/how UE behavior is specified, e.g., part/whole of soft-buffer of indicated CBG(s) is flushed.</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FFS: timing of CBG-based (re)transmission.</w:t>
      </w:r>
    </w:p>
    <w:p w:rsidR="0007375A" w:rsidRPr="0007375A" w:rsidRDefault="0007375A" w:rsidP="0007375A">
      <w:pPr>
        <w:numPr>
          <w:ilvl w:val="0"/>
          <w:numId w:val="36"/>
        </w:numPr>
        <w:autoSpaceDE/>
        <w:autoSpaceDN/>
        <w:adjustRightInd/>
        <w:snapToGrid/>
        <w:spacing w:after="0"/>
        <w:jc w:val="left"/>
        <w:rPr>
          <w:rFonts w:eastAsia="MS Mincho"/>
          <w:i/>
          <w:lang w:eastAsia="ja-JP"/>
        </w:rPr>
      </w:pPr>
      <w:r w:rsidRPr="0007375A">
        <w:rPr>
          <w:rFonts w:eastAsia="MS Mincho" w:hint="eastAsia"/>
          <w:i/>
          <w:lang w:eastAsia="ja-JP"/>
        </w:rPr>
        <w:t>For preemption indication;</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 xml:space="preserve">When configured, the indication tells the UE(s) which DL physical </w:t>
      </w:r>
      <w:proofErr w:type="gramStart"/>
      <w:r w:rsidRPr="0007375A">
        <w:rPr>
          <w:rFonts w:eastAsia="MS Mincho" w:hint="eastAsia"/>
          <w:i/>
          <w:lang w:eastAsia="ja-JP"/>
        </w:rPr>
        <w:t>resources has</w:t>
      </w:r>
      <w:proofErr w:type="gramEnd"/>
      <w:r w:rsidRPr="0007375A">
        <w:rPr>
          <w:rFonts w:eastAsia="MS Mincho" w:hint="eastAsia"/>
          <w:i/>
          <w:lang w:eastAsia="ja-JP"/>
        </w:rPr>
        <w:t xml:space="preserve"> been preempted.</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The preemption indication is transmitted using a PDCCH.</w:t>
      </w:r>
    </w:p>
    <w:p w:rsidR="0007375A" w:rsidRPr="0007375A" w:rsidRDefault="0007375A" w:rsidP="0007375A">
      <w:pPr>
        <w:numPr>
          <w:ilvl w:val="2"/>
          <w:numId w:val="36"/>
        </w:numPr>
        <w:autoSpaceDE/>
        <w:autoSpaceDN/>
        <w:adjustRightInd/>
        <w:snapToGrid/>
        <w:spacing w:after="0"/>
        <w:jc w:val="left"/>
        <w:rPr>
          <w:rFonts w:eastAsia="MS Mincho"/>
          <w:i/>
          <w:lang w:eastAsia="ja-JP"/>
        </w:rPr>
      </w:pPr>
      <w:r w:rsidRPr="0007375A">
        <w:rPr>
          <w:rFonts w:eastAsia="MS Mincho" w:hint="eastAsia"/>
          <w:i/>
          <w:lang w:eastAsia="ja-JP"/>
        </w:rPr>
        <w:t>The preemption indication is not included in the DCI that schedules the (re)transmission of the data transmission.</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FFS: the granularity of the time and/or frequency resources.</w:t>
      </w:r>
    </w:p>
    <w:p w:rsidR="0007375A" w:rsidRPr="0007375A" w:rsidRDefault="0007375A" w:rsidP="0007375A">
      <w:pPr>
        <w:numPr>
          <w:ilvl w:val="1"/>
          <w:numId w:val="36"/>
        </w:numPr>
        <w:autoSpaceDE/>
        <w:autoSpaceDN/>
        <w:adjustRightInd/>
        <w:snapToGrid/>
        <w:spacing w:after="0"/>
        <w:jc w:val="left"/>
        <w:rPr>
          <w:rFonts w:eastAsia="MS Mincho"/>
          <w:i/>
          <w:lang w:eastAsia="ja-JP"/>
        </w:rPr>
      </w:pPr>
      <w:r w:rsidRPr="0007375A">
        <w:rPr>
          <w:rFonts w:eastAsia="MS Mincho" w:hint="eastAsia"/>
          <w:i/>
          <w:lang w:eastAsia="ja-JP"/>
        </w:rPr>
        <w:t xml:space="preserve">FFS: what DCI is </w:t>
      </w:r>
      <w:proofErr w:type="gramStart"/>
      <w:r w:rsidRPr="0007375A">
        <w:rPr>
          <w:rFonts w:eastAsia="MS Mincho" w:hint="eastAsia"/>
          <w:i/>
          <w:lang w:eastAsia="ja-JP"/>
        </w:rPr>
        <w:t>used.</w:t>
      </w:r>
      <w:proofErr w:type="gramEnd"/>
    </w:p>
    <w:p w:rsidR="0007375A" w:rsidRPr="00445AF2" w:rsidRDefault="0007375A" w:rsidP="0007375A">
      <w:pPr>
        <w:numPr>
          <w:ilvl w:val="1"/>
          <w:numId w:val="36"/>
        </w:numPr>
        <w:autoSpaceDE/>
        <w:autoSpaceDN/>
        <w:adjustRightInd/>
        <w:snapToGrid/>
        <w:spacing w:after="0"/>
        <w:jc w:val="left"/>
        <w:rPr>
          <w:rFonts w:eastAsia="MS Mincho"/>
          <w:lang w:eastAsia="ja-JP"/>
        </w:rPr>
      </w:pPr>
      <w:r w:rsidRPr="0007375A">
        <w:rPr>
          <w:rFonts w:eastAsia="MS Mincho" w:hint="eastAsia"/>
          <w:i/>
          <w:lang w:eastAsia="ja-JP"/>
        </w:rPr>
        <w:t>FFS: timing of the preemption indication</w:t>
      </w:r>
      <w:r w:rsidRPr="00445AF2">
        <w:rPr>
          <w:rFonts w:eastAsia="MS Mincho" w:hint="eastAsia"/>
          <w:lang w:eastAsia="ja-JP"/>
        </w:rPr>
        <w:t>.</w:t>
      </w:r>
    </w:p>
    <w:p w:rsidR="0007375A" w:rsidRPr="0007375A" w:rsidRDefault="0007375A" w:rsidP="00594B63"/>
    <w:p w:rsidR="0011159E" w:rsidRPr="00594B63" w:rsidRDefault="0011159E" w:rsidP="0011159E">
      <w:r w:rsidRPr="00594B63">
        <w:t xml:space="preserve">In this contribution, </w:t>
      </w:r>
      <w:r w:rsidR="0007375A">
        <w:t xml:space="preserve">superposed transmission of pre-emption indication is </w:t>
      </w:r>
      <w:r w:rsidR="005224C7">
        <w:t>discussed</w:t>
      </w:r>
      <w:r w:rsidR="0007375A">
        <w:t xml:space="preserve">. </w:t>
      </w:r>
      <w:r w:rsidRPr="00594B63">
        <w:t xml:space="preserve">The benefits of </w:t>
      </w:r>
      <w:r w:rsidR="005224C7">
        <w:t>this scheme are outlined.</w:t>
      </w:r>
    </w:p>
    <w:p w:rsidR="00594B63" w:rsidRPr="00594B63" w:rsidRDefault="00594B63" w:rsidP="00594B63">
      <w:pPr>
        <w:rPr>
          <w:kern w:val="2"/>
          <w:lang w:eastAsia="zh-CN"/>
        </w:rPr>
      </w:pPr>
    </w:p>
    <w:p w:rsidR="009A3A86" w:rsidRDefault="005224C7" w:rsidP="00CF195E">
      <w:pPr>
        <w:pStyle w:val="1"/>
      </w:pPr>
      <w:bookmarkStart w:id="2" w:name="_Ref129681832"/>
      <w:r>
        <w:t>Pre-emption indication</w:t>
      </w:r>
    </w:p>
    <w:p w:rsidR="005224C7" w:rsidRDefault="005224C7" w:rsidP="005224C7">
      <w:pPr>
        <w:rPr>
          <w:lang w:eastAsia="zh-CN"/>
        </w:rPr>
      </w:pPr>
      <w:r>
        <w:rPr>
          <w:lang w:eastAsia="zh-CN"/>
        </w:rPr>
        <w:t xml:space="preserve">When </w:t>
      </w:r>
      <w:proofErr w:type="spellStart"/>
      <w:r>
        <w:rPr>
          <w:lang w:eastAsia="zh-CN"/>
        </w:rPr>
        <w:t>eMBB</w:t>
      </w:r>
      <w:proofErr w:type="spellEnd"/>
      <w:r>
        <w:rPr>
          <w:lang w:eastAsia="zh-CN"/>
        </w:rPr>
        <w:t xml:space="preserve"> data in a scheduling interval is preempted by URLLC, </w:t>
      </w:r>
      <w:proofErr w:type="spellStart"/>
      <w:r>
        <w:rPr>
          <w:lang w:eastAsia="zh-CN"/>
        </w:rPr>
        <w:t>eMBB</w:t>
      </w:r>
      <w:proofErr w:type="spellEnd"/>
      <w:r>
        <w:rPr>
          <w:lang w:eastAsia="zh-CN"/>
        </w:rPr>
        <w:t xml:space="preserve"> data is punctured and URLLC information is transmitted in its place. If the </w:t>
      </w:r>
      <w:proofErr w:type="spellStart"/>
      <w:r>
        <w:rPr>
          <w:lang w:eastAsia="zh-CN"/>
        </w:rPr>
        <w:t>eMBB</w:t>
      </w:r>
      <w:proofErr w:type="spellEnd"/>
      <w:r>
        <w:rPr>
          <w:lang w:eastAsia="zh-CN"/>
        </w:rPr>
        <w:t xml:space="preserve"> UE is not aware that preemption occurred, it treats the received URLLC signal in the preempted resources as a useful </w:t>
      </w:r>
      <w:proofErr w:type="spellStart"/>
      <w:r>
        <w:rPr>
          <w:lang w:eastAsia="zh-CN"/>
        </w:rPr>
        <w:t>eMBB</w:t>
      </w:r>
      <w:proofErr w:type="spellEnd"/>
      <w:r>
        <w:rPr>
          <w:lang w:eastAsia="zh-CN"/>
        </w:rPr>
        <w:t xml:space="preserve"> signal, thereby degrading </w:t>
      </w:r>
      <w:proofErr w:type="spellStart"/>
      <w:r>
        <w:rPr>
          <w:lang w:eastAsia="zh-CN"/>
        </w:rPr>
        <w:t>eMBB</w:t>
      </w:r>
      <w:proofErr w:type="spellEnd"/>
      <w:r>
        <w:rPr>
          <w:lang w:eastAsia="zh-CN"/>
        </w:rPr>
        <w:t xml:space="preserve"> spectral efficiency.</w:t>
      </w:r>
    </w:p>
    <w:p w:rsidR="005224C7" w:rsidRDefault="005224C7" w:rsidP="005224C7">
      <w:pPr>
        <w:rPr>
          <w:lang w:eastAsia="zh-CN"/>
        </w:rPr>
      </w:pPr>
      <w:r>
        <w:rPr>
          <w:lang w:eastAsia="zh-CN"/>
        </w:rPr>
        <w:t xml:space="preserve">Thus, it is beneficial to indicate to the </w:t>
      </w:r>
      <w:proofErr w:type="spellStart"/>
      <w:r>
        <w:rPr>
          <w:lang w:eastAsia="zh-CN"/>
        </w:rPr>
        <w:t>eMBB</w:t>
      </w:r>
      <w:proofErr w:type="spellEnd"/>
      <w:r>
        <w:rPr>
          <w:lang w:eastAsia="zh-CN"/>
        </w:rPr>
        <w:t xml:space="preserve"> UE that preemption occurred. It may be of further benefit to let the </w:t>
      </w:r>
      <w:proofErr w:type="spellStart"/>
      <w:r>
        <w:rPr>
          <w:lang w:eastAsia="zh-CN"/>
        </w:rPr>
        <w:t>eMBB</w:t>
      </w:r>
      <w:proofErr w:type="spellEnd"/>
      <w:r>
        <w:rPr>
          <w:lang w:eastAsia="zh-CN"/>
        </w:rPr>
        <w:t xml:space="preserve"> UE know which time-frequency resources have been preempted, thereby enabling the </w:t>
      </w:r>
      <w:proofErr w:type="spellStart"/>
      <w:r>
        <w:rPr>
          <w:lang w:eastAsia="zh-CN"/>
        </w:rPr>
        <w:t>eMBB</w:t>
      </w:r>
      <w:proofErr w:type="spellEnd"/>
      <w:r>
        <w:rPr>
          <w:lang w:eastAsia="zh-CN"/>
        </w:rPr>
        <w:t xml:space="preserve"> UE to remove URLLC interference from the received signal.</w:t>
      </w:r>
    </w:p>
    <w:p w:rsidR="005224C7" w:rsidRDefault="005224C7" w:rsidP="005224C7">
      <w:pPr>
        <w:rPr>
          <w:lang w:eastAsia="zh-CN"/>
        </w:rPr>
      </w:pPr>
      <w:r>
        <w:rPr>
          <w:lang w:eastAsia="zh-CN"/>
        </w:rPr>
        <w:t xml:space="preserve">Preemption indication (PI) </w:t>
      </w:r>
      <w:r w:rsidR="00631ADC">
        <w:rPr>
          <w:lang w:eastAsia="zh-CN"/>
        </w:rPr>
        <w:t xml:space="preserve">informs the </w:t>
      </w:r>
      <w:proofErr w:type="spellStart"/>
      <w:r w:rsidR="00631ADC">
        <w:rPr>
          <w:lang w:eastAsia="zh-CN"/>
        </w:rPr>
        <w:t>eMBB</w:t>
      </w:r>
      <w:proofErr w:type="spellEnd"/>
      <w:r w:rsidR="00631ADC">
        <w:rPr>
          <w:lang w:eastAsia="zh-CN"/>
        </w:rPr>
        <w:t xml:space="preserve"> UE about</w:t>
      </w:r>
      <w:r>
        <w:rPr>
          <w:lang w:eastAsia="zh-CN"/>
        </w:rPr>
        <w:t xml:space="preserve"> which</w:t>
      </w:r>
      <w:r w:rsidR="00631ADC">
        <w:rPr>
          <w:lang w:eastAsia="zh-CN"/>
        </w:rPr>
        <w:t xml:space="preserve"> DL physical</w:t>
      </w:r>
      <w:r>
        <w:rPr>
          <w:lang w:eastAsia="zh-CN"/>
        </w:rPr>
        <w:t xml:space="preserve"> resources have been preempted</w:t>
      </w:r>
      <w:r w:rsidR="00631ADC">
        <w:rPr>
          <w:lang w:eastAsia="zh-CN"/>
        </w:rPr>
        <w:t>. Moreover, it has been agreed that PI is transmitted using a PDCCH, but PI is not included in the DCI that schedules the data (re)transmissions.</w:t>
      </w:r>
    </w:p>
    <w:p w:rsidR="00C671BF" w:rsidRPr="00372748" w:rsidRDefault="00C671BF" w:rsidP="00C671BF">
      <w:pPr>
        <w:pStyle w:val="3"/>
        <w:rPr>
          <w:kern w:val="2"/>
          <w:sz w:val="24"/>
          <w:szCs w:val="24"/>
          <w:lang w:eastAsia="zh-CN"/>
        </w:rPr>
      </w:pPr>
      <w:r w:rsidRPr="00372748">
        <w:rPr>
          <w:kern w:val="2"/>
          <w:sz w:val="24"/>
          <w:szCs w:val="24"/>
          <w:lang w:eastAsia="zh-CN"/>
        </w:rPr>
        <w:t>Timing for pre-emption indication</w:t>
      </w:r>
    </w:p>
    <w:p w:rsidR="006127A0" w:rsidRDefault="00C671BF" w:rsidP="005224C7">
      <w:pPr>
        <w:rPr>
          <w:lang w:eastAsia="zh-CN"/>
        </w:rPr>
      </w:pPr>
      <w:r>
        <w:rPr>
          <w:lang w:eastAsia="zh-CN"/>
        </w:rPr>
        <w:t xml:space="preserve">The timing used for PI transmission is crucial to enabling the preempted UE to improve its data decoding performance by cancellation of the URLLC interference. </w:t>
      </w:r>
      <w:r w:rsidR="000A2E43">
        <w:rPr>
          <w:lang w:eastAsia="zh-CN"/>
        </w:rPr>
        <w:t xml:space="preserve">In order to improve data decoding performance, the </w:t>
      </w:r>
      <w:r w:rsidR="00631ADC">
        <w:rPr>
          <w:lang w:eastAsia="zh-CN"/>
        </w:rPr>
        <w:t xml:space="preserve">URLLC interference </w:t>
      </w:r>
      <w:r w:rsidR="000A2E43">
        <w:rPr>
          <w:lang w:eastAsia="zh-CN"/>
        </w:rPr>
        <w:t xml:space="preserve">should be removed from the soft-LLR buffer in the receiver </w:t>
      </w:r>
      <w:r w:rsidR="00631ADC">
        <w:rPr>
          <w:lang w:eastAsia="zh-CN"/>
        </w:rPr>
        <w:t>before decoding</w:t>
      </w:r>
      <w:r w:rsidR="000A2E43">
        <w:rPr>
          <w:lang w:eastAsia="zh-CN"/>
        </w:rPr>
        <w:t xml:space="preserve"> starts. To enable the </w:t>
      </w:r>
      <w:proofErr w:type="spellStart"/>
      <w:r w:rsidR="000A2E43">
        <w:rPr>
          <w:lang w:eastAsia="zh-CN"/>
        </w:rPr>
        <w:t>eMBB</w:t>
      </w:r>
      <w:proofErr w:type="spellEnd"/>
      <w:r w:rsidR="000A2E43">
        <w:rPr>
          <w:lang w:eastAsia="zh-CN"/>
        </w:rPr>
        <w:t xml:space="preserve"> UE to remove URLLC interference, </w:t>
      </w:r>
      <w:r w:rsidR="00631ADC">
        <w:rPr>
          <w:lang w:eastAsia="zh-CN"/>
        </w:rPr>
        <w:t xml:space="preserve">PI should be transmitted as soon as the preemption information becomes available at </w:t>
      </w:r>
      <w:proofErr w:type="spellStart"/>
      <w:r w:rsidR="00631ADC">
        <w:rPr>
          <w:lang w:eastAsia="zh-CN"/>
        </w:rPr>
        <w:t>gNB</w:t>
      </w:r>
      <w:proofErr w:type="spellEnd"/>
      <w:r>
        <w:rPr>
          <w:lang w:eastAsia="zh-CN"/>
        </w:rPr>
        <w:t>,</w:t>
      </w:r>
      <w:r w:rsidR="00631ADC">
        <w:rPr>
          <w:lang w:eastAsia="zh-CN"/>
        </w:rPr>
        <w:t xml:space="preserve"> i.e., already within the </w:t>
      </w:r>
      <w:proofErr w:type="spellStart"/>
      <w:r w:rsidR="00631ADC">
        <w:rPr>
          <w:lang w:eastAsia="zh-CN"/>
        </w:rPr>
        <w:t>eMBB</w:t>
      </w:r>
      <w:proofErr w:type="spellEnd"/>
      <w:r w:rsidR="00631ADC">
        <w:rPr>
          <w:lang w:eastAsia="zh-CN"/>
        </w:rPr>
        <w:t xml:space="preserve"> scheduling interval in which pre-emption occurs.</w:t>
      </w:r>
      <w:r w:rsidR="000A2E43">
        <w:rPr>
          <w:lang w:eastAsia="zh-CN"/>
        </w:rPr>
        <w:t xml:space="preserve"> Allowing later PI transmission might be intolerable because it would further </w:t>
      </w:r>
      <w:r w:rsidR="000A2E43">
        <w:rPr>
          <w:lang w:eastAsia="zh-CN"/>
        </w:rPr>
        <w:lastRenderedPageBreak/>
        <w:t xml:space="preserve">delay data decoding. Moreover, when </w:t>
      </w:r>
      <w:proofErr w:type="spellStart"/>
      <w:r w:rsidR="000A2E43">
        <w:rPr>
          <w:lang w:eastAsia="zh-CN"/>
        </w:rPr>
        <w:t>gNB</w:t>
      </w:r>
      <w:proofErr w:type="spellEnd"/>
      <w:r w:rsidR="000A2E43">
        <w:rPr>
          <w:lang w:eastAsia="zh-CN"/>
        </w:rPr>
        <w:t xml:space="preserve"> operates in a TDD mode, </w:t>
      </w:r>
      <w:r w:rsidR="006127A0">
        <w:t xml:space="preserve">the next slot might be configured as UL, </w:t>
      </w:r>
      <w:proofErr w:type="gramStart"/>
      <w:r w:rsidR="006127A0">
        <w:t>then</w:t>
      </w:r>
      <w:proofErr w:type="gramEnd"/>
      <w:r w:rsidR="006127A0">
        <w:t xml:space="preserve"> transmission of indication would be further delayed to a future downlink slot thereby generating a delay in data decoding and corresponding HARQ transmission. If that delay is not tolerable, the UE might decide to perform decoding before PI reception, thereby resulting in a data decoding degradation.</w:t>
      </w:r>
    </w:p>
    <w:p w:rsidR="006127A0" w:rsidRDefault="0003677F" w:rsidP="005224C7">
      <w:pPr>
        <w:rPr>
          <w:lang w:eastAsia="zh-CN"/>
        </w:rPr>
      </w:pPr>
      <w:r>
        <w:rPr>
          <w:lang w:eastAsia="zh-CN"/>
        </w:rPr>
        <w:t xml:space="preserve">A convenient location for PI transmission is the last OFDM symbol in the </w:t>
      </w:r>
      <w:proofErr w:type="spellStart"/>
      <w:r>
        <w:rPr>
          <w:lang w:eastAsia="zh-CN"/>
        </w:rPr>
        <w:t>eMBB</w:t>
      </w:r>
      <w:proofErr w:type="spellEnd"/>
      <w:r>
        <w:rPr>
          <w:lang w:eastAsia="zh-CN"/>
        </w:rPr>
        <w:t xml:space="preserve"> scheduling interval. </w:t>
      </w:r>
    </w:p>
    <w:p w:rsidR="000A2E43" w:rsidRDefault="00E6612D" w:rsidP="005224C7">
      <w:pPr>
        <w:rPr>
          <w:i/>
          <w:lang w:eastAsia="zh-CN"/>
        </w:rPr>
      </w:pPr>
      <w:r>
        <w:rPr>
          <w:b/>
          <w:i/>
          <w:lang w:eastAsia="zh-CN"/>
        </w:rPr>
        <w:t>Observation 1</w:t>
      </w:r>
      <w:r>
        <w:rPr>
          <w:rFonts w:hint="eastAsia"/>
          <w:b/>
          <w:i/>
          <w:lang w:eastAsia="zh-CN"/>
        </w:rPr>
        <w:t>:</w:t>
      </w:r>
      <w:r w:rsidR="000A2E43" w:rsidRPr="002E16CE">
        <w:rPr>
          <w:b/>
          <w:i/>
          <w:lang w:eastAsia="zh-CN"/>
        </w:rPr>
        <w:t xml:space="preserve"> </w:t>
      </w:r>
      <w:r w:rsidR="000A2E43" w:rsidRPr="002E16CE">
        <w:rPr>
          <w:i/>
          <w:lang w:eastAsia="zh-CN"/>
        </w:rPr>
        <w:t>Transmission</w:t>
      </w:r>
      <w:r w:rsidR="000A2E43" w:rsidRPr="002E16CE">
        <w:rPr>
          <w:b/>
          <w:i/>
          <w:lang w:eastAsia="zh-CN"/>
        </w:rPr>
        <w:t xml:space="preserve"> </w:t>
      </w:r>
      <w:r w:rsidR="000A2E43" w:rsidRPr="002E16CE">
        <w:rPr>
          <w:i/>
          <w:lang w:eastAsia="zh-CN"/>
        </w:rPr>
        <w:t xml:space="preserve">of PI in the same scheduling interval in which pre-emption occurs is more beneficial to the </w:t>
      </w:r>
      <w:proofErr w:type="spellStart"/>
      <w:r w:rsidR="000A2E43" w:rsidRPr="002E16CE">
        <w:rPr>
          <w:i/>
          <w:lang w:eastAsia="zh-CN"/>
        </w:rPr>
        <w:t>eMBB</w:t>
      </w:r>
      <w:proofErr w:type="spellEnd"/>
      <w:r w:rsidR="000A2E43" w:rsidRPr="002E16CE">
        <w:rPr>
          <w:i/>
          <w:lang w:eastAsia="zh-CN"/>
        </w:rPr>
        <w:t xml:space="preserve"> UE.</w:t>
      </w:r>
    </w:p>
    <w:p w:rsidR="00C671BF" w:rsidRPr="002E16CE" w:rsidRDefault="00C671BF" w:rsidP="005224C7">
      <w:pPr>
        <w:rPr>
          <w:b/>
          <w:i/>
          <w:lang w:eastAsia="zh-CN"/>
        </w:rPr>
      </w:pPr>
      <w:r w:rsidRPr="00C671BF">
        <w:rPr>
          <w:b/>
          <w:i/>
          <w:lang w:eastAsia="zh-CN"/>
        </w:rPr>
        <w:t>Proposal 1</w:t>
      </w:r>
      <w:r w:rsidR="00E6612D">
        <w:rPr>
          <w:rFonts w:hint="eastAsia"/>
          <w:b/>
          <w:i/>
          <w:lang w:eastAsia="zh-CN"/>
        </w:rPr>
        <w:t>:</w:t>
      </w:r>
      <w:r>
        <w:rPr>
          <w:i/>
          <w:lang w:eastAsia="zh-CN"/>
        </w:rPr>
        <w:t xml:space="preserve"> </w:t>
      </w:r>
      <w:r w:rsidR="00E0665E">
        <w:rPr>
          <w:i/>
          <w:lang w:eastAsia="zh-CN"/>
        </w:rPr>
        <w:t xml:space="preserve">Superposed </w:t>
      </w:r>
      <w:r>
        <w:rPr>
          <w:i/>
          <w:lang w:eastAsia="zh-CN"/>
        </w:rPr>
        <w:t xml:space="preserve">PI </w:t>
      </w:r>
      <w:r w:rsidR="00C92122">
        <w:rPr>
          <w:i/>
          <w:lang w:eastAsia="zh-CN"/>
        </w:rPr>
        <w:t xml:space="preserve">can be </w:t>
      </w:r>
      <w:r>
        <w:rPr>
          <w:i/>
          <w:lang w:eastAsia="zh-CN"/>
        </w:rPr>
        <w:t xml:space="preserve">transmitted </w:t>
      </w:r>
      <w:r w:rsidR="00EB31B8">
        <w:rPr>
          <w:i/>
          <w:lang w:eastAsia="zh-CN"/>
        </w:rPr>
        <w:t>at the end of</w:t>
      </w:r>
      <w:r>
        <w:rPr>
          <w:i/>
          <w:lang w:eastAsia="zh-CN"/>
        </w:rPr>
        <w:t xml:space="preserve"> the </w:t>
      </w:r>
      <w:r w:rsidRPr="002E16CE">
        <w:rPr>
          <w:i/>
          <w:lang w:eastAsia="zh-CN"/>
        </w:rPr>
        <w:t>same scheduling interval in which pre-emption occurs</w:t>
      </w:r>
      <w:r>
        <w:rPr>
          <w:i/>
          <w:lang w:eastAsia="zh-CN"/>
        </w:rPr>
        <w:t>.</w:t>
      </w:r>
    </w:p>
    <w:p w:rsidR="006127A0" w:rsidRDefault="006127A0" w:rsidP="00FB03D8">
      <w:pPr>
        <w:rPr>
          <w:lang w:eastAsia="zh-CN"/>
        </w:rPr>
      </w:pPr>
    </w:p>
    <w:p w:rsidR="00C671BF" w:rsidRPr="00372748" w:rsidRDefault="00C671BF" w:rsidP="00FB03D8">
      <w:pPr>
        <w:pStyle w:val="3"/>
        <w:rPr>
          <w:kern w:val="2"/>
          <w:sz w:val="24"/>
          <w:szCs w:val="24"/>
          <w:lang w:eastAsia="zh-CN"/>
        </w:rPr>
      </w:pPr>
      <w:r w:rsidRPr="00372748">
        <w:rPr>
          <w:kern w:val="2"/>
          <w:sz w:val="24"/>
          <w:szCs w:val="24"/>
          <w:lang w:eastAsia="zh-CN"/>
        </w:rPr>
        <w:t>Transmission scheme for PI</w:t>
      </w:r>
    </w:p>
    <w:p w:rsidR="0003677F" w:rsidRDefault="0003677F" w:rsidP="0003677F">
      <w:r>
        <w:rPr>
          <w:lang w:eastAsia="zh-CN"/>
        </w:rPr>
        <w:t xml:space="preserve">There are two options for PI transmission: UE-specific indication and UE-common indication. </w:t>
      </w:r>
      <w:r w:rsidR="00DC2128">
        <w:fldChar w:fldCharType="begin"/>
      </w:r>
      <w:r>
        <w:instrText xml:space="preserve"> REF _Ref484465515 \h </w:instrText>
      </w:r>
      <w:r w:rsidR="00DC2128">
        <w:fldChar w:fldCharType="separate"/>
      </w:r>
      <w:r>
        <w:t xml:space="preserve">Figure </w:t>
      </w:r>
      <w:r>
        <w:rPr>
          <w:noProof/>
        </w:rPr>
        <w:t>1</w:t>
      </w:r>
      <w:r w:rsidR="00DC2128">
        <w:fldChar w:fldCharType="end"/>
      </w:r>
      <w:r>
        <w:t xml:space="preserve">(a) and </w:t>
      </w:r>
      <w:r w:rsidR="00DC2128">
        <w:fldChar w:fldCharType="begin"/>
      </w:r>
      <w:r>
        <w:instrText xml:space="preserve"> REF _Ref484465515 \h </w:instrText>
      </w:r>
      <w:r w:rsidR="00DC2128">
        <w:fldChar w:fldCharType="separate"/>
      </w:r>
      <w:r>
        <w:t xml:space="preserve">Figure </w:t>
      </w:r>
      <w:r>
        <w:rPr>
          <w:noProof/>
        </w:rPr>
        <w:t>1</w:t>
      </w:r>
      <w:r w:rsidR="00DC2128">
        <w:fldChar w:fldCharType="end"/>
      </w:r>
      <w:r>
        <w:t>(b) show PI transmission by resource sharing with UE-specific indication and group-common indication, respectively.</w:t>
      </w:r>
    </w:p>
    <w:p w:rsidR="00FB03D8" w:rsidRDefault="00FB03D8" w:rsidP="00FB03D8">
      <w:r>
        <w:t xml:space="preserve">In the case of UE-specific </w:t>
      </w:r>
      <w:r w:rsidR="006127A0">
        <w:t>indication</w:t>
      </w:r>
      <w:r>
        <w:t xml:space="preserve">, each </w:t>
      </w:r>
      <w:r w:rsidR="00477EE9">
        <w:t>PI</w:t>
      </w:r>
      <w:r>
        <w:t xml:space="preserve"> can be used to signal the starting position of the pre-emption for the corresponding </w:t>
      </w:r>
      <w:proofErr w:type="spellStart"/>
      <w:r>
        <w:t>eMBB</w:t>
      </w:r>
      <w:proofErr w:type="spellEnd"/>
      <w:r>
        <w:t xml:space="preserve"> user. For instance, as shown in </w:t>
      </w:r>
      <w:r w:rsidR="00DC2128">
        <w:fldChar w:fldCharType="begin"/>
      </w:r>
      <w:r>
        <w:instrText xml:space="preserve"> REF _Ref484465515 \h </w:instrText>
      </w:r>
      <w:r w:rsidR="00DC2128">
        <w:fldChar w:fldCharType="separate"/>
      </w:r>
      <w:r>
        <w:t xml:space="preserve">Figure </w:t>
      </w:r>
      <w:r>
        <w:rPr>
          <w:noProof/>
        </w:rPr>
        <w:t>1</w:t>
      </w:r>
      <w:r w:rsidR="00DC2128">
        <w:fldChar w:fldCharType="end"/>
      </w:r>
      <w:r>
        <w:t xml:space="preserve"> (a) pre-emption indication of user #1 is used to indicate the time/frequency resource of pre-empted </w:t>
      </w:r>
      <w:proofErr w:type="spellStart"/>
      <w:r>
        <w:t>eMBB</w:t>
      </w:r>
      <w:proofErr w:type="spellEnd"/>
      <w:r>
        <w:t xml:space="preserve"> resources of the same user. The time/frequency indication in this case contains independently time/frequency of different data users (</w:t>
      </w:r>
      <w:r w:rsidR="006127A0">
        <w:t>UE</w:t>
      </w:r>
      <w:r w:rsidR="006127A0" w:rsidRPr="006127A0">
        <w:rPr>
          <w:vertAlign w:val="subscript"/>
        </w:rPr>
        <w:t>1</w:t>
      </w:r>
      <w:r w:rsidR="006127A0">
        <w:t>, UE</w:t>
      </w:r>
      <w:r w:rsidR="006127A0" w:rsidRPr="006127A0">
        <w:rPr>
          <w:vertAlign w:val="subscript"/>
        </w:rPr>
        <w:t>2</w:t>
      </w:r>
      <w:r w:rsidR="006127A0">
        <w:t xml:space="preserve"> and UE</w:t>
      </w:r>
      <w:r w:rsidR="006127A0" w:rsidRPr="006127A0">
        <w:rPr>
          <w:vertAlign w:val="subscript"/>
        </w:rPr>
        <w:t>3</w:t>
      </w:r>
      <w:r>
        <w:t xml:space="preserve">). When resource sharing is used as shown in </w:t>
      </w:r>
      <w:r w:rsidR="00DC2128">
        <w:fldChar w:fldCharType="begin"/>
      </w:r>
      <w:r>
        <w:instrText xml:space="preserve"> REF _Ref484465515 \h </w:instrText>
      </w:r>
      <w:r w:rsidR="00DC2128">
        <w:fldChar w:fldCharType="separate"/>
      </w:r>
      <w:r>
        <w:t xml:space="preserve">Figure </w:t>
      </w:r>
      <w:r>
        <w:rPr>
          <w:noProof/>
        </w:rPr>
        <w:t>1</w:t>
      </w:r>
      <w:r w:rsidR="00DC2128">
        <w:fldChar w:fldCharType="end"/>
      </w:r>
      <w:r>
        <w:t xml:space="preserve"> (a) pre-emption indication of user 1 will contain </w:t>
      </w:r>
      <w:proofErr w:type="spellStart"/>
      <w:r>
        <w:t>eMBB</w:t>
      </w:r>
      <w:proofErr w:type="spellEnd"/>
      <w:r>
        <w:t xml:space="preserve"> data of user 1 as well. In this case, control information and </w:t>
      </w:r>
      <w:proofErr w:type="spellStart"/>
      <w:r>
        <w:t>eMBB</w:t>
      </w:r>
      <w:proofErr w:type="spellEnd"/>
      <w:r>
        <w:t xml:space="preserve"> data are independently encoded, pre-coded using dedicated pre-coders and then they are multiplexed (superposed).</w:t>
      </w:r>
    </w:p>
    <w:p w:rsidR="00FB03D8" w:rsidRDefault="00FB03D8" w:rsidP="00FB03D8">
      <w:r>
        <w:t>When UE-specific pre-emption indication is used both control and data belongs to the same user. Therefore one can envisage using the same pre-coder for both control and data.</w:t>
      </w:r>
    </w:p>
    <w:p w:rsidR="00FB03D8" w:rsidRDefault="00FB03D8" w:rsidP="00FB03D8">
      <w:r>
        <w:t>Data pre-coders of each user used in data region of slot (blue colored) are conventional closed-loop MIMO pre-coders and corresponding reference signals for data are allocated in data region and are pre-coded using the same pre-coder as data information. In the case of UE-specific resource sharing, reference signals used for control and data pre-coding could be shared. Note that here, control pre-coders use one single antenna port while data can use more than one antenna port. In the case of superposition with corresponding data transmission and corresponding antenna ports for higher ranks could be pre-defined</w:t>
      </w:r>
      <w:r w:rsidR="008A5D16">
        <w:t xml:space="preserve"> and used</w:t>
      </w:r>
      <w:r>
        <w:t>.</w:t>
      </w:r>
    </w:p>
    <w:p w:rsidR="00777E2D" w:rsidRDefault="00DC2128" w:rsidP="00FB03D8">
      <w:r>
        <w:fldChar w:fldCharType="begin"/>
      </w:r>
      <w:r w:rsidR="001B32DA">
        <w:instrText xml:space="preserve"> REF _Ref484465515 \h </w:instrText>
      </w:r>
      <w:r>
        <w:fldChar w:fldCharType="separate"/>
      </w:r>
      <w:r w:rsidR="001B32DA">
        <w:t xml:space="preserve">Figure </w:t>
      </w:r>
      <w:r w:rsidR="001B32DA">
        <w:rPr>
          <w:noProof/>
        </w:rPr>
        <w:t>1</w:t>
      </w:r>
      <w:r>
        <w:fldChar w:fldCharType="end"/>
      </w:r>
      <w:r w:rsidR="00FB03D8">
        <w:t xml:space="preserve">(b) shows the case when group-common </w:t>
      </w:r>
      <w:r w:rsidR="00C92122">
        <w:t>PI</w:t>
      </w:r>
      <w:r w:rsidR="00FB03D8">
        <w:t xml:space="preserve"> is </w:t>
      </w:r>
      <w:r w:rsidR="00C92122">
        <w:t xml:space="preserve">transmitted with </w:t>
      </w:r>
      <w:r w:rsidR="00FB03D8">
        <w:t>resource sharing. In this case</w:t>
      </w:r>
      <w:r w:rsidR="00FB03D8" w:rsidRPr="00BE3BE6">
        <w:t xml:space="preserve">, </w:t>
      </w:r>
      <w:r w:rsidR="00112344" w:rsidRPr="00BE3BE6">
        <w:t>a common</w:t>
      </w:r>
      <w:r w:rsidR="00112344">
        <w:t xml:space="preserve"> </w:t>
      </w:r>
      <w:r w:rsidR="00FB03D8">
        <w:t xml:space="preserve">pre-emption indication </w:t>
      </w:r>
      <w:r w:rsidR="00112344">
        <w:t xml:space="preserve">for </w:t>
      </w:r>
      <w:r w:rsidR="00C92122">
        <w:t xml:space="preserve">a </w:t>
      </w:r>
      <w:r w:rsidR="00FB03D8">
        <w:t xml:space="preserve">group of users (i.e. </w:t>
      </w:r>
      <w:r w:rsidR="006127A0">
        <w:t>UE</w:t>
      </w:r>
      <w:r w:rsidR="006127A0" w:rsidRPr="006127A0">
        <w:rPr>
          <w:vertAlign w:val="subscript"/>
        </w:rPr>
        <w:t>1</w:t>
      </w:r>
      <w:r w:rsidR="006127A0">
        <w:t>, UE</w:t>
      </w:r>
      <w:r w:rsidR="006127A0" w:rsidRPr="006127A0">
        <w:rPr>
          <w:vertAlign w:val="subscript"/>
        </w:rPr>
        <w:t>2</w:t>
      </w:r>
      <w:r w:rsidR="006127A0">
        <w:t xml:space="preserve"> and UE</w:t>
      </w:r>
      <w:r w:rsidR="006127A0" w:rsidRPr="006127A0">
        <w:rPr>
          <w:vertAlign w:val="subscript"/>
        </w:rPr>
        <w:t>3</w:t>
      </w:r>
      <w:r w:rsidR="00FB03D8">
        <w:t xml:space="preserve">) </w:t>
      </w:r>
      <w:r w:rsidR="00C92122">
        <w:t xml:space="preserve">is </w:t>
      </w:r>
      <w:r w:rsidR="00BE3BE6" w:rsidRPr="00E6612D">
        <w:t>split into multiple segments</w:t>
      </w:r>
      <w:r w:rsidR="00342F4A" w:rsidRPr="00E6612D">
        <w:t xml:space="preserve"> (e.g., </w:t>
      </w:r>
      <w:r w:rsidR="00496C43" w:rsidRPr="00E6612D">
        <w:t>S</w:t>
      </w:r>
      <w:r w:rsidR="00496C43" w:rsidRPr="00E6612D">
        <w:rPr>
          <w:vertAlign w:val="subscript"/>
        </w:rPr>
        <w:t>1</w:t>
      </w:r>
      <w:r w:rsidR="00496C43" w:rsidRPr="00E6612D">
        <w:t xml:space="preserve"> …S4</w:t>
      </w:r>
      <w:r w:rsidR="00342F4A" w:rsidRPr="00E6612D">
        <w:t>)</w:t>
      </w:r>
      <w:r w:rsidR="00BE3BE6" w:rsidRPr="00E6612D">
        <w:t xml:space="preserve"> and each segment is</w:t>
      </w:r>
      <w:r w:rsidR="00BE3BE6">
        <w:t xml:space="preserve"> </w:t>
      </w:r>
      <w:r w:rsidR="00FB03D8">
        <w:t xml:space="preserve">superposed </w:t>
      </w:r>
      <w:r w:rsidR="00BE3BE6">
        <w:t>on</w:t>
      </w:r>
      <w:r w:rsidR="00FB03D8">
        <w:t xml:space="preserve">to </w:t>
      </w:r>
      <w:proofErr w:type="spellStart"/>
      <w:r w:rsidR="00FB03D8">
        <w:t>eMBB</w:t>
      </w:r>
      <w:proofErr w:type="spellEnd"/>
      <w:r w:rsidR="00FB03D8">
        <w:t xml:space="preserve"> data of </w:t>
      </w:r>
      <w:r w:rsidR="00DF1975">
        <w:t>one</w:t>
      </w:r>
      <w:r w:rsidR="00BE3BE6">
        <w:t xml:space="preserve"> </w:t>
      </w:r>
      <w:r w:rsidR="00DF1975">
        <w:t xml:space="preserve">or more </w:t>
      </w:r>
      <w:r w:rsidR="00FB03D8">
        <w:t>user</w:t>
      </w:r>
      <w:r w:rsidR="00DF1975">
        <w:t>s</w:t>
      </w:r>
      <w:r w:rsidR="00FB03D8">
        <w:t xml:space="preserve"> (</w:t>
      </w:r>
      <w:r w:rsidR="00DF1975">
        <w:t>e.g., S</w:t>
      </w:r>
      <w:r w:rsidR="00DF1975" w:rsidRPr="009154DC">
        <w:rPr>
          <w:vertAlign w:val="subscript"/>
        </w:rPr>
        <w:t>3</w:t>
      </w:r>
      <w:r w:rsidR="00DF1975">
        <w:t xml:space="preserve"> in </w:t>
      </w:r>
      <w:r>
        <w:fldChar w:fldCharType="begin"/>
      </w:r>
      <w:r w:rsidR="00DF1975">
        <w:instrText xml:space="preserve"> REF _Ref484465515 \h </w:instrText>
      </w:r>
      <w:r>
        <w:fldChar w:fldCharType="separate"/>
      </w:r>
      <w:r w:rsidR="00DF1975">
        <w:t xml:space="preserve">Figure </w:t>
      </w:r>
      <w:r w:rsidR="00DF1975">
        <w:rPr>
          <w:noProof/>
        </w:rPr>
        <w:t>1</w:t>
      </w:r>
      <w:r>
        <w:fldChar w:fldCharType="end"/>
      </w:r>
      <w:r w:rsidR="00DF1975">
        <w:t>(b)</w:t>
      </w:r>
      <w:r w:rsidR="00FB03D8">
        <w:t xml:space="preserve">). Contrary to </w:t>
      </w:r>
      <w:r w:rsidR="006127A0">
        <w:t xml:space="preserve">the </w:t>
      </w:r>
      <w:r w:rsidR="00FB03D8">
        <w:t xml:space="preserve">previous case, RSs </w:t>
      </w:r>
      <w:r w:rsidR="00CB319F">
        <w:t xml:space="preserve">for </w:t>
      </w:r>
      <w:r w:rsidR="00FB03D8">
        <w:t xml:space="preserve">group </w:t>
      </w:r>
      <w:r w:rsidR="00CB319F">
        <w:t xml:space="preserve">common </w:t>
      </w:r>
      <w:r w:rsidR="00C92122">
        <w:t xml:space="preserve">PI </w:t>
      </w:r>
      <w:r w:rsidR="00FB03D8">
        <w:t xml:space="preserve">transmission cannot be shared with RSs in </w:t>
      </w:r>
      <w:r w:rsidR="00C92122">
        <w:t xml:space="preserve">the </w:t>
      </w:r>
      <w:r w:rsidR="00FB03D8">
        <w:t>data region</w:t>
      </w:r>
      <w:r w:rsidR="00CB319F">
        <w:t>. Either</w:t>
      </w:r>
      <w:r w:rsidR="00FB03D8">
        <w:t xml:space="preserve"> new RS should be designed or RS from the design of </w:t>
      </w:r>
      <w:r w:rsidR="008A5D16">
        <w:t>c</w:t>
      </w:r>
      <w:r w:rsidR="00FB03D8">
        <w:t>ommon control channel should be re-used</w:t>
      </w:r>
      <w:r w:rsidR="00CB319F">
        <w:t>, thereby resulting in sligh</w:t>
      </w:r>
      <w:r w:rsidR="00082FB4">
        <w:t>t</w:t>
      </w:r>
      <w:r w:rsidR="00CB319F">
        <w:t xml:space="preserve"> additional RS overhead.</w:t>
      </w:r>
      <w:r w:rsidR="00E0665E">
        <w:t xml:space="preserve"> </w:t>
      </w:r>
      <w:r w:rsidR="00777E2D" w:rsidRPr="00FA0F35">
        <w:t>How</w:t>
      </w:r>
      <w:r w:rsidR="00FA0F35" w:rsidRPr="00FA0F35">
        <w:t xml:space="preserve">ever, UE-specific signaling </w:t>
      </w:r>
      <w:r w:rsidR="00C92122">
        <w:t xml:space="preserve">has </w:t>
      </w:r>
      <w:r w:rsidR="00FA0F35" w:rsidRPr="00FA0F35">
        <w:t>higher signaling overhead.</w:t>
      </w:r>
    </w:p>
    <w:p w:rsidR="00FB03D8" w:rsidRDefault="00FB03D8" w:rsidP="00FB03D8">
      <w:r w:rsidRPr="004A1203">
        <w:rPr>
          <w:b/>
          <w:i/>
          <w:lang w:eastAsia="zh-CN"/>
        </w:rPr>
        <w:t xml:space="preserve">Observation </w:t>
      </w:r>
      <w:r w:rsidR="00C671BF">
        <w:rPr>
          <w:b/>
          <w:i/>
          <w:lang w:eastAsia="zh-CN"/>
        </w:rPr>
        <w:t>2</w:t>
      </w:r>
      <w:r w:rsidRPr="004A1203">
        <w:rPr>
          <w:b/>
          <w:i/>
          <w:lang w:eastAsia="zh-CN"/>
        </w:rPr>
        <w:t xml:space="preserve">: </w:t>
      </w:r>
      <w:r w:rsidR="00C92122">
        <w:rPr>
          <w:i/>
          <w:lang w:eastAsia="zh-CN"/>
        </w:rPr>
        <w:t>With superposed</w:t>
      </w:r>
      <w:r w:rsidR="00C92122" w:rsidRPr="004A1203">
        <w:rPr>
          <w:i/>
          <w:lang w:eastAsia="zh-CN"/>
        </w:rPr>
        <w:t xml:space="preserve"> </w:t>
      </w:r>
      <w:r w:rsidRPr="004A1203">
        <w:rPr>
          <w:i/>
          <w:lang w:eastAsia="zh-CN"/>
        </w:rPr>
        <w:t xml:space="preserve">UE-specific </w:t>
      </w:r>
      <w:r w:rsidR="00C92122">
        <w:rPr>
          <w:i/>
          <w:lang w:eastAsia="zh-CN"/>
        </w:rPr>
        <w:t xml:space="preserve">PI </w:t>
      </w:r>
      <w:r w:rsidRPr="004A1203">
        <w:rPr>
          <w:i/>
          <w:lang w:eastAsia="zh-CN"/>
        </w:rPr>
        <w:t>signa</w:t>
      </w:r>
      <w:r w:rsidR="00CB319F">
        <w:rPr>
          <w:i/>
          <w:lang w:eastAsia="zh-CN"/>
        </w:rPr>
        <w:t>l</w:t>
      </w:r>
      <w:r w:rsidRPr="004A1203">
        <w:rPr>
          <w:i/>
          <w:lang w:eastAsia="zh-CN"/>
        </w:rPr>
        <w:t>ing, reference signals for control and data can be shared</w:t>
      </w:r>
      <w:r>
        <w:rPr>
          <w:i/>
          <w:lang w:eastAsia="zh-CN"/>
        </w:rPr>
        <w:t xml:space="preserve"> </w:t>
      </w:r>
      <w:r w:rsidR="000F6467">
        <w:rPr>
          <w:i/>
          <w:lang w:eastAsia="zh-CN"/>
        </w:rPr>
        <w:t xml:space="preserve">when </w:t>
      </w:r>
      <w:r w:rsidR="001B32DA">
        <w:rPr>
          <w:i/>
          <w:lang w:eastAsia="zh-CN"/>
        </w:rPr>
        <w:t>using</w:t>
      </w:r>
      <w:r>
        <w:rPr>
          <w:i/>
          <w:lang w:eastAsia="zh-CN"/>
        </w:rPr>
        <w:t xml:space="preserve"> the same </w:t>
      </w:r>
      <w:proofErr w:type="spellStart"/>
      <w:r>
        <w:rPr>
          <w:i/>
          <w:lang w:eastAsia="zh-CN"/>
        </w:rPr>
        <w:t>precoder</w:t>
      </w:r>
      <w:proofErr w:type="spellEnd"/>
      <w:r w:rsidR="00CB319F">
        <w:rPr>
          <w:i/>
          <w:lang w:eastAsia="zh-CN"/>
        </w:rPr>
        <w:t xml:space="preserve"> for control and data</w:t>
      </w:r>
      <w:r w:rsidRPr="004A1203">
        <w:rPr>
          <w:i/>
          <w:lang w:eastAsia="zh-CN"/>
        </w:rPr>
        <w:t>.</w:t>
      </w:r>
    </w:p>
    <w:p w:rsidR="00FB03D8" w:rsidRDefault="00FB03D8" w:rsidP="00FB03D8">
      <w:pPr>
        <w:rPr>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6"/>
        <w:gridCol w:w="4767"/>
      </w:tblGrid>
      <w:tr w:rsidR="00342F4A" w:rsidTr="00196AE5">
        <w:tc>
          <w:tcPr>
            <w:tcW w:w="4766" w:type="dxa"/>
          </w:tcPr>
          <w:p w:rsidR="00FB03D8" w:rsidRDefault="00F815D3" w:rsidP="00196AE5">
            <w:r w:rsidRPr="00F815D3">
              <w:rPr>
                <w:noProof/>
                <w:lang w:eastAsia="zh-CN"/>
              </w:rPr>
              <w:lastRenderedPageBreak/>
              <w:drawing>
                <wp:inline distT="0" distB="0" distL="0" distR="0">
                  <wp:extent cx="2387600" cy="20609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8995" cy="2070807"/>
                          </a:xfrm>
                          <a:prstGeom prst="rect">
                            <a:avLst/>
                          </a:prstGeom>
                          <a:noFill/>
                          <a:ln>
                            <a:noFill/>
                          </a:ln>
                        </pic:spPr>
                      </pic:pic>
                    </a:graphicData>
                  </a:graphic>
                </wp:inline>
              </w:drawing>
            </w:r>
          </w:p>
        </w:tc>
        <w:tc>
          <w:tcPr>
            <w:tcW w:w="4767" w:type="dxa"/>
          </w:tcPr>
          <w:p w:rsidR="00FB03D8" w:rsidRDefault="00F815D3" w:rsidP="00196AE5">
            <w:r w:rsidRPr="00F815D3">
              <w:rPr>
                <w:noProof/>
                <w:lang w:eastAsia="zh-CN"/>
              </w:rPr>
              <w:drawing>
                <wp:inline distT="0" distB="0" distL="0" distR="0">
                  <wp:extent cx="2393950" cy="190078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2931" cy="1907915"/>
                          </a:xfrm>
                          <a:prstGeom prst="rect">
                            <a:avLst/>
                          </a:prstGeom>
                          <a:noFill/>
                          <a:ln>
                            <a:noFill/>
                          </a:ln>
                        </pic:spPr>
                      </pic:pic>
                    </a:graphicData>
                  </a:graphic>
                </wp:inline>
              </w:drawing>
            </w:r>
          </w:p>
        </w:tc>
      </w:tr>
      <w:tr w:rsidR="00342F4A" w:rsidTr="00196AE5">
        <w:tc>
          <w:tcPr>
            <w:tcW w:w="4766" w:type="dxa"/>
          </w:tcPr>
          <w:p w:rsidR="00FB03D8" w:rsidRDefault="00FB03D8" w:rsidP="00FB03D8">
            <w:pPr>
              <w:pStyle w:val="af1"/>
              <w:numPr>
                <w:ilvl w:val="0"/>
                <w:numId w:val="37"/>
              </w:numPr>
              <w:jc w:val="center"/>
            </w:pPr>
            <w:r>
              <w:t>UE-specific DCI</w:t>
            </w:r>
          </w:p>
        </w:tc>
        <w:tc>
          <w:tcPr>
            <w:tcW w:w="4767" w:type="dxa"/>
          </w:tcPr>
          <w:p w:rsidR="00FB03D8" w:rsidRPr="00002FF8" w:rsidRDefault="00FB03D8" w:rsidP="00FB03D8">
            <w:pPr>
              <w:pStyle w:val="af1"/>
              <w:numPr>
                <w:ilvl w:val="0"/>
                <w:numId w:val="37"/>
              </w:numPr>
              <w:jc w:val="center"/>
            </w:pPr>
            <w:r>
              <w:t>Group-common DCI</w:t>
            </w:r>
          </w:p>
        </w:tc>
      </w:tr>
    </w:tbl>
    <w:p w:rsidR="00FB03D8" w:rsidRDefault="00FB03D8" w:rsidP="00FB03D8">
      <w:pPr>
        <w:pStyle w:val="a5"/>
      </w:pPr>
      <w:bookmarkStart w:id="3" w:name="_Ref484465515"/>
      <w:r>
        <w:t xml:space="preserve">Figure </w:t>
      </w:r>
      <w:r w:rsidR="00DC2128">
        <w:fldChar w:fldCharType="begin"/>
      </w:r>
      <w:r w:rsidR="00417DB6">
        <w:instrText xml:space="preserve"> SEQ Figure \* ARABIC </w:instrText>
      </w:r>
      <w:r w:rsidR="00DC2128">
        <w:fldChar w:fldCharType="separate"/>
      </w:r>
      <w:r>
        <w:rPr>
          <w:noProof/>
        </w:rPr>
        <w:t>1</w:t>
      </w:r>
      <w:r w:rsidR="00DC2128">
        <w:rPr>
          <w:noProof/>
        </w:rPr>
        <w:fldChar w:fldCharType="end"/>
      </w:r>
      <w:bookmarkEnd w:id="3"/>
      <w:r>
        <w:t xml:space="preserve">: </w:t>
      </w:r>
      <w:r w:rsidRPr="00DC0D82">
        <w:rPr>
          <w:b w:val="0"/>
        </w:rPr>
        <w:t xml:space="preserve">Resource sharing for pre-emption indication using (a) UE-specific </w:t>
      </w:r>
      <w:r w:rsidR="00DC0D82">
        <w:rPr>
          <w:b w:val="0"/>
        </w:rPr>
        <w:t>indication;</w:t>
      </w:r>
      <w:r w:rsidRPr="00DC0D82">
        <w:rPr>
          <w:b w:val="0"/>
        </w:rPr>
        <w:t xml:space="preserve"> (b) </w:t>
      </w:r>
      <w:r w:rsidR="00112344">
        <w:rPr>
          <w:b w:val="0"/>
        </w:rPr>
        <w:t>Group</w:t>
      </w:r>
      <w:r w:rsidR="00DC0D82">
        <w:rPr>
          <w:b w:val="0"/>
        </w:rPr>
        <w:t>-</w:t>
      </w:r>
      <w:r w:rsidRPr="00DC0D82">
        <w:rPr>
          <w:b w:val="0"/>
        </w:rPr>
        <w:t xml:space="preserve">common </w:t>
      </w:r>
      <w:r w:rsidR="00DC0D82">
        <w:rPr>
          <w:b w:val="0"/>
        </w:rPr>
        <w:t>indication.</w:t>
      </w:r>
    </w:p>
    <w:p w:rsidR="00FB03D8" w:rsidRDefault="0003677F" w:rsidP="00FB03D8">
      <w:r>
        <w:t xml:space="preserve">One considerable advantage of resource sharing for pre-emption indication is that, as PI is transmitted in the same resources as </w:t>
      </w:r>
      <w:proofErr w:type="spellStart"/>
      <w:r>
        <w:t>eMBB</w:t>
      </w:r>
      <w:proofErr w:type="spellEnd"/>
      <w:r>
        <w:t xml:space="preserve"> data, PI transmission does not cause further </w:t>
      </w:r>
      <w:proofErr w:type="spellStart"/>
      <w:r>
        <w:t>eMBB</w:t>
      </w:r>
      <w:proofErr w:type="spellEnd"/>
      <w:r>
        <w:t xml:space="preserve"> data preemption/puncturing. Therefore, the chances that the </w:t>
      </w:r>
      <w:proofErr w:type="spellStart"/>
      <w:r>
        <w:t>eMBB</w:t>
      </w:r>
      <w:proofErr w:type="spellEnd"/>
      <w:r>
        <w:t xml:space="preserve"> TB is correctly decoded are higher than with the orthogonal multiplexing. This increases data spectral efficiency</w:t>
      </w:r>
      <w:r w:rsidR="00F4743E">
        <w:t xml:space="preserve"> considerably</w:t>
      </w:r>
      <w:r>
        <w:t xml:space="preserve">. </w:t>
      </w:r>
      <w:r w:rsidR="00FB03D8">
        <w:t xml:space="preserve">Corresponding results on advantage of this are shown in </w:t>
      </w:r>
      <w:r w:rsidR="00DC2128">
        <w:fldChar w:fldCharType="begin"/>
      </w:r>
      <w:r w:rsidR="00FB03D8">
        <w:instrText xml:space="preserve"> REF _Ref480382619 \r \h </w:instrText>
      </w:r>
      <w:r w:rsidR="00DC2128">
        <w:fldChar w:fldCharType="separate"/>
      </w:r>
      <w:r w:rsidR="00406E31">
        <w:t>[1]</w:t>
      </w:r>
      <w:r w:rsidR="00DC2128">
        <w:fldChar w:fldCharType="end"/>
      </w:r>
      <w:r w:rsidR="00FB03D8">
        <w:t>.</w:t>
      </w:r>
    </w:p>
    <w:p w:rsidR="00FB03D8" w:rsidRPr="00033F7A" w:rsidRDefault="00FB03D8" w:rsidP="00FB03D8">
      <w:r w:rsidRPr="001D3C85">
        <w:rPr>
          <w:b/>
          <w:i/>
          <w:lang w:eastAsia="zh-CN"/>
        </w:rPr>
        <w:t>Observation</w:t>
      </w:r>
      <w:r>
        <w:rPr>
          <w:b/>
          <w:i/>
          <w:lang w:eastAsia="zh-CN"/>
        </w:rPr>
        <w:t xml:space="preserve"> </w:t>
      </w:r>
      <w:r w:rsidR="00C671BF">
        <w:rPr>
          <w:b/>
          <w:i/>
          <w:lang w:eastAsia="zh-CN"/>
        </w:rPr>
        <w:t>3</w:t>
      </w:r>
      <w:r w:rsidRPr="001D3C85">
        <w:rPr>
          <w:b/>
          <w:i/>
          <w:lang w:eastAsia="zh-CN"/>
        </w:rPr>
        <w:t>:</w:t>
      </w:r>
      <w:r w:rsidRPr="001D3C85">
        <w:t xml:space="preserve"> </w:t>
      </w:r>
      <w:r w:rsidRPr="001D3C85">
        <w:rPr>
          <w:i/>
        </w:rPr>
        <w:t>Resource sharing of pre-em</w:t>
      </w:r>
      <w:r>
        <w:rPr>
          <w:i/>
        </w:rPr>
        <w:t>p</w:t>
      </w:r>
      <w:r w:rsidRPr="001D3C85">
        <w:rPr>
          <w:i/>
        </w:rPr>
        <w:t xml:space="preserve">tion indication with data </w:t>
      </w:r>
      <w:r w:rsidRPr="000120A5">
        <w:rPr>
          <w:i/>
        </w:rPr>
        <w:t>avoids</w:t>
      </w:r>
      <w:r w:rsidRPr="001D3C85">
        <w:rPr>
          <w:b/>
          <w:i/>
        </w:rPr>
        <w:t xml:space="preserve"> </w:t>
      </w:r>
      <w:r w:rsidRPr="000120A5">
        <w:rPr>
          <w:i/>
        </w:rPr>
        <w:t xml:space="preserve">further </w:t>
      </w:r>
      <w:r w:rsidRPr="000120A5">
        <w:rPr>
          <w:i/>
          <w:kern w:val="2"/>
          <w:lang w:eastAsia="zh-CN"/>
        </w:rPr>
        <w:t xml:space="preserve">pre-emption of </w:t>
      </w:r>
      <w:proofErr w:type="spellStart"/>
      <w:r w:rsidRPr="000120A5">
        <w:rPr>
          <w:i/>
          <w:kern w:val="2"/>
          <w:lang w:eastAsia="zh-CN"/>
        </w:rPr>
        <w:t>eMBB</w:t>
      </w:r>
      <w:proofErr w:type="spellEnd"/>
      <w:r w:rsidRPr="000120A5">
        <w:rPr>
          <w:i/>
          <w:kern w:val="2"/>
          <w:lang w:eastAsia="zh-CN"/>
        </w:rPr>
        <w:t xml:space="preserve"> data</w:t>
      </w:r>
      <w:r>
        <w:rPr>
          <w:i/>
          <w:kern w:val="2"/>
          <w:lang w:eastAsia="zh-CN"/>
        </w:rPr>
        <w:t xml:space="preserve"> resources and increases data spectral efficiency.</w:t>
      </w:r>
    </w:p>
    <w:p w:rsidR="00FB03D8" w:rsidRDefault="00FB03D8" w:rsidP="00FB03D8">
      <w:pPr>
        <w:rPr>
          <w:lang w:eastAsia="zh-CN"/>
        </w:rPr>
      </w:pPr>
      <w:r w:rsidRPr="009B7A06">
        <w:rPr>
          <w:lang w:eastAsia="zh-CN"/>
        </w:rPr>
        <w:t xml:space="preserve">As in the case described in </w:t>
      </w:r>
      <w:r w:rsidR="00DC2128">
        <w:rPr>
          <w:lang w:eastAsia="zh-CN"/>
        </w:rPr>
        <w:fldChar w:fldCharType="begin"/>
      </w:r>
      <w:r w:rsidR="001B32DA">
        <w:rPr>
          <w:lang w:eastAsia="zh-CN"/>
        </w:rPr>
        <w:instrText xml:space="preserve"> REF _Ref480382619 \r \h </w:instrText>
      </w:r>
      <w:r w:rsidR="00DC2128">
        <w:rPr>
          <w:lang w:eastAsia="zh-CN"/>
        </w:rPr>
      </w:r>
      <w:r w:rsidR="00DC2128">
        <w:rPr>
          <w:lang w:eastAsia="zh-CN"/>
        </w:rPr>
        <w:fldChar w:fldCharType="separate"/>
      </w:r>
      <w:r w:rsidR="00406E31">
        <w:rPr>
          <w:lang w:eastAsia="zh-CN"/>
        </w:rPr>
        <w:t>[1]</w:t>
      </w:r>
      <w:r w:rsidR="00DC2128">
        <w:rPr>
          <w:lang w:eastAsia="zh-CN"/>
        </w:rPr>
        <w:fldChar w:fldCharType="end"/>
      </w:r>
      <w:r w:rsidR="001B32DA">
        <w:rPr>
          <w:lang w:eastAsia="zh-CN"/>
        </w:rPr>
        <w:t xml:space="preserve"> </w:t>
      </w:r>
      <w:r w:rsidRPr="009B7A06">
        <w:rPr>
          <w:lang w:eastAsia="zh-CN"/>
        </w:rPr>
        <w:t>the only additional step compared to a conventional reception is the symbol level interference cancellation that does marginally increase the receiver complexity.</w:t>
      </w:r>
    </w:p>
    <w:p w:rsidR="00FB03D8" w:rsidRDefault="00FB03D8" w:rsidP="00FB03D8">
      <w:pPr>
        <w:rPr>
          <w:rFonts w:hint="eastAsia"/>
          <w:i/>
          <w:kern w:val="2"/>
          <w:lang w:eastAsia="zh-CN"/>
        </w:rPr>
      </w:pPr>
      <w:r w:rsidRPr="009B7A06">
        <w:rPr>
          <w:b/>
          <w:i/>
          <w:lang w:eastAsia="zh-CN"/>
        </w:rPr>
        <w:t>Observation</w:t>
      </w:r>
      <w:r>
        <w:rPr>
          <w:b/>
          <w:i/>
          <w:lang w:eastAsia="zh-CN"/>
        </w:rPr>
        <w:t xml:space="preserve"> </w:t>
      </w:r>
      <w:r w:rsidR="00C671BF">
        <w:rPr>
          <w:b/>
          <w:i/>
          <w:lang w:eastAsia="zh-CN"/>
        </w:rPr>
        <w:t>4:</w:t>
      </w:r>
      <w:r>
        <w:t xml:space="preserve"> </w:t>
      </w:r>
      <w:r w:rsidRPr="009B7A06">
        <w:rPr>
          <w:i/>
        </w:rPr>
        <w:t>Resource sharing of pre-emption indication with data does not enhance receiver complexity</w:t>
      </w:r>
      <w:r w:rsidRPr="009B7A06">
        <w:rPr>
          <w:i/>
          <w:kern w:val="2"/>
          <w:lang w:eastAsia="zh-CN"/>
        </w:rPr>
        <w:t>.</w:t>
      </w:r>
    </w:p>
    <w:p w:rsidR="008B761D" w:rsidRDefault="008B761D" w:rsidP="00FB03D8">
      <w:pPr>
        <w:rPr>
          <w:i/>
          <w:kern w:val="2"/>
          <w:lang w:eastAsia="zh-CN"/>
        </w:rPr>
      </w:pPr>
    </w:p>
    <w:p w:rsidR="00FB03D8" w:rsidRPr="00297E9A" w:rsidRDefault="00E6612D" w:rsidP="00C671BF">
      <w:pPr>
        <w:rPr>
          <w:b/>
          <w:i/>
        </w:rPr>
      </w:pPr>
      <w:r>
        <w:rPr>
          <w:b/>
          <w:i/>
        </w:rPr>
        <w:t>Proposal 2</w:t>
      </w:r>
      <w:r>
        <w:rPr>
          <w:rFonts w:hint="eastAsia"/>
          <w:b/>
          <w:i/>
          <w:lang w:eastAsia="zh-CN"/>
        </w:rPr>
        <w:t>:</w:t>
      </w:r>
      <w:r w:rsidR="00C671BF">
        <w:rPr>
          <w:b/>
          <w:i/>
        </w:rPr>
        <w:t xml:space="preserve"> </w:t>
      </w:r>
      <w:proofErr w:type="spellStart"/>
      <w:r w:rsidR="00C671BF">
        <w:rPr>
          <w:i/>
        </w:rPr>
        <w:t>eMBB</w:t>
      </w:r>
      <w:proofErr w:type="spellEnd"/>
      <w:r w:rsidR="00C671BF">
        <w:rPr>
          <w:i/>
        </w:rPr>
        <w:t xml:space="preserve"> data </w:t>
      </w:r>
      <w:r w:rsidR="00316F51">
        <w:rPr>
          <w:i/>
        </w:rPr>
        <w:t xml:space="preserve">and indication of its preempted resources </w:t>
      </w:r>
      <w:r w:rsidR="00C671BF">
        <w:rPr>
          <w:i/>
        </w:rPr>
        <w:t>can be mapped to the same time-frequency resources</w:t>
      </w:r>
      <w:r w:rsidR="00FB03D8" w:rsidRPr="00F507FD">
        <w:rPr>
          <w:i/>
        </w:rPr>
        <w:t>.</w:t>
      </w:r>
    </w:p>
    <w:p w:rsidR="00FB03D8" w:rsidRDefault="00FB03D8" w:rsidP="00FB03D8">
      <w:pPr>
        <w:rPr>
          <w:lang w:eastAsia="zh-CN"/>
        </w:rPr>
      </w:pPr>
    </w:p>
    <w:p w:rsidR="00FB03D8" w:rsidRPr="00372748" w:rsidRDefault="00FB03D8" w:rsidP="00FB03D8">
      <w:pPr>
        <w:pStyle w:val="3"/>
        <w:rPr>
          <w:sz w:val="24"/>
          <w:szCs w:val="24"/>
          <w:lang w:eastAsia="zh-CN"/>
        </w:rPr>
      </w:pPr>
      <w:r w:rsidRPr="00372748">
        <w:rPr>
          <w:sz w:val="24"/>
          <w:szCs w:val="24"/>
          <w:lang w:eastAsia="zh-CN"/>
        </w:rPr>
        <w:t>Granularity of the time and frequency indication</w:t>
      </w:r>
    </w:p>
    <w:p w:rsidR="00FB03D8" w:rsidRDefault="00FB03D8" w:rsidP="00FB03D8">
      <w:pPr>
        <w:rPr>
          <w:lang w:eastAsia="zh-CN"/>
        </w:rPr>
      </w:pPr>
      <w:r>
        <w:rPr>
          <w:lang w:eastAsia="zh-CN"/>
        </w:rPr>
        <w:t>Granularity of the time indication for pre-empted resource is symbol level logically. When UE-specific signaling is used with resource sharing frequency granularity of pre-emption indication could be considered as small as possible (RB</w:t>
      </w:r>
      <w:r w:rsidR="003474D5" w:rsidRPr="00BE6C71">
        <w:rPr>
          <w:lang w:eastAsia="zh-CN"/>
        </w:rPr>
        <w:t>G</w:t>
      </w:r>
      <w:r>
        <w:rPr>
          <w:lang w:eastAsia="zh-CN"/>
        </w:rPr>
        <w:t xml:space="preserve"> level). A tradeoff between additional gain and lower granularity could be considered. </w:t>
      </w:r>
    </w:p>
    <w:p w:rsidR="00FB03D8" w:rsidRDefault="00FB03D8" w:rsidP="00FB03D8">
      <w:pPr>
        <w:rPr>
          <w:lang w:eastAsia="zh-CN"/>
        </w:rPr>
      </w:pPr>
    </w:p>
    <w:p w:rsidR="00FB03D8" w:rsidRDefault="00C671BF" w:rsidP="00FB03D8">
      <w:pPr>
        <w:rPr>
          <w:i/>
          <w:lang w:eastAsia="zh-CN"/>
        </w:rPr>
      </w:pPr>
      <w:r>
        <w:rPr>
          <w:b/>
          <w:i/>
          <w:lang w:eastAsia="zh-CN"/>
        </w:rPr>
        <w:t xml:space="preserve">Observation </w:t>
      </w:r>
      <w:r w:rsidR="007106F8">
        <w:rPr>
          <w:b/>
          <w:i/>
          <w:lang w:eastAsia="zh-CN"/>
        </w:rPr>
        <w:t>5</w:t>
      </w:r>
      <w:r w:rsidR="00FB03D8" w:rsidRPr="00D85EEC">
        <w:rPr>
          <w:b/>
          <w:i/>
          <w:lang w:eastAsia="zh-CN"/>
        </w:rPr>
        <w:t>:</w:t>
      </w:r>
      <w:r w:rsidR="00FB03D8" w:rsidRPr="00D85EEC">
        <w:rPr>
          <w:i/>
          <w:lang w:eastAsia="zh-CN"/>
        </w:rPr>
        <w:t xml:space="preserve"> RB</w:t>
      </w:r>
      <w:r w:rsidR="007106F8" w:rsidRPr="003474D5">
        <w:rPr>
          <w:i/>
          <w:lang w:eastAsia="zh-CN"/>
        </w:rPr>
        <w:t>G</w:t>
      </w:r>
      <w:r w:rsidR="007106F8">
        <w:rPr>
          <w:i/>
          <w:lang w:eastAsia="zh-CN"/>
        </w:rPr>
        <w:t>-</w:t>
      </w:r>
      <w:r w:rsidR="00FB03D8" w:rsidRPr="00D85EEC">
        <w:rPr>
          <w:i/>
          <w:lang w:eastAsia="zh-CN"/>
        </w:rPr>
        <w:t xml:space="preserve">level granularity could be considered for UE-specific signaling of pre-emption indication.   </w:t>
      </w:r>
    </w:p>
    <w:p w:rsidR="00594B63" w:rsidRPr="00594B63" w:rsidRDefault="00594B63" w:rsidP="00594B63">
      <w:pPr>
        <w:rPr>
          <w:kern w:val="2"/>
          <w:lang w:eastAsia="zh-CN"/>
        </w:rPr>
      </w:pPr>
    </w:p>
    <w:p w:rsidR="00272B03" w:rsidRDefault="00594B63" w:rsidP="00CF195E">
      <w:pPr>
        <w:pStyle w:val="1"/>
      </w:pPr>
      <w:r>
        <w:t>Conclusion</w:t>
      </w:r>
    </w:p>
    <w:p w:rsidR="00C671BF" w:rsidRPr="00C671BF" w:rsidRDefault="00C671BF" w:rsidP="00C671BF">
      <w:r>
        <w:t>We have the following observations and proposals:</w:t>
      </w:r>
    </w:p>
    <w:p w:rsidR="007432CE" w:rsidRDefault="007432CE" w:rsidP="007432CE">
      <w:pPr>
        <w:rPr>
          <w:i/>
          <w:lang w:eastAsia="zh-CN"/>
        </w:rPr>
      </w:pPr>
      <w:r w:rsidRPr="002E16CE">
        <w:rPr>
          <w:b/>
          <w:i/>
          <w:lang w:eastAsia="zh-CN"/>
        </w:rPr>
        <w:t>Observation 1</w:t>
      </w:r>
      <w:r w:rsidR="008B761D">
        <w:rPr>
          <w:rFonts w:hint="eastAsia"/>
          <w:b/>
          <w:i/>
          <w:lang w:eastAsia="zh-CN"/>
        </w:rPr>
        <w:t>:</w:t>
      </w:r>
      <w:r w:rsidRPr="002E16CE">
        <w:rPr>
          <w:b/>
          <w:i/>
          <w:lang w:eastAsia="zh-CN"/>
        </w:rPr>
        <w:t xml:space="preserve"> </w:t>
      </w:r>
      <w:r w:rsidRPr="002E16CE">
        <w:rPr>
          <w:i/>
          <w:lang w:eastAsia="zh-CN"/>
        </w:rPr>
        <w:t>Transmission</w:t>
      </w:r>
      <w:r w:rsidRPr="002E16CE">
        <w:rPr>
          <w:b/>
          <w:i/>
          <w:lang w:eastAsia="zh-CN"/>
        </w:rPr>
        <w:t xml:space="preserve"> </w:t>
      </w:r>
      <w:r w:rsidRPr="002E16CE">
        <w:rPr>
          <w:i/>
          <w:lang w:eastAsia="zh-CN"/>
        </w:rPr>
        <w:t xml:space="preserve">of PI in the same scheduling interval in which pre-emption occurs is more beneficial to the </w:t>
      </w:r>
      <w:proofErr w:type="spellStart"/>
      <w:r w:rsidRPr="002E16CE">
        <w:rPr>
          <w:i/>
          <w:lang w:eastAsia="zh-CN"/>
        </w:rPr>
        <w:t>eMBB</w:t>
      </w:r>
      <w:proofErr w:type="spellEnd"/>
      <w:r w:rsidRPr="002E16CE">
        <w:rPr>
          <w:i/>
          <w:lang w:eastAsia="zh-CN"/>
        </w:rPr>
        <w:t xml:space="preserve"> UE.</w:t>
      </w:r>
    </w:p>
    <w:p w:rsidR="007432CE" w:rsidRDefault="007432CE" w:rsidP="007432CE">
      <w:pPr>
        <w:rPr>
          <w:i/>
          <w:lang w:eastAsia="zh-CN"/>
        </w:rPr>
      </w:pPr>
      <w:r w:rsidRPr="00C671BF">
        <w:rPr>
          <w:b/>
          <w:i/>
          <w:lang w:eastAsia="zh-CN"/>
        </w:rPr>
        <w:t>Proposal 1</w:t>
      </w:r>
      <w:r w:rsidR="008B761D">
        <w:rPr>
          <w:rFonts w:hint="eastAsia"/>
          <w:b/>
          <w:i/>
          <w:lang w:eastAsia="zh-CN"/>
        </w:rPr>
        <w:t>:</w:t>
      </w:r>
      <w:r>
        <w:rPr>
          <w:i/>
          <w:lang w:eastAsia="zh-CN"/>
        </w:rPr>
        <w:t xml:space="preserve"> Superposed PI can be transmitted at the end of the </w:t>
      </w:r>
      <w:r w:rsidRPr="002E16CE">
        <w:rPr>
          <w:i/>
          <w:lang w:eastAsia="zh-CN"/>
        </w:rPr>
        <w:t>same scheduling interval in which pre-emption occurs</w:t>
      </w:r>
      <w:r>
        <w:rPr>
          <w:i/>
          <w:lang w:eastAsia="zh-CN"/>
        </w:rPr>
        <w:t>.</w:t>
      </w:r>
    </w:p>
    <w:p w:rsidR="00C671BF" w:rsidRPr="00704777" w:rsidRDefault="007432CE" w:rsidP="007432CE">
      <w:r w:rsidRPr="004A1203">
        <w:rPr>
          <w:b/>
          <w:i/>
          <w:lang w:eastAsia="zh-CN"/>
        </w:rPr>
        <w:lastRenderedPageBreak/>
        <w:t xml:space="preserve">Observation </w:t>
      </w:r>
      <w:r>
        <w:rPr>
          <w:b/>
          <w:i/>
          <w:lang w:eastAsia="zh-CN"/>
        </w:rPr>
        <w:t>2</w:t>
      </w:r>
      <w:r w:rsidRPr="004A1203">
        <w:rPr>
          <w:b/>
          <w:i/>
          <w:lang w:eastAsia="zh-CN"/>
        </w:rPr>
        <w:t xml:space="preserve">: </w:t>
      </w:r>
      <w:r>
        <w:rPr>
          <w:i/>
          <w:lang w:eastAsia="zh-CN"/>
        </w:rPr>
        <w:t>With superposed</w:t>
      </w:r>
      <w:r w:rsidRPr="004A1203">
        <w:rPr>
          <w:i/>
          <w:lang w:eastAsia="zh-CN"/>
        </w:rPr>
        <w:t xml:space="preserve"> UE-specific </w:t>
      </w:r>
      <w:r>
        <w:rPr>
          <w:i/>
          <w:lang w:eastAsia="zh-CN"/>
        </w:rPr>
        <w:t xml:space="preserve">PI </w:t>
      </w:r>
      <w:r w:rsidRPr="004A1203">
        <w:rPr>
          <w:i/>
          <w:lang w:eastAsia="zh-CN"/>
        </w:rPr>
        <w:t>signa</w:t>
      </w:r>
      <w:r>
        <w:rPr>
          <w:i/>
          <w:lang w:eastAsia="zh-CN"/>
        </w:rPr>
        <w:t>l</w:t>
      </w:r>
      <w:r w:rsidRPr="004A1203">
        <w:rPr>
          <w:i/>
          <w:lang w:eastAsia="zh-CN"/>
        </w:rPr>
        <w:t>ing, reference signals for control and data can be shared</w:t>
      </w:r>
      <w:r>
        <w:rPr>
          <w:i/>
          <w:lang w:eastAsia="zh-CN"/>
        </w:rPr>
        <w:t xml:space="preserve"> when using the same </w:t>
      </w:r>
      <w:proofErr w:type="spellStart"/>
      <w:r>
        <w:rPr>
          <w:i/>
          <w:lang w:eastAsia="zh-CN"/>
        </w:rPr>
        <w:t>precoder</w:t>
      </w:r>
      <w:proofErr w:type="spellEnd"/>
      <w:r>
        <w:rPr>
          <w:i/>
          <w:lang w:eastAsia="zh-CN"/>
        </w:rPr>
        <w:t xml:space="preserve"> for control and data</w:t>
      </w:r>
      <w:r w:rsidR="00C671BF" w:rsidRPr="004A1203">
        <w:rPr>
          <w:i/>
          <w:lang w:eastAsia="zh-CN"/>
        </w:rPr>
        <w:t xml:space="preserve">. </w:t>
      </w:r>
      <w:r w:rsidR="00C671BF">
        <w:t xml:space="preserve">  </w:t>
      </w:r>
    </w:p>
    <w:p w:rsidR="007432CE" w:rsidRPr="00033F7A" w:rsidRDefault="007432CE" w:rsidP="007432CE">
      <w:r w:rsidRPr="001D3C85">
        <w:rPr>
          <w:b/>
          <w:i/>
          <w:lang w:eastAsia="zh-CN"/>
        </w:rPr>
        <w:t>Observation</w:t>
      </w:r>
      <w:r>
        <w:rPr>
          <w:b/>
          <w:i/>
          <w:lang w:eastAsia="zh-CN"/>
        </w:rPr>
        <w:t xml:space="preserve"> 3</w:t>
      </w:r>
      <w:r w:rsidRPr="001D3C85">
        <w:rPr>
          <w:b/>
          <w:i/>
          <w:lang w:eastAsia="zh-CN"/>
        </w:rPr>
        <w:t>:</w:t>
      </w:r>
      <w:r w:rsidRPr="001D3C85">
        <w:t xml:space="preserve"> </w:t>
      </w:r>
      <w:r w:rsidRPr="001D3C85">
        <w:rPr>
          <w:i/>
        </w:rPr>
        <w:t>Resource sharing of pre-em</w:t>
      </w:r>
      <w:r>
        <w:rPr>
          <w:i/>
        </w:rPr>
        <w:t>p</w:t>
      </w:r>
      <w:r w:rsidRPr="001D3C85">
        <w:rPr>
          <w:i/>
        </w:rPr>
        <w:t xml:space="preserve">tion indication with data </w:t>
      </w:r>
      <w:r w:rsidRPr="000120A5">
        <w:rPr>
          <w:i/>
        </w:rPr>
        <w:t>avoids</w:t>
      </w:r>
      <w:r w:rsidRPr="001D3C85">
        <w:rPr>
          <w:b/>
          <w:i/>
        </w:rPr>
        <w:t xml:space="preserve"> </w:t>
      </w:r>
      <w:r w:rsidRPr="000120A5">
        <w:rPr>
          <w:i/>
        </w:rPr>
        <w:t xml:space="preserve">further </w:t>
      </w:r>
      <w:r w:rsidRPr="000120A5">
        <w:rPr>
          <w:i/>
          <w:kern w:val="2"/>
          <w:lang w:eastAsia="zh-CN"/>
        </w:rPr>
        <w:t xml:space="preserve">pre-emption of </w:t>
      </w:r>
      <w:proofErr w:type="spellStart"/>
      <w:r w:rsidRPr="000120A5">
        <w:rPr>
          <w:i/>
          <w:kern w:val="2"/>
          <w:lang w:eastAsia="zh-CN"/>
        </w:rPr>
        <w:t>eMBB</w:t>
      </w:r>
      <w:proofErr w:type="spellEnd"/>
      <w:r w:rsidRPr="000120A5">
        <w:rPr>
          <w:i/>
          <w:kern w:val="2"/>
          <w:lang w:eastAsia="zh-CN"/>
        </w:rPr>
        <w:t xml:space="preserve"> data</w:t>
      </w:r>
      <w:r>
        <w:rPr>
          <w:i/>
          <w:kern w:val="2"/>
          <w:lang w:eastAsia="zh-CN"/>
        </w:rPr>
        <w:t xml:space="preserve"> resources and increases data spectral efficiency.</w:t>
      </w:r>
    </w:p>
    <w:p w:rsidR="007432CE" w:rsidRDefault="007432CE" w:rsidP="007432CE">
      <w:pPr>
        <w:rPr>
          <w:i/>
          <w:kern w:val="2"/>
          <w:lang w:eastAsia="zh-CN"/>
        </w:rPr>
      </w:pPr>
      <w:r w:rsidRPr="009B7A06">
        <w:rPr>
          <w:b/>
          <w:i/>
          <w:lang w:eastAsia="zh-CN"/>
        </w:rPr>
        <w:t>Observation</w:t>
      </w:r>
      <w:r>
        <w:rPr>
          <w:b/>
          <w:i/>
          <w:lang w:eastAsia="zh-CN"/>
        </w:rPr>
        <w:t xml:space="preserve"> 4:</w:t>
      </w:r>
      <w:r>
        <w:t xml:space="preserve"> </w:t>
      </w:r>
      <w:r w:rsidRPr="009B7A06">
        <w:rPr>
          <w:i/>
        </w:rPr>
        <w:t>Resource sharing of pre-emption indication with data does not enhance receiver complexity</w:t>
      </w:r>
      <w:r w:rsidRPr="009B7A06">
        <w:rPr>
          <w:i/>
          <w:kern w:val="2"/>
          <w:lang w:eastAsia="zh-CN"/>
        </w:rPr>
        <w:t>.</w:t>
      </w:r>
    </w:p>
    <w:p w:rsidR="007432CE" w:rsidRPr="00297E9A" w:rsidRDefault="008B761D" w:rsidP="007432CE">
      <w:pPr>
        <w:rPr>
          <w:b/>
          <w:i/>
        </w:rPr>
      </w:pPr>
      <w:r>
        <w:rPr>
          <w:b/>
          <w:i/>
        </w:rPr>
        <w:t>Proposal 2</w:t>
      </w:r>
      <w:r>
        <w:rPr>
          <w:rFonts w:hint="eastAsia"/>
          <w:b/>
          <w:i/>
          <w:lang w:eastAsia="zh-CN"/>
        </w:rPr>
        <w:t>:</w:t>
      </w:r>
      <w:r w:rsidR="007432CE">
        <w:rPr>
          <w:b/>
          <w:i/>
        </w:rPr>
        <w:t xml:space="preserve"> </w:t>
      </w:r>
      <w:proofErr w:type="spellStart"/>
      <w:r w:rsidR="007432CE">
        <w:rPr>
          <w:i/>
        </w:rPr>
        <w:t>eMBB</w:t>
      </w:r>
      <w:proofErr w:type="spellEnd"/>
      <w:r w:rsidR="007432CE">
        <w:rPr>
          <w:i/>
        </w:rPr>
        <w:t xml:space="preserve"> data and indication of its preempted resources can be mapped to the same time-frequency resources</w:t>
      </w:r>
      <w:r w:rsidR="007432CE" w:rsidRPr="00F507FD">
        <w:rPr>
          <w:i/>
        </w:rPr>
        <w:t>.</w:t>
      </w:r>
    </w:p>
    <w:p w:rsidR="007432CE" w:rsidRDefault="007432CE" w:rsidP="007432CE">
      <w:pPr>
        <w:rPr>
          <w:i/>
          <w:lang w:eastAsia="zh-CN"/>
        </w:rPr>
      </w:pPr>
      <w:r>
        <w:rPr>
          <w:b/>
          <w:i/>
          <w:lang w:eastAsia="zh-CN"/>
        </w:rPr>
        <w:t>Observation 5</w:t>
      </w:r>
      <w:r w:rsidRPr="00D85EEC">
        <w:rPr>
          <w:b/>
          <w:i/>
          <w:lang w:eastAsia="zh-CN"/>
        </w:rPr>
        <w:t>:</w:t>
      </w:r>
      <w:r w:rsidRPr="00D85EEC">
        <w:rPr>
          <w:i/>
          <w:lang w:eastAsia="zh-CN"/>
        </w:rPr>
        <w:t xml:space="preserve"> RB</w:t>
      </w:r>
      <w:r w:rsidRPr="003474D5">
        <w:rPr>
          <w:i/>
          <w:lang w:eastAsia="zh-CN"/>
        </w:rPr>
        <w:t>G</w:t>
      </w:r>
      <w:r>
        <w:rPr>
          <w:i/>
          <w:lang w:eastAsia="zh-CN"/>
        </w:rPr>
        <w:t>-</w:t>
      </w:r>
      <w:r w:rsidRPr="00D85EEC">
        <w:rPr>
          <w:i/>
          <w:lang w:eastAsia="zh-CN"/>
        </w:rPr>
        <w:t xml:space="preserve">level granularity could be considered for UE-specific signaling of pre-emption indication.   </w:t>
      </w:r>
    </w:p>
    <w:p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rsidR="00594B63" w:rsidRDefault="00CF099C" w:rsidP="00594B63">
      <w:pPr>
        <w:pStyle w:val="References"/>
        <w:rPr>
          <w:sz w:val="22"/>
          <w:szCs w:val="22"/>
        </w:rPr>
      </w:pPr>
      <w:bookmarkStart w:id="7" w:name="_Ref445992580"/>
      <w:bookmarkStart w:id="8" w:name="_Ref449537936"/>
      <w:bookmarkEnd w:id="4"/>
      <w:bookmarkEnd w:id="5"/>
      <w:bookmarkEnd w:id="6"/>
      <w:r w:rsidRPr="005E301A">
        <w:rPr>
          <w:sz w:val="22"/>
          <w:szCs w:val="22"/>
        </w:rPr>
        <w:t>R1-1710460, Resource sharing between NR-PDCCH and data, Huawei, HiSilicon</w:t>
      </w:r>
      <w:r w:rsidR="00691AAB">
        <w:rPr>
          <w:sz w:val="22"/>
          <w:szCs w:val="22"/>
        </w:rPr>
        <w:t>.</w:t>
      </w:r>
    </w:p>
    <w:p w:rsidR="00136A23" w:rsidRPr="00691AAB" w:rsidRDefault="00136A23" w:rsidP="00691AAB">
      <w:pPr>
        <w:rPr>
          <w:kern w:val="2"/>
          <w:lang w:val="en-GB" w:eastAsia="zh-CN"/>
        </w:rPr>
      </w:pPr>
      <w:bookmarkStart w:id="9" w:name="_GoBack"/>
      <w:bookmarkEnd w:id="2"/>
      <w:bookmarkEnd w:id="7"/>
      <w:bookmarkEnd w:id="8"/>
      <w:bookmarkEnd w:id="9"/>
    </w:p>
    <w:sectPr w:rsidR="00136A23" w:rsidRPr="00691AA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50A" w:rsidRDefault="0046550A">
      <w:r>
        <w:separator/>
      </w:r>
    </w:p>
  </w:endnote>
  <w:endnote w:type="continuationSeparator" w:id="0">
    <w:p w:rsidR="0046550A" w:rsidRDefault="004655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50A" w:rsidRDefault="0046550A">
      <w:r>
        <w:separator/>
      </w:r>
    </w:p>
  </w:footnote>
  <w:footnote w:type="continuationSeparator" w:id="0">
    <w:p w:rsidR="0046550A" w:rsidRDefault="004655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96C1C53"/>
    <w:multiLevelType w:val="hybridMultilevel"/>
    <w:tmpl w:val="CFAEFA4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9393229"/>
    <w:multiLevelType w:val="hybridMultilevel"/>
    <w:tmpl w:val="BFA257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A0F394E"/>
    <w:multiLevelType w:val="hybridMultilevel"/>
    <w:tmpl w:val="CF2EB0FC"/>
    <w:lvl w:ilvl="0" w:tplc="0409000D">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041A09"/>
    <w:multiLevelType w:val="hybridMultilevel"/>
    <w:tmpl w:val="09E01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nsid w:val="4376580B"/>
    <w:multiLevelType w:val="hybridMultilevel"/>
    <w:tmpl w:val="FFF06394"/>
    <w:lvl w:ilvl="0" w:tplc="BA2EFCB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C2467B"/>
    <w:multiLevelType w:val="hybridMultilevel"/>
    <w:tmpl w:val="A9D28A68"/>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7">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51D35027"/>
    <w:multiLevelType w:val="hybridMultilevel"/>
    <w:tmpl w:val="706A0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nsid w:val="6DC90B66"/>
    <w:multiLevelType w:val="hybridMultilevel"/>
    <w:tmpl w:val="87A42078"/>
    <w:lvl w:ilvl="0" w:tplc="641AB7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0"/>
  </w:num>
  <w:num w:numId="3">
    <w:abstractNumId w:val="19"/>
  </w:num>
  <w:num w:numId="4">
    <w:abstractNumId w:val="17"/>
  </w:num>
  <w:num w:numId="5">
    <w:abstractNumId w:val="10"/>
  </w:num>
  <w:num w:numId="6">
    <w:abstractNumId w:val="36"/>
  </w:num>
  <w:num w:numId="7">
    <w:abstractNumId w:val="18"/>
  </w:num>
  <w:num w:numId="8">
    <w:abstractNumId w:val="28"/>
  </w:num>
  <w:num w:numId="9">
    <w:abstractNumId w:val="33"/>
  </w:num>
  <w:num w:numId="10">
    <w:abstractNumId w:val="34"/>
  </w:num>
  <w:num w:numId="11">
    <w:abstractNumId w:val="38"/>
  </w:num>
  <w:num w:numId="12">
    <w:abstractNumId w:val="14"/>
  </w:num>
  <w:num w:numId="13">
    <w:abstractNumId w:val="31"/>
  </w:num>
  <w:num w:numId="14">
    <w:abstractNumId w:val="30"/>
  </w:num>
  <w:num w:numId="15">
    <w:abstractNumId w:val="23"/>
  </w:num>
  <w:num w:numId="16">
    <w:abstractNumId w:val="12"/>
  </w:num>
  <w:num w:numId="17">
    <w:abstractNumId w:val="22"/>
  </w:num>
  <w:num w:numId="18">
    <w:abstractNumId w:val="13"/>
  </w:num>
  <w:num w:numId="19">
    <w:abstractNumId w:val="11"/>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4"/>
  </w:num>
  <w:num w:numId="32">
    <w:abstractNumId w:val="16"/>
  </w:num>
  <w:num w:numId="33">
    <w:abstractNumId w:val="25"/>
  </w:num>
  <w:num w:numId="34">
    <w:abstractNumId w:val="9"/>
  </w:num>
  <w:num w:numId="35">
    <w:abstractNumId w:val="15"/>
  </w:num>
  <w:num w:numId="36">
    <w:abstractNumId w:val="26"/>
  </w:num>
  <w:num w:numId="37">
    <w:abstractNumId w:val="35"/>
  </w:num>
  <w:num w:numId="38">
    <w:abstractNumId w:val="21"/>
  </w:num>
  <w:num w:numId="39">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6D3"/>
    <w:rsid w:val="00002893"/>
    <w:rsid w:val="00002FF8"/>
    <w:rsid w:val="000033A3"/>
    <w:rsid w:val="00003605"/>
    <w:rsid w:val="00003C56"/>
    <w:rsid w:val="00003EC2"/>
    <w:rsid w:val="000040A9"/>
    <w:rsid w:val="0000458E"/>
    <w:rsid w:val="00004E70"/>
    <w:rsid w:val="000057B8"/>
    <w:rsid w:val="000072B6"/>
    <w:rsid w:val="00007813"/>
    <w:rsid w:val="000109E6"/>
    <w:rsid w:val="00011F67"/>
    <w:rsid w:val="00012862"/>
    <w:rsid w:val="000128E6"/>
    <w:rsid w:val="00015698"/>
    <w:rsid w:val="00015EFB"/>
    <w:rsid w:val="000165E2"/>
    <w:rsid w:val="000172BE"/>
    <w:rsid w:val="00017D8A"/>
    <w:rsid w:val="00023388"/>
    <w:rsid w:val="00023425"/>
    <w:rsid w:val="000241BE"/>
    <w:rsid w:val="000242F2"/>
    <w:rsid w:val="00026D4B"/>
    <w:rsid w:val="000275C6"/>
    <w:rsid w:val="00027AD6"/>
    <w:rsid w:val="0003024C"/>
    <w:rsid w:val="0003177A"/>
    <w:rsid w:val="00031ADB"/>
    <w:rsid w:val="00032056"/>
    <w:rsid w:val="000328CA"/>
    <w:rsid w:val="00032E40"/>
    <w:rsid w:val="0003376B"/>
    <w:rsid w:val="00033F7A"/>
    <w:rsid w:val="00034676"/>
    <w:rsid w:val="000346E6"/>
    <w:rsid w:val="000352B3"/>
    <w:rsid w:val="0003677F"/>
    <w:rsid w:val="00037A64"/>
    <w:rsid w:val="0004023E"/>
    <w:rsid w:val="0004024B"/>
    <w:rsid w:val="00041C57"/>
    <w:rsid w:val="000434B7"/>
    <w:rsid w:val="000435E4"/>
    <w:rsid w:val="00046796"/>
    <w:rsid w:val="000467FD"/>
    <w:rsid w:val="00046AAF"/>
    <w:rsid w:val="00047225"/>
    <w:rsid w:val="00047E60"/>
    <w:rsid w:val="000518EA"/>
    <w:rsid w:val="00052AD2"/>
    <w:rsid w:val="000530DF"/>
    <w:rsid w:val="000538B3"/>
    <w:rsid w:val="00054E0C"/>
    <w:rsid w:val="0005541D"/>
    <w:rsid w:val="000565C8"/>
    <w:rsid w:val="00057DC8"/>
    <w:rsid w:val="000612E1"/>
    <w:rsid w:val="000614FE"/>
    <w:rsid w:val="00065D38"/>
    <w:rsid w:val="00067DD1"/>
    <w:rsid w:val="00070447"/>
    <w:rsid w:val="000706E7"/>
    <w:rsid w:val="0007092C"/>
    <w:rsid w:val="00070EF8"/>
    <w:rsid w:val="00071192"/>
    <w:rsid w:val="000713A7"/>
    <w:rsid w:val="00072A80"/>
    <w:rsid w:val="000731A0"/>
    <w:rsid w:val="000736C1"/>
    <w:rsid w:val="0007375A"/>
    <w:rsid w:val="00073797"/>
    <w:rsid w:val="00073DEC"/>
    <w:rsid w:val="000745AA"/>
    <w:rsid w:val="00074E86"/>
    <w:rsid w:val="00075154"/>
    <w:rsid w:val="00076097"/>
    <w:rsid w:val="00076541"/>
    <w:rsid w:val="000772F4"/>
    <w:rsid w:val="000776EB"/>
    <w:rsid w:val="000823B0"/>
    <w:rsid w:val="00082FB4"/>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AA9"/>
    <w:rsid w:val="00094DE6"/>
    <w:rsid w:val="00096356"/>
    <w:rsid w:val="00097C99"/>
    <w:rsid w:val="000A0F14"/>
    <w:rsid w:val="000A1441"/>
    <w:rsid w:val="000A1A06"/>
    <w:rsid w:val="000A1B60"/>
    <w:rsid w:val="000A21B4"/>
    <w:rsid w:val="000A2CC7"/>
    <w:rsid w:val="000A2E43"/>
    <w:rsid w:val="000A2ED6"/>
    <w:rsid w:val="000A4205"/>
    <w:rsid w:val="000A4A19"/>
    <w:rsid w:val="000A6351"/>
    <w:rsid w:val="000A63D6"/>
    <w:rsid w:val="000A77A6"/>
    <w:rsid w:val="000A7B38"/>
    <w:rsid w:val="000B0343"/>
    <w:rsid w:val="000B2985"/>
    <w:rsid w:val="000B2C88"/>
    <w:rsid w:val="000B3342"/>
    <w:rsid w:val="000B51FA"/>
    <w:rsid w:val="000B5905"/>
    <w:rsid w:val="000B5975"/>
    <w:rsid w:val="000B6E2C"/>
    <w:rsid w:val="000B727D"/>
    <w:rsid w:val="000B76C5"/>
    <w:rsid w:val="000B7A10"/>
    <w:rsid w:val="000C115D"/>
    <w:rsid w:val="000C1535"/>
    <w:rsid w:val="000C252B"/>
    <w:rsid w:val="000C2FBD"/>
    <w:rsid w:val="000C3B0C"/>
    <w:rsid w:val="000C422D"/>
    <w:rsid w:val="000C5F91"/>
    <w:rsid w:val="000C6025"/>
    <w:rsid w:val="000C7280"/>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6467"/>
    <w:rsid w:val="000F7F58"/>
    <w:rsid w:val="00100128"/>
    <w:rsid w:val="00100FF3"/>
    <w:rsid w:val="001026CA"/>
    <w:rsid w:val="001027ED"/>
    <w:rsid w:val="001043C2"/>
    <w:rsid w:val="001043E1"/>
    <w:rsid w:val="0010505A"/>
    <w:rsid w:val="00105CC7"/>
    <w:rsid w:val="00107779"/>
    <w:rsid w:val="001078C2"/>
    <w:rsid w:val="00107E1C"/>
    <w:rsid w:val="00110243"/>
    <w:rsid w:val="001112C4"/>
    <w:rsid w:val="00111444"/>
    <w:rsid w:val="0011159E"/>
    <w:rsid w:val="00111723"/>
    <w:rsid w:val="00112344"/>
    <w:rsid w:val="001129B5"/>
    <w:rsid w:val="00112BE6"/>
    <w:rsid w:val="0011379A"/>
    <w:rsid w:val="001141E3"/>
    <w:rsid w:val="001144DF"/>
    <w:rsid w:val="0011557B"/>
    <w:rsid w:val="00117C85"/>
    <w:rsid w:val="00120B13"/>
    <w:rsid w:val="00122C25"/>
    <w:rsid w:val="00124D84"/>
    <w:rsid w:val="001250DD"/>
    <w:rsid w:val="00125733"/>
    <w:rsid w:val="001263AA"/>
    <w:rsid w:val="00130779"/>
    <w:rsid w:val="001307A1"/>
    <w:rsid w:val="00130B52"/>
    <w:rsid w:val="00131DFA"/>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186D"/>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4756"/>
    <w:rsid w:val="001A673E"/>
    <w:rsid w:val="001A7763"/>
    <w:rsid w:val="001B2D04"/>
    <w:rsid w:val="001B32DA"/>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D4F"/>
    <w:rsid w:val="001D5033"/>
    <w:rsid w:val="001D5C88"/>
    <w:rsid w:val="001D6567"/>
    <w:rsid w:val="001D695C"/>
    <w:rsid w:val="001D6F25"/>
    <w:rsid w:val="001D6FD9"/>
    <w:rsid w:val="001D780E"/>
    <w:rsid w:val="001E05C3"/>
    <w:rsid w:val="001E0AD3"/>
    <w:rsid w:val="001E36E4"/>
    <w:rsid w:val="001E379D"/>
    <w:rsid w:val="001E3A3C"/>
    <w:rsid w:val="001E5C23"/>
    <w:rsid w:val="001E61FE"/>
    <w:rsid w:val="001E7504"/>
    <w:rsid w:val="001E76DF"/>
    <w:rsid w:val="001F100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457"/>
    <w:rsid w:val="00210860"/>
    <w:rsid w:val="00210B6A"/>
    <w:rsid w:val="00212CB6"/>
    <w:rsid w:val="00212E37"/>
    <w:rsid w:val="002140FF"/>
    <w:rsid w:val="002154F9"/>
    <w:rsid w:val="00220894"/>
    <w:rsid w:val="00224372"/>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4F8"/>
    <w:rsid w:val="00240E54"/>
    <w:rsid w:val="00243C59"/>
    <w:rsid w:val="002451C5"/>
    <w:rsid w:val="00245B25"/>
    <w:rsid w:val="00245F1F"/>
    <w:rsid w:val="0024663B"/>
    <w:rsid w:val="00247103"/>
    <w:rsid w:val="00250067"/>
    <w:rsid w:val="002516DE"/>
    <w:rsid w:val="00251DE5"/>
    <w:rsid w:val="00251F81"/>
    <w:rsid w:val="00252BE0"/>
    <w:rsid w:val="00253588"/>
    <w:rsid w:val="002546F4"/>
    <w:rsid w:val="00254CB6"/>
    <w:rsid w:val="002551D0"/>
    <w:rsid w:val="00255374"/>
    <w:rsid w:val="00257BF4"/>
    <w:rsid w:val="00260003"/>
    <w:rsid w:val="0026035D"/>
    <w:rsid w:val="002603FF"/>
    <w:rsid w:val="002606D6"/>
    <w:rsid w:val="00261C98"/>
    <w:rsid w:val="0026248E"/>
    <w:rsid w:val="00262914"/>
    <w:rsid w:val="00263B40"/>
    <w:rsid w:val="002647BF"/>
    <w:rsid w:val="002647D5"/>
    <w:rsid w:val="00265032"/>
    <w:rsid w:val="002651FB"/>
    <w:rsid w:val="0026538C"/>
    <w:rsid w:val="00265781"/>
    <w:rsid w:val="00266B13"/>
    <w:rsid w:val="00270728"/>
    <w:rsid w:val="00270D42"/>
    <w:rsid w:val="0027195D"/>
    <w:rsid w:val="00272B03"/>
    <w:rsid w:val="00272F6D"/>
    <w:rsid w:val="00273188"/>
    <w:rsid w:val="002733E2"/>
    <w:rsid w:val="002750B1"/>
    <w:rsid w:val="00276A35"/>
    <w:rsid w:val="00277835"/>
    <w:rsid w:val="00280AB1"/>
    <w:rsid w:val="00284BAE"/>
    <w:rsid w:val="002859AF"/>
    <w:rsid w:val="00286AE7"/>
    <w:rsid w:val="00287243"/>
    <w:rsid w:val="00290647"/>
    <w:rsid w:val="00290BB2"/>
    <w:rsid w:val="00291385"/>
    <w:rsid w:val="00291422"/>
    <w:rsid w:val="0029237F"/>
    <w:rsid w:val="00292715"/>
    <w:rsid w:val="00293E57"/>
    <w:rsid w:val="002947D1"/>
    <w:rsid w:val="002948DF"/>
    <w:rsid w:val="00294D90"/>
    <w:rsid w:val="002A1E1C"/>
    <w:rsid w:val="002A1E92"/>
    <w:rsid w:val="002A204D"/>
    <w:rsid w:val="002A2616"/>
    <w:rsid w:val="002A26E1"/>
    <w:rsid w:val="002A2DBA"/>
    <w:rsid w:val="002A368A"/>
    <w:rsid w:val="002A4065"/>
    <w:rsid w:val="002A59F0"/>
    <w:rsid w:val="002A6432"/>
    <w:rsid w:val="002A6F25"/>
    <w:rsid w:val="002A6FD3"/>
    <w:rsid w:val="002B0A7D"/>
    <w:rsid w:val="002B1A69"/>
    <w:rsid w:val="002B25BF"/>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994"/>
    <w:rsid w:val="002C3F9C"/>
    <w:rsid w:val="002C5AFA"/>
    <w:rsid w:val="002D0439"/>
    <w:rsid w:val="002D11B7"/>
    <w:rsid w:val="002D3BBC"/>
    <w:rsid w:val="002D3DA1"/>
    <w:rsid w:val="002D438A"/>
    <w:rsid w:val="002D5738"/>
    <w:rsid w:val="002D5E53"/>
    <w:rsid w:val="002E0319"/>
    <w:rsid w:val="002E16CE"/>
    <w:rsid w:val="002E179B"/>
    <w:rsid w:val="002E1C9E"/>
    <w:rsid w:val="002E257B"/>
    <w:rsid w:val="002E3C65"/>
    <w:rsid w:val="002E3F5B"/>
    <w:rsid w:val="002E4362"/>
    <w:rsid w:val="002E63D9"/>
    <w:rsid w:val="002E640E"/>
    <w:rsid w:val="002F0C28"/>
    <w:rsid w:val="002F1B39"/>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6D75"/>
    <w:rsid w:val="00316F51"/>
    <w:rsid w:val="00317010"/>
    <w:rsid w:val="003178DA"/>
    <w:rsid w:val="00317DB8"/>
    <w:rsid w:val="00320618"/>
    <w:rsid w:val="0032100B"/>
    <w:rsid w:val="00321BD7"/>
    <w:rsid w:val="0032260F"/>
    <w:rsid w:val="003228DA"/>
    <w:rsid w:val="00323D6B"/>
    <w:rsid w:val="00325873"/>
    <w:rsid w:val="00326957"/>
    <w:rsid w:val="00326AE2"/>
    <w:rsid w:val="0033110A"/>
    <w:rsid w:val="00331426"/>
    <w:rsid w:val="0033171D"/>
    <w:rsid w:val="00331FC3"/>
    <w:rsid w:val="003336B3"/>
    <w:rsid w:val="00335B75"/>
    <w:rsid w:val="00335D8C"/>
    <w:rsid w:val="00336072"/>
    <w:rsid w:val="003363A1"/>
    <w:rsid w:val="0034226D"/>
    <w:rsid w:val="00342972"/>
    <w:rsid w:val="00342F4A"/>
    <w:rsid w:val="00342FDD"/>
    <w:rsid w:val="0034429B"/>
    <w:rsid w:val="00344866"/>
    <w:rsid w:val="0034638C"/>
    <w:rsid w:val="00346F7F"/>
    <w:rsid w:val="003474D5"/>
    <w:rsid w:val="0034751E"/>
    <w:rsid w:val="00350108"/>
    <w:rsid w:val="00350762"/>
    <w:rsid w:val="003507C4"/>
    <w:rsid w:val="003519A1"/>
    <w:rsid w:val="00352480"/>
    <w:rsid w:val="003530D2"/>
    <w:rsid w:val="0035331A"/>
    <w:rsid w:val="003534E1"/>
    <w:rsid w:val="003548D8"/>
    <w:rsid w:val="003554CA"/>
    <w:rsid w:val="00360232"/>
    <w:rsid w:val="00360252"/>
    <w:rsid w:val="003602E0"/>
    <w:rsid w:val="003609D6"/>
    <w:rsid w:val="00360D01"/>
    <w:rsid w:val="00362569"/>
    <w:rsid w:val="00362753"/>
    <w:rsid w:val="003636CD"/>
    <w:rsid w:val="0036487C"/>
    <w:rsid w:val="00365411"/>
    <w:rsid w:val="00365FA2"/>
    <w:rsid w:val="00366C69"/>
    <w:rsid w:val="00367441"/>
    <w:rsid w:val="00367B1D"/>
    <w:rsid w:val="003708AE"/>
    <w:rsid w:val="00370D8B"/>
    <w:rsid w:val="00370E4F"/>
    <w:rsid w:val="00371215"/>
    <w:rsid w:val="00372748"/>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3F9B"/>
    <w:rsid w:val="003E4858"/>
    <w:rsid w:val="003E6257"/>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29DE"/>
    <w:rsid w:val="004047C4"/>
    <w:rsid w:val="0040570B"/>
    <w:rsid w:val="00405EDB"/>
    <w:rsid w:val="00405FB1"/>
    <w:rsid w:val="00406460"/>
    <w:rsid w:val="00406E31"/>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DB6"/>
    <w:rsid w:val="00421DCF"/>
    <w:rsid w:val="00422341"/>
    <w:rsid w:val="00423641"/>
    <w:rsid w:val="00426266"/>
    <w:rsid w:val="004303ED"/>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752"/>
    <w:rsid w:val="00450B7E"/>
    <w:rsid w:val="0045136B"/>
    <w:rsid w:val="00451C7E"/>
    <w:rsid w:val="00453BB6"/>
    <w:rsid w:val="00453CAA"/>
    <w:rsid w:val="00455113"/>
    <w:rsid w:val="00456421"/>
    <w:rsid w:val="00456DAB"/>
    <w:rsid w:val="00460CC3"/>
    <w:rsid w:val="00460E86"/>
    <w:rsid w:val="004646B4"/>
    <w:rsid w:val="00464A88"/>
    <w:rsid w:val="004651A0"/>
    <w:rsid w:val="0046550A"/>
    <w:rsid w:val="00466532"/>
    <w:rsid w:val="00467488"/>
    <w:rsid w:val="0047083E"/>
    <w:rsid w:val="00470EB5"/>
    <w:rsid w:val="0047286B"/>
    <w:rsid w:val="00472E27"/>
    <w:rsid w:val="00473B11"/>
    <w:rsid w:val="00474220"/>
    <w:rsid w:val="004752D3"/>
    <w:rsid w:val="004754E1"/>
    <w:rsid w:val="00475CE0"/>
    <w:rsid w:val="00475CE3"/>
    <w:rsid w:val="00476827"/>
    <w:rsid w:val="00476BD4"/>
    <w:rsid w:val="00477C35"/>
    <w:rsid w:val="00477EE9"/>
    <w:rsid w:val="004804EF"/>
    <w:rsid w:val="00480988"/>
    <w:rsid w:val="004809CD"/>
    <w:rsid w:val="00480E05"/>
    <w:rsid w:val="00482BBE"/>
    <w:rsid w:val="00483A12"/>
    <w:rsid w:val="00483F2B"/>
    <w:rsid w:val="00484A77"/>
    <w:rsid w:val="0048540F"/>
    <w:rsid w:val="00485970"/>
    <w:rsid w:val="00485C0D"/>
    <w:rsid w:val="00486575"/>
    <w:rsid w:val="004866D0"/>
    <w:rsid w:val="00491F11"/>
    <w:rsid w:val="00494242"/>
    <w:rsid w:val="00494E8E"/>
    <w:rsid w:val="004955BC"/>
    <w:rsid w:val="00495D63"/>
    <w:rsid w:val="0049648F"/>
    <w:rsid w:val="00496606"/>
    <w:rsid w:val="00496C43"/>
    <w:rsid w:val="00496F05"/>
    <w:rsid w:val="00497370"/>
    <w:rsid w:val="004A0F39"/>
    <w:rsid w:val="004A1203"/>
    <w:rsid w:val="004A251F"/>
    <w:rsid w:val="004A3BF1"/>
    <w:rsid w:val="004A3E42"/>
    <w:rsid w:val="004A4715"/>
    <w:rsid w:val="004A5046"/>
    <w:rsid w:val="004A565E"/>
    <w:rsid w:val="004A5DF3"/>
    <w:rsid w:val="004A6134"/>
    <w:rsid w:val="004A7092"/>
    <w:rsid w:val="004B49E6"/>
    <w:rsid w:val="004B4D69"/>
    <w:rsid w:val="004B6CF2"/>
    <w:rsid w:val="004C01A8"/>
    <w:rsid w:val="004C1840"/>
    <w:rsid w:val="004C24C9"/>
    <w:rsid w:val="004C31B6"/>
    <w:rsid w:val="004C4704"/>
    <w:rsid w:val="004C5319"/>
    <w:rsid w:val="004C621F"/>
    <w:rsid w:val="004C7948"/>
    <w:rsid w:val="004C7BB8"/>
    <w:rsid w:val="004C7C60"/>
    <w:rsid w:val="004D0444"/>
    <w:rsid w:val="004D0DFE"/>
    <w:rsid w:val="004D1D91"/>
    <w:rsid w:val="004D22C3"/>
    <w:rsid w:val="004D279E"/>
    <w:rsid w:val="004D6F4D"/>
    <w:rsid w:val="004D6F95"/>
    <w:rsid w:val="004D72FE"/>
    <w:rsid w:val="004D7E91"/>
    <w:rsid w:val="004E003A"/>
    <w:rsid w:val="004E0768"/>
    <w:rsid w:val="004E1A31"/>
    <w:rsid w:val="004E243D"/>
    <w:rsid w:val="004E2DE0"/>
    <w:rsid w:val="004E4060"/>
    <w:rsid w:val="004E409A"/>
    <w:rsid w:val="004E54BD"/>
    <w:rsid w:val="004E70CA"/>
    <w:rsid w:val="004F0FB9"/>
    <w:rsid w:val="004F15D7"/>
    <w:rsid w:val="004F1684"/>
    <w:rsid w:val="004F2F7E"/>
    <w:rsid w:val="004F32B5"/>
    <w:rsid w:val="004F407E"/>
    <w:rsid w:val="004F5479"/>
    <w:rsid w:val="004F7528"/>
    <w:rsid w:val="004F7BCA"/>
    <w:rsid w:val="004F7D89"/>
    <w:rsid w:val="00501981"/>
    <w:rsid w:val="00501A85"/>
    <w:rsid w:val="00501BB3"/>
    <w:rsid w:val="00501E15"/>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1A2B"/>
    <w:rsid w:val="005224C7"/>
    <w:rsid w:val="00522589"/>
    <w:rsid w:val="00524545"/>
    <w:rsid w:val="005255BF"/>
    <w:rsid w:val="005257DE"/>
    <w:rsid w:val="00527200"/>
    <w:rsid w:val="00530157"/>
    <w:rsid w:val="00531EBE"/>
    <w:rsid w:val="00532F8B"/>
    <w:rsid w:val="00533737"/>
    <w:rsid w:val="00533D07"/>
    <w:rsid w:val="00535B79"/>
    <w:rsid w:val="00535D7C"/>
    <w:rsid w:val="00536579"/>
    <w:rsid w:val="00536C1E"/>
    <w:rsid w:val="0053754A"/>
    <w:rsid w:val="0054343A"/>
    <w:rsid w:val="00543974"/>
    <w:rsid w:val="00543EBF"/>
    <w:rsid w:val="00544ABA"/>
    <w:rsid w:val="0054593A"/>
    <w:rsid w:val="005467FB"/>
    <w:rsid w:val="00546AE9"/>
    <w:rsid w:val="00547989"/>
    <w:rsid w:val="00551320"/>
    <w:rsid w:val="005518A4"/>
    <w:rsid w:val="00551A45"/>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B5F"/>
    <w:rsid w:val="00590DA6"/>
    <w:rsid w:val="00591C7D"/>
    <w:rsid w:val="00592B03"/>
    <w:rsid w:val="00593AB9"/>
    <w:rsid w:val="00594ABB"/>
    <w:rsid w:val="00594B63"/>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33A1"/>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86C"/>
    <w:rsid w:val="005E08AA"/>
    <w:rsid w:val="005E234A"/>
    <w:rsid w:val="005E35CC"/>
    <w:rsid w:val="005E371E"/>
    <w:rsid w:val="005E53F9"/>
    <w:rsid w:val="005E775D"/>
    <w:rsid w:val="005F0A43"/>
    <w:rsid w:val="005F25E7"/>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2FA1"/>
    <w:rsid w:val="00603312"/>
    <w:rsid w:val="00604DC7"/>
    <w:rsid w:val="00604E47"/>
    <w:rsid w:val="00605441"/>
    <w:rsid w:val="00606970"/>
    <w:rsid w:val="00606A20"/>
    <w:rsid w:val="006072C6"/>
    <w:rsid w:val="00607A2E"/>
    <w:rsid w:val="006127A0"/>
    <w:rsid w:val="006130F7"/>
    <w:rsid w:val="006136C6"/>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ADC"/>
    <w:rsid w:val="00633603"/>
    <w:rsid w:val="00634ACF"/>
    <w:rsid w:val="00635035"/>
    <w:rsid w:val="0063580D"/>
    <w:rsid w:val="00635CAE"/>
    <w:rsid w:val="00636FDC"/>
    <w:rsid w:val="00637240"/>
    <w:rsid w:val="00643660"/>
    <w:rsid w:val="00643C8A"/>
    <w:rsid w:val="00650139"/>
    <w:rsid w:val="00652756"/>
    <w:rsid w:val="00652AD8"/>
    <w:rsid w:val="00652B79"/>
    <w:rsid w:val="006533C3"/>
    <w:rsid w:val="00654068"/>
    <w:rsid w:val="00654B38"/>
    <w:rsid w:val="00654B83"/>
    <w:rsid w:val="00655061"/>
    <w:rsid w:val="0065510C"/>
    <w:rsid w:val="00655B63"/>
    <w:rsid w:val="00656DB3"/>
    <w:rsid w:val="006571F6"/>
    <w:rsid w:val="006618CC"/>
    <w:rsid w:val="00662111"/>
    <w:rsid w:val="00662118"/>
    <w:rsid w:val="00663112"/>
    <w:rsid w:val="006638AD"/>
    <w:rsid w:val="0066732C"/>
    <w:rsid w:val="006679F5"/>
    <w:rsid w:val="00667B77"/>
    <w:rsid w:val="006716DA"/>
    <w:rsid w:val="006728ED"/>
    <w:rsid w:val="006732B1"/>
    <w:rsid w:val="00674132"/>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AAB"/>
    <w:rsid w:val="00691B30"/>
    <w:rsid w:val="00691BD5"/>
    <w:rsid w:val="00693E1F"/>
    <w:rsid w:val="00693ECB"/>
    <w:rsid w:val="00694797"/>
    <w:rsid w:val="00695887"/>
    <w:rsid w:val="00695CF0"/>
    <w:rsid w:val="00697733"/>
    <w:rsid w:val="006A254E"/>
    <w:rsid w:val="006A2C30"/>
    <w:rsid w:val="006A301C"/>
    <w:rsid w:val="006A3E2B"/>
    <w:rsid w:val="006A6B6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8B"/>
    <w:rsid w:val="006D00DB"/>
    <w:rsid w:val="006D0361"/>
    <w:rsid w:val="006D16B0"/>
    <w:rsid w:val="006D1FA4"/>
    <w:rsid w:val="006D2182"/>
    <w:rsid w:val="006D2444"/>
    <w:rsid w:val="006D254B"/>
    <w:rsid w:val="006D289B"/>
    <w:rsid w:val="006D3BE1"/>
    <w:rsid w:val="006D48FC"/>
    <w:rsid w:val="006D5DEC"/>
    <w:rsid w:val="006D62BC"/>
    <w:rsid w:val="006D6450"/>
    <w:rsid w:val="006D6939"/>
    <w:rsid w:val="006D7EB0"/>
    <w:rsid w:val="006E0138"/>
    <w:rsid w:val="006E0BB0"/>
    <w:rsid w:val="006E12C3"/>
    <w:rsid w:val="006E2529"/>
    <w:rsid w:val="006E45F3"/>
    <w:rsid w:val="006E4A2F"/>
    <w:rsid w:val="006E4ED4"/>
    <w:rsid w:val="006E5E19"/>
    <w:rsid w:val="006E61C3"/>
    <w:rsid w:val="006E6434"/>
    <w:rsid w:val="006E799D"/>
    <w:rsid w:val="006F0593"/>
    <w:rsid w:val="006F0C62"/>
    <w:rsid w:val="006F1064"/>
    <w:rsid w:val="006F1EB7"/>
    <w:rsid w:val="006F32F7"/>
    <w:rsid w:val="006F52E5"/>
    <w:rsid w:val="006F5883"/>
    <w:rsid w:val="006F6066"/>
    <w:rsid w:val="006F6850"/>
    <w:rsid w:val="006F707E"/>
    <w:rsid w:val="007001DC"/>
    <w:rsid w:val="007025CB"/>
    <w:rsid w:val="00702C27"/>
    <w:rsid w:val="007034AA"/>
    <w:rsid w:val="00703C9D"/>
    <w:rsid w:val="00704777"/>
    <w:rsid w:val="0070490C"/>
    <w:rsid w:val="00705C38"/>
    <w:rsid w:val="00706465"/>
    <w:rsid w:val="0070695A"/>
    <w:rsid w:val="0070782D"/>
    <w:rsid w:val="007106F8"/>
    <w:rsid w:val="007109C2"/>
    <w:rsid w:val="00711340"/>
    <w:rsid w:val="00712C42"/>
    <w:rsid w:val="00713DE4"/>
    <w:rsid w:val="00714370"/>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813"/>
    <w:rsid w:val="00736DD8"/>
    <w:rsid w:val="0074076A"/>
    <w:rsid w:val="00741AF4"/>
    <w:rsid w:val="00741DCC"/>
    <w:rsid w:val="00741F15"/>
    <w:rsid w:val="0074203A"/>
    <w:rsid w:val="007427B5"/>
    <w:rsid w:val="00742865"/>
    <w:rsid w:val="0074296C"/>
    <w:rsid w:val="00742C83"/>
    <w:rsid w:val="007432CE"/>
    <w:rsid w:val="0074360F"/>
    <w:rsid w:val="00743F54"/>
    <w:rsid w:val="00744A64"/>
    <w:rsid w:val="00744D47"/>
    <w:rsid w:val="00744EA0"/>
    <w:rsid w:val="00745AB2"/>
    <w:rsid w:val="0074638D"/>
    <w:rsid w:val="00746484"/>
    <w:rsid w:val="0074704F"/>
    <w:rsid w:val="00747F48"/>
    <w:rsid w:val="00747F4C"/>
    <w:rsid w:val="00750A72"/>
    <w:rsid w:val="00751091"/>
    <w:rsid w:val="00751B83"/>
    <w:rsid w:val="00753508"/>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1DE4"/>
    <w:rsid w:val="00772A30"/>
    <w:rsid w:val="00772F8A"/>
    <w:rsid w:val="007739C6"/>
    <w:rsid w:val="00774889"/>
    <w:rsid w:val="00774FF5"/>
    <w:rsid w:val="007750B3"/>
    <w:rsid w:val="00775F76"/>
    <w:rsid w:val="00776AEA"/>
    <w:rsid w:val="00777BA0"/>
    <w:rsid w:val="00777E2D"/>
    <w:rsid w:val="007803BD"/>
    <w:rsid w:val="007811DC"/>
    <w:rsid w:val="007820FA"/>
    <w:rsid w:val="0078285F"/>
    <w:rsid w:val="00783207"/>
    <w:rsid w:val="00783E1D"/>
    <w:rsid w:val="0078483B"/>
    <w:rsid w:val="00784EED"/>
    <w:rsid w:val="00785900"/>
    <w:rsid w:val="00786958"/>
    <w:rsid w:val="00786E71"/>
    <w:rsid w:val="0079162F"/>
    <w:rsid w:val="00794924"/>
    <w:rsid w:val="00795B2D"/>
    <w:rsid w:val="007A0BC2"/>
    <w:rsid w:val="007A1F44"/>
    <w:rsid w:val="007A23FF"/>
    <w:rsid w:val="007A295B"/>
    <w:rsid w:val="007A3424"/>
    <w:rsid w:val="007A35EF"/>
    <w:rsid w:val="007A3A03"/>
    <w:rsid w:val="007A3DDD"/>
    <w:rsid w:val="007A43A2"/>
    <w:rsid w:val="007A4D04"/>
    <w:rsid w:val="007A64E8"/>
    <w:rsid w:val="007A7A33"/>
    <w:rsid w:val="007A7A96"/>
    <w:rsid w:val="007B03AF"/>
    <w:rsid w:val="007B1543"/>
    <w:rsid w:val="007B1AC0"/>
    <w:rsid w:val="007B270A"/>
    <w:rsid w:val="007B2D3B"/>
    <w:rsid w:val="007B52CD"/>
    <w:rsid w:val="007B7DC1"/>
    <w:rsid w:val="007B7EDB"/>
    <w:rsid w:val="007C19AD"/>
    <w:rsid w:val="007C3598"/>
    <w:rsid w:val="007C3FA8"/>
    <w:rsid w:val="007C68DA"/>
    <w:rsid w:val="007C72DF"/>
    <w:rsid w:val="007D229A"/>
    <w:rsid w:val="007D2F44"/>
    <w:rsid w:val="007D2F4D"/>
    <w:rsid w:val="007D4178"/>
    <w:rsid w:val="007D4D33"/>
    <w:rsid w:val="007D7175"/>
    <w:rsid w:val="007D76D0"/>
    <w:rsid w:val="007E1369"/>
    <w:rsid w:val="007E1A1B"/>
    <w:rsid w:val="007E1A88"/>
    <w:rsid w:val="007E4C88"/>
    <w:rsid w:val="007E585E"/>
    <w:rsid w:val="007E7DDF"/>
    <w:rsid w:val="007F11C8"/>
    <w:rsid w:val="007F1CFB"/>
    <w:rsid w:val="007F220B"/>
    <w:rsid w:val="007F27DD"/>
    <w:rsid w:val="007F3249"/>
    <w:rsid w:val="007F6880"/>
    <w:rsid w:val="007F76B4"/>
    <w:rsid w:val="008001B4"/>
    <w:rsid w:val="00800769"/>
    <w:rsid w:val="00800ED2"/>
    <w:rsid w:val="008019DD"/>
    <w:rsid w:val="00802E74"/>
    <w:rsid w:val="00804B92"/>
    <w:rsid w:val="00804E21"/>
    <w:rsid w:val="00804E61"/>
    <w:rsid w:val="00805092"/>
    <w:rsid w:val="00805477"/>
    <w:rsid w:val="00806AAF"/>
    <w:rsid w:val="008070AC"/>
    <w:rsid w:val="008101FD"/>
    <w:rsid w:val="00810D8D"/>
    <w:rsid w:val="00811835"/>
    <w:rsid w:val="00813EAB"/>
    <w:rsid w:val="0081581D"/>
    <w:rsid w:val="008172BE"/>
    <w:rsid w:val="00817B71"/>
    <w:rsid w:val="00820244"/>
    <w:rsid w:val="008221B3"/>
    <w:rsid w:val="0082248E"/>
    <w:rsid w:val="00824FDF"/>
    <w:rsid w:val="00825125"/>
    <w:rsid w:val="008257CC"/>
    <w:rsid w:val="008274BF"/>
    <w:rsid w:val="00830DC3"/>
    <w:rsid w:val="00830F6B"/>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4765A"/>
    <w:rsid w:val="008506B6"/>
    <w:rsid w:val="00850AE0"/>
    <w:rsid w:val="008524D2"/>
    <w:rsid w:val="00852E19"/>
    <w:rsid w:val="00856833"/>
    <w:rsid w:val="00856840"/>
    <w:rsid w:val="00857F77"/>
    <w:rsid w:val="0086087C"/>
    <w:rsid w:val="00860D8E"/>
    <w:rsid w:val="0086275E"/>
    <w:rsid w:val="00864440"/>
    <w:rsid w:val="00864D76"/>
    <w:rsid w:val="008650FC"/>
    <w:rsid w:val="00866EB3"/>
    <w:rsid w:val="0086701A"/>
    <w:rsid w:val="00867BD2"/>
    <w:rsid w:val="008712FD"/>
    <w:rsid w:val="008716A1"/>
    <w:rsid w:val="00871E49"/>
    <w:rsid w:val="00872D3F"/>
    <w:rsid w:val="008733E4"/>
    <w:rsid w:val="00873F15"/>
    <w:rsid w:val="00874096"/>
    <w:rsid w:val="008751EB"/>
    <w:rsid w:val="008756A4"/>
    <w:rsid w:val="00875F73"/>
    <w:rsid w:val="00880F30"/>
    <w:rsid w:val="008833E8"/>
    <w:rsid w:val="00887B48"/>
    <w:rsid w:val="00890813"/>
    <w:rsid w:val="0089176E"/>
    <w:rsid w:val="008917E0"/>
    <w:rsid w:val="00892365"/>
    <w:rsid w:val="00892BE5"/>
    <w:rsid w:val="0089387C"/>
    <w:rsid w:val="0089444E"/>
    <w:rsid w:val="008949DF"/>
    <w:rsid w:val="008951DB"/>
    <w:rsid w:val="00896B05"/>
    <w:rsid w:val="00896C81"/>
    <w:rsid w:val="00896D83"/>
    <w:rsid w:val="008A0AB2"/>
    <w:rsid w:val="008A0CFC"/>
    <w:rsid w:val="008A12FE"/>
    <w:rsid w:val="008A28B6"/>
    <w:rsid w:val="008A2BB1"/>
    <w:rsid w:val="008A3466"/>
    <w:rsid w:val="008A389F"/>
    <w:rsid w:val="008A3D02"/>
    <w:rsid w:val="008A5940"/>
    <w:rsid w:val="008A5D16"/>
    <w:rsid w:val="008A73B2"/>
    <w:rsid w:val="008A78A4"/>
    <w:rsid w:val="008B043F"/>
    <w:rsid w:val="008B0808"/>
    <w:rsid w:val="008B0AEC"/>
    <w:rsid w:val="008B1E53"/>
    <w:rsid w:val="008B1E5B"/>
    <w:rsid w:val="008B389D"/>
    <w:rsid w:val="008B3C5C"/>
    <w:rsid w:val="008B5299"/>
    <w:rsid w:val="008B5A5F"/>
    <w:rsid w:val="008B5AB0"/>
    <w:rsid w:val="008B6054"/>
    <w:rsid w:val="008B761D"/>
    <w:rsid w:val="008B7B08"/>
    <w:rsid w:val="008C13F0"/>
    <w:rsid w:val="008C1F26"/>
    <w:rsid w:val="008C2A3A"/>
    <w:rsid w:val="008C4C7E"/>
    <w:rsid w:val="008C5C46"/>
    <w:rsid w:val="008C6184"/>
    <w:rsid w:val="008C785E"/>
    <w:rsid w:val="008D0AFB"/>
    <w:rsid w:val="008D1511"/>
    <w:rsid w:val="008D26EA"/>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5569"/>
    <w:rsid w:val="0090696D"/>
    <w:rsid w:val="00906CD6"/>
    <w:rsid w:val="00906E4D"/>
    <w:rsid w:val="00906F31"/>
    <w:rsid w:val="009078B3"/>
    <w:rsid w:val="00907A77"/>
    <w:rsid w:val="00907E00"/>
    <w:rsid w:val="0091088D"/>
    <w:rsid w:val="00910FC9"/>
    <w:rsid w:val="00911471"/>
    <w:rsid w:val="0091291A"/>
    <w:rsid w:val="00913612"/>
    <w:rsid w:val="0091366A"/>
    <w:rsid w:val="00913824"/>
    <w:rsid w:val="0091540F"/>
    <w:rsid w:val="009154DC"/>
    <w:rsid w:val="00915757"/>
    <w:rsid w:val="009159B3"/>
    <w:rsid w:val="00916181"/>
    <w:rsid w:val="00916FCF"/>
    <w:rsid w:val="009204C5"/>
    <w:rsid w:val="0092180D"/>
    <w:rsid w:val="00922A27"/>
    <w:rsid w:val="009232C9"/>
    <w:rsid w:val="00923608"/>
    <w:rsid w:val="009238E5"/>
    <w:rsid w:val="00923F12"/>
    <w:rsid w:val="00924FF8"/>
    <w:rsid w:val="00925BA8"/>
    <w:rsid w:val="00926DA7"/>
    <w:rsid w:val="00927F8B"/>
    <w:rsid w:val="0093009E"/>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F63"/>
    <w:rsid w:val="009657F1"/>
    <w:rsid w:val="0096625D"/>
    <w:rsid w:val="009709F8"/>
    <w:rsid w:val="00972929"/>
    <w:rsid w:val="00972F91"/>
    <w:rsid w:val="00973827"/>
    <w:rsid w:val="009742D3"/>
    <w:rsid w:val="00976CAC"/>
    <w:rsid w:val="00977BA7"/>
    <w:rsid w:val="00980517"/>
    <w:rsid w:val="0098194F"/>
    <w:rsid w:val="009826C8"/>
    <w:rsid w:val="009836E4"/>
    <w:rsid w:val="0098412F"/>
    <w:rsid w:val="00985F28"/>
    <w:rsid w:val="00986149"/>
    <w:rsid w:val="00986176"/>
    <w:rsid w:val="009863AB"/>
    <w:rsid w:val="00986E7F"/>
    <w:rsid w:val="00987536"/>
    <w:rsid w:val="00990BD5"/>
    <w:rsid w:val="0099196F"/>
    <w:rsid w:val="00992B2A"/>
    <w:rsid w:val="00992B98"/>
    <w:rsid w:val="0099359F"/>
    <w:rsid w:val="00994871"/>
    <w:rsid w:val="00994CF0"/>
    <w:rsid w:val="00994E08"/>
    <w:rsid w:val="009951F9"/>
    <w:rsid w:val="00995C95"/>
    <w:rsid w:val="00995E85"/>
    <w:rsid w:val="00996468"/>
    <w:rsid w:val="00996876"/>
    <w:rsid w:val="00996FFA"/>
    <w:rsid w:val="009973F1"/>
    <w:rsid w:val="009973F3"/>
    <w:rsid w:val="009A010D"/>
    <w:rsid w:val="009A0641"/>
    <w:rsid w:val="009A0C6F"/>
    <w:rsid w:val="009A14EF"/>
    <w:rsid w:val="009A2DF9"/>
    <w:rsid w:val="009A3A86"/>
    <w:rsid w:val="009A4869"/>
    <w:rsid w:val="009A6A6B"/>
    <w:rsid w:val="009B1EF9"/>
    <w:rsid w:val="009B26AC"/>
    <w:rsid w:val="009B37E2"/>
    <w:rsid w:val="009B4519"/>
    <w:rsid w:val="009B4DB8"/>
    <w:rsid w:val="009B506B"/>
    <w:rsid w:val="009B57EF"/>
    <w:rsid w:val="009B5B85"/>
    <w:rsid w:val="009B719A"/>
    <w:rsid w:val="009B7204"/>
    <w:rsid w:val="009C0074"/>
    <w:rsid w:val="009C0564"/>
    <w:rsid w:val="009C2685"/>
    <w:rsid w:val="009C3186"/>
    <w:rsid w:val="009C39BC"/>
    <w:rsid w:val="009C3D34"/>
    <w:rsid w:val="009C4BC2"/>
    <w:rsid w:val="009C4D22"/>
    <w:rsid w:val="009C7320"/>
    <w:rsid w:val="009D0729"/>
    <w:rsid w:val="009D0F66"/>
    <w:rsid w:val="009D1A06"/>
    <w:rsid w:val="009D1B46"/>
    <w:rsid w:val="009D1BA4"/>
    <w:rsid w:val="009D22E4"/>
    <w:rsid w:val="009D22F7"/>
    <w:rsid w:val="009D319C"/>
    <w:rsid w:val="009D3F2F"/>
    <w:rsid w:val="009D5BAB"/>
    <w:rsid w:val="009D696F"/>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B00"/>
    <w:rsid w:val="009F521F"/>
    <w:rsid w:val="009F553C"/>
    <w:rsid w:val="009F59F8"/>
    <w:rsid w:val="00A005B0"/>
    <w:rsid w:val="00A01F17"/>
    <w:rsid w:val="00A022A5"/>
    <w:rsid w:val="00A03116"/>
    <w:rsid w:val="00A03A22"/>
    <w:rsid w:val="00A03D06"/>
    <w:rsid w:val="00A04634"/>
    <w:rsid w:val="00A06119"/>
    <w:rsid w:val="00A07A48"/>
    <w:rsid w:val="00A108EE"/>
    <w:rsid w:val="00A10BB8"/>
    <w:rsid w:val="00A1149A"/>
    <w:rsid w:val="00A1200D"/>
    <w:rsid w:val="00A137E4"/>
    <w:rsid w:val="00A14813"/>
    <w:rsid w:val="00A1566A"/>
    <w:rsid w:val="00A165BF"/>
    <w:rsid w:val="00A172E8"/>
    <w:rsid w:val="00A179FF"/>
    <w:rsid w:val="00A20DA6"/>
    <w:rsid w:val="00A21A36"/>
    <w:rsid w:val="00A23454"/>
    <w:rsid w:val="00A24835"/>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80A"/>
    <w:rsid w:val="00A67544"/>
    <w:rsid w:val="00A7075B"/>
    <w:rsid w:val="00A71CE6"/>
    <w:rsid w:val="00A71D23"/>
    <w:rsid w:val="00A721DA"/>
    <w:rsid w:val="00A7271D"/>
    <w:rsid w:val="00A7333A"/>
    <w:rsid w:val="00A73D0D"/>
    <w:rsid w:val="00A74A92"/>
    <w:rsid w:val="00A75CC1"/>
    <w:rsid w:val="00A75E88"/>
    <w:rsid w:val="00A8056E"/>
    <w:rsid w:val="00A8184A"/>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0F2D"/>
    <w:rsid w:val="00AA1626"/>
    <w:rsid w:val="00AA1C25"/>
    <w:rsid w:val="00AA3DB7"/>
    <w:rsid w:val="00AA51F5"/>
    <w:rsid w:val="00AA5E3B"/>
    <w:rsid w:val="00AA68B4"/>
    <w:rsid w:val="00AB0543"/>
    <w:rsid w:val="00AB0AC9"/>
    <w:rsid w:val="00AB171C"/>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6DE"/>
    <w:rsid w:val="00AD4D2A"/>
    <w:rsid w:val="00AD542F"/>
    <w:rsid w:val="00AD7305"/>
    <w:rsid w:val="00AD7E64"/>
    <w:rsid w:val="00AE0C56"/>
    <w:rsid w:val="00AE149E"/>
    <w:rsid w:val="00AE22F2"/>
    <w:rsid w:val="00AE29FC"/>
    <w:rsid w:val="00AE2F3F"/>
    <w:rsid w:val="00AE3B4E"/>
    <w:rsid w:val="00AE59EC"/>
    <w:rsid w:val="00AE62D1"/>
    <w:rsid w:val="00AE67B3"/>
    <w:rsid w:val="00AE69E9"/>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5E9"/>
    <w:rsid w:val="00B326FF"/>
    <w:rsid w:val="00B340AA"/>
    <w:rsid w:val="00B34A9F"/>
    <w:rsid w:val="00B34B80"/>
    <w:rsid w:val="00B35CDA"/>
    <w:rsid w:val="00B37D97"/>
    <w:rsid w:val="00B40E9A"/>
    <w:rsid w:val="00B411BD"/>
    <w:rsid w:val="00B41559"/>
    <w:rsid w:val="00B418E8"/>
    <w:rsid w:val="00B41BF2"/>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0A76"/>
    <w:rsid w:val="00B60BD1"/>
    <w:rsid w:val="00B61BE2"/>
    <w:rsid w:val="00B6266F"/>
    <w:rsid w:val="00B62E0B"/>
    <w:rsid w:val="00B63C32"/>
    <w:rsid w:val="00B64434"/>
    <w:rsid w:val="00B708A5"/>
    <w:rsid w:val="00B711CE"/>
    <w:rsid w:val="00B71DC8"/>
    <w:rsid w:val="00B746C6"/>
    <w:rsid w:val="00B74B0F"/>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35E4"/>
    <w:rsid w:val="00B94E17"/>
    <w:rsid w:val="00B957FE"/>
    <w:rsid w:val="00B95F02"/>
    <w:rsid w:val="00B96BEF"/>
    <w:rsid w:val="00B96FC0"/>
    <w:rsid w:val="00B97260"/>
    <w:rsid w:val="00B97A69"/>
    <w:rsid w:val="00BA0632"/>
    <w:rsid w:val="00BA0AAA"/>
    <w:rsid w:val="00BA0DFB"/>
    <w:rsid w:val="00BA20F8"/>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9E1"/>
    <w:rsid w:val="00BD2F3B"/>
    <w:rsid w:val="00BD3372"/>
    <w:rsid w:val="00BD50AA"/>
    <w:rsid w:val="00BD5135"/>
    <w:rsid w:val="00BD7291"/>
    <w:rsid w:val="00BD736C"/>
    <w:rsid w:val="00BD7EA3"/>
    <w:rsid w:val="00BD7FE2"/>
    <w:rsid w:val="00BE0B19"/>
    <w:rsid w:val="00BE0DD8"/>
    <w:rsid w:val="00BE1D82"/>
    <w:rsid w:val="00BE1EE4"/>
    <w:rsid w:val="00BE1F8B"/>
    <w:rsid w:val="00BE2B4F"/>
    <w:rsid w:val="00BE2F39"/>
    <w:rsid w:val="00BE332D"/>
    <w:rsid w:val="00BE3BE6"/>
    <w:rsid w:val="00BE3CF1"/>
    <w:rsid w:val="00BE4691"/>
    <w:rsid w:val="00BE4B20"/>
    <w:rsid w:val="00BE4FD6"/>
    <w:rsid w:val="00BE5FC4"/>
    <w:rsid w:val="00BE6C71"/>
    <w:rsid w:val="00BE7C4D"/>
    <w:rsid w:val="00BE7F6A"/>
    <w:rsid w:val="00BF0274"/>
    <w:rsid w:val="00BF047F"/>
    <w:rsid w:val="00BF08C4"/>
    <w:rsid w:val="00BF0BAF"/>
    <w:rsid w:val="00BF19CE"/>
    <w:rsid w:val="00BF2B6F"/>
    <w:rsid w:val="00BF351A"/>
    <w:rsid w:val="00BF3914"/>
    <w:rsid w:val="00BF49B1"/>
    <w:rsid w:val="00BF5552"/>
    <w:rsid w:val="00BF73F2"/>
    <w:rsid w:val="00C010B9"/>
    <w:rsid w:val="00C01671"/>
    <w:rsid w:val="00C02419"/>
    <w:rsid w:val="00C02766"/>
    <w:rsid w:val="00C03C94"/>
    <w:rsid w:val="00C03EE8"/>
    <w:rsid w:val="00C05BEC"/>
    <w:rsid w:val="00C06E7D"/>
    <w:rsid w:val="00C10506"/>
    <w:rsid w:val="00C1112B"/>
    <w:rsid w:val="00C11A88"/>
    <w:rsid w:val="00C12012"/>
    <w:rsid w:val="00C12874"/>
    <w:rsid w:val="00C12BC1"/>
    <w:rsid w:val="00C13BDA"/>
    <w:rsid w:val="00C13FFD"/>
    <w:rsid w:val="00C14632"/>
    <w:rsid w:val="00C16C30"/>
    <w:rsid w:val="00C20A00"/>
    <w:rsid w:val="00C21673"/>
    <w:rsid w:val="00C21C7A"/>
    <w:rsid w:val="00C226AD"/>
    <w:rsid w:val="00C23130"/>
    <w:rsid w:val="00C255A5"/>
    <w:rsid w:val="00C2584B"/>
    <w:rsid w:val="00C25942"/>
    <w:rsid w:val="00C25DD9"/>
    <w:rsid w:val="00C2651C"/>
    <w:rsid w:val="00C2663F"/>
    <w:rsid w:val="00C26DB8"/>
    <w:rsid w:val="00C3101A"/>
    <w:rsid w:val="00C3331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1BF"/>
    <w:rsid w:val="00C67EAB"/>
    <w:rsid w:val="00C70DFF"/>
    <w:rsid w:val="00C73AE4"/>
    <w:rsid w:val="00C75A6B"/>
    <w:rsid w:val="00C763B6"/>
    <w:rsid w:val="00C7644F"/>
    <w:rsid w:val="00C768F6"/>
    <w:rsid w:val="00C80073"/>
    <w:rsid w:val="00C80DEA"/>
    <w:rsid w:val="00C832DC"/>
    <w:rsid w:val="00C8377F"/>
    <w:rsid w:val="00C8646D"/>
    <w:rsid w:val="00C903BB"/>
    <w:rsid w:val="00C91DE3"/>
    <w:rsid w:val="00C92122"/>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B33"/>
    <w:rsid w:val="00CB2D2A"/>
    <w:rsid w:val="00CB319F"/>
    <w:rsid w:val="00CB5B1E"/>
    <w:rsid w:val="00CB787A"/>
    <w:rsid w:val="00CC0C4A"/>
    <w:rsid w:val="00CC17F0"/>
    <w:rsid w:val="00CC1853"/>
    <w:rsid w:val="00CC1FAE"/>
    <w:rsid w:val="00CC3A23"/>
    <w:rsid w:val="00CC5A3B"/>
    <w:rsid w:val="00CC737C"/>
    <w:rsid w:val="00CD087D"/>
    <w:rsid w:val="00CD09B2"/>
    <w:rsid w:val="00CD0F5D"/>
    <w:rsid w:val="00CD16E5"/>
    <w:rsid w:val="00CD1C0B"/>
    <w:rsid w:val="00CD239A"/>
    <w:rsid w:val="00CD5237"/>
    <w:rsid w:val="00CD5512"/>
    <w:rsid w:val="00CD6E3D"/>
    <w:rsid w:val="00CD71AB"/>
    <w:rsid w:val="00CE0109"/>
    <w:rsid w:val="00CE0F06"/>
    <w:rsid w:val="00CE1FC5"/>
    <w:rsid w:val="00CE46E5"/>
    <w:rsid w:val="00CE485A"/>
    <w:rsid w:val="00CE5279"/>
    <w:rsid w:val="00CE5A78"/>
    <w:rsid w:val="00CE6C30"/>
    <w:rsid w:val="00CE78AE"/>
    <w:rsid w:val="00CE7E62"/>
    <w:rsid w:val="00CF099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691"/>
    <w:rsid w:val="00D11B0B"/>
    <w:rsid w:val="00D12293"/>
    <w:rsid w:val="00D14236"/>
    <w:rsid w:val="00D14553"/>
    <w:rsid w:val="00D14DB1"/>
    <w:rsid w:val="00D15F43"/>
    <w:rsid w:val="00D16E87"/>
    <w:rsid w:val="00D20B8B"/>
    <w:rsid w:val="00D21181"/>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3DC4"/>
    <w:rsid w:val="00D34A0B"/>
    <w:rsid w:val="00D36234"/>
    <w:rsid w:val="00D36371"/>
    <w:rsid w:val="00D36AF4"/>
    <w:rsid w:val="00D437D8"/>
    <w:rsid w:val="00D44994"/>
    <w:rsid w:val="00D45DF3"/>
    <w:rsid w:val="00D46174"/>
    <w:rsid w:val="00D46BDF"/>
    <w:rsid w:val="00D46DDD"/>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514"/>
    <w:rsid w:val="00D66E18"/>
    <w:rsid w:val="00D6734D"/>
    <w:rsid w:val="00D679CF"/>
    <w:rsid w:val="00D679D3"/>
    <w:rsid w:val="00D73134"/>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3E8"/>
    <w:rsid w:val="00D87ABF"/>
    <w:rsid w:val="00D90CD3"/>
    <w:rsid w:val="00D919E6"/>
    <w:rsid w:val="00D91BE1"/>
    <w:rsid w:val="00D92C29"/>
    <w:rsid w:val="00D936E2"/>
    <w:rsid w:val="00D95104"/>
    <w:rsid w:val="00D95600"/>
    <w:rsid w:val="00D9683C"/>
    <w:rsid w:val="00D97884"/>
    <w:rsid w:val="00DA0A7F"/>
    <w:rsid w:val="00DA1C31"/>
    <w:rsid w:val="00DA2028"/>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D82"/>
    <w:rsid w:val="00DC1327"/>
    <w:rsid w:val="00DC1350"/>
    <w:rsid w:val="00DC2128"/>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142"/>
    <w:rsid w:val="00DE7C00"/>
    <w:rsid w:val="00DF03E9"/>
    <w:rsid w:val="00DF03ED"/>
    <w:rsid w:val="00DF04EE"/>
    <w:rsid w:val="00DF0BF4"/>
    <w:rsid w:val="00DF0C46"/>
    <w:rsid w:val="00DF179D"/>
    <w:rsid w:val="00DF1975"/>
    <w:rsid w:val="00DF1E9C"/>
    <w:rsid w:val="00DF4572"/>
    <w:rsid w:val="00DF4658"/>
    <w:rsid w:val="00DF6C8B"/>
    <w:rsid w:val="00DF6F17"/>
    <w:rsid w:val="00DF75BF"/>
    <w:rsid w:val="00DF78FA"/>
    <w:rsid w:val="00E002F1"/>
    <w:rsid w:val="00E0082C"/>
    <w:rsid w:val="00E0147B"/>
    <w:rsid w:val="00E01DAA"/>
    <w:rsid w:val="00E023E5"/>
    <w:rsid w:val="00E02432"/>
    <w:rsid w:val="00E04022"/>
    <w:rsid w:val="00E0665E"/>
    <w:rsid w:val="00E0728F"/>
    <w:rsid w:val="00E0755C"/>
    <w:rsid w:val="00E12B4A"/>
    <w:rsid w:val="00E14A7E"/>
    <w:rsid w:val="00E151E1"/>
    <w:rsid w:val="00E17619"/>
    <w:rsid w:val="00E17805"/>
    <w:rsid w:val="00E20F79"/>
    <w:rsid w:val="00E21278"/>
    <w:rsid w:val="00E22CCD"/>
    <w:rsid w:val="00E23A11"/>
    <w:rsid w:val="00E23FB7"/>
    <w:rsid w:val="00E24A27"/>
    <w:rsid w:val="00E25F89"/>
    <w:rsid w:val="00E31C26"/>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612D"/>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0F54"/>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5ED5"/>
    <w:rsid w:val="00EA65AD"/>
    <w:rsid w:val="00EA6784"/>
    <w:rsid w:val="00EA7FCF"/>
    <w:rsid w:val="00EB0CA3"/>
    <w:rsid w:val="00EB104F"/>
    <w:rsid w:val="00EB1B27"/>
    <w:rsid w:val="00EB1DA8"/>
    <w:rsid w:val="00EB31B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761"/>
    <w:rsid w:val="00ED5FE4"/>
    <w:rsid w:val="00ED71C5"/>
    <w:rsid w:val="00EE16FA"/>
    <w:rsid w:val="00EE3C42"/>
    <w:rsid w:val="00EE3D4F"/>
    <w:rsid w:val="00EE534D"/>
    <w:rsid w:val="00EE5560"/>
    <w:rsid w:val="00EE6F1E"/>
    <w:rsid w:val="00EF0348"/>
    <w:rsid w:val="00EF0D8F"/>
    <w:rsid w:val="00EF1F9C"/>
    <w:rsid w:val="00EF4010"/>
    <w:rsid w:val="00EF4366"/>
    <w:rsid w:val="00EF4CD6"/>
    <w:rsid w:val="00EF55A0"/>
    <w:rsid w:val="00EF63D1"/>
    <w:rsid w:val="00EF6513"/>
    <w:rsid w:val="00EF6683"/>
    <w:rsid w:val="00EF7002"/>
    <w:rsid w:val="00EF769B"/>
    <w:rsid w:val="00F01B53"/>
    <w:rsid w:val="00F027BA"/>
    <w:rsid w:val="00F03E79"/>
    <w:rsid w:val="00F0628D"/>
    <w:rsid w:val="00F06651"/>
    <w:rsid w:val="00F07DE6"/>
    <w:rsid w:val="00F1056C"/>
    <w:rsid w:val="00F107F1"/>
    <w:rsid w:val="00F10FC1"/>
    <w:rsid w:val="00F112FD"/>
    <w:rsid w:val="00F133A1"/>
    <w:rsid w:val="00F13ECD"/>
    <w:rsid w:val="00F155CE"/>
    <w:rsid w:val="00F16220"/>
    <w:rsid w:val="00F17EAE"/>
    <w:rsid w:val="00F218D4"/>
    <w:rsid w:val="00F2250A"/>
    <w:rsid w:val="00F23428"/>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C17"/>
    <w:rsid w:val="00F41F05"/>
    <w:rsid w:val="00F433BD"/>
    <w:rsid w:val="00F44EC5"/>
    <w:rsid w:val="00F4743E"/>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783"/>
    <w:rsid w:val="00F73D08"/>
    <w:rsid w:val="00F75496"/>
    <w:rsid w:val="00F7586B"/>
    <w:rsid w:val="00F75F2F"/>
    <w:rsid w:val="00F76445"/>
    <w:rsid w:val="00F76ECC"/>
    <w:rsid w:val="00F80399"/>
    <w:rsid w:val="00F812C8"/>
    <w:rsid w:val="00F8132D"/>
    <w:rsid w:val="00F815D3"/>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0F35"/>
    <w:rsid w:val="00FA105C"/>
    <w:rsid w:val="00FA1475"/>
    <w:rsid w:val="00FA148A"/>
    <w:rsid w:val="00FA227F"/>
    <w:rsid w:val="00FA27C8"/>
    <w:rsid w:val="00FA3B76"/>
    <w:rsid w:val="00FA4D66"/>
    <w:rsid w:val="00FA5747"/>
    <w:rsid w:val="00FA5A4E"/>
    <w:rsid w:val="00FB0082"/>
    <w:rsid w:val="00FB0243"/>
    <w:rsid w:val="00FB03D8"/>
    <w:rsid w:val="00FB1527"/>
    <w:rsid w:val="00FB2537"/>
    <w:rsid w:val="00FB318E"/>
    <w:rsid w:val="00FB33DC"/>
    <w:rsid w:val="00FB4338"/>
    <w:rsid w:val="00FB477E"/>
    <w:rsid w:val="00FB4C9C"/>
    <w:rsid w:val="00FB6165"/>
    <w:rsid w:val="00FC0150"/>
    <w:rsid w:val="00FC03AB"/>
    <w:rsid w:val="00FC2342"/>
    <w:rsid w:val="00FC3D02"/>
    <w:rsid w:val="00FC4729"/>
    <w:rsid w:val="00FC4A8C"/>
    <w:rsid w:val="00FC53DB"/>
    <w:rsid w:val="00FC5FC2"/>
    <w:rsid w:val="00FC6177"/>
    <w:rsid w:val="00FC63D1"/>
    <w:rsid w:val="00FC7528"/>
    <w:rsid w:val="00FD0572"/>
    <w:rsid w:val="00FD1A97"/>
    <w:rsid w:val="00FD2D7B"/>
    <w:rsid w:val="00FD3281"/>
    <w:rsid w:val="00FD37F6"/>
    <w:rsid w:val="00FD4589"/>
    <w:rsid w:val="00FD473E"/>
    <w:rsid w:val="00FD7DF9"/>
    <w:rsid w:val="00FE0B51"/>
    <w:rsid w:val="00FE0B78"/>
    <w:rsid w:val="00FE0ED4"/>
    <w:rsid w:val="00FE1BEE"/>
    <w:rsid w:val="00FE1EAB"/>
    <w:rsid w:val="00FE3465"/>
    <w:rsid w:val="00FE67CF"/>
    <w:rsid w:val="00FE6D20"/>
    <w:rsid w:val="00FE6FB9"/>
    <w:rsid w:val="00FE7549"/>
    <w:rsid w:val="00FE7BCC"/>
    <w:rsid w:val="00FF126D"/>
    <w:rsid w:val="00FF2310"/>
    <w:rsid w:val="00FF2E73"/>
    <w:rsid w:val="00FF2FEC"/>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36AF4"/>
    <w:pPr>
      <w:keepNext/>
      <w:numPr>
        <w:numId w:val="3"/>
      </w:numPr>
      <w:tabs>
        <w:tab w:val="clear" w:pos="432"/>
      </w:tabs>
      <w:spacing w:before="120"/>
      <w:outlineLvl w:val="0"/>
    </w:pPr>
    <w:rPr>
      <w:b/>
      <w:bCs/>
      <w:sz w:val="28"/>
      <w:szCs w:val="28"/>
    </w:rPr>
  </w:style>
  <w:style w:type="paragraph" w:styleId="2">
    <w:name w:val="heading 2"/>
    <w:basedOn w:val="a"/>
    <w:next w:val="a"/>
    <w:qFormat/>
    <w:rsid w:val="00D36AF4"/>
    <w:pPr>
      <w:keepNext/>
      <w:numPr>
        <w:ilvl w:val="1"/>
        <w:numId w:val="3"/>
      </w:numPr>
      <w:tabs>
        <w:tab w:val="clear" w:pos="576"/>
      </w:tabs>
      <w:spacing w:before="120"/>
      <w:outlineLvl w:val="1"/>
    </w:pPr>
    <w:rPr>
      <w:b/>
      <w:bCs/>
      <w:sz w:val="24"/>
    </w:rPr>
  </w:style>
  <w:style w:type="paragraph" w:styleId="3">
    <w:name w:val="heading 3"/>
    <w:basedOn w:val="a"/>
    <w:next w:val="a"/>
    <w:qFormat/>
    <w:rsid w:val="00D36AF4"/>
    <w:pPr>
      <w:keepNext/>
      <w:numPr>
        <w:ilvl w:val="2"/>
        <w:numId w:val="3"/>
      </w:numPr>
      <w:tabs>
        <w:tab w:val="clear" w:pos="720"/>
      </w:tabs>
      <w:spacing w:before="120"/>
      <w:outlineLvl w:val="2"/>
    </w:pPr>
    <w:rPr>
      <w:b/>
    </w:rPr>
  </w:style>
  <w:style w:type="paragraph" w:styleId="4">
    <w:name w:val="heading 4"/>
    <w:basedOn w:val="a"/>
    <w:next w:val="a"/>
    <w:qFormat/>
    <w:rsid w:val="00D36AF4"/>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D36AF4"/>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D36AF4"/>
    <w:pPr>
      <w:numPr>
        <w:ilvl w:val="5"/>
        <w:numId w:val="3"/>
      </w:numPr>
      <w:spacing w:before="240" w:after="60"/>
      <w:outlineLvl w:val="5"/>
    </w:pPr>
    <w:rPr>
      <w:b/>
      <w:bCs/>
    </w:rPr>
  </w:style>
  <w:style w:type="paragraph" w:styleId="7">
    <w:name w:val="heading 7"/>
    <w:basedOn w:val="a"/>
    <w:next w:val="a"/>
    <w:qFormat/>
    <w:rsid w:val="00D36AF4"/>
    <w:pPr>
      <w:numPr>
        <w:ilvl w:val="6"/>
        <w:numId w:val="3"/>
      </w:numPr>
      <w:spacing w:before="240" w:after="60"/>
      <w:outlineLvl w:val="6"/>
    </w:pPr>
    <w:rPr>
      <w:sz w:val="24"/>
      <w:szCs w:val="24"/>
    </w:rPr>
  </w:style>
  <w:style w:type="paragraph" w:styleId="8">
    <w:name w:val="heading 8"/>
    <w:basedOn w:val="a"/>
    <w:next w:val="a"/>
    <w:qFormat/>
    <w:rsid w:val="00D36AF4"/>
    <w:pPr>
      <w:numPr>
        <w:ilvl w:val="7"/>
        <w:numId w:val="3"/>
      </w:numPr>
      <w:spacing w:before="240" w:after="60"/>
      <w:outlineLvl w:val="7"/>
    </w:pPr>
    <w:rPr>
      <w:i/>
      <w:iCs/>
      <w:sz w:val="24"/>
      <w:szCs w:val="24"/>
    </w:rPr>
  </w:style>
  <w:style w:type="paragraph" w:styleId="9">
    <w:name w:val="heading 9"/>
    <w:basedOn w:val="a"/>
    <w:next w:val="a"/>
    <w:qFormat/>
    <w:rsid w:val="00D36AF4"/>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36AF4"/>
    <w:rPr>
      <w:sz w:val="20"/>
      <w:szCs w:val="20"/>
    </w:rPr>
  </w:style>
  <w:style w:type="character" w:customStyle="1" w:styleId="Char">
    <w:name w:val="正文文本 Char"/>
    <w:basedOn w:val="a0"/>
    <w:link w:val="a3"/>
    <w:rsid w:val="00CF195E"/>
  </w:style>
  <w:style w:type="character" w:styleId="a4">
    <w:name w:val="Hyperlink"/>
    <w:basedOn w:val="a0"/>
    <w:rsid w:val="00D36AF4"/>
    <w:rPr>
      <w:color w:val="0000FF"/>
      <w:u w:val="single"/>
    </w:rPr>
  </w:style>
  <w:style w:type="paragraph" w:styleId="a5">
    <w:name w:val="caption"/>
    <w:aliases w:val="cap,Caption Char1 Char,cap Char Char1,Caption Char Char1 Char,cap Char2,cap1,cap2,cap11,Légende-figure,Légende-figure Char,captions,Légende-figure Char Char Char Char,Beschrifubg,Beschriftung Char,label,cap11 Char Char Char,Caption Char2"/>
    <w:basedOn w:val="a"/>
    <w:next w:val="a"/>
    <w:link w:val="Char0"/>
    <w:uiPriority w:val="35"/>
    <w:qFormat/>
    <w:rsid w:val="00D36AF4"/>
    <w:pPr>
      <w:jc w:val="center"/>
    </w:pPr>
    <w:rPr>
      <w:b/>
      <w:bCs/>
      <w:sz w:val="20"/>
      <w:szCs w:val="20"/>
    </w:rPr>
  </w:style>
  <w:style w:type="character" w:customStyle="1" w:styleId="Char0">
    <w:name w:val="题注 Char"/>
    <w:aliases w:val="cap Char,Caption Char1 Char Char,cap Char Char1 Char,Caption Char Char1 Char Char,cap Char2 Char,cap1 Char,cap2 Char,cap11 Char,Légende-figure Char1,Légende-figure Char Char,captions Char,Légende-figure Char Char Char Char Char,Beschrifubg Char"/>
    <w:basedOn w:val="a0"/>
    <w:link w:val="a5"/>
    <w:rsid w:val="00C411AF"/>
    <w:rPr>
      <w:b/>
      <w:bCs/>
    </w:rPr>
  </w:style>
  <w:style w:type="paragraph" w:styleId="a6">
    <w:name w:val="List Bullet"/>
    <w:basedOn w:val="a7"/>
    <w:rsid w:val="00D36AF4"/>
    <w:pPr>
      <w:autoSpaceDE/>
      <w:autoSpaceDN/>
      <w:adjustRightInd/>
      <w:spacing w:after="180"/>
      <w:ind w:left="568" w:hanging="284"/>
      <w:jc w:val="left"/>
    </w:pPr>
    <w:rPr>
      <w:sz w:val="20"/>
      <w:szCs w:val="20"/>
      <w:lang w:val="en-GB"/>
    </w:rPr>
  </w:style>
  <w:style w:type="paragraph" w:styleId="a7">
    <w:name w:val="List"/>
    <w:basedOn w:val="a"/>
    <w:rsid w:val="00D36AF4"/>
    <w:pPr>
      <w:ind w:left="360" w:hanging="360"/>
    </w:pPr>
  </w:style>
  <w:style w:type="paragraph" w:styleId="20">
    <w:name w:val="Body Text 2"/>
    <w:basedOn w:val="a"/>
    <w:rsid w:val="00D36AF4"/>
    <w:pPr>
      <w:spacing w:after="0"/>
      <w:jc w:val="left"/>
    </w:pPr>
    <w:rPr>
      <w:szCs w:val="20"/>
    </w:rPr>
  </w:style>
  <w:style w:type="paragraph" w:styleId="a8">
    <w:name w:val="Balloon Text"/>
    <w:basedOn w:val="a"/>
    <w:semiHidden/>
    <w:rsid w:val="00D36AF4"/>
    <w:rPr>
      <w:rFonts w:ascii="Tahoma" w:hAnsi="Tahoma" w:cs="Tahoma"/>
      <w:sz w:val="16"/>
      <w:szCs w:val="16"/>
    </w:rPr>
  </w:style>
  <w:style w:type="paragraph" w:customStyle="1" w:styleId="References">
    <w:name w:val="References"/>
    <w:basedOn w:val="a"/>
    <w:uiPriority w:val="99"/>
    <w:rsid w:val="00CF195E"/>
    <w:pPr>
      <w:numPr>
        <w:numId w:val="2"/>
      </w:numPr>
      <w:adjustRightInd/>
      <w:spacing w:after="60"/>
    </w:pPr>
    <w:rPr>
      <w:sz w:val="20"/>
      <w:szCs w:val="16"/>
    </w:rPr>
  </w:style>
  <w:style w:type="character" w:styleId="a9">
    <w:name w:val="FollowedHyperlink"/>
    <w:basedOn w:val="a0"/>
    <w:rsid w:val="00D36AF4"/>
    <w:rPr>
      <w:color w:val="800080"/>
      <w:u w:val="single"/>
    </w:rPr>
  </w:style>
  <w:style w:type="paragraph" w:styleId="aa">
    <w:name w:val="footnote text"/>
    <w:basedOn w:val="a"/>
    <w:semiHidden/>
    <w:rsid w:val="00D36AF4"/>
    <w:rPr>
      <w:sz w:val="20"/>
      <w:szCs w:val="20"/>
    </w:rPr>
  </w:style>
  <w:style w:type="character" w:styleId="ab">
    <w:name w:val="footnote reference"/>
    <w:basedOn w:val="a0"/>
    <w:semiHidden/>
    <w:rsid w:val="00D36AF4"/>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962F63"/>
    <w:rPr>
      <w:rFonts w:ascii="Tahoma" w:hAnsi="Tahoma" w:cs="Tahoma"/>
      <w:sz w:val="16"/>
      <w:szCs w:val="16"/>
    </w:rPr>
  </w:style>
  <w:style w:type="character" w:customStyle="1" w:styleId="Char3">
    <w:name w:val="文档结构图 Char"/>
    <w:basedOn w:val="a0"/>
    <w:link w:val="af0"/>
    <w:rsid w:val="00962F63"/>
    <w:rPr>
      <w:rFonts w:ascii="Tahoma" w:hAnsi="Tahoma" w:cs="Tahoma"/>
      <w:sz w:val="16"/>
      <w:szCs w:val="16"/>
      <w:lang w:eastAsia="en-US"/>
    </w:rPr>
  </w:style>
  <w:style w:type="paragraph" w:styleId="af1">
    <w:name w:val="List Paragraph"/>
    <w:basedOn w:val="a"/>
    <w:link w:val="Char4"/>
    <w:uiPriority w:val="34"/>
    <w:qFormat/>
    <w:rsid w:val="00594B63"/>
    <w:pPr>
      <w:overflowPunct w:val="0"/>
      <w:snapToGrid/>
      <w:spacing w:after="180"/>
      <w:ind w:left="720"/>
      <w:contextualSpacing/>
      <w:jc w:val="left"/>
      <w:textAlignment w:val="baseline"/>
    </w:pPr>
    <w:rPr>
      <w:rFonts w:eastAsia="MS Mincho"/>
      <w:sz w:val="20"/>
      <w:szCs w:val="20"/>
      <w:lang w:val="en-GB"/>
    </w:rPr>
  </w:style>
  <w:style w:type="character" w:customStyle="1" w:styleId="Char4">
    <w:name w:val="列出段落 Char"/>
    <w:link w:val="af1"/>
    <w:uiPriority w:val="34"/>
    <w:rsid w:val="00594B63"/>
    <w:rPr>
      <w:rFonts w:eastAsia="MS Mincho"/>
      <w:lang w:val="en-GB" w:eastAsia="en-US"/>
    </w:rPr>
  </w:style>
  <w:style w:type="character" w:styleId="af2">
    <w:name w:val="Strong"/>
    <w:basedOn w:val="a0"/>
    <w:qFormat/>
    <w:rsid w:val="00691AAB"/>
    <w:rPr>
      <w:b/>
      <w:bCs/>
    </w:rPr>
  </w:style>
  <w:style w:type="character" w:styleId="af3">
    <w:name w:val="annotation reference"/>
    <w:basedOn w:val="a0"/>
    <w:unhideWhenUsed/>
    <w:rsid w:val="00FC3D02"/>
    <w:rPr>
      <w:sz w:val="16"/>
      <w:szCs w:val="16"/>
    </w:rPr>
  </w:style>
  <w:style w:type="paragraph" w:styleId="af4">
    <w:name w:val="annotation text"/>
    <w:basedOn w:val="a"/>
    <w:link w:val="Char5"/>
    <w:unhideWhenUsed/>
    <w:rsid w:val="00FC3D02"/>
    <w:rPr>
      <w:sz w:val="20"/>
      <w:szCs w:val="20"/>
    </w:rPr>
  </w:style>
  <w:style w:type="character" w:customStyle="1" w:styleId="Char5">
    <w:name w:val="批注文字 Char"/>
    <w:basedOn w:val="a0"/>
    <w:link w:val="af4"/>
    <w:rsid w:val="00FC3D02"/>
    <w:rPr>
      <w:lang w:eastAsia="en-US"/>
    </w:rPr>
  </w:style>
  <w:style w:type="paragraph" w:styleId="af5">
    <w:name w:val="annotation subject"/>
    <w:basedOn w:val="af4"/>
    <w:next w:val="af4"/>
    <w:link w:val="Char6"/>
    <w:semiHidden/>
    <w:unhideWhenUsed/>
    <w:rsid w:val="00C2651C"/>
    <w:rPr>
      <w:b/>
      <w:bCs/>
    </w:rPr>
  </w:style>
  <w:style w:type="character" w:customStyle="1" w:styleId="Char6">
    <w:name w:val="批注主题 Char"/>
    <w:basedOn w:val="Char5"/>
    <w:link w:val="af5"/>
    <w:semiHidden/>
    <w:rsid w:val="00C2651C"/>
    <w:rPr>
      <w:b/>
      <w:bCs/>
      <w:lang w:eastAsia="en-US"/>
    </w:rPr>
  </w:style>
  <w:style w:type="character" w:styleId="af6">
    <w:name w:val="Placeholder Text"/>
    <w:basedOn w:val="a0"/>
    <w:uiPriority w:val="99"/>
    <w:semiHidden/>
    <w:rsid w:val="00D21181"/>
    <w:rPr>
      <w:color w:val="80808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513830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0220C5-A49C-49A6-A859-A38AE7C6C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11</cp:revision>
  <cp:lastPrinted>2017-04-28T08:38:00Z</cp:lastPrinted>
  <dcterms:created xsi:type="dcterms:W3CDTF">2017-06-16T15:07:00Z</dcterms:created>
  <dcterms:modified xsi:type="dcterms:W3CDTF">2017-06-16T16:47:00Z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(3)9xp+uwkf+k/KcXRHq6FtIWD/abx87S0I3GFtpM9PTOD30+NWKVUHpQA5fCW9fmWV7b1LLIGV
J3qNxfT+lNWft5QrT4+SX62NCcR0xCszIrroFv/UGL93+wf5uCoeihGzQB3/pLzB5/UuVQet
zvZ34/nP7YX86d9+k98m9Q0hW4ZhoyGNMhxinMwRrwQ0WWsQu51pHsArs+ud/8QJ0SqnqZ+B
ciO1M2zDzCs5zkKVTT</vt:lpwstr>
  </property>
  <property fmtid="{D5CDD505-2E9C-101B-9397-08002B2CF9AE}" pid="13" name="_2015_ms_pID_725343_00">
    <vt:lpwstr>_2015_ms_pID_725343</vt:lpwstr>
  </property>
  <property fmtid="{D5CDD505-2E9C-101B-9397-08002B2CF9AE}" pid="14" name="_2015_ms_pID_7253431">
    <vt:lpwstr>vdttcRSiXaDruqrWUVHF6jVuMzzUQY4HSFY6SExtsdHHLeWxjKIV3q
LC/JUFcRS95nqioxiw2VC4l43l22ORIiToHsHKSxCdsTHtTbEa0362MuYnNqnHAR4kicRGbn
N7UH6OeqhmREqNqVfJpW+xratK0UFQa1Wzm2h/7kn8tdMZcyMkoV599rC7MITDZ0pLHP4QS1
BiYc8GG7N117peRD0vhfWHWxknnJ+JmJvz9A</vt:lpwstr>
  </property>
  <property fmtid="{D5CDD505-2E9C-101B-9397-08002B2CF9AE}" pid="15" name="_2015_ms_pID_7253431_00">
    <vt:lpwstr>_2015_ms_pID_7253431</vt:lpwstr>
  </property>
  <property fmtid="{D5CDD505-2E9C-101B-9397-08002B2CF9AE}" pid="16" name="_2015_ms_pID_7253432">
    <vt:lpwstr>3Xckm0PXebrHbmszElcltuo9m4ZbWvvg5p1K
Nk1z3mEkN0FmK8h1A5NL0CvOU3LoJg==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1497625149</vt:lpwstr>
  </property>
</Properties>
</file>