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496241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1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55709A">
        <w:rPr>
          <w:b/>
          <w:kern w:val="2"/>
          <w:lang w:eastAsia="zh-CN"/>
        </w:rPr>
        <w:t>NR</w:t>
      </w:r>
      <w:r w:rsidR="001F7121" w:rsidRPr="00CF195E">
        <w:rPr>
          <w:b/>
          <w:kern w:val="2"/>
          <w:lang w:eastAsia="zh-CN"/>
        </w:rPr>
        <w:t xml:space="preserve"> </w:t>
      </w:r>
      <w:r w:rsidR="00086A37">
        <w:rPr>
          <w:b/>
          <w:kern w:val="2"/>
          <w:lang w:eastAsia="zh-CN"/>
        </w:rPr>
        <w:t xml:space="preserve">Ad </w:t>
      </w:r>
      <w:r w:rsidR="007A6641">
        <w:rPr>
          <w:b/>
          <w:kern w:val="2"/>
          <w:lang w:eastAsia="zh-CN"/>
        </w:rPr>
        <w:t>Hoc</w:t>
      </w:r>
      <w:r w:rsidR="0055709A">
        <w:rPr>
          <w:b/>
          <w:kern w:val="2"/>
          <w:lang w:eastAsia="zh-CN"/>
        </w:rPr>
        <w:t xml:space="preserve"> </w:t>
      </w:r>
      <w:r w:rsidR="0055709A" w:rsidRPr="00CF195E">
        <w:rPr>
          <w:b/>
          <w:kern w:val="2"/>
          <w:lang w:eastAsia="zh-CN"/>
        </w:rPr>
        <w:t>Meeting</w:t>
      </w:r>
      <w:r w:rsidR="00972929" w:rsidRPr="00CF195E">
        <w:rPr>
          <w:b/>
          <w:kern w:val="2"/>
          <w:lang w:eastAsia="zh-CN"/>
        </w:rPr>
        <w:tab/>
      </w:r>
      <w:r w:rsidR="007E0C25" w:rsidRPr="007E0C25">
        <w:rPr>
          <w:b/>
          <w:kern w:val="2"/>
          <w:lang w:eastAsia="zh-CN"/>
        </w:rPr>
        <w:t>R1-1711423</w:t>
      </w:r>
    </w:p>
    <w:p w:rsidR="009C0564" w:rsidRPr="00CF195E" w:rsidRDefault="007A6641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Qingdao</w:t>
      </w:r>
      <w:r w:rsidR="00112BE6">
        <w:rPr>
          <w:b/>
          <w:kern w:val="2"/>
          <w:lang w:eastAsia="zh-CN"/>
        </w:rPr>
        <w:t xml:space="preserve">, </w:t>
      </w:r>
      <w:r w:rsidR="00826494">
        <w:rPr>
          <w:b/>
          <w:kern w:val="2"/>
          <w:lang w:eastAsia="zh-CN"/>
        </w:rPr>
        <w:t>China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 w:rsidR="0055709A">
        <w:rPr>
          <w:b/>
          <w:kern w:val="2"/>
          <w:lang w:eastAsia="zh-CN"/>
        </w:rPr>
        <w:t>27</w:t>
      </w:r>
      <w:r w:rsidR="00112BE6">
        <w:rPr>
          <w:b/>
          <w:kern w:val="2"/>
          <w:lang w:eastAsia="zh-CN"/>
        </w:rPr>
        <w:t>-</w:t>
      </w:r>
      <w:r w:rsidR="0055709A">
        <w:rPr>
          <w:b/>
          <w:kern w:val="2"/>
          <w:lang w:eastAsia="zh-CN"/>
        </w:rPr>
        <w:t>30</w:t>
      </w:r>
      <w:r w:rsidR="0055709A" w:rsidRPr="0055709A">
        <w:rPr>
          <w:b/>
          <w:kern w:val="2"/>
          <w:lang w:eastAsia="zh-CN"/>
        </w:rPr>
        <w:t xml:space="preserve"> </w:t>
      </w:r>
      <w:r w:rsidR="0055709A">
        <w:rPr>
          <w:b/>
          <w:kern w:val="2"/>
          <w:lang w:eastAsia="zh-CN"/>
        </w:rPr>
        <w:t>June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112BE6">
        <w:rPr>
          <w:b/>
          <w:kern w:val="2"/>
          <w:lang w:eastAsia="zh-CN"/>
        </w:rPr>
        <w:t>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A6641">
        <w:rPr>
          <w:b/>
          <w:kern w:val="2"/>
          <w:lang w:eastAsia="zh-CN"/>
        </w:rPr>
        <w:t>5</w:t>
      </w:r>
      <w:r w:rsidR="00A276EF" w:rsidRPr="00A276EF">
        <w:rPr>
          <w:b/>
          <w:kern w:val="2"/>
          <w:lang w:eastAsia="zh-CN"/>
        </w:rPr>
        <w:t>.1.3.</w:t>
      </w:r>
      <w:r w:rsidR="007A6641">
        <w:rPr>
          <w:b/>
          <w:kern w:val="2"/>
          <w:lang w:eastAsia="zh-CN"/>
        </w:rPr>
        <w:t>1</w:t>
      </w:r>
      <w:r w:rsidR="00A276EF" w:rsidRPr="00A276EF">
        <w:rPr>
          <w:b/>
          <w:kern w:val="2"/>
          <w:lang w:eastAsia="zh-CN"/>
        </w:rPr>
        <w:t>.</w:t>
      </w:r>
      <w:r w:rsidR="007A6641">
        <w:rPr>
          <w:b/>
          <w:kern w:val="2"/>
          <w:lang w:eastAsia="zh-CN"/>
        </w:rPr>
        <w:t>6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4B59DB">
        <w:rPr>
          <w:b/>
          <w:kern w:val="2"/>
          <w:lang w:eastAsia="zh-CN"/>
        </w:rPr>
        <w:t xml:space="preserve">, </w:t>
      </w:r>
      <w:r w:rsidR="004B59DB" w:rsidRPr="004B59DB">
        <w:rPr>
          <w:b/>
          <w:kern w:val="2"/>
          <w:lang w:eastAsia="zh-CN"/>
        </w:rPr>
        <w:t>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CD3539" w:rsidRPr="00CD3539">
        <w:rPr>
          <w:b/>
          <w:kern w:val="2"/>
          <w:lang w:eastAsia="zh-CN"/>
        </w:rPr>
        <w:t>PDCCH monitoring for slot-aggregation and cross-slot scheduling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074212" w:rsidRDefault="0003239D" w:rsidP="005743D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following agreements </w:t>
      </w:r>
      <w:r w:rsidR="00CE70F5"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_Ref167612875 \n \h </w:instrText>
      </w:r>
      <w:r w:rsidR="00CE70F5">
        <w:rPr>
          <w:rFonts w:eastAsia="MS Mincho"/>
          <w:lang w:eastAsia="ja-JP"/>
        </w:rPr>
      </w:r>
      <w:r w:rsidR="00CE70F5">
        <w:rPr>
          <w:rFonts w:eastAsia="MS Mincho"/>
          <w:lang w:eastAsia="ja-JP"/>
        </w:rPr>
        <w:fldChar w:fldCharType="separate"/>
      </w:r>
      <w:r w:rsidR="00201F6B">
        <w:rPr>
          <w:rFonts w:eastAsia="MS Mincho"/>
          <w:lang w:eastAsia="ja-JP"/>
        </w:rPr>
        <w:t>[1]</w:t>
      </w:r>
      <w:r w:rsidR="00CE70F5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were achieved at RAN1#88bis:</w:t>
      </w:r>
    </w:p>
    <w:p w:rsidR="00074212" w:rsidRPr="00430510" w:rsidRDefault="00074212" w:rsidP="00074212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 xml:space="preserve">UE can be configured to </w:t>
      </w:r>
      <w:r w:rsidR="00A75924" w:rsidRPr="00430510">
        <w:rPr>
          <w:rFonts w:eastAsia="MS Mincho"/>
          <w:i/>
          <w:szCs w:val="20"/>
          <w:lang w:eastAsia="ja-JP"/>
        </w:rPr>
        <w:t>“</w:t>
      </w:r>
      <w:r w:rsidRPr="00430510">
        <w:rPr>
          <w:rFonts w:eastAsia="MS Mincho" w:hint="eastAsia"/>
          <w:i/>
          <w:szCs w:val="20"/>
          <w:lang w:eastAsia="ja-JP"/>
        </w:rPr>
        <w:t>monitor DL control channel</w:t>
      </w:r>
      <w:r w:rsidR="00A75924" w:rsidRPr="00430510">
        <w:rPr>
          <w:rFonts w:eastAsia="MS Mincho"/>
          <w:i/>
          <w:szCs w:val="20"/>
          <w:lang w:eastAsia="ja-JP"/>
        </w:rPr>
        <w:t>”</w:t>
      </w:r>
      <w:r w:rsidRPr="00430510">
        <w:rPr>
          <w:rFonts w:eastAsia="MS Mincho" w:hint="eastAsia"/>
          <w:i/>
          <w:szCs w:val="20"/>
          <w:lang w:eastAsia="ja-JP"/>
        </w:rPr>
        <w:t xml:space="preserve"> in terms of slot or OFDM symbol with respect to the numerology of the DL control channel</w:t>
      </w:r>
    </w:p>
    <w:p w:rsidR="00074212" w:rsidRPr="00430510" w:rsidRDefault="00074212" w:rsidP="00074212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 xml:space="preserve">Specification supports occasion of </w:t>
      </w:r>
      <w:r w:rsidR="00A75924" w:rsidRPr="00430510">
        <w:rPr>
          <w:rFonts w:eastAsia="MS Mincho"/>
          <w:i/>
          <w:szCs w:val="20"/>
          <w:lang w:eastAsia="ja-JP"/>
        </w:rPr>
        <w:t>“</w:t>
      </w:r>
      <w:r w:rsidRPr="00430510">
        <w:rPr>
          <w:rFonts w:eastAsia="MS Mincho" w:hint="eastAsia"/>
          <w:i/>
          <w:szCs w:val="20"/>
          <w:lang w:eastAsia="ja-JP"/>
        </w:rPr>
        <w:t>DL control channel monitoring</w:t>
      </w:r>
      <w:r w:rsidR="00A75924" w:rsidRPr="00430510">
        <w:rPr>
          <w:rFonts w:eastAsia="MS Mincho"/>
          <w:i/>
          <w:szCs w:val="20"/>
          <w:lang w:eastAsia="ja-JP"/>
        </w:rPr>
        <w:t>”</w:t>
      </w:r>
      <w:r w:rsidRPr="00430510">
        <w:rPr>
          <w:rFonts w:eastAsia="MS Mincho" w:hint="eastAsia"/>
          <w:i/>
          <w:szCs w:val="20"/>
          <w:lang w:eastAsia="ja-JP"/>
        </w:rPr>
        <w:t xml:space="preserve"> per 1 symbol with respect to the numerology of the DL control channel</w:t>
      </w:r>
    </w:p>
    <w:p w:rsidR="00074212" w:rsidRPr="00430510" w:rsidRDefault="00074212" w:rsidP="00074212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Note: This may not be applied to all type of the UEs and/or use-cases</w:t>
      </w:r>
    </w:p>
    <w:p w:rsidR="00074212" w:rsidRPr="00430510" w:rsidRDefault="00074212" w:rsidP="00074212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 xml:space="preserve">FFS whether or not total number of blind decodings in a slot when a UE is configured with </w:t>
      </w:r>
      <w:r w:rsidR="00A75924" w:rsidRPr="00430510">
        <w:rPr>
          <w:rFonts w:eastAsia="MS Mincho"/>
          <w:i/>
          <w:szCs w:val="20"/>
          <w:lang w:eastAsia="ja-JP"/>
        </w:rPr>
        <w:t>“</w:t>
      </w:r>
      <w:r w:rsidRPr="00430510">
        <w:rPr>
          <w:rFonts w:eastAsia="MS Mincho" w:hint="eastAsia"/>
          <w:i/>
          <w:szCs w:val="20"/>
          <w:lang w:eastAsia="ja-JP"/>
        </w:rPr>
        <w:t>DL control channel monitoring</w:t>
      </w:r>
      <w:r w:rsidR="00A75924" w:rsidRPr="00430510">
        <w:rPr>
          <w:rFonts w:eastAsia="MS Mincho"/>
          <w:i/>
          <w:szCs w:val="20"/>
          <w:lang w:eastAsia="ja-JP"/>
        </w:rPr>
        <w:t>”</w:t>
      </w:r>
      <w:r w:rsidRPr="00430510">
        <w:rPr>
          <w:rFonts w:eastAsia="MS Mincho" w:hint="eastAsia"/>
          <w:i/>
          <w:szCs w:val="20"/>
          <w:lang w:eastAsia="ja-JP"/>
        </w:rPr>
        <w:t xml:space="preserve"> per symbol can exceed the total number of blind decodings in a slot when a UE is configured with </w:t>
      </w:r>
      <w:r w:rsidR="00A75924" w:rsidRPr="00430510">
        <w:rPr>
          <w:rFonts w:eastAsia="MS Mincho"/>
          <w:i/>
          <w:szCs w:val="20"/>
          <w:lang w:eastAsia="ja-JP"/>
        </w:rPr>
        <w:t>“</w:t>
      </w:r>
      <w:r w:rsidRPr="00430510">
        <w:rPr>
          <w:rFonts w:eastAsia="MS Mincho" w:hint="eastAsia"/>
          <w:i/>
          <w:szCs w:val="20"/>
          <w:lang w:eastAsia="ja-JP"/>
        </w:rPr>
        <w:t>DL control channel monitoring</w:t>
      </w:r>
      <w:r w:rsidR="00A75924" w:rsidRPr="00430510">
        <w:rPr>
          <w:rFonts w:eastAsia="MS Mincho"/>
          <w:i/>
          <w:szCs w:val="20"/>
          <w:lang w:eastAsia="ja-JP"/>
        </w:rPr>
        <w:t>”</w:t>
      </w:r>
      <w:r w:rsidRPr="00430510">
        <w:rPr>
          <w:rFonts w:eastAsia="MS Mincho" w:hint="eastAsia"/>
          <w:i/>
          <w:szCs w:val="20"/>
          <w:lang w:eastAsia="ja-JP"/>
        </w:rPr>
        <w:t xml:space="preserve"> per slot</w:t>
      </w:r>
    </w:p>
    <w:p w:rsidR="00074212" w:rsidRPr="00430510" w:rsidRDefault="00074212" w:rsidP="007E0C25">
      <w:pPr>
        <w:numPr>
          <w:ilvl w:val="0"/>
          <w:numId w:val="31"/>
        </w:numPr>
        <w:autoSpaceDE/>
        <w:autoSpaceDN/>
        <w:adjustRightInd/>
        <w:snapToGrid/>
        <w:spacing w:beforeLines="50" w:before="120" w:after="0"/>
        <w:ind w:left="714" w:hanging="357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Data channel (PDSCH, PUSCH) duration and starting position</w:t>
      </w:r>
    </w:p>
    <w:p w:rsidR="00074212" w:rsidRPr="00430510" w:rsidRDefault="00074212" w:rsidP="00074212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Specification supports data channel having minimum duration of 1 OFDM symbol of the data and starting at any OFDM symbol to below-6GHz, in addition to above-6GHz</w:t>
      </w:r>
    </w:p>
    <w:p w:rsidR="00074212" w:rsidRPr="00430510" w:rsidRDefault="00074212" w:rsidP="00074212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Note: This may not be applied to all type of UEs and/or use-cases</w:t>
      </w:r>
    </w:p>
    <w:p w:rsidR="00074212" w:rsidRPr="00430510" w:rsidRDefault="00074212" w:rsidP="00074212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UE is not expected to blindly detect the presence of DMRS or PT-RS</w:t>
      </w:r>
    </w:p>
    <w:p w:rsidR="00074212" w:rsidRPr="00430510" w:rsidRDefault="00074212" w:rsidP="00074212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FFS: Whether a 1 symbol data puncturing can be indicated by preemption indication</w:t>
      </w:r>
    </w:p>
    <w:p w:rsidR="00074212" w:rsidRPr="00430510" w:rsidRDefault="00074212" w:rsidP="00074212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FFS: combinations of data duration and granularities of data position</w:t>
      </w:r>
    </w:p>
    <w:p w:rsidR="00074212" w:rsidRPr="00430510" w:rsidRDefault="00074212" w:rsidP="00074212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Specification supports data having frequency-selective assignment with any data duration</w:t>
      </w:r>
    </w:p>
    <w:p w:rsidR="00074212" w:rsidRPr="00430510" w:rsidRDefault="00074212" w:rsidP="00074212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 xml:space="preserve">FFS: relations between </w:t>
      </w:r>
      <w:r w:rsidR="00A75924" w:rsidRPr="00430510">
        <w:rPr>
          <w:rFonts w:eastAsia="MS Mincho"/>
          <w:i/>
          <w:szCs w:val="20"/>
          <w:lang w:eastAsia="ja-JP"/>
        </w:rPr>
        <w:t>“</w:t>
      </w:r>
      <w:r w:rsidRPr="00430510">
        <w:rPr>
          <w:rFonts w:eastAsia="MS Mincho" w:hint="eastAsia"/>
          <w:i/>
          <w:szCs w:val="20"/>
          <w:lang w:eastAsia="ja-JP"/>
        </w:rPr>
        <w:t>DL control channel monitoring</w:t>
      </w:r>
      <w:r w:rsidR="00A75924" w:rsidRPr="00430510">
        <w:rPr>
          <w:rFonts w:eastAsia="MS Mincho"/>
          <w:i/>
          <w:szCs w:val="20"/>
          <w:lang w:eastAsia="ja-JP"/>
        </w:rPr>
        <w:t>”</w:t>
      </w:r>
      <w:r w:rsidRPr="00430510">
        <w:rPr>
          <w:rFonts w:eastAsia="MS Mincho" w:hint="eastAsia"/>
          <w:i/>
          <w:szCs w:val="20"/>
          <w:lang w:eastAsia="ja-JP"/>
        </w:rPr>
        <w:t xml:space="preserve"> occasions and data channel durations</w:t>
      </w:r>
    </w:p>
    <w:p w:rsidR="00074212" w:rsidRPr="00430510" w:rsidRDefault="00074212" w:rsidP="00074212">
      <w:pPr>
        <w:numPr>
          <w:ilvl w:val="0"/>
          <w:numId w:val="31"/>
        </w:numPr>
        <w:autoSpaceDE/>
        <w:autoSpaceDN/>
        <w:adjustRightInd/>
        <w:snapToGrid/>
        <w:spacing w:after="0"/>
        <w:ind w:left="360" w:firstLine="0"/>
        <w:jc w:val="left"/>
        <w:rPr>
          <w:rFonts w:eastAsia="MS Mincho"/>
          <w:i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Note: this is addition to the agreements at RAN1#86.</w:t>
      </w:r>
    </w:p>
    <w:p w:rsidR="00074212" w:rsidRPr="00B73AF8" w:rsidRDefault="00074212" w:rsidP="00074212">
      <w:pPr>
        <w:numPr>
          <w:ilvl w:val="0"/>
          <w:numId w:val="31"/>
        </w:numPr>
        <w:autoSpaceDE/>
        <w:autoSpaceDN/>
        <w:adjustRightInd/>
        <w:snapToGrid/>
        <w:spacing w:after="0"/>
        <w:ind w:left="360" w:firstLine="0"/>
        <w:jc w:val="left"/>
        <w:rPr>
          <w:rFonts w:eastAsia="MS Mincho"/>
          <w:szCs w:val="20"/>
          <w:lang w:eastAsia="ja-JP"/>
        </w:rPr>
      </w:pPr>
      <w:r w:rsidRPr="00430510">
        <w:rPr>
          <w:rFonts w:eastAsia="MS Mincho" w:hint="eastAsia"/>
          <w:i/>
          <w:szCs w:val="20"/>
          <w:lang w:eastAsia="ja-JP"/>
        </w:rPr>
        <w:t>Note: 1-symbol case may be restricted depending on the BW.</w:t>
      </w:r>
    </w:p>
    <w:p w:rsidR="00FA4005" w:rsidRDefault="00FA4005" w:rsidP="007E0C25">
      <w:pPr>
        <w:spacing w:beforeLines="50"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following agreements </w:t>
      </w:r>
      <w:r w:rsidR="00CE70F5">
        <w:rPr>
          <w:rFonts w:eastAsia="MS Mincho"/>
          <w:lang w:eastAsia="ja-JP"/>
        </w:rPr>
        <w:fldChar w:fldCharType="begin"/>
      </w:r>
      <w:r w:rsidR="00FF1110">
        <w:rPr>
          <w:rFonts w:eastAsia="MS Mincho"/>
          <w:lang w:eastAsia="ja-JP"/>
        </w:rPr>
        <w:instrText xml:space="preserve"> REF _Ref480880642 \n \h </w:instrText>
      </w:r>
      <w:r w:rsidR="00CE70F5">
        <w:rPr>
          <w:rFonts w:eastAsia="MS Mincho"/>
          <w:lang w:eastAsia="ja-JP"/>
        </w:rPr>
      </w:r>
      <w:r w:rsidR="00CE70F5">
        <w:rPr>
          <w:rFonts w:eastAsia="MS Mincho"/>
          <w:lang w:eastAsia="ja-JP"/>
        </w:rPr>
        <w:fldChar w:fldCharType="separate"/>
      </w:r>
      <w:r w:rsidR="00201F6B">
        <w:rPr>
          <w:rFonts w:eastAsia="MS Mincho"/>
          <w:lang w:eastAsia="ja-JP"/>
        </w:rPr>
        <w:t>[2]</w:t>
      </w:r>
      <w:r w:rsidR="00CE70F5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were achieved at RAN1#86bis:</w:t>
      </w:r>
    </w:p>
    <w:p w:rsidR="00D738E1" w:rsidRPr="00430510" w:rsidRDefault="00D738E1" w:rsidP="00D738E1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30510">
        <w:rPr>
          <w:rFonts w:eastAsia="MS Mincho" w:hint="eastAsia"/>
          <w:i/>
          <w:lang w:eastAsia="ja-JP"/>
        </w:rPr>
        <w:t>S</w:t>
      </w:r>
      <w:r w:rsidRPr="00430510">
        <w:rPr>
          <w:rFonts w:eastAsia="MS Mincho"/>
          <w:i/>
          <w:lang w:eastAsia="ja-JP"/>
        </w:rPr>
        <w:t xml:space="preserve">lot aggregation is </w:t>
      </w:r>
      <w:r w:rsidRPr="00430510">
        <w:rPr>
          <w:rFonts w:eastAsia="MS Mincho" w:hint="eastAsia"/>
          <w:i/>
          <w:lang w:eastAsia="ja-JP"/>
        </w:rPr>
        <w:t>supported</w:t>
      </w:r>
    </w:p>
    <w:p w:rsidR="00D738E1" w:rsidRPr="00430510" w:rsidRDefault="00D738E1" w:rsidP="00D738E1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30510">
        <w:rPr>
          <w:rFonts w:eastAsia="MS Mincho" w:hint="eastAsia"/>
          <w:i/>
          <w:lang w:eastAsia="ja-JP"/>
        </w:rPr>
        <w:t xml:space="preserve">Data transmission can be scheduled to </w:t>
      </w:r>
      <w:r w:rsidRPr="00430510">
        <w:rPr>
          <w:rFonts w:eastAsia="MS Mincho"/>
          <w:i/>
          <w:lang w:eastAsia="ja-JP"/>
        </w:rPr>
        <w:t>span</w:t>
      </w:r>
      <w:r w:rsidRPr="00430510">
        <w:rPr>
          <w:rFonts w:eastAsia="MS Mincho" w:hint="eastAsia"/>
          <w:i/>
          <w:lang w:eastAsia="ja-JP"/>
        </w:rPr>
        <w:t xml:space="preserve"> one or multiple slots</w:t>
      </w:r>
    </w:p>
    <w:p w:rsidR="007505F0" w:rsidRPr="00430510" w:rsidRDefault="007505F0" w:rsidP="007E0C25">
      <w:pPr>
        <w:numPr>
          <w:ilvl w:val="0"/>
          <w:numId w:val="31"/>
        </w:numPr>
        <w:autoSpaceDE/>
        <w:autoSpaceDN/>
        <w:adjustRightInd/>
        <w:snapToGrid/>
        <w:spacing w:beforeLines="50" w:before="120" w:after="0"/>
        <w:ind w:left="714" w:hanging="357"/>
        <w:jc w:val="left"/>
        <w:rPr>
          <w:rFonts w:eastAsia="MS Mincho"/>
          <w:i/>
        </w:rPr>
      </w:pPr>
      <w:r w:rsidRPr="00430510">
        <w:rPr>
          <w:rFonts w:eastAsia="MS Mincho" w:hint="eastAsia"/>
          <w:i/>
        </w:rPr>
        <w:t xml:space="preserve">NR supports </w:t>
      </w:r>
      <w:r w:rsidRPr="00430510">
        <w:rPr>
          <w:rFonts w:eastAsia="MS Mincho"/>
          <w:i/>
        </w:rPr>
        <w:t xml:space="preserve">at least </w:t>
      </w:r>
      <w:r w:rsidRPr="00430510">
        <w:rPr>
          <w:rFonts w:eastAsia="MS Mincho" w:hint="eastAsia"/>
          <w:i/>
        </w:rPr>
        <w:t>same-slot and cross-slot scheduling for DL</w:t>
      </w:r>
      <w:r w:rsidRPr="00430510">
        <w:rPr>
          <w:rFonts w:eastAsia="MS Mincho"/>
          <w:i/>
        </w:rPr>
        <w:t>.</w:t>
      </w:r>
    </w:p>
    <w:p w:rsidR="007505F0" w:rsidRPr="00430510" w:rsidRDefault="007505F0" w:rsidP="00430510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</w:rPr>
      </w:pPr>
      <w:r w:rsidRPr="00430510">
        <w:rPr>
          <w:rFonts w:eastAsia="MS Mincho"/>
          <w:i/>
          <w:szCs w:val="20"/>
          <w:lang w:eastAsia="ja-JP"/>
        </w:rPr>
        <w:t>Note</w:t>
      </w:r>
      <w:r w:rsidRPr="00430510">
        <w:rPr>
          <w:rFonts w:eastAsia="MS Mincho"/>
          <w:i/>
        </w:rPr>
        <w:t>: it is already agreed that NR supports same-slot and cross-slot scheduling for UL.</w:t>
      </w:r>
    </w:p>
    <w:p w:rsidR="009A3686" w:rsidRDefault="007C60F7" w:rsidP="007E0C25">
      <w:pPr>
        <w:spacing w:beforeLines="50"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It is clear from the agreement</w:t>
      </w:r>
      <w:r w:rsidR="000A2AEB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 that UE </w:t>
      </w:r>
      <w:r w:rsidR="009A3686">
        <w:rPr>
          <w:rFonts w:eastAsia="MS Mincho"/>
          <w:lang w:eastAsia="ja-JP"/>
        </w:rPr>
        <w:t xml:space="preserve">supports slot aggregation scheduling and cross-slot scheduling, and UE can be configured to monitor DL control channel per slot. This contribution </w:t>
      </w:r>
      <w:r w:rsidR="00CA37A1">
        <w:rPr>
          <w:rFonts w:eastAsia="MS Mincho"/>
          <w:lang w:eastAsia="ja-JP"/>
        </w:rPr>
        <w:t>discusses</w:t>
      </w:r>
      <w:r w:rsidR="009A3686">
        <w:rPr>
          <w:rFonts w:eastAsia="MS Mincho"/>
          <w:lang w:eastAsia="ja-JP"/>
        </w:rPr>
        <w:t xml:space="preserve"> PDCCH monitoring </w:t>
      </w:r>
      <w:r w:rsidR="000A2AEB">
        <w:rPr>
          <w:rFonts w:eastAsia="MS Mincho"/>
          <w:lang w:eastAsia="ja-JP"/>
        </w:rPr>
        <w:t xml:space="preserve">conditioned </w:t>
      </w:r>
      <w:r w:rsidR="009A3686">
        <w:rPr>
          <w:rFonts w:eastAsia="MS Mincho"/>
          <w:lang w:eastAsia="ja-JP"/>
        </w:rPr>
        <w:t xml:space="preserve">on data scheduling, i.e., slot aggregation and cross-slot scheduling. </w:t>
      </w:r>
    </w:p>
    <w:p w:rsidR="009A3A86" w:rsidRDefault="00A62F62" w:rsidP="00F6390D">
      <w:pPr>
        <w:pStyle w:val="Heading1"/>
        <w:tabs>
          <w:tab w:val="clear" w:pos="432"/>
        </w:tabs>
      </w:pPr>
      <w:bookmarkStart w:id="2" w:name="_Ref129681832"/>
      <w:r w:rsidRPr="00A62F62">
        <w:t>PDCCH monitoring</w:t>
      </w:r>
      <w:r w:rsidRPr="00A75924">
        <w:rPr>
          <w:kern w:val="2"/>
          <w:lang w:val="en-GB" w:eastAsia="zh-CN"/>
        </w:rPr>
        <w:t xml:space="preserve"> </w:t>
      </w:r>
      <w:r w:rsidRPr="00A62F62">
        <w:t>o</w:t>
      </w:r>
      <w:r w:rsidR="00630BAD">
        <w:t xml:space="preserve">n </w:t>
      </w:r>
      <w:r w:rsidR="009A17EA">
        <w:t>slot aggregation</w:t>
      </w:r>
    </w:p>
    <w:p w:rsidR="00FA4005" w:rsidRDefault="00C67AB5" w:rsidP="00FA400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UE can be configured to per slot </w:t>
      </w:r>
      <w:r w:rsidR="00491737">
        <w:rPr>
          <w:kern w:val="2"/>
          <w:lang w:val="en-GB" w:eastAsia="zh-CN"/>
        </w:rPr>
        <w:t>monitor DL control channel</w:t>
      </w:r>
      <w:r w:rsidR="000A2AEB">
        <w:rPr>
          <w:kern w:val="2"/>
          <w:lang w:val="en-GB" w:eastAsia="zh-CN"/>
        </w:rPr>
        <w:t>,</w:t>
      </w:r>
      <w:r w:rsidR="00491737">
        <w:rPr>
          <w:kern w:val="2"/>
          <w:lang w:val="en-GB" w:eastAsia="zh-CN"/>
        </w:rPr>
        <w:t xml:space="preserve"> and slot aggregation is supported</w:t>
      </w:r>
      <w:r w:rsidR="00CB36BA">
        <w:rPr>
          <w:kern w:val="2"/>
          <w:lang w:val="en-GB" w:eastAsia="zh-CN"/>
        </w:rPr>
        <w:t xml:space="preserve"> per the agreements. It is necessary to discuss how UE monitors the DL control channel when aggregated slots are scheduled. </w:t>
      </w:r>
    </w:p>
    <w:p w:rsidR="00E56D35" w:rsidRPr="00E56D35" w:rsidRDefault="00E56D35" w:rsidP="007E0C25">
      <w:pPr>
        <w:numPr>
          <w:ilvl w:val="0"/>
          <w:numId w:val="33"/>
        </w:numPr>
        <w:spacing w:beforeLines="50" w:before="120"/>
        <w:ind w:left="714" w:hanging="357"/>
        <w:rPr>
          <w:b/>
          <w:kern w:val="2"/>
          <w:lang w:val="en-GB" w:eastAsia="zh-CN"/>
        </w:rPr>
      </w:pPr>
      <w:r w:rsidRPr="003C7E99">
        <w:rPr>
          <w:b/>
          <w:kern w:val="2"/>
          <w:lang w:val="en-GB" w:eastAsia="zh-CN"/>
        </w:rPr>
        <w:t xml:space="preserve">Opt 1: </w:t>
      </w:r>
      <w:r>
        <w:rPr>
          <w:b/>
        </w:rPr>
        <w:t>Monitor DL control channel per slot</w:t>
      </w:r>
    </w:p>
    <w:p w:rsidR="00772DD7" w:rsidRDefault="00E56D35" w:rsidP="00E56D35">
      <w:pPr>
        <w:rPr>
          <w:kern w:val="2"/>
          <w:lang w:val="en-GB" w:eastAsia="zh-CN"/>
        </w:rPr>
      </w:pPr>
      <w:r w:rsidRPr="00E56D35">
        <w:rPr>
          <w:kern w:val="2"/>
          <w:lang w:val="en-GB" w:eastAsia="zh-CN"/>
        </w:rPr>
        <w:t xml:space="preserve">As a straightforward </w:t>
      </w:r>
      <w:r w:rsidR="00EB5836">
        <w:rPr>
          <w:kern w:val="2"/>
          <w:lang w:val="en-GB" w:eastAsia="zh-CN"/>
        </w:rPr>
        <w:t>option, UE still monitors DL control channel per slot no matter whether the scheduled data duration is a slot or aggregated slots</w:t>
      </w:r>
      <w:r w:rsidR="008328B7">
        <w:rPr>
          <w:kern w:val="2"/>
          <w:lang w:val="en-GB" w:eastAsia="zh-CN"/>
        </w:rPr>
        <w:t>.</w:t>
      </w:r>
      <w:r w:rsidR="00B50ED4">
        <w:rPr>
          <w:kern w:val="2"/>
          <w:lang w:val="en-GB" w:eastAsia="zh-CN"/>
        </w:rPr>
        <w:t xml:space="preserve"> </w:t>
      </w:r>
    </w:p>
    <w:p w:rsidR="00B50ED4" w:rsidRDefault="00B50ED4" w:rsidP="00430510">
      <w:pPr>
        <w:spacing w:after="240"/>
        <w:rPr>
          <w:kern w:val="2"/>
          <w:lang w:val="en-GB" w:eastAsia="zh-CN"/>
        </w:rPr>
      </w:pPr>
      <w:r>
        <w:rPr>
          <w:kern w:val="2"/>
          <w:lang w:val="en-GB" w:eastAsia="zh-CN"/>
        </w:rPr>
        <w:lastRenderedPageBreak/>
        <w:t xml:space="preserve">Assuming there are 7 OFDM symbols </w:t>
      </w:r>
      <w:r w:rsidR="00F00D71">
        <w:rPr>
          <w:kern w:val="2"/>
          <w:lang w:val="en-GB" w:eastAsia="zh-CN"/>
        </w:rPr>
        <w:t xml:space="preserve">per </w:t>
      </w:r>
      <w:r>
        <w:rPr>
          <w:kern w:val="2"/>
          <w:lang w:val="en-GB" w:eastAsia="zh-CN"/>
        </w:rPr>
        <w:t>slot and</w:t>
      </w:r>
      <w:r w:rsidR="00F301BE">
        <w:rPr>
          <w:kern w:val="2"/>
          <w:lang w:val="en-GB" w:eastAsia="zh-CN"/>
        </w:rPr>
        <w:t xml:space="preserve"> control resource set, i.e.,</w:t>
      </w:r>
      <w:r>
        <w:rPr>
          <w:kern w:val="2"/>
          <w:lang w:val="en-GB" w:eastAsia="zh-CN"/>
        </w:rPr>
        <w:t xml:space="preserve"> CORESET has two OFDM symbols duration</w:t>
      </w:r>
      <w:r w:rsidR="00247D57">
        <w:rPr>
          <w:kern w:val="2"/>
          <w:lang w:val="en-GB" w:eastAsia="zh-CN"/>
        </w:rPr>
        <w:t xml:space="preserve"> </w:t>
      </w:r>
      <w:r w:rsidR="00B50F4C">
        <w:rPr>
          <w:kern w:val="2"/>
          <w:lang w:val="en-GB" w:eastAsia="zh-CN"/>
        </w:rPr>
        <w:t>for which</w:t>
      </w:r>
      <w:r w:rsidR="00247D57">
        <w:rPr>
          <w:kern w:val="2"/>
          <w:lang w:val="en-GB" w:eastAsia="zh-CN"/>
        </w:rPr>
        <w:t xml:space="preserve"> UE is configured per slot monitoring</w:t>
      </w:r>
      <w:r>
        <w:rPr>
          <w:kern w:val="2"/>
          <w:lang w:val="en-GB" w:eastAsia="zh-CN"/>
        </w:rPr>
        <w:t xml:space="preserve"> as shown in </w:t>
      </w:r>
      <w:r w:rsidR="00CE70F5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_Ref480883729 \h </w:instrText>
      </w:r>
      <w:r w:rsidR="00CE70F5">
        <w:rPr>
          <w:kern w:val="2"/>
          <w:lang w:val="en-GB" w:eastAsia="zh-CN"/>
        </w:rPr>
      </w:r>
      <w:r w:rsidR="00CE70F5">
        <w:rPr>
          <w:kern w:val="2"/>
          <w:lang w:val="en-GB" w:eastAsia="zh-CN"/>
        </w:rPr>
        <w:fldChar w:fldCharType="separate"/>
      </w:r>
      <w:r w:rsidR="00201F6B">
        <w:t xml:space="preserve">Figure </w:t>
      </w:r>
      <w:r w:rsidR="00201F6B">
        <w:rPr>
          <w:noProof/>
        </w:rPr>
        <w:t>1</w:t>
      </w:r>
      <w:r w:rsidR="00CE70F5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, when the DCI conveyed in the CORESET </w:t>
      </w:r>
      <w:r w:rsidR="00F00D71">
        <w:rPr>
          <w:kern w:val="2"/>
          <w:lang w:val="en-GB" w:eastAsia="zh-CN"/>
        </w:rPr>
        <w:t xml:space="preserve">in slot </w:t>
      </w:r>
      <w:r w:rsidR="00F00D71" w:rsidRPr="00F00D71">
        <w:rPr>
          <w:i/>
          <w:kern w:val="2"/>
          <w:lang w:val="en-GB" w:eastAsia="zh-CN"/>
        </w:rPr>
        <w:t>n</w:t>
      </w:r>
      <w:r w:rsidR="00F00D71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schedules data </w:t>
      </w:r>
      <w:r w:rsidR="00FE39C3">
        <w:rPr>
          <w:kern w:val="2"/>
          <w:lang w:val="en-GB" w:eastAsia="zh-CN"/>
        </w:rPr>
        <w:t>which</w:t>
      </w:r>
      <w:r w:rsidR="00F00D71">
        <w:rPr>
          <w:kern w:val="2"/>
          <w:lang w:val="en-GB" w:eastAsia="zh-CN"/>
        </w:rPr>
        <w:t xml:space="preserve"> spans slot </w:t>
      </w:r>
      <w:r w:rsidR="00F00D71" w:rsidRPr="00F00D71">
        <w:rPr>
          <w:i/>
          <w:kern w:val="2"/>
          <w:lang w:val="en-GB" w:eastAsia="zh-CN"/>
        </w:rPr>
        <w:t>n</w:t>
      </w:r>
      <w:r w:rsidR="00F00D71">
        <w:rPr>
          <w:kern w:val="2"/>
          <w:lang w:val="en-GB" w:eastAsia="zh-CN"/>
        </w:rPr>
        <w:t xml:space="preserve"> to slot </w:t>
      </w:r>
      <w:r w:rsidR="00F00D71" w:rsidRPr="00F00D71">
        <w:rPr>
          <w:i/>
          <w:kern w:val="2"/>
          <w:lang w:val="en-GB" w:eastAsia="zh-CN"/>
        </w:rPr>
        <w:t>n+2</w:t>
      </w:r>
      <w:r w:rsidR="00F00D71">
        <w:rPr>
          <w:kern w:val="2"/>
          <w:lang w:val="en-GB" w:eastAsia="zh-CN"/>
        </w:rPr>
        <w:t xml:space="preserve">, </w:t>
      </w:r>
      <w:r w:rsidR="00E54843">
        <w:rPr>
          <w:kern w:val="2"/>
          <w:lang w:val="en-GB" w:eastAsia="zh-CN"/>
        </w:rPr>
        <w:t xml:space="preserve">UE keeps monitoring DL control channel in the CORESET during slots </w:t>
      </w:r>
      <w:r w:rsidR="00E54843" w:rsidRPr="00E54843">
        <w:rPr>
          <w:i/>
          <w:kern w:val="2"/>
          <w:lang w:val="en-GB" w:eastAsia="zh-CN"/>
        </w:rPr>
        <w:t>n+1</w:t>
      </w:r>
      <w:r w:rsidR="00E54843">
        <w:rPr>
          <w:kern w:val="2"/>
          <w:lang w:val="en-GB" w:eastAsia="zh-CN"/>
        </w:rPr>
        <w:t xml:space="preserve"> and </w:t>
      </w:r>
      <w:r w:rsidR="00E54843" w:rsidRPr="00E54843">
        <w:rPr>
          <w:i/>
          <w:kern w:val="2"/>
          <w:lang w:val="en-GB" w:eastAsia="zh-CN"/>
        </w:rPr>
        <w:t>n+2</w:t>
      </w:r>
      <w:r w:rsidR="00E54843">
        <w:rPr>
          <w:kern w:val="2"/>
          <w:lang w:val="en-GB" w:eastAsia="zh-CN"/>
        </w:rPr>
        <w:t xml:space="preserve">. </w:t>
      </w:r>
      <w:r w:rsidR="00772DD7">
        <w:rPr>
          <w:kern w:val="2"/>
          <w:lang w:val="en-GB" w:eastAsia="zh-CN"/>
        </w:rPr>
        <w:t>In other words, data duration for slot aggregation will skip the CORES</w:t>
      </w:r>
      <w:r w:rsidR="00A23FEC">
        <w:rPr>
          <w:kern w:val="2"/>
          <w:lang w:val="en-GB" w:eastAsia="zh-CN"/>
        </w:rPr>
        <w:t>E</w:t>
      </w:r>
      <w:r w:rsidR="00772DD7">
        <w:rPr>
          <w:kern w:val="2"/>
          <w:lang w:val="en-GB" w:eastAsia="zh-CN"/>
        </w:rPr>
        <w:t>T</w:t>
      </w:r>
      <w:r w:rsidR="001F2B6E">
        <w:rPr>
          <w:kern w:val="2"/>
          <w:lang w:val="en-GB" w:eastAsia="zh-CN"/>
        </w:rPr>
        <w:t>, for example, data can be punctured over the CORES</w:t>
      </w:r>
      <w:r w:rsidR="009008F6">
        <w:rPr>
          <w:kern w:val="2"/>
          <w:lang w:val="en-GB" w:eastAsia="zh-CN"/>
        </w:rPr>
        <w:t>E</w:t>
      </w:r>
      <w:r w:rsidR="001F2B6E">
        <w:rPr>
          <w:kern w:val="2"/>
          <w:lang w:val="en-GB" w:eastAsia="zh-CN"/>
        </w:rPr>
        <w:t>T or rate matched around the CORESET</w:t>
      </w:r>
      <w:r w:rsidR="00772DD7">
        <w:rPr>
          <w:kern w:val="2"/>
          <w:lang w:val="en-GB" w:eastAsia="zh-CN"/>
        </w:rPr>
        <w:t xml:space="preserve">. </w:t>
      </w:r>
    </w:p>
    <w:p w:rsidR="00E56D35" w:rsidRDefault="00093E06" w:rsidP="00093E06">
      <w:pPr>
        <w:keepNext/>
        <w:tabs>
          <w:tab w:val="left" w:pos="5169"/>
        </w:tabs>
        <w:jc w:val="left"/>
      </w:pPr>
      <w:r>
        <w:tab/>
      </w:r>
      <w:r w:rsidR="0070279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5pt;height:133.1pt">
            <v:imagedata r:id="rId8" o:title=""/>
          </v:shape>
        </w:pict>
      </w:r>
    </w:p>
    <w:p w:rsidR="00FA4005" w:rsidRDefault="00E56D35" w:rsidP="00E56D35">
      <w:pPr>
        <w:pStyle w:val="Caption"/>
      </w:pPr>
      <w:bookmarkStart w:id="3" w:name="_Ref480883729"/>
      <w:r>
        <w:t xml:space="preserve">Figure </w:t>
      </w:r>
      <w:r w:rsidR="00CE70F5">
        <w:fldChar w:fldCharType="begin"/>
      </w:r>
      <w:r w:rsidR="009F0A7E">
        <w:instrText xml:space="preserve"> SEQ Figure \* ARABIC </w:instrText>
      </w:r>
      <w:r w:rsidR="00CE70F5">
        <w:fldChar w:fldCharType="separate"/>
      </w:r>
      <w:r w:rsidR="00201F6B">
        <w:rPr>
          <w:noProof/>
        </w:rPr>
        <w:t>1</w:t>
      </w:r>
      <w:r w:rsidR="00CE70F5">
        <w:rPr>
          <w:noProof/>
        </w:rPr>
        <w:fldChar w:fldCharType="end"/>
      </w:r>
      <w:bookmarkEnd w:id="3"/>
      <w:r>
        <w:t>: Monitor DL control channel per slot</w:t>
      </w:r>
      <w:r w:rsidR="006620BF">
        <w:t xml:space="preserve"> for slot aggregation</w:t>
      </w:r>
    </w:p>
    <w:p w:rsidR="00592A0E" w:rsidRDefault="00A23FEC" w:rsidP="007E0C25">
      <w:pPr>
        <w:spacing w:beforeLines="50" w:before="120"/>
        <w:rPr>
          <w:kern w:val="2"/>
          <w:lang w:val="en-GB" w:eastAsia="zh-CN"/>
        </w:rPr>
      </w:pPr>
      <w:r>
        <w:rPr>
          <w:kern w:val="2"/>
          <w:lang w:val="en-GB" w:eastAsia="zh-CN"/>
        </w:rPr>
        <w:t>This option is beneficial as the UL grant is not blocked</w:t>
      </w:r>
      <w:r w:rsidR="00DA25DA">
        <w:rPr>
          <w:kern w:val="2"/>
          <w:lang w:val="en-GB" w:eastAsia="zh-CN"/>
        </w:rPr>
        <w:t>, for example,</w:t>
      </w:r>
      <w:r w:rsidR="00A977C8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in</w:t>
      </w:r>
      <w:r w:rsidR="00A977C8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slot </w:t>
      </w:r>
      <w:r w:rsidRPr="00584750">
        <w:rPr>
          <w:i/>
          <w:kern w:val="2"/>
          <w:lang w:val="en-GB" w:eastAsia="zh-CN"/>
        </w:rPr>
        <w:t>n+1</w:t>
      </w:r>
      <w:r w:rsidR="00A977C8">
        <w:rPr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</w:t>
      </w:r>
      <w:r w:rsidR="00A977C8">
        <w:rPr>
          <w:kern w:val="2"/>
          <w:lang w:val="en-GB" w:eastAsia="zh-CN"/>
        </w:rPr>
        <w:t xml:space="preserve">However, when there is no UL grant or DL assignment during the aggregated slots for the scheduled data duration </w:t>
      </w:r>
      <w:r w:rsidR="00DA25DA">
        <w:rPr>
          <w:kern w:val="2"/>
          <w:lang w:val="en-GB" w:eastAsia="zh-CN"/>
        </w:rPr>
        <w:t xml:space="preserve">for that UE </w:t>
      </w:r>
      <w:r w:rsidR="00A977C8">
        <w:rPr>
          <w:kern w:val="2"/>
          <w:lang w:val="en-GB" w:eastAsia="zh-CN"/>
        </w:rPr>
        <w:t xml:space="preserve">as shown </w:t>
      </w:r>
      <w:r w:rsidR="001524DB">
        <w:rPr>
          <w:kern w:val="2"/>
          <w:lang w:val="en-GB" w:eastAsia="zh-CN"/>
        </w:rPr>
        <w:t xml:space="preserve">in </w:t>
      </w:r>
      <w:r w:rsidR="00CE70F5">
        <w:rPr>
          <w:kern w:val="2"/>
          <w:lang w:val="en-GB" w:eastAsia="zh-CN"/>
        </w:rPr>
        <w:fldChar w:fldCharType="begin"/>
      </w:r>
      <w:r w:rsidR="008369B3">
        <w:rPr>
          <w:kern w:val="2"/>
          <w:lang w:val="en-GB" w:eastAsia="zh-CN"/>
        </w:rPr>
        <w:instrText xml:space="preserve"> REF _Ref480883729 \h </w:instrText>
      </w:r>
      <w:r w:rsidR="00CE70F5">
        <w:rPr>
          <w:kern w:val="2"/>
          <w:lang w:val="en-GB" w:eastAsia="zh-CN"/>
        </w:rPr>
      </w:r>
      <w:r w:rsidR="00CE70F5">
        <w:rPr>
          <w:kern w:val="2"/>
          <w:lang w:val="en-GB" w:eastAsia="zh-CN"/>
        </w:rPr>
        <w:fldChar w:fldCharType="separate"/>
      </w:r>
      <w:r w:rsidR="00201F6B">
        <w:t xml:space="preserve">Figure </w:t>
      </w:r>
      <w:r w:rsidR="00201F6B">
        <w:rPr>
          <w:noProof/>
        </w:rPr>
        <w:t>1</w:t>
      </w:r>
      <w:r w:rsidR="00CE70F5">
        <w:rPr>
          <w:kern w:val="2"/>
          <w:lang w:val="en-GB" w:eastAsia="zh-CN"/>
        </w:rPr>
        <w:fldChar w:fldCharType="end"/>
      </w:r>
      <w:r w:rsidR="008369B3">
        <w:rPr>
          <w:kern w:val="2"/>
          <w:lang w:val="en-GB" w:eastAsia="zh-CN"/>
        </w:rPr>
        <w:t>, the resources for the CORESET m</w:t>
      </w:r>
      <w:r w:rsidR="00A977C8">
        <w:rPr>
          <w:kern w:val="2"/>
          <w:lang w:val="en-GB" w:eastAsia="zh-CN"/>
        </w:rPr>
        <w:t xml:space="preserve">ight </w:t>
      </w:r>
      <w:r w:rsidR="00CA03C5">
        <w:rPr>
          <w:kern w:val="2"/>
          <w:lang w:val="en-GB" w:eastAsia="zh-CN"/>
        </w:rPr>
        <w:t>be wasted, especially if the CORESET is configured</w:t>
      </w:r>
      <w:r w:rsidR="001A1EB4">
        <w:rPr>
          <w:kern w:val="2"/>
          <w:lang w:val="en-GB" w:eastAsia="zh-CN"/>
        </w:rPr>
        <w:t xml:space="preserve"> to</w:t>
      </w:r>
      <w:r w:rsidR="00CA03C5">
        <w:rPr>
          <w:kern w:val="2"/>
          <w:lang w:val="en-GB" w:eastAsia="zh-CN"/>
        </w:rPr>
        <w:t xml:space="preserve"> UE specifically. </w:t>
      </w:r>
      <w:r w:rsidR="00282E8E">
        <w:rPr>
          <w:kern w:val="2"/>
          <w:lang w:val="en-GB" w:eastAsia="zh-CN"/>
        </w:rPr>
        <w:t>Note that</w:t>
      </w:r>
      <w:r w:rsidR="008F4D7B">
        <w:rPr>
          <w:kern w:val="2"/>
          <w:lang w:val="en-GB" w:eastAsia="zh-CN"/>
        </w:rPr>
        <w:t xml:space="preserve"> as an example</w:t>
      </w:r>
      <w:r w:rsidR="00282E8E">
        <w:rPr>
          <w:kern w:val="2"/>
          <w:lang w:val="en-GB" w:eastAsia="zh-CN"/>
        </w:rPr>
        <w:t xml:space="preserve"> the CORESET takes the entire bandwidth frequency resources in </w:t>
      </w:r>
      <w:r w:rsidR="00CE70F5">
        <w:rPr>
          <w:kern w:val="2"/>
          <w:lang w:val="en-GB" w:eastAsia="zh-CN"/>
        </w:rPr>
        <w:fldChar w:fldCharType="begin"/>
      </w:r>
      <w:r w:rsidR="00282E8E">
        <w:rPr>
          <w:kern w:val="2"/>
          <w:lang w:val="en-GB" w:eastAsia="zh-CN"/>
        </w:rPr>
        <w:instrText xml:space="preserve"> REF _Ref480883729 \h </w:instrText>
      </w:r>
      <w:r w:rsidR="00CE70F5">
        <w:rPr>
          <w:kern w:val="2"/>
          <w:lang w:val="en-GB" w:eastAsia="zh-CN"/>
        </w:rPr>
      </w:r>
      <w:r w:rsidR="00CE70F5">
        <w:rPr>
          <w:kern w:val="2"/>
          <w:lang w:val="en-GB" w:eastAsia="zh-CN"/>
        </w:rPr>
        <w:fldChar w:fldCharType="separate"/>
      </w:r>
      <w:r w:rsidR="00282E8E">
        <w:t xml:space="preserve">Figure </w:t>
      </w:r>
      <w:r w:rsidR="00282E8E">
        <w:rPr>
          <w:noProof/>
        </w:rPr>
        <w:t>1</w:t>
      </w:r>
      <w:r w:rsidR="00CE70F5">
        <w:rPr>
          <w:kern w:val="2"/>
          <w:lang w:val="en-GB" w:eastAsia="zh-CN"/>
        </w:rPr>
        <w:fldChar w:fldCharType="end"/>
      </w:r>
      <w:r w:rsidR="008F4D7B">
        <w:rPr>
          <w:kern w:val="2"/>
          <w:lang w:val="en-GB" w:eastAsia="zh-CN"/>
        </w:rPr>
        <w:t xml:space="preserve">. CORESET may only occupy a part of bandwidth, and the data may start from the first OFDM symbol. </w:t>
      </w:r>
      <w:r w:rsidR="00592A0E">
        <w:rPr>
          <w:kern w:val="2"/>
          <w:lang w:val="en-GB" w:eastAsia="zh-CN"/>
        </w:rPr>
        <w:t>The waste issue still exists but just is not as bad as the case of CORESET taking the entire bandwidth</w:t>
      </w:r>
      <w:r w:rsidR="008B3F78">
        <w:rPr>
          <w:kern w:val="2"/>
          <w:lang w:val="en-GB" w:eastAsia="zh-CN"/>
        </w:rPr>
        <w:t>.</w:t>
      </w:r>
    </w:p>
    <w:p w:rsidR="001126A3" w:rsidRPr="001A1EB4" w:rsidRDefault="00AC7476" w:rsidP="007E0C25">
      <w:pPr>
        <w:numPr>
          <w:ilvl w:val="0"/>
          <w:numId w:val="33"/>
        </w:numPr>
        <w:spacing w:beforeLines="50" w:before="120"/>
        <w:ind w:left="714" w:hanging="357"/>
        <w:rPr>
          <w:b/>
          <w:kern w:val="2"/>
          <w:lang w:val="en-GB" w:eastAsia="zh-CN"/>
        </w:rPr>
      </w:pPr>
      <w:r w:rsidRPr="003C7E99">
        <w:rPr>
          <w:b/>
          <w:kern w:val="2"/>
          <w:lang w:val="en-GB" w:eastAsia="zh-CN"/>
        </w:rPr>
        <w:t xml:space="preserve">Opt </w:t>
      </w:r>
      <w:r w:rsidR="001A1EB4">
        <w:rPr>
          <w:b/>
          <w:kern w:val="2"/>
          <w:lang w:val="en-GB" w:eastAsia="zh-CN"/>
        </w:rPr>
        <w:t>2</w:t>
      </w:r>
      <w:r w:rsidRPr="003C7E99">
        <w:rPr>
          <w:b/>
          <w:kern w:val="2"/>
          <w:lang w:val="en-GB" w:eastAsia="zh-CN"/>
        </w:rPr>
        <w:t>:</w:t>
      </w:r>
      <w:r w:rsidR="00574854" w:rsidRPr="00574854">
        <w:rPr>
          <w:b/>
        </w:rPr>
        <w:t xml:space="preserve"> </w:t>
      </w:r>
      <w:r w:rsidR="00574854">
        <w:rPr>
          <w:b/>
        </w:rPr>
        <w:t>Conditionally</w:t>
      </w:r>
      <w:r w:rsidRPr="003C7E99">
        <w:rPr>
          <w:b/>
          <w:kern w:val="2"/>
          <w:lang w:val="en-GB" w:eastAsia="zh-CN"/>
        </w:rPr>
        <w:t xml:space="preserve"> </w:t>
      </w:r>
      <w:r w:rsidR="00574854">
        <w:rPr>
          <w:b/>
        </w:rPr>
        <w:t>m</w:t>
      </w:r>
      <w:r w:rsidR="001126A3" w:rsidRPr="003C7E99">
        <w:rPr>
          <w:b/>
        </w:rPr>
        <w:t xml:space="preserve">onitor DL control channel per </w:t>
      </w:r>
      <w:r w:rsidR="001A1EB4">
        <w:rPr>
          <w:b/>
        </w:rPr>
        <w:t>slot</w:t>
      </w:r>
    </w:p>
    <w:p w:rsidR="001A1EB4" w:rsidRDefault="001A1EB4" w:rsidP="001A1EB4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UE monitors the DL control channel per slot as configured. However, whether </w:t>
      </w:r>
      <w:r w:rsidR="00E17420">
        <w:rPr>
          <w:kern w:val="2"/>
          <w:lang w:val="en-GB" w:eastAsia="zh-CN"/>
        </w:rPr>
        <w:t>UE monitors the DL control channel in every</w:t>
      </w:r>
      <w:r w:rsidR="001524DB">
        <w:rPr>
          <w:kern w:val="2"/>
          <w:lang w:val="en-GB" w:eastAsia="zh-CN"/>
        </w:rPr>
        <w:t xml:space="preserve"> single</w:t>
      </w:r>
      <w:r w:rsidR="00E17420">
        <w:rPr>
          <w:kern w:val="2"/>
          <w:lang w:val="en-GB" w:eastAsia="zh-CN"/>
        </w:rPr>
        <w:t xml:space="preserve"> slot is condition</w:t>
      </w:r>
      <w:r w:rsidR="00584750">
        <w:rPr>
          <w:kern w:val="2"/>
          <w:lang w:val="en-GB" w:eastAsia="zh-CN"/>
        </w:rPr>
        <w:t>al</w:t>
      </w:r>
      <w:r w:rsidR="00E17420">
        <w:rPr>
          <w:kern w:val="2"/>
          <w:lang w:val="en-GB" w:eastAsia="zh-CN"/>
        </w:rPr>
        <w:t xml:space="preserve"> on </w:t>
      </w:r>
      <w:r w:rsidR="00584750">
        <w:rPr>
          <w:kern w:val="2"/>
          <w:lang w:val="en-GB" w:eastAsia="zh-CN"/>
        </w:rPr>
        <w:t xml:space="preserve">gNB scheduling decision and </w:t>
      </w:r>
      <w:r w:rsidR="00E17420">
        <w:rPr>
          <w:kern w:val="2"/>
          <w:lang w:val="en-GB" w:eastAsia="zh-CN"/>
        </w:rPr>
        <w:t>if the beforehand scheduled data</w:t>
      </w:r>
      <w:r w:rsidR="00943007">
        <w:rPr>
          <w:kern w:val="2"/>
          <w:lang w:val="en-GB" w:eastAsia="zh-CN"/>
        </w:rPr>
        <w:t xml:space="preserve"> spans more than one slot. </w:t>
      </w:r>
    </w:p>
    <w:p w:rsidR="00946FAC" w:rsidRDefault="00FF4943" w:rsidP="001524DB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The gNB can anticipate</w:t>
      </w:r>
      <w:r w:rsidR="001524DB">
        <w:rPr>
          <w:kern w:val="2"/>
          <w:lang w:val="en-GB" w:eastAsia="zh-CN"/>
        </w:rPr>
        <w:t xml:space="preserve"> whether UL grant or DL assignment will happen in very near future</w:t>
      </w:r>
      <w:r w:rsidR="000B6ADB">
        <w:rPr>
          <w:kern w:val="2"/>
          <w:lang w:val="en-GB" w:eastAsia="zh-CN"/>
        </w:rPr>
        <w:t xml:space="preserve"> assuming UE does not support delay sensitive service or </w:t>
      </w:r>
      <w:r w:rsidR="00D343CB">
        <w:rPr>
          <w:kern w:val="2"/>
          <w:lang w:val="en-GB" w:eastAsia="zh-CN"/>
        </w:rPr>
        <w:t xml:space="preserve">support </w:t>
      </w:r>
      <w:r w:rsidR="000B6ADB">
        <w:rPr>
          <w:kern w:val="2"/>
          <w:lang w:val="en-GB" w:eastAsia="zh-CN"/>
        </w:rPr>
        <w:t>the service</w:t>
      </w:r>
      <w:r w:rsidR="00D343CB">
        <w:rPr>
          <w:kern w:val="2"/>
          <w:lang w:val="en-GB" w:eastAsia="zh-CN"/>
        </w:rPr>
        <w:t xml:space="preserve"> but it</w:t>
      </w:r>
      <w:r w:rsidR="000B6ADB">
        <w:rPr>
          <w:kern w:val="2"/>
          <w:lang w:val="en-GB" w:eastAsia="zh-CN"/>
        </w:rPr>
        <w:t xml:space="preserve"> is off at that time</w:t>
      </w:r>
      <w:r w:rsidR="001524DB">
        <w:rPr>
          <w:kern w:val="2"/>
          <w:lang w:val="en-GB" w:eastAsia="zh-CN"/>
        </w:rPr>
        <w:t>, e.g., in adjacent 1 to 3 slots</w:t>
      </w:r>
      <w:r w:rsidR="00BC0D17">
        <w:rPr>
          <w:kern w:val="2"/>
          <w:lang w:val="en-GB" w:eastAsia="zh-CN"/>
        </w:rPr>
        <w:t xml:space="preserve"> as in </w:t>
      </w:r>
      <w:r w:rsidR="00CE70F5">
        <w:rPr>
          <w:kern w:val="2"/>
          <w:lang w:val="en-GB" w:eastAsia="zh-CN"/>
        </w:rPr>
        <w:fldChar w:fldCharType="begin"/>
      </w:r>
      <w:r w:rsidR="00BC0D17">
        <w:rPr>
          <w:kern w:val="2"/>
          <w:lang w:val="en-GB" w:eastAsia="zh-CN"/>
        </w:rPr>
        <w:instrText xml:space="preserve"> REF _Ref480896046 \h </w:instrText>
      </w:r>
      <w:r w:rsidR="00CE70F5">
        <w:rPr>
          <w:kern w:val="2"/>
          <w:lang w:val="en-GB" w:eastAsia="zh-CN"/>
        </w:rPr>
      </w:r>
      <w:r w:rsidR="00CE70F5">
        <w:rPr>
          <w:kern w:val="2"/>
          <w:lang w:val="en-GB" w:eastAsia="zh-CN"/>
        </w:rPr>
        <w:fldChar w:fldCharType="separate"/>
      </w:r>
      <w:r w:rsidR="00BC0D17">
        <w:t xml:space="preserve">Figure </w:t>
      </w:r>
      <w:r w:rsidR="00BC0D17">
        <w:rPr>
          <w:noProof/>
        </w:rPr>
        <w:t>2</w:t>
      </w:r>
      <w:r w:rsidR="00CE70F5">
        <w:rPr>
          <w:kern w:val="2"/>
          <w:lang w:val="en-GB" w:eastAsia="zh-CN"/>
        </w:rPr>
        <w:fldChar w:fldCharType="end"/>
      </w:r>
      <w:r w:rsidR="001524DB">
        <w:rPr>
          <w:kern w:val="2"/>
          <w:lang w:val="en-GB" w:eastAsia="zh-CN"/>
        </w:rPr>
        <w:t xml:space="preserve">. </w:t>
      </w:r>
      <w:r w:rsidR="00946FAC">
        <w:rPr>
          <w:kern w:val="2"/>
          <w:lang w:val="en-GB" w:eastAsia="zh-CN"/>
        </w:rPr>
        <w:t>If gNB made the decision to schedule the downlink data across the following slots, it is reasonable to assume gNB will not schedule the downlink data in the slots scheduled</w:t>
      </w:r>
      <w:r w:rsidR="00341C63">
        <w:rPr>
          <w:kern w:val="2"/>
          <w:lang w:val="en-GB" w:eastAsia="zh-CN"/>
        </w:rPr>
        <w:t xml:space="preserve"> beforehand</w:t>
      </w:r>
      <w:r w:rsidR="00DD7741">
        <w:rPr>
          <w:kern w:val="2"/>
          <w:lang w:val="en-GB" w:eastAsia="zh-CN"/>
        </w:rPr>
        <w:t xml:space="preserve">. However, UL grant may happen but can wait a few slots if not urgent. </w:t>
      </w:r>
      <w:r w:rsidR="001524DB">
        <w:rPr>
          <w:kern w:val="2"/>
          <w:lang w:val="en-GB" w:eastAsia="zh-CN"/>
        </w:rPr>
        <w:t xml:space="preserve">For instance, </w:t>
      </w:r>
      <w:r w:rsidR="00943007">
        <w:rPr>
          <w:kern w:val="2"/>
          <w:lang w:val="en-GB" w:eastAsia="zh-CN"/>
        </w:rPr>
        <w:t xml:space="preserve">the </w:t>
      </w:r>
      <w:r w:rsidR="001524DB">
        <w:rPr>
          <w:kern w:val="2"/>
          <w:lang w:val="en-GB" w:eastAsia="zh-CN"/>
        </w:rPr>
        <w:t xml:space="preserve">data scheduled in slot </w:t>
      </w:r>
      <w:r w:rsidR="001524DB" w:rsidRPr="001524DB">
        <w:rPr>
          <w:i/>
          <w:kern w:val="2"/>
          <w:lang w:val="en-GB" w:eastAsia="zh-CN"/>
        </w:rPr>
        <w:t>n</w:t>
      </w:r>
      <w:r w:rsidR="001524DB">
        <w:rPr>
          <w:kern w:val="2"/>
          <w:lang w:val="en-GB" w:eastAsia="zh-CN"/>
        </w:rPr>
        <w:t xml:space="preserve"> is mapped across slot </w:t>
      </w:r>
      <w:r w:rsidR="001524DB" w:rsidRPr="001524DB">
        <w:rPr>
          <w:i/>
          <w:kern w:val="2"/>
          <w:lang w:val="en-GB" w:eastAsia="zh-CN"/>
        </w:rPr>
        <w:t>n</w:t>
      </w:r>
      <w:r w:rsidR="001524DB">
        <w:rPr>
          <w:kern w:val="2"/>
          <w:lang w:val="en-GB" w:eastAsia="zh-CN"/>
        </w:rPr>
        <w:t xml:space="preserve"> to slot </w:t>
      </w:r>
      <w:r w:rsidR="001524DB" w:rsidRPr="001524DB">
        <w:rPr>
          <w:i/>
          <w:kern w:val="2"/>
          <w:lang w:val="en-GB" w:eastAsia="zh-CN"/>
        </w:rPr>
        <w:t>n+2</w:t>
      </w:r>
      <w:r w:rsidR="001524DB">
        <w:rPr>
          <w:i/>
          <w:kern w:val="2"/>
          <w:lang w:val="en-GB" w:eastAsia="zh-CN"/>
        </w:rPr>
        <w:t xml:space="preserve"> </w:t>
      </w:r>
      <w:r w:rsidR="00943007">
        <w:rPr>
          <w:kern w:val="2"/>
          <w:lang w:val="en-GB" w:eastAsia="zh-CN"/>
        </w:rPr>
        <w:t>and neither UL grant nor DL assignment</w:t>
      </w:r>
      <w:r w:rsidR="006A6616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is anticipated </w:t>
      </w:r>
      <w:r w:rsidR="00A27544">
        <w:rPr>
          <w:kern w:val="2"/>
          <w:lang w:val="en-GB" w:eastAsia="zh-CN"/>
        </w:rPr>
        <w:t>in</w:t>
      </w:r>
      <w:r w:rsidR="009648A2">
        <w:rPr>
          <w:kern w:val="2"/>
          <w:lang w:val="en-GB" w:eastAsia="zh-CN"/>
        </w:rPr>
        <w:t xml:space="preserve"> slots </w:t>
      </w:r>
      <w:r w:rsidR="009648A2" w:rsidRPr="00AF5A51">
        <w:rPr>
          <w:i/>
          <w:kern w:val="2"/>
          <w:lang w:val="en-GB" w:eastAsia="zh-CN"/>
        </w:rPr>
        <w:t>n+1</w:t>
      </w:r>
      <w:r w:rsidR="009648A2">
        <w:rPr>
          <w:kern w:val="2"/>
          <w:lang w:val="en-GB" w:eastAsia="zh-CN"/>
        </w:rPr>
        <w:t xml:space="preserve"> or </w:t>
      </w:r>
      <w:r w:rsidR="009648A2" w:rsidRPr="00AF5A51">
        <w:rPr>
          <w:i/>
          <w:kern w:val="2"/>
          <w:lang w:val="en-GB" w:eastAsia="zh-CN"/>
        </w:rPr>
        <w:t>n+2</w:t>
      </w:r>
      <w:r w:rsidR="009648A2">
        <w:rPr>
          <w:kern w:val="2"/>
          <w:lang w:val="en-GB" w:eastAsia="zh-CN"/>
        </w:rPr>
        <w:t xml:space="preserve"> </w:t>
      </w:r>
      <w:r w:rsidR="008F69C6">
        <w:rPr>
          <w:kern w:val="2"/>
          <w:lang w:val="en-GB" w:eastAsia="zh-CN"/>
        </w:rPr>
        <w:t>as shown in</w:t>
      </w:r>
      <w:r w:rsidR="00E5731F">
        <w:rPr>
          <w:kern w:val="2"/>
          <w:lang w:val="en-GB" w:eastAsia="zh-CN"/>
        </w:rPr>
        <w:t xml:space="preserve"> </w:t>
      </w:r>
      <w:r w:rsidR="00CE70F5">
        <w:rPr>
          <w:kern w:val="2"/>
          <w:lang w:val="en-GB" w:eastAsia="zh-CN"/>
        </w:rPr>
        <w:fldChar w:fldCharType="begin"/>
      </w:r>
      <w:r w:rsidR="00E5731F">
        <w:rPr>
          <w:kern w:val="2"/>
          <w:lang w:val="en-GB" w:eastAsia="zh-CN"/>
        </w:rPr>
        <w:instrText xml:space="preserve"> REF _Ref480896046 \h </w:instrText>
      </w:r>
      <w:r w:rsidR="00CE70F5">
        <w:rPr>
          <w:kern w:val="2"/>
          <w:lang w:val="en-GB" w:eastAsia="zh-CN"/>
        </w:rPr>
      </w:r>
      <w:r w:rsidR="00CE70F5">
        <w:rPr>
          <w:kern w:val="2"/>
          <w:lang w:val="en-GB" w:eastAsia="zh-CN"/>
        </w:rPr>
        <w:fldChar w:fldCharType="separate"/>
      </w:r>
      <w:r w:rsidR="00201F6B">
        <w:t xml:space="preserve">Figure </w:t>
      </w:r>
      <w:r w:rsidR="00201F6B">
        <w:rPr>
          <w:noProof/>
        </w:rPr>
        <w:t>2</w:t>
      </w:r>
      <w:r w:rsidR="00CE70F5">
        <w:rPr>
          <w:kern w:val="2"/>
          <w:lang w:val="en-GB" w:eastAsia="zh-CN"/>
        </w:rPr>
        <w:fldChar w:fldCharType="end"/>
      </w:r>
      <w:r w:rsidR="008F69C6">
        <w:rPr>
          <w:kern w:val="2"/>
          <w:lang w:val="en-GB" w:eastAsia="zh-CN"/>
        </w:rPr>
        <w:t>.</w:t>
      </w:r>
      <w:r w:rsidR="00943007">
        <w:rPr>
          <w:kern w:val="2"/>
          <w:lang w:val="en-GB" w:eastAsia="zh-CN"/>
        </w:rPr>
        <w:t xml:space="preserve"> </w:t>
      </w:r>
      <w:r w:rsidR="008F69C6">
        <w:rPr>
          <w:kern w:val="2"/>
          <w:lang w:val="en-GB" w:eastAsia="zh-CN"/>
        </w:rPr>
        <w:t>Therefore,</w:t>
      </w:r>
      <w:r w:rsidR="008C67F4" w:rsidRPr="008C67F4">
        <w:rPr>
          <w:kern w:val="2"/>
          <w:lang w:val="en-GB" w:eastAsia="zh-CN"/>
        </w:rPr>
        <w:t xml:space="preserve"> </w:t>
      </w:r>
      <w:r w:rsidR="008C67F4">
        <w:rPr>
          <w:kern w:val="2"/>
          <w:lang w:val="en-GB" w:eastAsia="zh-CN"/>
        </w:rPr>
        <w:t xml:space="preserve">the OFDM symbols configured to the CORESET during slots </w:t>
      </w:r>
      <w:r w:rsidR="008C67F4" w:rsidRPr="0072615B">
        <w:rPr>
          <w:i/>
          <w:kern w:val="2"/>
          <w:lang w:val="en-GB" w:eastAsia="zh-CN"/>
        </w:rPr>
        <w:t>n+1</w:t>
      </w:r>
      <w:r w:rsidR="008C67F4">
        <w:rPr>
          <w:kern w:val="2"/>
          <w:lang w:val="en-GB" w:eastAsia="zh-CN"/>
        </w:rPr>
        <w:t xml:space="preserve"> and </w:t>
      </w:r>
      <w:r w:rsidR="008C67F4" w:rsidRPr="00AF5A51">
        <w:rPr>
          <w:i/>
          <w:kern w:val="2"/>
          <w:lang w:val="en-GB" w:eastAsia="zh-CN"/>
        </w:rPr>
        <w:t>n+2</w:t>
      </w:r>
      <w:r w:rsidR="008C67F4" w:rsidRPr="008C67F4">
        <w:rPr>
          <w:kern w:val="2"/>
          <w:lang w:val="en-GB" w:eastAsia="zh-CN"/>
        </w:rPr>
        <w:t xml:space="preserve"> </w:t>
      </w:r>
      <w:r w:rsidR="008C67F4">
        <w:rPr>
          <w:kern w:val="2"/>
          <w:lang w:val="en-GB" w:eastAsia="zh-CN"/>
        </w:rPr>
        <w:t>could be</w:t>
      </w:r>
      <w:r w:rsidR="00762BF3">
        <w:rPr>
          <w:kern w:val="2"/>
          <w:lang w:val="en-GB" w:eastAsia="zh-CN"/>
        </w:rPr>
        <w:t xml:space="preserve"> used for the data transmission </w:t>
      </w:r>
      <w:r w:rsidR="0073743F">
        <w:rPr>
          <w:kern w:val="2"/>
          <w:lang w:val="en-GB" w:eastAsia="zh-CN"/>
        </w:rPr>
        <w:t xml:space="preserve">scheduled in slot </w:t>
      </w:r>
      <w:r w:rsidR="0073743F" w:rsidRPr="001524DB">
        <w:rPr>
          <w:i/>
          <w:kern w:val="2"/>
          <w:lang w:val="en-GB" w:eastAsia="zh-CN"/>
        </w:rPr>
        <w:t>n</w:t>
      </w:r>
      <w:r w:rsidR="0073743F">
        <w:rPr>
          <w:kern w:val="2"/>
          <w:lang w:val="en-GB" w:eastAsia="zh-CN"/>
        </w:rPr>
        <w:t xml:space="preserve">, and UE will skip monitoring </w:t>
      </w:r>
      <w:r w:rsidR="00A72B91">
        <w:rPr>
          <w:kern w:val="2"/>
          <w:lang w:val="en-GB" w:eastAsia="zh-CN"/>
        </w:rPr>
        <w:t>the DL</w:t>
      </w:r>
      <w:r w:rsidR="00A75924">
        <w:rPr>
          <w:kern w:val="2"/>
          <w:lang w:val="en-GB" w:eastAsia="zh-CN"/>
        </w:rPr>
        <w:t xml:space="preserve"> </w:t>
      </w:r>
      <w:r w:rsidR="00A72B91">
        <w:rPr>
          <w:kern w:val="2"/>
          <w:lang w:val="en-GB" w:eastAsia="zh-CN"/>
        </w:rPr>
        <w:t xml:space="preserve">control channel </w:t>
      </w:r>
      <w:r w:rsidR="0073743F">
        <w:rPr>
          <w:kern w:val="2"/>
          <w:lang w:val="en-GB" w:eastAsia="zh-CN"/>
        </w:rPr>
        <w:t>accordingl</w:t>
      </w:r>
      <w:r w:rsidR="00A72B91">
        <w:rPr>
          <w:kern w:val="2"/>
          <w:lang w:val="en-GB" w:eastAsia="zh-CN"/>
        </w:rPr>
        <w:t>y.</w:t>
      </w:r>
      <w:r w:rsidR="00946FAC">
        <w:rPr>
          <w:kern w:val="2"/>
          <w:lang w:val="en-GB" w:eastAsia="zh-CN"/>
        </w:rPr>
        <w:t xml:space="preserve"> </w:t>
      </w:r>
      <w:r w:rsidR="00352F29">
        <w:rPr>
          <w:kern w:val="2"/>
          <w:lang w:val="en-GB" w:eastAsia="zh-CN"/>
        </w:rPr>
        <w:t xml:space="preserve">In the case shown in </w:t>
      </w:r>
      <w:r w:rsidR="00CE70F5">
        <w:rPr>
          <w:kern w:val="2"/>
          <w:lang w:val="en-GB" w:eastAsia="zh-CN"/>
        </w:rPr>
        <w:fldChar w:fldCharType="begin"/>
      </w:r>
      <w:r w:rsidR="00352F29">
        <w:rPr>
          <w:kern w:val="2"/>
          <w:lang w:val="en-GB" w:eastAsia="zh-CN"/>
        </w:rPr>
        <w:instrText xml:space="preserve"> REF _Ref480896046 \h </w:instrText>
      </w:r>
      <w:r w:rsidR="00CE70F5">
        <w:rPr>
          <w:kern w:val="2"/>
          <w:lang w:val="en-GB" w:eastAsia="zh-CN"/>
        </w:rPr>
      </w:r>
      <w:r w:rsidR="00CE70F5">
        <w:rPr>
          <w:kern w:val="2"/>
          <w:lang w:val="en-GB" w:eastAsia="zh-CN"/>
        </w:rPr>
        <w:fldChar w:fldCharType="separate"/>
      </w:r>
      <w:r w:rsidR="00352F29">
        <w:t xml:space="preserve">Figure </w:t>
      </w:r>
      <w:r w:rsidR="00352F29">
        <w:rPr>
          <w:noProof/>
        </w:rPr>
        <w:t>2</w:t>
      </w:r>
      <w:r w:rsidR="00CE70F5">
        <w:rPr>
          <w:kern w:val="2"/>
          <w:lang w:val="en-GB" w:eastAsia="zh-CN"/>
        </w:rPr>
        <w:fldChar w:fldCharType="end"/>
      </w:r>
      <w:r w:rsidR="00352F29">
        <w:rPr>
          <w:kern w:val="2"/>
          <w:lang w:val="en-GB" w:eastAsia="zh-CN"/>
        </w:rPr>
        <w:t>, assuming two symbols configured to CORESET</w:t>
      </w:r>
      <w:r w:rsidR="00C55FBB">
        <w:rPr>
          <w:kern w:val="2"/>
          <w:lang w:val="en-GB" w:eastAsia="zh-CN"/>
        </w:rPr>
        <w:t xml:space="preserve"> per slot</w:t>
      </w:r>
      <w:r w:rsidR="00352F29">
        <w:rPr>
          <w:kern w:val="2"/>
          <w:lang w:val="en-GB" w:eastAsia="zh-CN"/>
        </w:rPr>
        <w:t xml:space="preserve"> which occupies the entire bandwidth, there will be 2/7 improvement in downlink throughput if using the CORESET in</w:t>
      </w:r>
      <w:r w:rsidR="00352F29" w:rsidRPr="00352F29">
        <w:rPr>
          <w:kern w:val="2"/>
          <w:lang w:val="en-GB" w:eastAsia="zh-CN"/>
        </w:rPr>
        <w:t xml:space="preserve"> </w:t>
      </w:r>
      <w:r w:rsidR="00352F29">
        <w:rPr>
          <w:kern w:val="2"/>
          <w:lang w:val="en-GB" w:eastAsia="zh-CN"/>
        </w:rPr>
        <w:t xml:space="preserve">slots </w:t>
      </w:r>
      <w:r w:rsidR="00352F29" w:rsidRPr="0072615B">
        <w:rPr>
          <w:i/>
          <w:kern w:val="2"/>
          <w:lang w:val="en-GB" w:eastAsia="zh-CN"/>
        </w:rPr>
        <w:t>n+1</w:t>
      </w:r>
      <w:r w:rsidR="00352F29">
        <w:rPr>
          <w:kern w:val="2"/>
          <w:lang w:val="en-GB" w:eastAsia="zh-CN"/>
        </w:rPr>
        <w:t xml:space="preserve"> and </w:t>
      </w:r>
      <w:r w:rsidR="00352F29" w:rsidRPr="00AF5A51">
        <w:rPr>
          <w:i/>
          <w:kern w:val="2"/>
          <w:lang w:val="en-GB" w:eastAsia="zh-CN"/>
        </w:rPr>
        <w:t>n+2</w:t>
      </w:r>
      <w:r w:rsidR="00352F29" w:rsidRPr="008C67F4">
        <w:rPr>
          <w:kern w:val="2"/>
          <w:lang w:val="en-GB" w:eastAsia="zh-CN"/>
        </w:rPr>
        <w:t xml:space="preserve"> </w:t>
      </w:r>
      <w:r w:rsidR="00352F29">
        <w:rPr>
          <w:kern w:val="2"/>
          <w:lang w:val="en-GB" w:eastAsia="zh-CN"/>
        </w:rPr>
        <w:t>for the data transmission.</w:t>
      </w:r>
    </w:p>
    <w:p w:rsidR="00C52108" w:rsidRDefault="0073743F" w:rsidP="00430510">
      <w:pPr>
        <w:spacing w:after="240"/>
        <w:rPr>
          <w:kern w:val="2"/>
          <w:lang w:val="en-GB" w:eastAsia="zh-CN"/>
        </w:rPr>
      </w:pPr>
      <w:r>
        <w:rPr>
          <w:kern w:val="2"/>
          <w:lang w:val="en-GB" w:eastAsia="zh-CN"/>
        </w:rPr>
        <w:t>It cou</w:t>
      </w:r>
      <w:r w:rsidR="00590A06">
        <w:rPr>
          <w:kern w:val="2"/>
          <w:lang w:val="en-GB" w:eastAsia="zh-CN"/>
        </w:rPr>
        <w:t xml:space="preserve">ld be up to gNB to decide whether </w:t>
      </w:r>
      <w:r w:rsidR="0022349F">
        <w:rPr>
          <w:kern w:val="2"/>
          <w:lang w:val="en-GB" w:eastAsia="zh-CN"/>
        </w:rPr>
        <w:t xml:space="preserve">the </w:t>
      </w:r>
      <w:r w:rsidR="00C52108">
        <w:rPr>
          <w:kern w:val="2"/>
          <w:lang w:val="en-GB" w:eastAsia="zh-CN"/>
        </w:rPr>
        <w:t xml:space="preserve">OFDM symbols of </w:t>
      </w:r>
      <w:r w:rsidR="0022349F">
        <w:rPr>
          <w:kern w:val="2"/>
          <w:lang w:val="en-GB" w:eastAsia="zh-CN"/>
        </w:rPr>
        <w:t xml:space="preserve">CORESET during the aggregated slots are used for </w:t>
      </w:r>
      <w:r w:rsidR="00C52108">
        <w:rPr>
          <w:kern w:val="2"/>
          <w:lang w:val="en-GB" w:eastAsia="zh-CN"/>
        </w:rPr>
        <w:t xml:space="preserve">data transmission. Considering gNB may change the decision dynamically depending on the actual scheduling conditions, gNB can include the indication in the DCI. Per </w:t>
      </w:r>
      <w:r w:rsidR="00082AD1">
        <w:rPr>
          <w:kern w:val="2"/>
          <w:lang w:val="en-GB" w:eastAsia="zh-CN"/>
        </w:rPr>
        <w:t xml:space="preserve">the </w:t>
      </w:r>
      <w:r w:rsidR="00C52108">
        <w:rPr>
          <w:kern w:val="2"/>
          <w:lang w:val="en-GB" w:eastAsia="zh-CN"/>
        </w:rPr>
        <w:t xml:space="preserve">indication, UE </w:t>
      </w:r>
      <w:r w:rsidR="00082AD1">
        <w:rPr>
          <w:kern w:val="2"/>
          <w:lang w:val="en-GB" w:eastAsia="zh-CN"/>
        </w:rPr>
        <w:t>may</w:t>
      </w:r>
      <w:r w:rsidR="00C52108">
        <w:rPr>
          <w:kern w:val="2"/>
          <w:lang w:val="en-GB" w:eastAsia="zh-CN"/>
        </w:rPr>
        <w:t xml:space="preserve"> or </w:t>
      </w:r>
      <w:r w:rsidR="00082AD1">
        <w:rPr>
          <w:kern w:val="2"/>
          <w:lang w:val="en-GB" w:eastAsia="zh-CN"/>
        </w:rPr>
        <w:t>may</w:t>
      </w:r>
      <w:r w:rsidR="00C52108">
        <w:rPr>
          <w:kern w:val="2"/>
          <w:lang w:val="en-GB" w:eastAsia="zh-CN"/>
        </w:rPr>
        <w:t xml:space="preserve"> not monitor </w:t>
      </w:r>
      <w:r w:rsidR="00082AD1">
        <w:rPr>
          <w:kern w:val="2"/>
          <w:lang w:val="en-GB" w:eastAsia="zh-CN"/>
        </w:rPr>
        <w:t xml:space="preserve">DL control channels in </w:t>
      </w:r>
      <w:r w:rsidR="00C52108">
        <w:rPr>
          <w:kern w:val="2"/>
          <w:lang w:val="en-GB" w:eastAsia="zh-CN"/>
        </w:rPr>
        <w:t xml:space="preserve">some slots. </w:t>
      </w:r>
    </w:p>
    <w:p w:rsidR="00574854" w:rsidRDefault="00702794" w:rsidP="00574854">
      <w:pPr>
        <w:keepNext/>
        <w:jc w:val="center"/>
      </w:pPr>
      <w:r>
        <w:lastRenderedPageBreak/>
        <w:pict>
          <v:shape id="_x0000_i1026" type="#_x0000_t75" style="width:465.5pt;height:133.1pt">
            <v:imagedata r:id="rId9" o:title=""/>
          </v:shape>
        </w:pict>
      </w:r>
    </w:p>
    <w:p w:rsidR="001A1EB4" w:rsidRPr="009911CB" w:rsidRDefault="00574854" w:rsidP="00574854">
      <w:pPr>
        <w:pStyle w:val="Caption"/>
      </w:pPr>
      <w:bookmarkStart w:id="4" w:name="_Ref480896046"/>
      <w:r>
        <w:t xml:space="preserve">Figure </w:t>
      </w:r>
      <w:r w:rsidR="00CE70F5">
        <w:fldChar w:fldCharType="begin"/>
      </w:r>
      <w:r w:rsidR="009F0A7E">
        <w:instrText xml:space="preserve"> SEQ Figure \* ARABIC </w:instrText>
      </w:r>
      <w:r w:rsidR="00CE70F5">
        <w:fldChar w:fldCharType="separate"/>
      </w:r>
      <w:r w:rsidR="00201F6B">
        <w:rPr>
          <w:noProof/>
        </w:rPr>
        <w:t>2</w:t>
      </w:r>
      <w:r w:rsidR="00CE70F5">
        <w:rPr>
          <w:noProof/>
        </w:rPr>
        <w:fldChar w:fldCharType="end"/>
      </w:r>
      <w:bookmarkEnd w:id="4"/>
      <w:r>
        <w:t xml:space="preserve">: </w:t>
      </w:r>
      <w:r w:rsidR="00D77367" w:rsidRPr="00D77367">
        <w:rPr>
          <w:lang w:val="en-US"/>
        </w:rPr>
        <w:t>Conditionally monitor DL control channel per slot</w:t>
      </w:r>
      <w:r w:rsidR="00455608" w:rsidRPr="00455608">
        <w:t xml:space="preserve"> </w:t>
      </w:r>
      <w:r w:rsidR="00455608">
        <w:t>for slot aggregation</w:t>
      </w:r>
    </w:p>
    <w:p w:rsidR="00201F6B" w:rsidRDefault="00201F6B" w:rsidP="00430510">
      <w:pPr>
        <w:pStyle w:val="Heading1"/>
        <w:tabs>
          <w:tab w:val="clear" w:pos="432"/>
        </w:tabs>
        <w:spacing w:before="240"/>
        <w:ind w:left="431" w:hanging="431"/>
      </w:pPr>
      <w:r>
        <w:t>PDCCH monitoring on cross-slot scheduling</w:t>
      </w:r>
    </w:p>
    <w:p w:rsidR="008C24E7" w:rsidRDefault="00D6337E" w:rsidP="008C24E7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the cross-slot scheduling</w:t>
      </w:r>
      <w:r w:rsidR="00684050">
        <w:rPr>
          <w:kern w:val="2"/>
          <w:lang w:val="en-GB" w:eastAsia="zh-CN"/>
        </w:rPr>
        <w:t xml:space="preserve">, as shown in </w:t>
      </w:r>
      <w:r w:rsidR="00CE70F5">
        <w:rPr>
          <w:kern w:val="2"/>
          <w:lang w:val="en-GB" w:eastAsia="zh-CN"/>
        </w:rPr>
        <w:fldChar w:fldCharType="begin"/>
      </w:r>
      <w:r w:rsidR="00684050">
        <w:rPr>
          <w:kern w:val="2"/>
          <w:lang w:val="en-GB" w:eastAsia="zh-CN"/>
        </w:rPr>
        <w:instrText xml:space="preserve"> REF _Ref480900726 \h </w:instrText>
      </w:r>
      <w:r w:rsidR="00CE70F5">
        <w:rPr>
          <w:kern w:val="2"/>
          <w:lang w:val="en-GB" w:eastAsia="zh-CN"/>
        </w:rPr>
      </w:r>
      <w:r w:rsidR="00CE70F5">
        <w:rPr>
          <w:kern w:val="2"/>
          <w:lang w:val="en-GB" w:eastAsia="zh-CN"/>
        </w:rPr>
        <w:fldChar w:fldCharType="separate"/>
      </w:r>
      <w:r w:rsidR="00684050">
        <w:t xml:space="preserve">Figure </w:t>
      </w:r>
      <w:r w:rsidR="00684050">
        <w:rPr>
          <w:noProof/>
        </w:rPr>
        <w:t>3</w:t>
      </w:r>
      <w:r w:rsidR="00CE70F5">
        <w:rPr>
          <w:kern w:val="2"/>
          <w:lang w:val="en-GB" w:eastAsia="zh-CN"/>
        </w:rPr>
        <w:fldChar w:fldCharType="end"/>
      </w:r>
      <w:r w:rsidR="00684050">
        <w:rPr>
          <w:kern w:val="2"/>
          <w:lang w:val="en-GB" w:eastAsia="zh-CN"/>
        </w:rPr>
        <w:t xml:space="preserve">, DCI in slot </w:t>
      </w:r>
      <w:r w:rsidR="00684050" w:rsidRPr="00684050">
        <w:rPr>
          <w:i/>
          <w:kern w:val="2"/>
          <w:lang w:val="en-GB" w:eastAsia="zh-CN"/>
        </w:rPr>
        <w:t>n</w:t>
      </w:r>
      <w:r w:rsidR="00684050">
        <w:rPr>
          <w:i/>
          <w:kern w:val="2"/>
          <w:lang w:val="en-GB" w:eastAsia="zh-CN"/>
        </w:rPr>
        <w:t xml:space="preserve"> </w:t>
      </w:r>
      <w:r w:rsidR="00684050">
        <w:rPr>
          <w:kern w:val="2"/>
          <w:lang w:val="en-GB" w:eastAsia="zh-CN"/>
        </w:rPr>
        <w:t xml:space="preserve">could schedule data of slot </w:t>
      </w:r>
      <w:r w:rsidR="00684050" w:rsidRPr="00684050">
        <w:rPr>
          <w:i/>
          <w:kern w:val="2"/>
          <w:lang w:val="en-GB" w:eastAsia="zh-CN"/>
        </w:rPr>
        <w:t>n+1</w:t>
      </w:r>
      <w:r w:rsidR="00684050">
        <w:rPr>
          <w:kern w:val="2"/>
          <w:lang w:val="en-GB" w:eastAsia="zh-CN"/>
        </w:rPr>
        <w:t xml:space="preserve">, or schedule data spanning two slots, i.e., slots </w:t>
      </w:r>
      <w:r w:rsidR="00684050" w:rsidRPr="00684050">
        <w:rPr>
          <w:i/>
          <w:kern w:val="2"/>
          <w:lang w:val="en-GB" w:eastAsia="zh-CN"/>
        </w:rPr>
        <w:t>n+1</w:t>
      </w:r>
      <w:r w:rsidR="00684050">
        <w:rPr>
          <w:kern w:val="2"/>
          <w:lang w:val="en-GB" w:eastAsia="zh-CN"/>
        </w:rPr>
        <w:t xml:space="preserve"> and </w:t>
      </w:r>
      <w:r w:rsidR="00684050" w:rsidRPr="00684050">
        <w:rPr>
          <w:i/>
          <w:kern w:val="2"/>
          <w:lang w:val="en-GB" w:eastAsia="zh-CN"/>
        </w:rPr>
        <w:t>n+2</w:t>
      </w:r>
      <w:r w:rsidR="00212DD8">
        <w:rPr>
          <w:i/>
          <w:kern w:val="2"/>
          <w:lang w:val="en-GB" w:eastAsia="zh-CN"/>
        </w:rPr>
        <w:t xml:space="preserve">, </w:t>
      </w:r>
      <w:r w:rsidR="00212DD8" w:rsidRPr="009A198D">
        <w:rPr>
          <w:kern w:val="2"/>
          <w:lang w:val="en-GB" w:eastAsia="zh-CN"/>
        </w:rPr>
        <w:t xml:space="preserve">or schedule data of slot </w:t>
      </w:r>
      <w:r w:rsidR="00212DD8">
        <w:rPr>
          <w:i/>
          <w:kern w:val="2"/>
          <w:lang w:val="en-GB" w:eastAsia="zh-CN"/>
        </w:rPr>
        <w:t xml:space="preserve">n+1 </w:t>
      </w:r>
      <w:r w:rsidR="00212DD8" w:rsidRPr="009A198D">
        <w:rPr>
          <w:kern w:val="2"/>
          <w:lang w:val="en-GB" w:eastAsia="zh-CN"/>
        </w:rPr>
        <w:t>which repeat</w:t>
      </w:r>
      <w:r w:rsidR="00D93E66">
        <w:rPr>
          <w:kern w:val="2"/>
          <w:lang w:val="en-GB" w:eastAsia="zh-CN"/>
        </w:rPr>
        <w:t>s</w:t>
      </w:r>
      <w:r w:rsidR="00212DD8" w:rsidRPr="009A198D">
        <w:rPr>
          <w:kern w:val="2"/>
          <w:lang w:val="en-GB" w:eastAsia="zh-CN"/>
        </w:rPr>
        <w:t xml:space="preserve"> in slot</w:t>
      </w:r>
      <w:r w:rsidR="00212DD8">
        <w:rPr>
          <w:i/>
          <w:kern w:val="2"/>
          <w:lang w:val="en-GB" w:eastAsia="zh-CN"/>
        </w:rPr>
        <w:t xml:space="preserve"> n+2, </w:t>
      </w:r>
      <w:r w:rsidR="00212DD8" w:rsidRPr="009A198D">
        <w:rPr>
          <w:kern w:val="2"/>
          <w:lang w:val="en-GB" w:eastAsia="zh-CN"/>
        </w:rPr>
        <w:t>ect</w:t>
      </w:r>
      <w:r w:rsidR="00684050" w:rsidRPr="009A198D">
        <w:rPr>
          <w:kern w:val="2"/>
          <w:lang w:val="en-GB" w:eastAsia="zh-CN"/>
        </w:rPr>
        <w:t>.</w:t>
      </w:r>
    </w:p>
    <w:p w:rsidR="006401F9" w:rsidRDefault="006401F9" w:rsidP="008C24E7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Similar to the case of PDCCH monitoring on slot aggregation, the data can be mapped onto the entire resources of the slot/slots, or onto the resources excluding that for CORESET. gNB can </w:t>
      </w:r>
      <w:r w:rsidR="00FF4943">
        <w:rPr>
          <w:kern w:val="2"/>
          <w:lang w:val="en-GB" w:eastAsia="zh-CN"/>
        </w:rPr>
        <w:t>decide</w:t>
      </w:r>
      <w:r>
        <w:rPr>
          <w:kern w:val="2"/>
          <w:lang w:val="en-GB" w:eastAsia="zh-CN"/>
        </w:rPr>
        <w:t xml:space="preserve"> per each scheduling, e.g., </w:t>
      </w:r>
      <w:r w:rsidR="000A6D3B">
        <w:rPr>
          <w:kern w:val="2"/>
          <w:lang w:val="en-GB" w:eastAsia="zh-CN"/>
        </w:rPr>
        <w:t xml:space="preserve">by </w:t>
      </w:r>
      <w:r>
        <w:rPr>
          <w:kern w:val="2"/>
          <w:lang w:val="en-GB" w:eastAsia="zh-CN"/>
        </w:rPr>
        <w:t xml:space="preserve">including one bit indication in DCI. </w:t>
      </w:r>
    </w:p>
    <w:p w:rsidR="00A47748" w:rsidRPr="008C24E7" w:rsidRDefault="007B15E4" w:rsidP="00430510">
      <w:pPr>
        <w:spacing w:after="240"/>
        <w:rPr>
          <w:kern w:val="2"/>
          <w:lang w:val="en-GB" w:eastAsia="zh-CN"/>
        </w:rPr>
      </w:pPr>
      <w:r>
        <w:rPr>
          <w:kern w:val="2"/>
          <w:lang w:val="en-GB" w:eastAsia="zh-CN"/>
        </w:rPr>
        <w:t>Upon obtaining the DCI, UE may or may not skip monitoring DL control channels in the CORESET of slot/slots during which the scheduled data will be transmitted; otherwi</w:t>
      </w:r>
      <w:r w:rsidR="0057132D">
        <w:rPr>
          <w:kern w:val="2"/>
          <w:lang w:val="en-GB" w:eastAsia="zh-CN"/>
        </w:rPr>
        <w:t xml:space="preserve">se, UE still monitors PDCCH per single </w:t>
      </w:r>
      <w:r>
        <w:rPr>
          <w:kern w:val="2"/>
          <w:lang w:val="en-GB" w:eastAsia="zh-CN"/>
        </w:rPr>
        <w:t xml:space="preserve">slot as configured. </w:t>
      </w:r>
    </w:p>
    <w:p w:rsidR="00201F6B" w:rsidRDefault="00702794" w:rsidP="00201F6B">
      <w:pPr>
        <w:keepNext/>
        <w:jc w:val="center"/>
      </w:pPr>
      <w:r>
        <w:pict>
          <v:shape id="_x0000_i1027" type="#_x0000_t75" style="width:465.5pt;height:150.7pt">
            <v:imagedata r:id="rId10" o:title=""/>
          </v:shape>
        </w:pict>
      </w:r>
    </w:p>
    <w:p w:rsidR="00201F6B" w:rsidRDefault="00201F6B" w:rsidP="00201F6B">
      <w:pPr>
        <w:pStyle w:val="Caption"/>
      </w:pPr>
      <w:bookmarkStart w:id="5" w:name="_Ref480900726"/>
      <w:r>
        <w:t xml:space="preserve">Figure </w:t>
      </w:r>
      <w:r w:rsidR="00CE70F5">
        <w:fldChar w:fldCharType="begin"/>
      </w:r>
      <w:r w:rsidR="009F0A7E">
        <w:instrText xml:space="preserve"> SEQ Figure \* ARABIC </w:instrText>
      </w:r>
      <w:r w:rsidR="00CE70F5">
        <w:fldChar w:fldCharType="separate"/>
      </w:r>
      <w:r>
        <w:rPr>
          <w:noProof/>
        </w:rPr>
        <w:t>3</w:t>
      </w:r>
      <w:r w:rsidR="00CE70F5">
        <w:rPr>
          <w:noProof/>
        </w:rPr>
        <w:fldChar w:fldCharType="end"/>
      </w:r>
      <w:bookmarkEnd w:id="5"/>
      <w:r>
        <w:t xml:space="preserve">: </w:t>
      </w:r>
      <w:r w:rsidR="00455608" w:rsidRPr="00D77367">
        <w:rPr>
          <w:lang w:val="en-US"/>
        </w:rPr>
        <w:t>Conditionally monitor DL control channel per slot</w:t>
      </w:r>
      <w:r w:rsidR="00455608" w:rsidRPr="00455608">
        <w:t xml:space="preserve"> </w:t>
      </w:r>
      <w:r w:rsidR="00455608">
        <w:t>for cross-slot scheduling</w:t>
      </w:r>
    </w:p>
    <w:p w:rsidR="00630BAD" w:rsidRDefault="004F5F02" w:rsidP="007E0C25">
      <w:pPr>
        <w:spacing w:beforeLines="50" w:before="120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For both slot aggregation and cross-slot scheduling cases, it is beneficial that gNB can dynamically indicate </w:t>
      </w:r>
      <w:r w:rsidR="00A75924">
        <w:rPr>
          <w:kern w:val="2"/>
          <w:lang w:val="en-GB" w:eastAsia="zh-CN"/>
        </w:rPr>
        <w:t xml:space="preserve">whether </w:t>
      </w:r>
      <w:r>
        <w:rPr>
          <w:kern w:val="2"/>
          <w:lang w:val="en-GB" w:eastAsia="zh-CN"/>
        </w:rPr>
        <w:t xml:space="preserve">the scheduled data is mapped onto the entire resources of the slot/slots, or onto the resources excluding that for CORESET in order to improve spectral efficiency and </w:t>
      </w:r>
      <w:r w:rsidR="00635C8C">
        <w:rPr>
          <w:kern w:val="2"/>
          <w:lang w:val="en-GB" w:eastAsia="zh-CN"/>
        </w:rPr>
        <w:t xml:space="preserve">reduce UE power consumption for monitoring DL control channel. </w:t>
      </w:r>
    </w:p>
    <w:p w:rsidR="004F5F02" w:rsidRPr="00430510" w:rsidRDefault="004F5F02" w:rsidP="004F5F02">
      <w:pPr>
        <w:rPr>
          <w:rFonts w:eastAsia="MS Mincho"/>
          <w:b/>
          <w:i/>
          <w:szCs w:val="20"/>
          <w:lang w:eastAsia="ja-JP"/>
        </w:rPr>
      </w:pPr>
      <w:r w:rsidRPr="00430510">
        <w:rPr>
          <w:rFonts w:eastAsia="MS Mincho"/>
          <w:b/>
          <w:i/>
          <w:szCs w:val="20"/>
          <w:lang w:eastAsia="ja-JP"/>
        </w:rPr>
        <w:t xml:space="preserve">Proposal 1: </w:t>
      </w:r>
      <w:r w:rsidRPr="00430510">
        <w:rPr>
          <w:rFonts w:eastAsia="MS Mincho"/>
          <w:i/>
          <w:szCs w:val="20"/>
          <w:lang w:eastAsia="ja-JP"/>
        </w:rPr>
        <w:t>D</w:t>
      </w:r>
      <w:r w:rsidR="00BC561D" w:rsidRPr="00430510">
        <w:rPr>
          <w:rFonts w:eastAsia="MS Mincho"/>
          <w:i/>
          <w:szCs w:val="20"/>
          <w:lang w:eastAsia="ja-JP"/>
        </w:rPr>
        <w:t xml:space="preserve">CI includes the indication </w:t>
      </w:r>
      <w:r w:rsidR="00702794">
        <w:rPr>
          <w:rFonts w:eastAsia="MS Mincho"/>
          <w:i/>
          <w:szCs w:val="20"/>
          <w:lang w:eastAsia="ja-JP"/>
        </w:rPr>
        <w:t>of</w:t>
      </w:r>
      <w:r w:rsidR="00BC561D" w:rsidRPr="00430510">
        <w:rPr>
          <w:rFonts w:eastAsia="MS Mincho"/>
          <w:i/>
          <w:szCs w:val="20"/>
          <w:lang w:eastAsia="ja-JP"/>
        </w:rPr>
        <w:t xml:space="preserve"> whether CORESET is used for data transmission in the scheduled slot(s).</w:t>
      </w:r>
      <w:bookmarkStart w:id="6" w:name="_GoBack"/>
      <w:bookmarkEnd w:id="6"/>
    </w:p>
    <w:p w:rsidR="00630BAD" w:rsidRPr="004F5F02" w:rsidRDefault="00630BAD" w:rsidP="001A1EB4">
      <w:pPr>
        <w:rPr>
          <w:kern w:val="2"/>
          <w:lang w:eastAsia="zh-CN"/>
        </w:rPr>
      </w:pPr>
    </w:p>
    <w:p w:rsidR="00157FC3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4C61BB" w:rsidRDefault="004C61BB" w:rsidP="00A31A3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How UE monitors DL control channel for the cases of cross-slot scheduling and slot aggregation is discussed in this paper. In terms of improving spectral efficiency and reducing UE power consumption for</w:t>
      </w:r>
      <w:r w:rsidR="003977A6">
        <w:rPr>
          <w:kern w:val="2"/>
          <w:lang w:val="en-GB" w:eastAsia="zh-CN"/>
        </w:rPr>
        <w:t xml:space="preserve"> PDCCH </w:t>
      </w:r>
      <w:r>
        <w:rPr>
          <w:kern w:val="2"/>
          <w:lang w:val="en-GB" w:eastAsia="zh-CN"/>
        </w:rPr>
        <w:t>monitoring, the discussion concludes the following proposal:</w:t>
      </w:r>
    </w:p>
    <w:p w:rsidR="00430510" w:rsidRPr="00430510" w:rsidRDefault="00430510" w:rsidP="00430510">
      <w:pPr>
        <w:rPr>
          <w:rFonts w:eastAsia="MS Mincho"/>
          <w:b/>
          <w:i/>
          <w:szCs w:val="20"/>
          <w:lang w:eastAsia="ja-JP"/>
        </w:rPr>
      </w:pPr>
      <w:r w:rsidRPr="00430510">
        <w:rPr>
          <w:rFonts w:eastAsia="MS Mincho"/>
          <w:b/>
          <w:i/>
          <w:szCs w:val="20"/>
          <w:lang w:eastAsia="ja-JP"/>
        </w:rPr>
        <w:lastRenderedPageBreak/>
        <w:t xml:space="preserve">Proposal 1: </w:t>
      </w:r>
      <w:r w:rsidRPr="00430510">
        <w:rPr>
          <w:rFonts w:eastAsia="MS Mincho"/>
          <w:i/>
          <w:szCs w:val="20"/>
          <w:lang w:eastAsia="ja-JP"/>
        </w:rPr>
        <w:t xml:space="preserve">DCI includes the indication </w:t>
      </w:r>
      <w:r w:rsidR="00702794">
        <w:rPr>
          <w:rFonts w:eastAsia="MS Mincho"/>
          <w:i/>
          <w:szCs w:val="20"/>
          <w:lang w:eastAsia="ja-JP"/>
        </w:rPr>
        <w:t>of</w:t>
      </w:r>
      <w:r w:rsidRPr="00430510">
        <w:rPr>
          <w:rFonts w:eastAsia="MS Mincho"/>
          <w:i/>
          <w:szCs w:val="20"/>
          <w:lang w:eastAsia="ja-JP"/>
        </w:rPr>
        <w:t xml:space="preserve"> whether CORESET is used for data transmission in the scheduled slot(s).</w:t>
      </w:r>
    </w:p>
    <w:p w:rsidR="004C61BB" w:rsidRPr="00430510" w:rsidRDefault="004C61BB" w:rsidP="004C61BB">
      <w:pPr>
        <w:rPr>
          <w:rFonts w:eastAsia="MS Mincho"/>
          <w:b/>
          <w:i/>
          <w:szCs w:val="20"/>
          <w:lang w:eastAsia="ja-JP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CF195E">
        <w:t>References</w:t>
      </w:r>
    </w:p>
    <w:p w:rsidR="00FE6FB9" w:rsidRDefault="0003239D" w:rsidP="00CF195E">
      <w:pPr>
        <w:pStyle w:val="References"/>
      </w:pPr>
      <w:bookmarkStart w:id="10" w:name="_Ref167612875"/>
      <w:bookmarkStart w:id="11" w:name="_Ref167612671"/>
      <w:bookmarkEnd w:id="7"/>
      <w:bookmarkEnd w:id="8"/>
      <w:bookmarkEnd w:id="9"/>
      <w:r>
        <w:t>RAN1#88bis chairman notes, RAN1#88bis, Spokane, USA, Apr. 3-7, 2017</w:t>
      </w:r>
      <w:r w:rsidR="00FE6FB9" w:rsidRPr="00CF195E">
        <w:t>.</w:t>
      </w:r>
      <w:bookmarkEnd w:id="10"/>
    </w:p>
    <w:p w:rsidR="00826D23" w:rsidRPr="00CF195E" w:rsidRDefault="00826D23" w:rsidP="00CF195E">
      <w:pPr>
        <w:pStyle w:val="References"/>
      </w:pPr>
      <w:bookmarkStart w:id="12" w:name="_Ref480880642"/>
      <w:r>
        <w:t>RAN1#86bis chairman notes, RAN1#86bis, Lisbon, Portugal, Oct. 10-14, 2017</w:t>
      </w:r>
      <w:r w:rsidRPr="00CF195E">
        <w:t>.</w:t>
      </w:r>
      <w:bookmarkEnd w:id="12"/>
    </w:p>
    <w:bookmarkEnd w:id="2"/>
    <w:bookmarkEnd w:id="11"/>
    <w:p w:rsidR="00136A23" w:rsidRPr="00826D23" w:rsidRDefault="00136A23" w:rsidP="00CF195E">
      <w:pPr>
        <w:rPr>
          <w:kern w:val="2"/>
          <w:lang w:eastAsia="zh-CN"/>
        </w:rPr>
      </w:pPr>
    </w:p>
    <w:sectPr w:rsidR="00136A23" w:rsidRPr="00826D2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241" w:rsidRDefault="00496241">
      <w:r>
        <w:separator/>
      </w:r>
    </w:p>
  </w:endnote>
  <w:endnote w:type="continuationSeparator" w:id="0">
    <w:p w:rsidR="00496241" w:rsidRDefault="00496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241" w:rsidRDefault="00496241">
      <w:r>
        <w:separator/>
      </w:r>
    </w:p>
  </w:footnote>
  <w:footnote w:type="continuationSeparator" w:id="0">
    <w:p w:rsidR="00496241" w:rsidRDefault="00496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45489D"/>
    <w:multiLevelType w:val="hybridMultilevel"/>
    <w:tmpl w:val="A9768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66950A3"/>
    <w:multiLevelType w:val="hybridMultilevel"/>
    <w:tmpl w:val="1ABAC8C8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604EEB"/>
    <w:multiLevelType w:val="hybridMultilevel"/>
    <w:tmpl w:val="05F625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F0924B6"/>
    <w:multiLevelType w:val="hybridMultilevel"/>
    <w:tmpl w:val="88B8676A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D326A09"/>
    <w:multiLevelType w:val="hybridMultilevel"/>
    <w:tmpl w:val="7A0820D0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5C007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eastAsia="MS Mincho" w:hAnsi="Times" w:cs="Times New Roman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9"/>
  </w:num>
  <w:num w:numId="3">
    <w:abstractNumId w:val="18"/>
  </w:num>
  <w:num w:numId="4">
    <w:abstractNumId w:val="16"/>
  </w:num>
  <w:num w:numId="5">
    <w:abstractNumId w:val="10"/>
  </w:num>
  <w:num w:numId="6">
    <w:abstractNumId w:val="34"/>
  </w:num>
  <w:num w:numId="7">
    <w:abstractNumId w:val="17"/>
  </w:num>
  <w:num w:numId="8">
    <w:abstractNumId w:val="26"/>
  </w:num>
  <w:num w:numId="9">
    <w:abstractNumId w:val="31"/>
  </w:num>
  <w:num w:numId="10">
    <w:abstractNumId w:val="32"/>
  </w:num>
  <w:num w:numId="11">
    <w:abstractNumId w:val="36"/>
  </w:num>
  <w:num w:numId="12">
    <w:abstractNumId w:val="14"/>
  </w:num>
  <w:num w:numId="13">
    <w:abstractNumId w:val="28"/>
  </w:num>
  <w:num w:numId="14">
    <w:abstractNumId w:val="27"/>
  </w:num>
  <w:num w:numId="15">
    <w:abstractNumId w:val="21"/>
  </w:num>
  <w:num w:numId="16">
    <w:abstractNumId w:val="12"/>
  </w:num>
  <w:num w:numId="17">
    <w:abstractNumId w:val="20"/>
  </w:num>
  <w:num w:numId="18">
    <w:abstractNumId w:val="13"/>
  </w:num>
  <w:num w:numId="19">
    <w:abstractNumId w:val="11"/>
  </w:num>
  <w:num w:numId="20">
    <w:abstractNumId w:val="29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3"/>
  </w:num>
  <w:num w:numId="32">
    <w:abstractNumId w:val="18"/>
  </w:num>
  <w:num w:numId="33">
    <w:abstractNumId w:val="15"/>
  </w:num>
  <w:num w:numId="34">
    <w:abstractNumId w:val="30"/>
  </w:num>
  <w:num w:numId="35">
    <w:abstractNumId w:val="9"/>
  </w:num>
  <w:num w:numId="36">
    <w:abstractNumId w:val="25"/>
  </w:num>
  <w:num w:numId="37">
    <w:abstractNumId w:val="2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39D"/>
    <w:rsid w:val="000328CA"/>
    <w:rsid w:val="00032E40"/>
    <w:rsid w:val="0003376B"/>
    <w:rsid w:val="00034676"/>
    <w:rsid w:val="000346E6"/>
    <w:rsid w:val="000352B3"/>
    <w:rsid w:val="00035F03"/>
    <w:rsid w:val="000368EF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104C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212"/>
    <w:rsid w:val="000745AA"/>
    <w:rsid w:val="00074E86"/>
    <w:rsid w:val="00076097"/>
    <w:rsid w:val="00076541"/>
    <w:rsid w:val="000772F4"/>
    <w:rsid w:val="000776EB"/>
    <w:rsid w:val="000823B0"/>
    <w:rsid w:val="00082AD1"/>
    <w:rsid w:val="0008335B"/>
    <w:rsid w:val="00083379"/>
    <w:rsid w:val="00083587"/>
    <w:rsid w:val="00083838"/>
    <w:rsid w:val="00083B6A"/>
    <w:rsid w:val="00085277"/>
    <w:rsid w:val="00085E04"/>
    <w:rsid w:val="000862BD"/>
    <w:rsid w:val="00086800"/>
    <w:rsid w:val="00086A37"/>
    <w:rsid w:val="00087913"/>
    <w:rsid w:val="000902DC"/>
    <w:rsid w:val="000911AE"/>
    <w:rsid w:val="00093697"/>
    <w:rsid w:val="00093D42"/>
    <w:rsid w:val="00093DD0"/>
    <w:rsid w:val="00093E06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AEB"/>
    <w:rsid w:val="000A2CC7"/>
    <w:rsid w:val="000A2ED6"/>
    <w:rsid w:val="000A4205"/>
    <w:rsid w:val="000A4A19"/>
    <w:rsid w:val="000A6351"/>
    <w:rsid w:val="000A63D6"/>
    <w:rsid w:val="000A6D3B"/>
    <w:rsid w:val="000A7B38"/>
    <w:rsid w:val="000B0343"/>
    <w:rsid w:val="000B125A"/>
    <w:rsid w:val="000B2985"/>
    <w:rsid w:val="000B2C88"/>
    <w:rsid w:val="000B3342"/>
    <w:rsid w:val="000B51FA"/>
    <w:rsid w:val="000B5905"/>
    <w:rsid w:val="000B5975"/>
    <w:rsid w:val="000B5D19"/>
    <w:rsid w:val="000B6ADB"/>
    <w:rsid w:val="000B6E2C"/>
    <w:rsid w:val="000B735E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489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E7CD2"/>
    <w:rsid w:val="000F15BC"/>
    <w:rsid w:val="000F180A"/>
    <w:rsid w:val="000F1C92"/>
    <w:rsid w:val="000F2EEE"/>
    <w:rsid w:val="000F3697"/>
    <w:rsid w:val="000F3AA8"/>
    <w:rsid w:val="000F67FE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6A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7F29"/>
    <w:rsid w:val="00130779"/>
    <w:rsid w:val="001307A1"/>
    <w:rsid w:val="001321D3"/>
    <w:rsid w:val="00133599"/>
    <w:rsid w:val="00133BF7"/>
    <w:rsid w:val="00134B88"/>
    <w:rsid w:val="00135DAF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4DB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1EB4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0B2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6FF2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E7C5B"/>
    <w:rsid w:val="001F1308"/>
    <w:rsid w:val="001F1525"/>
    <w:rsid w:val="001F1E87"/>
    <w:rsid w:val="001F1EB6"/>
    <w:rsid w:val="001F2B6E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B89"/>
    <w:rsid w:val="001F7121"/>
    <w:rsid w:val="00200D2C"/>
    <w:rsid w:val="002019D8"/>
    <w:rsid w:val="00201EC7"/>
    <w:rsid w:val="00201F6B"/>
    <w:rsid w:val="00202C05"/>
    <w:rsid w:val="0020349A"/>
    <w:rsid w:val="002034B4"/>
    <w:rsid w:val="00204032"/>
    <w:rsid w:val="00204BAD"/>
    <w:rsid w:val="00204D60"/>
    <w:rsid w:val="00205627"/>
    <w:rsid w:val="002056D0"/>
    <w:rsid w:val="00205A33"/>
    <w:rsid w:val="00210860"/>
    <w:rsid w:val="00210B6A"/>
    <w:rsid w:val="00212905"/>
    <w:rsid w:val="00212CB6"/>
    <w:rsid w:val="00212DD8"/>
    <w:rsid w:val="00212E37"/>
    <w:rsid w:val="002140FF"/>
    <w:rsid w:val="00220894"/>
    <w:rsid w:val="0022349F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078"/>
    <w:rsid w:val="00235542"/>
    <w:rsid w:val="002369B0"/>
    <w:rsid w:val="00236AD8"/>
    <w:rsid w:val="002401F5"/>
    <w:rsid w:val="00240E54"/>
    <w:rsid w:val="002451C5"/>
    <w:rsid w:val="00245E24"/>
    <w:rsid w:val="00245F1F"/>
    <w:rsid w:val="0024663B"/>
    <w:rsid w:val="00247103"/>
    <w:rsid w:val="00247D57"/>
    <w:rsid w:val="00250067"/>
    <w:rsid w:val="002516DE"/>
    <w:rsid w:val="00251F81"/>
    <w:rsid w:val="00252BE0"/>
    <w:rsid w:val="00253588"/>
    <w:rsid w:val="002546F4"/>
    <w:rsid w:val="002551D0"/>
    <w:rsid w:val="00255374"/>
    <w:rsid w:val="0025617A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E8E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DE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324"/>
    <w:rsid w:val="002B0A7D"/>
    <w:rsid w:val="002B1A69"/>
    <w:rsid w:val="002B2723"/>
    <w:rsid w:val="002B303A"/>
    <w:rsid w:val="002B43B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2F75"/>
    <w:rsid w:val="002F3CDE"/>
    <w:rsid w:val="002F5DD6"/>
    <w:rsid w:val="002F5FEA"/>
    <w:rsid w:val="002F63E7"/>
    <w:rsid w:val="002F7BE3"/>
    <w:rsid w:val="002F7E6A"/>
    <w:rsid w:val="00300165"/>
    <w:rsid w:val="003010CF"/>
    <w:rsid w:val="003020A8"/>
    <w:rsid w:val="00302BBB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1C63"/>
    <w:rsid w:val="0034226D"/>
    <w:rsid w:val="00342972"/>
    <w:rsid w:val="00342FDD"/>
    <w:rsid w:val="0034429B"/>
    <w:rsid w:val="00344866"/>
    <w:rsid w:val="0034536F"/>
    <w:rsid w:val="0034638C"/>
    <w:rsid w:val="00346F7F"/>
    <w:rsid w:val="00350108"/>
    <w:rsid w:val="00350762"/>
    <w:rsid w:val="003507C4"/>
    <w:rsid w:val="003519A1"/>
    <w:rsid w:val="00352480"/>
    <w:rsid w:val="00352F29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5B9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3FC8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4136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046"/>
    <w:rsid w:val="003940CE"/>
    <w:rsid w:val="003977A6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5FC3"/>
    <w:rsid w:val="003C7AD7"/>
    <w:rsid w:val="003C7E99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9AA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52E7"/>
    <w:rsid w:val="00426266"/>
    <w:rsid w:val="00427071"/>
    <w:rsid w:val="00430510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96B"/>
    <w:rsid w:val="00443D2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5608"/>
    <w:rsid w:val="004556C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381"/>
    <w:rsid w:val="00484A77"/>
    <w:rsid w:val="0048540F"/>
    <w:rsid w:val="00485970"/>
    <w:rsid w:val="00485C0D"/>
    <w:rsid w:val="00486575"/>
    <w:rsid w:val="004866D0"/>
    <w:rsid w:val="00491737"/>
    <w:rsid w:val="00494242"/>
    <w:rsid w:val="00494E8E"/>
    <w:rsid w:val="004955BC"/>
    <w:rsid w:val="00495D63"/>
    <w:rsid w:val="00496241"/>
    <w:rsid w:val="0049648F"/>
    <w:rsid w:val="00496606"/>
    <w:rsid w:val="00496F05"/>
    <w:rsid w:val="00497370"/>
    <w:rsid w:val="004A0F39"/>
    <w:rsid w:val="004A251F"/>
    <w:rsid w:val="004A3060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59DB"/>
    <w:rsid w:val="004B6FD1"/>
    <w:rsid w:val="004C01A8"/>
    <w:rsid w:val="004C1840"/>
    <w:rsid w:val="004C24C9"/>
    <w:rsid w:val="004C31B6"/>
    <w:rsid w:val="004C5319"/>
    <w:rsid w:val="004C61BB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07AB"/>
    <w:rsid w:val="004E1A31"/>
    <w:rsid w:val="004E2DE0"/>
    <w:rsid w:val="004E4060"/>
    <w:rsid w:val="004E409A"/>
    <w:rsid w:val="004F0FB9"/>
    <w:rsid w:val="004F2A6F"/>
    <w:rsid w:val="004F2F7E"/>
    <w:rsid w:val="004F32B5"/>
    <w:rsid w:val="004F407E"/>
    <w:rsid w:val="004F5479"/>
    <w:rsid w:val="004F5F02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5D6D"/>
    <w:rsid w:val="00511F15"/>
    <w:rsid w:val="0051255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09FF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AB0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81E"/>
    <w:rsid w:val="00556D68"/>
    <w:rsid w:val="0055709A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32D"/>
    <w:rsid w:val="00572760"/>
    <w:rsid w:val="00572D87"/>
    <w:rsid w:val="005743DE"/>
    <w:rsid w:val="0057485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750"/>
    <w:rsid w:val="00584B39"/>
    <w:rsid w:val="00585028"/>
    <w:rsid w:val="005854D1"/>
    <w:rsid w:val="00585F5B"/>
    <w:rsid w:val="0058620A"/>
    <w:rsid w:val="00587FC0"/>
    <w:rsid w:val="005906AD"/>
    <w:rsid w:val="00590A06"/>
    <w:rsid w:val="00590DA6"/>
    <w:rsid w:val="00591C7D"/>
    <w:rsid w:val="00592A0E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146C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18D1"/>
    <w:rsid w:val="005C28FA"/>
    <w:rsid w:val="005C40F4"/>
    <w:rsid w:val="005C43BE"/>
    <w:rsid w:val="005C44F3"/>
    <w:rsid w:val="005C49CB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753"/>
    <w:rsid w:val="005D4EFA"/>
    <w:rsid w:val="005D55BA"/>
    <w:rsid w:val="005D5ADB"/>
    <w:rsid w:val="005D648A"/>
    <w:rsid w:val="005D7E0D"/>
    <w:rsid w:val="005E234A"/>
    <w:rsid w:val="005E35CC"/>
    <w:rsid w:val="005E371E"/>
    <w:rsid w:val="005E3A38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74F"/>
    <w:rsid w:val="00600F95"/>
    <w:rsid w:val="00601839"/>
    <w:rsid w:val="00602759"/>
    <w:rsid w:val="0060277A"/>
    <w:rsid w:val="00602B7C"/>
    <w:rsid w:val="00603312"/>
    <w:rsid w:val="006043F7"/>
    <w:rsid w:val="00604DC7"/>
    <w:rsid w:val="00604E47"/>
    <w:rsid w:val="00605441"/>
    <w:rsid w:val="006066D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BAD"/>
    <w:rsid w:val="00630DCE"/>
    <w:rsid w:val="0063120A"/>
    <w:rsid w:val="0063150B"/>
    <w:rsid w:val="00631585"/>
    <w:rsid w:val="00634ACF"/>
    <w:rsid w:val="00635035"/>
    <w:rsid w:val="0063580D"/>
    <w:rsid w:val="00635C8C"/>
    <w:rsid w:val="00635CAE"/>
    <w:rsid w:val="00637240"/>
    <w:rsid w:val="006401F9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0BF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34BC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050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54A6"/>
    <w:rsid w:val="006A6616"/>
    <w:rsid w:val="006A6E17"/>
    <w:rsid w:val="006B0155"/>
    <w:rsid w:val="006B120D"/>
    <w:rsid w:val="006B17E7"/>
    <w:rsid w:val="006B19E8"/>
    <w:rsid w:val="006B1A8A"/>
    <w:rsid w:val="006B1FD5"/>
    <w:rsid w:val="006B3109"/>
    <w:rsid w:val="006B555A"/>
    <w:rsid w:val="006B574C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3D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CA0"/>
    <w:rsid w:val="006E45F3"/>
    <w:rsid w:val="006E4A2F"/>
    <w:rsid w:val="006E4ED4"/>
    <w:rsid w:val="006E5E19"/>
    <w:rsid w:val="006E61C3"/>
    <w:rsid w:val="006E799D"/>
    <w:rsid w:val="006F0593"/>
    <w:rsid w:val="006F1064"/>
    <w:rsid w:val="006F1C37"/>
    <w:rsid w:val="006F1EB7"/>
    <w:rsid w:val="006F52E5"/>
    <w:rsid w:val="006F6066"/>
    <w:rsid w:val="006F6850"/>
    <w:rsid w:val="006F707E"/>
    <w:rsid w:val="007001DC"/>
    <w:rsid w:val="007025CB"/>
    <w:rsid w:val="00702794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15B"/>
    <w:rsid w:val="00726279"/>
    <w:rsid w:val="00726A9B"/>
    <w:rsid w:val="00727530"/>
    <w:rsid w:val="007278F6"/>
    <w:rsid w:val="00731E7C"/>
    <w:rsid w:val="007329EF"/>
    <w:rsid w:val="0073327A"/>
    <w:rsid w:val="00734EBE"/>
    <w:rsid w:val="00736DD8"/>
    <w:rsid w:val="0073743F"/>
    <w:rsid w:val="0074076A"/>
    <w:rsid w:val="00741AF4"/>
    <w:rsid w:val="00741BC6"/>
    <w:rsid w:val="00741DCC"/>
    <w:rsid w:val="0074203A"/>
    <w:rsid w:val="007421B4"/>
    <w:rsid w:val="007427B5"/>
    <w:rsid w:val="00742865"/>
    <w:rsid w:val="0074296C"/>
    <w:rsid w:val="00742C83"/>
    <w:rsid w:val="0074360F"/>
    <w:rsid w:val="00744894"/>
    <w:rsid w:val="00744A64"/>
    <w:rsid w:val="00744D47"/>
    <w:rsid w:val="00744EA0"/>
    <w:rsid w:val="0074638D"/>
    <w:rsid w:val="00746484"/>
    <w:rsid w:val="0074704F"/>
    <w:rsid w:val="007471DC"/>
    <w:rsid w:val="00747F48"/>
    <w:rsid w:val="00747F4C"/>
    <w:rsid w:val="007505F0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2BF3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DD7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A0F"/>
    <w:rsid w:val="0079162F"/>
    <w:rsid w:val="007926A0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6641"/>
    <w:rsid w:val="007A7A96"/>
    <w:rsid w:val="007B03AF"/>
    <w:rsid w:val="007B1543"/>
    <w:rsid w:val="007B15E4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49B6"/>
    <w:rsid w:val="007C5919"/>
    <w:rsid w:val="007C60F7"/>
    <w:rsid w:val="007C68DA"/>
    <w:rsid w:val="007D229A"/>
    <w:rsid w:val="007D2F44"/>
    <w:rsid w:val="007D2F4D"/>
    <w:rsid w:val="007D4178"/>
    <w:rsid w:val="007D4D33"/>
    <w:rsid w:val="007D7175"/>
    <w:rsid w:val="007E0C2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3B8"/>
    <w:rsid w:val="00804B92"/>
    <w:rsid w:val="00804E21"/>
    <w:rsid w:val="00805092"/>
    <w:rsid w:val="00806AAF"/>
    <w:rsid w:val="008070AC"/>
    <w:rsid w:val="008071C3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6494"/>
    <w:rsid w:val="00826D23"/>
    <w:rsid w:val="008274BF"/>
    <w:rsid w:val="00830DC3"/>
    <w:rsid w:val="00831555"/>
    <w:rsid w:val="00831F52"/>
    <w:rsid w:val="00832154"/>
    <w:rsid w:val="008328B7"/>
    <w:rsid w:val="00832F5C"/>
    <w:rsid w:val="008359E0"/>
    <w:rsid w:val="008369B3"/>
    <w:rsid w:val="008376F6"/>
    <w:rsid w:val="00837D5B"/>
    <w:rsid w:val="00840607"/>
    <w:rsid w:val="00841CD2"/>
    <w:rsid w:val="00842B77"/>
    <w:rsid w:val="0084309F"/>
    <w:rsid w:val="0084333D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854"/>
    <w:rsid w:val="00864440"/>
    <w:rsid w:val="00864D76"/>
    <w:rsid w:val="008650FC"/>
    <w:rsid w:val="00866EB3"/>
    <w:rsid w:val="0086701A"/>
    <w:rsid w:val="00867BD2"/>
    <w:rsid w:val="008712FD"/>
    <w:rsid w:val="008716A1"/>
    <w:rsid w:val="00871AF9"/>
    <w:rsid w:val="00872D3F"/>
    <w:rsid w:val="0087327E"/>
    <w:rsid w:val="008733E4"/>
    <w:rsid w:val="00873F15"/>
    <w:rsid w:val="00874096"/>
    <w:rsid w:val="008756A4"/>
    <w:rsid w:val="008758BA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3F78"/>
    <w:rsid w:val="008B5299"/>
    <w:rsid w:val="008B58F5"/>
    <w:rsid w:val="008B5A5F"/>
    <w:rsid w:val="008B5AB0"/>
    <w:rsid w:val="008B6054"/>
    <w:rsid w:val="008B6147"/>
    <w:rsid w:val="008B7B08"/>
    <w:rsid w:val="008C13F0"/>
    <w:rsid w:val="008C1F26"/>
    <w:rsid w:val="008C24E7"/>
    <w:rsid w:val="008C2A3A"/>
    <w:rsid w:val="008C4C7E"/>
    <w:rsid w:val="008C5C46"/>
    <w:rsid w:val="008C6184"/>
    <w:rsid w:val="008C67F4"/>
    <w:rsid w:val="008C785E"/>
    <w:rsid w:val="008D0AFB"/>
    <w:rsid w:val="008D1511"/>
    <w:rsid w:val="008D2E78"/>
    <w:rsid w:val="008D32DF"/>
    <w:rsid w:val="008D35E9"/>
    <w:rsid w:val="008D3959"/>
    <w:rsid w:val="008D3966"/>
    <w:rsid w:val="008D4352"/>
    <w:rsid w:val="008D490D"/>
    <w:rsid w:val="008D60BC"/>
    <w:rsid w:val="008D6D7B"/>
    <w:rsid w:val="008D7EB7"/>
    <w:rsid w:val="008E0EB8"/>
    <w:rsid w:val="008E0F02"/>
    <w:rsid w:val="008E10A6"/>
    <w:rsid w:val="008E1271"/>
    <w:rsid w:val="008E2251"/>
    <w:rsid w:val="008E24B3"/>
    <w:rsid w:val="008E24CA"/>
    <w:rsid w:val="008E2F6E"/>
    <w:rsid w:val="008E38AD"/>
    <w:rsid w:val="008E3EEC"/>
    <w:rsid w:val="008E4638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4D7B"/>
    <w:rsid w:val="008F5840"/>
    <w:rsid w:val="008F5EEF"/>
    <w:rsid w:val="008F66FE"/>
    <w:rsid w:val="008F69C6"/>
    <w:rsid w:val="008F72CC"/>
    <w:rsid w:val="008F72CD"/>
    <w:rsid w:val="008F7365"/>
    <w:rsid w:val="009008F6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317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007"/>
    <w:rsid w:val="00943197"/>
    <w:rsid w:val="009435F2"/>
    <w:rsid w:val="00945180"/>
    <w:rsid w:val="0094581B"/>
    <w:rsid w:val="0094590C"/>
    <w:rsid w:val="00946355"/>
    <w:rsid w:val="009468B7"/>
    <w:rsid w:val="00946FAC"/>
    <w:rsid w:val="0094724E"/>
    <w:rsid w:val="009478D7"/>
    <w:rsid w:val="00947973"/>
    <w:rsid w:val="00947BE6"/>
    <w:rsid w:val="0095048D"/>
    <w:rsid w:val="00951ADB"/>
    <w:rsid w:val="0095380C"/>
    <w:rsid w:val="00954353"/>
    <w:rsid w:val="00955C0A"/>
    <w:rsid w:val="00955C4F"/>
    <w:rsid w:val="009648A2"/>
    <w:rsid w:val="009657F1"/>
    <w:rsid w:val="0096625D"/>
    <w:rsid w:val="009709F8"/>
    <w:rsid w:val="00972929"/>
    <w:rsid w:val="00972F91"/>
    <w:rsid w:val="00973827"/>
    <w:rsid w:val="009742D3"/>
    <w:rsid w:val="00974F3C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1CB"/>
    <w:rsid w:val="0099196F"/>
    <w:rsid w:val="00992B98"/>
    <w:rsid w:val="0099359F"/>
    <w:rsid w:val="009943B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7EA"/>
    <w:rsid w:val="009A198D"/>
    <w:rsid w:val="009A2427"/>
    <w:rsid w:val="009A2DF9"/>
    <w:rsid w:val="009A3686"/>
    <w:rsid w:val="009A3A86"/>
    <w:rsid w:val="009A4869"/>
    <w:rsid w:val="009A6A6B"/>
    <w:rsid w:val="009B0518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3EB7"/>
    <w:rsid w:val="009C4BC2"/>
    <w:rsid w:val="009C4D22"/>
    <w:rsid w:val="009C5C28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5D3"/>
    <w:rsid w:val="009E7E46"/>
    <w:rsid w:val="009E7FC1"/>
    <w:rsid w:val="009F01E1"/>
    <w:rsid w:val="009F0A7E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07B3C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FEC"/>
    <w:rsid w:val="00A25294"/>
    <w:rsid w:val="00A254EE"/>
    <w:rsid w:val="00A25BE7"/>
    <w:rsid w:val="00A27008"/>
    <w:rsid w:val="00A27544"/>
    <w:rsid w:val="00A276EF"/>
    <w:rsid w:val="00A27CDF"/>
    <w:rsid w:val="00A309C6"/>
    <w:rsid w:val="00A30D13"/>
    <w:rsid w:val="00A314F9"/>
    <w:rsid w:val="00A319D0"/>
    <w:rsid w:val="00A31A3F"/>
    <w:rsid w:val="00A32316"/>
    <w:rsid w:val="00A33172"/>
    <w:rsid w:val="00A3432B"/>
    <w:rsid w:val="00A346BA"/>
    <w:rsid w:val="00A34C67"/>
    <w:rsid w:val="00A34D62"/>
    <w:rsid w:val="00A3611D"/>
    <w:rsid w:val="00A36339"/>
    <w:rsid w:val="00A3665B"/>
    <w:rsid w:val="00A366E4"/>
    <w:rsid w:val="00A4376F"/>
    <w:rsid w:val="00A4549F"/>
    <w:rsid w:val="00A45B9B"/>
    <w:rsid w:val="00A462FE"/>
    <w:rsid w:val="00A47748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F62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2B91"/>
    <w:rsid w:val="00A7333A"/>
    <w:rsid w:val="00A73D0D"/>
    <w:rsid w:val="00A74A92"/>
    <w:rsid w:val="00A75924"/>
    <w:rsid w:val="00A75A67"/>
    <w:rsid w:val="00A75CC1"/>
    <w:rsid w:val="00A75E88"/>
    <w:rsid w:val="00A777DF"/>
    <w:rsid w:val="00A8056E"/>
    <w:rsid w:val="00A82D58"/>
    <w:rsid w:val="00A8399D"/>
    <w:rsid w:val="00A83E3D"/>
    <w:rsid w:val="00A8443A"/>
    <w:rsid w:val="00A8479C"/>
    <w:rsid w:val="00A8557B"/>
    <w:rsid w:val="00A855D6"/>
    <w:rsid w:val="00A85A05"/>
    <w:rsid w:val="00A86D63"/>
    <w:rsid w:val="00A87797"/>
    <w:rsid w:val="00A90E72"/>
    <w:rsid w:val="00A922A2"/>
    <w:rsid w:val="00A9327B"/>
    <w:rsid w:val="00A93B69"/>
    <w:rsid w:val="00A95C5F"/>
    <w:rsid w:val="00A963C7"/>
    <w:rsid w:val="00A977C8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7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4C"/>
    <w:rsid w:val="00AF53EF"/>
    <w:rsid w:val="00AF5A51"/>
    <w:rsid w:val="00AF73C3"/>
    <w:rsid w:val="00AF795C"/>
    <w:rsid w:val="00B00752"/>
    <w:rsid w:val="00B026C1"/>
    <w:rsid w:val="00B02B9C"/>
    <w:rsid w:val="00B0353B"/>
    <w:rsid w:val="00B040B2"/>
    <w:rsid w:val="00B07A58"/>
    <w:rsid w:val="00B10558"/>
    <w:rsid w:val="00B107C2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188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3FD"/>
    <w:rsid w:val="00B37D97"/>
    <w:rsid w:val="00B40B10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97B"/>
    <w:rsid w:val="00B50ED4"/>
    <w:rsid w:val="00B50F4C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AA2"/>
    <w:rsid w:val="00B62E0B"/>
    <w:rsid w:val="00B63C32"/>
    <w:rsid w:val="00B64434"/>
    <w:rsid w:val="00B64EF2"/>
    <w:rsid w:val="00B711CE"/>
    <w:rsid w:val="00B71DC8"/>
    <w:rsid w:val="00B73AF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3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5EE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313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0D17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99A"/>
    <w:rsid w:val="00BC561D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2F7B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5E05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4E51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6E7"/>
    <w:rsid w:val="00C41E3A"/>
    <w:rsid w:val="00C4304C"/>
    <w:rsid w:val="00C43315"/>
    <w:rsid w:val="00C452F5"/>
    <w:rsid w:val="00C464FF"/>
    <w:rsid w:val="00C46555"/>
    <w:rsid w:val="00C46B15"/>
    <w:rsid w:val="00C46F7D"/>
    <w:rsid w:val="00C479B5"/>
    <w:rsid w:val="00C50242"/>
    <w:rsid w:val="00C5034D"/>
    <w:rsid w:val="00C5050E"/>
    <w:rsid w:val="00C50E99"/>
    <w:rsid w:val="00C52108"/>
    <w:rsid w:val="00C52744"/>
    <w:rsid w:val="00C53EB3"/>
    <w:rsid w:val="00C542D4"/>
    <w:rsid w:val="00C54D71"/>
    <w:rsid w:val="00C55035"/>
    <w:rsid w:val="00C55FBB"/>
    <w:rsid w:val="00C563F5"/>
    <w:rsid w:val="00C570F7"/>
    <w:rsid w:val="00C62CD5"/>
    <w:rsid w:val="00C636E6"/>
    <w:rsid w:val="00C639D6"/>
    <w:rsid w:val="00C63F8E"/>
    <w:rsid w:val="00C647FB"/>
    <w:rsid w:val="00C654E0"/>
    <w:rsid w:val="00C67AB5"/>
    <w:rsid w:val="00C67EAB"/>
    <w:rsid w:val="00C70DFF"/>
    <w:rsid w:val="00C75A6B"/>
    <w:rsid w:val="00C763B6"/>
    <w:rsid w:val="00C7644F"/>
    <w:rsid w:val="00C768F6"/>
    <w:rsid w:val="00C77A95"/>
    <w:rsid w:val="00C80073"/>
    <w:rsid w:val="00C80DEA"/>
    <w:rsid w:val="00C81DA0"/>
    <w:rsid w:val="00C832DC"/>
    <w:rsid w:val="00C8377F"/>
    <w:rsid w:val="00C8570A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3C5"/>
    <w:rsid w:val="00CA0532"/>
    <w:rsid w:val="00CA2241"/>
    <w:rsid w:val="00CA37A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6BA"/>
    <w:rsid w:val="00CB5B1E"/>
    <w:rsid w:val="00CB787A"/>
    <w:rsid w:val="00CC0C4A"/>
    <w:rsid w:val="00CC17F0"/>
    <w:rsid w:val="00CC1853"/>
    <w:rsid w:val="00CC1FAE"/>
    <w:rsid w:val="00CC3788"/>
    <w:rsid w:val="00CC3A23"/>
    <w:rsid w:val="00CC737C"/>
    <w:rsid w:val="00CD087D"/>
    <w:rsid w:val="00CD0F5D"/>
    <w:rsid w:val="00CD1C0B"/>
    <w:rsid w:val="00CD239A"/>
    <w:rsid w:val="00CD26EA"/>
    <w:rsid w:val="00CD3539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0F5"/>
    <w:rsid w:val="00CE78AE"/>
    <w:rsid w:val="00CE7E62"/>
    <w:rsid w:val="00CF195E"/>
    <w:rsid w:val="00CF19DA"/>
    <w:rsid w:val="00CF1C7F"/>
    <w:rsid w:val="00CF1CC0"/>
    <w:rsid w:val="00CF24F8"/>
    <w:rsid w:val="00CF2653"/>
    <w:rsid w:val="00CF2D3D"/>
    <w:rsid w:val="00CF4247"/>
    <w:rsid w:val="00CF5263"/>
    <w:rsid w:val="00CF60B5"/>
    <w:rsid w:val="00D004FA"/>
    <w:rsid w:val="00D01944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1715D"/>
    <w:rsid w:val="00D20B8B"/>
    <w:rsid w:val="00D2162C"/>
    <w:rsid w:val="00D21A3C"/>
    <w:rsid w:val="00D233F1"/>
    <w:rsid w:val="00D24E9A"/>
    <w:rsid w:val="00D25597"/>
    <w:rsid w:val="00D256F8"/>
    <w:rsid w:val="00D2685C"/>
    <w:rsid w:val="00D26A3B"/>
    <w:rsid w:val="00D302FD"/>
    <w:rsid w:val="00D3038A"/>
    <w:rsid w:val="00D3098D"/>
    <w:rsid w:val="00D31A02"/>
    <w:rsid w:val="00D32512"/>
    <w:rsid w:val="00D3323C"/>
    <w:rsid w:val="00D33456"/>
    <w:rsid w:val="00D3396F"/>
    <w:rsid w:val="00D33D4D"/>
    <w:rsid w:val="00D343CB"/>
    <w:rsid w:val="00D34A0B"/>
    <w:rsid w:val="00D35655"/>
    <w:rsid w:val="00D36234"/>
    <w:rsid w:val="00D36371"/>
    <w:rsid w:val="00D437D8"/>
    <w:rsid w:val="00D44994"/>
    <w:rsid w:val="00D45DF3"/>
    <w:rsid w:val="00D46174"/>
    <w:rsid w:val="00D466AC"/>
    <w:rsid w:val="00D47DD0"/>
    <w:rsid w:val="00D50183"/>
    <w:rsid w:val="00D502B1"/>
    <w:rsid w:val="00D51D12"/>
    <w:rsid w:val="00D5362B"/>
    <w:rsid w:val="00D55072"/>
    <w:rsid w:val="00D551B5"/>
    <w:rsid w:val="00D569A9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37E"/>
    <w:rsid w:val="00D634B5"/>
    <w:rsid w:val="00D63517"/>
    <w:rsid w:val="00D63B75"/>
    <w:rsid w:val="00D659B1"/>
    <w:rsid w:val="00D66E18"/>
    <w:rsid w:val="00D6734D"/>
    <w:rsid w:val="00D679CF"/>
    <w:rsid w:val="00D679D3"/>
    <w:rsid w:val="00D72693"/>
    <w:rsid w:val="00D7356F"/>
    <w:rsid w:val="00D73587"/>
    <w:rsid w:val="00D738E1"/>
    <w:rsid w:val="00D73EBB"/>
    <w:rsid w:val="00D751FB"/>
    <w:rsid w:val="00D754D6"/>
    <w:rsid w:val="00D761AA"/>
    <w:rsid w:val="00D76FAE"/>
    <w:rsid w:val="00D77367"/>
    <w:rsid w:val="00D777D7"/>
    <w:rsid w:val="00D80156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3E66"/>
    <w:rsid w:val="00D95104"/>
    <w:rsid w:val="00D95600"/>
    <w:rsid w:val="00D9683C"/>
    <w:rsid w:val="00D97884"/>
    <w:rsid w:val="00DA0A7F"/>
    <w:rsid w:val="00DA1C31"/>
    <w:rsid w:val="00DA20BC"/>
    <w:rsid w:val="00DA25DA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57"/>
    <w:rsid w:val="00DB11F8"/>
    <w:rsid w:val="00DB18F8"/>
    <w:rsid w:val="00DB1F2A"/>
    <w:rsid w:val="00DB297F"/>
    <w:rsid w:val="00DB3153"/>
    <w:rsid w:val="00DB317A"/>
    <w:rsid w:val="00DB3B82"/>
    <w:rsid w:val="00DB485D"/>
    <w:rsid w:val="00DB4C10"/>
    <w:rsid w:val="00DC1327"/>
    <w:rsid w:val="00DC1350"/>
    <w:rsid w:val="00DC3237"/>
    <w:rsid w:val="00DC3F11"/>
    <w:rsid w:val="00DC41A4"/>
    <w:rsid w:val="00DC449C"/>
    <w:rsid w:val="00DC5672"/>
    <w:rsid w:val="00DC59D3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741"/>
    <w:rsid w:val="00DE0E59"/>
    <w:rsid w:val="00DE0F6C"/>
    <w:rsid w:val="00DE219B"/>
    <w:rsid w:val="00DE52E3"/>
    <w:rsid w:val="00DE6C7A"/>
    <w:rsid w:val="00DE7C00"/>
    <w:rsid w:val="00DF01A2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420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8DE"/>
    <w:rsid w:val="00E32D62"/>
    <w:rsid w:val="00E339DC"/>
    <w:rsid w:val="00E33E15"/>
    <w:rsid w:val="00E361B8"/>
    <w:rsid w:val="00E36A1B"/>
    <w:rsid w:val="00E429ED"/>
    <w:rsid w:val="00E43F37"/>
    <w:rsid w:val="00E450ED"/>
    <w:rsid w:val="00E478FF"/>
    <w:rsid w:val="00E4791B"/>
    <w:rsid w:val="00E47E31"/>
    <w:rsid w:val="00E50AC6"/>
    <w:rsid w:val="00E51DDD"/>
    <w:rsid w:val="00E51FDD"/>
    <w:rsid w:val="00E52435"/>
    <w:rsid w:val="00E52834"/>
    <w:rsid w:val="00E53122"/>
    <w:rsid w:val="00E5351B"/>
    <w:rsid w:val="00E53FA9"/>
    <w:rsid w:val="00E5414C"/>
    <w:rsid w:val="00E547B3"/>
    <w:rsid w:val="00E54843"/>
    <w:rsid w:val="00E56D35"/>
    <w:rsid w:val="00E5731F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87E"/>
    <w:rsid w:val="00E67E23"/>
    <w:rsid w:val="00E70016"/>
    <w:rsid w:val="00E70BC7"/>
    <w:rsid w:val="00E70BE1"/>
    <w:rsid w:val="00E70FBC"/>
    <w:rsid w:val="00E711C9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50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06F"/>
    <w:rsid w:val="00EA1A54"/>
    <w:rsid w:val="00EA2226"/>
    <w:rsid w:val="00EA2333"/>
    <w:rsid w:val="00EA26FC"/>
    <w:rsid w:val="00EA3B5A"/>
    <w:rsid w:val="00EA410E"/>
    <w:rsid w:val="00EA4FD1"/>
    <w:rsid w:val="00EA53C2"/>
    <w:rsid w:val="00EA5695"/>
    <w:rsid w:val="00EA5B0A"/>
    <w:rsid w:val="00EA65AD"/>
    <w:rsid w:val="00EA72E2"/>
    <w:rsid w:val="00EA7869"/>
    <w:rsid w:val="00EA7FCF"/>
    <w:rsid w:val="00EB0CA3"/>
    <w:rsid w:val="00EB104F"/>
    <w:rsid w:val="00EB1B27"/>
    <w:rsid w:val="00EB1DA8"/>
    <w:rsid w:val="00EB4CFF"/>
    <w:rsid w:val="00EB5476"/>
    <w:rsid w:val="00EB5836"/>
    <w:rsid w:val="00EB593C"/>
    <w:rsid w:val="00EB70B0"/>
    <w:rsid w:val="00EB7633"/>
    <w:rsid w:val="00EB7736"/>
    <w:rsid w:val="00EC212E"/>
    <w:rsid w:val="00EC2E2D"/>
    <w:rsid w:val="00EC462B"/>
    <w:rsid w:val="00EC4723"/>
    <w:rsid w:val="00EC4B49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0F3F"/>
    <w:rsid w:val="00EE16FA"/>
    <w:rsid w:val="00EE3C42"/>
    <w:rsid w:val="00EE3D4F"/>
    <w:rsid w:val="00EE42B4"/>
    <w:rsid w:val="00EE534D"/>
    <w:rsid w:val="00EE5560"/>
    <w:rsid w:val="00EE5B13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D71"/>
    <w:rsid w:val="00F027BA"/>
    <w:rsid w:val="00F03E79"/>
    <w:rsid w:val="00F058B3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47B4"/>
    <w:rsid w:val="00F155CE"/>
    <w:rsid w:val="00F17EAE"/>
    <w:rsid w:val="00F218D4"/>
    <w:rsid w:val="00F2250A"/>
    <w:rsid w:val="00F2441F"/>
    <w:rsid w:val="00F24788"/>
    <w:rsid w:val="00F2640F"/>
    <w:rsid w:val="00F27C34"/>
    <w:rsid w:val="00F27E46"/>
    <w:rsid w:val="00F301BE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390D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7F1"/>
    <w:rsid w:val="00FA27C8"/>
    <w:rsid w:val="00FA3B76"/>
    <w:rsid w:val="00FA4005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4FC8"/>
    <w:rsid w:val="00FC53DB"/>
    <w:rsid w:val="00FC5FC2"/>
    <w:rsid w:val="00FC6177"/>
    <w:rsid w:val="00FC63D1"/>
    <w:rsid w:val="00FC7528"/>
    <w:rsid w:val="00FD0477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39C3"/>
    <w:rsid w:val="00FE5FD0"/>
    <w:rsid w:val="00FE67CF"/>
    <w:rsid w:val="00FE6D20"/>
    <w:rsid w:val="00FE6FB9"/>
    <w:rsid w:val="00FE7549"/>
    <w:rsid w:val="00FE7BCC"/>
    <w:rsid w:val="00FF0758"/>
    <w:rsid w:val="00FF1110"/>
    <w:rsid w:val="00FF126D"/>
    <w:rsid w:val="00FF2310"/>
    <w:rsid w:val="00FF27C0"/>
    <w:rsid w:val="00FF2E73"/>
    <w:rsid w:val="00FF494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93E6052-CB4C-4044-986E-DA4955DF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52834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52834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2834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2834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2834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2834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2834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2834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52834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283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E52834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E52834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E5283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2834"/>
    <w:pPr>
      <w:ind w:left="360" w:hanging="360"/>
    </w:pPr>
  </w:style>
  <w:style w:type="paragraph" w:styleId="BodyText2">
    <w:name w:val="Body Text 2"/>
    <w:basedOn w:val="Normal"/>
    <w:rsid w:val="00E5283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283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E52834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E52834"/>
    <w:rPr>
      <w:sz w:val="20"/>
      <w:szCs w:val="20"/>
    </w:rPr>
  </w:style>
  <w:style w:type="character" w:styleId="FootnoteReference">
    <w:name w:val="footnote reference"/>
    <w:semiHidden/>
    <w:rsid w:val="00E52834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0742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212"/>
    <w:pPr>
      <w:autoSpaceDE/>
      <w:autoSpaceDN/>
      <w:adjustRightInd/>
      <w:snapToGrid/>
      <w:spacing w:after="0"/>
      <w:ind w:left="1440" w:hanging="1440"/>
      <w:jc w:val="left"/>
    </w:pPr>
    <w:rPr>
      <w:rFonts w:ascii="Times" w:eastAsia="Batang" w:hAnsi="Times"/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074212"/>
    <w:rPr>
      <w:rFonts w:ascii="Times" w:eastAsia="Batang" w:hAnsi="Times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C7476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rsid w:val="00484381"/>
    <w:pPr>
      <w:autoSpaceDE w:val="0"/>
      <w:autoSpaceDN w:val="0"/>
      <w:adjustRightInd w:val="0"/>
      <w:snapToGrid w:val="0"/>
      <w:spacing w:after="120"/>
      <w:ind w:left="0" w:firstLine="0"/>
      <w:jc w:val="both"/>
    </w:pPr>
    <w:rPr>
      <w:b/>
      <w:bCs/>
    </w:rPr>
  </w:style>
  <w:style w:type="character" w:customStyle="1" w:styleId="CommentSubjectChar">
    <w:name w:val="Comment Subject Char"/>
    <w:link w:val="CommentSubject"/>
    <w:rsid w:val="00484381"/>
    <w:rPr>
      <w:rFonts w:ascii="Times" w:eastAsia="Batang" w:hAnsi="Times"/>
      <w:b/>
      <w:bCs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CA90F6-16A1-4693-945C-F949C4F82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1196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David mazzarese</cp:lastModifiedBy>
  <cp:revision>44</cp:revision>
  <cp:lastPrinted>2007-06-18T22:08:00Z</cp:lastPrinted>
  <dcterms:created xsi:type="dcterms:W3CDTF">2017-04-26T15:11:00Z</dcterms:created>
  <dcterms:modified xsi:type="dcterms:W3CDTF">2017-06-16T16:13:00Z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(3)fm0aSc2XdD1Gl6Hw99NT5eWVXD8TWX8hhCC0n/Dd8+1gH/UpxPJ5lO1mOgQcFN0vbKZr/L3W
JS3JwBvHvRuZL1BT10mNzL0s2/PntN+nCWczApGtOftZf06vgqy4BZCchgzBeeqJktmZoWOS
DC7Ngdj/nb3cJGNWVn6vT2fFhP6pl5VxnMkmbL/EiW8a1Cky/ctO2yqwv8Wns9fOKWqEmCer
gMh4OmJDzmdLyD1TFs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PDseFIE6Ju+kCQP92P8JJV8l38Wq1632ZtBdwXaor078qD0hvc0d7j
GaFo9b2F2ncEhjWYG9X9OSvlFWtJTIs8nnEltRCEs6bz+cAVfGLA0+gVTFdFlL8Ku9lETHXV
qd7zQorOYfWWGn3csudEEEU/AWtYOF6K2ckY12m9ndoexdBLJjWwY5W5g5HBB2Pd8cstWA64
gZG50N/9IJDEG/9n5LBgCA7PLOKPwIWIOq6O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n1S3Y4+TZJiBx1BlCv6954PdYyTGyN7LDg1C
JL9PlpENC7y9VAVzzXuOt79x0ZIlRw==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1497628565</vt:lpwstr>
  </property>
</Properties>
</file>