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CE5056" w14:textId="732A3333" w:rsidR="00C07E87" w:rsidRPr="00EF0C74" w:rsidRDefault="00812072" w:rsidP="00C07E87">
      <w:pPr>
        <w:pStyle w:val="3GPPHeader"/>
        <w:spacing w:after="60"/>
        <w:rPr>
          <w:sz w:val="28"/>
          <w:szCs w:val="28"/>
          <w:highlight w:val="yellow"/>
          <w:lang w:val="en-US"/>
        </w:rPr>
      </w:pPr>
      <w:bookmarkStart w:id="0" w:name="_GoBack"/>
      <w:bookmarkEnd w:id="0"/>
      <w:r w:rsidRPr="00EF0C74">
        <w:rPr>
          <w:sz w:val="28"/>
          <w:szCs w:val="28"/>
          <w:lang w:val="en-US"/>
        </w:rPr>
        <w:t xml:space="preserve">3GPP TSG-RAN WG1 </w:t>
      </w:r>
      <w:r w:rsidR="00E50188" w:rsidRPr="00EF0C74">
        <w:rPr>
          <w:sz w:val="28"/>
          <w:szCs w:val="28"/>
          <w:lang w:val="en-US"/>
        </w:rPr>
        <w:t>NR Ad-Hoc#2</w:t>
      </w:r>
      <w:r w:rsidR="00C07E87" w:rsidRPr="00EF0C74">
        <w:rPr>
          <w:sz w:val="28"/>
          <w:szCs w:val="28"/>
          <w:lang w:val="en-US"/>
        </w:rPr>
        <w:tab/>
      </w:r>
      <w:r w:rsidR="00240B51" w:rsidRPr="00EF0C74">
        <w:rPr>
          <w:sz w:val="28"/>
          <w:szCs w:val="28"/>
          <w:lang w:val="en-US"/>
        </w:rPr>
        <w:t>R1-</w:t>
      </w:r>
      <w:r w:rsidR="00CE227E" w:rsidRPr="00EF0C74">
        <w:rPr>
          <w:sz w:val="28"/>
          <w:szCs w:val="28"/>
          <w:lang w:val="en-US"/>
        </w:rPr>
        <w:t>17</w:t>
      </w:r>
      <w:r w:rsidR="00E54279">
        <w:rPr>
          <w:sz w:val="28"/>
          <w:szCs w:val="28"/>
          <w:lang w:val="en-US"/>
        </w:rPr>
        <w:t>11371</w:t>
      </w:r>
    </w:p>
    <w:p w14:paraId="189863E3" w14:textId="43C81118" w:rsidR="00C07E87" w:rsidRPr="00EF0C74" w:rsidRDefault="00E50188" w:rsidP="00C07E87">
      <w:pPr>
        <w:pStyle w:val="3GPPHeader"/>
        <w:rPr>
          <w:sz w:val="28"/>
          <w:szCs w:val="28"/>
        </w:rPr>
      </w:pPr>
      <w:r w:rsidRPr="00EF0C74">
        <w:rPr>
          <w:sz w:val="28"/>
          <w:szCs w:val="28"/>
        </w:rPr>
        <w:t>Qingdao</w:t>
      </w:r>
      <w:r w:rsidR="009A6F0E" w:rsidRPr="00EF0C74">
        <w:rPr>
          <w:sz w:val="28"/>
          <w:szCs w:val="28"/>
        </w:rPr>
        <w:t xml:space="preserve">, </w:t>
      </w:r>
      <w:r w:rsidRPr="00EF0C74">
        <w:rPr>
          <w:sz w:val="28"/>
          <w:szCs w:val="28"/>
        </w:rPr>
        <w:t xml:space="preserve">P.R. </w:t>
      </w:r>
      <w:r w:rsidR="009A6F0E" w:rsidRPr="00EF0C74">
        <w:rPr>
          <w:sz w:val="28"/>
          <w:szCs w:val="28"/>
        </w:rPr>
        <w:t xml:space="preserve">China, </w:t>
      </w:r>
      <w:r w:rsidRPr="00EF0C74">
        <w:rPr>
          <w:sz w:val="28"/>
          <w:szCs w:val="28"/>
        </w:rPr>
        <w:t>27</w:t>
      </w:r>
      <w:r w:rsidR="009A6F0E" w:rsidRPr="00EF0C74">
        <w:rPr>
          <w:sz w:val="28"/>
          <w:szCs w:val="28"/>
          <w:vertAlign w:val="superscript"/>
        </w:rPr>
        <w:t>th</w:t>
      </w:r>
      <w:r w:rsidR="009A6F0E" w:rsidRPr="00EF0C74">
        <w:rPr>
          <w:sz w:val="28"/>
          <w:szCs w:val="28"/>
        </w:rPr>
        <w:t xml:space="preserve"> – </w:t>
      </w:r>
      <w:r w:rsidRPr="00EF0C74">
        <w:rPr>
          <w:sz w:val="28"/>
          <w:szCs w:val="28"/>
        </w:rPr>
        <w:t>30</w:t>
      </w:r>
      <w:r w:rsidR="009A6F0E" w:rsidRPr="00EF0C74">
        <w:rPr>
          <w:sz w:val="28"/>
          <w:szCs w:val="28"/>
          <w:vertAlign w:val="superscript"/>
        </w:rPr>
        <w:t>th</w:t>
      </w:r>
      <w:r w:rsidR="009A6F0E" w:rsidRPr="00EF0C74">
        <w:rPr>
          <w:sz w:val="28"/>
          <w:szCs w:val="28"/>
        </w:rPr>
        <w:t xml:space="preserve"> </w:t>
      </w:r>
      <w:r w:rsidR="00867D75" w:rsidRPr="00EF0C74">
        <w:rPr>
          <w:sz w:val="28"/>
          <w:szCs w:val="28"/>
        </w:rPr>
        <w:t>June</w:t>
      </w:r>
      <w:r w:rsidR="009A6F0E" w:rsidRPr="00EF0C74">
        <w:rPr>
          <w:sz w:val="28"/>
          <w:szCs w:val="28"/>
        </w:rPr>
        <w:t xml:space="preserve"> 2017</w:t>
      </w:r>
    </w:p>
    <w:p w14:paraId="551F7376" w14:textId="77777777" w:rsidR="009A6F0E" w:rsidRPr="00CE0424" w:rsidRDefault="009A6F0E" w:rsidP="00C07E87">
      <w:pPr>
        <w:pStyle w:val="3GPPHeader"/>
      </w:pPr>
    </w:p>
    <w:p w14:paraId="293CC8DE" w14:textId="6A68ABA1" w:rsidR="00C07E87" w:rsidRPr="005B4308" w:rsidRDefault="00C07E87" w:rsidP="00C07E87">
      <w:pPr>
        <w:pStyle w:val="3GPPHeader"/>
        <w:rPr>
          <w:sz w:val="22"/>
          <w:szCs w:val="22"/>
          <w:lang w:val="en-US"/>
        </w:rPr>
      </w:pPr>
      <w:r w:rsidRPr="005B4308">
        <w:rPr>
          <w:sz w:val="22"/>
          <w:szCs w:val="22"/>
          <w:lang w:val="en-US"/>
        </w:rPr>
        <w:t>Agenda Item:</w:t>
      </w:r>
      <w:r w:rsidRPr="005B4308">
        <w:rPr>
          <w:sz w:val="22"/>
          <w:szCs w:val="22"/>
          <w:lang w:val="en-US"/>
        </w:rPr>
        <w:tab/>
      </w:r>
      <w:r w:rsidR="00E50188">
        <w:rPr>
          <w:sz w:val="22"/>
          <w:szCs w:val="22"/>
          <w:lang w:val="en-US"/>
        </w:rPr>
        <w:t>5</w:t>
      </w:r>
      <w:r w:rsidR="00DA3FA6" w:rsidRPr="004345F3">
        <w:rPr>
          <w:sz w:val="22"/>
          <w:szCs w:val="22"/>
          <w:lang w:val="en-US"/>
        </w:rPr>
        <w:t>.1.1.</w:t>
      </w:r>
      <w:r w:rsidR="0020411C">
        <w:rPr>
          <w:sz w:val="22"/>
          <w:szCs w:val="22"/>
          <w:lang w:val="en-US"/>
        </w:rPr>
        <w:t>1</w:t>
      </w:r>
      <w:r w:rsidR="00DA3FA6" w:rsidRPr="004345F3">
        <w:rPr>
          <w:sz w:val="22"/>
          <w:szCs w:val="22"/>
          <w:lang w:val="en-US"/>
        </w:rPr>
        <w:t>.</w:t>
      </w:r>
      <w:r w:rsidR="0020411C">
        <w:rPr>
          <w:sz w:val="22"/>
          <w:szCs w:val="22"/>
          <w:lang w:val="en-US"/>
        </w:rPr>
        <w:t>1</w:t>
      </w:r>
    </w:p>
    <w:p w14:paraId="3077A12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 w:rsidRPr="00750E8F">
        <w:rPr>
          <w:sz w:val="22"/>
          <w:szCs w:val="22"/>
        </w:rPr>
        <w:t>Source:</w:t>
      </w:r>
      <w:r w:rsidR="00E90E49" w:rsidRPr="00750E8F">
        <w:rPr>
          <w:sz w:val="22"/>
          <w:szCs w:val="22"/>
        </w:rPr>
        <w:tab/>
      </w:r>
      <w:r w:rsidR="00F64C2B" w:rsidRPr="00750E8F">
        <w:rPr>
          <w:sz w:val="22"/>
          <w:szCs w:val="22"/>
        </w:rPr>
        <w:t>Er</w:t>
      </w:r>
      <w:r w:rsidR="00F64C2B" w:rsidRPr="00CE0424">
        <w:rPr>
          <w:sz w:val="22"/>
          <w:szCs w:val="22"/>
        </w:rPr>
        <w:t>icsson</w:t>
      </w:r>
    </w:p>
    <w:p w14:paraId="786E84DF" w14:textId="74EF88F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54279">
        <w:rPr>
          <w:sz w:val="22"/>
          <w:szCs w:val="22"/>
        </w:rPr>
        <w:t>Remaining details on NR-</w:t>
      </w:r>
      <w:r w:rsidR="00A40786">
        <w:rPr>
          <w:sz w:val="22"/>
          <w:szCs w:val="22"/>
        </w:rPr>
        <w:t>S</w:t>
      </w:r>
      <w:r w:rsidR="0064275A">
        <w:rPr>
          <w:sz w:val="22"/>
          <w:szCs w:val="22"/>
        </w:rPr>
        <w:t>S</w:t>
      </w:r>
      <w:r w:rsidR="00E50188">
        <w:rPr>
          <w:sz w:val="22"/>
          <w:szCs w:val="22"/>
        </w:rPr>
        <w:t>S</w:t>
      </w:r>
      <w:r w:rsidR="00231D5F">
        <w:rPr>
          <w:sz w:val="22"/>
          <w:szCs w:val="22"/>
        </w:rPr>
        <w:t xml:space="preserve"> </w:t>
      </w:r>
      <w:r w:rsidR="00E50188">
        <w:rPr>
          <w:sz w:val="22"/>
          <w:szCs w:val="22"/>
        </w:rPr>
        <w:t xml:space="preserve">sequence </w:t>
      </w:r>
      <w:r w:rsidR="00231D5F">
        <w:rPr>
          <w:sz w:val="22"/>
          <w:szCs w:val="22"/>
        </w:rPr>
        <w:t>design</w:t>
      </w:r>
      <w:r w:rsidR="008D1A14">
        <w:rPr>
          <w:sz w:val="22"/>
          <w:szCs w:val="22"/>
        </w:rPr>
        <w:t xml:space="preserve"> </w:t>
      </w:r>
    </w:p>
    <w:p w14:paraId="00BFF626" w14:textId="11E1CA34" w:rsidR="00E90E49" w:rsidRPr="007369A2" w:rsidRDefault="00E90E49" w:rsidP="00C704D9">
      <w:pPr>
        <w:pStyle w:val="3GPPHeader"/>
        <w:rPr>
          <w:lang w:val="en-US"/>
        </w:rPr>
      </w:pPr>
      <w:r w:rsidRPr="001B501F">
        <w:rPr>
          <w:sz w:val="22"/>
          <w:szCs w:val="22"/>
        </w:rPr>
        <w:t>Document for:</w:t>
      </w:r>
      <w:r w:rsidRPr="001B501F">
        <w:rPr>
          <w:sz w:val="22"/>
          <w:szCs w:val="22"/>
        </w:rPr>
        <w:tab/>
      </w:r>
      <w:r w:rsidRPr="00FF1171">
        <w:rPr>
          <w:sz w:val="22"/>
          <w:szCs w:val="22"/>
        </w:rPr>
        <w:t>Discussion, Decision</w:t>
      </w:r>
    </w:p>
    <w:p w14:paraId="5F52BF02" w14:textId="77777777" w:rsidR="00E30225" w:rsidRPr="00CE0424" w:rsidRDefault="00E30225" w:rsidP="00E30225">
      <w:pPr>
        <w:pStyle w:val="Heading1"/>
      </w:pPr>
      <w:r w:rsidRPr="00CE0424">
        <w:t>Introduction</w:t>
      </w:r>
    </w:p>
    <w:p w14:paraId="3AECDE61" w14:textId="44487A87" w:rsidR="00231D5F" w:rsidRDefault="00231D5F" w:rsidP="00231D5F">
      <w:pPr>
        <w:pStyle w:val="BodyText"/>
      </w:pPr>
      <w:r>
        <w:t>3GPP RAN1 #8</w:t>
      </w:r>
      <w:r w:rsidR="00E50188">
        <w:t>9</w:t>
      </w:r>
      <w:r>
        <w:t xml:space="preserve"> meetin</w:t>
      </w:r>
      <w:r w:rsidR="00C10779">
        <w:t xml:space="preserve">g made the following working assumption </w:t>
      </w:r>
      <w:r>
        <w:t>about the NR-</w:t>
      </w:r>
      <w:r w:rsidR="00C10779">
        <w:t>S</w:t>
      </w:r>
      <w:r>
        <w:t xml:space="preserve">SS </w:t>
      </w:r>
      <w:r w:rsidR="00E50188">
        <w:t xml:space="preserve">sequence </w:t>
      </w:r>
      <w:r>
        <w:t>design:</w:t>
      </w:r>
    </w:p>
    <w:p w14:paraId="5BA41D83" w14:textId="3A27CB1C" w:rsidR="00231D5F" w:rsidRPr="000E1A1F" w:rsidRDefault="00231D5F" w:rsidP="00231D5F">
      <w:pPr>
        <w:pStyle w:val="BodyText"/>
        <w:rPr>
          <w:color w:val="FF0000"/>
        </w:rPr>
      </w:pPr>
      <w:r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23A7C64B" wp14:editId="3409F4A6">
                <wp:extent cx="6120765" cy="2256312"/>
                <wp:effectExtent l="0" t="0" r="13335" b="10795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20765" cy="22563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11CBE0" w14:textId="77777777" w:rsidR="0071747C" w:rsidRPr="00EB3510" w:rsidRDefault="0071747C" w:rsidP="00E50188">
                            <w:pPr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</w:pPr>
                            <w:r w:rsidRPr="00721934">
                              <w:rPr>
                                <w:rFonts w:eastAsia="MS Mincho" w:hint="eastAsia"/>
                                <w:b/>
                                <w:highlight w:val="darkYellow"/>
                                <w:u w:val="single"/>
                                <w:lang w:eastAsia="ja-JP"/>
                              </w:rPr>
                              <w:t>Working assumption</w:t>
                            </w:r>
                            <w:r w:rsidRPr="00721934">
                              <w:rPr>
                                <w:rFonts w:eastAsia="MS Mincho"/>
                                <w:b/>
                                <w:highlight w:val="darkYellow"/>
                                <w:u w:val="single"/>
                                <w:lang w:eastAsia="ja-JP"/>
                              </w:rPr>
                              <w:t>:</w:t>
                            </w:r>
                            <w:r w:rsidRPr="00EB3510">
                              <w:rPr>
                                <w:rFonts w:eastAsia="MS Mincho"/>
                                <w:b/>
                                <w:u w:val="single"/>
                                <w:lang w:eastAsia="ja-JP"/>
                              </w:rPr>
                              <w:t xml:space="preserve"> </w:t>
                            </w:r>
                          </w:p>
                          <w:p w14:paraId="39C6F491" w14:textId="77777777" w:rsidR="0071747C" w:rsidRPr="00F317BE" w:rsidRDefault="0071747C" w:rsidP="00E50188">
                            <w:pPr>
                              <w:numPr>
                                <w:ilvl w:val="0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EB3510">
                              <w:rPr>
                                <w:rFonts w:eastAsia="MS Mincho"/>
                                <w:lang w:val="en-US" w:eastAsia="ja-JP"/>
                              </w:rPr>
                              <w:t xml:space="preserve">NR-SSS sequence design </w:t>
                            </w:r>
                            <w:r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is </w:t>
                            </w:r>
                            <w:r w:rsidRPr="00F317BE">
                              <w:rPr>
                                <w:rFonts w:eastAsia="MS Mincho"/>
                                <w:lang w:val="en-US" w:eastAsia="ja-JP"/>
                              </w:rPr>
                              <w:t>1 polynomial with 127 cyclic shifts, and 1 another polynomial with 9 cyclic shifts</w:t>
                            </w:r>
                          </w:p>
                          <w:p w14:paraId="20A12E40" w14:textId="77777777" w:rsidR="0071747C" w:rsidRDefault="0071747C" w:rsidP="00E50188">
                            <w:pPr>
                              <w:numPr>
                                <w:ilvl w:val="2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EB3510">
                              <w:rPr>
                                <w:rFonts w:eastAsia="MS Mincho"/>
                                <w:lang w:val="en-US" w:eastAsia="ja-JP"/>
                              </w:rPr>
                              <w:t>Two generator polynomials will be defined for m-sequences, and cyclic shift according to NR-cell ID is applied to each m-sequence</w:t>
                            </w:r>
                          </w:p>
                          <w:p w14:paraId="62782357" w14:textId="77777777" w:rsidR="0071747C" w:rsidRPr="00275B18" w:rsidRDefault="0071747C" w:rsidP="00E50188">
                            <w:pPr>
                              <w:numPr>
                                <w:ilvl w:val="2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F317BE">
                              <w:rPr>
                                <w:rFonts w:eastAsia="MS Mincho" w:hint="eastAsia"/>
                                <w:lang w:val="en-US" w:eastAsia="ja-JP"/>
                              </w:rPr>
                              <w:t xml:space="preserve">Two polynomials are generated by </w:t>
                            </w:r>
                            <w:r w:rsidRPr="00F317BE">
                              <w:rPr>
                                <w:i/>
                              </w:rPr>
                              <w:t>g</w:t>
                            </w:r>
                            <w:r w:rsidRPr="00F317BE">
                              <w:rPr>
                                <w:vertAlign w:val="subscript"/>
                              </w:rPr>
                              <w:t>0</w:t>
                            </w:r>
                            <w:r>
                              <w:t>(</w:t>
                            </w:r>
                            <w:r w:rsidRPr="00F317BE">
                              <w:rPr>
                                <w:i/>
                              </w:rPr>
                              <w:t>x</w:t>
                            </w:r>
                            <w:r>
                              <w:t xml:space="preserve">) = </w:t>
                            </w:r>
                            <w:r w:rsidRPr="00F317BE">
                              <w:rPr>
                                <w:i/>
                              </w:rPr>
                              <w:t>x</w:t>
                            </w:r>
                            <w:r w:rsidRPr="00F317BE">
                              <w:rPr>
                                <w:vertAlign w:val="superscript"/>
                              </w:rPr>
                              <w:t>7</w:t>
                            </w:r>
                            <w:r>
                              <w:t xml:space="preserve"> + </w:t>
                            </w:r>
                            <w:r w:rsidRPr="00F317BE">
                              <w:rPr>
                                <w:i/>
                              </w:rPr>
                              <w:t>x</w:t>
                            </w:r>
                            <w:r w:rsidRPr="00F317BE">
                              <w:rPr>
                                <w:vertAlign w:val="superscript"/>
                              </w:rPr>
                              <w:t>4</w:t>
                            </w:r>
                            <w:r>
                              <w:t xml:space="preserve"> + 1 </w:t>
                            </w:r>
                            <w:r w:rsidRPr="000C4480"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and </w:t>
                            </w:r>
                            <w:r w:rsidRPr="00F317BE">
                              <w:rPr>
                                <w:i/>
                              </w:rPr>
                              <w:t>g</w:t>
                            </w:r>
                            <w:r w:rsidRPr="00F317BE">
                              <w:rPr>
                                <w:vertAlign w:val="subscript"/>
                              </w:rPr>
                              <w:t>1</w:t>
                            </w:r>
                            <w:r>
                              <w:t>(</w:t>
                            </w:r>
                            <w:r w:rsidRPr="00F317BE">
                              <w:rPr>
                                <w:i/>
                              </w:rPr>
                              <w:t>x</w:t>
                            </w:r>
                            <w:r>
                              <w:t xml:space="preserve">) = </w:t>
                            </w:r>
                            <w:r w:rsidRPr="00F317BE">
                              <w:rPr>
                                <w:i/>
                              </w:rPr>
                              <w:t>x</w:t>
                            </w:r>
                            <w:r w:rsidRPr="00F317BE">
                              <w:rPr>
                                <w:vertAlign w:val="superscript"/>
                              </w:rPr>
                              <w:t>7</w:t>
                            </w:r>
                            <w:r>
                              <w:t xml:space="preserve"> </w:t>
                            </w:r>
                            <w:r w:rsidRPr="0030658F">
                              <w:t>+</w:t>
                            </w:r>
                            <w:r>
                              <w:t xml:space="preserve"> </w:t>
                            </w:r>
                            <w:r w:rsidRPr="00F317BE">
                              <w:rPr>
                                <w:i/>
                              </w:rPr>
                              <w:t>x</w:t>
                            </w:r>
                            <w:r>
                              <w:t xml:space="preserve"> </w:t>
                            </w:r>
                            <w:r w:rsidRPr="0030658F">
                              <w:t>+</w:t>
                            </w:r>
                            <w:r>
                              <w:t xml:space="preserve"> </w:t>
                            </w:r>
                            <w:r w:rsidRPr="0030658F">
                              <w:t>1</w:t>
                            </w:r>
                          </w:p>
                          <w:p w14:paraId="35F0B57F" w14:textId="77777777" w:rsidR="0071747C" w:rsidRPr="003E1D3D" w:rsidRDefault="0071747C" w:rsidP="00E50188">
                            <w:pPr>
                              <w:numPr>
                                <w:ilvl w:val="3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0C4480">
                              <w:rPr>
                                <w:rFonts w:eastAsia="MS Mincho" w:hint="eastAsia"/>
                                <w:lang w:eastAsia="ja-JP"/>
                              </w:rPr>
                              <w:t>I</w:t>
                            </w:r>
                            <w:r>
                              <w:t>nitial state</w:t>
                            </w:r>
                            <w:r w:rsidRPr="000C4480">
                              <w:rPr>
                                <w:rFonts w:eastAsia="MS Mincho" w:hint="eastAsia"/>
                                <w:lang w:eastAsia="ja-JP"/>
                              </w:rPr>
                              <w:t xml:space="preserve"> is</w:t>
                            </w:r>
                            <w:r>
                              <w:t xml:space="preserve"> [0000001]</w:t>
                            </w:r>
                          </w:p>
                          <w:p w14:paraId="6E6F8A66" w14:textId="3B1060C0" w:rsidR="0071747C" w:rsidRDefault="0071747C" w:rsidP="00E50188">
                            <w:pPr>
                              <w:numPr>
                                <w:ilvl w:val="2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w:r w:rsidRPr="003E1D3D">
                              <w:rPr>
                                <w:rFonts w:eastAsia="MS Mincho"/>
                                <w:lang w:val="en-US" w:eastAsia="ja-JP"/>
                              </w:rPr>
                              <w:t xml:space="preserve">The cyclic shift values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</m:oMath>
                            <w:r w:rsidRPr="003E1D3D">
                              <w:rPr>
                                <w:rFonts w:eastAsia="MS Mincho"/>
                                <w:lang w:val="en-US" w:eastAsia="ja-JP"/>
                              </w:rPr>
                              <w:t xml:space="preserve">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</m:oMath>
                            <w:r w:rsidRPr="003E1D3D">
                              <w:rPr>
                                <w:rFonts w:eastAsia="MS Mincho"/>
                                <w:lang w:val="en-US" w:eastAsia="ja-JP"/>
                              </w:rPr>
                              <w:t xml:space="preserve"> are jointly determined by the cell IDs carried by NR PSS (i.e.,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ID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(2)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=0, 1, 2</m:t>
                              </m:r>
                            </m:oMath>
                            <w:r w:rsidRPr="003E1D3D">
                              <w:rPr>
                                <w:rFonts w:eastAsia="MS Mincho"/>
                                <w:lang w:val="en-US" w:eastAsia="ja-JP"/>
                              </w:rPr>
                              <w:t xml:space="preserve">) and NR SSS (i.e.,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ID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=0, 1, …, 335</m:t>
                              </m:r>
                            </m:oMath>
                            <w:r w:rsidRPr="003E1D3D">
                              <w:rPr>
                                <w:rFonts w:eastAsia="MS Mincho"/>
                                <w:lang w:val="en-US" w:eastAsia="ja-JP"/>
                              </w:rPr>
                              <w:t xml:space="preserve">)), where the cell ID is given by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ID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cell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=3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ID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(1)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ID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(2)</m:t>
                                  </m:r>
                                </m:sup>
                              </m:sSubSup>
                            </m:oMath>
                          </w:p>
                          <w:p w14:paraId="481D4CE9" w14:textId="47096312" w:rsidR="0071747C" w:rsidRDefault="001C03ED" w:rsidP="00E50188">
                            <w:pPr>
                              <w:numPr>
                                <w:ilvl w:val="3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=3</m:t>
                              </m:r>
                              <m:d>
                                <m:dPr>
                                  <m:begChr m:val="⌊"/>
                                  <m:endChr m:val="⌋"/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fPr>
                                    <m:num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ID</m:t>
                                          </m:r>
                                        </m:sub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(1)</m:t>
                                          </m:r>
                                        </m:sup>
                                      </m:sSubSup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112</m:t>
                                      </m:r>
                                    </m:den>
                                  </m:f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ID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(2)</m:t>
                                  </m:r>
                                </m:sup>
                              </m:sSubSup>
                            </m:oMath>
                          </w:p>
                          <w:p w14:paraId="271C692D" w14:textId="23FF1135" w:rsidR="0071747C" w:rsidRPr="003E1D3D" w:rsidRDefault="001C03ED" w:rsidP="00E50188">
                            <w:pPr>
                              <w:numPr>
                                <w:ilvl w:val="3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left"/>
                              <w:textAlignment w:val="auto"/>
                              <w:rPr>
                                <w:rFonts w:eastAsia="MS Mincho"/>
                                <w:lang w:val="en-US" w:eastAsia="ja-JP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ID</m:t>
                                      </m:r>
                                    </m:sub>
                                    <m:sup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1</m:t>
                                          </m:r>
                                        </m:e>
                                      </m:d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   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mod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 112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+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+1</m:t>
                              </m:r>
                            </m:oMath>
                          </w:p>
                          <w:p w14:paraId="288FCDC3" w14:textId="48E677A3" w:rsidR="0071747C" w:rsidRPr="00231D5F" w:rsidRDefault="0071747C" w:rsidP="00231D5F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3A7C64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95pt;height:17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" fillcolor="white [3201]" strokeweight=".5pt">
                <v:textbox>
                  <w:txbxContent>
                    <w:p w14:paraId="0411CBE0" w14:textId="77777777" w:rsidR="0071747C" w:rsidRPr="00EB3510" w:rsidRDefault="0071747C" w:rsidP="00E50188">
                      <w:pPr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</w:pPr>
                      <w:r w:rsidRPr="00721934">
                        <w:rPr>
                          <w:rFonts w:eastAsia="MS Mincho" w:hint="eastAsia"/>
                          <w:b/>
                          <w:highlight w:val="darkYellow"/>
                          <w:u w:val="single"/>
                          <w:lang w:eastAsia="ja-JP"/>
                        </w:rPr>
                        <w:t>Working assumption</w:t>
                      </w:r>
                      <w:r w:rsidRPr="00721934">
                        <w:rPr>
                          <w:rFonts w:eastAsia="MS Mincho"/>
                          <w:b/>
                          <w:highlight w:val="darkYellow"/>
                          <w:u w:val="single"/>
                          <w:lang w:eastAsia="ja-JP"/>
                        </w:rPr>
                        <w:t>:</w:t>
                      </w:r>
                      <w:r w:rsidRPr="00EB3510">
                        <w:rPr>
                          <w:rFonts w:eastAsia="MS Mincho"/>
                          <w:b/>
                          <w:u w:val="single"/>
                          <w:lang w:eastAsia="ja-JP"/>
                        </w:rPr>
                        <w:t xml:space="preserve"> </w:t>
                      </w:r>
                    </w:p>
                    <w:p w14:paraId="39C6F491" w14:textId="77777777" w:rsidR="0071747C" w:rsidRPr="00F317BE" w:rsidRDefault="0071747C" w:rsidP="00E50188">
                      <w:pPr>
                        <w:numPr>
                          <w:ilvl w:val="0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EB3510">
                        <w:rPr>
                          <w:rFonts w:eastAsia="MS Mincho"/>
                          <w:lang w:val="en-US" w:eastAsia="ja-JP"/>
                        </w:rPr>
                        <w:t xml:space="preserve">NR-SSS sequence design </w:t>
                      </w:r>
                      <w:r>
                        <w:rPr>
                          <w:rFonts w:eastAsia="MS Mincho" w:hint="eastAsia"/>
                          <w:lang w:val="en-US" w:eastAsia="ja-JP"/>
                        </w:rPr>
                        <w:t xml:space="preserve">is </w:t>
                      </w:r>
                      <w:r w:rsidRPr="00F317BE">
                        <w:rPr>
                          <w:rFonts w:eastAsia="MS Mincho"/>
                          <w:lang w:val="en-US" w:eastAsia="ja-JP"/>
                        </w:rPr>
                        <w:t>1 polynomial with 127 cyclic shifts, and 1 another polynomial with 9 cyclic shifts</w:t>
                      </w:r>
                    </w:p>
                    <w:p w14:paraId="20A12E40" w14:textId="77777777" w:rsidR="0071747C" w:rsidRDefault="0071747C" w:rsidP="00E50188">
                      <w:pPr>
                        <w:numPr>
                          <w:ilvl w:val="2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EB3510">
                        <w:rPr>
                          <w:rFonts w:eastAsia="MS Mincho"/>
                          <w:lang w:val="en-US" w:eastAsia="ja-JP"/>
                        </w:rPr>
                        <w:t>Two generator polynomials will be defined for m-sequences, and cyclic shift according to NR-cell ID is applied to each m-sequence</w:t>
                      </w:r>
                    </w:p>
                    <w:p w14:paraId="62782357" w14:textId="77777777" w:rsidR="0071747C" w:rsidRPr="00275B18" w:rsidRDefault="0071747C" w:rsidP="00E50188">
                      <w:pPr>
                        <w:numPr>
                          <w:ilvl w:val="2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F317BE">
                        <w:rPr>
                          <w:rFonts w:eastAsia="MS Mincho" w:hint="eastAsia"/>
                          <w:lang w:val="en-US" w:eastAsia="ja-JP"/>
                        </w:rPr>
                        <w:t xml:space="preserve">Two polynomials are generated by </w:t>
                      </w:r>
                      <w:r w:rsidRPr="00F317BE">
                        <w:rPr>
                          <w:i/>
                        </w:rPr>
                        <w:t>g</w:t>
                      </w:r>
                      <w:r w:rsidRPr="00F317BE">
                        <w:rPr>
                          <w:vertAlign w:val="subscript"/>
                        </w:rPr>
                        <w:t>0</w:t>
                      </w:r>
                      <w:r>
                        <w:t>(</w:t>
                      </w:r>
                      <w:r w:rsidRPr="00F317BE">
                        <w:rPr>
                          <w:i/>
                        </w:rPr>
                        <w:t>x</w:t>
                      </w:r>
                      <w:r>
                        <w:t xml:space="preserve">) = </w:t>
                      </w:r>
                      <w:r w:rsidRPr="00F317BE">
                        <w:rPr>
                          <w:i/>
                        </w:rPr>
                        <w:t>x</w:t>
                      </w:r>
                      <w:r w:rsidRPr="00F317BE">
                        <w:rPr>
                          <w:vertAlign w:val="superscript"/>
                        </w:rPr>
                        <w:t>7</w:t>
                      </w:r>
                      <w:r>
                        <w:t xml:space="preserve"> + </w:t>
                      </w:r>
                      <w:r w:rsidRPr="00F317BE">
                        <w:rPr>
                          <w:i/>
                        </w:rPr>
                        <w:t>x</w:t>
                      </w:r>
                      <w:r w:rsidRPr="00F317BE">
                        <w:rPr>
                          <w:vertAlign w:val="superscript"/>
                        </w:rPr>
                        <w:t>4</w:t>
                      </w:r>
                      <w:r>
                        <w:t xml:space="preserve"> + 1 </w:t>
                      </w:r>
                      <w:r w:rsidRPr="000C4480">
                        <w:rPr>
                          <w:rFonts w:eastAsia="MS Mincho" w:hint="eastAsia"/>
                          <w:lang w:eastAsia="ja-JP"/>
                        </w:rPr>
                        <w:t xml:space="preserve">and </w:t>
                      </w:r>
                      <w:r w:rsidRPr="00F317BE">
                        <w:rPr>
                          <w:i/>
                        </w:rPr>
                        <w:t>g</w:t>
                      </w:r>
                      <w:r w:rsidRPr="00F317BE">
                        <w:rPr>
                          <w:vertAlign w:val="subscript"/>
                        </w:rPr>
                        <w:t>1</w:t>
                      </w:r>
                      <w:r>
                        <w:t>(</w:t>
                      </w:r>
                      <w:r w:rsidRPr="00F317BE">
                        <w:rPr>
                          <w:i/>
                        </w:rPr>
                        <w:t>x</w:t>
                      </w:r>
                      <w:r>
                        <w:t xml:space="preserve">) = </w:t>
                      </w:r>
                      <w:r w:rsidRPr="00F317BE">
                        <w:rPr>
                          <w:i/>
                        </w:rPr>
                        <w:t>x</w:t>
                      </w:r>
                      <w:r w:rsidRPr="00F317BE">
                        <w:rPr>
                          <w:vertAlign w:val="superscript"/>
                        </w:rPr>
                        <w:t>7</w:t>
                      </w:r>
                      <w:r>
                        <w:t xml:space="preserve"> </w:t>
                      </w:r>
                      <w:r w:rsidRPr="0030658F">
                        <w:t>+</w:t>
                      </w:r>
                      <w:r>
                        <w:t xml:space="preserve"> </w:t>
                      </w:r>
                      <w:r w:rsidRPr="00F317BE">
                        <w:rPr>
                          <w:i/>
                        </w:rPr>
                        <w:t>x</w:t>
                      </w:r>
                      <w:r>
                        <w:t xml:space="preserve"> </w:t>
                      </w:r>
                      <w:r w:rsidRPr="0030658F">
                        <w:t>+</w:t>
                      </w:r>
                      <w:r>
                        <w:t xml:space="preserve"> </w:t>
                      </w:r>
                      <w:r w:rsidRPr="0030658F">
                        <w:t>1</w:t>
                      </w:r>
                    </w:p>
                    <w:p w14:paraId="35F0B57F" w14:textId="77777777" w:rsidR="0071747C" w:rsidRPr="003E1D3D" w:rsidRDefault="0071747C" w:rsidP="00E50188">
                      <w:pPr>
                        <w:numPr>
                          <w:ilvl w:val="3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0C4480">
                        <w:rPr>
                          <w:rFonts w:eastAsia="MS Mincho" w:hint="eastAsia"/>
                          <w:lang w:eastAsia="ja-JP"/>
                        </w:rPr>
                        <w:t>I</w:t>
                      </w:r>
                      <w:r>
                        <w:t>nitial state</w:t>
                      </w:r>
                      <w:r w:rsidRPr="000C4480">
                        <w:rPr>
                          <w:rFonts w:eastAsia="MS Mincho" w:hint="eastAsia"/>
                          <w:lang w:eastAsia="ja-JP"/>
                        </w:rPr>
                        <w:t xml:space="preserve"> is</w:t>
                      </w:r>
                      <w:r>
                        <w:t xml:space="preserve"> [0000001]</w:t>
                      </w:r>
                    </w:p>
                    <w:p w14:paraId="6E6F8A66" w14:textId="3B1060C0" w:rsidR="0071747C" w:rsidRDefault="0071747C" w:rsidP="00E50188">
                      <w:pPr>
                        <w:numPr>
                          <w:ilvl w:val="2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w:r w:rsidRPr="003E1D3D">
                        <w:rPr>
                          <w:rFonts w:eastAsia="MS Mincho"/>
                          <w:lang w:val="en-US" w:eastAsia="ja-JP"/>
                        </w:rPr>
                        <w:t xml:space="preserve">The cyclic shift values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</m:oMath>
                      <w:r w:rsidRPr="003E1D3D">
                        <w:rPr>
                          <w:rFonts w:eastAsia="MS Mincho"/>
                          <w:lang w:val="en-US" w:eastAsia="ja-JP"/>
                        </w:rPr>
                        <w:t xml:space="preserve">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</m:oMath>
                      <w:r w:rsidRPr="003E1D3D">
                        <w:rPr>
                          <w:rFonts w:eastAsia="MS Mincho"/>
                          <w:lang w:val="en-US" w:eastAsia="ja-JP"/>
                        </w:rPr>
                        <w:t xml:space="preserve"> are jointly determined by the cell IDs carried by NR PSS (i.e.,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=0, 1, 2</m:t>
                        </m:r>
                      </m:oMath>
                      <w:r w:rsidRPr="003E1D3D">
                        <w:rPr>
                          <w:rFonts w:eastAsia="MS Mincho"/>
                          <w:lang w:val="en-US" w:eastAsia="ja-JP"/>
                        </w:rPr>
                        <w:t xml:space="preserve">) and NR SSS (i.e.,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(1)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=0, 1, …, 335</m:t>
                        </m:r>
                      </m:oMath>
                      <w:r w:rsidRPr="003E1D3D">
                        <w:rPr>
                          <w:rFonts w:eastAsia="MS Mincho"/>
                          <w:lang w:val="en-US" w:eastAsia="ja-JP"/>
                        </w:rPr>
                        <w:t xml:space="preserve">)), where the cell ID is given by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ID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cell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=3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(1)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oMath>
                    </w:p>
                    <w:p w14:paraId="481D4CE9" w14:textId="47096312" w:rsidR="0071747C" w:rsidRDefault="001C03ED" w:rsidP="00E50188">
                      <w:pPr>
                        <w:numPr>
                          <w:ilvl w:val="3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=3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ID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(1)</m:t>
                                    </m:r>
                                  </m:sup>
                                </m:sSubSup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112</m:t>
                                </m:r>
                              </m:den>
                            </m:f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ID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(2)</m:t>
                            </m:r>
                          </m:sup>
                        </m:sSubSup>
                      </m:oMath>
                    </w:p>
                    <w:p w14:paraId="271C692D" w14:textId="23FF1135" w:rsidR="0071747C" w:rsidRPr="003E1D3D" w:rsidRDefault="001C03ED" w:rsidP="00E50188">
                      <w:pPr>
                        <w:numPr>
                          <w:ilvl w:val="3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left"/>
                        <w:textAlignment w:val="auto"/>
                        <w:rPr>
                          <w:rFonts w:eastAsia="MS Mincho"/>
                          <w:lang w:val="en-US" w:eastAsia="ja-JP"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ID</m:t>
                                </m:r>
                              </m:sub>
                              <m:sup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e>
                                </m:d>
                              </m:sup>
                            </m:sSubSup>
                            <m:r>
                              <w:rPr>
                                <w:rFonts w:ascii="Cambria Math" w:hAnsi="Cambria Math"/>
                              </w:rPr>
                              <m:t xml:space="preserve">  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mod</m:t>
                            </m:r>
                            <m:r>
                              <w:rPr>
                                <w:rFonts w:ascii="Cambria Math" w:hAnsi="Cambria Math"/>
                              </w:rPr>
                              <m:t xml:space="preserve"> 112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+1</m:t>
                        </m:r>
                      </m:oMath>
                    </w:p>
                    <w:p w14:paraId="288FCDC3" w14:textId="48E677A3" w:rsidR="0071747C" w:rsidRPr="00231D5F" w:rsidRDefault="0071747C" w:rsidP="00231D5F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987ECB9" w14:textId="2E34447C" w:rsidR="004E5C9B" w:rsidRDefault="003760C2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  <w:sz w:val="36"/>
          <w:szCs w:val="36"/>
        </w:rPr>
      </w:pPr>
      <w:bookmarkStart w:id="1" w:name="_Ref178064866"/>
      <w:r>
        <w:t xml:space="preserve">In this contribution, we </w:t>
      </w:r>
      <w:r w:rsidR="00856EFA">
        <w:t xml:space="preserve">will </w:t>
      </w:r>
      <w:r w:rsidR="00C10779">
        <w:t xml:space="preserve">confirm </w:t>
      </w:r>
      <w:r>
        <w:t>the NR-</w:t>
      </w:r>
      <w:r w:rsidR="00856EFA">
        <w:t>S</w:t>
      </w:r>
      <w:r>
        <w:t xml:space="preserve">SS </w:t>
      </w:r>
      <w:r w:rsidR="00856EFA">
        <w:t xml:space="preserve">sequence </w:t>
      </w:r>
      <w:r>
        <w:t>design</w:t>
      </w:r>
      <w:r w:rsidR="00856EFA">
        <w:t xml:space="preserve"> working assumption</w:t>
      </w:r>
      <w:r w:rsidR="00C10779">
        <w:t>,</w:t>
      </w:r>
      <w:r w:rsidR="00856EFA">
        <w:t xml:space="preserve"> and the </w:t>
      </w:r>
      <w:r w:rsidR="00C10779">
        <w:t xml:space="preserve">resource element (RE) </w:t>
      </w:r>
      <w:r w:rsidR="0012417B">
        <w:t xml:space="preserve">mapping </w:t>
      </w:r>
      <w:r w:rsidR="00C10779">
        <w:t>in a OFDM symbol within a SS block band</w:t>
      </w:r>
      <w:r w:rsidR="0012417B">
        <w:t xml:space="preserve"> is</w:t>
      </w:r>
      <w:r w:rsidR="00701692">
        <w:t xml:space="preserve"> </w:t>
      </w:r>
      <w:r w:rsidR="0012417B">
        <w:t>also</w:t>
      </w:r>
      <w:r w:rsidR="00701692">
        <w:t xml:space="preserve"> discussed</w:t>
      </w:r>
      <w:r w:rsidR="00856EFA">
        <w:t>.</w:t>
      </w:r>
      <w:r>
        <w:t xml:space="preserve"> </w:t>
      </w:r>
    </w:p>
    <w:p w14:paraId="412AA818" w14:textId="0AFB6615" w:rsidR="00E30225" w:rsidRDefault="00E30225" w:rsidP="00E30225">
      <w:pPr>
        <w:pStyle w:val="Heading1"/>
      </w:pPr>
      <w:r w:rsidRPr="00CE0424">
        <w:t>Discussion</w:t>
      </w:r>
      <w:bookmarkEnd w:id="1"/>
    </w:p>
    <w:p w14:paraId="56270B53" w14:textId="5DA1B3B0" w:rsidR="00406F67" w:rsidRDefault="00EF0C74" w:rsidP="00045529">
      <w:pPr>
        <w:pStyle w:val="Heading2"/>
      </w:pPr>
      <w:bookmarkStart w:id="2" w:name="_Ref480811488"/>
      <w:r>
        <w:t>Conf</w:t>
      </w:r>
      <w:r w:rsidR="008323AE">
        <w:t>i</w:t>
      </w:r>
      <w:r>
        <w:t xml:space="preserve">rmation on the </w:t>
      </w:r>
      <w:r w:rsidR="00406F67">
        <w:t xml:space="preserve">NR-SSS </w:t>
      </w:r>
      <w:r>
        <w:t>working assumption</w:t>
      </w:r>
      <w:r w:rsidR="0047773C">
        <w:t xml:space="preserve"> </w:t>
      </w:r>
      <w:bookmarkEnd w:id="2"/>
    </w:p>
    <w:p w14:paraId="6E231773" w14:textId="7904F8CC" w:rsidR="00E7355D" w:rsidRDefault="00E7355D" w:rsidP="00E7355D">
      <w:r>
        <w:t>According t</w:t>
      </w:r>
      <w:r w:rsidR="001F5D38">
        <w:t>o the working assumption, two m-</w:t>
      </w:r>
      <w:r>
        <w:t xml:space="preserve">sequences are defined to generate the expected NR-SSS sequence, one of which has </w:t>
      </w:r>
      <w:r w:rsidR="00A323D2">
        <w:t xml:space="preserve">possible </w:t>
      </w:r>
      <w:r>
        <w:t>127 cyclic shifts and the other has 9 cyclic shifts</w:t>
      </w:r>
      <w:r w:rsidR="00C939AA">
        <w:t>, which is formulated in following.</w:t>
      </w:r>
      <w:r w:rsidR="00A16DB6">
        <w:t xml:space="preserve"> </w:t>
      </w:r>
      <w:r>
        <w:t xml:space="preserve">The sequence </w:t>
      </w:r>
      <m:oMath>
        <m:r>
          <w:rPr>
            <w:rFonts w:ascii="Cambria Math" w:hAnsi="Cambria Math"/>
          </w:rPr>
          <m:t>d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,…,d(126)</m:t>
        </m:r>
      </m:oMath>
      <w:r>
        <w:t xml:space="preserve"> is a length-127 BPSK modulated sequence </w:t>
      </w:r>
      <w:r w:rsidR="00A16DB6">
        <w:t xml:space="preserve">constructed by two long m sequences </w:t>
      </w:r>
      <w:r>
        <w:t>as</w:t>
      </w:r>
    </w:p>
    <w:p w14:paraId="53478419" w14:textId="3E6A7FA3" w:rsidR="00E7355D" w:rsidRPr="00D636A0" w:rsidRDefault="00E7355D" w:rsidP="00E7355D">
      <w:pPr>
        <w:pStyle w:val="EQ"/>
        <w:jc w:val="center"/>
      </w:pPr>
      <m:oMath>
        <m:r>
          <w:rPr>
            <w:rFonts w:ascii="Cambria Math" w:hAnsi="Cambria Math" w:cs="Cambria Math"/>
          </w:rPr>
          <m:t>d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)</m:t>
            </m:r>
          </m:sup>
        </m:s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)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)</m:t>
            </m:r>
          </m:sup>
        </m:s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D636A0">
        <w:t xml:space="preserve">,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=0,1,⋯,126</m:t>
        </m:r>
      </m:oMath>
    </w:p>
    <w:p w14:paraId="79A38D84" w14:textId="4D80E530" w:rsidR="00E7355D" w:rsidRDefault="00E7355D" w:rsidP="00E7355D">
      <w:pPr>
        <w:pStyle w:val="EQ"/>
      </w:pPr>
      <w:r>
        <w:t xml:space="preserve">where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)</m:t>
            </m:r>
          </m:sup>
        </m:sSup>
        <m:r>
          <w:rPr>
            <w:rFonts w:ascii="Cambria Math" w:hAnsi="Cambria Math"/>
          </w:rPr>
          <m:t>(n)</m:t>
        </m:r>
      </m:oMath>
      <w:r w:rsidRPr="0046397C">
        <w:t xml:space="preserve"> </w:t>
      </w:r>
      <w:r>
        <w:t>is</w:t>
      </w:r>
      <w:r w:rsidRPr="0046397C">
        <w:t xml:space="preserve"> defined as </w:t>
      </w:r>
      <w:r>
        <w:t>a cyclic shift</w:t>
      </w:r>
      <w:r w:rsidR="0012417B">
        <w:t>ed</w:t>
      </w:r>
      <w:r w:rsidRPr="0046397C">
        <w:t xml:space="preserve"> m-sequence</w:t>
      </w:r>
      <w:r>
        <w:t xml:space="preserve">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s</m:t>
            </m:r>
          </m:e>
        </m:acc>
        <m:r>
          <w:rPr>
            <w:rFonts w:ascii="Cambria Math" w:hAnsi="Cambria Math"/>
          </w:rPr>
          <m:t>(n)</m:t>
        </m:r>
      </m:oMath>
      <w:r w:rsidRPr="0046397C">
        <w:t xml:space="preserve"> according to</w:t>
      </w:r>
    </w:p>
    <w:p w14:paraId="12790A60" w14:textId="62ECE777" w:rsidR="00E7355D" w:rsidRPr="008365E8" w:rsidRDefault="001C03ED" w:rsidP="00E7355D">
      <w:pPr>
        <w:rPr>
          <w:lang w:eastAsia="en-US"/>
        </w:rPr>
      </w:pPr>
      <m:oMathPara>
        <m:oMath>
          <m:sSup>
            <m:sSupPr>
              <m:ctrlPr>
                <w:rPr>
                  <w:rFonts w:ascii="Cambria Math" w:hAnsi="Cambria Math"/>
                  <w:noProof/>
                  <w:lang w:eastAsia="en-US"/>
                </w:rPr>
              </m:ctrlPr>
            </m:sSupPr>
            <m:e>
              <m:r>
                <w:rPr>
                  <w:rFonts w:ascii="Cambria Math" w:hAnsi="Cambria Math"/>
                </w:rPr>
                <m:t>s</m:t>
              </m:r>
            </m:e>
            <m:sup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</m:t>
          </m:r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s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>127</m:t>
              </m:r>
            </m:e>
          </m:d>
        </m:oMath>
      </m:oMathPara>
    </w:p>
    <w:p w14:paraId="560BDD22" w14:textId="77777777" w:rsidR="0071747C" w:rsidRDefault="00E7355D" w:rsidP="00E7355D">
      <w:pPr>
        <w:pStyle w:val="EQ"/>
      </w:pPr>
      <w:r>
        <w:t xml:space="preserve">where </w:t>
      </w:r>
      <m:oMath>
        <m:acc>
          <m:accPr>
            <m:chr m:val="̃"/>
            <m:ctrlPr>
              <w:rPr>
                <w:rFonts w:ascii="Cambria Math" w:hAnsi="Cambria Math"/>
                <w:i/>
                <w:noProof w:val="0"/>
                <w:lang w:eastAsia="zh-CN"/>
              </w:rPr>
            </m:ctrlPr>
          </m:accPr>
          <m:e>
            <m:r>
              <w:rPr>
                <w:rFonts w:ascii="Cambria Math" w:hAnsi="Cambria Math"/>
                <w:noProof w:val="0"/>
                <w:lang w:eastAsia="zh-CN"/>
              </w:rPr>
              <m:t>s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=1-2x(i)</m:t>
        </m:r>
      </m:oMath>
      <w:r w:rsidRPr="0046397C">
        <w:t xml:space="preserve">, </w:t>
      </w:r>
      <m:oMath>
        <m:r>
          <w:rPr>
            <w:rFonts w:ascii="Cambria Math" w:hAnsi="Cambria Math"/>
          </w:rPr>
          <m:t>0≤i≤126</m:t>
        </m:r>
      </m:oMath>
      <w:r w:rsidRPr="0046397C">
        <w:t xml:space="preserve">, </w:t>
      </w:r>
      <w:r>
        <w:t>and</w:t>
      </w:r>
    </w:p>
    <w:p w14:paraId="27ADD361" w14:textId="1F54D4BE" w:rsidR="0071747C" w:rsidRPr="0071747C" w:rsidRDefault="0071747C" w:rsidP="0071747C">
      <m:oMathPara>
        <m:oMath>
          <m:r>
            <w:rPr>
              <w:rFonts w:ascii="Cambria Math" w:hAnsi="Cambria Math"/>
            </w:rPr>
            <m:t>x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bar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</m:bar>
              <m:r>
                <w:rPr>
                  <w:rFonts w:ascii="Cambria Math" w:hAnsi="Cambria Math"/>
                </w:rPr>
                <m:t>+7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e>
                  </m:bar>
                  <m:r>
                    <w:rPr>
                      <w:rFonts w:ascii="Cambria Math" w:hAnsi="Cambria Math"/>
                    </w:rPr>
                    <m:t>+4</m:t>
                  </m:r>
                </m:e>
              </m:d>
              <m:r>
                <w:rPr>
                  <w:rFonts w:ascii="Cambria Math" w:hAnsi="Cambria Math"/>
                </w:rPr>
                <m:t>+x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e>
                  </m:bar>
                </m:e>
              </m:d>
            </m:e>
          </m:d>
          <m:r>
            <m:rPr>
              <m:sty m:val="p"/>
            </m:rPr>
            <w:rPr>
              <w:rFonts w:ascii="Cambria Math" w:hAnsi="Cambria Math"/>
            </w:rPr>
            <m:t>mod</m:t>
          </m:r>
          <m:r>
            <w:rPr>
              <w:rFonts w:ascii="Cambria Math" w:hAnsi="Cambria Math"/>
            </w:rPr>
            <m:t>2</m:t>
          </m:r>
        </m:oMath>
      </m:oMathPara>
    </w:p>
    <w:p w14:paraId="3E0A2E5B" w14:textId="77777777" w:rsidR="0071747C" w:rsidRDefault="0071747C" w:rsidP="0071747C">
      <w:r w:rsidRPr="004A3C89">
        <w:rPr>
          <w:iCs/>
          <w:lang w:val="en-US"/>
        </w:rPr>
        <w:lastRenderedPageBreak/>
        <w:t xml:space="preserve">with initial conditions </w:t>
      </w:r>
      <m:oMath>
        <m:r>
          <w:rPr>
            <w:rFonts w:ascii="Cambria Math" w:hAnsi="Cambria Math"/>
            <w:lang w:val="en-US"/>
          </w:rPr>
          <m:t>x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</m:t>
            </m:r>
          </m:e>
        </m:d>
        <m:r>
          <w:rPr>
            <w:rFonts w:ascii="Cambria Math" w:hAnsi="Cambria Math"/>
            <w:lang w:val="en-US"/>
          </w:rPr>
          <m:t>=0</m:t>
        </m:r>
      </m:oMath>
      <w:r w:rsidRPr="004A3C89">
        <w:rPr>
          <w:iCs/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x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1</m:t>
            </m:r>
          </m:e>
        </m:d>
        <m:r>
          <w:rPr>
            <w:rFonts w:ascii="Cambria Math" w:hAnsi="Cambria Math"/>
            <w:lang w:val="en-US"/>
          </w:rPr>
          <m:t>=0</m:t>
        </m:r>
      </m:oMath>
      <w:r w:rsidRPr="004A3C89">
        <w:rPr>
          <w:iCs/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x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</m:t>
            </m:r>
          </m:e>
        </m:d>
        <m:r>
          <w:rPr>
            <w:rFonts w:ascii="Cambria Math" w:hAnsi="Cambria Math"/>
            <w:lang w:val="en-US"/>
          </w:rPr>
          <m:t>=0</m:t>
        </m:r>
      </m:oMath>
      <w:r w:rsidRPr="004A3C89">
        <w:rPr>
          <w:iCs/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x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3</m:t>
            </m:r>
          </m:e>
        </m:d>
        <m:r>
          <w:rPr>
            <w:rFonts w:ascii="Cambria Math" w:hAnsi="Cambria Math"/>
            <w:lang w:val="en-US"/>
          </w:rPr>
          <m:t>=0</m:t>
        </m:r>
      </m:oMath>
      <w:r w:rsidRPr="004A3C89">
        <w:rPr>
          <w:iCs/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x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4</m:t>
            </m:r>
          </m:e>
        </m:d>
        <m:r>
          <w:rPr>
            <w:rFonts w:ascii="Cambria Math" w:hAnsi="Cambria Math"/>
            <w:lang w:val="en-US"/>
          </w:rPr>
          <m:t>=0</m:t>
        </m:r>
      </m:oMath>
      <w:r w:rsidRPr="004A3C89">
        <w:rPr>
          <w:iCs/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x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5</m:t>
            </m:r>
          </m:e>
        </m:d>
        <m:r>
          <w:rPr>
            <w:rFonts w:ascii="Cambria Math" w:hAnsi="Cambria Math"/>
            <w:lang w:val="en-US"/>
          </w:rPr>
          <m:t>=0</m:t>
        </m:r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x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6</m:t>
            </m:r>
          </m:e>
        </m:d>
        <m:r>
          <w:rPr>
            <w:rFonts w:ascii="Cambria Math" w:hAnsi="Cambria Math"/>
            <w:lang w:val="en-US"/>
          </w:rPr>
          <m:t>=1</m:t>
        </m:r>
      </m:oMath>
      <w:r>
        <w:rPr>
          <w:iCs/>
          <w:lang w:val="en-US"/>
        </w:rPr>
        <w:t xml:space="preserve">, and </w:t>
      </w:r>
      <m:oMath>
        <m:r>
          <w:rPr>
            <w:rFonts w:ascii="Cambria Math" w:hAnsi="Cambria Math"/>
            <w:lang w:val="en-US"/>
          </w:rPr>
          <m:t>0≤</m:t>
        </m:r>
        <m:bar>
          <m:barPr>
            <m:pos m:val="top"/>
            <m:ctrlPr>
              <w:rPr>
                <w:rFonts w:ascii="Cambria Math" w:hAnsi="Cambria Math"/>
                <w:i/>
                <w:iCs/>
                <w:lang w:val="en-US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i</m:t>
            </m:r>
          </m:e>
        </m:bar>
        <m:r>
          <w:rPr>
            <w:rFonts w:ascii="Cambria Math" w:hAnsi="Cambria Math"/>
            <w:lang w:val="en-US"/>
          </w:rPr>
          <m:t>≤119</m:t>
        </m:r>
      </m:oMath>
      <w:r>
        <w:rPr>
          <w:lang w:val="en-US"/>
        </w:rPr>
        <w:t xml:space="preserve">. The cyclic shift value,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>
        <w:t xml:space="preserve">, is jointly decided by the NR-PSS sequence ID, i.e.,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(2)</m:t>
            </m:r>
          </m:sup>
        </m:sSubSup>
        <m:r>
          <w:rPr>
            <w:rFonts w:ascii="Cambria Math" w:hAnsi="Cambria Math"/>
          </w:rPr>
          <m:t>=0,1,2</m:t>
        </m:r>
      </m:oMath>
      <w:r>
        <w:t xml:space="preserve">, and NR-SSS sequence ID, i.e.,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(1)</m:t>
            </m:r>
          </m:sup>
        </m:sSubSup>
        <m:r>
          <w:rPr>
            <w:rFonts w:ascii="Cambria Math" w:hAnsi="Cambria Math"/>
          </w:rPr>
          <m:t>=0,1,…,335</m:t>
        </m:r>
      </m:oMath>
      <w:r>
        <w:t xml:space="preserve">, 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=3</m:t>
        </m:r>
        <m:d>
          <m:dPr>
            <m:begChr m:val="⌊"/>
            <m:endChr m:val="⌋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ID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(1)</m:t>
                    </m:r>
                  </m:sup>
                </m:sSubSup>
              </m:num>
              <m:den>
                <m:r>
                  <w:rPr>
                    <w:rFonts w:ascii="Cambria Math" w:hAnsi="Cambria Math"/>
                  </w:rPr>
                  <m:t>112</m:t>
                </m:r>
              </m:den>
            </m:f>
          </m:e>
        </m:d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(2)</m:t>
            </m:r>
          </m:sup>
        </m:sSubSup>
      </m:oMath>
      <w:r>
        <w:t>.</w:t>
      </w:r>
    </w:p>
    <w:p w14:paraId="783DEAC5" w14:textId="798CDA49" w:rsidR="0071747C" w:rsidRDefault="0071747C" w:rsidP="0071747C">
      <w:pPr>
        <w:pStyle w:val="EQ"/>
      </w:pPr>
      <w:r>
        <w:t xml:space="preserve">The other sequence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)</m:t>
            </m:r>
          </m:sup>
        </m:sSup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)</m:t>
        </m:r>
      </m:oMath>
      <w:r>
        <w:t xml:space="preserve"> is defined as cyclic shift</w:t>
      </w:r>
      <w:r w:rsidRPr="0046397C">
        <w:t xml:space="preserve"> of the m-sequence</w:t>
      </w:r>
      <w:r>
        <w:t xml:space="preserve"> </w:t>
      </w:r>
      <m:oMath>
        <m:acc>
          <m:accPr>
            <m:chr m:val="̃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c</m:t>
            </m:r>
          </m:e>
        </m:acc>
        <m:r>
          <w:rPr>
            <w:rFonts w:ascii="Cambria Math" w:hAnsi="Cambria Math"/>
          </w:rPr>
          <m:t>(n)</m:t>
        </m:r>
      </m:oMath>
      <w:r w:rsidRPr="0046397C">
        <w:t xml:space="preserve"> according to</w:t>
      </w:r>
    </w:p>
    <w:p w14:paraId="7A64928E" w14:textId="77691B1C" w:rsidR="0071747C" w:rsidRPr="008365E8" w:rsidRDefault="001C03ED" w:rsidP="0071747C">
      <w:pPr>
        <w:rPr>
          <w:lang w:eastAsia="en-US"/>
        </w:rPr>
      </w:pPr>
      <m:oMathPara>
        <m:oMath>
          <m:sSup>
            <m:sSupPr>
              <m:ctrlPr>
                <w:rPr>
                  <w:rFonts w:ascii="Cambria Math" w:hAnsi="Cambria Math"/>
                  <w:noProof/>
                  <w:lang w:eastAsia="en-US"/>
                </w:rPr>
              </m:ctrlPr>
            </m:sSupPr>
            <m:e>
              <m:r>
                <w:rPr>
                  <w:rFonts w:ascii="Cambria Math" w:hAnsi="Cambria Math"/>
                </w:rPr>
                <m:t>c</m:t>
              </m:r>
            </m:e>
            <m:sup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sup>
          </m:sSup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 w:hAnsi="Cambria Math"/>
            </w:rPr>
            <m:t>=</m:t>
          </m:r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c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</w:rPr>
                <m:t>mod</m:t>
              </m:r>
              <m:r>
                <w:rPr>
                  <w:rFonts w:ascii="Cambria Math" w:hAnsi="Cambria Math"/>
                </w:rPr>
                <m:t>127</m:t>
              </m:r>
            </m:e>
          </m:d>
        </m:oMath>
      </m:oMathPara>
    </w:p>
    <w:p w14:paraId="7F574FB0" w14:textId="5BD43BB0" w:rsidR="0071747C" w:rsidRDefault="0071747C" w:rsidP="0071747C">
      <w:pPr>
        <w:pStyle w:val="EQ"/>
      </w:pPr>
      <w:r>
        <w:t xml:space="preserve">where </w:t>
      </w:r>
      <m:oMath>
        <m:acc>
          <m:accPr>
            <m:chr m:val="̃"/>
            <m:ctrlPr>
              <w:rPr>
                <w:rFonts w:ascii="Cambria Math" w:hAnsi="Cambria Math"/>
                <w:i/>
                <w:noProof w:val="0"/>
                <w:lang w:eastAsia="zh-CN"/>
              </w:rPr>
            </m:ctrlPr>
          </m:accPr>
          <m:e>
            <m:r>
              <w:rPr>
                <w:rFonts w:ascii="Cambria Math" w:hAnsi="Cambria Math"/>
                <w:noProof w:val="0"/>
                <w:lang w:eastAsia="zh-CN"/>
              </w:rPr>
              <m:t>c</m:t>
            </m:r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=1-2x(i)</m:t>
        </m:r>
      </m:oMath>
      <w:r w:rsidRPr="0046397C">
        <w:t xml:space="preserve">, </w:t>
      </w:r>
      <m:oMath>
        <m:r>
          <w:rPr>
            <w:rFonts w:ascii="Cambria Math" w:hAnsi="Cambria Math"/>
          </w:rPr>
          <m:t>0≤i≤126</m:t>
        </m:r>
      </m:oMath>
      <w:r w:rsidRPr="0046397C">
        <w:t xml:space="preserve">, </w:t>
      </w:r>
      <w:r>
        <w:t>and</w:t>
      </w:r>
    </w:p>
    <w:p w14:paraId="539907C0" w14:textId="24C20060" w:rsidR="0071747C" w:rsidRPr="0071747C" w:rsidRDefault="0071747C" w:rsidP="0071747C">
      <m:oMathPara>
        <m:oMath>
          <m:r>
            <w:rPr>
              <w:rFonts w:ascii="Cambria Math" w:hAnsi="Cambria Math"/>
            </w:rPr>
            <m:t>x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bar>
                <m:barPr>
                  <m:pos m:val="top"/>
                  <m:ctrlPr>
                    <w:rPr>
                      <w:rFonts w:ascii="Cambria Math" w:hAnsi="Cambria Math"/>
                      <w:i/>
                      <w:iCs/>
                      <w:lang w:val="en-US"/>
                    </w:rPr>
                  </m:ctrlPr>
                </m:barPr>
                <m:e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e>
              </m:bar>
              <m:r>
                <w:rPr>
                  <w:rFonts w:ascii="Cambria Math" w:hAnsi="Cambria Math"/>
                </w:rPr>
                <m:t>+7</m:t>
              </m:r>
            </m:e>
          </m:d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e>
                  </m:bar>
                  <m:r>
                    <w:rPr>
                      <w:rFonts w:ascii="Cambria Math" w:hAnsi="Cambria Math"/>
                    </w:rPr>
                    <m:t>+1</m:t>
                  </m:r>
                </m:e>
              </m:d>
              <m:r>
                <w:rPr>
                  <w:rFonts w:ascii="Cambria Math" w:hAnsi="Cambria Math"/>
                </w:rPr>
                <m:t>+x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bar>
                    <m:barPr>
                      <m:pos m:val="top"/>
                      <m:ctrlPr>
                        <w:rPr>
                          <w:rFonts w:ascii="Cambria Math" w:hAnsi="Cambria Math"/>
                          <w:i/>
                          <w:iCs/>
                          <w:lang w:val="en-US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i</m:t>
                      </m:r>
                    </m:e>
                  </m:bar>
                </m:e>
              </m:d>
            </m:e>
          </m:d>
          <m:r>
            <m:rPr>
              <m:sty m:val="p"/>
            </m:rPr>
            <w:rPr>
              <w:rFonts w:ascii="Cambria Math" w:hAnsi="Cambria Math"/>
            </w:rPr>
            <m:t>mod</m:t>
          </m:r>
          <m:r>
            <w:rPr>
              <w:rFonts w:ascii="Cambria Math" w:hAnsi="Cambria Math"/>
            </w:rPr>
            <m:t>2</m:t>
          </m:r>
        </m:oMath>
      </m:oMathPara>
    </w:p>
    <w:p w14:paraId="21C44D3A" w14:textId="77777777" w:rsidR="00A7520F" w:rsidRDefault="0071747C" w:rsidP="0071747C">
      <w:r w:rsidRPr="004A3C89">
        <w:rPr>
          <w:iCs/>
          <w:lang w:val="en-US"/>
        </w:rPr>
        <w:t xml:space="preserve">with initial conditions </w:t>
      </w:r>
      <m:oMath>
        <m:r>
          <w:rPr>
            <w:rFonts w:ascii="Cambria Math" w:hAnsi="Cambria Math"/>
            <w:lang w:val="en-US"/>
          </w:rPr>
          <m:t>x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0</m:t>
            </m:r>
          </m:e>
        </m:d>
        <m:r>
          <w:rPr>
            <w:rFonts w:ascii="Cambria Math" w:hAnsi="Cambria Math"/>
            <w:lang w:val="en-US"/>
          </w:rPr>
          <m:t>=0</m:t>
        </m:r>
      </m:oMath>
      <w:r w:rsidRPr="004A3C89">
        <w:rPr>
          <w:iCs/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x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1</m:t>
            </m:r>
          </m:e>
        </m:d>
        <m:r>
          <w:rPr>
            <w:rFonts w:ascii="Cambria Math" w:hAnsi="Cambria Math"/>
            <w:lang w:val="en-US"/>
          </w:rPr>
          <m:t>=0</m:t>
        </m:r>
      </m:oMath>
      <w:r w:rsidRPr="004A3C89">
        <w:rPr>
          <w:iCs/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x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2</m:t>
            </m:r>
          </m:e>
        </m:d>
        <m:r>
          <w:rPr>
            <w:rFonts w:ascii="Cambria Math" w:hAnsi="Cambria Math"/>
            <w:lang w:val="en-US"/>
          </w:rPr>
          <m:t>=0</m:t>
        </m:r>
      </m:oMath>
      <w:r w:rsidRPr="004A3C89">
        <w:rPr>
          <w:iCs/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x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3</m:t>
            </m:r>
          </m:e>
        </m:d>
        <m:r>
          <w:rPr>
            <w:rFonts w:ascii="Cambria Math" w:hAnsi="Cambria Math"/>
            <w:lang w:val="en-US"/>
          </w:rPr>
          <m:t>=0</m:t>
        </m:r>
      </m:oMath>
      <w:r w:rsidRPr="004A3C89">
        <w:rPr>
          <w:iCs/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x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4</m:t>
            </m:r>
          </m:e>
        </m:d>
        <m:r>
          <w:rPr>
            <w:rFonts w:ascii="Cambria Math" w:hAnsi="Cambria Math"/>
            <w:lang w:val="en-US"/>
          </w:rPr>
          <m:t>=0</m:t>
        </m:r>
      </m:oMath>
      <w:r w:rsidRPr="004A3C89">
        <w:rPr>
          <w:iCs/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x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5</m:t>
            </m:r>
          </m:e>
        </m:d>
        <m:r>
          <w:rPr>
            <w:rFonts w:ascii="Cambria Math" w:hAnsi="Cambria Math"/>
            <w:lang w:val="en-US"/>
          </w:rPr>
          <m:t>=0</m:t>
        </m:r>
      </m:oMath>
      <w:r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x</m:t>
        </m:r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6</m:t>
            </m:r>
          </m:e>
        </m:d>
        <m:r>
          <w:rPr>
            <w:rFonts w:ascii="Cambria Math" w:hAnsi="Cambria Math"/>
            <w:lang w:val="en-US"/>
          </w:rPr>
          <m:t>=1</m:t>
        </m:r>
      </m:oMath>
      <w:r>
        <w:rPr>
          <w:iCs/>
          <w:lang w:val="en-US"/>
        </w:rPr>
        <w:t xml:space="preserve">, and </w:t>
      </w:r>
      <m:oMath>
        <m:r>
          <w:rPr>
            <w:rFonts w:ascii="Cambria Math" w:hAnsi="Cambria Math"/>
            <w:lang w:val="en-US"/>
          </w:rPr>
          <m:t>0≤</m:t>
        </m:r>
        <m:bar>
          <m:barPr>
            <m:pos m:val="top"/>
            <m:ctrlPr>
              <w:rPr>
                <w:rFonts w:ascii="Cambria Math" w:hAnsi="Cambria Math"/>
                <w:i/>
                <w:iCs/>
                <w:lang w:val="en-US"/>
              </w:rPr>
            </m:ctrlPr>
          </m:barPr>
          <m:e>
            <m:r>
              <w:rPr>
                <w:rFonts w:ascii="Cambria Math" w:hAnsi="Cambria Math"/>
                <w:lang w:val="en-US"/>
              </w:rPr>
              <m:t>i</m:t>
            </m:r>
          </m:e>
        </m:bar>
        <m:r>
          <w:rPr>
            <w:rFonts w:ascii="Cambria Math" w:hAnsi="Cambria Math"/>
            <w:lang w:val="en-US"/>
          </w:rPr>
          <m:t>≤119</m:t>
        </m:r>
      </m:oMath>
      <w:r>
        <w:rPr>
          <w:lang w:val="en-US"/>
        </w:rPr>
        <w:t xml:space="preserve">. The cyclic shift value,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, is decided </w:t>
      </w:r>
      <w:r w:rsidR="00DA226D">
        <w:t xml:space="preserve">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ID</m:t>
                </m:r>
              </m:sub>
              <m:sup>
                <m:r>
                  <w:rPr>
                    <w:rFonts w:ascii="Cambria Math" w:hAnsi="Cambria Math"/>
                  </w:rPr>
                  <m:t>(1)</m:t>
                </m:r>
              </m:sup>
            </m:sSubSup>
            <m:r>
              <m:rPr>
                <m:sty m:val="p"/>
              </m:rPr>
              <w:rPr>
                <w:rFonts w:ascii="Cambria Math" w:hAnsi="Cambria Math"/>
              </w:rPr>
              <m:t>mod</m:t>
            </m:r>
            <m:r>
              <w:rPr>
                <w:rFonts w:ascii="Cambria Math" w:hAnsi="Cambria Math"/>
              </w:rPr>
              <m:t>112</m:t>
            </m:r>
          </m:e>
        </m:d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+1</m:t>
        </m:r>
      </m:oMath>
      <w:r w:rsidR="00127927">
        <w:t xml:space="preserve">. </w:t>
      </w:r>
    </w:p>
    <w:p w14:paraId="30CB317C" w14:textId="569DA97E" w:rsidR="0071747C" w:rsidRDefault="0094298D" w:rsidP="0071747C">
      <w:r>
        <w:t>The same simulation environment</w:t>
      </w:r>
      <w:r w:rsidR="005957E7">
        <w:t xml:space="preserve"> as</w:t>
      </w:r>
      <w:r>
        <w:t xml:space="preserve"> in </w:t>
      </w:r>
      <w:r>
        <w:fldChar w:fldCharType="begin"/>
      </w:r>
      <w:r>
        <w:instrText xml:space="preserve"> REF _Ref481746685 \r \h </w:instrText>
      </w:r>
      <w:r>
        <w:fldChar w:fldCharType="separate"/>
      </w:r>
      <w:r>
        <w:t>[1]</w:t>
      </w:r>
      <w:r>
        <w:fldChar w:fldCharType="end"/>
      </w:r>
      <w:r>
        <w:t xml:space="preserve"> is </w:t>
      </w:r>
      <w:r w:rsidR="005957E7">
        <w:t xml:space="preserve">used </w:t>
      </w:r>
      <w:r>
        <w:t xml:space="preserve">to evaluate </w:t>
      </w:r>
      <w:r w:rsidR="00A7520F">
        <w:t xml:space="preserve">and compare </w:t>
      </w:r>
      <w:r>
        <w:t>the cell-ID miss detection rate performance</w:t>
      </w:r>
      <w:r w:rsidR="00FB57D8">
        <w:t xml:space="preserve"> </w:t>
      </w:r>
      <w:r w:rsidR="00A7520F">
        <w:t xml:space="preserve">with the truncated m-sequence </w:t>
      </w:r>
      <w:r w:rsidR="00FB57D8">
        <w:t xml:space="preserve">as shown in </w:t>
      </w:r>
      <w:r w:rsidR="00FB57D8">
        <w:fldChar w:fldCharType="begin"/>
      </w:r>
      <w:r w:rsidR="00FB57D8">
        <w:instrText xml:space="preserve"> REF _Ref480808664 \h </w:instrText>
      </w:r>
      <w:r w:rsidR="00FB57D8">
        <w:fldChar w:fldCharType="separate"/>
      </w:r>
      <w:r w:rsidR="00FB57D8">
        <w:t xml:space="preserve">Figure </w:t>
      </w:r>
      <w:r w:rsidR="00FB57D8">
        <w:rPr>
          <w:noProof/>
        </w:rPr>
        <w:t>1</w:t>
      </w:r>
      <w:r w:rsidR="00FB57D8">
        <w:fldChar w:fldCharType="end"/>
      </w:r>
      <w:r w:rsidR="00D62147">
        <w:t xml:space="preserve">, where the maximum frequency offsets are assumed to be </w:t>
      </w:r>
      <w:r w:rsidR="00D62147">
        <w:rPr>
          <w:rFonts w:cs="Arial"/>
        </w:rPr>
        <w:t>±</w:t>
      </w:r>
      <w:r w:rsidR="00D62147">
        <w:t xml:space="preserve">5ppm and </w:t>
      </w:r>
      <w:r w:rsidR="00D62147">
        <w:rPr>
          <w:rFonts w:cs="Arial"/>
        </w:rPr>
        <w:t>±</w:t>
      </w:r>
      <w:r w:rsidR="00D62147">
        <w:t>10ppm, re</w:t>
      </w:r>
      <w:r w:rsidR="00A7520F">
        <w:t>s</w:t>
      </w:r>
      <w:r w:rsidR="00D62147">
        <w:t>pectively.</w:t>
      </w:r>
    </w:p>
    <w:p w14:paraId="50E6CBE3" w14:textId="0A18B949" w:rsidR="00260380" w:rsidRPr="00B026B6" w:rsidRDefault="008305BD" w:rsidP="008305BD">
      <w:pPr>
        <w:jc w:val="center"/>
      </w:pPr>
      <w:r w:rsidRPr="008305BD">
        <w:rPr>
          <w:noProof/>
          <w:lang w:val="en-US" w:eastAsia="en-US"/>
        </w:rPr>
        <w:drawing>
          <wp:inline distT="0" distB="0" distL="0" distR="0" wp14:anchorId="061A5F44" wp14:editId="35344285">
            <wp:extent cx="2792012" cy="2093341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0854" cy="2107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5DC" w:rsidRPr="007845DC">
        <w:rPr>
          <w:noProof/>
          <w:lang w:val="en-US" w:eastAsia="en-US"/>
        </w:rPr>
        <w:drawing>
          <wp:inline distT="0" distB="0" distL="0" distR="0" wp14:anchorId="5D2D017D" wp14:editId="3B99A83D">
            <wp:extent cx="2794901" cy="209389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454" cy="21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C09F3A" w14:textId="6186A81B" w:rsidR="00663469" w:rsidRDefault="00C968EC" w:rsidP="007472D1">
      <w:pPr>
        <w:pStyle w:val="Caption"/>
      </w:pPr>
      <w:bookmarkStart w:id="3" w:name="_Ref48080866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33CB3">
        <w:rPr>
          <w:noProof/>
        </w:rPr>
        <w:t>1</w:t>
      </w:r>
      <w:r>
        <w:fldChar w:fldCharType="end"/>
      </w:r>
      <w:bookmarkEnd w:id="3"/>
      <w:r>
        <w:t xml:space="preserve"> Cell</w:t>
      </w:r>
      <w:r w:rsidR="00D62147">
        <w:t>-</w:t>
      </w:r>
      <w:r>
        <w:t xml:space="preserve">ID miss detection rate with different </w:t>
      </w:r>
      <w:r w:rsidR="00EA30CC">
        <w:t xml:space="preserve">NR-SSS </w:t>
      </w:r>
      <w:r>
        <w:t>sequence</w:t>
      </w:r>
      <w:r w:rsidR="00EA30CC">
        <w:t>s</w:t>
      </w:r>
    </w:p>
    <w:p w14:paraId="0519C8D3" w14:textId="27AA8CE1" w:rsidR="00C968EC" w:rsidRPr="00C968EC" w:rsidRDefault="00D62147" w:rsidP="00C968EC">
      <w:r>
        <w:t>T</w:t>
      </w:r>
      <w:r w:rsidR="007472D1">
        <w:t>he sim</w:t>
      </w:r>
      <w:r w:rsidR="001E5DA3">
        <w:t>ulation results</w:t>
      </w:r>
      <w:r>
        <w:t xml:space="preserve"> show</w:t>
      </w:r>
      <w:r w:rsidR="005957E7">
        <w:t xml:space="preserve">, as expected, </w:t>
      </w:r>
      <w:r w:rsidR="001E5DA3">
        <w:t xml:space="preserve">that </w:t>
      </w:r>
      <w:r w:rsidR="00FB57D8">
        <w:t>both</w:t>
      </w:r>
      <w:r w:rsidR="001E5DA3">
        <w:t xml:space="preserve"> schemes </w:t>
      </w:r>
      <w:r>
        <w:t>have</w:t>
      </w:r>
      <w:r w:rsidR="001E5DA3">
        <w:t xml:space="preserve"> </w:t>
      </w:r>
      <w:r>
        <w:t xml:space="preserve">very </w:t>
      </w:r>
      <w:r w:rsidR="005957E7">
        <w:t xml:space="preserve">similar </w:t>
      </w:r>
      <w:r>
        <w:t>miss detection performance</w:t>
      </w:r>
      <w:r w:rsidR="005A748E">
        <w:t>.</w:t>
      </w:r>
      <w:r w:rsidR="00FB57D8">
        <w:t xml:space="preserve"> </w:t>
      </w:r>
    </w:p>
    <w:p w14:paraId="362D5E8B" w14:textId="5C396690" w:rsidR="00C322A8" w:rsidRDefault="008305BD" w:rsidP="00C322A8">
      <w:pPr>
        <w:pStyle w:val="Observation"/>
        <w:rPr>
          <w:lang w:val="en-US"/>
        </w:rPr>
      </w:pPr>
      <w:bookmarkStart w:id="4" w:name="_Toc484684183"/>
      <w:bookmarkStart w:id="5" w:name="_Toc484684359"/>
      <w:bookmarkStart w:id="6" w:name="_Toc484702642"/>
      <w:bookmarkStart w:id="7" w:name="_Toc484770623"/>
      <w:bookmarkStart w:id="8" w:name="_Toc485119082"/>
      <w:bookmarkStart w:id="9" w:name="_Toc485287822"/>
      <w:bookmarkStart w:id="10" w:name="_Toc485408652"/>
      <w:r>
        <w:t xml:space="preserve">The </w:t>
      </w:r>
      <w:r w:rsidRPr="0036229E">
        <w:t xml:space="preserve">“truncated M sequence” </w:t>
      </w:r>
      <w:r>
        <w:t xml:space="preserve">sequence proposed in [1] has almost the same </w:t>
      </w:r>
      <w:r w:rsidR="00FB57D8">
        <w:t>c</w:t>
      </w:r>
      <w:r w:rsidRPr="0036229E">
        <w:t>ell</w:t>
      </w:r>
      <w:r>
        <w:t>-</w:t>
      </w:r>
      <w:r w:rsidRPr="0036229E">
        <w:t>ID miss detection rate performance</w:t>
      </w:r>
      <w:r>
        <w:t xml:space="preserve"> as the working assumption</w:t>
      </w:r>
      <w:r w:rsidRPr="0036229E">
        <w:t>.</w:t>
      </w:r>
      <w:bookmarkEnd w:id="4"/>
      <w:bookmarkEnd w:id="5"/>
      <w:bookmarkEnd w:id="6"/>
      <w:bookmarkEnd w:id="7"/>
      <w:bookmarkEnd w:id="8"/>
      <w:bookmarkEnd w:id="9"/>
      <w:bookmarkEnd w:id="10"/>
      <w:r w:rsidR="00C322A8">
        <w:rPr>
          <w:lang w:val="en-US"/>
        </w:rPr>
        <w:t xml:space="preserve"> </w:t>
      </w:r>
    </w:p>
    <w:p w14:paraId="5BC0E335" w14:textId="357564D2" w:rsidR="002B71C2" w:rsidRPr="00C21D57" w:rsidRDefault="00C21D57" w:rsidP="00C21D57">
      <w:r>
        <w:t>Based on the above observation, we can confirm the working assumptions of the NR-SSS sequence design</w:t>
      </w:r>
      <w:r w:rsidR="00D62147">
        <w:t xml:space="preserve"> </w:t>
      </w:r>
      <w:r w:rsidR="00E0166D">
        <w:t xml:space="preserve">using </w:t>
      </w:r>
      <w:r w:rsidR="00D62147">
        <w:t>two m-sequences with different numbers of cyclic shifts</w:t>
      </w:r>
      <w:r>
        <w:t>.</w:t>
      </w:r>
    </w:p>
    <w:p w14:paraId="11CF98C4" w14:textId="4B44CC19" w:rsidR="008305BD" w:rsidRPr="008305BD" w:rsidRDefault="008305BD" w:rsidP="008305BD">
      <w:pPr>
        <w:pStyle w:val="Proposal"/>
      </w:pPr>
      <w:bookmarkStart w:id="11" w:name="_Toc484684675"/>
      <w:bookmarkStart w:id="12" w:name="_Toc484706165"/>
      <w:bookmarkStart w:id="13" w:name="_Toc484770617"/>
      <w:bookmarkStart w:id="14" w:name="_Toc484770621"/>
      <w:bookmarkStart w:id="15" w:name="_Toc485119085"/>
      <w:bookmarkStart w:id="16" w:name="_Toc485119089"/>
      <w:bookmarkStart w:id="17" w:name="_Toc485287820"/>
      <w:bookmarkStart w:id="18" w:name="_Toc485404795"/>
      <w:bookmarkStart w:id="19" w:name="_Toc485408655"/>
      <w:bookmarkStart w:id="20" w:name="_Toc485408918"/>
      <w:bookmarkStart w:id="21" w:name="_Toc485409394"/>
      <w:bookmarkStart w:id="22" w:name="_Toc485409409"/>
      <w:r>
        <w:t xml:space="preserve">Confirm the working assumptions on the NR-SSS sequence design </w:t>
      </w:r>
      <w:r w:rsidR="00E0166D">
        <w:t xml:space="preserve">using </w:t>
      </w:r>
      <w:r w:rsidR="006060EA">
        <w:t xml:space="preserve">two m-sequences </w:t>
      </w:r>
      <w:r w:rsidR="00E0166D">
        <w:rPr>
          <w:lang w:val="en-US"/>
        </w:rPr>
        <w:t xml:space="preserve">where the first </w:t>
      </w:r>
      <w:r w:rsidRPr="008305BD">
        <w:t xml:space="preserve">polynomial </w:t>
      </w:r>
      <w:r w:rsidR="00E0166D">
        <w:t xml:space="preserve">has </w:t>
      </w:r>
      <w:r w:rsidRPr="00F64EA2">
        <w:t>1</w:t>
      </w:r>
      <w:r w:rsidR="00A323D2" w:rsidRPr="00F64EA2">
        <w:t>12</w:t>
      </w:r>
      <w:r w:rsidRPr="008305BD">
        <w:t xml:space="preserve"> cyclic shifts, and </w:t>
      </w:r>
      <w:r w:rsidR="00E0166D">
        <w:t xml:space="preserve">the second </w:t>
      </w:r>
      <w:r w:rsidRPr="008305BD">
        <w:t xml:space="preserve">polynomial </w:t>
      </w:r>
      <w:r w:rsidR="00E0166D">
        <w:t xml:space="preserve">has </w:t>
      </w:r>
      <w:r w:rsidRPr="008305BD">
        <w:t>9 cyclic shifts</w:t>
      </w:r>
      <w:bookmarkEnd w:id="11"/>
      <w:bookmarkEnd w:id="12"/>
      <w:bookmarkEnd w:id="13"/>
      <w:bookmarkEnd w:id="14"/>
      <w:bookmarkEnd w:id="15"/>
      <w:bookmarkEnd w:id="16"/>
      <w:r w:rsidR="00A323D2">
        <w:t xml:space="preserve"> to generate </w:t>
      </w:r>
      <w:r w:rsidR="00E0166D">
        <w:t xml:space="preserve">a total of </w:t>
      </w:r>
      <w:r w:rsidR="00A323D2" w:rsidRPr="00F64EA2">
        <w:t>1008 cell-IDs</w:t>
      </w:r>
      <w:r w:rsidR="002C4C9A">
        <w:t>.</w:t>
      </w:r>
      <w:bookmarkEnd w:id="17"/>
      <w:bookmarkEnd w:id="18"/>
      <w:bookmarkEnd w:id="19"/>
      <w:bookmarkEnd w:id="20"/>
      <w:bookmarkEnd w:id="21"/>
      <w:bookmarkEnd w:id="22"/>
    </w:p>
    <w:p w14:paraId="471B3C3C" w14:textId="5A42C271" w:rsidR="00BD0C37" w:rsidRDefault="00FB57D8" w:rsidP="00BD0C37">
      <w:pPr>
        <w:pStyle w:val="Heading2"/>
      </w:pPr>
      <w:r>
        <w:t>Subcarrier</w:t>
      </w:r>
      <w:r w:rsidR="00101C4E">
        <w:t xml:space="preserve"> m</w:t>
      </w:r>
      <w:r w:rsidR="00BD0C37">
        <w:t xml:space="preserve">apping </w:t>
      </w:r>
      <w:r w:rsidR="00101C4E">
        <w:t>within a SS block</w:t>
      </w:r>
    </w:p>
    <w:p w14:paraId="7B637044" w14:textId="3F444BA1" w:rsidR="00620323" w:rsidRDefault="00FD4BD8" w:rsidP="00FB57D8">
      <w:pPr>
        <w:pStyle w:val="BodyText"/>
        <w:rPr>
          <w:lang w:val="en-US"/>
        </w:rPr>
      </w:pPr>
      <w:r>
        <w:rPr>
          <w:lang w:val="en-US"/>
        </w:rPr>
        <w:t>It has been agreed that NR-PSS is mapped before NR-SSS</w:t>
      </w:r>
      <w:r w:rsidR="008305BD">
        <w:rPr>
          <w:lang w:val="en-US"/>
        </w:rPr>
        <w:t xml:space="preserve"> </w:t>
      </w:r>
      <w:r>
        <w:rPr>
          <w:lang w:val="en-US"/>
        </w:rPr>
        <w:t xml:space="preserve">within a SS block, so the processing of NR-SSS in the frequency domain would follow the detection </w:t>
      </w:r>
      <w:r w:rsidR="00E0166D">
        <w:rPr>
          <w:lang w:val="en-US"/>
        </w:rPr>
        <w:t xml:space="preserve">of the </w:t>
      </w:r>
      <w:r>
        <w:rPr>
          <w:lang w:val="en-US"/>
        </w:rPr>
        <w:t>NR-PSS sequence</w:t>
      </w:r>
      <w:r w:rsidR="007C066F">
        <w:rPr>
          <w:lang w:val="en-US"/>
        </w:rPr>
        <w:t xml:space="preserve"> </w:t>
      </w:r>
      <w:r w:rsidR="00E0166D">
        <w:rPr>
          <w:lang w:val="en-US"/>
        </w:rPr>
        <w:t xml:space="preserve">after </w:t>
      </w:r>
      <w:r w:rsidR="007C066F">
        <w:rPr>
          <w:lang w:val="en-US"/>
        </w:rPr>
        <w:t>coarse time and frequency synchronization</w:t>
      </w:r>
      <w:r>
        <w:rPr>
          <w:lang w:val="en-US"/>
        </w:rPr>
        <w:t xml:space="preserve">. </w:t>
      </w:r>
      <w:r w:rsidR="00E0166D">
        <w:rPr>
          <w:lang w:val="en-US"/>
        </w:rPr>
        <w:t xml:space="preserve">The </w:t>
      </w:r>
      <w:r w:rsidR="00C77449">
        <w:rPr>
          <w:lang w:val="en-US"/>
        </w:rPr>
        <w:t>NR-</w:t>
      </w:r>
      <w:r w:rsidR="00E0166D">
        <w:rPr>
          <w:lang w:val="en-US"/>
        </w:rPr>
        <w:t>PSS and NR-S</w:t>
      </w:r>
      <w:r w:rsidR="00C77449">
        <w:rPr>
          <w:lang w:val="en-US"/>
        </w:rPr>
        <w:t xml:space="preserve">SS </w:t>
      </w:r>
      <w:r w:rsidR="00E0166D">
        <w:rPr>
          <w:lang w:val="en-US"/>
        </w:rPr>
        <w:t xml:space="preserve">should of course be aligned in frequency. Similarly, we propose to center the NR-PSS and NR-SSS to the NR-PBCH. </w:t>
      </w:r>
    </w:p>
    <w:p w14:paraId="6E385D48" w14:textId="6687DE04" w:rsidR="00FB57D8" w:rsidRPr="008305BD" w:rsidRDefault="00FB57D8" w:rsidP="00FB57D8">
      <w:pPr>
        <w:pStyle w:val="BodyText"/>
        <w:rPr>
          <w:lang w:val="en-US"/>
        </w:rPr>
      </w:pPr>
      <w:r>
        <w:rPr>
          <w:lang w:val="en-US"/>
        </w:rPr>
        <w:t>Assum</w:t>
      </w:r>
      <w:r w:rsidR="008E42C8">
        <w:rPr>
          <w:lang w:val="en-US"/>
        </w:rPr>
        <w:t>ing</w:t>
      </w:r>
      <w:r>
        <w:rPr>
          <w:lang w:val="en-US"/>
        </w:rPr>
        <w:t xml:space="preserve"> the </w:t>
      </w:r>
      <w:r w:rsidR="00025655">
        <w:rPr>
          <w:lang w:val="en-US"/>
        </w:rPr>
        <w:t xml:space="preserve">lower </w:t>
      </w:r>
      <w:r>
        <w:rPr>
          <w:lang w:val="en-US"/>
        </w:rPr>
        <w:t xml:space="preserve">subcarrier index </w:t>
      </w:r>
      <w:r w:rsidR="00025655">
        <w:rPr>
          <w:lang w:val="en-US"/>
        </w:rPr>
        <w:t xml:space="preserve">for the NR-PBCH is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start</m:t>
            </m:r>
          </m:sub>
          <m:sup>
            <m:r>
              <w:rPr>
                <w:rFonts w:ascii="Cambria Math" w:hAnsi="Cambria Math"/>
                <w:lang w:val="en-US"/>
              </w:rPr>
              <m:t>SSB</m:t>
            </m:r>
          </m:sup>
        </m:sSubSup>
      </m:oMath>
      <w:r>
        <w:rPr>
          <w:lang w:val="en-US"/>
        </w:rPr>
        <w:t xml:space="preserve"> for a given subcarrier spacing configuration, the subcarrier indices for NR-PSS and NR-SSS sequences in the corresponding OFDM symbols are suggested to start from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start</m:t>
            </m:r>
          </m:sub>
          <m:sup>
            <m:r>
              <w:rPr>
                <w:rFonts w:ascii="Cambria Math" w:hAnsi="Cambria Math"/>
                <w:lang w:val="en-US"/>
              </w:rPr>
              <m:t>SSB</m:t>
            </m:r>
          </m:sup>
        </m:sSubSup>
        <m:r>
          <w:rPr>
            <w:rFonts w:ascii="Cambria Math" w:hAnsi="Cambria Math"/>
            <w:lang w:val="en-US"/>
          </w:rPr>
          <m:t>+(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sc</m:t>
            </m:r>
          </m:sub>
          <m:sup>
            <m:r>
              <w:rPr>
                <w:rFonts w:ascii="Cambria Math" w:hAnsi="Cambria Math"/>
                <w:lang w:val="en-US"/>
              </w:rPr>
              <m:t>SSB</m:t>
            </m:r>
          </m:sup>
        </m:sSubSup>
        <m:r>
          <w:rPr>
            <w:rFonts w:ascii="Cambria Math" w:hAnsi="Cambria Math"/>
            <w:lang w:val="en-US"/>
          </w:rPr>
          <m:t>-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sc</m:t>
            </m:r>
          </m:sub>
          <m:sup>
            <m:r>
              <w:rPr>
                <w:rFonts w:ascii="Cambria Math" w:hAnsi="Cambria Math"/>
                <w:lang w:val="en-US"/>
              </w:rPr>
              <m:t>ss</m:t>
            </m:r>
          </m:sup>
        </m:sSubSup>
        <m:r>
          <w:rPr>
            <w:rFonts w:ascii="Cambria Math" w:hAnsi="Cambria Math"/>
            <w:lang w:val="en-US"/>
          </w:rPr>
          <m:t>+1)/2</m:t>
        </m:r>
      </m:oMath>
      <w:r>
        <w:rPr>
          <w:lang w:val="en-US"/>
        </w:rPr>
        <w:t xml:space="preserve"> to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start</m:t>
            </m:r>
          </m:sub>
          <m:sup>
            <m:r>
              <w:rPr>
                <w:rFonts w:ascii="Cambria Math" w:hAnsi="Cambria Math"/>
                <w:lang w:val="en-US"/>
              </w:rPr>
              <m:t>SSB</m:t>
            </m:r>
          </m:sup>
        </m:sSubSup>
        <m:r>
          <w:rPr>
            <w:rFonts w:ascii="Cambria Math" w:hAnsi="Cambria Math"/>
            <w:lang w:val="en-US"/>
          </w:rPr>
          <m:t>+(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sc</m:t>
            </m:r>
          </m:sub>
          <m:sup>
            <m:r>
              <w:rPr>
                <w:rFonts w:ascii="Cambria Math" w:hAnsi="Cambria Math"/>
                <w:lang w:val="en-US"/>
              </w:rPr>
              <m:t>SSB</m:t>
            </m:r>
          </m:sup>
        </m:sSubSup>
        <m: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sc</m:t>
            </m:r>
          </m:sub>
          <m:sup>
            <m:r>
              <w:rPr>
                <w:rFonts w:ascii="Cambria Math" w:hAnsi="Cambria Math"/>
                <w:lang w:val="en-US"/>
              </w:rPr>
              <m:t>ss</m:t>
            </m:r>
          </m:sup>
        </m:sSubSup>
        <m:r>
          <w:rPr>
            <w:rFonts w:ascii="Cambria Math" w:hAnsi="Cambria Math"/>
            <w:lang w:val="en-US"/>
          </w:rPr>
          <m:t>-1)/2</m:t>
        </m:r>
      </m:oMath>
      <w:r>
        <w:rPr>
          <w:lang w:val="en-US"/>
        </w:rPr>
        <w:t xml:space="preserve">, where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sc</m:t>
            </m:r>
          </m:sub>
          <m:sup>
            <m:r>
              <w:rPr>
                <w:rFonts w:ascii="Cambria Math" w:hAnsi="Cambria Math"/>
                <w:lang w:val="en-US"/>
              </w:rPr>
              <m:t>SSB</m:t>
            </m:r>
          </m:sup>
        </m:sSubSup>
      </m:oMath>
      <w:r>
        <w:rPr>
          <w:lang w:val="en-US"/>
        </w:rPr>
        <w:t xml:space="preserve"> is the number of subcarriers reserved for NR-PBCH in one OFDM symbols, </w:t>
      </w:r>
      <w:r w:rsidR="00025655">
        <w:rPr>
          <w:lang w:val="en-US"/>
        </w:rPr>
        <w:t>i.e.</w:t>
      </w:r>
      <w:r>
        <w:rPr>
          <w:lang w:val="en-US"/>
        </w:rPr>
        <w:t xml:space="preserve">, 288, and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sc</m:t>
            </m:r>
          </m:sub>
          <m:sup>
            <m:r>
              <w:rPr>
                <w:rFonts w:ascii="Cambria Math" w:hAnsi="Cambria Math"/>
                <w:lang w:val="en-US"/>
              </w:rPr>
              <m:t>ss</m:t>
            </m:r>
          </m:sup>
        </m:sSubSup>
      </m:oMath>
      <w:r>
        <w:rPr>
          <w:lang w:val="en-US"/>
        </w:rPr>
        <w:t xml:space="preserve"> is the length of synch</w:t>
      </w:r>
      <w:r w:rsidR="00025655">
        <w:rPr>
          <w:lang w:val="en-US"/>
        </w:rPr>
        <w:t>ronization signal sequence, 127</w:t>
      </w:r>
      <w:r w:rsidR="00AF6FB9">
        <w:rPr>
          <w:lang w:val="en-US"/>
        </w:rPr>
        <w:t>.</w:t>
      </w:r>
      <w:r>
        <w:rPr>
          <w:lang w:val="en-US"/>
        </w:rPr>
        <w:t xml:space="preserve"> </w:t>
      </w:r>
      <w:r w:rsidR="00025655">
        <w:rPr>
          <w:lang w:val="en-US"/>
        </w:rPr>
        <w:t xml:space="preserve">This </w:t>
      </w:r>
      <w:r w:rsidR="00AF6FB9">
        <w:rPr>
          <w:lang w:val="en-US"/>
        </w:rPr>
        <w:t>is</w:t>
      </w:r>
      <w:r>
        <w:rPr>
          <w:lang w:val="en-US"/>
        </w:rPr>
        <w:t xml:space="preserve"> illustrated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_Ref484687083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, where one </w:t>
      </w:r>
      <w:r w:rsidR="00025655">
        <w:rPr>
          <w:lang w:val="en-US"/>
        </w:rPr>
        <w:t xml:space="preserve">of the </w:t>
      </w:r>
      <w:r>
        <w:rPr>
          <w:lang w:val="en-US"/>
        </w:rPr>
        <w:t>alternative</w:t>
      </w:r>
      <w:r w:rsidR="00025655">
        <w:rPr>
          <w:lang w:val="en-US"/>
        </w:rPr>
        <w:t>s</w:t>
      </w:r>
      <w:r>
        <w:rPr>
          <w:lang w:val="en-US"/>
        </w:rPr>
        <w:t xml:space="preserve"> </w:t>
      </w:r>
      <w:r w:rsidR="00025655">
        <w:rPr>
          <w:lang w:val="en-US"/>
        </w:rPr>
        <w:t xml:space="preserve">for </w:t>
      </w:r>
      <w:r>
        <w:rPr>
          <w:lang w:val="en-US"/>
        </w:rPr>
        <w:t>SS block composition</w:t>
      </w:r>
      <w:r w:rsidR="00AF6FB9" w:rsidRPr="00AF6FB9">
        <w:rPr>
          <w:vertAlign w:val="superscript"/>
          <w:lang w:val="en-US"/>
        </w:rPr>
        <w:fldChar w:fldCharType="begin"/>
      </w:r>
      <w:r w:rsidR="00AF6FB9" w:rsidRPr="00AF6FB9">
        <w:rPr>
          <w:vertAlign w:val="superscript"/>
          <w:lang w:val="en-US"/>
        </w:rPr>
        <w:instrText xml:space="preserve"> REF _Ref484687199 \r \h </w:instrText>
      </w:r>
      <w:r w:rsidR="00AF6FB9">
        <w:rPr>
          <w:vertAlign w:val="superscript"/>
          <w:lang w:val="en-US"/>
        </w:rPr>
        <w:instrText xml:space="preserve"> \* MERGEFORMAT </w:instrText>
      </w:r>
      <w:r w:rsidR="00AF6FB9" w:rsidRPr="00AF6FB9">
        <w:rPr>
          <w:vertAlign w:val="superscript"/>
          <w:lang w:val="en-US"/>
        </w:rPr>
      </w:r>
      <w:r w:rsidR="00AF6FB9" w:rsidRPr="00AF6FB9">
        <w:rPr>
          <w:vertAlign w:val="superscript"/>
          <w:lang w:val="en-US"/>
        </w:rPr>
        <w:fldChar w:fldCharType="separate"/>
      </w:r>
      <w:r w:rsidR="00AF6FB9" w:rsidRPr="00AF6FB9">
        <w:rPr>
          <w:vertAlign w:val="superscript"/>
          <w:lang w:val="en-US"/>
        </w:rPr>
        <w:t>[2]</w:t>
      </w:r>
      <w:r w:rsidR="00AF6FB9" w:rsidRPr="00AF6FB9">
        <w:rPr>
          <w:vertAlign w:val="superscript"/>
          <w:lang w:val="en-US"/>
        </w:rPr>
        <w:fldChar w:fldCharType="end"/>
      </w:r>
      <w:r w:rsidR="00AF6FB9">
        <w:rPr>
          <w:lang w:val="en-US"/>
        </w:rPr>
        <w:t xml:space="preserve"> (i.e., arrangement in the time domain)</w:t>
      </w:r>
      <w:r w:rsidR="00AF6FB9" w:rsidRPr="00AF6FB9">
        <w:rPr>
          <w:lang w:val="en-US"/>
        </w:rPr>
        <w:t xml:space="preserve"> </w:t>
      </w:r>
      <w:r w:rsidR="00F563F5">
        <w:rPr>
          <w:lang w:val="en-US"/>
        </w:rPr>
        <w:t>is used</w:t>
      </w:r>
      <w:r>
        <w:rPr>
          <w:lang w:val="en-US"/>
        </w:rPr>
        <w:t>.</w:t>
      </w:r>
    </w:p>
    <w:p w14:paraId="7139B9D2" w14:textId="31364D63" w:rsidR="00733CB3" w:rsidRDefault="00631924" w:rsidP="00733CB3">
      <w:pPr>
        <w:pStyle w:val="BodyText"/>
        <w:keepNext/>
        <w:jc w:val="center"/>
      </w:pPr>
      <w:r>
        <w:rPr>
          <w:noProof/>
          <w:lang w:val="en-US" w:eastAsia="en-US"/>
        </w:rPr>
        <w:drawing>
          <wp:inline distT="0" distB="0" distL="0" distR="0" wp14:anchorId="5BE513CA" wp14:editId="1CC6DF79">
            <wp:extent cx="1363672" cy="1110500"/>
            <wp:effectExtent l="0" t="0" r="8255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188" cy="1114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1DD667" w14:textId="56749DE8" w:rsidR="0082247E" w:rsidRDefault="00733CB3" w:rsidP="00733CB3">
      <w:pPr>
        <w:pStyle w:val="Caption"/>
        <w:rPr>
          <w:lang w:val="en-US"/>
        </w:rPr>
      </w:pPr>
      <w:bookmarkStart w:id="23" w:name="_Ref48468708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3"/>
      <w:r>
        <w:t xml:space="preserve"> Illustration of subcarrier mapping of NR-PSS and NR-SSS sequences in a SS block</w:t>
      </w:r>
    </w:p>
    <w:p w14:paraId="384E6D79" w14:textId="307A7412" w:rsidR="00406F67" w:rsidRDefault="00F563F5" w:rsidP="00FB57D8">
      <w:pPr>
        <w:pStyle w:val="BodyText"/>
        <w:rPr>
          <w:lang w:val="en-US"/>
        </w:rPr>
      </w:pPr>
      <w:r>
        <w:rPr>
          <w:lang w:val="en-US"/>
        </w:rPr>
        <w:t xml:space="preserve">Thus, we </w:t>
      </w:r>
      <w:r w:rsidR="00025655">
        <w:rPr>
          <w:lang w:val="en-US"/>
        </w:rPr>
        <w:t xml:space="preserve">make </w:t>
      </w:r>
      <w:r>
        <w:rPr>
          <w:lang w:val="en-US"/>
        </w:rPr>
        <w:t>the following proposal about the subcarrier mapping of NR-PSS and NR-SSS in a SS block:</w:t>
      </w:r>
    </w:p>
    <w:p w14:paraId="4AF7733F" w14:textId="6BD58F08" w:rsidR="00825B3C" w:rsidRPr="008305BD" w:rsidRDefault="00825B3C" w:rsidP="00825B3C">
      <w:pPr>
        <w:pStyle w:val="Proposal"/>
      </w:pPr>
      <w:bookmarkStart w:id="24" w:name="_Toc484706166"/>
      <w:bookmarkStart w:id="25" w:name="_Toc484770618"/>
      <w:bookmarkStart w:id="26" w:name="_Toc484770622"/>
      <w:bookmarkStart w:id="27" w:name="_Toc485119086"/>
      <w:bookmarkStart w:id="28" w:name="_Toc485119090"/>
      <w:bookmarkStart w:id="29" w:name="_Toc485287821"/>
      <w:bookmarkStart w:id="30" w:name="_Toc485404796"/>
      <w:bookmarkStart w:id="31" w:name="_Toc485408656"/>
      <w:bookmarkStart w:id="32" w:name="_Toc485408919"/>
      <w:bookmarkStart w:id="33" w:name="_Toc485409395"/>
      <w:bookmarkStart w:id="34" w:name="_Toc485409410"/>
      <w:r>
        <w:t>NR-</w:t>
      </w:r>
      <w:r w:rsidR="004C6202">
        <w:t>P</w:t>
      </w:r>
      <w:r>
        <w:t>SS and NR-</w:t>
      </w:r>
      <w:r w:rsidR="004C6202">
        <w:t>S</w:t>
      </w:r>
      <w:r>
        <w:t xml:space="preserve">SS sequences are aligned </w:t>
      </w:r>
      <w:r w:rsidR="004C6202">
        <w:t xml:space="preserve">in the frequency domain </w:t>
      </w:r>
      <w:r>
        <w:t xml:space="preserve">and allocated in the </w:t>
      </w:r>
      <w:r w:rsidR="00686E10">
        <w:t xml:space="preserve">middle of a SS block band </w:t>
      </w:r>
      <w:r w:rsidR="00025655">
        <w:t>defined by the NR-PBCH mapping</w:t>
      </w:r>
      <w:r w:rsidR="006D3278">
        <w:t xml:space="preserve"> in the frequency domain</w:t>
      </w:r>
      <w:r>
        <w:t>.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FDAEEC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339C0557" w14:textId="3F738B45" w:rsidR="005E6B9A" w:rsidRDefault="005E6B9A" w:rsidP="003E25DB">
      <w:pPr>
        <w:pStyle w:val="TOC1"/>
        <w:rPr>
          <w:b w:val="0"/>
        </w:rPr>
      </w:pPr>
      <w:r>
        <w:rPr>
          <w:b w:val="0"/>
        </w:rPr>
        <w:t xml:space="preserve">Based on the disucssion in </w:t>
      </w:r>
      <w:r w:rsidR="002D31E8">
        <w:rPr>
          <w:b w:val="0"/>
        </w:rPr>
        <w:t>S</w:t>
      </w:r>
      <w:r>
        <w:rPr>
          <w:b w:val="0"/>
        </w:rPr>
        <w:t>ection 2 we have the following observations:</w:t>
      </w:r>
    </w:p>
    <w:p w14:paraId="0A87AB9D" w14:textId="77777777" w:rsidR="001F5D38" w:rsidRDefault="005E6B9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Cs/>
        </w:rPr>
        <w:fldChar w:fldCharType="begin"/>
      </w:r>
      <w:r>
        <w:rPr>
          <w:bCs/>
        </w:rPr>
        <w:instrText xml:space="preserve"> TOC \f \n \p " " \t "Observation,1" </w:instrText>
      </w:r>
      <w:r>
        <w:rPr>
          <w:bCs/>
        </w:rPr>
        <w:fldChar w:fldCharType="separate"/>
      </w:r>
      <w:r w:rsidR="001F5D38" w:rsidRPr="00CF230B">
        <w:t>Observation 1</w:t>
      </w:r>
      <w:r w:rsidR="001F5D38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1F5D38">
        <w:t>The “truncated M sequence” sequence proposed in [1] has almost the same cell-ID miss detection rate performance as the working assumption.</w:t>
      </w:r>
    </w:p>
    <w:p w14:paraId="661C37B4" w14:textId="57379623" w:rsidR="00B47E43" w:rsidRPr="00A5758B" w:rsidRDefault="005E6B9A" w:rsidP="003E25DB">
      <w:pPr>
        <w:pStyle w:val="TOC1"/>
        <w:rPr>
          <w:b w:val="0"/>
        </w:rPr>
      </w:pPr>
      <w:r>
        <w:rPr>
          <w:bCs/>
        </w:rPr>
        <w:fldChar w:fldCharType="end"/>
      </w:r>
      <w:r w:rsidR="008E065E" w:rsidRPr="00A5758B">
        <w:rPr>
          <w:b w:val="0"/>
        </w:rPr>
        <w:t xml:space="preserve">Based on the discussion in </w:t>
      </w:r>
      <w:r w:rsidR="002D31E8">
        <w:rPr>
          <w:b w:val="0"/>
        </w:rPr>
        <w:t>S</w:t>
      </w:r>
      <w:r w:rsidR="008E065E" w:rsidRPr="00A5758B">
        <w:rPr>
          <w:b w:val="0"/>
        </w:rPr>
        <w:t xml:space="preserve">ection </w:t>
      </w:r>
      <w:r w:rsidR="008E065E" w:rsidRPr="00A5758B">
        <w:rPr>
          <w:b w:val="0"/>
          <w:highlight w:val="cyan"/>
        </w:rPr>
        <w:fldChar w:fldCharType="begin"/>
      </w:r>
      <w:r w:rsidR="008E065E" w:rsidRPr="00A5758B">
        <w:rPr>
          <w:b w:val="0"/>
        </w:rPr>
        <w:instrText xml:space="preserve"> REF _Ref178064866 \r \h </w:instrText>
      </w:r>
      <w:r w:rsidR="00A5758B">
        <w:rPr>
          <w:b w:val="0"/>
          <w:highlight w:val="cyan"/>
        </w:rPr>
        <w:instrText xml:space="preserve"> \* MERGEFORMAT </w:instrText>
      </w:r>
      <w:r w:rsidR="008E065E" w:rsidRPr="00A5758B">
        <w:rPr>
          <w:b w:val="0"/>
          <w:highlight w:val="cyan"/>
        </w:rPr>
      </w:r>
      <w:r w:rsidR="008E065E" w:rsidRPr="00A5758B">
        <w:rPr>
          <w:b w:val="0"/>
          <w:highlight w:val="cyan"/>
        </w:rPr>
        <w:fldChar w:fldCharType="separate"/>
      </w:r>
      <w:r w:rsidR="004E2C52">
        <w:rPr>
          <w:b w:val="0"/>
        </w:rPr>
        <w:t>2</w:t>
      </w:r>
      <w:r w:rsidR="008E065E" w:rsidRPr="00A5758B">
        <w:rPr>
          <w:b w:val="0"/>
          <w:highlight w:val="cyan"/>
        </w:rPr>
        <w:fldChar w:fldCharType="end"/>
      </w:r>
      <w:r w:rsidR="008E065E" w:rsidRPr="00A5758B">
        <w:rPr>
          <w:b w:val="0"/>
        </w:rPr>
        <w:t xml:space="preserve"> we propose the following:</w:t>
      </w:r>
    </w:p>
    <w:bookmarkStart w:id="35" w:name="_In-sequence_SDU_delivery"/>
    <w:bookmarkEnd w:id="35"/>
    <w:p w14:paraId="01CE8465" w14:textId="77777777" w:rsidR="006D3278" w:rsidRDefault="005E6B9A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\n \p " " \t "Proposal,1" </w:instrText>
      </w:r>
      <w:r>
        <w:rPr>
          <w:b w:val="0"/>
          <w:bCs/>
        </w:rPr>
        <w:fldChar w:fldCharType="separate"/>
      </w:r>
      <w:r w:rsidR="006D3278">
        <w:t>Proposal 1</w:t>
      </w:r>
      <w:r w:rsidR="006D3278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6D3278">
        <w:t xml:space="preserve">Confirm the working assumptions on the NR-SSS sequence design using two m-sequences </w:t>
      </w:r>
      <w:r w:rsidR="006D3278" w:rsidRPr="00824A54">
        <w:t xml:space="preserve">where the first </w:t>
      </w:r>
      <w:r w:rsidR="006D3278">
        <w:t>polynomial has 112 cyclic shifts, and the second polynomial has 9 cyclic shifts to generate a total of 1008 cell-IDs.</w:t>
      </w:r>
    </w:p>
    <w:p w14:paraId="6AB9CD03" w14:textId="77777777" w:rsidR="006D3278" w:rsidRDefault="006D3278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NR-PSS and NR-SSS sequences are aligned in the frequency domain and allocated in the middle of a SS block band defined by the NR-PBCH mapping in the frequency domain.</w:t>
      </w:r>
    </w:p>
    <w:p w14:paraId="3CA25FCB" w14:textId="55964B2B" w:rsidR="00F507D1" w:rsidRPr="00CE0424" w:rsidRDefault="005E6B9A" w:rsidP="0009033B">
      <w:pPr>
        <w:pStyle w:val="Heading1"/>
      </w:pPr>
      <w:r>
        <w:rPr>
          <w:rFonts w:cs="Times New Roman"/>
          <w:b/>
          <w:bCs/>
          <w:noProof/>
          <w:sz w:val="20"/>
          <w:szCs w:val="22"/>
          <w:lang w:val="en-US"/>
        </w:rPr>
        <w:fldChar w:fldCharType="end"/>
      </w:r>
      <w:r w:rsidR="00F507D1" w:rsidRPr="00CE0424">
        <w:t>References</w:t>
      </w:r>
    </w:p>
    <w:p w14:paraId="5EB9C05D" w14:textId="40B12249" w:rsidR="00045529" w:rsidRDefault="00830A27" w:rsidP="00DB5306">
      <w:pPr>
        <w:pStyle w:val="Reference"/>
        <w:rPr>
          <w:lang w:val="en-US"/>
        </w:rPr>
      </w:pPr>
      <w:bookmarkStart w:id="36" w:name="_Ref465931227"/>
      <w:bookmarkStart w:id="37" w:name="_Ref481746685"/>
      <w:bookmarkStart w:id="38" w:name="_Ref458515583"/>
      <w:bookmarkStart w:id="39" w:name="_Ref174151459"/>
      <w:bookmarkStart w:id="40" w:name="_Ref189809556"/>
      <w:bookmarkStart w:id="41" w:name="_Ref458165837"/>
      <w:r>
        <w:rPr>
          <w:lang w:val="en-US"/>
        </w:rPr>
        <w:t>R1-</w:t>
      </w:r>
      <w:r w:rsidR="001528A2">
        <w:rPr>
          <w:lang w:val="en-US"/>
        </w:rPr>
        <w:t>17</w:t>
      </w:r>
      <w:r w:rsidR="00A7758A">
        <w:rPr>
          <w:lang w:val="en-US"/>
        </w:rPr>
        <w:t>08719</w:t>
      </w:r>
      <w:r w:rsidR="00045529" w:rsidRPr="00045529">
        <w:rPr>
          <w:lang w:val="en-US"/>
        </w:rPr>
        <w:t>, “</w:t>
      </w:r>
      <w:r w:rsidR="00DB5306" w:rsidRPr="00DB5306">
        <w:rPr>
          <w:lang w:val="en-US"/>
        </w:rPr>
        <w:t>NR synchronization signal design</w:t>
      </w:r>
      <w:r w:rsidR="00045529" w:rsidRPr="00045529">
        <w:rPr>
          <w:lang w:val="en-US"/>
        </w:rPr>
        <w:t xml:space="preserve">”, </w:t>
      </w:r>
      <w:r w:rsidR="00C66FD4">
        <w:t>Ericsson</w:t>
      </w:r>
      <w:r w:rsidR="00C66FD4" w:rsidRPr="00CE0424">
        <w:t xml:space="preserve">, </w:t>
      </w:r>
      <w:r w:rsidR="00232D4C" w:rsidRPr="00045529">
        <w:rPr>
          <w:lang w:val="en-US"/>
        </w:rPr>
        <w:t>3GPP TSG-RAN WG1 #8</w:t>
      </w:r>
      <w:r w:rsidR="00A7758A">
        <w:rPr>
          <w:lang w:val="en-US"/>
        </w:rPr>
        <w:t>9</w:t>
      </w:r>
      <w:r w:rsidR="00232D4C">
        <w:rPr>
          <w:lang w:val="en-US"/>
        </w:rPr>
        <w:t>,</w:t>
      </w:r>
      <w:r w:rsidR="00232D4C" w:rsidRPr="00A21DEA">
        <w:t xml:space="preserve"> </w:t>
      </w:r>
      <w:bookmarkEnd w:id="36"/>
      <w:r w:rsidR="00A7758A">
        <w:rPr>
          <w:lang w:val="en-US"/>
        </w:rPr>
        <w:t>Hangzhou</w:t>
      </w:r>
      <w:r w:rsidR="00DB5306" w:rsidRPr="00DB5306">
        <w:rPr>
          <w:lang w:val="en-US"/>
        </w:rPr>
        <w:t xml:space="preserve">, </w:t>
      </w:r>
      <w:r w:rsidR="00A7758A">
        <w:rPr>
          <w:lang w:val="en-US"/>
        </w:rPr>
        <w:t>China</w:t>
      </w:r>
      <w:r w:rsidR="00DB5306" w:rsidRPr="00DB5306">
        <w:rPr>
          <w:lang w:val="en-US"/>
        </w:rPr>
        <w:t xml:space="preserve">, </w:t>
      </w:r>
      <w:r w:rsidR="00A7758A">
        <w:rPr>
          <w:lang w:val="en-US"/>
        </w:rPr>
        <w:t>15</w:t>
      </w:r>
      <w:r w:rsidR="00DB5306" w:rsidRPr="00DB5306">
        <w:rPr>
          <w:vertAlign w:val="superscript"/>
          <w:lang w:val="en-US"/>
        </w:rPr>
        <w:t>th</w:t>
      </w:r>
      <w:r w:rsidR="00DB5306" w:rsidRPr="00DB5306">
        <w:rPr>
          <w:lang w:val="en-US"/>
        </w:rPr>
        <w:t xml:space="preserve">- </w:t>
      </w:r>
      <w:r w:rsidR="00A7758A">
        <w:rPr>
          <w:lang w:val="en-US"/>
        </w:rPr>
        <w:t>19</w:t>
      </w:r>
      <w:r w:rsidR="00DB5306" w:rsidRPr="00DB5306">
        <w:rPr>
          <w:vertAlign w:val="superscript"/>
          <w:lang w:val="en-US"/>
        </w:rPr>
        <w:t>th</w:t>
      </w:r>
      <w:r w:rsidR="00DB5306" w:rsidRPr="00DB5306">
        <w:rPr>
          <w:lang w:val="en-US"/>
        </w:rPr>
        <w:t xml:space="preserve"> </w:t>
      </w:r>
      <w:r w:rsidR="00A7758A">
        <w:rPr>
          <w:lang w:val="en-US"/>
        </w:rPr>
        <w:t>May</w:t>
      </w:r>
      <w:r w:rsidR="00DB5306" w:rsidRPr="00DB5306">
        <w:rPr>
          <w:lang w:val="en-US"/>
        </w:rPr>
        <w:t xml:space="preserve"> 2017</w:t>
      </w:r>
      <w:bookmarkEnd w:id="37"/>
    </w:p>
    <w:p w14:paraId="667D1419" w14:textId="25FF8B80" w:rsidR="009C0EEC" w:rsidRDefault="009C0EEC" w:rsidP="00465327">
      <w:pPr>
        <w:pStyle w:val="Reference"/>
        <w:rPr>
          <w:lang w:val="en-US"/>
        </w:rPr>
      </w:pPr>
      <w:bookmarkStart w:id="42" w:name="_Ref484687199"/>
      <w:r>
        <w:rPr>
          <w:lang w:val="en-US"/>
        </w:rPr>
        <w:t>R1-17</w:t>
      </w:r>
      <w:r w:rsidR="00F64EA2">
        <w:rPr>
          <w:lang w:val="en-US"/>
        </w:rPr>
        <w:t>11375</w:t>
      </w:r>
      <w:r>
        <w:rPr>
          <w:lang w:val="en-US"/>
        </w:rPr>
        <w:t>,</w:t>
      </w:r>
      <w:bookmarkEnd w:id="42"/>
      <w:r>
        <w:rPr>
          <w:lang w:val="en-US"/>
        </w:rPr>
        <w:t xml:space="preserve"> </w:t>
      </w:r>
      <w:r w:rsidR="00465327">
        <w:rPr>
          <w:lang w:val="en-US"/>
        </w:rPr>
        <w:t>“</w:t>
      </w:r>
      <w:r w:rsidR="00465327" w:rsidRPr="00465327">
        <w:rPr>
          <w:lang w:val="en-US"/>
        </w:rPr>
        <w:t>NR-PBCH RE mapping and SS block composition</w:t>
      </w:r>
      <w:r w:rsidR="00465327">
        <w:rPr>
          <w:lang w:val="en-US"/>
        </w:rPr>
        <w:t xml:space="preserve">”, </w:t>
      </w:r>
      <w:r w:rsidR="00465327">
        <w:t>Ericsson</w:t>
      </w:r>
      <w:r w:rsidR="00465327" w:rsidRPr="00CE0424">
        <w:t xml:space="preserve">, </w:t>
      </w:r>
      <w:r w:rsidR="00465327" w:rsidRPr="00045529">
        <w:rPr>
          <w:lang w:val="en-US"/>
        </w:rPr>
        <w:t>3GPP TSG-RAN WG1</w:t>
      </w:r>
      <w:r w:rsidR="00465327">
        <w:rPr>
          <w:lang w:val="en-US"/>
        </w:rPr>
        <w:t xml:space="preserve"> NR Ad-Hoc#2, </w:t>
      </w:r>
      <w:r w:rsidR="00465327" w:rsidRPr="00465327">
        <w:rPr>
          <w:lang w:val="en-US"/>
        </w:rPr>
        <w:t>Qingdao, P.R. China, 27th – 30th June 2017</w:t>
      </w:r>
      <w:r w:rsidR="00465327">
        <w:rPr>
          <w:lang w:val="en-US"/>
        </w:rPr>
        <w:t>.</w:t>
      </w:r>
    </w:p>
    <w:bookmarkEnd w:id="38"/>
    <w:bookmarkEnd w:id="39"/>
    <w:bookmarkEnd w:id="40"/>
    <w:bookmarkEnd w:id="41"/>
    <w:p w14:paraId="41A50CAE" w14:textId="77777777" w:rsidR="00B6526E" w:rsidRPr="0043255D" w:rsidRDefault="00B6526E" w:rsidP="006D048F">
      <w:pPr>
        <w:pStyle w:val="Reference"/>
        <w:numPr>
          <w:ilvl w:val="0"/>
          <w:numId w:val="0"/>
        </w:numPr>
        <w:rPr>
          <w:lang w:val="en-US"/>
        </w:rPr>
      </w:pPr>
    </w:p>
    <w:sectPr w:rsidR="00B6526E" w:rsidRPr="004325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8101EE" w14:textId="77777777" w:rsidR="001C03ED" w:rsidRDefault="001C03ED">
      <w:r>
        <w:separator/>
      </w:r>
    </w:p>
  </w:endnote>
  <w:endnote w:type="continuationSeparator" w:id="0">
    <w:p w14:paraId="40263AD8" w14:textId="77777777" w:rsidR="001C03ED" w:rsidRDefault="001C03ED">
      <w:r>
        <w:continuationSeparator/>
      </w:r>
    </w:p>
  </w:endnote>
  <w:endnote w:type="continuationNotice" w:id="1">
    <w:p w14:paraId="0C9D5688" w14:textId="77777777" w:rsidR="001C03ED" w:rsidRDefault="001C03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7CA5F5" w14:textId="77777777" w:rsidR="0010375C" w:rsidRDefault="001037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FF30E" w14:textId="3AAA58BC" w:rsidR="0071747C" w:rsidRDefault="0071747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03E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03E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7F729" w14:textId="77777777" w:rsidR="0010375C" w:rsidRDefault="001037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544BCF" w14:textId="77777777" w:rsidR="001C03ED" w:rsidRDefault="001C03ED">
      <w:r>
        <w:separator/>
      </w:r>
    </w:p>
  </w:footnote>
  <w:footnote w:type="continuationSeparator" w:id="0">
    <w:p w14:paraId="1D4A0FEF" w14:textId="77777777" w:rsidR="001C03ED" w:rsidRDefault="001C03ED">
      <w:r>
        <w:continuationSeparator/>
      </w:r>
    </w:p>
  </w:footnote>
  <w:footnote w:type="continuationNotice" w:id="1">
    <w:p w14:paraId="11827D5B" w14:textId="77777777" w:rsidR="001C03ED" w:rsidRDefault="001C03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6F055" w14:textId="77777777" w:rsidR="0071747C" w:rsidRDefault="0071747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C777D" w14:textId="77777777" w:rsidR="0010375C" w:rsidRDefault="001037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58765" w14:textId="77777777" w:rsidR="0010375C" w:rsidRDefault="001037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5D3C24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63A4BAC"/>
    <w:multiLevelType w:val="hybridMultilevel"/>
    <w:tmpl w:val="93E40AFE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2507AE"/>
    <w:multiLevelType w:val="hybridMultilevel"/>
    <w:tmpl w:val="7BB41EBE"/>
    <w:lvl w:ilvl="0" w:tplc="C4EAC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805B70">
      <w:start w:val="64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64583E">
      <w:start w:val="64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CA9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2749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AD6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18D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4A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B8D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C870F058"/>
    <w:lvl w:ilvl="0" w:tplc="9A22AB8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23AE3"/>
    <w:multiLevelType w:val="hybridMultilevel"/>
    <w:tmpl w:val="9216FDD2"/>
    <w:lvl w:ilvl="0" w:tplc="14CC2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4226">
      <w:start w:val="26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C79D6">
      <w:start w:val="26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2AF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A4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DAA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86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3E8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40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13"/>
  </w:num>
  <w:num w:numId="8">
    <w:abstractNumId w:val="6"/>
  </w:num>
  <w:num w:numId="9">
    <w:abstractNumId w:val="11"/>
  </w:num>
  <w:num w:numId="10">
    <w:abstractNumId w:val="2"/>
  </w:num>
  <w:num w:numId="11">
    <w:abstractNumId w:val="12"/>
  </w:num>
  <w:num w:numId="12">
    <w:abstractNumId w:val="3"/>
  </w:num>
  <w:num w:numId="13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07"/>
    <w:rsid w:val="000006E1"/>
    <w:rsid w:val="00002A37"/>
    <w:rsid w:val="00002A74"/>
    <w:rsid w:val="00003959"/>
    <w:rsid w:val="0000620F"/>
    <w:rsid w:val="00006446"/>
    <w:rsid w:val="000067D7"/>
    <w:rsid w:val="00006896"/>
    <w:rsid w:val="00007CDC"/>
    <w:rsid w:val="00007EDB"/>
    <w:rsid w:val="00010036"/>
    <w:rsid w:val="00011B28"/>
    <w:rsid w:val="00013ACA"/>
    <w:rsid w:val="00015154"/>
    <w:rsid w:val="00015D15"/>
    <w:rsid w:val="00015F6F"/>
    <w:rsid w:val="000211D9"/>
    <w:rsid w:val="0002564D"/>
    <w:rsid w:val="00025655"/>
    <w:rsid w:val="00025ECA"/>
    <w:rsid w:val="000266D4"/>
    <w:rsid w:val="0003178D"/>
    <w:rsid w:val="000325B8"/>
    <w:rsid w:val="00032982"/>
    <w:rsid w:val="000340C8"/>
    <w:rsid w:val="00034C15"/>
    <w:rsid w:val="00036BA1"/>
    <w:rsid w:val="000370CC"/>
    <w:rsid w:val="000422E2"/>
    <w:rsid w:val="00042F22"/>
    <w:rsid w:val="0004303E"/>
    <w:rsid w:val="000444EF"/>
    <w:rsid w:val="00045529"/>
    <w:rsid w:val="000476CE"/>
    <w:rsid w:val="00051D67"/>
    <w:rsid w:val="00052A07"/>
    <w:rsid w:val="000534E3"/>
    <w:rsid w:val="0005606A"/>
    <w:rsid w:val="0005666E"/>
    <w:rsid w:val="00056949"/>
    <w:rsid w:val="00056D8D"/>
    <w:rsid w:val="00057117"/>
    <w:rsid w:val="00057229"/>
    <w:rsid w:val="000616E7"/>
    <w:rsid w:val="00063AFF"/>
    <w:rsid w:val="0006478A"/>
    <w:rsid w:val="0006487E"/>
    <w:rsid w:val="00065E1A"/>
    <w:rsid w:val="00070287"/>
    <w:rsid w:val="00071021"/>
    <w:rsid w:val="0007265B"/>
    <w:rsid w:val="00076C39"/>
    <w:rsid w:val="00077E5F"/>
    <w:rsid w:val="0008036A"/>
    <w:rsid w:val="00081AE6"/>
    <w:rsid w:val="000855EB"/>
    <w:rsid w:val="00085B52"/>
    <w:rsid w:val="000866F2"/>
    <w:rsid w:val="0008736E"/>
    <w:rsid w:val="000879A4"/>
    <w:rsid w:val="0009009F"/>
    <w:rsid w:val="0009012F"/>
    <w:rsid w:val="0009033B"/>
    <w:rsid w:val="00091557"/>
    <w:rsid w:val="000924C1"/>
    <w:rsid w:val="000924F0"/>
    <w:rsid w:val="00092B4B"/>
    <w:rsid w:val="00093474"/>
    <w:rsid w:val="0009510F"/>
    <w:rsid w:val="00097BEA"/>
    <w:rsid w:val="000A006F"/>
    <w:rsid w:val="000A1B7B"/>
    <w:rsid w:val="000A27B7"/>
    <w:rsid w:val="000A30D7"/>
    <w:rsid w:val="000A3EEC"/>
    <w:rsid w:val="000A56F2"/>
    <w:rsid w:val="000B2719"/>
    <w:rsid w:val="000B3A8F"/>
    <w:rsid w:val="000B4AB9"/>
    <w:rsid w:val="000B58C3"/>
    <w:rsid w:val="000B61E9"/>
    <w:rsid w:val="000B66A8"/>
    <w:rsid w:val="000B7B33"/>
    <w:rsid w:val="000C165A"/>
    <w:rsid w:val="000C2E19"/>
    <w:rsid w:val="000D0D07"/>
    <w:rsid w:val="000D4797"/>
    <w:rsid w:val="000E0527"/>
    <w:rsid w:val="000E17AD"/>
    <w:rsid w:val="000E1A1F"/>
    <w:rsid w:val="000E1CD0"/>
    <w:rsid w:val="000E1E92"/>
    <w:rsid w:val="000E5B77"/>
    <w:rsid w:val="000F06D6"/>
    <w:rsid w:val="000F0839"/>
    <w:rsid w:val="000F0EB1"/>
    <w:rsid w:val="000F1106"/>
    <w:rsid w:val="000F3BE9"/>
    <w:rsid w:val="000F3F6C"/>
    <w:rsid w:val="000F4CE5"/>
    <w:rsid w:val="000F6DF3"/>
    <w:rsid w:val="000F7070"/>
    <w:rsid w:val="001005FF"/>
    <w:rsid w:val="00100FF6"/>
    <w:rsid w:val="00101C4E"/>
    <w:rsid w:val="0010375C"/>
    <w:rsid w:val="00103EEB"/>
    <w:rsid w:val="00105303"/>
    <w:rsid w:val="001062FB"/>
    <w:rsid w:val="001063E6"/>
    <w:rsid w:val="00111DC7"/>
    <w:rsid w:val="00112AED"/>
    <w:rsid w:val="00113CF4"/>
    <w:rsid w:val="001153EA"/>
    <w:rsid w:val="001155DC"/>
    <w:rsid w:val="00115643"/>
    <w:rsid w:val="00115EE5"/>
    <w:rsid w:val="00116765"/>
    <w:rsid w:val="001219F5"/>
    <w:rsid w:val="00121A20"/>
    <w:rsid w:val="00122EDF"/>
    <w:rsid w:val="0012377F"/>
    <w:rsid w:val="0012417B"/>
    <w:rsid w:val="00124314"/>
    <w:rsid w:val="00124D89"/>
    <w:rsid w:val="00126B4A"/>
    <w:rsid w:val="00126B9F"/>
    <w:rsid w:val="00127927"/>
    <w:rsid w:val="00132FD0"/>
    <w:rsid w:val="0013411B"/>
    <w:rsid w:val="001344C0"/>
    <w:rsid w:val="001346FA"/>
    <w:rsid w:val="00135252"/>
    <w:rsid w:val="001353B1"/>
    <w:rsid w:val="00136F34"/>
    <w:rsid w:val="00137AB5"/>
    <w:rsid w:val="00137F0B"/>
    <w:rsid w:val="00140964"/>
    <w:rsid w:val="00142AA9"/>
    <w:rsid w:val="00142B78"/>
    <w:rsid w:val="0014596D"/>
    <w:rsid w:val="00145CF2"/>
    <w:rsid w:val="00147B9C"/>
    <w:rsid w:val="00147B9F"/>
    <w:rsid w:val="001507D7"/>
    <w:rsid w:val="00151E23"/>
    <w:rsid w:val="001526E0"/>
    <w:rsid w:val="001528A2"/>
    <w:rsid w:val="001551B5"/>
    <w:rsid w:val="00156F68"/>
    <w:rsid w:val="0016360E"/>
    <w:rsid w:val="00164D4A"/>
    <w:rsid w:val="001659C1"/>
    <w:rsid w:val="00166E39"/>
    <w:rsid w:val="00166E7F"/>
    <w:rsid w:val="00167763"/>
    <w:rsid w:val="00170546"/>
    <w:rsid w:val="00170C0D"/>
    <w:rsid w:val="0017261D"/>
    <w:rsid w:val="00173A8E"/>
    <w:rsid w:val="00174693"/>
    <w:rsid w:val="001748BD"/>
    <w:rsid w:val="00177795"/>
    <w:rsid w:val="0018129E"/>
    <w:rsid w:val="0018143F"/>
    <w:rsid w:val="0018194F"/>
    <w:rsid w:val="00181E9F"/>
    <w:rsid w:val="0018264D"/>
    <w:rsid w:val="00183D3A"/>
    <w:rsid w:val="0018412F"/>
    <w:rsid w:val="0018507F"/>
    <w:rsid w:val="001854EE"/>
    <w:rsid w:val="00185502"/>
    <w:rsid w:val="00190AC1"/>
    <w:rsid w:val="0019341A"/>
    <w:rsid w:val="00197DF9"/>
    <w:rsid w:val="001A0671"/>
    <w:rsid w:val="001A0FF8"/>
    <w:rsid w:val="001A1987"/>
    <w:rsid w:val="001A2564"/>
    <w:rsid w:val="001A6173"/>
    <w:rsid w:val="001A6CBA"/>
    <w:rsid w:val="001B089D"/>
    <w:rsid w:val="001B0D97"/>
    <w:rsid w:val="001B23E5"/>
    <w:rsid w:val="001B501F"/>
    <w:rsid w:val="001B5A5D"/>
    <w:rsid w:val="001B69AE"/>
    <w:rsid w:val="001B700F"/>
    <w:rsid w:val="001C03ED"/>
    <w:rsid w:val="001C1CE5"/>
    <w:rsid w:val="001C3D2A"/>
    <w:rsid w:val="001C7626"/>
    <w:rsid w:val="001D0EFD"/>
    <w:rsid w:val="001D3E0C"/>
    <w:rsid w:val="001D51BA"/>
    <w:rsid w:val="001D6342"/>
    <w:rsid w:val="001D6D53"/>
    <w:rsid w:val="001E1C24"/>
    <w:rsid w:val="001E58E2"/>
    <w:rsid w:val="001E5DA3"/>
    <w:rsid w:val="001E6E7C"/>
    <w:rsid w:val="001E7AED"/>
    <w:rsid w:val="001F238A"/>
    <w:rsid w:val="001F344D"/>
    <w:rsid w:val="001F3916"/>
    <w:rsid w:val="001F5405"/>
    <w:rsid w:val="001F54C5"/>
    <w:rsid w:val="001F5D38"/>
    <w:rsid w:val="001F662C"/>
    <w:rsid w:val="001F6F78"/>
    <w:rsid w:val="001F7074"/>
    <w:rsid w:val="001F764F"/>
    <w:rsid w:val="00200490"/>
    <w:rsid w:val="00201B75"/>
    <w:rsid w:val="00201F3A"/>
    <w:rsid w:val="00202C20"/>
    <w:rsid w:val="00203CD4"/>
    <w:rsid w:val="00203F96"/>
    <w:rsid w:val="0020411C"/>
    <w:rsid w:val="00205E74"/>
    <w:rsid w:val="002069B2"/>
    <w:rsid w:val="00206B13"/>
    <w:rsid w:val="00207FA3"/>
    <w:rsid w:val="00211537"/>
    <w:rsid w:val="002123CD"/>
    <w:rsid w:val="002123EE"/>
    <w:rsid w:val="00214DA8"/>
    <w:rsid w:val="00215423"/>
    <w:rsid w:val="002158FA"/>
    <w:rsid w:val="00220600"/>
    <w:rsid w:val="00220BB0"/>
    <w:rsid w:val="0022138B"/>
    <w:rsid w:val="002224DB"/>
    <w:rsid w:val="002226E0"/>
    <w:rsid w:val="00223FCB"/>
    <w:rsid w:val="002252C3"/>
    <w:rsid w:val="002254B5"/>
    <w:rsid w:val="00225C54"/>
    <w:rsid w:val="00230765"/>
    <w:rsid w:val="002319E4"/>
    <w:rsid w:val="00231A9A"/>
    <w:rsid w:val="00231B73"/>
    <w:rsid w:val="00231D5F"/>
    <w:rsid w:val="00231FDD"/>
    <w:rsid w:val="00232D4C"/>
    <w:rsid w:val="0023309C"/>
    <w:rsid w:val="002342CA"/>
    <w:rsid w:val="00235632"/>
    <w:rsid w:val="00235872"/>
    <w:rsid w:val="00240B51"/>
    <w:rsid w:val="00241202"/>
    <w:rsid w:val="00241559"/>
    <w:rsid w:val="002432E4"/>
    <w:rsid w:val="002435B3"/>
    <w:rsid w:val="002458EB"/>
    <w:rsid w:val="002500C8"/>
    <w:rsid w:val="00250C47"/>
    <w:rsid w:val="00251140"/>
    <w:rsid w:val="002512D7"/>
    <w:rsid w:val="00253522"/>
    <w:rsid w:val="00257543"/>
    <w:rsid w:val="00260380"/>
    <w:rsid w:val="002615AC"/>
    <w:rsid w:val="002617E7"/>
    <w:rsid w:val="00262C40"/>
    <w:rsid w:val="00264228"/>
    <w:rsid w:val="00264334"/>
    <w:rsid w:val="0026473E"/>
    <w:rsid w:val="00264E01"/>
    <w:rsid w:val="00266214"/>
    <w:rsid w:val="0026742B"/>
    <w:rsid w:val="00267C83"/>
    <w:rsid w:val="00270CDB"/>
    <w:rsid w:val="002712FD"/>
    <w:rsid w:val="0027144F"/>
    <w:rsid w:val="00271F3A"/>
    <w:rsid w:val="00272738"/>
    <w:rsid w:val="00273278"/>
    <w:rsid w:val="002737F4"/>
    <w:rsid w:val="002805F5"/>
    <w:rsid w:val="00280751"/>
    <w:rsid w:val="0028280A"/>
    <w:rsid w:val="00286ACD"/>
    <w:rsid w:val="00287838"/>
    <w:rsid w:val="002901B1"/>
    <w:rsid w:val="002907B5"/>
    <w:rsid w:val="00290F51"/>
    <w:rsid w:val="00292EB7"/>
    <w:rsid w:val="002944FD"/>
    <w:rsid w:val="00294E17"/>
    <w:rsid w:val="00296227"/>
    <w:rsid w:val="00296F44"/>
    <w:rsid w:val="0029745E"/>
    <w:rsid w:val="0029777D"/>
    <w:rsid w:val="002A055E"/>
    <w:rsid w:val="002A10CB"/>
    <w:rsid w:val="002A1D4E"/>
    <w:rsid w:val="002A24B9"/>
    <w:rsid w:val="002A2869"/>
    <w:rsid w:val="002B0227"/>
    <w:rsid w:val="002B02E9"/>
    <w:rsid w:val="002B0907"/>
    <w:rsid w:val="002B0C0C"/>
    <w:rsid w:val="002B24D6"/>
    <w:rsid w:val="002B4CE9"/>
    <w:rsid w:val="002B71C2"/>
    <w:rsid w:val="002C18EF"/>
    <w:rsid w:val="002C297E"/>
    <w:rsid w:val="002C41E6"/>
    <w:rsid w:val="002C4C9A"/>
    <w:rsid w:val="002C6788"/>
    <w:rsid w:val="002D071A"/>
    <w:rsid w:val="002D1464"/>
    <w:rsid w:val="002D31E8"/>
    <w:rsid w:val="002D34B2"/>
    <w:rsid w:val="002D4A15"/>
    <w:rsid w:val="002D565F"/>
    <w:rsid w:val="002D5E41"/>
    <w:rsid w:val="002D7225"/>
    <w:rsid w:val="002D7637"/>
    <w:rsid w:val="002E01DD"/>
    <w:rsid w:val="002E0CF4"/>
    <w:rsid w:val="002E17F2"/>
    <w:rsid w:val="002E195E"/>
    <w:rsid w:val="002E6D28"/>
    <w:rsid w:val="002E6DDB"/>
    <w:rsid w:val="002E7CAE"/>
    <w:rsid w:val="002E7FE5"/>
    <w:rsid w:val="002F05A6"/>
    <w:rsid w:val="002F121A"/>
    <w:rsid w:val="002F2771"/>
    <w:rsid w:val="002F32D7"/>
    <w:rsid w:val="002F37A9"/>
    <w:rsid w:val="002F4197"/>
    <w:rsid w:val="002F5BBD"/>
    <w:rsid w:val="002F7F8F"/>
    <w:rsid w:val="00300108"/>
    <w:rsid w:val="00301CE6"/>
    <w:rsid w:val="0030256B"/>
    <w:rsid w:val="00302CA2"/>
    <w:rsid w:val="00304123"/>
    <w:rsid w:val="003042A8"/>
    <w:rsid w:val="00304F1A"/>
    <w:rsid w:val="0030501F"/>
    <w:rsid w:val="0030638C"/>
    <w:rsid w:val="00307BA1"/>
    <w:rsid w:val="00310A30"/>
    <w:rsid w:val="003110D0"/>
    <w:rsid w:val="00311702"/>
    <w:rsid w:val="00311CC7"/>
    <w:rsid w:val="00311E82"/>
    <w:rsid w:val="00313FD6"/>
    <w:rsid w:val="00314252"/>
    <w:rsid w:val="003143BD"/>
    <w:rsid w:val="00314D7C"/>
    <w:rsid w:val="003203ED"/>
    <w:rsid w:val="00322C9F"/>
    <w:rsid w:val="003244F4"/>
    <w:rsid w:val="00324D23"/>
    <w:rsid w:val="003268E0"/>
    <w:rsid w:val="00331751"/>
    <w:rsid w:val="00331B7F"/>
    <w:rsid w:val="00334579"/>
    <w:rsid w:val="00335858"/>
    <w:rsid w:val="0033662A"/>
    <w:rsid w:val="00336BDA"/>
    <w:rsid w:val="00337F45"/>
    <w:rsid w:val="0034246D"/>
    <w:rsid w:val="00342BD7"/>
    <w:rsid w:val="00343A07"/>
    <w:rsid w:val="00344600"/>
    <w:rsid w:val="00346DB5"/>
    <w:rsid w:val="003477B1"/>
    <w:rsid w:val="00354137"/>
    <w:rsid w:val="00357380"/>
    <w:rsid w:val="003602D9"/>
    <w:rsid w:val="003604CE"/>
    <w:rsid w:val="003639EA"/>
    <w:rsid w:val="00365F79"/>
    <w:rsid w:val="00370E47"/>
    <w:rsid w:val="003742AC"/>
    <w:rsid w:val="003760C2"/>
    <w:rsid w:val="003766F3"/>
    <w:rsid w:val="00377CE1"/>
    <w:rsid w:val="00377CF1"/>
    <w:rsid w:val="00384D0A"/>
    <w:rsid w:val="00385BF0"/>
    <w:rsid w:val="0038707C"/>
    <w:rsid w:val="003939FF"/>
    <w:rsid w:val="0039565F"/>
    <w:rsid w:val="003964D9"/>
    <w:rsid w:val="003972B2"/>
    <w:rsid w:val="003A0931"/>
    <w:rsid w:val="003A1EC8"/>
    <w:rsid w:val="003A2223"/>
    <w:rsid w:val="003A2A0F"/>
    <w:rsid w:val="003A3A2E"/>
    <w:rsid w:val="003A3F21"/>
    <w:rsid w:val="003A45A1"/>
    <w:rsid w:val="003A596A"/>
    <w:rsid w:val="003A5B0A"/>
    <w:rsid w:val="003A5C65"/>
    <w:rsid w:val="003A5E71"/>
    <w:rsid w:val="003A6BAC"/>
    <w:rsid w:val="003A7EF3"/>
    <w:rsid w:val="003B159C"/>
    <w:rsid w:val="003B34DC"/>
    <w:rsid w:val="003B369F"/>
    <w:rsid w:val="003B36A3"/>
    <w:rsid w:val="003B4E27"/>
    <w:rsid w:val="003B7FE5"/>
    <w:rsid w:val="003C0B77"/>
    <w:rsid w:val="003C10F9"/>
    <w:rsid w:val="003C11C8"/>
    <w:rsid w:val="003C2702"/>
    <w:rsid w:val="003C705D"/>
    <w:rsid w:val="003C7224"/>
    <w:rsid w:val="003C7806"/>
    <w:rsid w:val="003D0CD4"/>
    <w:rsid w:val="003D0D3C"/>
    <w:rsid w:val="003D109F"/>
    <w:rsid w:val="003D2478"/>
    <w:rsid w:val="003D3C45"/>
    <w:rsid w:val="003D4083"/>
    <w:rsid w:val="003D5B1F"/>
    <w:rsid w:val="003E15FA"/>
    <w:rsid w:val="003E1E1D"/>
    <w:rsid w:val="003E25DB"/>
    <w:rsid w:val="003E42EB"/>
    <w:rsid w:val="003E55E4"/>
    <w:rsid w:val="003E5F40"/>
    <w:rsid w:val="003E6625"/>
    <w:rsid w:val="003E74E3"/>
    <w:rsid w:val="003F05C7"/>
    <w:rsid w:val="003F26FA"/>
    <w:rsid w:val="003F2CD4"/>
    <w:rsid w:val="003F4F68"/>
    <w:rsid w:val="003F6BBE"/>
    <w:rsid w:val="004000E8"/>
    <w:rsid w:val="00402E2B"/>
    <w:rsid w:val="0040512B"/>
    <w:rsid w:val="00405CA5"/>
    <w:rsid w:val="00406F67"/>
    <w:rsid w:val="00407CD3"/>
    <w:rsid w:val="00410134"/>
    <w:rsid w:val="00410B3A"/>
    <w:rsid w:val="00410B72"/>
    <w:rsid w:val="00410F18"/>
    <w:rsid w:val="0041263E"/>
    <w:rsid w:val="00413AAC"/>
    <w:rsid w:val="00421105"/>
    <w:rsid w:val="0042128B"/>
    <w:rsid w:val="00424254"/>
    <w:rsid w:val="004242F4"/>
    <w:rsid w:val="00427248"/>
    <w:rsid w:val="004314DE"/>
    <w:rsid w:val="0043255D"/>
    <w:rsid w:val="00432EB5"/>
    <w:rsid w:val="004345F3"/>
    <w:rsid w:val="00437447"/>
    <w:rsid w:val="00441A92"/>
    <w:rsid w:val="00444F56"/>
    <w:rsid w:val="00446488"/>
    <w:rsid w:val="00447DDB"/>
    <w:rsid w:val="004517AA"/>
    <w:rsid w:val="00452B53"/>
    <w:rsid w:val="00452CAC"/>
    <w:rsid w:val="00457565"/>
    <w:rsid w:val="00457B71"/>
    <w:rsid w:val="0046443E"/>
    <w:rsid w:val="00465327"/>
    <w:rsid w:val="004669E2"/>
    <w:rsid w:val="00470C31"/>
    <w:rsid w:val="004734D0"/>
    <w:rsid w:val="0047447B"/>
    <w:rsid w:val="00474CE8"/>
    <w:rsid w:val="0047556B"/>
    <w:rsid w:val="0047773C"/>
    <w:rsid w:val="00477768"/>
    <w:rsid w:val="00484FD1"/>
    <w:rsid w:val="00487E61"/>
    <w:rsid w:val="004903E5"/>
    <w:rsid w:val="00492BC5"/>
    <w:rsid w:val="004964F1"/>
    <w:rsid w:val="004A163A"/>
    <w:rsid w:val="004A16BC"/>
    <w:rsid w:val="004A2B94"/>
    <w:rsid w:val="004A34FF"/>
    <w:rsid w:val="004B009B"/>
    <w:rsid w:val="004B35D2"/>
    <w:rsid w:val="004B6991"/>
    <w:rsid w:val="004B7C0C"/>
    <w:rsid w:val="004C3898"/>
    <w:rsid w:val="004C4D69"/>
    <w:rsid w:val="004C4DBF"/>
    <w:rsid w:val="004C6202"/>
    <w:rsid w:val="004C6818"/>
    <w:rsid w:val="004D0903"/>
    <w:rsid w:val="004D2230"/>
    <w:rsid w:val="004D36B1"/>
    <w:rsid w:val="004D49A7"/>
    <w:rsid w:val="004D49D5"/>
    <w:rsid w:val="004D4D47"/>
    <w:rsid w:val="004D7E2A"/>
    <w:rsid w:val="004D7EBD"/>
    <w:rsid w:val="004E0478"/>
    <w:rsid w:val="004E267D"/>
    <w:rsid w:val="004E2680"/>
    <w:rsid w:val="004E28F9"/>
    <w:rsid w:val="004E2C52"/>
    <w:rsid w:val="004E37A7"/>
    <w:rsid w:val="004E3CDF"/>
    <w:rsid w:val="004E462E"/>
    <w:rsid w:val="004E56DC"/>
    <w:rsid w:val="004E5829"/>
    <w:rsid w:val="004E5C9B"/>
    <w:rsid w:val="004E6B56"/>
    <w:rsid w:val="004E6BC0"/>
    <w:rsid w:val="004E76F4"/>
    <w:rsid w:val="004F0B4E"/>
    <w:rsid w:val="004F0B6C"/>
    <w:rsid w:val="004F17FD"/>
    <w:rsid w:val="004F2078"/>
    <w:rsid w:val="004F37DB"/>
    <w:rsid w:val="004F4DA3"/>
    <w:rsid w:val="004F5C38"/>
    <w:rsid w:val="00500B4A"/>
    <w:rsid w:val="0050591F"/>
    <w:rsid w:val="00506557"/>
    <w:rsid w:val="0050677A"/>
    <w:rsid w:val="005108D8"/>
    <w:rsid w:val="005116F9"/>
    <w:rsid w:val="00512A90"/>
    <w:rsid w:val="005153A7"/>
    <w:rsid w:val="005219CF"/>
    <w:rsid w:val="00534B59"/>
    <w:rsid w:val="005366D7"/>
    <w:rsid w:val="00536759"/>
    <w:rsid w:val="00537C62"/>
    <w:rsid w:val="00543986"/>
    <w:rsid w:val="00544D5B"/>
    <w:rsid w:val="00545E72"/>
    <w:rsid w:val="00546874"/>
    <w:rsid w:val="00546970"/>
    <w:rsid w:val="00546C74"/>
    <w:rsid w:val="00554E19"/>
    <w:rsid w:val="00555435"/>
    <w:rsid w:val="00556BCC"/>
    <w:rsid w:val="00557D7C"/>
    <w:rsid w:val="0056121F"/>
    <w:rsid w:val="00562566"/>
    <w:rsid w:val="00562F24"/>
    <w:rsid w:val="00564CB3"/>
    <w:rsid w:val="00566E2B"/>
    <w:rsid w:val="00567FB5"/>
    <w:rsid w:val="00570019"/>
    <w:rsid w:val="00570164"/>
    <w:rsid w:val="0057036A"/>
    <w:rsid w:val="00570F1B"/>
    <w:rsid w:val="00571F3E"/>
    <w:rsid w:val="00572505"/>
    <w:rsid w:val="00582809"/>
    <w:rsid w:val="0058289B"/>
    <w:rsid w:val="00586EB3"/>
    <w:rsid w:val="0058798C"/>
    <w:rsid w:val="005900FA"/>
    <w:rsid w:val="0059095E"/>
    <w:rsid w:val="005918E9"/>
    <w:rsid w:val="005935A4"/>
    <w:rsid w:val="005948C2"/>
    <w:rsid w:val="005957E7"/>
    <w:rsid w:val="00595DCA"/>
    <w:rsid w:val="00595EC8"/>
    <w:rsid w:val="005969BD"/>
    <w:rsid w:val="0059779B"/>
    <w:rsid w:val="005A0A5B"/>
    <w:rsid w:val="005A209A"/>
    <w:rsid w:val="005A61E5"/>
    <w:rsid w:val="005A662D"/>
    <w:rsid w:val="005A748E"/>
    <w:rsid w:val="005B35D7"/>
    <w:rsid w:val="005B392A"/>
    <w:rsid w:val="005B3AA3"/>
    <w:rsid w:val="005B3F59"/>
    <w:rsid w:val="005B4289"/>
    <w:rsid w:val="005B4308"/>
    <w:rsid w:val="005B6F83"/>
    <w:rsid w:val="005C0B51"/>
    <w:rsid w:val="005C0C58"/>
    <w:rsid w:val="005C4B57"/>
    <w:rsid w:val="005C74FB"/>
    <w:rsid w:val="005D1602"/>
    <w:rsid w:val="005D22E6"/>
    <w:rsid w:val="005E0F14"/>
    <w:rsid w:val="005E1A85"/>
    <w:rsid w:val="005E385F"/>
    <w:rsid w:val="005E5469"/>
    <w:rsid w:val="005E5B81"/>
    <w:rsid w:val="005E6B9A"/>
    <w:rsid w:val="005F10E8"/>
    <w:rsid w:val="005F219B"/>
    <w:rsid w:val="005F2AFA"/>
    <w:rsid w:val="005F2CB1"/>
    <w:rsid w:val="005F3025"/>
    <w:rsid w:val="005F618C"/>
    <w:rsid w:val="005F70BD"/>
    <w:rsid w:val="005F70DE"/>
    <w:rsid w:val="00601F06"/>
    <w:rsid w:val="0060283C"/>
    <w:rsid w:val="00604256"/>
    <w:rsid w:val="00604F14"/>
    <w:rsid w:val="006060EA"/>
    <w:rsid w:val="006118FC"/>
    <w:rsid w:val="00611B83"/>
    <w:rsid w:val="00613010"/>
    <w:rsid w:val="00613257"/>
    <w:rsid w:val="00617C2C"/>
    <w:rsid w:val="00620323"/>
    <w:rsid w:val="00620A71"/>
    <w:rsid w:val="00620D80"/>
    <w:rsid w:val="00620DC3"/>
    <w:rsid w:val="00621B29"/>
    <w:rsid w:val="00622F44"/>
    <w:rsid w:val="006234A6"/>
    <w:rsid w:val="0062431E"/>
    <w:rsid w:val="00624B66"/>
    <w:rsid w:val="00625318"/>
    <w:rsid w:val="00630001"/>
    <w:rsid w:val="00630264"/>
    <w:rsid w:val="00630BA7"/>
    <w:rsid w:val="006311B3"/>
    <w:rsid w:val="00631924"/>
    <w:rsid w:val="0063284C"/>
    <w:rsid w:val="00635F58"/>
    <w:rsid w:val="00636398"/>
    <w:rsid w:val="006368D3"/>
    <w:rsid w:val="00637247"/>
    <w:rsid w:val="006377EC"/>
    <w:rsid w:val="0064151F"/>
    <w:rsid w:val="00641533"/>
    <w:rsid w:val="0064208D"/>
    <w:rsid w:val="0064275A"/>
    <w:rsid w:val="00643475"/>
    <w:rsid w:val="006438EE"/>
    <w:rsid w:val="0064396A"/>
    <w:rsid w:val="0064624E"/>
    <w:rsid w:val="0064715B"/>
    <w:rsid w:val="00650AB9"/>
    <w:rsid w:val="00652923"/>
    <w:rsid w:val="00655733"/>
    <w:rsid w:val="00655ACD"/>
    <w:rsid w:val="00656734"/>
    <w:rsid w:val="00656A92"/>
    <w:rsid w:val="00656DDE"/>
    <w:rsid w:val="00660020"/>
    <w:rsid w:val="0066011D"/>
    <w:rsid w:val="006607C0"/>
    <w:rsid w:val="006613A6"/>
    <w:rsid w:val="006627A2"/>
    <w:rsid w:val="00662E0C"/>
    <w:rsid w:val="00663469"/>
    <w:rsid w:val="006634E6"/>
    <w:rsid w:val="00664C16"/>
    <w:rsid w:val="006655EE"/>
    <w:rsid w:val="00667EE7"/>
    <w:rsid w:val="00670922"/>
    <w:rsid w:val="00670BE1"/>
    <w:rsid w:val="006710D8"/>
    <w:rsid w:val="006720B3"/>
    <w:rsid w:val="0067218F"/>
    <w:rsid w:val="006741F2"/>
    <w:rsid w:val="00674CC3"/>
    <w:rsid w:val="00674F55"/>
    <w:rsid w:val="00675B5F"/>
    <w:rsid w:val="00675C72"/>
    <w:rsid w:val="00676157"/>
    <w:rsid w:val="00676D03"/>
    <w:rsid w:val="006771F9"/>
    <w:rsid w:val="006776D7"/>
    <w:rsid w:val="00681003"/>
    <w:rsid w:val="006817C9"/>
    <w:rsid w:val="00683ECE"/>
    <w:rsid w:val="006842B9"/>
    <w:rsid w:val="00685147"/>
    <w:rsid w:val="00686E10"/>
    <w:rsid w:val="006876D5"/>
    <w:rsid w:val="00691E97"/>
    <w:rsid w:val="00695FC2"/>
    <w:rsid w:val="00696949"/>
    <w:rsid w:val="00697052"/>
    <w:rsid w:val="0069729E"/>
    <w:rsid w:val="006A0A1C"/>
    <w:rsid w:val="006A0E90"/>
    <w:rsid w:val="006A46FB"/>
    <w:rsid w:val="006A5717"/>
    <w:rsid w:val="006A5E28"/>
    <w:rsid w:val="006A697B"/>
    <w:rsid w:val="006A70FC"/>
    <w:rsid w:val="006A7AFF"/>
    <w:rsid w:val="006B1816"/>
    <w:rsid w:val="006B2099"/>
    <w:rsid w:val="006B32FA"/>
    <w:rsid w:val="006B4B81"/>
    <w:rsid w:val="006B50CF"/>
    <w:rsid w:val="006B5BE6"/>
    <w:rsid w:val="006B6278"/>
    <w:rsid w:val="006B6866"/>
    <w:rsid w:val="006C03B8"/>
    <w:rsid w:val="006C3409"/>
    <w:rsid w:val="006C5761"/>
    <w:rsid w:val="006C5EC9"/>
    <w:rsid w:val="006C6059"/>
    <w:rsid w:val="006C7522"/>
    <w:rsid w:val="006D048F"/>
    <w:rsid w:val="006D1623"/>
    <w:rsid w:val="006D209E"/>
    <w:rsid w:val="006D20E1"/>
    <w:rsid w:val="006D2139"/>
    <w:rsid w:val="006D2CB6"/>
    <w:rsid w:val="006D3278"/>
    <w:rsid w:val="006D6F08"/>
    <w:rsid w:val="006E062C"/>
    <w:rsid w:val="006E1725"/>
    <w:rsid w:val="006E28B7"/>
    <w:rsid w:val="006E3310"/>
    <w:rsid w:val="006E3F07"/>
    <w:rsid w:val="006E4E39"/>
    <w:rsid w:val="006E565E"/>
    <w:rsid w:val="006E673D"/>
    <w:rsid w:val="006E7D3B"/>
    <w:rsid w:val="006F03E4"/>
    <w:rsid w:val="006F0E91"/>
    <w:rsid w:val="006F14F2"/>
    <w:rsid w:val="006F1B70"/>
    <w:rsid w:val="006F341D"/>
    <w:rsid w:val="006F3CDE"/>
    <w:rsid w:val="006F58D4"/>
    <w:rsid w:val="006F642D"/>
    <w:rsid w:val="00701692"/>
    <w:rsid w:val="0070346E"/>
    <w:rsid w:val="00703C66"/>
    <w:rsid w:val="00704EDB"/>
    <w:rsid w:val="00706101"/>
    <w:rsid w:val="0070655A"/>
    <w:rsid w:val="00706DC5"/>
    <w:rsid w:val="00707072"/>
    <w:rsid w:val="00707D61"/>
    <w:rsid w:val="00711B0A"/>
    <w:rsid w:val="00712287"/>
    <w:rsid w:val="00712772"/>
    <w:rsid w:val="007148D3"/>
    <w:rsid w:val="0071565A"/>
    <w:rsid w:val="00715B9A"/>
    <w:rsid w:val="00716F2B"/>
    <w:rsid w:val="00716F2E"/>
    <w:rsid w:val="0071747C"/>
    <w:rsid w:val="00720D98"/>
    <w:rsid w:val="00726EA6"/>
    <w:rsid w:val="00727208"/>
    <w:rsid w:val="00727680"/>
    <w:rsid w:val="00730A5D"/>
    <w:rsid w:val="00733A03"/>
    <w:rsid w:val="00733CB3"/>
    <w:rsid w:val="007348B1"/>
    <w:rsid w:val="007362A6"/>
    <w:rsid w:val="007369A2"/>
    <w:rsid w:val="00736D7D"/>
    <w:rsid w:val="00740E58"/>
    <w:rsid w:val="00742086"/>
    <w:rsid w:val="00742371"/>
    <w:rsid w:val="007445A0"/>
    <w:rsid w:val="0074524B"/>
    <w:rsid w:val="007472D1"/>
    <w:rsid w:val="00747D8B"/>
    <w:rsid w:val="00750E8F"/>
    <w:rsid w:val="00751228"/>
    <w:rsid w:val="007522D8"/>
    <w:rsid w:val="00753C5D"/>
    <w:rsid w:val="007557B4"/>
    <w:rsid w:val="007566E1"/>
    <w:rsid w:val="007571E1"/>
    <w:rsid w:val="007604B2"/>
    <w:rsid w:val="0076267E"/>
    <w:rsid w:val="00763252"/>
    <w:rsid w:val="00765281"/>
    <w:rsid w:val="00766BAD"/>
    <w:rsid w:val="007705B8"/>
    <w:rsid w:val="007730BD"/>
    <w:rsid w:val="00773F17"/>
    <w:rsid w:val="00775163"/>
    <w:rsid w:val="007755F2"/>
    <w:rsid w:val="0077585D"/>
    <w:rsid w:val="00776971"/>
    <w:rsid w:val="00777130"/>
    <w:rsid w:val="00777E81"/>
    <w:rsid w:val="0078177E"/>
    <w:rsid w:val="0078304C"/>
    <w:rsid w:val="00783673"/>
    <w:rsid w:val="007845DC"/>
    <w:rsid w:val="00785490"/>
    <w:rsid w:val="00787B08"/>
    <w:rsid w:val="0079075E"/>
    <w:rsid w:val="00791306"/>
    <w:rsid w:val="007925EA"/>
    <w:rsid w:val="00793CD8"/>
    <w:rsid w:val="00795C92"/>
    <w:rsid w:val="00795EEA"/>
    <w:rsid w:val="00796231"/>
    <w:rsid w:val="00797D7F"/>
    <w:rsid w:val="007A1CB3"/>
    <w:rsid w:val="007A306F"/>
    <w:rsid w:val="007A43A6"/>
    <w:rsid w:val="007A512C"/>
    <w:rsid w:val="007A58A6"/>
    <w:rsid w:val="007A7157"/>
    <w:rsid w:val="007B3632"/>
    <w:rsid w:val="007B3D2D"/>
    <w:rsid w:val="007B50AE"/>
    <w:rsid w:val="007B51DF"/>
    <w:rsid w:val="007B5283"/>
    <w:rsid w:val="007B71A3"/>
    <w:rsid w:val="007C05DD"/>
    <w:rsid w:val="007C066F"/>
    <w:rsid w:val="007C3D18"/>
    <w:rsid w:val="007C60BF"/>
    <w:rsid w:val="007C6A07"/>
    <w:rsid w:val="007C75A1"/>
    <w:rsid w:val="007C77A5"/>
    <w:rsid w:val="007D04E5"/>
    <w:rsid w:val="007D304B"/>
    <w:rsid w:val="007D386C"/>
    <w:rsid w:val="007D3CA6"/>
    <w:rsid w:val="007D497F"/>
    <w:rsid w:val="007D5506"/>
    <w:rsid w:val="007D5901"/>
    <w:rsid w:val="007D7159"/>
    <w:rsid w:val="007D7526"/>
    <w:rsid w:val="007D7912"/>
    <w:rsid w:val="007E1602"/>
    <w:rsid w:val="007E2710"/>
    <w:rsid w:val="007E3E0A"/>
    <w:rsid w:val="007E4610"/>
    <w:rsid w:val="007E4715"/>
    <w:rsid w:val="007E505B"/>
    <w:rsid w:val="007E5D1B"/>
    <w:rsid w:val="007E7091"/>
    <w:rsid w:val="007F09D8"/>
    <w:rsid w:val="007F4F6E"/>
    <w:rsid w:val="007F565E"/>
    <w:rsid w:val="007F7A9E"/>
    <w:rsid w:val="00800ED0"/>
    <w:rsid w:val="00803FAE"/>
    <w:rsid w:val="008041A9"/>
    <w:rsid w:val="00804708"/>
    <w:rsid w:val="00805E0E"/>
    <w:rsid w:val="0080605F"/>
    <w:rsid w:val="00807786"/>
    <w:rsid w:val="00811FCB"/>
    <w:rsid w:val="00812072"/>
    <w:rsid w:val="00814FE6"/>
    <w:rsid w:val="008158D6"/>
    <w:rsid w:val="00817196"/>
    <w:rsid w:val="0081782A"/>
    <w:rsid w:val="00817EC7"/>
    <w:rsid w:val="0082247E"/>
    <w:rsid w:val="0082276B"/>
    <w:rsid w:val="008235DB"/>
    <w:rsid w:val="008247D6"/>
    <w:rsid w:val="00824AB4"/>
    <w:rsid w:val="00825B3C"/>
    <w:rsid w:val="00825C42"/>
    <w:rsid w:val="00825D25"/>
    <w:rsid w:val="00826F90"/>
    <w:rsid w:val="00827D6F"/>
    <w:rsid w:val="008305BD"/>
    <w:rsid w:val="00830A27"/>
    <w:rsid w:val="008323AE"/>
    <w:rsid w:val="00835287"/>
    <w:rsid w:val="00835D7E"/>
    <w:rsid w:val="008365E8"/>
    <w:rsid w:val="0083666B"/>
    <w:rsid w:val="00836B3D"/>
    <w:rsid w:val="008376AC"/>
    <w:rsid w:val="00840358"/>
    <w:rsid w:val="0084390D"/>
    <w:rsid w:val="008444E8"/>
    <w:rsid w:val="00844E80"/>
    <w:rsid w:val="008457DE"/>
    <w:rsid w:val="00846FE7"/>
    <w:rsid w:val="0085128C"/>
    <w:rsid w:val="00851771"/>
    <w:rsid w:val="00852D00"/>
    <w:rsid w:val="00855090"/>
    <w:rsid w:val="00856911"/>
    <w:rsid w:val="00856EFA"/>
    <w:rsid w:val="00860E7F"/>
    <w:rsid w:val="0086172A"/>
    <w:rsid w:val="008632AD"/>
    <w:rsid w:val="008641A8"/>
    <w:rsid w:val="00864766"/>
    <w:rsid w:val="008648B3"/>
    <w:rsid w:val="008649AD"/>
    <w:rsid w:val="008677FD"/>
    <w:rsid w:val="00867D75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405"/>
    <w:rsid w:val="008903FE"/>
    <w:rsid w:val="00890DEA"/>
    <w:rsid w:val="00894A88"/>
    <w:rsid w:val="00895386"/>
    <w:rsid w:val="008953CB"/>
    <w:rsid w:val="00895561"/>
    <w:rsid w:val="00895AD9"/>
    <w:rsid w:val="008967DC"/>
    <w:rsid w:val="008A21FF"/>
    <w:rsid w:val="008A2CE2"/>
    <w:rsid w:val="008A30AC"/>
    <w:rsid w:val="008A44B8"/>
    <w:rsid w:val="008A4A5E"/>
    <w:rsid w:val="008A51A8"/>
    <w:rsid w:val="008A54C7"/>
    <w:rsid w:val="008A77D8"/>
    <w:rsid w:val="008A7A95"/>
    <w:rsid w:val="008B046A"/>
    <w:rsid w:val="008B0483"/>
    <w:rsid w:val="008B120C"/>
    <w:rsid w:val="008B3562"/>
    <w:rsid w:val="008B51A0"/>
    <w:rsid w:val="008B592A"/>
    <w:rsid w:val="008B6FA4"/>
    <w:rsid w:val="008B73A9"/>
    <w:rsid w:val="008B7B5C"/>
    <w:rsid w:val="008C0C99"/>
    <w:rsid w:val="008C1631"/>
    <w:rsid w:val="008C2017"/>
    <w:rsid w:val="008C48E6"/>
    <w:rsid w:val="008C4958"/>
    <w:rsid w:val="008C4BAA"/>
    <w:rsid w:val="008C5A7F"/>
    <w:rsid w:val="008C6AE8"/>
    <w:rsid w:val="008C7573"/>
    <w:rsid w:val="008D1A14"/>
    <w:rsid w:val="008D34F1"/>
    <w:rsid w:val="008D39D8"/>
    <w:rsid w:val="008D413B"/>
    <w:rsid w:val="008D6D1A"/>
    <w:rsid w:val="008E065E"/>
    <w:rsid w:val="008E0927"/>
    <w:rsid w:val="008E1909"/>
    <w:rsid w:val="008E42C8"/>
    <w:rsid w:val="008F1EAB"/>
    <w:rsid w:val="008F2ABE"/>
    <w:rsid w:val="008F33DC"/>
    <w:rsid w:val="008F477F"/>
    <w:rsid w:val="008F4C47"/>
    <w:rsid w:val="008F725C"/>
    <w:rsid w:val="00902350"/>
    <w:rsid w:val="0090336B"/>
    <w:rsid w:val="0090373D"/>
    <w:rsid w:val="00903B34"/>
    <w:rsid w:val="009053AA"/>
    <w:rsid w:val="00906939"/>
    <w:rsid w:val="00907D51"/>
    <w:rsid w:val="00910B7D"/>
    <w:rsid w:val="00911DFB"/>
    <w:rsid w:val="00912C6A"/>
    <w:rsid w:val="009139D9"/>
    <w:rsid w:val="00914AD8"/>
    <w:rsid w:val="00916079"/>
    <w:rsid w:val="00917194"/>
    <w:rsid w:val="00917CE9"/>
    <w:rsid w:val="00920BF2"/>
    <w:rsid w:val="00922010"/>
    <w:rsid w:val="0092762E"/>
    <w:rsid w:val="00931BD9"/>
    <w:rsid w:val="00935B32"/>
    <w:rsid w:val="009368F3"/>
    <w:rsid w:val="009413F8"/>
    <w:rsid w:val="009414E8"/>
    <w:rsid w:val="00941636"/>
    <w:rsid w:val="0094298D"/>
    <w:rsid w:val="00943742"/>
    <w:rsid w:val="00943F21"/>
    <w:rsid w:val="00945C05"/>
    <w:rsid w:val="00946945"/>
    <w:rsid w:val="00947713"/>
    <w:rsid w:val="00950DE7"/>
    <w:rsid w:val="009525B1"/>
    <w:rsid w:val="00953920"/>
    <w:rsid w:val="00953D47"/>
    <w:rsid w:val="0095681E"/>
    <w:rsid w:val="009572D4"/>
    <w:rsid w:val="00961921"/>
    <w:rsid w:val="0096430A"/>
    <w:rsid w:val="0096518D"/>
    <w:rsid w:val="0096554B"/>
    <w:rsid w:val="0096584A"/>
    <w:rsid w:val="00971F08"/>
    <w:rsid w:val="00975A11"/>
    <w:rsid w:val="0097603D"/>
    <w:rsid w:val="00976949"/>
    <w:rsid w:val="00976E66"/>
    <w:rsid w:val="00980477"/>
    <w:rsid w:val="00980E90"/>
    <w:rsid w:val="009810A2"/>
    <w:rsid w:val="00981653"/>
    <w:rsid w:val="0098381D"/>
    <w:rsid w:val="00983A7C"/>
    <w:rsid w:val="00984FDD"/>
    <w:rsid w:val="00985253"/>
    <w:rsid w:val="009853B3"/>
    <w:rsid w:val="0098620A"/>
    <w:rsid w:val="0098632C"/>
    <w:rsid w:val="00990630"/>
    <w:rsid w:val="00991761"/>
    <w:rsid w:val="009921F5"/>
    <w:rsid w:val="00992A22"/>
    <w:rsid w:val="00994DCA"/>
    <w:rsid w:val="00995A19"/>
    <w:rsid w:val="009960EC"/>
    <w:rsid w:val="009970DD"/>
    <w:rsid w:val="009A0FBA"/>
    <w:rsid w:val="009A1601"/>
    <w:rsid w:val="009A462D"/>
    <w:rsid w:val="009A5835"/>
    <w:rsid w:val="009A5CBA"/>
    <w:rsid w:val="009A6F0E"/>
    <w:rsid w:val="009B1F30"/>
    <w:rsid w:val="009B3AC2"/>
    <w:rsid w:val="009B4DF4"/>
    <w:rsid w:val="009B4FF0"/>
    <w:rsid w:val="009B564E"/>
    <w:rsid w:val="009B7E87"/>
    <w:rsid w:val="009C0EEC"/>
    <w:rsid w:val="009C11C1"/>
    <w:rsid w:val="009C2D17"/>
    <w:rsid w:val="009C403E"/>
    <w:rsid w:val="009C5D6A"/>
    <w:rsid w:val="009D21C2"/>
    <w:rsid w:val="009D4FF0"/>
    <w:rsid w:val="009D6F94"/>
    <w:rsid w:val="009D703C"/>
    <w:rsid w:val="009D718F"/>
    <w:rsid w:val="009E068F"/>
    <w:rsid w:val="009E14E0"/>
    <w:rsid w:val="009E35DB"/>
    <w:rsid w:val="009E47A3"/>
    <w:rsid w:val="009E6849"/>
    <w:rsid w:val="009F08F3"/>
    <w:rsid w:val="009F18A9"/>
    <w:rsid w:val="009F2CA0"/>
    <w:rsid w:val="009F344F"/>
    <w:rsid w:val="009F7898"/>
    <w:rsid w:val="00A02E75"/>
    <w:rsid w:val="00A048A8"/>
    <w:rsid w:val="00A04F49"/>
    <w:rsid w:val="00A053BC"/>
    <w:rsid w:val="00A10887"/>
    <w:rsid w:val="00A13E54"/>
    <w:rsid w:val="00A16DB6"/>
    <w:rsid w:val="00A17B8C"/>
    <w:rsid w:val="00A17F63"/>
    <w:rsid w:val="00A207DD"/>
    <w:rsid w:val="00A2193B"/>
    <w:rsid w:val="00A220BC"/>
    <w:rsid w:val="00A2351A"/>
    <w:rsid w:val="00A264A9"/>
    <w:rsid w:val="00A275C6"/>
    <w:rsid w:val="00A27785"/>
    <w:rsid w:val="00A30187"/>
    <w:rsid w:val="00A323D2"/>
    <w:rsid w:val="00A3448A"/>
    <w:rsid w:val="00A36297"/>
    <w:rsid w:val="00A40019"/>
    <w:rsid w:val="00A40786"/>
    <w:rsid w:val="00A41B97"/>
    <w:rsid w:val="00A41E2B"/>
    <w:rsid w:val="00A45B74"/>
    <w:rsid w:val="00A500D6"/>
    <w:rsid w:val="00A52E1D"/>
    <w:rsid w:val="00A54176"/>
    <w:rsid w:val="00A54210"/>
    <w:rsid w:val="00A54B08"/>
    <w:rsid w:val="00A570F2"/>
    <w:rsid w:val="00A5758B"/>
    <w:rsid w:val="00A607F0"/>
    <w:rsid w:val="00A61499"/>
    <w:rsid w:val="00A62A77"/>
    <w:rsid w:val="00A63483"/>
    <w:rsid w:val="00A653DB"/>
    <w:rsid w:val="00A657D7"/>
    <w:rsid w:val="00A660AC"/>
    <w:rsid w:val="00A67E6C"/>
    <w:rsid w:val="00A71B99"/>
    <w:rsid w:val="00A7315F"/>
    <w:rsid w:val="00A739D0"/>
    <w:rsid w:val="00A7520F"/>
    <w:rsid w:val="00A761D4"/>
    <w:rsid w:val="00A76739"/>
    <w:rsid w:val="00A77441"/>
    <w:rsid w:val="00A7758A"/>
    <w:rsid w:val="00A77EC4"/>
    <w:rsid w:val="00A8033B"/>
    <w:rsid w:val="00A80920"/>
    <w:rsid w:val="00A9122E"/>
    <w:rsid w:val="00A92879"/>
    <w:rsid w:val="00A9367F"/>
    <w:rsid w:val="00A93F55"/>
    <w:rsid w:val="00A93FC2"/>
    <w:rsid w:val="00A9442A"/>
    <w:rsid w:val="00A94AD8"/>
    <w:rsid w:val="00A955E0"/>
    <w:rsid w:val="00A95CF5"/>
    <w:rsid w:val="00A967B9"/>
    <w:rsid w:val="00AA016F"/>
    <w:rsid w:val="00AA0356"/>
    <w:rsid w:val="00AA1ED6"/>
    <w:rsid w:val="00AA3A6B"/>
    <w:rsid w:val="00AA3BFA"/>
    <w:rsid w:val="00AA4801"/>
    <w:rsid w:val="00AA51D6"/>
    <w:rsid w:val="00AA7B3A"/>
    <w:rsid w:val="00AB0BC8"/>
    <w:rsid w:val="00AB11CA"/>
    <w:rsid w:val="00AB14D9"/>
    <w:rsid w:val="00AB1598"/>
    <w:rsid w:val="00AB1AE8"/>
    <w:rsid w:val="00AB2646"/>
    <w:rsid w:val="00AB2EE5"/>
    <w:rsid w:val="00AB4AB8"/>
    <w:rsid w:val="00AB655E"/>
    <w:rsid w:val="00AC007F"/>
    <w:rsid w:val="00AC2ECD"/>
    <w:rsid w:val="00AC3119"/>
    <w:rsid w:val="00AC49FB"/>
    <w:rsid w:val="00AC4B2B"/>
    <w:rsid w:val="00AC4DFF"/>
    <w:rsid w:val="00AC5A10"/>
    <w:rsid w:val="00AD0AA3"/>
    <w:rsid w:val="00AD3F94"/>
    <w:rsid w:val="00AD4A5A"/>
    <w:rsid w:val="00AD571B"/>
    <w:rsid w:val="00AD6819"/>
    <w:rsid w:val="00AE27AC"/>
    <w:rsid w:val="00AE3270"/>
    <w:rsid w:val="00AE40E0"/>
    <w:rsid w:val="00AE4DBA"/>
    <w:rsid w:val="00AE4F07"/>
    <w:rsid w:val="00AE5AE8"/>
    <w:rsid w:val="00AE6B46"/>
    <w:rsid w:val="00AE6CFE"/>
    <w:rsid w:val="00AE7CA0"/>
    <w:rsid w:val="00AF0A19"/>
    <w:rsid w:val="00AF1A85"/>
    <w:rsid w:val="00AF1C5D"/>
    <w:rsid w:val="00AF42D7"/>
    <w:rsid w:val="00AF6FB9"/>
    <w:rsid w:val="00B006FE"/>
    <w:rsid w:val="00B007CB"/>
    <w:rsid w:val="00B014C3"/>
    <w:rsid w:val="00B026B6"/>
    <w:rsid w:val="00B02AA9"/>
    <w:rsid w:val="00B02FA3"/>
    <w:rsid w:val="00B04ACC"/>
    <w:rsid w:val="00B05084"/>
    <w:rsid w:val="00B05920"/>
    <w:rsid w:val="00B07227"/>
    <w:rsid w:val="00B07C49"/>
    <w:rsid w:val="00B10020"/>
    <w:rsid w:val="00B11466"/>
    <w:rsid w:val="00B119E8"/>
    <w:rsid w:val="00B1337F"/>
    <w:rsid w:val="00B13B4D"/>
    <w:rsid w:val="00B157F9"/>
    <w:rsid w:val="00B20256"/>
    <w:rsid w:val="00B20D09"/>
    <w:rsid w:val="00B273AB"/>
    <w:rsid w:val="00B2763F"/>
    <w:rsid w:val="00B27AAC"/>
    <w:rsid w:val="00B30929"/>
    <w:rsid w:val="00B311E9"/>
    <w:rsid w:val="00B372AA"/>
    <w:rsid w:val="00B40445"/>
    <w:rsid w:val="00B41888"/>
    <w:rsid w:val="00B41D5D"/>
    <w:rsid w:val="00B4408D"/>
    <w:rsid w:val="00B453B9"/>
    <w:rsid w:val="00B45A52"/>
    <w:rsid w:val="00B45DBC"/>
    <w:rsid w:val="00B46175"/>
    <w:rsid w:val="00B47E43"/>
    <w:rsid w:val="00B5198C"/>
    <w:rsid w:val="00B52376"/>
    <w:rsid w:val="00B5335A"/>
    <w:rsid w:val="00B5723B"/>
    <w:rsid w:val="00B5724B"/>
    <w:rsid w:val="00B60EF1"/>
    <w:rsid w:val="00B61497"/>
    <w:rsid w:val="00B6188F"/>
    <w:rsid w:val="00B63CB8"/>
    <w:rsid w:val="00B64E41"/>
    <w:rsid w:val="00B6526E"/>
    <w:rsid w:val="00B664C7"/>
    <w:rsid w:val="00B739F6"/>
    <w:rsid w:val="00B77590"/>
    <w:rsid w:val="00B80A2B"/>
    <w:rsid w:val="00B815A5"/>
    <w:rsid w:val="00B81A6C"/>
    <w:rsid w:val="00B81BE4"/>
    <w:rsid w:val="00B842A0"/>
    <w:rsid w:val="00B85DE5"/>
    <w:rsid w:val="00B90F73"/>
    <w:rsid w:val="00B9125F"/>
    <w:rsid w:val="00B912BA"/>
    <w:rsid w:val="00B9371D"/>
    <w:rsid w:val="00B93B59"/>
    <w:rsid w:val="00B9406A"/>
    <w:rsid w:val="00B965F4"/>
    <w:rsid w:val="00BA2280"/>
    <w:rsid w:val="00BA2A08"/>
    <w:rsid w:val="00BA3144"/>
    <w:rsid w:val="00BA56D2"/>
    <w:rsid w:val="00BA62FA"/>
    <w:rsid w:val="00BA634F"/>
    <w:rsid w:val="00BA6C49"/>
    <w:rsid w:val="00BA76E0"/>
    <w:rsid w:val="00BB0976"/>
    <w:rsid w:val="00BB207A"/>
    <w:rsid w:val="00BB2A25"/>
    <w:rsid w:val="00BB51E9"/>
    <w:rsid w:val="00BB5AD6"/>
    <w:rsid w:val="00BB5C77"/>
    <w:rsid w:val="00BC0FDC"/>
    <w:rsid w:val="00BC1D29"/>
    <w:rsid w:val="00BC3053"/>
    <w:rsid w:val="00BC4D2E"/>
    <w:rsid w:val="00BC5E44"/>
    <w:rsid w:val="00BD00D1"/>
    <w:rsid w:val="00BD0C37"/>
    <w:rsid w:val="00BD445E"/>
    <w:rsid w:val="00BD48AC"/>
    <w:rsid w:val="00BD5C65"/>
    <w:rsid w:val="00BD5F1A"/>
    <w:rsid w:val="00BD75C3"/>
    <w:rsid w:val="00BD762E"/>
    <w:rsid w:val="00BE0C77"/>
    <w:rsid w:val="00BE1234"/>
    <w:rsid w:val="00BE17CD"/>
    <w:rsid w:val="00BE2322"/>
    <w:rsid w:val="00BE2FA6"/>
    <w:rsid w:val="00BE333F"/>
    <w:rsid w:val="00BE7406"/>
    <w:rsid w:val="00BE7603"/>
    <w:rsid w:val="00BE773B"/>
    <w:rsid w:val="00BF0097"/>
    <w:rsid w:val="00BF3279"/>
    <w:rsid w:val="00BF74C7"/>
    <w:rsid w:val="00C008AE"/>
    <w:rsid w:val="00C015F1"/>
    <w:rsid w:val="00C01F33"/>
    <w:rsid w:val="00C02CC6"/>
    <w:rsid w:val="00C02E46"/>
    <w:rsid w:val="00C040F7"/>
    <w:rsid w:val="00C041B0"/>
    <w:rsid w:val="00C044AB"/>
    <w:rsid w:val="00C05706"/>
    <w:rsid w:val="00C07377"/>
    <w:rsid w:val="00C07E87"/>
    <w:rsid w:val="00C10037"/>
    <w:rsid w:val="00C10478"/>
    <w:rsid w:val="00C10779"/>
    <w:rsid w:val="00C1093B"/>
    <w:rsid w:val="00C12107"/>
    <w:rsid w:val="00C14D4B"/>
    <w:rsid w:val="00C14F1F"/>
    <w:rsid w:val="00C154BB"/>
    <w:rsid w:val="00C15F04"/>
    <w:rsid w:val="00C20166"/>
    <w:rsid w:val="00C21D57"/>
    <w:rsid w:val="00C24A9D"/>
    <w:rsid w:val="00C25F2F"/>
    <w:rsid w:val="00C27624"/>
    <w:rsid w:val="00C279B5"/>
    <w:rsid w:val="00C27C45"/>
    <w:rsid w:val="00C322A8"/>
    <w:rsid w:val="00C36AB0"/>
    <w:rsid w:val="00C3719D"/>
    <w:rsid w:val="00C37778"/>
    <w:rsid w:val="00C45349"/>
    <w:rsid w:val="00C46B47"/>
    <w:rsid w:val="00C5028B"/>
    <w:rsid w:val="00C54995"/>
    <w:rsid w:val="00C54D41"/>
    <w:rsid w:val="00C564F4"/>
    <w:rsid w:val="00C57B03"/>
    <w:rsid w:val="00C60783"/>
    <w:rsid w:val="00C61C6C"/>
    <w:rsid w:val="00C64672"/>
    <w:rsid w:val="00C66FD4"/>
    <w:rsid w:val="00C704D9"/>
    <w:rsid w:val="00C70697"/>
    <w:rsid w:val="00C72EF4"/>
    <w:rsid w:val="00C758DF"/>
    <w:rsid w:val="00C75B34"/>
    <w:rsid w:val="00C75D2F"/>
    <w:rsid w:val="00C767BE"/>
    <w:rsid w:val="00C76E3C"/>
    <w:rsid w:val="00C77449"/>
    <w:rsid w:val="00C77721"/>
    <w:rsid w:val="00C7775C"/>
    <w:rsid w:val="00C80444"/>
    <w:rsid w:val="00C80973"/>
    <w:rsid w:val="00C81568"/>
    <w:rsid w:val="00C9027A"/>
    <w:rsid w:val="00C9068E"/>
    <w:rsid w:val="00C939AA"/>
    <w:rsid w:val="00C93C4B"/>
    <w:rsid w:val="00C944AB"/>
    <w:rsid w:val="00C95B40"/>
    <w:rsid w:val="00C95B67"/>
    <w:rsid w:val="00C968EC"/>
    <w:rsid w:val="00CA1B65"/>
    <w:rsid w:val="00CA1ED8"/>
    <w:rsid w:val="00CA2D38"/>
    <w:rsid w:val="00CA424B"/>
    <w:rsid w:val="00CA4F77"/>
    <w:rsid w:val="00CB1F63"/>
    <w:rsid w:val="00CB456D"/>
    <w:rsid w:val="00CB462A"/>
    <w:rsid w:val="00CB4675"/>
    <w:rsid w:val="00CB6DFE"/>
    <w:rsid w:val="00CB7170"/>
    <w:rsid w:val="00CC040E"/>
    <w:rsid w:val="00CC111F"/>
    <w:rsid w:val="00CC15EA"/>
    <w:rsid w:val="00CC2011"/>
    <w:rsid w:val="00CC3EA0"/>
    <w:rsid w:val="00CC4B9F"/>
    <w:rsid w:val="00CC5691"/>
    <w:rsid w:val="00CC5738"/>
    <w:rsid w:val="00CC61B0"/>
    <w:rsid w:val="00CC61C9"/>
    <w:rsid w:val="00CC6F59"/>
    <w:rsid w:val="00CC7B45"/>
    <w:rsid w:val="00CD1188"/>
    <w:rsid w:val="00CD2ED1"/>
    <w:rsid w:val="00CD337B"/>
    <w:rsid w:val="00CD42BE"/>
    <w:rsid w:val="00CD582F"/>
    <w:rsid w:val="00CD60E3"/>
    <w:rsid w:val="00CD676E"/>
    <w:rsid w:val="00CD7A35"/>
    <w:rsid w:val="00CD7B7A"/>
    <w:rsid w:val="00CD7CC2"/>
    <w:rsid w:val="00CE0424"/>
    <w:rsid w:val="00CE1295"/>
    <w:rsid w:val="00CE180F"/>
    <w:rsid w:val="00CE227E"/>
    <w:rsid w:val="00CE2C58"/>
    <w:rsid w:val="00CE36CF"/>
    <w:rsid w:val="00CE6967"/>
    <w:rsid w:val="00CE7561"/>
    <w:rsid w:val="00CF010C"/>
    <w:rsid w:val="00CF0BBE"/>
    <w:rsid w:val="00CF1354"/>
    <w:rsid w:val="00CF3B1F"/>
    <w:rsid w:val="00CF3BF6"/>
    <w:rsid w:val="00CF625B"/>
    <w:rsid w:val="00CF687E"/>
    <w:rsid w:val="00CF7BA4"/>
    <w:rsid w:val="00D00035"/>
    <w:rsid w:val="00D033E3"/>
    <w:rsid w:val="00D0349B"/>
    <w:rsid w:val="00D04C4C"/>
    <w:rsid w:val="00D10249"/>
    <w:rsid w:val="00D115C3"/>
    <w:rsid w:val="00D11897"/>
    <w:rsid w:val="00D12C1B"/>
    <w:rsid w:val="00D12E10"/>
    <w:rsid w:val="00D13135"/>
    <w:rsid w:val="00D13E4E"/>
    <w:rsid w:val="00D17D6A"/>
    <w:rsid w:val="00D21B70"/>
    <w:rsid w:val="00D2323C"/>
    <w:rsid w:val="00D239A7"/>
    <w:rsid w:val="00D23F47"/>
    <w:rsid w:val="00D244C5"/>
    <w:rsid w:val="00D2450E"/>
    <w:rsid w:val="00D31A4C"/>
    <w:rsid w:val="00D34D96"/>
    <w:rsid w:val="00D3599B"/>
    <w:rsid w:val="00D36BB2"/>
    <w:rsid w:val="00D36E71"/>
    <w:rsid w:val="00D37186"/>
    <w:rsid w:val="00D37D87"/>
    <w:rsid w:val="00D40B33"/>
    <w:rsid w:val="00D4318F"/>
    <w:rsid w:val="00D438BF"/>
    <w:rsid w:val="00D440F8"/>
    <w:rsid w:val="00D500FF"/>
    <w:rsid w:val="00D50F97"/>
    <w:rsid w:val="00D5231F"/>
    <w:rsid w:val="00D52EDC"/>
    <w:rsid w:val="00D546FF"/>
    <w:rsid w:val="00D55AD5"/>
    <w:rsid w:val="00D576CA"/>
    <w:rsid w:val="00D61AF5"/>
    <w:rsid w:val="00D61F8F"/>
    <w:rsid w:val="00D62147"/>
    <w:rsid w:val="00D636A0"/>
    <w:rsid w:val="00D64104"/>
    <w:rsid w:val="00D644C1"/>
    <w:rsid w:val="00D64519"/>
    <w:rsid w:val="00D652B5"/>
    <w:rsid w:val="00D65797"/>
    <w:rsid w:val="00D66155"/>
    <w:rsid w:val="00D708B0"/>
    <w:rsid w:val="00D71D2F"/>
    <w:rsid w:val="00D74E34"/>
    <w:rsid w:val="00D76A8B"/>
    <w:rsid w:val="00D77B1D"/>
    <w:rsid w:val="00D8021F"/>
    <w:rsid w:val="00D80383"/>
    <w:rsid w:val="00D823C6"/>
    <w:rsid w:val="00D86CA3"/>
    <w:rsid w:val="00D871CE"/>
    <w:rsid w:val="00D9196D"/>
    <w:rsid w:val="00D92982"/>
    <w:rsid w:val="00D9420F"/>
    <w:rsid w:val="00D9503E"/>
    <w:rsid w:val="00DA226D"/>
    <w:rsid w:val="00DA305E"/>
    <w:rsid w:val="00DA3FA6"/>
    <w:rsid w:val="00DA5417"/>
    <w:rsid w:val="00DA55EB"/>
    <w:rsid w:val="00DA56E8"/>
    <w:rsid w:val="00DB0A9F"/>
    <w:rsid w:val="00DB128C"/>
    <w:rsid w:val="00DB2E53"/>
    <w:rsid w:val="00DB377D"/>
    <w:rsid w:val="00DB4335"/>
    <w:rsid w:val="00DB5306"/>
    <w:rsid w:val="00DB6E61"/>
    <w:rsid w:val="00DC2D36"/>
    <w:rsid w:val="00DC2D80"/>
    <w:rsid w:val="00DC3107"/>
    <w:rsid w:val="00DC3716"/>
    <w:rsid w:val="00DC491F"/>
    <w:rsid w:val="00DC4D50"/>
    <w:rsid w:val="00DC53EF"/>
    <w:rsid w:val="00DC7D97"/>
    <w:rsid w:val="00DD0F3B"/>
    <w:rsid w:val="00DD5680"/>
    <w:rsid w:val="00DD6CB5"/>
    <w:rsid w:val="00DD6FC2"/>
    <w:rsid w:val="00DE18D8"/>
    <w:rsid w:val="00DE306E"/>
    <w:rsid w:val="00DE4FEF"/>
    <w:rsid w:val="00DE5608"/>
    <w:rsid w:val="00DE58D0"/>
    <w:rsid w:val="00DE654F"/>
    <w:rsid w:val="00DF0B6E"/>
    <w:rsid w:val="00DF15E0"/>
    <w:rsid w:val="00DF31B7"/>
    <w:rsid w:val="00DF37A0"/>
    <w:rsid w:val="00DF4917"/>
    <w:rsid w:val="00E0166D"/>
    <w:rsid w:val="00E110E7"/>
    <w:rsid w:val="00E11B20"/>
    <w:rsid w:val="00E17FA2"/>
    <w:rsid w:val="00E20A6C"/>
    <w:rsid w:val="00E21714"/>
    <w:rsid w:val="00E22330"/>
    <w:rsid w:val="00E2737B"/>
    <w:rsid w:val="00E27AA3"/>
    <w:rsid w:val="00E30225"/>
    <w:rsid w:val="00E30B5A"/>
    <w:rsid w:val="00E30C30"/>
    <w:rsid w:val="00E30D7C"/>
    <w:rsid w:val="00E3123D"/>
    <w:rsid w:val="00E31461"/>
    <w:rsid w:val="00E31D43"/>
    <w:rsid w:val="00E32608"/>
    <w:rsid w:val="00E3289B"/>
    <w:rsid w:val="00E3391C"/>
    <w:rsid w:val="00E34188"/>
    <w:rsid w:val="00E34B6E"/>
    <w:rsid w:val="00E35559"/>
    <w:rsid w:val="00E3723A"/>
    <w:rsid w:val="00E37860"/>
    <w:rsid w:val="00E43C38"/>
    <w:rsid w:val="00E446F1"/>
    <w:rsid w:val="00E45919"/>
    <w:rsid w:val="00E46886"/>
    <w:rsid w:val="00E47AEF"/>
    <w:rsid w:val="00E50177"/>
    <w:rsid w:val="00E50188"/>
    <w:rsid w:val="00E53B75"/>
    <w:rsid w:val="00E54279"/>
    <w:rsid w:val="00E54E3B"/>
    <w:rsid w:val="00E55DFA"/>
    <w:rsid w:val="00E57565"/>
    <w:rsid w:val="00E62CF0"/>
    <w:rsid w:val="00E63838"/>
    <w:rsid w:val="00E64434"/>
    <w:rsid w:val="00E669F1"/>
    <w:rsid w:val="00E67C51"/>
    <w:rsid w:val="00E67DEC"/>
    <w:rsid w:val="00E70EEC"/>
    <w:rsid w:val="00E71CF8"/>
    <w:rsid w:val="00E71E34"/>
    <w:rsid w:val="00E72EFC"/>
    <w:rsid w:val="00E7355D"/>
    <w:rsid w:val="00E758EC"/>
    <w:rsid w:val="00E76E18"/>
    <w:rsid w:val="00E80385"/>
    <w:rsid w:val="00E8234C"/>
    <w:rsid w:val="00E82C4D"/>
    <w:rsid w:val="00E83064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30CC"/>
    <w:rsid w:val="00EA41B8"/>
    <w:rsid w:val="00EA4A9E"/>
    <w:rsid w:val="00EA54ED"/>
    <w:rsid w:val="00EA7A41"/>
    <w:rsid w:val="00EB077B"/>
    <w:rsid w:val="00EB3AF5"/>
    <w:rsid w:val="00EB4C93"/>
    <w:rsid w:val="00EB4EA2"/>
    <w:rsid w:val="00EB5722"/>
    <w:rsid w:val="00EC24C5"/>
    <w:rsid w:val="00EC27C6"/>
    <w:rsid w:val="00EC4207"/>
    <w:rsid w:val="00EC5653"/>
    <w:rsid w:val="00EC7041"/>
    <w:rsid w:val="00EC71CE"/>
    <w:rsid w:val="00EC781B"/>
    <w:rsid w:val="00EC78F2"/>
    <w:rsid w:val="00ED1006"/>
    <w:rsid w:val="00ED3BA3"/>
    <w:rsid w:val="00ED4531"/>
    <w:rsid w:val="00ED4BD4"/>
    <w:rsid w:val="00EE66C7"/>
    <w:rsid w:val="00EE7DBF"/>
    <w:rsid w:val="00EE7F10"/>
    <w:rsid w:val="00EF0C74"/>
    <w:rsid w:val="00EF18FE"/>
    <w:rsid w:val="00EF191A"/>
    <w:rsid w:val="00EF1EA9"/>
    <w:rsid w:val="00EF3C49"/>
    <w:rsid w:val="00EF5787"/>
    <w:rsid w:val="00EF5838"/>
    <w:rsid w:val="00EF60D0"/>
    <w:rsid w:val="00EF7623"/>
    <w:rsid w:val="00F01B4A"/>
    <w:rsid w:val="00F02322"/>
    <w:rsid w:val="00F02DB2"/>
    <w:rsid w:val="00F02EAC"/>
    <w:rsid w:val="00F0320F"/>
    <w:rsid w:val="00F03D6C"/>
    <w:rsid w:val="00F0528D"/>
    <w:rsid w:val="00F06C67"/>
    <w:rsid w:val="00F06DFD"/>
    <w:rsid w:val="00F071D1"/>
    <w:rsid w:val="00F07533"/>
    <w:rsid w:val="00F078E5"/>
    <w:rsid w:val="00F10629"/>
    <w:rsid w:val="00F141C0"/>
    <w:rsid w:val="00F15FA5"/>
    <w:rsid w:val="00F209B7"/>
    <w:rsid w:val="00F2376F"/>
    <w:rsid w:val="00F243D8"/>
    <w:rsid w:val="00F25605"/>
    <w:rsid w:val="00F25E84"/>
    <w:rsid w:val="00F30828"/>
    <w:rsid w:val="00F313D6"/>
    <w:rsid w:val="00F32B3E"/>
    <w:rsid w:val="00F40F0C"/>
    <w:rsid w:val="00F425D5"/>
    <w:rsid w:val="00F473CA"/>
    <w:rsid w:val="00F4766C"/>
    <w:rsid w:val="00F507D1"/>
    <w:rsid w:val="00F519CE"/>
    <w:rsid w:val="00F51ADA"/>
    <w:rsid w:val="00F563F5"/>
    <w:rsid w:val="00F56BBD"/>
    <w:rsid w:val="00F607C5"/>
    <w:rsid w:val="00F60DEA"/>
    <w:rsid w:val="00F61CF3"/>
    <w:rsid w:val="00F6302A"/>
    <w:rsid w:val="00F63775"/>
    <w:rsid w:val="00F64C2B"/>
    <w:rsid w:val="00F64EA2"/>
    <w:rsid w:val="00F651BE"/>
    <w:rsid w:val="00F66EB7"/>
    <w:rsid w:val="00F67F53"/>
    <w:rsid w:val="00F703BE"/>
    <w:rsid w:val="00F71F69"/>
    <w:rsid w:val="00F72B72"/>
    <w:rsid w:val="00F73AE2"/>
    <w:rsid w:val="00F74BB9"/>
    <w:rsid w:val="00F75582"/>
    <w:rsid w:val="00F76CA5"/>
    <w:rsid w:val="00F76DBA"/>
    <w:rsid w:val="00F76EFA"/>
    <w:rsid w:val="00F804BE"/>
    <w:rsid w:val="00F817CE"/>
    <w:rsid w:val="00F84440"/>
    <w:rsid w:val="00F8456C"/>
    <w:rsid w:val="00F859D8"/>
    <w:rsid w:val="00F868F5"/>
    <w:rsid w:val="00F9056A"/>
    <w:rsid w:val="00F90F8D"/>
    <w:rsid w:val="00F92782"/>
    <w:rsid w:val="00F93AA9"/>
    <w:rsid w:val="00F95C49"/>
    <w:rsid w:val="00F96985"/>
    <w:rsid w:val="00F97838"/>
    <w:rsid w:val="00FA11E7"/>
    <w:rsid w:val="00FA2BB3"/>
    <w:rsid w:val="00FA46B8"/>
    <w:rsid w:val="00FA5448"/>
    <w:rsid w:val="00FA6F0B"/>
    <w:rsid w:val="00FA7634"/>
    <w:rsid w:val="00FA7BF1"/>
    <w:rsid w:val="00FB0938"/>
    <w:rsid w:val="00FB40B5"/>
    <w:rsid w:val="00FB4C80"/>
    <w:rsid w:val="00FB545B"/>
    <w:rsid w:val="00FB57D8"/>
    <w:rsid w:val="00FB6A6A"/>
    <w:rsid w:val="00FB7965"/>
    <w:rsid w:val="00FC7429"/>
    <w:rsid w:val="00FC7AFC"/>
    <w:rsid w:val="00FD0620"/>
    <w:rsid w:val="00FD07F6"/>
    <w:rsid w:val="00FD0A60"/>
    <w:rsid w:val="00FD1EC8"/>
    <w:rsid w:val="00FD2222"/>
    <w:rsid w:val="00FD47ED"/>
    <w:rsid w:val="00FD4BD8"/>
    <w:rsid w:val="00FD5DD1"/>
    <w:rsid w:val="00FD74DB"/>
    <w:rsid w:val="00FD7660"/>
    <w:rsid w:val="00FE0655"/>
    <w:rsid w:val="00FE2365"/>
    <w:rsid w:val="00FE3DDF"/>
    <w:rsid w:val="00FE4C7B"/>
    <w:rsid w:val="00FE6989"/>
    <w:rsid w:val="00FE7336"/>
    <w:rsid w:val="00FE787C"/>
    <w:rsid w:val="00FF09CC"/>
    <w:rsid w:val="00FF1171"/>
    <w:rsid w:val="00FF12BE"/>
    <w:rsid w:val="00FF2AE3"/>
    <w:rsid w:val="00FF319F"/>
    <w:rsid w:val="00FF45A5"/>
    <w:rsid w:val="00FF5502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A757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link w:val="CommentTextChar"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styleId="Revision">
    <w:name w:val="Revision"/>
    <w:hidden/>
    <w:uiPriority w:val="99"/>
    <w:semiHidden/>
    <w:rsid w:val="00750E8F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rsid w:val="00CE6967"/>
    <w:rPr>
      <w:rFonts w:ascii="Arial" w:hAnsi="Arial"/>
      <w:lang w:val="en-GB" w:eastAsia="zh-CN"/>
    </w:rPr>
  </w:style>
  <w:style w:type="character" w:styleId="Emphasis">
    <w:name w:val="Emphasis"/>
    <w:qFormat/>
    <w:rsid w:val="00676D03"/>
    <w:rPr>
      <w:i/>
      <w:iCs/>
    </w:rPr>
  </w:style>
  <w:style w:type="character" w:customStyle="1" w:styleId="CommentTextChar">
    <w:name w:val="Comment Text Char"/>
    <w:link w:val="CommentText"/>
    <w:rsid w:val="008641A8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7369A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E2737B"/>
    <w:rPr>
      <w:rFonts w:ascii="Arial" w:hAnsi="Arial"/>
      <w:b/>
      <w:bCs/>
      <w:lang w:val="en-GB" w:eastAsia="zh-CN"/>
    </w:rPr>
  </w:style>
  <w:style w:type="paragraph" w:styleId="ListParagraph">
    <w:name w:val="List Paragraph"/>
    <w:basedOn w:val="Normal"/>
    <w:uiPriority w:val="34"/>
    <w:qFormat/>
    <w:rsid w:val="000211D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Theme="minorHAnsi" w:hAnsi="Calibri"/>
      <w:sz w:val="22"/>
      <w:szCs w:val="22"/>
      <w:lang w:val="sv-SE" w:eastAsia="sv-SE"/>
    </w:rPr>
  </w:style>
  <w:style w:type="paragraph" w:customStyle="1" w:styleId="CRCoverPage">
    <w:name w:val="CR Cover Page"/>
    <w:rsid w:val="00262C40"/>
    <w:pPr>
      <w:spacing w:after="120"/>
    </w:pPr>
    <w:rPr>
      <w:rFonts w:ascii="Arial" w:hAnsi="Arial"/>
      <w:lang w:val="en-GB"/>
    </w:rPr>
  </w:style>
  <w:style w:type="character" w:customStyle="1" w:styleId="st1">
    <w:name w:val="st1"/>
    <w:basedOn w:val="DefaultParagraphFont"/>
    <w:rsid w:val="00CD60E3"/>
  </w:style>
  <w:style w:type="character" w:styleId="PlaceholderText">
    <w:name w:val="Placeholder Text"/>
    <w:basedOn w:val="DefaultParagraphFont"/>
    <w:uiPriority w:val="99"/>
    <w:semiHidden/>
    <w:rsid w:val="00BA63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578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06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561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833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637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522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709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1987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49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08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61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649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1052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14015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573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827</Words>
  <Characters>4714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Discussion</vt:lpstr>
      <vt:lpstr>    Confirmation on the NR-SSS working assumption </vt:lpstr>
      <vt:lpstr>    Subcarrier mapping within a SS block</vt:lpstr>
      <vt:lpstr>Conclusion</vt:lpstr>
      <vt:lpstr>References</vt:lpstr>
    </vt:vector>
  </TitlesOfParts>
  <Company/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2017-06-16T23:20:00Z</dcterms:created>
  <dcterms:modified xsi:type="dcterms:W3CDTF">2017-06-16T23:20:00Z</dcterms:modified>
</cp:coreProperties>
</file>