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536EE2F8"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DF4196">
        <w:rPr>
          <w:rFonts w:cs="Arial"/>
          <w:bCs/>
          <w:sz w:val="20"/>
          <w:lang w:eastAsia="ja-JP"/>
        </w:rPr>
        <w:t>NR Ad-Hoc</w:t>
      </w:r>
      <w:r w:rsidR="00956205">
        <w:rPr>
          <w:rFonts w:cs="Arial"/>
          <w:bCs/>
          <w:sz w:val="20"/>
          <w:lang w:eastAsia="ja-JP"/>
        </w:rPr>
        <w:t>#</w:t>
      </w:r>
      <w:r w:rsidR="00DF4196">
        <w:rPr>
          <w:rFonts w:cs="Arial"/>
          <w:bCs/>
          <w:sz w:val="20"/>
          <w:lang w:eastAsia="ja-JP"/>
        </w:rPr>
        <w:t>02</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B91176" w:rsidRPr="00B91176">
        <w:rPr>
          <w:rFonts w:cs="Arial"/>
          <w:bCs/>
          <w:sz w:val="20"/>
          <w:lang w:eastAsia="ja-JP"/>
        </w:rPr>
        <w:t>R1-1711322</w:t>
      </w:r>
    </w:p>
    <w:p w14:paraId="1B7D766E" w14:textId="07A78B84" w:rsidR="003B3942" w:rsidRPr="003B3942" w:rsidRDefault="00DF4196" w:rsidP="003B3942">
      <w:pPr>
        <w:pStyle w:val="TdocHeader2"/>
        <w:jc w:val="left"/>
        <w:rPr>
          <w:rFonts w:eastAsia="SimSun"/>
          <w:lang w:val="en-US" w:eastAsia="zh-CN"/>
        </w:rPr>
      </w:pPr>
      <w:r>
        <w:rPr>
          <w:rFonts w:eastAsia="ＭＳ 明朝" w:cs="Arial"/>
          <w:bCs/>
          <w:sz w:val="20"/>
          <w:lang w:val="en-US" w:eastAsia="ja-JP"/>
        </w:rPr>
        <w:t>Qingdao</w:t>
      </w:r>
      <w:r w:rsidR="00817953" w:rsidRPr="00817953">
        <w:rPr>
          <w:rFonts w:eastAsia="ＭＳ 明朝" w:cs="Arial"/>
          <w:bCs/>
          <w:sz w:val="20"/>
          <w:lang w:val="en-US" w:eastAsia="ja-JP"/>
        </w:rPr>
        <w:t xml:space="preserve">, P.R. China </w:t>
      </w:r>
      <w:r>
        <w:rPr>
          <w:rFonts w:eastAsia="ＭＳ 明朝" w:cs="Arial"/>
          <w:bCs/>
          <w:sz w:val="20"/>
          <w:lang w:val="en-US" w:eastAsia="ja-JP"/>
        </w:rPr>
        <w:t>27</w:t>
      </w:r>
      <w:r w:rsidR="00817953" w:rsidRPr="00817953">
        <w:rPr>
          <w:rFonts w:eastAsia="ＭＳ 明朝" w:cs="Arial"/>
          <w:bCs/>
          <w:sz w:val="20"/>
          <w:lang w:val="en-US" w:eastAsia="ja-JP"/>
        </w:rPr>
        <w:t xml:space="preserve">h – </w:t>
      </w:r>
      <w:r>
        <w:rPr>
          <w:rFonts w:eastAsia="ＭＳ 明朝" w:cs="Arial"/>
          <w:bCs/>
          <w:sz w:val="20"/>
          <w:lang w:val="en-US" w:eastAsia="ja-JP"/>
        </w:rPr>
        <w:t>30</w:t>
      </w:r>
      <w:r w:rsidR="00817953" w:rsidRPr="00817953">
        <w:rPr>
          <w:rFonts w:eastAsia="ＭＳ 明朝" w:cs="Arial"/>
          <w:bCs/>
          <w:sz w:val="20"/>
          <w:lang w:val="en-US" w:eastAsia="ja-JP"/>
        </w:rPr>
        <w:t xml:space="preserve">th </w:t>
      </w:r>
      <w:r w:rsidR="00A32E20">
        <w:rPr>
          <w:rFonts w:eastAsia="ＭＳ 明朝" w:cs="Arial"/>
          <w:bCs/>
          <w:sz w:val="20"/>
          <w:lang w:val="en-US" w:eastAsia="ja-JP"/>
        </w:rPr>
        <w:t>June</w:t>
      </w:r>
      <w:r w:rsidR="00817953" w:rsidRPr="00817953">
        <w:rPr>
          <w:rFonts w:eastAsia="ＭＳ 明朝" w:cs="Arial"/>
          <w:bCs/>
          <w:sz w:val="20"/>
          <w:lang w:val="en-US" w:eastAsia="ja-JP"/>
        </w:rPr>
        <w:t xml:space="preserve">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947DA22"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BB761C">
        <w:rPr>
          <w:b w:val="0"/>
          <w:sz w:val="20"/>
        </w:rPr>
        <w:t>Frequency/time resource assignment of the operation modes</w:t>
      </w:r>
    </w:p>
    <w:p w14:paraId="4F6A3FAC" w14:textId="2D5E99F5"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E1232">
        <w:rPr>
          <w:rFonts w:ascii="Arial" w:eastAsia="SimSun" w:hAnsi="Arial"/>
          <w:lang w:eastAsia="zh-CN"/>
        </w:rPr>
        <w:t>5.1.3.3.1</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29111357" w14:textId="612E765C" w:rsidR="005827BB" w:rsidRPr="0096593C" w:rsidRDefault="005827BB" w:rsidP="00F018D7">
      <w:pPr>
        <w:rPr>
          <w:rFonts w:eastAsiaTheme="minorEastAsia" w:cs="Arial"/>
          <w:lang w:eastAsia="ja-JP"/>
        </w:rPr>
      </w:pPr>
      <w:r>
        <w:rPr>
          <w:rFonts w:eastAsiaTheme="minorEastAsia" w:cs="Arial" w:hint="eastAsia"/>
          <w:lang w:eastAsia="ja-JP"/>
        </w:rPr>
        <w:t>This is update from R1-1708114.</w:t>
      </w:r>
    </w:p>
    <w:p w14:paraId="2E64AEC8" w14:textId="3B2C2EED" w:rsidR="00185353" w:rsidRDefault="00185353" w:rsidP="00F018D7">
      <w:pPr>
        <w:rPr>
          <w:rFonts w:eastAsia="SimSun" w:cs="Arial"/>
          <w:lang w:eastAsia="zh-CN"/>
        </w:rPr>
      </w:pPr>
      <w:r>
        <w:rPr>
          <w:rFonts w:eastAsia="SimSun" w:cs="Arial"/>
          <w:lang w:eastAsia="zh-CN"/>
        </w:rPr>
        <w:t>For the time/frequency resource assignment, we envisage two types of the operation modes.</w:t>
      </w:r>
    </w:p>
    <w:p w14:paraId="5EE574F6" w14:textId="41B6FB06" w:rsidR="00185353" w:rsidRDefault="00185353" w:rsidP="00185353">
      <w:pPr>
        <w:ind w:left="400"/>
        <w:rPr>
          <w:rFonts w:eastAsia="SimSun" w:cs="Arial"/>
          <w:lang w:eastAsia="zh-CN"/>
        </w:rPr>
      </w:pPr>
      <w:r>
        <w:rPr>
          <w:rFonts w:eastAsia="SimSun" w:cs="Arial"/>
          <w:lang w:eastAsia="zh-CN"/>
        </w:rPr>
        <w:t>- Mode A:</w:t>
      </w:r>
      <w:r>
        <w:rPr>
          <w:rFonts w:eastAsia="SimSun" w:cs="Arial"/>
          <w:lang w:eastAsia="zh-CN"/>
        </w:rPr>
        <w:tab/>
        <w:t>Finer frequency resource assignment and coarse time resource assignment</w:t>
      </w:r>
    </w:p>
    <w:p w14:paraId="0C060E68" w14:textId="221603A0" w:rsidR="00930499" w:rsidRPr="00DA3823" w:rsidRDefault="006A4B1D" w:rsidP="00930499">
      <w:pPr>
        <w:ind w:left="800"/>
        <w:rPr>
          <w:rFonts w:eastAsiaTheme="minorEastAsia" w:cs="Arial"/>
          <w:lang w:eastAsia="ja-JP"/>
        </w:rPr>
      </w:pPr>
      <w:r>
        <w:rPr>
          <w:rFonts w:eastAsiaTheme="minorEastAsia" w:cs="Arial"/>
          <w:lang w:eastAsia="ja-JP"/>
        </w:rPr>
        <w:t xml:space="preserve">This operation mode is for the case </w:t>
      </w:r>
      <w:r w:rsidR="00930499">
        <w:rPr>
          <w:rFonts w:eastAsiaTheme="minorEastAsia" w:cs="Arial"/>
          <w:lang w:eastAsia="ja-JP"/>
        </w:rPr>
        <w:t xml:space="preserve">frequency domain scheduling is useful. </w:t>
      </w:r>
      <w:r w:rsidR="00930499">
        <w:rPr>
          <w:rFonts w:eastAsiaTheme="minorEastAsia" w:cs="Arial" w:hint="eastAsia"/>
          <w:lang w:eastAsia="ja-JP"/>
        </w:rPr>
        <w:t>T</w:t>
      </w:r>
      <w:r w:rsidR="00930499">
        <w:rPr>
          <w:rFonts w:eastAsiaTheme="minorEastAsia" w:cs="Arial"/>
          <w:lang w:eastAsia="ja-JP"/>
        </w:rPr>
        <w:t xml:space="preserve">he actual use-case would be </w:t>
      </w:r>
      <w:r>
        <w:rPr>
          <w:rFonts w:eastAsiaTheme="minorEastAsia" w:cs="Arial"/>
          <w:lang w:eastAsia="ja-JP"/>
        </w:rPr>
        <w:t xml:space="preserve">sub 6GHz operation </w:t>
      </w:r>
      <w:r w:rsidR="004A27B7">
        <w:rPr>
          <w:rFonts w:eastAsiaTheme="minorEastAsia" w:cs="Arial"/>
          <w:lang w:eastAsia="ja-JP"/>
        </w:rPr>
        <w:t xml:space="preserve">of licensed band. Another </w:t>
      </w:r>
      <w:r w:rsidR="009041BD">
        <w:rPr>
          <w:rFonts w:eastAsiaTheme="minorEastAsia" w:cs="Arial" w:hint="eastAsia"/>
          <w:lang w:eastAsia="ja-JP"/>
        </w:rPr>
        <w:t>use-case</w:t>
      </w:r>
      <w:r w:rsidR="004A27B7">
        <w:rPr>
          <w:rFonts w:eastAsiaTheme="minorEastAsia" w:cs="Arial"/>
          <w:lang w:eastAsia="ja-JP"/>
        </w:rPr>
        <w:t xml:space="preserve"> would be </w:t>
      </w:r>
      <w:r w:rsidR="00930499">
        <w:rPr>
          <w:rFonts w:eastAsiaTheme="minorEastAsia" w:cs="Arial"/>
          <w:lang w:eastAsia="ja-JP"/>
        </w:rPr>
        <w:t>hybrid/digital beam forming above 6 GHz</w:t>
      </w:r>
      <w:r w:rsidR="004A27B7">
        <w:rPr>
          <w:rFonts w:eastAsiaTheme="minorEastAsia" w:cs="Arial"/>
          <w:lang w:eastAsia="ja-JP"/>
        </w:rPr>
        <w:t xml:space="preserve"> with</w:t>
      </w:r>
      <w:r>
        <w:rPr>
          <w:rFonts w:eastAsiaTheme="minorEastAsia" w:cs="Arial"/>
          <w:lang w:eastAsia="ja-JP"/>
        </w:rPr>
        <w:t xml:space="preserve"> </w:t>
      </w:r>
      <w:r w:rsidR="00930499">
        <w:rPr>
          <w:rFonts w:eastAsiaTheme="minorEastAsia" w:cs="Arial"/>
          <w:lang w:eastAsia="ja-JP"/>
        </w:rPr>
        <w:t>licensed band operation</w:t>
      </w:r>
      <w:r>
        <w:rPr>
          <w:rFonts w:eastAsiaTheme="minorEastAsia" w:cs="Arial"/>
          <w:lang w:eastAsia="ja-JP"/>
        </w:rPr>
        <w:t xml:space="preserve">. But </w:t>
      </w:r>
      <w:r w:rsidR="00716692">
        <w:rPr>
          <w:rFonts w:eastAsiaTheme="minorEastAsia" w:cs="Arial" w:hint="eastAsia"/>
          <w:lang w:eastAsia="ja-JP"/>
        </w:rPr>
        <w:t xml:space="preserve">this </w:t>
      </w:r>
      <w:r w:rsidR="00716692">
        <w:rPr>
          <w:rFonts w:eastAsiaTheme="minorEastAsia" w:cs="Arial"/>
          <w:lang w:eastAsia="ja-JP"/>
        </w:rPr>
        <w:t>operation</w:t>
      </w:r>
      <w:r w:rsidR="00716692">
        <w:rPr>
          <w:rFonts w:eastAsiaTheme="minorEastAsia" w:cs="Arial" w:hint="eastAsia"/>
          <w:lang w:eastAsia="ja-JP"/>
        </w:rPr>
        <w:t xml:space="preserve"> mode</w:t>
      </w:r>
      <w:r w:rsidR="00C329F3">
        <w:rPr>
          <w:rFonts w:eastAsiaTheme="minorEastAsia" w:cs="Arial" w:hint="eastAsia"/>
          <w:lang w:eastAsia="ja-JP"/>
        </w:rPr>
        <w:t xml:space="preserve"> A</w:t>
      </w:r>
      <w:r w:rsidR="008D7EF8">
        <w:rPr>
          <w:rFonts w:eastAsiaTheme="minorEastAsia" w:cs="Arial"/>
          <w:lang w:eastAsia="ja-JP"/>
        </w:rPr>
        <w:t xml:space="preserve"> would not be limited for these usage</w:t>
      </w:r>
      <w:r w:rsidR="009041BD">
        <w:rPr>
          <w:rFonts w:eastAsiaTheme="minorEastAsia" w:cs="Arial" w:hint="eastAsia"/>
          <w:lang w:eastAsia="ja-JP"/>
        </w:rPr>
        <w:t>s</w:t>
      </w:r>
      <w:r w:rsidR="008D7EF8">
        <w:rPr>
          <w:rFonts w:eastAsiaTheme="minorEastAsia" w:cs="Arial"/>
          <w:lang w:eastAsia="ja-JP"/>
        </w:rPr>
        <w:t>.</w:t>
      </w:r>
    </w:p>
    <w:p w14:paraId="71C47EE5" w14:textId="31F94E6E" w:rsidR="00185353" w:rsidRDefault="00185353" w:rsidP="00185353">
      <w:pPr>
        <w:ind w:left="800"/>
        <w:rPr>
          <w:rFonts w:eastAsia="SimSun" w:cs="Arial"/>
          <w:lang w:eastAsia="zh-CN"/>
        </w:rPr>
      </w:pPr>
      <w:r>
        <w:rPr>
          <w:rFonts w:eastAsia="SimSun" w:cs="Arial"/>
          <w:lang w:eastAsia="zh-CN"/>
        </w:rPr>
        <w:t>Frequen</w:t>
      </w:r>
      <w:r w:rsidR="00495330">
        <w:rPr>
          <w:rFonts w:eastAsia="SimSun" w:cs="Arial"/>
          <w:lang w:eastAsia="zh-CN"/>
        </w:rPr>
        <w:t xml:space="preserve">cy resource assignment is </w:t>
      </w:r>
      <w:r>
        <w:rPr>
          <w:rFonts w:eastAsia="SimSun" w:cs="Arial"/>
          <w:lang w:eastAsia="zh-CN"/>
        </w:rPr>
        <w:t xml:space="preserve">similar to LTE. PRB or group of PRB is the granularity of frequency resource assignment. </w:t>
      </w:r>
      <w:r w:rsidR="00495330">
        <w:rPr>
          <w:rFonts w:eastAsia="SimSun" w:cs="Arial"/>
          <w:lang w:eastAsia="zh-CN"/>
        </w:rPr>
        <w:t>Bit-map and</w:t>
      </w:r>
      <w:r>
        <w:rPr>
          <w:rFonts w:eastAsia="SimSun" w:cs="Arial"/>
          <w:lang w:eastAsia="zh-CN"/>
        </w:rPr>
        <w:t xml:space="preserve"> contiguous resource assignment (including virtual domain) are used.</w:t>
      </w:r>
    </w:p>
    <w:p w14:paraId="3C0E82E5" w14:textId="46C69C51" w:rsidR="00185353" w:rsidRDefault="00185353" w:rsidP="00185353">
      <w:pPr>
        <w:ind w:left="800"/>
        <w:rPr>
          <w:rFonts w:eastAsiaTheme="minorEastAsia" w:cs="Arial"/>
          <w:lang w:eastAsia="ja-JP"/>
        </w:rPr>
      </w:pPr>
      <w:r>
        <w:rPr>
          <w:rFonts w:eastAsiaTheme="minorEastAsia" w:cs="Arial" w:hint="eastAsia"/>
          <w:lang w:eastAsia="ja-JP"/>
        </w:rPr>
        <w:t xml:space="preserve">The time resource assignment is </w:t>
      </w:r>
      <w:r>
        <w:rPr>
          <w:rFonts w:eastAsiaTheme="minorEastAsia" w:cs="Arial"/>
          <w:lang w:eastAsia="ja-JP"/>
        </w:rPr>
        <w:t xml:space="preserve">realized by slot and OFDM symbol </w:t>
      </w:r>
      <w:r w:rsidR="005D0D01">
        <w:rPr>
          <w:rFonts w:eastAsiaTheme="minorEastAsia" w:cs="Arial" w:hint="eastAsia"/>
          <w:lang w:eastAsia="ja-JP"/>
        </w:rPr>
        <w:t xml:space="preserve">granularity </w:t>
      </w:r>
      <w:r>
        <w:rPr>
          <w:rFonts w:eastAsiaTheme="minorEastAsia" w:cs="Arial"/>
          <w:lang w:eastAsia="ja-JP"/>
        </w:rPr>
        <w:t xml:space="preserve">in a slot. The multiple configurations of OFDM symbol values in a slot </w:t>
      </w:r>
      <w:r w:rsidR="009041BD">
        <w:rPr>
          <w:rFonts w:eastAsiaTheme="minorEastAsia" w:cs="Arial" w:hint="eastAsia"/>
          <w:lang w:eastAsia="ja-JP"/>
        </w:rPr>
        <w:t>are</w:t>
      </w:r>
      <w:r>
        <w:rPr>
          <w:rFonts w:eastAsiaTheme="minorEastAsia" w:cs="Arial"/>
          <w:lang w:eastAsia="ja-JP"/>
        </w:rPr>
        <w:t xml:space="preserve"> semi-statically configured and which configuration is us</w:t>
      </w:r>
      <w:r w:rsidR="00575F64">
        <w:rPr>
          <w:rFonts w:eastAsiaTheme="minorEastAsia" w:cs="Arial"/>
          <w:lang w:eastAsia="ja-JP"/>
        </w:rPr>
        <w:t>ed can be dynamically indicated</w:t>
      </w:r>
      <w:r>
        <w:rPr>
          <w:rFonts w:eastAsiaTheme="minorEastAsia" w:cs="Arial"/>
          <w:lang w:eastAsia="ja-JP"/>
        </w:rPr>
        <w:t xml:space="preserve">. </w:t>
      </w:r>
      <w:r w:rsidR="009041BD">
        <w:rPr>
          <w:rFonts w:eastAsiaTheme="minorEastAsia" w:cs="Arial" w:hint="eastAsia"/>
          <w:lang w:eastAsia="ja-JP"/>
        </w:rPr>
        <w:t>For</w:t>
      </w:r>
      <w:r>
        <w:rPr>
          <w:rFonts w:eastAsiaTheme="minorEastAsia" w:cs="Arial"/>
          <w:lang w:eastAsia="ja-JP"/>
        </w:rPr>
        <w:t xml:space="preserve"> more than slot length like coverage enhancement case, th</w:t>
      </w:r>
      <w:r w:rsidR="00495330">
        <w:rPr>
          <w:rFonts w:eastAsiaTheme="minorEastAsia" w:cs="Arial"/>
          <w:lang w:eastAsia="ja-JP"/>
        </w:rPr>
        <w:t xml:space="preserve">e number of slots </w:t>
      </w:r>
      <w:r w:rsidR="009041BD">
        <w:rPr>
          <w:rFonts w:eastAsiaTheme="minorEastAsia" w:cs="Arial" w:hint="eastAsia"/>
          <w:lang w:eastAsia="ja-JP"/>
        </w:rPr>
        <w:t>is</w:t>
      </w:r>
      <w:r w:rsidR="00495330">
        <w:rPr>
          <w:rFonts w:eastAsiaTheme="minorEastAsia" w:cs="Arial"/>
          <w:lang w:eastAsia="ja-JP"/>
        </w:rPr>
        <w:t xml:space="preserve"> indicated as time domain assignment.</w:t>
      </w:r>
    </w:p>
    <w:p w14:paraId="6BEC14CC" w14:textId="6DD6B919" w:rsidR="00185353" w:rsidRDefault="00185353" w:rsidP="00185353">
      <w:pPr>
        <w:ind w:left="400"/>
        <w:rPr>
          <w:rFonts w:eastAsia="SimSun" w:cs="Arial"/>
          <w:lang w:eastAsia="zh-CN"/>
        </w:rPr>
      </w:pPr>
      <w:r>
        <w:rPr>
          <w:rFonts w:eastAsia="SimSun" w:cs="Arial"/>
          <w:lang w:eastAsia="zh-CN"/>
        </w:rPr>
        <w:t>- Mode B</w:t>
      </w:r>
      <w:r w:rsidR="00E6182B">
        <w:rPr>
          <w:rFonts w:eastAsia="SimSun" w:cs="Arial"/>
          <w:lang w:eastAsia="zh-CN"/>
        </w:rPr>
        <w:t>:</w:t>
      </w:r>
      <w:r w:rsidR="00E6182B">
        <w:rPr>
          <w:rFonts w:eastAsia="SimSun" w:cs="Arial"/>
          <w:lang w:eastAsia="zh-CN"/>
        </w:rPr>
        <w:tab/>
        <w:t>Coarse/none</w:t>
      </w:r>
      <w:r>
        <w:rPr>
          <w:rFonts w:eastAsia="SimSun" w:cs="Arial"/>
          <w:lang w:eastAsia="zh-CN"/>
        </w:rPr>
        <w:t xml:space="preserve"> frequency resource assignment and </w:t>
      </w:r>
      <w:r w:rsidR="00E6182B">
        <w:rPr>
          <w:rFonts w:eastAsia="SimSun" w:cs="Arial"/>
          <w:lang w:eastAsia="zh-CN"/>
        </w:rPr>
        <w:t>fine</w:t>
      </w:r>
      <w:r>
        <w:rPr>
          <w:rFonts w:eastAsia="SimSun" w:cs="Arial"/>
          <w:lang w:eastAsia="zh-CN"/>
        </w:rPr>
        <w:t xml:space="preserve"> time resource assignment</w:t>
      </w:r>
    </w:p>
    <w:p w14:paraId="7543A7C0" w14:textId="4C679AA7" w:rsidR="008C197D" w:rsidRPr="00DA3823" w:rsidRDefault="008C197D" w:rsidP="008C197D">
      <w:pPr>
        <w:ind w:left="800"/>
        <w:rPr>
          <w:rFonts w:eastAsiaTheme="minorEastAsia" w:cs="Arial"/>
          <w:lang w:eastAsia="ja-JP"/>
        </w:rPr>
      </w:pPr>
      <w:r>
        <w:rPr>
          <w:rFonts w:eastAsiaTheme="minorEastAsia" w:cs="Arial"/>
          <w:lang w:eastAsia="ja-JP"/>
        </w:rPr>
        <w:t xml:space="preserve">This operation mode is for the case frequency domain scheduling is </w:t>
      </w:r>
      <w:r w:rsidR="00940C8C">
        <w:rPr>
          <w:rFonts w:eastAsiaTheme="minorEastAsia" w:cs="Arial"/>
          <w:lang w:eastAsia="ja-JP"/>
        </w:rPr>
        <w:t>not useful and the case to rely time domain scheduling.</w:t>
      </w:r>
      <w:r>
        <w:rPr>
          <w:rFonts w:eastAsiaTheme="minorEastAsia" w:cs="Arial"/>
          <w:lang w:eastAsia="ja-JP"/>
        </w:rPr>
        <w:t xml:space="preserve"> </w:t>
      </w:r>
      <w:r>
        <w:rPr>
          <w:rFonts w:eastAsiaTheme="minorEastAsia" w:cs="Arial" w:hint="eastAsia"/>
          <w:lang w:eastAsia="ja-JP"/>
        </w:rPr>
        <w:t>T</w:t>
      </w:r>
      <w:r>
        <w:rPr>
          <w:rFonts w:eastAsiaTheme="minorEastAsia" w:cs="Arial"/>
          <w:lang w:eastAsia="ja-JP"/>
        </w:rPr>
        <w:t xml:space="preserve">he actual use-case would be </w:t>
      </w:r>
      <w:r w:rsidR="00940C8C">
        <w:rPr>
          <w:rFonts w:eastAsiaTheme="minorEastAsia" w:cs="Arial"/>
          <w:lang w:eastAsia="ja-JP"/>
        </w:rPr>
        <w:t xml:space="preserve">analogue </w:t>
      </w:r>
      <w:r>
        <w:rPr>
          <w:rFonts w:eastAsiaTheme="minorEastAsia" w:cs="Arial"/>
          <w:lang w:eastAsia="ja-JP"/>
        </w:rPr>
        <w:t>beam forming above 6 GHz operation</w:t>
      </w:r>
      <w:r w:rsidR="00940C8C">
        <w:rPr>
          <w:rFonts w:eastAsiaTheme="minorEastAsia" w:cs="Arial"/>
          <w:lang w:eastAsia="ja-JP"/>
        </w:rPr>
        <w:t xml:space="preserve"> of licenced and unlicensed band operation.</w:t>
      </w:r>
      <w:r>
        <w:rPr>
          <w:rFonts w:eastAsiaTheme="minorEastAsia" w:cs="Arial"/>
          <w:lang w:eastAsia="ja-JP"/>
        </w:rPr>
        <w:t xml:space="preserve"> </w:t>
      </w:r>
      <w:r w:rsidR="00940C8C">
        <w:rPr>
          <w:rFonts w:eastAsiaTheme="minorEastAsia" w:cs="Arial"/>
          <w:lang w:eastAsia="ja-JP"/>
        </w:rPr>
        <w:t>It would be used for sub 6GHz of unlicensed operation.</w:t>
      </w:r>
      <w:r>
        <w:rPr>
          <w:rFonts w:eastAsiaTheme="minorEastAsia" w:cs="Arial"/>
          <w:lang w:eastAsia="ja-JP"/>
        </w:rPr>
        <w:t xml:space="preserve"> But </w:t>
      </w:r>
      <w:r w:rsidR="00C329F3">
        <w:rPr>
          <w:rFonts w:eastAsiaTheme="minorEastAsia" w:cs="Arial" w:hint="eastAsia"/>
          <w:lang w:eastAsia="ja-JP"/>
        </w:rPr>
        <w:t xml:space="preserve">this operation mode B </w:t>
      </w:r>
      <w:r>
        <w:rPr>
          <w:rFonts w:eastAsiaTheme="minorEastAsia" w:cs="Arial"/>
          <w:lang w:eastAsia="ja-JP"/>
        </w:rPr>
        <w:t>would not be limited for these usage</w:t>
      </w:r>
      <w:r w:rsidR="00C329F3">
        <w:rPr>
          <w:rFonts w:eastAsiaTheme="minorEastAsia" w:cs="Arial" w:hint="eastAsia"/>
          <w:lang w:eastAsia="ja-JP"/>
        </w:rPr>
        <w:t>s</w:t>
      </w:r>
      <w:r>
        <w:rPr>
          <w:rFonts w:eastAsiaTheme="minorEastAsia" w:cs="Arial"/>
          <w:lang w:eastAsia="ja-JP"/>
        </w:rPr>
        <w:t>.</w:t>
      </w:r>
    </w:p>
    <w:p w14:paraId="52203048" w14:textId="54EB2D71" w:rsidR="00575F64" w:rsidRDefault="008C197D" w:rsidP="008C197D">
      <w:pPr>
        <w:ind w:left="800"/>
        <w:rPr>
          <w:rFonts w:eastAsia="SimSun" w:cs="Arial"/>
          <w:lang w:eastAsia="zh-CN"/>
        </w:rPr>
      </w:pPr>
      <w:r>
        <w:rPr>
          <w:rFonts w:eastAsia="SimSun" w:cs="Arial"/>
          <w:lang w:eastAsia="zh-CN"/>
        </w:rPr>
        <w:t>Frequen</w:t>
      </w:r>
      <w:r w:rsidR="00575F64">
        <w:rPr>
          <w:rFonts w:eastAsia="SimSun" w:cs="Arial"/>
          <w:lang w:eastAsia="zh-CN"/>
        </w:rPr>
        <w:t>cy resource assignment can be full NR carrier bandwidth</w:t>
      </w:r>
      <w:r w:rsidR="00FF0BFA">
        <w:rPr>
          <w:rFonts w:eastAsia="SimSun" w:cs="Arial"/>
          <w:lang w:eastAsia="zh-CN"/>
        </w:rPr>
        <w:t xml:space="preserve"> </w:t>
      </w:r>
      <w:r w:rsidR="007A38AF">
        <w:rPr>
          <w:rFonts w:eastAsia="SimSun" w:cs="Arial"/>
          <w:lang w:eastAsia="zh-CN"/>
        </w:rPr>
        <w:t>or coarse</w:t>
      </w:r>
      <w:r w:rsidR="00575F64">
        <w:rPr>
          <w:rFonts w:eastAsiaTheme="minorEastAsia" w:cs="Arial"/>
          <w:lang w:eastAsia="ja-JP"/>
        </w:rPr>
        <w:t xml:space="preserve"> frequency domain</w:t>
      </w:r>
      <w:r w:rsidR="00FF0BFA">
        <w:rPr>
          <w:rFonts w:eastAsiaTheme="minorEastAsia" w:cs="Arial"/>
          <w:lang w:eastAsia="ja-JP"/>
        </w:rPr>
        <w:t xml:space="preserve"> partition corresponds to the </w:t>
      </w:r>
      <w:r w:rsidR="00E2579A">
        <w:rPr>
          <w:rFonts w:eastAsiaTheme="minorEastAsia" w:cs="Arial"/>
          <w:lang w:eastAsia="ja-JP"/>
        </w:rPr>
        <w:t xml:space="preserve">smaller </w:t>
      </w:r>
      <w:r w:rsidR="00FF0BFA">
        <w:rPr>
          <w:rFonts w:eastAsiaTheme="minorEastAsia" w:cs="Arial"/>
          <w:lang w:eastAsia="ja-JP"/>
        </w:rPr>
        <w:t xml:space="preserve">payload size. In case coarse frequency partition, the signalling could be dynamic indication among multiple </w:t>
      </w:r>
      <w:r w:rsidR="00575F64">
        <w:rPr>
          <w:rFonts w:eastAsiaTheme="minorEastAsia" w:cs="Arial"/>
          <w:lang w:eastAsia="ja-JP"/>
        </w:rPr>
        <w:t>semi-static</w:t>
      </w:r>
      <w:r w:rsidR="00FF0BFA">
        <w:rPr>
          <w:rFonts w:eastAsiaTheme="minorEastAsia" w:cs="Arial"/>
          <w:lang w:eastAsia="ja-JP"/>
        </w:rPr>
        <w:t xml:space="preserve"> configuration</w:t>
      </w:r>
      <w:r w:rsidR="00E2579A">
        <w:rPr>
          <w:rFonts w:eastAsiaTheme="minorEastAsia" w:cs="Arial"/>
          <w:lang w:eastAsia="ja-JP"/>
        </w:rPr>
        <w:t>s</w:t>
      </w:r>
      <w:r w:rsidR="00575F64">
        <w:rPr>
          <w:rFonts w:eastAsiaTheme="minorEastAsia" w:cs="Arial"/>
          <w:lang w:eastAsia="ja-JP"/>
        </w:rPr>
        <w:t>.</w:t>
      </w:r>
    </w:p>
    <w:p w14:paraId="575516BF" w14:textId="17FA65E4" w:rsidR="00F218BD" w:rsidRDefault="008C197D" w:rsidP="008C197D">
      <w:pPr>
        <w:ind w:left="800"/>
        <w:rPr>
          <w:rFonts w:eastAsiaTheme="minorEastAsia" w:cs="Arial"/>
          <w:lang w:eastAsia="ja-JP"/>
        </w:rPr>
      </w:pPr>
      <w:r>
        <w:rPr>
          <w:rFonts w:eastAsiaTheme="minorEastAsia" w:cs="Arial" w:hint="eastAsia"/>
          <w:lang w:eastAsia="ja-JP"/>
        </w:rPr>
        <w:t xml:space="preserve">The time resource assignment is </w:t>
      </w:r>
      <w:r>
        <w:rPr>
          <w:rFonts w:eastAsiaTheme="minorEastAsia" w:cs="Arial"/>
          <w:lang w:eastAsia="ja-JP"/>
        </w:rPr>
        <w:t xml:space="preserve">OFDM symbols </w:t>
      </w:r>
      <w:r w:rsidR="00F218BD">
        <w:rPr>
          <w:rFonts w:eastAsiaTheme="minorEastAsia" w:cs="Arial"/>
          <w:lang w:eastAsia="ja-JP"/>
        </w:rPr>
        <w:t>length without restriction of slot boundary</w:t>
      </w:r>
      <w:r w:rsidR="008B599F">
        <w:rPr>
          <w:rFonts w:eastAsiaTheme="minorEastAsia" w:cs="Arial"/>
          <w:lang w:eastAsia="ja-JP"/>
        </w:rPr>
        <w:t xml:space="preserve"> and slot length</w:t>
      </w:r>
      <w:r w:rsidR="00F218BD">
        <w:rPr>
          <w:rFonts w:eastAsiaTheme="minorEastAsia" w:cs="Arial"/>
          <w:lang w:eastAsia="ja-JP"/>
        </w:rPr>
        <w:t xml:space="preserve">. The control </w:t>
      </w:r>
      <w:r w:rsidR="00C329F3">
        <w:rPr>
          <w:rFonts w:eastAsiaTheme="minorEastAsia" w:cs="Arial" w:hint="eastAsia"/>
          <w:lang w:eastAsia="ja-JP"/>
        </w:rPr>
        <w:t xml:space="preserve">channel </w:t>
      </w:r>
      <w:r w:rsidR="00F218BD">
        <w:rPr>
          <w:rFonts w:eastAsiaTheme="minorEastAsia" w:cs="Arial"/>
          <w:lang w:eastAsia="ja-JP"/>
        </w:rPr>
        <w:t>could be located in the beginning of slot</w:t>
      </w:r>
      <w:r w:rsidR="00C329F3">
        <w:rPr>
          <w:rFonts w:eastAsiaTheme="minorEastAsia" w:cs="Arial" w:hint="eastAsia"/>
          <w:lang w:eastAsia="ja-JP"/>
        </w:rPr>
        <w:t xml:space="preserve"> or mini-slot</w:t>
      </w:r>
      <w:r w:rsidR="00F218BD">
        <w:rPr>
          <w:rFonts w:eastAsiaTheme="minorEastAsia" w:cs="Arial"/>
          <w:lang w:eastAsia="ja-JP"/>
        </w:rPr>
        <w:t>.</w:t>
      </w:r>
    </w:p>
    <w:p w14:paraId="6D66CD07" w14:textId="0252E9EF" w:rsidR="00185353" w:rsidRPr="00C329F3" w:rsidRDefault="00185353" w:rsidP="00F018D7">
      <w:pPr>
        <w:rPr>
          <w:rFonts w:eastAsia="SimSun" w:cs="Arial"/>
          <w:lang w:eastAsia="zh-CN"/>
        </w:rPr>
      </w:pPr>
    </w:p>
    <w:p w14:paraId="41E5178B" w14:textId="79027D74" w:rsidR="00CA22BF" w:rsidRDefault="00CA22BF" w:rsidP="00F018D7">
      <w:pPr>
        <w:rPr>
          <w:rFonts w:eastAsiaTheme="minorEastAsia" w:cs="Arial"/>
          <w:lang w:eastAsia="ja-JP"/>
        </w:rPr>
      </w:pPr>
      <w:r>
        <w:rPr>
          <w:rFonts w:eastAsiaTheme="minorEastAsia" w:cs="Arial" w:hint="eastAsia"/>
          <w:lang w:eastAsia="ja-JP"/>
        </w:rPr>
        <w:t xml:space="preserve">The </w:t>
      </w:r>
      <w:r w:rsidR="00730785">
        <w:rPr>
          <w:rFonts w:eastAsiaTheme="minorEastAsia" w:cs="Arial"/>
          <w:lang w:eastAsia="ja-JP"/>
        </w:rPr>
        <w:t xml:space="preserve">potential </w:t>
      </w:r>
      <w:r>
        <w:rPr>
          <w:rFonts w:eastAsiaTheme="minorEastAsia" w:cs="Arial" w:hint="eastAsia"/>
          <w:lang w:eastAsia="ja-JP"/>
        </w:rPr>
        <w:t xml:space="preserve">use case is summarized in table 1. </w:t>
      </w:r>
      <w:r w:rsidR="00031668">
        <w:rPr>
          <w:rFonts w:eastAsiaTheme="minorEastAsia" w:cs="Arial"/>
          <w:lang w:eastAsia="ja-JP"/>
        </w:rPr>
        <w:t>Although unlicensed band operation is listed in the table, unlicensed band operation des</w:t>
      </w:r>
      <w:r w:rsidR="00571BED">
        <w:rPr>
          <w:rFonts w:eastAsiaTheme="minorEastAsia" w:cs="Arial"/>
          <w:lang w:eastAsia="ja-JP"/>
        </w:rPr>
        <w:t>cription is for forward compatibility purpose</w:t>
      </w:r>
      <w:r w:rsidR="00F66BD9">
        <w:rPr>
          <w:rFonts w:eastAsiaTheme="minorEastAsia" w:cs="Arial"/>
          <w:lang w:eastAsia="ja-JP"/>
        </w:rPr>
        <w:t xml:space="preserve"> as unlicensed band operation</w:t>
      </w:r>
      <w:r w:rsidR="001F3BA1">
        <w:rPr>
          <w:rFonts w:eastAsiaTheme="minorEastAsia" w:cs="Arial"/>
          <w:lang w:eastAsia="ja-JP"/>
        </w:rPr>
        <w:t xml:space="preserve"> is not within current WI</w:t>
      </w:r>
      <w:r w:rsidR="00571BED">
        <w:rPr>
          <w:rFonts w:eastAsiaTheme="minorEastAsia" w:cs="Arial"/>
          <w:lang w:eastAsia="ja-JP"/>
        </w:rPr>
        <w:t>.</w:t>
      </w:r>
    </w:p>
    <w:p w14:paraId="7213C205" w14:textId="7F2C79E3" w:rsidR="00CA22BF" w:rsidRDefault="00CA22BF" w:rsidP="00127F0E">
      <w:pPr>
        <w:jc w:val="center"/>
        <w:rPr>
          <w:rFonts w:eastAsiaTheme="minorEastAsia" w:cs="Arial"/>
          <w:lang w:eastAsia="ja-JP"/>
        </w:rPr>
      </w:pPr>
      <w:r>
        <w:rPr>
          <w:rFonts w:eastAsiaTheme="minorEastAsia" w:cs="Arial"/>
          <w:lang w:eastAsia="ja-JP"/>
        </w:rPr>
        <w:t>Table 1: use case of mode A and mode B.</w:t>
      </w:r>
    </w:p>
    <w:tbl>
      <w:tblPr>
        <w:tblStyle w:val="afb"/>
        <w:tblW w:w="0" w:type="auto"/>
        <w:tblLook w:val="04A0" w:firstRow="1" w:lastRow="0" w:firstColumn="1" w:lastColumn="0" w:noHBand="0" w:noVBand="1"/>
      </w:tblPr>
      <w:tblGrid>
        <w:gridCol w:w="2397"/>
        <w:gridCol w:w="2420"/>
        <w:gridCol w:w="2421"/>
        <w:gridCol w:w="2392"/>
      </w:tblGrid>
      <w:tr w:rsidR="00127F0E" w14:paraId="5E095571" w14:textId="77777777" w:rsidTr="00E64346">
        <w:tc>
          <w:tcPr>
            <w:tcW w:w="2459" w:type="dxa"/>
          </w:tcPr>
          <w:p w14:paraId="1E0CAD29" w14:textId="77777777" w:rsidR="00127F0E" w:rsidRDefault="00127F0E" w:rsidP="00682E89">
            <w:pPr>
              <w:pStyle w:val="TAL"/>
              <w:rPr>
                <w:lang w:eastAsia="ja-JP"/>
              </w:rPr>
            </w:pPr>
          </w:p>
        </w:tc>
        <w:tc>
          <w:tcPr>
            <w:tcW w:w="2459" w:type="dxa"/>
          </w:tcPr>
          <w:p w14:paraId="675BC141" w14:textId="208D4DC2" w:rsidR="00127F0E" w:rsidRDefault="00127F0E" w:rsidP="00730785">
            <w:pPr>
              <w:pStyle w:val="TAC"/>
              <w:rPr>
                <w:lang w:eastAsia="ja-JP"/>
              </w:rPr>
            </w:pPr>
            <w:r>
              <w:rPr>
                <w:rFonts w:hint="eastAsia"/>
                <w:lang w:eastAsia="ja-JP"/>
              </w:rPr>
              <w:t>Sub 6GHz operation</w:t>
            </w:r>
          </w:p>
        </w:tc>
        <w:tc>
          <w:tcPr>
            <w:tcW w:w="4920" w:type="dxa"/>
            <w:gridSpan w:val="2"/>
          </w:tcPr>
          <w:p w14:paraId="31F6A449" w14:textId="49C9A529" w:rsidR="00127F0E" w:rsidRDefault="00127F0E" w:rsidP="00730785">
            <w:pPr>
              <w:pStyle w:val="TAC"/>
              <w:rPr>
                <w:lang w:eastAsia="ja-JP"/>
              </w:rPr>
            </w:pPr>
            <w:r>
              <w:rPr>
                <w:rFonts w:hint="eastAsia"/>
                <w:lang w:eastAsia="ja-JP"/>
              </w:rPr>
              <w:t>Above 6 GHz operation</w:t>
            </w:r>
          </w:p>
        </w:tc>
      </w:tr>
      <w:tr w:rsidR="00127F0E" w14:paraId="2452C650" w14:textId="77777777" w:rsidTr="00730785">
        <w:tc>
          <w:tcPr>
            <w:tcW w:w="2459" w:type="dxa"/>
          </w:tcPr>
          <w:p w14:paraId="271FB07C" w14:textId="77777777" w:rsidR="00127F0E" w:rsidRDefault="00127F0E" w:rsidP="00682E89">
            <w:pPr>
              <w:pStyle w:val="TAL"/>
              <w:rPr>
                <w:lang w:eastAsia="ja-JP"/>
              </w:rPr>
            </w:pPr>
          </w:p>
        </w:tc>
        <w:tc>
          <w:tcPr>
            <w:tcW w:w="2459" w:type="dxa"/>
            <w:tcBorders>
              <w:bottom w:val="single" w:sz="4" w:space="0" w:color="auto"/>
            </w:tcBorders>
          </w:tcPr>
          <w:p w14:paraId="05C25620" w14:textId="3C3D94B0" w:rsidR="00127F0E" w:rsidRDefault="00C04F71" w:rsidP="00682E89">
            <w:pPr>
              <w:pStyle w:val="TAL"/>
              <w:rPr>
                <w:lang w:eastAsia="ja-JP"/>
              </w:rPr>
            </w:pPr>
            <w:r>
              <w:rPr>
                <w:rFonts w:hint="eastAsia"/>
                <w:lang w:eastAsia="ja-JP"/>
              </w:rPr>
              <w:t>N</w:t>
            </w:r>
            <w:r w:rsidR="00127F0E">
              <w:rPr>
                <w:rFonts w:hint="eastAsia"/>
                <w:lang w:eastAsia="ja-JP"/>
              </w:rPr>
              <w:t>on/hybrid/digital beam forming</w:t>
            </w:r>
          </w:p>
        </w:tc>
        <w:tc>
          <w:tcPr>
            <w:tcW w:w="2460" w:type="dxa"/>
            <w:tcBorders>
              <w:bottom w:val="single" w:sz="4" w:space="0" w:color="auto"/>
            </w:tcBorders>
          </w:tcPr>
          <w:p w14:paraId="0B6EAB45" w14:textId="344F3111" w:rsidR="00127F0E" w:rsidRDefault="00C04F71" w:rsidP="00682E89">
            <w:pPr>
              <w:pStyle w:val="TAL"/>
              <w:rPr>
                <w:lang w:eastAsia="ja-JP"/>
              </w:rPr>
            </w:pPr>
            <w:r>
              <w:rPr>
                <w:rFonts w:hint="eastAsia"/>
                <w:lang w:eastAsia="ja-JP"/>
              </w:rPr>
              <w:t>Non/hybrid/digital beam forming</w:t>
            </w:r>
          </w:p>
        </w:tc>
        <w:tc>
          <w:tcPr>
            <w:tcW w:w="2460" w:type="dxa"/>
            <w:tcBorders>
              <w:bottom w:val="single" w:sz="4" w:space="0" w:color="auto"/>
            </w:tcBorders>
          </w:tcPr>
          <w:p w14:paraId="2FAD3EE6" w14:textId="6A8F6206" w:rsidR="00127F0E" w:rsidRDefault="00C04F71" w:rsidP="00682E89">
            <w:pPr>
              <w:pStyle w:val="TAL"/>
              <w:rPr>
                <w:lang w:eastAsia="ja-JP"/>
              </w:rPr>
            </w:pPr>
            <w:r>
              <w:rPr>
                <w:rFonts w:hint="eastAsia"/>
                <w:lang w:eastAsia="ja-JP"/>
              </w:rPr>
              <w:t>Analogue beam forming</w:t>
            </w:r>
          </w:p>
        </w:tc>
      </w:tr>
      <w:tr w:rsidR="00127F0E" w14:paraId="64CDF2D7" w14:textId="77777777" w:rsidTr="00730785">
        <w:tc>
          <w:tcPr>
            <w:tcW w:w="2459" w:type="dxa"/>
          </w:tcPr>
          <w:p w14:paraId="168EACDA" w14:textId="629A9AB1" w:rsidR="00127F0E" w:rsidRDefault="009D3719" w:rsidP="00682E89">
            <w:pPr>
              <w:pStyle w:val="TAL"/>
              <w:rPr>
                <w:lang w:eastAsia="ja-JP"/>
              </w:rPr>
            </w:pPr>
            <w:r>
              <w:rPr>
                <w:rFonts w:hint="eastAsia"/>
                <w:lang w:eastAsia="ja-JP"/>
              </w:rPr>
              <w:t>Licensed band operation</w:t>
            </w:r>
          </w:p>
        </w:tc>
        <w:tc>
          <w:tcPr>
            <w:tcW w:w="2459" w:type="dxa"/>
            <w:tcBorders>
              <w:bottom w:val="single" w:sz="4" w:space="0" w:color="auto"/>
            </w:tcBorders>
            <w:shd w:val="pct50" w:color="00B0F0" w:fill="auto"/>
          </w:tcPr>
          <w:p w14:paraId="7A89ED1A" w14:textId="76BA0843" w:rsidR="00127F0E" w:rsidRDefault="00682E89" w:rsidP="00730785">
            <w:pPr>
              <w:pStyle w:val="TAC"/>
              <w:rPr>
                <w:lang w:eastAsia="ja-JP"/>
              </w:rPr>
            </w:pPr>
            <w:r>
              <w:rPr>
                <w:rFonts w:hint="eastAsia"/>
                <w:lang w:eastAsia="ja-JP"/>
              </w:rPr>
              <w:t>Mode A</w:t>
            </w:r>
          </w:p>
        </w:tc>
        <w:tc>
          <w:tcPr>
            <w:tcW w:w="2460" w:type="dxa"/>
            <w:tcBorders>
              <w:bottom w:val="single" w:sz="4" w:space="0" w:color="auto"/>
            </w:tcBorders>
            <w:shd w:val="pct50" w:color="00B0F0" w:fill="auto"/>
          </w:tcPr>
          <w:p w14:paraId="1859EA58" w14:textId="252B7BE4" w:rsidR="00127F0E" w:rsidRDefault="00682E89" w:rsidP="00730785">
            <w:pPr>
              <w:pStyle w:val="TAC"/>
              <w:rPr>
                <w:lang w:eastAsia="ja-JP"/>
              </w:rPr>
            </w:pPr>
            <w:r>
              <w:rPr>
                <w:rFonts w:hint="eastAsia"/>
                <w:lang w:eastAsia="ja-JP"/>
              </w:rPr>
              <w:t>Mode A</w:t>
            </w:r>
          </w:p>
        </w:tc>
        <w:tc>
          <w:tcPr>
            <w:tcW w:w="2460" w:type="dxa"/>
            <w:tcBorders>
              <w:bottom w:val="single" w:sz="4" w:space="0" w:color="auto"/>
            </w:tcBorders>
            <w:shd w:val="pct50" w:color="92D050" w:fill="auto"/>
          </w:tcPr>
          <w:p w14:paraId="4C7FFB06" w14:textId="60F60738" w:rsidR="00127F0E" w:rsidRDefault="00682E89" w:rsidP="00730785">
            <w:pPr>
              <w:pStyle w:val="TAC"/>
              <w:rPr>
                <w:lang w:eastAsia="ja-JP"/>
              </w:rPr>
            </w:pPr>
            <w:r>
              <w:rPr>
                <w:rFonts w:hint="eastAsia"/>
                <w:lang w:eastAsia="ja-JP"/>
              </w:rPr>
              <w:t>Mode B</w:t>
            </w:r>
          </w:p>
        </w:tc>
      </w:tr>
      <w:tr w:rsidR="00127F0E" w14:paraId="124F3CDD" w14:textId="77777777" w:rsidTr="00730785">
        <w:tc>
          <w:tcPr>
            <w:tcW w:w="2459" w:type="dxa"/>
          </w:tcPr>
          <w:p w14:paraId="4BE9FDE4" w14:textId="70289F08" w:rsidR="00127F0E" w:rsidRDefault="009D3719" w:rsidP="00682E89">
            <w:pPr>
              <w:pStyle w:val="TAL"/>
              <w:rPr>
                <w:lang w:eastAsia="ja-JP"/>
              </w:rPr>
            </w:pPr>
            <w:r>
              <w:rPr>
                <w:rFonts w:hint="eastAsia"/>
                <w:lang w:eastAsia="ja-JP"/>
              </w:rPr>
              <w:t>Unlicensed band operation</w:t>
            </w:r>
          </w:p>
        </w:tc>
        <w:tc>
          <w:tcPr>
            <w:tcW w:w="2459" w:type="dxa"/>
            <w:shd w:val="pct50" w:color="92D050" w:fill="auto"/>
          </w:tcPr>
          <w:p w14:paraId="6ABE0139" w14:textId="4945E72D" w:rsidR="00127F0E" w:rsidRDefault="00682E89" w:rsidP="00730785">
            <w:pPr>
              <w:pStyle w:val="TAC"/>
              <w:rPr>
                <w:lang w:eastAsia="ja-JP"/>
              </w:rPr>
            </w:pPr>
            <w:r>
              <w:rPr>
                <w:rFonts w:hint="eastAsia"/>
                <w:lang w:eastAsia="ja-JP"/>
              </w:rPr>
              <w:t>Mode B</w:t>
            </w:r>
          </w:p>
        </w:tc>
        <w:tc>
          <w:tcPr>
            <w:tcW w:w="2460" w:type="dxa"/>
            <w:shd w:val="pct50" w:color="92D050" w:fill="auto"/>
          </w:tcPr>
          <w:p w14:paraId="1641C90B" w14:textId="33D2732E" w:rsidR="00127F0E" w:rsidRDefault="00682E89" w:rsidP="00730785">
            <w:pPr>
              <w:pStyle w:val="TAC"/>
              <w:rPr>
                <w:lang w:eastAsia="ja-JP"/>
              </w:rPr>
            </w:pPr>
            <w:r>
              <w:rPr>
                <w:rFonts w:hint="eastAsia"/>
                <w:lang w:eastAsia="ja-JP"/>
              </w:rPr>
              <w:t>Mode B</w:t>
            </w:r>
          </w:p>
        </w:tc>
        <w:tc>
          <w:tcPr>
            <w:tcW w:w="2460" w:type="dxa"/>
            <w:shd w:val="pct50" w:color="92D050" w:fill="auto"/>
          </w:tcPr>
          <w:p w14:paraId="74CA5C99" w14:textId="736D6FC2" w:rsidR="00127F0E" w:rsidRDefault="00763494" w:rsidP="00730785">
            <w:pPr>
              <w:pStyle w:val="TAC"/>
              <w:rPr>
                <w:lang w:eastAsia="ja-JP"/>
              </w:rPr>
            </w:pPr>
            <w:r>
              <w:rPr>
                <w:rFonts w:hint="eastAsia"/>
                <w:lang w:eastAsia="ja-JP"/>
              </w:rPr>
              <w:t>Mode B</w:t>
            </w:r>
          </w:p>
        </w:tc>
      </w:tr>
    </w:tbl>
    <w:p w14:paraId="684CF0AC" w14:textId="10787605" w:rsidR="00127F0E" w:rsidRDefault="00127F0E" w:rsidP="00F018D7">
      <w:pPr>
        <w:rPr>
          <w:rFonts w:eastAsiaTheme="minorEastAsia" w:cs="Arial"/>
          <w:lang w:eastAsia="ja-JP"/>
        </w:rPr>
      </w:pPr>
    </w:p>
    <w:p w14:paraId="644D35A1" w14:textId="1C3B3B12" w:rsidR="00333510" w:rsidRDefault="00FA64CB" w:rsidP="00A014F2">
      <w:pPr>
        <w:rPr>
          <w:rFonts w:eastAsiaTheme="minorEastAsia" w:cs="Arial"/>
          <w:lang w:eastAsia="ja-JP"/>
        </w:rPr>
      </w:pPr>
      <w:r>
        <w:rPr>
          <w:rFonts w:eastAsiaTheme="minorEastAsia" w:cs="Arial"/>
          <w:lang w:eastAsia="ja-JP"/>
        </w:rPr>
        <w:t>W</w:t>
      </w:r>
      <w:r>
        <w:rPr>
          <w:rFonts w:eastAsiaTheme="minorEastAsia" w:cs="Arial" w:hint="eastAsia"/>
          <w:lang w:eastAsia="ja-JP"/>
        </w:rPr>
        <w:t xml:space="preserve">e don't </w:t>
      </w:r>
      <w:r>
        <w:rPr>
          <w:rFonts w:eastAsiaTheme="minorEastAsia" w:cs="Arial"/>
          <w:lang w:eastAsia="ja-JP"/>
        </w:rPr>
        <w:t>envisage the operation with fine frequency and fine time resource assignment as its overhead in DCI could be large.</w:t>
      </w:r>
      <w:r w:rsidR="00BC327E">
        <w:rPr>
          <w:rFonts w:eastAsiaTheme="minorEastAsia" w:cs="Arial"/>
          <w:lang w:eastAsia="ja-JP"/>
        </w:rPr>
        <w:t xml:space="preserve"> Which operation mode is used can be band spec</w:t>
      </w:r>
      <w:r w:rsidR="009B1CEA">
        <w:rPr>
          <w:rFonts w:eastAsiaTheme="minorEastAsia" w:cs="Arial"/>
          <w:lang w:eastAsia="ja-JP"/>
        </w:rPr>
        <w:t>ific or can be indicated by PBCH.</w:t>
      </w:r>
    </w:p>
    <w:p w14:paraId="2755F2D7" w14:textId="64BC182D" w:rsidR="00934FB7" w:rsidRDefault="00934FB7" w:rsidP="00A014F2">
      <w:pPr>
        <w:rPr>
          <w:rFonts w:eastAsiaTheme="minorEastAsia" w:cs="Arial"/>
          <w:lang w:eastAsia="ja-JP"/>
        </w:rPr>
      </w:pPr>
    </w:p>
    <w:p w14:paraId="2211BC59" w14:textId="77777777" w:rsidR="00934FB7" w:rsidRDefault="00934FB7" w:rsidP="00934FB7">
      <w:pPr>
        <w:rPr>
          <w:rFonts w:eastAsiaTheme="minorEastAsia" w:cs="Arial"/>
          <w:lang w:eastAsia="ja-JP"/>
        </w:rPr>
      </w:pPr>
      <w:r>
        <w:rPr>
          <w:rFonts w:eastAsiaTheme="minorEastAsia" w:cs="Arial" w:hint="eastAsia"/>
          <w:lang w:eastAsia="ja-JP"/>
        </w:rPr>
        <w:lastRenderedPageBreak/>
        <w:t xml:space="preserve">URLLC operated as pre-emption in 15 and 30 kHz subcarrier spacing are realized by mode B. </w:t>
      </w:r>
      <w:r>
        <w:rPr>
          <w:rFonts w:eastAsiaTheme="minorEastAsia" w:cs="Arial"/>
          <w:lang w:eastAsia="ja-JP"/>
        </w:rPr>
        <w:t>URLLC just operated as no difference from eMBB traffic in 60 kHz or subcarrier spacing, the above separation of mode A/B would be sufficient.</w:t>
      </w:r>
    </w:p>
    <w:p w14:paraId="1EF85F53" w14:textId="77777777" w:rsidR="00934FB7" w:rsidRPr="00934FB7" w:rsidRDefault="00934FB7" w:rsidP="00A014F2">
      <w:pPr>
        <w:rPr>
          <w:rFonts w:eastAsiaTheme="minorEastAsia" w:cs="Arial"/>
          <w:lang w:eastAsia="ja-JP"/>
        </w:rPr>
      </w:pPr>
    </w:p>
    <w:p w14:paraId="3B5B3D07" w14:textId="201B5A98" w:rsidR="00A052B5" w:rsidRDefault="00A052B5" w:rsidP="00A014F2">
      <w:pPr>
        <w:rPr>
          <w:rFonts w:eastAsiaTheme="minorEastAsia" w:cs="Arial"/>
          <w:lang w:eastAsia="ja-JP"/>
        </w:rPr>
      </w:pPr>
      <w:r>
        <w:rPr>
          <w:rFonts w:eastAsiaTheme="minorEastAsia" w:cs="Arial" w:hint="eastAsia"/>
          <w:lang w:eastAsia="ja-JP"/>
        </w:rPr>
        <w:t>Accordingly, we propose following.</w:t>
      </w:r>
    </w:p>
    <w:p w14:paraId="041B1801" w14:textId="32E3A8B2" w:rsidR="00B8129C" w:rsidRDefault="00A014F2" w:rsidP="00A014F2">
      <w:pPr>
        <w:rPr>
          <w:rFonts w:eastAsiaTheme="minorEastAsia" w:cs="Arial"/>
          <w:b/>
          <w:lang w:eastAsia="ja-JP"/>
        </w:rPr>
      </w:pPr>
      <w:r w:rsidRPr="008D33F0">
        <w:rPr>
          <w:rFonts w:eastAsiaTheme="minorEastAsia" w:cs="Arial"/>
          <w:b/>
          <w:lang w:eastAsia="ja-JP"/>
        </w:rPr>
        <w:t>Proposal</w:t>
      </w:r>
      <w:r w:rsidR="00934FB7">
        <w:rPr>
          <w:rFonts w:eastAsiaTheme="minorEastAsia" w:cs="Arial"/>
          <w:b/>
          <w:lang w:eastAsia="ja-JP"/>
        </w:rPr>
        <w:t xml:space="preserve"> 1</w:t>
      </w:r>
      <w:r w:rsidRPr="008D33F0">
        <w:rPr>
          <w:rFonts w:eastAsiaTheme="minorEastAsia" w:cs="Arial"/>
          <w:b/>
          <w:lang w:eastAsia="ja-JP"/>
        </w:rPr>
        <w:t xml:space="preserve">: </w:t>
      </w:r>
      <w:r w:rsidRPr="008D33F0">
        <w:rPr>
          <w:rFonts w:eastAsiaTheme="minorEastAsia" w:cs="Arial"/>
          <w:b/>
          <w:lang w:eastAsia="ja-JP"/>
        </w:rPr>
        <w:tab/>
      </w:r>
      <w:r w:rsidR="00B8129C">
        <w:rPr>
          <w:rFonts w:eastAsiaTheme="minorEastAsia" w:cs="Arial"/>
          <w:b/>
          <w:lang w:eastAsia="ja-JP"/>
        </w:rPr>
        <w:t>NR support</w:t>
      </w:r>
      <w:r w:rsidR="00C329F3">
        <w:rPr>
          <w:rFonts w:eastAsiaTheme="minorEastAsia" w:cs="Arial" w:hint="eastAsia"/>
          <w:b/>
          <w:lang w:eastAsia="ja-JP"/>
        </w:rPr>
        <w:t>s</w:t>
      </w:r>
      <w:r w:rsidR="00B8129C">
        <w:rPr>
          <w:rFonts w:eastAsiaTheme="minorEastAsia" w:cs="Arial"/>
          <w:b/>
          <w:lang w:eastAsia="ja-JP"/>
        </w:rPr>
        <w:t xml:space="preserve"> two operation modes. </w:t>
      </w:r>
    </w:p>
    <w:p w14:paraId="396C4594" w14:textId="77777777" w:rsidR="00D80D98" w:rsidRPr="001242BE" w:rsidRDefault="00D80D98" w:rsidP="00D80D98">
      <w:pPr>
        <w:ind w:left="400"/>
        <w:rPr>
          <w:rFonts w:eastAsia="SimSun" w:cs="Arial"/>
          <w:b/>
          <w:lang w:eastAsia="zh-CN"/>
        </w:rPr>
      </w:pPr>
      <w:r w:rsidRPr="001242BE">
        <w:rPr>
          <w:rFonts w:eastAsia="SimSun" w:cs="Arial"/>
          <w:b/>
          <w:lang w:eastAsia="zh-CN"/>
        </w:rPr>
        <w:t>- Mode A:</w:t>
      </w:r>
      <w:r w:rsidRPr="001242BE">
        <w:rPr>
          <w:rFonts w:eastAsia="SimSun" w:cs="Arial"/>
          <w:b/>
          <w:lang w:eastAsia="zh-CN"/>
        </w:rPr>
        <w:tab/>
        <w:t>Finer frequency resource assignment and coarse time resource assignment</w:t>
      </w:r>
    </w:p>
    <w:p w14:paraId="3D9CEC00" w14:textId="6F93D35C" w:rsidR="001242BE" w:rsidRPr="001242BE" w:rsidRDefault="001242BE" w:rsidP="001242BE">
      <w:pPr>
        <w:ind w:left="400"/>
        <w:rPr>
          <w:rFonts w:eastAsia="SimSun" w:cs="Arial"/>
          <w:b/>
          <w:lang w:eastAsia="zh-CN"/>
        </w:rPr>
      </w:pPr>
      <w:r w:rsidRPr="001242BE">
        <w:rPr>
          <w:rFonts w:eastAsia="SimSun" w:cs="Arial"/>
          <w:b/>
          <w:lang w:eastAsia="zh-CN"/>
        </w:rPr>
        <w:t>- Mode B:</w:t>
      </w:r>
      <w:r w:rsidRPr="001242BE">
        <w:rPr>
          <w:rFonts w:eastAsia="SimSun" w:cs="Arial"/>
          <w:b/>
          <w:lang w:eastAsia="zh-CN"/>
        </w:rPr>
        <w:tab/>
        <w:t>Coarse/no frequency resource assignment and fine time resource assignment</w:t>
      </w:r>
    </w:p>
    <w:p w14:paraId="5C048D53" w14:textId="78610333" w:rsidR="006157F0" w:rsidRPr="00B91176" w:rsidRDefault="00934FB7" w:rsidP="00B60A01">
      <w:pPr>
        <w:rPr>
          <w:rFonts w:eastAsiaTheme="minorEastAsia" w:cs="Arial"/>
          <w:b/>
          <w:lang w:eastAsia="ja-JP"/>
        </w:rPr>
      </w:pPr>
      <w:r w:rsidRPr="00B91176">
        <w:rPr>
          <w:rFonts w:eastAsiaTheme="minorEastAsia" w:cs="Arial" w:hint="eastAsia"/>
          <w:b/>
          <w:lang w:eastAsia="ja-JP"/>
        </w:rPr>
        <w:t xml:space="preserve">Proposal 2: </w:t>
      </w:r>
      <w:r w:rsidRPr="00B91176">
        <w:rPr>
          <w:rFonts w:eastAsiaTheme="minorEastAsia" w:cs="Arial"/>
          <w:b/>
          <w:lang w:eastAsia="ja-JP"/>
        </w:rPr>
        <w:t xml:space="preserve">URLLC operated as pre-emption in 15 and 30 kHz subcarrier spacing are realized by mode B. URLLC just operated as no difference from eMBB traffic in 60 kHz or subcarrier spacing, </w:t>
      </w:r>
      <w:r w:rsidR="00B91176">
        <w:rPr>
          <w:rFonts w:eastAsiaTheme="minorEastAsia" w:cs="Arial"/>
          <w:b/>
          <w:lang w:eastAsia="ja-JP"/>
        </w:rPr>
        <w:t>it follows proposal 1</w:t>
      </w:r>
      <w:r w:rsidRPr="00B91176">
        <w:rPr>
          <w:rFonts w:eastAsiaTheme="minorEastAsia" w:cs="Arial"/>
          <w:b/>
          <w:lang w:eastAsia="ja-JP"/>
        </w:rPr>
        <w:t>.</w:t>
      </w:r>
    </w:p>
    <w:p w14:paraId="3DC0E846" w14:textId="77777777"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AE38D45" w14:textId="77777777" w:rsidR="00EB7E6A" w:rsidRDefault="00EB7E6A" w:rsidP="00F01F94">
      <w:pPr>
        <w:rPr>
          <w:rFonts w:eastAsia="SimSun" w:cs="Arial"/>
          <w:lang w:eastAsia="zh-CN"/>
        </w:rPr>
      </w:pPr>
      <w:r>
        <w:rPr>
          <w:rFonts w:eastAsia="SimSun" w:cs="Arial"/>
          <w:lang w:eastAsia="zh-CN"/>
        </w:rPr>
        <w:t>Because of the use case difference and required granularity of resource assignment, we see two kinds of operation modes.</w:t>
      </w:r>
    </w:p>
    <w:p w14:paraId="74FFDAF1" w14:textId="4805744B" w:rsidR="00EB7E6A" w:rsidRPr="00B91176" w:rsidRDefault="00EB7E6A" w:rsidP="00EB7E6A">
      <w:pPr>
        <w:rPr>
          <w:rFonts w:eastAsiaTheme="minorEastAsia" w:cs="Arial"/>
          <w:lang w:eastAsia="ja-JP"/>
        </w:rPr>
      </w:pPr>
      <w:r w:rsidRPr="00B91176">
        <w:rPr>
          <w:rFonts w:eastAsiaTheme="minorEastAsia" w:cs="Arial"/>
          <w:lang w:eastAsia="ja-JP"/>
        </w:rPr>
        <w:t>Proposal</w:t>
      </w:r>
      <w:r w:rsidR="00043A82" w:rsidRPr="00B91176">
        <w:rPr>
          <w:rFonts w:eastAsiaTheme="minorEastAsia" w:cs="Arial"/>
          <w:lang w:eastAsia="ja-JP"/>
        </w:rPr>
        <w:t xml:space="preserve"> 1</w:t>
      </w:r>
      <w:r w:rsidRPr="00B91176">
        <w:rPr>
          <w:rFonts w:eastAsiaTheme="minorEastAsia" w:cs="Arial"/>
          <w:lang w:eastAsia="ja-JP"/>
        </w:rPr>
        <w:t xml:space="preserve">: </w:t>
      </w:r>
      <w:r w:rsidRPr="00B91176">
        <w:rPr>
          <w:rFonts w:eastAsiaTheme="minorEastAsia" w:cs="Arial"/>
          <w:lang w:eastAsia="ja-JP"/>
        </w:rPr>
        <w:tab/>
        <w:t>NR support</w:t>
      </w:r>
      <w:r w:rsidR="005D0D01" w:rsidRPr="00B91176">
        <w:rPr>
          <w:rFonts w:eastAsiaTheme="minorEastAsia" w:cs="Arial" w:hint="eastAsia"/>
          <w:lang w:eastAsia="ja-JP"/>
        </w:rPr>
        <w:t>s</w:t>
      </w:r>
      <w:r w:rsidRPr="00B91176">
        <w:rPr>
          <w:rFonts w:eastAsiaTheme="minorEastAsia" w:cs="Arial"/>
          <w:lang w:eastAsia="ja-JP"/>
        </w:rPr>
        <w:t xml:space="preserve"> two operation modes. </w:t>
      </w:r>
    </w:p>
    <w:p w14:paraId="167F39CD" w14:textId="77777777" w:rsidR="00EB7E6A" w:rsidRPr="00B91176" w:rsidRDefault="00EB7E6A" w:rsidP="00EB7E6A">
      <w:pPr>
        <w:ind w:left="400"/>
        <w:rPr>
          <w:rFonts w:eastAsia="SimSun" w:cs="Arial"/>
          <w:lang w:eastAsia="zh-CN"/>
        </w:rPr>
      </w:pPr>
      <w:r w:rsidRPr="00B91176">
        <w:rPr>
          <w:rFonts w:eastAsia="SimSun" w:cs="Arial"/>
          <w:lang w:eastAsia="zh-CN"/>
        </w:rPr>
        <w:t>- Mode A:</w:t>
      </w:r>
      <w:r w:rsidRPr="00B91176">
        <w:rPr>
          <w:rFonts w:eastAsia="SimSun" w:cs="Arial"/>
          <w:lang w:eastAsia="zh-CN"/>
        </w:rPr>
        <w:tab/>
        <w:t>Finer frequency resource assignment and coarse time resource assignment</w:t>
      </w:r>
    </w:p>
    <w:p w14:paraId="29D936D4" w14:textId="152052F5" w:rsidR="00EB7E6A" w:rsidRPr="00B91176" w:rsidRDefault="00EB7E6A" w:rsidP="00EB7E6A">
      <w:pPr>
        <w:ind w:left="400"/>
        <w:rPr>
          <w:rFonts w:eastAsia="SimSun" w:cs="Arial"/>
          <w:lang w:eastAsia="zh-CN"/>
        </w:rPr>
      </w:pPr>
      <w:r w:rsidRPr="00B91176">
        <w:rPr>
          <w:rFonts w:eastAsia="SimSun" w:cs="Arial"/>
          <w:lang w:eastAsia="zh-CN"/>
        </w:rPr>
        <w:t>- Mode B:</w:t>
      </w:r>
      <w:r w:rsidRPr="00B91176">
        <w:rPr>
          <w:rFonts w:eastAsia="SimSun" w:cs="Arial"/>
          <w:lang w:eastAsia="zh-CN"/>
        </w:rPr>
        <w:tab/>
        <w:t>Coarse/no frequency resource assignment and fine time resource assignment</w:t>
      </w:r>
    </w:p>
    <w:p w14:paraId="1C4A2DC4" w14:textId="3CC4B403" w:rsidR="00934FB7" w:rsidRPr="00B91176" w:rsidRDefault="00934FB7" w:rsidP="00934FB7">
      <w:pPr>
        <w:rPr>
          <w:rFonts w:eastAsiaTheme="minorEastAsia" w:cs="Arial"/>
          <w:lang w:eastAsia="ja-JP"/>
        </w:rPr>
      </w:pPr>
      <w:r w:rsidRPr="00B91176">
        <w:rPr>
          <w:rFonts w:eastAsiaTheme="minorEastAsia" w:cs="Arial" w:hint="eastAsia"/>
          <w:lang w:eastAsia="ja-JP"/>
        </w:rPr>
        <w:t xml:space="preserve">Proposal 2: </w:t>
      </w:r>
      <w:r w:rsidRPr="00B91176">
        <w:rPr>
          <w:rFonts w:eastAsiaTheme="minorEastAsia" w:cs="Arial"/>
          <w:lang w:eastAsia="ja-JP"/>
        </w:rPr>
        <w:t>URLLC operated as pre-emption in 15 and 30 kHz subcarrier spacing are realized by mode B. URLLC just operated as no difference from eMBB traffic in 60 kH</w:t>
      </w:r>
      <w:bookmarkStart w:id="0" w:name="_GoBack"/>
      <w:bookmarkEnd w:id="0"/>
      <w:r w:rsidRPr="00B91176">
        <w:rPr>
          <w:rFonts w:eastAsiaTheme="minorEastAsia" w:cs="Arial"/>
          <w:lang w:eastAsia="ja-JP"/>
        </w:rPr>
        <w:t xml:space="preserve">z or subcarrier spacing, </w:t>
      </w:r>
      <w:r w:rsidR="00495AF7">
        <w:rPr>
          <w:rFonts w:eastAsiaTheme="minorEastAsia" w:cs="Arial"/>
          <w:lang w:eastAsia="ja-JP"/>
        </w:rPr>
        <w:t>it follows proposal 1</w:t>
      </w:r>
      <w:r w:rsidRPr="00B91176">
        <w:rPr>
          <w:rFonts w:eastAsiaTheme="minorEastAsia" w:cs="Arial"/>
          <w:lang w:eastAsia="ja-JP"/>
        </w:rPr>
        <w:t>.</w:t>
      </w:r>
    </w:p>
    <w:p w14:paraId="15F0230A" w14:textId="6E3DDE9D" w:rsidR="0079247E" w:rsidRPr="0096593C" w:rsidRDefault="0079247E" w:rsidP="00F01F94">
      <w:pPr>
        <w:rPr>
          <w:rFonts w:eastAsiaTheme="minorEastAsia"/>
          <w:lang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1FFB94EE" w14:textId="0399D50F" w:rsidR="00067D32" w:rsidRPr="007A38AF" w:rsidRDefault="00184315" w:rsidP="007A38AF">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F3019E" w:rsidRPr="00F3019E">
        <w:rPr>
          <w:lang w:eastAsia="ja-JP"/>
        </w:rPr>
        <w:t>R1-1705169</w:t>
      </w:r>
      <w:r w:rsidR="00F3019E">
        <w:rPr>
          <w:lang w:eastAsia="ja-JP"/>
        </w:rPr>
        <w:tab/>
      </w:r>
      <w:r w:rsidR="00F3019E">
        <w:rPr>
          <w:lang w:eastAsia="ja-JP"/>
        </w:rPr>
        <w:tab/>
      </w:r>
      <w:r w:rsidR="00F3019E" w:rsidRPr="00F3019E">
        <w:rPr>
          <w:lang w:eastAsia="ja-JP"/>
        </w:rPr>
        <w:t>Discussion on the options in NR design</w:t>
      </w:r>
      <w:r w:rsidR="00F3019E">
        <w:rPr>
          <w:lang w:eastAsia="ja-JP"/>
        </w:rPr>
        <w:t>, Panasonic</w:t>
      </w:r>
    </w:p>
    <w:sectPr w:rsidR="00067D32" w:rsidRPr="007A38AF">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D1F16" w14:textId="77777777" w:rsidR="00534DE5" w:rsidRDefault="00534DE5">
      <w:r>
        <w:separator/>
      </w:r>
    </w:p>
  </w:endnote>
  <w:endnote w:type="continuationSeparator" w:id="0">
    <w:p w14:paraId="3D26726E" w14:textId="77777777" w:rsidR="00534DE5" w:rsidRDefault="00534DE5">
      <w:r>
        <w:continuationSeparator/>
      </w:r>
    </w:p>
  </w:endnote>
  <w:endnote w:type="continuationNotice" w:id="1">
    <w:p w14:paraId="400D8CB3" w14:textId="77777777" w:rsidR="00534DE5" w:rsidRDefault="00534D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1FC4BBD0"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A447D">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B0C51" w14:textId="77777777" w:rsidR="00534DE5" w:rsidRDefault="00534DE5">
      <w:r>
        <w:separator/>
      </w:r>
    </w:p>
  </w:footnote>
  <w:footnote w:type="continuationSeparator" w:id="0">
    <w:p w14:paraId="085D681F" w14:textId="77777777" w:rsidR="00534DE5" w:rsidRDefault="00534DE5">
      <w:r>
        <w:continuationSeparator/>
      </w:r>
    </w:p>
  </w:footnote>
  <w:footnote w:type="continuationNotice" w:id="1">
    <w:p w14:paraId="21CD2E09" w14:textId="77777777" w:rsidR="00534DE5" w:rsidRDefault="00534D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8"/>
  </w:num>
  <w:num w:numId="2">
    <w:abstractNumId w:val="31"/>
  </w:num>
  <w:num w:numId="3">
    <w:abstractNumId w:val="14"/>
  </w:num>
  <w:num w:numId="4">
    <w:abstractNumId w:val="25"/>
  </w:num>
  <w:num w:numId="5">
    <w:abstractNumId w:val="17"/>
  </w:num>
  <w:num w:numId="6">
    <w:abstractNumId w:val="18"/>
  </w:num>
  <w:num w:numId="7">
    <w:abstractNumId w:val="16"/>
  </w:num>
  <w:num w:numId="8">
    <w:abstractNumId w:val="29"/>
  </w:num>
  <w:num w:numId="9">
    <w:abstractNumId w:val="6"/>
  </w:num>
  <w:num w:numId="10">
    <w:abstractNumId w:val="13"/>
  </w:num>
  <w:num w:numId="11">
    <w:abstractNumId w:val="1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9"/>
  </w:num>
  <w:num w:numId="16">
    <w:abstractNumId w:val="21"/>
  </w:num>
  <w:num w:numId="17">
    <w:abstractNumId w:val="27"/>
  </w:num>
  <w:num w:numId="18">
    <w:abstractNumId w:val="24"/>
  </w:num>
  <w:num w:numId="19">
    <w:abstractNumId w:val="33"/>
  </w:num>
  <w:num w:numId="20">
    <w:abstractNumId w:val="22"/>
  </w:num>
  <w:num w:numId="21">
    <w:abstractNumId w:val="11"/>
  </w:num>
  <w:num w:numId="22">
    <w:abstractNumId w:val="1"/>
  </w:num>
  <w:num w:numId="23">
    <w:abstractNumId w:val="23"/>
  </w:num>
  <w:num w:numId="24">
    <w:abstractNumId w:val="3"/>
  </w:num>
  <w:num w:numId="25">
    <w:abstractNumId w:val="4"/>
  </w:num>
  <w:num w:numId="26">
    <w:abstractNumId w:val="30"/>
  </w:num>
  <w:num w:numId="27">
    <w:abstractNumId w:val="5"/>
  </w:num>
  <w:num w:numId="28">
    <w:abstractNumId w:val="20"/>
  </w:num>
  <w:num w:numId="29">
    <w:abstractNumId w:val="32"/>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8"/>
  </w:num>
  <w:num w:numId="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3061E"/>
    <w:rsid w:val="000308A1"/>
    <w:rsid w:val="000310E6"/>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E8D"/>
    <w:rsid w:val="00042E74"/>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25B"/>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5C8"/>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4F76"/>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2BE"/>
    <w:rsid w:val="00124354"/>
    <w:rsid w:val="00124817"/>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407F"/>
    <w:rsid w:val="0014494A"/>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C74"/>
    <w:rsid w:val="00177951"/>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C14"/>
    <w:rsid w:val="001926EC"/>
    <w:rsid w:val="00193AA8"/>
    <w:rsid w:val="00194014"/>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D7DCB"/>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35D5"/>
    <w:rsid w:val="001F3BA1"/>
    <w:rsid w:val="001F42E7"/>
    <w:rsid w:val="001F466F"/>
    <w:rsid w:val="001F4E37"/>
    <w:rsid w:val="001F667A"/>
    <w:rsid w:val="001F6C8B"/>
    <w:rsid w:val="001F7571"/>
    <w:rsid w:val="001F79CB"/>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6C4"/>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532"/>
    <w:rsid w:val="0028393C"/>
    <w:rsid w:val="00283BF6"/>
    <w:rsid w:val="00284032"/>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7058"/>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3510"/>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59DC"/>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0DAB"/>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8BD"/>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A33"/>
    <w:rsid w:val="003B2D20"/>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306D"/>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1E01"/>
    <w:rsid w:val="00402FC7"/>
    <w:rsid w:val="004034D6"/>
    <w:rsid w:val="00403722"/>
    <w:rsid w:val="004037BE"/>
    <w:rsid w:val="0040382E"/>
    <w:rsid w:val="00404221"/>
    <w:rsid w:val="004047FA"/>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351"/>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2F4"/>
    <w:rsid w:val="00493991"/>
    <w:rsid w:val="00494B5B"/>
    <w:rsid w:val="00494F3E"/>
    <w:rsid w:val="00495330"/>
    <w:rsid w:val="00495AF7"/>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261F"/>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604D"/>
    <w:rsid w:val="00536311"/>
    <w:rsid w:val="00537228"/>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A54"/>
    <w:rsid w:val="00556F60"/>
    <w:rsid w:val="00557750"/>
    <w:rsid w:val="005605DB"/>
    <w:rsid w:val="0056094F"/>
    <w:rsid w:val="00561704"/>
    <w:rsid w:val="00562864"/>
    <w:rsid w:val="0056453F"/>
    <w:rsid w:val="00564C62"/>
    <w:rsid w:val="00565D97"/>
    <w:rsid w:val="0056611B"/>
    <w:rsid w:val="0056698A"/>
    <w:rsid w:val="00567575"/>
    <w:rsid w:val="00567D33"/>
    <w:rsid w:val="00570C2B"/>
    <w:rsid w:val="005716D6"/>
    <w:rsid w:val="00571BED"/>
    <w:rsid w:val="00573284"/>
    <w:rsid w:val="005746F0"/>
    <w:rsid w:val="00575F64"/>
    <w:rsid w:val="00576BF9"/>
    <w:rsid w:val="005773DA"/>
    <w:rsid w:val="00577B9B"/>
    <w:rsid w:val="00580240"/>
    <w:rsid w:val="00580ED5"/>
    <w:rsid w:val="0058102B"/>
    <w:rsid w:val="0058139A"/>
    <w:rsid w:val="00581DA2"/>
    <w:rsid w:val="00581F30"/>
    <w:rsid w:val="0058228D"/>
    <w:rsid w:val="005827BB"/>
    <w:rsid w:val="00582ED6"/>
    <w:rsid w:val="005832F9"/>
    <w:rsid w:val="00583851"/>
    <w:rsid w:val="0058399A"/>
    <w:rsid w:val="00583B93"/>
    <w:rsid w:val="00584886"/>
    <w:rsid w:val="00585435"/>
    <w:rsid w:val="00586365"/>
    <w:rsid w:val="0058709F"/>
    <w:rsid w:val="0058730F"/>
    <w:rsid w:val="00590185"/>
    <w:rsid w:val="00591F01"/>
    <w:rsid w:val="0059241B"/>
    <w:rsid w:val="0059248B"/>
    <w:rsid w:val="00592C6F"/>
    <w:rsid w:val="00593189"/>
    <w:rsid w:val="00593A48"/>
    <w:rsid w:val="00593BCA"/>
    <w:rsid w:val="00593FD9"/>
    <w:rsid w:val="00594AF4"/>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55B0"/>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D01"/>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7F0"/>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8DE"/>
    <w:rsid w:val="006759A0"/>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B1D"/>
    <w:rsid w:val="006A4C31"/>
    <w:rsid w:val="006A57DA"/>
    <w:rsid w:val="006A67CF"/>
    <w:rsid w:val="006A692B"/>
    <w:rsid w:val="006A69CD"/>
    <w:rsid w:val="006A6D9D"/>
    <w:rsid w:val="006A772B"/>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644E"/>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070"/>
    <w:rsid w:val="0070777D"/>
    <w:rsid w:val="00707CBD"/>
    <w:rsid w:val="00707CFC"/>
    <w:rsid w:val="00707E1C"/>
    <w:rsid w:val="00710205"/>
    <w:rsid w:val="00710468"/>
    <w:rsid w:val="00710958"/>
    <w:rsid w:val="00710DF7"/>
    <w:rsid w:val="007117F4"/>
    <w:rsid w:val="0071213A"/>
    <w:rsid w:val="0071221F"/>
    <w:rsid w:val="0071246C"/>
    <w:rsid w:val="00713D13"/>
    <w:rsid w:val="007144E3"/>
    <w:rsid w:val="00714FAC"/>
    <w:rsid w:val="00715200"/>
    <w:rsid w:val="00715D4D"/>
    <w:rsid w:val="00716692"/>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234"/>
    <w:rsid w:val="007255A8"/>
    <w:rsid w:val="00725F29"/>
    <w:rsid w:val="007261AC"/>
    <w:rsid w:val="00727E4C"/>
    <w:rsid w:val="00727EBC"/>
    <w:rsid w:val="00730563"/>
    <w:rsid w:val="0073065D"/>
    <w:rsid w:val="00730785"/>
    <w:rsid w:val="00730AFB"/>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027"/>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494"/>
    <w:rsid w:val="00763839"/>
    <w:rsid w:val="007641A2"/>
    <w:rsid w:val="007647C5"/>
    <w:rsid w:val="007649E8"/>
    <w:rsid w:val="00764B3B"/>
    <w:rsid w:val="00765577"/>
    <w:rsid w:val="007658BB"/>
    <w:rsid w:val="00765D32"/>
    <w:rsid w:val="007664AC"/>
    <w:rsid w:val="00767306"/>
    <w:rsid w:val="00767C7A"/>
    <w:rsid w:val="00767CAB"/>
    <w:rsid w:val="00767E3D"/>
    <w:rsid w:val="00767F2D"/>
    <w:rsid w:val="00771C9A"/>
    <w:rsid w:val="00774714"/>
    <w:rsid w:val="00775639"/>
    <w:rsid w:val="007757E0"/>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54A8"/>
    <w:rsid w:val="0079667C"/>
    <w:rsid w:val="007A02D1"/>
    <w:rsid w:val="007A0613"/>
    <w:rsid w:val="007A0A28"/>
    <w:rsid w:val="007A128D"/>
    <w:rsid w:val="007A196D"/>
    <w:rsid w:val="007A2463"/>
    <w:rsid w:val="007A29A7"/>
    <w:rsid w:val="007A29BA"/>
    <w:rsid w:val="007A2B70"/>
    <w:rsid w:val="007A2EE3"/>
    <w:rsid w:val="007A38AF"/>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E9"/>
    <w:rsid w:val="008155F3"/>
    <w:rsid w:val="008157A4"/>
    <w:rsid w:val="00815DE1"/>
    <w:rsid w:val="00816174"/>
    <w:rsid w:val="0081664B"/>
    <w:rsid w:val="008166DF"/>
    <w:rsid w:val="00817248"/>
    <w:rsid w:val="00817631"/>
    <w:rsid w:val="00817953"/>
    <w:rsid w:val="00820966"/>
    <w:rsid w:val="00820B86"/>
    <w:rsid w:val="0082121C"/>
    <w:rsid w:val="0082228A"/>
    <w:rsid w:val="00822AB9"/>
    <w:rsid w:val="00822B7B"/>
    <w:rsid w:val="00822C35"/>
    <w:rsid w:val="0082376A"/>
    <w:rsid w:val="00824922"/>
    <w:rsid w:val="00824BC3"/>
    <w:rsid w:val="00824D83"/>
    <w:rsid w:val="00825265"/>
    <w:rsid w:val="00827093"/>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682B"/>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6C7B"/>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4FC2"/>
    <w:rsid w:val="00885042"/>
    <w:rsid w:val="00885B1B"/>
    <w:rsid w:val="00885B7D"/>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99F"/>
    <w:rsid w:val="008B5F4E"/>
    <w:rsid w:val="008B6464"/>
    <w:rsid w:val="008B6B9D"/>
    <w:rsid w:val="008B7ECA"/>
    <w:rsid w:val="008C073E"/>
    <w:rsid w:val="008C1838"/>
    <w:rsid w:val="008C197D"/>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D7EF8"/>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E7ED9"/>
    <w:rsid w:val="008F0107"/>
    <w:rsid w:val="008F05CB"/>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A3B"/>
    <w:rsid w:val="00900D3E"/>
    <w:rsid w:val="009021DF"/>
    <w:rsid w:val="00902F42"/>
    <w:rsid w:val="00902FB2"/>
    <w:rsid w:val="009041BD"/>
    <w:rsid w:val="00904369"/>
    <w:rsid w:val="00904AA2"/>
    <w:rsid w:val="00904AEC"/>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93C"/>
    <w:rsid w:val="00965DD6"/>
    <w:rsid w:val="00966194"/>
    <w:rsid w:val="00966240"/>
    <w:rsid w:val="0096721B"/>
    <w:rsid w:val="00967F8F"/>
    <w:rsid w:val="0097083D"/>
    <w:rsid w:val="00970FFA"/>
    <w:rsid w:val="00971132"/>
    <w:rsid w:val="00971BEC"/>
    <w:rsid w:val="00972CCB"/>
    <w:rsid w:val="00972CE6"/>
    <w:rsid w:val="00975B28"/>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7B"/>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173D"/>
    <w:rsid w:val="009D3719"/>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23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4A"/>
    <w:rsid w:val="009F40CE"/>
    <w:rsid w:val="009F4774"/>
    <w:rsid w:val="009F5056"/>
    <w:rsid w:val="009F5F1F"/>
    <w:rsid w:val="009F7F02"/>
    <w:rsid w:val="00A000CC"/>
    <w:rsid w:val="00A00FE2"/>
    <w:rsid w:val="00A014F2"/>
    <w:rsid w:val="00A01AE0"/>
    <w:rsid w:val="00A01E7A"/>
    <w:rsid w:val="00A02338"/>
    <w:rsid w:val="00A03462"/>
    <w:rsid w:val="00A03F07"/>
    <w:rsid w:val="00A03FED"/>
    <w:rsid w:val="00A04252"/>
    <w:rsid w:val="00A0520E"/>
    <w:rsid w:val="00A052B5"/>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9C2"/>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5AC"/>
    <w:rsid w:val="00A81773"/>
    <w:rsid w:val="00A81C3B"/>
    <w:rsid w:val="00A82395"/>
    <w:rsid w:val="00A82816"/>
    <w:rsid w:val="00A82DDA"/>
    <w:rsid w:val="00A8341D"/>
    <w:rsid w:val="00A84473"/>
    <w:rsid w:val="00A8572F"/>
    <w:rsid w:val="00A85A81"/>
    <w:rsid w:val="00A86B3A"/>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47D"/>
    <w:rsid w:val="00AA4797"/>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64D1"/>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76C0"/>
    <w:rsid w:val="00B4097E"/>
    <w:rsid w:val="00B40A6C"/>
    <w:rsid w:val="00B40D91"/>
    <w:rsid w:val="00B4164D"/>
    <w:rsid w:val="00B41CED"/>
    <w:rsid w:val="00B41FF5"/>
    <w:rsid w:val="00B4228F"/>
    <w:rsid w:val="00B439D4"/>
    <w:rsid w:val="00B4589A"/>
    <w:rsid w:val="00B460A7"/>
    <w:rsid w:val="00B462B3"/>
    <w:rsid w:val="00B47369"/>
    <w:rsid w:val="00B474A0"/>
    <w:rsid w:val="00B47B30"/>
    <w:rsid w:val="00B47FF3"/>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1"/>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FA8"/>
    <w:rsid w:val="00B766BA"/>
    <w:rsid w:val="00B76D2A"/>
    <w:rsid w:val="00B77214"/>
    <w:rsid w:val="00B77324"/>
    <w:rsid w:val="00B77775"/>
    <w:rsid w:val="00B800F0"/>
    <w:rsid w:val="00B8017B"/>
    <w:rsid w:val="00B80994"/>
    <w:rsid w:val="00B8129C"/>
    <w:rsid w:val="00B8383B"/>
    <w:rsid w:val="00B84582"/>
    <w:rsid w:val="00B8485A"/>
    <w:rsid w:val="00B85077"/>
    <w:rsid w:val="00B8525D"/>
    <w:rsid w:val="00B86C88"/>
    <w:rsid w:val="00B909F5"/>
    <w:rsid w:val="00B91176"/>
    <w:rsid w:val="00B91C1B"/>
    <w:rsid w:val="00B92176"/>
    <w:rsid w:val="00B9390B"/>
    <w:rsid w:val="00B940F0"/>
    <w:rsid w:val="00B95E3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61C"/>
    <w:rsid w:val="00BB7F14"/>
    <w:rsid w:val="00BC0A41"/>
    <w:rsid w:val="00BC133D"/>
    <w:rsid w:val="00BC1357"/>
    <w:rsid w:val="00BC327E"/>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D74"/>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130"/>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9F3"/>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4D"/>
    <w:rsid w:val="00C51E86"/>
    <w:rsid w:val="00C5250C"/>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541"/>
    <w:rsid w:val="00CE1685"/>
    <w:rsid w:val="00CE1752"/>
    <w:rsid w:val="00CE197D"/>
    <w:rsid w:val="00CE19EE"/>
    <w:rsid w:val="00CE26D4"/>
    <w:rsid w:val="00CE28A6"/>
    <w:rsid w:val="00CE3932"/>
    <w:rsid w:val="00CE39B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6FD1"/>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779"/>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23"/>
    <w:rsid w:val="00D66639"/>
    <w:rsid w:val="00D67274"/>
    <w:rsid w:val="00D673C2"/>
    <w:rsid w:val="00D6773A"/>
    <w:rsid w:val="00D70A7D"/>
    <w:rsid w:val="00D70D88"/>
    <w:rsid w:val="00D711A7"/>
    <w:rsid w:val="00D71464"/>
    <w:rsid w:val="00D714CA"/>
    <w:rsid w:val="00D71733"/>
    <w:rsid w:val="00D71D87"/>
    <w:rsid w:val="00D72A83"/>
    <w:rsid w:val="00D72C82"/>
    <w:rsid w:val="00D7300D"/>
    <w:rsid w:val="00D73F82"/>
    <w:rsid w:val="00D75C5E"/>
    <w:rsid w:val="00D76C13"/>
    <w:rsid w:val="00D771D3"/>
    <w:rsid w:val="00D77315"/>
    <w:rsid w:val="00D7783D"/>
    <w:rsid w:val="00D77F58"/>
    <w:rsid w:val="00D8017E"/>
    <w:rsid w:val="00D803DF"/>
    <w:rsid w:val="00D809F3"/>
    <w:rsid w:val="00D80A8D"/>
    <w:rsid w:val="00D80D98"/>
    <w:rsid w:val="00D81F4D"/>
    <w:rsid w:val="00D82243"/>
    <w:rsid w:val="00D83AC4"/>
    <w:rsid w:val="00D83E5E"/>
    <w:rsid w:val="00D83EB4"/>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6EC8"/>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196"/>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647D"/>
    <w:rsid w:val="00E3001D"/>
    <w:rsid w:val="00E3002C"/>
    <w:rsid w:val="00E3033C"/>
    <w:rsid w:val="00E31003"/>
    <w:rsid w:val="00E312C2"/>
    <w:rsid w:val="00E32650"/>
    <w:rsid w:val="00E332A9"/>
    <w:rsid w:val="00E33AA3"/>
    <w:rsid w:val="00E34624"/>
    <w:rsid w:val="00E3475E"/>
    <w:rsid w:val="00E34AD5"/>
    <w:rsid w:val="00E36085"/>
    <w:rsid w:val="00E36561"/>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6DF"/>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B7E6A"/>
    <w:rsid w:val="00EC029B"/>
    <w:rsid w:val="00EC089D"/>
    <w:rsid w:val="00EC1A23"/>
    <w:rsid w:val="00EC1BFD"/>
    <w:rsid w:val="00EC27EE"/>
    <w:rsid w:val="00EC33C9"/>
    <w:rsid w:val="00EC34A5"/>
    <w:rsid w:val="00EC3D2A"/>
    <w:rsid w:val="00EC4815"/>
    <w:rsid w:val="00EC4E6D"/>
    <w:rsid w:val="00EC51A3"/>
    <w:rsid w:val="00EC620C"/>
    <w:rsid w:val="00EC63A6"/>
    <w:rsid w:val="00EC65DB"/>
    <w:rsid w:val="00EC713C"/>
    <w:rsid w:val="00EC7326"/>
    <w:rsid w:val="00EC7348"/>
    <w:rsid w:val="00EC73AE"/>
    <w:rsid w:val="00EC7F70"/>
    <w:rsid w:val="00ED0094"/>
    <w:rsid w:val="00ED0594"/>
    <w:rsid w:val="00ED0970"/>
    <w:rsid w:val="00ED0B28"/>
    <w:rsid w:val="00ED12C0"/>
    <w:rsid w:val="00ED1DBD"/>
    <w:rsid w:val="00ED1E47"/>
    <w:rsid w:val="00ED3667"/>
    <w:rsid w:val="00ED38DA"/>
    <w:rsid w:val="00ED3EEA"/>
    <w:rsid w:val="00ED4A22"/>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A1B"/>
    <w:rsid w:val="00F16296"/>
    <w:rsid w:val="00F17711"/>
    <w:rsid w:val="00F17DAE"/>
    <w:rsid w:val="00F20475"/>
    <w:rsid w:val="00F206BF"/>
    <w:rsid w:val="00F20C2F"/>
    <w:rsid w:val="00F21471"/>
    <w:rsid w:val="00F218BD"/>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6BD9"/>
    <w:rsid w:val="00F67742"/>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4D69"/>
    <w:rsid w:val="00FB52DF"/>
    <w:rsid w:val="00FB69F5"/>
    <w:rsid w:val="00FB6CA6"/>
    <w:rsid w:val="00FB757C"/>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BFA"/>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0340DEF0-1DEE-495B-A9DC-EBF74633D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FCD3D-28CA-4837-98CA-41C6624BC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661</Words>
  <Characters>3774</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07</cp:lastModifiedBy>
  <cp:revision>7</cp:revision>
  <cp:lastPrinted>2010-04-02T09:58:00Z</cp:lastPrinted>
  <dcterms:created xsi:type="dcterms:W3CDTF">2017-06-15T11:18:00Z</dcterms:created>
  <dcterms:modified xsi:type="dcterms:W3CDTF">2017-06-16T10:29:00Z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