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826" w:rsidRPr="000F3826" w:rsidRDefault="000F3826" w:rsidP="000F3826">
      <w:pPr>
        <w:widowControl/>
        <w:tabs>
          <w:tab w:val="center" w:pos="4536"/>
          <w:tab w:val="right" w:pos="8280"/>
          <w:tab w:val="right" w:pos="9781"/>
        </w:tabs>
        <w:ind w:left="1440" w:right="-58" w:hanging="1440"/>
        <w:rPr>
          <w:rFonts w:ascii="Arial" w:eastAsia="Batang" w:hAnsi="Arial" w:cs="Arial"/>
          <w:b/>
          <w:bCs/>
          <w:kern w:val="0"/>
          <w:sz w:val="28"/>
          <w:szCs w:val="24"/>
          <w:lang w:val="en-GB" w:eastAsia="en-US"/>
        </w:rPr>
      </w:pPr>
      <w:r w:rsidRPr="000F3826">
        <w:rPr>
          <w:rFonts w:ascii="Arial" w:eastAsia="Batang" w:hAnsi="Arial" w:cs="Arial"/>
          <w:b/>
          <w:bCs/>
          <w:kern w:val="0"/>
          <w:sz w:val="28"/>
          <w:szCs w:val="24"/>
          <w:lang w:val="en-GB" w:eastAsia="en-US"/>
        </w:rPr>
        <w:t>3GPP TSG RAN WG1 NR Ad-Hoc</w:t>
      </w:r>
      <w:r w:rsidRPr="000F3826">
        <w:rPr>
          <w:rFonts w:ascii="Arial" w:eastAsia="MS Mincho" w:hAnsi="Arial" w:cs="Arial" w:hint="eastAsia"/>
          <w:b/>
          <w:bCs/>
          <w:kern w:val="0"/>
          <w:sz w:val="28"/>
          <w:szCs w:val="24"/>
          <w:lang w:val="en-GB" w:eastAsia="ja-JP"/>
        </w:rPr>
        <w:t>#2</w:t>
      </w:r>
      <w:r w:rsidRPr="000F3826">
        <w:rPr>
          <w:rFonts w:ascii="Arial" w:eastAsia="Batang" w:hAnsi="Arial" w:cs="Arial" w:hint="eastAsia"/>
          <w:b/>
          <w:bCs/>
          <w:kern w:val="0"/>
          <w:sz w:val="28"/>
          <w:szCs w:val="24"/>
          <w:lang w:val="en-GB" w:eastAsia="en-US"/>
        </w:rPr>
        <w:t xml:space="preserve">       </w:t>
      </w:r>
      <w:r>
        <w:rPr>
          <w:rFonts w:ascii="Arial" w:eastAsia="MS Mincho" w:hAnsi="Arial" w:cs="Arial" w:hint="eastAsia"/>
          <w:b/>
          <w:bCs/>
          <w:kern w:val="0"/>
          <w:sz w:val="28"/>
          <w:szCs w:val="24"/>
          <w:lang w:val="en-GB" w:eastAsia="ja-JP"/>
        </w:rPr>
        <w:t xml:space="preserve">    </w:t>
      </w:r>
      <w:r>
        <w:rPr>
          <w:rFonts w:ascii="Arial" w:hAnsi="Arial" w:cs="Arial" w:hint="eastAsia"/>
          <w:b/>
          <w:bCs/>
          <w:kern w:val="0"/>
          <w:sz w:val="28"/>
          <w:szCs w:val="24"/>
          <w:lang w:val="en-GB"/>
        </w:rPr>
        <w:t xml:space="preserve">    </w:t>
      </w:r>
      <w:r w:rsidRPr="000F3826">
        <w:rPr>
          <w:rFonts w:ascii="Arial" w:eastAsia="MS Mincho" w:hAnsi="Arial" w:cs="Arial" w:hint="eastAsia"/>
          <w:b/>
          <w:bCs/>
          <w:kern w:val="0"/>
          <w:sz w:val="28"/>
          <w:szCs w:val="24"/>
          <w:lang w:val="en-GB" w:eastAsia="ja-JP"/>
        </w:rPr>
        <w:t xml:space="preserve">   </w:t>
      </w:r>
      <w:r w:rsidR="004D538A">
        <w:rPr>
          <w:rFonts w:ascii="Arial" w:hAnsi="Arial" w:cs="Arial" w:hint="eastAsia"/>
          <w:b/>
          <w:bCs/>
          <w:kern w:val="0"/>
          <w:sz w:val="28"/>
          <w:szCs w:val="24"/>
          <w:lang w:val="en-GB"/>
        </w:rPr>
        <w:t xml:space="preserve"> </w:t>
      </w:r>
      <w:r w:rsidRPr="000F3826">
        <w:rPr>
          <w:rFonts w:ascii="Arial" w:eastAsia="MS Mincho" w:hAnsi="Arial" w:cs="Arial" w:hint="eastAsia"/>
          <w:b/>
          <w:bCs/>
          <w:kern w:val="0"/>
          <w:sz w:val="28"/>
          <w:szCs w:val="24"/>
          <w:lang w:val="en-GB" w:eastAsia="ja-JP"/>
        </w:rPr>
        <w:t xml:space="preserve">    </w:t>
      </w:r>
      <w:r>
        <w:rPr>
          <w:rFonts w:ascii="Arial" w:eastAsia="MS Mincho" w:hAnsi="Arial" w:cs="Arial" w:hint="eastAsia"/>
          <w:b/>
          <w:bCs/>
          <w:kern w:val="0"/>
          <w:sz w:val="28"/>
          <w:szCs w:val="24"/>
          <w:lang w:val="en-GB" w:eastAsia="ja-JP"/>
        </w:rPr>
        <w:t xml:space="preserve">  </w:t>
      </w:r>
      <w:r w:rsidRPr="000F3826">
        <w:rPr>
          <w:rFonts w:ascii="Arial" w:eastAsia="Batang" w:hAnsi="Arial" w:cs="Arial"/>
          <w:b/>
          <w:bCs/>
          <w:kern w:val="0"/>
          <w:sz w:val="28"/>
          <w:szCs w:val="24"/>
          <w:lang w:val="en-GB" w:eastAsia="en-US"/>
        </w:rPr>
        <w:t>R1-1</w:t>
      </w:r>
      <w:r w:rsidRPr="000F3826">
        <w:rPr>
          <w:rFonts w:ascii="Arial" w:eastAsia="MS Mincho" w:hAnsi="Arial" w:cs="Arial" w:hint="eastAsia"/>
          <w:b/>
          <w:bCs/>
          <w:kern w:val="0"/>
          <w:sz w:val="28"/>
          <w:szCs w:val="24"/>
          <w:lang w:val="en-GB" w:eastAsia="ja-JP"/>
        </w:rPr>
        <w:t>7</w:t>
      </w:r>
      <w:r w:rsidR="00B73A29">
        <w:rPr>
          <w:rFonts w:ascii="Arial" w:hAnsi="Arial" w:cs="Arial" w:hint="eastAsia"/>
          <w:b/>
          <w:bCs/>
          <w:kern w:val="0"/>
          <w:sz w:val="28"/>
          <w:szCs w:val="24"/>
          <w:lang w:val="en-GB"/>
        </w:rPr>
        <w:t>11273</w:t>
      </w:r>
    </w:p>
    <w:p w:rsidR="000F3826" w:rsidRPr="000F3826" w:rsidRDefault="000F3826" w:rsidP="000F3826">
      <w:pPr>
        <w:widowControl/>
        <w:tabs>
          <w:tab w:val="center" w:pos="4536"/>
          <w:tab w:val="right" w:pos="9072"/>
        </w:tabs>
        <w:ind w:left="1440" w:hanging="1440"/>
        <w:rPr>
          <w:rFonts w:ascii="Arial" w:eastAsia="MS Mincho" w:hAnsi="Arial" w:cs="Arial"/>
          <w:b/>
          <w:bCs/>
          <w:kern w:val="0"/>
          <w:sz w:val="28"/>
          <w:szCs w:val="24"/>
          <w:lang w:val="en-GB" w:eastAsia="ja-JP"/>
        </w:rPr>
      </w:pPr>
      <w:r w:rsidRPr="000F3826">
        <w:rPr>
          <w:rFonts w:ascii="Arial" w:eastAsia="MS Mincho" w:hAnsi="Arial" w:cs="Arial" w:hint="eastAsia"/>
          <w:b/>
          <w:bCs/>
          <w:kern w:val="0"/>
          <w:sz w:val="28"/>
          <w:szCs w:val="24"/>
          <w:lang w:val="en-GB" w:eastAsia="ja-JP"/>
        </w:rPr>
        <w:t>Qingdao</w:t>
      </w:r>
      <w:r w:rsidRPr="000F3826">
        <w:rPr>
          <w:rFonts w:ascii="Arial" w:eastAsia="Batang" w:hAnsi="Arial" w:cs="Arial"/>
          <w:b/>
          <w:bCs/>
          <w:kern w:val="0"/>
          <w:sz w:val="28"/>
          <w:szCs w:val="24"/>
          <w:lang w:val="en-GB" w:eastAsia="en-US"/>
        </w:rPr>
        <w:t xml:space="preserve">, </w:t>
      </w:r>
      <w:r w:rsidRPr="000F3826">
        <w:rPr>
          <w:rFonts w:ascii="Arial" w:eastAsia="MS Mincho" w:hAnsi="Arial" w:cs="Arial" w:hint="eastAsia"/>
          <w:b/>
          <w:bCs/>
          <w:kern w:val="0"/>
          <w:sz w:val="28"/>
          <w:szCs w:val="24"/>
          <w:lang w:val="en-GB" w:eastAsia="ja-JP"/>
        </w:rPr>
        <w:t>P.R. China</w:t>
      </w:r>
      <w:r w:rsidRPr="000F3826">
        <w:rPr>
          <w:rFonts w:ascii="Arial" w:eastAsia="Batang" w:hAnsi="Arial" w:cs="Arial"/>
          <w:b/>
          <w:bCs/>
          <w:kern w:val="0"/>
          <w:sz w:val="28"/>
          <w:szCs w:val="24"/>
          <w:lang w:val="en-GB" w:eastAsia="en-US"/>
        </w:rPr>
        <w:t xml:space="preserve"> </w:t>
      </w:r>
      <w:r w:rsidRPr="000F3826">
        <w:rPr>
          <w:rFonts w:ascii="Arial" w:eastAsia="MS Mincho" w:hAnsi="Arial" w:cs="Arial" w:hint="eastAsia"/>
          <w:b/>
          <w:bCs/>
          <w:kern w:val="0"/>
          <w:sz w:val="28"/>
          <w:szCs w:val="24"/>
          <w:lang w:val="en-GB" w:eastAsia="ja-JP"/>
        </w:rPr>
        <w:t xml:space="preserve">27th </w:t>
      </w:r>
      <w:r w:rsidRPr="000F3826">
        <w:rPr>
          <w:rFonts w:ascii="Arial" w:eastAsia="Batang" w:hAnsi="Arial" w:cs="Arial"/>
          <w:b/>
          <w:bCs/>
          <w:kern w:val="0"/>
          <w:sz w:val="28"/>
          <w:szCs w:val="24"/>
          <w:lang w:val="en-GB" w:eastAsia="en-US"/>
        </w:rPr>
        <w:t xml:space="preserve">– </w:t>
      </w:r>
      <w:r w:rsidRPr="000F3826">
        <w:rPr>
          <w:rFonts w:ascii="Arial" w:eastAsia="MS Mincho" w:hAnsi="Arial" w:cs="Arial" w:hint="eastAsia"/>
          <w:b/>
          <w:bCs/>
          <w:kern w:val="0"/>
          <w:sz w:val="28"/>
          <w:szCs w:val="24"/>
          <w:lang w:val="en-GB" w:eastAsia="ja-JP"/>
        </w:rPr>
        <w:t>30th</w:t>
      </w:r>
      <w:r w:rsidRPr="000F3826">
        <w:rPr>
          <w:rFonts w:ascii="Arial" w:eastAsia="Batang" w:hAnsi="Arial" w:cs="Arial"/>
          <w:b/>
          <w:bCs/>
          <w:kern w:val="0"/>
          <w:sz w:val="28"/>
          <w:szCs w:val="24"/>
          <w:lang w:val="en-GB" w:eastAsia="en-US"/>
        </w:rPr>
        <w:t xml:space="preserve"> </w:t>
      </w:r>
      <w:r w:rsidRPr="000F3826">
        <w:rPr>
          <w:rFonts w:ascii="Arial" w:eastAsia="MS Mincho" w:hAnsi="Arial" w:cs="Arial" w:hint="eastAsia"/>
          <w:b/>
          <w:bCs/>
          <w:kern w:val="0"/>
          <w:sz w:val="28"/>
          <w:szCs w:val="24"/>
          <w:lang w:val="en-GB" w:eastAsia="ja-JP"/>
        </w:rPr>
        <w:t>June</w:t>
      </w:r>
      <w:r w:rsidRPr="000F3826">
        <w:rPr>
          <w:rFonts w:ascii="Arial" w:eastAsia="Batang" w:hAnsi="Arial" w:cs="Arial"/>
          <w:b/>
          <w:bCs/>
          <w:kern w:val="0"/>
          <w:sz w:val="28"/>
          <w:szCs w:val="24"/>
          <w:lang w:val="en-GB" w:eastAsia="en-US"/>
        </w:rPr>
        <w:t xml:space="preserve"> 201</w:t>
      </w:r>
      <w:r w:rsidRPr="000F3826">
        <w:rPr>
          <w:rFonts w:ascii="Arial" w:eastAsia="MS Mincho" w:hAnsi="Arial" w:cs="Arial" w:hint="eastAsia"/>
          <w:b/>
          <w:bCs/>
          <w:kern w:val="0"/>
          <w:sz w:val="28"/>
          <w:szCs w:val="24"/>
          <w:lang w:val="en-GB" w:eastAsia="ja-JP"/>
        </w:rPr>
        <w:t>7</w:t>
      </w:r>
    </w:p>
    <w:p w:rsidR="00942CA0" w:rsidRPr="00942CA0" w:rsidRDefault="00942CA0" w:rsidP="00942CA0">
      <w:pPr>
        <w:tabs>
          <w:tab w:val="right" w:pos="9639"/>
        </w:tabs>
        <w:overflowPunct w:val="0"/>
        <w:autoSpaceDE w:val="0"/>
        <w:autoSpaceDN w:val="0"/>
        <w:adjustRightInd w:val="0"/>
        <w:jc w:val="both"/>
        <w:textAlignment w:val="baseline"/>
        <w:rPr>
          <w:rFonts w:ascii="Arial" w:eastAsia="新細明體" w:hAnsi="Arial" w:cs="Times New Roman"/>
          <w:b/>
          <w:noProof/>
          <w:kern w:val="0"/>
          <w:szCs w:val="20"/>
        </w:rPr>
      </w:pPr>
    </w:p>
    <w:p w:rsidR="00942CA0" w:rsidRPr="00942CA0" w:rsidRDefault="00942CA0" w:rsidP="00942CA0">
      <w:pPr>
        <w:widowControl/>
        <w:overflowPunct w:val="0"/>
        <w:autoSpaceDE w:val="0"/>
        <w:autoSpaceDN w:val="0"/>
        <w:adjustRightInd w:val="0"/>
        <w:spacing w:after="180"/>
        <w:jc w:val="both"/>
        <w:textAlignment w:val="baseline"/>
        <w:rPr>
          <w:rFonts w:ascii="Arial" w:eastAsia="新細明體" w:hAnsi="Arial" w:cs="Times New Roman"/>
          <w:b/>
          <w:kern w:val="0"/>
          <w:szCs w:val="20"/>
          <w:lang w:val="en-GB"/>
        </w:rPr>
      </w:pPr>
      <w:r w:rsidRPr="00942CA0">
        <w:rPr>
          <w:rFonts w:ascii="Arial" w:eastAsia="新細明體" w:hAnsi="Arial" w:cs="Times New Roman"/>
          <w:b/>
          <w:kern w:val="0"/>
          <w:szCs w:val="20"/>
          <w:lang w:val="en-GB" w:eastAsia="en-US"/>
        </w:rPr>
        <w:t>Agenda item:</w:t>
      </w:r>
      <w:r w:rsidRPr="00942CA0">
        <w:rPr>
          <w:rFonts w:ascii="Arial" w:eastAsia="新細明體" w:hAnsi="Arial" w:cs="Times New Roman" w:hint="eastAsia"/>
          <w:b/>
          <w:kern w:val="0"/>
          <w:szCs w:val="20"/>
          <w:lang w:val="en-GB"/>
        </w:rPr>
        <w:t xml:space="preserve">      </w:t>
      </w:r>
      <w:r w:rsidR="000F3826">
        <w:rPr>
          <w:rFonts w:ascii="Arial" w:eastAsia="新細明體" w:hAnsi="Arial" w:cs="Times New Roman" w:hint="eastAsia"/>
          <w:b/>
          <w:kern w:val="0"/>
          <w:szCs w:val="20"/>
          <w:lang w:val="en-GB"/>
        </w:rPr>
        <w:t>5.1.3.1.1.1</w:t>
      </w:r>
    </w:p>
    <w:p w:rsidR="00942CA0" w:rsidRPr="00942CA0" w:rsidRDefault="00942CA0" w:rsidP="00942CA0">
      <w:pPr>
        <w:widowControl/>
        <w:overflowPunct w:val="0"/>
        <w:autoSpaceDE w:val="0"/>
        <w:autoSpaceDN w:val="0"/>
        <w:adjustRightInd w:val="0"/>
        <w:spacing w:after="180"/>
        <w:ind w:left="1170" w:hanging="1170"/>
        <w:jc w:val="both"/>
        <w:textAlignment w:val="baseline"/>
        <w:rPr>
          <w:rFonts w:ascii="Arial" w:eastAsia="新細明體" w:hAnsi="Arial" w:cs="Times New Roman"/>
          <w:b/>
          <w:kern w:val="0"/>
          <w:szCs w:val="20"/>
          <w:lang w:val="en-GB"/>
        </w:rPr>
      </w:pPr>
      <w:r w:rsidRPr="00942CA0">
        <w:rPr>
          <w:rFonts w:ascii="Arial" w:eastAsia="新細明體" w:hAnsi="Arial" w:cs="Times New Roman"/>
          <w:b/>
          <w:kern w:val="0"/>
          <w:szCs w:val="20"/>
          <w:lang w:val="en-GB" w:eastAsia="en-US"/>
        </w:rPr>
        <w:t>Source:</w:t>
      </w:r>
      <w:r>
        <w:rPr>
          <w:rFonts w:ascii="Arial" w:eastAsia="新細明體" w:hAnsi="Arial" w:cs="Times New Roman" w:hint="eastAsia"/>
          <w:b/>
          <w:kern w:val="0"/>
          <w:szCs w:val="20"/>
          <w:lang w:val="en-GB"/>
        </w:rPr>
        <w:t xml:space="preserve">           </w:t>
      </w:r>
      <w:r w:rsidRPr="00942CA0">
        <w:rPr>
          <w:rFonts w:ascii="Arial" w:eastAsia="新細明體" w:hAnsi="Arial" w:cs="Times New Roman" w:hint="eastAsia"/>
          <w:b/>
          <w:kern w:val="0"/>
          <w:szCs w:val="20"/>
          <w:lang w:val="en-GB"/>
        </w:rPr>
        <w:t>HTC</w:t>
      </w:r>
    </w:p>
    <w:p w:rsidR="00942CA0" w:rsidRPr="00942CA0" w:rsidRDefault="00942CA0" w:rsidP="00942CA0">
      <w:pPr>
        <w:widowControl/>
        <w:overflowPunct w:val="0"/>
        <w:autoSpaceDE w:val="0"/>
        <w:autoSpaceDN w:val="0"/>
        <w:adjustRightInd w:val="0"/>
        <w:spacing w:after="180"/>
        <w:ind w:left="1988" w:hanging="1988"/>
        <w:jc w:val="both"/>
        <w:textAlignment w:val="baseline"/>
        <w:rPr>
          <w:rFonts w:ascii="Arial" w:eastAsia="新細明體" w:hAnsi="Arial" w:cs="Times New Roman"/>
          <w:b/>
          <w:kern w:val="0"/>
          <w:szCs w:val="24"/>
          <w:lang w:val="en-GB"/>
        </w:rPr>
      </w:pPr>
      <w:r w:rsidRPr="00942CA0">
        <w:rPr>
          <w:rFonts w:ascii="Arial" w:eastAsia="新細明體" w:hAnsi="Arial" w:cs="Times New Roman"/>
          <w:b/>
          <w:kern w:val="0"/>
          <w:szCs w:val="24"/>
          <w:lang w:val="en-GB" w:eastAsia="en-US"/>
        </w:rPr>
        <w:t>Title:</w:t>
      </w:r>
      <w:r w:rsidRPr="00942CA0">
        <w:rPr>
          <w:rFonts w:ascii="Arial" w:eastAsia="新細明體" w:hAnsi="Arial" w:cs="Times New Roman" w:hint="eastAsia"/>
          <w:b/>
          <w:kern w:val="0"/>
          <w:szCs w:val="24"/>
          <w:lang w:val="en-GB"/>
        </w:rPr>
        <w:t xml:space="preserve">    </w:t>
      </w:r>
      <w:r w:rsidRPr="00942CA0">
        <w:rPr>
          <w:rFonts w:ascii="Arial" w:eastAsia="新細明體" w:hAnsi="Arial" w:cs="Times New Roman"/>
          <w:b/>
          <w:kern w:val="0"/>
          <w:szCs w:val="24"/>
          <w:lang w:val="en-GB" w:eastAsia="en-US"/>
        </w:rPr>
        <w:t xml:space="preserve">   </w:t>
      </w:r>
      <w:r w:rsidRPr="00942CA0">
        <w:rPr>
          <w:rFonts w:ascii="Arial" w:eastAsia="新細明體" w:hAnsi="Arial" w:cs="Times New Roman" w:hint="eastAsia"/>
          <w:b/>
          <w:kern w:val="0"/>
          <w:szCs w:val="24"/>
          <w:lang w:val="en-GB"/>
        </w:rPr>
        <w:t xml:space="preserve">    </w:t>
      </w:r>
      <w:r>
        <w:rPr>
          <w:rFonts w:ascii="Arial" w:eastAsia="新細明體" w:hAnsi="Arial" w:cs="Times New Roman"/>
          <w:b/>
          <w:kern w:val="0"/>
          <w:szCs w:val="24"/>
          <w:lang w:val="en-GB" w:eastAsia="en-US"/>
        </w:rPr>
        <w:t xml:space="preserve">  </w:t>
      </w:r>
      <w:r>
        <w:rPr>
          <w:rFonts w:ascii="Arial" w:eastAsia="新細明體" w:hAnsi="Arial" w:cs="Times New Roman" w:hint="eastAsia"/>
          <w:b/>
          <w:kern w:val="0"/>
          <w:szCs w:val="24"/>
          <w:lang w:val="en-GB"/>
        </w:rPr>
        <w:t xml:space="preserve"> </w:t>
      </w:r>
      <w:r w:rsidR="00102DF3">
        <w:rPr>
          <w:rFonts w:ascii="Arial" w:eastAsia="新細明體" w:hAnsi="Arial" w:cs="Times New Roman" w:hint="eastAsia"/>
          <w:b/>
          <w:kern w:val="0"/>
          <w:szCs w:val="24"/>
          <w:lang w:val="en-GB"/>
        </w:rPr>
        <w:t>Design</w:t>
      </w:r>
      <w:r w:rsidR="00430B87">
        <w:rPr>
          <w:rFonts w:ascii="Arial" w:eastAsia="新細明體" w:hAnsi="Arial" w:cs="Times New Roman" w:hint="eastAsia"/>
          <w:b/>
          <w:kern w:val="0"/>
          <w:szCs w:val="24"/>
          <w:lang w:val="en-GB"/>
        </w:rPr>
        <w:t xml:space="preserve"> </w:t>
      </w:r>
      <w:r w:rsidR="00102DF3">
        <w:rPr>
          <w:rFonts w:ascii="Arial" w:eastAsia="新細明體" w:hAnsi="Arial" w:cs="Times New Roman" w:hint="eastAsia"/>
          <w:b/>
          <w:kern w:val="0"/>
          <w:szCs w:val="24"/>
          <w:lang w:val="en-GB"/>
        </w:rPr>
        <w:t xml:space="preserve">of </w:t>
      </w:r>
      <w:r w:rsidR="00B73A29">
        <w:rPr>
          <w:rFonts w:ascii="Arial" w:eastAsia="新細明體" w:hAnsi="Arial" w:cs="Times New Roman" w:hint="eastAsia"/>
          <w:b/>
          <w:kern w:val="0"/>
          <w:szCs w:val="24"/>
          <w:lang w:val="en-GB"/>
        </w:rPr>
        <w:t>resource mapping and NR-PDCCH</w:t>
      </w:r>
    </w:p>
    <w:p w:rsidR="00942CA0" w:rsidRPr="00942CA0" w:rsidRDefault="00942CA0" w:rsidP="00942CA0">
      <w:pPr>
        <w:widowControl/>
        <w:overflowPunct w:val="0"/>
        <w:autoSpaceDE w:val="0"/>
        <w:autoSpaceDN w:val="0"/>
        <w:adjustRightInd w:val="0"/>
        <w:spacing w:after="180"/>
        <w:ind w:left="1988" w:hanging="1988"/>
        <w:jc w:val="both"/>
        <w:textAlignment w:val="baseline"/>
        <w:rPr>
          <w:rFonts w:ascii="Arial" w:eastAsia="新細明體" w:hAnsi="Arial" w:cs="Times New Roman"/>
          <w:b/>
          <w:kern w:val="0"/>
          <w:szCs w:val="24"/>
          <w:lang w:val="en-GB"/>
        </w:rPr>
      </w:pPr>
      <w:r w:rsidRPr="00942CA0">
        <w:rPr>
          <w:rFonts w:ascii="Arial" w:eastAsia="新細明體" w:hAnsi="Arial" w:cs="Times New Roman" w:hint="eastAsia"/>
          <w:b/>
          <w:kern w:val="0"/>
          <w:szCs w:val="24"/>
          <w:lang w:val="en-GB"/>
        </w:rPr>
        <w:t>Document for:     Discussion and Decision</w:t>
      </w:r>
    </w:p>
    <w:p w:rsidR="00942CA0" w:rsidRPr="00CA2F23" w:rsidRDefault="00942CA0" w:rsidP="00CA2F23">
      <w:pPr>
        <w:pStyle w:val="aa"/>
        <w:keepNext/>
        <w:keepLines/>
        <w:widowControl/>
        <w:numPr>
          <w:ilvl w:val="0"/>
          <w:numId w:val="11"/>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新細明體" w:hAnsi="Arial" w:cs="Times New Roman"/>
          <w:kern w:val="0"/>
          <w:sz w:val="36"/>
          <w:szCs w:val="20"/>
        </w:rPr>
      </w:pPr>
      <w:bookmarkStart w:id="0" w:name="OLE_LINK16"/>
      <w:bookmarkStart w:id="1" w:name="OLE_LINK17"/>
      <w:r w:rsidRPr="00CA2F23">
        <w:rPr>
          <w:rFonts w:ascii="Arial" w:eastAsia="新細明體" w:hAnsi="Arial" w:cs="Times New Roman" w:hint="eastAsia"/>
          <w:kern w:val="0"/>
          <w:sz w:val="36"/>
          <w:szCs w:val="20"/>
        </w:rPr>
        <w:t>Introduction</w:t>
      </w:r>
    </w:p>
    <w:p w:rsidR="00942CA0" w:rsidRPr="00942CA0" w:rsidRDefault="00C70ED6" w:rsidP="00942CA0">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In RAN1 #8</w:t>
      </w:r>
      <w:r w:rsidR="0051467F">
        <w:rPr>
          <w:rFonts w:ascii="Times New Roman" w:eastAsia="新細明體" w:hAnsi="Times New Roman" w:cs="Times New Roman" w:hint="eastAsia"/>
          <w:kern w:val="0"/>
          <w:sz w:val="20"/>
          <w:szCs w:val="20"/>
        </w:rPr>
        <w:t>9</w:t>
      </w:r>
      <w:r w:rsidR="004837A3">
        <w:rPr>
          <w:rFonts w:ascii="Times New Roman" w:eastAsia="新細明體" w:hAnsi="Times New Roman" w:cs="Times New Roman" w:hint="eastAsia"/>
          <w:kern w:val="0"/>
          <w:sz w:val="20"/>
          <w:szCs w:val="20"/>
        </w:rPr>
        <w:t xml:space="preserve"> meeting</w:t>
      </w:r>
      <w:r w:rsidR="00942CA0" w:rsidRPr="00942CA0">
        <w:rPr>
          <w:rFonts w:ascii="Times New Roman" w:eastAsia="新細明體" w:hAnsi="Times New Roman" w:cs="Times New Roman" w:hint="eastAsia"/>
          <w:kern w:val="0"/>
          <w:sz w:val="20"/>
          <w:szCs w:val="20"/>
        </w:rPr>
        <w:t xml:space="preserve">, several issues </w:t>
      </w:r>
      <w:r w:rsidR="00A93985">
        <w:rPr>
          <w:rFonts w:ascii="Times New Roman" w:eastAsia="新細明體" w:hAnsi="Times New Roman" w:cs="Times New Roman" w:hint="eastAsia"/>
          <w:kern w:val="0"/>
          <w:sz w:val="20"/>
          <w:szCs w:val="20"/>
        </w:rPr>
        <w:t xml:space="preserve">about </w:t>
      </w:r>
      <w:r w:rsidR="0094642D">
        <w:rPr>
          <w:rFonts w:ascii="Times New Roman" w:eastAsia="新細明體" w:hAnsi="Times New Roman" w:cs="Times New Roman" w:hint="eastAsia"/>
          <w:kern w:val="0"/>
          <w:sz w:val="20"/>
          <w:szCs w:val="20"/>
        </w:rPr>
        <w:t>physical downlink control channel</w:t>
      </w:r>
      <w:r w:rsidR="00A93985" w:rsidRPr="00942CA0">
        <w:rPr>
          <w:rFonts w:ascii="Times New Roman" w:eastAsia="新細明體" w:hAnsi="Times New Roman" w:cs="Times New Roman" w:hint="eastAsia"/>
          <w:kern w:val="0"/>
          <w:sz w:val="20"/>
          <w:szCs w:val="20"/>
        </w:rPr>
        <w:t xml:space="preserve"> </w:t>
      </w:r>
      <w:r w:rsidR="00942CA0" w:rsidRPr="00942CA0">
        <w:rPr>
          <w:rFonts w:ascii="Times New Roman" w:eastAsia="新細明體" w:hAnsi="Times New Roman" w:cs="Times New Roman" w:hint="eastAsia"/>
          <w:kern w:val="0"/>
          <w:sz w:val="20"/>
          <w:szCs w:val="20"/>
        </w:rPr>
        <w:t>have been discussed.</w:t>
      </w:r>
    </w:p>
    <w:p w:rsidR="000E4E0E" w:rsidRPr="000E4E0E" w:rsidRDefault="000E4E0E" w:rsidP="000E4E0E">
      <w:pPr>
        <w:widowControl/>
        <w:rPr>
          <w:rFonts w:ascii="Times" w:eastAsia="MS Mincho" w:hAnsi="Times" w:cs="Times New Roman"/>
          <w:i/>
          <w:kern w:val="0"/>
          <w:sz w:val="20"/>
          <w:szCs w:val="24"/>
          <w:lang w:eastAsia="ja-JP"/>
        </w:rPr>
      </w:pPr>
      <w:r w:rsidRPr="000E4E0E">
        <w:rPr>
          <w:rFonts w:ascii="Times" w:eastAsia="MS Mincho" w:hAnsi="Times" w:cs="Times New Roman" w:hint="eastAsia"/>
          <w:i/>
          <w:kern w:val="0"/>
          <w:sz w:val="20"/>
          <w:szCs w:val="24"/>
          <w:highlight w:val="green"/>
          <w:lang w:eastAsia="ja-JP"/>
        </w:rPr>
        <w:t>Agreements:</w:t>
      </w:r>
    </w:p>
    <w:p w:rsidR="000E4E0E" w:rsidRPr="000E4E0E" w:rsidRDefault="000E4E0E" w:rsidP="000E4E0E">
      <w:pPr>
        <w:widowControl/>
        <w:numPr>
          <w:ilvl w:val="0"/>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CCE = 6 REGs (confirm W</w:t>
      </w:r>
      <w:r w:rsidRPr="000E4E0E">
        <w:rPr>
          <w:rFonts w:ascii="Times New Roman" w:eastAsia="MS Mincho" w:hAnsi="Times New Roman" w:cs="Times New Roman" w:hint="eastAsia"/>
          <w:i/>
          <w:kern w:val="0"/>
          <w:sz w:val="20"/>
          <w:szCs w:val="20"/>
          <w:lang w:eastAsia="ja-JP"/>
        </w:rPr>
        <w:t>orking Assumption</w:t>
      </w:r>
      <w:r w:rsidRPr="000E4E0E">
        <w:rPr>
          <w:rFonts w:ascii="Times New Roman" w:eastAsia="MS Mincho" w:hAnsi="Times New Roman" w:cs="Times New Roman"/>
          <w:i/>
          <w:kern w:val="0"/>
          <w:sz w:val="20"/>
          <w:szCs w:val="20"/>
          <w:lang w:eastAsia="ja-JP"/>
        </w:rPr>
        <w:t>)</w:t>
      </w:r>
    </w:p>
    <w:p w:rsidR="000E4E0E" w:rsidRPr="000E4E0E" w:rsidRDefault="000E4E0E" w:rsidP="000E4E0E">
      <w:pPr>
        <w:widowControl/>
        <w:numPr>
          <w:ilvl w:val="0"/>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One of following is configured for REG-to-CCE mapping for a 1-symbol CORESET:</w:t>
      </w:r>
    </w:p>
    <w:p w:rsidR="000E4E0E" w:rsidRPr="000E4E0E" w:rsidRDefault="000E4E0E" w:rsidP="000E4E0E">
      <w:pPr>
        <w:widowControl/>
        <w:numPr>
          <w:ilvl w:val="1"/>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Opt.1: No interleaving – 6 REGs for a given CCE are grouped to form a REG bundle and all REGs for a given CCE are consecutive</w:t>
      </w:r>
    </w:p>
    <w:p w:rsidR="000E4E0E" w:rsidRPr="000E4E0E" w:rsidRDefault="000E4E0E" w:rsidP="000E4E0E">
      <w:pPr>
        <w:widowControl/>
        <w:numPr>
          <w:ilvl w:val="2"/>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CCE(s) of one PDCCH is/are also consecutive</w:t>
      </w:r>
    </w:p>
    <w:p w:rsidR="000E4E0E" w:rsidRPr="000E4E0E" w:rsidRDefault="000E4E0E" w:rsidP="000E4E0E">
      <w:pPr>
        <w:widowControl/>
        <w:numPr>
          <w:ilvl w:val="2"/>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FFS: Whether the UE can assume the same precoder across multiple REG bundles</w:t>
      </w:r>
    </w:p>
    <w:p w:rsidR="000E4E0E" w:rsidRPr="000E4E0E" w:rsidRDefault="000E4E0E" w:rsidP="000E4E0E">
      <w:pPr>
        <w:widowControl/>
        <w:numPr>
          <w:ilvl w:val="1"/>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Opt.2: Interleaving – [2 or 3 or 6] REGs for a given CCE are grouped to form a REG bundle and REG bundles are interleaved in the CORESET</w:t>
      </w:r>
    </w:p>
    <w:p w:rsidR="000E4E0E" w:rsidRPr="000E4E0E" w:rsidRDefault="000E4E0E" w:rsidP="000E4E0E">
      <w:pPr>
        <w:widowControl/>
        <w:numPr>
          <w:ilvl w:val="2"/>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FFS: Whether the UE can assume the same precoder across multiple REG bundles</w:t>
      </w:r>
    </w:p>
    <w:p w:rsidR="000E4E0E" w:rsidRPr="000E4E0E" w:rsidRDefault="000E4E0E" w:rsidP="000E4E0E">
      <w:pPr>
        <w:widowControl/>
        <w:numPr>
          <w:ilvl w:val="2"/>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 xml:space="preserve">FFS: down selection among {2}, {3}, </w:t>
      </w:r>
      <w:r w:rsidRPr="000E4E0E">
        <w:rPr>
          <w:rFonts w:ascii="Times New Roman" w:eastAsia="MS Mincho" w:hAnsi="Times New Roman" w:cs="Times New Roman" w:hint="eastAsia"/>
          <w:i/>
          <w:kern w:val="0"/>
          <w:sz w:val="20"/>
          <w:szCs w:val="20"/>
          <w:lang w:eastAsia="ja-JP"/>
        </w:rPr>
        <w:t xml:space="preserve">{2,3}, </w:t>
      </w:r>
      <w:r w:rsidRPr="000E4E0E">
        <w:rPr>
          <w:rFonts w:ascii="Times New Roman" w:eastAsia="MS Mincho" w:hAnsi="Times New Roman" w:cs="Times New Roman"/>
          <w:i/>
          <w:kern w:val="0"/>
          <w:sz w:val="20"/>
          <w:szCs w:val="20"/>
          <w:lang w:eastAsia="ja-JP"/>
        </w:rPr>
        <w:t>{2,6}, {3,6}, {</w:t>
      </w:r>
      <w:r w:rsidRPr="000E4E0E">
        <w:rPr>
          <w:rFonts w:ascii="Times New Roman" w:eastAsia="MS Mincho" w:hAnsi="Times New Roman" w:cs="Times New Roman" w:hint="eastAsia"/>
          <w:i/>
          <w:kern w:val="0"/>
          <w:sz w:val="20"/>
          <w:szCs w:val="20"/>
          <w:lang w:eastAsia="ja-JP"/>
        </w:rPr>
        <w:t>2,</w:t>
      </w:r>
      <w:r w:rsidRPr="000E4E0E">
        <w:rPr>
          <w:rFonts w:ascii="Times New Roman" w:eastAsia="MS Mincho" w:hAnsi="Times New Roman" w:cs="Times New Roman"/>
          <w:i/>
          <w:kern w:val="0"/>
          <w:sz w:val="20"/>
          <w:szCs w:val="20"/>
          <w:lang w:eastAsia="ja-JP"/>
        </w:rPr>
        <w:t>3,6}</w:t>
      </w:r>
    </w:p>
    <w:p w:rsidR="000E4E0E" w:rsidRPr="000E4E0E" w:rsidRDefault="000E4E0E" w:rsidP="000E4E0E">
      <w:pPr>
        <w:widowControl/>
        <w:numPr>
          <w:ilvl w:val="1"/>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Note: UE can assume the same precoder within a REG bundle</w:t>
      </w:r>
    </w:p>
    <w:p w:rsidR="000E4E0E" w:rsidRPr="000E4E0E" w:rsidRDefault="000E4E0E" w:rsidP="000E4E0E">
      <w:pPr>
        <w:widowControl/>
        <w:numPr>
          <w:ilvl w:val="0"/>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For REG-to-CCE mapping for a CORESET with more than 1-symbol;</w:t>
      </w:r>
    </w:p>
    <w:p w:rsidR="000E4E0E" w:rsidRPr="000E4E0E" w:rsidRDefault="000E4E0E" w:rsidP="000E4E0E">
      <w:pPr>
        <w:widowControl/>
        <w:numPr>
          <w:ilvl w:val="1"/>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REG bundle is defined in time and frequency-domain</w:t>
      </w:r>
    </w:p>
    <w:p w:rsidR="000E4E0E" w:rsidRPr="000E4E0E" w:rsidRDefault="000E4E0E" w:rsidP="000E4E0E">
      <w:pPr>
        <w:widowControl/>
        <w:numPr>
          <w:ilvl w:val="1"/>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At least support following:</w:t>
      </w:r>
    </w:p>
    <w:p w:rsidR="000E4E0E" w:rsidRPr="000E4E0E" w:rsidRDefault="000E4E0E" w:rsidP="000E4E0E">
      <w:pPr>
        <w:widowControl/>
        <w:numPr>
          <w:ilvl w:val="2"/>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Time-first mapping where one of the following is configured</w:t>
      </w:r>
    </w:p>
    <w:p w:rsidR="000E4E0E" w:rsidRPr="000E4E0E" w:rsidRDefault="000E4E0E" w:rsidP="000E4E0E">
      <w:pPr>
        <w:widowControl/>
        <w:numPr>
          <w:ilvl w:val="3"/>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Support REG bundle in time-domain being equal to the CORESET semi-statically configured time duration</w:t>
      </w:r>
    </w:p>
    <w:p w:rsidR="000E4E0E" w:rsidRPr="000E4E0E" w:rsidRDefault="000E4E0E" w:rsidP="000E4E0E">
      <w:pPr>
        <w:widowControl/>
        <w:numPr>
          <w:ilvl w:val="4"/>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Opt.1: Non interleaving - 6 REGs for a given CCE are grouped to form a REG bundle and all REGs for a given CCE are time and frequency localized</w:t>
      </w:r>
    </w:p>
    <w:p w:rsidR="000E4E0E" w:rsidRPr="000E4E0E" w:rsidRDefault="000E4E0E" w:rsidP="000E4E0E">
      <w:pPr>
        <w:widowControl/>
        <w:numPr>
          <w:ilvl w:val="5"/>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FFS: Whether the UE can assume the same precoder across multiple REG bundles</w:t>
      </w:r>
    </w:p>
    <w:p w:rsidR="000E4E0E" w:rsidRPr="000E4E0E" w:rsidRDefault="000E4E0E" w:rsidP="000E4E0E">
      <w:pPr>
        <w:widowControl/>
        <w:numPr>
          <w:ilvl w:val="4"/>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Opt.2: Interleaving – [2 or 3 or 6] REGs for a given CCE are grouped to form a REG bundle and REG bundles are interleaved in the CORESET</w:t>
      </w:r>
    </w:p>
    <w:p w:rsidR="000E4E0E" w:rsidRPr="000E4E0E" w:rsidRDefault="000E4E0E" w:rsidP="000E4E0E">
      <w:pPr>
        <w:widowControl/>
        <w:numPr>
          <w:ilvl w:val="5"/>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FFS: Whether the UE can assume the same precoder across multiple REG bundles</w:t>
      </w:r>
    </w:p>
    <w:p w:rsidR="000E4E0E" w:rsidRPr="000E4E0E" w:rsidRDefault="000E4E0E" w:rsidP="000E4E0E">
      <w:pPr>
        <w:widowControl/>
        <w:numPr>
          <w:ilvl w:val="1"/>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FFS: time-domain precoder-cycling</w:t>
      </w:r>
    </w:p>
    <w:p w:rsidR="000E4E0E" w:rsidRPr="000E4E0E" w:rsidRDefault="000E4E0E" w:rsidP="000E4E0E">
      <w:pPr>
        <w:widowControl/>
        <w:numPr>
          <w:ilvl w:val="2"/>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Support REG bundle in time-domain being equal to 1 symbol, or;</w:t>
      </w:r>
    </w:p>
    <w:p w:rsidR="000E4E0E" w:rsidRPr="000E4E0E" w:rsidRDefault="000E4E0E" w:rsidP="000E4E0E">
      <w:pPr>
        <w:widowControl/>
        <w:numPr>
          <w:ilvl w:val="2"/>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Support following:</w:t>
      </w:r>
    </w:p>
    <w:p w:rsidR="000E4E0E" w:rsidRPr="000E4E0E" w:rsidRDefault="000E4E0E" w:rsidP="000E4E0E">
      <w:pPr>
        <w:widowControl/>
        <w:numPr>
          <w:ilvl w:val="3"/>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REG-to-CCE mapping is exactly same as the case where a CORESET with 1 symbol</w:t>
      </w:r>
    </w:p>
    <w:p w:rsidR="000E4E0E" w:rsidRPr="000E4E0E" w:rsidRDefault="000E4E0E" w:rsidP="000E4E0E">
      <w:pPr>
        <w:widowControl/>
        <w:numPr>
          <w:ilvl w:val="3"/>
          <w:numId w:val="13"/>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A PDCCH candidate can be mapped across OFDM symbols</w:t>
      </w:r>
    </w:p>
    <w:p w:rsidR="000E4E0E" w:rsidRPr="000E4E0E" w:rsidRDefault="000E4E0E" w:rsidP="000E4E0E">
      <w:pPr>
        <w:widowControl/>
        <w:rPr>
          <w:rFonts w:ascii="Times" w:eastAsia="MS Mincho" w:hAnsi="Times" w:cs="Times New Roman"/>
          <w:i/>
          <w:kern w:val="0"/>
          <w:sz w:val="20"/>
          <w:szCs w:val="24"/>
          <w:lang w:eastAsia="ja-JP"/>
        </w:rPr>
      </w:pPr>
      <w:r w:rsidRPr="000E4E0E">
        <w:rPr>
          <w:rFonts w:ascii="Times" w:eastAsia="MS Mincho" w:hAnsi="Times" w:cs="Times New Roman" w:hint="eastAsia"/>
          <w:i/>
          <w:kern w:val="0"/>
          <w:sz w:val="20"/>
          <w:szCs w:val="24"/>
          <w:highlight w:val="green"/>
          <w:lang w:eastAsia="ja-JP"/>
        </w:rPr>
        <w:t>Agreements:</w:t>
      </w:r>
    </w:p>
    <w:p w:rsidR="000E4E0E" w:rsidRPr="000E4E0E" w:rsidRDefault="000E4E0E" w:rsidP="000E4E0E">
      <w:pPr>
        <w:widowControl/>
        <w:numPr>
          <w:ilvl w:val="0"/>
          <w:numId w:val="14"/>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In time domain, a CORESET can be configured with one or a set of contiguous OFDM symbols</w:t>
      </w:r>
    </w:p>
    <w:p w:rsidR="000E4E0E" w:rsidRPr="000E4E0E" w:rsidRDefault="000E4E0E" w:rsidP="000E4E0E">
      <w:pPr>
        <w:widowControl/>
        <w:numPr>
          <w:ilvl w:val="1"/>
          <w:numId w:val="14"/>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 xml:space="preserve">The configuration </w:t>
      </w:r>
      <w:r w:rsidRPr="000E4E0E">
        <w:rPr>
          <w:rFonts w:ascii="Times New Roman" w:eastAsia="MS Mincho" w:hAnsi="Times New Roman" w:cs="Times New Roman" w:hint="eastAsia"/>
          <w:i/>
          <w:kern w:val="0"/>
          <w:sz w:val="20"/>
          <w:szCs w:val="20"/>
          <w:lang w:eastAsia="ja-JP"/>
        </w:rPr>
        <w:t xml:space="preserve">can </w:t>
      </w:r>
      <w:r w:rsidRPr="000E4E0E">
        <w:rPr>
          <w:rFonts w:ascii="Times New Roman" w:eastAsia="MS Mincho" w:hAnsi="Times New Roman" w:cs="Times New Roman"/>
          <w:i/>
          <w:kern w:val="0"/>
          <w:sz w:val="20"/>
          <w:szCs w:val="20"/>
          <w:lang w:eastAsia="ja-JP"/>
        </w:rPr>
        <w:t>indicate the starting OFDM symbol and time duration</w:t>
      </w:r>
    </w:p>
    <w:p w:rsidR="000E4E0E" w:rsidRPr="000E4E0E" w:rsidRDefault="000E4E0E" w:rsidP="000E4E0E">
      <w:pPr>
        <w:widowControl/>
        <w:numPr>
          <w:ilvl w:val="0"/>
          <w:numId w:val="14"/>
        </w:numPr>
        <w:overflowPunct w:val="0"/>
        <w:autoSpaceDE w:val="0"/>
        <w:autoSpaceDN w:val="0"/>
        <w:adjustRightInd w:val="0"/>
        <w:spacing w:after="180"/>
        <w:contextualSpacing/>
        <w:textAlignment w:val="baseline"/>
        <w:rPr>
          <w:rFonts w:ascii="Times New Roman" w:eastAsia="MS Mincho" w:hAnsi="Times New Roman" w:cs="Times New Roman"/>
          <w:i/>
          <w:kern w:val="0"/>
          <w:sz w:val="20"/>
          <w:szCs w:val="20"/>
          <w:lang w:eastAsia="ja-JP"/>
        </w:rPr>
      </w:pPr>
      <w:r w:rsidRPr="000E4E0E">
        <w:rPr>
          <w:rFonts w:ascii="Times New Roman" w:eastAsia="MS Mincho" w:hAnsi="Times New Roman" w:cs="Times New Roman"/>
          <w:i/>
          <w:kern w:val="0"/>
          <w:sz w:val="20"/>
          <w:szCs w:val="20"/>
          <w:lang w:eastAsia="ja-JP"/>
        </w:rPr>
        <w:t>A CORESET is configured with only one CCE-to-REG mapping</w:t>
      </w:r>
    </w:p>
    <w:p w:rsidR="000E4E0E" w:rsidRPr="000E4E0E" w:rsidRDefault="000E4E0E" w:rsidP="000E4E0E">
      <w:pPr>
        <w:widowControl/>
        <w:rPr>
          <w:rFonts w:ascii="Times" w:eastAsia="MS Mincho" w:hAnsi="Times" w:cs="Times New Roman"/>
          <w:kern w:val="0"/>
          <w:sz w:val="20"/>
          <w:szCs w:val="24"/>
          <w:lang w:eastAsia="ja-JP"/>
        </w:rPr>
      </w:pPr>
    </w:p>
    <w:p w:rsidR="00B70607" w:rsidRPr="00CC0B94" w:rsidRDefault="005F48B8" w:rsidP="005F48B8">
      <w:pPr>
        <w:widowControl/>
        <w:overflowPunct w:val="0"/>
        <w:autoSpaceDE w:val="0"/>
        <w:autoSpaceDN w:val="0"/>
        <w:adjustRightInd w:val="0"/>
        <w:spacing w:after="180"/>
        <w:jc w:val="both"/>
        <w:textAlignment w:val="baseline"/>
        <w:rPr>
          <w:rFonts w:ascii="Times New Roman" w:hAnsi="Times New Roman" w:cs="Times New Roman"/>
          <w:kern w:val="0"/>
          <w:sz w:val="20"/>
          <w:szCs w:val="20"/>
        </w:rPr>
      </w:pPr>
      <w:r>
        <w:rPr>
          <w:rFonts w:ascii="Times New Roman" w:hAnsi="Times New Roman" w:cs="Times New Roman" w:hint="eastAsia"/>
          <w:kern w:val="0"/>
          <w:sz w:val="20"/>
          <w:szCs w:val="20"/>
        </w:rPr>
        <w:t xml:space="preserve">According to the </w:t>
      </w:r>
      <w:r>
        <w:rPr>
          <w:rFonts w:ascii="Times New Roman" w:hAnsi="Times New Roman" w:cs="Times New Roman"/>
          <w:kern w:val="0"/>
          <w:sz w:val="20"/>
          <w:szCs w:val="20"/>
        </w:rPr>
        <w:t>discussion</w:t>
      </w:r>
      <w:r>
        <w:rPr>
          <w:rFonts w:ascii="Times New Roman" w:hAnsi="Times New Roman" w:cs="Times New Roman" w:hint="eastAsia"/>
          <w:kern w:val="0"/>
          <w:sz w:val="20"/>
          <w:szCs w:val="20"/>
        </w:rPr>
        <w:t xml:space="preserve"> of </w:t>
      </w:r>
      <w:r w:rsidR="00C136C2">
        <w:rPr>
          <w:rFonts w:ascii="Times New Roman" w:hAnsi="Times New Roman" w:cs="Times New Roman" w:hint="eastAsia"/>
          <w:kern w:val="0"/>
          <w:sz w:val="20"/>
          <w:szCs w:val="20"/>
        </w:rPr>
        <w:t xml:space="preserve">the </w:t>
      </w:r>
      <w:r>
        <w:rPr>
          <w:rFonts w:ascii="Times New Roman" w:hAnsi="Times New Roman" w:cs="Times New Roman" w:hint="eastAsia"/>
          <w:kern w:val="0"/>
          <w:sz w:val="20"/>
          <w:szCs w:val="20"/>
        </w:rPr>
        <w:t xml:space="preserve">previous meetings, </w:t>
      </w:r>
      <w:r w:rsidR="00EB22BA">
        <w:rPr>
          <w:rFonts w:ascii="Times New Roman" w:hAnsi="Times New Roman" w:cs="Times New Roman" w:hint="eastAsia"/>
          <w:kern w:val="0"/>
          <w:sz w:val="20"/>
          <w:szCs w:val="20"/>
        </w:rPr>
        <w:t>it is</w:t>
      </w:r>
      <w:r>
        <w:rPr>
          <w:rFonts w:ascii="Times New Roman" w:hAnsi="Times New Roman" w:cs="Times New Roman" w:hint="eastAsia"/>
          <w:kern w:val="0"/>
          <w:sz w:val="20"/>
          <w:szCs w:val="20"/>
        </w:rPr>
        <w:t xml:space="preserve"> know</w:t>
      </w:r>
      <w:r w:rsidR="00EB22BA">
        <w:rPr>
          <w:rFonts w:ascii="Times New Roman" w:hAnsi="Times New Roman" w:cs="Times New Roman" w:hint="eastAsia"/>
          <w:kern w:val="0"/>
          <w:sz w:val="20"/>
          <w:szCs w:val="20"/>
        </w:rPr>
        <w:t>n</w:t>
      </w:r>
      <w:r>
        <w:rPr>
          <w:rFonts w:ascii="Times New Roman" w:hAnsi="Times New Roman" w:cs="Times New Roman" w:hint="eastAsia"/>
          <w:kern w:val="0"/>
          <w:sz w:val="20"/>
          <w:szCs w:val="20"/>
        </w:rPr>
        <w:t xml:space="preserve"> that the system can configure UE</w:t>
      </w:r>
      <w:r w:rsidR="00C136C2">
        <w:rPr>
          <w:rFonts w:ascii="Times New Roman" w:hAnsi="Times New Roman" w:cs="Times New Roman" w:hint="eastAsia"/>
          <w:kern w:val="0"/>
          <w:sz w:val="20"/>
          <w:szCs w:val="20"/>
        </w:rPr>
        <w:t>s</w:t>
      </w:r>
      <w:r>
        <w:rPr>
          <w:rFonts w:ascii="Times New Roman" w:hAnsi="Times New Roman" w:cs="Times New Roman" w:hint="eastAsia"/>
          <w:kern w:val="0"/>
          <w:sz w:val="20"/>
          <w:szCs w:val="20"/>
        </w:rPr>
        <w:t xml:space="preserve"> with </w:t>
      </w:r>
      <w:r w:rsidR="007800AA">
        <w:rPr>
          <w:rFonts w:ascii="Times New Roman" w:hAnsi="Times New Roman" w:cs="Times New Roman" w:hint="eastAsia"/>
          <w:kern w:val="0"/>
          <w:sz w:val="20"/>
          <w:szCs w:val="20"/>
        </w:rPr>
        <w:t>two or more control resource sets (</w:t>
      </w:r>
      <w:r>
        <w:rPr>
          <w:rFonts w:ascii="Times New Roman" w:hAnsi="Times New Roman" w:cs="Times New Roman" w:hint="eastAsia"/>
          <w:kern w:val="0"/>
          <w:sz w:val="20"/>
          <w:szCs w:val="20"/>
        </w:rPr>
        <w:t>CORESETs</w:t>
      </w:r>
      <w:r w:rsidR="007800AA">
        <w:rPr>
          <w:rFonts w:ascii="Times New Roman" w:hAnsi="Times New Roman" w:cs="Times New Roman" w:hint="eastAsia"/>
          <w:kern w:val="0"/>
          <w:sz w:val="20"/>
          <w:szCs w:val="20"/>
        </w:rPr>
        <w:t>)</w:t>
      </w:r>
      <w:r>
        <w:rPr>
          <w:rFonts w:ascii="Times New Roman" w:hAnsi="Times New Roman" w:cs="Times New Roman" w:hint="eastAsia"/>
          <w:kern w:val="0"/>
          <w:sz w:val="20"/>
          <w:szCs w:val="20"/>
        </w:rPr>
        <w:t xml:space="preserve"> and these CORESETs have individual CCE-to-REG mapping</w:t>
      </w:r>
      <w:r w:rsidR="00EB22BA">
        <w:rPr>
          <w:rFonts w:ascii="Times New Roman" w:hAnsi="Times New Roman" w:cs="Times New Roman" w:hint="eastAsia"/>
          <w:kern w:val="0"/>
          <w:sz w:val="20"/>
          <w:szCs w:val="20"/>
        </w:rPr>
        <w:t>,</w:t>
      </w:r>
      <w:r w:rsidR="00EB22BA" w:rsidRPr="00EB22BA">
        <w:t xml:space="preserve"> </w:t>
      </w:r>
      <w:r w:rsidR="00EB22BA" w:rsidRPr="00EB22BA">
        <w:rPr>
          <w:rFonts w:ascii="Times New Roman" w:hAnsi="Times New Roman" w:cs="Times New Roman"/>
          <w:kern w:val="0"/>
          <w:sz w:val="20"/>
          <w:szCs w:val="20"/>
        </w:rPr>
        <w:t>number of PRBs</w:t>
      </w:r>
      <w:r w:rsidR="00EB22BA">
        <w:rPr>
          <w:rFonts w:ascii="Times New Roman" w:hAnsi="Times New Roman" w:cs="Times New Roman" w:hint="eastAsia"/>
          <w:kern w:val="0"/>
          <w:sz w:val="20"/>
          <w:szCs w:val="20"/>
        </w:rPr>
        <w:t xml:space="preserve">, and </w:t>
      </w:r>
      <w:r w:rsidR="007800AA">
        <w:rPr>
          <w:rFonts w:ascii="Times New Roman" w:hAnsi="Times New Roman" w:cs="Times New Roman"/>
          <w:kern w:val="0"/>
          <w:sz w:val="20"/>
          <w:szCs w:val="20"/>
        </w:rPr>
        <w:t>number of</w:t>
      </w:r>
      <w:r w:rsidR="007800AA">
        <w:rPr>
          <w:rFonts w:ascii="Times New Roman" w:hAnsi="Times New Roman" w:cs="Times New Roman" w:hint="eastAsia"/>
          <w:kern w:val="0"/>
          <w:sz w:val="20"/>
          <w:szCs w:val="20"/>
        </w:rPr>
        <w:t xml:space="preserve"> </w:t>
      </w:r>
      <w:r w:rsidR="00EB22BA">
        <w:rPr>
          <w:rFonts w:ascii="Times New Roman" w:hAnsi="Times New Roman" w:cs="Times New Roman" w:hint="eastAsia"/>
          <w:kern w:val="0"/>
          <w:sz w:val="20"/>
          <w:szCs w:val="20"/>
        </w:rPr>
        <w:t>OFDM symbols</w:t>
      </w:r>
      <w:r>
        <w:rPr>
          <w:rFonts w:ascii="Times New Roman" w:hAnsi="Times New Roman" w:cs="Times New Roman" w:hint="eastAsia"/>
          <w:kern w:val="0"/>
          <w:sz w:val="20"/>
          <w:szCs w:val="20"/>
        </w:rPr>
        <w:t xml:space="preserve">. </w:t>
      </w:r>
      <w:r w:rsidR="00966FC9">
        <w:rPr>
          <w:rFonts w:ascii="Times New Roman" w:hAnsi="Times New Roman" w:cs="Times New Roman" w:hint="eastAsia"/>
          <w:kern w:val="0"/>
          <w:sz w:val="20"/>
          <w:szCs w:val="20"/>
        </w:rPr>
        <w:t>In the document, we analy</w:t>
      </w:r>
      <w:r w:rsidR="00F17010">
        <w:rPr>
          <w:rFonts w:ascii="Times New Roman" w:hAnsi="Times New Roman" w:cs="Times New Roman" w:hint="eastAsia"/>
          <w:kern w:val="0"/>
          <w:sz w:val="20"/>
          <w:szCs w:val="20"/>
        </w:rPr>
        <w:t>ze</w:t>
      </w:r>
      <w:r w:rsidR="001320C1">
        <w:rPr>
          <w:rFonts w:ascii="Times New Roman" w:hAnsi="Times New Roman" w:cs="Times New Roman" w:hint="eastAsia"/>
          <w:kern w:val="0"/>
          <w:sz w:val="20"/>
          <w:szCs w:val="20"/>
        </w:rPr>
        <w:t xml:space="preserve"> several possible options of REG-to-CCE mapping and CCE-to-candidate mapping</w:t>
      </w:r>
      <w:r w:rsidR="00060D89">
        <w:rPr>
          <w:rFonts w:ascii="Times New Roman" w:hAnsi="Times New Roman" w:cs="Times New Roman" w:hint="eastAsia"/>
          <w:kern w:val="0"/>
          <w:sz w:val="20"/>
          <w:szCs w:val="20"/>
        </w:rPr>
        <w:t xml:space="preserve">. </w:t>
      </w:r>
      <w:r w:rsidR="00CC0B94">
        <w:rPr>
          <w:rFonts w:ascii="Times New Roman" w:hAnsi="Times New Roman" w:cs="Times New Roman" w:hint="eastAsia"/>
          <w:kern w:val="0"/>
          <w:sz w:val="20"/>
          <w:szCs w:val="20"/>
        </w:rPr>
        <w:t xml:space="preserve">On the other hand, we proposed </w:t>
      </w:r>
      <w:r w:rsidR="00C136C2">
        <w:rPr>
          <w:rFonts w:ascii="Times New Roman" w:hAnsi="Times New Roman" w:cs="Times New Roman" w:hint="eastAsia"/>
          <w:kern w:val="0"/>
          <w:sz w:val="20"/>
          <w:szCs w:val="20"/>
        </w:rPr>
        <w:t>the concept of group common search space and a</w:t>
      </w:r>
      <w:r w:rsidR="00CC0B94" w:rsidRPr="00CC0B94">
        <w:rPr>
          <w:rFonts w:ascii="Times New Roman" w:hAnsi="Times New Roman" w:cs="Times New Roman"/>
          <w:kern w:val="0"/>
          <w:sz w:val="20"/>
          <w:szCs w:val="20"/>
        </w:rPr>
        <w:t xml:space="preserve"> d</w:t>
      </w:r>
      <w:r w:rsidR="00CC0B94">
        <w:rPr>
          <w:rFonts w:ascii="Times New Roman" w:hAnsi="Times New Roman" w:cs="Times New Roman"/>
          <w:kern w:val="0"/>
          <w:sz w:val="20"/>
          <w:szCs w:val="20"/>
        </w:rPr>
        <w:t xml:space="preserve">esign of </w:t>
      </w:r>
      <w:r w:rsidR="00C136C2">
        <w:rPr>
          <w:rFonts w:ascii="Times New Roman" w:hAnsi="Times New Roman" w:cs="Times New Roman" w:hint="eastAsia"/>
          <w:kern w:val="0"/>
          <w:sz w:val="20"/>
          <w:szCs w:val="20"/>
        </w:rPr>
        <w:t>NR-PDCCH</w:t>
      </w:r>
      <w:r w:rsidR="00CC0B94">
        <w:rPr>
          <w:rFonts w:ascii="Times New Roman" w:hAnsi="Times New Roman" w:cs="Times New Roman" w:hint="eastAsia"/>
          <w:kern w:val="0"/>
          <w:sz w:val="20"/>
          <w:szCs w:val="20"/>
        </w:rPr>
        <w:t xml:space="preserve"> according to the structure of </w:t>
      </w:r>
      <w:r w:rsidR="00C136C2">
        <w:rPr>
          <w:rFonts w:ascii="Times New Roman" w:hAnsi="Times New Roman" w:cs="Times New Roman" w:hint="eastAsia"/>
          <w:kern w:val="0"/>
          <w:sz w:val="20"/>
          <w:szCs w:val="20"/>
        </w:rPr>
        <w:t>control channel</w:t>
      </w:r>
      <w:r w:rsidR="00CC0B94">
        <w:rPr>
          <w:rFonts w:ascii="Times New Roman" w:hAnsi="Times New Roman" w:cs="Times New Roman" w:hint="eastAsia"/>
          <w:kern w:val="0"/>
          <w:sz w:val="20"/>
          <w:szCs w:val="20"/>
        </w:rPr>
        <w:t xml:space="preserve"> in LTE.</w:t>
      </w:r>
    </w:p>
    <w:p w:rsidR="00942CA0" w:rsidRPr="00CA2F23" w:rsidRDefault="00942CA0" w:rsidP="00CA2F23">
      <w:pPr>
        <w:pStyle w:val="aa"/>
        <w:keepNext/>
        <w:keepLines/>
        <w:widowControl/>
        <w:numPr>
          <w:ilvl w:val="0"/>
          <w:numId w:val="11"/>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新細明體" w:hAnsi="Arial" w:cs="Times New Roman"/>
          <w:kern w:val="0"/>
          <w:sz w:val="36"/>
          <w:szCs w:val="20"/>
        </w:rPr>
      </w:pPr>
      <w:r w:rsidRPr="00CA2F23">
        <w:rPr>
          <w:rFonts w:ascii="Arial" w:eastAsia="新細明體" w:hAnsi="Arial" w:cs="Times New Roman" w:hint="eastAsia"/>
          <w:kern w:val="0"/>
          <w:sz w:val="36"/>
          <w:szCs w:val="20"/>
        </w:rPr>
        <w:lastRenderedPageBreak/>
        <w:t>Discussions</w:t>
      </w:r>
    </w:p>
    <w:p w:rsidR="00942CA0" w:rsidRPr="00942CA0" w:rsidRDefault="005C71EC" w:rsidP="005C71EC">
      <w:pPr>
        <w:widowControl/>
        <w:numPr>
          <w:ilvl w:val="1"/>
          <w:numId w:val="7"/>
        </w:numPr>
        <w:overflowPunct w:val="0"/>
        <w:autoSpaceDE w:val="0"/>
        <w:autoSpaceDN w:val="0"/>
        <w:adjustRightInd w:val="0"/>
        <w:spacing w:after="180"/>
        <w:textAlignment w:val="baseline"/>
        <w:rPr>
          <w:rFonts w:ascii="Arial" w:eastAsia="新細明體" w:hAnsi="Arial" w:cs="Arial"/>
          <w:kern w:val="0"/>
          <w:sz w:val="32"/>
          <w:szCs w:val="32"/>
        </w:rPr>
      </w:pPr>
      <w:r w:rsidRPr="005C71EC">
        <w:rPr>
          <w:rFonts w:ascii="Arial" w:eastAsia="新細明體" w:hAnsi="Arial" w:cs="Arial"/>
          <w:kern w:val="0"/>
          <w:sz w:val="32"/>
          <w:szCs w:val="32"/>
        </w:rPr>
        <w:t>REG-to-CCE mapping and NR-PDCCH candidates</w:t>
      </w:r>
    </w:p>
    <w:p w:rsidR="00BD3AD1" w:rsidRDefault="00D45BCE" w:rsidP="008E34C9">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 xml:space="preserve">According to the </w:t>
      </w:r>
      <w:r w:rsidR="00BF375B">
        <w:rPr>
          <w:rFonts w:ascii="Times New Roman" w:eastAsia="新細明體" w:hAnsi="Times New Roman" w:cs="Times New Roman" w:hint="eastAsia"/>
          <w:kern w:val="0"/>
          <w:sz w:val="20"/>
          <w:szCs w:val="20"/>
        </w:rPr>
        <w:t>discussion</w:t>
      </w:r>
      <w:r>
        <w:rPr>
          <w:rFonts w:ascii="Times New Roman" w:eastAsia="新細明體" w:hAnsi="Times New Roman" w:cs="Times New Roman" w:hint="eastAsia"/>
          <w:kern w:val="0"/>
          <w:sz w:val="20"/>
          <w:szCs w:val="20"/>
        </w:rPr>
        <w:t xml:space="preserve"> of the #89 meeting, </w:t>
      </w:r>
      <w:r w:rsidR="00B71EF7">
        <w:rPr>
          <w:rFonts w:ascii="Times New Roman" w:eastAsia="新細明體" w:hAnsi="Times New Roman" w:cs="Times New Roman" w:hint="eastAsia"/>
          <w:kern w:val="0"/>
          <w:sz w:val="20"/>
          <w:szCs w:val="20"/>
        </w:rPr>
        <w:t xml:space="preserve">the NR system </w:t>
      </w:r>
      <w:r w:rsidR="002238CD">
        <w:rPr>
          <w:rFonts w:ascii="Times New Roman" w:eastAsia="新細明體" w:hAnsi="Times New Roman" w:cs="Times New Roman" w:hint="eastAsia"/>
          <w:kern w:val="0"/>
          <w:sz w:val="20"/>
          <w:szCs w:val="20"/>
        </w:rPr>
        <w:t>may provide</w:t>
      </w:r>
      <w:r w:rsidR="00B71EF7">
        <w:rPr>
          <w:rFonts w:ascii="Times New Roman" w:eastAsia="新細明體" w:hAnsi="Times New Roman" w:cs="Times New Roman" w:hint="eastAsia"/>
          <w:kern w:val="0"/>
          <w:sz w:val="20"/>
          <w:szCs w:val="20"/>
        </w:rPr>
        <w:t xml:space="preserve"> </w:t>
      </w:r>
      <w:r w:rsidR="004D1D5C">
        <w:rPr>
          <w:rFonts w:ascii="Times New Roman" w:eastAsia="新細明體" w:hAnsi="Times New Roman" w:cs="Times New Roman" w:hint="eastAsia"/>
          <w:kern w:val="0"/>
          <w:sz w:val="20"/>
          <w:szCs w:val="20"/>
        </w:rPr>
        <w:t>several</w:t>
      </w:r>
      <w:r w:rsidR="00B71EF7">
        <w:rPr>
          <w:rFonts w:ascii="Times New Roman" w:eastAsia="新細明體" w:hAnsi="Times New Roman" w:cs="Times New Roman" w:hint="eastAsia"/>
          <w:kern w:val="0"/>
          <w:sz w:val="20"/>
          <w:szCs w:val="20"/>
        </w:rPr>
        <w:t xml:space="preserve"> options of </w:t>
      </w:r>
      <w:r w:rsidR="00422F30">
        <w:rPr>
          <w:rFonts w:ascii="Times New Roman" w:eastAsia="新細明體" w:hAnsi="Times New Roman" w:cs="Times New Roman" w:hint="eastAsia"/>
          <w:kern w:val="0"/>
          <w:sz w:val="20"/>
          <w:szCs w:val="20"/>
        </w:rPr>
        <w:t>REG-to-CCE mapping</w:t>
      </w:r>
      <w:r w:rsidR="00664057">
        <w:rPr>
          <w:rFonts w:ascii="Times New Roman" w:eastAsia="新細明體" w:hAnsi="Times New Roman" w:cs="Times New Roman" w:hint="eastAsia"/>
          <w:kern w:val="0"/>
          <w:sz w:val="20"/>
          <w:szCs w:val="20"/>
        </w:rPr>
        <w:t xml:space="preserve"> for </w:t>
      </w:r>
      <w:r w:rsidR="004066E0">
        <w:rPr>
          <w:rFonts w:ascii="Times New Roman" w:eastAsia="新細明體" w:hAnsi="Times New Roman" w:cs="Times New Roman" w:hint="eastAsia"/>
          <w:kern w:val="0"/>
          <w:sz w:val="20"/>
          <w:szCs w:val="20"/>
        </w:rPr>
        <w:t xml:space="preserve">a </w:t>
      </w:r>
      <w:r w:rsidR="007800AA">
        <w:rPr>
          <w:rFonts w:ascii="Times New Roman" w:eastAsia="新細明體" w:hAnsi="Times New Roman" w:cs="Times New Roman" w:hint="eastAsia"/>
          <w:kern w:val="0"/>
          <w:sz w:val="20"/>
          <w:szCs w:val="20"/>
        </w:rPr>
        <w:t>CORESET</w:t>
      </w:r>
      <w:r w:rsidR="00B05870">
        <w:rPr>
          <w:rFonts w:ascii="Times New Roman" w:eastAsia="新細明體" w:hAnsi="Times New Roman" w:cs="Times New Roman" w:hint="eastAsia"/>
          <w:kern w:val="0"/>
          <w:sz w:val="20"/>
          <w:szCs w:val="20"/>
        </w:rPr>
        <w:t xml:space="preserve">. </w:t>
      </w:r>
      <w:r w:rsidR="00664057">
        <w:rPr>
          <w:rFonts w:ascii="Times New Roman" w:eastAsia="新細明體" w:hAnsi="Times New Roman" w:cs="Times New Roman" w:hint="eastAsia"/>
          <w:kern w:val="0"/>
          <w:sz w:val="20"/>
          <w:szCs w:val="20"/>
        </w:rPr>
        <w:t xml:space="preserve">A UE must determine a CORESET </w:t>
      </w:r>
      <w:r w:rsidR="004D1D5C">
        <w:rPr>
          <w:rFonts w:ascii="Times New Roman" w:eastAsia="新細明體" w:hAnsi="Times New Roman" w:cs="Times New Roman" w:hint="eastAsia"/>
          <w:kern w:val="0"/>
          <w:sz w:val="20"/>
          <w:szCs w:val="20"/>
        </w:rPr>
        <w:t xml:space="preserve">which is configured with </w:t>
      </w:r>
      <w:r w:rsidR="002B1094">
        <w:rPr>
          <w:rFonts w:ascii="Times New Roman" w:eastAsia="新細明體" w:hAnsi="Times New Roman" w:cs="Times New Roman" w:hint="eastAsia"/>
          <w:kern w:val="0"/>
          <w:sz w:val="20"/>
          <w:szCs w:val="20"/>
        </w:rPr>
        <w:t>only one</w:t>
      </w:r>
      <w:r w:rsidR="004D1D5C">
        <w:rPr>
          <w:rFonts w:ascii="Times New Roman" w:eastAsia="新細明體" w:hAnsi="Times New Roman" w:cs="Times New Roman" w:hint="eastAsia"/>
          <w:kern w:val="0"/>
          <w:sz w:val="20"/>
          <w:szCs w:val="20"/>
        </w:rPr>
        <w:t xml:space="preserve"> REG-to-CCE mapping</w:t>
      </w:r>
      <w:r w:rsidR="00664057">
        <w:rPr>
          <w:rFonts w:ascii="Times New Roman" w:eastAsia="新細明體" w:hAnsi="Times New Roman" w:cs="Times New Roman" w:hint="eastAsia"/>
          <w:kern w:val="0"/>
          <w:sz w:val="20"/>
          <w:szCs w:val="20"/>
        </w:rPr>
        <w:t xml:space="preserve"> so that the UE can receive a </w:t>
      </w:r>
      <w:r w:rsidR="004D1D5C">
        <w:rPr>
          <w:rFonts w:ascii="Times New Roman" w:eastAsia="新細明體" w:hAnsi="Times New Roman" w:cs="Times New Roman" w:hint="eastAsia"/>
          <w:kern w:val="0"/>
          <w:sz w:val="20"/>
          <w:szCs w:val="20"/>
        </w:rPr>
        <w:t xml:space="preserve">DCI </w:t>
      </w:r>
      <w:r w:rsidR="000D1D61">
        <w:rPr>
          <w:rFonts w:ascii="Times New Roman" w:eastAsia="新細明體" w:hAnsi="Times New Roman" w:cs="Times New Roman" w:hint="eastAsia"/>
          <w:kern w:val="0"/>
          <w:sz w:val="20"/>
          <w:szCs w:val="20"/>
        </w:rPr>
        <w:t>by using</w:t>
      </w:r>
      <w:r w:rsidR="008036E0">
        <w:rPr>
          <w:rFonts w:ascii="Times New Roman" w:eastAsia="新細明體" w:hAnsi="Times New Roman" w:cs="Times New Roman" w:hint="eastAsia"/>
          <w:kern w:val="0"/>
          <w:sz w:val="20"/>
          <w:szCs w:val="20"/>
        </w:rPr>
        <w:t xml:space="preserve"> the CORESET. </w:t>
      </w:r>
      <w:r w:rsidR="00E262CD">
        <w:rPr>
          <w:rFonts w:ascii="Times New Roman" w:eastAsia="新細明體" w:hAnsi="Times New Roman" w:cs="Times New Roman" w:hint="eastAsia"/>
          <w:kern w:val="0"/>
          <w:sz w:val="20"/>
          <w:szCs w:val="20"/>
        </w:rPr>
        <w:t xml:space="preserve">However, which option of REG-to-CCE mapping </w:t>
      </w:r>
      <w:r w:rsidR="00034C63">
        <w:rPr>
          <w:rFonts w:ascii="Times New Roman" w:eastAsia="新細明體" w:hAnsi="Times New Roman" w:cs="Times New Roman" w:hint="eastAsia"/>
          <w:kern w:val="0"/>
          <w:sz w:val="20"/>
          <w:szCs w:val="20"/>
        </w:rPr>
        <w:t>a</w:t>
      </w:r>
      <w:r w:rsidR="00E262CD">
        <w:rPr>
          <w:rFonts w:ascii="Times New Roman" w:eastAsia="新細明體" w:hAnsi="Times New Roman" w:cs="Times New Roman" w:hint="eastAsia"/>
          <w:kern w:val="0"/>
          <w:sz w:val="20"/>
          <w:szCs w:val="20"/>
        </w:rPr>
        <w:t xml:space="preserve"> CORESET is configured as </w:t>
      </w:r>
      <w:r w:rsidR="00A333C1">
        <w:rPr>
          <w:rFonts w:ascii="Times New Roman" w:eastAsia="新細明體" w:hAnsi="Times New Roman" w:cs="Times New Roman" w:hint="eastAsia"/>
          <w:kern w:val="0"/>
          <w:sz w:val="20"/>
          <w:szCs w:val="20"/>
        </w:rPr>
        <w:t>is related to</w:t>
      </w:r>
      <w:r w:rsidR="00E262CD">
        <w:rPr>
          <w:rFonts w:ascii="Times New Roman" w:eastAsia="新細明體" w:hAnsi="Times New Roman" w:cs="Times New Roman" w:hint="eastAsia"/>
          <w:kern w:val="0"/>
          <w:sz w:val="20"/>
          <w:szCs w:val="20"/>
        </w:rPr>
        <w:t xml:space="preserve"> </w:t>
      </w:r>
      <w:r w:rsidR="002B1094">
        <w:rPr>
          <w:rFonts w:ascii="Times New Roman" w:eastAsia="新細明體" w:hAnsi="Times New Roman" w:cs="Times New Roman" w:hint="eastAsia"/>
          <w:kern w:val="0"/>
          <w:sz w:val="20"/>
          <w:szCs w:val="20"/>
        </w:rPr>
        <w:t xml:space="preserve">the </w:t>
      </w:r>
      <w:r w:rsidR="00DC287F">
        <w:rPr>
          <w:rFonts w:ascii="Times New Roman" w:eastAsia="新細明體" w:hAnsi="Times New Roman" w:cs="Times New Roman" w:hint="eastAsia"/>
          <w:kern w:val="0"/>
          <w:sz w:val="20"/>
          <w:szCs w:val="20"/>
        </w:rPr>
        <w:t xml:space="preserve">channel </w:t>
      </w:r>
      <w:r w:rsidR="00561BCD">
        <w:rPr>
          <w:rFonts w:ascii="Times New Roman" w:eastAsia="新細明體" w:hAnsi="Times New Roman" w:cs="Times New Roman" w:hint="eastAsia"/>
          <w:kern w:val="0"/>
          <w:sz w:val="20"/>
          <w:szCs w:val="20"/>
        </w:rPr>
        <w:t>conditions</w:t>
      </w:r>
      <w:r w:rsidR="00DC287F">
        <w:rPr>
          <w:rFonts w:ascii="Times New Roman" w:eastAsia="新細明體" w:hAnsi="Times New Roman" w:cs="Times New Roman" w:hint="eastAsia"/>
          <w:kern w:val="0"/>
          <w:sz w:val="20"/>
          <w:szCs w:val="20"/>
        </w:rPr>
        <w:t xml:space="preserve"> </w:t>
      </w:r>
      <w:r w:rsidR="000B68A9">
        <w:rPr>
          <w:rFonts w:ascii="Times New Roman" w:eastAsia="新細明體" w:hAnsi="Times New Roman" w:cs="Times New Roman" w:hint="eastAsia"/>
          <w:kern w:val="0"/>
          <w:sz w:val="20"/>
          <w:szCs w:val="20"/>
        </w:rPr>
        <w:t>and</w:t>
      </w:r>
      <w:r w:rsidR="00A333C1">
        <w:rPr>
          <w:rFonts w:ascii="Times New Roman" w:eastAsia="新細明體" w:hAnsi="Times New Roman" w:cs="Times New Roman" w:hint="eastAsia"/>
          <w:kern w:val="0"/>
          <w:sz w:val="20"/>
          <w:szCs w:val="20"/>
        </w:rPr>
        <w:t xml:space="preserve"> </w:t>
      </w:r>
      <w:r w:rsidR="00E262CD">
        <w:rPr>
          <w:rFonts w:ascii="Times New Roman" w:eastAsia="新細明體" w:hAnsi="Times New Roman" w:cs="Times New Roman" w:hint="eastAsia"/>
          <w:kern w:val="0"/>
          <w:sz w:val="20"/>
          <w:szCs w:val="20"/>
        </w:rPr>
        <w:t>performance requirements for UE receivers</w:t>
      </w:r>
      <w:r w:rsidR="00561BCD">
        <w:rPr>
          <w:rFonts w:ascii="Times New Roman" w:eastAsia="新細明體" w:hAnsi="Times New Roman" w:cs="Times New Roman" w:hint="eastAsia"/>
          <w:kern w:val="0"/>
          <w:sz w:val="20"/>
          <w:szCs w:val="20"/>
        </w:rPr>
        <w:t>. Also,</w:t>
      </w:r>
      <w:r w:rsidR="00DC287F">
        <w:rPr>
          <w:rFonts w:ascii="Times New Roman" w:eastAsia="新細明體" w:hAnsi="Times New Roman" w:cs="Times New Roman" w:hint="eastAsia"/>
          <w:kern w:val="0"/>
          <w:sz w:val="20"/>
          <w:szCs w:val="20"/>
        </w:rPr>
        <w:t xml:space="preserve"> </w:t>
      </w:r>
      <w:r w:rsidR="00561BCD">
        <w:rPr>
          <w:rFonts w:ascii="Times New Roman" w:eastAsia="新細明體" w:hAnsi="Times New Roman" w:cs="Times New Roman" w:hint="eastAsia"/>
          <w:kern w:val="0"/>
          <w:sz w:val="20"/>
          <w:szCs w:val="20"/>
        </w:rPr>
        <w:t>t</w:t>
      </w:r>
      <w:r w:rsidR="00DC287F">
        <w:rPr>
          <w:rFonts w:ascii="Times New Roman" w:eastAsia="新細明體" w:hAnsi="Times New Roman" w:cs="Times New Roman" w:hint="eastAsia"/>
          <w:kern w:val="0"/>
          <w:sz w:val="20"/>
          <w:szCs w:val="20"/>
        </w:rPr>
        <w:t xml:space="preserve">he channel </w:t>
      </w:r>
      <w:r w:rsidR="00561BCD">
        <w:rPr>
          <w:rFonts w:ascii="Times New Roman" w:eastAsia="新細明體" w:hAnsi="Times New Roman" w:cs="Times New Roman" w:hint="eastAsia"/>
          <w:kern w:val="0"/>
          <w:sz w:val="20"/>
          <w:szCs w:val="20"/>
        </w:rPr>
        <w:t>conditions influence</w:t>
      </w:r>
      <w:r w:rsidR="00DC287F">
        <w:rPr>
          <w:rFonts w:ascii="Times New Roman" w:eastAsia="新細明體" w:hAnsi="Times New Roman" w:cs="Times New Roman" w:hint="eastAsia"/>
          <w:kern w:val="0"/>
          <w:sz w:val="20"/>
          <w:szCs w:val="20"/>
        </w:rPr>
        <w:t xml:space="preserve"> the selection of control channel candidate</w:t>
      </w:r>
      <w:r w:rsidR="008C05EB">
        <w:rPr>
          <w:rFonts w:ascii="Times New Roman" w:eastAsia="新細明體" w:hAnsi="Times New Roman" w:cs="Times New Roman" w:hint="eastAsia"/>
          <w:kern w:val="0"/>
          <w:sz w:val="20"/>
          <w:szCs w:val="20"/>
        </w:rPr>
        <w:t xml:space="preserve">s in </w:t>
      </w:r>
      <w:r w:rsidR="007800AA">
        <w:rPr>
          <w:rFonts w:ascii="Times New Roman" w:eastAsia="新細明體" w:hAnsi="Times New Roman" w:cs="Times New Roman" w:hint="eastAsia"/>
          <w:kern w:val="0"/>
          <w:sz w:val="20"/>
          <w:szCs w:val="20"/>
        </w:rPr>
        <w:t>the</w:t>
      </w:r>
      <w:r w:rsidR="009D6C68">
        <w:rPr>
          <w:rFonts w:ascii="Times New Roman" w:eastAsia="新細明體" w:hAnsi="Times New Roman" w:cs="Times New Roman" w:hint="eastAsia"/>
          <w:kern w:val="0"/>
          <w:sz w:val="20"/>
          <w:szCs w:val="20"/>
        </w:rPr>
        <w:t xml:space="preserve"> </w:t>
      </w:r>
      <w:r w:rsidR="008C05EB">
        <w:rPr>
          <w:rFonts w:ascii="Times New Roman" w:eastAsia="新細明體" w:hAnsi="Times New Roman" w:cs="Times New Roman" w:hint="eastAsia"/>
          <w:kern w:val="0"/>
          <w:sz w:val="20"/>
          <w:szCs w:val="20"/>
        </w:rPr>
        <w:t>control region</w:t>
      </w:r>
      <w:r w:rsidR="00561BCD">
        <w:rPr>
          <w:rFonts w:ascii="Times New Roman" w:eastAsia="新細明體" w:hAnsi="Times New Roman" w:cs="Times New Roman" w:hint="eastAsia"/>
          <w:kern w:val="0"/>
          <w:sz w:val="20"/>
          <w:szCs w:val="20"/>
        </w:rPr>
        <w:t xml:space="preserve">. </w:t>
      </w:r>
      <w:r w:rsidR="00E262CD">
        <w:rPr>
          <w:rFonts w:ascii="Times New Roman" w:eastAsia="新細明體" w:hAnsi="Times New Roman" w:cs="Times New Roman" w:hint="eastAsia"/>
          <w:kern w:val="0"/>
          <w:sz w:val="20"/>
          <w:szCs w:val="20"/>
        </w:rPr>
        <w:t xml:space="preserve">For example, </w:t>
      </w:r>
      <w:r w:rsidR="009920A6">
        <w:rPr>
          <w:rFonts w:ascii="Times New Roman" w:eastAsia="新細明體" w:hAnsi="Times New Roman" w:cs="Times New Roman" w:hint="eastAsia"/>
          <w:kern w:val="0"/>
          <w:sz w:val="20"/>
          <w:szCs w:val="20"/>
        </w:rPr>
        <w:t>a CORESET can be configured as either localized REG-to-CCE mapping or distributed REG-to-CCE mapping</w:t>
      </w:r>
      <w:r w:rsidR="00B25141">
        <w:rPr>
          <w:rFonts w:ascii="Times New Roman" w:eastAsia="新細明體" w:hAnsi="Times New Roman" w:cs="Times New Roman" w:hint="eastAsia"/>
          <w:kern w:val="0"/>
          <w:sz w:val="20"/>
          <w:szCs w:val="20"/>
        </w:rPr>
        <w:t>.</w:t>
      </w:r>
      <w:r w:rsidR="0037311F">
        <w:rPr>
          <w:rFonts w:ascii="Times New Roman" w:eastAsia="新細明體" w:hAnsi="Times New Roman" w:cs="Times New Roman" w:hint="eastAsia"/>
          <w:kern w:val="0"/>
          <w:sz w:val="20"/>
          <w:szCs w:val="20"/>
        </w:rPr>
        <w:t xml:space="preserve"> </w:t>
      </w:r>
      <w:r w:rsidR="0037311F" w:rsidRPr="0037311F">
        <w:rPr>
          <w:rFonts w:ascii="Times New Roman" w:eastAsia="新細明體" w:hAnsi="Times New Roman" w:cs="Times New Roman"/>
          <w:kern w:val="0"/>
          <w:sz w:val="20"/>
          <w:szCs w:val="20"/>
        </w:rPr>
        <w:t xml:space="preserve">For the localized mapping, </w:t>
      </w:r>
      <w:r w:rsidR="00B62CBA" w:rsidRPr="00B62CBA">
        <w:rPr>
          <w:rFonts w:ascii="Times New Roman" w:eastAsia="新細明體" w:hAnsi="Times New Roman" w:cs="Times New Roman"/>
          <w:kern w:val="0"/>
          <w:sz w:val="20"/>
          <w:szCs w:val="20"/>
        </w:rPr>
        <w:t xml:space="preserve">a DCI is more likely to be </w:t>
      </w:r>
      <w:r w:rsidR="00034C63">
        <w:rPr>
          <w:rFonts w:ascii="Times New Roman" w:eastAsia="新細明體" w:hAnsi="Times New Roman" w:cs="Times New Roman" w:hint="eastAsia"/>
          <w:kern w:val="0"/>
          <w:sz w:val="20"/>
          <w:szCs w:val="20"/>
        </w:rPr>
        <w:t>transmitted</w:t>
      </w:r>
      <w:r w:rsidR="00B62CBA">
        <w:rPr>
          <w:rFonts w:ascii="Times New Roman" w:eastAsia="新細明體" w:hAnsi="Times New Roman" w:cs="Times New Roman" w:hint="eastAsia"/>
          <w:kern w:val="0"/>
          <w:sz w:val="20"/>
          <w:szCs w:val="20"/>
        </w:rPr>
        <w:t xml:space="preserve"> </w:t>
      </w:r>
      <w:r w:rsidR="00034C63">
        <w:rPr>
          <w:rFonts w:ascii="Times New Roman" w:eastAsia="新細明體" w:hAnsi="Times New Roman" w:cs="Times New Roman" w:hint="eastAsia"/>
          <w:kern w:val="0"/>
          <w:sz w:val="20"/>
          <w:szCs w:val="20"/>
        </w:rPr>
        <w:t>in</w:t>
      </w:r>
      <w:r w:rsidR="00B62CBA" w:rsidRPr="00B62CBA">
        <w:rPr>
          <w:rFonts w:ascii="Times New Roman" w:eastAsia="新細明體" w:hAnsi="Times New Roman" w:cs="Times New Roman"/>
          <w:kern w:val="0"/>
          <w:sz w:val="20"/>
          <w:szCs w:val="20"/>
        </w:rPr>
        <w:t xml:space="preserve"> c</w:t>
      </w:r>
      <w:r w:rsidR="00B62CBA">
        <w:rPr>
          <w:rFonts w:ascii="Times New Roman" w:eastAsia="新細明體" w:hAnsi="Times New Roman" w:cs="Times New Roman"/>
          <w:kern w:val="0"/>
          <w:sz w:val="20"/>
          <w:szCs w:val="20"/>
        </w:rPr>
        <w:t xml:space="preserve">ontrol </w:t>
      </w:r>
      <w:r w:rsidR="00B62CBA">
        <w:rPr>
          <w:rFonts w:ascii="Times New Roman" w:eastAsia="新細明體" w:hAnsi="Times New Roman" w:cs="Times New Roman" w:hint="eastAsia"/>
          <w:kern w:val="0"/>
          <w:sz w:val="20"/>
          <w:szCs w:val="20"/>
        </w:rPr>
        <w:t>resource</w:t>
      </w:r>
      <w:r w:rsidR="007800AA">
        <w:rPr>
          <w:rFonts w:ascii="Times New Roman" w:eastAsia="新細明體" w:hAnsi="Times New Roman" w:cs="Times New Roman" w:hint="eastAsia"/>
          <w:kern w:val="0"/>
          <w:sz w:val="20"/>
          <w:szCs w:val="20"/>
        </w:rPr>
        <w:t>s</w:t>
      </w:r>
      <w:r w:rsidR="00B62CBA">
        <w:rPr>
          <w:rFonts w:ascii="Times New Roman" w:eastAsia="新細明體" w:hAnsi="Times New Roman" w:cs="Times New Roman"/>
          <w:kern w:val="0"/>
          <w:sz w:val="20"/>
          <w:szCs w:val="20"/>
        </w:rPr>
        <w:t xml:space="preserve"> at low</w:t>
      </w:r>
      <w:r w:rsidR="00B62CBA" w:rsidRPr="00B62CBA">
        <w:rPr>
          <w:rFonts w:ascii="Times New Roman" w:eastAsia="新細明體" w:hAnsi="Times New Roman" w:cs="Times New Roman"/>
          <w:kern w:val="0"/>
          <w:sz w:val="20"/>
          <w:szCs w:val="20"/>
        </w:rPr>
        <w:t xml:space="preserve"> aggregation levels (ALs) suita</w:t>
      </w:r>
      <w:r w:rsidR="00B62CBA">
        <w:rPr>
          <w:rFonts w:ascii="Times New Roman" w:eastAsia="新細明體" w:hAnsi="Times New Roman" w:cs="Times New Roman"/>
          <w:kern w:val="0"/>
          <w:sz w:val="20"/>
          <w:szCs w:val="20"/>
        </w:rPr>
        <w:t>ble for good channel conditions</w:t>
      </w:r>
      <w:r w:rsidR="0037311F" w:rsidRPr="0037311F">
        <w:rPr>
          <w:rFonts w:ascii="Times New Roman" w:eastAsia="新細明體" w:hAnsi="Times New Roman" w:cs="Times New Roman"/>
          <w:kern w:val="0"/>
          <w:sz w:val="20"/>
          <w:szCs w:val="20"/>
        </w:rPr>
        <w:t>, motivated by the assumption that channel-dependent scheduling is used for localized transmissio</w:t>
      </w:r>
      <w:r w:rsidR="00A8301D">
        <w:rPr>
          <w:rFonts w:ascii="Times New Roman" w:eastAsia="新細明體" w:hAnsi="Times New Roman" w:cs="Times New Roman"/>
          <w:kern w:val="0"/>
          <w:sz w:val="20"/>
          <w:szCs w:val="20"/>
        </w:rPr>
        <w:t>n. For the distributed mapping</w:t>
      </w:r>
      <w:r w:rsidR="0037311F" w:rsidRPr="0037311F">
        <w:rPr>
          <w:rFonts w:ascii="Times New Roman" w:eastAsia="新細明體" w:hAnsi="Times New Roman" w:cs="Times New Roman"/>
          <w:kern w:val="0"/>
          <w:sz w:val="20"/>
          <w:szCs w:val="20"/>
        </w:rPr>
        <w:t xml:space="preserve">, </w:t>
      </w:r>
      <w:r w:rsidR="00237E8B" w:rsidRPr="00237E8B">
        <w:rPr>
          <w:rFonts w:ascii="Times New Roman" w:eastAsia="新細明體" w:hAnsi="Times New Roman" w:cs="Times New Roman"/>
          <w:kern w:val="0"/>
          <w:sz w:val="20"/>
          <w:szCs w:val="20"/>
        </w:rPr>
        <w:t xml:space="preserve">a DCI </w:t>
      </w:r>
      <w:r w:rsidR="00017CA8">
        <w:rPr>
          <w:rFonts w:ascii="Times New Roman" w:eastAsia="新細明體" w:hAnsi="Times New Roman" w:cs="Times New Roman"/>
          <w:kern w:val="0"/>
          <w:sz w:val="20"/>
          <w:szCs w:val="20"/>
        </w:rPr>
        <w:t xml:space="preserve">is more likely to </w:t>
      </w:r>
      <w:r w:rsidR="00034C63">
        <w:rPr>
          <w:rFonts w:ascii="Times New Roman" w:eastAsia="新細明體" w:hAnsi="Times New Roman" w:cs="Times New Roman" w:hint="eastAsia"/>
          <w:kern w:val="0"/>
          <w:sz w:val="20"/>
          <w:szCs w:val="20"/>
        </w:rPr>
        <w:t>be transmitted</w:t>
      </w:r>
      <w:r w:rsidR="00017CA8">
        <w:rPr>
          <w:rFonts w:ascii="Times New Roman" w:eastAsia="新細明體" w:hAnsi="Times New Roman" w:cs="Times New Roman"/>
          <w:kern w:val="0"/>
          <w:sz w:val="20"/>
          <w:szCs w:val="20"/>
        </w:rPr>
        <w:t xml:space="preserve"> in</w:t>
      </w:r>
      <w:r w:rsidR="007800AA">
        <w:rPr>
          <w:rFonts w:ascii="Times New Roman" w:eastAsia="新細明體" w:hAnsi="Times New Roman" w:cs="Times New Roman" w:hint="eastAsia"/>
          <w:kern w:val="0"/>
          <w:sz w:val="20"/>
          <w:szCs w:val="20"/>
        </w:rPr>
        <w:t xml:space="preserve"> </w:t>
      </w:r>
      <w:r w:rsidR="00017CA8">
        <w:rPr>
          <w:rFonts w:ascii="Times New Roman" w:eastAsia="新細明體" w:hAnsi="Times New Roman" w:cs="Times New Roman" w:hint="eastAsia"/>
          <w:kern w:val="0"/>
          <w:sz w:val="20"/>
          <w:szCs w:val="20"/>
        </w:rPr>
        <w:t>control resource</w:t>
      </w:r>
      <w:r w:rsidR="007800AA">
        <w:rPr>
          <w:rFonts w:ascii="Times New Roman" w:eastAsia="新細明體" w:hAnsi="Times New Roman" w:cs="Times New Roman" w:hint="eastAsia"/>
          <w:kern w:val="0"/>
          <w:sz w:val="20"/>
          <w:szCs w:val="20"/>
        </w:rPr>
        <w:t>s</w:t>
      </w:r>
      <w:r w:rsidR="00237E8B" w:rsidRPr="00237E8B">
        <w:rPr>
          <w:rFonts w:ascii="Times New Roman" w:eastAsia="新細明體" w:hAnsi="Times New Roman" w:cs="Times New Roman"/>
          <w:kern w:val="0"/>
          <w:sz w:val="20"/>
          <w:szCs w:val="20"/>
        </w:rPr>
        <w:t xml:space="preserve"> at high ALs in order to a</w:t>
      </w:r>
      <w:r w:rsidR="00237E8B">
        <w:rPr>
          <w:rFonts w:ascii="Times New Roman" w:eastAsia="新細明體" w:hAnsi="Times New Roman" w:cs="Times New Roman"/>
          <w:kern w:val="0"/>
          <w:sz w:val="20"/>
          <w:szCs w:val="20"/>
        </w:rPr>
        <w:t>chieve good frequency diversity</w:t>
      </w:r>
      <w:r w:rsidR="00AC75A9">
        <w:rPr>
          <w:rFonts w:ascii="Times New Roman" w:eastAsia="新細明體" w:hAnsi="Times New Roman" w:cs="Times New Roman" w:hint="eastAsia"/>
          <w:kern w:val="0"/>
          <w:sz w:val="20"/>
          <w:szCs w:val="20"/>
        </w:rPr>
        <w:t>.</w:t>
      </w:r>
    </w:p>
    <w:p w:rsidR="00F50929" w:rsidRDefault="00F50929" w:rsidP="00F50929">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Pr>
          <w:rFonts w:ascii="Times New Roman" w:eastAsia="新細明體" w:hAnsi="Times New Roman" w:cs="Times New Roman"/>
          <w:noProof/>
          <w:kern w:val="0"/>
          <w:sz w:val="20"/>
          <w:szCs w:val="20"/>
        </w:rPr>
        <w:drawing>
          <wp:inline distT="0" distB="0" distL="0" distR="0" wp14:anchorId="4CB03BC6" wp14:editId="1FF204F5">
            <wp:extent cx="4446507" cy="2443277"/>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7641" cy="2443900"/>
                    </a:xfrm>
                    <a:prstGeom prst="rect">
                      <a:avLst/>
                    </a:prstGeom>
                    <a:noFill/>
                    <a:ln>
                      <a:noFill/>
                    </a:ln>
                  </pic:spPr>
                </pic:pic>
              </a:graphicData>
            </a:graphic>
          </wp:inline>
        </w:drawing>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3232"/>
        <w:gridCol w:w="3232"/>
      </w:tblGrid>
      <w:tr w:rsidR="007F1372" w:rsidTr="007F1372">
        <w:tc>
          <w:tcPr>
            <w:tcW w:w="3231" w:type="dxa"/>
          </w:tcPr>
          <w:p w:rsidR="007F1372" w:rsidRDefault="007F1372" w:rsidP="007F1372">
            <w:pPr>
              <w:widowControl/>
              <w:overflowPunct w:val="0"/>
              <w:autoSpaceDE w:val="0"/>
              <w:autoSpaceDN w:val="0"/>
              <w:adjustRightInd w:val="0"/>
              <w:spacing w:after="180"/>
              <w:jc w:val="right"/>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(a)</w:t>
            </w:r>
          </w:p>
        </w:tc>
        <w:tc>
          <w:tcPr>
            <w:tcW w:w="3232" w:type="dxa"/>
          </w:tcPr>
          <w:p w:rsidR="007F1372" w:rsidRDefault="007F1372" w:rsidP="007F1372">
            <w:pPr>
              <w:widowControl/>
              <w:wordWrap w:val="0"/>
              <w:overflowPunct w:val="0"/>
              <w:autoSpaceDE w:val="0"/>
              <w:autoSpaceDN w:val="0"/>
              <w:adjustRightInd w:val="0"/>
              <w:spacing w:after="180"/>
              <w:jc w:val="right"/>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 xml:space="preserve">(b)         </w:t>
            </w:r>
          </w:p>
        </w:tc>
        <w:tc>
          <w:tcPr>
            <w:tcW w:w="3232" w:type="dxa"/>
          </w:tcPr>
          <w:p w:rsidR="007F1372" w:rsidRDefault="007F1372" w:rsidP="007F1372">
            <w:pPr>
              <w:widowControl/>
              <w:wordWrap w:val="0"/>
              <w:overflowPunct w:val="0"/>
              <w:autoSpaceDE w:val="0"/>
              <w:autoSpaceDN w:val="0"/>
              <w:adjustRightInd w:val="0"/>
              <w:spacing w:after="180"/>
              <w:jc w:val="right"/>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 xml:space="preserve">(c)               </w:t>
            </w:r>
          </w:p>
        </w:tc>
      </w:tr>
    </w:tbl>
    <w:p w:rsidR="00F50929" w:rsidRDefault="007F1372" w:rsidP="00F50929">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 xml:space="preserve">Figure 1: Examples of localized </w:t>
      </w:r>
      <w:r w:rsidR="001B07C1">
        <w:rPr>
          <w:rFonts w:ascii="Times New Roman" w:eastAsia="新細明體" w:hAnsi="Times New Roman" w:cs="Times New Roman" w:hint="eastAsia"/>
          <w:kern w:val="0"/>
          <w:sz w:val="20"/>
          <w:szCs w:val="20"/>
        </w:rPr>
        <w:t>transmission of NR-PDCCH</w:t>
      </w:r>
    </w:p>
    <w:p w:rsidR="00F50929" w:rsidRDefault="00F50929" w:rsidP="00F50929">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Pr>
          <w:rFonts w:ascii="Times New Roman" w:eastAsia="新細明體" w:hAnsi="Times New Roman" w:cs="Times New Roman"/>
          <w:noProof/>
          <w:kern w:val="0"/>
          <w:sz w:val="20"/>
          <w:szCs w:val="20"/>
        </w:rPr>
        <w:drawing>
          <wp:inline distT="0" distB="0" distL="0" distR="0" wp14:anchorId="34F5BFA6" wp14:editId="52C6029E">
            <wp:extent cx="4535424" cy="2685109"/>
            <wp:effectExtent l="0" t="0" r="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7684" cy="2686447"/>
                    </a:xfrm>
                    <a:prstGeom prst="rect">
                      <a:avLst/>
                    </a:prstGeom>
                    <a:noFill/>
                    <a:ln>
                      <a:noFill/>
                    </a:ln>
                  </pic:spPr>
                </pic:pic>
              </a:graphicData>
            </a:graphic>
          </wp:inline>
        </w:drawing>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3232"/>
        <w:gridCol w:w="3232"/>
      </w:tblGrid>
      <w:tr w:rsidR="007F1372" w:rsidTr="007F1372">
        <w:tc>
          <w:tcPr>
            <w:tcW w:w="3231" w:type="dxa"/>
          </w:tcPr>
          <w:p w:rsidR="007F1372" w:rsidRDefault="007F1372" w:rsidP="007F1372">
            <w:pPr>
              <w:widowControl/>
              <w:overflowPunct w:val="0"/>
              <w:autoSpaceDE w:val="0"/>
              <w:autoSpaceDN w:val="0"/>
              <w:adjustRightInd w:val="0"/>
              <w:spacing w:after="180"/>
              <w:jc w:val="right"/>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(a)</w:t>
            </w:r>
          </w:p>
        </w:tc>
        <w:tc>
          <w:tcPr>
            <w:tcW w:w="3232" w:type="dxa"/>
          </w:tcPr>
          <w:p w:rsidR="007F1372" w:rsidRDefault="007F1372" w:rsidP="007F1372">
            <w:pPr>
              <w:widowControl/>
              <w:wordWrap w:val="0"/>
              <w:overflowPunct w:val="0"/>
              <w:autoSpaceDE w:val="0"/>
              <w:autoSpaceDN w:val="0"/>
              <w:adjustRightInd w:val="0"/>
              <w:spacing w:after="180"/>
              <w:jc w:val="right"/>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 xml:space="preserve">(b)         </w:t>
            </w:r>
          </w:p>
        </w:tc>
        <w:tc>
          <w:tcPr>
            <w:tcW w:w="3232" w:type="dxa"/>
          </w:tcPr>
          <w:p w:rsidR="007F1372" w:rsidRDefault="007F1372" w:rsidP="007F1372">
            <w:pPr>
              <w:widowControl/>
              <w:wordWrap w:val="0"/>
              <w:overflowPunct w:val="0"/>
              <w:autoSpaceDE w:val="0"/>
              <w:autoSpaceDN w:val="0"/>
              <w:adjustRightInd w:val="0"/>
              <w:spacing w:after="180"/>
              <w:jc w:val="right"/>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 xml:space="preserve">(c)               </w:t>
            </w:r>
          </w:p>
        </w:tc>
      </w:tr>
    </w:tbl>
    <w:p w:rsidR="00F50929" w:rsidRDefault="007F1372" w:rsidP="00F50929">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 xml:space="preserve">Figure 2: Examples of distributed </w:t>
      </w:r>
      <w:r w:rsidR="001B07C1">
        <w:rPr>
          <w:rFonts w:ascii="Times New Roman" w:eastAsia="新細明體" w:hAnsi="Times New Roman" w:cs="Times New Roman" w:hint="eastAsia"/>
          <w:kern w:val="0"/>
          <w:sz w:val="20"/>
          <w:szCs w:val="20"/>
        </w:rPr>
        <w:t>transmission of NR-PDCCH</w:t>
      </w:r>
    </w:p>
    <w:p w:rsidR="00972DFA" w:rsidRDefault="00972DFA" w:rsidP="008E34C9">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 xml:space="preserve">Several different </w:t>
      </w:r>
      <w:r w:rsidR="00F71B67">
        <w:rPr>
          <w:rFonts w:ascii="Times New Roman" w:eastAsia="新細明體" w:hAnsi="Times New Roman" w:cs="Times New Roman" w:hint="eastAsia"/>
          <w:kern w:val="0"/>
          <w:sz w:val="20"/>
          <w:szCs w:val="20"/>
        </w:rPr>
        <w:t xml:space="preserve">options of </w:t>
      </w:r>
      <w:r>
        <w:rPr>
          <w:rFonts w:ascii="Times New Roman" w:eastAsia="新細明體" w:hAnsi="Times New Roman" w:cs="Times New Roman" w:hint="eastAsia"/>
          <w:kern w:val="0"/>
          <w:sz w:val="20"/>
          <w:szCs w:val="20"/>
        </w:rPr>
        <w:t>REG-to-CCE mapping</w:t>
      </w:r>
      <w:r w:rsidR="00F71B67">
        <w:rPr>
          <w:rFonts w:ascii="Times New Roman" w:eastAsia="新細明體" w:hAnsi="Times New Roman" w:cs="Times New Roman" w:hint="eastAsia"/>
          <w:kern w:val="0"/>
          <w:sz w:val="20"/>
          <w:szCs w:val="20"/>
        </w:rPr>
        <w:t xml:space="preserve"> ar</w:t>
      </w:r>
      <w:r w:rsidR="00B268CC">
        <w:rPr>
          <w:rFonts w:ascii="Times New Roman" w:eastAsia="新細明體" w:hAnsi="Times New Roman" w:cs="Times New Roman" w:hint="eastAsia"/>
          <w:kern w:val="0"/>
          <w:sz w:val="20"/>
          <w:szCs w:val="20"/>
        </w:rPr>
        <w:t>e showed in</w:t>
      </w:r>
      <w:r w:rsidR="00237E8B">
        <w:rPr>
          <w:rFonts w:ascii="Times New Roman" w:eastAsia="新細明體" w:hAnsi="Times New Roman" w:cs="Times New Roman" w:hint="eastAsia"/>
          <w:kern w:val="0"/>
          <w:sz w:val="20"/>
          <w:szCs w:val="20"/>
        </w:rPr>
        <w:t xml:space="preserve"> </w:t>
      </w:r>
      <w:r w:rsidR="00F71B67">
        <w:rPr>
          <w:rFonts w:ascii="Times New Roman" w:eastAsia="新細明體" w:hAnsi="Times New Roman" w:cs="Times New Roman" w:hint="eastAsia"/>
          <w:kern w:val="0"/>
          <w:sz w:val="20"/>
          <w:szCs w:val="20"/>
        </w:rPr>
        <w:t>Fig</w:t>
      </w:r>
      <w:r w:rsidR="00714141">
        <w:rPr>
          <w:rFonts w:ascii="Times New Roman" w:eastAsia="新細明體" w:hAnsi="Times New Roman" w:cs="Times New Roman" w:hint="eastAsia"/>
          <w:kern w:val="0"/>
          <w:sz w:val="20"/>
          <w:szCs w:val="20"/>
        </w:rPr>
        <w:t>.</w:t>
      </w:r>
      <w:r w:rsidR="00F71B67">
        <w:rPr>
          <w:rFonts w:ascii="Times New Roman" w:eastAsia="新細明體" w:hAnsi="Times New Roman" w:cs="Times New Roman" w:hint="eastAsia"/>
          <w:kern w:val="0"/>
          <w:sz w:val="20"/>
          <w:szCs w:val="20"/>
        </w:rPr>
        <w:t xml:space="preserve"> 1</w:t>
      </w:r>
      <w:r w:rsidR="00714141">
        <w:rPr>
          <w:rFonts w:ascii="Times New Roman" w:eastAsia="新細明體" w:hAnsi="Times New Roman" w:cs="Times New Roman" w:hint="eastAsia"/>
          <w:kern w:val="0"/>
          <w:sz w:val="20"/>
          <w:szCs w:val="20"/>
        </w:rPr>
        <w:t xml:space="preserve"> and Fig. 2</w:t>
      </w:r>
      <w:r w:rsidR="00237E8B">
        <w:rPr>
          <w:rFonts w:ascii="Times New Roman" w:eastAsia="新細明體" w:hAnsi="Times New Roman" w:cs="Times New Roman" w:hint="eastAsia"/>
          <w:kern w:val="0"/>
          <w:sz w:val="20"/>
          <w:szCs w:val="20"/>
        </w:rPr>
        <w:t xml:space="preserve">, </w:t>
      </w:r>
      <w:r w:rsidR="00714141">
        <w:rPr>
          <w:rFonts w:ascii="Times New Roman" w:eastAsia="新細明體" w:hAnsi="Times New Roman" w:cs="Times New Roman" w:hint="eastAsia"/>
          <w:kern w:val="0"/>
          <w:sz w:val="20"/>
          <w:szCs w:val="20"/>
        </w:rPr>
        <w:t xml:space="preserve">which </w:t>
      </w:r>
      <w:r w:rsidR="0092248F">
        <w:rPr>
          <w:rFonts w:ascii="Times New Roman" w:eastAsia="新細明體" w:hAnsi="Times New Roman" w:cs="Times New Roman" w:hint="eastAsia"/>
          <w:kern w:val="0"/>
          <w:sz w:val="20"/>
          <w:szCs w:val="20"/>
        </w:rPr>
        <w:t>are</w:t>
      </w:r>
      <w:r w:rsidR="003B44D8">
        <w:rPr>
          <w:rFonts w:ascii="Times New Roman" w:eastAsia="新細明體" w:hAnsi="Times New Roman" w:cs="Times New Roman" w:hint="eastAsia"/>
          <w:kern w:val="0"/>
          <w:sz w:val="20"/>
          <w:szCs w:val="20"/>
        </w:rPr>
        <w:t xml:space="preserve"> respectively</w:t>
      </w:r>
      <w:r w:rsidR="00714141" w:rsidRPr="0037311F">
        <w:rPr>
          <w:rFonts w:ascii="Times New Roman" w:eastAsia="新細明體" w:hAnsi="Times New Roman" w:cs="Times New Roman"/>
          <w:kern w:val="0"/>
          <w:sz w:val="20"/>
          <w:szCs w:val="20"/>
        </w:rPr>
        <w:t xml:space="preserve"> localized mapping</w:t>
      </w:r>
      <w:r w:rsidR="003B44D8">
        <w:rPr>
          <w:rFonts w:ascii="Times New Roman" w:eastAsia="新細明體" w:hAnsi="Times New Roman" w:cs="Times New Roman" w:hint="eastAsia"/>
          <w:kern w:val="0"/>
          <w:sz w:val="20"/>
          <w:szCs w:val="20"/>
        </w:rPr>
        <w:t xml:space="preserve"> and</w:t>
      </w:r>
      <w:r w:rsidR="00714141">
        <w:rPr>
          <w:rFonts w:ascii="Times New Roman" w:eastAsia="新細明體" w:hAnsi="Times New Roman" w:cs="Times New Roman"/>
          <w:kern w:val="0"/>
          <w:sz w:val="20"/>
          <w:szCs w:val="20"/>
        </w:rPr>
        <w:t xml:space="preserve"> </w:t>
      </w:r>
      <w:r w:rsidR="00714141">
        <w:rPr>
          <w:rFonts w:ascii="Times New Roman" w:eastAsia="新細明體" w:hAnsi="Times New Roman" w:cs="Times New Roman" w:hint="eastAsia"/>
          <w:kern w:val="0"/>
          <w:sz w:val="20"/>
          <w:szCs w:val="20"/>
        </w:rPr>
        <w:t>distributed</w:t>
      </w:r>
      <w:r w:rsidR="00714141" w:rsidRPr="0037311F">
        <w:rPr>
          <w:rFonts w:ascii="Times New Roman" w:eastAsia="新細明體" w:hAnsi="Times New Roman" w:cs="Times New Roman"/>
          <w:kern w:val="0"/>
          <w:sz w:val="20"/>
          <w:szCs w:val="20"/>
        </w:rPr>
        <w:t xml:space="preserve"> mapping</w:t>
      </w:r>
      <w:r w:rsidR="00731BAC">
        <w:rPr>
          <w:rFonts w:ascii="Times New Roman" w:eastAsia="新細明體" w:hAnsi="Times New Roman" w:cs="Times New Roman" w:hint="eastAsia"/>
          <w:kern w:val="0"/>
          <w:sz w:val="20"/>
          <w:szCs w:val="20"/>
        </w:rPr>
        <w:t xml:space="preserve">. </w:t>
      </w:r>
      <w:r w:rsidR="003B44D8">
        <w:rPr>
          <w:rFonts w:ascii="Times New Roman" w:eastAsia="新細明體" w:hAnsi="Times New Roman" w:cs="Times New Roman" w:hint="eastAsia"/>
          <w:kern w:val="0"/>
          <w:sz w:val="20"/>
          <w:szCs w:val="20"/>
        </w:rPr>
        <w:t>Here t</w:t>
      </w:r>
      <w:r w:rsidR="00731BAC">
        <w:rPr>
          <w:rFonts w:ascii="Times New Roman" w:eastAsia="新細明體" w:hAnsi="Times New Roman" w:cs="Times New Roman" w:hint="eastAsia"/>
          <w:kern w:val="0"/>
          <w:sz w:val="20"/>
          <w:szCs w:val="20"/>
        </w:rPr>
        <w:t>here</w:t>
      </w:r>
      <w:r w:rsidR="00B7661F">
        <w:rPr>
          <w:rFonts w:ascii="Times New Roman" w:eastAsia="新細明體" w:hAnsi="Times New Roman" w:cs="Times New Roman" w:hint="eastAsia"/>
          <w:kern w:val="0"/>
          <w:sz w:val="20"/>
          <w:szCs w:val="20"/>
        </w:rPr>
        <w:t xml:space="preserve"> </w:t>
      </w:r>
      <w:r w:rsidR="00731BAC">
        <w:rPr>
          <w:rFonts w:ascii="Times New Roman" w:eastAsia="新細明體" w:hAnsi="Times New Roman" w:cs="Times New Roman" w:hint="eastAsia"/>
          <w:kern w:val="0"/>
          <w:sz w:val="20"/>
          <w:szCs w:val="20"/>
        </w:rPr>
        <w:t xml:space="preserve">are six examples of </w:t>
      </w:r>
      <w:r w:rsidR="003B44D8">
        <w:rPr>
          <w:rFonts w:ascii="Times New Roman" w:eastAsia="新細明體" w:hAnsi="Times New Roman" w:cs="Times New Roman" w:hint="eastAsia"/>
          <w:kern w:val="0"/>
          <w:sz w:val="20"/>
          <w:szCs w:val="20"/>
        </w:rPr>
        <w:t>one</w:t>
      </w:r>
      <w:r w:rsidR="00731BAC">
        <w:rPr>
          <w:rFonts w:ascii="Times New Roman" w:eastAsia="新細明體" w:hAnsi="Times New Roman" w:cs="Times New Roman" w:hint="eastAsia"/>
          <w:kern w:val="0"/>
          <w:sz w:val="20"/>
          <w:szCs w:val="20"/>
        </w:rPr>
        <w:t xml:space="preserve"> </w:t>
      </w:r>
      <w:r w:rsidR="00237E8B" w:rsidRPr="00237E8B">
        <w:rPr>
          <w:rFonts w:ascii="Times New Roman" w:eastAsia="新細明體" w:hAnsi="Times New Roman" w:cs="Times New Roman"/>
          <w:kern w:val="0"/>
          <w:sz w:val="20"/>
          <w:szCs w:val="20"/>
        </w:rPr>
        <w:t>CORESET of 18 PRBs and 2 OFDM symbols</w:t>
      </w:r>
      <w:r w:rsidR="00683BBC">
        <w:rPr>
          <w:rFonts w:ascii="Times New Roman" w:eastAsia="新細明體" w:hAnsi="Times New Roman" w:cs="Times New Roman" w:hint="eastAsia"/>
          <w:kern w:val="0"/>
          <w:sz w:val="20"/>
          <w:szCs w:val="20"/>
        </w:rPr>
        <w:t>. In</w:t>
      </w:r>
      <w:r w:rsidR="00683BBC" w:rsidRPr="00731BAC">
        <w:rPr>
          <w:rFonts w:ascii="Times New Roman" w:eastAsia="新細明體" w:hAnsi="Times New Roman" w:cs="Times New Roman" w:hint="eastAsia"/>
          <w:kern w:val="0"/>
          <w:sz w:val="20"/>
          <w:szCs w:val="20"/>
        </w:rPr>
        <w:t xml:space="preserve"> </w:t>
      </w:r>
      <w:r w:rsidR="00DB23C8">
        <w:rPr>
          <w:rFonts w:ascii="Times New Roman" w:eastAsia="新細明體" w:hAnsi="Times New Roman" w:cs="Times New Roman" w:hint="eastAsia"/>
          <w:kern w:val="0"/>
          <w:sz w:val="20"/>
          <w:szCs w:val="20"/>
        </w:rPr>
        <w:lastRenderedPageBreak/>
        <w:t>the example</w:t>
      </w:r>
      <w:r w:rsidR="00826B94">
        <w:rPr>
          <w:rFonts w:ascii="Times New Roman" w:eastAsia="新細明體" w:hAnsi="Times New Roman" w:cs="Times New Roman" w:hint="eastAsia"/>
          <w:kern w:val="0"/>
          <w:sz w:val="20"/>
          <w:szCs w:val="20"/>
        </w:rPr>
        <w:t>s</w:t>
      </w:r>
      <w:r w:rsidR="00DB23C8">
        <w:rPr>
          <w:rFonts w:ascii="Times New Roman" w:eastAsia="新細明體" w:hAnsi="Times New Roman" w:cs="Times New Roman" w:hint="eastAsia"/>
          <w:kern w:val="0"/>
          <w:sz w:val="20"/>
          <w:szCs w:val="20"/>
        </w:rPr>
        <w:t xml:space="preserve"> of Fig. 2(a) and Fig. 2(b)</w:t>
      </w:r>
      <w:r w:rsidR="00683BBC">
        <w:rPr>
          <w:rFonts w:ascii="Times New Roman" w:eastAsia="新細明體" w:hAnsi="Times New Roman" w:cs="Times New Roman" w:hint="eastAsia"/>
          <w:kern w:val="0"/>
          <w:sz w:val="20"/>
          <w:szCs w:val="20"/>
        </w:rPr>
        <w:t xml:space="preserve">, </w:t>
      </w:r>
      <w:r w:rsidR="00C54009">
        <w:rPr>
          <w:rFonts w:ascii="Times New Roman" w:eastAsia="新細明體" w:hAnsi="Times New Roman" w:cs="Times New Roman" w:hint="eastAsia"/>
          <w:kern w:val="0"/>
          <w:sz w:val="20"/>
          <w:szCs w:val="20"/>
        </w:rPr>
        <w:t xml:space="preserve">the </w:t>
      </w:r>
      <w:r w:rsidR="00731BAC" w:rsidRPr="00731BAC">
        <w:rPr>
          <w:rFonts w:ascii="Times New Roman" w:eastAsia="新細明體" w:hAnsi="Times New Roman" w:cs="Times New Roman"/>
          <w:kern w:val="0"/>
          <w:sz w:val="20"/>
          <w:szCs w:val="20"/>
        </w:rPr>
        <w:t>NR-PDCCH</w:t>
      </w:r>
      <w:r w:rsidR="00394571">
        <w:rPr>
          <w:rFonts w:ascii="Times New Roman" w:eastAsia="新細明體" w:hAnsi="Times New Roman" w:cs="Times New Roman" w:hint="eastAsia"/>
          <w:kern w:val="0"/>
          <w:sz w:val="20"/>
          <w:szCs w:val="20"/>
        </w:rPr>
        <w:t>s</w:t>
      </w:r>
      <w:r w:rsidR="00731BAC" w:rsidRPr="00731BAC">
        <w:rPr>
          <w:rFonts w:ascii="Times New Roman" w:eastAsia="新細明體" w:hAnsi="Times New Roman" w:cs="Times New Roman"/>
          <w:kern w:val="0"/>
          <w:sz w:val="20"/>
          <w:szCs w:val="20"/>
        </w:rPr>
        <w:t xml:space="preserve"> </w:t>
      </w:r>
      <w:r w:rsidR="00C54009">
        <w:rPr>
          <w:rFonts w:ascii="Times New Roman" w:eastAsia="新細明體" w:hAnsi="Times New Roman" w:cs="Times New Roman" w:hint="eastAsia"/>
          <w:kern w:val="0"/>
          <w:sz w:val="20"/>
          <w:szCs w:val="20"/>
        </w:rPr>
        <w:t>which have</w:t>
      </w:r>
      <w:r w:rsidR="00731BAC" w:rsidRPr="00731BAC">
        <w:rPr>
          <w:rFonts w:ascii="Times New Roman" w:eastAsia="新細明體" w:hAnsi="Times New Roman" w:cs="Times New Roman"/>
          <w:kern w:val="0"/>
          <w:sz w:val="20"/>
          <w:szCs w:val="20"/>
        </w:rPr>
        <w:t xml:space="preserve"> a REG bun</w:t>
      </w:r>
      <w:r w:rsidR="00731BAC">
        <w:rPr>
          <w:rFonts w:ascii="Times New Roman" w:eastAsia="新細明體" w:hAnsi="Times New Roman" w:cs="Times New Roman"/>
          <w:kern w:val="0"/>
          <w:sz w:val="20"/>
          <w:szCs w:val="20"/>
        </w:rPr>
        <w:t xml:space="preserve">dle size of </w:t>
      </w:r>
      <w:r w:rsidR="0000445F">
        <w:rPr>
          <w:rFonts w:ascii="Times New Roman" w:eastAsia="新細明體" w:hAnsi="Times New Roman" w:cs="Times New Roman" w:hint="eastAsia"/>
          <w:kern w:val="0"/>
          <w:sz w:val="20"/>
          <w:szCs w:val="20"/>
        </w:rPr>
        <w:t>2</w:t>
      </w:r>
      <w:r w:rsidR="00731BAC">
        <w:rPr>
          <w:rFonts w:ascii="Times New Roman" w:eastAsia="新細明體" w:hAnsi="Times New Roman" w:cs="Times New Roman"/>
          <w:kern w:val="0"/>
          <w:sz w:val="20"/>
          <w:szCs w:val="20"/>
        </w:rPr>
        <w:t xml:space="preserve"> REGs </w:t>
      </w:r>
      <w:r w:rsidR="00C54009">
        <w:rPr>
          <w:rFonts w:ascii="Times New Roman" w:eastAsia="新細明體" w:hAnsi="Times New Roman" w:cs="Times New Roman" w:hint="eastAsia"/>
          <w:kern w:val="0"/>
          <w:sz w:val="20"/>
          <w:szCs w:val="20"/>
        </w:rPr>
        <w:t>are</w:t>
      </w:r>
      <w:r w:rsidR="00731BAC">
        <w:rPr>
          <w:rFonts w:ascii="Times New Roman" w:eastAsia="新細明體" w:hAnsi="Times New Roman" w:cs="Times New Roman"/>
          <w:kern w:val="0"/>
          <w:sz w:val="20"/>
          <w:szCs w:val="20"/>
        </w:rPr>
        <w:t xml:space="preserve"> assumed</w:t>
      </w:r>
      <w:r w:rsidR="00D060D3">
        <w:rPr>
          <w:rFonts w:ascii="Times New Roman" w:eastAsia="新細明體" w:hAnsi="Times New Roman" w:cs="Times New Roman" w:hint="eastAsia"/>
          <w:kern w:val="0"/>
          <w:sz w:val="20"/>
          <w:szCs w:val="20"/>
        </w:rPr>
        <w:t xml:space="preserve">, and </w:t>
      </w:r>
      <w:r w:rsidR="0000445F">
        <w:rPr>
          <w:rFonts w:ascii="Times New Roman" w:eastAsia="新細明體" w:hAnsi="Times New Roman" w:cs="Times New Roman" w:hint="eastAsia"/>
          <w:kern w:val="0"/>
          <w:sz w:val="20"/>
          <w:szCs w:val="20"/>
        </w:rPr>
        <w:t>the</w:t>
      </w:r>
      <w:r w:rsidR="00D060D3">
        <w:rPr>
          <w:rFonts w:ascii="Times New Roman" w:eastAsia="新細明體" w:hAnsi="Times New Roman" w:cs="Times New Roman" w:hint="eastAsia"/>
          <w:kern w:val="0"/>
          <w:sz w:val="20"/>
          <w:szCs w:val="20"/>
        </w:rPr>
        <w:t xml:space="preserve"> REG</w:t>
      </w:r>
      <w:r w:rsidR="0000445F">
        <w:rPr>
          <w:rFonts w:ascii="Times New Roman" w:eastAsia="新細明體" w:hAnsi="Times New Roman" w:cs="Times New Roman" w:hint="eastAsia"/>
          <w:kern w:val="0"/>
          <w:sz w:val="20"/>
          <w:szCs w:val="20"/>
        </w:rPr>
        <w:t xml:space="preserve"> </w:t>
      </w:r>
      <w:r w:rsidR="0000445F" w:rsidRPr="00731BAC">
        <w:rPr>
          <w:rFonts w:ascii="Times New Roman" w:eastAsia="新細明體" w:hAnsi="Times New Roman" w:cs="Times New Roman"/>
          <w:kern w:val="0"/>
          <w:sz w:val="20"/>
          <w:szCs w:val="20"/>
        </w:rPr>
        <w:t>bun</w:t>
      </w:r>
      <w:r w:rsidR="0000445F">
        <w:rPr>
          <w:rFonts w:ascii="Times New Roman" w:eastAsia="新細明體" w:hAnsi="Times New Roman" w:cs="Times New Roman"/>
          <w:kern w:val="0"/>
          <w:sz w:val="20"/>
          <w:szCs w:val="20"/>
        </w:rPr>
        <w:t>dle</w:t>
      </w:r>
      <w:r w:rsidR="0000445F">
        <w:rPr>
          <w:rFonts w:ascii="Times New Roman" w:eastAsia="新細明體" w:hAnsi="Times New Roman" w:cs="Times New Roman" w:hint="eastAsia"/>
          <w:kern w:val="0"/>
          <w:sz w:val="20"/>
          <w:szCs w:val="20"/>
        </w:rPr>
        <w:t>s are interleaved in each OFDM sy</w:t>
      </w:r>
      <w:r w:rsidR="00DB23C8">
        <w:rPr>
          <w:rFonts w:ascii="Times New Roman" w:eastAsia="新細明體" w:hAnsi="Times New Roman" w:cs="Times New Roman" w:hint="eastAsia"/>
          <w:kern w:val="0"/>
          <w:sz w:val="20"/>
          <w:szCs w:val="20"/>
        </w:rPr>
        <w:t>mbol.</w:t>
      </w:r>
    </w:p>
    <w:p w:rsidR="00017CA8" w:rsidRPr="001E3E7E" w:rsidRDefault="001E3E7E" w:rsidP="001E3E7E">
      <w:pPr>
        <w:pStyle w:val="aa"/>
        <w:widowControl/>
        <w:numPr>
          <w:ilvl w:val="0"/>
          <w:numId w:val="12"/>
        </w:numPr>
        <w:overflowPunct w:val="0"/>
        <w:autoSpaceDE w:val="0"/>
        <w:autoSpaceDN w:val="0"/>
        <w:adjustRightInd w:val="0"/>
        <w:spacing w:after="180"/>
        <w:ind w:leftChars="0"/>
        <w:jc w:val="both"/>
        <w:textAlignment w:val="baseline"/>
        <w:rPr>
          <w:rFonts w:ascii="Times New Roman" w:eastAsia="新細明體" w:hAnsi="Times New Roman" w:cs="Times New Roman"/>
          <w:kern w:val="0"/>
          <w:sz w:val="20"/>
          <w:szCs w:val="20"/>
        </w:rPr>
      </w:pPr>
      <w:r w:rsidRPr="001E3E7E">
        <w:rPr>
          <w:rFonts w:ascii="Times New Roman" w:eastAsia="新細明體" w:hAnsi="Times New Roman" w:cs="Times New Roman" w:hint="eastAsia"/>
          <w:kern w:val="0"/>
          <w:sz w:val="20"/>
          <w:szCs w:val="20"/>
        </w:rPr>
        <w:t>F</w:t>
      </w:r>
      <w:r>
        <w:rPr>
          <w:rFonts w:ascii="Times New Roman" w:eastAsia="新細明體" w:hAnsi="Times New Roman" w:cs="Times New Roman" w:hint="eastAsia"/>
          <w:kern w:val="0"/>
          <w:sz w:val="20"/>
          <w:szCs w:val="20"/>
        </w:rPr>
        <w:t>requency first mapping of REGs to CCEs and frequency first mapping of CCEs to sea</w:t>
      </w:r>
      <w:r w:rsidR="00842049">
        <w:rPr>
          <w:rFonts w:ascii="Times New Roman" w:eastAsia="新細明體" w:hAnsi="Times New Roman" w:cs="Times New Roman" w:hint="eastAsia"/>
          <w:kern w:val="0"/>
          <w:sz w:val="20"/>
          <w:szCs w:val="20"/>
        </w:rPr>
        <w:t>rch space candidates (showed</w:t>
      </w:r>
      <w:r>
        <w:rPr>
          <w:rFonts w:ascii="Times New Roman" w:eastAsia="新細明體" w:hAnsi="Times New Roman" w:cs="Times New Roman" w:hint="eastAsia"/>
          <w:kern w:val="0"/>
          <w:sz w:val="20"/>
          <w:szCs w:val="20"/>
        </w:rPr>
        <w:t xml:space="preserve"> in </w:t>
      </w:r>
      <w:r w:rsidR="00B268CC">
        <w:rPr>
          <w:rFonts w:ascii="Times New Roman" w:eastAsia="新細明體" w:hAnsi="Times New Roman" w:cs="Times New Roman" w:hint="eastAsia"/>
          <w:kern w:val="0"/>
          <w:sz w:val="20"/>
          <w:szCs w:val="20"/>
        </w:rPr>
        <w:t>Fig. 1(a)</w:t>
      </w:r>
      <w:r w:rsidR="00B268CC" w:rsidRPr="00B268CC">
        <w:rPr>
          <w:rFonts w:ascii="Times New Roman" w:eastAsia="新細明體" w:hAnsi="Times New Roman" w:cs="Times New Roman" w:hint="eastAsia"/>
          <w:kern w:val="0"/>
          <w:sz w:val="20"/>
          <w:szCs w:val="20"/>
        </w:rPr>
        <w:t xml:space="preserve"> </w:t>
      </w:r>
      <w:r w:rsidR="00842049">
        <w:rPr>
          <w:rFonts w:ascii="Times New Roman" w:eastAsia="新細明體" w:hAnsi="Times New Roman" w:cs="Times New Roman" w:hint="eastAsia"/>
          <w:kern w:val="0"/>
          <w:sz w:val="20"/>
          <w:szCs w:val="20"/>
        </w:rPr>
        <w:t>and Fig. 2(a))</w:t>
      </w:r>
    </w:p>
    <w:p w:rsidR="00972DFA" w:rsidRPr="00955FD5" w:rsidRDefault="001E3E7E" w:rsidP="00955FD5">
      <w:pPr>
        <w:pStyle w:val="aa"/>
        <w:widowControl/>
        <w:numPr>
          <w:ilvl w:val="0"/>
          <w:numId w:val="12"/>
        </w:numPr>
        <w:overflowPunct w:val="0"/>
        <w:autoSpaceDE w:val="0"/>
        <w:autoSpaceDN w:val="0"/>
        <w:adjustRightInd w:val="0"/>
        <w:spacing w:after="180"/>
        <w:ind w:leftChars="0"/>
        <w:jc w:val="both"/>
        <w:textAlignment w:val="baseline"/>
        <w:rPr>
          <w:rFonts w:ascii="Times New Roman" w:eastAsia="新細明體" w:hAnsi="Times New Roman" w:cs="Times New Roman"/>
          <w:kern w:val="0"/>
          <w:sz w:val="20"/>
          <w:szCs w:val="20"/>
        </w:rPr>
      </w:pPr>
      <w:r w:rsidRPr="001E3E7E">
        <w:rPr>
          <w:rFonts w:ascii="Times New Roman" w:eastAsia="新細明體" w:hAnsi="Times New Roman" w:cs="Times New Roman" w:hint="eastAsia"/>
          <w:kern w:val="0"/>
          <w:sz w:val="20"/>
          <w:szCs w:val="20"/>
        </w:rPr>
        <w:t>F</w:t>
      </w:r>
      <w:r>
        <w:rPr>
          <w:rFonts w:ascii="Times New Roman" w:eastAsia="新細明體" w:hAnsi="Times New Roman" w:cs="Times New Roman" w:hint="eastAsia"/>
          <w:kern w:val="0"/>
          <w:sz w:val="20"/>
          <w:szCs w:val="20"/>
        </w:rPr>
        <w:t>requency first mapping of REGs to CCEs and time first mapping of CCEs to search space candidates</w:t>
      </w:r>
      <w:r w:rsidR="00842049">
        <w:rPr>
          <w:rFonts w:ascii="Times New Roman" w:eastAsia="新細明體" w:hAnsi="Times New Roman" w:cs="Times New Roman" w:hint="eastAsia"/>
          <w:kern w:val="0"/>
          <w:sz w:val="20"/>
          <w:szCs w:val="20"/>
        </w:rPr>
        <w:t xml:space="preserve"> (showed </w:t>
      </w:r>
      <w:r w:rsidR="00B268CC">
        <w:rPr>
          <w:rFonts w:ascii="Times New Roman" w:eastAsia="新細明體" w:hAnsi="Times New Roman" w:cs="Times New Roman" w:hint="eastAsia"/>
          <w:kern w:val="0"/>
          <w:sz w:val="20"/>
          <w:szCs w:val="20"/>
        </w:rPr>
        <w:t>in Fig. 1(b)</w:t>
      </w:r>
      <w:r w:rsidR="00B268CC" w:rsidRPr="00B268CC">
        <w:rPr>
          <w:rFonts w:ascii="Times New Roman" w:eastAsia="新細明體" w:hAnsi="Times New Roman" w:cs="Times New Roman" w:hint="eastAsia"/>
          <w:kern w:val="0"/>
          <w:sz w:val="20"/>
          <w:szCs w:val="20"/>
        </w:rPr>
        <w:t xml:space="preserve"> </w:t>
      </w:r>
      <w:r w:rsidR="00B268CC">
        <w:rPr>
          <w:rFonts w:ascii="Times New Roman" w:eastAsia="新細明體" w:hAnsi="Times New Roman" w:cs="Times New Roman" w:hint="eastAsia"/>
          <w:kern w:val="0"/>
          <w:sz w:val="20"/>
          <w:szCs w:val="20"/>
        </w:rPr>
        <w:t>and Fig. 2(b)</w:t>
      </w:r>
      <w:r w:rsidR="00842049">
        <w:rPr>
          <w:rFonts w:ascii="Times New Roman" w:eastAsia="新細明體" w:hAnsi="Times New Roman" w:cs="Times New Roman" w:hint="eastAsia"/>
          <w:kern w:val="0"/>
          <w:sz w:val="20"/>
          <w:szCs w:val="20"/>
        </w:rPr>
        <w:t>)</w:t>
      </w:r>
    </w:p>
    <w:p w:rsidR="001E3E7E" w:rsidRDefault="001E3E7E" w:rsidP="001E3E7E">
      <w:pPr>
        <w:pStyle w:val="aa"/>
        <w:widowControl/>
        <w:numPr>
          <w:ilvl w:val="0"/>
          <w:numId w:val="12"/>
        </w:numPr>
        <w:overflowPunct w:val="0"/>
        <w:autoSpaceDE w:val="0"/>
        <w:autoSpaceDN w:val="0"/>
        <w:adjustRightInd w:val="0"/>
        <w:spacing w:after="180"/>
        <w:ind w:leftChars="0"/>
        <w:jc w:val="both"/>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 xml:space="preserve">Time first mapping of REGs to CCEs </w:t>
      </w:r>
      <w:r w:rsidR="00842049">
        <w:rPr>
          <w:rFonts w:ascii="Times New Roman" w:eastAsia="新細明體" w:hAnsi="Times New Roman" w:cs="Times New Roman" w:hint="eastAsia"/>
          <w:kern w:val="0"/>
          <w:sz w:val="20"/>
          <w:szCs w:val="20"/>
        </w:rPr>
        <w:t xml:space="preserve">(showed </w:t>
      </w:r>
      <w:r w:rsidR="00B268CC">
        <w:rPr>
          <w:rFonts w:ascii="Times New Roman" w:eastAsia="新細明體" w:hAnsi="Times New Roman" w:cs="Times New Roman" w:hint="eastAsia"/>
          <w:kern w:val="0"/>
          <w:sz w:val="20"/>
          <w:szCs w:val="20"/>
        </w:rPr>
        <w:t>in Fig. 1(c)</w:t>
      </w:r>
      <w:r w:rsidR="00B268CC" w:rsidRPr="00B268CC">
        <w:rPr>
          <w:rFonts w:ascii="Times New Roman" w:eastAsia="新細明體" w:hAnsi="Times New Roman" w:cs="Times New Roman" w:hint="eastAsia"/>
          <w:kern w:val="0"/>
          <w:sz w:val="20"/>
          <w:szCs w:val="20"/>
        </w:rPr>
        <w:t xml:space="preserve"> </w:t>
      </w:r>
      <w:r w:rsidR="00842049">
        <w:rPr>
          <w:rFonts w:ascii="Times New Roman" w:eastAsia="新細明體" w:hAnsi="Times New Roman" w:cs="Times New Roman" w:hint="eastAsia"/>
          <w:kern w:val="0"/>
          <w:sz w:val="20"/>
          <w:szCs w:val="20"/>
        </w:rPr>
        <w:t>and Fig. 2(c))</w:t>
      </w:r>
    </w:p>
    <w:p w:rsidR="00BD3AD1" w:rsidRDefault="00D909D1" w:rsidP="008E34C9">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 xml:space="preserve">Actually, the </w:t>
      </w:r>
      <w:r w:rsidR="00A27D02">
        <w:rPr>
          <w:rFonts w:ascii="Times New Roman" w:eastAsia="新細明體" w:hAnsi="Times New Roman" w:cs="Times New Roman" w:hint="eastAsia"/>
          <w:kern w:val="0"/>
          <w:sz w:val="20"/>
          <w:szCs w:val="20"/>
        </w:rPr>
        <w:t>above</w:t>
      </w:r>
      <w:r>
        <w:rPr>
          <w:rFonts w:ascii="Times New Roman" w:eastAsia="新細明體" w:hAnsi="Times New Roman" w:cs="Times New Roman" w:hint="eastAsia"/>
          <w:kern w:val="0"/>
          <w:sz w:val="20"/>
          <w:szCs w:val="20"/>
        </w:rPr>
        <w:t xml:space="preserve"> </w:t>
      </w:r>
      <w:r w:rsidR="00D634A9">
        <w:rPr>
          <w:rFonts w:ascii="Times New Roman" w:eastAsia="新細明體" w:hAnsi="Times New Roman" w:cs="Times New Roman" w:hint="eastAsia"/>
          <w:kern w:val="0"/>
          <w:sz w:val="20"/>
          <w:szCs w:val="20"/>
        </w:rPr>
        <w:t>options</w:t>
      </w:r>
      <w:r>
        <w:rPr>
          <w:rFonts w:ascii="Times New Roman" w:eastAsia="新細明體" w:hAnsi="Times New Roman" w:cs="Times New Roman" w:hint="eastAsia"/>
          <w:kern w:val="0"/>
          <w:sz w:val="20"/>
          <w:szCs w:val="20"/>
        </w:rPr>
        <w:t xml:space="preserve"> </w:t>
      </w:r>
      <w:r w:rsidR="00D634A9">
        <w:rPr>
          <w:rFonts w:ascii="Times New Roman" w:eastAsia="新細明體" w:hAnsi="Times New Roman" w:cs="Times New Roman" w:hint="eastAsia"/>
          <w:kern w:val="0"/>
          <w:sz w:val="20"/>
          <w:szCs w:val="20"/>
        </w:rPr>
        <w:t>are</w:t>
      </w:r>
      <w:r>
        <w:rPr>
          <w:rFonts w:ascii="Times New Roman" w:eastAsia="新細明體" w:hAnsi="Times New Roman" w:cs="Times New Roman" w:hint="eastAsia"/>
          <w:kern w:val="0"/>
          <w:sz w:val="20"/>
          <w:szCs w:val="20"/>
        </w:rPr>
        <w:t xml:space="preserve"> also related to the</w:t>
      </w:r>
      <w:r w:rsidR="00D060D3">
        <w:rPr>
          <w:rFonts w:ascii="Times New Roman" w:eastAsia="新細明體" w:hAnsi="Times New Roman" w:cs="Times New Roman" w:hint="eastAsia"/>
          <w:kern w:val="0"/>
          <w:sz w:val="20"/>
          <w:szCs w:val="20"/>
        </w:rPr>
        <w:t xml:space="preserve"> efficiency of blind decoding procedure</w:t>
      </w:r>
      <w:r>
        <w:rPr>
          <w:rFonts w:ascii="Times New Roman" w:eastAsia="新細明體" w:hAnsi="Times New Roman" w:cs="Times New Roman" w:hint="eastAsia"/>
          <w:kern w:val="0"/>
          <w:sz w:val="20"/>
          <w:szCs w:val="20"/>
        </w:rPr>
        <w:t>.</w:t>
      </w:r>
      <w:r w:rsidR="00B7661F">
        <w:rPr>
          <w:rFonts w:ascii="Times New Roman" w:eastAsia="新細明體" w:hAnsi="Times New Roman" w:cs="Times New Roman" w:hint="eastAsia"/>
          <w:kern w:val="0"/>
          <w:sz w:val="20"/>
          <w:szCs w:val="20"/>
        </w:rPr>
        <w:t xml:space="preserve"> In order to provide good </w:t>
      </w:r>
      <w:r w:rsidR="00D060D3">
        <w:rPr>
          <w:rFonts w:ascii="Times New Roman" w:eastAsia="新細明體" w:hAnsi="Times New Roman" w:cs="Times New Roman" w:hint="eastAsia"/>
          <w:kern w:val="0"/>
          <w:sz w:val="20"/>
          <w:szCs w:val="20"/>
        </w:rPr>
        <w:t xml:space="preserve">channel estimation </w:t>
      </w:r>
      <w:r w:rsidR="00B7661F">
        <w:rPr>
          <w:rFonts w:ascii="Times New Roman" w:eastAsia="新細明體" w:hAnsi="Times New Roman" w:cs="Times New Roman" w:hint="eastAsia"/>
          <w:kern w:val="0"/>
          <w:sz w:val="20"/>
          <w:szCs w:val="20"/>
        </w:rPr>
        <w:t xml:space="preserve">performance and </w:t>
      </w:r>
      <w:r w:rsidR="00335BB2" w:rsidRPr="00335BB2">
        <w:rPr>
          <w:rFonts w:ascii="Times New Roman" w:eastAsia="新細明體" w:hAnsi="Times New Roman" w:cs="Times New Roman"/>
          <w:kern w:val="0"/>
          <w:sz w:val="20"/>
          <w:szCs w:val="20"/>
        </w:rPr>
        <w:t xml:space="preserve">more flexibility in </w:t>
      </w:r>
      <w:r w:rsidR="005C6406">
        <w:rPr>
          <w:rFonts w:ascii="Times New Roman" w:eastAsia="新細明體" w:hAnsi="Times New Roman" w:cs="Times New Roman" w:hint="eastAsia"/>
          <w:kern w:val="0"/>
          <w:sz w:val="20"/>
          <w:szCs w:val="20"/>
        </w:rPr>
        <w:t>allocation</w:t>
      </w:r>
      <w:r w:rsidR="00335BB2" w:rsidRPr="00335BB2">
        <w:rPr>
          <w:rFonts w:ascii="Times New Roman" w:eastAsia="新細明體" w:hAnsi="Times New Roman" w:cs="Times New Roman"/>
          <w:kern w:val="0"/>
          <w:sz w:val="20"/>
          <w:szCs w:val="20"/>
        </w:rPr>
        <w:t xml:space="preserve"> of NR-PDCCH</w:t>
      </w:r>
      <w:r w:rsidR="00B7661F">
        <w:rPr>
          <w:rFonts w:ascii="Times New Roman" w:eastAsia="新細明體" w:hAnsi="Times New Roman" w:cs="Times New Roman" w:hint="eastAsia"/>
          <w:kern w:val="0"/>
          <w:sz w:val="20"/>
          <w:szCs w:val="20"/>
        </w:rPr>
        <w:t>, to locate</w:t>
      </w:r>
      <w:r w:rsidR="001A49E1">
        <w:rPr>
          <w:rFonts w:ascii="Times New Roman" w:eastAsia="新細明體" w:hAnsi="Times New Roman" w:cs="Times New Roman" w:hint="eastAsia"/>
          <w:kern w:val="0"/>
          <w:sz w:val="20"/>
          <w:szCs w:val="20"/>
        </w:rPr>
        <w:t xml:space="preserve"> reference signals</w:t>
      </w:r>
      <w:r w:rsidR="0007475C">
        <w:rPr>
          <w:rFonts w:ascii="Times New Roman" w:eastAsia="新細明體" w:hAnsi="Times New Roman" w:cs="Times New Roman" w:hint="eastAsia"/>
          <w:kern w:val="0"/>
          <w:sz w:val="20"/>
          <w:szCs w:val="20"/>
        </w:rPr>
        <w:t xml:space="preserve"> in each REG identically is a desired design.</w:t>
      </w:r>
      <w:r w:rsidR="004F5959">
        <w:rPr>
          <w:rFonts w:ascii="Times New Roman" w:eastAsia="新細明體" w:hAnsi="Times New Roman" w:cs="Times New Roman" w:hint="eastAsia"/>
          <w:kern w:val="0"/>
          <w:sz w:val="20"/>
          <w:szCs w:val="20"/>
        </w:rPr>
        <w:t xml:space="preserve"> </w:t>
      </w:r>
      <w:r w:rsidR="00A27D02">
        <w:rPr>
          <w:rFonts w:ascii="Times New Roman" w:eastAsia="新細明體" w:hAnsi="Times New Roman" w:cs="Times New Roman" w:hint="eastAsia"/>
          <w:kern w:val="0"/>
          <w:sz w:val="20"/>
          <w:szCs w:val="20"/>
        </w:rPr>
        <w:t>Also</w:t>
      </w:r>
      <w:r w:rsidR="004F5959">
        <w:rPr>
          <w:rFonts w:ascii="Times New Roman" w:eastAsia="新細明體" w:hAnsi="Times New Roman" w:cs="Times New Roman" w:hint="eastAsia"/>
          <w:kern w:val="0"/>
          <w:sz w:val="20"/>
          <w:szCs w:val="20"/>
        </w:rPr>
        <w:t xml:space="preserve">, </w:t>
      </w:r>
      <w:r w:rsidR="002842DE">
        <w:rPr>
          <w:rFonts w:ascii="Times New Roman" w:eastAsia="新細明體" w:hAnsi="Times New Roman" w:cs="Times New Roman" w:hint="eastAsia"/>
          <w:kern w:val="0"/>
          <w:sz w:val="20"/>
          <w:szCs w:val="20"/>
        </w:rPr>
        <w:t xml:space="preserve">the </w:t>
      </w:r>
      <w:r w:rsidR="004F5959">
        <w:rPr>
          <w:rFonts w:ascii="Times New Roman" w:eastAsia="新細明體" w:hAnsi="Times New Roman" w:cs="Times New Roman" w:hint="eastAsia"/>
          <w:kern w:val="0"/>
          <w:sz w:val="20"/>
          <w:szCs w:val="20"/>
        </w:rPr>
        <w:t xml:space="preserve">channel estimation </w:t>
      </w:r>
      <w:r w:rsidR="002842DE">
        <w:rPr>
          <w:rFonts w:ascii="Times New Roman" w:eastAsia="新細明體" w:hAnsi="Times New Roman" w:cs="Times New Roman" w:hint="eastAsia"/>
          <w:kern w:val="0"/>
          <w:sz w:val="20"/>
          <w:szCs w:val="20"/>
        </w:rPr>
        <w:t xml:space="preserve">of search spaces of different ALs </w:t>
      </w:r>
      <w:r w:rsidR="004F5959">
        <w:rPr>
          <w:rFonts w:ascii="Times New Roman" w:eastAsia="新細明體" w:hAnsi="Times New Roman" w:cs="Times New Roman" w:hint="eastAsia"/>
          <w:kern w:val="0"/>
          <w:sz w:val="20"/>
          <w:szCs w:val="20"/>
        </w:rPr>
        <w:t>should be reused as much as possible</w:t>
      </w:r>
      <w:r w:rsidR="003E6EDF">
        <w:rPr>
          <w:rFonts w:ascii="Times New Roman" w:eastAsia="新細明體" w:hAnsi="Times New Roman" w:cs="Times New Roman" w:hint="eastAsia"/>
          <w:kern w:val="0"/>
          <w:sz w:val="20"/>
          <w:szCs w:val="20"/>
        </w:rPr>
        <w:t xml:space="preserve"> </w:t>
      </w:r>
      <w:r w:rsidR="00D634A9">
        <w:rPr>
          <w:rFonts w:ascii="Times New Roman" w:eastAsia="新細明體" w:hAnsi="Times New Roman" w:cs="Times New Roman" w:hint="eastAsia"/>
          <w:kern w:val="0"/>
          <w:sz w:val="20"/>
          <w:szCs w:val="20"/>
        </w:rPr>
        <w:t>in order to</w:t>
      </w:r>
      <w:r w:rsidR="004F5959">
        <w:rPr>
          <w:rFonts w:ascii="Times New Roman" w:eastAsia="新細明體" w:hAnsi="Times New Roman" w:cs="Times New Roman" w:hint="eastAsia"/>
          <w:kern w:val="0"/>
          <w:sz w:val="20"/>
          <w:szCs w:val="20"/>
        </w:rPr>
        <w:t xml:space="preserve"> </w:t>
      </w:r>
      <w:r w:rsidR="00D634A9">
        <w:rPr>
          <w:rFonts w:ascii="Times New Roman" w:eastAsia="新細明體" w:hAnsi="Times New Roman" w:cs="Times New Roman" w:hint="eastAsia"/>
          <w:kern w:val="0"/>
          <w:sz w:val="20"/>
          <w:szCs w:val="20"/>
        </w:rPr>
        <w:t xml:space="preserve">reduce </w:t>
      </w:r>
      <w:r w:rsidR="00720FBB">
        <w:rPr>
          <w:rFonts w:ascii="Times New Roman" w:eastAsia="新細明體" w:hAnsi="Times New Roman" w:cs="Times New Roman" w:hint="eastAsia"/>
          <w:kern w:val="0"/>
          <w:sz w:val="20"/>
          <w:szCs w:val="20"/>
        </w:rPr>
        <w:t xml:space="preserve">the </w:t>
      </w:r>
      <w:r w:rsidR="004F5959">
        <w:rPr>
          <w:rFonts w:ascii="Times New Roman" w:eastAsia="新細明體" w:hAnsi="Times New Roman" w:cs="Times New Roman" w:hint="eastAsia"/>
          <w:kern w:val="0"/>
          <w:sz w:val="20"/>
          <w:szCs w:val="20"/>
        </w:rPr>
        <w:t>processing time of blind decoding</w:t>
      </w:r>
      <w:r w:rsidR="00BD0D11">
        <w:rPr>
          <w:rFonts w:ascii="Times New Roman" w:eastAsia="新細明體" w:hAnsi="Times New Roman" w:cs="Times New Roman" w:hint="eastAsia"/>
          <w:kern w:val="0"/>
          <w:sz w:val="20"/>
          <w:szCs w:val="20"/>
        </w:rPr>
        <w:t>. Therefore</w:t>
      </w:r>
      <w:r w:rsidR="00431BC0">
        <w:rPr>
          <w:rFonts w:ascii="Times New Roman" w:eastAsia="新細明體" w:hAnsi="Times New Roman" w:cs="Times New Roman" w:hint="eastAsia"/>
          <w:kern w:val="0"/>
          <w:sz w:val="20"/>
          <w:szCs w:val="20"/>
        </w:rPr>
        <w:t xml:space="preserve">, </w:t>
      </w:r>
      <w:r w:rsidR="00A27D02">
        <w:rPr>
          <w:rFonts w:ascii="Times New Roman" w:eastAsia="新細明體" w:hAnsi="Times New Roman" w:cs="Times New Roman" w:hint="eastAsia"/>
          <w:kern w:val="0"/>
          <w:sz w:val="20"/>
          <w:szCs w:val="20"/>
        </w:rPr>
        <w:t xml:space="preserve">the </w:t>
      </w:r>
      <w:r w:rsidR="00BD0D11" w:rsidRPr="00BD0D11">
        <w:rPr>
          <w:rFonts w:ascii="Times New Roman" w:eastAsia="新細明體" w:hAnsi="Times New Roman" w:cs="Times New Roman"/>
          <w:kern w:val="0"/>
          <w:sz w:val="20"/>
          <w:szCs w:val="20"/>
        </w:rPr>
        <w:t>search spaces of different ALs should overlap with each other as much as possible</w:t>
      </w:r>
      <w:r w:rsidR="00A27D02">
        <w:rPr>
          <w:rFonts w:ascii="Times New Roman" w:eastAsia="新細明體" w:hAnsi="Times New Roman" w:cs="Times New Roman" w:hint="eastAsia"/>
          <w:kern w:val="0"/>
          <w:sz w:val="20"/>
          <w:szCs w:val="20"/>
        </w:rPr>
        <w:t xml:space="preserve">, and the </w:t>
      </w:r>
      <w:r w:rsidR="003E6EDF">
        <w:rPr>
          <w:rFonts w:ascii="Times New Roman" w:eastAsia="新細明體" w:hAnsi="Times New Roman" w:cs="Times New Roman" w:hint="eastAsia"/>
          <w:kern w:val="0"/>
          <w:sz w:val="20"/>
          <w:szCs w:val="20"/>
        </w:rPr>
        <w:t xml:space="preserve">allocations of search spaces depend on </w:t>
      </w:r>
      <w:r w:rsidR="00A27D02">
        <w:rPr>
          <w:rFonts w:ascii="Times New Roman" w:eastAsia="新細明體" w:hAnsi="Times New Roman" w:cs="Times New Roman" w:hint="eastAsia"/>
          <w:kern w:val="0"/>
          <w:sz w:val="20"/>
          <w:szCs w:val="20"/>
        </w:rPr>
        <w:t>mapping of CCEs to candidates</w:t>
      </w:r>
      <w:r w:rsidR="00BD0D11" w:rsidRPr="00BD0D11">
        <w:rPr>
          <w:rFonts w:ascii="Times New Roman" w:eastAsia="新細明體" w:hAnsi="Times New Roman" w:cs="Times New Roman"/>
          <w:kern w:val="0"/>
          <w:sz w:val="20"/>
          <w:szCs w:val="20"/>
        </w:rPr>
        <w:t>.</w:t>
      </w:r>
      <w:r w:rsidR="008E1007">
        <w:rPr>
          <w:rFonts w:hint="eastAsia"/>
        </w:rPr>
        <w:t xml:space="preserve"> </w:t>
      </w:r>
      <w:r w:rsidR="008E1007" w:rsidRPr="008E1007">
        <w:rPr>
          <w:rFonts w:ascii="Times New Roman" w:eastAsia="新細明體" w:hAnsi="Times New Roman" w:cs="Times New Roman"/>
          <w:kern w:val="0"/>
          <w:sz w:val="20"/>
          <w:szCs w:val="20"/>
        </w:rPr>
        <w:t>Let’s take the Fig</w:t>
      </w:r>
      <w:r w:rsidR="008E1007">
        <w:rPr>
          <w:rFonts w:ascii="Times New Roman" w:eastAsia="新細明體" w:hAnsi="Times New Roman" w:cs="Times New Roman" w:hint="eastAsia"/>
          <w:kern w:val="0"/>
          <w:sz w:val="20"/>
          <w:szCs w:val="20"/>
        </w:rPr>
        <w:t>.</w:t>
      </w:r>
      <w:r w:rsidR="008E1007">
        <w:rPr>
          <w:rFonts w:ascii="Times New Roman" w:eastAsia="新細明體" w:hAnsi="Times New Roman" w:cs="Times New Roman"/>
          <w:kern w:val="0"/>
          <w:sz w:val="20"/>
          <w:szCs w:val="20"/>
        </w:rPr>
        <w:t xml:space="preserve"> </w:t>
      </w:r>
      <w:r w:rsidR="008E1007">
        <w:rPr>
          <w:rFonts w:ascii="Times New Roman" w:eastAsia="新細明體" w:hAnsi="Times New Roman" w:cs="Times New Roman" w:hint="eastAsia"/>
          <w:kern w:val="0"/>
          <w:sz w:val="20"/>
          <w:szCs w:val="20"/>
        </w:rPr>
        <w:t>2</w:t>
      </w:r>
      <w:r w:rsidR="008E1007" w:rsidRPr="008E1007">
        <w:rPr>
          <w:rFonts w:ascii="Times New Roman" w:eastAsia="新細明體" w:hAnsi="Times New Roman" w:cs="Times New Roman"/>
          <w:kern w:val="0"/>
          <w:sz w:val="20"/>
          <w:szCs w:val="20"/>
        </w:rPr>
        <w:t>(a) for example.</w:t>
      </w:r>
      <w:r w:rsidR="00683BBC">
        <w:rPr>
          <w:rFonts w:ascii="Times New Roman" w:eastAsia="新細明體" w:hAnsi="Times New Roman" w:cs="Times New Roman" w:hint="eastAsia"/>
          <w:kern w:val="0"/>
          <w:sz w:val="20"/>
          <w:szCs w:val="20"/>
        </w:rPr>
        <w:t xml:space="preserve"> </w:t>
      </w:r>
      <w:r w:rsidR="00B60BD6">
        <w:rPr>
          <w:rFonts w:ascii="Times New Roman" w:eastAsia="新細明體" w:hAnsi="Times New Roman" w:cs="Times New Roman" w:hint="eastAsia"/>
          <w:kern w:val="0"/>
          <w:sz w:val="20"/>
          <w:szCs w:val="20"/>
        </w:rPr>
        <w:t>The</w:t>
      </w:r>
      <w:r w:rsidR="00E5799B">
        <w:rPr>
          <w:rFonts w:ascii="Times New Roman" w:eastAsia="新細明體" w:hAnsi="Times New Roman" w:cs="Times New Roman" w:hint="eastAsia"/>
          <w:kern w:val="0"/>
          <w:sz w:val="20"/>
          <w:szCs w:val="20"/>
        </w:rPr>
        <w:t xml:space="preserve"> CCE 0 is </w:t>
      </w:r>
      <w:r w:rsidR="00B60BD6">
        <w:rPr>
          <w:rFonts w:ascii="Times New Roman" w:eastAsia="新細明體" w:hAnsi="Times New Roman" w:cs="Times New Roman" w:hint="eastAsia"/>
          <w:kern w:val="0"/>
          <w:sz w:val="20"/>
          <w:szCs w:val="20"/>
        </w:rPr>
        <w:t>the</w:t>
      </w:r>
      <w:r w:rsidR="00E5799B">
        <w:rPr>
          <w:rFonts w:ascii="Times New Roman" w:eastAsia="新細明體" w:hAnsi="Times New Roman" w:cs="Times New Roman" w:hint="eastAsia"/>
          <w:kern w:val="0"/>
          <w:sz w:val="20"/>
          <w:szCs w:val="20"/>
        </w:rPr>
        <w:t xml:space="preserve"> control channel candidate </w:t>
      </w:r>
      <w:r w:rsidR="00880528">
        <w:rPr>
          <w:rFonts w:ascii="Times New Roman" w:eastAsia="新細明體" w:hAnsi="Times New Roman" w:cs="Times New Roman" w:hint="eastAsia"/>
          <w:kern w:val="0"/>
          <w:sz w:val="20"/>
          <w:szCs w:val="20"/>
        </w:rPr>
        <w:t xml:space="preserve">at </w:t>
      </w:r>
      <w:r w:rsidR="00A87480">
        <w:rPr>
          <w:rFonts w:ascii="Times New Roman" w:eastAsia="新細明體" w:hAnsi="Times New Roman" w:cs="Times New Roman" w:hint="eastAsia"/>
          <w:kern w:val="0"/>
          <w:sz w:val="20"/>
          <w:szCs w:val="20"/>
        </w:rPr>
        <w:t>AL</w:t>
      </w:r>
      <w:r w:rsidR="00880528">
        <w:rPr>
          <w:rFonts w:ascii="Times New Roman" w:eastAsia="新細明體" w:hAnsi="Times New Roman" w:cs="Times New Roman" w:hint="eastAsia"/>
          <w:kern w:val="0"/>
          <w:sz w:val="20"/>
          <w:szCs w:val="20"/>
        </w:rPr>
        <w:t xml:space="preserve"> of one CCE</w:t>
      </w:r>
      <w:r w:rsidR="00CD2071">
        <w:rPr>
          <w:rFonts w:ascii="Times New Roman" w:eastAsia="新細明體" w:hAnsi="Times New Roman" w:cs="Times New Roman" w:hint="eastAsia"/>
          <w:kern w:val="0"/>
          <w:sz w:val="20"/>
          <w:szCs w:val="20"/>
        </w:rPr>
        <w:t xml:space="preserve"> for a UE</w:t>
      </w:r>
      <w:r w:rsidR="00DE3E5B">
        <w:rPr>
          <w:rFonts w:ascii="Times New Roman" w:eastAsia="新細明體" w:hAnsi="Times New Roman" w:cs="Times New Roman" w:hint="eastAsia"/>
          <w:kern w:val="0"/>
          <w:sz w:val="20"/>
          <w:szCs w:val="20"/>
        </w:rPr>
        <w:t>; moreover</w:t>
      </w:r>
      <w:r w:rsidR="00880528">
        <w:rPr>
          <w:rFonts w:ascii="Times New Roman" w:eastAsia="新細明體" w:hAnsi="Times New Roman" w:cs="Times New Roman" w:hint="eastAsia"/>
          <w:kern w:val="0"/>
          <w:sz w:val="20"/>
          <w:szCs w:val="20"/>
        </w:rPr>
        <w:t xml:space="preserve"> </w:t>
      </w:r>
      <w:r w:rsidR="00DE3E5B">
        <w:rPr>
          <w:rFonts w:ascii="Times New Roman" w:eastAsia="新細明體" w:hAnsi="Times New Roman" w:cs="Times New Roman" w:hint="eastAsia"/>
          <w:kern w:val="0"/>
          <w:sz w:val="20"/>
          <w:szCs w:val="20"/>
        </w:rPr>
        <w:t>t</w:t>
      </w:r>
      <w:r w:rsidR="00880528">
        <w:rPr>
          <w:rFonts w:ascii="Times New Roman" w:eastAsia="新細明體" w:hAnsi="Times New Roman" w:cs="Times New Roman" w:hint="eastAsia"/>
          <w:kern w:val="0"/>
          <w:sz w:val="20"/>
          <w:szCs w:val="20"/>
        </w:rPr>
        <w:t>he {CCE</w:t>
      </w:r>
      <w:r w:rsidR="00DE3E5B">
        <w:rPr>
          <w:rFonts w:ascii="Times New Roman" w:eastAsia="新細明體" w:hAnsi="Times New Roman" w:cs="Times New Roman" w:hint="eastAsia"/>
          <w:kern w:val="0"/>
          <w:sz w:val="20"/>
          <w:szCs w:val="20"/>
        </w:rPr>
        <w:t xml:space="preserve"> </w:t>
      </w:r>
      <w:r w:rsidR="00880528">
        <w:rPr>
          <w:rFonts w:ascii="Times New Roman" w:eastAsia="新細明體" w:hAnsi="Times New Roman" w:cs="Times New Roman" w:hint="eastAsia"/>
          <w:kern w:val="0"/>
          <w:sz w:val="20"/>
          <w:szCs w:val="20"/>
        </w:rPr>
        <w:t>0, CCE</w:t>
      </w:r>
      <w:r w:rsidR="00DE3E5B">
        <w:rPr>
          <w:rFonts w:ascii="Times New Roman" w:eastAsia="新細明體" w:hAnsi="Times New Roman" w:cs="Times New Roman" w:hint="eastAsia"/>
          <w:kern w:val="0"/>
          <w:sz w:val="20"/>
          <w:szCs w:val="20"/>
        </w:rPr>
        <w:t xml:space="preserve"> </w:t>
      </w:r>
      <w:r w:rsidR="00880528">
        <w:rPr>
          <w:rFonts w:ascii="Times New Roman" w:eastAsia="新細明體" w:hAnsi="Times New Roman" w:cs="Times New Roman" w:hint="eastAsia"/>
          <w:kern w:val="0"/>
          <w:sz w:val="20"/>
          <w:szCs w:val="20"/>
        </w:rPr>
        <w:t xml:space="preserve">3} </w:t>
      </w:r>
      <w:r w:rsidR="00DE3E5B">
        <w:rPr>
          <w:rFonts w:ascii="Times New Roman" w:eastAsia="新細明體" w:hAnsi="Times New Roman" w:cs="Times New Roman" w:hint="eastAsia"/>
          <w:kern w:val="0"/>
          <w:sz w:val="20"/>
          <w:szCs w:val="20"/>
        </w:rPr>
        <w:t>is</w:t>
      </w:r>
      <w:r w:rsidR="00880528">
        <w:rPr>
          <w:rFonts w:ascii="Times New Roman" w:eastAsia="新細明體" w:hAnsi="Times New Roman" w:cs="Times New Roman" w:hint="eastAsia"/>
          <w:kern w:val="0"/>
          <w:sz w:val="20"/>
          <w:szCs w:val="20"/>
        </w:rPr>
        <w:t xml:space="preserve"> </w:t>
      </w:r>
      <w:r w:rsidR="00DE3E5B">
        <w:rPr>
          <w:rFonts w:ascii="Times New Roman" w:eastAsia="新細明體" w:hAnsi="Times New Roman" w:cs="Times New Roman" w:hint="eastAsia"/>
          <w:kern w:val="0"/>
          <w:sz w:val="20"/>
          <w:szCs w:val="20"/>
        </w:rPr>
        <w:t>the</w:t>
      </w:r>
      <w:r w:rsidR="00880528">
        <w:rPr>
          <w:rFonts w:ascii="Times New Roman" w:eastAsia="新細明體" w:hAnsi="Times New Roman" w:cs="Times New Roman" w:hint="eastAsia"/>
          <w:kern w:val="0"/>
          <w:sz w:val="20"/>
          <w:szCs w:val="20"/>
        </w:rPr>
        <w:t xml:space="preserve"> control channel candidate at </w:t>
      </w:r>
      <w:r w:rsidR="00A87480">
        <w:rPr>
          <w:rFonts w:ascii="Times New Roman" w:eastAsia="新細明體" w:hAnsi="Times New Roman" w:cs="Times New Roman" w:hint="eastAsia"/>
          <w:kern w:val="0"/>
          <w:sz w:val="20"/>
          <w:szCs w:val="20"/>
        </w:rPr>
        <w:t>AL</w:t>
      </w:r>
      <w:r w:rsidR="00880528">
        <w:rPr>
          <w:rFonts w:ascii="Times New Roman" w:eastAsia="新細明體" w:hAnsi="Times New Roman" w:cs="Times New Roman" w:hint="eastAsia"/>
          <w:kern w:val="0"/>
          <w:sz w:val="20"/>
          <w:szCs w:val="20"/>
        </w:rPr>
        <w:t xml:space="preserve"> </w:t>
      </w:r>
      <w:r w:rsidR="00C63E5D">
        <w:rPr>
          <w:rFonts w:ascii="Times New Roman" w:eastAsia="新細明體" w:hAnsi="Times New Roman" w:cs="Times New Roman" w:hint="eastAsia"/>
          <w:kern w:val="0"/>
          <w:sz w:val="20"/>
          <w:szCs w:val="20"/>
        </w:rPr>
        <w:t>of</w:t>
      </w:r>
      <w:r w:rsidR="00880528">
        <w:rPr>
          <w:rFonts w:ascii="Times New Roman" w:eastAsia="新細明體" w:hAnsi="Times New Roman" w:cs="Times New Roman" w:hint="eastAsia"/>
          <w:kern w:val="0"/>
          <w:sz w:val="20"/>
          <w:szCs w:val="20"/>
        </w:rPr>
        <w:t xml:space="preserve"> two CCEs</w:t>
      </w:r>
      <w:r w:rsidR="00CD2071">
        <w:rPr>
          <w:rFonts w:ascii="Times New Roman" w:eastAsia="新細明體" w:hAnsi="Times New Roman" w:cs="Times New Roman" w:hint="eastAsia"/>
          <w:kern w:val="0"/>
          <w:sz w:val="20"/>
          <w:szCs w:val="20"/>
        </w:rPr>
        <w:t xml:space="preserve"> for the UE</w:t>
      </w:r>
      <w:r w:rsidR="00880528">
        <w:rPr>
          <w:rFonts w:ascii="Times New Roman" w:eastAsia="新細明體" w:hAnsi="Times New Roman" w:cs="Times New Roman" w:hint="eastAsia"/>
          <w:kern w:val="0"/>
          <w:sz w:val="20"/>
          <w:szCs w:val="20"/>
        </w:rPr>
        <w:t>.</w:t>
      </w:r>
      <w:r w:rsidR="00DF5629">
        <w:rPr>
          <w:rFonts w:ascii="Times New Roman" w:eastAsia="新細明體" w:hAnsi="Times New Roman" w:cs="Times New Roman" w:hint="eastAsia"/>
          <w:kern w:val="0"/>
          <w:sz w:val="20"/>
          <w:szCs w:val="20"/>
        </w:rPr>
        <w:t xml:space="preserve"> </w:t>
      </w:r>
      <w:r w:rsidR="00CD2071">
        <w:rPr>
          <w:rFonts w:ascii="Times New Roman" w:eastAsia="新細明體" w:hAnsi="Times New Roman" w:cs="Times New Roman" w:hint="eastAsia"/>
          <w:kern w:val="0"/>
          <w:sz w:val="20"/>
          <w:szCs w:val="20"/>
        </w:rPr>
        <w:t>A</w:t>
      </w:r>
      <w:r w:rsidR="00F247EC">
        <w:rPr>
          <w:rFonts w:ascii="Times New Roman" w:eastAsia="新細明體" w:hAnsi="Times New Roman" w:cs="Times New Roman" w:hint="eastAsia"/>
          <w:kern w:val="0"/>
          <w:sz w:val="20"/>
          <w:szCs w:val="20"/>
        </w:rPr>
        <w:t xml:space="preserve">fter </w:t>
      </w:r>
      <w:r w:rsidR="00152A4E">
        <w:rPr>
          <w:rFonts w:ascii="Times New Roman" w:eastAsia="新細明體" w:hAnsi="Times New Roman" w:cs="Times New Roman" w:hint="eastAsia"/>
          <w:kern w:val="0"/>
          <w:sz w:val="20"/>
          <w:szCs w:val="20"/>
        </w:rPr>
        <w:t>a</w:t>
      </w:r>
      <w:r w:rsidR="00F247EC">
        <w:rPr>
          <w:rFonts w:ascii="Times New Roman" w:eastAsia="新細明體" w:hAnsi="Times New Roman" w:cs="Times New Roman" w:hint="eastAsia"/>
          <w:kern w:val="0"/>
          <w:sz w:val="20"/>
          <w:szCs w:val="20"/>
        </w:rPr>
        <w:t xml:space="preserve"> UE monitors the candidate CCE 0, </w:t>
      </w:r>
      <w:r w:rsidR="00C63E5D">
        <w:rPr>
          <w:rFonts w:ascii="Times New Roman" w:eastAsia="新細明體" w:hAnsi="Times New Roman" w:cs="Times New Roman" w:hint="eastAsia"/>
          <w:kern w:val="0"/>
          <w:sz w:val="20"/>
          <w:szCs w:val="20"/>
        </w:rPr>
        <w:t>it</w:t>
      </w:r>
      <w:r w:rsidR="00F247EC">
        <w:rPr>
          <w:rFonts w:ascii="Times New Roman" w:eastAsia="新細明體" w:hAnsi="Times New Roman" w:cs="Times New Roman" w:hint="eastAsia"/>
          <w:kern w:val="0"/>
          <w:sz w:val="20"/>
          <w:szCs w:val="20"/>
        </w:rPr>
        <w:t xml:space="preserve"> needn</w:t>
      </w:r>
      <w:r w:rsidR="00F247EC">
        <w:rPr>
          <w:rFonts w:ascii="Times New Roman" w:eastAsia="新細明體" w:hAnsi="Times New Roman" w:cs="Times New Roman"/>
          <w:kern w:val="0"/>
          <w:sz w:val="20"/>
          <w:szCs w:val="20"/>
        </w:rPr>
        <w:t>’</w:t>
      </w:r>
      <w:r w:rsidR="00F247EC">
        <w:rPr>
          <w:rFonts w:ascii="Times New Roman" w:eastAsia="新細明體" w:hAnsi="Times New Roman" w:cs="Times New Roman" w:hint="eastAsia"/>
          <w:kern w:val="0"/>
          <w:sz w:val="20"/>
          <w:szCs w:val="20"/>
        </w:rPr>
        <w:t>t repeatedly monitor</w:t>
      </w:r>
      <w:r w:rsidR="00152A4E">
        <w:rPr>
          <w:rFonts w:ascii="Times New Roman" w:eastAsia="新細明體" w:hAnsi="Times New Roman" w:cs="Times New Roman" w:hint="eastAsia"/>
          <w:kern w:val="0"/>
          <w:sz w:val="20"/>
          <w:szCs w:val="20"/>
        </w:rPr>
        <w:t xml:space="preserve"> </w:t>
      </w:r>
      <w:r w:rsidR="00C63E5D">
        <w:rPr>
          <w:rFonts w:ascii="Times New Roman" w:eastAsia="新細明體" w:hAnsi="Times New Roman" w:cs="Times New Roman" w:hint="eastAsia"/>
          <w:kern w:val="0"/>
          <w:sz w:val="20"/>
          <w:szCs w:val="20"/>
        </w:rPr>
        <w:t xml:space="preserve">the CCE 0 </w:t>
      </w:r>
      <w:r w:rsidR="003D2EF6">
        <w:rPr>
          <w:rFonts w:ascii="Times New Roman" w:eastAsia="新細明體" w:hAnsi="Times New Roman" w:cs="Times New Roman" w:hint="eastAsia"/>
          <w:kern w:val="0"/>
          <w:sz w:val="20"/>
          <w:szCs w:val="20"/>
        </w:rPr>
        <w:t xml:space="preserve">when </w:t>
      </w:r>
      <w:r w:rsidR="00D634A9">
        <w:rPr>
          <w:rFonts w:ascii="Times New Roman" w:eastAsia="新細明體" w:hAnsi="Times New Roman" w:cs="Times New Roman" w:hint="eastAsia"/>
          <w:kern w:val="0"/>
          <w:sz w:val="20"/>
          <w:szCs w:val="20"/>
        </w:rPr>
        <w:t xml:space="preserve">decoding the </w:t>
      </w:r>
      <w:r w:rsidR="00152A4E">
        <w:rPr>
          <w:rFonts w:ascii="Times New Roman" w:eastAsia="新細明體" w:hAnsi="Times New Roman" w:cs="Times New Roman" w:hint="eastAsia"/>
          <w:kern w:val="0"/>
          <w:sz w:val="20"/>
          <w:szCs w:val="20"/>
        </w:rPr>
        <w:t xml:space="preserve">candidate </w:t>
      </w:r>
      <w:r w:rsidR="00F247EC">
        <w:rPr>
          <w:rFonts w:ascii="Times New Roman" w:eastAsia="新細明體" w:hAnsi="Times New Roman" w:cs="Times New Roman" w:hint="eastAsia"/>
          <w:kern w:val="0"/>
          <w:sz w:val="20"/>
          <w:szCs w:val="20"/>
        </w:rPr>
        <w:t>{CCE 0, CCE 3}</w:t>
      </w:r>
      <w:r w:rsidR="00152A4E">
        <w:rPr>
          <w:rFonts w:ascii="Times New Roman" w:eastAsia="新細明體" w:hAnsi="Times New Roman" w:cs="Times New Roman" w:hint="eastAsia"/>
          <w:kern w:val="0"/>
          <w:sz w:val="20"/>
          <w:szCs w:val="20"/>
        </w:rPr>
        <w:t>.</w:t>
      </w:r>
    </w:p>
    <w:p w:rsidR="001B4E4C" w:rsidRPr="009C50EA" w:rsidRDefault="001B4E4C" w:rsidP="008E34C9">
      <w:pPr>
        <w:widowControl/>
        <w:overflowPunct w:val="0"/>
        <w:autoSpaceDE w:val="0"/>
        <w:autoSpaceDN w:val="0"/>
        <w:adjustRightInd w:val="0"/>
        <w:spacing w:after="180"/>
        <w:jc w:val="both"/>
        <w:textAlignment w:val="baseline"/>
        <w:rPr>
          <w:rFonts w:ascii="Times New Roman" w:eastAsia="新細明體" w:hAnsi="Times New Roman" w:cs="Times New Roman"/>
          <w:b/>
          <w:i/>
          <w:kern w:val="0"/>
          <w:sz w:val="20"/>
          <w:szCs w:val="20"/>
        </w:rPr>
      </w:pPr>
      <w:r w:rsidRPr="009C50EA">
        <w:rPr>
          <w:rFonts w:ascii="Times New Roman" w:eastAsia="新細明體" w:hAnsi="Times New Roman" w:cs="Times New Roman" w:hint="eastAsia"/>
          <w:b/>
          <w:i/>
          <w:kern w:val="0"/>
          <w:sz w:val="20"/>
          <w:szCs w:val="20"/>
        </w:rPr>
        <w:t xml:space="preserve">Proposal 1: The mapping of CCE-to-REG is based on </w:t>
      </w:r>
      <w:r w:rsidRPr="009C50EA">
        <w:rPr>
          <w:rFonts w:ascii="Times New Roman" w:eastAsia="新細明體" w:hAnsi="Times New Roman" w:cs="Times New Roman"/>
          <w:b/>
          <w:i/>
          <w:kern w:val="0"/>
          <w:sz w:val="20"/>
          <w:szCs w:val="20"/>
        </w:rPr>
        <w:t>the channel conditions and performance requirements</w:t>
      </w:r>
      <w:r w:rsidRPr="009C50EA">
        <w:rPr>
          <w:rFonts w:ascii="Times New Roman" w:eastAsia="新細明體" w:hAnsi="Times New Roman" w:cs="Times New Roman" w:hint="eastAsia"/>
          <w:b/>
          <w:i/>
          <w:kern w:val="0"/>
          <w:sz w:val="20"/>
          <w:szCs w:val="20"/>
        </w:rPr>
        <w:t xml:space="preserve"> for UE.</w:t>
      </w:r>
    </w:p>
    <w:p w:rsidR="001B4E4C" w:rsidRPr="009C50EA" w:rsidRDefault="001B4E4C" w:rsidP="008E34C9">
      <w:pPr>
        <w:widowControl/>
        <w:overflowPunct w:val="0"/>
        <w:autoSpaceDE w:val="0"/>
        <w:autoSpaceDN w:val="0"/>
        <w:adjustRightInd w:val="0"/>
        <w:spacing w:after="180"/>
        <w:jc w:val="both"/>
        <w:textAlignment w:val="baseline"/>
        <w:rPr>
          <w:rFonts w:ascii="Times New Roman" w:eastAsia="新細明體" w:hAnsi="Times New Roman" w:cs="Times New Roman"/>
          <w:b/>
          <w:i/>
          <w:kern w:val="0"/>
          <w:sz w:val="20"/>
          <w:szCs w:val="20"/>
        </w:rPr>
      </w:pPr>
      <w:r w:rsidRPr="009C50EA">
        <w:rPr>
          <w:rFonts w:ascii="Times New Roman" w:eastAsia="新細明體" w:hAnsi="Times New Roman" w:cs="Times New Roman" w:hint="eastAsia"/>
          <w:b/>
          <w:i/>
          <w:kern w:val="0"/>
          <w:sz w:val="20"/>
          <w:szCs w:val="20"/>
        </w:rPr>
        <w:t xml:space="preserve">Proposal 2: </w:t>
      </w:r>
      <w:r w:rsidR="009C50EA" w:rsidRPr="009C50EA">
        <w:rPr>
          <w:rFonts w:ascii="Times New Roman" w:eastAsia="新細明體" w:hAnsi="Times New Roman" w:cs="Times New Roman"/>
          <w:b/>
          <w:i/>
          <w:kern w:val="0"/>
          <w:sz w:val="20"/>
          <w:szCs w:val="20"/>
        </w:rPr>
        <w:t xml:space="preserve">For </w:t>
      </w:r>
      <w:r w:rsidR="009C50EA" w:rsidRPr="009C50EA">
        <w:rPr>
          <w:rFonts w:ascii="Times New Roman" w:eastAsia="新細明體" w:hAnsi="Times New Roman" w:cs="Times New Roman" w:hint="eastAsia"/>
          <w:b/>
          <w:i/>
          <w:kern w:val="0"/>
          <w:sz w:val="20"/>
          <w:szCs w:val="20"/>
        </w:rPr>
        <w:t>the search spaces of a UE, t</w:t>
      </w:r>
      <w:r w:rsidRPr="009C50EA">
        <w:rPr>
          <w:rFonts w:ascii="Times New Roman" w:eastAsia="新細明體" w:hAnsi="Times New Roman" w:cs="Times New Roman" w:hint="eastAsia"/>
          <w:b/>
          <w:i/>
          <w:kern w:val="0"/>
          <w:sz w:val="20"/>
          <w:szCs w:val="20"/>
        </w:rPr>
        <w:t xml:space="preserve">he </w:t>
      </w:r>
      <w:r w:rsidR="009C50EA" w:rsidRPr="009C50EA">
        <w:rPr>
          <w:rFonts w:ascii="Times New Roman" w:eastAsia="新細明體" w:hAnsi="Times New Roman" w:cs="Times New Roman" w:hint="eastAsia"/>
          <w:b/>
          <w:i/>
          <w:kern w:val="0"/>
          <w:sz w:val="20"/>
          <w:szCs w:val="20"/>
        </w:rPr>
        <w:t>CCE</w:t>
      </w:r>
      <w:r w:rsidRPr="009C50EA">
        <w:rPr>
          <w:rFonts w:ascii="Times New Roman" w:eastAsia="新細明體" w:hAnsi="Times New Roman" w:cs="Times New Roman" w:hint="eastAsia"/>
          <w:b/>
          <w:i/>
          <w:kern w:val="0"/>
          <w:sz w:val="20"/>
          <w:szCs w:val="20"/>
        </w:rPr>
        <w:t xml:space="preserve">s of </w:t>
      </w:r>
      <w:r w:rsidR="0063188D" w:rsidRPr="009C50EA">
        <w:rPr>
          <w:rFonts w:ascii="Times New Roman" w:eastAsia="新細明體" w:hAnsi="Times New Roman" w:cs="Times New Roman" w:hint="eastAsia"/>
          <w:b/>
          <w:i/>
          <w:kern w:val="0"/>
          <w:sz w:val="20"/>
          <w:szCs w:val="20"/>
        </w:rPr>
        <w:t>higher</w:t>
      </w:r>
      <w:r w:rsidRPr="009C50EA">
        <w:rPr>
          <w:rFonts w:ascii="Times New Roman" w:eastAsia="新細明體" w:hAnsi="Times New Roman" w:cs="Times New Roman"/>
          <w:b/>
          <w:i/>
          <w:kern w:val="0"/>
          <w:sz w:val="20"/>
          <w:szCs w:val="20"/>
        </w:rPr>
        <w:t xml:space="preserve"> ALs should</w:t>
      </w:r>
      <w:r w:rsidRPr="009C50EA">
        <w:rPr>
          <w:rFonts w:ascii="Times New Roman" w:eastAsia="新細明體" w:hAnsi="Times New Roman" w:cs="Times New Roman" w:hint="eastAsia"/>
          <w:b/>
          <w:i/>
          <w:kern w:val="0"/>
          <w:sz w:val="20"/>
          <w:szCs w:val="20"/>
        </w:rPr>
        <w:t xml:space="preserve"> </w:t>
      </w:r>
      <w:r w:rsidR="0063188D" w:rsidRPr="009C50EA">
        <w:rPr>
          <w:rFonts w:ascii="Times New Roman" w:eastAsia="新細明體" w:hAnsi="Times New Roman" w:cs="Times New Roman" w:hint="eastAsia"/>
          <w:b/>
          <w:i/>
          <w:kern w:val="0"/>
          <w:sz w:val="20"/>
          <w:szCs w:val="20"/>
        </w:rPr>
        <w:t>overlap with t</w:t>
      </w:r>
      <w:r w:rsidR="0063188D" w:rsidRPr="009C50EA">
        <w:rPr>
          <w:rFonts w:ascii="Times New Roman" w:eastAsia="新細明體" w:hAnsi="Times New Roman" w:cs="Times New Roman"/>
          <w:b/>
          <w:i/>
          <w:kern w:val="0"/>
          <w:sz w:val="20"/>
          <w:szCs w:val="20"/>
        </w:rPr>
        <w:t xml:space="preserve">he </w:t>
      </w:r>
      <w:r w:rsidR="009C50EA" w:rsidRPr="009C50EA">
        <w:rPr>
          <w:rFonts w:ascii="Times New Roman" w:eastAsia="新細明體" w:hAnsi="Times New Roman" w:cs="Times New Roman" w:hint="eastAsia"/>
          <w:b/>
          <w:i/>
          <w:kern w:val="0"/>
          <w:sz w:val="20"/>
          <w:szCs w:val="20"/>
        </w:rPr>
        <w:t>CCE</w:t>
      </w:r>
      <w:r w:rsidR="0063188D" w:rsidRPr="009C50EA">
        <w:rPr>
          <w:rFonts w:ascii="Times New Roman" w:eastAsia="新細明體" w:hAnsi="Times New Roman" w:cs="Times New Roman"/>
          <w:b/>
          <w:i/>
          <w:kern w:val="0"/>
          <w:sz w:val="20"/>
          <w:szCs w:val="20"/>
        </w:rPr>
        <w:t>s of low</w:t>
      </w:r>
      <w:r w:rsidR="0063188D" w:rsidRPr="009C50EA">
        <w:rPr>
          <w:rFonts w:ascii="Times New Roman" w:eastAsia="新細明體" w:hAnsi="Times New Roman" w:cs="Times New Roman" w:hint="eastAsia"/>
          <w:b/>
          <w:i/>
          <w:kern w:val="0"/>
          <w:sz w:val="20"/>
          <w:szCs w:val="20"/>
        </w:rPr>
        <w:t>er</w:t>
      </w:r>
      <w:r w:rsidR="0063188D" w:rsidRPr="009C50EA">
        <w:rPr>
          <w:rFonts w:ascii="Times New Roman" w:eastAsia="新細明體" w:hAnsi="Times New Roman" w:cs="Times New Roman"/>
          <w:b/>
          <w:i/>
          <w:kern w:val="0"/>
          <w:sz w:val="20"/>
          <w:szCs w:val="20"/>
        </w:rPr>
        <w:t xml:space="preserve"> ALs</w:t>
      </w:r>
      <w:r w:rsidRPr="009C50EA">
        <w:rPr>
          <w:rFonts w:ascii="Times New Roman" w:eastAsia="新細明體" w:hAnsi="Times New Roman" w:cs="Times New Roman" w:hint="eastAsia"/>
          <w:b/>
          <w:i/>
          <w:kern w:val="0"/>
          <w:sz w:val="20"/>
          <w:szCs w:val="20"/>
        </w:rPr>
        <w:t xml:space="preserve"> as </w:t>
      </w:r>
      <w:r w:rsidR="0063188D" w:rsidRPr="009C50EA">
        <w:rPr>
          <w:rFonts w:ascii="Times New Roman" w:eastAsia="新細明體" w:hAnsi="Times New Roman" w:cs="Times New Roman" w:hint="eastAsia"/>
          <w:b/>
          <w:i/>
          <w:kern w:val="0"/>
          <w:sz w:val="20"/>
          <w:szCs w:val="20"/>
        </w:rPr>
        <w:t>much</w:t>
      </w:r>
      <w:r w:rsidRPr="009C50EA">
        <w:rPr>
          <w:rFonts w:ascii="Times New Roman" w:eastAsia="新細明體" w:hAnsi="Times New Roman" w:cs="Times New Roman" w:hint="eastAsia"/>
          <w:b/>
          <w:i/>
          <w:kern w:val="0"/>
          <w:sz w:val="20"/>
          <w:szCs w:val="20"/>
        </w:rPr>
        <w:t xml:space="preserve"> as possible.</w:t>
      </w:r>
    </w:p>
    <w:p w:rsidR="00942CA0" w:rsidRPr="00942CA0" w:rsidRDefault="004D63F3" w:rsidP="00942CA0">
      <w:pPr>
        <w:widowControl/>
        <w:numPr>
          <w:ilvl w:val="1"/>
          <w:numId w:val="7"/>
        </w:numPr>
        <w:overflowPunct w:val="0"/>
        <w:autoSpaceDE w:val="0"/>
        <w:autoSpaceDN w:val="0"/>
        <w:adjustRightInd w:val="0"/>
        <w:spacing w:after="180"/>
        <w:textAlignment w:val="baseline"/>
        <w:rPr>
          <w:rFonts w:ascii="Arial" w:eastAsia="新細明體" w:hAnsi="Arial" w:cs="Arial"/>
          <w:kern w:val="0"/>
          <w:sz w:val="32"/>
          <w:szCs w:val="32"/>
        </w:rPr>
      </w:pPr>
      <w:r>
        <w:rPr>
          <w:rFonts w:ascii="Arial" w:eastAsia="新細明體" w:hAnsi="Arial" w:cs="Arial" w:hint="eastAsia"/>
          <w:kern w:val="0"/>
          <w:sz w:val="32"/>
          <w:szCs w:val="32"/>
        </w:rPr>
        <w:t>Group common search space</w:t>
      </w:r>
    </w:p>
    <w:p w:rsidR="009D1427" w:rsidRDefault="004066E0" w:rsidP="009D1427">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The</w:t>
      </w:r>
      <w:r w:rsidR="009D1427">
        <w:rPr>
          <w:rFonts w:ascii="Times New Roman" w:eastAsia="新細明體" w:hAnsi="Times New Roman" w:cs="Times New Roman" w:hint="eastAsia"/>
          <w:kern w:val="0"/>
          <w:sz w:val="20"/>
          <w:szCs w:val="20"/>
        </w:rPr>
        <w:t xml:space="preserve"> NR-PDCCH consists of </w:t>
      </w:r>
      <w:r>
        <w:rPr>
          <w:rFonts w:ascii="Times New Roman" w:eastAsia="新細明體" w:hAnsi="Times New Roman" w:cs="Times New Roman" w:hint="eastAsia"/>
          <w:kern w:val="0"/>
          <w:sz w:val="20"/>
          <w:szCs w:val="20"/>
        </w:rPr>
        <w:t>CORESETs</w:t>
      </w:r>
      <w:r w:rsidR="009D1427">
        <w:rPr>
          <w:rFonts w:ascii="Times New Roman" w:eastAsia="新細明體" w:hAnsi="Times New Roman" w:cs="Times New Roman" w:hint="eastAsia"/>
          <w:kern w:val="0"/>
          <w:sz w:val="20"/>
          <w:szCs w:val="20"/>
        </w:rPr>
        <w:t xml:space="preserve">. CORESETs </w:t>
      </w:r>
      <w:r w:rsidR="00713BCB">
        <w:rPr>
          <w:rFonts w:ascii="Times New Roman" w:eastAsia="新細明體" w:hAnsi="Times New Roman" w:cs="Times New Roman" w:hint="eastAsia"/>
          <w:kern w:val="0"/>
          <w:sz w:val="20"/>
          <w:szCs w:val="20"/>
        </w:rPr>
        <w:t>have</w:t>
      </w:r>
      <w:r w:rsidR="009D1427">
        <w:rPr>
          <w:rFonts w:ascii="Times New Roman" w:eastAsia="新細明體" w:hAnsi="Times New Roman" w:cs="Times New Roman" w:hint="eastAsia"/>
          <w:kern w:val="0"/>
          <w:sz w:val="20"/>
          <w:szCs w:val="20"/>
        </w:rPr>
        <w:t xml:space="preserve"> different number of </w:t>
      </w:r>
      <w:r w:rsidR="00713BCB">
        <w:rPr>
          <w:rFonts w:ascii="Times New Roman" w:eastAsia="新細明體" w:hAnsi="Times New Roman" w:cs="Times New Roman"/>
          <w:kern w:val="0"/>
          <w:sz w:val="20"/>
          <w:szCs w:val="20"/>
        </w:rPr>
        <w:t>CCEs</w:t>
      </w:r>
      <w:r w:rsidR="009D1427">
        <w:rPr>
          <w:rFonts w:ascii="Times New Roman" w:eastAsia="新細明體" w:hAnsi="Times New Roman" w:cs="Times New Roman" w:hint="eastAsia"/>
          <w:kern w:val="0"/>
          <w:sz w:val="20"/>
          <w:szCs w:val="20"/>
        </w:rPr>
        <w:t xml:space="preserve">, and the number depends on the size of each CORESET. In order to monitor </w:t>
      </w:r>
      <w:r w:rsidR="00680625">
        <w:rPr>
          <w:rFonts w:ascii="Times New Roman" w:eastAsia="新細明體" w:hAnsi="Times New Roman" w:cs="Times New Roman" w:hint="eastAsia"/>
          <w:kern w:val="0"/>
          <w:sz w:val="20"/>
          <w:szCs w:val="20"/>
        </w:rPr>
        <w:t xml:space="preserve">the </w:t>
      </w:r>
      <w:r w:rsidR="009D1427">
        <w:rPr>
          <w:rFonts w:ascii="Times New Roman" w:eastAsia="新細明體" w:hAnsi="Times New Roman" w:cs="Times New Roman" w:hint="eastAsia"/>
          <w:kern w:val="0"/>
          <w:sz w:val="20"/>
          <w:szCs w:val="20"/>
        </w:rPr>
        <w:t>sear</w:t>
      </w:r>
      <w:r w:rsidR="00CD2071">
        <w:rPr>
          <w:rFonts w:ascii="Times New Roman" w:eastAsia="新細明體" w:hAnsi="Times New Roman" w:cs="Times New Roman" w:hint="eastAsia"/>
          <w:kern w:val="0"/>
          <w:sz w:val="20"/>
          <w:szCs w:val="20"/>
        </w:rPr>
        <w:t>ch spaces in a CORESET</w:t>
      </w:r>
      <w:r w:rsidR="009D1427">
        <w:rPr>
          <w:rFonts w:ascii="Times New Roman" w:eastAsia="新細明體" w:hAnsi="Times New Roman" w:cs="Times New Roman" w:hint="eastAsia"/>
          <w:kern w:val="0"/>
          <w:sz w:val="20"/>
          <w:szCs w:val="20"/>
        </w:rPr>
        <w:t xml:space="preserve">, </w:t>
      </w:r>
      <w:r w:rsidR="00EB45AD">
        <w:rPr>
          <w:rFonts w:ascii="Times New Roman" w:eastAsia="新細明體" w:hAnsi="Times New Roman" w:cs="Times New Roman" w:hint="eastAsia"/>
          <w:kern w:val="0"/>
          <w:sz w:val="20"/>
          <w:szCs w:val="20"/>
        </w:rPr>
        <w:t>the</w:t>
      </w:r>
      <w:r w:rsidR="009D1427">
        <w:rPr>
          <w:rFonts w:ascii="Times New Roman" w:eastAsia="新細明體" w:hAnsi="Times New Roman" w:cs="Times New Roman" w:hint="eastAsia"/>
          <w:kern w:val="0"/>
          <w:sz w:val="20"/>
          <w:szCs w:val="20"/>
        </w:rPr>
        <w:t xml:space="preserve"> UE has to confirm </w:t>
      </w:r>
      <w:r w:rsidR="000A5CB6">
        <w:rPr>
          <w:rFonts w:ascii="Times New Roman" w:eastAsia="新細明體" w:hAnsi="Times New Roman" w:cs="Times New Roman" w:hint="eastAsia"/>
          <w:kern w:val="0"/>
          <w:sz w:val="20"/>
          <w:szCs w:val="20"/>
        </w:rPr>
        <w:t xml:space="preserve">the </w:t>
      </w:r>
      <w:r w:rsidR="009D1427">
        <w:rPr>
          <w:rFonts w:ascii="Times New Roman" w:eastAsia="新細明體" w:hAnsi="Times New Roman" w:cs="Times New Roman" w:hint="eastAsia"/>
          <w:kern w:val="0"/>
          <w:sz w:val="20"/>
          <w:szCs w:val="20"/>
        </w:rPr>
        <w:t>number of CCEs in the CORESET. Therefore, w</w:t>
      </w:r>
      <w:r w:rsidR="009D1427">
        <w:rPr>
          <w:rFonts w:ascii="Times New Roman" w:eastAsia="新細明體" w:hAnsi="Times New Roman" w:cs="Times New Roman"/>
          <w:kern w:val="0"/>
          <w:sz w:val="20"/>
          <w:szCs w:val="20"/>
        </w:rPr>
        <w:t>e</w:t>
      </w:r>
      <w:r w:rsidR="009D1427">
        <w:rPr>
          <w:rFonts w:ascii="Times New Roman" w:eastAsia="新細明體" w:hAnsi="Times New Roman" w:cs="Times New Roman" w:hint="eastAsia"/>
          <w:kern w:val="0"/>
          <w:sz w:val="20"/>
          <w:szCs w:val="20"/>
        </w:rPr>
        <w:t xml:space="preserve"> suggest that the number of CCEs of the CORESET doesn</w:t>
      </w:r>
      <w:r w:rsidR="009D1427">
        <w:rPr>
          <w:rFonts w:ascii="Times New Roman" w:eastAsia="新細明體" w:hAnsi="Times New Roman" w:cs="Times New Roman"/>
          <w:kern w:val="0"/>
          <w:sz w:val="20"/>
          <w:szCs w:val="20"/>
        </w:rPr>
        <w:t>’</w:t>
      </w:r>
      <w:r w:rsidR="009D1427">
        <w:rPr>
          <w:rFonts w:ascii="Times New Roman" w:eastAsia="新細明體" w:hAnsi="Times New Roman" w:cs="Times New Roman" w:hint="eastAsia"/>
          <w:kern w:val="0"/>
          <w:sz w:val="20"/>
          <w:szCs w:val="20"/>
        </w:rPr>
        <w:t>t dynamically vary between slots.</w:t>
      </w:r>
      <w:r w:rsidR="009D1427" w:rsidRPr="00642500">
        <w:rPr>
          <w:rFonts w:ascii="Times New Roman" w:eastAsia="新細明體" w:hAnsi="Times New Roman" w:cs="Times New Roman" w:hint="eastAsia"/>
          <w:kern w:val="0"/>
          <w:sz w:val="20"/>
          <w:szCs w:val="20"/>
        </w:rPr>
        <w:t xml:space="preserve"> </w:t>
      </w:r>
      <w:r w:rsidR="000A5CB6">
        <w:rPr>
          <w:rFonts w:ascii="Times New Roman" w:eastAsia="新細明體" w:hAnsi="Times New Roman" w:cs="Times New Roman" w:hint="eastAsia"/>
          <w:kern w:val="0"/>
          <w:sz w:val="20"/>
          <w:szCs w:val="20"/>
        </w:rPr>
        <w:t>The size of a CORESET should be semi-statically configured</w:t>
      </w:r>
      <w:r w:rsidR="000A5CB6" w:rsidRPr="000A5CB6">
        <w:rPr>
          <w:rFonts w:ascii="Times New Roman" w:eastAsia="新細明體" w:hAnsi="Times New Roman" w:cs="Times New Roman" w:hint="eastAsia"/>
          <w:kern w:val="0"/>
          <w:sz w:val="20"/>
          <w:szCs w:val="20"/>
        </w:rPr>
        <w:t xml:space="preserve"> </w:t>
      </w:r>
      <w:r w:rsidR="000A5CB6">
        <w:rPr>
          <w:rFonts w:ascii="Times New Roman" w:eastAsia="新細明體" w:hAnsi="Times New Roman" w:cs="Times New Roman" w:hint="eastAsia"/>
          <w:kern w:val="0"/>
          <w:sz w:val="20"/>
          <w:szCs w:val="20"/>
        </w:rPr>
        <w:t xml:space="preserve">so as to reduce unnecessary overhead. </w:t>
      </w:r>
      <w:r w:rsidR="00713BCB">
        <w:rPr>
          <w:rFonts w:ascii="Times New Roman" w:eastAsia="新細明體" w:hAnsi="Times New Roman" w:cs="Times New Roman" w:hint="eastAsia"/>
          <w:kern w:val="0"/>
          <w:sz w:val="20"/>
          <w:szCs w:val="20"/>
        </w:rPr>
        <w:t>More details about the configuration of CORESET</w:t>
      </w:r>
      <w:r w:rsidR="00834C49">
        <w:rPr>
          <w:rFonts w:ascii="Times New Roman" w:eastAsia="新細明體" w:hAnsi="Times New Roman" w:cs="Times New Roman" w:hint="eastAsia"/>
          <w:kern w:val="0"/>
          <w:sz w:val="20"/>
          <w:szCs w:val="20"/>
        </w:rPr>
        <w:t>s</w:t>
      </w:r>
      <w:r w:rsidR="00713BCB">
        <w:rPr>
          <w:rFonts w:ascii="Times New Roman" w:eastAsia="新細明體" w:hAnsi="Times New Roman" w:cs="Times New Roman" w:hint="eastAsia"/>
          <w:kern w:val="0"/>
          <w:sz w:val="20"/>
          <w:szCs w:val="20"/>
        </w:rPr>
        <w:t xml:space="preserve"> are discussed in </w:t>
      </w:r>
      <w:r w:rsidR="00826B94">
        <w:rPr>
          <w:rFonts w:ascii="Times New Roman" w:eastAsia="新細明體" w:hAnsi="Times New Roman" w:cs="Times New Roman" w:hint="eastAsia"/>
          <w:kern w:val="0"/>
          <w:sz w:val="20"/>
          <w:szCs w:val="20"/>
        </w:rPr>
        <w:t>[1].</w:t>
      </w:r>
    </w:p>
    <w:p w:rsidR="00713BCB" w:rsidRDefault="003D2EF6" w:rsidP="009D1427">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sidRPr="003D2EF6">
        <w:rPr>
          <w:rFonts w:ascii="Times New Roman" w:eastAsia="新細明體" w:hAnsi="Times New Roman" w:cs="Times New Roman"/>
          <w:kern w:val="0"/>
          <w:sz w:val="20"/>
          <w:szCs w:val="20"/>
        </w:rPr>
        <w:t xml:space="preserve">In order to enable multiple UEs, but not all UEs in a cell, to receive a DCI on same time-frequency resources, we define “group common search spaces”. A group common search space (Group CSS) is defined as a search space monitored by parts of the UEs in </w:t>
      </w:r>
      <w:r w:rsidR="00AB2C63">
        <w:rPr>
          <w:rFonts w:ascii="Times New Roman" w:eastAsia="新細明體" w:hAnsi="Times New Roman" w:cs="Times New Roman" w:hint="eastAsia"/>
          <w:kern w:val="0"/>
          <w:sz w:val="20"/>
          <w:szCs w:val="20"/>
        </w:rPr>
        <w:t>a</w:t>
      </w:r>
      <w:r w:rsidRPr="003D2EF6">
        <w:rPr>
          <w:rFonts w:ascii="Times New Roman" w:eastAsia="新細明體" w:hAnsi="Times New Roman" w:cs="Times New Roman"/>
          <w:kern w:val="0"/>
          <w:sz w:val="20"/>
          <w:szCs w:val="20"/>
        </w:rPr>
        <w:t xml:space="preserve"> c</w:t>
      </w:r>
      <w:r w:rsidR="00EB45AD">
        <w:rPr>
          <w:rFonts w:ascii="Times New Roman" w:eastAsia="新細明體" w:hAnsi="Times New Roman" w:cs="Times New Roman"/>
          <w:kern w:val="0"/>
          <w:sz w:val="20"/>
          <w:szCs w:val="20"/>
        </w:rPr>
        <w:t>ell. We propose a</w:t>
      </w:r>
      <w:r w:rsidR="00EB45AD">
        <w:rPr>
          <w:rFonts w:ascii="Times New Roman" w:eastAsia="新細明體" w:hAnsi="Times New Roman" w:cs="Times New Roman" w:hint="eastAsia"/>
          <w:kern w:val="0"/>
          <w:sz w:val="20"/>
          <w:szCs w:val="20"/>
        </w:rPr>
        <w:t xml:space="preserve">n example </w:t>
      </w:r>
      <w:r w:rsidRPr="003D2EF6">
        <w:rPr>
          <w:rFonts w:ascii="Times New Roman" w:eastAsia="新細明體" w:hAnsi="Times New Roman" w:cs="Times New Roman"/>
          <w:kern w:val="0"/>
          <w:sz w:val="20"/>
          <w:szCs w:val="20"/>
        </w:rPr>
        <w:t>for using Group CSSs in the following.</w:t>
      </w:r>
    </w:p>
    <w:p w:rsidR="005273FD" w:rsidRPr="005273FD" w:rsidRDefault="005273FD" w:rsidP="005273FD">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sidRPr="005273FD">
        <w:rPr>
          <w:rFonts w:ascii="Times New Roman" w:eastAsia="新細明體" w:hAnsi="Times New Roman" w:cs="Times New Roman"/>
          <w:kern w:val="0"/>
          <w:sz w:val="20"/>
          <w:szCs w:val="20"/>
        </w:rPr>
        <w:t xml:space="preserve">There may be UEs of two or more groups, which are configured to monitor individual Group CSSs. An example </w:t>
      </w:r>
      <w:r>
        <w:rPr>
          <w:rFonts w:ascii="Times New Roman" w:eastAsia="新細明體" w:hAnsi="Times New Roman" w:cs="Times New Roman" w:hint="eastAsia"/>
          <w:kern w:val="0"/>
          <w:sz w:val="20"/>
          <w:szCs w:val="20"/>
        </w:rPr>
        <w:t>of</w:t>
      </w:r>
      <w:r w:rsidRPr="005273FD">
        <w:rPr>
          <w:rFonts w:ascii="Times New Roman" w:eastAsia="新細明體" w:hAnsi="Times New Roman" w:cs="Times New Roman"/>
          <w:kern w:val="0"/>
          <w:sz w:val="20"/>
          <w:szCs w:val="20"/>
        </w:rPr>
        <w:t xml:space="preserve"> </w:t>
      </w:r>
      <w:r>
        <w:rPr>
          <w:rFonts w:ascii="Times New Roman" w:eastAsia="新細明體" w:hAnsi="Times New Roman" w:cs="Times New Roman" w:hint="eastAsia"/>
          <w:kern w:val="0"/>
          <w:sz w:val="20"/>
          <w:szCs w:val="20"/>
        </w:rPr>
        <w:t>AL</w:t>
      </w:r>
      <w:r w:rsidRPr="005273FD">
        <w:rPr>
          <w:rFonts w:ascii="Times New Roman" w:eastAsia="新細明體" w:hAnsi="Times New Roman" w:cs="Times New Roman"/>
          <w:kern w:val="0"/>
          <w:sz w:val="20"/>
          <w:szCs w:val="20"/>
        </w:rPr>
        <w:t xml:space="preserve"> </w:t>
      </w:r>
      <w:r>
        <w:rPr>
          <w:rFonts w:ascii="Times New Roman" w:eastAsia="新細明體" w:hAnsi="Times New Roman" w:cs="Times New Roman" w:hint="eastAsia"/>
          <w:kern w:val="0"/>
          <w:sz w:val="20"/>
          <w:szCs w:val="20"/>
        </w:rPr>
        <w:t>of</w:t>
      </w:r>
      <w:r w:rsidRPr="005273FD">
        <w:rPr>
          <w:rFonts w:ascii="Times New Roman" w:eastAsia="新細明體" w:hAnsi="Times New Roman" w:cs="Times New Roman"/>
          <w:kern w:val="0"/>
          <w:sz w:val="20"/>
          <w:szCs w:val="20"/>
        </w:rPr>
        <w:t xml:space="preserve"> eight</w:t>
      </w:r>
      <w:r>
        <w:rPr>
          <w:rFonts w:ascii="Times New Roman" w:eastAsia="新細明體" w:hAnsi="Times New Roman" w:cs="Times New Roman" w:hint="eastAsia"/>
          <w:kern w:val="0"/>
          <w:sz w:val="20"/>
          <w:szCs w:val="20"/>
        </w:rPr>
        <w:t xml:space="preserve"> CCEs</w:t>
      </w:r>
      <w:r w:rsidRPr="005273FD">
        <w:rPr>
          <w:rFonts w:ascii="Times New Roman" w:eastAsia="新細明體" w:hAnsi="Times New Roman" w:cs="Times New Roman"/>
          <w:kern w:val="0"/>
          <w:sz w:val="20"/>
          <w:szCs w:val="20"/>
        </w:rPr>
        <w:t xml:space="preserve"> is showed in Fig. </w:t>
      </w:r>
      <w:r>
        <w:rPr>
          <w:rFonts w:ascii="Times New Roman" w:eastAsia="新細明體" w:hAnsi="Times New Roman" w:cs="Times New Roman" w:hint="eastAsia"/>
          <w:kern w:val="0"/>
          <w:sz w:val="20"/>
          <w:szCs w:val="20"/>
        </w:rPr>
        <w:t>3</w:t>
      </w:r>
      <w:r w:rsidRPr="005273FD">
        <w:rPr>
          <w:rFonts w:ascii="Times New Roman" w:eastAsia="新細明體" w:hAnsi="Times New Roman" w:cs="Times New Roman"/>
          <w:kern w:val="0"/>
          <w:sz w:val="20"/>
          <w:szCs w:val="20"/>
        </w:rPr>
        <w:t xml:space="preserve">, where there are forty CCEs </w:t>
      </w:r>
      <w:r w:rsidR="00EB45AD">
        <w:rPr>
          <w:rFonts w:ascii="Times New Roman" w:eastAsia="新細明體" w:hAnsi="Times New Roman" w:cs="Times New Roman" w:hint="eastAsia"/>
          <w:kern w:val="0"/>
          <w:sz w:val="20"/>
          <w:szCs w:val="20"/>
        </w:rPr>
        <w:t>i</w:t>
      </w:r>
      <w:r w:rsidRPr="005273FD">
        <w:rPr>
          <w:rFonts w:ascii="Times New Roman" w:eastAsia="新細明體" w:hAnsi="Times New Roman" w:cs="Times New Roman"/>
          <w:kern w:val="0"/>
          <w:sz w:val="20"/>
          <w:szCs w:val="20"/>
        </w:rPr>
        <w:t xml:space="preserve">n the CORESET and each of these CCEs individual represents CCE 0, CCE 1, ......, CCE 39. In the example, there are UEs of two groups, which are configured to monitor individual Group CSSs. </w:t>
      </w:r>
      <w:r w:rsidR="00984F10">
        <w:rPr>
          <w:rFonts w:ascii="Times New Roman" w:eastAsia="新細明體" w:hAnsi="Times New Roman" w:cs="Times New Roman" w:hint="eastAsia"/>
          <w:kern w:val="0"/>
          <w:sz w:val="20"/>
          <w:szCs w:val="20"/>
        </w:rPr>
        <w:t>The system</w:t>
      </w:r>
      <w:r w:rsidRPr="005273FD">
        <w:rPr>
          <w:rFonts w:ascii="Times New Roman" w:eastAsia="新細明體" w:hAnsi="Times New Roman" w:cs="Times New Roman"/>
          <w:kern w:val="0"/>
          <w:sz w:val="20"/>
          <w:szCs w:val="20"/>
        </w:rPr>
        <w:t xml:space="preserve"> configures the UEs of </w:t>
      </w:r>
      <w:r>
        <w:rPr>
          <w:rFonts w:ascii="Times New Roman" w:eastAsia="新細明體" w:hAnsi="Times New Roman" w:cs="Times New Roman" w:hint="eastAsia"/>
          <w:kern w:val="0"/>
          <w:sz w:val="20"/>
          <w:szCs w:val="20"/>
        </w:rPr>
        <w:t>the</w:t>
      </w:r>
      <w:r w:rsidRPr="005273FD">
        <w:rPr>
          <w:rFonts w:ascii="Times New Roman" w:eastAsia="新細明體" w:hAnsi="Times New Roman" w:cs="Times New Roman"/>
          <w:kern w:val="0"/>
          <w:sz w:val="20"/>
          <w:szCs w:val="20"/>
        </w:rPr>
        <w:t xml:space="preserve"> first group to monitor CCE 0, ......, CCE 15. (That is to say, The </w:t>
      </w:r>
      <w:r w:rsidR="00EB45AD">
        <w:rPr>
          <w:rFonts w:ascii="Times New Roman" w:eastAsia="新細明體" w:hAnsi="Times New Roman" w:cs="Times New Roman" w:hint="eastAsia"/>
          <w:kern w:val="0"/>
          <w:sz w:val="20"/>
          <w:szCs w:val="20"/>
        </w:rPr>
        <w:t>{</w:t>
      </w:r>
      <w:r w:rsidRPr="005273FD">
        <w:rPr>
          <w:rFonts w:ascii="Times New Roman" w:eastAsia="新細明體" w:hAnsi="Times New Roman" w:cs="Times New Roman"/>
          <w:kern w:val="0"/>
          <w:sz w:val="20"/>
          <w:szCs w:val="20"/>
        </w:rPr>
        <w:t>CCE 0, ......, CCE 15</w:t>
      </w:r>
      <w:r w:rsidR="00EB45AD">
        <w:rPr>
          <w:rFonts w:ascii="Times New Roman" w:eastAsia="新細明體" w:hAnsi="Times New Roman" w:cs="Times New Roman" w:hint="eastAsia"/>
          <w:kern w:val="0"/>
          <w:sz w:val="20"/>
          <w:szCs w:val="20"/>
        </w:rPr>
        <w:t>}</w:t>
      </w:r>
      <w:r w:rsidRPr="005273FD">
        <w:rPr>
          <w:rFonts w:ascii="Times New Roman" w:eastAsia="新細明體" w:hAnsi="Times New Roman" w:cs="Times New Roman"/>
          <w:kern w:val="0"/>
          <w:sz w:val="20"/>
          <w:szCs w:val="20"/>
        </w:rPr>
        <w:t xml:space="preserve"> </w:t>
      </w:r>
      <w:r w:rsidR="00EB45AD">
        <w:rPr>
          <w:rFonts w:ascii="Times New Roman" w:eastAsia="新細明體" w:hAnsi="Times New Roman" w:cs="Times New Roman" w:hint="eastAsia"/>
          <w:kern w:val="0"/>
          <w:sz w:val="20"/>
          <w:szCs w:val="20"/>
        </w:rPr>
        <w:t>is</w:t>
      </w:r>
      <w:r w:rsidRPr="005273FD">
        <w:rPr>
          <w:rFonts w:ascii="Times New Roman" w:eastAsia="新細明體" w:hAnsi="Times New Roman" w:cs="Times New Roman"/>
          <w:kern w:val="0"/>
          <w:sz w:val="20"/>
          <w:szCs w:val="20"/>
        </w:rPr>
        <w:t xml:space="preserve"> a Group CSS of the UEs of the first group.) The </w:t>
      </w:r>
      <w:r>
        <w:rPr>
          <w:rFonts w:ascii="Times New Roman" w:eastAsia="新細明體" w:hAnsi="Times New Roman" w:cs="Times New Roman" w:hint="eastAsia"/>
          <w:kern w:val="0"/>
          <w:sz w:val="20"/>
          <w:szCs w:val="20"/>
        </w:rPr>
        <w:t>gNB</w:t>
      </w:r>
      <w:r w:rsidRPr="005273FD">
        <w:rPr>
          <w:rFonts w:ascii="Times New Roman" w:eastAsia="新細明體" w:hAnsi="Times New Roman" w:cs="Times New Roman"/>
          <w:kern w:val="0"/>
          <w:sz w:val="20"/>
          <w:szCs w:val="20"/>
        </w:rPr>
        <w:t xml:space="preserve"> configures the UEs of </w:t>
      </w:r>
      <w:r>
        <w:rPr>
          <w:rFonts w:ascii="Times New Roman" w:eastAsia="新細明體" w:hAnsi="Times New Roman" w:cs="Times New Roman" w:hint="eastAsia"/>
          <w:kern w:val="0"/>
          <w:sz w:val="20"/>
          <w:szCs w:val="20"/>
        </w:rPr>
        <w:t>the</w:t>
      </w:r>
      <w:r w:rsidRPr="005273FD">
        <w:rPr>
          <w:rFonts w:ascii="Times New Roman" w:eastAsia="新細明體" w:hAnsi="Times New Roman" w:cs="Times New Roman"/>
          <w:kern w:val="0"/>
          <w:sz w:val="20"/>
          <w:szCs w:val="20"/>
        </w:rPr>
        <w:t xml:space="preserve"> second group to monitor CCE 16, ......, CCE 31. (That is to say, The </w:t>
      </w:r>
      <w:r w:rsidR="00EB45AD">
        <w:rPr>
          <w:rFonts w:ascii="Times New Roman" w:eastAsia="新細明體" w:hAnsi="Times New Roman" w:cs="Times New Roman" w:hint="eastAsia"/>
          <w:kern w:val="0"/>
          <w:sz w:val="20"/>
          <w:szCs w:val="20"/>
        </w:rPr>
        <w:t>{</w:t>
      </w:r>
      <w:r w:rsidRPr="005273FD">
        <w:rPr>
          <w:rFonts w:ascii="Times New Roman" w:eastAsia="新細明體" w:hAnsi="Times New Roman" w:cs="Times New Roman"/>
          <w:kern w:val="0"/>
          <w:sz w:val="20"/>
          <w:szCs w:val="20"/>
        </w:rPr>
        <w:t>CCE 16, ......, CCE 31</w:t>
      </w:r>
      <w:r w:rsidR="00EB45AD">
        <w:rPr>
          <w:rFonts w:ascii="Times New Roman" w:eastAsia="新細明體" w:hAnsi="Times New Roman" w:cs="Times New Roman" w:hint="eastAsia"/>
          <w:kern w:val="0"/>
          <w:sz w:val="20"/>
          <w:szCs w:val="20"/>
        </w:rPr>
        <w:t>}</w:t>
      </w:r>
      <w:r w:rsidRPr="005273FD">
        <w:rPr>
          <w:rFonts w:ascii="Times New Roman" w:eastAsia="新細明體" w:hAnsi="Times New Roman" w:cs="Times New Roman"/>
          <w:kern w:val="0"/>
          <w:sz w:val="20"/>
          <w:szCs w:val="20"/>
        </w:rPr>
        <w:t xml:space="preserve"> </w:t>
      </w:r>
      <w:r w:rsidR="00EB45AD">
        <w:rPr>
          <w:rFonts w:ascii="Times New Roman" w:eastAsia="新細明體" w:hAnsi="Times New Roman" w:cs="Times New Roman" w:hint="eastAsia"/>
          <w:kern w:val="0"/>
          <w:sz w:val="20"/>
          <w:szCs w:val="20"/>
        </w:rPr>
        <w:t>is</w:t>
      </w:r>
      <w:r w:rsidRPr="005273FD">
        <w:rPr>
          <w:rFonts w:ascii="Times New Roman" w:eastAsia="新細明體" w:hAnsi="Times New Roman" w:cs="Times New Roman"/>
          <w:kern w:val="0"/>
          <w:sz w:val="20"/>
          <w:szCs w:val="20"/>
        </w:rPr>
        <w:t xml:space="preserve"> a Group CSS of the UEs of the second group.)</w:t>
      </w:r>
    </w:p>
    <w:p w:rsidR="00BF375B" w:rsidRDefault="005273FD" w:rsidP="005273FD">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sidRPr="005273FD">
        <w:rPr>
          <w:rFonts w:ascii="Times New Roman" w:eastAsia="新細明體" w:hAnsi="Times New Roman" w:cs="Times New Roman"/>
          <w:kern w:val="0"/>
          <w:sz w:val="20"/>
          <w:szCs w:val="20"/>
        </w:rPr>
        <w:t>On the other hand, UEs of diff</w:t>
      </w:r>
      <w:r w:rsidR="00EB45AD">
        <w:rPr>
          <w:rFonts w:ascii="Times New Roman" w:eastAsia="新細明體" w:hAnsi="Times New Roman" w:cs="Times New Roman"/>
          <w:kern w:val="0"/>
          <w:sz w:val="20"/>
          <w:szCs w:val="20"/>
        </w:rPr>
        <w:t xml:space="preserve">erent groups can monitor a DCI </w:t>
      </w:r>
      <w:r w:rsidR="00EB45AD">
        <w:rPr>
          <w:rFonts w:ascii="Times New Roman" w:eastAsia="新細明體" w:hAnsi="Times New Roman" w:cs="Times New Roman" w:hint="eastAsia"/>
          <w:kern w:val="0"/>
          <w:sz w:val="20"/>
          <w:szCs w:val="20"/>
        </w:rPr>
        <w:t>i</w:t>
      </w:r>
      <w:r w:rsidRPr="005273FD">
        <w:rPr>
          <w:rFonts w:ascii="Times New Roman" w:eastAsia="新細明體" w:hAnsi="Times New Roman" w:cs="Times New Roman"/>
          <w:kern w:val="0"/>
          <w:sz w:val="20"/>
          <w:szCs w:val="20"/>
        </w:rPr>
        <w:t xml:space="preserve">n </w:t>
      </w:r>
      <w:r w:rsidR="00EB45AD">
        <w:rPr>
          <w:rFonts w:ascii="Times New Roman" w:eastAsia="新細明體" w:hAnsi="Times New Roman" w:cs="Times New Roman" w:hint="eastAsia"/>
          <w:kern w:val="0"/>
          <w:sz w:val="20"/>
          <w:szCs w:val="20"/>
        </w:rPr>
        <w:t xml:space="preserve">the </w:t>
      </w:r>
      <w:r w:rsidRPr="005273FD">
        <w:rPr>
          <w:rFonts w:ascii="Times New Roman" w:eastAsia="新細明體" w:hAnsi="Times New Roman" w:cs="Times New Roman"/>
          <w:kern w:val="0"/>
          <w:sz w:val="20"/>
          <w:szCs w:val="20"/>
        </w:rPr>
        <w:t xml:space="preserve">same </w:t>
      </w:r>
      <w:r w:rsidR="00EB45AD">
        <w:rPr>
          <w:rFonts w:ascii="Times New Roman" w:eastAsia="新細明體" w:hAnsi="Times New Roman" w:cs="Times New Roman" w:hint="eastAsia"/>
          <w:kern w:val="0"/>
          <w:sz w:val="20"/>
          <w:szCs w:val="20"/>
        </w:rPr>
        <w:t>resources</w:t>
      </w:r>
      <w:r w:rsidRPr="005273FD">
        <w:rPr>
          <w:rFonts w:ascii="Times New Roman" w:eastAsia="新細明體" w:hAnsi="Times New Roman" w:cs="Times New Roman"/>
          <w:kern w:val="0"/>
          <w:sz w:val="20"/>
          <w:szCs w:val="20"/>
        </w:rPr>
        <w:t>. (Th</w:t>
      </w:r>
      <w:r w:rsidR="00EB45AD">
        <w:rPr>
          <w:rFonts w:ascii="Times New Roman" w:eastAsia="新細明體" w:hAnsi="Times New Roman" w:cs="Times New Roman"/>
          <w:kern w:val="0"/>
          <w:sz w:val="20"/>
          <w:szCs w:val="20"/>
        </w:rPr>
        <w:t xml:space="preserve">at is to say, the search space </w:t>
      </w:r>
      <w:r w:rsidR="00EB45AD">
        <w:rPr>
          <w:rFonts w:ascii="Times New Roman" w:eastAsia="新細明體" w:hAnsi="Times New Roman" w:cs="Times New Roman" w:hint="eastAsia"/>
          <w:kern w:val="0"/>
          <w:sz w:val="20"/>
          <w:szCs w:val="20"/>
        </w:rPr>
        <w:t>i</w:t>
      </w:r>
      <w:r w:rsidRPr="005273FD">
        <w:rPr>
          <w:rFonts w:ascii="Times New Roman" w:eastAsia="新細明體" w:hAnsi="Times New Roman" w:cs="Times New Roman"/>
          <w:kern w:val="0"/>
          <w:sz w:val="20"/>
          <w:szCs w:val="20"/>
        </w:rPr>
        <w:t>n the CORESET is configured for the UEs of different groups that are configured to monitor individual Group CSSs.) An example</w:t>
      </w:r>
      <w:r>
        <w:rPr>
          <w:rFonts w:ascii="Times New Roman" w:eastAsia="新細明體" w:hAnsi="Times New Roman" w:cs="Times New Roman" w:hint="eastAsia"/>
          <w:kern w:val="0"/>
          <w:sz w:val="20"/>
          <w:szCs w:val="20"/>
        </w:rPr>
        <w:t xml:space="preserve"> of AL of</w:t>
      </w:r>
      <w:r w:rsidRPr="005273FD">
        <w:rPr>
          <w:rFonts w:ascii="Times New Roman" w:eastAsia="新細明體" w:hAnsi="Times New Roman" w:cs="Times New Roman"/>
          <w:kern w:val="0"/>
          <w:sz w:val="20"/>
          <w:szCs w:val="20"/>
        </w:rPr>
        <w:t xml:space="preserve"> eight </w:t>
      </w:r>
      <w:r>
        <w:rPr>
          <w:rFonts w:ascii="Times New Roman" w:eastAsia="新細明體" w:hAnsi="Times New Roman" w:cs="Times New Roman" w:hint="eastAsia"/>
          <w:kern w:val="0"/>
          <w:sz w:val="20"/>
          <w:szCs w:val="20"/>
        </w:rPr>
        <w:t xml:space="preserve">CCEs </w:t>
      </w:r>
      <w:r>
        <w:rPr>
          <w:rFonts w:ascii="Times New Roman" w:eastAsia="新細明體" w:hAnsi="Times New Roman" w:cs="Times New Roman"/>
          <w:kern w:val="0"/>
          <w:sz w:val="20"/>
          <w:szCs w:val="20"/>
        </w:rPr>
        <w:t xml:space="preserve">is showed in Fig. </w:t>
      </w:r>
      <w:r>
        <w:rPr>
          <w:rFonts w:ascii="Times New Roman" w:eastAsia="新細明體" w:hAnsi="Times New Roman" w:cs="Times New Roman" w:hint="eastAsia"/>
          <w:kern w:val="0"/>
          <w:sz w:val="20"/>
          <w:szCs w:val="20"/>
        </w:rPr>
        <w:t>4</w:t>
      </w:r>
      <w:r w:rsidR="00EB45AD">
        <w:rPr>
          <w:rFonts w:ascii="Times New Roman" w:eastAsia="新細明體" w:hAnsi="Times New Roman" w:cs="Times New Roman"/>
          <w:kern w:val="0"/>
          <w:sz w:val="20"/>
          <w:szCs w:val="20"/>
        </w:rPr>
        <w:t xml:space="preserve">, where there are forty CCEs </w:t>
      </w:r>
      <w:r w:rsidR="00EB45AD">
        <w:rPr>
          <w:rFonts w:ascii="Times New Roman" w:eastAsia="新細明體" w:hAnsi="Times New Roman" w:cs="Times New Roman" w:hint="eastAsia"/>
          <w:kern w:val="0"/>
          <w:sz w:val="20"/>
          <w:szCs w:val="20"/>
        </w:rPr>
        <w:t>i</w:t>
      </w:r>
      <w:r w:rsidRPr="005273FD">
        <w:rPr>
          <w:rFonts w:ascii="Times New Roman" w:eastAsia="新細明體" w:hAnsi="Times New Roman" w:cs="Times New Roman"/>
          <w:kern w:val="0"/>
          <w:sz w:val="20"/>
          <w:szCs w:val="20"/>
        </w:rPr>
        <w:t xml:space="preserve">n the CORESET. There are UEs of two groups, which are configured to monitor individual Group CSSs. The </w:t>
      </w:r>
      <w:r w:rsidR="00984F10">
        <w:rPr>
          <w:rFonts w:ascii="Times New Roman" w:eastAsia="新細明體" w:hAnsi="Times New Roman" w:cs="Times New Roman" w:hint="eastAsia"/>
          <w:kern w:val="0"/>
          <w:sz w:val="20"/>
          <w:szCs w:val="20"/>
        </w:rPr>
        <w:t>system</w:t>
      </w:r>
      <w:r w:rsidRPr="005273FD">
        <w:rPr>
          <w:rFonts w:ascii="Times New Roman" w:eastAsia="新細明體" w:hAnsi="Times New Roman" w:cs="Times New Roman"/>
          <w:kern w:val="0"/>
          <w:sz w:val="20"/>
          <w:szCs w:val="20"/>
        </w:rPr>
        <w:t xml:space="preserve"> configures the UEs of </w:t>
      </w:r>
      <w:r>
        <w:rPr>
          <w:rFonts w:ascii="Times New Roman" w:eastAsia="新細明體" w:hAnsi="Times New Roman" w:cs="Times New Roman" w:hint="eastAsia"/>
          <w:kern w:val="0"/>
          <w:sz w:val="20"/>
          <w:szCs w:val="20"/>
        </w:rPr>
        <w:t>the</w:t>
      </w:r>
      <w:r w:rsidRPr="005273FD">
        <w:rPr>
          <w:rFonts w:ascii="Times New Roman" w:eastAsia="新細明體" w:hAnsi="Times New Roman" w:cs="Times New Roman"/>
          <w:kern w:val="0"/>
          <w:sz w:val="20"/>
          <w:szCs w:val="20"/>
        </w:rPr>
        <w:t xml:space="preserve"> first group to monitor a Group CSS which contains CCE 0, ......, CCE 15. The </w:t>
      </w:r>
      <w:r w:rsidR="00984F10">
        <w:rPr>
          <w:rFonts w:ascii="Times New Roman" w:eastAsia="新細明體" w:hAnsi="Times New Roman" w:cs="Times New Roman" w:hint="eastAsia"/>
          <w:kern w:val="0"/>
          <w:sz w:val="20"/>
          <w:szCs w:val="20"/>
        </w:rPr>
        <w:t xml:space="preserve">system </w:t>
      </w:r>
      <w:r w:rsidRPr="005273FD">
        <w:rPr>
          <w:rFonts w:ascii="Times New Roman" w:eastAsia="新細明體" w:hAnsi="Times New Roman" w:cs="Times New Roman"/>
          <w:kern w:val="0"/>
          <w:sz w:val="20"/>
          <w:szCs w:val="20"/>
        </w:rPr>
        <w:t xml:space="preserve">configures the UEs of </w:t>
      </w:r>
      <w:r>
        <w:rPr>
          <w:rFonts w:ascii="Times New Roman" w:eastAsia="新細明體" w:hAnsi="Times New Roman" w:cs="Times New Roman" w:hint="eastAsia"/>
          <w:kern w:val="0"/>
          <w:sz w:val="20"/>
          <w:szCs w:val="20"/>
        </w:rPr>
        <w:t>the</w:t>
      </w:r>
      <w:r w:rsidRPr="005273FD">
        <w:rPr>
          <w:rFonts w:ascii="Times New Roman" w:eastAsia="新細明體" w:hAnsi="Times New Roman" w:cs="Times New Roman"/>
          <w:kern w:val="0"/>
          <w:sz w:val="20"/>
          <w:szCs w:val="20"/>
        </w:rPr>
        <w:t xml:space="preserve"> second group to monitor the Group CSS which contains CCE 0, ......, CCE 15 and </w:t>
      </w:r>
      <w:r w:rsidR="00984F10">
        <w:rPr>
          <w:rFonts w:ascii="Times New Roman" w:eastAsia="新細明體" w:hAnsi="Times New Roman" w:cs="Times New Roman" w:hint="eastAsia"/>
          <w:kern w:val="0"/>
          <w:sz w:val="20"/>
          <w:szCs w:val="20"/>
        </w:rPr>
        <w:t>the</w:t>
      </w:r>
      <w:r w:rsidRPr="005273FD">
        <w:rPr>
          <w:rFonts w:ascii="Times New Roman" w:eastAsia="新細明體" w:hAnsi="Times New Roman" w:cs="Times New Roman"/>
          <w:kern w:val="0"/>
          <w:sz w:val="20"/>
          <w:szCs w:val="20"/>
        </w:rPr>
        <w:t xml:space="preserve"> Group CSS which contains CCE 16, ......, CCE 31. Because th</w:t>
      </w:r>
      <w:r w:rsidR="00984F10">
        <w:rPr>
          <w:rFonts w:ascii="Times New Roman" w:eastAsia="新細明體" w:hAnsi="Times New Roman" w:cs="Times New Roman"/>
          <w:kern w:val="0"/>
          <w:sz w:val="20"/>
          <w:szCs w:val="20"/>
        </w:rPr>
        <w:t xml:space="preserve">e UEs of the two groups </w:t>
      </w:r>
      <w:r w:rsidR="00984F10">
        <w:rPr>
          <w:rFonts w:ascii="Times New Roman" w:eastAsia="新細明體" w:hAnsi="Times New Roman" w:cs="Times New Roman" w:hint="eastAsia"/>
          <w:kern w:val="0"/>
          <w:sz w:val="20"/>
          <w:szCs w:val="20"/>
        </w:rPr>
        <w:t xml:space="preserve">can </w:t>
      </w:r>
      <w:r w:rsidR="00984F10">
        <w:rPr>
          <w:rFonts w:ascii="Times New Roman" w:eastAsia="新細明體" w:hAnsi="Times New Roman" w:cs="Times New Roman"/>
          <w:kern w:val="0"/>
          <w:sz w:val="20"/>
          <w:szCs w:val="20"/>
        </w:rPr>
        <w:t>monitor</w:t>
      </w:r>
      <w:r w:rsidR="00984F10">
        <w:rPr>
          <w:rFonts w:ascii="Times New Roman" w:eastAsia="新細明體" w:hAnsi="Times New Roman" w:cs="Times New Roman" w:hint="eastAsia"/>
          <w:kern w:val="0"/>
          <w:sz w:val="20"/>
          <w:szCs w:val="20"/>
        </w:rPr>
        <w:t xml:space="preserve"> </w:t>
      </w:r>
      <w:r w:rsidRPr="005273FD">
        <w:rPr>
          <w:rFonts w:ascii="Times New Roman" w:eastAsia="新細明體" w:hAnsi="Times New Roman" w:cs="Times New Roman"/>
          <w:kern w:val="0"/>
          <w:sz w:val="20"/>
          <w:szCs w:val="20"/>
        </w:rPr>
        <w:t xml:space="preserve">CCE 0, ......, CCE 15 on the CORESET, the </w:t>
      </w:r>
      <w:r>
        <w:rPr>
          <w:rFonts w:ascii="Times New Roman" w:eastAsia="新細明體" w:hAnsi="Times New Roman" w:cs="Times New Roman" w:hint="eastAsia"/>
          <w:kern w:val="0"/>
          <w:sz w:val="20"/>
          <w:szCs w:val="20"/>
        </w:rPr>
        <w:t>gNB</w:t>
      </w:r>
      <w:r w:rsidRPr="005273FD">
        <w:rPr>
          <w:rFonts w:ascii="Times New Roman" w:eastAsia="新細明體" w:hAnsi="Times New Roman" w:cs="Times New Roman"/>
          <w:kern w:val="0"/>
          <w:sz w:val="20"/>
          <w:szCs w:val="20"/>
        </w:rPr>
        <w:t xml:space="preserve"> transmits a DCI to the UEs of the first group and the second group</w:t>
      </w:r>
      <w:r w:rsidR="00805BB4">
        <w:rPr>
          <w:rFonts w:ascii="Times New Roman" w:eastAsia="新細明體" w:hAnsi="Times New Roman" w:cs="Times New Roman"/>
          <w:kern w:val="0"/>
          <w:sz w:val="20"/>
          <w:szCs w:val="20"/>
        </w:rPr>
        <w:t xml:space="preserve"> via the CCE 0, ......, CCE 15 </w:t>
      </w:r>
      <w:r w:rsidR="00805BB4">
        <w:rPr>
          <w:rFonts w:ascii="Times New Roman" w:eastAsia="新細明體" w:hAnsi="Times New Roman" w:cs="Times New Roman" w:hint="eastAsia"/>
          <w:kern w:val="0"/>
          <w:sz w:val="20"/>
          <w:szCs w:val="20"/>
        </w:rPr>
        <w:t>i</w:t>
      </w:r>
      <w:r w:rsidRPr="005273FD">
        <w:rPr>
          <w:rFonts w:ascii="Times New Roman" w:eastAsia="新細明體" w:hAnsi="Times New Roman" w:cs="Times New Roman"/>
          <w:kern w:val="0"/>
          <w:sz w:val="20"/>
          <w:szCs w:val="20"/>
        </w:rPr>
        <w:t>n the CORESET at the same time.</w:t>
      </w:r>
    </w:p>
    <w:p w:rsidR="00971037" w:rsidRDefault="001B07C1" w:rsidP="00CC0B94">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Pr>
          <w:rFonts w:ascii="Times New Roman" w:eastAsia="新細明體" w:hAnsi="Times New Roman" w:cs="Times New Roman"/>
          <w:noProof/>
          <w:kern w:val="0"/>
          <w:sz w:val="20"/>
          <w:szCs w:val="20"/>
        </w:rPr>
        <w:drawing>
          <wp:inline distT="0" distB="0" distL="0" distR="0">
            <wp:extent cx="5764377" cy="1418675"/>
            <wp:effectExtent l="0" t="0" r="825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4234" cy="1418640"/>
                    </a:xfrm>
                    <a:prstGeom prst="rect">
                      <a:avLst/>
                    </a:prstGeom>
                    <a:noFill/>
                    <a:ln>
                      <a:noFill/>
                    </a:ln>
                  </pic:spPr>
                </pic:pic>
              </a:graphicData>
            </a:graphic>
          </wp:inline>
        </w:drawing>
      </w:r>
    </w:p>
    <w:p w:rsidR="00CC0B94" w:rsidRDefault="001B07C1" w:rsidP="00CC0B94">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lastRenderedPageBreak/>
        <w:t xml:space="preserve">Figure 3: </w:t>
      </w:r>
      <w:r w:rsidRPr="001B07C1">
        <w:rPr>
          <w:rFonts w:ascii="Times New Roman" w:eastAsia="新細明體" w:hAnsi="Times New Roman" w:cs="Times New Roman"/>
          <w:kern w:val="0"/>
          <w:sz w:val="20"/>
          <w:szCs w:val="20"/>
        </w:rPr>
        <w:t xml:space="preserve">Some CCEs </w:t>
      </w:r>
      <w:r w:rsidR="00286475">
        <w:rPr>
          <w:rFonts w:ascii="Times New Roman" w:eastAsia="新細明體" w:hAnsi="Times New Roman" w:cs="Times New Roman" w:hint="eastAsia"/>
          <w:kern w:val="0"/>
          <w:sz w:val="20"/>
          <w:szCs w:val="20"/>
        </w:rPr>
        <w:t>i</w:t>
      </w:r>
      <w:r w:rsidRPr="001B07C1">
        <w:rPr>
          <w:rFonts w:ascii="Times New Roman" w:eastAsia="新細明體" w:hAnsi="Times New Roman" w:cs="Times New Roman"/>
          <w:kern w:val="0"/>
          <w:sz w:val="20"/>
          <w:szCs w:val="20"/>
        </w:rPr>
        <w:t xml:space="preserve">n the CORESET are monitored by the UEs of two groups. The UEs of </w:t>
      </w:r>
      <w:r>
        <w:rPr>
          <w:rFonts w:ascii="Times New Roman" w:eastAsia="新細明體" w:hAnsi="Times New Roman" w:cs="Times New Roman" w:hint="eastAsia"/>
          <w:kern w:val="0"/>
          <w:sz w:val="20"/>
          <w:szCs w:val="20"/>
        </w:rPr>
        <w:t>the</w:t>
      </w:r>
      <w:r w:rsidRPr="001B07C1">
        <w:rPr>
          <w:rFonts w:ascii="Times New Roman" w:eastAsia="新細明體" w:hAnsi="Times New Roman" w:cs="Times New Roman"/>
          <w:kern w:val="0"/>
          <w:sz w:val="20"/>
          <w:szCs w:val="20"/>
        </w:rPr>
        <w:t xml:space="preserve"> first group monitor CCE 0, CCE 1, ……, CCE 15. The UEs of </w:t>
      </w:r>
      <w:r>
        <w:rPr>
          <w:rFonts w:ascii="Times New Roman" w:eastAsia="新細明體" w:hAnsi="Times New Roman" w:cs="Times New Roman" w:hint="eastAsia"/>
          <w:kern w:val="0"/>
          <w:sz w:val="20"/>
          <w:szCs w:val="20"/>
        </w:rPr>
        <w:t>the</w:t>
      </w:r>
      <w:r w:rsidRPr="001B07C1">
        <w:rPr>
          <w:rFonts w:ascii="Times New Roman" w:eastAsia="新細明體" w:hAnsi="Times New Roman" w:cs="Times New Roman"/>
          <w:kern w:val="0"/>
          <w:sz w:val="20"/>
          <w:szCs w:val="20"/>
        </w:rPr>
        <w:t xml:space="preserve"> second group mon</w:t>
      </w:r>
      <w:r>
        <w:rPr>
          <w:rFonts w:ascii="Times New Roman" w:eastAsia="新細明體" w:hAnsi="Times New Roman" w:cs="Times New Roman"/>
          <w:kern w:val="0"/>
          <w:sz w:val="20"/>
          <w:szCs w:val="20"/>
        </w:rPr>
        <w:t>itor CCE 16, CCE 17, ……, CCE 31</w:t>
      </w:r>
    </w:p>
    <w:p w:rsidR="00CC0B94" w:rsidRDefault="001B07C1" w:rsidP="00CC0B94">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Pr>
          <w:rFonts w:ascii="Times New Roman" w:eastAsia="新細明體" w:hAnsi="Times New Roman" w:cs="Times New Roman"/>
          <w:noProof/>
          <w:kern w:val="0"/>
          <w:sz w:val="20"/>
          <w:szCs w:val="20"/>
        </w:rPr>
        <w:drawing>
          <wp:inline distT="0" distB="0" distL="0" distR="0">
            <wp:extent cx="5771692" cy="1468962"/>
            <wp:effectExtent l="0" t="0" r="63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2259" cy="1469106"/>
                    </a:xfrm>
                    <a:prstGeom prst="rect">
                      <a:avLst/>
                    </a:prstGeom>
                    <a:noFill/>
                    <a:ln>
                      <a:noFill/>
                    </a:ln>
                  </pic:spPr>
                </pic:pic>
              </a:graphicData>
            </a:graphic>
          </wp:inline>
        </w:drawing>
      </w:r>
    </w:p>
    <w:p w:rsidR="00CC0B94" w:rsidRDefault="001B07C1" w:rsidP="00CC0B94">
      <w:pPr>
        <w:widowControl/>
        <w:overflowPunct w:val="0"/>
        <w:autoSpaceDE w:val="0"/>
        <w:autoSpaceDN w:val="0"/>
        <w:adjustRightInd w:val="0"/>
        <w:spacing w:after="180"/>
        <w:jc w:val="center"/>
        <w:textAlignment w:val="baseline"/>
        <w:rPr>
          <w:rFonts w:ascii="Times New Roman" w:eastAsia="新細明體" w:hAnsi="Times New Roman" w:cs="Times New Roman"/>
          <w:kern w:val="0"/>
          <w:sz w:val="20"/>
          <w:szCs w:val="20"/>
        </w:rPr>
      </w:pPr>
      <w:r>
        <w:rPr>
          <w:rFonts w:ascii="Times New Roman" w:eastAsia="新細明體" w:hAnsi="Times New Roman" w:cs="Times New Roman" w:hint="eastAsia"/>
          <w:kern w:val="0"/>
          <w:sz w:val="20"/>
          <w:szCs w:val="20"/>
        </w:rPr>
        <w:t>Figure 4:</w:t>
      </w:r>
      <w:r>
        <w:rPr>
          <w:rFonts w:hint="eastAsia"/>
        </w:rPr>
        <w:t xml:space="preserve"> </w:t>
      </w:r>
      <w:r w:rsidRPr="001B07C1">
        <w:rPr>
          <w:rFonts w:ascii="Times New Roman" w:eastAsia="新細明體" w:hAnsi="Times New Roman" w:cs="Times New Roman"/>
          <w:kern w:val="0"/>
          <w:sz w:val="20"/>
          <w:szCs w:val="20"/>
        </w:rPr>
        <w:t xml:space="preserve">Some CCEs </w:t>
      </w:r>
      <w:r w:rsidR="00286475">
        <w:rPr>
          <w:rFonts w:ascii="Times New Roman" w:eastAsia="新細明體" w:hAnsi="Times New Roman" w:cs="Times New Roman" w:hint="eastAsia"/>
          <w:kern w:val="0"/>
          <w:sz w:val="20"/>
          <w:szCs w:val="20"/>
        </w:rPr>
        <w:t>i</w:t>
      </w:r>
      <w:bookmarkStart w:id="2" w:name="_GoBack"/>
      <w:bookmarkEnd w:id="2"/>
      <w:r w:rsidRPr="001B07C1">
        <w:rPr>
          <w:rFonts w:ascii="Times New Roman" w:eastAsia="新細明體" w:hAnsi="Times New Roman" w:cs="Times New Roman"/>
          <w:kern w:val="0"/>
          <w:sz w:val="20"/>
          <w:szCs w:val="20"/>
        </w:rPr>
        <w:t xml:space="preserve">n the CORESET are monitored by the UEs of two groups. The UEs of </w:t>
      </w:r>
      <w:r>
        <w:rPr>
          <w:rFonts w:ascii="Times New Roman" w:eastAsia="新細明體" w:hAnsi="Times New Roman" w:cs="Times New Roman" w:hint="eastAsia"/>
          <w:kern w:val="0"/>
          <w:sz w:val="20"/>
          <w:szCs w:val="20"/>
        </w:rPr>
        <w:t>the</w:t>
      </w:r>
      <w:r w:rsidRPr="001B07C1">
        <w:rPr>
          <w:rFonts w:ascii="Times New Roman" w:eastAsia="新細明體" w:hAnsi="Times New Roman" w:cs="Times New Roman"/>
          <w:kern w:val="0"/>
          <w:sz w:val="20"/>
          <w:szCs w:val="20"/>
        </w:rPr>
        <w:t xml:space="preserve"> first group monitor CCE 0, CCE 1, ……, CCE 15. The UEs of </w:t>
      </w:r>
      <w:r>
        <w:rPr>
          <w:rFonts w:ascii="Times New Roman" w:eastAsia="新細明體" w:hAnsi="Times New Roman" w:cs="Times New Roman" w:hint="eastAsia"/>
          <w:kern w:val="0"/>
          <w:sz w:val="20"/>
          <w:szCs w:val="20"/>
        </w:rPr>
        <w:t>the</w:t>
      </w:r>
      <w:r w:rsidRPr="001B07C1">
        <w:rPr>
          <w:rFonts w:ascii="Times New Roman" w:eastAsia="新細明體" w:hAnsi="Times New Roman" w:cs="Times New Roman"/>
          <w:kern w:val="0"/>
          <w:sz w:val="20"/>
          <w:szCs w:val="20"/>
        </w:rPr>
        <w:t xml:space="preserve"> second group monitor CCE 0, CCE 1, ……, CCE 15 and CCE 16, CCE 17, ……, CCE 31</w:t>
      </w:r>
    </w:p>
    <w:p w:rsidR="00BF375B" w:rsidRDefault="004066E0" w:rsidP="008E34C9">
      <w:pPr>
        <w:widowControl/>
        <w:overflowPunct w:val="0"/>
        <w:autoSpaceDE w:val="0"/>
        <w:autoSpaceDN w:val="0"/>
        <w:adjustRightInd w:val="0"/>
        <w:spacing w:after="180"/>
        <w:jc w:val="both"/>
        <w:textAlignment w:val="baseline"/>
        <w:rPr>
          <w:rFonts w:ascii="Times New Roman" w:eastAsia="新細明體" w:hAnsi="Times New Roman" w:cs="Times New Roman"/>
          <w:b/>
          <w:i/>
          <w:kern w:val="0"/>
          <w:sz w:val="20"/>
          <w:szCs w:val="20"/>
        </w:rPr>
      </w:pPr>
      <w:r>
        <w:rPr>
          <w:rFonts w:ascii="Times New Roman" w:eastAsia="新細明體" w:hAnsi="Times New Roman" w:cs="Times New Roman" w:hint="eastAsia"/>
          <w:b/>
          <w:i/>
          <w:kern w:val="0"/>
          <w:sz w:val="20"/>
          <w:szCs w:val="20"/>
        </w:rPr>
        <w:t>Observation 1: T</w:t>
      </w:r>
      <w:r w:rsidRPr="00505260">
        <w:rPr>
          <w:rFonts w:ascii="Times New Roman" w:eastAsia="新細明體" w:hAnsi="Times New Roman" w:cs="Times New Roman"/>
          <w:b/>
          <w:i/>
          <w:kern w:val="0"/>
          <w:sz w:val="20"/>
          <w:szCs w:val="20"/>
        </w:rPr>
        <w:t>he size of a CORESET is semi-statically configured, and the number of CCEs of the CORESET doesn’t dynamically vary between slots.</w:t>
      </w:r>
    </w:p>
    <w:p w:rsidR="00421955" w:rsidRPr="00421955" w:rsidRDefault="00421955" w:rsidP="008E34C9">
      <w:pPr>
        <w:widowControl/>
        <w:overflowPunct w:val="0"/>
        <w:autoSpaceDE w:val="0"/>
        <w:autoSpaceDN w:val="0"/>
        <w:adjustRightInd w:val="0"/>
        <w:spacing w:after="180"/>
        <w:jc w:val="both"/>
        <w:textAlignment w:val="baseline"/>
        <w:rPr>
          <w:rFonts w:ascii="Times New Roman" w:eastAsia="新細明體" w:hAnsi="Times New Roman" w:cs="Times New Roman"/>
          <w:b/>
          <w:i/>
          <w:kern w:val="0"/>
          <w:sz w:val="20"/>
          <w:szCs w:val="20"/>
        </w:rPr>
      </w:pPr>
      <w:r w:rsidRPr="00421955">
        <w:rPr>
          <w:rFonts w:ascii="Times New Roman" w:eastAsia="新細明體" w:hAnsi="Times New Roman" w:cs="Times New Roman" w:hint="eastAsia"/>
          <w:b/>
          <w:i/>
          <w:kern w:val="0"/>
          <w:sz w:val="20"/>
          <w:szCs w:val="20"/>
        </w:rPr>
        <w:t xml:space="preserve">Proposal 3: </w:t>
      </w:r>
      <w:r w:rsidRPr="00421955">
        <w:rPr>
          <w:rFonts w:ascii="Times New Roman" w:eastAsia="新細明體" w:hAnsi="Times New Roman" w:cs="Times New Roman"/>
          <w:b/>
          <w:i/>
          <w:kern w:val="0"/>
          <w:sz w:val="20"/>
          <w:szCs w:val="20"/>
        </w:rPr>
        <w:t>A group common search space (Group CSS) is defined as a search space monitored by parts of the UEs in a cell.</w:t>
      </w:r>
    </w:p>
    <w:p w:rsidR="00BF375B" w:rsidRPr="00421955" w:rsidRDefault="00421955" w:rsidP="008E34C9">
      <w:pPr>
        <w:widowControl/>
        <w:overflowPunct w:val="0"/>
        <w:autoSpaceDE w:val="0"/>
        <w:autoSpaceDN w:val="0"/>
        <w:adjustRightInd w:val="0"/>
        <w:spacing w:after="180"/>
        <w:jc w:val="both"/>
        <w:textAlignment w:val="baseline"/>
        <w:rPr>
          <w:rFonts w:ascii="Times New Roman" w:eastAsia="新細明體" w:hAnsi="Times New Roman" w:cs="Times New Roman"/>
          <w:b/>
          <w:i/>
          <w:kern w:val="0"/>
          <w:sz w:val="20"/>
          <w:szCs w:val="20"/>
        </w:rPr>
      </w:pPr>
      <w:r w:rsidRPr="00421955">
        <w:rPr>
          <w:rFonts w:ascii="Times New Roman" w:eastAsia="新細明體" w:hAnsi="Times New Roman" w:cs="Times New Roman" w:hint="eastAsia"/>
          <w:b/>
          <w:i/>
          <w:kern w:val="0"/>
          <w:sz w:val="20"/>
          <w:szCs w:val="20"/>
        </w:rPr>
        <w:t>Proposal 4:</w:t>
      </w:r>
      <w:r w:rsidRPr="00421955">
        <w:rPr>
          <w:rFonts w:hint="eastAsia"/>
          <w:b/>
          <w:i/>
        </w:rPr>
        <w:t xml:space="preserve"> </w:t>
      </w:r>
      <w:r w:rsidRPr="00421955">
        <w:rPr>
          <w:rFonts w:ascii="Times New Roman" w:eastAsia="新細明體" w:hAnsi="Times New Roman" w:cs="Times New Roman"/>
          <w:b/>
          <w:i/>
          <w:kern w:val="0"/>
          <w:sz w:val="20"/>
          <w:szCs w:val="20"/>
        </w:rPr>
        <w:t>In a cell there may be UEs of two or more groups, which are configured to monitor individual Group CSSs.</w:t>
      </w:r>
    </w:p>
    <w:p w:rsidR="00421955" w:rsidRPr="00421955" w:rsidRDefault="00421955" w:rsidP="008E34C9">
      <w:pPr>
        <w:widowControl/>
        <w:overflowPunct w:val="0"/>
        <w:autoSpaceDE w:val="0"/>
        <w:autoSpaceDN w:val="0"/>
        <w:adjustRightInd w:val="0"/>
        <w:spacing w:after="180"/>
        <w:jc w:val="both"/>
        <w:textAlignment w:val="baseline"/>
        <w:rPr>
          <w:rFonts w:ascii="Times New Roman" w:eastAsia="新細明體" w:hAnsi="Times New Roman" w:cs="Times New Roman"/>
          <w:b/>
          <w:i/>
          <w:kern w:val="0"/>
          <w:sz w:val="20"/>
          <w:szCs w:val="20"/>
        </w:rPr>
      </w:pPr>
      <w:r w:rsidRPr="00421955">
        <w:rPr>
          <w:rFonts w:ascii="Times New Roman" w:eastAsia="新細明體" w:hAnsi="Times New Roman" w:cs="Times New Roman" w:hint="eastAsia"/>
          <w:b/>
          <w:i/>
          <w:kern w:val="0"/>
          <w:sz w:val="20"/>
          <w:szCs w:val="20"/>
        </w:rPr>
        <w:t>Propos</w:t>
      </w:r>
      <w:r w:rsidR="00805BB4">
        <w:rPr>
          <w:rFonts w:ascii="Times New Roman" w:eastAsia="新細明體" w:hAnsi="Times New Roman" w:cs="Times New Roman" w:hint="eastAsia"/>
          <w:b/>
          <w:i/>
          <w:kern w:val="0"/>
          <w:sz w:val="20"/>
          <w:szCs w:val="20"/>
        </w:rPr>
        <w:t>al 5: To divide available CCEs i</w:t>
      </w:r>
      <w:r w:rsidRPr="00421955">
        <w:rPr>
          <w:rFonts w:ascii="Times New Roman" w:eastAsia="新細明體" w:hAnsi="Times New Roman" w:cs="Times New Roman" w:hint="eastAsia"/>
          <w:b/>
          <w:i/>
          <w:kern w:val="0"/>
          <w:sz w:val="20"/>
          <w:szCs w:val="20"/>
        </w:rPr>
        <w:t>n a CORESET into different Group CSSs is a considerable design.</w:t>
      </w:r>
    </w:p>
    <w:p w:rsidR="00942CA0" w:rsidRPr="00CA2F23" w:rsidRDefault="00942CA0" w:rsidP="00CA2F23">
      <w:pPr>
        <w:pStyle w:val="aa"/>
        <w:keepNext/>
        <w:keepLines/>
        <w:widowControl/>
        <w:numPr>
          <w:ilvl w:val="0"/>
          <w:numId w:val="11"/>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新細明體" w:hAnsi="Arial" w:cs="Times New Roman"/>
          <w:kern w:val="0"/>
          <w:sz w:val="36"/>
          <w:szCs w:val="20"/>
        </w:rPr>
      </w:pPr>
      <w:r w:rsidRPr="00CA2F23">
        <w:rPr>
          <w:rFonts w:ascii="Arial" w:eastAsia="新細明體" w:hAnsi="Arial" w:cs="Times New Roman" w:hint="eastAsia"/>
          <w:kern w:val="0"/>
          <w:sz w:val="36"/>
          <w:szCs w:val="20"/>
        </w:rPr>
        <w:t>Conclusions</w:t>
      </w:r>
    </w:p>
    <w:p w:rsidR="00942CA0" w:rsidRPr="00942CA0" w:rsidRDefault="00942CA0" w:rsidP="00942CA0">
      <w:pPr>
        <w:widowControl/>
        <w:overflowPunct w:val="0"/>
        <w:autoSpaceDE w:val="0"/>
        <w:autoSpaceDN w:val="0"/>
        <w:adjustRightInd w:val="0"/>
        <w:spacing w:after="180"/>
        <w:jc w:val="both"/>
        <w:textAlignment w:val="baseline"/>
        <w:rPr>
          <w:rFonts w:ascii="Times New Roman" w:eastAsia="新細明體" w:hAnsi="Times New Roman" w:cs="Times New Roman"/>
          <w:kern w:val="0"/>
          <w:sz w:val="20"/>
          <w:szCs w:val="20"/>
        </w:rPr>
      </w:pPr>
      <w:r w:rsidRPr="00942CA0">
        <w:rPr>
          <w:rFonts w:ascii="Times New Roman" w:eastAsia="新細明體" w:hAnsi="Times New Roman" w:cs="Times New Roman" w:hint="eastAsia"/>
          <w:kern w:val="0"/>
          <w:sz w:val="20"/>
          <w:szCs w:val="20"/>
        </w:rPr>
        <w:t xml:space="preserve">In this contribution, we </w:t>
      </w:r>
      <w:r w:rsidR="00805BB4">
        <w:rPr>
          <w:rFonts w:ascii="Times New Roman" w:eastAsia="新細明體" w:hAnsi="Times New Roman" w:cs="Times New Roman" w:hint="eastAsia"/>
          <w:kern w:val="0"/>
          <w:sz w:val="20"/>
          <w:szCs w:val="20"/>
        </w:rPr>
        <w:t>proposed</w:t>
      </w:r>
      <w:r w:rsidRPr="00942CA0">
        <w:rPr>
          <w:rFonts w:ascii="Times New Roman" w:eastAsia="新細明體" w:hAnsi="Times New Roman" w:cs="Times New Roman" w:hint="eastAsia"/>
          <w:kern w:val="0"/>
          <w:sz w:val="20"/>
          <w:szCs w:val="20"/>
        </w:rPr>
        <w:t xml:space="preserve"> some </w:t>
      </w:r>
      <w:r w:rsidR="00364D8A">
        <w:rPr>
          <w:rFonts w:ascii="Times New Roman" w:eastAsia="新細明體" w:hAnsi="Times New Roman" w:cs="Times New Roman" w:hint="eastAsia"/>
          <w:kern w:val="0"/>
          <w:sz w:val="20"/>
          <w:szCs w:val="20"/>
        </w:rPr>
        <w:t>views of resource mapping and search space</w:t>
      </w:r>
      <w:r w:rsidR="00805BB4">
        <w:rPr>
          <w:rFonts w:ascii="Times New Roman" w:eastAsia="新細明體" w:hAnsi="Times New Roman" w:cs="Times New Roman" w:hint="eastAsia"/>
          <w:kern w:val="0"/>
          <w:sz w:val="20"/>
          <w:szCs w:val="20"/>
        </w:rPr>
        <w:t>s</w:t>
      </w:r>
      <w:r w:rsidR="00364D8A">
        <w:rPr>
          <w:rFonts w:ascii="Times New Roman" w:eastAsia="新細明體" w:hAnsi="Times New Roman" w:cs="Times New Roman" w:hint="eastAsia"/>
          <w:kern w:val="0"/>
          <w:sz w:val="20"/>
          <w:szCs w:val="20"/>
        </w:rPr>
        <w:t xml:space="preserve"> in CORESET</w:t>
      </w:r>
      <w:r w:rsidR="00805BB4">
        <w:rPr>
          <w:rFonts w:ascii="Times New Roman" w:eastAsia="新細明體" w:hAnsi="Times New Roman" w:cs="Times New Roman" w:hint="eastAsia"/>
          <w:kern w:val="0"/>
          <w:sz w:val="20"/>
          <w:szCs w:val="20"/>
        </w:rPr>
        <w:t>s</w:t>
      </w:r>
      <w:r w:rsidRPr="00942CA0">
        <w:rPr>
          <w:rFonts w:ascii="Times New Roman" w:eastAsia="新細明體" w:hAnsi="Times New Roman" w:cs="Times New Roman" w:hint="eastAsia"/>
          <w:kern w:val="0"/>
          <w:sz w:val="20"/>
          <w:szCs w:val="20"/>
        </w:rPr>
        <w:t>. The proposals are summarized below.</w:t>
      </w:r>
    </w:p>
    <w:p w:rsidR="00805BB4" w:rsidRDefault="00805BB4" w:rsidP="00805BB4">
      <w:pPr>
        <w:widowControl/>
        <w:overflowPunct w:val="0"/>
        <w:autoSpaceDE w:val="0"/>
        <w:autoSpaceDN w:val="0"/>
        <w:adjustRightInd w:val="0"/>
        <w:spacing w:after="180"/>
        <w:jc w:val="both"/>
        <w:textAlignment w:val="baseline"/>
        <w:rPr>
          <w:rFonts w:ascii="Times New Roman" w:eastAsia="新細明體" w:hAnsi="Times New Roman" w:cs="Times New Roman"/>
          <w:b/>
          <w:i/>
          <w:kern w:val="0"/>
          <w:sz w:val="20"/>
          <w:szCs w:val="20"/>
        </w:rPr>
      </w:pPr>
      <w:r>
        <w:rPr>
          <w:rFonts w:ascii="Times New Roman" w:eastAsia="新細明體" w:hAnsi="Times New Roman" w:cs="Times New Roman" w:hint="eastAsia"/>
          <w:b/>
          <w:i/>
          <w:kern w:val="0"/>
          <w:sz w:val="20"/>
          <w:szCs w:val="20"/>
        </w:rPr>
        <w:t>Observation 1: T</w:t>
      </w:r>
      <w:r w:rsidRPr="00505260">
        <w:rPr>
          <w:rFonts w:ascii="Times New Roman" w:eastAsia="新細明體" w:hAnsi="Times New Roman" w:cs="Times New Roman"/>
          <w:b/>
          <w:i/>
          <w:kern w:val="0"/>
          <w:sz w:val="20"/>
          <w:szCs w:val="20"/>
        </w:rPr>
        <w:t>he size of a CORESET is semi-statically configured, and the number of CCEs of the CORESET doesn’t dynamically vary between slots.</w:t>
      </w:r>
    </w:p>
    <w:p w:rsidR="00805BB4" w:rsidRPr="009C50EA" w:rsidRDefault="00805BB4" w:rsidP="00805BB4">
      <w:pPr>
        <w:widowControl/>
        <w:overflowPunct w:val="0"/>
        <w:autoSpaceDE w:val="0"/>
        <w:autoSpaceDN w:val="0"/>
        <w:adjustRightInd w:val="0"/>
        <w:spacing w:after="180"/>
        <w:jc w:val="both"/>
        <w:textAlignment w:val="baseline"/>
        <w:rPr>
          <w:rFonts w:ascii="Times New Roman" w:eastAsia="新細明體" w:hAnsi="Times New Roman" w:cs="Times New Roman"/>
          <w:b/>
          <w:i/>
          <w:kern w:val="0"/>
          <w:sz w:val="20"/>
          <w:szCs w:val="20"/>
        </w:rPr>
      </w:pPr>
      <w:r w:rsidRPr="009C50EA">
        <w:rPr>
          <w:rFonts w:ascii="Times New Roman" w:eastAsia="新細明體" w:hAnsi="Times New Roman" w:cs="Times New Roman" w:hint="eastAsia"/>
          <w:b/>
          <w:i/>
          <w:kern w:val="0"/>
          <w:sz w:val="20"/>
          <w:szCs w:val="20"/>
        </w:rPr>
        <w:t xml:space="preserve">Proposal 1: The mapping of CCE-to-REG is based on </w:t>
      </w:r>
      <w:r w:rsidRPr="009C50EA">
        <w:rPr>
          <w:rFonts w:ascii="Times New Roman" w:eastAsia="新細明體" w:hAnsi="Times New Roman" w:cs="Times New Roman"/>
          <w:b/>
          <w:i/>
          <w:kern w:val="0"/>
          <w:sz w:val="20"/>
          <w:szCs w:val="20"/>
        </w:rPr>
        <w:t>the channel conditions and performance requirements</w:t>
      </w:r>
      <w:r w:rsidRPr="009C50EA">
        <w:rPr>
          <w:rFonts w:ascii="Times New Roman" w:eastAsia="新細明體" w:hAnsi="Times New Roman" w:cs="Times New Roman" w:hint="eastAsia"/>
          <w:b/>
          <w:i/>
          <w:kern w:val="0"/>
          <w:sz w:val="20"/>
          <w:szCs w:val="20"/>
        </w:rPr>
        <w:t xml:space="preserve"> for UE.</w:t>
      </w:r>
    </w:p>
    <w:p w:rsidR="00805BB4" w:rsidRDefault="00805BB4" w:rsidP="00805BB4">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sidRPr="009C50EA">
        <w:rPr>
          <w:rFonts w:ascii="Times New Roman" w:eastAsia="新細明體" w:hAnsi="Times New Roman" w:cs="Times New Roman" w:hint="eastAsia"/>
          <w:b/>
          <w:i/>
          <w:kern w:val="0"/>
          <w:sz w:val="20"/>
          <w:szCs w:val="20"/>
        </w:rPr>
        <w:t xml:space="preserve">Proposal 2: </w:t>
      </w:r>
      <w:r w:rsidRPr="009C50EA">
        <w:rPr>
          <w:rFonts w:ascii="Times New Roman" w:eastAsia="新細明體" w:hAnsi="Times New Roman" w:cs="Times New Roman"/>
          <w:b/>
          <w:i/>
          <w:kern w:val="0"/>
          <w:sz w:val="20"/>
          <w:szCs w:val="20"/>
        </w:rPr>
        <w:t xml:space="preserve">For </w:t>
      </w:r>
      <w:r w:rsidRPr="009C50EA">
        <w:rPr>
          <w:rFonts w:ascii="Times New Roman" w:eastAsia="新細明體" w:hAnsi="Times New Roman" w:cs="Times New Roman" w:hint="eastAsia"/>
          <w:b/>
          <w:i/>
          <w:kern w:val="0"/>
          <w:sz w:val="20"/>
          <w:szCs w:val="20"/>
        </w:rPr>
        <w:t>the search spaces of a UE, the CCEs of higher</w:t>
      </w:r>
      <w:r w:rsidRPr="009C50EA">
        <w:rPr>
          <w:rFonts w:ascii="Times New Roman" w:eastAsia="新細明體" w:hAnsi="Times New Roman" w:cs="Times New Roman"/>
          <w:b/>
          <w:i/>
          <w:kern w:val="0"/>
          <w:sz w:val="20"/>
          <w:szCs w:val="20"/>
        </w:rPr>
        <w:t xml:space="preserve"> ALs should</w:t>
      </w:r>
      <w:r w:rsidRPr="009C50EA">
        <w:rPr>
          <w:rFonts w:ascii="Times New Roman" w:eastAsia="新細明體" w:hAnsi="Times New Roman" w:cs="Times New Roman" w:hint="eastAsia"/>
          <w:b/>
          <w:i/>
          <w:kern w:val="0"/>
          <w:sz w:val="20"/>
          <w:szCs w:val="20"/>
        </w:rPr>
        <w:t xml:space="preserve"> overlap with t</w:t>
      </w:r>
      <w:r w:rsidRPr="009C50EA">
        <w:rPr>
          <w:rFonts w:ascii="Times New Roman" w:eastAsia="新細明體" w:hAnsi="Times New Roman" w:cs="Times New Roman"/>
          <w:b/>
          <w:i/>
          <w:kern w:val="0"/>
          <w:sz w:val="20"/>
          <w:szCs w:val="20"/>
        </w:rPr>
        <w:t xml:space="preserve">he </w:t>
      </w:r>
      <w:r w:rsidRPr="009C50EA">
        <w:rPr>
          <w:rFonts w:ascii="Times New Roman" w:eastAsia="新細明體" w:hAnsi="Times New Roman" w:cs="Times New Roman" w:hint="eastAsia"/>
          <w:b/>
          <w:i/>
          <w:kern w:val="0"/>
          <w:sz w:val="20"/>
          <w:szCs w:val="20"/>
        </w:rPr>
        <w:t>CCE</w:t>
      </w:r>
      <w:r w:rsidRPr="009C50EA">
        <w:rPr>
          <w:rFonts w:ascii="Times New Roman" w:eastAsia="新細明體" w:hAnsi="Times New Roman" w:cs="Times New Roman"/>
          <w:b/>
          <w:i/>
          <w:kern w:val="0"/>
          <w:sz w:val="20"/>
          <w:szCs w:val="20"/>
        </w:rPr>
        <w:t>s of low</w:t>
      </w:r>
      <w:r w:rsidRPr="009C50EA">
        <w:rPr>
          <w:rFonts w:ascii="Times New Roman" w:eastAsia="新細明體" w:hAnsi="Times New Roman" w:cs="Times New Roman" w:hint="eastAsia"/>
          <w:b/>
          <w:i/>
          <w:kern w:val="0"/>
          <w:sz w:val="20"/>
          <w:szCs w:val="20"/>
        </w:rPr>
        <w:t>er</w:t>
      </w:r>
      <w:r w:rsidRPr="009C50EA">
        <w:rPr>
          <w:rFonts w:ascii="Times New Roman" w:eastAsia="新細明體" w:hAnsi="Times New Roman" w:cs="Times New Roman"/>
          <w:b/>
          <w:i/>
          <w:kern w:val="0"/>
          <w:sz w:val="20"/>
          <w:szCs w:val="20"/>
        </w:rPr>
        <w:t xml:space="preserve"> ALs</w:t>
      </w:r>
      <w:r w:rsidRPr="009C50EA">
        <w:rPr>
          <w:rFonts w:ascii="Times New Roman" w:eastAsia="新細明體" w:hAnsi="Times New Roman" w:cs="Times New Roman" w:hint="eastAsia"/>
          <w:b/>
          <w:i/>
          <w:kern w:val="0"/>
          <w:sz w:val="20"/>
          <w:szCs w:val="20"/>
        </w:rPr>
        <w:t xml:space="preserve"> as much as possible.</w:t>
      </w:r>
    </w:p>
    <w:p w:rsidR="00805BB4" w:rsidRPr="00421955" w:rsidRDefault="00805BB4" w:rsidP="00805BB4">
      <w:pPr>
        <w:widowControl/>
        <w:overflowPunct w:val="0"/>
        <w:autoSpaceDE w:val="0"/>
        <w:autoSpaceDN w:val="0"/>
        <w:adjustRightInd w:val="0"/>
        <w:spacing w:after="180"/>
        <w:jc w:val="both"/>
        <w:textAlignment w:val="baseline"/>
        <w:rPr>
          <w:rFonts w:ascii="Times New Roman" w:eastAsia="新細明體" w:hAnsi="Times New Roman" w:cs="Times New Roman"/>
          <w:b/>
          <w:i/>
          <w:kern w:val="0"/>
          <w:sz w:val="20"/>
          <w:szCs w:val="20"/>
        </w:rPr>
      </w:pPr>
      <w:r w:rsidRPr="00421955">
        <w:rPr>
          <w:rFonts w:ascii="Times New Roman" w:eastAsia="新細明體" w:hAnsi="Times New Roman" w:cs="Times New Roman" w:hint="eastAsia"/>
          <w:b/>
          <w:i/>
          <w:kern w:val="0"/>
          <w:sz w:val="20"/>
          <w:szCs w:val="20"/>
        </w:rPr>
        <w:t xml:space="preserve">Proposal 3: </w:t>
      </w:r>
      <w:r w:rsidRPr="00421955">
        <w:rPr>
          <w:rFonts w:ascii="Times New Roman" w:eastAsia="新細明體" w:hAnsi="Times New Roman" w:cs="Times New Roman"/>
          <w:b/>
          <w:i/>
          <w:kern w:val="0"/>
          <w:sz w:val="20"/>
          <w:szCs w:val="20"/>
        </w:rPr>
        <w:t>A group common search space (Group CSS) is defined as a search space monitored by parts of the UEs in a cell.</w:t>
      </w:r>
    </w:p>
    <w:p w:rsidR="00805BB4" w:rsidRPr="00421955" w:rsidRDefault="00805BB4" w:rsidP="00805BB4">
      <w:pPr>
        <w:widowControl/>
        <w:overflowPunct w:val="0"/>
        <w:autoSpaceDE w:val="0"/>
        <w:autoSpaceDN w:val="0"/>
        <w:adjustRightInd w:val="0"/>
        <w:spacing w:after="180"/>
        <w:jc w:val="both"/>
        <w:textAlignment w:val="baseline"/>
        <w:rPr>
          <w:rFonts w:ascii="Times New Roman" w:eastAsia="新細明體" w:hAnsi="Times New Roman" w:cs="Times New Roman"/>
          <w:b/>
          <w:i/>
          <w:kern w:val="0"/>
          <w:sz w:val="20"/>
          <w:szCs w:val="20"/>
        </w:rPr>
      </w:pPr>
      <w:r w:rsidRPr="00421955">
        <w:rPr>
          <w:rFonts w:ascii="Times New Roman" w:eastAsia="新細明體" w:hAnsi="Times New Roman" w:cs="Times New Roman" w:hint="eastAsia"/>
          <w:b/>
          <w:i/>
          <w:kern w:val="0"/>
          <w:sz w:val="20"/>
          <w:szCs w:val="20"/>
        </w:rPr>
        <w:t>Proposal 4:</w:t>
      </w:r>
      <w:r w:rsidRPr="00421955">
        <w:rPr>
          <w:rFonts w:hint="eastAsia"/>
          <w:b/>
          <w:i/>
        </w:rPr>
        <w:t xml:space="preserve"> </w:t>
      </w:r>
      <w:r w:rsidRPr="00421955">
        <w:rPr>
          <w:rFonts w:ascii="Times New Roman" w:eastAsia="新細明體" w:hAnsi="Times New Roman" w:cs="Times New Roman"/>
          <w:b/>
          <w:i/>
          <w:kern w:val="0"/>
          <w:sz w:val="20"/>
          <w:szCs w:val="20"/>
        </w:rPr>
        <w:t>In a cell there may be UEs of two or more groups, which are configured to monitor individual Group CSSs.</w:t>
      </w:r>
    </w:p>
    <w:p w:rsidR="00805BB4" w:rsidRDefault="00805BB4" w:rsidP="00805BB4">
      <w:pPr>
        <w:widowControl/>
        <w:overflowPunct w:val="0"/>
        <w:autoSpaceDE w:val="0"/>
        <w:autoSpaceDN w:val="0"/>
        <w:adjustRightInd w:val="0"/>
        <w:spacing w:after="180"/>
        <w:textAlignment w:val="baseline"/>
        <w:rPr>
          <w:rFonts w:ascii="Times New Roman" w:eastAsia="新細明體" w:hAnsi="Times New Roman" w:cs="Times New Roman"/>
          <w:b/>
          <w:i/>
          <w:kern w:val="0"/>
          <w:sz w:val="20"/>
          <w:szCs w:val="20"/>
        </w:rPr>
      </w:pPr>
      <w:r w:rsidRPr="00421955">
        <w:rPr>
          <w:rFonts w:ascii="Times New Roman" w:eastAsia="新細明體" w:hAnsi="Times New Roman" w:cs="Times New Roman" w:hint="eastAsia"/>
          <w:b/>
          <w:i/>
          <w:kern w:val="0"/>
          <w:sz w:val="20"/>
          <w:szCs w:val="20"/>
        </w:rPr>
        <w:t>Propos</w:t>
      </w:r>
      <w:r>
        <w:rPr>
          <w:rFonts w:ascii="Times New Roman" w:eastAsia="新細明體" w:hAnsi="Times New Roman" w:cs="Times New Roman" w:hint="eastAsia"/>
          <w:b/>
          <w:i/>
          <w:kern w:val="0"/>
          <w:sz w:val="20"/>
          <w:szCs w:val="20"/>
        </w:rPr>
        <w:t>al 5: To divide available CCEs i</w:t>
      </w:r>
      <w:r w:rsidRPr="00421955">
        <w:rPr>
          <w:rFonts w:ascii="Times New Roman" w:eastAsia="新細明體" w:hAnsi="Times New Roman" w:cs="Times New Roman" w:hint="eastAsia"/>
          <w:b/>
          <w:i/>
          <w:kern w:val="0"/>
          <w:sz w:val="20"/>
          <w:szCs w:val="20"/>
        </w:rPr>
        <w:t>n a CORESET into different Group CSSs is a considerable design.</w:t>
      </w:r>
    </w:p>
    <w:p w:rsidR="00942CA0" w:rsidRPr="00CA2F23" w:rsidRDefault="00942CA0" w:rsidP="00CA2F23">
      <w:pPr>
        <w:pStyle w:val="aa"/>
        <w:keepNext/>
        <w:keepLines/>
        <w:widowControl/>
        <w:numPr>
          <w:ilvl w:val="0"/>
          <w:numId w:val="11"/>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新細明體" w:hAnsi="Arial" w:cs="Times New Roman"/>
          <w:kern w:val="0"/>
          <w:sz w:val="36"/>
          <w:szCs w:val="20"/>
        </w:rPr>
      </w:pPr>
      <w:r w:rsidRPr="00CA2F23">
        <w:rPr>
          <w:rFonts w:ascii="Arial" w:eastAsia="新細明體" w:hAnsi="Arial" w:cs="Times New Roman" w:hint="eastAsia"/>
          <w:kern w:val="0"/>
          <w:sz w:val="36"/>
          <w:szCs w:val="20"/>
        </w:rPr>
        <w:t>References</w:t>
      </w:r>
    </w:p>
    <w:bookmarkEnd w:id="0"/>
    <w:bookmarkEnd w:id="1"/>
    <w:p w:rsidR="005C14F7" w:rsidRDefault="00942CA0" w:rsidP="00CC2DDB">
      <w:pPr>
        <w:widowControl/>
        <w:overflowPunct w:val="0"/>
        <w:autoSpaceDE w:val="0"/>
        <w:autoSpaceDN w:val="0"/>
        <w:adjustRightInd w:val="0"/>
        <w:spacing w:after="180"/>
        <w:textAlignment w:val="baseline"/>
        <w:rPr>
          <w:rFonts w:ascii="Times New Roman" w:eastAsia="新細明體" w:hAnsi="Times New Roman" w:cs="Times New Roman"/>
          <w:kern w:val="0"/>
          <w:sz w:val="20"/>
          <w:szCs w:val="20"/>
        </w:rPr>
      </w:pPr>
      <w:r w:rsidRPr="00942CA0">
        <w:rPr>
          <w:rFonts w:ascii="Times New Roman" w:eastAsia="新細明體" w:hAnsi="Times New Roman" w:cs="Times New Roman"/>
          <w:kern w:val="0"/>
          <w:sz w:val="20"/>
          <w:szCs w:val="20"/>
        </w:rPr>
        <w:t>[1]</w:t>
      </w:r>
      <w:r w:rsidR="005C14F7">
        <w:rPr>
          <w:rFonts w:ascii="Times New Roman" w:eastAsia="新細明體" w:hAnsi="Times New Roman" w:cs="Times New Roman"/>
          <w:kern w:val="0"/>
          <w:sz w:val="20"/>
          <w:szCs w:val="20"/>
        </w:rPr>
        <w:t xml:space="preserve"> </w:t>
      </w:r>
      <w:r w:rsidR="00B73A29">
        <w:rPr>
          <w:rFonts w:ascii="Times New Roman" w:eastAsia="新細明體" w:hAnsi="Times New Roman" w:cs="Times New Roman" w:hint="eastAsia"/>
          <w:kern w:val="0"/>
          <w:sz w:val="20"/>
          <w:szCs w:val="20"/>
        </w:rPr>
        <w:t>R1-1711272</w:t>
      </w:r>
      <w:r w:rsidR="00C543CF">
        <w:rPr>
          <w:rFonts w:ascii="Times New Roman" w:eastAsia="新細明體" w:hAnsi="Times New Roman" w:cs="Times New Roman" w:hint="eastAsia"/>
          <w:kern w:val="0"/>
          <w:sz w:val="20"/>
          <w:szCs w:val="20"/>
        </w:rPr>
        <w:t xml:space="preserve">, </w:t>
      </w:r>
      <w:r w:rsidR="00C543CF">
        <w:rPr>
          <w:rFonts w:ascii="Times New Roman" w:eastAsia="新細明體" w:hAnsi="Times New Roman" w:cs="Times New Roman"/>
          <w:kern w:val="0"/>
          <w:sz w:val="20"/>
          <w:szCs w:val="20"/>
        </w:rPr>
        <w:t>“</w:t>
      </w:r>
      <w:r w:rsidR="00C543CF" w:rsidRPr="00C543CF">
        <w:rPr>
          <w:rFonts w:ascii="Times New Roman" w:eastAsia="新細明體" w:hAnsi="Times New Roman" w:cs="Times New Roman"/>
          <w:kern w:val="0"/>
          <w:sz w:val="20"/>
          <w:szCs w:val="20"/>
        </w:rPr>
        <w:t>Configuration for control resource sets and search spaces</w:t>
      </w:r>
      <w:r w:rsidR="00C543CF">
        <w:rPr>
          <w:rFonts w:ascii="Times New Roman" w:eastAsia="新細明體" w:hAnsi="Times New Roman" w:cs="Times New Roman" w:hint="eastAsia"/>
          <w:kern w:val="0"/>
          <w:sz w:val="20"/>
          <w:szCs w:val="20"/>
        </w:rPr>
        <w:t>,</w:t>
      </w:r>
      <w:r w:rsidR="00C543CF">
        <w:rPr>
          <w:rFonts w:ascii="Times New Roman" w:eastAsia="新細明體" w:hAnsi="Times New Roman" w:cs="Times New Roman"/>
          <w:kern w:val="0"/>
          <w:sz w:val="20"/>
          <w:szCs w:val="20"/>
        </w:rPr>
        <w:t>”</w:t>
      </w:r>
      <w:r w:rsidR="00C543CF">
        <w:rPr>
          <w:rFonts w:ascii="Times New Roman" w:eastAsia="新細明體" w:hAnsi="Times New Roman" w:cs="Times New Roman" w:hint="eastAsia"/>
          <w:kern w:val="0"/>
          <w:sz w:val="20"/>
          <w:szCs w:val="20"/>
        </w:rPr>
        <w:t xml:space="preserve"> HTC, June</w:t>
      </w:r>
      <w:r w:rsidR="00805BB4">
        <w:rPr>
          <w:rFonts w:ascii="Times New Roman" w:eastAsia="新細明體" w:hAnsi="Times New Roman" w:cs="Times New Roman" w:hint="eastAsia"/>
          <w:kern w:val="0"/>
          <w:sz w:val="20"/>
          <w:szCs w:val="20"/>
        </w:rPr>
        <w:t xml:space="preserve"> </w:t>
      </w:r>
      <w:r w:rsidR="00C543CF">
        <w:rPr>
          <w:rFonts w:ascii="Times New Roman" w:eastAsia="新細明體" w:hAnsi="Times New Roman" w:cs="Times New Roman" w:hint="eastAsia"/>
          <w:kern w:val="0"/>
          <w:sz w:val="20"/>
          <w:szCs w:val="20"/>
        </w:rPr>
        <w:t>2017</w:t>
      </w:r>
    </w:p>
    <w:p w:rsidR="008C69F0" w:rsidRPr="00321C3B" w:rsidRDefault="008C69F0" w:rsidP="00942CA0"/>
    <w:sectPr w:rsidR="008C69F0" w:rsidRPr="00321C3B" w:rsidSect="00942CA0">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7A5" w:rsidRDefault="000627A5" w:rsidP="00942CA0">
      <w:r>
        <w:separator/>
      </w:r>
    </w:p>
  </w:endnote>
  <w:endnote w:type="continuationSeparator" w:id="0">
    <w:p w:rsidR="000627A5" w:rsidRDefault="000627A5" w:rsidP="0094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427" w:rsidRDefault="007629AA" w:rsidP="009D1427">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D1427" w:rsidRDefault="009D1427" w:rsidP="009D14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427" w:rsidRDefault="007629AA" w:rsidP="009D1427">
    <w:pPr>
      <w:pStyle w:val="a7"/>
      <w:ind w:right="360"/>
    </w:pPr>
    <w:r>
      <w:rPr>
        <w:rStyle w:val="a9"/>
      </w:rPr>
      <w:fldChar w:fldCharType="begin"/>
    </w:r>
    <w:r>
      <w:rPr>
        <w:rStyle w:val="a9"/>
      </w:rPr>
      <w:instrText xml:space="preserve"> PAGE </w:instrText>
    </w:r>
    <w:r>
      <w:rPr>
        <w:rStyle w:val="a9"/>
      </w:rPr>
      <w:fldChar w:fldCharType="separate"/>
    </w:r>
    <w:r w:rsidR="00286475">
      <w:rPr>
        <w:rStyle w:val="a9"/>
        <w:noProof/>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sidR="00286475">
      <w:rPr>
        <w:rStyle w:val="a9"/>
        <w:noProof/>
      </w:rPr>
      <w:t>4</w:t>
    </w:r>
    <w:r>
      <w:rPr>
        <w:rStyle w:val="a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7A5" w:rsidRDefault="000627A5" w:rsidP="00942CA0">
      <w:r>
        <w:separator/>
      </w:r>
    </w:p>
  </w:footnote>
  <w:footnote w:type="continuationSeparator" w:id="0">
    <w:p w:rsidR="000627A5" w:rsidRDefault="000627A5" w:rsidP="00942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427" w:rsidRDefault="007629A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17665C"/>
    <w:multiLevelType w:val="hybridMultilevel"/>
    <w:tmpl w:val="B4C20808"/>
    <w:lvl w:ilvl="0" w:tplc="73B67D1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EAF270A"/>
    <w:multiLevelType w:val="multilevel"/>
    <w:tmpl w:val="E348C282"/>
    <w:lvl w:ilvl="0">
      <w:start w:val="1"/>
      <w:numFmt w:val="none"/>
      <w:lvlText w:val="2"/>
      <w:lvlJc w:val="left"/>
      <w:pPr>
        <w:tabs>
          <w:tab w:val="num" w:pos="432"/>
        </w:tabs>
        <w:ind w:left="432" w:hanging="432"/>
      </w:pPr>
      <w:rPr>
        <w:b/>
      </w:rPr>
    </w:lvl>
    <w:lvl w:ilvl="1">
      <w:start w:val="1"/>
      <w:numFmt w:val="decimal"/>
      <w:lvlText w:val="%12.%2"/>
      <w:lvlJc w:val="left"/>
      <w:pPr>
        <w:tabs>
          <w:tab w:val="num" w:pos="737"/>
        </w:tabs>
        <w:ind w:left="576" w:hanging="576"/>
      </w:pPr>
    </w:lvl>
    <w:lvl w:ilvl="2">
      <w:start w:val="1"/>
      <w:numFmt w:val="decimal"/>
      <w:lvlText w:val="%12.%2.%3"/>
      <w:lvlJc w:val="left"/>
      <w:pPr>
        <w:tabs>
          <w:tab w:val="num" w:pos="720"/>
        </w:tabs>
        <w:ind w:left="720" w:hanging="720"/>
      </w:pPr>
    </w:lvl>
    <w:lvl w:ilvl="3">
      <w:start w:val="1"/>
      <w:numFmt w:val="decimal"/>
      <w:lvlText w:val="%12.%2.%3.%4"/>
      <w:lvlJc w:val="left"/>
      <w:pPr>
        <w:tabs>
          <w:tab w:val="num" w:pos="864"/>
        </w:tabs>
        <w:ind w:left="864" w:hanging="864"/>
      </w:pPr>
    </w:lvl>
    <w:lvl w:ilvl="4">
      <w:start w:val="1"/>
      <w:numFmt w:val="decimal"/>
      <w:lvlText w:val="%12.%2.%3.%4.%5"/>
      <w:lvlJc w:val="left"/>
      <w:pPr>
        <w:tabs>
          <w:tab w:val="num" w:pos="1008"/>
        </w:tabs>
        <w:ind w:left="1008" w:hanging="1008"/>
      </w:pPr>
    </w:lvl>
    <w:lvl w:ilvl="5">
      <w:start w:val="1"/>
      <w:numFmt w:val="decimal"/>
      <w:lvlText w:val="%12.%2.%3.%4.%5.%6"/>
      <w:lvlJc w:val="left"/>
      <w:pPr>
        <w:tabs>
          <w:tab w:val="num" w:pos="1152"/>
        </w:tabs>
        <w:ind w:left="1152" w:hanging="1152"/>
      </w:pPr>
    </w:lvl>
    <w:lvl w:ilvl="6">
      <w:start w:val="1"/>
      <w:numFmt w:val="decimal"/>
      <w:lvlText w:val="%12.%2.%3.%4.%5.%6.%7"/>
      <w:lvlJc w:val="left"/>
      <w:pPr>
        <w:tabs>
          <w:tab w:val="num" w:pos="1296"/>
        </w:tabs>
        <w:ind w:left="1296" w:hanging="1296"/>
      </w:pPr>
    </w:lvl>
    <w:lvl w:ilvl="7">
      <w:start w:val="1"/>
      <w:numFmt w:val="decimal"/>
      <w:lvlText w:val="%12.%2.%3.%4.%5.%6.%7.%8"/>
      <w:lvlJc w:val="left"/>
      <w:pPr>
        <w:tabs>
          <w:tab w:val="num" w:pos="1440"/>
        </w:tabs>
        <w:ind w:left="1440" w:hanging="1440"/>
      </w:pPr>
    </w:lvl>
    <w:lvl w:ilvl="8">
      <w:start w:val="1"/>
      <w:numFmt w:val="decimal"/>
      <w:lvlText w:val="%12.%2.%3.%4.%5.%6.%7.%8.%9"/>
      <w:lvlJc w:val="left"/>
      <w:pPr>
        <w:tabs>
          <w:tab w:val="num" w:pos="1584"/>
        </w:tabs>
        <w:ind w:left="1584" w:hanging="1584"/>
      </w:pPr>
    </w:lvl>
  </w:abstractNum>
  <w:abstractNum w:abstractNumId="8">
    <w:nsid w:val="3FF85F59"/>
    <w:multiLevelType w:val="hybridMultilevel"/>
    <w:tmpl w:val="40C2CCC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4C860046"/>
    <w:multiLevelType w:val="hybridMultilevel"/>
    <w:tmpl w:val="47F03084"/>
    <w:lvl w:ilvl="0" w:tplc="AD04F65E">
      <w:start w:val="1"/>
      <w:numFmt w:val="bullet"/>
      <w:lvlText w:val="•"/>
      <w:lvlJc w:val="left"/>
      <w:pPr>
        <w:tabs>
          <w:tab w:val="num" w:pos="720"/>
        </w:tabs>
        <w:ind w:left="720" w:hanging="360"/>
      </w:pPr>
      <w:rPr>
        <w:rFonts w:ascii="Arial" w:hAnsi="Arial" w:hint="default"/>
      </w:rPr>
    </w:lvl>
    <w:lvl w:ilvl="1" w:tplc="18CE0398">
      <w:start w:val="28"/>
      <w:numFmt w:val="bullet"/>
      <w:lvlText w:val="–"/>
      <w:lvlJc w:val="left"/>
      <w:pPr>
        <w:tabs>
          <w:tab w:val="num" w:pos="1440"/>
        </w:tabs>
        <w:ind w:left="1440" w:hanging="360"/>
      </w:pPr>
      <w:rPr>
        <w:rFonts w:ascii="Arial" w:hAnsi="Arial" w:hint="default"/>
      </w:rPr>
    </w:lvl>
    <w:lvl w:ilvl="2" w:tplc="5D225D64">
      <w:start w:val="28"/>
      <w:numFmt w:val="bullet"/>
      <w:lvlText w:val="•"/>
      <w:lvlJc w:val="left"/>
      <w:pPr>
        <w:tabs>
          <w:tab w:val="num" w:pos="2160"/>
        </w:tabs>
        <w:ind w:left="2160" w:hanging="360"/>
      </w:pPr>
      <w:rPr>
        <w:rFonts w:ascii="Arial" w:hAnsi="Arial" w:hint="default"/>
      </w:rPr>
    </w:lvl>
    <w:lvl w:ilvl="3" w:tplc="19369652" w:tentative="1">
      <w:start w:val="1"/>
      <w:numFmt w:val="bullet"/>
      <w:lvlText w:val="•"/>
      <w:lvlJc w:val="left"/>
      <w:pPr>
        <w:tabs>
          <w:tab w:val="num" w:pos="2880"/>
        </w:tabs>
        <w:ind w:left="2880" w:hanging="360"/>
      </w:pPr>
      <w:rPr>
        <w:rFonts w:ascii="Arial" w:hAnsi="Arial" w:hint="default"/>
      </w:rPr>
    </w:lvl>
    <w:lvl w:ilvl="4" w:tplc="47608190" w:tentative="1">
      <w:start w:val="1"/>
      <w:numFmt w:val="bullet"/>
      <w:lvlText w:val="•"/>
      <w:lvlJc w:val="left"/>
      <w:pPr>
        <w:tabs>
          <w:tab w:val="num" w:pos="3600"/>
        </w:tabs>
        <w:ind w:left="3600" w:hanging="360"/>
      </w:pPr>
      <w:rPr>
        <w:rFonts w:ascii="Arial" w:hAnsi="Arial" w:hint="default"/>
      </w:rPr>
    </w:lvl>
    <w:lvl w:ilvl="5" w:tplc="F2FEC574" w:tentative="1">
      <w:start w:val="1"/>
      <w:numFmt w:val="bullet"/>
      <w:lvlText w:val="•"/>
      <w:lvlJc w:val="left"/>
      <w:pPr>
        <w:tabs>
          <w:tab w:val="num" w:pos="4320"/>
        </w:tabs>
        <w:ind w:left="4320" w:hanging="360"/>
      </w:pPr>
      <w:rPr>
        <w:rFonts w:ascii="Arial" w:hAnsi="Arial" w:hint="default"/>
      </w:rPr>
    </w:lvl>
    <w:lvl w:ilvl="6" w:tplc="9AD2D936" w:tentative="1">
      <w:start w:val="1"/>
      <w:numFmt w:val="bullet"/>
      <w:lvlText w:val="•"/>
      <w:lvlJc w:val="left"/>
      <w:pPr>
        <w:tabs>
          <w:tab w:val="num" w:pos="5040"/>
        </w:tabs>
        <w:ind w:left="5040" w:hanging="360"/>
      </w:pPr>
      <w:rPr>
        <w:rFonts w:ascii="Arial" w:hAnsi="Arial" w:hint="default"/>
      </w:rPr>
    </w:lvl>
    <w:lvl w:ilvl="7" w:tplc="ADEE01DA" w:tentative="1">
      <w:start w:val="1"/>
      <w:numFmt w:val="bullet"/>
      <w:lvlText w:val="•"/>
      <w:lvlJc w:val="left"/>
      <w:pPr>
        <w:tabs>
          <w:tab w:val="num" w:pos="5760"/>
        </w:tabs>
        <w:ind w:left="5760" w:hanging="360"/>
      </w:pPr>
      <w:rPr>
        <w:rFonts w:ascii="Arial" w:hAnsi="Arial" w:hint="default"/>
      </w:rPr>
    </w:lvl>
    <w:lvl w:ilvl="8" w:tplc="4FAAA31A" w:tentative="1">
      <w:start w:val="1"/>
      <w:numFmt w:val="bullet"/>
      <w:lvlText w:val="•"/>
      <w:lvlJc w:val="left"/>
      <w:pPr>
        <w:tabs>
          <w:tab w:val="num" w:pos="6480"/>
        </w:tabs>
        <w:ind w:left="6480" w:hanging="360"/>
      </w:pPr>
      <w:rPr>
        <w:rFonts w:ascii="Arial" w:hAnsi="Arial" w:hint="default"/>
      </w:rPr>
    </w:lvl>
  </w:abstractNum>
  <w:abstractNum w:abstractNumId="1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53C5D97"/>
    <w:multiLevelType w:val="hybridMultilevel"/>
    <w:tmpl w:val="54A0E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11"/>
  </w:num>
  <w:num w:numId="5">
    <w:abstractNumId w:val="1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3"/>
  </w:num>
  <w:num w:numId="10">
    <w:abstractNumId w:val="9"/>
  </w:num>
  <w:num w:numId="11">
    <w:abstractNumId w:val="1"/>
  </w:num>
  <w:num w:numId="12">
    <w:abstractNumId w:val="8"/>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2A2"/>
    <w:rsid w:val="0000445F"/>
    <w:rsid w:val="0000625C"/>
    <w:rsid w:val="000126C6"/>
    <w:rsid w:val="00014919"/>
    <w:rsid w:val="00014F06"/>
    <w:rsid w:val="000150B3"/>
    <w:rsid w:val="00017CA8"/>
    <w:rsid w:val="00022B97"/>
    <w:rsid w:val="00034C63"/>
    <w:rsid w:val="00041CED"/>
    <w:rsid w:val="0004516D"/>
    <w:rsid w:val="00060D89"/>
    <w:rsid w:val="000627A5"/>
    <w:rsid w:val="00066E13"/>
    <w:rsid w:val="0007475C"/>
    <w:rsid w:val="000A471B"/>
    <w:rsid w:val="000A5CB6"/>
    <w:rsid w:val="000B68A9"/>
    <w:rsid w:val="000C0E19"/>
    <w:rsid w:val="000D1D61"/>
    <w:rsid w:val="000E4E0E"/>
    <w:rsid w:val="000F3826"/>
    <w:rsid w:val="000F455F"/>
    <w:rsid w:val="00102DF3"/>
    <w:rsid w:val="00130C5D"/>
    <w:rsid w:val="001320C1"/>
    <w:rsid w:val="00143371"/>
    <w:rsid w:val="00151E33"/>
    <w:rsid w:val="00152A4E"/>
    <w:rsid w:val="001532A2"/>
    <w:rsid w:val="00153C28"/>
    <w:rsid w:val="001601E9"/>
    <w:rsid w:val="00162E8B"/>
    <w:rsid w:val="001640AD"/>
    <w:rsid w:val="00171AA1"/>
    <w:rsid w:val="00181F44"/>
    <w:rsid w:val="00197879"/>
    <w:rsid w:val="001A49E1"/>
    <w:rsid w:val="001B07C1"/>
    <w:rsid w:val="001B4E4C"/>
    <w:rsid w:val="001D68DB"/>
    <w:rsid w:val="001E3752"/>
    <w:rsid w:val="001E3E7E"/>
    <w:rsid w:val="001E5094"/>
    <w:rsid w:val="001F3AB0"/>
    <w:rsid w:val="00206105"/>
    <w:rsid w:val="002238CD"/>
    <w:rsid w:val="00237E8B"/>
    <w:rsid w:val="00245ABE"/>
    <w:rsid w:val="0025589F"/>
    <w:rsid w:val="00283D27"/>
    <w:rsid w:val="002842DE"/>
    <w:rsid w:val="00286475"/>
    <w:rsid w:val="002B1094"/>
    <w:rsid w:val="002B20C5"/>
    <w:rsid w:val="002B3B5B"/>
    <w:rsid w:val="002D5BFD"/>
    <w:rsid w:val="002E6185"/>
    <w:rsid w:val="002F5013"/>
    <w:rsid w:val="00301E7D"/>
    <w:rsid w:val="00302462"/>
    <w:rsid w:val="0030255C"/>
    <w:rsid w:val="00314CB1"/>
    <w:rsid w:val="00320303"/>
    <w:rsid w:val="00321C3B"/>
    <w:rsid w:val="00335BB2"/>
    <w:rsid w:val="003432AB"/>
    <w:rsid w:val="00364D8A"/>
    <w:rsid w:val="0037311F"/>
    <w:rsid w:val="00394571"/>
    <w:rsid w:val="00394D20"/>
    <w:rsid w:val="003B44D8"/>
    <w:rsid w:val="003D2EF6"/>
    <w:rsid w:val="003E0F91"/>
    <w:rsid w:val="003E2667"/>
    <w:rsid w:val="003E2C4B"/>
    <w:rsid w:val="003E6EDF"/>
    <w:rsid w:val="003E7605"/>
    <w:rsid w:val="004066E0"/>
    <w:rsid w:val="00421955"/>
    <w:rsid w:val="00422F30"/>
    <w:rsid w:val="00430B87"/>
    <w:rsid w:val="00431BC0"/>
    <w:rsid w:val="00473333"/>
    <w:rsid w:val="00477C04"/>
    <w:rsid w:val="004837A3"/>
    <w:rsid w:val="00483D39"/>
    <w:rsid w:val="00484CD4"/>
    <w:rsid w:val="004A2DF6"/>
    <w:rsid w:val="004C4B38"/>
    <w:rsid w:val="004D1D5C"/>
    <w:rsid w:val="004D4DC2"/>
    <w:rsid w:val="004D538A"/>
    <w:rsid w:val="004D63F3"/>
    <w:rsid w:val="004D725D"/>
    <w:rsid w:val="004E497E"/>
    <w:rsid w:val="004F5959"/>
    <w:rsid w:val="005043A6"/>
    <w:rsid w:val="0051467F"/>
    <w:rsid w:val="005273FD"/>
    <w:rsid w:val="0055451A"/>
    <w:rsid w:val="005559D4"/>
    <w:rsid w:val="00561BCD"/>
    <w:rsid w:val="00570760"/>
    <w:rsid w:val="00575D6F"/>
    <w:rsid w:val="005765A5"/>
    <w:rsid w:val="005879AE"/>
    <w:rsid w:val="005A5934"/>
    <w:rsid w:val="005C14F7"/>
    <w:rsid w:val="005C6406"/>
    <w:rsid w:val="005C71EC"/>
    <w:rsid w:val="005E3FCB"/>
    <w:rsid w:val="005E5F92"/>
    <w:rsid w:val="005E7F85"/>
    <w:rsid w:val="005F48B8"/>
    <w:rsid w:val="0060732E"/>
    <w:rsid w:val="0063188D"/>
    <w:rsid w:val="00653DF1"/>
    <w:rsid w:val="00661A78"/>
    <w:rsid w:val="00664057"/>
    <w:rsid w:val="00680625"/>
    <w:rsid w:val="00683BBC"/>
    <w:rsid w:val="006931B6"/>
    <w:rsid w:val="006A6B7F"/>
    <w:rsid w:val="00713BCB"/>
    <w:rsid w:val="00714141"/>
    <w:rsid w:val="0072032F"/>
    <w:rsid w:val="00720FBB"/>
    <w:rsid w:val="00723001"/>
    <w:rsid w:val="00724773"/>
    <w:rsid w:val="00731BAC"/>
    <w:rsid w:val="00737A4D"/>
    <w:rsid w:val="00742C3A"/>
    <w:rsid w:val="00742FD2"/>
    <w:rsid w:val="007629AA"/>
    <w:rsid w:val="007800AA"/>
    <w:rsid w:val="007B4A55"/>
    <w:rsid w:val="007D3BB4"/>
    <w:rsid w:val="007D5AB5"/>
    <w:rsid w:val="007D6803"/>
    <w:rsid w:val="007E7148"/>
    <w:rsid w:val="007F1372"/>
    <w:rsid w:val="00802122"/>
    <w:rsid w:val="008036E0"/>
    <w:rsid w:val="00805BB4"/>
    <w:rsid w:val="008233B5"/>
    <w:rsid w:val="00826B94"/>
    <w:rsid w:val="008300E9"/>
    <w:rsid w:val="00834C49"/>
    <w:rsid w:val="00842049"/>
    <w:rsid w:val="00854E09"/>
    <w:rsid w:val="008632B2"/>
    <w:rsid w:val="00877D90"/>
    <w:rsid w:val="00880528"/>
    <w:rsid w:val="00884556"/>
    <w:rsid w:val="008A1DE7"/>
    <w:rsid w:val="008C05EB"/>
    <w:rsid w:val="008C69F0"/>
    <w:rsid w:val="008E1007"/>
    <w:rsid w:val="008E34C9"/>
    <w:rsid w:val="00905F96"/>
    <w:rsid w:val="00917BF6"/>
    <w:rsid w:val="0092248F"/>
    <w:rsid w:val="009260FA"/>
    <w:rsid w:val="0093752D"/>
    <w:rsid w:val="00942CA0"/>
    <w:rsid w:val="0094642D"/>
    <w:rsid w:val="0094734A"/>
    <w:rsid w:val="0095321B"/>
    <w:rsid w:val="00955D7E"/>
    <w:rsid w:val="00955FD5"/>
    <w:rsid w:val="00964AA6"/>
    <w:rsid w:val="00966FC9"/>
    <w:rsid w:val="00971037"/>
    <w:rsid w:val="009719F1"/>
    <w:rsid w:val="00972DFA"/>
    <w:rsid w:val="00973BEE"/>
    <w:rsid w:val="00980256"/>
    <w:rsid w:val="00984F10"/>
    <w:rsid w:val="009920A6"/>
    <w:rsid w:val="009A0743"/>
    <w:rsid w:val="009A3D9C"/>
    <w:rsid w:val="009C50EA"/>
    <w:rsid w:val="009D0AF9"/>
    <w:rsid w:val="009D1427"/>
    <w:rsid w:val="009D6C68"/>
    <w:rsid w:val="009E0AAB"/>
    <w:rsid w:val="009E2683"/>
    <w:rsid w:val="009E708C"/>
    <w:rsid w:val="00A034CA"/>
    <w:rsid w:val="00A114B7"/>
    <w:rsid w:val="00A12EA9"/>
    <w:rsid w:val="00A22478"/>
    <w:rsid w:val="00A27D02"/>
    <w:rsid w:val="00A333C1"/>
    <w:rsid w:val="00A437D6"/>
    <w:rsid w:val="00A51408"/>
    <w:rsid w:val="00A60F8D"/>
    <w:rsid w:val="00A6279D"/>
    <w:rsid w:val="00A66BEE"/>
    <w:rsid w:val="00A8301D"/>
    <w:rsid w:val="00A87480"/>
    <w:rsid w:val="00A93985"/>
    <w:rsid w:val="00A97C3D"/>
    <w:rsid w:val="00AA1AF3"/>
    <w:rsid w:val="00AB2C63"/>
    <w:rsid w:val="00AC41A6"/>
    <w:rsid w:val="00AC75A9"/>
    <w:rsid w:val="00AD6F95"/>
    <w:rsid w:val="00AE5D8D"/>
    <w:rsid w:val="00AF336D"/>
    <w:rsid w:val="00AF4D1D"/>
    <w:rsid w:val="00B05870"/>
    <w:rsid w:val="00B17F80"/>
    <w:rsid w:val="00B25141"/>
    <w:rsid w:val="00B268CC"/>
    <w:rsid w:val="00B33D4A"/>
    <w:rsid w:val="00B410E6"/>
    <w:rsid w:val="00B52549"/>
    <w:rsid w:val="00B53628"/>
    <w:rsid w:val="00B60BD6"/>
    <w:rsid w:val="00B62CBA"/>
    <w:rsid w:val="00B70607"/>
    <w:rsid w:val="00B71EF7"/>
    <w:rsid w:val="00B73A29"/>
    <w:rsid w:val="00B7661F"/>
    <w:rsid w:val="00B778B5"/>
    <w:rsid w:val="00B90325"/>
    <w:rsid w:val="00B912E5"/>
    <w:rsid w:val="00BC0085"/>
    <w:rsid w:val="00BD0D11"/>
    <w:rsid w:val="00BD3AD1"/>
    <w:rsid w:val="00BD7871"/>
    <w:rsid w:val="00BF375B"/>
    <w:rsid w:val="00C10624"/>
    <w:rsid w:val="00C136C2"/>
    <w:rsid w:val="00C34388"/>
    <w:rsid w:val="00C54009"/>
    <w:rsid w:val="00C543CF"/>
    <w:rsid w:val="00C567CD"/>
    <w:rsid w:val="00C63E4C"/>
    <w:rsid w:val="00C63E5D"/>
    <w:rsid w:val="00C70ED6"/>
    <w:rsid w:val="00C71AE1"/>
    <w:rsid w:val="00C972ED"/>
    <w:rsid w:val="00CA0362"/>
    <w:rsid w:val="00CA2F23"/>
    <w:rsid w:val="00CB3E1A"/>
    <w:rsid w:val="00CC0B94"/>
    <w:rsid w:val="00CC2DDB"/>
    <w:rsid w:val="00CD2071"/>
    <w:rsid w:val="00CD4B15"/>
    <w:rsid w:val="00CE140D"/>
    <w:rsid w:val="00D060D3"/>
    <w:rsid w:val="00D20C75"/>
    <w:rsid w:val="00D20F0C"/>
    <w:rsid w:val="00D43064"/>
    <w:rsid w:val="00D45BCE"/>
    <w:rsid w:val="00D5204A"/>
    <w:rsid w:val="00D634A9"/>
    <w:rsid w:val="00D6658F"/>
    <w:rsid w:val="00D7127B"/>
    <w:rsid w:val="00D71DD8"/>
    <w:rsid w:val="00D73C32"/>
    <w:rsid w:val="00D767BB"/>
    <w:rsid w:val="00D83D75"/>
    <w:rsid w:val="00D85E17"/>
    <w:rsid w:val="00D909D1"/>
    <w:rsid w:val="00DB23C8"/>
    <w:rsid w:val="00DC287F"/>
    <w:rsid w:val="00DD2961"/>
    <w:rsid w:val="00DD3FEF"/>
    <w:rsid w:val="00DD645B"/>
    <w:rsid w:val="00DE3E5B"/>
    <w:rsid w:val="00DE4DEA"/>
    <w:rsid w:val="00DE7448"/>
    <w:rsid w:val="00DF5629"/>
    <w:rsid w:val="00E14145"/>
    <w:rsid w:val="00E23FEA"/>
    <w:rsid w:val="00E262CD"/>
    <w:rsid w:val="00E34CC5"/>
    <w:rsid w:val="00E44E31"/>
    <w:rsid w:val="00E55B05"/>
    <w:rsid w:val="00E5799B"/>
    <w:rsid w:val="00E70620"/>
    <w:rsid w:val="00E871F7"/>
    <w:rsid w:val="00EA3A75"/>
    <w:rsid w:val="00EB22BA"/>
    <w:rsid w:val="00EB45AD"/>
    <w:rsid w:val="00EE419A"/>
    <w:rsid w:val="00F03781"/>
    <w:rsid w:val="00F17010"/>
    <w:rsid w:val="00F247EC"/>
    <w:rsid w:val="00F40944"/>
    <w:rsid w:val="00F50929"/>
    <w:rsid w:val="00F70422"/>
    <w:rsid w:val="00F71B67"/>
    <w:rsid w:val="00F80AE8"/>
    <w:rsid w:val="00F82240"/>
    <w:rsid w:val="00FB112A"/>
    <w:rsid w:val="00FB24D5"/>
    <w:rsid w:val="00FD33B7"/>
    <w:rsid w:val="00FD59F9"/>
    <w:rsid w:val="00FE5A19"/>
    <w:rsid w:val="00FE5CB9"/>
    <w:rsid w:val="00FF01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32A2"/>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1532A2"/>
    <w:rPr>
      <w:rFonts w:asciiTheme="majorHAnsi" w:eastAsiaTheme="majorEastAsia" w:hAnsiTheme="majorHAnsi" w:cstheme="majorBidi"/>
      <w:sz w:val="18"/>
      <w:szCs w:val="18"/>
    </w:rPr>
  </w:style>
  <w:style w:type="paragraph" w:styleId="a5">
    <w:name w:val="header"/>
    <w:basedOn w:val="a"/>
    <w:link w:val="a6"/>
    <w:uiPriority w:val="99"/>
    <w:unhideWhenUsed/>
    <w:rsid w:val="00942CA0"/>
    <w:pPr>
      <w:tabs>
        <w:tab w:val="center" w:pos="4153"/>
        <w:tab w:val="right" w:pos="8306"/>
      </w:tabs>
      <w:snapToGrid w:val="0"/>
    </w:pPr>
    <w:rPr>
      <w:sz w:val="20"/>
      <w:szCs w:val="20"/>
    </w:rPr>
  </w:style>
  <w:style w:type="character" w:customStyle="1" w:styleId="a6">
    <w:name w:val="頁首 字元"/>
    <w:basedOn w:val="a0"/>
    <w:link w:val="a5"/>
    <w:uiPriority w:val="99"/>
    <w:rsid w:val="00942CA0"/>
    <w:rPr>
      <w:sz w:val="20"/>
      <w:szCs w:val="20"/>
    </w:rPr>
  </w:style>
  <w:style w:type="paragraph" w:styleId="a7">
    <w:name w:val="footer"/>
    <w:basedOn w:val="a"/>
    <w:link w:val="a8"/>
    <w:uiPriority w:val="99"/>
    <w:unhideWhenUsed/>
    <w:rsid w:val="00942CA0"/>
    <w:pPr>
      <w:tabs>
        <w:tab w:val="center" w:pos="4153"/>
        <w:tab w:val="right" w:pos="8306"/>
      </w:tabs>
      <w:snapToGrid w:val="0"/>
    </w:pPr>
    <w:rPr>
      <w:sz w:val="20"/>
      <w:szCs w:val="20"/>
    </w:rPr>
  </w:style>
  <w:style w:type="character" w:customStyle="1" w:styleId="a8">
    <w:name w:val="頁尾 字元"/>
    <w:basedOn w:val="a0"/>
    <w:link w:val="a7"/>
    <w:uiPriority w:val="99"/>
    <w:rsid w:val="00942CA0"/>
    <w:rPr>
      <w:sz w:val="20"/>
      <w:szCs w:val="20"/>
    </w:rPr>
  </w:style>
  <w:style w:type="character" w:styleId="a9">
    <w:name w:val="page number"/>
    <w:basedOn w:val="a0"/>
    <w:rsid w:val="00942CA0"/>
  </w:style>
  <w:style w:type="paragraph" w:styleId="aa">
    <w:name w:val="List Paragraph"/>
    <w:basedOn w:val="a"/>
    <w:uiPriority w:val="34"/>
    <w:qFormat/>
    <w:rsid w:val="00CA2F23"/>
    <w:pPr>
      <w:ind w:leftChars="200" w:left="480"/>
    </w:pPr>
  </w:style>
  <w:style w:type="table" w:styleId="ab">
    <w:name w:val="Table Grid"/>
    <w:basedOn w:val="a1"/>
    <w:uiPriority w:val="59"/>
    <w:rsid w:val="007F1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32A2"/>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1532A2"/>
    <w:rPr>
      <w:rFonts w:asciiTheme="majorHAnsi" w:eastAsiaTheme="majorEastAsia" w:hAnsiTheme="majorHAnsi" w:cstheme="majorBidi"/>
      <w:sz w:val="18"/>
      <w:szCs w:val="18"/>
    </w:rPr>
  </w:style>
  <w:style w:type="paragraph" w:styleId="a5">
    <w:name w:val="header"/>
    <w:basedOn w:val="a"/>
    <w:link w:val="a6"/>
    <w:uiPriority w:val="99"/>
    <w:unhideWhenUsed/>
    <w:rsid w:val="00942CA0"/>
    <w:pPr>
      <w:tabs>
        <w:tab w:val="center" w:pos="4153"/>
        <w:tab w:val="right" w:pos="8306"/>
      </w:tabs>
      <w:snapToGrid w:val="0"/>
    </w:pPr>
    <w:rPr>
      <w:sz w:val="20"/>
      <w:szCs w:val="20"/>
    </w:rPr>
  </w:style>
  <w:style w:type="character" w:customStyle="1" w:styleId="a6">
    <w:name w:val="頁首 字元"/>
    <w:basedOn w:val="a0"/>
    <w:link w:val="a5"/>
    <w:uiPriority w:val="99"/>
    <w:rsid w:val="00942CA0"/>
    <w:rPr>
      <w:sz w:val="20"/>
      <w:szCs w:val="20"/>
    </w:rPr>
  </w:style>
  <w:style w:type="paragraph" w:styleId="a7">
    <w:name w:val="footer"/>
    <w:basedOn w:val="a"/>
    <w:link w:val="a8"/>
    <w:uiPriority w:val="99"/>
    <w:unhideWhenUsed/>
    <w:rsid w:val="00942CA0"/>
    <w:pPr>
      <w:tabs>
        <w:tab w:val="center" w:pos="4153"/>
        <w:tab w:val="right" w:pos="8306"/>
      </w:tabs>
      <w:snapToGrid w:val="0"/>
    </w:pPr>
    <w:rPr>
      <w:sz w:val="20"/>
      <w:szCs w:val="20"/>
    </w:rPr>
  </w:style>
  <w:style w:type="character" w:customStyle="1" w:styleId="a8">
    <w:name w:val="頁尾 字元"/>
    <w:basedOn w:val="a0"/>
    <w:link w:val="a7"/>
    <w:uiPriority w:val="99"/>
    <w:rsid w:val="00942CA0"/>
    <w:rPr>
      <w:sz w:val="20"/>
      <w:szCs w:val="20"/>
    </w:rPr>
  </w:style>
  <w:style w:type="character" w:styleId="a9">
    <w:name w:val="page number"/>
    <w:basedOn w:val="a0"/>
    <w:rsid w:val="00942CA0"/>
  </w:style>
  <w:style w:type="paragraph" w:styleId="aa">
    <w:name w:val="List Paragraph"/>
    <w:basedOn w:val="a"/>
    <w:uiPriority w:val="34"/>
    <w:qFormat/>
    <w:rsid w:val="00CA2F23"/>
    <w:pPr>
      <w:ind w:leftChars="200" w:left="480"/>
    </w:pPr>
  </w:style>
  <w:style w:type="table" w:styleId="ab">
    <w:name w:val="Table Grid"/>
    <w:basedOn w:val="a1"/>
    <w:uiPriority w:val="59"/>
    <w:rsid w:val="007F1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23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2400</TotalTime>
  <Pages>4</Pages>
  <Words>1548</Words>
  <Characters>8824</Characters>
  <Application>Microsoft Office Word</Application>
  <DocSecurity>0</DocSecurity>
  <Lines>73</Lines>
  <Paragraphs>20</Paragraphs>
  <ScaleCrop>false</ScaleCrop>
  <Company/>
  <LinksUpToDate>false</LinksUpToDate>
  <CharactersWithSpaces>10352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dc:creator>
  <cp:keywords/>
  <dc:description/>
  <cp:lastModifiedBy>Tim Tang(湯健鑫)</cp:lastModifiedBy>
  <cp:revision>57</cp:revision>
  <dcterms:created xsi:type="dcterms:W3CDTF">2017-05-03T02:15:00Z</dcterms:created>
  <dcterms:modified xsi:type="dcterms:W3CDTF">2017-06-16T10:32:00Z</dcterms:modified>
</cp:coreProperties>
</file>