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C23E7" w14:textId="5378C73D" w:rsidR="009304BC" w:rsidRPr="009304BC" w:rsidRDefault="0014569D" w:rsidP="009304BC">
      <w:pPr>
        <w:pStyle w:val="Header"/>
        <w:rPr>
          <w:bCs/>
          <w:sz w:val="24"/>
        </w:rPr>
      </w:pPr>
      <w:r>
        <w:rPr>
          <w:bCs/>
          <w:sz w:val="24"/>
        </w:rPr>
        <w:t>3GPP TSG RAN WG1 NR AH#2</w:t>
      </w:r>
      <w:r w:rsidR="009304BC" w:rsidRPr="009304BC">
        <w:rPr>
          <w:bCs/>
          <w:sz w:val="24"/>
        </w:rPr>
        <w:t xml:space="preserve"> </w:t>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Pr>
          <w:bCs/>
          <w:sz w:val="24"/>
        </w:rPr>
        <w:tab/>
      </w:r>
      <w:r w:rsidR="009304BC" w:rsidRPr="009304BC">
        <w:rPr>
          <w:bCs/>
          <w:sz w:val="24"/>
        </w:rPr>
        <w:t>R1-</w:t>
      </w:r>
      <w:r w:rsidR="002D2D18">
        <w:rPr>
          <w:bCs/>
          <w:sz w:val="24"/>
        </w:rPr>
        <w:t>1711271</w:t>
      </w:r>
      <w:r w:rsidR="008D0C39" w:rsidRPr="009304BC">
        <w:rPr>
          <w:bCs/>
          <w:sz w:val="24"/>
        </w:rPr>
        <w:t xml:space="preserve"> </w:t>
      </w:r>
    </w:p>
    <w:p w14:paraId="0A7D0EC3" w14:textId="77777777" w:rsidR="0014569D" w:rsidRDefault="0014569D" w:rsidP="0014569D">
      <w:pPr>
        <w:pStyle w:val="Header"/>
        <w:rPr>
          <w:noProof w:val="0"/>
          <w:sz w:val="24"/>
          <w:lang w:val="en-GB"/>
        </w:rPr>
      </w:pPr>
      <w:r w:rsidRPr="00C839A1">
        <w:rPr>
          <w:noProof w:val="0"/>
          <w:sz w:val="24"/>
          <w:lang w:val="en-GB"/>
        </w:rPr>
        <w:t>Qingdao, P.R. China, 27th – 30th June 2017</w:t>
      </w:r>
    </w:p>
    <w:p w14:paraId="5C3CE928" w14:textId="77777777" w:rsidR="00DB25B9" w:rsidRPr="009304BC" w:rsidRDefault="00DB25B9" w:rsidP="00391553">
      <w:pPr>
        <w:pStyle w:val="Header"/>
        <w:rPr>
          <w:bCs/>
          <w:noProof w:val="0"/>
          <w:sz w:val="24"/>
          <w:lang w:eastAsia="ja-JP"/>
        </w:rPr>
      </w:pPr>
    </w:p>
    <w:p w14:paraId="1CC4DE00" w14:textId="26C5E135"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4569D">
        <w:rPr>
          <w:rFonts w:cs="Arial"/>
          <w:b/>
          <w:bCs/>
          <w:sz w:val="24"/>
        </w:rPr>
        <w:t>5</w:t>
      </w:r>
      <w:r w:rsidR="009516F4">
        <w:rPr>
          <w:rFonts w:cs="Arial"/>
          <w:b/>
          <w:bCs/>
          <w:sz w:val="24"/>
        </w:rPr>
        <w:t>.1.1.3</w:t>
      </w:r>
    </w:p>
    <w:p w14:paraId="478569A9"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6433530E" w14:textId="3767E6C9" w:rsidR="000C3073"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F2DC2">
        <w:rPr>
          <w:rFonts w:ascii="Arial" w:hAnsi="Arial" w:cs="Arial"/>
          <w:b/>
          <w:bCs/>
          <w:sz w:val="24"/>
        </w:rPr>
        <w:t xml:space="preserve">Paging </w:t>
      </w:r>
      <w:r w:rsidR="008734F9">
        <w:rPr>
          <w:rFonts w:ascii="Arial" w:hAnsi="Arial" w:cs="Arial"/>
          <w:b/>
          <w:bCs/>
          <w:sz w:val="24"/>
        </w:rPr>
        <w:t>in</w:t>
      </w:r>
      <w:r w:rsidR="00AF2DC2">
        <w:rPr>
          <w:rFonts w:ascii="Arial" w:hAnsi="Arial" w:cs="Arial"/>
          <w:b/>
          <w:bCs/>
          <w:sz w:val="24"/>
        </w:rPr>
        <w:t xml:space="preserve"> </w:t>
      </w:r>
      <w:r w:rsidR="0014569D">
        <w:rPr>
          <w:rFonts w:ascii="Arial" w:hAnsi="Arial" w:cs="Arial"/>
          <w:b/>
          <w:bCs/>
          <w:sz w:val="24"/>
        </w:rPr>
        <w:t>NR</w:t>
      </w:r>
    </w:p>
    <w:p w14:paraId="29A0F6C8" w14:textId="77777777"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F282901" w14:textId="77777777" w:rsidR="0034111C" w:rsidRPr="0016316A" w:rsidRDefault="0034111C">
      <w:pPr>
        <w:pStyle w:val="Heading1"/>
      </w:pPr>
      <w:r w:rsidRPr="0016316A">
        <w:t>1</w:t>
      </w:r>
      <w:r w:rsidRPr="0016316A">
        <w:tab/>
      </w:r>
      <w:r w:rsidR="00EE7FA7" w:rsidRPr="0016316A">
        <w:t>Introduction</w:t>
      </w:r>
    </w:p>
    <w:p w14:paraId="62B9D6BD" w14:textId="459F3785" w:rsidR="00AF2DC2" w:rsidRDefault="00AF2DC2" w:rsidP="00E13EE4">
      <w:pPr>
        <w:spacing w:after="120"/>
        <w:jc w:val="both"/>
        <w:rPr>
          <w:bCs/>
        </w:rPr>
      </w:pPr>
      <w:r>
        <w:rPr>
          <w:bCs/>
        </w:rPr>
        <w:t>In RAN1#</w:t>
      </w:r>
      <w:r w:rsidR="009304BC">
        <w:rPr>
          <w:bCs/>
        </w:rPr>
        <w:t>88</w:t>
      </w:r>
      <w:r>
        <w:rPr>
          <w:bCs/>
        </w:rPr>
        <w:t>, the following agreements were made pertaining to paging channel design</w:t>
      </w:r>
      <w:r w:rsidR="00C65C93">
        <w:rPr>
          <w:bCs/>
        </w:rPr>
        <w:t xml:space="preserve"> [1]</w:t>
      </w:r>
      <w:r>
        <w:rPr>
          <w:bCs/>
        </w:rPr>
        <w:t>:</w:t>
      </w:r>
    </w:p>
    <w:p w14:paraId="34691E08" w14:textId="77777777" w:rsidR="009304BC" w:rsidRPr="00504688" w:rsidRDefault="009304BC" w:rsidP="009304BC">
      <w:pPr>
        <w:ind w:left="28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highlight w:val="green"/>
          <w:lang w:eastAsia="ja-JP"/>
        </w:rPr>
        <w:t>Agreements</w:t>
      </w:r>
      <w:r w:rsidRPr="00504688">
        <w:rPr>
          <w:rFonts w:ascii="Times New Roman" w:eastAsia="MS Mincho" w:hAnsi="Times New Roman" w:cs="Times New Roman"/>
          <w:i/>
          <w:sz w:val="16"/>
          <w:szCs w:val="20"/>
          <w:lang w:eastAsia="ja-JP"/>
        </w:rPr>
        <w:t>:</w:t>
      </w:r>
    </w:p>
    <w:p w14:paraId="3FB1DA3E" w14:textId="77777777" w:rsidR="009304BC" w:rsidRPr="00504688" w:rsidRDefault="009304BC" w:rsidP="009304BC">
      <w:pPr>
        <w:numPr>
          <w:ilvl w:val="0"/>
          <w:numId w:val="55"/>
        </w:numPr>
        <w:tabs>
          <w:tab w:val="clear" w:pos="720"/>
          <w:tab w:val="num" w:pos="1004"/>
        </w:tabs>
        <w:spacing w:after="0" w:line="240" w:lineRule="auto"/>
        <w:ind w:left="100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Support the paging channel design at least for RRC idle mode as follows:</w:t>
      </w:r>
    </w:p>
    <w:p w14:paraId="250E655A" w14:textId="77777777" w:rsidR="009304BC" w:rsidRPr="00504688" w:rsidRDefault="009304BC" w:rsidP="009304BC">
      <w:pPr>
        <w:numPr>
          <w:ilvl w:val="1"/>
          <w:numId w:val="55"/>
        </w:numPr>
        <w:tabs>
          <w:tab w:val="clear" w:pos="1440"/>
          <w:tab w:val="num" w:pos="1724"/>
        </w:tabs>
        <w:spacing w:after="0" w:line="240" w:lineRule="auto"/>
        <w:ind w:left="172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Paging message is scheduled by DCI carried by NR-PDCCH and is transmitted in the associated NR-PDSCH</w:t>
      </w:r>
    </w:p>
    <w:p w14:paraId="3452E598" w14:textId="77777777" w:rsidR="009304BC" w:rsidRPr="00504688" w:rsidRDefault="009304BC" w:rsidP="009304BC">
      <w:pPr>
        <w:numPr>
          <w:ilvl w:val="1"/>
          <w:numId w:val="55"/>
        </w:numPr>
        <w:tabs>
          <w:tab w:val="clear" w:pos="1440"/>
          <w:tab w:val="num" w:pos="1724"/>
        </w:tabs>
        <w:spacing w:after="0" w:line="240" w:lineRule="auto"/>
        <w:ind w:left="172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 xml:space="preserve">FFS: </w:t>
      </w:r>
    </w:p>
    <w:p w14:paraId="6B3EBF06" w14:textId="77777777" w:rsidR="009304BC" w:rsidRPr="00504688" w:rsidRDefault="009304BC" w:rsidP="009304BC">
      <w:pPr>
        <w:numPr>
          <w:ilvl w:val="2"/>
          <w:numId w:val="55"/>
        </w:numPr>
        <w:tabs>
          <w:tab w:val="clear" w:pos="2160"/>
          <w:tab w:val="num" w:pos="2444"/>
        </w:tabs>
        <w:spacing w:after="0" w:line="240" w:lineRule="auto"/>
        <w:ind w:left="244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 xml:space="preserve">Paging indication triggers UE beam reporting (if supported) </w:t>
      </w:r>
    </w:p>
    <w:p w14:paraId="61333BF8" w14:textId="77777777" w:rsidR="009304BC" w:rsidRPr="00504688" w:rsidRDefault="009304BC" w:rsidP="009304BC">
      <w:pPr>
        <w:numPr>
          <w:ilvl w:val="3"/>
          <w:numId w:val="55"/>
        </w:numPr>
        <w:tabs>
          <w:tab w:val="clear" w:pos="2880"/>
          <w:tab w:val="num" w:pos="3164"/>
        </w:tabs>
        <w:spacing w:after="0" w:line="240" w:lineRule="auto"/>
        <w:ind w:left="316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Opt-1: paging indication is in DCI</w:t>
      </w:r>
    </w:p>
    <w:p w14:paraId="05907D6D" w14:textId="77777777" w:rsidR="009304BC" w:rsidRPr="00504688" w:rsidRDefault="009304BC" w:rsidP="009304BC">
      <w:pPr>
        <w:numPr>
          <w:ilvl w:val="3"/>
          <w:numId w:val="55"/>
        </w:numPr>
        <w:tabs>
          <w:tab w:val="clear" w:pos="2880"/>
          <w:tab w:val="num" w:pos="3164"/>
        </w:tabs>
        <w:spacing w:after="0" w:line="240" w:lineRule="auto"/>
        <w:ind w:left="3164"/>
        <w:rPr>
          <w:rFonts w:ascii="Times New Roman" w:eastAsia="MS Mincho" w:hAnsi="Times New Roman" w:cs="Times New Roman"/>
          <w:i/>
          <w:sz w:val="16"/>
          <w:szCs w:val="20"/>
          <w:lang w:eastAsia="ja-JP"/>
        </w:rPr>
      </w:pPr>
      <w:r w:rsidRPr="00504688">
        <w:rPr>
          <w:rFonts w:ascii="Times New Roman" w:eastAsia="MS Mincho" w:hAnsi="Times New Roman" w:cs="Times New Roman"/>
          <w:i/>
          <w:sz w:val="16"/>
          <w:szCs w:val="20"/>
          <w:lang w:eastAsia="ja-JP"/>
        </w:rPr>
        <w:t>Opt-2: paging indication is in non-scheduled physical channel</w:t>
      </w:r>
    </w:p>
    <w:p w14:paraId="13287A65" w14:textId="77777777" w:rsidR="009304BC" w:rsidRPr="00504688" w:rsidRDefault="009304BC" w:rsidP="009304BC">
      <w:pPr>
        <w:numPr>
          <w:ilvl w:val="2"/>
          <w:numId w:val="55"/>
        </w:numPr>
        <w:tabs>
          <w:tab w:val="clear" w:pos="2160"/>
          <w:tab w:val="num" w:pos="2444"/>
        </w:tabs>
        <w:spacing w:after="0" w:line="240" w:lineRule="auto"/>
        <w:ind w:left="2444"/>
        <w:rPr>
          <w:rFonts w:ascii="Times New Roman" w:eastAsia="MS Mincho" w:hAnsi="Times New Roman" w:cs="Times New Roman"/>
          <w:sz w:val="16"/>
          <w:szCs w:val="20"/>
          <w:lang w:eastAsia="ja-JP"/>
        </w:rPr>
      </w:pPr>
      <w:r w:rsidRPr="00504688">
        <w:rPr>
          <w:rFonts w:ascii="Times New Roman" w:eastAsia="MS Mincho" w:hAnsi="Times New Roman" w:cs="Times New Roman"/>
          <w:i/>
          <w:sz w:val="16"/>
          <w:szCs w:val="20"/>
          <w:lang w:eastAsia="ja-JP"/>
        </w:rPr>
        <w:t xml:space="preserve">How to indicate SI update if it is supported in paging </w:t>
      </w:r>
    </w:p>
    <w:p w14:paraId="0FF5BDF7" w14:textId="182F3146" w:rsidR="00AF2DC2" w:rsidRDefault="00AF2DC2" w:rsidP="00E13EE4">
      <w:pPr>
        <w:spacing w:after="120"/>
        <w:jc w:val="both"/>
        <w:rPr>
          <w:bCs/>
        </w:rPr>
      </w:pPr>
    </w:p>
    <w:p w14:paraId="4148C21D" w14:textId="28D826C9" w:rsidR="00E0709D" w:rsidRDefault="00E0709D" w:rsidP="00E13EE4">
      <w:pPr>
        <w:spacing w:after="120"/>
        <w:jc w:val="both"/>
        <w:rPr>
          <w:bCs/>
        </w:rPr>
      </w:pPr>
      <w:r>
        <w:rPr>
          <w:bCs/>
        </w:rPr>
        <w:t>This was further progressed in RAN1#88bis where it was agreed that:</w:t>
      </w:r>
    </w:p>
    <w:p w14:paraId="483A8F84" w14:textId="77777777" w:rsidR="00E0709D" w:rsidRPr="00504688" w:rsidRDefault="00E0709D" w:rsidP="00E0709D">
      <w:pPr>
        <w:spacing w:after="120"/>
        <w:jc w:val="both"/>
        <w:rPr>
          <w:rFonts w:ascii="Times New Roman" w:hAnsi="Times New Roman" w:cs="Times New Roman"/>
          <w:bCs/>
          <w:sz w:val="16"/>
          <w:lang w:val="fi-FI"/>
        </w:rPr>
      </w:pPr>
      <w:r w:rsidRPr="00504688">
        <w:rPr>
          <w:rFonts w:ascii="Times New Roman" w:hAnsi="Times New Roman" w:cs="Times New Roman"/>
          <w:b/>
          <w:bCs/>
          <w:sz w:val="16"/>
          <w:highlight w:val="green"/>
          <w:u w:val="single"/>
        </w:rPr>
        <w:t>Agreements:</w:t>
      </w:r>
    </w:p>
    <w:p w14:paraId="09A09279" w14:textId="77777777" w:rsidR="003112DD" w:rsidRPr="00504688" w:rsidRDefault="00401695" w:rsidP="00E0709D">
      <w:pPr>
        <w:numPr>
          <w:ilvl w:val="0"/>
          <w:numId w:val="56"/>
        </w:numPr>
        <w:tabs>
          <w:tab w:val="left" w:pos="720"/>
        </w:tabs>
        <w:spacing w:after="120"/>
        <w:jc w:val="both"/>
        <w:rPr>
          <w:rFonts w:ascii="Times New Roman" w:hAnsi="Times New Roman" w:cs="Times New Roman"/>
          <w:bCs/>
          <w:sz w:val="16"/>
          <w:lang w:val="fi-FI"/>
        </w:rPr>
      </w:pPr>
      <w:r w:rsidRPr="00504688">
        <w:rPr>
          <w:rFonts w:ascii="Times New Roman" w:hAnsi="Times New Roman" w:cs="Times New Roman"/>
          <w:bCs/>
          <w:sz w:val="16"/>
        </w:rPr>
        <w:t xml:space="preserve">The search space of </w:t>
      </w:r>
      <w:r w:rsidRPr="00504688">
        <w:rPr>
          <w:rFonts w:ascii="Times New Roman" w:hAnsi="Times New Roman" w:cs="Times New Roman"/>
          <w:bCs/>
          <w:sz w:val="16"/>
          <w:lang w:val="en-US"/>
        </w:rPr>
        <w:t xml:space="preserve">NR-PDCCH addressing the paging message can be configured by </w:t>
      </w:r>
      <w:proofErr w:type="spellStart"/>
      <w:r w:rsidRPr="00504688">
        <w:rPr>
          <w:rFonts w:ascii="Times New Roman" w:hAnsi="Times New Roman" w:cs="Times New Roman"/>
          <w:bCs/>
          <w:sz w:val="16"/>
          <w:lang w:val="en-US"/>
        </w:rPr>
        <w:t>gNB</w:t>
      </w:r>
      <w:proofErr w:type="spellEnd"/>
    </w:p>
    <w:p w14:paraId="701FE56D" w14:textId="77777777" w:rsidR="003112DD" w:rsidRPr="00504688" w:rsidRDefault="00401695" w:rsidP="00E0709D">
      <w:pPr>
        <w:numPr>
          <w:ilvl w:val="1"/>
          <w:numId w:val="56"/>
        </w:numPr>
        <w:tabs>
          <w:tab w:val="clear" w:pos="1440"/>
        </w:tabs>
        <w:spacing w:after="120"/>
        <w:jc w:val="both"/>
        <w:rPr>
          <w:rFonts w:ascii="Times New Roman" w:hAnsi="Times New Roman" w:cs="Times New Roman"/>
          <w:bCs/>
          <w:sz w:val="16"/>
          <w:lang w:val="fi-FI"/>
        </w:rPr>
      </w:pPr>
      <w:r w:rsidRPr="00504688">
        <w:rPr>
          <w:rFonts w:ascii="Times New Roman" w:hAnsi="Times New Roman" w:cs="Times New Roman"/>
          <w:bCs/>
          <w:sz w:val="16"/>
          <w:lang w:val="en-US"/>
        </w:rPr>
        <w:t>FFS detailed signaling mechanisms</w:t>
      </w:r>
    </w:p>
    <w:p w14:paraId="12B16CA7" w14:textId="77777777" w:rsidR="003112DD" w:rsidRPr="00504688" w:rsidRDefault="00401695" w:rsidP="00E0709D">
      <w:pPr>
        <w:numPr>
          <w:ilvl w:val="1"/>
          <w:numId w:val="56"/>
        </w:numPr>
        <w:tabs>
          <w:tab w:val="clear" w:pos="1440"/>
        </w:tabs>
        <w:spacing w:after="120"/>
        <w:jc w:val="both"/>
        <w:rPr>
          <w:rFonts w:ascii="Times New Roman" w:hAnsi="Times New Roman" w:cs="Times New Roman"/>
          <w:bCs/>
          <w:sz w:val="16"/>
          <w:lang w:val="fi-FI"/>
        </w:rPr>
      </w:pPr>
      <w:r w:rsidRPr="00504688">
        <w:rPr>
          <w:rFonts w:ascii="Times New Roman" w:hAnsi="Times New Roman" w:cs="Times New Roman"/>
          <w:bCs/>
          <w:sz w:val="16"/>
          <w:lang w:val="en-US"/>
        </w:rPr>
        <w:t>FFS whether or not search space is shared for other usages</w:t>
      </w:r>
    </w:p>
    <w:p w14:paraId="0754C032" w14:textId="77777777" w:rsidR="00E0709D" w:rsidRDefault="00E0709D" w:rsidP="00E13EE4">
      <w:pPr>
        <w:spacing w:after="120"/>
        <w:jc w:val="both"/>
        <w:rPr>
          <w:bCs/>
        </w:rPr>
      </w:pPr>
    </w:p>
    <w:p w14:paraId="61855497" w14:textId="2C2EDD87" w:rsidR="001F3AC5" w:rsidRDefault="00E0709D" w:rsidP="00E13EE4">
      <w:pPr>
        <w:spacing w:after="120"/>
        <w:jc w:val="both"/>
        <w:rPr>
          <w:bCs/>
        </w:rPr>
      </w:pPr>
      <w:r>
        <w:rPr>
          <w:bCs/>
        </w:rPr>
        <w:t xml:space="preserve">Furthermore, in RAN1#89 it was agreed that for paging the control and data channels will have same sub-carrier spacing. </w:t>
      </w:r>
      <w:r w:rsidR="001F3AC5">
        <w:rPr>
          <w:bCs/>
        </w:rPr>
        <w:t>In this contribution we discuss the paging concept for NR.</w:t>
      </w:r>
    </w:p>
    <w:p w14:paraId="530B16F8" w14:textId="77777777"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B7D1A6F" w14:textId="0F453503" w:rsidR="004A38AF" w:rsidRDefault="004A38AF" w:rsidP="004A38AF">
      <w:pPr>
        <w:pStyle w:val="Heading2"/>
        <w:rPr>
          <w:lang w:val="en-US"/>
        </w:rPr>
      </w:pPr>
      <w:r>
        <w:rPr>
          <w:lang w:val="en-US"/>
        </w:rPr>
        <w:t>2.1</w:t>
      </w:r>
      <w:r>
        <w:rPr>
          <w:lang w:val="en-US"/>
        </w:rPr>
        <w:tab/>
      </w:r>
      <w:r w:rsidR="009F67F9">
        <w:rPr>
          <w:lang w:val="en-US"/>
        </w:rPr>
        <w:t xml:space="preserve">Content size </w:t>
      </w:r>
      <w:r w:rsidR="001F3AC5">
        <w:rPr>
          <w:lang w:val="en-US"/>
        </w:rPr>
        <w:t>of paging message</w:t>
      </w:r>
    </w:p>
    <w:p w14:paraId="26B63BC6" w14:textId="38519DC2" w:rsidR="00C57133" w:rsidRDefault="00AE0899" w:rsidP="00A40151">
      <w:pPr>
        <w:jc w:val="both"/>
        <w:rPr>
          <w:lang w:eastAsia="x-none"/>
        </w:rPr>
      </w:pPr>
      <w:r>
        <w:rPr>
          <w:lang w:eastAsia="x-none"/>
        </w:rPr>
        <w:t>Consid</w:t>
      </w:r>
      <w:r w:rsidR="00C57133">
        <w:rPr>
          <w:lang w:eastAsia="x-none"/>
        </w:rPr>
        <w:t>ering some example calculations for the number of symbols required to convey certain paging message</w:t>
      </w:r>
      <w:r w:rsidR="001B0573">
        <w:rPr>
          <w:lang w:eastAsia="x-none"/>
        </w:rPr>
        <w:t xml:space="preserve"> size</w:t>
      </w:r>
      <w:r w:rsidR="00C57133">
        <w:rPr>
          <w:lang w:eastAsia="x-none"/>
        </w:rPr>
        <w:t>, Table 1 provides examples for above 6GHz case</w:t>
      </w:r>
      <w:r w:rsidR="001B0573">
        <w:rPr>
          <w:lang w:eastAsia="x-none"/>
        </w:rPr>
        <w:t xml:space="preserve">. The Table 1 depicts, the </w:t>
      </w:r>
      <w:r w:rsidR="00C57133">
        <w:rPr>
          <w:lang w:eastAsia="x-none"/>
        </w:rPr>
        <w:t xml:space="preserve">required </w:t>
      </w:r>
      <w:r w:rsidR="001B0573">
        <w:rPr>
          <w:lang w:eastAsia="x-none"/>
        </w:rPr>
        <w:t xml:space="preserve">number of </w:t>
      </w:r>
      <w:r w:rsidR="00C57133">
        <w:rPr>
          <w:lang w:eastAsia="x-none"/>
        </w:rPr>
        <w:t>symbol</w:t>
      </w:r>
      <w:r w:rsidR="001B0573">
        <w:rPr>
          <w:lang w:eastAsia="x-none"/>
        </w:rPr>
        <w:t>s</w:t>
      </w:r>
      <w:r w:rsidR="00C57133">
        <w:rPr>
          <w:lang w:eastAsia="x-none"/>
        </w:rPr>
        <w:t xml:space="preserve"> in time domain for certain sized paging message</w:t>
      </w:r>
      <w:r w:rsidR="00A55552">
        <w:rPr>
          <w:lang w:eastAsia="x-none"/>
        </w:rPr>
        <w:t>s</w:t>
      </w:r>
      <w:r w:rsidR="00C57133">
        <w:rPr>
          <w:lang w:eastAsia="x-none"/>
        </w:rPr>
        <w:t xml:space="preserve"> with</w:t>
      </w:r>
      <w:r w:rsidR="001B0573">
        <w:rPr>
          <w:lang w:eastAsia="x-none"/>
        </w:rPr>
        <w:t xml:space="preserve"> QPSK modulation with</w:t>
      </w:r>
      <w:r w:rsidR="00A55552">
        <w:rPr>
          <w:lang w:eastAsia="x-none"/>
        </w:rPr>
        <w:t xml:space="preserve"> coding rates of 1/6 and 1/12 </w:t>
      </w:r>
      <w:r w:rsidR="009D0DCC">
        <w:rPr>
          <w:lang w:eastAsia="x-none"/>
        </w:rPr>
        <w:t>when s</w:t>
      </w:r>
      <w:r w:rsidR="00C57133">
        <w:rPr>
          <w:lang w:eastAsia="x-none"/>
        </w:rPr>
        <w:t xml:space="preserve">ystem BW </w:t>
      </w:r>
      <w:r w:rsidR="009D0DCC">
        <w:rPr>
          <w:lang w:eastAsia="x-none"/>
        </w:rPr>
        <w:t xml:space="preserve">of </w:t>
      </w:r>
      <w:r w:rsidR="00C57133">
        <w:rPr>
          <w:lang w:eastAsia="x-none"/>
        </w:rPr>
        <w:t>80MHz and SCS 120kHz</w:t>
      </w:r>
      <w:r w:rsidR="009D0DCC">
        <w:rPr>
          <w:lang w:eastAsia="x-none"/>
        </w:rPr>
        <w:t xml:space="preserve"> is used</w:t>
      </w:r>
      <w:r w:rsidR="00C57133">
        <w:rPr>
          <w:lang w:eastAsia="x-none"/>
        </w:rPr>
        <w:t>.</w:t>
      </w:r>
    </w:p>
    <w:p w14:paraId="381FEBC7" w14:textId="77777777" w:rsidR="00C57133" w:rsidRPr="006E13D1" w:rsidRDefault="00C57133" w:rsidP="00C57133">
      <w:pPr>
        <w:pStyle w:val="TH"/>
      </w:pPr>
      <w:r w:rsidRPr="006E13D1">
        <w:t xml:space="preserve">Table </w:t>
      </w:r>
      <w:r>
        <w:t>1</w:t>
      </w:r>
      <w:r w:rsidRPr="006E13D1">
        <w:t xml:space="preserve">: </w:t>
      </w:r>
      <w:r>
        <w:t>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6E13D1"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6E13D1" w:rsidRDefault="00A55552" w:rsidP="009509FD">
            <w:pPr>
              <w:pStyle w:val="TAH"/>
              <w:spacing w:before="20" w:after="20"/>
              <w:ind w:left="57" w:right="57"/>
            </w:pPr>
            <w:r>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6E13D1" w:rsidRDefault="00A55552" w:rsidP="009509FD">
            <w:pPr>
              <w:pStyle w:val="TAH"/>
              <w:spacing w:before="20" w:after="20"/>
              <w:ind w:left="57" w:right="57"/>
            </w:pPr>
            <w:r>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6E13D1" w:rsidRDefault="00A55552" w:rsidP="009509FD">
            <w:pPr>
              <w:pStyle w:val="TAH"/>
              <w:spacing w:before="20" w:after="20"/>
              <w:ind w:left="57" w:right="57"/>
            </w:pPr>
            <w:r>
              <w:t>“1/12”</w:t>
            </w:r>
          </w:p>
        </w:tc>
      </w:tr>
      <w:tr w:rsidR="00A55552" w:rsidRPr="006E13D1"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4A2517" w:rsidRDefault="00A55552" w:rsidP="009509FD">
            <w:pPr>
              <w:pStyle w:val="TAH"/>
              <w:spacing w:before="20" w:after="20"/>
              <w:ind w:left="57" w:right="57"/>
              <w:rPr>
                <w:b w:val="0"/>
                <w:i/>
              </w:rPr>
            </w:pPr>
            <w:r w:rsidRPr="00A40151">
              <w:rPr>
                <w:b w:val="0"/>
                <w:i/>
              </w:rPr>
              <w:t>8 bits (</w:t>
            </w:r>
            <w:r w:rsidRPr="004A2517">
              <w:rPr>
                <w:b w:val="0"/>
                <w:i/>
              </w:rPr>
              <w:t>SI change/PWS indication</w:t>
            </w:r>
            <w:r>
              <w:rPr>
                <w:b w:val="0"/>
                <w:i/>
              </w:rPr>
              <w:t>)</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77777777" w:rsidR="00A55552" w:rsidRPr="004A2517" w:rsidRDefault="00A55552" w:rsidP="009509FD">
            <w:pPr>
              <w:pStyle w:val="TAH"/>
              <w:spacing w:before="20" w:after="20"/>
              <w:ind w:left="57" w:right="57"/>
              <w:rPr>
                <w:b w:val="0"/>
              </w:rPr>
            </w:pPr>
            <w:r w:rsidRPr="004A2517">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4A2517" w:rsidRDefault="00A55552" w:rsidP="009509FD">
            <w:pPr>
              <w:pStyle w:val="TAH"/>
              <w:spacing w:before="20" w:after="20"/>
              <w:ind w:left="57" w:right="57"/>
              <w:rPr>
                <w:b w:val="0"/>
              </w:rPr>
            </w:pPr>
            <w:r w:rsidRPr="004A2517">
              <w:rPr>
                <w:b w:val="0"/>
              </w:rPr>
              <w:t>1 symbol</w:t>
            </w:r>
          </w:p>
        </w:tc>
      </w:tr>
      <w:tr w:rsidR="00C57133" w:rsidRPr="006E13D1"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4A2517" w:rsidRDefault="00A55552" w:rsidP="009509FD">
            <w:pPr>
              <w:pStyle w:val="TAC"/>
              <w:spacing w:before="20" w:after="20"/>
              <w:ind w:left="57" w:right="57"/>
              <w:rPr>
                <w:i/>
              </w:rPr>
            </w:pPr>
            <w:r w:rsidRPr="004A2517">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7777777" w:rsidR="00C57133" w:rsidRPr="006E13D1" w:rsidRDefault="00A55552" w:rsidP="009509FD">
            <w:pPr>
              <w:pStyle w:val="TAC"/>
              <w:spacing w:before="20" w:after="20"/>
              <w:ind w:left="57" w:right="57"/>
            </w:pPr>
            <w:r>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77777777" w:rsidR="00C57133" w:rsidRPr="006E13D1" w:rsidRDefault="00A55552" w:rsidP="009509FD">
            <w:pPr>
              <w:pStyle w:val="TAC"/>
              <w:spacing w:before="20" w:after="20"/>
              <w:ind w:left="57" w:right="57"/>
            </w:pPr>
            <w:r>
              <w:t>3 symbols</w:t>
            </w:r>
          </w:p>
        </w:tc>
      </w:tr>
      <w:tr w:rsidR="00C57133" w:rsidRPr="006E13D1" w14:paraId="701F7095" w14:textId="77777777" w:rsidTr="004A2517">
        <w:trPr>
          <w:trHeight w:val="240"/>
          <w:jc w:val="center"/>
        </w:trPr>
        <w:tc>
          <w:tcPr>
            <w:tcW w:w="2898" w:type="dxa"/>
            <w:tcBorders>
              <w:top w:val="single" w:sz="4" w:space="0" w:color="auto"/>
            </w:tcBorders>
            <w:noWrap/>
            <w:vAlign w:val="bottom"/>
          </w:tcPr>
          <w:p w14:paraId="1B252664" w14:textId="77777777" w:rsidR="00C57133" w:rsidRPr="004A2517" w:rsidRDefault="00A55552" w:rsidP="009509FD">
            <w:pPr>
              <w:pStyle w:val="TAC"/>
              <w:spacing w:before="20" w:after="20"/>
              <w:ind w:left="57" w:right="57"/>
              <w:rPr>
                <w:i/>
              </w:rPr>
            </w:pPr>
            <w:r w:rsidRPr="004A2517">
              <w:rPr>
                <w:i/>
              </w:rPr>
              <w:t>400 bits / ~10 UEs</w:t>
            </w:r>
          </w:p>
        </w:tc>
        <w:tc>
          <w:tcPr>
            <w:tcW w:w="1476" w:type="dxa"/>
            <w:tcBorders>
              <w:top w:val="single" w:sz="4" w:space="0" w:color="auto"/>
            </w:tcBorders>
            <w:vAlign w:val="bottom"/>
          </w:tcPr>
          <w:p w14:paraId="7B3E813F" w14:textId="77777777" w:rsidR="00C57133" w:rsidRPr="006E13D1" w:rsidRDefault="00A55552" w:rsidP="009509FD">
            <w:pPr>
              <w:pStyle w:val="TAC"/>
              <w:spacing w:before="20" w:after="20"/>
              <w:ind w:left="57" w:right="57"/>
            </w:pPr>
            <w:r>
              <w:t>3 symbols</w:t>
            </w:r>
          </w:p>
        </w:tc>
        <w:tc>
          <w:tcPr>
            <w:tcW w:w="1476" w:type="dxa"/>
            <w:tcBorders>
              <w:top w:val="single" w:sz="4" w:space="0" w:color="auto"/>
            </w:tcBorders>
            <w:noWrap/>
            <w:vAlign w:val="bottom"/>
          </w:tcPr>
          <w:p w14:paraId="27F15390" w14:textId="77777777" w:rsidR="00C57133" w:rsidRPr="006E13D1" w:rsidRDefault="00A55552" w:rsidP="009509FD">
            <w:pPr>
              <w:pStyle w:val="TAC"/>
              <w:spacing w:before="20" w:after="20"/>
              <w:ind w:left="57" w:right="57"/>
            </w:pPr>
            <w:r>
              <w:t>5 symbols</w:t>
            </w:r>
          </w:p>
        </w:tc>
      </w:tr>
    </w:tbl>
    <w:p w14:paraId="2905D251" w14:textId="77777777" w:rsidR="00AE0899" w:rsidRDefault="00AE0899" w:rsidP="000550B4">
      <w:pPr>
        <w:jc w:val="both"/>
        <w:rPr>
          <w:lang w:eastAsia="x-none"/>
        </w:rPr>
      </w:pPr>
    </w:p>
    <w:p w14:paraId="5F623A13" w14:textId="35E16321" w:rsidR="00EE374D" w:rsidRPr="00BD3BE5" w:rsidRDefault="00A55552" w:rsidP="00EE374D">
      <w:pPr>
        <w:jc w:val="both"/>
        <w:rPr>
          <w:lang w:eastAsia="x-none"/>
        </w:rPr>
      </w:pPr>
      <w:r>
        <w:rPr>
          <w:lang w:eastAsia="x-none"/>
        </w:rPr>
        <w:t xml:space="preserve">As can be seen from Table 1, the required </w:t>
      </w:r>
      <w:r w:rsidR="007E5578">
        <w:rPr>
          <w:lang w:eastAsia="x-none"/>
        </w:rPr>
        <w:t>number of time domain symbols for paging message (assuming the full BW is used) varies in the function of paging message size and used coding rate</w:t>
      </w:r>
      <w:r w:rsidR="007E5578" w:rsidRPr="00A40151">
        <w:rPr>
          <w:lang w:eastAsia="x-none"/>
        </w:rPr>
        <w:t>. Hence,</w:t>
      </w:r>
      <w:r w:rsidR="007E5578" w:rsidRPr="004A2517">
        <w:rPr>
          <w:lang w:eastAsia="x-none"/>
        </w:rPr>
        <w:t xml:space="preserve"> </w:t>
      </w:r>
      <w:r w:rsidR="009F67F9">
        <w:rPr>
          <w:lang w:eastAsia="x-none"/>
        </w:rPr>
        <w:t xml:space="preserve">it would be </w:t>
      </w:r>
      <w:r w:rsidR="009F67F9">
        <w:rPr>
          <w:lang w:eastAsia="x-none"/>
        </w:rPr>
        <w:lastRenderedPageBreak/>
        <w:t>beneficial to be able to adapt the time domain length of the paging message flexibly. Indeed, this could be beneficial with multi-beam system as the same paging content needs to be swept to each direction.</w:t>
      </w:r>
    </w:p>
    <w:p w14:paraId="565AE423" w14:textId="5F645408" w:rsidR="00EE374D" w:rsidRPr="009F67F9" w:rsidRDefault="009F67F9" w:rsidP="004A2517">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6C371F84" w14:textId="1E15A68F" w:rsidR="00EE374D" w:rsidRDefault="00C65C93" w:rsidP="00C65C93">
      <w:pPr>
        <w:pStyle w:val="Heading2"/>
        <w:rPr>
          <w:lang w:val="en-US"/>
        </w:rPr>
      </w:pPr>
      <w:r>
        <w:rPr>
          <w:lang w:val="en-US"/>
        </w:rPr>
        <w:t>2.</w:t>
      </w:r>
      <w:r w:rsidR="009F67F9">
        <w:rPr>
          <w:lang w:val="en-US"/>
        </w:rPr>
        <w:t>2</w:t>
      </w:r>
      <w:r>
        <w:rPr>
          <w:lang w:val="en-US"/>
        </w:rPr>
        <w:tab/>
        <w:t>Paging design in multi-beam cells</w:t>
      </w:r>
    </w:p>
    <w:p w14:paraId="19C0F9C6" w14:textId="1521DE33" w:rsidR="00F6733E" w:rsidRDefault="00C65C93" w:rsidP="000550B4">
      <w:pPr>
        <w:jc w:val="both"/>
        <w:rPr>
          <w:lang w:eastAsia="x-none"/>
        </w:rPr>
      </w:pPr>
      <w:r>
        <w:rPr>
          <w:lang w:eastAsia="x-none"/>
        </w:rPr>
        <w:t xml:space="preserve">For multi-beam cells where not all the beam directions can be served simultaneously, beam sweeping needs to be applied for the </w:t>
      </w:r>
      <w:r w:rsidR="00E2351A">
        <w:rPr>
          <w:lang w:eastAsia="x-none"/>
        </w:rPr>
        <w:t>PCH (Paging Channel)</w:t>
      </w:r>
      <w:r>
        <w:rPr>
          <w:lang w:eastAsia="x-none"/>
        </w:rPr>
        <w:t>. Considering the requirements on the paging channel bitrate and possible payload sizes of single paging message</w:t>
      </w:r>
      <w:r w:rsidR="00BD3BE5">
        <w:rPr>
          <w:lang w:eastAsia="x-none"/>
        </w:rPr>
        <w:t xml:space="preserve"> defined above</w:t>
      </w:r>
      <w:r>
        <w:rPr>
          <w:lang w:eastAsia="x-none"/>
        </w:rPr>
        <w:t>,</w:t>
      </w:r>
      <w:r w:rsidR="00BD3BE5">
        <w:rPr>
          <w:lang w:eastAsia="x-none"/>
        </w:rPr>
        <w:t xml:space="preserve"> </w:t>
      </w:r>
      <w:r w:rsidR="009F67F9">
        <w:rPr>
          <w:lang w:eastAsia="x-none"/>
        </w:rPr>
        <w:t>it is beneficial to be able to adapt the paging message size</w:t>
      </w:r>
      <w:r w:rsidR="00BD3BE5">
        <w:rPr>
          <w:lang w:eastAsia="x-none"/>
        </w:rPr>
        <w:t>. Using normal slot lengths</w:t>
      </w:r>
      <w:r w:rsidR="00E2351A">
        <w:rPr>
          <w:lang w:eastAsia="x-none"/>
        </w:rPr>
        <w:t>, however,</w:t>
      </w:r>
      <w:r w:rsidR="00BD3BE5">
        <w:rPr>
          <w:lang w:eastAsia="x-none"/>
        </w:rPr>
        <w:t xml:space="preserve"> to sweep through all the beams in a cell would take unnecessary amount of time and resources and is hence not feasible in practice.</w:t>
      </w:r>
    </w:p>
    <w:p w14:paraId="1B3AED49" w14:textId="7A92455E" w:rsidR="00C462B2" w:rsidRDefault="00BD3BE5" w:rsidP="000550B4">
      <w:pPr>
        <w:jc w:val="both"/>
        <w:rPr>
          <w:lang w:eastAsia="x-none"/>
        </w:rPr>
      </w:pPr>
      <w:r>
        <w:rPr>
          <w:lang w:eastAsia="x-none"/>
        </w:rPr>
        <w:t xml:space="preserve">One possibility is to use the concept of mini-slots for paging transmissions and hence shorten the sweep considerably if </w:t>
      </w:r>
      <w:r w:rsidR="00F6733E">
        <w:rPr>
          <w:lang w:eastAsia="x-none"/>
        </w:rPr>
        <w:t>the paging message size was not too large</w:t>
      </w:r>
      <w:r w:rsidR="004034FA">
        <w:rPr>
          <w:lang w:eastAsia="x-none"/>
        </w:rPr>
        <w:t xml:space="preserve"> as presented above</w:t>
      </w:r>
      <w:r w:rsidR="00F6733E">
        <w:rPr>
          <w:lang w:eastAsia="x-none"/>
        </w:rPr>
        <w:t>.</w:t>
      </w:r>
      <w:r w:rsidR="00E2351A">
        <w:rPr>
          <w:lang w:eastAsia="x-none"/>
        </w:rPr>
        <w:t xml:space="preserve"> This could be </w:t>
      </w:r>
      <w:r w:rsidR="00C462B2">
        <w:rPr>
          <w:lang w:eastAsia="x-none"/>
        </w:rPr>
        <w:t xml:space="preserve">applied in conjunction of the solution for single beam cells when the number of beams in a cell is fairly low and the mini-slot “sweep” length would hence fit within the defined PO limits (e.g., </w:t>
      </w:r>
      <w:r w:rsidR="004034FA">
        <w:rPr>
          <w:lang w:eastAsia="x-none"/>
        </w:rPr>
        <w:t xml:space="preserve">within a </w:t>
      </w:r>
      <w:r w:rsidR="00C462B2">
        <w:rPr>
          <w:lang w:eastAsia="x-none"/>
        </w:rPr>
        <w:t xml:space="preserve">slot). </w:t>
      </w:r>
      <w:r w:rsidR="00CD33D8">
        <w:rPr>
          <w:lang w:eastAsia="x-none"/>
        </w:rPr>
        <w:t xml:space="preserve">This is illustrated in 1. </w:t>
      </w:r>
      <w:r w:rsidR="00F6733E">
        <w:rPr>
          <w:lang w:eastAsia="x-none"/>
        </w:rPr>
        <w:t>However,</w:t>
      </w:r>
      <w:r w:rsidR="00C462B2">
        <w:rPr>
          <w:lang w:eastAsia="x-none"/>
        </w:rPr>
        <w:t xml:space="preserve"> when there is bigger number of beams in the cell,</w:t>
      </w:r>
      <w:r w:rsidR="00F6733E">
        <w:rPr>
          <w:lang w:eastAsia="x-none"/>
        </w:rPr>
        <w:t xml:space="preserve"> such option might considerably increase the power consumption of the UEs listening to PCH (Paging Channel) as the sweep length </w:t>
      </w:r>
      <w:r w:rsidR="00C462B2">
        <w:rPr>
          <w:lang w:eastAsia="x-none"/>
        </w:rPr>
        <w:t xml:space="preserve">would not be </w:t>
      </w:r>
      <w:r w:rsidR="00F6733E">
        <w:rPr>
          <w:lang w:eastAsia="x-none"/>
        </w:rPr>
        <w:t>deterministic – when the paging message size is large, the paging sweep will last longer</w:t>
      </w:r>
      <w:r w:rsidR="00C462B2">
        <w:rPr>
          <w:lang w:eastAsia="x-none"/>
        </w:rPr>
        <w:t xml:space="preserve"> spanning over multiple slots</w:t>
      </w:r>
      <w:r w:rsidR="00F6733E">
        <w:rPr>
          <w:lang w:eastAsia="x-none"/>
        </w:rPr>
        <w:t xml:space="preserve"> than when the paging message size is small</w:t>
      </w:r>
      <w:r w:rsidR="009D0DCC">
        <w:rPr>
          <w:lang w:eastAsia="x-none"/>
        </w:rPr>
        <w:t>,</w:t>
      </w:r>
      <w:r w:rsidR="00F6733E">
        <w:rPr>
          <w:lang w:eastAsia="x-none"/>
        </w:rPr>
        <w:t xml:space="preserve"> or even </w:t>
      </w:r>
      <w:r w:rsidR="009D0DCC">
        <w:rPr>
          <w:lang w:eastAsia="x-none"/>
        </w:rPr>
        <w:t xml:space="preserve">when it </w:t>
      </w:r>
      <w:r w:rsidR="00C462B2">
        <w:rPr>
          <w:lang w:eastAsia="x-none"/>
        </w:rPr>
        <w:t xml:space="preserve">is </w:t>
      </w:r>
      <w:r w:rsidR="009D0DCC">
        <w:rPr>
          <w:lang w:eastAsia="x-none"/>
        </w:rPr>
        <w:t>non-existing</w:t>
      </w:r>
      <w:r w:rsidR="00F6733E">
        <w:rPr>
          <w:lang w:eastAsia="x-none"/>
        </w:rPr>
        <w:t xml:space="preserve">. </w:t>
      </w:r>
    </w:p>
    <w:p w14:paraId="455D5CC9" w14:textId="6F803A9F" w:rsidR="00CD33D8" w:rsidRDefault="00CD33D8" w:rsidP="0073321F">
      <w:pPr>
        <w:jc w:val="center"/>
        <w:rPr>
          <w:lang w:eastAsia="x-none"/>
        </w:rPr>
      </w:pPr>
      <w:r>
        <w:rPr>
          <w:noProof/>
          <w:lang w:val="fi-FI" w:eastAsia="fi-FI"/>
        </w:rPr>
        <w:drawing>
          <wp:inline distT="0" distB="0" distL="0" distR="0" wp14:anchorId="3EFD1667" wp14:editId="7A358E78">
            <wp:extent cx="3963035" cy="1012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63035" cy="1012190"/>
                    </a:xfrm>
                    <a:prstGeom prst="rect">
                      <a:avLst/>
                    </a:prstGeom>
                    <a:noFill/>
                  </pic:spPr>
                </pic:pic>
              </a:graphicData>
            </a:graphic>
          </wp:inline>
        </w:drawing>
      </w:r>
    </w:p>
    <w:p w14:paraId="2555EBF6" w14:textId="771090F2" w:rsidR="00CD33D8" w:rsidRDefault="00CD33D8" w:rsidP="0073321F">
      <w:pPr>
        <w:jc w:val="center"/>
        <w:rPr>
          <w:lang w:eastAsia="x-none"/>
        </w:rPr>
      </w:pPr>
      <w:r>
        <w:rPr>
          <w:lang w:eastAsia="x-none"/>
        </w:rPr>
        <w:t>Figure 1. Mini-slot based DCI/PCH sweep</w:t>
      </w:r>
    </w:p>
    <w:p w14:paraId="258CF1D8" w14:textId="77777777" w:rsidR="00CD33D8" w:rsidRDefault="00F6733E" w:rsidP="000550B4">
      <w:pPr>
        <w:jc w:val="both"/>
        <w:rPr>
          <w:lang w:eastAsia="x-none"/>
        </w:rPr>
      </w:pPr>
      <w:r>
        <w:rPr>
          <w:lang w:eastAsia="x-none"/>
        </w:rPr>
        <w:t>Thus,</w:t>
      </w:r>
      <w:r w:rsidR="00C462B2">
        <w:rPr>
          <w:lang w:eastAsia="x-none"/>
        </w:rPr>
        <w:t xml:space="preserve"> generally for the multi-beam system,</w:t>
      </w:r>
      <w:r>
        <w:rPr>
          <w:lang w:eastAsia="x-none"/>
        </w:rPr>
        <w:t xml:space="preserve"> the scheduling information provisioning for the PCH should</w:t>
      </w:r>
      <w:r w:rsidR="00C462B2">
        <w:rPr>
          <w:lang w:eastAsia="x-none"/>
        </w:rPr>
        <w:t xml:space="preserve"> at least be made deterministic based on which the UE could determine the corresponding PCH transmission resource on the NR-PDSCH. For this purpose, a separate </w:t>
      </w:r>
      <w:r w:rsidR="00E30C75">
        <w:rPr>
          <w:lang w:eastAsia="x-none"/>
        </w:rPr>
        <w:t>scheduling block</w:t>
      </w:r>
      <w:r w:rsidR="00C462B2">
        <w:rPr>
          <w:lang w:eastAsia="x-none"/>
        </w:rPr>
        <w:t xml:space="preserve"> sweep</w:t>
      </w:r>
      <w:r w:rsidR="00E30C75">
        <w:rPr>
          <w:lang w:eastAsia="x-none"/>
        </w:rPr>
        <w:t xml:space="preserve"> with NR-PDCCH</w:t>
      </w:r>
      <w:r w:rsidR="00C462B2">
        <w:rPr>
          <w:lang w:eastAsia="x-none"/>
        </w:rPr>
        <w:t xml:space="preserve"> could be introduced</w:t>
      </w:r>
      <w:r w:rsidR="00CD33D8">
        <w:rPr>
          <w:lang w:eastAsia="x-none"/>
        </w:rPr>
        <w:t>, like illustrated in Figure 2.</w:t>
      </w:r>
      <w:r w:rsidR="00C462B2">
        <w:rPr>
          <w:lang w:eastAsia="x-none"/>
        </w:rPr>
        <w:t xml:space="preserve"> </w:t>
      </w:r>
      <w:r w:rsidR="00CD33D8">
        <w:rPr>
          <w:lang w:eastAsia="x-none"/>
        </w:rPr>
        <w:t xml:space="preserve">NR-PDCCH is swept </w:t>
      </w:r>
      <w:r w:rsidR="00C462B2">
        <w:rPr>
          <w:lang w:eastAsia="x-none"/>
        </w:rPr>
        <w:t>for the purpose o</w:t>
      </w:r>
      <w:r w:rsidR="00E30C75">
        <w:rPr>
          <w:lang w:eastAsia="x-none"/>
        </w:rPr>
        <w:t>f paging where a DCI is carried scheduling the PCH on NR-PDSCH after the scheduling sweep. Each scheduling block in the sweep could have association to an SS-block in the cell and hence the UE could determine the scheduling block and its transmission timing based on the SS-block</w:t>
      </w:r>
      <w:r w:rsidR="005C6F81">
        <w:rPr>
          <w:lang w:eastAsia="x-none"/>
        </w:rPr>
        <w:t xml:space="preserve"> timing in the SS sweep</w:t>
      </w:r>
      <w:r w:rsidR="004034FA">
        <w:rPr>
          <w:lang w:eastAsia="x-none"/>
        </w:rPr>
        <w:t xml:space="preserve"> and the given paging configuration in the system information</w:t>
      </w:r>
      <w:r w:rsidR="00E30C75">
        <w:rPr>
          <w:lang w:eastAsia="x-none"/>
        </w:rPr>
        <w:t>.</w:t>
      </w:r>
      <w:r w:rsidR="005C6F81">
        <w:rPr>
          <w:lang w:eastAsia="x-none"/>
        </w:rPr>
        <w:t xml:space="preserve"> </w:t>
      </w:r>
    </w:p>
    <w:p w14:paraId="0430B5A4" w14:textId="425C7B4E" w:rsidR="00CD33D8" w:rsidRDefault="00CD33D8" w:rsidP="0073321F">
      <w:pPr>
        <w:jc w:val="center"/>
        <w:rPr>
          <w:lang w:eastAsia="x-none"/>
        </w:rPr>
      </w:pPr>
      <w:r>
        <w:rPr>
          <w:noProof/>
          <w:lang w:val="fi-FI" w:eastAsia="fi-FI"/>
        </w:rPr>
        <w:drawing>
          <wp:inline distT="0" distB="0" distL="0" distR="0" wp14:anchorId="5000BEEC" wp14:editId="26C674DB">
            <wp:extent cx="396303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3035" cy="1036320"/>
                    </a:xfrm>
                    <a:prstGeom prst="rect">
                      <a:avLst/>
                    </a:prstGeom>
                    <a:noFill/>
                  </pic:spPr>
                </pic:pic>
              </a:graphicData>
            </a:graphic>
          </wp:inline>
        </w:drawing>
      </w:r>
    </w:p>
    <w:p w14:paraId="70F34370" w14:textId="46431E54" w:rsidR="00CD33D8" w:rsidRDefault="00CD33D8" w:rsidP="0073321F">
      <w:pPr>
        <w:jc w:val="center"/>
        <w:rPr>
          <w:lang w:eastAsia="x-none"/>
        </w:rPr>
      </w:pPr>
      <w:r>
        <w:rPr>
          <w:lang w:eastAsia="x-none"/>
        </w:rPr>
        <w:t>Figure 2. NR-PDCCH sweep for paging</w:t>
      </w:r>
    </w:p>
    <w:p w14:paraId="3EADC084" w14:textId="2B26A265" w:rsidR="00EE374D" w:rsidRDefault="00DF15F7" w:rsidP="000550B4">
      <w:pPr>
        <w:jc w:val="both"/>
        <w:rPr>
          <w:lang w:eastAsia="x-none"/>
        </w:rPr>
      </w:pPr>
      <w:r>
        <w:rPr>
          <w:lang w:eastAsia="x-none"/>
        </w:rPr>
        <w:t xml:space="preserve">On the other hand, in principle there does not need to be dependency between SS-block and scheduling block and should be discussed whether any advantages can be achieved. </w:t>
      </w:r>
      <w:r w:rsidR="005C6F81">
        <w:rPr>
          <w:lang w:eastAsia="x-none"/>
        </w:rPr>
        <w:t xml:space="preserve">For the PCH sweep carried over NR-PDSCH, mini-slot concept could be exploited to accommodate also the fairly small paging message sizes not wasting system resources in time domain with overly long sweep (e.g., by applying always a full slot for each </w:t>
      </w:r>
      <w:r w:rsidR="005C6F81">
        <w:rPr>
          <w:lang w:eastAsia="x-none"/>
        </w:rPr>
        <w:lastRenderedPageBreak/>
        <w:t>direction). Together th</w:t>
      </w:r>
      <w:r w:rsidR="00B76417">
        <w:rPr>
          <w:lang w:eastAsia="x-none"/>
        </w:rPr>
        <w:t>is</w:t>
      </w:r>
      <w:r w:rsidR="005C6F81">
        <w:rPr>
          <w:lang w:eastAsia="x-none"/>
        </w:rPr>
        <w:t xml:space="preserve"> sweep control channel with NR-PDCCH and PCH sweep over NR-PDSCH would form a single PO.</w:t>
      </w:r>
    </w:p>
    <w:p w14:paraId="6DD3E715" w14:textId="3BD9C5BE" w:rsidR="00DF15F7" w:rsidRDefault="00F65254" w:rsidP="00F65254">
      <w:pPr>
        <w:jc w:val="both"/>
        <w:rPr>
          <w:lang w:eastAsia="x-none"/>
        </w:rPr>
      </w:pPr>
      <w:r>
        <w:rPr>
          <w:lang w:eastAsia="x-none"/>
        </w:rPr>
        <w:t>Generally, the sweep control channel as well as the PCH sweep should be able to be combined from block to block to ensure maximal reception reliability by the UEs.</w:t>
      </w:r>
    </w:p>
    <w:p w14:paraId="2068DE1D" w14:textId="2FADA005" w:rsidR="00B76417" w:rsidRDefault="00B76417" w:rsidP="000550B4">
      <w:pPr>
        <w:jc w:val="both"/>
        <w:rPr>
          <w:lang w:eastAsia="x-none"/>
        </w:rPr>
      </w:pPr>
      <w:r>
        <w:rPr>
          <w:lang w:eastAsia="x-none"/>
        </w:rPr>
        <w:t xml:space="preserve">This is illustrated in the </w:t>
      </w:r>
      <w:r w:rsidRPr="004A2517">
        <w:rPr>
          <w:lang w:eastAsia="x-none"/>
        </w:rPr>
        <w:t xml:space="preserve">Figure </w:t>
      </w:r>
      <w:r w:rsidR="00CD33D8">
        <w:rPr>
          <w:lang w:eastAsia="x-none"/>
        </w:rPr>
        <w:t>3</w:t>
      </w:r>
      <w:r w:rsidRPr="00935CBC">
        <w:rPr>
          <w:lang w:eastAsia="x-none"/>
        </w:rPr>
        <w:t>.</w:t>
      </w:r>
    </w:p>
    <w:p w14:paraId="580B9AF0" w14:textId="493FDD92" w:rsidR="00935CBC" w:rsidRDefault="00D73C9B" w:rsidP="004A2517">
      <w:pPr>
        <w:jc w:val="center"/>
      </w:pPr>
      <w:r w:rsidRPr="00D73C9B">
        <w:rPr>
          <w:noProof/>
          <w:lang w:val="fi-FI" w:eastAsia="fi-FI"/>
        </w:rPr>
        <w:drawing>
          <wp:inline distT="0" distB="0" distL="0" distR="0" wp14:anchorId="06E92B5D" wp14:editId="08C35927">
            <wp:extent cx="4346575" cy="305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6BB7EBD6" w14:textId="32E09EC2" w:rsidR="00935CBC" w:rsidRPr="004A2517" w:rsidRDefault="00935CBC" w:rsidP="004A2517">
      <w:pPr>
        <w:jc w:val="center"/>
        <w:rPr>
          <w:rFonts w:ascii="Arial" w:hAnsi="Arial" w:cs="Arial"/>
          <w:b/>
          <w:lang w:eastAsia="x-none"/>
        </w:rPr>
      </w:pPr>
      <w:r>
        <w:rPr>
          <w:rFonts w:ascii="Arial" w:hAnsi="Arial" w:cs="Arial"/>
          <w:b/>
        </w:rPr>
        <w:t xml:space="preserve">Figure </w:t>
      </w:r>
      <w:r w:rsidR="00CD33D8">
        <w:rPr>
          <w:rFonts w:ascii="Arial" w:hAnsi="Arial" w:cs="Arial"/>
          <w:b/>
        </w:rPr>
        <w:t>3</w:t>
      </w:r>
      <w:r>
        <w:rPr>
          <w:rFonts w:ascii="Arial" w:hAnsi="Arial" w:cs="Arial"/>
          <w:b/>
        </w:rPr>
        <w:t>. Paging in multi-beam cell with multiple PO sweep bursts within one PO.</w:t>
      </w:r>
    </w:p>
    <w:p w14:paraId="469FAF7D" w14:textId="6E374221" w:rsidR="00935CBC" w:rsidRPr="004A2517" w:rsidRDefault="00935CBC" w:rsidP="000550B4">
      <w:pPr>
        <w:jc w:val="both"/>
        <w:rPr>
          <w:lang w:eastAsia="x-none"/>
        </w:rPr>
      </w:pPr>
      <w:r>
        <w:rPr>
          <w:lang w:eastAsia="x-none"/>
        </w:rPr>
        <w:t xml:space="preserve">As can be seen from Figure </w:t>
      </w:r>
      <w:r w:rsidR="00BE2A05">
        <w:rPr>
          <w:lang w:eastAsia="x-none"/>
        </w:rPr>
        <w:t>3</w:t>
      </w:r>
      <w:r>
        <w:rPr>
          <w:lang w:eastAsia="x-none"/>
        </w:rPr>
        <w:t xml:space="preserve">, </w:t>
      </w:r>
      <w:r w:rsidR="00DF15F7">
        <w:rPr>
          <w:lang w:eastAsia="x-none"/>
        </w:rPr>
        <w:t xml:space="preserve">the </w:t>
      </w:r>
      <w:r>
        <w:rPr>
          <w:lang w:eastAsia="x-none"/>
        </w:rPr>
        <w:t xml:space="preserve">PCH sweep </w:t>
      </w:r>
      <w:r w:rsidR="00DF15F7">
        <w:rPr>
          <w:lang w:eastAsia="x-none"/>
        </w:rPr>
        <w:t>for the PO #2</w:t>
      </w:r>
      <w:r>
        <w:rPr>
          <w:lang w:eastAsia="x-none"/>
        </w:rPr>
        <w:t xml:space="preserve"> is longer than </w:t>
      </w:r>
      <w:r w:rsidR="00DF15F7">
        <w:rPr>
          <w:lang w:eastAsia="x-none"/>
        </w:rPr>
        <w:t xml:space="preserve">for PO </w:t>
      </w:r>
      <w:r>
        <w:rPr>
          <w:lang w:eastAsia="x-none"/>
        </w:rPr>
        <w:t xml:space="preserve">#0 as </w:t>
      </w:r>
      <w:r w:rsidR="00DF15F7">
        <w:rPr>
          <w:lang w:eastAsia="x-none"/>
        </w:rPr>
        <w:t>there could be more UE IDs to be paged</w:t>
      </w:r>
      <w:r>
        <w:rPr>
          <w:lang w:eastAsia="x-none"/>
        </w:rPr>
        <w:t xml:space="preserve"> matching the </w:t>
      </w:r>
      <w:r w:rsidR="00DF15F7">
        <w:rPr>
          <w:lang w:eastAsia="x-none"/>
        </w:rPr>
        <w:t xml:space="preserve">PO #2. However, the control channel sweep is of the same size and thus deterministic for the UE to receive with maximal power saving. It should be noted there may not be anything to be carried in the paging message, </w:t>
      </w:r>
      <w:r w:rsidR="00F27F40">
        <w:rPr>
          <w:lang w:eastAsia="x-none"/>
        </w:rPr>
        <w:t xml:space="preserve">in that case </w:t>
      </w:r>
      <w:r w:rsidR="00DF15F7">
        <w:rPr>
          <w:lang w:eastAsia="x-none"/>
        </w:rPr>
        <w:t>the NW should be allowed to schedule normal UL/DL slot allocation to replace both, the control channel sweep as well as PCH sweep.</w:t>
      </w:r>
    </w:p>
    <w:p w14:paraId="721DBE39" w14:textId="1C4892A2" w:rsidR="00EE374D" w:rsidRDefault="00C748FB" w:rsidP="00C748FB">
      <w:pPr>
        <w:pStyle w:val="Caption"/>
        <w:rPr>
          <w:b w:val="0"/>
          <w:lang w:val="en-US"/>
        </w:rPr>
      </w:pPr>
      <w:bookmarkStart w:id="2" w:name="_Ref474146337"/>
      <w:proofErr w:type="spellStart"/>
      <w:r>
        <w:t>Proposal</w:t>
      </w:r>
      <w:proofErr w:type="spellEnd"/>
      <w:r>
        <w:t xml:space="preserve"> </w:t>
      </w:r>
      <w:r w:rsidR="0031541D" w:rsidRPr="0031541D">
        <w:rPr>
          <w:lang w:val="en-US"/>
        </w:rPr>
        <w:t>1</w:t>
      </w:r>
      <w:r w:rsidRPr="004A2517">
        <w:rPr>
          <w:lang w:val="en-GB"/>
        </w:rPr>
        <w:t xml:space="preserve">: </w:t>
      </w:r>
      <w:r w:rsidR="00B76417" w:rsidRPr="00C748FB">
        <w:rPr>
          <w:lang w:val="en-US"/>
        </w:rPr>
        <w:t>Separate sweep control channel carrying DCI is defined to schedule variable sized PCH sweep.</w:t>
      </w:r>
      <w:bookmarkEnd w:id="2"/>
    </w:p>
    <w:p w14:paraId="7A1779AE" w14:textId="2BB56559" w:rsidR="00F65254" w:rsidRPr="004A2517" w:rsidRDefault="00C748FB" w:rsidP="00C748FB">
      <w:pPr>
        <w:pStyle w:val="Caption"/>
        <w:rPr>
          <w:lang w:val="en-US"/>
        </w:rPr>
      </w:pPr>
      <w:bookmarkStart w:id="3" w:name="_Ref474146342"/>
      <w:proofErr w:type="spellStart"/>
      <w:r w:rsidRPr="00C748FB">
        <w:t>Proposal</w:t>
      </w:r>
      <w:proofErr w:type="spellEnd"/>
      <w:r w:rsidR="0031541D" w:rsidRPr="0031541D">
        <w:rPr>
          <w:lang w:val="en-US"/>
        </w:rPr>
        <w:t xml:space="preserve"> 2</w:t>
      </w:r>
      <w:r w:rsidR="00F65254" w:rsidRPr="004A2517">
        <w:rPr>
          <w:lang w:val="en-US"/>
        </w:rPr>
        <w:t>: Sweep control channel as well as PCH sweep shall be able to be combined from block to block in the receiver.</w:t>
      </w:r>
      <w:bookmarkEnd w:id="3"/>
    </w:p>
    <w:p w14:paraId="71A3F47B" w14:textId="77777777" w:rsidR="00EE374D" w:rsidRDefault="00F65254" w:rsidP="000550B4">
      <w:pPr>
        <w:jc w:val="both"/>
        <w:rPr>
          <w:lang w:eastAsia="x-none"/>
        </w:rPr>
      </w:pPr>
      <w:r>
        <w:rPr>
          <w:lang w:eastAsia="x-none"/>
        </w:rPr>
        <w:t>As in LTE, system information – rather minimum system information – can be used to configure the UEs to listen to the paging through sweep control channel/PCH sweep as well as how frequently such sweep POs exist. Such information is not required before the full minimum system information is determined by the UE, hence, the PBCH/MIB does not need to convey any information pertaining to paging reception.</w:t>
      </w:r>
    </w:p>
    <w:p w14:paraId="39E6FEA8" w14:textId="2B7D4118" w:rsidR="00F65254" w:rsidRPr="00C748FB" w:rsidRDefault="00C748FB" w:rsidP="004A2517">
      <w:pPr>
        <w:pStyle w:val="Caption"/>
        <w:rPr>
          <w:lang w:val="en-US"/>
        </w:rPr>
      </w:pPr>
      <w:bookmarkStart w:id="4" w:name="_Ref474146348"/>
      <w:proofErr w:type="spellStart"/>
      <w:r w:rsidRPr="00C748FB">
        <w:t>Proposal</w:t>
      </w:r>
      <w:proofErr w:type="spellEnd"/>
      <w:r w:rsidR="0031541D" w:rsidRPr="0031541D">
        <w:rPr>
          <w:lang w:val="en-US"/>
        </w:rPr>
        <w:t xml:space="preserve"> 3</w:t>
      </w:r>
      <w:r w:rsidR="00F65254" w:rsidRPr="00C748FB">
        <w:rPr>
          <w:lang w:val="en-US"/>
        </w:rPr>
        <w:t>: PBCH does not carry information pertaining to paging reception by the UEs.</w:t>
      </w:r>
      <w:bookmarkEnd w:id="4"/>
    </w:p>
    <w:p w14:paraId="6DC44321" w14:textId="78C56736" w:rsidR="00B76417" w:rsidRDefault="000E1C6F" w:rsidP="000550B4">
      <w:pPr>
        <w:jc w:val="both"/>
        <w:rPr>
          <w:lang w:eastAsia="x-none"/>
        </w:rPr>
      </w:pPr>
      <w:r>
        <w:rPr>
          <w:lang w:eastAsia="x-none"/>
        </w:rPr>
        <w:t>As proposed in, e.g., [2], the sweep control channel could be considered to be multiplexed with the SS-block in FDM manner to save additional overhead. However, the overhead reduction would primarily be needed for the systems operating with narrow carrier bandwidths but most likely the FD multiplexing with SS-block is not possible</w:t>
      </w:r>
      <w:r w:rsidR="00A40151">
        <w:rPr>
          <w:lang w:eastAsia="x-none"/>
        </w:rPr>
        <w:t xml:space="preserve"> there</w:t>
      </w:r>
      <w:r>
        <w:rPr>
          <w:lang w:eastAsia="x-none"/>
        </w:rPr>
        <w:t>.</w:t>
      </w:r>
      <w:r w:rsidR="00A40151">
        <w:rPr>
          <w:lang w:eastAsia="x-none"/>
        </w:rPr>
        <w:t xml:space="preserve"> Also, the minimum UE bandwidth aspects need also to be taken into account when such optimization is discussed. Furthermore, with such scheme the number of POs would be limited by the SS</w:t>
      </w:r>
      <w:r>
        <w:rPr>
          <w:lang w:eastAsia="x-none"/>
        </w:rPr>
        <w:t xml:space="preserve"> </w:t>
      </w:r>
      <w:r w:rsidR="00A40151">
        <w:rPr>
          <w:lang w:eastAsia="x-none"/>
        </w:rPr>
        <w:t xml:space="preserve">burst set periodicity which might not always suffice for the amount of paging load in the cell. </w:t>
      </w:r>
      <w:r>
        <w:rPr>
          <w:lang w:eastAsia="x-none"/>
        </w:rPr>
        <w:t xml:space="preserve">Thus, for simplicity, RAN1 should primarily consider the separate sweep to be used for the sweep control channel before considering possible optimization by multiplexing with SS-blocks for systems operating with enough </w:t>
      </w:r>
      <w:r>
        <w:rPr>
          <w:lang w:eastAsia="x-none"/>
        </w:rPr>
        <w:lastRenderedPageBreak/>
        <w:t>wide carrier bandwidths.</w:t>
      </w:r>
      <w:r w:rsidR="00A40151">
        <w:rPr>
          <w:lang w:eastAsia="x-none"/>
        </w:rPr>
        <w:t xml:space="preserve"> </w:t>
      </w:r>
      <w:r w:rsidR="004034FA">
        <w:rPr>
          <w:lang w:eastAsia="x-none"/>
        </w:rPr>
        <w:t>In any case, NW should have means to configure the sweep control channel to a separate sweep or to the SS-sweep (or even both).</w:t>
      </w:r>
    </w:p>
    <w:p w14:paraId="2754C52E" w14:textId="20D79BAE" w:rsidR="000E1C6F" w:rsidRDefault="00C748FB" w:rsidP="004A2517">
      <w:pPr>
        <w:pStyle w:val="Caption"/>
        <w:rPr>
          <w:lang w:val="en-US"/>
        </w:rPr>
      </w:pPr>
      <w:bookmarkStart w:id="5" w:name="_Ref474146355"/>
      <w:proofErr w:type="spellStart"/>
      <w:r>
        <w:t>Proposal</w:t>
      </w:r>
      <w:proofErr w:type="spellEnd"/>
      <w:r w:rsidR="0031541D" w:rsidRPr="0031541D">
        <w:rPr>
          <w:lang w:val="en-US"/>
        </w:rPr>
        <w:t xml:space="preserve"> 4</w:t>
      </w:r>
      <w:r w:rsidR="000E1C6F" w:rsidRPr="00C748FB">
        <w:rPr>
          <w:lang w:val="en-US"/>
        </w:rPr>
        <w:t>: Primarily, separate sweep in time domain is considered for the sweep control channel design in RAN1</w:t>
      </w:r>
      <w:r w:rsidR="004034FA" w:rsidRPr="00C748FB">
        <w:rPr>
          <w:lang w:val="en-US"/>
        </w:rPr>
        <w:t xml:space="preserve"> and the configurable multiplexing with SS-block can be considered</w:t>
      </w:r>
      <w:r w:rsidR="00AD119C" w:rsidRPr="00C748FB">
        <w:rPr>
          <w:lang w:val="en-US"/>
        </w:rPr>
        <w:t xml:space="preserve"> to be used if notable performance gain can be achieved</w:t>
      </w:r>
      <w:r w:rsidR="000E1C6F" w:rsidRPr="00C748FB">
        <w:rPr>
          <w:lang w:val="en-US"/>
        </w:rPr>
        <w:t>.</w:t>
      </w:r>
      <w:bookmarkEnd w:id="5"/>
    </w:p>
    <w:p w14:paraId="3ABE98E2" w14:textId="4965718F" w:rsidR="0031541D" w:rsidRDefault="0031541D" w:rsidP="0031541D">
      <w:pPr>
        <w:rPr>
          <w:lang w:eastAsia="x-none"/>
        </w:rPr>
      </w:pPr>
      <w:r>
        <w:rPr>
          <w:lang w:eastAsia="x-none"/>
        </w:rPr>
        <w:t xml:space="preserve">On the other hand, one option to consider is also whether to align the POs with the system information transmissions as they need also to be swept over all the beams in the cell. This approach might better exploit the multiplexing gain in frequency and time domain (as </w:t>
      </w:r>
      <w:proofErr w:type="spellStart"/>
      <w:r>
        <w:rPr>
          <w:lang w:eastAsia="x-none"/>
        </w:rPr>
        <w:t>muxing</w:t>
      </w:r>
      <w:proofErr w:type="spellEnd"/>
      <w:r>
        <w:rPr>
          <w:lang w:eastAsia="x-none"/>
        </w:rPr>
        <w:t xml:space="preserve"> with SS-block) as both the paging message and system information message scheduling can be adapted flexibly.</w:t>
      </w:r>
    </w:p>
    <w:p w14:paraId="6641665F" w14:textId="7D8F180B" w:rsidR="0031541D" w:rsidRDefault="0031541D" w:rsidP="0031541D">
      <w:pPr>
        <w:rPr>
          <w:b/>
          <w:lang w:eastAsia="x-none"/>
        </w:rPr>
      </w:pPr>
      <w:r>
        <w:rPr>
          <w:b/>
          <w:lang w:eastAsia="x-none"/>
        </w:rPr>
        <w:t>Proposal 5: Discuss whether to align POs with system information transmissions when such is possible.</w:t>
      </w:r>
    </w:p>
    <w:p w14:paraId="759A5820" w14:textId="704F6574" w:rsidR="00BE2A05" w:rsidRDefault="00BE2A05" w:rsidP="0031541D">
      <w:pPr>
        <w:rPr>
          <w:b/>
          <w:lang w:eastAsia="x-none"/>
        </w:rPr>
      </w:pPr>
    </w:p>
    <w:p w14:paraId="30F40196" w14:textId="4137BE32" w:rsidR="00A14191" w:rsidRDefault="00A14191" w:rsidP="00504688">
      <w:pPr>
        <w:pStyle w:val="Heading3"/>
        <w:rPr>
          <w:b/>
          <w:lang w:eastAsia="x-none"/>
        </w:rPr>
      </w:pPr>
      <w:r>
        <w:rPr>
          <w:lang w:val="en-US"/>
        </w:rPr>
        <w:t>2.</w:t>
      </w:r>
      <w:r>
        <w:rPr>
          <w:lang w:val="en-US"/>
        </w:rPr>
        <w:t>3</w:t>
      </w:r>
      <w:r>
        <w:rPr>
          <w:lang w:val="en-US"/>
        </w:rPr>
        <w:tab/>
      </w:r>
      <w:r>
        <w:rPr>
          <w:lang w:val="en-US"/>
        </w:rPr>
        <w:t>QCL for p</w:t>
      </w:r>
      <w:r>
        <w:rPr>
          <w:lang w:val="en-US"/>
        </w:rPr>
        <w:t xml:space="preserve">aging </w:t>
      </w:r>
      <w:r>
        <w:rPr>
          <w:lang w:val="en-US"/>
        </w:rPr>
        <w:t>reception</w:t>
      </w:r>
    </w:p>
    <w:p w14:paraId="442467C6" w14:textId="77777777" w:rsidR="00A14191" w:rsidRDefault="00A14191" w:rsidP="0031541D">
      <w:pPr>
        <w:rPr>
          <w:lang w:eastAsia="x-none"/>
        </w:rPr>
      </w:pPr>
      <w:r>
        <w:rPr>
          <w:lang w:eastAsia="x-none"/>
        </w:rPr>
        <w:t xml:space="preserve">Based on the agreements in last meeting the IDLE mode UE can do it’s RX beam association in general </w:t>
      </w:r>
      <w:proofErr w:type="spellStart"/>
      <w:r>
        <w:rPr>
          <w:lang w:eastAsia="x-none"/>
        </w:rPr>
        <w:t>casel</w:t>
      </w:r>
      <w:proofErr w:type="spellEnd"/>
      <w:r>
        <w:rPr>
          <w:lang w:eastAsia="x-none"/>
        </w:rPr>
        <w:t xml:space="preserve"> only based on the SS Block. As discussed in above and also in the next session, it is expected that the paging would follow the </w:t>
      </w:r>
      <w:r>
        <w:rPr>
          <w:lang w:eastAsia="x-none"/>
        </w:rPr>
        <w:t xml:space="preserve">exploit the multiplexing gain in frequency and time domain (as </w:t>
      </w:r>
      <w:proofErr w:type="spellStart"/>
      <w:r>
        <w:rPr>
          <w:lang w:eastAsia="x-none"/>
        </w:rPr>
        <w:t>muxing</w:t>
      </w:r>
      <w:proofErr w:type="spellEnd"/>
      <w:r>
        <w:rPr>
          <w:lang w:eastAsia="x-none"/>
        </w:rPr>
        <w:t xml:space="preserve"> with SS-block) as both the paging</w:t>
      </w:r>
      <w:r>
        <w:rPr>
          <w:lang w:eastAsia="x-none"/>
        </w:rPr>
        <w:t xml:space="preserve"> mechanism discussed are anticipated to have association with the SS block (e.g. RACH). Therefore it would seem natural that UE can assume also association with SS block when determining it’s spatial filtering and other configuration (reception window and receiver configuration).</w:t>
      </w:r>
    </w:p>
    <w:p w14:paraId="0611BF80" w14:textId="2870B0B1" w:rsidR="00A14191" w:rsidRPr="00504688" w:rsidRDefault="00A14191" w:rsidP="0031541D">
      <w:pPr>
        <w:rPr>
          <w:b/>
          <w:lang w:eastAsia="x-none"/>
        </w:rPr>
      </w:pPr>
      <w:r w:rsidRPr="00504688">
        <w:rPr>
          <w:b/>
          <w:lang w:eastAsia="x-none"/>
        </w:rPr>
        <w:t xml:space="preserve">Proposal 6: UE can assume that SS block and paging reception (on the PO associated with the SS block) are </w:t>
      </w:r>
      <w:proofErr w:type="spellStart"/>
      <w:r w:rsidRPr="00504688">
        <w:rPr>
          <w:b/>
          <w:lang w:eastAsia="x-none"/>
        </w:rPr>
        <w:t>QCL’ed</w:t>
      </w:r>
      <w:proofErr w:type="spellEnd"/>
      <w:r w:rsidRPr="00504688">
        <w:rPr>
          <w:b/>
          <w:lang w:eastAsia="x-none"/>
        </w:rPr>
        <w:t xml:space="preserve">.  </w:t>
      </w:r>
    </w:p>
    <w:p w14:paraId="3C4F71BD" w14:textId="13D484BD" w:rsidR="00BE2A05" w:rsidRPr="00B74C8F" w:rsidRDefault="00BE2A05" w:rsidP="00BE2A05">
      <w:pPr>
        <w:pStyle w:val="Heading1"/>
        <w:rPr>
          <w:color w:val="000000"/>
        </w:rPr>
      </w:pPr>
      <w:r>
        <w:rPr>
          <w:color w:val="000000"/>
        </w:rPr>
        <w:t>3</w:t>
      </w:r>
      <w:r w:rsidRPr="00A51522">
        <w:rPr>
          <w:color w:val="000000"/>
        </w:rPr>
        <w:tab/>
      </w:r>
      <w:r w:rsidR="00B966B9">
        <w:rPr>
          <w:color w:val="000000"/>
        </w:rPr>
        <w:t xml:space="preserve">Response-driven paging </w:t>
      </w:r>
      <w:r w:rsidR="00FA7AE3">
        <w:rPr>
          <w:color w:val="000000"/>
        </w:rPr>
        <w:t>mechanism</w:t>
      </w:r>
      <w:r w:rsidR="00FA7AE3" w:rsidRPr="00FA7AE3">
        <w:rPr>
          <w:color w:val="000000"/>
        </w:rPr>
        <w:t xml:space="preserve"> </w:t>
      </w:r>
    </w:p>
    <w:p w14:paraId="7F51B10A" w14:textId="484DBE16" w:rsidR="00C62974" w:rsidRDefault="00FA7AE3" w:rsidP="00C62974">
      <w:pPr>
        <w:rPr>
          <w:lang w:eastAsia="x-none"/>
        </w:rPr>
      </w:pPr>
      <w:r>
        <w:rPr>
          <w:lang w:eastAsia="x-none"/>
        </w:rPr>
        <w:t>Like discussed in previous section there is a need to support different mechanism to allow feasible support of DL based paging in multi-beam deployments.</w:t>
      </w:r>
      <w:r w:rsidR="00C62974">
        <w:rPr>
          <w:lang w:eastAsia="x-none"/>
        </w:rPr>
        <w:t xml:space="preserve"> W</w:t>
      </w:r>
      <w:r w:rsidR="00C62974" w:rsidRPr="00C62974">
        <w:rPr>
          <w:lang w:eastAsia="x-none"/>
        </w:rPr>
        <w:t>ith an uplink driven response from the UE (response driven paging), to assist the network in identifying the beam or a group of beams the user is in, the DL overhead of the paging messages</w:t>
      </w:r>
      <w:r w:rsidR="00C62974">
        <w:rPr>
          <w:lang w:eastAsia="x-none"/>
        </w:rPr>
        <w:t xml:space="preserve"> can be reduced</w:t>
      </w:r>
      <w:r w:rsidR="00C62974" w:rsidRPr="00C62974">
        <w:rPr>
          <w:lang w:eastAsia="x-none"/>
        </w:rPr>
        <w:t>. In this case, the paging message is on</w:t>
      </w:r>
      <w:r w:rsidR="00C62974">
        <w:rPr>
          <w:lang w:eastAsia="x-none"/>
        </w:rPr>
        <w:t>ly sent on the beams the user are potentially in</w:t>
      </w:r>
      <w:r w:rsidR="00E0709D">
        <w:rPr>
          <w:lang w:eastAsia="x-none"/>
        </w:rPr>
        <w:t xml:space="preserve">. </w:t>
      </w:r>
      <w:r w:rsidR="00EF2FC7">
        <w:rPr>
          <w:lang w:eastAsia="x-none"/>
        </w:rPr>
        <w:t>In response-driven paging indicator mechanism, instead of sending a paging message containing the UE IDs (e.g. S-TMSI), UEs are assigned to groups, Paging Groups (PGs), for which UE monitors in PO. To page an UE, network sends the paging indicator and as a response all the UEs monitoring the same paging indicator will perform UL access.</w:t>
      </w:r>
      <w:r w:rsidR="00C62974">
        <w:rPr>
          <w:lang w:eastAsia="x-none"/>
        </w:rPr>
        <w:t xml:space="preserve"> There are two methods for allocating RACH preamble sequences to the RACH message used in response to the paging indicators </w:t>
      </w:r>
      <w:r w:rsidR="00C62974">
        <w:rPr>
          <w:lang w:eastAsia="x-none"/>
        </w:rPr>
        <w:fldChar w:fldCharType="begin"/>
      </w:r>
      <w:r w:rsidR="00C62974">
        <w:rPr>
          <w:lang w:eastAsia="x-none"/>
        </w:rPr>
        <w:instrText xml:space="preserve"> REF _Ref485294473 \r \h </w:instrText>
      </w:r>
      <w:r w:rsidR="00C62974">
        <w:rPr>
          <w:lang w:eastAsia="x-none"/>
        </w:rPr>
      </w:r>
      <w:r w:rsidR="00C62974">
        <w:rPr>
          <w:lang w:eastAsia="x-none"/>
        </w:rPr>
        <w:fldChar w:fldCharType="separate"/>
      </w:r>
      <w:r w:rsidR="00C62974">
        <w:rPr>
          <w:lang w:eastAsia="x-none"/>
        </w:rPr>
        <w:t>[5]</w:t>
      </w:r>
      <w:r w:rsidR="00C62974">
        <w:rPr>
          <w:lang w:eastAsia="x-none"/>
        </w:rPr>
        <w:fldChar w:fldCharType="end"/>
      </w:r>
      <w:r w:rsidR="00C62974">
        <w:rPr>
          <w:lang w:eastAsia="x-none"/>
        </w:rPr>
        <w:t xml:space="preserve">: </w:t>
      </w:r>
    </w:p>
    <w:p w14:paraId="4D51511C" w14:textId="055CEE35" w:rsidR="00C62974" w:rsidRPr="00A14191" w:rsidRDefault="00C62974" w:rsidP="00504688">
      <w:pPr>
        <w:pStyle w:val="ListParagraph"/>
        <w:numPr>
          <w:ilvl w:val="0"/>
          <w:numId w:val="58"/>
        </w:numPr>
        <w:rPr>
          <w:lang w:eastAsia="x-none"/>
        </w:rPr>
      </w:pPr>
      <w:r w:rsidRPr="00504688">
        <w:rPr>
          <w:sz w:val="22"/>
          <w:lang w:eastAsia="x-none"/>
        </w:rPr>
        <w:t xml:space="preserve">Method 1:Dedicated PRACH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sequences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UE </w:t>
      </w:r>
      <w:proofErr w:type="spellStart"/>
      <w:r w:rsidRPr="00504688">
        <w:rPr>
          <w:sz w:val="22"/>
          <w:lang w:eastAsia="x-none"/>
        </w:rPr>
        <w:t>selects</w:t>
      </w:r>
      <w:proofErr w:type="spellEnd"/>
      <w:r w:rsidRPr="00504688">
        <w:rPr>
          <w:sz w:val="22"/>
          <w:lang w:eastAsia="x-none"/>
        </w:rPr>
        <w:t xml:space="preserve"> a </w:t>
      </w:r>
      <w:proofErr w:type="spellStart"/>
      <w:r w:rsidRPr="00504688">
        <w:rPr>
          <w:sz w:val="22"/>
          <w:lang w:eastAsia="x-none"/>
        </w:rPr>
        <w:t>dedicated</w:t>
      </w:r>
      <w:proofErr w:type="spellEnd"/>
      <w:r w:rsidRPr="00504688">
        <w:rPr>
          <w:sz w:val="22"/>
          <w:lang w:eastAsia="x-none"/>
        </w:rPr>
        <w:t xml:space="preserve"> RACH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that</w:t>
      </w:r>
      <w:proofErr w:type="spellEnd"/>
      <w:r w:rsidRPr="00504688">
        <w:rPr>
          <w:sz w:val="22"/>
          <w:lang w:eastAsia="x-none"/>
        </w:rPr>
        <w:t xml:space="preserve"> is </w:t>
      </w:r>
      <w:proofErr w:type="spellStart"/>
      <w:r w:rsidRPr="00504688">
        <w:rPr>
          <w:sz w:val="22"/>
          <w:lang w:eastAsia="x-none"/>
        </w:rPr>
        <w:t>based</w:t>
      </w:r>
      <w:proofErr w:type="spellEnd"/>
      <w:r w:rsidRPr="00504688">
        <w:rPr>
          <w:sz w:val="22"/>
          <w:lang w:eastAsia="x-none"/>
        </w:rPr>
        <w:t xml:space="preserve"> on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paging</w:t>
      </w:r>
      <w:proofErr w:type="spellEnd"/>
      <w:r w:rsidRPr="00504688">
        <w:rPr>
          <w:sz w:val="22"/>
          <w:lang w:eastAsia="x-none"/>
        </w:rPr>
        <w:t xml:space="preserve"> </w:t>
      </w:r>
      <w:proofErr w:type="spellStart"/>
      <w:r w:rsidRPr="00504688">
        <w:rPr>
          <w:sz w:val="22"/>
          <w:lang w:eastAsia="x-none"/>
        </w:rPr>
        <w:t>group</w:t>
      </w:r>
      <w:proofErr w:type="spellEnd"/>
      <w:r w:rsidRPr="00504688">
        <w:rPr>
          <w:sz w:val="22"/>
          <w:lang w:eastAsia="x-none"/>
        </w:rPr>
        <w:t xml:space="preserve"> </w:t>
      </w:r>
      <w:proofErr w:type="spellStart"/>
      <w:r w:rsidRPr="00504688">
        <w:rPr>
          <w:sz w:val="22"/>
          <w:lang w:eastAsia="x-none"/>
        </w:rPr>
        <w:t>that</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user</w:t>
      </w:r>
      <w:proofErr w:type="spellEnd"/>
      <w:r w:rsidRPr="00504688">
        <w:rPr>
          <w:sz w:val="22"/>
          <w:lang w:eastAsia="x-none"/>
        </w:rPr>
        <w:t xml:space="preserve"> </w:t>
      </w:r>
      <w:proofErr w:type="spellStart"/>
      <w:r w:rsidRPr="00504688">
        <w:rPr>
          <w:sz w:val="22"/>
          <w:lang w:eastAsia="x-none"/>
        </w:rPr>
        <w:t>belongs</w:t>
      </w:r>
      <w:proofErr w:type="spellEnd"/>
      <w:r w:rsidRPr="00504688">
        <w:rPr>
          <w:sz w:val="22"/>
          <w:lang w:eastAsia="x-none"/>
        </w:rPr>
        <w:t xml:space="preserve"> to. </w:t>
      </w:r>
      <w:proofErr w:type="spellStart"/>
      <w:r w:rsidRPr="00504688">
        <w:rPr>
          <w:sz w:val="22"/>
          <w:lang w:eastAsia="x-none"/>
        </w:rPr>
        <w:t>All</w:t>
      </w:r>
      <w:proofErr w:type="spellEnd"/>
      <w:r w:rsidRPr="00504688">
        <w:rPr>
          <w:sz w:val="22"/>
          <w:lang w:eastAsia="x-none"/>
        </w:rPr>
        <w:t xml:space="preserve"> </w:t>
      </w:r>
      <w:proofErr w:type="spellStart"/>
      <w:r w:rsidRPr="00504688">
        <w:rPr>
          <w:sz w:val="22"/>
          <w:lang w:eastAsia="x-none"/>
        </w:rPr>
        <w:t>users</w:t>
      </w:r>
      <w:proofErr w:type="spellEnd"/>
      <w:r w:rsidRPr="00504688">
        <w:rPr>
          <w:sz w:val="22"/>
          <w:lang w:eastAsia="x-none"/>
        </w:rPr>
        <w:t xml:space="preserve"> in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same</w:t>
      </w:r>
      <w:proofErr w:type="spellEnd"/>
      <w:r w:rsidRPr="00504688">
        <w:rPr>
          <w:sz w:val="22"/>
          <w:lang w:eastAsia="x-none"/>
        </w:rPr>
        <w:t xml:space="preserve"> </w:t>
      </w:r>
      <w:proofErr w:type="spellStart"/>
      <w:r w:rsidRPr="00504688">
        <w:rPr>
          <w:sz w:val="22"/>
          <w:lang w:eastAsia="x-none"/>
        </w:rPr>
        <w:t>group</w:t>
      </w:r>
      <w:proofErr w:type="spellEnd"/>
      <w:r w:rsidRPr="00504688">
        <w:rPr>
          <w:sz w:val="22"/>
          <w:lang w:eastAsia="x-none"/>
        </w:rPr>
        <w:t xml:space="preserve">, </w:t>
      </w:r>
      <w:proofErr w:type="spellStart"/>
      <w:r w:rsidRPr="00504688">
        <w:rPr>
          <w:sz w:val="22"/>
          <w:lang w:eastAsia="x-none"/>
        </w:rPr>
        <w:t>select</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same</w:t>
      </w:r>
      <w:proofErr w:type="spellEnd"/>
      <w:r w:rsidRPr="00504688">
        <w:rPr>
          <w:sz w:val="22"/>
          <w:lang w:eastAsia="x-none"/>
        </w:rPr>
        <w:t xml:space="preserve"> RACH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these</w:t>
      </w:r>
      <w:proofErr w:type="spellEnd"/>
      <w:r w:rsidRPr="00504688">
        <w:rPr>
          <w:sz w:val="22"/>
          <w:lang w:eastAsia="x-none"/>
        </w:rPr>
        <w:t xml:space="preserve"> </w:t>
      </w:r>
      <w:proofErr w:type="spellStart"/>
      <w:r w:rsidRPr="00504688">
        <w:rPr>
          <w:sz w:val="22"/>
          <w:lang w:eastAsia="x-none"/>
        </w:rPr>
        <w:t>users</w:t>
      </w:r>
      <w:proofErr w:type="spellEnd"/>
      <w:r w:rsidRPr="00504688">
        <w:rPr>
          <w:sz w:val="22"/>
          <w:lang w:eastAsia="x-none"/>
        </w:rPr>
        <w:t xml:space="preserve"> </w:t>
      </w:r>
      <w:proofErr w:type="spellStart"/>
      <w:r w:rsidRPr="00504688">
        <w:rPr>
          <w:sz w:val="22"/>
          <w:lang w:eastAsia="x-none"/>
        </w:rPr>
        <w:t>could</w:t>
      </w:r>
      <w:proofErr w:type="spellEnd"/>
      <w:r w:rsidRPr="00504688">
        <w:rPr>
          <w:sz w:val="22"/>
          <w:lang w:eastAsia="x-none"/>
        </w:rPr>
        <w:t xml:space="preserve"> </w:t>
      </w:r>
      <w:proofErr w:type="spellStart"/>
      <w:r w:rsidRPr="00504688">
        <w:rPr>
          <w:sz w:val="22"/>
          <w:lang w:eastAsia="x-none"/>
        </w:rPr>
        <w:t>be</w:t>
      </w:r>
      <w:proofErr w:type="spellEnd"/>
      <w:r w:rsidRPr="00504688">
        <w:rPr>
          <w:sz w:val="22"/>
          <w:lang w:eastAsia="x-none"/>
        </w:rPr>
        <w:t xml:space="preserve"> in </w:t>
      </w:r>
      <w:proofErr w:type="spellStart"/>
      <w:r w:rsidRPr="00504688">
        <w:rPr>
          <w:sz w:val="22"/>
          <w:lang w:eastAsia="x-none"/>
        </w:rPr>
        <w:t>different</w:t>
      </w:r>
      <w:proofErr w:type="spellEnd"/>
      <w:r w:rsidRPr="00504688">
        <w:rPr>
          <w:sz w:val="22"/>
          <w:lang w:eastAsia="x-none"/>
        </w:rPr>
        <w:t xml:space="preserve"> </w:t>
      </w:r>
      <w:proofErr w:type="spellStart"/>
      <w:r w:rsidRPr="00504688">
        <w:rPr>
          <w:sz w:val="22"/>
          <w:lang w:eastAsia="x-none"/>
        </w:rPr>
        <w:t>beams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network</w:t>
      </w:r>
      <w:proofErr w:type="spellEnd"/>
      <w:r w:rsidRPr="00504688">
        <w:rPr>
          <w:sz w:val="22"/>
          <w:lang w:eastAsia="x-none"/>
        </w:rPr>
        <w:t xml:space="preserve"> </w:t>
      </w:r>
      <w:proofErr w:type="spellStart"/>
      <w:r w:rsidRPr="00504688">
        <w:rPr>
          <w:sz w:val="22"/>
          <w:lang w:eastAsia="x-none"/>
        </w:rPr>
        <w:t>can’t</w:t>
      </w:r>
      <w:proofErr w:type="spellEnd"/>
      <w:r w:rsidRPr="00504688">
        <w:rPr>
          <w:sz w:val="22"/>
          <w:lang w:eastAsia="x-none"/>
        </w:rPr>
        <w:t xml:space="preserve"> </w:t>
      </w:r>
      <w:proofErr w:type="spellStart"/>
      <w:r w:rsidRPr="00504688">
        <w:rPr>
          <w:sz w:val="22"/>
          <w:lang w:eastAsia="x-none"/>
        </w:rPr>
        <w:t>distinguish</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users</w:t>
      </w:r>
      <w:proofErr w:type="spellEnd"/>
      <w:r w:rsidRPr="00504688">
        <w:rPr>
          <w:sz w:val="22"/>
          <w:lang w:eastAsia="x-none"/>
        </w:rPr>
        <w:t xml:space="preserve"> in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same</w:t>
      </w:r>
      <w:proofErr w:type="spellEnd"/>
      <w:r w:rsidRPr="00504688">
        <w:rPr>
          <w:sz w:val="22"/>
          <w:lang w:eastAsia="x-none"/>
        </w:rPr>
        <w:t xml:space="preserve"> </w:t>
      </w:r>
      <w:proofErr w:type="spellStart"/>
      <w:r w:rsidRPr="00504688">
        <w:rPr>
          <w:sz w:val="22"/>
          <w:lang w:eastAsia="x-none"/>
        </w:rPr>
        <w:t>group</w:t>
      </w:r>
      <w:proofErr w:type="spellEnd"/>
      <w:r w:rsidRPr="00504688">
        <w:rPr>
          <w:sz w:val="22"/>
          <w:lang w:eastAsia="x-none"/>
        </w:rPr>
        <w:t xml:space="preserve">, </w:t>
      </w:r>
      <w:proofErr w:type="spellStart"/>
      <w:r w:rsidRPr="00504688">
        <w:rPr>
          <w:sz w:val="22"/>
          <w:lang w:eastAsia="x-none"/>
        </w:rPr>
        <w:t>hence</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paging</w:t>
      </w:r>
      <w:proofErr w:type="spellEnd"/>
      <w:r w:rsidRPr="00504688">
        <w:rPr>
          <w:sz w:val="22"/>
          <w:lang w:eastAsia="x-none"/>
        </w:rPr>
        <w:t xml:space="preserve"> </w:t>
      </w:r>
      <w:proofErr w:type="spellStart"/>
      <w:r w:rsidRPr="00504688">
        <w:rPr>
          <w:sz w:val="22"/>
          <w:lang w:eastAsia="x-none"/>
        </w:rPr>
        <w:t>message</w:t>
      </w:r>
      <w:proofErr w:type="spellEnd"/>
      <w:r w:rsidRPr="00504688">
        <w:rPr>
          <w:sz w:val="22"/>
          <w:lang w:eastAsia="x-none"/>
        </w:rPr>
        <w:t xml:space="preserve"> (</w:t>
      </w:r>
      <w:proofErr w:type="spellStart"/>
      <w:r w:rsidRPr="00504688">
        <w:rPr>
          <w:sz w:val="22"/>
          <w:lang w:eastAsia="x-none"/>
        </w:rPr>
        <w:t>this</w:t>
      </w:r>
      <w:proofErr w:type="spellEnd"/>
      <w:r w:rsidRPr="00504688">
        <w:rPr>
          <w:sz w:val="22"/>
          <w:lang w:eastAsia="x-none"/>
        </w:rPr>
        <w:t xml:space="preserve"> </w:t>
      </w:r>
      <w:proofErr w:type="spellStart"/>
      <w:r w:rsidRPr="00504688">
        <w:rPr>
          <w:sz w:val="22"/>
          <w:lang w:eastAsia="x-none"/>
        </w:rPr>
        <w:t>could</w:t>
      </w:r>
      <w:proofErr w:type="spellEnd"/>
      <w:r w:rsidRPr="00504688">
        <w:rPr>
          <w:sz w:val="22"/>
          <w:lang w:eastAsia="x-none"/>
        </w:rPr>
        <w:t xml:space="preserve"> </w:t>
      </w:r>
      <w:proofErr w:type="spellStart"/>
      <w:r w:rsidRPr="00504688">
        <w:rPr>
          <w:sz w:val="22"/>
          <w:lang w:eastAsia="x-none"/>
        </w:rPr>
        <w:t>be</w:t>
      </w:r>
      <w:proofErr w:type="spellEnd"/>
      <w:r w:rsidRPr="00504688">
        <w:rPr>
          <w:sz w:val="22"/>
          <w:lang w:eastAsia="x-none"/>
        </w:rPr>
        <w:t xml:space="preserve"> </w:t>
      </w:r>
      <w:proofErr w:type="spellStart"/>
      <w:r w:rsidRPr="00504688">
        <w:rPr>
          <w:sz w:val="22"/>
          <w:lang w:eastAsia="x-none"/>
        </w:rPr>
        <w:t>part</w:t>
      </w:r>
      <w:proofErr w:type="spellEnd"/>
      <w:r w:rsidRPr="00504688">
        <w:rPr>
          <w:sz w:val="22"/>
          <w:lang w:eastAsia="x-none"/>
        </w:rPr>
        <w:t xml:space="preserve"> of </w:t>
      </w:r>
      <w:proofErr w:type="spellStart"/>
      <w:r w:rsidRPr="00504688">
        <w:rPr>
          <w:sz w:val="22"/>
          <w:lang w:eastAsia="x-none"/>
        </w:rPr>
        <w:t>message</w:t>
      </w:r>
      <w:proofErr w:type="spellEnd"/>
      <w:r w:rsidRPr="00504688">
        <w:rPr>
          <w:sz w:val="22"/>
          <w:lang w:eastAsia="x-none"/>
        </w:rPr>
        <w:t xml:space="preserve"> 2) </w:t>
      </w:r>
      <w:proofErr w:type="spellStart"/>
      <w:r w:rsidRPr="00504688">
        <w:rPr>
          <w:sz w:val="22"/>
          <w:lang w:eastAsia="x-none"/>
        </w:rPr>
        <w:t>needs</w:t>
      </w:r>
      <w:proofErr w:type="spellEnd"/>
      <w:r w:rsidRPr="00504688">
        <w:rPr>
          <w:sz w:val="22"/>
          <w:lang w:eastAsia="x-none"/>
        </w:rPr>
        <w:t xml:space="preserve"> to </w:t>
      </w:r>
      <w:proofErr w:type="spellStart"/>
      <w:r w:rsidRPr="00504688">
        <w:rPr>
          <w:sz w:val="22"/>
          <w:lang w:eastAsia="x-none"/>
        </w:rPr>
        <w:t>be</w:t>
      </w:r>
      <w:proofErr w:type="spellEnd"/>
      <w:r w:rsidRPr="00504688">
        <w:rPr>
          <w:sz w:val="22"/>
          <w:lang w:eastAsia="x-none"/>
        </w:rPr>
        <w:t xml:space="preserve"> </w:t>
      </w:r>
      <w:proofErr w:type="spellStart"/>
      <w:r w:rsidRPr="00504688">
        <w:rPr>
          <w:sz w:val="22"/>
          <w:lang w:eastAsia="x-none"/>
        </w:rPr>
        <w:t>sent</w:t>
      </w:r>
      <w:proofErr w:type="spellEnd"/>
      <w:r w:rsidRPr="00504688">
        <w:rPr>
          <w:sz w:val="22"/>
          <w:lang w:eastAsia="x-none"/>
        </w:rPr>
        <w:t xml:space="preserve"> on </w:t>
      </w:r>
      <w:proofErr w:type="spellStart"/>
      <w:r w:rsidRPr="00504688">
        <w:rPr>
          <w:sz w:val="22"/>
          <w:lang w:eastAsia="x-none"/>
        </w:rPr>
        <w:t>beams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given</w:t>
      </w:r>
      <w:proofErr w:type="spellEnd"/>
      <w:r w:rsidRPr="00504688">
        <w:rPr>
          <w:sz w:val="22"/>
          <w:lang w:eastAsia="x-none"/>
        </w:rPr>
        <w:t xml:space="preserve"> RACH </w:t>
      </w:r>
      <w:proofErr w:type="spellStart"/>
      <w:r w:rsidRPr="00504688">
        <w:rPr>
          <w:sz w:val="22"/>
          <w:lang w:eastAsia="x-none"/>
        </w:rPr>
        <w:t>preamble</w:t>
      </w:r>
      <w:proofErr w:type="spellEnd"/>
      <w:r w:rsidRPr="00504688">
        <w:rPr>
          <w:sz w:val="22"/>
          <w:lang w:eastAsia="x-none"/>
        </w:rPr>
        <w:t xml:space="preserve"> is </w:t>
      </w:r>
      <w:proofErr w:type="spellStart"/>
      <w:r w:rsidRPr="00504688">
        <w:rPr>
          <w:sz w:val="22"/>
          <w:lang w:eastAsia="x-none"/>
        </w:rPr>
        <w:t>received</w:t>
      </w:r>
      <w:proofErr w:type="spellEnd"/>
      <w:r w:rsidRPr="00504688">
        <w:rPr>
          <w:sz w:val="22"/>
          <w:lang w:eastAsia="x-none"/>
        </w:rPr>
        <w:t xml:space="preserve">. </w:t>
      </w:r>
    </w:p>
    <w:p w14:paraId="57FE3BCD" w14:textId="3F7FA685" w:rsidR="00EF2FC7" w:rsidRPr="00A14191" w:rsidRDefault="00C62974" w:rsidP="00504688">
      <w:pPr>
        <w:pStyle w:val="ListParagraph"/>
        <w:numPr>
          <w:ilvl w:val="0"/>
          <w:numId w:val="58"/>
        </w:numPr>
        <w:rPr>
          <w:lang w:eastAsia="x-none"/>
        </w:rPr>
      </w:pPr>
      <w:r w:rsidRPr="00504688">
        <w:rPr>
          <w:sz w:val="22"/>
          <w:lang w:eastAsia="x-none"/>
        </w:rPr>
        <w:t xml:space="preserve">Method 2: </w:t>
      </w:r>
      <w:proofErr w:type="spellStart"/>
      <w:r w:rsidRPr="00504688">
        <w:rPr>
          <w:sz w:val="22"/>
          <w:lang w:eastAsia="x-none"/>
        </w:rPr>
        <w:t>Randomly</w:t>
      </w:r>
      <w:proofErr w:type="spellEnd"/>
      <w:r w:rsidRPr="00504688">
        <w:rPr>
          <w:sz w:val="22"/>
          <w:lang w:eastAsia="x-none"/>
        </w:rPr>
        <w:t xml:space="preserve"> </w:t>
      </w:r>
      <w:proofErr w:type="spellStart"/>
      <w:r w:rsidRPr="00504688">
        <w:rPr>
          <w:sz w:val="22"/>
          <w:lang w:eastAsia="x-none"/>
        </w:rPr>
        <w:t>selected</w:t>
      </w:r>
      <w:proofErr w:type="spellEnd"/>
      <w:r w:rsidRPr="00504688">
        <w:rPr>
          <w:sz w:val="22"/>
          <w:lang w:eastAsia="x-none"/>
        </w:rPr>
        <w:t xml:space="preserve"> </w:t>
      </w:r>
      <w:proofErr w:type="spellStart"/>
      <w:r w:rsidRPr="00504688">
        <w:rPr>
          <w:sz w:val="22"/>
          <w:lang w:eastAsia="x-none"/>
        </w:rPr>
        <w:t>preamble</w:t>
      </w:r>
      <w:proofErr w:type="spellEnd"/>
      <w:r w:rsidRPr="00504688">
        <w:rPr>
          <w:sz w:val="22"/>
          <w:lang w:eastAsia="x-none"/>
        </w:rPr>
        <w:t xml:space="preserve"> from a </w:t>
      </w:r>
      <w:proofErr w:type="spellStart"/>
      <w:r w:rsidRPr="00504688">
        <w:rPr>
          <w:sz w:val="22"/>
          <w:lang w:eastAsia="x-none"/>
        </w:rPr>
        <w:t>pool</w:t>
      </w:r>
      <w:proofErr w:type="spellEnd"/>
      <w:r w:rsidRPr="00504688">
        <w:rPr>
          <w:sz w:val="22"/>
          <w:lang w:eastAsia="x-none"/>
        </w:rPr>
        <w:t xml:space="preserve"> of PRACH </w:t>
      </w:r>
      <w:proofErr w:type="spellStart"/>
      <w:r w:rsidRPr="00504688">
        <w:rPr>
          <w:sz w:val="22"/>
          <w:lang w:eastAsia="x-none"/>
        </w:rPr>
        <w:t>random</w:t>
      </w:r>
      <w:proofErr w:type="spellEnd"/>
      <w:r w:rsidRPr="00504688">
        <w:rPr>
          <w:sz w:val="22"/>
          <w:lang w:eastAsia="x-none"/>
        </w:rPr>
        <w:t xml:space="preserve"> </w:t>
      </w:r>
      <w:proofErr w:type="spellStart"/>
      <w:r w:rsidRPr="00504688">
        <w:rPr>
          <w:sz w:val="22"/>
          <w:lang w:eastAsia="x-none"/>
        </w:rPr>
        <w:t>sequences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UE </w:t>
      </w:r>
      <w:proofErr w:type="spellStart"/>
      <w:r w:rsidRPr="00504688">
        <w:rPr>
          <w:sz w:val="22"/>
          <w:lang w:eastAsia="x-none"/>
        </w:rPr>
        <w:t>randomly</w:t>
      </w:r>
      <w:proofErr w:type="spellEnd"/>
      <w:r w:rsidRPr="00504688">
        <w:rPr>
          <w:sz w:val="22"/>
          <w:lang w:eastAsia="x-none"/>
        </w:rPr>
        <w:t xml:space="preserve"> </w:t>
      </w:r>
      <w:proofErr w:type="spellStart"/>
      <w:r w:rsidRPr="00504688">
        <w:rPr>
          <w:sz w:val="22"/>
          <w:lang w:eastAsia="x-none"/>
        </w:rPr>
        <w:t>selects</w:t>
      </w:r>
      <w:proofErr w:type="spellEnd"/>
      <w:r w:rsidRPr="00504688">
        <w:rPr>
          <w:sz w:val="22"/>
          <w:lang w:eastAsia="x-none"/>
        </w:rPr>
        <w:t xml:space="preserve"> a </w:t>
      </w:r>
      <w:proofErr w:type="spellStart"/>
      <w:r w:rsidRPr="00504688">
        <w:rPr>
          <w:sz w:val="22"/>
          <w:lang w:eastAsia="x-none"/>
        </w:rPr>
        <w:t>preamble</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UE </w:t>
      </w:r>
      <w:proofErr w:type="spellStart"/>
      <w:r w:rsidRPr="00504688">
        <w:rPr>
          <w:sz w:val="22"/>
          <w:lang w:eastAsia="x-none"/>
        </w:rPr>
        <w:t>sends</w:t>
      </w:r>
      <w:proofErr w:type="spellEnd"/>
      <w:r w:rsidRPr="00504688">
        <w:rPr>
          <w:sz w:val="22"/>
          <w:lang w:eastAsia="x-none"/>
        </w:rPr>
        <w:t xml:space="preserve"> </w:t>
      </w:r>
      <w:proofErr w:type="spellStart"/>
      <w:r w:rsidRPr="00504688">
        <w:rPr>
          <w:sz w:val="22"/>
          <w:lang w:eastAsia="x-none"/>
        </w:rPr>
        <w:t>its</w:t>
      </w:r>
      <w:proofErr w:type="spellEnd"/>
      <w:r w:rsidRPr="00504688">
        <w:rPr>
          <w:sz w:val="22"/>
          <w:lang w:eastAsia="x-none"/>
        </w:rPr>
        <w:t xml:space="preserve"> ID to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network</w:t>
      </w:r>
      <w:proofErr w:type="spellEnd"/>
      <w:r w:rsidRPr="00504688">
        <w:rPr>
          <w:sz w:val="22"/>
          <w:lang w:eastAsia="x-none"/>
        </w:rPr>
        <w:t xml:space="preserve"> as </w:t>
      </w:r>
      <w:proofErr w:type="spellStart"/>
      <w:r w:rsidRPr="00504688">
        <w:rPr>
          <w:sz w:val="22"/>
          <w:lang w:eastAsia="x-none"/>
        </w:rPr>
        <w:t>part</w:t>
      </w:r>
      <w:proofErr w:type="spellEnd"/>
      <w:r w:rsidRPr="00504688">
        <w:rPr>
          <w:sz w:val="22"/>
          <w:lang w:eastAsia="x-none"/>
        </w:rPr>
        <w:t xml:space="preserve"> of RACH </w:t>
      </w:r>
      <w:proofErr w:type="spellStart"/>
      <w:r w:rsidRPr="00504688">
        <w:rPr>
          <w:sz w:val="22"/>
          <w:lang w:eastAsia="x-none"/>
        </w:rPr>
        <w:t>message</w:t>
      </w:r>
      <w:proofErr w:type="spellEnd"/>
      <w:r w:rsidRPr="00504688">
        <w:rPr>
          <w:sz w:val="22"/>
          <w:lang w:eastAsia="x-none"/>
        </w:rPr>
        <w:t xml:space="preserve"> 3, </w:t>
      </w:r>
      <w:proofErr w:type="spellStart"/>
      <w:r w:rsidRPr="00504688">
        <w:rPr>
          <w:sz w:val="22"/>
          <w:lang w:eastAsia="x-none"/>
        </w:rPr>
        <w:t>or</w:t>
      </w:r>
      <w:proofErr w:type="spellEnd"/>
      <w:r w:rsidRPr="00504688">
        <w:rPr>
          <w:sz w:val="22"/>
          <w:lang w:eastAsia="x-none"/>
        </w:rPr>
        <w:t xml:space="preserve"> </w:t>
      </w:r>
      <w:proofErr w:type="spellStart"/>
      <w:r w:rsidRPr="00504688">
        <w:rPr>
          <w:sz w:val="22"/>
          <w:lang w:eastAsia="x-none"/>
        </w:rPr>
        <w:t>possibly</w:t>
      </w:r>
      <w:proofErr w:type="spellEnd"/>
      <w:r w:rsidRPr="00504688">
        <w:rPr>
          <w:sz w:val="22"/>
          <w:lang w:eastAsia="x-none"/>
        </w:rPr>
        <w:t xml:space="preserve"> as data </w:t>
      </w:r>
      <w:proofErr w:type="spellStart"/>
      <w:r w:rsidRPr="00504688">
        <w:rPr>
          <w:sz w:val="22"/>
          <w:lang w:eastAsia="x-none"/>
        </w:rPr>
        <w:t>part</w:t>
      </w:r>
      <w:proofErr w:type="spellEnd"/>
      <w:r w:rsidRPr="00504688">
        <w:rPr>
          <w:sz w:val="22"/>
          <w:lang w:eastAsia="x-none"/>
        </w:rPr>
        <w:t xml:space="preserve"> of RACH </w:t>
      </w:r>
      <w:proofErr w:type="spellStart"/>
      <w:r w:rsidRPr="00504688">
        <w:rPr>
          <w:sz w:val="22"/>
          <w:lang w:eastAsia="x-none"/>
        </w:rPr>
        <w:t>message</w:t>
      </w:r>
      <w:proofErr w:type="spellEnd"/>
      <w:r w:rsidRPr="00504688">
        <w:rPr>
          <w:sz w:val="22"/>
          <w:lang w:eastAsia="x-none"/>
        </w:rPr>
        <w:t xml:space="preserve"> 1 (</w:t>
      </w:r>
      <w:proofErr w:type="spellStart"/>
      <w:r w:rsidRPr="00504688">
        <w:rPr>
          <w:sz w:val="22"/>
          <w:lang w:eastAsia="x-none"/>
        </w:rPr>
        <w:t>if</w:t>
      </w:r>
      <w:proofErr w:type="spellEnd"/>
      <w:r w:rsidRPr="00504688">
        <w:rPr>
          <w:sz w:val="22"/>
          <w:lang w:eastAsia="x-none"/>
        </w:rPr>
        <w:t xml:space="preserve"> </w:t>
      </w:r>
      <w:proofErr w:type="spellStart"/>
      <w:r w:rsidRPr="00504688">
        <w:rPr>
          <w:sz w:val="22"/>
          <w:lang w:eastAsia="x-none"/>
        </w:rPr>
        <w:t>supported</w:t>
      </w:r>
      <w:proofErr w:type="spellEnd"/>
      <w:r w:rsidRPr="00504688">
        <w:rPr>
          <w:sz w:val="22"/>
          <w:lang w:eastAsia="x-none"/>
        </w:rPr>
        <w:t xml:space="preserve">). </w:t>
      </w:r>
      <w:proofErr w:type="spellStart"/>
      <w:r w:rsidRPr="00504688">
        <w:rPr>
          <w:sz w:val="22"/>
          <w:lang w:eastAsia="x-none"/>
        </w:rPr>
        <w:t>This</w:t>
      </w:r>
      <w:proofErr w:type="spellEnd"/>
      <w:r w:rsidRPr="00504688">
        <w:rPr>
          <w:sz w:val="22"/>
          <w:lang w:eastAsia="x-none"/>
        </w:rPr>
        <w:t xml:space="preserve"> </w:t>
      </w:r>
      <w:proofErr w:type="spellStart"/>
      <w:r w:rsidRPr="00504688">
        <w:rPr>
          <w:sz w:val="22"/>
          <w:lang w:eastAsia="x-none"/>
        </w:rPr>
        <w:t>allows</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network</w:t>
      </w:r>
      <w:proofErr w:type="spellEnd"/>
      <w:r w:rsidRPr="00504688">
        <w:rPr>
          <w:sz w:val="22"/>
          <w:lang w:eastAsia="x-none"/>
        </w:rPr>
        <w:t xml:space="preserve"> to </w:t>
      </w:r>
      <w:proofErr w:type="spellStart"/>
      <w:r w:rsidRPr="00504688">
        <w:rPr>
          <w:sz w:val="22"/>
          <w:lang w:eastAsia="x-none"/>
        </w:rPr>
        <w:t>identify</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beam-location</w:t>
      </w:r>
      <w:proofErr w:type="spellEnd"/>
      <w:r w:rsidRPr="00504688">
        <w:rPr>
          <w:sz w:val="22"/>
          <w:lang w:eastAsia="x-none"/>
        </w:rPr>
        <w:t xml:space="preserve"> of </w:t>
      </w:r>
      <w:proofErr w:type="spellStart"/>
      <w:r w:rsidRPr="00504688">
        <w:rPr>
          <w:sz w:val="22"/>
          <w:lang w:eastAsia="x-none"/>
        </w:rPr>
        <w:t>the</w:t>
      </w:r>
      <w:proofErr w:type="spellEnd"/>
      <w:r w:rsidRPr="00504688">
        <w:rPr>
          <w:sz w:val="22"/>
          <w:lang w:eastAsia="x-none"/>
        </w:rPr>
        <w:t xml:space="preserve"> UE and </w:t>
      </w:r>
      <w:proofErr w:type="spellStart"/>
      <w:r w:rsidRPr="00504688">
        <w:rPr>
          <w:sz w:val="22"/>
          <w:lang w:eastAsia="x-none"/>
        </w:rPr>
        <w:t>consequently</w:t>
      </w:r>
      <w:proofErr w:type="spellEnd"/>
      <w:r w:rsidRPr="00504688">
        <w:rPr>
          <w:sz w:val="22"/>
          <w:lang w:eastAsia="x-none"/>
        </w:rPr>
        <w:t xml:space="preserve"> </w:t>
      </w:r>
      <w:proofErr w:type="spellStart"/>
      <w:r w:rsidRPr="00504688">
        <w:rPr>
          <w:sz w:val="22"/>
          <w:lang w:eastAsia="x-none"/>
        </w:rPr>
        <w:t>send</w:t>
      </w:r>
      <w:proofErr w:type="spellEnd"/>
      <w:r w:rsidRPr="00504688">
        <w:rPr>
          <w:sz w:val="22"/>
          <w:lang w:eastAsia="x-none"/>
        </w:rPr>
        <w:t xml:space="preserve"> </w:t>
      </w:r>
      <w:proofErr w:type="spellStart"/>
      <w:r w:rsidRPr="00504688">
        <w:rPr>
          <w:sz w:val="22"/>
          <w:lang w:eastAsia="x-none"/>
        </w:rPr>
        <w:t>the</w:t>
      </w:r>
      <w:proofErr w:type="spellEnd"/>
      <w:r w:rsidRPr="00504688">
        <w:rPr>
          <w:sz w:val="22"/>
          <w:lang w:eastAsia="x-none"/>
        </w:rPr>
        <w:t xml:space="preserve"> </w:t>
      </w:r>
      <w:proofErr w:type="spellStart"/>
      <w:r w:rsidRPr="00504688">
        <w:rPr>
          <w:sz w:val="22"/>
          <w:lang w:eastAsia="x-none"/>
        </w:rPr>
        <w:t>paging</w:t>
      </w:r>
      <w:proofErr w:type="spellEnd"/>
      <w:r w:rsidRPr="00504688">
        <w:rPr>
          <w:sz w:val="22"/>
          <w:lang w:eastAsia="x-none"/>
        </w:rPr>
        <w:t xml:space="preserve"> </w:t>
      </w:r>
      <w:proofErr w:type="spellStart"/>
      <w:r w:rsidRPr="00504688">
        <w:rPr>
          <w:sz w:val="22"/>
          <w:lang w:eastAsia="x-none"/>
        </w:rPr>
        <w:t>message</w:t>
      </w:r>
      <w:proofErr w:type="spellEnd"/>
      <w:r w:rsidRPr="00504688">
        <w:rPr>
          <w:sz w:val="22"/>
          <w:lang w:eastAsia="x-none"/>
        </w:rPr>
        <w:t xml:space="preserve"> on </w:t>
      </w:r>
      <w:proofErr w:type="spellStart"/>
      <w:r w:rsidRPr="00504688">
        <w:rPr>
          <w:sz w:val="22"/>
          <w:lang w:eastAsia="x-none"/>
        </w:rPr>
        <w:t>that</w:t>
      </w:r>
      <w:proofErr w:type="spellEnd"/>
      <w:r w:rsidRPr="00504688">
        <w:rPr>
          <w:sz w:val="22"/>
          <w:lang w:eastAsia="x-none"/>
        </w:rPr>
        <w:t xml:space="preserve"> </w:t>
      </w:r>
      <w:proofErr w:type="spellStart"/>
      <w:r w:rsidRPr="00504688">
        <w:rPr>
          <w:sz w:val="22"/>
          <w:lang w:eastAsia="x-none"/>
        </w:rPr>
        <w:t>beam</w:t>
      </w:r>
      <w:proofErr w:type="spellEnd"/>
      <w:r w:rsidRPr="00504688">
        <w:rPr>
          <w:sz w:val="22"/>
          <w:lang w:eastAsia="x-none"/>
        </w:rPr>
        <w:t>.</w:t>
      </w:r>
    </w:p>
    <w:p w14:paraId="6C23FC4C" w14:textId="792DECB7" w:rsidR="0047303E" w:rsidRDefault="00FA7AE3" w:rsidP="0031541D">
      <w:pPr>
        <w:rPr>
          <w:lang w:eastAsia="x-none"/>
        </w:rPr>
      </w:pPr>
      <w:r>
        <w:rPr>
          <w:lang w:eastAsia="x-none"/>
        </w:rPr>
        <w:t xml:space="preserve">In this </w:t>
      </w:r>
      <w:r w:rsidR="0047303E">
        <w:rPr>
          <w:lang w:eastAsia="x-none"/>
        </w:rPr>
        <w:t>section,</w:t>
      </w:r>
      <w:r>
        <w:rPr>
          <w:lang w:eastAsia="x-none"/>
        </w:rPr>
        <w:t xml:space="preserve"> we consider the RAN1 related options to support </w:t>
      </w:r>
      <w:r w:rsidR="00EF2FC7">
        <w:rPr>
          <w:lang w:eastAsia="x-none"/>
        </w:rPr>
        <w:t xml:space="preserve">DL </w:t>
      </w:r>
      <w:r>
        <w:rPr>
          <w:lang w:eastAsia="x-none"/>
        </w:rPr>
        <w:t>paging indicator mechanism.</w:t>
      </w:r>
      <w:r w:rsidR="00EF2FC7">
        <w:rPr>
          <w:lang w:eastAsia="x-none"/>
        </w:rPr>
        <w:t xml:space="preserve"> The UL</w:t>
      </w:r>
      <w:r>
        <w:rPr>
          <w:lang w:eastAsia="x-none"/>
        </w:rPr>
        <w:t xml:space="preserve"> </w:t>
      </w:r>
      <w:r w:rsidR="00EF2FC7">
        <w:rPr>
          <w:lang w:eastAsia="x-none"/>
        </w:rPr>
        <w:t xml:space="preserve">related aspects are discussed in </w:t>
      </w:r>
      <w:r w:rsidR="00EF2FC7">
        <w:rPr>
          <w:lang w:eastAsia="x-none"/>
        </w:rPr>
        <w:fldChar w:fldCharType="begin"/>
      </w:r>
      <w:r w:rsidR="00EF2FC7">
        <w:rPr>
          <w:lang w:eastAsia="x-none"/>
        </w:rPr>
        <w:instrText xml:space="preserve"> REF _Ref485293731 \r \h </w:instrText>
      </w:r>
      <w:r w:rsidR="00EF2FC7">
        <w:rPr>
          <w:lang w:eastAsia="x-none"/>
        </w:rPr>
      </w:r>
      <w:r w:rsidR="00EF2FC7">
        <w:rPr>
          <w:lang w:eastAsia="x-none"/>
        </w:rPr>
        <w:fldChar w:fldCharType="separate"/>
      </w:r>
      <w:r w:rsidR="00EF2FC7">
        <w:rPr>
          <w:lang w:eastAsia="x-none"/>
        </w:rPr>
        <w:t>[4]</w:t>
      </w:r>
      <w:r w:rsidR="00EF2FC7">
        <w:rPr>
          <w:lang w:eastAsia="x-none"/>
        </w:rPr>
        <w:fldChar w:fldCharType="end"/>
      </w:r>
      <w:r w:rsidR="00EF2FC7">
        <w:rPr>
          <w:lang w:eastAsia="x-none"/>
        </w:rPr>
        <w:t>.</w:t>
      </w:r>
    </w:p>
    <w:p w14:paraId="0E65D78E" w14:textId="458C3F97" w:rsidR="0047303E" w:rsidRDefault="00B966B9" w:rsidP="00504688">
      <w:pPr>
        <w:pStyle w:val="Heading4"/>
      </w:pPr>
      <w:r>
        <w:lastRenderedPageBreak/>
        <w:t>P</w:t>
      </w:r>
      <w:r w:rsidR="0047303E">
        <w:t xml:space="preserve">aging </w:t>
      </w:r>
      <w:r>
        <w:t xml:space="preserve">group </w:t>
      </w:r>
      <w:r w:rsidR="0047303E">
        <w:t>indicator</w:t>
      </w:r>
    </w:p>
    <w:p w14:paraId="6D630FF1" w14:textId="77777777" w:rsidR="0047303E" w:rsidRDefault="0047303E" w:rsidP="0031541D">
      <w:pPr>
        <w:rPr>
          <w:lang w:eastAsia="x-none"/>
        </w:rPr>
      </w:pPr>
      <w:r>
        <w:rPr>
          <w:lang w:eastAsia="x-none"/>
        </w:rPr>
        <w:t xml:space="preserve">For transmitting the paging indicator in DL there are basically two options. As network needs to be able to page multiple PGs in a single PO, it would seem most straight forward that the said indication is carried in a form of a bit map, where each bit corresponds to a single PG. The required number of PG’s per PO determine the number of bits required. </w:t>
      </w:r>
    </w:p>
    <w:p w14:paraId="240D0756" w14:textId="72446C47" w:rsidR="0047303E" w:rsidRDefault="0047303E" w:rsidP="0031541D">
      <w:pPr>
        <w:rPr>
          <w:lang w:eastAsia="x-none"/>
        </w:rPr>
      </w:pPr>
      <w:r>
        <w:rPr>
          <w:lang w:eastAsia="x-none"/>
        </w:rPr>
        <w:t xml:space="preserve">In </w:t>
      </w:r>
      <w:r>
        <w:rPr>
          <w:lang w:eastAsia="x-none"/>
        </w:rPr>
        <w:fldChar w:fldCharType="begin"/>
      </w:r>
      <w:r>
        <w:rPr>
          <w:lang w:eastAsia="x-none"/>
        </w:rPr>
        <w:instrText xml:space="preserve"> REF _Ref481499348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we have presented evaluation of the impact of different assumptions to the DL and UL resource overhead. From the </w:t>
      </w:r>
      <w:r w:rsidR="00CD2843">
        <w:rPr>
          <w:lang w:eastAsia="x-none"/>
        </w:rPr>
        <w:t xml:space="preserve">results, it can be concluded that increasing the number of the PGs that can be supported per PO, reduces the number of UEs that can be expected to perform a UL access based on the DL indication. </w:t>
      </w:r>
      <w:r w:rsidR="00B966B9">
        <w:rPr>
          <w:lang w:eastAsia="x-none"/>
        </w:rPr>
        <w:t xml:space="preserve">Of course in order to increase the number of PGs that can be supported, larger space is required for the PG indication, resulting more DL overhead. In </w:t>
      </w:r>
      <w:r w:rsidR="00B966B9">
        <w:rPr>
          <w:lang w:eastAsia="x-none"/>
        </w:rPr>
        <w:fldChar w:fldCharType="begin"/>
      </w:r>
      <w:r w:rsidR="00B966B9">
        <w:rPr>
          <w:lang w:eastAsia="x-none"/>
        </w:rPr>
        <w:instrText xml:space="preserve"> REF _Ref481499348 \r \h </w:instrText>
      </w:r>
      <w:r w:rsidR="00B966B9">
        <w:rPr>
          <w:lang w:eastAsia="x-none"/>
        </w:rPr>
      </w:r>
      <w:r w:rsidR="00B966B9">
        <w:rPr>
          <w:lang w:eastAsia="x-none"/>
        </w:rPr>
        <w:fldChar w:fldCharType="separate"/>
      </w:r>
      <w:r w:rsidR="00B966B9">
        <w:rPr>
          <w:lang w:eastAsia="x-none"/>
        </w:rPr>
        <w:t>[4]</w:t>
      </w:r>
      <w:r w:rsidR="00B966B9">
        <w:rPr>
          <w:lang w:eastAsia="x-none"/>
        </w:rPr>
        <w:fldChar w:fldCharType="end"/>
      </w:r>
      <w:r w:rsidR="00B966B9">
        <w:rPr>
          <w:lang w:eastAsia="x-none"/>
        </w:rPr>
        <w:t xml:space="preserve"> </w:t>
      </w:r>
      <w:r w:rsidR="0055604A">
        <w:rPr>
          <w:lang w:eastAsia="x-none"/>
        </w:rPr>
        <w:t>e.g. 16 to</w:t>
      </w:r>
      <w:r w:rsidR="00B966B9">
        <w:rPr>
          <w:lang w:eastAsia="x-none"/>
        </w:rPr>
        <w:t xml:space="preserve"> 32 bit long bitmap</w:t>
      </w:r>
      <w:r w:rsidR="0055604A">
        <w:rPr>
          <w:lang w:eastAsia="x-none"/>
        </w:rPr>
        <w:t>s</w:t>
      </w:r>
      <w:r w:rsidR="00B966B9">
        <w:rPr>
          <w:lang w:eastAsia="x-none"/>
        </w:rPr>
        <w:t xml:space="preserve"> w</w:t>
      </w:r>
      <w:r w:rsidR="0055604A">
        <w:rPr>
          <w:lang w:eastAsia="x-none"/>
        </w:rPr>
        <w:t>ere</w:t>
      </w:r>
      <w:r w:rsidR="00B966B9">
        <w:rPr>
          <w:lang w:eastAsia="x-none"/>
        </w:rPr>
        <w:t xml:space="preserve"> considered for PG indication. Bitmap based indication (is less than payload considered for NR-PBCH) of this size could be carried feasibly over NR-P</w:t>
      </w:r>
      <w:r w:rsidR="00DE1F03">
        <w:rPr>
          <w:lang w:eastAsia="x-none"/>
        </w:rPr>
        <w:t>D</w:t>
      </w:r>
      <w:r w:rsidR="00B966B9">
        <w:rPr>
          <w:lang w:eastAsia="x-none"/>
        </w:rPr>
        <w:t xml:space="preserve">SCH. </w:t>
      </w:r>
      <w:r w:rsidR="00087761">
        <w:rPr>
          <w:lang w:eastAsia="x-none"/>
        </w:rPr>
        <w:t xml:space="preserve">Other option is to deliver the bitmap with NR-PDCCH (on a related format). </w:t>
      </w:r>
      <w:r>
        <w:rPr>
          <w:lang w:eastAsia="x-none"/>
        </w:rPr>
        <w:t xml:space="preserve">The NR-PDCCH design has not yet been concluded, but depending on the assumed aggregation level number of bits that can be carried would vary e.g. between </w:t>
      </w:r>
      <w:r w:rsidR="0062386D">
        <w:rPr>
          <w:lang w:eastAsia="x-none"/>
        </w:rPr>
        <w:t>20</w:t>
      </w:r>
      <w:r>
        <w:rPr>
          <w:lang w:eastAsia="x-none"/>
        </w:rPr>
        <w:t xml:space="preserve"> to 60 bits (+16 bit CRC).</w:t>
      </w:r>
      <w:r w:rsidR="00B966B9">
        <w:rPr>
          <w:lang w:eastAsia="x-none"/>
        </w:rPr>
        <w:t xml:space="preserve"> Hence it would seem possible to carry the PG identification on NR-PDCCH.</w:t>
      </w:r>
    </w:p>
    <w:p w14:paraId="7CFC0BB4" w14:textId="1D8F5EED" w:rsidR="0098164C" w:rsidRPr="00CD2843" w:rsidRDefault="0098164C" w:rsidP="0098164C">
      <w:pPr>
        <w:rPr>
          <w:lang w:eastAsia="x-none"/>
        </w:rPr>
      </w:pPr>
      <w:r w:rsidRPr="0040425E">
        <w:rPr>
          <w:b/>
          <w:lang w:eastAsia="x-none"/>
        </w:rPr>
        <w:t>Observation 2</w:t>
      </w:r>
      <w:r>
        <w:rPr>
          <w:lang w:eastAsia="x-none"/>
        </w:rPr>
        <w:t xml:space="preserve">. It would seem possible to carry the </w:t>
      </w:r>
      <w:r w:rsidR="00087761">
        <w:rPr>
          <w:lang w:eastAsia="x-none"/>
        </w:rPr>
        <w:t xml:space="preserve">bitmap based </w:t>
      </w:r>
      <w:r>
        <w:rPr>
          <w:lang w:eastAsia="x-none"/>
        </w:rPr>
        <w:t xml:space="preserve">paging group indication on </w:t>
      </w:r>
      <w:r w:rsidR="00087761">
        <w:rPr>
          <w:lang w:eastAsia="x-none"/>
        </w:rPr>
        <w:t xml:space="preserve">NR-PDSCH or </w:t>
      </w:r>
      <w:r>
        <w:rPr>
          <w:lang w:eastAsia="x-none"/>
        </w:rPr>
        <w:t>NR-PDCCH.</w:t>
      </w:r>
    </w:p>
    <w:p w14:paraId="327BB9E4" w14:textId="6A7247C0" w:rsidR="0047303E" w:rsidRDefault="0047303E" w:rsidP="0031541D">
      <w:pPr>
        <w:rPr>
          <w:lang w:eastAsia="x-none"/>
        </w:rPr>
      </w:pPr>
      <w:r>
        <w:rPr>
          <w:lang w:eastAsia="x-none"/>
        </w:rPr>
        <w:t>Other alternative would be that each PG is given a</w:t>
      </w:r>
      <w:r w:rsidR="007C6319">
        <w:rPr>
          <w:lang w:eastAsia="x-none"/>
        </w:rPr>
        <w:t>n</w:t>
      </w:r>
      <w:r>
        <w:rPr>
          <w:lang w:eastAsia="x-none"/>
        </w:rPr>
        <w:t xml:space="preserve"> identity, not very different of what is considered for normal paging. Also </w:t>
      </w:r>
      <w:r w:rsidR="0090117A">
        <w:rPr>
          <w:lang w:eastAsia="x-none"/>
        </w:rPr>
        <w:t>in</w:t>
      </w:r>
      <w:r>
        <w:rPr>
          <w:lang w:eastAsia="x-none"/>
        </w:rPr>
        <w:t xml:space="preserve"> order to page multiple groups in this case, use of NR-PDSCH to carry multiple (individual) PG identifiers would be required to be used, i</w:t>
      </w:r>
      <w:r w:rsidR="00CD2843">
        <w:rPr>
          <w:lang w:eastAsia="x-none"/>
        </w:rPr>
        <w:t>t would not seem feasible to fit</w:t>
      </w:r>
      <w:r>
        <w:rPr>
          <w:lang w:eastAsia="x-none"/>
        </w:rPr>
        <w:t xml:space="preserve"> the required payload </w:t>
      </w:r>
      <w:r w:rsidR="00CD2843">
        <w:rPr>
          <w:lang w:eastAsia="x-none"/>
        </w:rPr>
        <w:t>to</w:t>
      </w:r>
      <w:r>
        <w:rPr>
          <w:lang w:eastAsia="x-none"/>
        </w:rPr>
        <w:t xml:space="preserve"> NR-PDCCH</w:t>
      </w:r>
      <w:r w:rsidR="00CD2843">
        <w:rPr>
          <w:lang w:eastAsia="x-none"/>
        </w:rPr>
        <w:t xml:space="preserve">. As noted above, </w:t>
      </w:r>
      <w:r w:rsidR="00087761">
        <w:rPr>
          <w:lang w:eastAsia="x-none"/>
        </w:rPr>
        <w:t xml:space="preserve">if </w:t>
      </w:r>
      <w:r w:rsidR="00CD2843">
        <w:rPr>
          <w:lang w:eastAsia="x-none"/>
        </w:rPr>
        <w:t>the number of PGs would be in order of 2</w:t>
      </w:r>
      <w:r w:rsidR="00134A99">
        <w:rPr>
          <w:vertAlign w:val="superscript"/>
          <w:lang w:eastAsia="x-none"/>
        </w:rPr>
        <w:t>5</w:t>
      </w:r>
      <w:r w:rsidR="00CD2843">
        <w:rPr>
          <w:lang w:eastAsia="x-none"/>
        </w:rPr>
        <w:t xml:space="preserve"> </w:t>
      </w:r>
      <w:r w:rsidR="00134A99">
        <w:rPr>
          <w:lang w:eastAsia="x-none"/>
        </w:rPr>
        <w:t xml:space="preserve">= 32 </w:t>
      </w:r>
      <w:r w:rsidR="00CD2843">
        <w:rPr>
          <w:lang w:eastAsia="x-none"/>
        </w:rPr>
        <w:t xml:space="preserve">(i.e. </w:t>
      </w:r>
      <w:r w:rsidR="00134A99">
        <w:rPr>
          <w:lang w:eastAsia="x-none"/>
        </w:rPr>
        <w:t>5</w:t>
      </w:r>
      <w:r w:rsidR="00CD2843">
        <w:rPr>
          <w:lang w:eastAsia="x-none"/>
        </w:rPr>
        <w:t xml:space="preserve"> bits for individual PG), </w:t>
      </w:r>
      <w:r w:rsidR="00087761">
        <w:rPr>
          <w:lang w:eastAsia="x-none"/>
        </w:rPr>
        <w:t xml:space="preserve">the payload size required would </w:t>
      </w:r>
      <w:r w:rsidR="0073321F">
        <w:rPr>
          <w:lang w:eastAsia="x-none"/>
        </w:rPr>
        <w:t xml:space="preserve">start to approach the </w:t>
      </w:r>
      <w:r w:rsidR="00087761">
        <w:rPr>
          <w:lang w:eastAsia="x-none"/>
        </w:rPr>
        <w:t xml:space="preserve">same level as in normal paging, </w:t>
      </w:r>
      <w:r w:rsidR="0073321F">
        <w:rPr>
          <w:lang w:eastAsia="x-none"/>
        </w:rPr>
        <w:t>reducing</w:t>
      </w:r>
      <w:r w:rsidR="00CD2843">
        <w:rPr>
          <w:lang w:eastAsia="x-none"/>
        </w:rPr>
        <w:t xml:space="preserve"> the obtainable DL resource overhead saving.</w:t>
      </w:r>
    </w:p>
    <w:p w14:paraId="5548D0BE" w14:textId="3D377DFF" w:rsidR="00087761" w:rsidRDefault="00087761" w:rsidP="0031541D">
      <w:pPr>
        <w:rPr>
          <w:lang w:eastAsia="x-none"/>
        </w:rPr>
      </w:pPr>
      <w:r w:rsidRPr="00CC1770">
        <w:rPr>
          <w:b/>
          <w:lang w:eastAsia="x-none"/>
        </w:rPr>
        <w:t>Observation 3</w:t>
      </w:r>
      <w:r>
        <w:rPr>
          <w:lang w:eastAsia="x-none"/>
        </w:rPr>
        <w:t xml:space="preserve">. Using individual identity to deliver the PG index would </w:t>
      </w:r>
      <w:r w:rsidR="0073321F">
        <w:rPr>
          <w:lang w:eastAsia="x-none"/>
        </w:rPr>
        <w:t xml:space="preserve">reduce </w:t>
      </w:r>
      <w:r>
        <w:rPr>
          <w:lang w:eastAsia="x-none"/>
        </w:rPr>
        <w:t>the DL resource savings</w:t>
      </w:r>
      <w:r w:rsidR="0073321F">
        <w:rPr>
          <w:lang w:eastAsia="x-none"/>
        </w:rPr>
        <w:t>.</w:t>
      </w:r>
      <w:r>
        <w:rPr>
          <w:lang w:eastAsia="x-none"/>
        </w:rPr>
        <w:t xml:space="preserve"> </w:t>
      </w:r>
    </w:p>
    <w:p w14:paraId="4E376BC9" w14:textId="73A8F22A" w:rsidR="00620244" w:rsidRPr="00B74C8F" w:rsidRDefault="00BE2A05" w:rsidP="00B74C8F">
      <w:pPr>
        <w:pStyle w:val="Heading1"/>
        <w:rPr>
          <w:color w:val="000000"/>
        </w:rPr>
      </w:pPr>
      <w:r>
        <w:rPr>
          <w:color w:val="000000"/>
        </w:rPr>
        <w:t>4</w:t>
      </w:r>
      <w:r w:rsidR="00FA7AE3">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3F2EE9B1" w14:textId="77777777" w:rsidR="00EB6182" w:rsidRDefault="00B31537" w:rsidP="00B67D9C">
      <w:pPr>
        <w:jc w:val="both"/>
      </w:pPr>
      <w:r w:rsidRPr="004A2517">
        <w:t xml:space="preserve">In this </w:t>
      </w:r>
      <w:r w:rsidR="004A38AF" w:rsidRPr="004A2517">
        <w:t>contribution we discussed</w:t>
      </w:r>
      <w:r w:rsidR="004A38AF" w:rsidRPr="00AB444A">
        <w:t xml:space="preserve"> </w:t>
      </w:r>
      <w:r w:rsidR="00AB444A" w:rsidRPr="00AB444A">
        <w:t>the paging design for NR system operating with single/sector beam or multi-beam</w:t>
      </w:r>
      <w:r w:rsidR="00AB444A">
        <w:t xml:space="preserve"> modes. Based on the discussion, we made the following observations and proposals:</w:t>
      </w:r>
    </w:p>
    <w:p w14:paraId="5C241D29" w14:textId="77777777" w:rsidR="0031541D" w:rsidRPr="009F67F9" w:rsidRDefault="0031541D" w:rsidP="0031541D">
      <w:pPr>
        <w:pStyle w:val="Caption"/>
        <w:rPr>
          <w:b w:val="0"/>
          <w:lang w:val="en-US"/>
        </w:rPr>
      </w:pPr>
      <w:r w:rsidRPr="009F67F9">
        <w:rPr>
          <w:lang w:val="en-US"/>
        </w:rPr>
        <w:t>Observation 1</w:t>
      </w:r>
      <w:r w:rsidRPr="009F67F9">
        <w:rPr>
          <w:b w:val="0"/>
          <w:lang w:val="en-US"/>
        </w:rPr>
        <w:t>: Multi-beam system would benefit of being able to adapt flexibly the time domain length of the paging message.</w:t>
      </w:r>
    </w:p>
    <w:p w14:paraId="08BAB277" w14:textId="77777777" w:rsidR="0031541D" w:rsidRDefault="0031541D" w:rsidP="0031541D">
      <w:pPr>
        <w:pStyle w:val="Caption"/>
        <w:rPr>
          <w:b w:val="0"/>
          <w:lang w:val="en-US"/>
        </w:rPr>
      </w:pPr>
      <w:proofErr w:type="spellStart"/>
      <w:r>
        <w:t>Proposal</w:t>
      </w:r>
      <w:proofErr w:type="spellEnd"/>
      <w:r>
        <w:t xml:space="preserve"> </w:t>
      </w:r>
      <w:r w:rsidRPr="0031541D">
        <w:rPr>
          <w:lang w:val="en-US"/>
        </w:rPr>
        <w:t>1</w:t>
      </w:r>
      <w:r w:rsidRPr="004A2517">
        <w:rPr>
          <w:lang w:val="en-GB"/>
        </w:rPr>
        <w:t xml:space="preserve">: </w:t>
      </w:r>
      <w:r w:rsidRPr="00C748FB">
        <w:rPr>
          <w:lang w:val="en-US"/>
        </w:rPr>
        <w:t>Separate sweep control channel carrying DCI is defined to schedule variable sized PCH sweep.</w:t>
      </w:r>
    </w:p>
    <w:p w14:paraId="7D5D334D" w14:textId="77777777" w:rsidR="0031541D" w:rsidRPr="004A2517" w:rsidRDefault="0031541D" w:rsidP="0031541D">
      <w:pPr>
        <w:pStyle w:val="Caption"/>
        <w:rPr>
          <w:lang w:val="en-US"/>
        </w:rPr>
      </w:pPr>
      <w:proofErr w:type="spellStart"/>
      <w:r w:rsidRPr="00C748FB">
        <w:t>Proposal</w:t>
      </w:r>
      <w:proofErr w:type="spellEnd"/>
      <w:r w:rsidRPr="0031541D">
        <w:rPr>
          <w:lang w:val="en-US"/>
        </w:rPr>
        <w:t xml:space="preserve"> 2</w:t>
      </w:r>
      <w:r w:rsidRPr="004A2517">
        <w:rPr>
          <w:lang w:val="en-US"/>
        </w:rPr>
        <w:t>: Sweep control channel as well as PCH sweep shall be able to be combined from block to block in the receiver.</w:t>
      </w:r>
    </w:p>
    <w:p w14:paraId="62AF4D43" w14:textId="77777777" w:rsidR="0031541D" w:rsidRPr="00C748FB" w:rsidRDefault="0031541D" w:rsidP="0031541D">
      <w:pPr>
        <w:pStyle w:val="Caption"/>
        <w:rPr>
          <w:lang w:val="en-US"/>
        </w:rPr>
      </w:pPr>
      <w:proofErr w:type="spellStart"/>
      <w:r w:rsidRPr="00C748FB">
        <w:t>Proposal</w:t>
      </w:r>
      <w:proofErr w:type="spellEnd"/>
      <w:r w:rsidRPr="0031541D">
        <w:rPr>
          <w:lang w:val="en-US"/>
        </w:rPr>
        <w:t xml:space="preserve"> 3</w:t>
      </w:r>
      <w:r w:rsidRPr="00C748FB">
        <w:rPr>
          <w:lang w:val="en-US"/>
        </w:rPr>
        <w:t>: PBCH does not carry information pertaining to paging reception by the UEs.</w:t>
      </w:r>
    </w:p>
    <w:p w14:paraId="3387F613" w14:textId="77777777" w:rsidR="0031541D" w:rsidRDefault="0031541D" w:rsidP="0031541D">
      <w:pPr>
        <w:pStyle w:val="Caption"/>
        <w:rPr>
          <w:lang w:val="en-US"/>
        </w:rPr>
      </w:pPr>
      <w:proofErr w:type="spellStart"/>
      <w:r>
        <w:t>Proposal</w:t>
      </w:r>
      <w:proofErr w:type="spellEnd"/>
      <w:r w:rsidRPr="0031541D">
        <w:rPr>
          <w:lang w:val="en-US"/>
        </w:rPr>
        <w:t xml:space="preserve"> 4</w:t>
      </w:r>
      <w:r w:rsidRPr="00C748FB">
        <w:rPr>
          <w:lang w:val="en-US"/>
        </w:rPr>
        <w:t>: Primarily, separate sweep in time domain is considered for the sweep control channel design in RAN1 and the configurable multiplexing with SS-block can be considered to be used if notable performance gain can be achieved.</w:t>
      </w:r>
    </w:p>
    <w:p w14:paraId="2062CBD7" w14:textId="0E320341" w:rsidR="0031541D" w:rsidRDefault="0031541D" w:rsidP="0031541D">
      <w:pPr>
        <w:rPr>
          <w:b/>
          <w:lang w:eastAsia="x-none"/>
        </w:rPr>
      </w:pPr>
      <w:r>
        <w:rPr>
          <w:b/>
          <w:lang w:eastAsia="x-none"/>
        </w:rPr>
        <w:t>Proposal 5: Discuss whether to align POs with system information transmissions when such is possible.</w:t>
      </w:r>
    </w:p>
    <w:p w14:paraId="2FB388EA" w14:textId="6A3D4E47" w:rsidR="00A14191" w:rsidRDefault="00A14191" w:rsidP="0031541D">
      <w:pPr>
        <w:rPr>
          <w:b/>
          <w:lang w:eastAsia="x-none"/>
        </w:rPr>
      </w:pPr>
      <w:r w:rsidRPr="00BD5F87">
        <w:rPr>
          <w:b/>
          <w:lang w:eastAsia="x-none"/>
        </w:rPr>
        <w:t xml:space="preserve">Proposal 6: UE can assume that SS block and paging reception (on the PO associated with the SS block) are </w:t>
      </w:r>
      <w:proofErr w:type="spellStart"/>
      <w:r w:rsidRPr="00BD5F87">
        <w:rPr>
          <w:b/>
          <w:lang w:eastAsia="x-none"/>
        </w:rPr>
        <w:t>QCL’ed</w:t>
      </w:r>
      <w:proofErr w:type="spellEnd"/>
      <w:r w:rsidRPr="00BD5F87">
        <w:rPr>
          <w:b/>
          <w:lang w:eastAsia="x-none"/>
        </w:rPr>
        <w:t>.</w:t>
      </w:r>
    </w:p>
    <w:p w14:paraId="675235D6" w14:textId="45D1E055" w:rsidR="0073321F" w:rsidRDefault="0073321F" w:rsidP="0031541D">
      <w:pPr>
        <w:rPr>
          <w:lang w:eastAsia="x-none"/>
        </w:rPr>
      </w:pPr>
      <w:r>
        <w:rPr>
          <w:lang w:eastAsia="x-none"/>
        </w:rPr>
        <w:lastRenderedPageBreak/>
        <w:t>In addition in Section we give some initial considerations regarding the response-driven paging mechanism as follows:-</w:t>
      </w:r>
    </w:p>
    <w:p w14:paraId="264DA695" w14:textId="77777777" w:rsidR="0073321F" w:rsidRPr="00CD2843" w:rsidRDefault="0073321F" w:rsidP="0073321F">
      <w:pPr>
        <w:rPr>
          <w:lang w:eastAsia="x-none"/>
        </w:rPr>
      </w:pPr>
      <w:r w:rsidRPr="0040425E">
        <w:rPr>
          <w:b/>
          <w:lang w:eastAsia="x-none"/>
        </w:rPr>
        <w:t>Observation 2</w:t>
      </w:r>
      <w:r>
        <w:rPr>
          <w:lang w:eastAsia="x-none"/>
        </w:rPr>
        <w:t>. It would seem possible to carry the bitmap based paging group indication on NR-PDSCH or NR-PDCCH.</w:t>
      </w:r>
    </w:p>
    <w:p w14:paraId="1A5E7A9F" w14:textId="77777777" w:rsidR="0073321F" w:rsidRDefault="0073321F" w:rsidP="0073321F">
      <w:pPr>
        <w:rPr>
          <w:lang w:eastAsia="x-none"/>
        </w:rPr>
      </w:pPr>
      <w:r w:rsidRPr="006566D0">
        <w:rPr>
          <w:b/>
          <w:lang w:eastAsia="x-none"/>
        </w:rPr>
        <w:t>Observation 3</w:t>
      </w:r>
      <w:r>
        <w:rPr>
          <w:lang w:eastAsia="x-none"/>
        </w:rPr>
        <w:t xml:space="preserve">. Using individual identity to deliver the PG index would reduce the DL resource savings. </w:t>
      </w:r>
    </w:p>
    <w:p w14:paraId="3DD173D0" w14:textId="77777777" w:rsidR="0034111C" w:rsidRPr="00A51522" w:rsidRDefault="0034111C">
      <w:pPr>
        <w:pStyle w:val="Heading1"/>
      </w:pPr>
      <w:r w:rsidRPr="00A51522">
        <w:t>References</w:t>
      </w:r>
      <w:r w:rsidR="00A2459D" w:rsidRPr="00A51522">
        <w:t xml:space="preserve"> </w:t>
      </w:r>
    </w:p>
    <w:p w14:paraId="2754C656" w14:textId="26D6147B" w:rsidR="00D35EF4" w:rsidRPr="0031541D" w:rsidRDefault="002F2C0B" w:rsidP="00D35EF4">
      <w:pPr>
        <w:numPr>
          <w:ilvl w:val="0"/>
          <w:numId w:val="1"/>
        </w:numPr>
      </w:pPr>
      <w:r w:rsidRPr="0031541D">
        <w:t>RAN1</w:t>
      </w:r>
      <w:r w:rsidR="00D35EF4" w:rsidRPr="0031541D">
        <w:t>#</w:t>
      </w:r>
      <w:r w:rsidR="009304BC" w:rsidRPr="0031541D">
        <w:t>88</w:t>
      </w:r>
      <w:r w:rsidR="00D35EF4" w:rsidRPr="0031541D">
        <w:t xml:space="preserve"> Chairman Notes</w:t>
      </w:r>
    </w:p>
    <w:p w14:paraId="7A498790" w14:textId="1C6DE173" w:rsidR="000E1C6F" w:rsidRDefault="000E1C6F" w:rsidP="00D35EF4">
      <w:pPr>
        <w:numPr>
          <w:ilvl w:val="0"/>
          <w:numId w:val="1"/>
        </w:numPr>
      </w:pPr>
      <w:r w:rsidRPr="0031541D">
        <w:t xml:space="preserve">R1-1700102, </w:t>
      </w:r>
      <w:r w:rsidRPr="0031541D">
        <w:rPr>
          <w:i/>
        </w:rPr>
        <w:t>Paging in NR</w:t>
      </w:r>
      <w:r w:rsidRPr="0031541D">
        <w:t>, ZTE, ZTE Microelectronics</w:t>
      </w:r>
    </w:p>
    <w:p w14:paraId="6F24C43F" w14:textId="00E015C5" w:rsidR="00E0709D" w:rsidRDefault="00E0709D">
      <w:pPr>
        <w:numPr>
          <w:ilvl w:val="0"/>
          <w:numId w:val="1"/>
        </w:numPr>
      </w:pPr>
      <w:r>
        <w:t>RAN2</w:t>
      </w:r>
      <w:r w:rsidRPr="0031541D">
        <w:t>#</w:t>
      </w:r>
      <w:r>
        <w:t>9</w:t>
      </w:r>
      <w:r w:rsidRPr="0031541D">
        <w:t>8 Chairman Notes</w:t>
      </w:r>
    </w:p>
    <w:p w14:paraId="179D3D1C" w14:textId="15A6E770" w:rsidR="00EF2FC7" w:rsidRDefault="0062386D">
      <w:pPr>
        <w:numPr>
          <w:ilvl w:val="0"/>
          <w:numId w:val="1"/>
        </w:numPr>
      </w:pPr>
      <w:bookmarkStart w:id="6" w:name="_Ref485293731"/>
      <w:r w:rsidRPr="00504688">
        <w:rPr>
          <w:shd w:val="clear" w:color="auto" w:fill="FFFFFF" w:themeFill="background1"/>
        </w:rPr>
        <w:t>R1-1708930</w:t>
      </w:r>
      <w:r w:rsidR="00EF2FC7" w:rsidRPr="00504688">
        <w:rPr>
          <w:shd w:val="clear" w:color="auto" w:fill="FFFFFF" w:themeFill="background1"/>
        </w:rPr>
        <w:t>, ‘</w:t>
      </w:r>
      <w:r w:rsidR="00EF2FC7" w:rsidRPr="00EF2FC7">
        <w:t>NR Physical Random Access Channel Capacity</w:t>
      </w:r>
      <w:r w:rsidR="00EF2FC7">
        <w:t xml:space="preserve">’, </w:t>
      </w:r>
      <w:r w:rsidR="00EF2FC7" w:rsidRPr="0047303E">
        <w:t>Nokia, Alcatel-Lucent Shanghai Bell</w:t>
      </w:r>
      <w:bookmarkEnd w:id="6"/>
    </w:p>
    <w:p w14:paraId="08856F57" w14:textId="11C17338" w:rsidR="0047303E" w:rsidRPr="0031541D" w:rsidRDefault="00504688" w:rsidP="00504688">
      <w:pPr>
        <w:numPr>
          <w:ilvl w:val="0"/>
          <w:numId w:val="1"/>
        </w:numPr>
      </w:pPr>
      <w:bookmarkStart w:id="7" w:name="_Ref485294473"/>
      <w:bookmarkStart w:id="8" w:name="_Ref481499348"/>
      <w:r>
        <w:t>R2-1706860</w:t>
      </w:r>
      <w:bookmarkStart w:id="9" w:name="_GoBack"/>
      <w:bookmarkEnd w:id="9"/>
      <w:r w:rsidR="00C62974" w:rsidRPr="00504688">
        <w:t>,</w:t>
      </w:r>
      <w:r w:rsidR="00C62974" w:rsidRPr="00C62974">
        <w:t xml:space="preserve"> “Comparison of Different Implementations for Response-Driven Paging”, Nokia Alcatel-Lucent Shanghai Bell, Qingdao, China, June 2017.</w:t>
      </w:r>
      <w:bookmarkEnd w:id="7"/>
      <w:r w:rsidR="00C62974" w:rsidRPr="00C62974">
        <w:t xml:space="preserve"> </w:t>
      </w:r>
      <w:bookmarkEnd w:id="8"/>
    </w:p>
    <w:sectPr w:rsidR="0047303E" w:rsidRPr="0031541D" w:rsidSect="000131D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8DD31" w14:textId="77777777" w:rsidR="00B272DD" w:rsidRDefault="00B272DD">
      <w:r>
        <w:separator/>
      </w:r>
    </w:p>
  </w:endnote>
  <w:endnote w:type="continuationSeparator" w:id="0">
    <w:p w14:paraId="15FC0E63" w14:textId="77777777" w:rsidR="00B272DD" w:rsidRDefault="00B272DD">
      <w:r>
        <w:continuationSeparator/>
      </w:r>
    </w:p>
  </w:endnote>
  <w:endnote w:type="continuationNotice" w:id="1">
    <w:p w14:paraId="55F0C0E0" w14:textId="77777777" w:rsidR="00B272DD" w:rsidRDefault="00B272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37B2E" w14:textId="77777777" w:rsidR="00A273A8" w:rsidRDefault="00A27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B556" w14:textId="77777777" w:rsidR="00A273A8" w:rsidRDefault="00A27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9B83D" w14:textId="77777777" w:rsidR="00A273A8" w:rsidRDefault="00A2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ED7C6" w14:textId="77777777" w:rsidR="00B272DD" w:rsidRDefault="00B272DD">
      <w:r>
        <w:separator/>
      </w:r>
    </w:p>
  </w:footnote>
  <w:footnote w:type="continuationSeparator" w:id="0">
    <w:p w14:paraId="56ACE310" w14:textId="77777777" w:rsidR="00B272DD" w:rsidRDefault="00B272DD">
      <w:r>
        <w:continuationSeparator/>
      </w:r>
    </w:p>
  </w:footnote>
  <w:footnote w:type="continuationNotice" w:id="1">
    <w:p w14:paraId="42B7E6D2" w14:textId="77777777" w:rsidR="00B272DD" w:rsidRDefault="00B272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4284E" w14:textId="77777777" w:rsidR="00A273A8" w:rsidRDefault="00A2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DABE" w14:textId="77777777" w:rsidR="00A273A8" w:rsidRDefault="00A27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6A88E" w14:textId="77777777" w:rsidR="00A273A8" w:rsidRDefault="00A2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737DC"/>
    <w:multiLevelType w:val="hybridMultilevel"/>
    <w:tmpl w:val="2110D0EC"/>
    <w:lvl w:ilvl="0" w:tplc="4440DD44">
      <w:start w:val="2"/>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61176C8"/>
    <w:multiLevelType w:val="hybridMultilevel"/>
    <w:tmpl w:val="2C8666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9"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574069FC"/>
    <w:multiLevelType w:val="hybridMultilevel"/>
    <w:tmpl w:val="EDA68C40"/>
    <w:lvl w:ilvl="0" w:tplc="95C419BE">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BF01CF3"/>
    <w:multiLevelType w:val="hybridMultilevel"/>
    <w:tmpl w:val="88828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17"/>
  </w:num>
  <w:num w:numId="4">
    <w:abstractNumId w:val="56"/>
  </w:num>
  <w:num w:numId="5">
    <w:abstractNumId w:val="55"/>
  </w:num>
  <w:num w:numId="6">
    <w:abstractNumId w:val="43"/>
  </w:num>
  <w:num w:numId="7">
    <w:abstractNumId w:val="15"/>
    <w:lvlOverride w:ilvl="0">
      <w:startOverride w:val="1"/>
    </w:lvlOverride>
  </w:num>
  <w:num w:numId="8">
    <w:abstractNumId w:val="16"/>
  </w:num>
  <w:num w:numId="9">
    <w:abstractNumId w:val="41"/>
  </w:num>
  <w:num w:numId="10">
    <w:abstractNumId w:val="30"/>
  </w:num>
  <w:num w:numId="11">
    <w:abstractNumId w:val="35"/>
  </w:num>
  <w:num w:numId="12">
    <w:abstractNumId w:val="8"/>
  </w:num>
  <w:num w:numId="13">
    <w:abstractNumId w:val="51"/>
  </w:num>
  <w:num w:numId="14">
    <w:abstractNumId w:val="33"/>
  </w:num>
  <w:num w:numId="15">
    <w:abstractNumId w:val="22"/>
  </w:num>
  <w:num w:numId="16">
    <w:abstractNumId w:val="26"/>
  </w:num>
  <w:num w:numId="17">
    <w:abstractNumId w:val="50"/>
  </w:num>
  <w:num w:numId="18">
    <w:abstractNumId w:val="48"/>
  </w:num>
  <w:num w:numId="19">
    <w:abstractNumId w:val="7"/>
  </w:num>
  <w:num w:numId="20">
    <w:abstractNumId w:val="13"/>
  </w:num>
  <w:num w:numId="21">
    <w:abstractNumId w:val="19"/>
  </w:num>
  <w:num w:numId="22">
    <w:abstractNumId w:val="2"/>
  </w:num>
  <w:num w:numId="23">
    <w:abstractNumId w:val="38"/>
  </w:num>
  <w:num w:numId="24">
    <w:abstractNumId w:val="32"/>
  </w:num>
  <w:num w:numId="25">
    <w:abstractNumId w:val="47"/>
  </w:num>
  <w:num w:numId="26">
    <w:abstractNumId w:val="25"/>
  </w:num>
  <w:num w:numId="27">
    <w:abstractNumId w:val="52"/>
  </w:num>
  <w:num w:numId="28">
    <w:abstractNumId w:val="18"/>
  </w:num>
  <w:num w:numId="29">
    <w:abstractNumId w:val="6"/>
  </w:num>
  <w:num w:numId="30">
    <w:abstractNumId w:val="40"/>
  </w:num>
  <w:num w:numId="31">
    <w:abstractNumId w:val="24"/>
  </w:num>
  <w:num w:numId="32">
    <w:abstractNumId w:val="49"/>
  </w:num>
  <w:num w:numId="33">
    <w:abstractNumId w:val="44"/>
  </w:num>
  <w:num w:numId="34">
    <w:abstractNumId w:val="27"/>
  </w:num>
  <w:num w:numId="35">
    <w:abstractNumId w:val="45"/>
  </w:num>
  <w:num w:numId="36">
    <w:abstractNumId w:val="1"/>
  </w:num>
  <w:num w:numId="37">
    <w:abstractNumId w:val="36"/>
  </w:num>
  <w:num w:numId="38">
    <w:abstractNumId w:val="9"/>
  </w:num>
  <w:num w:numId="39">
    <w:abstractNumId w:val="11"/>
  </w:num>
  <w:num w:numId="40">
    <w:abstractNumId w:val="37"/>
  </w:num>
  <w:num w:numId="41">
    <w:abstractNumId w:val="5"/>
  </w:num>
  <w:num w:numId="42">
    <w:abstractNumId w:val="31"/>
  </w:num>
  <w:num w:numId="43">
    <w:abstractNumId w:val="20"/>
  </w:num>
  <w:num w:numId="44">
    <w:abstractNumId w:val="23"/>
  </w:num>
  <w:num w:numId="45">
    <w:abstractNumId w:val="21"/>
  </w:num>
  <w:num w:numId="46">
    <w:abstractNumId w:val="14"/>
  </w:num>
  <w:num w:numId="47">
    <w:abstractNumId w:val="12"/>
  </w:num>
  <w:num w:numId="48">
    <w:abstractNumId w:val="53"/>
  </w:num>
  <w:num w:numId="49">
    <w:abstractNumId w:val="0"/>
  </w:num>
  <w:num w:numId="50">
    <w:abstractNumId w:val="46"/>
  </w:num>
  <w:num w:numId="51">
    <w:abstractNumId w:val="3"/>
  </w:num>
  <w:num w:numId="52">
    <w:abstractNumId w:val="54"/>
  </w:num>
  <w:num w:numId="53">
    <w:abstractNumId w:val="10"/>
  </w:num>
  <w:num w:numId="54">
    <w:abstractNumId w:val="29"/>
  </w:num>
  <w:num w:numId="55">
    <w:abstractNumId w:val="39"/>
  </w:num>
  <w:num w:numId="56">
    <w:abstractNumId w:val="42"/>
  </w:num>
  <w:num w:numId="57">
    <w:abstractNumId w:val="4"/>
  </w:num>
  <w:num w:numId="58">
    <w:abstractNumId w:val="5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C03"/>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D9E"/>
    <w:rsid w:val="00064AD3"/>
    <w:rsid w:val="00065088"/>
    <w:rsid w:val="000652D3"/>
    <w:rsid w:val="000654A0"/>
    <w:rsid w:val="000707CA"/>
    <w:rsid w:val="0007208A"/>
    <w:rsid w:val="00072133"/>
    <w:rsid w:val="00072B9A"/>
    <w:rsid w:val="00072BBA"/>
    <w:rsid w:val="00072FF5"/>
    <w:rsid w:val="00075FDA"/>
    <w:rsid w:val="00076386"/>
    <w:rsid w:val="00076D82"/>
    <w:rsid w:val="00081EC2"/>
    <w:rsid w:val="00083800"/>
    <w:rsid w:val="00084A65"/>
    <w:rsid w:val="00085745"/>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C7E22"/>
    <w:rsid w:val="000D0BD6"/>
    <w:rsid w:val="000D0C61"/>
    <w:rsid w:val="000D27AD"/>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C87"/>
    <w:rsid w:val="0014569D"/>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87C"/>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6034"/>
    <w:rsid w:val="002C635B"/>
    <w:rsid w:val="002C7CFF"/>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D2"/>
    <w:rsid w:val="003062E6"/>
    <w:rsid w:val="003068B6"/>
    <w:rsid w:val="003071F6"/>
    <w:rsid w:val="003112DD"/>
    <w:rsid w:val="00311C08"/>
    <w:rsid w:val="00312ECE"/>
    <w:rsid w:val="0031393C"/>
    <w:rsid w:val="00313CB0"/>
    <w:rsid w:val="00313F96"/>
    <w:rsid w:val="003149C6"/>
    <w:rsid w:val="003150CE"/>
    <w:rsid w:val="0031541D"/>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2D4A"/>
    <w:rsid w:val="003642A6"/>
    <w:rsid w:val="003645FF"/>
    <w:rsid w:val="00367337"/>
    <w:rsid w:val="00367367"/>
    <w:rsid w:val="00367FD8"/>
    <w:rsid w:val="00370B63"/>
    <w:rsid w:val="00370FCC"/>
    <w:rsid w:val="003711AF"/>
    <w:rsid w:val="00374848"/>
    <w:rsid w:val="00375D09"/>
    <w:rsid w:val="0037739D"/>
    <w:rsid w:val="0037751C"/>
    <w:rsid w:val="00380F3F"/>
    <w:rsid w:val="00381AE8"/>
    <w:rsid w:val="00382232"/>
    <w:rsid w:val="00382F1A"/>
    <w:rsid w:val="00383282"/>
    <w:rsid w:val="00383658"/>
    <w:rsid w:val="0038412E"/>
    <w:rsid w:val="00385ABE"/>
    <w:rsid w:val="00386053"/>
    <w:rsid w:val="0038771D"/>
    <w:rsid w:val="00391553"/>
    <w:rsid w:val="00393E44"/>
    <w:rsid w:val="00397AB6"/>
    <w:rsid w:val="00397ACA"/>
    <w:rsid w:val="003A10C3"/>
    <w:rsid w:val="003A2E68"/>
    <w:rsid w:val="003A597F"/>
    <w:rsid w:val="003A71A8"/>
    <w:rsid w:val="003B00CA"/>
    <w:rsid w:val="003B030B"/>
    <w:rsid w:val="003B0432"/>
    <w:rsid w:val="003B0821"/>
    <w:rsid w:val="003B0BE9"/>
    <w:rsid w:val="003B2E9B"/>
    <w:rsid w:val="003B2F8D"/>
    <w:rsid w:val="003B4FAA"/>
    <w:rsid w:val="003B547A"/>
    <w:rsid w:val="003B5ED3"/>
    <w:rsid w:val="003B75B9"/>
    <w:rsid w:val="003C0DA2"/>
    <w:rsid w:val="003C1A18"/>
    <w:rsid w:val="003C2B84"/>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F31"/>
    <w:rsid w:val="00401695"/>
    <w:rsid w:val="004034FA"/>
    <w:rsid w:val="00406B4D"/>
    <w:rsid w:val="00407584"/>
    <w:rsid w:val="00411A47"/>
    <w:rsid w:val="004131A7"/>
    <w:rsid w:val="0041443C"/>
    <w:rsid w:val="004154F7"/>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9E"/>
    <w:rsid w:val="00440FED"/>
    <w:rsid w:val="00441B92"/>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10B09"/>
    <w:rsid w:val="00511079"/>
    <w:rsid w:val="0051109B"/>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47688"/>
    <w:rsid w:val="005518ED"/>
    <w:rsid w:val="00552093"/>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42B2"/>
    <w:rsid w:val="005F52CC"/>
    <w:rsid w:val="005F5E6F"/>
    <w:rsid w:val="005F6BD4"/>
    <w:rsid w:val="005F7985"/>
    <w:rsid w:val="00600CEB"/>
    <w:rsid w:val="00602AA1"/>
    <w:rsid w:val="00603BD4"/>
    <w:rsid w:val="00604367"/>
    <w:rsid w:val="006044BE"/>
    <w:rsid w:val="0060475F"/>
    <w:rsid w:val="00606A26"/>
    <w:rsid w:val="00607D81"/>
    <w:rsid w:val="00610448"/>
    <w:rsid w:val="00610747"/>
    <w:rsid w:val="0061176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BB"/>
    <w:rsid w:val="0066779E"/>
    <w:rsid w:val="0067269D"/>
    <w:rsid w:val="00672988"/>
    <w:rsid w:val="00672C64"/>
    <w:rsid w:val="00674E6A"/>
    <w:rsid w:val="00675727"/>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41AE"/>
    <w:rsid w:val="006A4856"/>
    <w:rsid w:val="006A564B"/>
    <w:rsid w:val="006B1545"/>
    <w:rsid w:val="006B2DA7"/>
    <w:rsid w:val="006B2F4D"/>
    <w:rsid w:val="006B3682"/>
    <w:rsid w:val="006B48CB"/>
    <w:rsid w:val="006B5B8D"/>
    <w:rsid w:val="006C1445"/>
    <w:rsid w:val="006C37B6"/>
    <w:rsid w:val="006C4FC1"/>
    <w:rsid w:val="006C51A5"/>
    <w:rsid w:val="006C529D"/>
    <w:rsid w:val="006D0252"/>
    <w:rsid w:val="006D0E6B"/>
    <w:rsid w:val="006D2146"/>
    <w:rsid w:val="006D4493"/>
    <w:rsid w:val="006D632E"/>
    <w:rsid w:val="006E094A"/>
    <w:rsid w:val="006E12B1"/>
    <w:rsid w:val="006E13D1"/>
    <w:rsid w:val="006E1B87"/>
    <w:rsid w:val="006E1C26"/>
    <w:rsid w:val="006E2D9D"/>
    <w:rsid w:val="006E4219"/>
    <w:rsid w:val="006E4D0C"/>
    <w:rsid w:val="006E4D1B"/>
    <w:rsid w:val="006E5B78"/>
    <w:rsid w:val="006E6BA3"/>
    <w:rsid w:val="006F1116"/>
    <w:rsid w:val="006F1D85"/>
    <w:rsid w:val="006F3196"/>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321F"/>
    <w:rsid w:val="00733893"/>
    <w:rsid w:val="00734A05"/>
    <w:rsid w:val="007355B1"/>
    <w:rsid w:val="00735C6F"/>
    <w:rsid w:val="00742B44"/>
    <w:rsid w:val="00753BB5"/>
    <w:rsid w:val="007541E5"/>
    <w:rsid w:val="00756832"/>
    <w:rsid w:val="007570D6"/>
    <w:rsid w:val="007626D0"/>
    <w:rsid w:val="00763AC4"/>
    <w:rsid w:val="007651CA"/>
    <w:rsid w:val="007658DE"/>
    <w:rsid w:val="00767519"/>
    <w:rsid w:val="007704E1"/>
    <w:rsid w:val="00772569"/>
    <w:rsid w:val="00772E8C"/>
    <w:rsid w:val="00773231"/>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319"/>
    <w:rsid w:val="007C6609"/>
    <w:rsid w:val="007C6CA2"/>
    <w:rsid w:val="007D05B2"/>
    <w:rsid w:val="007D0C44"/>
    <w:rsid w:val="007D1972"/>
    <w:rsid w:val="007D1F33"/>
    <w:rsid w:val="007D30EB"/>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350F"/>
    <w:rsid w:val="00834358"/>
    <w:rsid w:val="008346BD"/>
    <w:rsid w:val="00835B15"/>
    <w:rsid w:val="00836B7A"/>
    <w:rsid w:val="008409AA"/>
    <w:rsid w:val="00840FB8"/>
    <w:rsid w:val="00843A7A"/>
    <w:rsid w:val="008447F5"/>
    <w:rsid w:val="00846292"/>
    <w:rsid w:val="008506E1"/>
    <w:rsid w:val="008515EE"/>
    <w:rsid w:val="00852523"/>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384E"/>
    <w:rsid w:val="00894FDC"/>
    <w:rsid w:val="00895C91"/>
    <w:rsid w:val="008A006E"/>
    <w:rsid w:val="008A13EE"/>
    <w:rsid w:val="008A16F9"/>
    <w:rsid w:val="008A1D3E"/>
    <w:rsid w:val="008A4B16"/>
    <w:rsid w:val="008A4D63"/>
    <w:rsid w:val="008A6D62"/>
    <w:rsid w:val="008A7A08"/>
    <w:rsid w:val="008B13E9"/>
    <w:rsid w:val="008B3B51"/>
    <w:rsid w:val="008B4057"/>
    <w:rsid w:val="008B4145"/>
    <w:rsid w:val="008B5290"/>
    <w:rsid w:val="008C2CFD"/>
    <w:rsid w:val="008C3452"/>
    <w:rsid w:val="008C5601"/>
    <w:rsid w:val="008C603A"/>
    <w:rsid w:val="008C71C8"/>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1264"/>
    <w:rsid w:val="008F2CE8"/>
    <w:rsid w:val="008F4585"/>
    <w:rsid w:val="008F47C6"/>
    <w:rsid w:val="009006A2"/>
    <w:rsid w:val="0090102B"/>
    <w:rsid w:val="0090117A"/>
    <w:rsid w:val="00901448"/>
    <w:rsid w:val="009036BC"/>
    <w:rsid w:val="009040DC"/>
    <w:rsid w:val="00905C47"/>
    <w:rsid w:val="00906379"/>
    <w:rsid w:val="009101EA"/>
    <w:rsid w:val="009106FC"/>
    <w:rsid w:val="0091070F"/>
    <w:rsid w:val="009118BB"/>
    <w:rsid w:val="0091191F"/>
    <w:rsid w:val="0091281D"/>
    <w:rsid w:val="00915B81"/>
    <w:rsid w:val="00915D6B"/>
    <w:rsid w:val="009160DF"/>
    <w:rsid w:val="009162C7"/>
    <w:rsid w:val="00916EC2"/>
    <w:rsid w:val="009213BD"/>
    <w:rsid w:val="009228FD"/>
    <w:rsid w:val="00924627"/>
    <w:rsid w:val="009250A8"/>
    <w:rsid w:val="00925BE6"/>
    <w:rsid w:val="00926F61"/>
    <w:rsid w:val="00927FFE"/>
    <w:rsid w:val="009304BC"/>
    <w:rsid w:val="0093123D"/>
    <w:rsid w:val="00933040"/>
    <w:rsid w:val="009330E9"/>
    <w:rsid w:val="009340D0"/>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164C"/>
    <w:rsid w:val="00983D46"/>
    <w:rsid w:val="00983DCA"/>
    <w:rsid w:val="00985EF7"/>
    <w:rsid w:val="00986CF9"/>
    <w:rsid w:val="00990C0E"/>
    <w:rsid w:val="00990D75"/>
    <w:rsid w:val="00991093"/>
    <w:rsid w:val="0099163B"/>
    <w:rsid w:val="00992343"/>
    <w:rsid w:val="009927AD"/>
    <w:rsid w:val="00994165"/>
    <w:rsid w:val="009953EB"/>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9F4"/>
    <w:rsid w:val="009E1500"/>
    <w:rsid w:val="009E3949"/>
    <w:rsid w:val="009E3CD1"/>
    <w:rsid w:val="009E5AF5"/>
    <w:rsid w:val="009E5EB5"/>
    <w:rsid w:val="009E6031"/>
    <w:rsid w:val="009E74F0"/>
    <w:rsid w:val="009F0768"/>
    <w:rsid w:val="009F3ED0"/>
    <w:rsid w:val="009F4132"/>
    <w:rsid w:val="009F67F9"/>
    <w:rsid w:val="009F7867"/>
    <w:rsid w:val="009F7D66"/>
    <w:rsid w:val="00A00BD2"/>
    <w:rsid w:val="00A00E56"/>
    <w:rsid w:val="00A027F3"/>
    <w:rsid w:val="00A03487"/>
    <w:rsid w:val="00A03978"/>
    <w:rsid w:val="00A056FC"/>
    <w:rsid w:val="00A073AC"/>
    <w:rsid w:val="00A07E08"/>
    <w:rsid w:val="00A12798"/>
    <w:rsid w:val="00A14191"/>
    <w:rsid w:val="00A153BE"/>
    <w:rsid w:val="00A15DEE"/>
    <w:rsid w:val="00A167B5"/>
    <w:rsid w:val="00A16D0F"/>
    <w:rsid w:val="00A16DBE"/>
    <w:rsid w:val="00A17C4F"/>
    <w:rsid w:val="00A204CE"/>
    <w:rsid w:val="00A20653"/>
    <w:rsid w:val="00A20A39"/>
    <w:rsid w:val="00A21816"/>
    <w:rsid w:val="00A238BD"/>
    <w:rsid w:val="00A243E4"/>
    <w:rsid w:val="00A2459D"/>
    <w:rsid w:val="00A24E23"/>
    <w:rsid w:val="00A25F05"/>
    <w:rsid w:val="00A273A8"/>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895"/>
    <w:rsid w:val="00A53DA0"/>
    <w:rsid w:val="00A55552"/>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174A"/>
    <w:rsid w:val="00A824E9"/>
    <w:rsid w:val="00A854EF"/>
    <w:rsid w:val="00A86EA7"/>
    <w:rsid w:val="00A8771A"/>
    <w:rsid w:val="00A91244"/>
    <w:rsid w:val="00A92776"/>
    <w:rsid w:val="00A93181"/>
    <w:rsid w:val="00A938E6"/>
    <w:rsid w:val="00A93CCF"/>
    <w:rsid w:val="00A95BD5"/>
    <w:rsid w:val="00A96842"/>
    <w:rsid w:val="00A96F78"/>
    <w:rsid w:val="00AA1087"/>
    <w:rsid w:val="00AA25A9"/>
    <w:rsid w:val="00AA26D9"/>
    <w:rsid w:val="00AA3A25"/>
    <w:rsid w:val="00AA51AD"/>
    <w:rsid w:val="00AA591E"/>
    <w:rsid w:val="00AA65C9"/>
    <w:rsid w:val="00AB093D"/>
    <w:rsid w:val="00AB0A32"/>
    <w:rsid w:val="00AB0E56"/>
    <w:rsid w:val="00AB3A15"/>
    <w:rsid w:val="00AB444A"/>
    <w:rsid w:val="00AB4ECC"/>
    <w:rsid w:val="00AB6601"/>
    <w:rsid w:val="00AB674E"/>
    <w:rsid w:val="00AC02C1"/>
    <w:rsid w:val="00AC0AB6"/>
    <w:rsid w:val="00AC10AD"/>
    <w:rsid w:val="00AC1E5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899"/>
    <w:rsid w:val="00AE30FC"/>
    <w:rsid w:val="00AE3DE1"/>
    <w:rsid w:val="00AF2A37"/>
    <w:rsid w:val="00AF2D54"/>
    <w:rsid w:val="00AF2DC2"/>
    <w:rsid w:val="00AF3458"/>
    <w:rsid w:val="00AF3F7B"/>
    <w:rsid w:val="00AF42B4"/>
    <w:rsid w:val="00AF4B19"/>
    <w:rsid w:val="00AF4B8A"/>
    <w:rsid w:val="00AF4F1B"/>
    <w:rsid w:val="00AF5EC6"/>
    <w:rsid w:val="00AF6E8A"/>
    <w:rsid w:val="00AF7213"/>
    <w:rsid w:val="00AF7D92"/>
    <w:rsid w:val="00B011CC"/>
    <w:rsid w:val="00B0234A"/>
    <w:rsid w:val="00B04048"/>
    <w:rsid w:val="00B04E8D"/>
    <w:rsid w:val="00B04F3D"/>
    <w:rsid w:val="00B05702"/>
    <w:rsid w:val="00B06DD9"/>
    <w:rsid w:val="00B07CD6"/>
    <w:rsid w:val="00B07E52"/>
    <w:rsid w:val="00B10010"/>
    <w:rsid w:val="00B11775"/>
    <w:rsid w:val="00B13013"/>
    <w:rsid w:val="00B1302D"/>
    <w:rsid w:val="00B13047"/>
    <w:rsid w:val="00B1513F"/>
    <w:rsid w:val="00B15B89"/>
    <w:rsid w:val="00B1746F"/>
    <w:rsid w:val="00B20725"/>
    <w:rsid w:val="00B20D3C"/>
    <w:rsid w:val="00B235A7"/>
    <w:rsid w:val="00B2628E"/>
    <w:rsid w:val="00B266B0"/>
    <w:rsid w:val="00B272DD"/>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5CE1"/>
    <w:rsid w:val="00B46A75"/>
    <w:rsid w:val="00B500CD"/>
    <w:rsid w:val="00B517E7"/>
    <w:rsid w:val="00B5239C"/>
    <w:rsid w:val="00B53039"/>
    <w:rsid w:val="00B53893"/>
    <w:rsid w:val="00B548C2"/>
    <w:rsid w:val="00B54F96"/>
    <w:rsid w:val="00B55428"/>
    <w:rsid w:val="00B570BF"/>
    <w:rsid w:val="00B63337"/>
    <w:rsid w:val="00B6369F"/>
    <w:rsid w:val="00B639D7"/>
    <w:rsid w:val="00B67805"/>
    <w:rsid w:val="00B67D9C"/>
    <w:rsid w:val="00B717CE"/>
    <w:rsid w:val="00B721CD"/>
    <w:rsid w:val="00B7267A"/>
    <w:rsid w:val="00B726FF"/>
    <w:rsid w:val="00B72AA4"/>
    <w:rsid w:val="00B74C8F"/>
    <w:rsid w:val="00B75454"/>
    <w:rsid w:val="00B76417"/>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66B9"/>
    <w:rsid w:val="00B97CA3"/>
    <w:rsid w:val="00BA662E"/>
    <w:rsid w:val="00BA76A9"/>
    <w:rsid w:val="00BB1A9B"/>
    <w:rsid w:val="00BB3E2B"/>
    <w:rsid w:val="00BB5D1C"/>
    <w:rsid w:val="00BB6552"/>
    <w:rsid w:val="00BB6B9B"/>
    <w:rsid w:val="00BB73AE"/>
    <w:rsid w:val="00BB754F"/>
    <w:rsid w:val="00BC07D4"/>
    <w:rsid w:val="00BC0A5D"/>
    <w:rsid w:val="00BC0BE3"/>
    <w:rsid w:val="00BC1AD9"/>
    <w:rsid w:val="00BC32E7"/>
    <w:rsid w:val="00BC58B9"/>
    <w:rsid w:val="00BD3BE5"/>
    <w:rsid w:val="00BD3E68"/>
    <w:rsid w:val="00BD598A"/>
    <w:rsid w:val="00BD75B4"/>
    <w:rsid w:val="00BD7D14"/>
    <w:rsid w:val="00BE02B4"/>
    <w:rsid w:val="00BE2A05"/>
    <w:rsid w:val="00BE4109"/>
    <w:rsid w:val="00BE4DFE"/>
    <w:rsid w:val="00BE4EC9"/>
    <w:rsid w:val="00BE631E"/>
    <w:rsid w:val="00BF0CCF"/>
    <w:rsid w:val="00BF0FC5"/>
    <w:rsid w:val="00BF10BC"/>
    <w:rsid w:val="00BF21AC"/>
    <w:rsid w:val="00BF2E53"/>
    <w:rsid w:val="00BF3669"/>
    <w:rsid w:val="00BF3C0D"/>
    <w:rsid w:val="00C03309"/>
    <w:rsid w:val="00C072FE"/>
    <w:rsid w:val="00C10EC1"/>
    <w:rsid w:val="00C122F3"/>
    <w:rsid w:val="00C12E39"/>
    <w:rsid w:val="00C14164"/>
    <w:rsid w:val="00C15639"/>
    <w:rsid w:val="00C15D8E"/>
    <w:rsid w:val="00C16D3D"/>
    <w:rsid w:val="00C17012"/>
    <w:rsid w:val="00C178FB"/>
    <w:rsid w:val="00C257B7"/>
    <w:rsid w:val="00C272E8"/>
    <w:rsid w:val="00C27DFC"/>
    <w:rsid w:val="00C33359"/>
    <w:rsid w:val="00C348D6"/>
    <w:rsid w:val="00C34D7B"/>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61D"/>
    <w:rsid w:val="00CD76B5"/>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7BC5"/>
    <w:rsid w:val="00D7021B"/>
    <w:rsid w:val="00D70D33"/>
    <w:rsid w:val="00D73077"/>
    <w:rsid w:val="00D73C57"/>
    <w:rsid w:val="00D73C9B"/>
    <w:rsid w:val="00D742FF"/>
    <w:rsid w:val="00D758B3"/>
    <w:rsid w:val="00D76202"/>
    <w:rsid w:val="00D76ADC"/>
    <w:rsid w:val="00D77413"/>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CD"/>
    <w:rsid w:val="00DB1C95"/>
    <w:rsid w:val="00DB1DAB"/>
    <w:rsid w:val="00DB25B9"/>
    <w:rsid w:val="00DB39D4"/>
    <w:rsid w:val="00DB3A47"/>
    <w:rsid w:val="00DB4E06"/>
    <w:rsid w:val="00DB609A"/>
    <w:rsid w:val="00DB6755"/>
    <w:rsid w:val="00DB6A80"/>
    <w:rsid w:val="00DB6C06"/>
    <w:rsid w:val="00DB7B06"/>
    <w:rsid w:val="00DC3A9D"/>
    <w:rsid w:val="00DC6C1E"/>
    <w:rsid w:val="00DC7951"/>
    <w:rsid w:val="00DD1C4B"/>
    <w:rsid w:val="00DD1F7B"/>
    <w:rsid w:val="00DD229E"/>
    <w:rsid w:val="00DD3029"/>
    <w:rsid w:val="00DD55E0"/>
    <w:rsid w:val="00DD737B"/>
    <w:rsid w:val="00DE1904"/>
    <w:rsid w:val="00DE1F03"/>
    <w:rsid w:val="00DE2057"/>
    <w:rsid w:val="00DE3DBB"/>
    <w:rsid w:val="00DE43A2"/>
    <w:rsid w:val="00DE4A74"/>
    <w:rsid w:val="00DE541C"/>
    <w:rsid w:val="00DE737B"/>
    <w:rsid w:val="00DF075C"/>
    <w:rsid w:val="00DF100B"/>
    <w:rsid w:val="00DF15F7"/>
    <w:rsid w:val="00DF4359"/>
    <w:rsid w:val="00E03054"/>
    <w:rsid w:val="00E0576C"/>
    <w:rsid w:val="00E068BC"/>
    <w:rsid w:val="00E0709D"/>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28F2"/>
    <w:rsid w:val="00E635B9"/>
    <w:rsid w:val="00E65D15"/>
    <w:rsid w:val="00E67EE5"/>
    <w:rsid w:val="00E7013A"/>
    <w:rsid w:val="00E74F5D"/>
    <w:rsid w:val="00E75F72"/>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20E0"/>
    <w:rsid w:val="00E93EFD"/>
    <w:rsid w:val="00E946A6"/>
    <w:rsid w:val="00E947E4"/>
    <w:rsid w:val="00E96A29"/>
    <w:rsid w:val="00E96B28"/>
    <w:rsid w:val="00E96FE6"/>
    <w:rsid w:val="00EA188A"/>
    <w:rsid w:val="00EA1D43"/>
    <w:rsid w:val="00EA3823"/>
    <w:rsid w:val="00EA4EC9"/>
    <w:rsid w:val="00EA5E0F"/>
    <w:rsid w:val="00EA6FE4"/>
    <w:rsid w:val="00EA7F4C"/>
    <w:rsid w:val="00EB0523"/>
    <w:rsid w:val="00EB1D47"/>
    <w:rsid w:val="00EB2146"/>
    <w:rsid w:val="00EB2317"/>
    <w:rsid w:val="00EB279B"/>
    <w:rsid w:val="00EB2ABB"/>
    <w:rsid w:val="00EB584C"/>
    <w:rsid w:val="00EB5D88"/>
    <w:rsid w:val="00EB6182"/>
    <w:rsid w:val="00EB7307"/>
    <w:rsid w:val="00EC14B0"/>
    <w:rsid w:val="00EC204E"/>
    <w:rsid w:val="00EC249E"/>
    <w:rsid w:val="00EC2CFF"/>
    <w:rsid w:val="00EC5F2F"/>
    <w:rsid w:val="00EC651E"/>
    <w:rsid w:val="00EC692E"/>
    <w:rsid w:val="00EC745E"/>
    <w:rsid w:val="00EC7EAF"/>
    <w:rsid w:val="00ED215E"/>
    <w:rsid w:val="00ED27C3"/>
    <w:rsid w:val="00ED2B9F"/>
    <w:rsid w:val="00ED33AE"/>
    <w:rsid w:val="00ED3775"/>
    <w:rsid w:val="00ED4A6D"/>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969"/>
    <w:rsid w:val="00EF3D67"/>
    <w:rsid w:val="00F0030E"/>
    <w:rsid w:val="00F00CD1"/>
    <w:rsid w:val="00F01D26"/>
    <w:rsid w:val="00F01E6B"/>
    <w:rsid w:val="00F0241C"/>
    <w:rsid w:val="00F02D22"/>
    <w:rsid w:val="00F05759"/>
    <w:rsid w:val="00F10CB9"/>
    <w:rsid w:val="00F110D5"/>
    <w:rsid w:val="00F12351"/>
    <w:rsid w:val="00F12F77"/>
    <w:rsid w:val="00F130C1"/>
    <w:rsid w:val="00F16739"/>
    <w:rsid w:val="00F16DE2"/>
    <w:rsid w:val="00F2052B"/>
    <w:rsid w:val="00F2260F"/>
    <w:rsid w:val="00F230C4"/>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51847"/>
    <w:rsid w:val="00F52339"/>
    <w:rsid w:val="00F5277A"/>
    <w:rsid w:val="00F532E8"/>
    <w:rsid w:val="00F5338F"/>
    <w:rsid w:val="00F537FF"/>
    <w:rsid w:val="00F5467C"/>
    <w:rsid w:val="00F55998"/>
    <w:rsid w:val="00F560FE"/>
    <w:rsid w:val="00F6111C"/>
    <w:rsid w:val="00F614C0"/>
    <w:rsid w:val="00F61647"/>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E7F"/>
    <w:rsid w:val="00FA7114"/>
    <w:rsid w:val="00FA7AE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720A"/>
    <w:rsid w:val="00FE002E"/>
    <w:rsid w:val="00FE03A2"/>
    <w:rsid w:val="00FE2398"/>
    <w:rsid w:val="00FE515A"/>
    <w:rsid w:val="00FE5624"/>
    <w:rsid w:val="00FE5D2C"/>
    <w:rsid w:val="00FE5FBF"/>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1419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A141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419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SP-5AIRPNAIUNRU-1830940522-1319</_dlc_DocId>
    <_dlc_DocIdUrl xmlns="71c5aaf6-e6ce-465b-b873-5148d2a4c105">
      <Url>https://nokia.sharepoint.com/sites/c5g/5gradio/_layouts/15/DocIdRedir.aspx?ID=SP-5AIRPNAIUNRU-1830940522-1319</Url>
      <Description>SP-5AIRPNAIUNRU-1830940522-1319</Description>
    </_dlc_DocIdUrl>
  </documentManagement>
</p:properties>
</file>

<file path=customXml/itemProps1.xml><?xml version="1.0" encoding="utf-8"?>
<ds:datastoreItem xmlns:ds="http://schemas.openxmlformats.org/officeDocument/2006/customXml" ds:itemID="{9F6DB4C1-B067-40EA-B77A-8B8FD01417F3}">
  <ds:schemaRefs>
    <ds:schemaRef ds:uri="http://schemas.openxmlformats.org/officeDocument/2006/bibliography"/>
  </ds:schemaRefs>
</ds:datastoreItem>
</file>

<file path=customXml/itemProps2.xml><?xml version="1.0" encoding="utf-8"?>
<ds:datastoreItem xmlns:ds="http://schemas.openxmlformats.org/officeDocument/2006/customXml" ds:itemID="{9F124282-4B81-4A8D-A863-1913B2739AA2}"/>
</file>

<file path=customXml/itemProps3.xml><?xml version="1.0" encoding="utf-8"?>
<ds:datastoreItem xmlns:ds="http://schemas.openxmlformats.org/officeDocument/2006/customXml" ds:itemID="{55AE1467-8007-467C-B331-F68A6448F4B6}"/>
</file>

<file path=customXml/itemProps4.xml><?xml version="1.0" encoding="utf-8"?>
<ds:datastoreItem xmlns:ds="http://schemas.openxmlformats.org/officeDocument/2006/customXml" ds:itemID="{7AA7FBC2-7CBB-413B-A212-2C49950A561A}"/>
</file>

<file path=customXml/itemProps5.xml><?xml version="1.0" encoding="utf-8"?>
<ds:datastoreItem xmlns:ds="http://schemas.openxmlformats.org/officeDocument/2006/customXml" ds:itemID="{38E1341B-ED9F-459F-A885-A7E9103D1FC0}"/>
</file>

<file path=docProps/app.xml><?xml version="1.0" encoding="utf-8"?>
<Properties xmlns="http://schemas.openxmlformats.org/officeDocument/2006/extended-properties" xmlns:vt="http://schemas.openxmlformats.org/officeDocument/2006/docPropsVTypes">
  <Template>Normal.dotm</Template>
  <TotalTime>0</TotalTime>
  <Pages>6</Pages>
  <Words>1649</Words>
  <Characters>13359</Characters>
  <Application>Microsoft Office Word</Application>
  <DocSecurity>0</DocSecurity>
  <Lines>111</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2017-06-16T14:35:00Z</dcterms:created>
  <dcterms:modified xsi:type="dcterms:W3CDTF">2017-06-16T14:35:00Z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1e9868cc-024a-4516-85fe-eb597ebbdcb0</vt:lpwstr>
  </property>
</Properties>
</file>